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01EDC8" w14:textId="77777777" w:rsidR="00A76B01" w:rsidRDefault="00A76B01" w:rsidP="00A76B01">
      <w:pPr>
        <w:rPr>
          <w:sz w:val="24"/>
          <w:szCs w:val="24"/>
        </w:rPr>
      </w:pPr>
    </w:p>
    <w:p w14:paraId="670C12AE" w14:textId="77777777" w:rsidR="00A76B01" w:rsidRDefault="00A76B01" w:rsidP="00A76B01">
      <w:pPr>
        <w:rPr>
          <w:sz w:val="24"/>
          <w:szCs w:val="24"/>
        </w:rPr>
      </w:pPr>
      <w:r>
        <w:rPr>
          <w:noProof/>
        </w:rPr>
        <w:drawing>
          <wp:inline distT="0" distB="0" distL="0" distR="0" wp14:anchorId="17963CAC" wp14:editId="79A24A01">
            <wp:extent cx="2044700" cy="7175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44700" cy="717550"/>
                    </a:xfrm>
                    <a:prstGeom prst="rect">
                      <a:avLst/>
                    </a:prstGeom>
                    <a:noFill/>
                    <a:ln>
                      <a:noFill/>
                    </a:ln>
                  </pic:spPr>
                </pic:pic>
              </a:graphicData>
            </a:graphic>
          </wp:inline>
        </w:drawing>
      </w:r>
    </w:p>
    <w:p w14:paraId="5535952C" w14:textId="77777777" w:rsidR="00A76B01" w:rsidRDefault="00A76B01" w:rsidP="00A76B01">
      <w:pPr>
        <w:rPr>
          <w:sz w:val="24"/>
          <w:szCs w:val="24"/>
        </w:rPr>
      </w:pPr>
    </w:p>
    <w:p w14:paraId="03A88B69" w14:textId="77777777" w:rsidR="00A76B01" w:rsidRDefault="00A76B01" w:rsidP="00A76B01">
      <w:pPr>
        <w:rPr>
          <w:sz w:val="24"/>
          <w:szCs w:val="24"/>
        </w:rPr>
      </w:pPr>
    </w:p>
    <w:p w14:paraId="73F8E720" w14:textId="77777777" w:rsidR="00A76B01" w:rsidRDefault="00A76B01" w:rsidP="00A76B01">
      <w:pPr>
        <w:ind w:right="-330"/>
        <w:rPr>
          <w:b/>
          <w:sz w:val="36"/>
          <w:szCs w:val="40"/>
        </w:rPr>
      </w:pPr>
      <w:r>
        <w:rPr>
          <w:b/>
          <w:sz w:val="36"/>
          <w:szCs w:val="40"/>
        </w:rPr>
        <w:t xml:space="preserve">BSc (Hons) Professional Police Practice </w:t>
      </w:r>
    </w:p>
    <w:p w14:paraId="2EC7A85E" w14:textId="77777777" w:rsidR="00A76B01" w:rsidRDefault="00A76B01" w:rsidP="00A76B01">
      <w:pPr>
        <w:overflowPunct/>
        <w:autoSpaceDE/>
        <w:adjustRightInd/>
        <w:ind w:right="-330"/>
        <w:rPr>
          <w:b/>
          <w:color w:val="auto"/>
          <w:sz w:val="44"/>
        </w:rPr>
      </w:pPr>
    </w:p>
    <w:p w14:paraId="3C92EDCC" w14:textId="77777777" w:rsidR="00A76B01" w:rsidRDefault="00A76B01" w:rsidP="00A76B01">
      <w:pPr>
        <w:overflowPunct/>
        <w:autoSpaceDE/>
        <w:adjustRightInd/>
        <w:ind w:right="-330"/>
        <w:rPr>
          <w:b/>
          <w:color w:val="auto"/>
          <w:sz w:val="44"/>
        </w:rPr>
      </w:pPr>
      <w:r>
        <w:rPr>
          <w:b/>
          <w:color w:val="auto"/>
          <w:sz w:val="44"/>
        </w:rPr>
        <w:t>LEVEL 4 - 40 Credits</w:t>
      </w:r>
    </w:p>
    <w:p w14:paraId="6BB9882B" w14:textId="77777777" w:rsidR="00A76B01" w:rsidRDefault="00A76B01" w:rsidP="00A76B01">
      <w:pPr>
        <w:overflowPunct/>
        <w:autoSpaceDE/>
        <w:adjustRightInd/>
        <w:ind w:right="-330"/>
        <w:rPr>
          <w:b/>
          <w:color w:val="auto"/>
          <w:sz w:val="44"/>
        </w:rPr>
      </w:pPr>
    </w:p>
    <w:p w14:paraId="47A9CA63" w14:textId="77777777" w:rsidR="00A76B01" w:rsidRDefault="00A76B01" w:rsidP="00A76B01">
      <w:pPr>
        <w:overflowPunct/>
        <w:autoSpaceDE/>
        <w:adjustRightInd/>
        <w:ind w:right="-330"/>
        <w:rPr>
          <w:b/>
          <w:color w:val="auto"/>
          <w:sz w:val="44"/>
        </w:rPr>
      </w:pPr>
    </w:p>
    <w:p w14:paraId="57C6200A" w14:textId="77777777" w:rsidR="00A76B01" w:rsidRDefault="00A76B01" w:rsidP="00A76B01">
      <w:pPr>
        <w:overflowPunct/>
        <w:autoSpaceDE/>
        <w:adjustRightInd/>
        <w:ind w:right="-330"/>
        <w:rPr>
          <w:b/>
          <w:color w:val="auto"/>
          <w:sz w:val="40"/>
        </w:rPr>
      </w:pPr>
      <w:r>
        <w:rPr>
          <w:b/>
          <w:color w:val="auto"/>
          <w:sz w:val="40"/>
        </w:rPr>
        <w:t>Workbook title: Competency Based Workbook 1 (PCDA)</w:t>
      </w:r>
    </w:p>
    <w:p w14:paraId="66C804EF" w14:textId="77777777" w:rsidR="00A76B01" w:rsidRDefault="00A76B01" w:rsidP="00A76B01">
      <w:pPr>
        <w:overflowPunct/>
        <w:autoSpaceDE/>
        <w:adjustRightInd/>
        <w:ind w:right="-330"/>
        <w:rPr>
          <w:b/>
          <w:color w:val="auto"/>
          <w:sz w:val="36"/>
        </w:rPr>
      </w:pPr>
    </w:p>
    <w:p w14:paraId="227234D8" w14:textId="77777777" w:rsidR="00A76B01" w:rsidRDefault="00A76B01" w:rsidP="00A76B01">
      <w:pPr>
        <w:overflowPunct/>
        <w:autoSpaceDE/>
        <w:adjustRightInd/>
        <w:ind w:right="-330"/>
        <w:rPr>
          <w:b/>
          <w:color w:val="auto"/>
          <w:sz w:val="36"/>
        </w:rPr>
      </w:pPr>
      <w:r>
        <w:rPr>
          <w:b/>
          <w:color w:val="auto"/>
          <w:sz w:val="36"/>
        </w:rPr>
        <w:t>(SOUTH WALES POLICE, GWENT POLICE AND UWTSD)</w:t>
      </w:r>
    </w:p>
    <w:p w14:paraId="12620B27" w14:textId="77777777" w:rsidR="00A76B01" w:rsidRDefault="00A76B01" w:rsidP="00A76B01">
      <w:pPr>
        <w:overflowPunct/>
        <w:autoSpaceDE/>
        <w:adjustRightInd/>
        <w:ind w:right="-330"/>
        <w:rPr>
          <w:b/>
          <w:color w:val="auto"/>
          <w:sz w:val="44"/>
        </w:rPr>
      </w:pPr>
    </w:p>
    <w:p w14:paraId="565291FC" w14:textId="77777777" w:rsidR="00A76B01" w:rsidRDefault="00A76B01" w:rsidP="00A76B01">
      <w:pPr>
        <w:overflowPunct/>
        <w:autoSpaceDE/>
        <w:adjustRightInd/>
        <w:ind w:right="-330"/>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A76B01" w14:paraId="699D0A8D" w14:textId="77777777" w:rsidTr="00A76B01">
        <w:tc>
          <w:tcPr>
            <w:tcW w:w="8500" w:type="dxa"/>
            <w:tcBorders>
              <w:top w:val="single" w:sz="4" w:space="0" w:color="auto"/>
              <w:left w:val="single" w:sz="4" w:space="0" w:color="auto"/>
              <w:bottom w:val="single" w:sz="4" w:space="0" w:color="auto"/>
              <w:right w:val="single" w:sz="4" w:space="0" w:color="auto"/>
            </w:tcBorders>
          </w:tcPr>
          <w:p w14:paraId="38B760F1" w14:textId="77777777" w:rsidR="00A76B01" w:rsidRDefault="00A76B01" w:rsidP="00A76B01">
            <w:pPr>
              <w:overflowPunct/>
              <w:autoSpaceDE/>
              <w:adjustRightInd/>
              <w:ind w:right="-330"/>
              <w:rPr>
                <w:b/>
                <w:color w:val="auto"/>
                <w:sz w:val="32"/>
                <w:lang w:eastAsia="zh-TW"/>
              </w:rPr>
            </w:pPr>
            <w:r>
              <w:rPr>
                <w:b/>
                <w:color w:val="auto"/>
                <w:sz w:val="32"/>
                <w:lang w:eastAsia="zh-TW"/>
              </w:rPr>
              <w:t>Learner name: _Giada Bonazzi____________________</w:t>
            </w:r>
          </w:p>
          <w:p w14:paraId="6E0EC2B5" w14:textId="77777777" w:rsidR="00A76B01" w:rsidRDefault="00A76B01" w:rsidP="00A76B01">
            <w:pPr>
              <w:overflowPunct/>
              <w:autoSpaceDE/>
              <w:adjustRightInd/>
              <w:ind w:right="-330"/>
              <w:rPr>
                <w:b/>
                <w:color w:val="auto"/>
                <w:sz w:val="32"/>
                <w:lang w:eastAsia="zh-TW"/>
              </w:rPr>
            </w:pPr>
          </w:p>
          <w:p w14:paraId="47508CB2" w14:textId="77777777" w:rsidR="00A76B01" w:rsidRDefault="00A76B01" w:rsidP="00A76B01">
            <w:pPr>
              <w:overflowPunct/>
              <w:autoSpaceDE/>
              <w:adjustRightInd/>
              <w:ind w:right="-330"/>
              <w:rPr>
                <w:b/>
                <w:color w:val="auto"/>
                <w:sz w:val="32"/>
                <w:lang w:eastAsia="zh-TW"/>
              </w:rPr>
            </w:pPr>
            <w:r>
              <w:rPr>
                <w:b/>
                <w:color w:val="auto"/>
                <w:sz w:val="32"/>
                <w:lang w:eastAsia="zh-TW"/>
              </w:rPr>
              <w:t>Learner’s University Registration Number:</w:t>
            </w:r>
          </w:p>
          <w:p w14:paraId="783254B7" w14:textId="77777777" w:rsidR="00A76B01" w:rsidRDefault="00A76B01" w:rsidP="00A76B01">
            <w:pPr>
              <w:overflowPunct/>
              <w:autoSpaceDE/>
              <w:adjustRightInd/>
              <w:ind w:right="-330"/>
              <w:rPr>
                <w:b/>
                <w:color w:val="auto"/>
                <w:sz w:val="32"/>
                <w:lang w:eastAsia="zh-TW"/>
              </w:rPr>
            </w:pPr>
            <w:r>
              <w:rPr>
                <w:b/>
                <w:color w:val="auto"/>
                <w:sz w:val="32"/>
                <w:lang w:eastAsia="zh-TW"/>
              </w:rPr>
              <w:t>___2016231____________________________</w:t>
            </w:r>
          </w:p>
          <w:p w14:paraId="3DE8D855" w14:textId="77777777" w:rsidR="00A76B01" w:rsidRDefault="00A76B01" w:rsidP="00A76B01">
            <w:pPr>
              <w:overflowPunct/>
              <w:autoSpaceDE/>
              <w:adjustRightInd/>
              <w:ind w:right="-330"/>
              <w:rPr>
                <w:b/>
                <w:color w:val="auto"/>
                <w:sz w:val="32"/>
                <w:lang w:eastAsia="zh-TW"/>
              </w:rPr>
            </w:pPr>
          </w:p>
          <w:p w14:paraId="28C0056E" w14:textId="77777777" w:rsidR="00A76B01" w:rsidRDefault="00A76B01" w:rsidP="00A76B01">
            <w:pPr>
              <w:overflowPunct/>
              <w:autoSpaceDE/>
              <w:adjustRightInd/>
              <w:ind w:right="-330"/>
              <w:rPr>
                <w:b/>
                <w:color w:val="auto"/>
                <w:sz w:val="32"/>
                <w:lang w:eastAsia="zh-TW"/>
              </w:rPr>
            </w:pPr>
          </w:p>
        </w:tc>
      </w:tr>
    </w:tbl>
    <w:p w14:paraId="48AAA8E6" w14:textId="77777777" w:rsidR="00A76B01" w:rsidRDefault="00A76B01" w:rsidP="00A76B01">
      <w:pPr>
        <w:overflowPunct/>
        <w:autoSpaceDE/>
        <w:adjustRightInd/>
        <w:ind w:right="-330"/>
        <w:rPr>
          <w:b/>
          <w:color w:val="auto"/>
          <w:sz w:val="36"/>
        </w:rPr>
      </w:pPr>
    </w:p>
    <w:p w14:paraId="561E6C0D" w14:textId="77777777" w:rsidR="00A76B01" w:rsidRDefault="00A76B01" w:rsidP="00A76B01">
      <w:pPr>
        <w:overflowPunct/>
        <w:autoSpaceDE/>
        <w:adjustRightInd/>
        <w:ind w:right="-330"/>
        <w:rPr>
          <w:b/>
          <w:color w:val="auto"/>
          <w:sz w:val="36"/>
        </w:rPr>
      </w:pPr>
    </w:p>
    <w:p w14:paraId="68240929" w14:textId="77777777" w:rsidR="00A76B01" w:rsidRDefault="00A76B01" w:rsidP="00A76B01">
      <w:pPr>
        <w:overflowPunct/>
        <w:autoSpaceDE/>
        <w:adjustRightInd/>
        <w:ind w:right="-330"/>
        <w:rPr>
          <w:b/>
          <w:color w:val="auto"/>
          <w:sz w:val="36"/>
        </w:rPr>
      </w:pPr>
    </w:p>
    <w:p w14:paraId="49804CF3" w14:textId="77777777" w:rsidR="00A76B01" w:rsidRDefault="00A76B01" w:rsidP="00A76B01">
      <w:pPr>
        <w:overflowPunct/>
        <w:autoSpaceDE/>
        <w:adjustRightInd/>
        <w:ind w:right="-957"/>
        <w:rPr>
          <w:b/>
          <w:color w:val="auto"/>
          <w:sz w:val="40"/>
          <w:szCs w:val="56"/>
        </w:rPr>
      </w:pPr>
      <w:r>
        <w:rPr>
          <w:b/>
          <w:color w:val="auto"/>
          <w:sz w:val="40"/>
          <w:szCs w:val="56"/>
        </w:rPr>
        <w:t>FACULTY OF BUSINESS AND MANAGEMENT</w:t>
      </w:r>
    </w:p>
    <w:p w14:paraId="5A14E50F" w14:textId="77777777" w:rsidR="00A76B01" w:rsidRDefault="00A76B01" w:rsidP="00A76B01">
      <w:pPr>
        <w:overflowPunct/>
        <w:autoSpaceDE/>
        <w:adjustRightInd/>
        <w:ind w:right="-957"/>
        <w:rPr>
          <w:b/>
          <w:color w:val="auto"/>
          <w:sz w:val="40"/>
          <w:szCs w:val="56"/>
        </w:rPr>
      </w:pPr>
      <w:r>
        <w:rPr>
          <w:b/>
          <w:color w:val="auto"/>
          <w:sz w:val="40"/>
          <w:szCs w:val="56"/>
        </w:rPr>
        <w:t>PUBLIC SERVICE PROGRAMME</w:t>
      </w:r>
    </w:p>
    <w:p w14:paraId="6EA46808" w14:textId="77777777" w:rsidR="00A76B01" w:rsidRDefault="00A76B01" w:rsidP="00A76B01">
      <w:pPr>
        <w:overflowPunct/>
        <w:autoSpaceDE/>
        <w:adjustRightInd/>
        <w:rPr>
          <w:b/>
          <w:i/>
          <w:color w:val="auto"/>
          <w:sz w:val="24"/>
        </w:rPr>
      </w:pPr>
    </w:p>
    <w:p w14:paraId="3437F737" w14:textId="77777777" w:rsidR="00A76B01" w:rsidRDefault="00A76B01" w:rsidP="00A76B01">
      <w:pPr>
        <w:overflowPunct/>
        <w:autoSpaceDE/>
        <w:adjustRightInd/>
        <w:rPr>
          <w:b/>
          <w:i/>
          <w:color w:val="auto"/>
          <w:sz w:val="24"/>
        </w:rPr>
      </w:pPr>
      <w:r>
        <w:rPr>
          <w:b/>
          <w:i/>
          <w:color w:val="auto"/>
          <w:sz w:val="24"/>
        </w:rPr>
        <w:t xml:space="preserve">Module title: Professional Police Practice 1 (PCDA) </w:t>
      </w:r>
    </w:p>
    <w:p w14:paraId="6213B9A4" w14:textId="77777777" w:rsidR="00A76B01" w:rsidRDefault="00A76B01" w:rsidP="00A76B01">
      <w:pPr>
        <w:overflowPunct/>
        <w:autoSpaceDE/>
        <w:adjustRightInd/>
        <w:ind w:right="-957"/>
        <w:rPr>
          <w:b/>
          <w:color w:val="auto"/>
          <w:sz w:val="36"/>
          <w:szCs w:val="56"/>
        </w:rPr>
      </w:pPr>
    </w:p>
    <w:p w14:paraId="29C5BF6B" w14:textId="77777777" w:rsidR="00A76B01" w:rsidRDefault="00A76B01" w:rsidP="00A76B01">
      <w:pPr>
        <w:rPr>
          <w:b/>
          <w:sz w:val="24"/>
          <w:szCs w:val="24"/>
        </w:rPr>
      </w:pPr>
      <w:r>
        <w:rPr>
          <w:color w:val="auto"/>
          <w:sz w:val="24"/>
        </w:rPr>
        <w:br w:type="page"/>
      </w:r>
      <w:r>
        <w:rPr>
          <w:b/>
          <w:sz w:val="24"/>
          <w:szCs w:val="24"/>
        </w:rPr>
        <w:lastRenderedPageBreak/>
        <w:t>Workbook Guidance</w:t>
      </w:r>
    </w:p>
    <w:p w14:paraId="224D227F" w14:textId="77777777" w:rsidR="00A76B01" w:rsidRDefault="00A76B01" w:rsidP="00A76B01">
      <w:pPr>
        <w:rPr>
          <w:sz w:val="24"/>
          <w:szCs w:val="24"/>
        </w:rPr>
      </w:pPr>
    </w:p>
    <w:p w14:paraId="04312593" w14:textId="77777777" w:rsidR="00A76B01" w:rsidRDefault="00A76B01" w:rsidP="00A76B01">
      <w:pPr>
        <w:jc w:val="both"/>
        <w:rPr>
          <w:sz w:val="24"/>
          <w:szCs w:val="24"/>
        </w:rPr>
      </w:pPr>
      <w:r>
        <w:rPr>
          <w:sz w:val="24"/>
          <w:szCs w:val="24"/>
        </w:rPr>
        <w:t xml:space="preserve">Please read these notes carefully; they provide essential information. </w:t>
      </w:r>
    </w:p>
    <w:p w14:paraId="6C7B3E28" w14:textId="77777777" w:rsidR="00A76B01" w:rsidRDefault="00A76B01" w:rsidP="00A76B01">
      <w:pPr>
        <w:jc w:val="both"/>
        <w:rPr>
          <w:sz w:val="24"/>
          <w:szCs w:val="24"/>
        </w:rPr>
      </w:pPr>
    </w:p>
    <w:p w14:paraId="4F0C88DB" w14:textId="77777777" w:rsidR="00A76B01" w:rsidRDefault="00A76B01" w:rsidP="00A76B01">
      <w:pPr>
        <w:jc w:val="both"/>
        <w:rPr>
          <w:sz w:val="24"/>
          <w:szCs w:val="24"/>
        </w:rPr>
      </w:pPr>
      <w:r>
        <w:rPr>
          <w:b/>
          <w:sz w:val="24"/>
          <w:szCs w:val="24"/>
        </w:rPr>
        <w:t>What is the workbook for?</w:t>
      </w:r>
    </w:p>
    <w:p w14:paraId="2EEB0B02" w14:textId="77777777" w:rsidR="00A76B01" w:rsidRDefault="00A76B01" w:rsidP="00A76B01">
      <w:pPr>
        <w:jc w:val="both"/>
        <w:rPr>
          <w:b/>
          <w:sz w:val="24"/>
          <w:szCs w:val="24"/>
        </w:rPr>
      </w:pPr>
    </w:p>
    <w:p w14:paraId="0A121037" w14:textId="77777777" w:rsidR="00A76B01" w:rsidRDefault="00A76B01" w:rsidP="00A76B01">
      <w:pPr>
        <w:jc w:val="both"/>
        <w:rPr>
          <w:sz w:val="24"/>
          <w:szCs w:val="24"/>
        </w:rPr>
      </w:pPr>
      <w:r>
        <w:rPr>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7204C234" w14:textId="77777777" w:rsidR="00A76B01" w:rsidRDefault="00A76B01" w:rsidP="00A76B01">
      <w:pPr>
        <w:jc w:val="both"/>
        <w:rPr>
          <w:sz w:val="24"/>
          <w:szCs w:val="24"/>
        </w:rPr>
      </w:pPr>
    </w:p>
    <w:p w14:paraId="3B9B35E2" w14:textId="77777777" w:rsidR="00A76B01" w:rsidRDefault="00A76B01" w:rsidP="00A76B01">
      <w:pPr>
        <w:jc w:val="both"/>
        <w:rPr>
          <w:b/>
          <w:bCs/>
          <w:color w:val="auto"/>
          <w:sz w:val="22"/>
          <w:szCs w:val="22"/>
        </w:rPr>
      </w:pPr>
      <w:r>
        <w:rPr>
          <w:b/>
          <w:bCs/>
          <w:color w:val="auto"/>
          <w:sz w:val="22"/>
          <w:szCs w:val="22"/>
        </w:rPr>
        <w:t xml:space="preserve">Area of Professional Practice covered, (called elements in your module descriptor): </w:t>
      </w:r>
    </w:p>
    <w:p w14:paraId="4C6EF5A5" w14:textId="77777777" w:rsidR="00A76B01" w:rsidRDefault="00A76B01" w:rsidP="00A76B01">
      <w:pPr>
        <w:jc w:val="both"/>
        <w:rPr>
          <w:sz w:val="24"/>
          <w:szCs w:val="24"/>
        </w:rPr>
      </w:pPr>
    </w:p>
    <w:p w14:paraId="57D28CE9" w14:textId="77777777" w:rsidR="00A76B01" w:rsidRDefault="00A76B01" w:rsidP="00A76B01">
      <w:pPr>
        <w:pStyle w:val="ListParagraph"/>
        <w:numPr>
          <w:ilvl w:val="0"/>
          <w:numId w:val="48"/>
        </w:numPr>
        <w:jc w:val="both"/>
        <w:textAlignment w:val="auto"/>
        <w:rPr>
          <w:sz w:val="24"/>
          <w:szCs w:val="24"/>
        </w:rPr>
      </w:pPr>
      <w:r>
        <w:rPr>
          <w:sz w:val="24"/>
          <w:szCs w:val="24"/>
        </w:rPr>
        <w:t>Wellbeing and Resilience</w:t>
      </w:r>
    </w:p>
    <w:p w14:paraId="4374BBE8" w14:textId="77777777" w:rsidR="00A76B01" w:rsidRDefault="00A76B01" w:rsidP="00A76B01">
      <w:pPr>
        <w:pStyle w:val="ListParagraph"/>
        <w:numPr>
          <w:ilvl w:val="0"/>
          <w:numId w:val="48"/>
        </w:numPr>
        <w:jc w:val="both"/>
        <w:textAlignment w:val="auto"/>
        <w:rPr>
          <w:color w:val="auto"/>
          <w:sz w:val="24"/>
          <w:szCs w:val="24"/>
        </w:rPr>
      </w:pPr>
      <w:r>
        <w:rPr>
          <w:color w:val="auto"/>
          <w:sz w:val="24"/>
          <w:szCs w:val="24"/>
        </w:rPr>
        <w:t>Communication Skills</w:t>
      </w:r>
    </w:p>
    <w:p w14:paraId="70599762" w14:textId="77777777" w:rsidR="00A76B01" w:rsidRDefault="00A76B01" w:rsidP="00A76B01">
      <w:pPr>
        <w:pStyle w:val="ListParagraph"/>
        <w:numPr>
          <w:ilvl w:val="0"/>
          <w:numId w:val="48"/>
        </w:numPr>
        <w:jc w:val="both"/>
        <w:textAlignment w:val="auto"/>
        <w:rPr>
          <w:color w:val="auto"/>
          <w:sz w:val="24"/>
          <w:szCs w:val="24"/>
        </w:rPr>
      </w:pPr>
      <w:r>
        <w:rPr>
          <w:color w:val="auto"/>
          <w:sz w:val="24"/>
          <w:szCs w:val="24"/>
        </w:rPr>
        <w:t>Managing Conflict</w:t>
      </w:r>
    </w:p>
    <w:p w14:paraId="38117E37" w14:textId="77777777" w:rsidR="00A76B01" w:rsidRDefault="00A76B01" w:rsidP="00A76B01">
      <w:pPr>
        <w:pStyle w:val="ListParagraph"/>
        <w:numPr>
          <w:ilvl w:val="0"/>
          <w:numId w:val="48"/>
        </w:numPr>
        <w:jc w:val="both"/>
        <w:textAlignment w:val="auto"/>
        <w:rPr>
          <w:color w:val="auto"/>
          <w:sz w:val="24"/>
          <w:szCs w:val="24"/>
        </w:rPr>
      </w:pPr>
      <w:r>
        <w:rPr>
          <w:color w:val="auto"/>
          <w:sz w:val="24"/>
          <w:szCs w:val="24"/>
        </w:rPr>
        <w:t>Valuing Difference and Inclusion</w:t>
      </w:r>
    </w:p>
    <w:p w14:paraId="1223E850" w14:textId="77777777" w:rsidR="00A76B01" w:rsidRDefault="00A76B01" w:rsidP="00A76B01">
      <w:pPr>
        <w:pStyle w:val="ListParagraph"/>
        <w:numPr>
          <w:ilvl w:val="0"/>
          <w:numId w:val="48"/>
        </w:numPr>
        <w:jc w:val="both"/>
        <w:textAlignment w:val="auto"/>
        <w:rPr>
          <w:sz w:val="24"/>
          <w:szCs w:val="24"/>
        </w:rPr>
      </w:pPr>
      <w:r>
        <w:rPr>
          <w:sz w:val="24"/>
          <w:szCs w:val="24"/>
        </w:rPr>
        <w:t>Criminal Justice</w:t>
      </w:r>
    </w:p>
    <w:p w14:paraId="069400DC" w14:textId="77777777" w:rsidR="00A76B01" w:rsidRDefault="00A76B01" w:rsidP="00A76B01">
      <w:pPr>
        <w:pStyle w:val="ListParagraph"/>
        <w:numPr>
          <w:ilvl w:val="0"/>
          <w:numId w:val="48"/>
        </w:numPr>
        <w:jc w:val="both"/>
        <w:textAlignment w:val="auto"/>
        <w:rPr>
          <w:sz w:val="24"/>
          <w:szCs w:val="24"/>
        </w:rPr>
      </w:pPr>
      <w:r>
        <w:rPr>
          <w:sz w:val="24"/>
          <w:szCs w:val="24"/>
        </w:rPr>
        <w:t>Decision making, discretion</w:t>
      </w:r>
    </w:p>
    <w:p w14:paraId="76F1A972" w14:textId="77777777" w:rsidR="00A76B01" w:rsidRDefault="00A76B01" w:rsidP="00A76B01">
      <w:pPr>
        <w:pStyle w:val="ListParagraph"/>
        <w:numPr>
          <w:ilvl w:val="0"/>
          <w:numId w:val="48"/>
        </w:numPr>
        <w:jc w:val="both"/>
        <w:textAlignment w:val="auto"/>
        <w:rPr>
          <w:sz w:val="24"/>
          <w:szCs w:val="24"/>
        </w:rPr>
      </w:pPr>
      <w:r>
        <w:rPr>
          <w:sz w:val="24"/>
          <w:szCs w:val="24"/>
        </w:rPr>
        <w:t>Conducting Investigations</w:t>
      </w:r>
    </w:p>
    <w:p w14:paraId="2FFE7D17" w14:textId="77777777" w:rsidR="00A76B01" w:rsidRDefault="00A76B01" w:rsidP="00A76B01">
      <w:pPr>
        <w:pStyle w:val="ListParagraph"/>
        <w:numPr>
          <w:ilvl w:val="0"/>
          <w:numId w:val="48"/>
        </w:numPr>
        <w:jc w:val="both"/>
        <w:textAlignment w:val="auto"/>
        <w:rPr>
          <w:sz w:val="24"/>
          <w:szCs w:val="24"/>
        </w:rPr>
      </w:pPr>
      <w:r>
        <w:rPr>
          <w:sz w:val="24"/>
          <w:szCs w:val="24"/>
        </w:rPr>
        <w:t xml:space="preserve">Criminal Justice (Managing offenders) </w:t>
      </w:r>
    </w:p>
    <w:p w14:paraId="5111ACCD" w14:textId="77777777" w:rsidR="00A76B01" w:rsidRDefault="00A76B01" w:rsidP="00A76B01">
      <w:pPr>
        <w:jc w:val="both"/>
        <w:rPr>
          <w:sz w:val="24"/>
          <w:szCs w:val="24"/>
          <w:highlight w:val="yellow"/>
        </w:rPr>
      </w:pPr>
    </w:p>
    <w:p w14:paraId="2E1F1F52" w14:textId="77777777" w:rsidR="00A76B01" w:rsidRDefault="00A76B01" w:rsidP="00A76B01">
      <w:pPr>
        <w:jc w:val="both"/>
      </w:pPr>
      <w:r>
        <w:rPr>
          <w:rFonts w:eastAsia="Arial"/>
          <w:color w:val="000000" w:themeColor="text1"/>
          <w:sz w:val="24"/>
          <w:szCs w:val="24"/>
        </w:rPr>
        <w:t xml:space="preserve">You may wish to use the same incidents as you’ve outlined in the Occupational Competence Portfolio. </w:t>
      </w:r>
    </w:p>
    <w:p w14:paraId="7B016760" w14:textId="77777777" w:rsidR="00A76B01" w:rsidRDefault="00A76B01" w:rsidP="00A76B01">
      <w:pPr>
        <w:jc w:val="both"/>
      </w:pPr>
      <w:r>
        <w:rPr>
          <w:rFonts w:eastAsia="Arial"/>
          <w:color w:val="000000" w:themeColor="text1"/>
          <w:sz w:val="24"/>
          <w:szCs w:val="24"/>
        </w:rPr>
        <w:t xml:space="preserve"> </w:t>
      </w:r>
    </w:p>
    <w:p w14:paraId="7FE7BEDD" w14:textId="77777777" w:rsidR="00A76B01" w:rsidRDefault="00A76B01" w:rsidP="00A76B01">
      <w:pPr>
        <w:jc w:val="both"/>
      </w:pPr>
      <w:r>
        <w:rPr>
          <w:rFonts w:eastAsia="Arial"/>
          <w:b/>
          <w:bCs/>
          <w:color w:val="000000" w:themeColor="text1"/>
          <w:sz w:val="24"/>
          <w:szCs w:val="24"/>
        </w:rPr>
        <w:t>How should the workbook be presented?</w:t>
      </w:r>
    </w:p>
    <w:p w14:paraId="78922130" w14:textId="77777777" w:rsidR="00A76B01" w:rsidRDefault="00A76B01" w:rsidP="00A76B01">
      <w:pPr>
        <w:jc w:val="both"/>
      </w:pPr>
      <w:r>
        <w:rPr>
          <w:rFonts w:eastAsia="Arial"/>
          <w:color w:val="000000" w:themeColor="text1"/>
          <w:sz w:val="24"/>
          <w:szCs w:val="24"/>
        </w:rPr>
        <w:t xml:space="preserve"> </w:t>
      </w:r>
    </w:p>
    <w:p w14:paraId="191026DA" w14:textId="77777777" w:rsidR="00A76B01" w:rsidRDefault="00A76B01" w:rsidP="00A76B01">
      <w:pPr>
        <w:jc w:val="both"/>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BAF28C7" w14:textId="77777777" w:rsidR="00A76B01" w:rsidRDefault="00A76B01" w:rsidP="00A76B01">
      <w:pPr>
        <w:jc w:val="both"/>
      </w:pPr>
      <w:r>
        <w:rPr>
          <w:rFonts w:eastAsia="Arial"/>
          <w:color w:val="000000" w:themeColor="text1"/>
          <w:sz w:val="24"/>
          <w:szCs w:val="24"/>
        </w:rPr>
        <w:t xml:space="preserve"> </w:t>
      </w:r>
    </w:p>
    <w:p w14:paraId="29BC1AE2" w14:textId="77777777" w:rsidR="00A76B01" w:rsidRDefault="00A76B01" w:rsidP="00A76B01">
      <w:pPr>
        <w:jc w:val="both"/>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14:paraId="3060199C" w14:textId="77777777" w:rsidR="00A76B01" w:rsidRDefault="00A76B01" w:rsidP="00A76B01">
      <w:pPr>
        <w:jc w:val="both"/>
      </w:pPr>
      <w:r>
        <w:rPr>
          <w:rFonts w:eastAsia="Arial"/>
          <w:color w:val="000000" w:themeColor="text1"/>
          <w:sz w:val="24"/>
          <w:szCs w:val="24"/>
        </w:rPr>
        <w:t>(</w:t>
      </w:r>
      <w:hyperlink r:id="rId12" w:history="1">
        <w:r>
          <w:rPr>
            <w:rStyle w:val="Hyper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14:paraId="71C3306A" w14:textId="77777777" w:rsidR="00A76B01" w:rsidRDefault="00A76B01" w:rsidP="00A76B01">
      <w:pPr>
        <w:jc w:val="both"/>
      </w:pPr>
      <w:r>
        <w:rPr>
          <w:rFonts w:eastAsia="Arial"/>
          <w:color w:val="000000" w:themeColor="text1"/>
          <w:sz w:val="24"/>
          <w:szCs w:val="24"/>
        </w:rPr>
        <w:t xml:space="preserve"> </w:t>
      </w:r>
    </w:p>
    <w:p w14:paraId="68253BEE" w14:textId="77777777" w:rsidR="00A76B01" w:rsidRDefault="00A76B01" w:rsidP="00A76B01">
      <w:pPr>
        <w:jc w:val="both"/>
      </w:pPr>
      <w:r>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779092D" w14:textId="77777777" w:rsidR="00A76B01" w:rsidRDefault="00A76B01" w:rsidP="00A76B01">
      <w:pPr>
        <w:jc w:val="both"/>
      </w:pPr>
      <w:hyperlink r:id="rId13" w:history="1">
        <w:r>
          <w:rPr>
            <w:rStyle w:val="Hyperlink"/>
            <w:rFonts w:eastAsia="Arial"/>
            <w:sz w:val="24"/>
            <w:szCs w:val="24"/>
          </w:rPr>
          <w:t>https://moodle.uwtsd.ac.uk/pluginfile.php/298870/mod_resource/content/1/Reflective%20Practice%20for%20Policing%20Students%20-%20Selina%20Copley%20Chapter5.pdf</w:t>
        </w:r>
      </w:hyperlink>
    </w:p>
    <w:p w14:paraId="7961FCE1" w14:textId="77777777" w:rsidR="00A76B01" w:rsidRDefault="00A76B01" w:rsidP="00A76B01">
      <w:pPr>
        <w:jc w:val="both"/>
      </w:pPr>
      <w:r>
        <w:rPr>
          <w:rFonts w:eastAsia="Arial"/>
          <w:color w:val="000000" w:themeColor="text1"/>
          <w:sz w:val="24"/>
          <w:szCs w:val="24"/>
        </w:rPr>
        <w:t xml:space="preserve"> </w:t>
      </w:r>
    </w:p>
    <w:p w14:paraId="3F2F358E" w14:textId="77777777" w:rsidR="00A76B01" w:rsidRDefault="00A76B01" w:rsidP="00A76B01">
      <w:pPr>
        <w:jc w:val="both"/>
      </w:pPr>
      <w:r>
        <w:rPr>
          <w:rFonts w:eastAsia="Arial"/>
          <w:b/>
          <w:bCs/>
          <w:color w:val="000000" w:themeColor="text1"/>
          <w:sz w:val="24"/>
          <w:szCs w:val="24"/>
        </w:rPr>
        <w:t>How is the workbook assessed?</w:t>
      </w:r>
    </w:p>
    <w:p w14:paraId="11265F22" w14:textId="77777777" w:rsidR="00A76B01" w:rsidRDefault="00A76B01" w:rsidP="00A76B01">
      <w:pPr>
        <w:jc w:val="both"/>
      </w:pPr>
      <w:r>
        <w:rPr>
          <w:rFonts w:eastAsia="Arial"/>
          <w:color w:val="000000" w:themeColor="text1"/>
          <w:sz w:val="24"/>
          <w:szCs w:val="24"/>
        </w:rPr>
        <w:t xml:space="preserve"> </w:t>
      </w:r>
    </w:p>
    <w:p w14:paraId="081C46F7" w14:textId="77777777" w:rsidR="00A76B01" w:rsidRDefault="00A76B01" w:rsidP="00A76B01">
      <w:pPr>
        <w:jc w:val="both"/>
      </w:pPr>
      <w:r>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Pr>
          <w:rFonts w:eastAsia="Arial"/>
          <w:color w:val="000000" w:themeColor="text1"/>
          <w:sz w:val="24"/>
          <w:szCs w:val="24"/>
        </w:rPr>
        <w:lastRenderedPageBreak/>
        <w:t xml:space="preserve">training staff will not be involved in assessing or marking your workbook after it has been submitted. </w:t>
      </w:r>
    </w:p>
    <w:p w14:paraId="3FDB1A44" w14:textId="77777777" w:rsidR="00A76B01" w:rsidRDefault="00A76B01" w:rsidP="00A76B01">
      <w:pPr>
        <w:jc w:val="both"/>
      </w:pPr>
      <w:r>
        <w:rPr>
          <w:rFonts w:eastAsia="Arial"/>
          <w:color w:val="000000" w:themeColor="text1"/>
          <w:sz w:val="24"/>
          <w:szCs w:val="24"/>
        </w:rPr>
        <w:t xml:space="preserve"> </w:t>
      </w:r>
    </w:p>
    <w:p w14:paraId="538B86CE" w14:textId="77777777" w:rsidR="00A76B01" w:rsidRDefault="00A76B01" w:rsidP="00A76B01">
      <w:pPr>
        <w:jc w:val="both"/>
      </w:pPr>
      <w:r>
        <w:rPr>
          <w:rFonts w:eastAsia="Arial"/>
          <w:color w:val="000000" w:themeColor="text1"/>
          <w:sz w:val="24"/>
          <w:szCs w:val="24"/>
        </w:rPr>
        <w:t>Dates of workbook submission will be made available during the initial training day and posted on Moodle.</w:t>
      </w:r>
    </w:p>
    <w:p w14:paraId="2ABF8074" w14:textId="77777777" w:rsidR="00A76B01" w:rsidRDefault="00A76B01" w:rsidP="00A76B01">
      <w:pPr>
        <w:jc w:val="both"/>
      </w:pPr>
      <w:r>
        <w:rPr>
          <w:rFonts w:eastAsia="Arial"/>
          <w:color w:val="000000" w:themeColor="text1"/>
          <w:sz w:val="24"/>
          <w:szCs w:val="24"/>
        </w:rPr>
        <w:t xml:space="preserve"> </w:t>
      </w:r>
    </w:p>
    <w:p w14:paraId="0FAFA009" w14:textId="77777777" w:rsidR="00A76B01" w:rsidRDefault="00A76B01" w:rsidP="00A76B01">
      <w:pPr>
        <w:jc w:val="both"/>
      </w:pPr>
      <w:r>
        <w:rPr>
          <w:rFonts w:eastAsia="Arial"/>
          <w:color w:val="000000" w:themeColor="text1"/>
          <w:sz w:val="24"/>
          <w:szCs w:val="24"/>
        </w:rPr>
        <w:t>Once submitted your workbook will be assessed and marked independently.</w:t>
      </w:r>
    </w:p>
    <w:p w14:paraId="5F9B2E18" w14:textId="77777777" w:rsidR="00A76B01" w:rsidRDefault="00A76B01" w:rsidP="00A76B01">
      <w:pPr>
        <w:jc w:val="both"/>
        <w:rPr>
          <w:sz w:val="24"/>
          <w:szCs w:val="24"/>
        </w:rPr>
      </w:pPr>
    </w:p>
    <w:p w14:paraId="5F442ABB" w14:textId="77777777" w:rsidR="00A76B01" w:rsidRDefault="00A76B01" w:rsidP="00A76B01">
      <w:pPr>
        <w:jc w:val="both"/>
        <w:rPr>
          <w:sz w:val="24"/>
          <w:szCs w:val="24"/>
        </w:rPr>
      </w:pPr>
    </w:p>
    <w:p w14:paraId="552823DF" w14:textId="77777777" w:rsidR="00A76B01" w:rsidRDefault="00A76B01" w:rsidP="00A76B01">
      <w:pPr>
        <w:jc w:val="both"/>
        <w:rPr>
          <w:b/>
          <w:sz w:val="24"/>
          <w:szCs w:val="24"/>
        </w:rPr>
      </w:pPr>
    </w:p>
    <w:p w14:paraId="7FF4F6FA" w14:textId="77777777" w:rsidR="00A76B01" w:rsidRDefault="00A76B01" w:rsidP="00A76B01">
      <w:pPr>
        <w:jc w:val="both"/>
        <w:rPr>
          <w:b/>
          <w:sz w:val="24"/>
          <w:szCs w:val="24"/>
        </w:rPr>
      </w:pPr>
    </w:p>
    <w:p w14:paraId="73B3D445" w14:textId="77777777" w:rsidR="00A76B01" w:rsidRDefault="00A76B01" w:rsidP="00A76B01">
      <w:pPr>
        <w:overflowPunct/>
        <w:autoSpaceDE/>
        <w:adjustRightInd/>
        <w:rPr>
          <w:b/>
          <w:sz w:val="24"/>
          <w:szCs w:val="24"/>
        </w:rPr>
      </w:pPr>
      <w:r>
        <w:rPr>
          <w:b/>
          <w:sz w:val="24"/>
          <w:szCs w:val="24"/>
        </w:rPr>
        <w:br w:type="page"/>
      </w:r>
    </w:p>
    <w:p w14:paraId="54E35A38" w14:textId="77777777" w:rsidR="00A76B01" w:rsidRDefault="00A76B01" w:rsidP="00A76B01">
      <w:pPr>
        <w:jc w:val="both"/>
        <w:rPr>
          <w:sz w:val="24"/>
          <w:szCs w:val="24"/>
        </w:rPr>
      </w:pPr>
      <w:r>
        <w:rPr>
          <w:b/>
          <w:sz w:val="24"/>
          <w:szCs w:val="24"/>
        </w:rPr>
        <w:lastRenderedPageBreak/>
        <w:t>Confidentiality</w:t>
      </w:r>
    </w:p>
    <w:p w14:paraId="3108F9A0" w14:textId="77777777" w:rsidR="00A76B01" w:rsidRDefault="00A76B01" w:rsidP="00A76B01">
      <w:pPr>
        <w:jc w:val="both"/>
        <w:rPr>
          <w:b/>
          <w:sz w:val="24"/>
          <w:szCs w:val="24"/>
        </w:rPr>
      </w:pPr>
    </w:p>
    <w:p w14:paraId="405D3C74" w14:textId="77777777" w:rsidR="00A76B01" w:rsidRDefault="00A76B01" w:rsidP="00A76B01">
      <w:pPr>
        <w:jc w:val="both"/>
        <w:rPr>
          <w:sz w:val="24"/>
          <w:szCs w:val="24"/>
        </w:rPr>
      </w:pPr>
      <w:r>
        <w:rPr>
          <w:sz w:val="24"/>
          <w:szCs w:val="24"/>
        </w:rPr>
        <w:t>It is important that no individual can be identified either directly or indirectly from the information in the workbook. Therefore, you must:</w:t>
      </w:r>
    </w:p>
    <w:p w14:paraId="53E4F300" w14:textId="77777777" w:rsidR="00A76B01" w:rsidRDefault="00A76B01" w:rsidP="00A76B01">
      <w:pPr>
        <w:jc w:val="both"/>
        <w:rPr>
          <w:sz w:val="24"/>
          <w:szCs w:val="24"/>
        </w:rPr>
      </w:pPr>
    </w:p>
    <w:p w14:paraId="114B1E12" w14:textId="77777777" w:rsidR="00A76B01" w:rsidRDefault="00A76B01" w:rsidP="00A76B01">
      <w:pPr>
        <w:pStyle w:val="ListParagraph"/>
        <w:numPr>
          <w:ilvl w:val="0"/>
          <w:numId w:val="1"/>
        </w:numPr>
        <w:spacing w:line="256" w:lineRule="auto"/>
        <w:jc w:val="both"/>
        <w:textAlignment w:val="auto"/>
        <w:rPr>
          <w:color w:val="auto"/>
          <w:sz w:val="24"/>
          <w:szCs w:val="24"/>
        </w:rPr>
      </w:pPr>
      <w:r>
        <w:rPr>
          <w:sz w:val="24"/>
          <w:szCs w:val="24"/>
        </w:rPr>
        <w:t>a</w:t>
      </w:r>
      <w:r>
        <w:rPr>
          <w:color w:val="auto"/>
          <w:sz w:val="24"/>
          <w:szCs w:val="24"/>
        </w:rPr>
        <w:t>dhere to guidance in the Student Handbook about unfair practice and plagiarism;</w:t>
      </w:r>
    </w:p>
    <w:p w14:paraId="09CD4E91" w14:textId="77777777" w:rsidR="00A76B01" w:rsidRDefault="00A76B01" w:rsidP="00A76B01">
      <w:pPr>
        <w:numPr>
          <w:ilvl w:val="0"/>
          <w:numId w:val="27"/>
        </w:numPr>
        <w:spacing w:line="256" w:lineRule="auto"/>
        <w:jc w:val="both"/>
        <w:textAlignment w:val="auto"/>
        <w:rPr>
          <w:color w:val="auto"/>
          <w:sz w:val="24"/>
          <w:szCs w:val="24"/>
        </w:rPr>
      </w:pPr>
      <w:r>
        <w:rPr>
          <w:color w:val="auto"/>
          <w:sz w:val="24"/>
          <w:szCs w:val="24"/>
        </w:rPr>
        <w:t>not identify individuals including witnesses, victims or offenders by name;</w:t>
      </w:r>
    </w:p>
    <w:p w14:paraId="244BC2BB" w14:textId="77777777" w:rsidR="00A76B01" w:rsidRDefault="00A76B01" w:rsidP="00A76B01">
      <w:pPr>
        <w:numPr>
          <w:ilvl w:val="0"/>
          <w:numId w:val="27"/>
        </w:numPr>
        <w:spacing w:line="256" w:lineRule="auto"/>
        <w:jc w:val="both"/>
        <w:textAlignment w:val="auto"/>
        <w:rPr>
          <w:color w:val="auto"/>
          <w:sz w:val="24"/>
          <w:szCs w:val="24"/>
        </w:rPr>
      </w:pPr>
      <w:r>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97A404D" w14:textId="77777777" w:rsidR="00A76B01" w:rsidRDefault="00A76B01" w:rsidP="00A76B01">
      <w:pPr>
        <w:numPr>
          <w:ilvl w:val="0"/>
          <w:numId w:val="26"/>
        </w:numPr>
        <w:spacing w:line="256" w:lineRule="auto"/>
        <w:jc w:val="both"/>
        <w:textAlignment w:val="auto"/>
        <w:rPr>
          <w:color w:val="auto"/>
          <w:sz w:val="24"/>
          <w:szCs w:val="24"/>
        </w:rPr>
      </w:pPr>
      <w:r>
        <w:rPr>
          <w:color w:val="auto"/>
          <w:sz w:val="24"/>
          <w:szCs w:val="24"/>
        </w:rPr>
        <w:t xml:space="preserve">take personal responsibility for adhering to confidentiality rules. </w:t>
      </w:r>
    </w:p>
    <w:p w14:paraId="32017E93" w14:textId="77777777" w:rsidR="00A76B01" w:rsidRDefault="00A76B01" w:rsidP="00A76B01">
      <w:pPr>
        <w:numPr>
          <w:ilvl w:val="0"/>
          <w:numId w:val="26"/>
        </w:numPr>
        <w:jc w:val="both"/>
        <w:textAlignment w:val="auto"/>
        <w:rPr>
          <w:color w:val="auto"/>
          <w:sz w:val="24"/>
          <w:szCs w:val="24"/>
        </w:rPr>
      </w:pPr>
      <w:r>
        <w:rPr>
          <w:color w:val="auto"/>
          <w:sz w:val="24"/>
          <w:szCs w:val="24"/>
        </w:rPr>
        <w:t>not include any dates of any incidents or anything that specifically identifies an actual incident.</w:t>
      </w:r>
    </w:p>
    <w:p w14:paraId="7E619481" w14:textId="77777777" w:rsidR="00A76B01" w:rsidRDefault="00A76B01" w:rsidP="00A76B01">
      <w:pPr>
        <w:jc w:val="both"/>
        <w:rPr>
          <w:color w:val="auto"/>
          <w:sz w:val="24"/>
          <w:szCs w:val="24"/>
        </w:rPr>
      </w:pPr>
    </w:p>
    <w:p w14:paraId="008B2788" w14:textId="77777777" w:rsidR="00A76B01" w:rsidRDefault="00A76B01" w:rsidP="00A76B01">
      <w:pPr>
        <w:jc w:val="both"/>
        <w:rPr>
          <w:b/>
          <w:color w:val="auto"/>
          <w:sz w:val="24"/>
          <w:szCs w:val="24"/>
        </w:rPr>
      </w:pPr>
      <w:r>
        <w:rPr>
          <w:b/>
          <w:color w:val="auto"/>
          <w:sz w:val="24"/>
          <w:szCs w:val="24"/>
        </w:rPr>
        <w:t>NOTE</w:t>
      </w:r>
    </w:p>
    <w:p w14:paraId="757839E3" w14:textId="77777777" w:rsidR="00A76B01" w:rsidRDefault="00A76B01" w:rsidP="00A76B01">
      <w:pPr>
        <w:jc w:val="both"/>
        <w:rPr>
          <w:color w:val="auto"/>
          <w:sz w:val="24"/>
          <w:szCs w:val="24"/>
        </w:rPr>
      </w:pPr>
    </w:p>
    <w:p w14:paraId="20519D1F" w14:textId="77777777" w:rsidR="00A76B01" w:rsidRDefault="00A76B01" w:rsidP="00A76B01">
      <w:pPr>
        <w:jc w:val="both"/>
        <w:rPr>
          <w:color w:val="auto"/>
          <w:sz w:val="24"/>
          <w:szCs w:val="24"/>
        </w:rPr>
      </w:pPr>
      <w:r>
        <w:rPr>
          <w:color w:val="auto"/>
          <w:sz w:val="24"/>
          <w:szCs w:val="24"/>
        </w:rPr>
        <w:t xml:space="preserve">Your workbook will be submitted electronically via Turnitin on Moodle. Guidance on this is in the Student Handbook. </w:t>
      </w:r>
    </w:p>
    <w:p w14:paraId="7605839A" w14:textId="77777777" w:rsidR="00A76B01" w:rsidRDefault="00A76B01" w:rsidP="00A76B01">
      <w:pPr>
        <w:ind w:left="360"/>
        <w:jc w:val="both"/>
        <w:rPr>
          <w:b/>
          <w:color w:val="auto"/>
          <w:sz w:val="24"/>
          <w:szCs w:val="24"/>
        </w:rPr>
      </w:pPr>
    </w:p>
    <w:p w14:paraId="4C96A6E0" w14:textId="77777777" w:rsidR="00A76B01" w:rsidRDefault="00A76B01" w:rsidP="00A76B01">
      <w:pPr>
        <w:jc w:val="both"/>
        <w:rPr>
          <w:b/>
          <w:i/>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4A8CC9FF" w14:textId="77777777" w:rsidR="00A76B01" w:rsidRDefault="00A76B01" w:rsidP="00A76B01">
      <w:pPr>
        <w:ind w:left="360"/>
        <w:jc w:val="both"/>
        <w:rPr>
          <w:b/>
          <w:sz w:val="24"/>
          <w:szCs w:val="24"/>
        </w:rPr>
      </w:pPr>
    </w:p>
    <w:p w14:paraId="162E27B0" w14:textId="77777777" w:rsidR="00A76B01" w:rsidRDefault="00A76B01" w:rsidP="00A76B01">
      <w:pPr>
        <w:jc w:val="both"/>
        <w:rPr>
          <w:b/>
          <w:sz w:val="24"/>
          <w:szCs w:val="24"/>
        </w:rPr>
      </w:pPr>
    </w:p>
    <w:p w14:paraId="03B53B92" w14:textId="77777777" w:rsidR="00A76B01" w:rsidRDefault="00A76B01" w:rsidP="00A76B01">
      <w:pPr>
        <w:jc w:val="both"/>
        <w:rPr>
          <w:b/>
          <w:sz w:val="24"/>
          <w:szCs w:val="24"/>
        </w:rPr>
      </w:pPr>
      <w:r>
        <w:rPr>
          <w:b/>
          <w:sz w:val="24"/>
          <w:szCs w:val="24"/>
        </w:rPr>
        <w:t>Dyslexia and other special circumstances</w:t>
      </w:r>
    </w:p>
    <w:p w14:paraId="5ABAFF18" w14:textId="77777777" w:rsidR="00A76B01" w:rsidRDefault="00A76B01" w:rsidP="00A76B01">
      <w:pPr>
        <w:jc w:val="both"/>
        <w:rPr>
          <w:b/>
          <w:sz w:val="24"/>
          <w:szCs w:val="24"/>
          <w:u w:val="single"/>
        </w:rPr>
      </w:pPr>
    </w:p>
    <w:p w14:paraId="52D91841" w14:textId="77777777" w:rsidR="00A76B01" w:rsidRDefault="00A76B01" w:rsidP="00A76B01">
      <w:pPr>
        <w:jc w:val="both"/>
        <w:rPr>
          <w:sz w:val="24"/>
          <w:szCs w:val="24"/>
        </w:rPr>
      </w:pPr>
      <w:r>
        <w:rPr>
          <w:sz w:val="24"/>
          <w:szCs w:val="24"/>
        </w:rPr>
        <w:t xml:space="preserve">If you have any condition that you feel may affect your ability to deal with any part of the programme, please see the </w:t>
      </w:r>
      <w:r>
        <w:rPr>
          <w:color w:val="auto"/>
          <w:sz w:val="24"/>
          <w:szCs w:val="24"/>
        </w:rPr>
        <w:t>Student Handbook for further guidance</w:t>
      </w:r>
      <w:r>
        <w:rPr>
          <w:sz w:val="24"/>
          <w:szCs w:val="24"/>
        </w:rPr>
        <w:t xml:space="preserve">. The University has a Student Services Unit that may be able to help but </w:t>
      </w:r>
      <w:r>
        <w:rPr>
          <w:b/>
          <w:bCs/>
          <w:i/>
          <w:iCs/>
          <w:sz w:val="24"/>
          <w:szCs w:val="24"/>
        </w:rPr>
        <w:t>it is the learner’s individual responsibility to contact them</w:t>
      </w:r>
      <w:r>
        <w:rPr>
          <w:sz w:val="24"/>
          <w:szCs w:val="24"/>
        </w:rPr>
        <w:t xml:space="preserve">. </w:t>
      </w:r>
    </w:p>
    <w:p w14:paraId="6D845BF6" w14:textId="77777777" w:rsidR="00A76B01" w:rsidRDefault="00A76B01" w:rsidP="00A76B01">
      <w:pPr>
        <w:jc w:val="both"/>
        <w:rPr>
          <w:b/>
          <w:sz w:val="24"/>
          <w:szCs w:val="24"/>
        </w:rPr>
      </w:pPr>
    </w:p>
    <w:p w14:paraId="09C8F138" w14:textId="77777777" w:rsidR="00A76B01" w:rsidRDefault="00A76B01" w:rsidP="00A76B01">
      <w:pPr>
        <w:jc w:val="both"/>
        <w:rPr>
          <w:b/>
          <w:sz w:val="24"/>
          <w:szCs w:val="24"/>
        </w:rPr>
      </w:pPr>
    </w:p>
    <w:p w14:paraId="7CDAA6C4" w14:textId="77777777" w:rsidR="00A76B01" w:rsidRDefault="00A76B01" w:rsidP="00A76B01">
      <w:pPr>
        <w:rPr>
          <w:b/>
          <w:sz w:val="24"/>
          <w:szCs w:val="24"/>
        </w:rPr>
      </w:pPr>
      <w:r>
        <w:rPr>
          <w:b/>
          <w:sz w:val="24"/>
          <w:szCs w:val="24"/>
        </w:rPr>
        <w:br w:type="page"/>
      </w:r>
    </w:p>
    <w:p w14:paraId="6B3C9A99" w14:textId="77777777" w:rsidR="00A76B01" w:rsidRDefault="00A76B01" w:rsidP="00A76B01">
      <w:pPr>
        <w:jc w:val="both"/>
        <w:rPr>
          <w:b/>
          <w:bCs/>
          <w:sz w:val="24"/>
          <w:szCs w:val="24"/>
        </w:rPr>
      </w:pPr>
      <w:r>
        <w:rPr>
          <w:b/>
          <w:bCs/>
          <w:sz w:val="24"/>
          <w:szCs w:val="24"/>
        </w:rPr>
        <w:lastRenderedPageBreak/>
        <w:t xml:space="preserve">Guidance: </w:t>
      </w:r>
    </w:p>
    <w:p w14:paraId="0F03C0EB" w14:textId="77777777" w:rsidR="00A76B01" w:rsidRDefault="00A76B01" w:rsidP="00A76B01">
      <w:pPr>
        <w:jc w:val="both"/>
        <w:rPr>
          <w:i/>
          <w:sz w:val="24"/>
          <w:szCs w:val="24"/>
        </w:rPr>
      </w:pPr>
    </w:p>
    <w:p w14:paraId="1E0CA90D" w14:textId="77777777" w:rsidR="00A76B01" w:rsidRDefault="00A76B01" w:rsidP="00A76B01">
      <w:pPr>
        <w:numPr>
          <w:ilvl w:val="0"/>
          <w:numId w:val="20"/>
        </w:numPr>
        <w:jc w:val="both"/>
        <w:textAlignment w:val="auto"/>
        <w:rPr>
          <w:i/>
          <w:iCs/>
          <w:sz w:val="24"/>
          <w:szCs w:val="24"/>
        </w:rPr>
      </w:pPr>
      <w:r>
        <w:rPr>
          <w:i/>
          <w:iCs/>
          <w:sz w:val="24"/>
          <w:szCs w:val="24"/>
        </w:rPr>
        <w:t>Your workbook must contain the items specified in the table below (clearly identified and in the order given);</w:t>
      </w:r>
    </w:p>
    <w:p w14:paraId="66BE1B9B" w14:textId="77777777" w:rsidR="00A76B01" w:rsidRDefault="00A76B01" w:rsidP="00A76B01">
      <w:pPr>
        <w:numPr>
          <w:ilvl w:val="0"/>
          <w:numId w:val="20"/>
        </w:numPr>
        <w:jc w:val="both"/>
        <w:textAlignment w:val="auto"/>
        <w:rPr>
          <w:i/>
          <w:iCs/>
          <w:sz w:val="24"/>
          <w:szCs w:val="24"/>
        </w:rPr>
      </w:pPr>
      <w:r>
        <w:rPr>
          <w:i/>
          <w:iCs/>
          <w:sz w:val="24"/>
          <w:szCs w:val="24"/>
        </w:rPr>
        <w:t xml:space="preserve">You should use this particular document to insert your text / answer within each section of this workbook; </w:t>
      </w:r>
    </w:p>
    <w:p w14:paraId="2635F8E1" w14:textId="77777777" w:rsidR="00A76B01" w:rsidRDefault="00A76B01" w:rsidP="00A76B01">
      <w:pPr>
        <w:numPr>
          <w:ilvl w:val="0"/>
          <w:numId w:val="20"/>
        </w:numPr>
        <w:jc w:val="both"/>
        <w:textAlignment w:val="auto"/>
        <w:rPr>
          <w:i/>
          <w:iCs/>
          <w:sz w:val="24"/>
          <w:szCs w:val="24"/>
        </w:rPr>
      </w:pPr>
      <w:r>
        <w:rPr>
          <w:i/>
          <w:iCs/>
          <w:sz w:val="24"/>
          <w:szCs w:val="24"/>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14:paraId="7F9994F8" w14:textId="77777777" w:rsidR="00A76B01" w:rsidRDefault="00A76B01" w:rsidP="00A76B01">
      <w:pPr>
        <w:jc w:val="both"/>
        <w:rPr>
          <w:b/>
          <w:sz w:val="24"/>
          <w:szCs w:val="24"/>
        </w:rPr>
      </w:pPr>
    </w:p>
    <w:p w14:paraId="41F4E801" w14:textId="77777777" w:rsidR="00A76B01" w:rsidRDefault="00A76B01" w:rsidP="00A76B01">
      <w:pPr>
        <w:jc w:val="both"/>
        <w:rPr>
          <w:b/>
          <w:bCs/>
          <w:sz w:val="24"/>
          <w:szCs w:val="24"/>
        </w:rPr>
      </w:pPr>
      <w:r>
        <w:rPr>
          <w:b/>
          <w:bCs/>
          <w:sz w:val="24"/>
          <w:szCs w:val="24"/>
        </w:rPr>
        <w:t xml:space="preserve">Contents: </w:t>
      </w:r>
    </w:p>
    <w:p w14:paraId="6B753638" w14:textId="77777777" w:rsidR="00A76B01" w:rsidRDefault="00A76B01" w:rsidP="00A76B01">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A76B01" w14:paraId="6807E414" w14:textId="77777777" w:rsidTr="00A76B01">
        <w:tc>
          <w:tcPr>
            <w:tcW w:w="1390" w:type="dxa"/>
            <w:tcBorders>
              <w:top w:val="single" w:sz="4" w:space="0" w:color="auto"/>
              <w:left w:val="single" w:sz="4" w:space="0" w:color="auto"/>
              <w:bottom w:val="single" w:sz="4" w:space="0" w:color="auto"/>
              <w:right w:val="single" w:sz="4" w:space="0" w:color="auto"/>
            </w:tcBorders>
            <w:hideMark/>
          </w:tcPr>
          <w:p w14:paraId="0AADE39B" w14:textId="77777777" w:rsidR="00A76B01" w:rsidRDefault="00A76B01" w:rsidP="00A76B01">
            <w:pPr>
              <w:jc w:val="both"/>
              <w:rPr>
                <w:b/>
                <w:bCs/>
                <w:color w:val="auto"/>
                <w:sz w:val="22"/>
                <w:szCs w:val="22"/>
                <w:lang w:eastAsia="zh-TW"/>
              </w:rPr>
            </w:pPr>
            <w:r>
              <w:rPr>
                <w:b/>
                <w:bCs/>
                <w:color w:val="auto"/>
                <w:sz w:val="22"/>
                <w:szCs w:val="22"/>
                <w:lang w:eastAsia="zh-TW"/>
              </w:rPr>
              <w:t xml:space="preserve">Workbook </w:t>
            </w:r>
          </w:p>
        </w:tc>
        <w:tc>
          <w:tcPr>
            <w:tcW w:w="5550" w:type="dxa"/>
            <w:tcBorders>
              <w:top w:val="single" w:sz="4" w:space="0" w:color="auto"/>
              <w:left w:val="single" w:sz="4" w:space="0" w:color="auto"/>
              <w:bottom w:val="single" w:sz="4" w:space="0" w:color="auto"/>
              <w:right w:val="single" w:sz="4" w:space="0" w:color="auto"/>
            </w:tcBorders>
          </w:tcPr>
          <w:p w14:paraId="4C015C18" w14:textId="77777777" w:rsidR="00A76B01" w:rsidRDefault="00A76B01" w:rsidP="00A76B01">
            <w:pPr>
              <w:jc w:val="both"/>
              <w:rPr>
                <w:b/>
                <w:bCs/>
                <w:color w:val="auto"/>
                <w:sz w:val="22"/>
                <w:szCs w:val="22"/>
                <w:lang w:eastAsia="zh-TW"/>
              </w:rPr>
            </w:pPr>
            <w:r>
              <w:rPr>
                <w:b/>
                <w:bCs/>
                <w:color w:val="auto"/>
                <w:sz w:val="22"/>
                <w:szCs w:val="22"/>
                <w:lang w:eastAsia="zh-TW"/>
              </w:rPr>
              <w:t xml:space="preserve">Area of Professional Practice </w:t>
            </w:r>
          </w:p>
          <w:p w14:paraId="6B36D3B1" w14:textId="77777777" w:rsidR="00A76B01" w:rsidRDefault="00A76B01" w:rsidP="00A76B01">
            <w:pPr>
              <w:jc w:val="both"/>
              <w:rPr>
                <w:b/>
                <w:bCs/>
                <w:color w:val="auto"/>
                <w:sz w:val="22"/>
                <w:szCs w:val="22"/>
                <w:lang w:eastAsia="zh-TW"/>
              </w:rPr>
            </w:pPr>
          </w:p>
        </w:tc>
        <w:tc>
          <w:tcPr>
            <w:tcW w:w="1578" w:type="dxa"/>
            <w:tcBorders>
              <w:top w:val="single" w:sz="4" w:space="0" w:color="auto"/>
              <w:left w:val="single" w:sz="4" w:space="0" w:color="auto"/>
              <w:bottom w:val="single" w:sz="4" w:space="0" w:color="auto"/>
              <w:right w:val="single" w:sz="4" w:space="0" w:color="auto"/>
            </w:tcBorders>
            <w:hideMark/>
          </w:tcPr>
          <w:p w14:paraId="31641860" w14:textId="77777777" w:rsidR="00A76B01" w:rsidRDefault="00A76B01" w:rsidP="00A76B01">
            <w:pPr>
              <w:jc w:val="both"/>
              <w:rPr>
                <w:b/>
                <w:bCs/>
                <w:color w:val="auto"/>
                <w:sz w:val="22"/>
                <w:szCs w:val="22"/>
                <w:lang w:eastAsia="zh-TW"/>
              </w:rPr>
            </w:pPr>
            <w:r>
              <w:rPr>
                <w:b/>
                <w:bCs/>
                <w:color w:val="auto"/>
                <w:sz w:val="22"/>
                <w:szCs w:val="22"/>
                <w:lang w:eastAsia="zh-TW"/>
              </w:rPr>
              <w:t>Word count</w:t>
            </w:r>
          </w:p>
        </w:tc>
      </w:tr>
      <w:tr w:rsidR="00A76B01" w14:paraId="0723E133" w14:textId="77777777" w:rsidTr="00A76B01">
        <w:tc>
          <w:tcPr>
            <w:tcW w:w="1390" w:type="dxa"/>
            <w:tcBorders>
              <w:top w:val="single" w:sz="4" w:space="0" w:color="auto"/>
              <w:left w:val="single" w:sz="4" w:space="0" w:color="auto"/>
              <w:bottom w:val="single" w:sz="4" w:space="0" w:color="auto"/>
              <w:right w:val="single" w:sz="4" w:space="0" w:color="auto"/>
            </w:tcBorders>
            <w:hideMark/>
          </w:tcPr>
          <w:p w14:paraId="11C5BEDE" w14:textId="77777777" w:rsidR="00A76B01" w:rsidRDefault="00A76B01" w:rsidP="00A76B01">
            <w:pPr>
              <w:jc w:val="both"/>
              <w:rPr>
                <w:color w:val="auto"/>
                <w:sz w:val="22"/>
                <w:szCs w:val="22"/>
                <w:lang w:eastAsia="zh-TW"/>
              </w:rPr>
            </w:pPr>
            <w:r>
              <w:rPr>
                <w:color w:val="auto"/>
                <w:sz w:val="22"/>
                <w:szCs w:val="22"/>
                <w:lang w:eastAsia="zh-TW"/>
              </w:rPr>
              <w:t xml:space="preserve">Task 1 </w:t>
            </w:r>
          </w:p>
        </w:tc>
        <w:tc>
          <w:tcPr>
            <w:tcW w:w="5550" w:type="dxa"/>
            <w:tcBorders>
              <w:top w:val="single" w:sz="4" w:space="0" w:color="auto"/>
              <w:left w:val="single" w:sz="4" w:space="0" w:color="auto"/>
              <w:bottom w:val="single" w:sz="4" w:space="0" w:color="auto"/>
              <w:right w:val="single" w:sz="4" w:space="0" w:color="auto"/>
            </w:tcBorders>
          </w:tcPr>
          <w:p w14:paraId="6A37F7D4" w14:textId="77777777" w:rsidR="00A76B01" w:rsidRDefault="00A76B01" w:rsidP="00A76B01">
            <w:pPr>
              <w:jc w:val="both"/>
              <w:rPr>
                <w:b/>
                <w:bCs/>
                <w:sz w:val="22"/>
                <w:szCs w:val="22"/>
                <w:lang w:eastAsia="zh-TW"/>
              </w:rPr>
            </w:pPr>
            <w:r>
              <w:rPr>
                <w:b/>
                <w:bCs/>
                <w:sz w:val="22"/>
                <w:szCs w:val="22"/>
                <w:lang w:eastAsia="zh-TW"/>
              </w:rPr>
              <w:t>Wellbeing and Resilience</w:t>
            </w:r>
          </w:p>
          <w:p w14:paraId="002B6E2A" w14:textId="77777777" w:rsidR="00A76B01" w:rsidRDefault="00A76B01" w:rsidP="00A76B01">
            <w:pPr>
              <w:jc w:val="both"/>
              <w:rPr>
                <w:b/>
                <w:bCs/>
                <w:sz w:val="22"/>
                <w:szCs w:val="22"/>
                <w:lang w:eastAsia="zh-TW"/>
              </w:rPr>
            </w:pPr>
          </w:p>
        </w:tc>
        <w:tc>
          <w:tcPr>
            <w:tcW w:w="1578" w:type="dxa"/>
            <w:tcBorders>
              <w:top w:val="single" w:sz="4" w:space="0" w:color="auto"/>
              <w:left w:val="single" w:sz="4" w:space="0" w:color="auto"/>
              <w:bottom w:val="single" w:sz="4" w:space="0" w:color="auto"/>
              <w:right w:val="single" w:sz="4" w:space="0" w:color="auto"/>
            </w:tcBorders>
            <w:hideMark/>
          </w:tcPr>
          <w:p w14:paraId="1D2DF530" w14:textId="77777777" w:rsidR="00A76B01" w:rsidRDefault="00A76B01" w:rsidP="00A76B01">
            <w:pPr>
              <w:jc w:val="both"/>
              <w:rPr>
                <w:b/>
                <w:bCs/>
                <w:sz w:val="22"/>
                <w:szCs w:val="22"/>
                <w:lang w:eastAsia="zh-TW"/>
              </w:rPr>
            </w:pPr>
            <w:r>
              <w:rPr>
                <w:b/>
                <w:bCs/>
                <w:sz w:val="22"/>
                <w:szCs w:val="22"/>
                <w:lang w:eastAsia="zh-TW"/>
              </w:rPr>
              <w:t>500</w:t>
            </w:r>
          </w:p>
        </w:tc>
      </w:tr>
      <w:tr w:rsidR="00A76B01" w14:paraId="2CF59640" w14:textId="77777777" w:rsidTr="00A76B01">
        <w:tc>
          <w:tcPr>
            <w:tcW w:w="1390" w:type="dxa"/>
            <w:tcBorders>
              <w:top w:val="single" w:sz="4" w:space="0" w:color="auto"/>
              <w:left w:val="single" w:sz="4" w:space="0" w:color="auto"/>
              <w:bottom w:val="single" w:sz="4" w:space="0" w:color="auto"/>
              <w:right w:val="single" w:sz="4" w:space="0" w:color="auto"/>
            </w:tcBorders>
            <w:hideMark/>
          </w:tcPr>
          <w:p w14:paraId="06830A38" w14:textId="77777777" w:rsidR="00A76B01" w:rsidRDefault="00A76B01" w:rsidP="00A76B01">
            <w:pPr>
              <w:jc w:val="both"/>
              <w:rPr>
                <w:color w:val="auto"/>
                <w:sz w:val="22"/>
                <w:szCs w:val="22"/>
                <w:lang w:eastAsia="zh-TW"/>
              </w:rPr>
            </w:pPr>
            <w:r>
              <w:rPr>
                <w:color w:val="auto"/>
                <w:sz w:val="22"/>
                <w:szCs w:val="22"/>
                <w:lang w:eastAsia="zh-TW"/>
              </w:rPr>
              <w:t>Task 2</w:t>
            </w:r>
          </w:p>
        </w:tc>
        <w:tc>
          <w:tcPr>
            <w:tcW w:w="5550" w:type="dxa"/>
            <w:tcBorders>
              <w:top w:val="single" w:sz="4" w:space="0" w:color="auto"/>
              <w:left w:val="single" w:sz="4" w:space="0" w:color="auto"/>
              <w:bottom w:val="single" w:sz="4" w:space="0" w:color="auto"/>
              <w:right w:val="single" w:sz="4" w:space="0" w:color="auto"/>
            </w:tcBorders>
          </w:tcPr>
          <w:p w14:paraId="6C2BABA8" w14:textId="77777777" w:rsidR="00A76B01" w:rsidRDefault="00A76B01" w:rsidP="00A76B01">
            <w:pPr>
              <w:jc w:val="both"/>
              <w:rPr>
                <w:b/>
                <w:bCs/>
                <w:color w:val="auto"/>
                <w:sz w:val="22"/>
                <w:szCs w:val="22"/>
                <w:lang w:eastAsia="zh-TW"/>
              </w:rPr>
            </w:pPr>
            <w:r>
              <w:rPr>
                <w:b/>
                <w:bCs/>
                <w:color w:val="auto"/>
                <w:sz w:val="22"/>
                <w:szCs w:val="22"/>
                <w:lang w:eastAsia="zh-TW"/>
              </w:rPr>
              <w:t>Communication Skills, Managing Conflict, Valuing Difference and Inclusion</w:t>
            </w:r>
          </w:p>
          <w:p w14:paraId="62653767" w14:textId="77777777" w:rsidR="00A76B01" w:rsidRDefault="00A76B01" w:rsidP="00A76B01">
            <w:pPr>
              <w:jc w:val="both"/>
              <w:rPr>
                <w:b/>
                <w:bCs/>
                <w:color w:val="auto"/>
                <w:sz w:val="22"/>
                <w:szCs w:val="22"/>
                <w:lang w:eastAsia="zh-TW"/>
              </w:rPr>
            </w:pPr>
          </w:p>
        </w:tc>
        <w:tc>
          <w:tcPr>
            <w:tcW w:w="1578" w:type="dxa"/>
            <w:tcBorders>
              <w:top w:val="single" w:sz="4" w:space="0" w:color="auto"/>
              <w:left w:val="single" w:sz="4" w:space="0" w:color="auto"/>
              <w:bottom w:val="single" w:sz="4" w:space="0" w:color="auto"/>
              <w:right w:val="single" w:sz="4" w:space="0" w:color="auto"/>
            </w:tcBorders>
            <w:hideMark/>
          </w:tcPr>
          <w:p w14:paraId="600B4F7F" w14:textId="77777777" w:rsidR="00A76B01" w:rsidRDefault="00A76B01" w:rsidP="00A76B01">
            <w:pPr>
              <w:jc w:val="both"/>
              <w:rPr>
                <w:b/>
                <w:bCs/>
                <w:color w:val="auto"/>
                <w:sz w:val="22"/>
                <w:szCs w:val="22"/>
                <w:lang w:eastAsia="zh-TW"/>
              </w:rPr>
            </w:pPr>
            <w:r>
              <w:rPr>
                <w:b/>
                <w:bCs/>
                <w:color w:val="auto"/>
                <w:sz w:val="22"/>
                <w:szCs w:val="22"/>
                <w:lang w:eastAsia="zh-TW"/>
              </w:rPr>
              <w:t>1500</w:t>
            </w:r>
          </w:p>
        </w:tc>
      </w:tr>
      <w:tr w:rsidR="00A76B01" w14:paraId="60D4E9DC" w14:textId="77777777" w:rsidTr="00A76B01">
        <w:tc>
          <w:tcPr>
            <w:tcW w:w="1390" w:type="dxa"/>
            <w:tcBorders>
              <w:top w:val="single" w:sz="4" w:space="0" w:color="auto"/>
              <w:left w:val="single" w:sz="4" w:space="0" w:color="auto"/>
              <w:bottom w:val="single" w:sz="4" w:space="0" w:color="auto"/>
              <w:right w:val="single" w:sz="4" w:space="0" w:color="auto"/>
            </w:tcBorders>
            <w:hideMark/>
          </w:tcPr>
          <w:p w14:paraId="6491EA4B" w14:textId="77777777" w:rsidR="00A76B01" w:rsidRDefault="00A76B01" w:rsidP="00A76B01">
            <w:pPr>
              <w:jc w:val="both"/>
              <w:rPr>
                <w:color w:val="auto"/>
                <w:sz w:val="22"/>
                <w:szCs w:val="22"/>
                <w:lang w:eastAsia="zh-TW"/>
              </w:rPr>
            </w:pPr>
            <w:r>
              <w:rPr>
                <w:color w:val="auto"/>
                <w:sz w:val="22"/>
                <w:szCs w:val="22"/>
                <w:lang w:eastAsia="zh-TW"/>
              </w:rPr>
              <w:t xml:space="preserve">Task 3 </w:t>
            </w:r>
          </w:p>
        </w:tc>
        <w:tc>
          <w:tcPr>
            <w:tcW w:w="5550" w:type="dxa"/>
            <w:tcBorders>
              <w:top w:val="single" w:sz="4" w:space="0" w:color="auto"/>
              <w:left w:val="single" w:sz="4" w:space="0" w:color="auto"/>
              <w:bottom w:val="single" w:sz="4" w:space="0" w:color="auto"/>
              <w:right w:val="single" w:sz="4" w:space="0" w:color="auto"/>
            </w:tcBorders>
          </w:tcPr>
          <w:p w14:paraId="4CD61F4E" w14:textId="77777777" w:rsidR="00A76B01" w:rsidRDefault="00A76B01" w:rsidP="00A76B01">
            <w:pPr>
              <w:jc w:val="both"/>
              <w:rPr>
                <w:b/>
                <w:bCs/>
                <w:sz w:val="22"/>
                <w:szCs w:val="22"/>
                <w:lang w:eastAsia="zh-TW"/>
              </w:rPr>
            </w:pPr>
            <w:r>
              <w:rPr>
                <w:b/>
                <w:bCs/>
                <w:sz w:val="22"/>
                <w:szCs w:val="22"/>
                <w:lang w:eastAsia="zh-TW"/>
              </w:rPr>
              <w:t xml:space="preserve">Criminal Justice, Valuing difference and inclusion </w:t>
            </w:r>
          </w:p>
          <w:p w14:paraId="4D7BC7EE" w14:textId="77777777" w:rsidR="00A76B01" w:rsidRDefault="00A76B01" w:rsidP="00A76B01">
            <w:pPr>
              <w:jc w:val="both"/>
              <w:rPr>
                <w:b/>
                <w:bCs/>
                <w:sz w:val="22"/>
                <w:szCs w:val="22"/>
                <w:lang w:eastAsia="zh-TW"/>
              </w:rPr>
            </w:pPr>
          </w:p>
        </w:tc>
        <w:tc>
          <w:tcPr>
            <w:tcW w:w="1578" w:type="dxa"/>
            <w:tcBorders>
              <w:top w:val="single" w:sz="4" w:space="0" w:color="auto"/>
              <w:left w:val="single" w:sz="4" w:space="0" w:color="auto"/>
              <w:bottom w:val="single" w:sz="4" w:space="0" w:color="auto"/>
              <w:right w:val="single" w:sz="4" w:space="0" w:color="auto"/>
            </w:tcBorders>
            <w:hideMark/>
          </w:tcPr>
          <w:p w14:paraId="20B1D213" w14:textId="77777777" w:rsidR="00A76B01" w:rsidRDefault="00A76B01" w:rsidP="00A76B01">
            <w:pPr>
              <w:jc w:val="both"/>
              <w:rPr>
                <w:b/>
                <w:bCs/>
                <w:sz w:val="22"/>
                <w:szCs w:val="22"/>
                <w:lang w:eastAsia="zh-TW"/>
              </w:rPr>
            </w:pPr>
            <w:r>
              <w:rPr>
                <w:b/>
                <w:bCs/>
                <w:sz w:val="22"/>
                <w:szCs w:val="22"/>
                <w:lang w:eastAsia="zh-TW"/>
              </w:rPr>
              <w:t>1500</w:t>
            </w:r>
          </w:p>
        </w:tc>
      </w:tr>
      <w:tr w:rsidR="00A76B01" w14:paraId="2E9F9C7B" w14:textId="77777777" w:rsidTr="00A76B01">
        <w:tc>
          <w:tcPr>
            <w:tcW w:w="1390" w:type="dxa"/>
            <w:tcBorders>
              <w:top w:val="single" w:sz="4" w:space="0" w:color="auto"/>
              <w:left w:val="single" w:sz="4" w:space="0" w:color="auto"/>
              <w:bottom w:val="single" w:sz="4" w:space="0" w:color="auto"/>
              <w:right w:val="single" w:sz="4" w:space="0" w:color="auto"/>
            </w:tcBorders>
            <w:hideMark/>
          </w:tcPr>
          <w:p w14:paraId="631C7749" w14:textId="77777777" w:rsidR="00A76B01" w:rsidRDefault="00A76B01" w:rsidP="00A76B01">
            <w:pPr>
              <w:jc w:val="both"/>
              <w:rPr>
                <w:color w:val="auto"/>
                <w:sz w:val="22"/>
                <w:szCs w:val="22"/>
                <w:lang w:eastAsia="zh-TW"/>
              </w:rPr>
            </w:pPr>
            <w:r>
              <w:rPr>
                <w:color w:val="auto"/>
                <w:sz w:val="22"/>
                <w:szCs w:val="22"/>
                <w:lang w:eastAsia="zh-TW"/>
              </w:rPr>
              <w:t xml:space="preserve">Task 4 </w:t>
            </w:r>
          </w:p>
        </w:tc>
        <w:tc>
          <w:tcPr>
            <w:tcW w:w="5550" w:type="dxa"/>
            <w:tcBorders>
              <w:top w:val="single" w:sz="4" w:space="0" w:color="auto"/>
              <w:left w:val="single" w:sz="4" w:space="0" w:color="auto"/>
              <w:bottom w:val="single" w:sz="4" w:space="0" w:color="auto"/>
              <w:right w:val="single" w:sz="4" w:space="0" w:color="auto"/>
            </w:tcBorders>
          </w:tcPr>
          <w:p w14:paraId="5619079B" w14:textId="77777777" w:rsidR="00A76B01" w:rsidRDefault="00A76B01" w:rsidP="00A76B01">
            <w:pPr>
              <w:jc w:val="both"/>
              <w:rPr>
                <w:b/>
                <w:bCs/>
                <w:sz w:val="22"/>
                <w:szCs w:val="22"/>
                <w:lang w:eastAsia="zh-TW"/>
              </w:rPr>
            </w:pPr>
            <w:r>
              <w:rPr>
                <w:b/>
                <w:bCs/>
                <w:sz w:val="22"/>
                <w:szCs w:val="22"/>
                <w:lang w:eastAsia="zh-TW"/>
              </w:rPr>
              <w:t xml:space="preserve">Decision making and discretion, Conducting Investigations and Criminal Justice (Managing offenders) </w:t>
            </w:r>
          </w:p>
          <w:p w14:paraId="1945A837" w14:textId="77777777" w:rsidR="00A76B01" w:rsidRDefault="00A76B01" w:rsidP="00A76B01">
            <w:pPr>
              <w:jc w:val="both"/>
              <w:rPr>
                <w:b/>
                <w:bCs/>
                <w:sz w:val="22"/>
                <w:szCs w:val="22"/>
                <w:lang w:eastAsia="zh-TW"/>
              </w:rPr>
            </w:pPr>
          </w:p>
        </w:tc>
        <w:tc>
          <w:tcPr>
            <w:tcW w:w="1578" w:type="dxa"/>
            <w:tcBorders>
              <w:top w:val="single" w:sz="4" w:space="0" w:color="auto"/>
              <w:left w:val="single" w:sz="4" w:space="0" w:color="auto"/>
              <w:bottom w:val="single" w:sz="4" w:space="0" w:color="auto"/>
              <w:right w:val="single" w:sz="4" w:space="0" w:color="auto"/>
            </w:tcBorders>
            <w:hideMark/>
          </w:tcPr>
          <w:p w14:paraId="205316D5" w14:textId="77777777" w:rsidR="00A76B01" w:rsidRDefault="00A76B01" w:rsidP="00A76B01">
            <w:pPr>
              <w:jc w:val="both"/>
              <w:rPr>
                <w:b/>
                <w:bCs/>
                <w:sz w:val="22"/>
                <w:szCs w:val="22"/>
                <w:lang w:eastAsia="zh-TW"/>
              </w:rPr>
            </w:pPr>
            <w:r>
              <w:rPr>
                <w:b/>
                <w:bCs/>
                <w:sz w:val="22"/>
                <w:szCs w:val="22"/>
                <w:lang w:eastAsia="zh-TW"/>
              </w:rPr>
              <w:t>1500</w:t>
            </w:r>
          </w:p>
        </w:tc>
      </w:tr>
      <w:tr w:rsidR="00A76B01" w14:paraId="587B45B8" w14:textId="77777777" w:rsidTr="00A76B01">
        <w:trPr>
          <w:trHeight w:val="81"/>
        </w:trPr>
        <w:tc>
          <w:tcPr>
            <w:tcW w:w="1390" w:type="dxa"/>
            <w:tcBorders>
              <w:top w:val="single" w:sz="4" w:space="0" w:color="auto"/>
              <w:left w:val="single" w:sz="4" w:space="0" w:color="auto"/>
              <w:bottom w:val="single" w:sz="4" w:space="0" w:color="auto"/>
              <w:right w:val="single" w:sz="4" w:space="0" w:color="auto"/>
            </w:tcBorders>
          </w:tcPr>
          <w:p w14:paraId="3C42EFE1" w14:textId="77777777" w:rsidR="00A76B01" w:rsidRDefault="00A76B01" w:rsidP="00A76B01">
            <w:pPr>
              <w:jc w:val="both"/>
              <w:rPr>
                <w:color w:val="auto"/>
                <w:sz w:val="22"/>
                <w:szCs w:val="22"/>
                <w:lang w:eastAsia="zh-TW"/>
              </w:rPr>
            </w:pPr>
          </w:p>
        </w:tc>
        <w:tc>
          <w:tcPr>
            <w:tcW w:w="5550" w:type="dxa"/>
            <w:tcBorders>
              <w:top w:val="single" w:sz="4" w:space="0" w:color="auto"/>
              <w:left w:val="single" w:sz="4" w:space="0" w:color="auto"/>
              <w:bottom w:val="single" w:sz="4" w:space="0" w:color="auto"/>
              <w:right w:val="single" w:sz="4" w:space="0" w:color="auto"/>
            </w:tcBorders>
            <w:hideMark/>
          </w:tcPr>
          <w:p w14:paraId="6EF9525E" w14:textId="77777777" w:rsidR="00A76B01" w:rsidRDefault="00A76B01" w:rsidP="00A76B01">
            <w:pPr>
              <w:spacing w:line="360" w:lineRule="auto"/>
              <w:jc w:val="both"/>
              <w:rPr>
                <w:b/>
                <w:bCs/>
                <w:color w:val="auto"/>
                <w:sz w:val="22"/>
                <w:szCs w:val="22"/>
                <w:lang w:eastAsia="zh-TW"/>
              </w:rPr>
            </w:pPr>
            <w:r>
              <w:rPr>
                <w:b/>
                <w:bCs/>
                <w:color w:val="auto"/>
                <w:sz w:val="22"/>
                <w:szCs w:val="22"/>
                <w:lang w:eastAsia="zh-TW"/>
              </w:rPr>
              <w:t>Bibliography</w:t>
            </w:r>
          </w:p>
        </w:tc>
        <w:tc>
          <w:tcPr>
            <w:tcW w:w="1578" w:type="dxa"/>
            <w:tcBorders>
              <w:top w:val="single" w:sz="4" w:space="0" w:color="auto"/>
              <w:left w:val="single" w:sz="4" w:space="0" w:color="auto"/>
              <w:bottom w:val="single" w:sz="4" w:space="0" w:color="auto"/>
              <w:right w:val="single" w:sz="4" w:space="0" w:color="auto"/>
            </w:tcBorders>
          </w:tcPr>
          <w:p w14:paraId="6DD9D2DC" w14:textId="77777777" w:rsidR="00A76B01" w:rsidRDefault="00A76B01" w:rsidP="00A76B01">
            <w:pPr>
              <w:spacing w:line="360" w:lineRule="auto"/>
              <w:jc w:val="both"/>
              <w:rPr>
                <w:b/>
                <w:bCs/>
                <w:color w:val="auto"/>
                <w:sz w:val="22"/>
                <w:szCs w:val="22"/>
                <w:lang w:eastAsia="zh-TW"/>
              </w:rPr>
            </w:pPr>
          </w:p>
        </w:tc>
      </w:tr>
      <w:tr w:rsidR="00A76B01" w14:paraId="0A04DCD1" w14:textId="77777777" w:rsidTr="00A76B01">
        <w:trPr>
          <w:trHeight w:val="81"/>
        </w:trPr>
        <w:tc>
          <w:tcPr>
            <w:tcW w:w="1390" w:type="dxa"/>
            <w:tcBorders>
              <w:top w:val="single" w:sz="4" w:space="0" w:color="auto"/>
              <w:left w:val="single" w:sz="4" w:space="0" w:color="auto"/>
              <w:bottom w:val="single" w:sz="4" w:space="0" w:color="auto"/>
              <w:right w:val="single" w:sz="4" w:space="0" w:color="auto"/>
            </w:tcBorders>
            <w:hideMark/>
          </w:tcPr>
          <w:p w14:paraId="0C2E912B" w14:textId="77777777" w:rsidR="00A76B01" w:rsidRDefault="00A76B01" w:rsidP="00A76B01">
            <w:pPr>
              <w:jc w:val="both"/>
              <w:rPr>
                <w:color w:val="auto"/>
                <w:sz w:val="22"/>
                <w:szCs w:val="22"/>
                <w:lang w:eastAsia="zh-TW"/>
              </w:rPr>
            </w:pPr>
            <w:r>
              <w:rPr>
                <w:color w:val="auto"/>
                <w:sz w:val="22"/>
                <w:szCs w:val="22"/>
                <w:lang w:eastAsia="zh-TW"/>
              </w:rPr>
              <w:t>Task 5</w:t>
            </w:r>
          </w:p>
        </w:tc>
        <w:tc>
          <w:tcPr>
            <w:tcW w:w="5550" w:type="dxa"/>
            <w:tcBorders>
              <w:top w:val="single" w:sz="4" w:space="0" w:color="auto"/>
              <w:left w:val="single" w:sz="4" w:space="0" w:color="auto"/>
              <w:bottom w:val="single" w:sz="4" w:space="0" w:color="auto"/>
              <w:right w:val="single" w:sz="4" w:space="0" w:color="auto"/>
            </w:tcBorders>
            <w:hideMark/>
          </w:tcPr>
          <w:p w14:paraId="7183D29E" w14:textId="77777777" w:rsidR="00A76B01" w:rsidRDefault="00A76B01" w:rsidP="00A76B01">
            <w:pPr>
              <w:spacing w:line="360" w:lineRule="auto"/>
              <w:jc w:val="both"/>
              <w:rPr>
                <w:b/>
                <w:bCs/>
                <w:color w:val="auto"/>
                <w:sz w:val="22"/>
                <w:szCs w:val="22"/>
                <w:lang w:eastAsia="zh-TW"/>
              </w:rPr>
            </w:pPr>
            <w:r>
              <w:rPr>
                <w:b/>
                <w:bCs/>
                <w:color w:val="auto"/>
                <w:sz w:val="22"/>
                <w:szCs w:val="22"/>
                <w:lang w:eastAsia="zh-TW"/>
              </w:rPr>
              <w:t>Development Plan</w:t>
            </w:r>
          </w:p>
        </w:tc>
        <w:tc>
          <w:tcPr>
            <w:tcW w:w="1578" w:type="dxa"/>
            <w:vMerge w:val="restart"/>
            <w:tcBorders>
              <w:top w:val="single" w:sz="4" w:space="0" w:color="auto"/>
              <w:left w:val="single" w:sz="4" w:space="0" w:color="auto"/>
              <w:bottom w:val="single" w:sz="4" w:space="0" w:color="auto"/>
              <w:right w:val="single" w:sz="4" w:space="0" w:color="auto"/>
            </w:tcBorders>
            <w:hideMark/>
          </w:tcPr>
          <w:p w14:paraId="6933F9D9" w14:textId="77777777" w:rsidR="00A76B01" w:rsidRDefault="00A76B01" w:rsidP="00A76B01">
            <w:pPr>
              <w:rPr>
                <w:b/>
                <w:bCs/>
                <w:color w:val="auto"/>
                <w:sz w:val="22"/>
                <w:szCs w:val="22"/>
                <w:lang w:eastAsia="zh-TW"/>
              </w:rPr>
            </w:pPr>
            <w:r>
              <w:rPr>
                <w:b/>
                <w:bCs/>
                <w:color w:val="auto"/>
                <w:sz w:val="22"/>
                <w:szCs w:val="22"/>
                <w:lang w:eastAsia="zh-TW"/>
              </w:rPr>
              <w:t xml:space="preserve">This plan and the signed O.C.P. is equivalent to 1000 words </w:t>
            </w:r>
          </w:p>
        </w:tc>
      </w:tr>
      <w:tr w:rsidR="00A76B01" w14:paraId="5398D502" w14:textId="77777777" w:rsidTr="00A76B01">
        <w:trPr>
          <w:trHeight w:val="81"/>
        </w:trPr>
        <w:tc>
          <w:tcPr>
            <w:tcW w:w="1390" w:type="dxa"/>
            <w:tcBorders>
              <w:top w:val="single" w:sz="4" w:space="0" w:color="auto"/>
              <w:left w:val="single" w:sz="4" w:space="0" w:color="auto"/>
              <w:bottom w:val="single" w:sz="4" w:space="0" w:color="auto"/>
              <w:right w:val="single" w:sz="4" w:space="0" w:color="auto"/>
            </w:tcBorders>
            <w:hideMark/>
          </w:tcPr>
          <w:p w14:paraId="7797EF60" w14:textId="77777777" w:rsidR="00A76B01" w:rsidRDefault="00A76B01" w:rsidP="00A76B01">
            <w:pPr>
              <w:jc w:val="both"/>
              <w:rPr>
                <w:color w:val="auto"/>
                <w:sz w:val="22"/>
                <w:szCs w:val="22"/>
                <w:lang w:eastAsia="zh-TW"/>
              </w:rPr>
            </w:pPr>
            <w:r>
              <w:rPr>
                <w:color w:val="auto"/>
                <w:sz w:val="22"/>
                <w:szCs w:val="22"/>
                <w:lang w:eastAsia="zh-TW"/>
              </w:rPr>
              <w:t>Task 6</w:t>
            </w:r>
          </w:p>
        </w:tc>
        <w:tc>
          <w:tcPr>
            <w:tcW w:w="5550" w:type="dxa"/>
            <w:tcBorders>
              <w:top w:val="single" w:sz="4" w:space="0" w:color="auto"/>
              <w:left w:val="single" w:sz="4" w:space="0" w:color="auto"/>
              <w:bottom w:val="single" w:sz="4" w:space="0" w:color="auto"/>
              <w:right w:val="single" w:sz="4" w:space="0" w:color="auto"/>
            </w:tcBorders>
            <w:hideMark/>
          </w:tcPr>
          <w:p w14:paraId="1AC73196" w14:textId="77777777" w:rsidR="00A76B01" w:rsidRDefault="00A76B01" w:rsidP="00A76B01">
            <w:pPr>
              <w:jc w:val="both"/>
              <w:rPr>
                <w:b/>
                <w:bCs/>
                <w:color w:val="auto"/>
                <w:sz w:val="22"/>
                <w:szCs w:val="22"/>
                <w:lang w:eastAsia="zh-TW"/>
              </w:rPr>
            </w:pPr>
            <w:r>
              <w:rPr>
                <w:b/>
                <w:bCs/>
                <w:color w:val="auto"/>
                <w:sz w:val="22"/>
                <w:szCs w:val="22"/>
                <w:lang w:eastAsia="zh-TW"/>
              </w:rPr>
              <w:t>Recognition and confirmation of the progress of your Occupational Competency Portfolio (OCP)</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C5F6C5" w14:textId="77777777" w:rsidR="00A76B01" w:rsidRDefault="00A76B01" w:rsidP="00A76B01">
            <w:pPr>
              <w:overflowPunct/>
              <w:autoSpaceDE/>
              <w:autoSpaceDN/>
              <w:adjustRightInd/>
              <w:rPr>
                <w:b/>
                <w:bCs/>
                <w:color w:val="auto"/>
                <w:sz w:val="22"/>
                <w:szCs w:val="22"/>
                <w:lang w:eastAsia="zh-TW"/>
              </w:rPr>
            </w:pPr>
          </w:p>
        </w:tc>
      </w:tr>
      <w:tr w:rsidR="00A76B01" w14:paraId="276001D1" w14:textId="77777777" w:rsidTr="00A76B01">
        <w:trPr>
          <w:trHeight w:val="81"/>
        </w:trPr>
        <w:tc>
          <w:tcPr>
            <w:tcW w:w="1390" w:type="dxa"/>
            <w:tcBorders>
              <w:top w:val="single" w:sz="4" w:space="0" w:color="auto"/>
              <w:left w:val="single" w:sz="4" w:space="0" w:color="auto"/>
              <w:bottom w:val="single" w:sz="4" w:space="0" w:color="auto"/>
              <w:right w:val="single" w:sz="4" w:space="0" w:color="auto"/>
            </w:tcBorders>
          </w:tcPr>
          <w:p w14:paraId="293087B8" w14:textId="77777777" w:rsidR="00A76B01" w:rsidRDefault="00A76B01" w:rsidP="00A76B01">
            <w:pPr>
              <w:jc w:val="both"/>
              <w:rPr>
                <w:color w:val="auto"/>
                <w:sz w:val="22"/>
                <w:szCs w:val="22"/>
                <w:lang w:eastAsia="zh-TW"/>
              </w:rPr>
            </w:pPr>
          </w:p>
        </w:tc>
        <w:tc>
          <w:tcPr>
            <w:tcW w:w="5550" w:type="dxa"/>
            <w:tcBorders>
              <w:top w:val="single" w:sz="4" w:space="0" w:color="auto"/>
              <w:left w:val="single" w:sz="4" w:space="0" w:color="auto"/>
              <w:bottom w:val="single" w:sz="4" w:space="0" w:color="auto"/>
              <w:right w:val="single" w:sz="4" w:space="0" w:color="auto"/>
            </w:tcBorders>
            <w:hideMark/>
          </w:tcPr>
          <w:p w14:paraId="45D35717" w14:textId="77777777" w:rsidR="00A76B01" w:rsidRDefault="00A76B01" w:rsidP="00A76B01">
            <w:pPr>
              <w:spacing w:line="360" w:lineRule="auto"/>
              <w:jc w:val="both"/>
              <w:rPr>
                <w:b/>
                <w:bCs/>
                <w:color w:val="auto"/>
                <w:sz w:val="22"/>
                <w:szCs w:val="22"/>
                <w:lang w:eastAsia="zh-TW"/>
              </w:rPr>
            </w:pPr>
            <w:r>
              <w:rPr>
                <w:b/>
                <w:bCs/>
                <w:color w:val="auto"/>
                <w:sz w:val="22"/>
                <w:szCs w:val="22"/>
                <w:lang w:eastAsia="zh-TW"/>
              </w:rPr>
              <w:t>Confirmation of Confidentiality and Plagiarism</w:t>
            </w:r>
          </w:p>
          <w:p w14:paraId="57C0DE80" w14:textId="77777777" w:rsidR="00A76B01" w:rsidRDefault="00A76B01" w:rsidP="00A76B01">
            <w:pPr>
              <w:spacing w:line="360" w:lineRule="auto"/>
              <w:jc w:val="both"/>
              <w:rPr>
                <w:b/>
                <w:bCs/>
                <w:color w:val="auto"/>
                <w:sz w:val="22"/>
                <w:szCs w:val="22"/>
                <w:lang w:eastAsia="zh-TW"/>
              </w:rPr>
            </w:pPr>
            <w:r>
              <w:rPr>
                <w:b/>
                <w:bCs/>
                <w:i/>
                <w:iCs/>
                <w:color w:val="auto"/>
                <w:sz w:val="22"/>
                <w:szCs w:val="22"/>
                <w:lang w:eastAsia="zh-TW"/>
              </w:rPr>
              <w:t>This is confirmed by submitting through Turnitin</w:t>
            </w:r>
          </w:p>
        </w:tc>
        <w:tc>
          <w:tcPr>
            <w:tcW w:w="1578" w:type="dxa"/>
            <w:tcBorders>
              <w:top w:val="single" w:sz="4" w:space="0" w:color="auto"/>
              <w:left w:val="single" w:sz="4" w:space="0" w:color="auto"/>
              <w:bottom w:val="single" w:sz="4" w:space="0" w:color="auto"/>
              <w:right w:val="single" w:sz="4" w:space="0" w:color="auto"/>
            </w:tcBorders>
          </w:tcPr>
          <w:p w14:paraId="1D24C9D7" w14:textId="77777777" w:rsidR="00A76B01" w:rsidRDefault="00A76B01" w:rsidP="00A76B01">
            <w:pPr>
              <w:spacing w:line="360" w:lineRule="auto"/>
              <w:jc w:val="both"/>
              <w:rPr>
                <w:b/>
                <w:bCs/>
                <w:color w:val="auto"/>
                <w:sz w:val="22"/>
                <w:szCs w:val="22"/>
                <w:lang w:eastAsia="zh-TW"/>
              </w:rPr>
            </w:pPr>
          </w:p>
        </w:tc>
      </w:tr>
    </w:tbl>
    <w:p w14:paraId="2932780F" w14:textId="77777777" w:rsidR="00A76B01" w:rsidRDefault="00A76B01" w:rsidP="00A76B01">
      <w:pPr>
        <w:jc w:val="center"/>
        <w:rPr>
          <w:b/>
          <w:sz w:val="24"/>
          <w:szCs w:val="24"/>
        </w:rPr>
      </w:pPr>
    </w:p>
    <w:p w14:paraId="103495B8" w14:textId="77777777" w:rsidR="00A76B01" w:rsidRDefault="00A76B01" w:rsidP="00A76B01">
      <w:pPr>
        <w:jc w:val="center"/>
        <w:rPr>
          <w:b/>
          <w:sz w:val="24"/>
          <w:szCs w:val="24"/>
        </w:rPr>
      </w:pPr>
    </w:p>
    <w:p w14:paraId="4C606525" w14:textId="77777777" w:rsidR="00A76B01" w:rsidRDefault="00A76B01" w:rsidP="00A76B01">
      <w:pPr>
        <w:jc w:val="center"/>
        <w:rPr>
          <w:b/>
          <w:bCs/>
          <w:sz w:val="24"/>
          <w:szCs w:val="24"/>
        </w:rPr>
      </w:pPr>
      <w:r>
        <w:rPr>
          <w:b/>
          <w:bCs/>
          <w:sz w:val="24"/>
          <w:szCs w:val="24"/>
        </w:rPr>
        <w:br w:type="page"/>
      </w:r>
      <w:r>
        <w:rPr>
          <w:b/>
          <w:bCs/>
          <w:sz w:val="24"/>
          <w:szCs w:val="24"/>
        </w:rPr>
        <w:lastRenderedPageBreak/>
        <w:t>Task 1</w:t>
      </w:r>
    </w:p>
    <w:p w14:paraId="29152A37" w14:textId="77777777" w:rsidR="00A76B01" w:rsidRDefault="00A76B01" w:rsidP="00A76B01">
      <w:pPr>
        <w:jc w:val="both"/>
        <w:rPr>
          <w:b/>
          <w:sz w:val="24"/>
          <w:szCs w:val="24"/>
        </w:rPr>
      </w:pPr>
    </w:p>
    <w:p w14:paraId="2C01376E" w14:textId="77777777" w:rsidR="00A76B01" w:rsidRDefault="00A76B01" w:rsidP="00A76B01">
      <w:pPr>
        <w:ind w:right="237"/>
        <w:jc w:val="both"/>
        <w:rPr>
          <w:b/>
          <w:color w:val="auto"/>
          <w:sz w:val="24"/>
          <w:szCs w:val="24"/>
        </w:rPr>
      </w:pPr>
      <w:r>
        <w:rPr>
          <w:b/>
          <w:color w:val="auto"/>
          <w:sz w:val="24"/>
          <w:szCs w:val="24"/>
        </w:rPr>
        <w:t xml:space="preserve">Relevant areas of the National Policing Curriculum: </w:t>
      </w:r>
    </w:p>
    <w:p w14:paraId="45B83A52" w14:textId="77777777" w:rsidR="00A76B01" w:rsidRDefault="00A76B01" w:rsidP="00A76B01">
      <w:pPr>
        <w:jc w:val="both"/>
        <w:rPr>
          <w:b/>
          <w:sz w:val="24"/>
          <w:szCs w:val="24"/>
        </w:rPr>
      </w:pPr>
      <w:r>
        <w:rPr>
          <w:b/>
          <w:sz w:val="24"/>
          <w:szCs w:val="24"/>
        </w:rPr>
        <w:t>Wellbeing and Resilience</w:t>
      </w:r>
    </w:p>
    <w:p w14:paraId="47A240F1" w14:textId="77777777" w:rsidR="00A76B01" w:rsidRDefault="00A76B01" w:rsidP="00A76B01">
      <w:pPr>
        <w:jc w:val="both"/>
        <w:rPr>
          <w:b/>
          <w:sz w:val="24"/>
          <w:szCs w:val="24"/>
        </w:rPr>
      </w:pPr>
    </w:p>
    <w:p w14:paraId="36A23FA2" w14:textId="77777777" w:rsidR="00A76B01" w:rsidRDefault="00A76B01" w:rsidP="00A76B01">
      <w:pPr>
        <w:jc w:val="both"/>
        <w:rPr>
          <w:i/>
          <w:sz w:val="24"/>
          <w:szCs w:val="24"/>
        </w:rPr>
      </w:pPr>
      <w:r>
        <w:rPr>
          <w:i/>
          <w:sz w:val="24"/>
          <w:szCs w:val="24"/>
        </w:rPr>
        <w:t xml:space="preserve">Guidance:  </w:t>
      </w:r>
    </w:p>
    <w:p w14:paraId="096FFAC7" w14:textId="77777777" w:rsidR="00A76B01" w:rsidRDefault="00A76B01" w:rsidP="00A76B01">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A76B01" w14:paraId="381F6C4B" w14:textId="77777777" w:rsidTr="00A76B01">
        <w:tc>
          <w:tcPr>
            <w:tcW w:w="9067" w:type="dxa"/>
            <w:tcBorders>
              <w:top w:val="single" w:sz="4" w:space="0" w:color="auto"/>
              <w:left w:val="single" w:sz="4" w:space="0" w:color="auto"/>
              <w:bottom w:val="single" w:sz="4" w:space="0" w:color="auto"/>
              <w:right w:val="single" w:sz="4" w:space="0" w:color="auto"/>
            </w:tcBorders>
          </w:tcPr>
          <w:p w14:paraId="27F45E5D" w14:textId="77777777" w:rsidR="00A76B01" w:rsidRDefault="00A76B01" w:rsidP="00A76B01">
            <w:pPr>
              <w:jc w:val="both"/>
              <w:rPr>
                <w:b/>
                <w:bCs/>
                <w:sz w:val="24"/>
                <w:szCs w:val="24"/>
                <w:lang w:eastAsia="zh-TW"/>
              </w:rPr>
            </w:pPr>
            <w:r>
              <w:rPr>
                <w:sz w:val="24"/>
                <w:szCs w:val="24"/>
                <w:lang w:eastAsia="zh-TW"/>
              </w:rPr>
              <w:t>Focussing on your initial 6 months of learning and since being attested as a Police Constable, outline the coping strategies you have applied to develop resilience and minimise stress.</w:t>
            </w:r>
          </w:p>
          <w:p w14:paraId="64D4E6DB" w14:textId="77777777" w:rsidR="00A76B01" w:rsidRDefault="00A76B01" w:rsidP="00A76B01">
            <w:pPr>
              <w:jc w:val="both"/>
              <w:rPr>
                <w:b/>
                <w:bCs/>
                <w:sz w:val="24"/>
                <w:szCs w:val="24"/>
                <w:lang w:eastAsia="zh-TW"/>
              </w:rPr>
            </w:pPr>
          </w:p>
          <w:p w14:paraId="56A94DED" w14:textId="77777777" w:rsidR="00A76B01" w:rsidRDefault="00A76B01" w:rsidP="00A76B01">
            <w:pPr>
              <w:jc w:val="both"/>
              <w:rPr>
                <w:i/>
                <w:iCs/>
                <w:sz w:val="24"/>
                <w:szCs w:val="24"/>
                <w:lang w:eastAsia="zh-TW"/>
              </w:rPr>
            </w:pPr>
            <w:r>
              <w:rPr>
                <w:i/>
                <w:iCs/>
                <w:sz w:val="24"/>
                <w:szCs w:val="24"/>
                <w:lang w:eastAsia="zh-TW"/>
              </w:rPr>
              <w:t>500 words (+/- 10%: include your actual word count at the end of each section)</w:t>
            </w:r>
          </w:p>
        </w:tc>
      </w:tr>
    </w:tbl>
    <w:p w14:paraId="288A4201" w14:textId="77777777" w:rsidR="00A76B01" w:rsidRDefault="00A76B01" w:rsidP="00A76B01">
      <w:pPr>
        <w:jc w:val="both"/>
        <w:rPr>
          <w:b/>
          <w:sz w:val="24"/>
          <w:szCs w:val="24"/>
        </w:rPr>
      </w:pPr>
    </w:p>
    <w:p w14:paraId="5B12E226" w14:textId="77777777" w:rsidR="00A76B01" w:rsidRDefault="00A76B01" w:rsidP="00A76B01">
      <w:pPr>
        <w:jc w:val="both"/>
        <w:rPr>
          <w:b/>
          <w:sz w:val="24"/>
          <w:szCs w:val="24"/>
        </w:rPr>
      </w:pPr>
      <w:r>
        <w:rPr>
          <w:b/>
          <w:sz w:val="24"/>
          <w:szCs w:val="24"/>
        </w:rPr>
        <w:t>ANSWER:</w:t>
      </w:r>
    </w:p>
    <w:p w14:paraId="7E7AB813" w14:textId="77777777" w:rsidR="00A76B01" w:rsidRDefault="00A76B01" w:rsidP="00A76B01">
      <w:pPr>
        <w:jc w:val="both"/>
        <w:rPr>
          <w:sz w:val="24"/>
          <w:szCs w:val="24"/>
        </w:rPr>
      </w:pPr>
    </w:p>
    <w:p w14:paraId="44F49CCD" w14:textId="77777777" w:rsidR="00A76B01" w:rsidRDefault="00A76B01" w:rsidP="00A76B01">
      <w:pPr>
        <w:jc w:val="both"/>
        <w:rPr>
          <w:sz w:val="24"/>
          <w:szCs w:val="24"/>
        </w:rPr>
      </w:pPr>
      <w:r>
        <w:rPr>
          <w:sz w:val="24"/>
          <w:szCs w:val="24"/>
        </w:rPr>
        <w:t>For this question I will be outlining the coping strategies I have applied to develop resilience and minimise stress over the past six months since being attested as a police officer. Firstly I will put a definition of stress, the methods I used to cope with the stressful situations I faced and why they were effective. Secondly I will give a definition for resilience and why it is important for police officers to be resilient in their job role, the method I used to build resilience and why it was effective. Lastly I will include a brief summary of my findings.</w:t>
      </w:r>
    </w:p>
    <w:p w14:paraId="77302D86" w14:textId="77777777" w:rsidR="00A76B01" w:rsidRDefault="00A76B01" w:rsidP="00A76B01">
      <w:pPr>
        <w:jc w:val="both"/>
        <w:rPr>
          <w:sz w:val="24"/>
          <w:szCs w:val="24"/>
        </w:rPr>
      </w:pPr>
    </w:p>
    <w:p w14:paraId="0E4F71B5" w14:textId="77777777" w:rsidR="00A76B01" w:rsidRDefault="00A76B01" w:rsidP="00A76B01">
      <w:pPr>
        <w:jc w:val="both"/>
        <w:rPr>
          <w:i/>
          <w:sz w:val="24"/>
          <w:szCs w:val="24"/>
        </w:rPr>
      </w:pPr>
      <w:r>
        <w:rPr>
          <w:sz w:val="24"/>
          <w:szCs w:val="24"/>
        </w:rPr>
        <w:t>The definition of stress published in the health science journal is;</w:t>
      </w:r>
      <w:r>
        <w:rPr>
          <w:i/>
          <w:sz w:val="24"/>
          <w:szCs w:val="24"/>
        </w:rPr>
        <w:t xml:space="preserve"> “a situation where the organism‘s homeostasis is threatened or the organism perceives a situation as threatening. Stress coping methods are the cognitive, behavioural and psychological efforts to deal with stress.” </w:t>
      </w:r>
      <w:sdt>
        <w:sdtPr>
          <w:rPr>
            <w:i/>
            <w:sz w:val="24"/>
            <w:szCs w:val="24"/>
          </w:rPr>
          <w:id w:val="1866249425"/>
          <w:citation/>
        </w:sdtPr>
        <w:sdtContent>
          <w:r>
            <w:rPr>
              <w:sz w:val="24"/>
              <w:szCs w:val="24"/>
            </w:rPr>
            <w:fldChar w:fldCharType="begin"/>
          </w:r>
          <w:r>
            <w:rPr>
              <w:sz w:val="24"/>
              <w:szCs w:val="24"/>
            </w:rPr>
            <w:instrText xml:space="preserve"> CITATION Var11 \l 2057 </w:instrText>
          </w:r>
          <w:r>
            <w:rPr>
              <w:sz w:val="24"/>
              <w:szCs w:val="24"/>
            </w:rPr>
            <w:fldChar w:fldCharType="separate"/>
          </w:r>
          <w:r>
            <w:rPr>
              <w:noProof/>
              <w:sz w:val="24"/>
              <w:szCs w:val="24"/>
            </w:rPr>
            <w:t>(Varvogli &amp; Darviri, 2011)</w:t>
          </w:r>
          <w:r>
            <w:rPr>
              <w:sz w:val="24"/>
              <w:szCs w:val="24"/>
            </w:rPr>
            <w:fldChar w:fldCharType="end"/>
          </w:r>
        </w:sdtContent>
      </w:sdt>
      <w:r>
        <w:rPr>
          <w:i/>
          <w:sz w:val="24"/>
          <w:szCs w:val="24"/>
        </w:rPr>
        <w:t xml:space="preserve">. </w:t>
      </w:r>
      <w:r>
        <w:rPr>
          <w:sz w:val="24"/>
          <w:szCs w:val="24"/>
        </w:rPr>
        <w:t>To lower my</w:t>
      </w:r>
      <w:r>
        <w:rPr>
          <w:i/>
          <w:sz w:val="24"/>
          <w:szCs w:val="24"/>
        </w:rPr>
        <w:t xml:space="preserve"> </w:t>
      </w:r>
      <w:r>
        <w:rPr>
          <w:sz w:val="24"/>
          <w:szCs w:val="24"/>
        </w:rPr>
        <w:t>levels of stress in the weeks leading up to the exams I found that regular exercise helped. A study conducted in Finland using people of various ages between twenty five and sixty four suggested that those who exercised at least two to three times a week showed to experience a multitude of benefits including a decrease in depression, anger and stress</w:t>
      </w:r>
      <w:sdt>
        <w:sdtPr>
          <w:rPr>
            <w:sz w:val="24"/>
            <w:szCs w:val="24"/>
          </w:rPr>
          <w:id w:val="-97720135"/>
          <w:citation/>
        </w:sdtPr>
        <w:sdtContent>
          <w:r>
            <w:rPr>
              <w:sz w:val="24"/>
              <w:szCs w:val="24"/>
            </w:rPr>
            <w:fldChar w:fldCharType="begin"/>
          </w:r>
          <w:r>
            <w:rPr>
              <w:sz w:val="24"/>
              <w:szCs w:val="24"/>
            </w:rPr>
            <w:instrText xml:space="preserve"> CITATION Has00 \l 2057 </w:instrText>
          </w:r>
          <w:r>
            <w:rPr>
              <w:sz w:val="24"/>
              <w:szCs w:val="24"/>
            </w:rPr>
            <w:fldChar w:fldCharType="separate"/>
          </w:r>
          <w:r>
            <w:rPr>
              <w:noProof/>
              <w:sz w:val="24"/>
              <w:szCs w:val="24"/>
            </w:rPr>
            <w:t xml:space="preserve"> (</w:t>
          </w:r>
          <w:r>
            <w:rPr>
              <w:i/>
              <w:noProof/>
              <w:sz w:val="24"/>
              <w:szCs w:val="24"/>
            </w:rPr>
            <w:t>Hassmen, et al., 2000)</w:t>
          </w:r>
          <w:r>
            <w:rPr>
              <w:sz w:val="24"/>
              <w:szCs w:val="24"/>
            </w:rPr>
            <w:fldChar w:fldCharType="end"/>
          </w:r>
        </w:sdtContent>
      </w:sdt>
      <w:r>
        <w:rPr>
          <w:sz w:val="24"/>
          <w:szCs w:val="24"/>
        </w:rPr>
        <w:t>. I also found that using breathing techniques helped massively with controlling my stress levels. In oriental countries it is recognised that respiration, mind and body are inseparable. A good oxygen supply to the body helps improve mood and plays a role in improving both physical and mental health</w:t>
      </w:r>
      <w:sdt>
        <w:sdtPr>
          <w:rPr>
            <w:i/>
            <w:sz w:val="24"/>
            <w:szCs w:val="24"/>
          </w:rPr>
          <w:id w:val="-1290743991"/>
          <w:citation/>
        </w:sdtPr>
        <w:sdtContent>
          <w:r>
            <w:rPr>
              <w:i/>
              <w:sz w:val="24"/>
              <w:szCs w:val="24"/>
            </w:rPr>
            <w:fldChar w:fldCharType="begin"/>
          </w:r>
          <w:r>
            <w:rPr>
              <w:i/>
              <w:sz w:val="24"/>
              <w:szCs w:val="24"/>
            </w:rPr>
            <w:instrText xml:space="preserve"> CITATION Lee99 \l 2057 </w:instrText>
          </w:r>
          <w:r>
            <w:rPr>
              <w:i/>
              <w:sz w:val="24"/>
              <w:szCs w:val="24"/>
            </w:rPr>
            <w:fldChar w:fldCharType="separate"/>
          </w:r>
          <w:r>
            <w:rPr>
              <w:i/>
              <w:noProof/>
              <w:sz w:val="24"/>
              <w:szCs w:val="24"/>
            </w:rPr>
            <w:t xml:space="preserve"> (Lee, 1999)</w:t>
          </w:r>
          <w:r>
            <w:rPr>
              <w:i/>
              <w:sz w:val="24"/>
              <w:szCs w:val="24"/>
            </w:rPr>
            <w:fldChar w:fldCharType="end"/>
          </w:r>
        </w:sdtContent>
      </w:sdt>
      <w:r>
        <w:rPr>
          <w:i/>
          <w:sz w:val="24"/>
          <w:szCs w:val="24"/>
        </w:rPr>
        <w:t>.</w:t>
      </w:r>
    </w:p>
    <w:p w14:paraId="18C9E255" w14:textId="77777777" w:rsidR="00A76B01" w:rsidRDefault="00A76B01" w:rsidP="00A76B01">
      <w:pPr>
        <w:jc w:val="both"/>
        <w:rPr>
          <w:sz w:val="24"/>
          <w:szCs w:val="24"/>
        </w:rPr>
      </w:pPr>
    </w:p>
    <w:p w14:paraId="13FC857D" w14:textId="77777777" w:rsidR="00A76B01" w:rsidRDefault="00A76B01" w:rsidP="00A76B01">
      <w:pPr>
        <w:jc w:val="both"/>
        <w:rPr>
          <w:sz w:val="24"/>
          <w:szCs w:val="24"/>
        </w:rPr>
      </w:pPr>
      <w:r>
        <w:rPr>
          <w:i/>
          <w:sz w:val="24"/>
          <w:szCs w:val="24"/>
        </w:rPr>
        <w:t xml:space="preserve">“The word ‘resilience’ refers to our bounce-back ability in the face of difficulty or challenges. Resilience is the ability to adapt and grow following adversity” </w:t>
      </w:r>
      <w:sdt>
        <w:sdtPr>
          <w:rPr>
            <w:i/>
            <w:sz w:val="24"/>
            <w:szCs w:val="24"/>
          </w:rPr>
          <w:id w:val="1560279527"/>
          <w:citation/>
        </w:sdtPr>
        <w:sdtContent>
          <w:r>
            <w:rPr>
              <w:i/>
              <w:sz w:val="24"/>
              <w:szCs w:val="24"/>
            </w:rPr>
            <w:fldChar w:fldCharType="begin"/>
          </w:r>
          <w:r>
            <w:rPr>
              <w:i/>
              <w:sz w:val="24"/>
              <w:szCs w:val="24"/>
            </w:rPr>
            <w:instrText xml:space="preserve"> CITATION NHS21 \l 2057 </w:instrText>
          </w:r>
          <w:r>
            <w:rPr>
              <w:i/>
              <w:sz w:val="24"/>
              <w:szCs w:val="24"/>
            </w:rPr>
            <w:fldChar w:fldCharType="separate"/>
          </w:r>
          <w:r>
            <w:rPr>
              <w:noProof/>
              <w:sz w:val="24"/>
              <w:szCs w:val="24"/>
            </w:rPr>
            <w:t>(NHS, 2021)</w:t>
          </w:r>
          <w:r>
            <w:rPr>
              <w:i/>
              <w:sz w:val="24"/>
              <w:szCs w:val="24"/>
            </w:rPr>
            <w:fldChar w:fldCharType="end"/>
          </w:r>
        </w:sdtContent>
      </w:sdt>
      <w:r>
        <w:rPr>
          <w:i/>
          <w:sz w:val="24"/>
          <w:szCs w:val="24"/>
        </w:rPr>
        <w:t xml:space="preserve">. </w:t>
      </w:r>
      <w:r>
        <w:rPr>
          <w:sz w:val="24"/>
          <w:szCs w:val="24"/>
        </w:rPr>
        <w:t xml:space="preserve">It is expected of police officers to be able to respond to critical incidents and resolve challenging situations even though research has shown that stress and trauma has a negative impact on health and wellness. Repetitive exposure to stressful or traumatic events, over time can negatively impact on various aspects of an individual’s health which includes cognitive abilities, mental and physical health, over all wellbeing and their memory </w:t>
      </w:r>
      <w:sdt>
        <w:sdtPr>
          <w:rPr>
            <w:sz w:val="24"/>
            <w:szCs w:val="24"/>
          </w:rPr>
          <w:id w:val="-609123222"/>
          <w:citation/>
        </w:sdtPr>
        <w:sdtContent>
          <w:r>
            <w:rPr>
              <w:sz w:val="24"/>
              <w:szCs w:val="24"/>
            </w:rPr>
            <w:fldChar w:fldCharType="begin"/>
          </w:r>
          <w:r>
            <w:rPr>
              <w:sz w:val="24"/>
              <w:szCs w:val="24"/>
            </w:rPr>
            <w:instrText xml:space="preserve"> CITATION And15 \l 2057 </w:instrText>
          </w:r>
          <w:r>
            <w:rPr>
              <w:sz w:val="24"/>
              <w:szCs w:val="24"/>
            </w:rPr>
            <w:fldChar w:fldCharType="separate"/>
          </w:r>
          <w:r>
            <w:rPr>
              <w:noProof/>
              <w:sz w:val="24"/>
              <w:szCs w:val="24"/>
            </w:rPr>
            <w:t>(Andersen, et al., 2015)</w:t>
          </w:r>
          <w:r>
            <w:rPr>
              <w:sz w:val="24"/>
              <w:szCs w:val="24"/>
            </w:rPr>
            <w:fldChar w:fldCharType="end"/>
          </w:r>
        </w:sdtContent>
      </w:sdt>
      <w:r>
        <w:rPr>
          <w:sz w:val="24"/>
          <w:szCs w:val="24"/>
        </w:rPr>
        <w:t xml:space="preserve">. I found that keeping a gratitude journal helped me tremendously. Gratitude is seen as one of seven character strengths in addition to grit, zest, self-control, optimism, social intelligence and curiosity. Gratitude and grit are closely connected with personal growth, a growth mind-set aids the individual to persevere in confusing or challenging situations. It’s found that those that are grateful for challenges work harder and have adapted a better ability to cope with </w:t>
      </w:r>
      <w:r>
        <w:rPr>
          <w:sz w:val="24"/>
          <w:szCs w:val="24"/>
        </w:rPr>
        <w:lastRenderedPageBreak/>
        <w:t xml:space="preserve">obstacles. Keeping a gratitude journal improves positivity, aids in lowering stress levels and increases focus </w:t>
      </w:r>
      <w:sdt>
        <w:sdtPr>
          <w:rPr>
            <w:i/>
            <w:sz w:val="24"/>
            <w:szCs w:val="24"/>
          </w:rPr>
          <w:id w:val="-67493106"/>
          <w:citation/>
        </w:sdtPr>
        <w:sdtContent>
          <w:r>
            <w:rPr>
              <w:i/>
              <w:sz w:val="24"/>
              <w:szCs w:val="24"/>
            </w:rPr>
            <w:fldChar w:fldCharType="begin"/>
          </w:r>
          <w:r>
            <w:rPr>
              <w:i/>
              <w:sz w:val="24"/>
              <w:szCs w:val="24"/>
            </w:rPr>
            <w:instrText xml:space="preserve"> CITATION Wil16 \l 2057 </w:instrText>
          </w:r>
          <w:r>
            <w:rPr>
              <w:i/>
              <w:sz w:val="24"/>
              <w:szCs w:val="24"/>
            </w:rPr>
            <w:fldChar w:fldCharType="separate"/>
          </w:r>
          <w:r>
            <w:rPr>
              <w:i/>
              <w:noProof/>
              <w:sz w:val="24"/>
              <w:szCs w:val="24"/>
            </w:rPr>
            <w:t>(Wilson, 2016)</w:t>
          </w:r>
          <w:r>
            <w:rPr>
              <w:i/>
              <w:sz w:val="24"/>
              <w:szCs w:val="24"/>
            </w:rPr>
            <w:fldChar w:fldCharType="end"/>
          </w:r>
        </w:sdtContent>
      </w:sdt>
      <w:r>
        <w:rPr>
          <w:sz w:val="24"/>
          <w:szCs w:val="24"/>
        </w:rPr>
        <w:t>.</w:t>
      </w:r>
    </w:p>
    <w:p w14:paraId="5999BF23" w14:textId="77777777" w:rsidR="00A76B01" w:rsidRDefault="00A76B01" w:rsidP="00A76B01">
      <w:pPr>
        <w:jc w:val="both"/>
        <w:rPr>
          <w:sz w:val="24"/>
          <w:szCs w:val="24"/>
        </w:rPr>
      </w:pPr>
    </w:p>
    <w:p w14:paraId="7A467A6D" w14:textId="77777777" w:rsidR="00A76B01" w:rsidRDefault="00A76B01" w:rsidP="00A76B01">
      <w:pPr>
        <w:jc w:val="both"/>
        <w:rPr>
          <w:sz w:val="24"/>
          <w:szCs w:val="24"/>
        </w:rPr>
      </w:pPr>
    </w:p>
    <w:p w14:paraId="7CD3AA32" w14:textId="77777777" w:rsidR="00A76B01" w:rsidRDefault="00A76B01" w:rsidP="00A76B01">
      <w:pPr>
        <w:jc w:val="both"/>
        <w:rPr>
          <w:sz w:val="24"/>
          <w:szCs w:val="24"/>
        </w:rPr>
      </w:pPr>
      <w:r>
        <w:rPr>
          <w:sz w:val="24"/>
          <w:szCs w:val="24"/>
        </w:rPr>
        <w:t xml:space="preserve">Stress is an event or situation that puts pressure on an individual where they have no control over what happens and puts them under pressure. Resilience can be built by taking steps to look after your wellbeing and bouncing back from the event or situation that caused you stress. Good methods to reduce stress and build resilience are breathing techniques, exercise and keeping gratitude journals </w:t>
      </w:r>
      <w:sdt>
        <w:sdtPr>
          <w:rPr>
            <w:sz w:val="24"/>
            <w:szCs w:val="24"/>
          </w:rPr>
          <w:id w:val="1598904495"/>
          <w:citation/>
        </w:sdtPr>
        <w:sdtContent>
          <w:r>
            <w:rPr>
              <w:sz w:val="24"/>
              <w:szCs w:val="24"/>
            </w:rPr>
            <w:fldChar w:fldCharType="begin"/>
          </w:r>
          <w:r>
            <w:rPr>
              <w:sz w:val="24"/>
              <w:szCs w:val="24"/>
            </w:rPr>
            <w:instrText xml:space="preserve"> CITATION MIN17 \l 2057 </w:instrText>
          </w:r>
          <w:r>
            <w:rPr>
              <w:sz w:val="24"/>
              <w:szCs w:val="24"/>
            </w:rPr>
            <w:fldChar w:fldCharType="separate"/>
          </w:r>
          <w:r>
            <w:rPr>
              <w:noProof/>
              <w:sz w:val="24"/>
              <w:szCs w:val="24"/>
            </w:rPr>
            <w:t>(MIND, 2017)</w:t>
          </w:r>
          <w:r>
            <w:rPr>
              <w:sz w:val="24"/>
              <w:szCs w:val="24"/>
            </w:rPr>
            <w:fldChar w:fldCharType="end"/>
          </w:r>
        </w:sdtContent>
      </w:sdt>
      <w:r>
        <w:rPr>
          <w:sz w:val="24"/>
          <w:szCs w:val="24"/>
        </w:rPr>
        <w:t>.</w:t>
      </w:r>
    </w:p>
    <w:p w14:paraId="5F353114" w14:textId="77777777" w:rsidR="00A76B01" w:rsidRDefault="00A76B01" w:rsidP="00A76B01">
      <w:pPr>
        <w:jc w:val="both"/>
        <w:rPr>
          <w:sz w:val="24"/>
          <w:szCs w:val="24"/>
        </w:rPr>
      </w:pPr>
    </w:p>
    <w:p w14:paraId="16A8C248" w14:textId="77777777" w:rsidR="00A76B01" w:rsidRDefault="00A76B01" w:rsidP="00A76B01">
      <w:pPr>
        <w:jc w:val="both"/>
        <w:rPr>
          <w:sz w:val="24"/>
          <w:szCs w:val="24"/>
        </w:rPr>
      </w:pPr>
    </w:p>
    <w:p w14:paraId="6331FADA" w14:textId="77777777" w:rsidR="00A76B01" w:rsidRDefault="00A76B01" w:rsidP="00A76B01">
      <w:pPr>
        <w:jc w:val="both"/>
        <w:rPr>
          <w:b/>
          <w:sz w:val="24"/>
          <w:szCs w:val="24"/>
        </w:rPr>
      </w:pPr>
      <w:r>
        <w:rPr>
          <w:b/>
          <w:sz w:val="24"/>
          <w:szCs w:val="24"/>
        </w:rPr>
        <w:t>Word count: 519 words</w:t>
      </w:r>
    </w:p>
    <w:p w14:paraId="0F716DF7" w14:textId="77777777" w:rsidR="00A76B01" w:rsidRDefault="00A76B01" w:rsidP="00A76B01">
      <w:pPr>
        <w:jc w:val="both"/>
        <w:rPr>
          <w:sz w:val="24"/>
          <w:szCs w:val="24"/>
        </w:rPr>
      </w:pPr>
    </w:p>
    <w:p w14:paraId="0D945E5F" w14:textId="77777777" w:rsidR="00A76B01" w:rsidRDefault="00A76B01" w:rsidP="00A76B01">
      <w:pPr>
        <w:jc w:val="both"/>
        <w:rPr>
          <w:sz w:val="24"/>
          <w:szCs w:val="24"/>
        </w:rPr>
      </w:pPr>
    </w:p>
    <w:p w14:paraId="0FF51A7D" w14:textId="77777777" w:rsidR="00A76B01" w:rsidRDefault="00A76B01" w:rsidP="00A76B01">
      <w:pPr>
        <w:jc w:val="both"/>
        <w:rPr>
          <w:sz w:val="24"/>
          <w:szCs w:val="24"/>
        </w:rPr>
      </w:pPr>
    </w:p>
    <w:p w14:paraId="4905D4D2" w14:textId="77777777" w:rsidR="00A76B01" w:rsidRDefault="00A76B01" w:rsidP="00A76B01">
      <w:pPr>
        <w:jc w:val="both"/>
        <w:rPr>
          <w:sz w:val="24"/>
          <w:szCs w:val="24"/>
        </w:rPr>
      </w:pPr>
    </w:p>
    <w:p w14:paraId="7FC26AF4" w14:textId="77777777" w:rsidR="00A76B01" w:rsidRDefault="00A76B01" w:rsidP="00A76B01">
      <w:pPr>
        <w:jc w:val="both"/>
        <w:rPr>
          <w:sz w:val="24"/>
          <w:szCs w:val="24"/>
        </w:rPr>
      </w:pPr>
    </w:p>
    <w:p w14:paraId="608E1DB5" w14:textId="77777777" w:rsidR="00A76B01" w:rsidRDefault="00A76B01" w:rsidP="00A76B01">
      <w:pPr>
        <w:jc w:val="both"/>
        <w:rPr>
          <w:b/>
          <w:sz w:val="24"/>
          <w:szCs w:val="24"/>
        </w:rPr>
      </w:pPr>
    </w:p>
    <w:p w14:paraId="47168763" w14:textId="77777777" w:rsidR="00A76B01" w:rsidRDefault="00A76B01" w:rsidP="00A76B01">
      <w:pPr>
        <w:overflowPunct/>
        <w:autoSpaceDE/>
        <w:autoSpaceDN/>
        <w:adjustRightInd/>
        <w:rPr>
          <w:sz w:val="24"/>
          <w:szCs w:val="24"/>
        </w:rPr>
        <w:sectPr w:rsidR="00A76B01" w:rsidSect="00A76B0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cols w:space="720"/>
          <w:titlePg/>
          <w:docGrid w:linePitch="272"/>
        </w:sectPr>
      </w:pPr>
    </w:p>
    <w:p w14:paraId="4654CA9D" w14:textId="77777777" w:rsidR="00A76B01" w:rsidRDefault="00A76B01" w:rsidP="00A76B01">
      <w:pPr>
        <w:jc w:val="center"/>
        <w:rPr>
          <w:b/>
          <w:bCs/>
          <w:sz w:val="24"/>
          <w:szCs w:val="24"/>
        </w:rPr>
      </w:pPr>
      <w:r>
        <w:rPr>
          <w:b/>
          <w:bCs/>
          <w:sz w:val="24"/>
          <w:szCs w:val="24"/>
        </w:rPr>
        <w:lastRenderedPageBreak/>
        <w:t>Task 2</w:t>
      </w:r>
    </w:p>
    <w:p w14:paraId="3DEDC738" w14:textId="77777777" w:rsidR="00A76B01" w:rsidRDefault="00A76B01" w:rsidP="00A76B01">
      <w:pPr>
        <w:jc w:val="both"/>
        <w:rPr>
          <w:b/>
          <w:sz w:val="24"/>
          <w:szCs w:val="24"/>
        </w:rPr>
      </w:pPr>
    </w:p>
    <w:p w14:paraId="6600958B" w14:textId="77777777" w:rsidR="00A76B01" w:rsidRDefault="00A76B01" w:rsidP="00A76B01">
      <w:pPr>
        <w:ind w:right="237"/>
        <w:jc w:val="both"/>
        <w:rPr>
          <w:b/>
          <w:color w:val="auto"/>
          <w:sz w:val="24"/>
          <w:szCs w:val="24"/>
        </w:rPr>
      </w:pPr>
      <w:r>
        <w:rPr>
          <w:b/>
          <w:color w:val="auto"/>
          <w:sz w:val="24"/>
          <w:szCs w:val="24"/>
        </w:rPr>
        <w:t xml:space="preserve">Relevant areas of the National Policing Curriculum: </w:t>
      </w:r>
    </w:p>
    <w:p w14:paraId="3F75EC68" w14:textId="77777777" w:rsidR="00A76B01" w:rsidRDefault="00A76B01" w:rsidP="00A76B01">
      <w:pPr>
        <w:jc w:val="both"/>
        <w:rPr>
          <w:b/>
          <w:color w:val="auto"/>
          <w:sz w:val="24"/>
          <w:szCs w:val="24"/>
        </w:rPr>
      </w:pPr>
      <w:r>
        <w:rPr>
          <w:b/>
          <w:color w:val="auto"/>
          <w:sz w:val="24"/>
          <w:szCs w:val="24"/>
        </w:rPr>
        <w:t>Communication Skills, Managing Conflict, Valuing Difference and Inclusion</w:t>
      </w:r>
    </w:p>
    <w:p w14:paraId="29FB35BD" w14:textId="77777777" w:rsidR="00A76B01" w:rsidRDefault="00A76B01" w:rsidP="00A76B01">
      <w:pPr>
        <w:jc w:val="both"/>
        <w:rPr>
          <w:sz w:val="24"/>
          <w:szCs w:val="24"/>
        </w:rPr>
      </w:pPr>
    </w:p>
    <w:p w14:paraId="254952FA" w14:textId="77777777" w:rsidR="00A76B01" w:rsidRDefault="00A76B01" w:rsidP="00A76B01">
      <w:pPr>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090106F5" w14:textId="77777777" w:rsidR="00A76B01" w:rsidRDefault="00A76B01" w:rsidP="00A76B01">
      <w:pPr>
        <w:jc w:val="both"/>
        <w:rPr>
          <w:sz w:val="24"/>
          <w:szCs w:val="24"/>
        </w:rPr>
      </w:pPr>
    </w:p>
    <w:p w14:paraId="07749915" w14:textId="77777777" w:rsidR="00A76B01" w:rsidRDefault="00A76B01" w:rsidP="00A76B0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76B01" w14:paraId="52D7C026" w14:textId="77777777" w:rsidTr="00A76B01">
        <w:tc>
          <w:tcPr>
            <w:tcW w:w="10188" w:type="dxa"/>
            <w:tcBorders>
              <w:top w:val="single" w:sz="4" w:space="0" w:color="auto"/>
              <w:left w:val="single" w:sz="4" w:space="0" w:color="auto"/>
              <w:bottom w:val="single" w:sz="4" w:space="0" w:color="auto"/>
              <w:right w:val="single" w:sz="4" w:space="0" w:color="auto"/>
            </w:tcBorders>
          </w:tcPr>
          <w:p w14:paraId="1F217753" w14:textId="77777777" w:rsidR="00A76B01" w:rsidRDefault="00A76B01" w:rsidP="00A76B01">
            <w:pPr>
              <w:rPr>
                <w:sz w:val="24"/>
                <w:szCs w:val="24"/>
                <w:lang w:eastAsia="zh-TW"/>
              </w:rPr>
            </w:pPr>
          </w:p>
          <w:p w14:paraId="61EB6392" w14:textId="77777777" w:rsidR="00A76B01" w:rsidRDefault="00A76B01" w:rsidP="00A76B01">
            <w:pPr>
              <w:jc w:val="both"/>
              <w:rPr>
                <w:sz w:val="24"/>
                <w:szCs w:val="24"/>
                <w:lang w:eastAsia="zh-TW"/>
              </w:rPr>
            </w:pPr>
            <w:r>
              <w:rPr>
                <w:b/>
                <w:bCs/>
                <w:sz w:val="24"/>
                <w:szCs w:val="24"/>
                <w:lang w:eastAsia="zh-TW"/>
              </w:rPr>
              <w:t>Give a brief description</w:t>
            </w:r>
            <w:r>
              <w:rPr>
                <w:sz w:val="24"/>
                <w:szCs w:val="24"/>
                <w:lang w:eastAsia="zh-TW"/>
              </w:rPr>
              <w:t xml:space="preserve"> of the incident including social and legislative contexts and any relevant cultural, ethnicity and language issues. </w:t>
            </w:r>
          </w:p>
          <w:p w14:paraId="1E57CFA1" w14:textId="77777777" w:rsidR="00A76B01" w:rsidRDefault="00A76B01" w:rsidP="00A76B01">
            <w:pPr>
              <w:rPr>
                <w:sz w:val="24"/>
                <w:szCs w:val="24"/>
                <w:lang w:eastAsia="zh-TW"/>
              </w:rPr>
            </w:pPr>
          </w:p>
          <w:p w14:paraId="29C50312" w14:textId="77777777" w:rsidR="00A76B01" w:rsidRDefault="00A76B01" w:rsidP="00A76B01">
            <w:pPr>
              <w:jc w:val="both"/>
              <w:rPr>
                <w:sz w:val="24"/>
                <w:szCs w:val="24"/>
                <w:lang w:eastAsia="zh-TW"/>
              </w:rPr>
            </w:pPr>
            <w:r>
              <w:rPr>
                <w:b/>
                <w:bCs/>
                <w:sz w:val="24"/>
                <w:szCs w:val="24"/>
                <w:lang w:eastAsia="zh-TW"/>
              </w:rPr>
              <w:t>Review</w:t>
            </w:r>
            <w:r>
              <w:rPr>
                <w:sz w:val="24"/>
                <w:szCs w:val="24"/>
                <w:lang w:eastAsia="zh-TW"/>
              </w:rPr>
              <w:t xml:space="preserve"> the fundamental elements of effective communication used (verbal, non-verbal, active listening skills, open and closed questions, building rapport and negotiation skills).</w:t>
            </w:r>
          </w:p>
          <w:p w14:paraId="06138A22" w14:textId="77777777" w:rsidR="00A76B01" w:rsidRDefault="00A76B01" w:rsidP="00A76B01">
            <w:pPr>
              <w:jc w:val="both"/>
              <w:rPr>
                <w:sz w:val="24"/>
                <w:szCs w:val="24"/>
                <w:lang w:eastAsia="zh-TW"/>
              </w:rPr>
            </w:pPr>
          </w:p>
          <w:p w14:paraId="36A6DD7E" w14:textId="77777777" w:rsidR="00A76B01" w:rsidRDefault="00A76B01" w:rsidP="00A76B01">
            <w:pPr>
              <w:jc w:val="both"/>
              <w:rPr>
                <w:sz w:val="24"/>
                <w:szCs w:val="24"/>
                <w:lang w:eastAsia="zh-TW"/>
              </w:rPr>
            </w:pPr>
            <w:r>
              <w:rPr>
                <w:b/>
                <w:bCs/>
                <w:sz w:val="24"/>
                <w:szCs w:val="24"/>
                <w:lang w:eastAsia="zh-TW"/>
              </w:rPr>
              <w:t>Describe</w:t>
            </w:r>
            <w:r>
              <w:rPr>
                <w:sz w:val="24"/>
                <w:szCs w:val="24"/>
                <w:lang w:eastAsia="zh-TW"/>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3A8C0BE2" w14:textId="77777777" w:rsidR="00A76B01" w:rsidRDefault="00A76B01" w:rsidP="00A76B01">
            <w:pPr>
              <w:jc w:val="both"/>
              <w:rPr>
                <w:sz w:val="24"/>
                <w:szCs w:val="24"/>
                <w:lang w:eastAsia="zh-TW"/>
              </w:rPr>
            </w:pPr>
          </w:p>
          <w:p w14:paraId="29B0A02A" w14:textId="77777777" w:rsidR="00A76B01" w:rsidRDefault="00A76B01" w:rsidP="00A76B01">
            <w:pPr>
              <w:jc w:val="both"/>
              <w:rPr>
                <w:sz w:val="24"/>
                <w:szCs w:val="24"/>
                <w:lang w:eastAsia="zh-TW"/>
              </w:rPr>
            </w:pPr>
            <w:r>
              <w:rPr>
                <w:sz w:val="24"/>
                <w:szCs w:val="24"/>
                <w:lang w:eastAsia="zh-TW"/>
              </w:rPr>
              <w:t>Your reflection must illustrate your understanding and application of core principles of ethics, equality, diversity and human rights, as well as any relevant Code of Practice considerations, culturally sensitive practice and language preference.</w:t>
            </w:r>
          </w:p>
          <w:p w14:paraId="77FD3489" w14:textId="77777777" w:rsidR="00A76B01" w:rsidRDefault="00A76B01" w:rsidP="00A76B01">
            <w:pPr>
              <w:jc w:val="both"/>
              <w:rPr>
                <w:sz w:val="24"/>
                <w:szCs w:val="24"/>
                <w:lang w:eastAsia="zh-TW"/>
              </w:rPr>
            </w:pPr>
          </w:p>
          <w:p w14:paraId="47D55E56" w14:textId="77777777" w:rsidR="00A76B01" w:rsidRDefault="00A76B01" w:rsidP="00A76B01">
            <w:pPr>
              <w:jc w:val="both"/>
              <w:rPr>
                <w:sz w:val="24"/>
                <w:szCs w:val="24"/>
                <w:lang w:eastAsia="zh-TW"/>
              </w:rPr>
            </w:pPr>
          </w:p>
          <w:p w14:paraId="5F90D8BD" w14:textId="77777777" w:rsidR="00A76B01" w:rsidRDefault="00A76B01" w:rsidP="00A76B01">
            <w:pPr>
              <w:jc w:val="both"/>
              <w:rPr>
                <w:sz w:val="24"/>
                <w:szCs w:val="24"/>
                <w:lang w:eastAsia="zh-TW"/>
              </w:rPr>
            </w:pPr>
            <w:r>
              <w:rPr>
                <w:sz w:val="24"/>
                <w:szCs w:val="24"/>
                <w:lang w:eastAsia="zh-TW"/>
              </w:rPr>
              <w:t xml:space="preserve">1500 words </w:t>
            </w:r>
            <w:r>
              <w:rPr>
                <w:i/>
                <w:iCs/>
                <w:sz w:val="24"/>
                <w:szCs w:val="24"/>
                <w:lang w:eastAsia="zh-TW"/>
              </w:rPr>
              <w:t>(+/- 10%: include your actual word count at the end of each section)</w:t>
            </w:r>
          </w:p>
        </w:tc>
      </w:tr>
    </w:tbl>
    <w:p w14:paraId="39F34474" w14:textId="77777777" w:rsidR="00A76B01" w:rsidRDefault="00A76B01" w:rsidP="00A76B01">
      <w:pPr>
        <w:jc w:val="both"/>
        <w:rPr>
          <w:sz w:val="24"/>
          <w:szCs w:val="24"/>
        </w:rPr>
      </w:pPr>
    </w:p>
    <w:p w14:paraId="4495D707" w14:textId="77777777" w:rsidR="00A76B01" w:rsidRDefault="00A76B01" w:rsidP="00A76B01">
      <w:pPr>
        <w:jc w:val="both"/>
        <w:rPr>
          <w:b/>
          <w:sz w:val="24"/>
          <w:szCs w:val="24"/>
        </w:rPr>
      </w:pPr>
      <w:r>
        <w:rPr>
          <w:b/>
          <w:sz w:val="24"/>
          <w:szCs w:val="24"/>
        </w:rPr>
        <w:t>ANSWER:</w:t>
      </w:r>
    </w:p>
    <w:p w14:paraId="43670CEC" w14:textId="77777777" w:rsidR="00A76B01" w:rsidRDefault="00A76B01" w:rsidP="00A76B01">
      <w:pPr>
        <w:jc w:val="both"/>
        <w:rPr>
          <w:b/>
          <w:sz w:val="24"/>
          <w:szCs w:val="24"/>
        </w:rPr>
      </w:pPr>
    </w:p>
    <w:p w14:paraId="63678A5B" w14:textId="77777777" w:rsidR="00A76B01" w:rsidRDefault="00A76B01" w:rsidP="00A76B01">
      <w:pPr>
        <w:jc w:val="both"/>
        <w:rPr>
          <w:sz w:val="24"/>
          <w:szCs w:val="24"/>
        </w:rPr>
      </w:pPr>
      <w:r>
        <w:rPr>
          <w:sz w:val="24"/>
          <w:szCs w:val="24"/>
        </w:rPr>
        <w:t>To answer this section of the workbook I will firstly give a brief explanation of the incident and review the fundamental elements of communication used including verbal, non-verbal, active listening skills, open and closed questions, building rapport and negotiation skills. I will be describing the process for determining whether the use of force was necessary in a conflict situation including theories or models underpinning the causes of emotional conflict within policing interventions such as betari’s box and the drama triangle. Finally I will provide a reflection of the outcome of the incident which will illustrate my understanding and application of core principles of ethics equality, diversity and human rights as well as any code of practice considerations. This will be achieved by using a series of accredited sources.</w:t>
      </w:r>
    </w:p>
    <w:p w14:paraId="1633AFFC" w14:textId="77777777" w:rsidR="00A76B01" w:rsidRDefault="00A76B01" w:rsidP="00A76B01">
      <w:pPr>
        <w:jc w:val="both"/>
        <w:rPr>
          <w:sz w:val="24"/>
          <w:szCs w:val="24"/>
        </w:rPr>
      </w:pPr>
    </w:p>
    <w:p w14:paraId="57F311BD" w14:textId="77777777" w:rsidR="00A76B01" w:rsidRDefault="00A76B01" w:rsidP="00A76B01">
      <w:pPr>
        <w:jc w:val="both"/>
        <w:rPr>
          <w:sz w:val="24"/>
          <w:szCs w:val="24"/>
        </w:rPr>
      </w:pPr>
      <w:r>
        <w:rPr>
          <w:sz w:val="24"/>
          <w:szCs w:val="24"/>
        </w:rPr>
        <w:t xml:space="preserve">I attended to a call of a neighbour dispute where two females had been fighting outside of their homes and there was a possibility of a knife being involved. On arrival I noticed the perpetrator was very irate, screaming and shouting at the victim that was standing on her doorstep talking to other attending officers. I introduced myself to the perpetrator then proceeded to take her into her own home to ascertain what had happened. During the conversation it had become apparent that the individual was intoxicated which had a part to play in her behaviour. The perpetrator was behaving </w:t>
      </w:r>
      <w:r>
        <w:rPr>
          <w:sz w:val="24"/>
          <w:szCs w:val="24"/>
        </w:rPr>
        <w:lastRenderedPageBreak/>
        <w:t>aggressively towards myself, other officers and her cousin who was also at the address. She kept demanding that we leave and would swear at us. When arrested she became very uncooperative and even more aggressive. She refused to come to the police vehicle and tried to hit out at officers several times. We were reluctant to handcuff her due to injuries she had received before our arrival. After she had tried to bite my colleague and punch me I decided it was necessary for my safety and that of the others that handcuffing her was the most appropriate course of action. Her behaviour continued to escalate right until I exited the police cell.</w:t>
      </w:r>
    </w:p>
    <w:p w14:paraId="22FC6C88" w14:textId="77777777" w:rsidR="00A76B01" w:rsidRDefault="00A76B01" w:rsidP="00A76B01">
      <w:pPr>
        <w:jc w:val="both"/>
        <w:rPr>
          <w:sz w:val="24"/>
          <w:szCs w:val="24"/>
        </w:rPr>
      </w:pPr>
    </w:p>
    <w:p w14:paraId="48DC7453" w14:textId="77777777" w:rsidR="00A76B01" w:rsidRDefault="00A76B01" w:rsidP="00A76B01">
      <w:pPr>
        <w:jc w:val="both"/>
        <w:rPr>
          <w:i/>
          <w:sz w:val="24"/>
          <w:szCs w:val="24"/>
        </w:rPr>
      </w:pPr>
      <w:r>
        <w:rPr>
          <w:sz w:val="24"/>
          <w:szCs w:val="24"/>
        </w:rPr>
        <w:t>Using the NDM (National Decision Making model) I evaluated the information and intelligence available to me, for example using Niche and PNC I reviewed any warning markers and relevant information. One of the females involved had violent warning marker as well as warning markers for drug use which had a serious impact on my thought processes. I had to make sure that I was well prepared for the eventuality that the individual could be under the influence of alcohol or drugs and the possibility that she could be violent towards myself, my colleagues and anyone in the vicinity. I ensured that I had all the information available to the control room including the names and descriptions of any persons involved. This was so that everyone would be easily identifiable.</w:t>
      </w:r>
      <w:sdt>
        <w:sdtPr>
          <w:rPr>
            <w:i/>
            <w:sz w:val="24"/>
            <w:szCs w:val="24"/>
          </w:rPr>
          <w:id w:val="373358641"/>
          <w:citation/>
        </w:sdtPr>
        <w:sdtContent>
          <w:r>
            <w:rPr>
              <w:i/>
              <w:sz w:val="24"/>
              <w:szCs w:val="24"/>
            </w:rPr>
            <w:fldChar w:fldCharType="begin"/>
          </w:r>
          <w:r>
            <w:rPr>
              <w:i/>
              <w:sz w:val="24"/>
              <w:szCs w:val="24"/>
            </w:rPr>
            <w:instrText xml:space="preserve"> CITATION Col13 \l 2057 </w:instrText>
          </w:r>
          <w:r>
            <w:rPr>
              <w:i/>
              <w:sz w:val="24"/>
              <w:szCs w:val="24"/>
            </w:rPr>
            <w:fldChar w:fldCharType="separate"/>
          </w:r>
          <w:r>
            <w:rPr>
              <w:i/>
              <w:noProof/>
              <w:sz w:val="24"/>
              <w:szCs w:val="24"/>
            </w:rPr>
            <w:t xml:space="preserve"> (College of policing, 2013)</w:t>
          </w:r>
          <w:r>
            <w:rPr>
              <w:i/>
              <w:sz w:val="24"/>
              <w:szCs w:val="24"/>
            </w:rPr>
            <w:fldChar w:fldCharType="end"/>
          </w:r>
        </w:sdtContent>
      </w:sdt>
    </w:p>
    <w:p w14:paraId="4C67629A" w14:textId="77777777" w:rsidR="00A76B01" w:rsidRDefault="00A76B01" w:rsidP="00A76B01">
      <w:pPr>
        <w:jc w:val="both"/>
        <w:rPr>
          <w:sz w:val="24"/>
          <w:szCs w:val="24"/>
        </w:rPr>
      </w:pPr>
    </w:p>
    <w:p w14:paraId="353E8E9B" w14:textId="77777777" w:rsidR="00A76B01" w:rsidRDefault="00A76B01" w:rsidP="00A76B01">
      <w:pPr>
        <w:jc w:val="both"/>
        <w:rPr>
          <w:sz w:val="24"/>
          <w:szCs w:val="24"/>
        </w:rPr>
      </w:pPr>
      <w:r>
        <w:rPr>
          <w:sz w:val="24"/>
          <w:szCs w:val="24"/>
        </w:rPr>
        <w:t>The incident that occurred posed risks to the individuals involved, those in the vicinity, myself and all other officers that attended. Due to the violent nature of the call and the mention that a knife could have been involved, with the addition to the violent warning marker the individual possessed and the warning marker stating her drug use Taser was authorised in case of escalation. Using all this information I had at my disposal I conducted a dynamic risk assessment. I then evaluated these risks and worked out a working strategy based on all the information I had at my disposal and the dynamic risk assessment I had conducted</w:t>
      </w:r>
      <w:sdt>
        <w:sdtPr>
          <w:rPr>
            <w:i/>
            <w:sz w:val="24"/>
            <w:szCs w:val="24"/>
          </w:rPr>
          <w:id w:val="-1725816966"/>
          <w:citation/>
        </w:sdtPr>
        <w:sdtContent>
          <w:r>
            <w:rPr>
              <w:i/>
              <w:sz w:val="24"/>
              <w:szCs w:val="24"/>
            </w:rPr>
            <w:fldChar w:fldCharType="begin"/>
          </w:r>
          <w:r>
            <w:rPr>
              <w:i/>
              <w:sz w:val="24"/>
              <w:szCs w:val="24"/>
            </w:rPr>
            <w:instrText xml:space="preserve"> CITATION Col13 \l 2057 </w:instrText>
          </w:r>
          <w:r>
            <w:rPr>
              <w:i/>
              <w:sz w:val="24"/>
              <w:szCs w:val="24"/>
            </w:rPr>
            <w:fldChar w:fldCharType="separate"/>
          </w:r>
          <w:r>
            <w:rPr>
              <w:i/>
              <w:noProof/>
              <w:sz w:val="24"/>
              <w:szCs w:val="24"/>
            </w:rPr>
            <w:t xml:space="preserve"> (College of policing, 2013)</w:t>
          </w:r>
          <w:r>
            <w:rPr>
              <w:i/>
              <w:sz w:val="24"/>
              <w:szCs w:val="24"/>
            </w:rPr>
            <w:fldChar w:fldCharType="end"/>
          </w:r>
        </w:sdtContent>
      </w:sdt>
      <w:r>
        <w:rPr>
          <w:sz w:val="24"/>
          <w:szCs w:val="24"/>
        </w:rPr>
        <w:t>.</w:t>
      </w:r>
    </w:p>
    <w:p w14:paraId="3BF18FEC" w14:textId="77777777" w:rsidR="00A76B01" w:rsidRDefault="00A76B01" w:rsidP="00A76B01">
      <w:pPr>
        <w:jc w:val="both"/>
        <w:rPr>
          <w:sz w:val="24"/>
          <w:szCs w:val="24"/>
        </w:rPr>
      </w:pPr>
    </w:p>
    <w:p w14:paraId="3D2B32BE" w14:textId="77777777" w:rsidR="00A76B01" w:rsidRDefault="00A76B01" w:rsidP="00A76B01">
      <w:pPr>
        <w:jc w:val="both"/>
        <w:rPr>
          <w:i/>
          <w:sz w:val="24"/>
          <w:szCs w:val="24"/>
        </w:rPr>
      </w:pPr>
      <w:r>
        <w:rPr>
          <w:sz w:val="24"/>
          <w:szCs w:val="24"/>
        </w:rPr>
        <w:t>I considered the various powers and policies that I was to take into consideration such as section 24 of PACE 1984 which is a police constable’s powers of arrest, the police necessity and what’s needed to make the arrest legal. I also considered section 3 of the Criminal Law Act 1967 which covers the reasonable force used to achieve the arrest and when it would be necessary to use this force</w:t>
      </w:r>
      <w:sdt>
        <w:sdtPr>
          <w:rPr>
            <w:i/>
            <w:sz w:val="24"/>
            <w:szCs w:val="24"/>
          </w:rPr>
          <w:id w:val="1972933090"/>
          <w:citation/>
        </w:sdtPr>
        <w:sdtContent>
          <w:r>
            <w:rPr>
              <w:i/>
              <w:sz w:val="24"/>
              <w:szCs w:val="24"/>
            </w:rPr>
            <w:fldChar w:fldCharType="begin"/>
          </w:r>
          <w:r>
            <w:rPr>
              <w:i/>
              <w:sz w:val="24"/>
              <w:szCs w:val="24"/>
            </w:rPr>
            <w:instrText xml:space="preserve">CITATION Tre21 \l 2057 </w:instrText>
          </w:r>
          <w:r>
            <w:rPr>
              <w:i/>
              <w:sz w:val="24"/>
              <w:szCs w:val="24"/>
            </w:rPr>
            <w:fldChar w:fldCharType="separate"/>
          </w:r>
          <w:r>
            <w:rPr>
              <w:i/>
              <w:noProof/>
              <w:sz w:val="24"/>
              <w:szCs w:val="24"/>
            </w:rPr>
            <w:t xml:space="preserve"> (Trevelyan, 2021)</w:t>
          </w:r>
          <w:r>
            <w:rPr>
              <w:i/>
              <w:sz w:val="24"/>
              <w:szCs w:val="24"/>
            </w:rPr>
            <w:fldChar w:fldCharType="end"/>
          </w:r>
        </w:sdtContent>
      </w:sdt>
      <w:r>
        <w:rPr>
          <w:sz w:val="24"/>
          <w:szCs w:val="24"/>
        </w:rPr>
        <w:t xml:space="preserve">. I also had to take into consideration the policing code of ethics and standards of professional behaviour throughout the whole process.  I had to remain fair to both parties involved in the initial incident, show integrity, openness and respect throughout </w:t>
      </w:r>
      <w:sdt>
        <w:sdtPr>
          <w:rPr>
            <w:i/>
            <w:sz w:val="24"/>
            <w:szCs w:val="24"/>
          </w:rPr>
          <w:id w:val="-301455477"/>
          <w:citation/>
        </w:sdtPr>
        <w:sdtContent>
          <w:r>
            <w:rPr>
              <w:i/>
              <w:sz w:val="24"/>
              <w:szCs w:val="24"/>
            </w:rPr>
            <w:fldChar w:fldCharType="begin"/>
          </w:r>
          <w:r>
            <w:rPr>
              <w:i/>
              <w:sz w:val="24"/>
              <w:szCs w:val="24"/>
            </w:rPr>
            <w:instrText xml:space="preserve"> CITATION Hom14 \l 2057 </w:instrText>
          </w:r>
          <w:r>
            <w:rPr>
              <w:i/>
              <w:sz w:val="24"/>
              <w:szCs w:val="24"/>
            </w:rPr>
            <w:fldChar w:fldCharType="separate"/>
          </w:r>
          <w:r>
            <w:rPr>
              <w:i/>
              <w:noProof/>
              <w:sz w:val="24"/>
              <w:szCs w:val="24"/>
            </w:rPr>
            <w:t>(Home Office, 2014)</w:t>
          </w:r>
          <w:r>
            <w:rPr>
              <w:i/>
              <w:sz w:val="24"/>
              <w:szCs w:val="24"/>
            </w:rPr>
            <w:fldChar w:fldCharType="end"/>
          </w:r>
        </w:sdtContent>
      </w:sdt>
      <w:r>
        <w:rPr>
          <w:i/>
          <w:sz w:val="24"/>
          <w:szCs w:val="24"/>
        </w:rPr>
        <w:t>.</w:t>
      </w:r>
    </w:p>
    <w:p w14:paraId="3D466CFA" w14:textId="77777777" w:rsidR="00A76B01" w:rsidRDefault="00A76B01" w:rsidP="00A76B01">
      <w:pPr>
        <w:jc w:val="both"/>
        <w:rPr>
          <w:i/>
          <w:sz w:val="24"/>
          <w:szCs w:val="24"/>
        </w:rPr>
      </w:pPr>
    </w:p>
    <w:p w14:paraId="51CF9760" w14:textId="77777777" w:rsidR="00A76B01" w:rsidRDefault="00A76B01" w:rsidP="00A76B01">
      <w:pPr>
        <w:jc w:val="both"/>
        <w:rPr>
          <w:sz w:val="24"/>
          <w:szCs w:val="24"/>
        </w:rPr>
      </w:pPr>
      <w:r>
        <w:rPr>
          <w:sz w:val="24"/>
          <w:szCs w:val="24"/>
        </w:rPr>
        <w:t xml:space="preserve">Throughout my interaction with the individual my communication was clear, concise and appropriate </w:t>
      </w:r>
      <w:sdt>
        <w:sdtPr>
          <w:rPr>
            <w:sz w:val="24"/>
            <w:szCs w:val="24"/>
          </w:rPr>
          <w:id w:val="1385836379"/>
          <w:citation/>
        </w:sdtPr>
        <w:sdtContent>
          <w:r>
            <w:rPr>
              <w:sz w:val="24"/>
              <w:szCs w:val="24"/>
            </w:rPr>
            <w:fldChar w:fldCharType="begin"/>
          </w:r>
          <w:r>
            <w:rPr>
              <w:sz w:val="24"/>
              <w:szCs w:val="24"/>
            </w:rPr>
            <w:instrText xml:space="preserve"> CITATION Col131 \l 2057 </w:instrText>
          </w:r>
          <w:r>
            <w:rPr>
              <w:sz w:val="24"/>
              <w:szCs w:val="24"/>
            </w:rPr>
            <w:fldChar w:fldCharType="separate"/>
          </w:r>
          <w:r>
            <w:rPr>
              <w:noProof/>
              <w:sz w:val="24"/>
              <w:szCs w:val="24"/>
            </w:rPr>
            <w:t>(</w:t>
          </w:r>
          <w:r>
            <w:rPr>
              <w:i/>
              <w:noProof/>
              <w:sz w:val="24"/>
              <w:szCs w:val="24"/>
            </w:rPr>
            <w:t>College of policing, 2013)</w:t>
          </w:r>
          <w:r>
            <w:rPr>
              <w:sz w:val="24"/>
              <w:szCs w:val="24"/>
            </w:rPr>
            <w:fldChar w:fldCharType="end"/>
          </w:r>
        </w:sdtContent>
      </w:sdt>
      <w:r>
        <w:rPr>
          <w:sz w:val="24"/>
          <w:szCs w:val="24"/>
        </w:rPr>
        <w:t xml:space="preserve">. Effective communication methods are essential as a police officer it can promote trust and confidence whilst reducing the risk of any threats escalating. I used a mixture of non-verbal and verbal communication. Non-verbal communication includes facial expressions, posture and body movements, gestures, eye contact, touch, physical space and tone of voice. These elements can convey a lot of information about an individual and how they’re feeling </w:t>
      </w:r>
      <w:sdt>
        <w:sdtPr>
          <w:rPr>
            <w:i/>
            <w:sz w:val="24"/>
            <w:szCs w:val="24"/>
          </w:rPr>
          <w:id w:val="577254906"/>
          <w:citation/>
        </w:sdtPr>
        <w:sdtContent>
          <w:r>
            <w:rPr>
              <w:i/>
              <w:sz w:val="24"/>
              <w:szCs w:val="24"/>
            </w:rPr>
            <w:fldChar w:fldCharType="begin"/>
          </w:r>
          <w:r>
            <w:rPr>
              <w:i/>
              <w:sz w:val="24"/>
              <w:szCs w:val="24"/>
            </w:rPr>
            <w:instrText xml:space="preserve"> CITATION Seg20 \l 2057 </w:instrText>
          </w:r>
          <w:r>
            <w:rPr>
              <w:i/>
              <w:sz w:val="24"/>
              <w:szCs w:val="24"/>
            </w:rPr>
            <w:fldChar w:fldCharType="separate"/>
          </w:r>
          <w:r>
            <w:rPr>
              <w:i/>
              <w:noProof/>
              <w:sz w:val="24"/>
              <w:szCs w:val="24"/>
            </w:rPr>
            <w:t>(Segal, et al., 2020)</w:t>
          </w:r>
          <w:r>
            <w:rPr>
              <w:i/>
              <w:sz w:val="24"/>
              <w:szCs w:val="24"/>
            </w:rPr>
            <w:fldChar w:fldCharType="end"/>
          </w:r>
        </w:sdtContent>
      </w:sdt>
      <w:r>
        <w:rPr>
          <w:sz w:val="24"/>
          <w:szCs w:val="24"/>
        </w:rPr>
        <w:t xml:space="preserve">. While talking to the individual to ascertain what had happened a selection of open questions were asked. It is important to ask open ended questions as closed ended questions are more specific and lead to more limited answers </w:t>
      </w:r>
      <w:sdt>
        <w:sdtPr>
          <w:rPr>
            <w:i/>
            <w:sz w:val="24"/>
            <w:szCs w:val="24"/>
          </w:rPr>
          <w:id w:val="273597599"/>
          <w:citation/>
        </w:sdtPr>
        <w:sdtContent>
          <w:r>
            <w:rPr>
              <w:i/>
              <w:sz w:val="24"/>
              <w:szCs w:val="24"/>
            </w:rPr>
            <w:fldChar w:fldCharType="begin"/>
          </w:r>
          <w:r>
            <w:rPr>
              <w:i/>
              <w:sz w:val="24"/>
              <w:szCs w:val="24"/>
            </w:rPr>
            <w:instrText xml:space="preserve"> CITATION Far16 \l 2057 </w:instrText>
          </w:r>
          <w:r>
            <w:rPr>
              <w:i/>
              <w:sz w:val="24"/>
              <w:szCs w:val="24"/>
            </w:rPr>
            <w:fldChar w:fldCharType="separate"/>
          </w:r>
          <w:r>
            <w:rPr>
              <w:i/>
              <w:noProof/>
              <w:sz w:val="24"/>
              <w:szCs w:val="24"/>
            </w:rPr>
            <w:t>(Farrell, 2016)</w:t>
          </w:r>
          <w:r>
            <w:rPr>
              <w:i/>
              <w:sz w:val="24"/>
              <w:szCs w:val="24"/>
            </w:rPr>
            <w:fldChar w:fldCharType="end"/>
          </w:r>
        </w:sdtContent>
      </w:sdt>
      <w:r>
        <w:rPr>
          <w:i/>
          <w:sz w:val="24"/>
          <w:szCs w:val="24"/>
        </w:rPr>
        <w:t>.</w:t>
      </w:r>
      <w:r>
        <w:rPr>
          <w:sz w:val="24"/>
          <w:szCs w:val="24"/>
        </w:rPr>
        <w:t xml:space="preserve"> Active listening is crucial in building rapport with an individual </w:t>
      </w:r>
      <w:r>
        <w:rPr>
          <w:sz w:val="24"/>
          <w:szCs w:val="24"/>
        </w:rPr>
        <w:lastRenderedPageBreak/>
        <w:t>as it shows you’re interested in what they are saying. Active listening requires you to not interrupt while the individual is talking, summarise what they are saying and repeating back to them what they are saying as well as picking up on non-verbal cues such as body language</w:t>
      </w:r>
      <w:sdt>
        <w:sdtPr>
          <w:rPr>
            <w:i/>
            <w:sz w:val="24"/>
            <w:szCs w:val="24"/>
          </w:rPr>
          <w:id w:val="1357078883"/>
          <w:citation/>
        </w:sdtPr>
        <w:sdtContent>
          <w:r>
            <w:rPr>
              <w:i/>
              <w:sz w:val="24"/>
              <w:szCs w:val="24"/>
            </w:rPr>
            <w:fldChar w:fldCharType="begin"/>
          </w:r>
          <w:r>
            <w:rPr>
              <w:i/>
              <w:sz w:val="24"/>
              <w:szCs w:val="24"/>
            </w:rPr>
            <w:instrText xml:space="preserve"> CITATION Mul20 \l 2057 </w:instrText>
          </w:r>
          <w:r>
            <w:rPr>
              <w:i/>
              <w:sz w:val="24"/>
              <w:szCs w:val="24"/>
            </w:rPr>
            <w:fldChar w:fldCharType="separate"/>
          </w:r>
          <w:r>
            <w:rPr>
              <w:i/>
              <w:noProof/>
              <w:sz w:val="24"/>
              <w:szCs w:val="24"/>
            </w:rPr>
            <w:t xml:space="preserve"> (Mulvania, 2020)</w:t>
          </w:r>
          <w:r>
            <w:rPr>
              <w:i/>
              <w:sz w:val="24"/>
              <w:szCs w:val="24"/>
            </w:rPr>
            <w:fldChar w:fldCharType="end"/>
          </w:r>
        </w:sdtContent>
      </w:sdt>
      <w:r>
        <w:rPr>
          <w:i/>
          <w:sz w:val="24"/>
          <w:szCs w:val="24"/>
        </w:rPr>
        <w:t xml:space="preserve">. </w:t>
      </w:r>
      <w:r>
        <w:rPr>
          <w:sz w:val="24"/>
          <w:szCs w:val="24"/>
        </w:rPr>
        <w:t>Building a rapport when talking to individuals is crucial it can build trust. Building a good rapport can be done by finding common ground with the individual, active listening, asking questions and reserving judgement</w:t>
      </w:r>
      <w:sdt>
        <w:sdtPr>
          <w:rPr>
            <w:sz w:val="24"/>
            <w:szCs w:val="24"/>
          </w:rPr>
          <w:id w:val="-1923323982"/>
          <w:citation/>
        </w:sdtPr>
        <w:sdtContent>
          <w:r>
            <w:rPr>
              <w:sz w:val="24"/>
              <w:szCs w:val="24"/>
            </w:rPr>
            <w:fldChar w:fldCharType="begin"/>
          </w:r>
          <w:r>
            <w:rPr>
              <w:sz w:val="24"/>
              <w:szCs w:val="24"/>
            </w:rPr>
            <w:instrText xml:space="preserve"> CITATION Mas20 \l 2057 </w:instrText>
          </w:r>
          <w:r>
            <w:rPr>
              <w:sz w:val="24"/>
              <w:szCs w:val="24"/>
            </w:rPr>
            <w:fldChar w:fldCharType="separate"/>
          </w:r>
          <w:r>
            <w:rPr>
              <w:noProof/>
              <w:sz w:val="24"/>
              <w:szCs w:val="24"/>
            </w:rPr>
            <w:t xml:space="preserve"> </w:t>
          </w:r>
          <w:r>
            <w:rPr>
              <w:i/>
              <w:noProof/>
              <w:sz w:val="24"/>
              <w:szCs w:val="24"/>
            </w:rPr>
            <w:t>(Master class, 2020)</w:t>
          </w:r>
          <w:r>
            <w:rPr>
              <w:sz w:val="24"/>
              <w:szCs w:val="24"/>
            </w:rPr>
            <w:fldChar w:fldCharType="end"/>
          </w:r>
        </w:sdtContent>
      </w:sdt>
      <w:r>
        <w:rPr>
          <w:sz w:val="24"/>
          <w:szCs w:val="24"/>
        </w:rPr>
        <w:t xml:space="preserve">. Negotiations were used with the individual, there are five stages of negotiation during conflict; competition, collaboration, compromising, avoiding and accommodating. During our negotiation process we attempted to compromise with the individual but found that this was unsuccessful </w:t>
      </w:r>
      <w:sdt>
        <w:sdtPr>
          <w:rPr>
            <w:i/>
            <w:sz w:val="24"/>
            <w:szCs w:val="24"/>
          </w:rPr>
          <w:id w:val="-336004099"/>
          <w:citation/>
        </w:sdtPr>
        <w:sdtContent>
          <w:r>
            <w:rPr>
              <w:i/>
              <w:sz w:val="24"/>
              <w:szCs w:val="24"/>
            </w:rPr>
            <w:fldChar w:fldCharType="begin"/>
          </w:r>
          <w:r>
            <w:rPr>
              <w:i/>
              <w:sz w:val="24"/>
              <w:szCs w:val="24"/>
            </w:rPr>
            <w:instrText xml:space="preserve"> CITATION Wer21 \l 2057 </w:instrText>
          </w:r>
          <w:r>
            <w:rPr>
              <w:i/>
              <w:sz w:val="24"/>
              <w:szCs w:val="24"/>
            </w:rPr>
            <w:fldChar w:fldCharType="separate"/>
          </w:r>
          <w:r>
            <w:rPr>
              <w:i/>
              <w:noProof/>
              <w:sz w:val="24"/>
              <w:szCs w:val="24"/>
            </w:rPr>
            <w:t>(Wertheim, 2021)</w:t>
          </w:r>
          <w:r>
            <w:rPr>
              <w:i/>
              <w:sz w:val="24"/>
              <w:szCs w:val="24"/>
            </w:rPr>
            <w:fldChar w:fldCharType="end"/>
          </w:r>
        </w:sdtContent>
      </w:sdt>
      <w:r>
        <w:rPr>
          <w:sz w:val="24"/>
          <w:szCs w:val="24"/>
        </w:rPr>
        <w:t>. There were some barriers to communication due to the level of intoxication of the individual due to this it was even more essential that effective communication was used</w:t>
      </w:r>
      <w:sdt>
        <w:sdtPr>
          <w:rPr>
            <w:sz w:val="24"/>
            <w:szCs w:val="24"/>
          </w:rPr>
          <w:id w:val="1541859939"/>
          <w:citation/>
        </w:sdtPr>
        <w:sdtContent>
          <w:r>
            <w:rPr>
              <w:sz w:val="24"/>
              <w:szCs w:val="24"/>
            </w:rPr>
            <w:fldChar w:fldCharType="begin"/>
          </w:r>
          <w:r>
            <w:rPr>
              <w:sz w:val="24"/>
              <w:szCs w:val="24"/>
            </w:rPr>
            <w:instrText xml:space="preserve"> CITATION Col20 \l 2057 </w:instrText>
          </w:r>
          <w:r>
            <w:rPr>
              <w:sz w:val="24"/>
              <w:szCs w:val="24"/>
            </w:rPr>
            <w:fldChar w:fldCharType="separate"/>
          </w:r>
          <w:r>
            <w:rPr>
              <w:noProof/>
              <w:sz w:val="24"/>
              <w:szCs w:val="24"/>
            </w:rPr>
            <w:t xml:space="preserve"> (College of policing, 2020)</w:t>
          </w:r>
          <w:r>
            <w:rPr>
              <w:sz w:val="24"/>
              <w:szCs w:val="24"/>
            </w:rPr>
            <w:fldChar w:fldCharType="end"/>
          </w:r>
        </w:sdtContent>
      </w:sdt>
      <w:r>
        <w:rPr>
          <w:sz w:val="24"/>
          <w:szCs w:val="24"/>
        </w:rPr>
        <w:t>.</w:t>
      </w:r>
    </w:p>
    <w:p w14:paraId="23EF0E93" w14:textId="77777777" w:rsidR="00A76B01" w:rsidRDefault="00A76B01" w:rsidP="00A76B01">
      <w:pPr>
        <w:jc w:val="both"/>
        <w:rPr>
          <w:sz w:val="24"/>
          <w:szCs w:val="24"/>
        </w:rPr>
      </w:pPr>
    </w:p>
    <w:p w14:paraId="250EE8EF" w14:textId="77777777" w:rsidR="00A76B01" w:rsidRDefault="00A76B01" w:rsidP="00A76B01">
      <w:pPr>
        <w:jc w:val="both"/>
        <w:rPr>
          <w:sz w:val="24"/>
          <w:szCs w:val="24"/>
        </w:rPr>
      </w:pPr>
      <w:r>
        <w:rPr>
          <w:sz w:val="24"/>
          <w:szCs w:val="24"/>
        </w:rPr>
        <w:t>While dealing with incidents of conflict, human rights play a pivotal role in the decision-making process. Article three of the Human rights act states that everyone is born with the right to life and liberty. When detained you are taking away an individual’s freedom therefore it’s important that it is done legally and with good reason</w:t>
      </w:r>
      <w:sdt>
        <w:sdtPr>
          <w:rPr>
            <w:sz w:val="24"/>
            <w:szCs w:val="24"/>
          </w:rPr>
          <w:id w:val="1796027022"/>
          <w:citation/>
        </w:sdtPr>
        <w:sdtContent>
          <w:r>
            <w:rPr>
              <w:sz w:val="24"/>
              <w:szCs w:val="24"/>
            </w:rPr>
            <w:fldChar w:fldCharType="begin"/>
          </w:r>
          <w:r>
            <w:rPr>
              <w:sz w:val="24"/>
              <w:szCs w:val="24"/>
            </w:rPr>
            <w:instrText xml:space="preserve"> CITATION Uni21 \l 2057 </w:instrText>
          </w:r>
          <w:r>
            <w:rPr>
              <w:sz w:val="24"/>
              <w:szCs w:val="24"/>
            </w:rPr>
            <w:fldChar w:fldCharType="separate"/>
          </w:r>
          <w:r>
            <w:rPr>
              <w:noProof/>
              <w:sz w:val="24"/>
              <w:szCs w:val="24"/>
            </w:rPr>
            <w:t xml:space="preserve"> (United Nations, 2021)</w:t>
          </w:r>
          <w:r>
            <w:rPr>
              <w:sz w:val="24"/>
              <w:szCs w:val="24"/>
            </w:rPr>
            <w:fldChar w:fldCharType="end"/>
          </w:r>
        </w:sdtContent>
      </w:sdt>
      <w:r>
        <w:rPr>
          <w:sz w:val="24"/>
          <w:szCs w:val="24"/>
        </w:rPr>
        <w:t>. Section 24 of PACE 1984 (Code G) outlines what is needed to make a lawful arrest of an individual. To make it a lawful arrest you must highlight why it is necessary, on this occasion the necessities used were to prevent the individual from causing physical injury to herself or any other person</w:t>
      </w:r>
      <w:sdt>
        <w:sdtPr>
          <w:rPr>
            <w:sz w:val="24"/>
            <w:szCs w:val="24"/>
          </w:rPr>
          <w:id w:val="1086494266"/>
          <w:citation/>
        </w:sdtPr>
        <w:sdtContent>
          <w:r>
            <w:rPr>
              <w:sz w:val="24"/>
              <w:szCs w:val="24"/>
            </w:rPr>
            <w:fldChar w:fldCharType="begin"/>
          </w:r>
          <w:r>
            <w:rPr>
              <w:sz w:val="24"/>
              <w:szCs w:val="24"/>
            </w:rPr>
            <w:instrText xml:space="preserve">CITATION Hom12 \l 2057 </w:instrText>
          </w:r>
          <w:r>
            <w:rPr>
              <w:sz w:val="24"/>
              <w:szCs w:val="24"/>
            </w:rPr>
            <w:fldChar w:fldCharType="separate"/>
          </w:r>
          <w:r>
            <w:rPr>
              <w:noProof/>
              <w:sz w:val="24"/>
              <w:szCs w:val="24"/>
            </w:rPr>
            <w:t xml:space="preserve"> (Home Office, 2012)</w:t>
          </w:r>
          <w:r>
            <w:rPr>
              <w:sz w:val="24"/>
              <w:szCs w:val="24"/>
            </w:rPr>
            <w:fldChar w:fldCharType="end"/>
          </w:r>
        </w:sdtContent>
      </w:sdt>
      <w:r>
        <w:rPr>
          <w:sz w:val="24"/>
          <w:szCs w:val="24"/>
        </w:rPr>
        <w:t>.</w:t>
      </w:r>
    </w:p>
    <w:p w14:paraId="480ACFE5" w14:textId="77777777" w:rsidR="00A76B01" w:rsidRDefault="00A76B01" w:rsidP="00A76B01">
      <w:pPr>
        <w:jc w:val="both"/>
        <w:rPr>
          <w:sz w:val="24"/>
          <w:szCs w:val="24"/>
        </w:rPr>
      </w:pPr>
    </w:p>
    <w:p w14:paraId="61D6716F" w14:textId="77777777" w:rsidR="00A76B01" w:rsidRDefault="00A76B01" w:rsidP="00A76B01">
      <w:pPr>
        <w:jc w:val="both"/>
        <w:rPr>
          <w:sz w:val="24"/>
          <w:szCs w:val="24"/>
        </w:rPr>
      </w:pPr>
      <w:r>
        <w:rPr>
          <w:sz w:val="24"/>
          <w:szCs w:val="24"/>
        </w:rPr>
        <w:t xml:space="preserve">Betari’s box shows the process of how a person’s actions and behaviour can affect the actions and behaviours of another. In this instance the individual’s actions had a significant impact on the behaviour of the officers dealing with her. They were initially polite and understanding but eventually the way they interacted with her changed. Her behaviour and attitude was very un-cooperative and rude this caused myself and other officers to use reasonable force on her to remove her from the property </w:t>
      </w:r>
      <w:sdt>
        <w:sdtPr>
          <w:rPr>
            <w:sz w:val="24"/>
            <w:szCs w:val="24"/>
          </w:rPr>
          <w:id w:val="-1740704642"/>
          <w:citation/>
        </w:sdtPr>
        <w:sdtContent>
          <w:r>
            <w:rPr>
              <w:sz w:val="24"/>
              <w:szCs w:val="24"/>
            </w:rPr>
            <w:fldChar w:fldCharType="begin"/>
          </w:r>
          <w:r>
            <w:rPr>
              <w:sz w:val="24"/>
              <w:szCs w:val="24"/>
            </w:rPr>
            <w:instrText xml:space="preserve"> CITATION Mul18 \l 2057 </w:instrText>
          </w:r>
          <w:r>
            <w:rPr>
              <w:sz w:val="24"/>
              <w:szCs w:val="24"/>
            </w:rPr>
            <w:fldChar w:fldCharType="separate"/>
          </w:r>
          <w:r>
            <w:rPr>
              <w:noProof/>
              <w:sz w:val="24"/>
              <w:szCs w:val="24"/>
            </w:rPr>
            <w:t xml:space="preserve"> (Mulder, 2018)</w:t>
          </w:r>
          <w:r>
            <w:rPr>
              <w:sz w:val="24"/>
              <w:szCs w:val="24"/>
            </w:rPr>
            <w:fldChar w:fldCharType="end"/>
          </w:r>
        </w:sdtContent>
      </w:sdt>
      <w:r>
        <w:rPr>
          <w:sz w:val="24"/>
          <w:szCs w:val="24"/>
        </w:rPr>
        <w:t>. The individual was given the option to come to the police vehicle peacefully but due to her intoxication she was unwilling and refused to come so reasonable force was used and she became far more aggressive and tried to hit out at us.</w:t>
      </w:r>
      <w:sdt>
        <w:sdtPr>
          <w:rPr>
            <w:sz w:val="24"/>
            <w:szCs w:val="24"/>
          </w:rPr>
          <w:id w:val="80111456"/>
          <w:citation/>
        </w:sdtPr>
        <w:sdtContent>
          <w:r>
            <w:rPr>
              <w:sz w:val="24"/>
              <w:szCs w:val="24"/>
            </w:rPr>
            <w:fldChar w:fldCharType="begin"/>
          </w:r>
          <w:r>
            <w:rPr>
              <w:sz w:val="24"/>
              <w:szCs w:val="24"/>
            </w:rPr>
            <w:instrText xml:space="preserve"> CITATION Mul18 \l 2057 </w:instrText>
          </w:r>
          <w:r>
            <w:rPr>
              <w:sz w:val="24"/>
              <w:szCs w:val="24"/>
            </w:rPr>
            <w:fldChar w:fldCharType="separate"/>
          </w:r>
          <w:r>
            <w:rPr>
              <w:noProof/>
              <w:sz w:val="24"/>
              <w:szCs w:val="24"/>
            </w:rPr>
            <w:t xml:space="preserve"> (Mulder, 2018)</w:t>
          </w:r>
          <w:r>
            <w:rPr>
              <w:sz w:val="24"/>
              <w:szCs w:val="24"/>
            </w:rPr>
            <w:fldChar w:fldCharType="end"/>
          </w:r>
        </w:sdtContent>
      </w:sdt>
    </w:p>
    <w:p w14:paraId="7ACAA914" w14:textId="77777777" w:rsidR="00A76B01" w:rsidRDefault="00A76B01" w:rsidP="00A76B01">
      <w:pPr>
        <w:jc w:val="both"/>
        <w:rPr>
          <w:sz w:val="24"/>
          <w:szCs w:val="24"/>
        </w:rPr>
      </w:pPr>
    </w:p>
    <w:p w14:paraId="4BC56AD6" w14:textId="77777777" w:rsidR="00A76B01" w:rsidRDefault="00A76B01" w:rsidP="00A76B01">
      <w:pPr>
        <w:jc w:val="both"/>
        <w:rPr>
          <w:sz w:val="24"/>
          <w:szCs w:val="24"/>
        </w:rPr>
      </w:pPr>
      <w:r>
        <w:rPr>
          <w:sz w:val="24"/>
          <w:szCs w:val="24"/>
        </w:rPr>
        <w:t>The drama cycle outlines ‘journey of drama’ and the three key roles played by individuals in this cycle. It states that the victim is powerless and have no control of the situation. The aggressor blames the victim for what has happened and the rescuer which is the individual that resolves the issue. This cycle states that there is resentment from each individual that falls under each category. The aggressor blames the victim for their anger and in turn the victim resents the aggressor. The rescuer is then believed to have resentment from the other two roles due to having to get involved in the drama</w:t>
      </w:r>
      <w:sdt>
        <w:sdtPr>
          <w:rPr>
            <w:sz w:val="24"/>
            <w:szCs w:val="24"/>
          </w:rPr>
          <w:id w:val="-1737464403"/>
          <w:citation/>
        </w:sdtPr>
        <w:sdtContent>
          <w:r>
            <w:rPr>
              <w:sz w:val="24"/>
              <w:szCs w:val="24"/>
            </w:rPr>
            <w:fldChar w:fldCharType="begin"/>
          </w:r>
          <w:r>
            <w:rPr>
              <w:sz w:val="24"/>
              <w:szCs w:val="24"/>
            </w:rPr>
            <w:instrText xml:space="preserve"> CITATION Rya09 \l 2057 </w:instrText>
          </w:r>
          <w:r>
            <w:rPr>
              <w:sz w:val="24"/>
              <w:szCs w:val="24"/>
            </w:rPr>
            <w:fldChar w:fldCharType="separate"/>
          </w:r>
          <w:r>
            <w:rPr>
              <w:noProof/>
              <w:sz w:val="24"/>
              <w:szCs w:val="24"/>
            </w:rPr>
            <w:t xml:space="preserve"> (Ryan, 2009)</w:t>
          </w:r>
          <w:r>
            <w:rPr>
              <w:sz w:val="24"/>
              <w:szCs w:val="24"/>
            </w:rPr>
            <w:fldChar w:fldCharType="end"/>
          </w:r>
        </w:sdtContent>
      </w:sdt>
      <w:r>
        <w:rPr>
          <w:sz w:val="24"/>
          <w:szCs w:val="24"/>
        </w:rPr>
        <w:t>.</w:t>
      </w:r>
    </w:p>
    <w:p w14:paraId="6FA07645" w14:textId="77777777" w:rsidR="00A76B01" w:rsidRDefault="00A76B01" w:rsidP="00A76B01">
      <w:pPr>
        <w:jc w:val="both"/>
        <w:rPr>
          <w:sz w:val="24"/>
          <w:szCs w:val="24"/>
        </w:rPr>
      </w:pPr>
    </w:p>
    <w:p w14:paraId="79E62FCC" w14:textId="77777777" w:rsidR="00A76B01" w:rsidRDefault="00A76B01" w:rsidP="00A76B01">
      <w:pPr>
        <w:jc w:val="both"/>
        <w:rPr>
          <w:sz w:val="24"/>
          <w:szCs w:val="24"/>
        </w:rPr>
      </w:pPr>
      <w:r>
        <w:rPr>
          <w:sz w:val="24"/>
          <w:szCs w:val="24"/>
        </w:rPr>
        <w:t xml:space="preserve">In conclusion the use of force was necessary to this situation due to the warning markers linked to the individual and her consumption of alcohol which made her unwilling to cooperate with police officers. Whilst I showed effective communication skills she was still unwilling to cooperate which may have been caused by her levels of intoxication. On my arrival at the scene the individual was very irate, screaming and shouting at everyone. I believe that if I was able to communicate to the individual in a quieter background with less people involved the situation may have de-escalated, </w:t>
      </w:r>
      <w:r>
        <w:rPr>
          <w:sz w:val="24"/>
          <w:szCs w:val="24"/>
        </w:rPr>
        <w:lastRenderedPageBreak/>
        <w:t xml:space="preserve">unfortunately there were many people around even after taking into her own property and this caused a lot of confusion. </w:t>
      </w:r>
      <w:r w:rsidRPr="001D2D8D">
        <w:rPr>
          <w:sz w:val="24"/>
          <w:szCs w:val="24"/>
        </w:rPr>
        <w:t>The related human rights principles were considered and applied. Police forces were used in a proportionate and effective manner. My preparation was focused on knowledge and intelligence that I gathered with the NDM in mind.</w:t>
      </w:r>
      <w:r>
        <w:rPr>
          <w:sz w:val="24"/>
          <w:szCs w:val="24"/>
        </w:rPr>
        <w:t xml:space="preserve"> I believe this incident was resolved to the best of my ability and the individual was arrested for the assault on her neighbour.</w:t>
      </w:r>
    </w:p>
    <w:p w14:paraId="0EC49355" w14:textId="77777777" w:rsidR="00A76B01" w:rsidRDefault="00A76B01" w:rsidP="00A76B01">
      <w:pPr>
        <w:jc w:val="both"/>
        <w:rPr>
          <w:sz w:val="24"/>
          <w:szCs w:val="24"/>
        </w:rPr>
      </w:pPr>
    </w:p>
    <w:p w14:paraId="2654DED9" w14:textId="77777777" w:rsidR="00A76B01" w:rsidRDefault="00A76B01" w:rsidP="00A76B01">
      <w:pPr>
        <w:jc w:val="both"/>
        <w:rPr>
          <w:sz w:val="24"/>
          <w:szCs w:val="24"/>
        </w:rPr>
      </w:pPr>
    </w:p>
    <w:p w14:paraId="20F602CD" w14:textId="77777777" w:rsidR="00A76B01" w:rsidRDefault="00A76B01" w:rsidP="00A76B01">
      <w:pPr>
        <w:jc w:val="both"/>
        <w:rPr>
          <w:sz w:val="24"/>
          <w:szCs w:val="24"/>
        </w:rPr>
      </w:pPr>
    </w:p>
    <w:p w14:paraId="18D62F64" w14:textId="77777777" w:rsidR="00A76B01" w:rsidRDefault="00A76B01" w:rsidP="00A76B01">
      <w:pPr>
        <w:jc w:val="both"/>
        <w:rPr>
          <w:sz w:val="24"/>
          <w:szCs w:val="24"/>
        </w:rPr>
      </w:pPr>
    </w:p>
    <w:p w14:paraId="6BE4DCA7" w14:textId="77777777" w:rsidR="00A76B01" w:rsidRDefault="00A76B01" w:rsidP="00A76B01">
      <w:pPr>
        <w:jc w:val="both"/>
        <w:rPr>
          <w:b/>
          <w:sz w:val="24"/>
          <w:szCs w:val="24"/>
        </w:rPr>
      </w:pPr>
      <w:r>
        <w:rPr>
          <w:b/>
          <w:sz w:val="24"/>
          <w:szCs w:val="24"/>
        </w:rPr>
        <w:t>Word count: 1523 words</w:t>
      </w:r>
    </w:p>
    <w:p w14:paraId="45F1DDE4" w14:textId="77777777" w:rsidR="00A76B01" w:rsidRDefault="00A76B01" w:rsidP="00A76B01">
      <w:pPr>
        <w:jc w:val="both"/>
        <w:rPr>
          <w:sz w:val="24"/>
          <w:szCs w:val="24"/>
        </w:rPr>
      </w:pPr>
    </w:p>
    <w:p w14:paraId="6ADA4AF8" w14:textId="77777777" w:rsidR="00A76B01" w:rsidRDefault="00A76B01" w:rsidP="00A76B01">
      <w:pPr>
        <w:jc w:val="both"/>
        <w:rPr>
          <w:sz w:val="24"/>
          <w:szCs w:val="24"/>
        </w:rPr>
      </w:pPr>
    </w:p>
    <w:p w14:paraId="537AEF73" w14:textId="77777777" w:rsidR="00A76B01" w:rsidRDefault="00A76B01" w:rsidP="00A76B01">
      <w:pPr>
        <w:jc w:val="both"/>
        <w:rPr>
          <w:sz w:val="24"/>
          <w:szCs w:val="24"/>
        </w:rPr>
      </w:pPr>
    </w:p>
    <w:p w14:paraId="2E40E339" w14:textId="77777777" w:rsidR="00A76B01" w:rsidRDefault="00A76B01" w:rsidP="00A76B01">
      <w:pPr>
        <w:jc w:val="both"/>
        <w:rPr>
          <w:sz w:val="24"/>
          <w:szCs w:val="24"/>
        </w:rPr>
      </w:pPr>
    </w:p>
    <w:p w14:paraId="0A59D063" w14:textId="77777777" w:rsidR="00A76B01" w:rsidRDefault="00A76B01" w:rsidP="00A76B01">
      <w:pPr>
        <w:jc w:val="both"/>
        <w:rPr>
          <w:sz w:val="24"/>
          <w:szCs w:val="24"/>
        </w:rPr>
      </w:pPr>
    </w:p>
    <w:p w14:paraId="329C0ECD" w14:textId="77777777" w:rsidR="00A76B01" w:rsidRDefault="00A76B01" w:rsidP="00A76B01">
      <w:pPr>
        <w:jc w:val="both"/>
        <w:rPr>
          <w:b/>
          <w:sz w:val="24"/>
          <w:szCs w:val="24"/>
        </w:rPr>
      </w:pPr>
    </w:p>
    <w:p w14:paraId="27F0A817" w14:textId="77777777" w:rsidR="00A76B01" w:rsidRDefault="00A76B01" w:rsidP="00A76B01">
      <w:r>
        <w:br w:type="page"/>
      </w:r>
    </w:p>
    <w:p w14:paraId="566D371F" w14:textId="77777777" w:rsidR="00A76B01" w:rsidRDefault="00A76B01" w:rsidP="00A76B01">
      <w:pPr>
        <w:jc w:val="center"/>
        <w:rPr>
          <w:b/>
          <w:bCs/>
          <w:sz w:val="24"/>
          <w:szCs w:val="24"/>
        </w:rPr>
      </w:pPr>
      <w:r>
        <w:rPr>
          <w:b/>
          <w:bCs/>
          <w:sz w:val="24"/>
          <w:szCs w:val="24"/>
        </w:rPr>
        <w:lastRenderedPageBreak/>
        <w:t>Task 3</w:t>
      </w:r>
    </w:p>
    <w:p w14:paraId="36E88604" w14:textId="77777777" w:rsidR="00A76B01" w:rsidRDefault="00A76B01" w:rsidP="00A76B01">
      <w:pPr>
        <w:jc w:val="both"/>
        <w:rPr>
          <w:b/>
          <w:sz w:val="24"/>
          <w:szCs w:val="24"/>
        </w:rPr>
      </w:pPr>
    </w:p>
    <w:p w14:paraId="116A148F" w14:textId="77777777" w:rsidR="00A76B01" w:rsidRDefault="00A76B01" w:rsidP="00A76B01">
      <w:pPr>
        <w:ind w:right="237"/>
        <w:jc w:val="both"/>
        <w:rPr>
          <w:b/>
          <w:color w:val="auto"/>
          <w:sz w:val="24"/>
          <w:szCs w:val="24"/>
        </w:rPr>
      </w:pPr>
      <w:r>
        <w:rPr>
          <w:b/>
          <w:color w:val="auto"/>
          <w:sz w:val="24"/>
          <w:szCs w:val="24"/>
        </w:rPr>
        <w:t xml:space="preserve">Relevant areas of the National Policing Curriculum: </w:t>
      </w:r>
    </w:p>
    <w:p w14:paraId="2DA361E8" w14:textId="77777777" w:rsidR="00A76B01" w:rsidRDefault="00A76B01" w:rsidP="00A76B01">
      <w:pPr>
        <w:jc w:val="both"/>
        <w:rPr>
          <w:b/>
          <w:sz w:val="24"/>
          <w:szCs w:val="24"/>
        </w:rPr>
      </w:pPr>
      <w:r>
        <w:rPr>
          <w:b/>
          <w:sz w:val="24"/>
          <w:szCs w:val="24"/>
        </w:rPr>
        <w:t xml:space="preserve">Criminal Justice, Valuing difference and inclusion </w:t>
      </w:r>
    </w:p>
    <w:p w14:paraId="6FEFBE58" w14:textId="77777777" w:rsidR="00A76B01" w:rsidRDefault="00A76B01" w:rsidP="00A76B01">
      <w:pPr>
        <w:jc w:val="both"/>
        <w:rPr>
          <w:sz w:val="24"/>
          <w:szCs w:val="24"/>
          <w:highlight w:val="yellow"/>
        </w:rPr>
      </w:pPr>
    </w:p>
    <w:p w14:paraId="5B663798" w14:textId="77777777" w:rsidR="00A76B01" w:rsidRDefault="00A76B01" w:rsidP="00A76B01">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7B6FA558" w14:textId="77777777" w:rsidR="00A76B01" w:rsidRDefault="00A76B01" w:rsidP="00A76B01">
      <w:pPr>
        <w:jc w:val="both"/>
        <w:rPr>
          <w:b/>
          <w:sz w:val="24"/>
          <w:szCs w:val="24"/>
          <w:u w:val="single"/>
        </w:rPr>
      </w:pPr>
    </w:p>
    <w:p w14:paraId="05272D17" w14:textId="77777777" w:rsidR="00A76B01" w:rsidRDefault="00A76B01" w:rsidP="00A76B0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76B01" w14:paraId="4B8E0A61" w14:textId="77777777" w:rsidTr="00A76B01">
        <w:tc>
          <w:tcPr>
            <w:tcW w:w="10188" w:type="dxa"/>
            <w:tcBorders>
              <w:top w:val="single" w:sz="4" w:space="0" w:color="auto"/>
              <w:left w:val="single" w:sz="4" w:space="0" w:color="auto"/>
              <w:bottom w:val="single" w:sz="4" w:space="0" w:color="auto"/>
              <w:right w:val="single" w:sz="4" w:space="0" w:color="auto"/>
            </w:tcBorders>
          </w:tcPr>
          <w:p w14:paraId="4AF9723E" w14:textId="77777777" w:rsidR="00A76B01" w:rsidRDefault="00A76B01" w:rsidP="00A76B01">
            <w:pPr>
              <w:rPr>
                <w:b/>
                <w:sz w:val="24"/>
                <w:szCs w:val="24"/>
                <w:lang w:eastAsia="zh-TW"/>
              </w:rPr>
            </w:pPr>
            <w:r>
              <w:rPr>
                <w:b/>
                <w:sz w:val="24"/>
                <w:szCs w:val="24"/>
                <w:lang w:eastAsia="zh-TW"/>
              </w:rPr>
              <w:t xml:space="preserve"> </w:t>
            </w:r>
          </w:p>
          <w:p w14:paraId="5EA098C7" w14:textId="77777777" w:rsidR="00A76B01" w:rsidRDefault="00A76B01" w:rsidP="00A76B01">
            <w:pPr>
              <w:rPr>
                <w:sz w:val="24"/>
                <w:szCs w:val="24"/>
                <w:lang w:eastAsia="zh-TW"/>
              </w:rPr>
            </w:pPr>
          </w:p>
          <w:p w14:paraId="5211E57B" w14:textId="77777777" w:rsidR="00A76B01" w:rsidRDefault="00A76B01" w:rsidP="00A76B01">
            <w:pPr>
              <w:jc w:val="both"/>
              <w:rPr>
                <w:sz w:val="24"/>
                <w:szCs w:val="24"/>
                <w:lang w:eastAsia="zh-TW"/>
              </w:rPr>
            </w:pPr>
            <w:r>
              <w:rPr>
                <w:b/>
                <w:bCs/>
                <w:sz w:val="24"/>
                <w:szCs w:val="24"/>
                <w:lang w:eastAsia="zh-TW"/>
              </w:rPr>
              <w:t>Give a brief description</w:t>
            </w:r>
            <w:r>
              <w:rPr>
                <w:sz w:val="24"/>
                <w:szCs w:val="24"/>
                <w:lang w:eastAsia="zh-TW"/>
              </w:rPr>
              <w:t xml:space="preserve"> of a relevant incident including social and legislative contexts and any relevant cultural, ethnicity and language issues. </w:t>
            </w:r>
          </w:p>
          <w:p w14:paraId="139D7BB3" w14:textId="77777777" w:rsidR="00A76B01" w:rsidRDefault="00A76B01" w:rsidP="00A76B01">
            <w:pPr>
              <w:rPr>
                <w:sz w:val="24"/>
                <w:szCs w:val="24"/>
                <w:lang w:eastAsia="zh-TW"/>
              </w:rPr>
            </w:pPr>
          </w:p>
          <w:p w14:paraId="1B9F379B" w14:textId="77777777" w:rsidR="00A76B01" w:rsidRDefault="00A76B01" w:rsidP="00A76B01">
            <w:pPr>
              <w:rPr>
                <w:sz w:val="24"/>
                <w:szCs w:val="24"/>
                <w:lang w:eastAsia="zh-TW"/>
              </w:rPr>
            </w:pPr>
          </w:p>
          <w:p w14:paraId="4624E3EA" w14:textId="77777777" w:rsidR="00A76B01" w:rsidRDefault="00A76B01" w:rsidP="00A76B01">
            <w:pPr>
              <w:rPr>
                <w:sz w:val="24"/>
                <w:szCs w:val="24"/>
                <w:lang w:eastAsia="zh-TW"/>
              </w:rPr>
            </w:pPr>
            <w:r>
              <w:rPr>
                <w:b/>
                <w:bCs/>
                <w:sz w:val="24"/>
                <w:szCs w:val="24"/>
                <w:lang w:eastAsia="zh-TW"/>
              </w:rPr>
              <w:t>Explain and reflect</w:t>
            </w:r>
            <w:r>
              <w:rPr>
                <w:sz w:val="24"/>
                <w:szCs w:val="24"/>
                <w:lang w:eastAsia="zh-TW"/>
              </w:rPr>
              <w:t xml:space="preserve"> on your responsibilities and procedures in line with the relevant Codes of Practice to support victims and witnesses through the criminal justice system. </w:t>
            </w:r>
          </w:p>
          <w:p w14:paraId="1048611A" w14:textId="77777777" w:rsidR="00A76B01" w:rsidRDefault="00A76B01" w:rsidP="00A76B01">
            <w:pPr>
              <w:rPr>
                <w:sz w:val="24"/>
                <w:szCs w:val="24"/>
                <w:lang w:eastAsia="zh-TW"/>
              </w:rPr>
            </w:pPr>
          </w:p>
          <w:p w14:paraId="43C1D4CC" w14:textId="77777777" w:rsidR="00A76B01" w:rsidRDefault="00A76B01" w:rsidP="00A76B01">
            <w:pPr>
              <w:jc w:val="both"/>
              <w:rPr>
                <w:sz w:val="24"/>
                <w:szCs w:val="24"/>
                <w:lang w:eastAsia="zh-TW"/>
              </w:rPr>
            </w:pPr>
          </w:p>
          <w:p w14:paraId="7E0D7258" w14:textId="77777777" w:rsidR="00A76B01" w:rsidRDefault="00A76B01" w:rsidP="00A76B01">
            <w:pPr>
              <w:jc w:val="both"/>
              <w:rPr>
                <w:sz w:val="24"/>
                <w:szCs w:val="24"/>
                <w:lang w:eastAsia="zh-TW"/>
              </w:rPr>
            </w:pPr>
            <w:r>
              <w:rPr>
                <w:b/>
                <w:bCs/>
                <w:sz w:val="24"/>
                <w:szCs w:val="24"/>
                <w:lang w:eastAsia="zh-TW"/>
              </w:rPr>
              <w:t>Illustrate</w:t>
            </w:r>
            <w:r>
              <w:rPr>
                <w:sz w:val="24"/>
                <w:szCs w:val="24"/>
                <w:lang w:eastAsia="zh-TW"/>
              </w:rPr>
              <w:t xml:space="preserve"> how policing values were engaged, as well as any other considerations including culturally sensitive practice and language preference.</w:t>
            </w:r>
          </w:p>
          <w:p w14:paraId="64E88ACF" w14:textId="77777777" w:rsidR="00A76B01" w:rsidRDefault="00A76B01" w:rsidP="00A76B01">
            <w:pPr>
              <w:rPr>
                <w:sz w:val="24"/>
                <w:szCs w:val="24"/>
                <w:lang w:eastAsia="zh-TW"/>
              </w:rPr>
            </w:pPr>
          </w:p>
          <w:p w14:paraId="48221651" w14:textId="77777777" w:rsidR="00A76B01" w:rsidRDefault="00A76B01" w:rsidP="00A76B01">
            <w:pPr>
              <w:jc w:val="both"/>
              <w:rPr>
                <w:sz w:val="24"/>
                <w:szCs w:val="24"/>
                <w:lang w:eastAsia="zh-TW"/>
              </w:rPr>
            </w:pPr>
          </w:p>
          <w:p w14:paraId="5EBF0993" w14:textId="77777777" w:rsidR="00A76B01" w:rsidRDefault="00A76B01" w:rsidP="00A76B01">
            <w:pPr>
              <w:jc w:val="both"/>
              <w:rPr>
                <w:i/>
                <w:iCs/>
                <w:sz w:val="24"/>
                <w:szCs w:val="24"/>
                <w:lang w:eastAsia="zh-TW"/>
              </w:rPr>
            </w:pPr>
            <w:r>
              <w:rPr>
                <w:sz w:val="24"/>
                <w:szCs w:val="24"/>
                <w:lang w:eastAsia="zh-TW"/>
              </w:rPr>
              <w:t xml:space="preserve">1500 words </w:t>
            </w:r>
            <w:r>
              <w:rPr>
                <w:i/>
                <w:iCs/>
                <w:sz w:val="24"/>
                <w:szCs w:val="24"/>
                <w:lang w:eastAsia="zh-TW"/>
              </w:rPr>
              <w:t>(+/- 10%: include your actual word count at the end of each section)</w:t>
            </w:r>
          </w:p>
          <w:p w14:paraId="61DF38AC" w14:textId="77777777" w:rsidR="00A76B01" w:rsidRDefault="00A76B01" w:rsidP="00A76B01">
            <w:pPr>
              <w:jc w:val="both"/>
              <w:rPr>
                <w:sz w:val="24"/>
                <w:szCs w:val="24"/>
                <w:lang w:eastAsia="zh-TW"/>
              </w:rPr>
            </w:pPr>
          </w:p>
        </w:tc>
      </w:tr>
    </w:tbl>
    <w:p w14:paraId="23311AA9" w14:textId="77777777" w:rsidR="00A76B01" w:rsidRDefault="00A76B01" w:rsidP="00A76B01">
      <w:pPr>
        <w:jc w:val="both"/>
        <w:rPr>
          <w:sz w:val="24"/>
          <w:szCs w:val="24"/>
        </w:rPr>
      </w:pPr>
    </w:p>
    <w:p w14:paraId="2DD87CB1" w14:textId="77777777" w:rsidR="00A76B01" w:rsidRDefault="00A76B01" w:rsidP="00A76B01">
      <w:pPr>
        <w:jc w:val="both"/>
        <w:rPr>
          <w:b/>
          <w:sz w:val="24"/>
          <w:szCs w:val="24"/>
        </w:rPr>
      </w:pPr>
      <w:r>
        <w:rPr>
          <w:b/>
          <w:sz w:val="24"/>
          <w:szCs w:val="24"/>
        </w:rPr>
        <w:t>ANSWER:</w:t>
      </w:r>
    </w:p>
    <w:p w14:paraId="65346E16" w14:textId="77777777" w:rsidR="00A76B01" w:rsidRDefault="00A76B01" w:rsidP="00A76B01">
      <w:pPr>
        <w:jc w:val="both"/>
        <w:rPr>
          <w:sz w:val="24"/>
          <w:szCs w:val="24"/>
        </w:rPr>
      </w:pPr>
    </w:p>
    <w:p w14:paraId="27702F64" w14:textId="77777777" w:rsidR="00A76B01" w:rsidRDefault="00A76B01" w:rsidP="00A76B01">
      <w:pPr>
        <w:jc w:val="both"/>
        <w:rPr>
          <w:sz w:val="24"/>
          <w:szCs w:val="24"/>
        </w:rPr>
      </w:pPr>
      <w:r>
        <w:rPr>
          <w:sz w:val="24"/>
          <w:szCs w:val="24"/>
        </w:rPr>
        <w:t>During this section of my assignment I will be giving a brief explanation of the event and what I did to resolve the incident. I will explain and reflect on my responsibilities and procedures in line with the relevant codes of practice to support victims and witnesses through the criminal justice system. I will give an explanation as to what cultural sensitivity is and its benefits and I will illustrate how the policing values were engaged. Finally I will conclude this section of the assignment by evaluating the incident, my actions and why I believe the best outcome was achieved and if there is anything that can be improved upon. This will be achieved by using a variety of accredited sources.</w:t>
      </w:r>
    </w:p>
    <w:p w14:paraId="15D6CA4D" w14:textId="77777777" w:rsidR="00A76B01" w:rsidRDefault="00A76B01" w:rsidP="00A76B01">
      <w:pPr>
        <w:jc w:val="both"/>
        <w:rPr>
          <w:sz w:val="24"/>
          <w:szCs w:val="24"/>
        </w:rPr>
      </w:pPr>
    </w:p>
    <w:p w14:paraId="6C1B9D93" w14:textId="77777777" w:rsidR="00A76B01" w:rsidRDefault="00A76B01" w:rsidP="00A76B01">
      <w:pPr>
        <w:jc w:val="both"/>
        <w:rPr>
          <w:sz w:val="24"/>
          <w:szCs w:val="24"/>
        </w:rPr>
      </w:pPr>
      <w:r>
        <w:rPr>
          <w:sz w:val="24"/>
          <w:szCs w:val="24"/>
        </w:rPr>
        <w:t>I attended a call where a Muslim female was walking her children home from school. The victim noticed a car driving past her with its window down and the passenger hung out of the window shouting at her. The offender shouted at the victim mentioning her faith and that she was a terrorist. The victim’s English was very broken and there were some barriers to communication due to this as well as her understanding of the English language. I identified that this was a hate crime due to the victim’s race and religion. I reassured the victim the best I could and arranged for a translator to facilitate our communication. I ensured that a victim referral form was completed and the relevant partner agencies were made aware of the incident so they could provide further support for the victim. When the offender was located words of advice were given as he was a first time offender and agreed to apologise to the victim.</w:t>
      </w:r>
    </w:p>
    <w:p w14:paraId="7A78F3AE" w14:textId="77777777" w:rsidR="00A76B01" w:rsidRDefault="00A76B01" w:rsidP="00A76B01">
      <w:pPr>
        <w:jc w:val="both"/>
        <w:rPr>
          <w:sz w:val="24"/>
          <w:szCs w:val="24"/>
        </w:rPr>
      </w:pPr>
    </w:p>
    <w:p w14:paraId="0D294DFB" w14:textId="77777777" w:rsidR="00A76B01" w:rsidRDefault="00A76B01" w:rsidP="00A76B01">
      <w:pPr>
        <w:jc w:val="both"/>
        <w:rPr>
          <w:sz w:val="24"/>
          <w:szCs w:val="24"/>
        </w:rPr>
      </w:pPr>
      <w:r w:rsidRPr="00380A72">
        <w:rPr>
          <w:sz w:val="24"/>
          <w:szCs w:val="24"/>
        </w:rPr>
        <w:t>Supervisors or investigators should be notified and/or present if procedures are in place. It is up to the forces to formulate their deployment plans, but where there is supervisory supervision, inquiries and wider problem-solving effort may be strengthened.</w:t>
      </w:r>
      <w:r w:rsidRPr="00380A72">
        <w:t xml:space="preserve"> </w:t>
      </w:r>
      <w:r w:rsidRPr="00380A72">
        <w:rPr>
          <w:sz w:val="24"/>
          <w:szCs w:val="24"/>
        </w:rPr>
        <w:t>The possibility of more victimisation is a significant danger. Victims may be targeted because they are thought to be less likely to be able to protect themselves physically, or because they lack the courage or desire to confront the attacker.</w:t>
      </w:r>
      <w:r>
        <w:rPr>
          <w:sz w:val="24"/>
          <w:szCs w:val="24"/>
        </w:rPr>
        <w:t xml:space="preserve"> </w:t>
      </w:r>
      <w:r w:rsidRPr="00380A72">
        <w:rPr>
          <w:sz w:val="24"/>
          <w:szCs w:val="24"/>
        </w:rPr>
        <w:t>If necessary, transport the victim to a secure location; in other situations, it may be more effective to handle the threat by perpetrator interference. An initial account was gathered using body-worn footage. I recognised any victim needs and made arrangements for them to be met as soon as possible.</w:t>
      </w:r>
      <w:r>
        <w:rPr>
          <w:sz w:val="24"/>
          <w:szCs w:val="24"/>
        </w:rPr>
        <w:t xml:space="preserve"> </w:t>
      </w:r>
      <w:r w:rsidRPr="00380A72">
        <w:rPr>
          <w:sz w:val="24"/>
          <w:szCs w:val="24"/>
        </w:rPr>
        <w:t>I ran the necessary tests to see if the victim was a serial offender. To help victim and community reassurance, I contacted neighbourhood policing teams and included a copy of the crime report</w:t>
      </w:r>
      <w:sdt>
        <w:sdtPr>
          <w:rPr>
            <w:i/>
            <w:sz w:val="24"/>
            <w:szCs w:val="24"/>
          </w:rPr>
          <w:id w:val="767735008"/>
          <w:citation/>
        </w:sdtPr>
        <w:sdtContent>
          <w:r w:rsidRPr="002843F4">
            <w:rPr>
              <w:i/>
              <w:sz w:val="24"/>
              <w:szCs w:val="24"/>
            </w:rPr>
            <w:fldChar w:fldCharType="begin"/>
          </w:r>
          <w:r w:rsidRPr="002843F4">
            <w:rPr>
              <w:i/>
              <w:sz w:val="24"/>
              <w:szCs w:val="24"/>
            </w:rPr>
            <w:instrText xml:space="preserve"> CITATION Col212 \l 2057 </w:instrText>
          </w:r>
          <w:r w:rsidRPr="002843F4">
            <w:rPr>
              <w:i/>
              <w:sz w:val="24"/>
              <w:szCs w:val="24"/>
            </w:rPr>
            <w:fldChar w:fldCharType="separate"/>
          </w:r>
          <w:r w:rsidRPr="002843F4">
            <w:rPr>
              <w:i/>
              <w:noProof/>
              <w:sz w:val="24"/>
              <w:szCs w:val="24"/>
            </w:rPr>
            <w:t xml:space="preserve"> (College of policing, 2021)</w:t>
          </w:r>
          <w:r w:rsidRPr="002843F4">
            <w:rPr>
              <w:i/>
              <w:sz w:val="24"/>
              <w:szCs w:val="24"/>
            </w:rPr>
            <w:fldChar w:fldCharType="end"/>
          </w:r>
        </w:sdtContent>
      </w:sdt>
      <w:r w:rsidRPr="00380A72">
        <w:rPr>
          <w:sz w:val="24"/>
          <w:szCs w:val="24"/>
        </w:rPr>
        <w:t>.</w:t>
      </w:r>
    </w:p>
    <w:p w14:paraId="04A13BBA" w14:textId="77777777" w:rsidR="00A76B01" w:rsidRDefault="00A76B01" w:rsidP="00A76B01">
      <w:pPr>
        <w:jc w:val="both"/>
        <w:rPr>
          <w:sz w:val="24"/>
          <w:szCs w:val="24"/>
        </w:rPr>
      </w:pPr>
    </w:p>
    <w:p w14:paraId="387D021F" w14:textId="0E8174AD" w:rsidR="00A76B01" w:rsidRDefault="00A76B01" w:rsidP="00A76B01">
      <w:pPr>
        <w:jc w:val="both"/>
        <w:rPr>
          <w:sz w:val="24"/>
          <w:szCs w:val="24"/>
        </w:rPr>
      </w:pPr>
      <w:r w:rsidRPr="00501D64">
        <w:rPr>
          <w:sz w:val="24"/>
          <w:szCs w:val="24"/>
        </w:rPr>
        <w:t>A VPS is a complaint made to the police by victims of crime. It's important because it provides victims a voice in the criminal justice system by assisting others in comprehending how the crime has influenced them. It allows victims to express themselves verbally or in writing about the impact of the crime on them.</w:t>
      </w:r>
      <w:r>
        <w:rPr>
          <w:sz w:val="24"/>
          <w:szCs w:val="24"/>
        </w:rPr>
        <w:t xml:space="preserve"> </w:t>
      </w:r>
      <w:r w:rsidRPr="00501D64">
        <w:rPr>
          <w:sz w:val="24"/>
          <w:szCs w:val="24"/>
        </w:rPr>
        <w:t>It is the victim's way of informing the court about the crime they have been the victim of and the effect it has had on them, whether it is physical, mental, psychological, financial, or other</w:t>
      </w:r>
      <w:r>
        <w:rPr>
          <w:sz w:val="24"/>
          <w:szCs w:val="24"/>
        </w:rPr>
        <w:t xml:space="preserve">. </w:t>
      </w:r>
      <w:r w:rsidRPr="00A76B01">
        <w:rPr>
          <w:sz w:val="24"/>
          <w:szCs w:val="24"/>
        </w:rPr>
        <w:t>Courts will consider the physical, mental, and financial damage caused to a victim or their families while determining the intent and severity of the offender's behaviour. The VPS will assist them in better understanding how they relate to the specific case at hand. It will assist them in comprehending the im</w:t>
      </w:r>
      <w:r>
        <w:rPr>
          <w:sz w:val="24"/>
          <w:szCs w:val="24"/>
        </w:rPr>
        <w:t>pact of the crime on the victim</w:t>
      </w:r>
      <w:sdt>
        <w:sdtPr>
          <w:rPr>
            <w:sz w:val="24"/>
            <w:szCs w:val="24"/>
          </w:rPr>
          <w:id w:val="1545488439"/>
          <w:citation/>
        </w:sdtPr>
        <w:sdtContent>
          <w:r w:rsidRPr="00A76B01">
            <w:rPr>
              <w:i/>
              <w:sz w:val="24"/>
              <w:szCs w:val="24"/>
            </w:rPr>
            <w:fldChar w:fldCharType="begin"/>
          </w:r>
          <w:r w:rsidRPr="00A76B01">
            <w:rPr>
              <w:i/>
              <w:sz w:val="24"/>
              <w:szCs w:val="24"/>
            </w:rPr>
            <w:instrText xml:space="preserve">CITATION Col213 \l 2057 </w:instrText>
          </w:r>
          <w:r w:rsidRPr="00A76B01">
            <w:rPr>
              <w:i/>
              <w:sz w:val="24"/>
              <w:szCs w:val="24"/>
            </w:rPr>
            <w:fldChar w:fldCharType="separate"/>
          </w:r>
          <w:r w:rsidRPr="00A76B01">
            <w:rPr>
              <w:i/>
              <w:noProof/>
              <w:sz w:val="24"/>
              <w:szCs w:val="24"/>
            </w:rPr>
            <w:t xml:space="preserve"> (CPS, 2021)</w:t>
          </w:r>
          <w:r w:rsidRPr="00A76B01">
            <w:rPr>
              <w:i/>
              <w:sz w:val="24"/>
              <w:szCs w:val="24"/>
            </w:rPr>
            <w:fldChar w:fldCharType="end"/>
          </w:r>
        </w:sdtContent>
      </w:sdt>
      <w:r w:rsidRPr="00501D64">
        <w:rPr>
          <w:sz w:val="24"/>
          <w:szCs w:val="24"/>
        </w:rPr>
        <w:t>.</w:t>
      </w:r>
    </w:p>
    <w:p w14:paraId="2EC737E7" w14:textId="162C86F8" w:rsidR="00A76B01" w:rsidRDefault="00A76B01" w:rsidP="00A76B01">
      <w:pPr>
        <w:jc w:val="both"/>
        <w:rPr>
          <w:sz w:val="24"/>
          <w:szCs w:val="24"/>
        </w:rPr>
      </w:pPr>
    </w:p>
    <w:p w14:paraId="45428666" w14:textId="47088E08" w:rsidR="00C6770E" w:rsidRPr="00C6770E" w:rsidRDefault="00C6770E" w:rsidP="00A76B01">
      <w:pPr>
        <w:jc w:val="both"/>
        <w:rPr>
          <w:b/>
          <w:sz w:val="24"/>
          <w:szCs w:val="24"/>
        </w:rPr>
      </w:pPr>
      <w:r w:rsidRPr="00C6770E">
        <w:rPr>
          <w:sz w:val="24"/>
          <w:szCs w:val="24"/>
        </w:rPr>
        <w:t>An incident or crime that comes to the attention of the police for the first time is not always the first time it has occurred. Victims may be too afraid to report earlier events, or they may not realise that the violence they are experiencing is a crime, or that the police can document and/or react to the incident.</w:t>
      </w:r>
      <w:r>
        <w:rPr>
          <w:sz w:val="24"/>
          <w:szCs w:val="24"/>
        </w:rPr>
        <w:t xml:space="preserve"> </w:t>
      </w:r>
      <w:r w:rsidRPr="00C6770E">
        <w:rPr>
          <w:sz w:val="24"/>
          <w:szCs w:val="24"/>
        </w:rPr>
        <w:t>Both investigators, including first responders, should conduct a thorough investigation into the circumstances, including any previous abuse background.</w:t>
      </w:r>
      <w:r>
        <w:rPr>
          <w:sz w:val="24"/>
          <w:szCs w:val="24"/>
        </w:rPr>
        <w:t xml:space="preserve"> </w:t>
      </w:r>
      <w:r w:rsidRPr="00C6770E">
        <w:rPr>
          <w:sz w:val="24"/>
          <w:szCs w:val="24"/>
        </w:rPr>
        <w:t>The victim can be subjected to multiple events by the same offender or multiple offender types. Repeated events must be recorded because they may reveal a pattern of behaviour</w:t>
      </w:r>
      <w:sdt>
        <w:sdtPr>
          <w:rPr>
            <w:sz w:val="24"/>
            <w:szCs w:val="24"/>
          </w:rPr>
          <w:id w:val="-419956820"/>
          <w:citation/>
        </w:sdtPr>
        <w:sdtContent>
          <w:r>
            <w:rPr>
              <w:sz w:val="24"/>
              <w:szCs w:val="24"/>
            </w:rPr>
            <w:fldChar w:fldCharType="begin"/>
          </w:r>
          <w:r>
            <w:rPr>
              <w:sz w:val="24"/>
              <w:szCs w:val="24"/>
            </w:rPr>
            <w:instrText xml:space="preserve"> CITATION Col214 \l 2057 </w:instrText>
          </w:r>
          <w:r>
            <w:rPr>
              <w:sz w:val="24"/>
              <w:szCs w:val="24"/>
            </w:rPr>
            <w:fldChar w:fldCharType="separate"/>
          </w:r>
          <w:r>
            <w:rPr>
              <w:noProof/>
              <w:sz w:val="24"/>
              <w:szCs w:val="24"/>
            </w:rPr>
            <w:t xml:space="preserve"> </w:t>
          </w:r>
          <w:r w:rsidRPr="00C6770E">
            <w:rPr>
              <w:noProof/>
              <w:sz w:val="24"/>
              <w:szCs w:val="24"/>
            </w:rPr>
            <w:t xml:space="preserve">(College of </w:t>
          </w:r>
          <w:r w:rsidRPr="00C6770E">
            <w:rPr>
              <w:i/>
              <w:noProof/>
              <w:sz w:val="24"/>
              <w:szCs w:val="24"/>
            </w:rPr>
            <w:t>policing</w:t>
          </w:r>
          <w:r w:rsidRPr="00C6770E">
            <w:rPr>
              <w:noProof/>
              <w:sz w:val="24"/>
              <w:szCs w:val="24"/>
            </w:rPr>
            <w:t>, 2021)</w:t>
          </w:r>
          <w:r>
            <w:rPr>
              <w:sz w:val="24"/>
              <w:szCs w:val="24"/>
            </w:rPr>
            <w:fldChar w:fldCharType="end"/>
          </w:r>
        </w:sdtContent>
      </w:sdt>
      <w:r w:rsidRPr="00C6770E">
        <w:rPr>
          <w:sz w:val="24"/>
          <w:szCs w:val="24"/>
        </w:rPr>
        <w:t>.</w:t>
      </w:r>
    </w:p>
    <w:p w14:paraId="44D61E9D" w14:textId="7B342711" w:rsidR="00C6770E" w:rsidRDefault="00C6770E" w:rsidP="00A76B01">
      <w:pPr>
        <w:jc w:val="both"/>
        <w:rPr>
          <w:sz w:val="24"/>
          <w:szCs w:val="24"/>
        </w:rPr>
      </w:pPr>
    </w:p>
    <w:p w14:paraId="61478144" w14:textId="77777777" w:rsidR="00C6770E" w:rsidRDefault="00C6770E" w:rsidP="00A76B01">
      <w:pPr>
        <w:jc w:val="both"/>
        <w:rPr>
          <w:sz w:val="24"/>
          <w:szCs w:val="24"/>
        </w:rPr>
      </w:pPr>
    </w:p>
    <w:p w14:paraId="2BB86E30" w14:textId="77777777" w:rsidR="00A76B01" w:rsidRDefault="00A76B01" w:rsidP="00A76B01">
      <w:pPr>
        <w:jc w:val="both"/>
        <w:rPr>
          <w:sz w:val="24"/>
          <w:szCs w:val="24"/>
        </w:rPr>
      </w:pPr>
      <w:r>
        <w:rPr>
          <w:sz w:val="24"/>
          <w:szCs w:val="24"/>
        </w:rPr>
        <w:t xml:space="preserve">There are codes of practice available which outline the minimum standard for services that are to be provided for victims and witnesses of crimes. Victims have the right to receive information in an easily understandable format and to receive assistance in understanding it, including, if necessary, access to interpretation and translation facilities. This can be done when a crime is reported by constructively engaging with victims and avoiding police jargon and abbreviations. Due to the limited amount of English spoken and understood a translator was arranged, this facilitated the communication between myself and the victim </w:t>
      </w:r>
      <w:sdt>
        <w:sdtPr>
          <w:rPr>
            <w:sz w:val="24"/>
            <w:szCs w:val="24"/>
          </w:rPr>
          <w:id w:val="2063515409"/>
          <w:citation/>
        </w:sdtPr>
        <w:sdtContent>
          <w:r>
            <w:rPr>
              <w:sz w:val="24"/>
              <w:szCs w:val="24"/>
            </w:rPr>
            <w:fldChar w:fldCharType="begin"/>
          </w:r>
          <w:r>
            <w:rPr>
              <w:sz w:val="24"/>
              <w:szCs w:val="24"/>
            </w:rPr>
            <w:instrText xml:space="preserve"> CITATION Col211 \l 2057 </w:instrText>
          </w:r>
          <w:r>
            <w:rPr>
              <w:sz w:val="24"/>
              <w:szCs w:val="24"/>
            </w:rPr>
            <w:fldChar w:fldCharType="separate"/>
          </w:r>
          <w:r>
            <w:rPr>
              <w:noProof/>
              <w:sz w:val="24"/>
              <w:szCs w:val="24"/>
            </w:rPr>
            <w:t xml:space="preserve"> (College of policing, 2021)</w:t>
          </w:r>
          <w:r>
            <w:rPr>
              <w:sz w:val="24"/>
              <w:szCs w:val="24"/>
            </w:rPr>
            <w:fldChar w:fldCharType="end"/>
          </w:r>
        </w:sdtContent>
      </w:sdt>
      <w:r>
        <w:rPr>
          <w:sz w:val="24"/>
          <w:szCs w:val="24"/>
        </w:rPr>
        <w:t>.</w:t>
      </w:r>
    </w:p>
    <w:p w14:paraId="5D67F609" w14:textId="77777777" w:rsidR="00A76B01" w:rsidRDefault="00A76B01" w:rsidP="00A76B01">
      <w:pPr>
        <w:jc w:val="both"/>
      </w:pPr>
    </w:p>
    <w:p w14:paraId="7856A5DC" w14:textId="77777777" w:rsidR="00A76B01" w:rsidRDefault="00A76B01" w:rsidP="00A76B01">
      <w:pPr>
        <w:jc w:val="both"/>
        <w:rPr>
          <w:sz w:val="24"/>
          <w:szCs w:val="24"/>
        </w:rPr>
      </w:pPr>
      <w:r>
        <w:rPr>
          <w:sz w:val="24"/>
          <w:szCs w:val="24"/>
        </w:rPr>
        <w:t xml:space="preserve">They have the right to have the police report the specifics of the crime as soon as possible after it occurs. If they are asked to give a witness statement or be interviewed, they have the right to extra assistance to help them through the process. They have the right to obtain written notice when reporting a crime, to be informed about the </w:t>
      </w:r>
      <w:r>
        <w:rPr>
          <w:sz w:val="24"/>
          <w:szCs w:val="24"/>
        </w:rPr>
        <w:lastRenderedPageBreak/>
        <w:t>criminal justice system, and to be informed about victim assistance programs and resources.</w:t>
      </w:r>
      <w:r>
        <w:t xml:space="preserve"> </w:t>
      </w:r>
      <w:r>
        <w:rPr>
          <w:sz w:val="24"/>
          <w:szCs w:val="24"/>
        </w:rPr>
        <w:t>Victims must get written confirmation from the investigating officer within five working days of the incident being reported, including the investigating officer's contact information, a crime reference number, and details of the offence, what happens next in the criminal justice system, what support services are available and how to contact them, and how to make a victim personal statement and seek for compensation</w:t>
      </w:r>
      <w:sdt>
        <w:sdtPr>
          <w:rPr>
            <w:sz w:val="24"/>
            <w:szCs w:val="24"/>
          </w:rPr>
          <w:id w:val="1720315235"/>
          <w:citation/>
        </w:sdtPr>
        <w:sdtContent>
          <w:r>
            <w:rPr>
              <w:sz w:val="24"/>
              <w:szCs w:val="24"/>
            </w:rPr>
            <w:fldChar w:fldCharType="begin"/>
          </w:r>
          <w:r>
            <w:rPr>
              <w:sz w:val="24"/>
              <w:szCs w:val="24"/>
            </w:rPr>
            <w:instrText xml:space="preserve"> CITATION Col211 \l 2057 </w:instrText>
          </w:r>
          <w:r>
            <w:rPr>
              <w:sz w:val="24"/>
              <w:szCs w:val="24"/>
            </w:rPr>
            <w:fldChar w:fldCharType="separate"/>
          </w:r>
          <w:r>
            <w:rPr>
              <w:noProof/>
              <w:sz w:val="24"/>
              <w:szCs w:val="24"/>
            </w:rPr>
            <w:t xml:space="preserve"> (College of policing, 2021)</w:t>
          </w:r>
          <w:r>
            <w:rPr>
              <w:sz w:val="24"/>
              <w:szCs w:val="24"/>
            </w:rPr>
            <w:fldChar w:fldCharType="end"/>
          </w:r>
        </w:sdtContent>
      </w:sdt>
      <w:r>
        <w:rPr>
          <w:sz w:val="24"/>
          <w:szCs w:val="24"/>
        </w:rPr>
        <w:t>.</w:t>
      </w:r>
    </w:p>
    <w:p w14:paraId="2F25ED06" w14:textId="77777777" w:rsidR="00A76B01" w:rsidRDefault="00A76B01" w:rsidP="00A76B01">
      <w:pPr>
        <w:jc w:val="both"/>
        <w:rPr>
          <w:sz w:val="24"/>
          <w:szCs w:val="24"/>
        </w:rPr>
      </w:pPr>
    </w:p>
    <w:p w14:paraId="5D02BBA5" w14:textId="77777777" w:rsidR="00A76B01" w:rsidRDefault="00A76B01" w:rsidP="00A76B01">
      <w:pPr>
        <w:jc w:val="both"/>
        <w:rPr>
          <w:sz w:val="24"/>
          <w:szCs w:val="24"/>
        </w:rPr>
      </w:pPr>
      <w:r>
        <w:rPr>
          <w:sz w:val="24"/>
          <w:szCs w:val="24"/>
        </w:rPr>
        <w:t xml:space="preserve">The victim has the right to be referred to victim services, and the right to access them directly, as well as the right to have their needs evaluated so that services and assistance can be customized to suit their needs. Victims have the right to be referred to specialist support services and to be informed of alternative support available at court if they qualify, such as special measures. The officer dealing with this must Positively interact with victims as soon as a crime is reported, do an initial victim needs assessment as soon as possible, assume responsibility and initiate referrals as needed, offer information as needed, share information with different agencies so the victim does not have to repeat themselves, and review the victim's needs if their needs change </w:t>
      </w:r>
      <w:sdt>
        <w:sdtPr>
          <w:rPr>
            <w:i/>
            <w:sz w:val="24"/>
            <w:szCs w:val="24"/>
          </w:rPr>
          <w:id w:val="320700452"/>
          <w:citation/>
        </w:sdtPr>
        <w:sdtContent>
          <w:r>
            <w:rPr>
              <w:i/>
              <w:sz w:val="24"/>
              <w:szCs w:val="24"/>
            </w:rPr>
            <w:fldChar w:fldCharType="begin"/>
          </w:r>
          <w:r>
            <w:rPr>
              <w:i/>
              <w:sz w:val="24"/>
              <w:szCs w:val="24"/>
            </w:rPr>
            <w:instrText xml:space="preserve"> CITATION Min20 \l 2057 </w:instrText>
          </w:r>
          <w:r>
            <w:rPr>
              <w:i/>
              <w:sz w:val="24"/>
              <w:szCs w:val="24"/>
            </w:rPr>
            <w:fldChar w:fldCharType="separate"/>
          </w:r>
          <w:r>
            <w:rPr>
              <w:i/>
              <w:noProof/>
              <w:sz w:val="24"/>
              <w:szCs w:val="24"/>
            </w:rPr>
            <w:t>(Ministry of Justice, 2020)</w:t>
          </w:r>
          <w:r>
            <w:rPr>
              <w:i/>
              <w:sz w:val="24"/>
              <w:szCs w:val="24"/>
            </w:rPr>
            <w:fldChar w:fldCharType="end"/>
          </w:r>
        </w:sdtContent>
      </w:sdt>
      <w:r>
        <w:rPr>
          <w:sz w:val="24"/>
          <w:szCs w:val="24"/>
        </w:rPr>
        <w:t>.</w:t>
      </w:r>
    </w:p>
    <w:p w14:paraId="4CE5992F" w14:textId="77777777" w:rsidR="00A76B01" w:rsidRDefault="00A76B01" w:rsidP="00A76B01">
      <w:pPr>
        <w:jc w:val="both"/>
        <w:rPr>
          <w:sz w:val="24"/>
          <w:szCs w:val="24"/>
        </w:rPr>
      </w:pPr>
    </w:p>
    <w:p w14:paraId="1F327DA9" w14:textId="77777777" w:rsidR="00A76B01" w:rsidRDefault="00A76B01" w:rsidP="00A76B01">
      <w:pPr>
        <w:jc w:val="both"/>
        <w:rPr>
          <w:sz w:val="24"/>
          <w:szCs w:val="24"/>
        </w:rPr>
      </w:pPr>
      <w:r>
        <w:rPr>
          <w:sz w:val="24"/>
          <w:szCs w:val="24"/>
        </w:rPr>
        <w:t xml:space="preserve">Throughout the whole process I made sure that my actions were in line with the policing vales. I ensured that I was completely transparent at all times and that I explained the process and any other options available to the victim. This means that our communications and decisions are truthful and open. We are open and honest with those with whom we associate, and we strive to build trusting relationships. I remained impartial which was accomplished by remaining neutral, rational, and objective. I weighed the pros and cons of the situation and made sure that each side was given equal consideration. I did not favour one individual over another and recognised that prejudice would raise feelings of unfairness, making our jobs more difficult to complete. In this case, I did not allow personal feelings, convictions, or views to unfairly affect my decisions. I have a responsibility to act in the best interests of the entire community. Everything we do as police officers is based on improving public safety and well-being. I am continuously considering how to provide the best potential outcomes for those I serve, and I am personally responsible for ensuring that these are achieved. I demonstrate tenacity and determination in overcoming obstacles and achieving the best possible result. </w:t>
      </w:r>
      <w:sdt>
        <w:sdtPr>
          <w:rPr>
            <w:i/>
            <w:sz w:val="24"/>
            <w:szCs w:val="24"/>
          </w:rPr>
          <w:id w:val="1992447896"/>
          <w:citation/>
        </w:sdtPr>
        <w:sdtContent>
          <w:r>
            <w:rPr>
              <w:i/>
              <w:sz w:val="24"/>
              <w:szCs w:val="24"/>
            </w:rPr>
            <w:fldChar w:fldCharType="begin"/>
          </w:r>
          <w:r>
            <w:rPr>
              <w:i/>
              <w:sz w:val="24"/>
              <w:szCs w:val="24"/>
            </w:rPr>
            <w:instrText xml:space="preserve"> CITATION Col21 \l 2057 </w:instrText>
          </w:r>
          <w:r>
            <w:rPr>
              <w:i/>
              <w:sz w:val="24"/>
              <w:szCs w:val="24"/>
            </w:rPr>
            <w:fldChar w:fldCharType="separate"/>
          </w:r>
          <w:r>
            <w:rPr>
              <w:i/>
              <w:noProof/>
              <w:sz w:val="24"/>
              <w:szCs w:val="24"/>
            </w:rPr>
            <w:t xml:space="preserve"> (College of Policing, 2021)</w:t>
          </w:r>
          <w:r>
            <w:rPr>
              <w:i/>
              <w:sz w:val="24"/>
              <w:szCs w:val="24"/>
            </w:rPr>
            <w:fldChar w:fldCharType="end"/>
          </w:r>
        </w:sdtContent>
      </w:sdt>
      <w:r>
        <w:rPr>
          <w:sz w:val="24"/>
          <w:szCs w:val="24"/>
        </w:rPr>
        <w:t>.</w:t>
      </w:r>
    </w:p>
    <w:p w14:paraId="6F0B9136" w14:textId="77777777" w:rsidR="00A76B01" w:rsidRDefault="00A76B01" w:rsidP="00A76B01">
      <w:pPr>
        <w:jc w:val="both"/>
        <w:rPr>
          <w:sz w:val="24"/>
          <w:szCs w:val="24"/>
        </w:rPr>
      </w:pPr>
    </w:p>
    <w:p w14:paraId="29CEB623" w14:textId="77777777" w:rsidR="00A76B01" w:rsidRDefault="00A76B01" w:rsidP="00A76B01">
      <w:pPr>
        <w:jc w:val="both"/>
        <w:rPr>
          <w:sz w:val="24"/>
          <w:szCs w:val="24"/>
        </w:rPr>
      </w:pPr>
      <w:r>
        <w:rPr>
          <w:sz w:val="24"/>
          <w:szCs w:val="24"/>
        </w:rPr>
        <w:t>Cultural sensitivity necessitates a set of abilities that include affirming variety and accepting the ideals of people from various social and cultural origins.</w:t>
      </w:r>
      <w:r>
        <w:t xml:space="preserve"> </w:t>
      </w:r>
      <w:r>
        <w:rPr>
          <w:sz w:val="24"/>
          <w:szCs w:val="24"/>
        </w:rPr>
        <w:t>Understanding existing cultural distinctions, as well as cultural perceptions, attitudes, and beliefs, is part of cultural awareness. It enables people to recognise the differences between themselves and people from other cultures, especially in terms of values and attitudes. It explains why people behave in specific ways and have diverse perspectives on the world.</w:t>
      </w:r>
      <w:r>
        <w:t xml:space="preserve"> </w:t>
      </w:r>
      <w:r>
        <w:rPr>
          <w:sz w:val="24"/>
          <w:szCs w:val="24"/>
        </w:rPr>
        <w:t xml:space="preserve">Cultural sensitivity, awareness, and competency are all related in that they all foster cultural tolerance and cross-cultural competence. The three notions are crucial in allowing people of various cultures to communicate and understand one another </w:t>
      </w:r>
      <w:sdt>
        <w:sdtPr>
          <w:rPr>
            <w:i/>
            <w:sz w:val="24"/>
            <w:szCs w:val="24"/>
          </w:rPr>
          <w:id w:val="-459567903"/>
          <w:citation/>
        </w:sdtPr>
        <w:sdtContent>
          <w:r>
            <w:rPr>
              <w:i/>
              <w:sz w:val="24"/>
              <w:szCs w:val="24"/>
            </w:rPr>
            <w:fldChar w:fldCharType="begin"/>
          </w:r>
          <w:r>
            <w:rPr>
              <w:i/>
              <w:sz w:val="24"/>
              <w:szCs w:val="24"/>
            </w:rPr>
            <w:instrText xml:space="preserve"> CITATION UKe19 \l 2057 </w:instrText>
          </w:r>
          <w:r>
            <w:rPr>
              <w:i/>
              <w:sz w:val="24"/>
              <w:szCs w:val="24"/>
            </w:rPr>
            <w:fldChar w:fldCharType="separate"/>
          </w:r>
          <w:r>
            <w:rPr>
              <w:i/>
              <w:noProof/>
              <w:sz w:val="24"/>
              <w:szCs w:val="24"/>
            </w:rPr>
            <w:t>(UK essays, 2019)</w:t>
          </w:r>
          <w:r>
            <w:rPr>
              <w:i/>
              <w:sz w:val="24"/>
              <w:szCs w:val="24"/>
            </w:rPr>
            <w:fldChar w:fldCharType="end"/>
          </w:r>
        </w:sdtContent>
      </w:sdt>
      <w:r>
        <w:rPr>
          <w:sz w:val="24"/>
          <w:szCs w:val="24"/>
        </w:rPr>
        <w:t>.</w:t>
      </w:r>
    </w:p>
    <w:p w14:paraId="7A2E1761" w14:textId="77777777" w:rsidR="00A76B01" w:rsidRDefault="00A76B01" w:rsidP="00A76B01">
      <w:pPr>
        <w:jc w:val="both"/>
        <w:rPr>
          <w:sz w:val="24"/>
          <w:szCs w:val="24"/>
        </w:rPr>
      </w:pPr>
    </w:p>
    <w:p w14:paraId="10370CEE" w14:textId="77777777" w:rsidR="00C6770E" w:rsidRDefault="00A76B01" w:rsidP="00A76B01">
      <w:pPr>
        <w:jc w:val="both"/>
        <w:rPr>
          <w:sz w:val="24"/>
          <w:szCs w:val="24"/>
        </w:rPr>
      </w:pPr>
      <w:r>
        <w:rPr>
          <w:sz w:val="24"/>
          <w:szCs w:val="24"/>
        </w:rPr>
        <w:t xml:space="preserve">I am concluding this section of the assignment by evaluating the incident, my actions and why I believe the best outcome was achieved and if there is anything that can be improved upon. This will be achieved by using a variety of accredited sources. The </w:t>
      </w:r>
      <w:r>
        <w:rPr>
          <w:sz w:val="24"/>
          <w:szCs w:val="24"/>
        </w:rPr>
        <w:lastRenderedPageBreak/>
        <w:t xml:space="preserve">victim had her opportunity to report the hate crime in an appropriate fashion with a translator present to facilitate communication. The incident was identified as a hate crime and all the relevant partner agencies were informed as well as a victim referral form filled out to support the victim. I explained and reflected on my responsibilities and procedures in line with the relevant codes of practice to support victims and witnesses through the criminal justice system. I gave an explanation as to what cultural sensitivity is and its benefits and illustrated how the policing values were engaged. </w:t>
      </w:r>
    </w:p>
    <w:p w14:paraId="7C68A092" w14:textId="77777777" w:rsidR="00C6770E" w:rsidRDefault="00C6770E" w:rsidP="00A76B01">
      <w:pPr>
        <w:jc w:val="both"/>
        <w:rPr>
          <w:sz w:val="24"/>
          <w:szCs w:val="24"/>
        </w:rPr>
      </w:pPr>
    </w:p>
    <w:p w14:paraId="5543ED0E" w14:textId="797F88BA" w:rsidR="00A76B01" w:rsidRPr="00C6770E" w:rsidRDefault="00C6770E" w:rsidP="00A76B01">
      <w:pPr>
        <w:jc w:val="both"/>
        <w:rPr>
          <w:b/>
          <w:sz w:val="24"/>
          <w:szCs w:val="24"/>
        </w:rPr>
      </w:pPr>
      <w:r w:rsidRPr="00C6770E">
        <w:rPr>
          <w:b/>
          <w:sz w:val="24"/>
          <w:szCs w:val="24"/>
        </w:rPr>
        <w:t>Word count – 1552 words</w:t>
      </w:r>
      <w:r w:rsidR="00A76B01" w:rsidRPr="00C6770E">
        <w:rPr>
          <w:b/>
        </w:rPr>
        <w:br w:type="page"/>
      </w:r>
    </w:p>
    <w:p w14:paraId="29EA2600" w14:textId="77777777" w:rsidR="00A76B01" w:rsidRDefault="00A76B01" w:rsidP="00A76B01">
      <w:pPr>
        <w:jc w:val="both"/>
        <w:rPr>
          <w:sz w:val="24"/>
          <w:szCs w:val="24"/>
        </w:rPr>
      </w:pPr>
    </w:p>
    <w:p w14:paraId="16C0A7C4" w14:textId="77777777" w:rsidR="00A76B01" w:rsidRDefault="00A76B01" w:rsidP="00A76B01">
      <w:pPr>
        <w:jc w:val="center"/>
        <w:rPr>
          <w:b/>
          <w:bCs/>
          <w:sz w:val="24"/>
          <w:szCs w:val="24"/>
        </w:rPr>
      </w:pPr>
      <w:r>
        <w:rPr>
          <w:b/>
          <w:bCs/>
          <w:sz w:val="24"/>
          <w:szCs w:val="24"/>
        </w:rPr>
        <w:t>Task 4</w:t>
      </w:r>
    </w:p>
    <w:p w14:paraId="77F0D4E7" w14:textId="77777777" w:rsidR="00A76B01" w:rsidRDefault="00A76B01" w:rsidP="00A76B01">
      <w:pPr>
        <w:jc w:val="both"/>
        <w:rPr>
          <w:b/>
          <w:sz w:val="24"/>
          <w:szCs w:val="24"/>
        </w:rPr>
      </w:pPr>
    </w:p>
    <w:p w14:paraId="6D24A5CA" w14:textId="77777777" w:rsidR="00A76B01" w:rsidRDefault="00A76B01" w:rsidP="00A76B01">
      <w:pPr>
        <w:ind w:right="237"/>
        <w:jc w:val="both"/>
        <w:rPr>
          <w:b/>
          <w:color w:val="auto"/>
          <w:sz w:val="24"/>
          <w:szCs w:val="24"/>
        </w:rPr>
      </w:pPr>
      <w:r>
        <w:rPr>
          <w:b/>
          <w:color w:val="auto"/>
          <w:sz w:val="24"/>
          <w:szCs w:val="24"/>
        </w:rPr>
        <w:t xml:space="preserve">Relevant areas of the National Policing Curriculum: </w:t>
      </w:r>
    </w:p>
    <w:p w14:paraId="31F92A99" w14:textId="77777777" w:rsidR="00A76B01" w:rsidRDefault="00A76B01" w:rsidP="00A76B01">
      <w:pPr>
        <w:jc w:val="both"/>
        <w:rPr>
          <w:b/>
          <w:sz w:val="24"/>
          <w:szCs w:val="24"/>
        </w:rPr>
      </w:pPr>
      <w:r>
        <w:rPr>
          <w:b/>
          <w:sz w:val="24"/>
          <w:szCs w:val="24"/>
        </w:rPr>
        <w:t xml:space="preserve">Decision making and discretion, Conducting Investigations and Criminal Justice (Managing offenders) </w:t>
      </w:r>
    </w:p>
    <w:p w14:paraId="3EE3FEEE" w14:textId="77777777" w:rsidR="00A76B01" w:rsidRDefault="00A76B01" w:rsidP="00A76B01">
      <w:pPr>
        <w:jc w:val="both"/>
        <w:rPr>
          <w:sz w:val="24"/>
          <w:szCs w:val="24"/>
          <w:highlight w:val="yellow"/>
        </w:rPr>
      </w:pPr>
    </w:p>
    <w:p w14:paraId="4BB7D803" w14:textId="77777777" w:rsidR="00A76B01" w:rsidRDefault="00A76B01" w:rsidP="00A76B01">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66E6C5FA" w14:textId="77777777" w:rsidR="00A76B01" w:rsidRDefault="00A76B01" w:rsidP="00A76B01">
      <w:pPr>
        <w:jc w:val="both"/>
        <w:rPr>
          <w:sz w:val="24"/>
          <w:szCs w:val="24"/>
        </w:rPr>
      </w:pPr>
    </w:p>
    <w:p w14:paraId="3E45EE53" w14:textId="77777777" w:rsidR="00A76B01" w:rsidRDefault="00A76B01" w:rsidP="00A76B0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76B01" w14:paraId="6F5C6656" w14:textId="77777777" w:rsidTr="00A76B01">
        <w:tc>
          <w:tcPr>
            <w:tcW w:w="10188" w:type="dxa"/>
            <w:tcBorders>
              <w:top w:val="single" w:sz="4" w:space="0" w:color="auto"/>
              <w:left w:val="single" w:sz="4" w:space="0" w:color="auto"/>
              <w:bottom w:val="single" w:sz="4" w:space="0" w:color="auto"/>
              <w:right w:val="single" w:sz="4" w:space="0" w:color="auto"/>
            </w:tcBorders>
          </w:tcPr>
          <w:p w14:paraId="1BD4AC36" w14:textId="77777777" w:rsidR="00A76B01" w:rsidRDefault="00A76B01" w:rsidP="00A76B01">
            <w:pPr>
              <w:pStyle w:val="TableParagraph"/>
              <w:tabs>
                <w:tab w:val="left" w:pos="355"/>
              </w:tabs>
              <w:ind w:left="0" w:right="228"/>
              <w:rPr>
                <w:rFonts w:eastAsia="Times New Roman"/>
                <w:color w:val="000000"/>
                <w:sz w:val="24"/>
                <w:szCs w:val="24"/>
                <w:lang w:eastAsia="zh-TW" w:bidi="ar-SA"/>
              </w:rPr>
            </w:pPr>
          </w:p>
          <w:p w14:paraId="48DF6716" w14:textId="77777777" w:rsidR="00A76B01" w:rsidRDefault="00A76B01" w:rsidP="00A76B01">
            <w:pPr>
              <w:jc w:val="both"/>
              <w:rPr>
                <w:sz w:val="24"/>
                <w:szCs w:val="24"/>
                <w:lang w:eastAsia="zh-TW"/>
              </w:rPr>
            </w:pPr>
            <w:r>
              <w:rPr>
                <w:b/>
                <w:bCs/>
                <w:sz w:val="24"/>
                <w:szCs w:val="24"/>
                <w:lang w:eastAsia="zh-TW"/>
              </w:rPr>
              <w:t>Give a brief description</w:t>
            </w:r>
            <w:r>
              <w:rPr>
                <w:sz w:val="24"/>
                <w:szCs w:val="24"/>
                <w:lang w:eastAsia="zh-TW"/>
              </w:rPr>
              <w:t xml:space="preserve"> of the situation including social and legislative contexts and any relevant cultural, ethnicity and language issues. </w:t>
            </w:r>
            <w:r>
              <w:rPr>
                <w:b/>
                <w:bCs/>
                <w:sz w:val="24"/>
                <w:szCs w:val="24"/>
                <w:lang w:eastAsia="zh-TW"/>
              </w:rPr>
              <w:t>Reflect</w:t>
            </w:r>
            <w:r>
              <w:rPr>
                <w:sz w:val="24"/>
                <w:szCs w:val="24"/>
                <w:lang w:eastAsia="zh-TW"/>
              </w:rPr>
              <w:t xml:space="preserve"> on how you applied the National Decision Model (NDM) to assist in resolving this incident. </w:t>
            </w:r>
            <w:r>
              <w:rPr>
                <w:b/>
                <w:bCs/>
                <w:sz w:val="24"/>
                <w:szCs w:val="24"/>
                <w:lang w:eastAsia="zh-TW"/>
              </w:rPr>
              <w:t>Consider</w:t>
            </w:r>
            <w:r>
              <w:rPr>
                <w:sz w:val="24"/>
                <w:szCs w:val="24"/>
                <w:lang w:eastAsia="zh-TW"/>
              </w:rPr>
              <w:t xml:space="preserve"> the role of discretion in the decision-making process. </w:t>
            </w:r>
          </w:p>
          <w:p w14:paraId="3D829E2B" w14:textId="77777777" w:rsidR="00A76B01" w:rsidRDefault="00A76B01" w:rsidP="00A76B01">
            <w:pPr>
              <w:jc w:val="both"/>
              <w:rPr>
                <w:sz w:val="24"/>
                <w:szCs w:val="24"/>
                <w:lang w:eastAsia="zh-TW"/>
              </w:rPr>
            </w:pPr>
          </w:p>
          <w:p w14:paraId="56FAB608" w14:textId="77777777" w:rsidR="00A76B01" w:rsidRDefault="00A76B01" w:rsidP="00A76B01">
            <w:pPr>
              <w:jc w:val="both"/>
              <w:rPr>
                <w:sz w:val="24"/>
                <w:szCs w:val="24"/>
                <w:lang w:eastAsia="zh-TW"/>
              </w:rPr>
            </w:pPr>
            <w:r>
              <w:rPr>
                <w:b/>
                <w:bCs/>
                <w:sz w:val="24"/>
                <w:szCs w:val="24"/>
                <w:lang w:eastAsia="zh-TW"/>
              </w:rPr>
              <w:t>Explain</w:t>
            </w:r>
            <w:r>
              <w:rPr>
                <w:sz w:val="24"/>
                <w:szCs w:val="24"/>
                <w:lang w:eastAsia="zh-TW"/>
              </w:rPr>
              <w:t xml:space="preserve"> your responsibilities with regards to the provision of the CPIA when conducting this investigation including when managing the offender and suspects and recording and retaining significant information.</w:t>
            </w:r>
          </w:p>
          <w:p w14:paraId="6B2625A6" w14:textId="77777777" w:rsidR="00A76B01" w:rsidRDefault="00A76B01" w:rsidP="00A76B01">
            <w:pPr>
              <w:jc w:val="both"/>
              <w:rPr>
                <w:sz w:val="24"/>
                <w:szCs w:val="24"/>
                <w:lang w:eastAsia="zh-TW"/>
              </w:rPr>
            </w:pPr>
          </w:p>
          <w:p w14:paraId="317F3BDB" w14:textId="77777777" w:rsidR="00A76B01" w:rsidRDefault="00A76B01" w:rsidP="00A76B01">
            <w:pPr>
              <w:jc w:val="both"/>
              <w:rPr>
                <w:sz w:val="24"/>
                <w:szCs w:val="24"/>
                <w:lang w:eastAsia="zh-TW"/>
              </w:rPr>
            </w:pPr>
            <w:r>
              <w:rPr>
                <w:b/>
                <w:bCs/>
                <w:sz w:val="24"/>
                <w:szCs w:val="24"/>
                <w:lang w:eastAsia="zh-TW"/>
              </w:rPr>
              <w:t>Illustrate</w:t>
            </w:r>
            <w:r>
              <w:rPr>
                <w:sz w:val="24"/>
                <w:szCs w:val="24"/>
                <w:lang w:eastAsia="zh-TW"/>
              </w:rPr>
              <w:t xml:space="preserve"> how policing values were engaged particularly through an </w:t>
            </w:r>
            <w:r>
              <w:rPr>
                <w:b/>
                <w:bCs/>
                <w:sz w:val="24"/>
                <w:szCs w:val="24"/>
                <w:lang w:eastAsia="zh-TW"/>
              </w:rPr>
              <w:t>analysis</w:t>
            </w:r>
            <w:r>
              <w:rPr>
                <w:sz w:val="24"/>
                <w:szCs w:val="24"/>
                <w:lang w:eastAsia="zh-TW"/>
              </w:rPr>
              <w:t xml:space="preserve"> of the potential impact of bias on the decision-making process.</w:t>
            </w:r>
          </w:p>
          <w:p w14:paraId="7927FF6C" w14:textId="77777777" w:rsidR="00A76B01" w:rsidRDefault="00A76B01" w:rsidP="00A76B01">
            <w:pPr>
              <w:rPr>
                <w:sz w:val="24"/>
                <w:szCs w:val="24"/>
                <w:lang w:eastAsia="zh-TW"/>
              </w:rPr>
            </w:pPr>
          </w:p>
          <w:p w14:paraId="0E7EBB4A" w14:textId="77777777" w:rsidR="00A76B01" w:rsidRDefault="00A76B01" w:rsidP="00A76B01">
            <w:pPr>
              <w:jc w:val="both"/>
              <w:rPr>
                <w:sz w:val="24"/>
                <w:szCs w:val="24"/>
                <w:lang w:eastAsia="zh-TW"/>
              </w:rPr>
            </w:pPr>
          </w:p>
          <w:p w14:paraId="2EE3AC79" w14:textId="77777777" w:rsidR="00A76B01" w:rsidRDefault="00A76B01" w:rsidP="00A76B01">
            <w:pPr>
              <w:jc w:val="both"/>
              <w:rPr>
                <w:sz w:val="24"/>
                <w:szCs w:val="24"/>
                <w:lang w:eastAsia="zh-TW"/>
              </w:rPr>
            </w:pPr>
            <w:r>
              <w:rPr>
                <w:sz w:val="24"/>
                <w:szCs w:val="24"/>
                <w:lang w:eastAsia="zh-TW"/>
              </w:rPr>
              <w:t xml:space="preserve">1500 words </w:t>
            </w:r>
            <w:r>
              <w:rPr>
                <w:i/>
                <w:iCs/>
                <w:sz w:val="24"/>
                <w:szCs w:val="24"/>
                <w:lang w:eastAsia="zh-TW"/>
              </w:rPr>
              <w:t>(+/- 10%: include your actual word count at the end of each section)</w:t>
            </w:r>
          </w:p>
        </w:tc>
      </w:tr>
    </w:tbl>
    <w:p w14:paraId="46CEDCEA" w14:textId="77777777" w:rsidR="00A76B01" w:rsidRDefault="00A76B01" w:rsidP="00A76B01">
      <w:pPr>
        <w:jc w:val="both"/>
        <w:rPr>
          <w:sz w:val="24"/>
          <w:szCs w:val="24"/>
        </w:rPr>
      </w:pPr>
    </w:p>
    <w:p w14:paraId="08FDD79A" w14:textId="77777777" w:rsidR="00A76B01" w:rsidRDefault="00A76B01" w:rsidP="00A76B01">
      <w:pPr>
        <w:jc w:val="both"/>
        <w:rPr>
          <w:b/>
          <w:sz w:val="24"/>
          <w:szCs w:val="24"/>
        </w:rPr>
      </w:pPr>
      <w:r>
        <w:rPr>
          <w:b/>
          <w:sz w:val="24"/>
          <w:szCs w:val="24"/>
        </w:rPr>
        <w:t>ANSWER:</w:t>
      </w:r>
    </w:p>
    <w:p w14:paraId="0D44D337" w14:textId="77777777" w:rsidR="00A76B01" w:rsidRDefault="00A76B01" w:rsidP="00A76B01">
      <w:pPr>
        <w:jc w:val="both"/>
        <w:rPr>
          <w:sz w:val="24"/>
          <w:szCs w:val="24"/>
        </w:rPr>
      </w:pPr>
    </w:p>
    <w:p w14:paraId="24679529" w14:textId="77777777" w:rsidR="00A76B01" w:rsidRDefault="00A76B01" w:rsidP="00A76B01">
      <w:pPr>
        <w:jc w:val="both"/>
        <w:rPr>
          <w:sz w:val="24"/>
          <w:szCs w:val="24"/>
        </w:rPr>
      </w:pPr>
      <w:r>
        <w:rPr>
          <w:sz w:val="24"/>
          <w:szCs w:val="24"/>
        </w:rPr>
        <w:t>To answer this section of the workbook I will firstly be giving an account of the incident and my actions to resolve the situation. I will be reflecting on how I applied the NDM to assist me in resolving the incident. I will also be giving an explanation on what restorative justice is, its benefits and why I chose this option to resolve the situation. I will explain my responsibilities with regards to the provision of the CPIA when conducting this investigation including when managing the offender and suspects and recording and retaining significant information. Throughout this task I will be illustrating how policing values were engaged through an analysis of the potential impact of bias on the decision-making process. This will be achieved by using a variety of accredited sources.</w:t>
      </w:r>
    </w:p>
    <w:p w14:paraId="34D217DE" w14:textId="77777777" w:rsidR="00A76B01" w:rsidRDefault="00A76B01" w:rsidP="00A76B01">
      <w:pPr>
        <w:jc w:val="both"/>
        <w:rPr>
          <w:sz w:val="24"/>
          <w:szCs w:val="24"/>
        </w:rPr>
      </w:pPr>
      <w:r>
        <w:rPr>
          <w:sz w:val="24"/>
          <w:szCs w:val="24"/>
        </w:rPr>
        <w:t xml:space="preserve">I attended a call of a group of teenagers that had attended a local park and one of the individuals present had obtained a shard of glass and began waving it in a former friend’s face. The individual was stating that she was going to slit the throat of the former friend and a few other members of the group. On arrival, the individual had already left the scene and the victim was left with her friends. It became apparent that the teenagers had previously argued and had agreed to meet up to talk things through which lead to the situation escalating. The incident was recorded on a phone belonging to another member of the group and it showed that the individual waved the glass but did not attempt to get close enough to hurt anyone. Both parties were spoken to and as the individual had no previous warnings or criminal record it was decided that an out of court disposal would have been most suitable for this situation. After reviewing </w:t>
      </w:r>
      <w:r>
        <w:rPr>
          <w:sz w:val="24"/>
          <w:szCs w:val="24"/>
        </w:rPr>
        <w:lastRenderedPageBreak/>
        <w:t>all the information at my disposal I suggested a restorative justice approach. The victim, offender and their responsible adults agreed that this was the best option after I had explained the other options that were available. A meeting was then held between the victim and the offender with both having responsible adults with them as well as myself and a colleague to help mediate between the two parties. It was agreed that a letter of apology would suffice and that words of advice were to be given to the offender to make her understand that her actions were not acceptable. Both parties agreed to these terms and the outcome of the meeting was recorded. Relevant agencies were informed of what had happened and victim referrals were made to help the victim.</w:t>
      </w:r>
    </w:p>
    <w:p w14:paraId="7AEA6E8B" w14:textId="77777777" w:rsidR="00A76B01" w:rsidRDefault="00A76B01" w:rsidP="00A76B01">
      <w:pPr>
        <w:jc w:val="both"/>
        <w:rPr>
          <w:sz w:val="24"/>
          <w:szCs w:val="24"/>
        </w:rPr>
      </w:pPr>
    </w:p>
    <w:p w14:paraId="0E9FD4F8" w14:textId="77777777" w:rsidR="00A76B01" w:rsidRDefault="00A76B01" w:rsidP="00A76B01">
      <w:pPr>
        <w:jc w:val="both"/>
        <w:rPr>
          <w:sz w:val="24"/>
          <w:szCs w:val="24"/>
        </w:rPr>
      </w:pPr>
      <w:r>
        <w:rPr>
          <w:sz w:val="24"/>
          <w:szCs w:val="24"/>
        </w:rPr>
        <w:t>Using the national decision making model (NDM) I gathered all the information and intelligence available to me from the control room and those at the scene that were involved or witnessed the incident. I asked things such as what is happening, what is known so far about the incident and those involved and if any further information was available. From this I then conducted a dynamic risk assessment, as the threat levels are continuously changing and developed a working strategy based on the information known and the dynamic risk assessment. To develop a working strategy I had to consider if immediate action was necessary, what cause the incident, if there is risk of harm, if there were other partner agencies which could assist, what I want my actions to achieve and what actions I could take to solve the situation. I reviewed what powers and policies I could use to help solve the situation and identified any options and contingencies. Reviewing all of this I concluded that an RJ was the most suitable course of action</w:t>
      </w:r>
      <w:sdt>
        <w:sdtPr>
          <w:rPr>
            <w:i/>
            <w:sz w:val="24"/>
            <w:szCs w:val="24"/>
          </w:rPr>
          <w:id w:val="1147941324"/>
          <w:citation/>
        </w:sdtPr>
        <w:sdtContent>
          <w:r>
            <w:rPr>
              <w:i/>
              <w:sz w:val="24"/>
              <w:szCs w:val="24"/>
            </w:rPr>
            <w:fldChar w:fldCharType="begin"/>
          </w:r>
          <w:r>
            <w:rPr>
              <w:i/>
              <w:sz w:val="24"/>
              <w:szCs w:val="24"/>
            </w:rPr>
            <w:instrText xml:space="preserve"> CITATION Col14 \l 2057 </w:instrText>
          </w:r>
          <w:r>
            <w:rPr>
              <w:i/>
              <w:sz w:val="24"/>
              <w:szCs w:val="24"/>
            </w:rPr>
            <w:fldChar w:fldCharType="separate"/>
          </w:r>
          <w:r>
            <w:rPr>
              <w:i/>
              <w:noProof/>
              <w:sz w:val="24"/>
              <w:szCs w:val="24"/>
            </w:rPr>
            <w:t xml:space="preserve"> (College of policing, 2014)</w:t>
          </w:r>
          <w:r>
            <w:rPr>
              <w:i/>
              <w:sz w:val="24"/>
              <w:szCs w:val="24"/>
            </w:rPr>
            <w:fldChar w:fldCharType="end"/>
          </w:r>
        </w:sdtContent>
      </w:sdt>
      <w:r>
        <w:rPr>
          <w:sz w:val="24"/>
          <w:szCs w:val="24"/>
        </w:rPr>
        <w:t>.</w:t>
      </w:r>
    </w:p>
    <w:p w14:paraId="24B9D4FC" w14:textId="77777777" w:rsidR="00A76B01" w:rsidRDefault="00A76B01" w:rsidP="00A76B01">
      <w:pPr>
        <w:jc w:val="both"/>
        <w:rPr>
          <w:sz w:val="24"/>
          <w:szCs w:val="24"/>
        </w:rPr>
      </w:pPr>
    </w:p>
    <w:p w14:paraId="082C8571" w14:textId="77777777" w:rsidR="00A76B01" w:rsidRDefault="00A76B01" w:rsidP="00A76B01">
      <w:pPr>
        <w:jc w:val="both"/>
        <w:rPr>
          <w:i/>
          <w:sz w:val="24"/>
          <w:szCs w:val="24"/>
        </w:rPr>
      </w:pPr>
      <w:r>
        <w:rPr>
          <w:sz w:val="24"/>
          <w:szCs w:val="24"/>
        </w:rPr>
        <w:t>An RJ is a process in which people with an interest in particular crime come together and decide how to deal with the aftermath of the crime and its long-term consequences. RJ may take the form of victim-offender mediation, which can be done directly between the offender and the victim or indirectly by third parties. The aims of RJ can include; Victim satisfaction: to alleviate the victim’s anxiety and ensure that they feel that they are being revenged for what was done to them, engagement with the offender: to ensure they are mindful of the repercussions of their acts and that they have the opportunity to make amends and also Community confidence in the police and the criminal justice system</w:t>
      </w:r>
      <w:sdt>
        <w:sdtPr>
          <w:rPr>
            <w:i/>
            <w:sz w:val="24"/>
            <w:szCs w:val="24"/>
          </w:rPr>
          <w:id w:val="-1986855958"/>
          <w:citation/>
        </w:sdtPr>
        <w:sdtContent>
          <w:r>
            <w:rPr>
              <w:i/>
              <w:sz w:val="24"/>
              <w:szCs w:val="24"/>
            </w:rPr>
            <w:fldChar w:fldCharType="begin"/>
          </w:r>
          <w:r>
            <w:rPr>
              <w:i/>
              <w:sz w:val="24"/>
              <w:szCs w:val="24"/>
            </w:rPr>
            <w:instrText xml:space="preserve"> CITATION The19 \l 2057 </w:instrText>
          </w:r>
          <w:r>
            <w:rPr>
              <w:i/>
              <w:sz w:val="24"/>
              <w:szCs w:val="24"/>
            </w:rPr>
            <w:fldChar w:fldCharType="separate"/>
          </w:r>
          <w:r>
            <w:rPr>
              <w:i/>
              <w:noProof/>
              <w:sz w:val="24"/>
              <w:szCs w:val="24"/>
            </w:rPr>
            <w:t xml:space="preserve"> (The crown prosecution service, 2019)</w:t>
          </w:r>
          <w:r>
            <w:rPr>
              <w:i/>
              <w:sz w:val="24"/>
              <w:szCs w:val="24"/>
            </w:rPr>
            <w:fldChar w:fldCharType="end"/>
          </w:r>
        </w:sdtContent>
      </w:sdt>
      <w:r>
        <w:rPr>
          <w:i/>
          <w:sz w:val="24"/>
          <w:szCs w:val="24"/>
        </w:rPr>
        <w:t>.</w:t>
      </w:r>
    </w:p>
    <w:p w14:paraId="2F07F4E0" w14:textId="77777777" w:rsidR="00A76B01" w:rsidRDefault="00A76B01" w:rsidP="00A76B01">
      <w:pPr>
        <w:jc w:val="both"/>
        <w:rPr>
          <w:i/>
          <w:sz w:val="24"/>
          <w:szCs w:val="24"/>
        </w:rPr>
      </w:pPr>
    </w:p>
    <w:p w14:paraId="5F4A1163" w14:textId="77777777" w:rsidR="00A76B01" w:rsidRDefault="00A76B01" w:rsidP="00A76B01">
      <w:pPr>
        <w:jc w:val="both"/>
        <w:rPr>
          <w:i/>
          <w:sz w:val="24"/>
          <w:szCs w:val="24"/>
        </w:rPr>
      </w:pPr>
      <w:r>
        <w:rPr>
          <w:sz w:val="24"/>
          <w:szCs w:val="24"/>
        </w:rPr>
        <w:t>RJ is a nationally recognised tool for resolving a minor offence or anti-social behaviour event by informal agreement with the partied concerned rather than the conventional criminal justice method. RJ is a mechanism that allows the police to make more proportionate choices on how to deal with low-level crime. It is mainly targeted at first time offenders who have admitted wrong doing and have had the victim’s views considered. RJ allows police officers to use their professional judgement to determine an offense, taking into consideration the victim’s wishes as well as the offender’s background, in order to find an outcome that best suits the victim’s needs</w:t>
      </w:r>
      <w:sdt>
        <w:sdtPr>
          <w:rPr>
            <w:i/>
            <w:sz w:val="24"/>
            <w:szCs w:val="24"/>
          </w:rPr>
          <w:id w:val="-1496950398"/>
          <w:citation/>
        </w:sdtPr>
        <w:sdtContent>
          <w:r>
            <w:rPr>
              <w:i/>
              <w:sz w:val="24"/>
              <w:szCs w:val="24"/>
            </w:rPr>
            <w:fldChar w:fldCharType="begin"/>
          </w:r>
          <w:r>
            <w:rPr>
              <w:i/>
              <w:sz w:val="24"/>
              <w:szCs w:val="24"/>
            </w:rPr>
            <w:instrText xml:space="preserve"> CITATION You13 \l 2057 </w:instrText>
          </w:r>
          <w:r>
            <w:rPr>
              <w:i/>
              <w:sz w:val="24"/>
              <w:szCs w:val="24"/>
            </w:rPr>
            <w:fldChar w:fldCharType="separate"/>
          </w:r>
          <w:r>
            <w:rPr>
              <w:i/>
              <w:noProof/>
              <w:sz w:val="24"/>
              <w:szCs w:val="24"/>
            </w:rPr>
            <w:t xml:space="preserve"> (Youth justice board, 2013)</w:t>
          </w:r>
          <w:r>
            <w:rPr>
              <w:i/>
              <w:sz w:val="24"/>
              <w:szCs w:val="24"/>
            </w:rPr>
            <w:fldChar w:fldCharType="end"/>
          </w:r>
        </w:sdtContent>
      </w:sdt>
      <w:r>
        <w:rPr>
          <w:i/>
          <w:sz w:val="24"/>
          <w:szCs w:val="24"/>
        </w:rPr>
        <w:t>.</w:t>
      </w:r>
    </w:p>
    <w:p w14:paraId="3789DEE7" w14:textId="77777777" w:rsidR="00A76B01" w:rsidRDefault="00A76B01" w:rsidP="00A76B01">
      <w:pPr>
        <w:jc w:val="both"/>
        <w:rPr>
          <w:sz w:val="24"/>
          <w:szCs w:val="24"/>
        </w:rPr>
      </w:pPr>
    </w:p>
    <w:p w14:paraId="3F3918E3" w14:textId="77777777" w:rsidR="00A76B01" w:rsidRDefault="00A76B01" w:rsidP="00A76B01">
      <w:pPr>
        <w:jc w:val="both"/>
        <w:rPr>
          <w:sz w:val="24"/>
          <w:szCs w:val="24"/>
        </w:rPr>
      </w:pPr>
      <w:r>
        <w:rPr>
          <w:sz w:val="24"/>
          <w:szCs w:val="24"/>
        </w:rPr>
        <w:t>The authority or right to make official choices using reason and judgement to pick among acceptable options is known as discretion. Due to a lack of resources in some instances, not every law violation will be prosecuted, and even if the applicable law is exact, there will be differences in interpretation. As a result, discretion is an essential and unavoidable aspect of modern police</w:t>
      </w:r>
      <w:sdt>
        <w:sdtPr>
          <w:rPr>
            <w:i/>
            <w:sz w:val="24"/>
            <w:szCs w:val="24"/>
          </w:rPr>
          <w:id w:val="-226612308"/>
          <w:citation/>
        </w:sdtPr>
        <w:sdtContent>
          <w:r>
            <w:rPr>
              <w:i/>
              <w:sz w:val="24"/>
              <w:szCs w:val="24"/>
            </w:rPr>
            <w:fldChar w:fldCharType="begin"/>
          </w:r>
          <w:r>
            <w:rPr>
              <w:i/>
              <w:sz w:val="24"/>
              <w:szCs w:val="24"/>
            </w:rPr>
            <w:instrText xml:space="preserve"> CITATION UKe15 \l 2057 </w:instrText>
          </w:r>
          <w:r>
            <w:rPr>
              <w:i/>
              <w:sz w:val="24"/>
              <w:szCs w:val="24"/>
            </w:rPr>
            <w:fldChar w:fldCharType="separate"/>
          </w:r>
          <w:r>
            <w:rPr>
              <w:i/>
              <w:noProof/>
              <w:sz w:val="24"/>
              <w:szCs w:val="24"/>
            </w:rPr>
            <w:t xml:space="preserve"> (UK essays, 2015)</w:t>
          </w:r>
          <w:r>
            <w:rPr>
              <w:i/>
              <w:sz w:val="24"/>
              <w:szCs w:val="24"/>
            </w:rPr>
            <w:fldChar w:fldCharType="end"/>
          </w:r>
        </w:sdtContent>
      </w:sdt>
      <w:r>
        <w:rPr>
          <w:sz w:val="24"/>
          <w:szCs w:val="24"/>
        </w:rPr>
        <w:t>.</w:t>
      </w:r>
    </w:p>
    <w:p w14:paraId="0C7C958F" w14:textId="77777777" w:rsidR="00A76B01" w:rsidRDefault="00A76B01" w:rsidP="00A76B01">
      <w:pPr>
        <w:jc w:val="both"/>
        <w:rPr>
          <w:sz w:val="24"/>
          <w:szCs w:val="24"/>
        </w:rPr>
      </w:pPr>
    </w:p>
    <w:p w14:paraId="2282414E" w14:textId="77777777" w:rsidR="00A76B01" w:rsidRDefault="00A76B01" w:rsidP="00A76B01">
      <w:pPr>
        <w:jc w:val="both"/>
        <w:rPr>
          <w:sz w:val="24"/>
          <w:szCs w:val="24"/>
        </w:rPr>
      </w:pPr>
      <w:r>
        <w:rPr>
          <w:sz w:val="24"/>
          <w:szCs w:val="24"/>
        </w:rPr>
        <w:t>RJ allows those who have been personally harmed by an offence to engage with the aid of a professional facilitator and decide how to deal with the offense and its repercussions.</w:t>
      </w:r>
      <w:r>
        <w:t xml:space="preserve"> </w:t>
      </w:r>
      <w:r>
        <w:rPr>
          <w:sz w:val="24"/>
          <w:szCs w:val="24"/>
        </w:rPr>
        <w:t xml:space="preserve">An informal restorative meeting with the victim and defendant to identify the consequences of the offense and work together to reach a settlement is one method for using a restorative procedure in the delivery of an out-of-court disposition. Some other methods of applying RJ can include; a structured restorative justice meeting (conference) involving the young offender, their parents/guardians, the victim, the victim's relatives or supporters, and entire communities if the offence is a community matter, shuttle mediation, the use of a victim impact awareness statement to notify victim work, or the writing of a letter of apology </w:t>
      </w:r>
      <w:sdt>
        <w:sdtPr>
          <w:rPr>
            <w:i/>
            <w:sz w:val="24"/>
            <w:szCs w:val="24"/>
          </w:rPr>
          <w:id w:val="1791548100"/>
          <w:citation/>
        </w:sdtPr>
        <w:sdtContent>
          <w:r>
            <w:rPr>
              <w:i/>
              <w:sz w:val="24"/>
              <w:szCs w:val="24"/>
            </w:rPr>
            <w:fldChar w:fldCharType="begin"/>
          </w:r>
          <w:r>
            <w:rPr>
              <w:i/>
              <w:sz w:val="24"/>
              <w:szCs w:val="24"/>
            </w:rPr>
            <w:instrText xml:space="preserve"> CITATION You13 \l 2057 </w:instrText>
          </w:r>
          <w:r>
            <w:rPr>
              <w:i/>
              <w:sz w:val="24"/>
              <w:szCs w:val="24"/>
            </w:rPr>
            <w:fldChar w:fldCharType="separate"/>
          </w:r>
          <w:r>
            <w:rPr>
              <w:i/>
              <w:noProof/>
              <w:sz w:val="24"/>
              <w:szCs w:val="24"/>
            </w:rPr>
            <w:t>(Youth justice board, 2013)</w:t>
          </w:r>
          <w:r>
            <w:rPr>
              <w:i/>
              <w:sz w:val="24"/>
              <w:szCs w:val="24"/>
            </w:rPr>
            <w:fldChar w:fldCharType="end"/>
          </w:r>
        </w:sdtContent>
      </w:sdt>
      <w:r>
        <w:rPr>
          <w:sz w:val="24"/>
          <w:szCs w:val="24"/>
        </w:rPr>
        <w:t>.</w:t>
      </w:r>
    </w:p>
    <w:p w14:paraId="7A100335" w14:textId="77777777" w:rsidR="00A76B01" w:rsidRDefault="00A76B01" w:rsidP="00A76B01">
      <w:pPr>
        <w:jc w:val="both"/>
        <w:rPr>
          <w:sz w:val="24"/>
          <w:szCs w:val="24"/>
        </w:rPr>
      </w:pPr>
    </w:p>
    <w:p w14:paraId="5357F918" w14:textId="77777777" w:rsidR="00A76B01" w:rsidRDefault="00A76B01" w:rsidP="00A76B01">
      <w:pPr>
        <w:jc w:val="both"/>
        <w:rPr>
          <w:sz w:val="24"/>
          <w:szCs w:val="24"/>
        </w:rPr>
      </w:pPr>
      <w:r>
        <w:rPr>
          <w:sz w:val="24"/>
          <w:szCs w:val="24"/>
        </w:rPr>
        <w:t xml:space="preserve">Due to the age of the offender a restorative justice approach was the most appropriate course of action. The parents of both the offender and the victim were consulted to get their consent on the matter, this is important as due to their age they would not be able to fully comprehend what this entails and a responsible adult needed to agree to it. It entitles victims of young criminals to engage in restorative justice programs when they are accessible and necessary. At the first point of contact, the police can ensure that the victim receives information about restorative justice. The Victims' Code mandates that the police provide victim contact information to restorative justice service providers, unless the victim chooses not to. As a result, effective collaboration and comprehensive agreements for exchanging knowledge with other criminal justice departments and organizations are critical </w:t>
      </w:r>
      <w:sdt>
        <w:sdtPr>
          <w:rPr>
            <w:i/>
            <w:sz w:val="24"/>
            <w:szCs w:val="24"/>
          </w:rPr>
          <w:id w:val="184572498"/>
          <w:citation/>
        </w:sdtPr>
        <w:sdtContent>
          <w:r>
            <w:rPr>
              <w:i/>
              <w:sz w:val="24"/>
              <w:szCs w:val="24"/>
            </w:rPr>
            <w:fldChar w:fldCharType="begin"/>
          </w:r>
          <w:r>
            <w:rPr>
              <w:i/>
              <w:sz w:val="24"/>
              <w:szCs w:val="24"/>
            </w:rPr>
            <w:instrText xml:space="preserve"> CITATION Res16 \l 2057 </w:instrText>
          </w:r>
          <w:r>
            <w:rPr>
              <w:i/>
              <w:sz w:val="24"/>
              <w:szCs w:val="24"/>
            </w:rPr>
            <w:fldChar w:fldCharType="separate"/>
          </w:r>
          <w:r>
            <w:rPr>
              <w:i/>
              <w:noProof/>
              <w:sz w:val="24"/>
              <w:szCs w:val="24"/>
            </w:rPr>
            <w:t>(Restorative Justice Council, 2016)</w:t>
          </w:r>
          <w:r>
            <w:rPr>
              <w:i/>
              <w:sz w:val="24"/>
              <w:szCs w:val="24"/>
            </w:rPr>
            <w:fldChar w:fldCharType="end"/>
          </w:r>
        </w:sdtContent>
      </w:sdt>
      <w:r>
        <w:rPr>
          <w:sz w:val="24"/>
          <w:szCs w:val="24"/>
        </w:rPr>
        <w:t>.</w:t>
      </w:r>
    </w:p>
    <w:p w14:paraId="70FBFCD6" w14:textId="77777777" w:rsidR="00A76B01" w:rsidRDefault="00A76B01" w:rsidP="00A76B01">
      <w:pPr>
        <w:jc w:val="both"/>
      </w:pPr>
    </w:p>
    <w:p w14:paraId="0E1F85E5" w14:textId="77777777" w:rsidR="00A76B01" w:rsidRDefault="00A76B01" w:rsidP="00A76B01">
      <w:pPr>
        <w:jc w:val="both"/>
        <w:rPr>
          <w:sz w:val="24"/>
          <w:szCs w:val="24"/>
        </w:rPr>
      </w:pPr>
      <w:r>
        <w:rPr>
          <w:sz w:val="24"/>
          <w:szCs w:val="24"/>
        </w:rPr>
        <w:t>Criminal procedure and investigations Act 1996 (CPIA) outlines general responsibilities for investigators, the recording of information, retention of material, preparation of material for the prosecution and disclosure. The investigator should follow all legitimate lines of inquiry when conducting an investigation, whether they lead to or away from the suspect. In each case, what is reasonable will be determined by the circumstances. When relevant information is collected, it must be recorded at the time of acquisition or as soon as practical thereafter.</w:t>
      </w:r>
      <w:r>
        <w:t xml:space="preserve"> </w:t>
      </w:r>
      <w:r>
        <w:rPr>
          <w:sz w:val="24"/>
          <w:szCs w:val="24"/>
        </w:rPr>
        <w:t xml:space="preserve">Material obtained in a criminal investigation that may be significant to the investigation must be kept by the investigator. At any point, material may be photographed, videotaped, digitally captured, or otherwise stored in the form of a copy rather than the original </w:t>
      </w:r>
      <w:sdt>
        <w:sdtPr>
          <w:rPr>
            <w:sz w:val="24"/>
            <w:szCs w:val="24"/>
          </w:rPr>
          <w:id w:val="1376892766"/>
          <w:citation/>
        </w:sdtPr>
        <w:sdtContent>
          <w:r>
            <w:rPr>
              <w:sz w:val="24"/>
              <w:szCs w:val="24"/>
            </w:rPr>
            <w:fldChar w:fldCharType="begin"/>
          </w:r>
          <w:r>
            <w:rPr>
              <w:sz w:val="24"/>
              <w:szCs w:val="24"/>
            </w:rPr>
            <w:instrText xml:space="preserve"> CITATION Min15 \l 2057 </w:instrText>
          </w:r>
          <w:r>
            <w:rPr>
              <w:sz w:val="24"/>
              <w:szCs w:val="24"/>
            </w:rPr>
            <w:fldChar w:fldCharType="separate"/>
          </w:r>
          <w:r>
            <w:rPr>
              <w:noProof/>
              <w:sz w:val="24"/>
              <w:szCs w:val="24"/>
            </w:rPr>
            <w:t>(Ministry of Justice, 2015)</w:t>
          </w:r>
          <w:r>
            <w:rPr>
              <w:sz w:val="24"/>
              <w:szCs w:val="24"/>
            </w:rPr>
            <w:fldChar w:fldCharType="end"/>
          </w:r>
        </w:sdtContent>
      </w:sdt>
      <w:r>
        <w:rPr>
          <w:sz w:val="24"/>
          <w:szCs w:val="24"/>
        </w:rPr>
        <w:t>.</w:t>
      </w:r>
    </w:p>
    <w:p w14:paraId="6A60683F" w14:textId="77777777" w:rsidR="00A76B01" w:rsidRDefault="00A76B01" w:rsidP="00A76B01">
      <w:pPr>
        <w:jc w:val="both"/>
        <w:rPr>
          <w:sz w:val="24"/>
          <w:szCs w:val="24"/>
        </w:rPr>
      </w:pPr>
    </w:p>
    <w:p w14:paraId="0F8C32B9" w14:textId="77777777" w:rsidR="00A76B01" w:rsidRDefault="00A76B01" w:rsidP="00A76B01">
      <w:pPr>
        <w:jc w:val="both"/>
        <w:rPr>
          <w:sz w:val="24"/>
          <w:szCs w:val="24"/>
        </w:rPr>
      </w:pPr>
      <w:r>
        <w:rPr>
          <w:sz w:val="24"/>
          <w:szCs w:val="24"/>
        </w:rPr>
        <w:t xml:space="preserve">In conclusion, due to the age of the offender, the nature of the incident and due to the individual not having any previous warnings or criminal history the best course of action was to proceed with RJ. Both parties agreed that this was the best course of action as no one was hurt and the victim and her responsible adult agreed that there was no need to proceed down the formal criminal justice route and criminalising such a young person. RJ gives the victim an input of what the outcome is and what they wish to achieve from the police intervention without the need to go to court. It was decided that the victim was happy with a letter of apology from the offender and that words of advice were to be given to make the offender understand that their actions and behaviour was not acceptable. Throughout the whole process I remained impartial and transparent, this helped both parties with making choices for the best outcome without feeling that either was being judged. It is clear that RJ assists victims, perpetrators, and law enforcement agencies directly. Changing police responses and procedures in relation to RJ requires more than simply constraining or restricting </w:t>
      </w:r>
      <w:r>
        <w:rPr>
          <w:sz w:val="24"/>
          <w:szCs w:val="24"/>
        </w:rPr>
        <w:lastRenderedPageBreak/>
        <w:t>discretion, but neither does it necessitate unthinking compliance; rather, it necessitates shaping the best use of discretion while keeping victims' interests at the forefront of practises</w:t>
      </w:r>
      <w:sdt>
        <w:sdtPr>
          <w:rPr>
            <w:sz w:val="24"/>
            <w:szCs w:val="24"/>
          </w:rPr>
          <w:id w:val="-2069103874"/>
          <w:citation/>
        </w:sdtPr>
        <w:sdtContent>
          <w:r>
            <w:rPr>
              <w:sz w:val="24"/>
              <w:szCs w:val="24"/>
            </w:rPr>
            <w:fldChar w:fldCharType="begin"/>
          </w:r>
          <w:r>
            <w:rPr>
              <w:sz w:val="24"/>
              <w:szCs w:val="24"/>
            </w:rPr>
            <w:instrText xml:space="preserve"> CITATION Bur18 \l 2057 </w:instrText>
          </w:r>
          <w:r>
            <w:rPr>
              <w:sz w:val="24"/>
              <w:szCs w:val="24"/>
            </w:rPr>
            <w:fldChar w:fldCharType="separate"/>
          </w:r>
          <w:r>
            <w:rPr>
              <w:noProof/>
              <w:sz w:val="24"/>
              <w:szCs w:val="24"/>
            </w:rPr>
            <w:t xml:space="preserve"> (Burn, et al., 2018)</w:t>
          </w:r>
          <w:r>
            <w:rPr>
              <w:sz w:val="24"/>
              <w:szCs w:val="24"/>
            </w:rPr>
            <w:fldChar w:fldCharType="end"/>
          </w:r>
        </w:sdtContent>
      </w:sdt>
      <w:r>
        <w:rPr>
          <w:sz w:val="24"/>
          <w:szCs w:val="24"/>
        </w:rPr>
        <w:t>.</w:t>
      </w:r>
    </w:p>
    <w:p w14:paraId="1082A406" w14:textId="77777777" w:rsidR="00A76B01" w:rsidRDefault="00A76B01" w:rsidP="00A76B01">
      <w:pPr>
        <w:jc w:val="both"/>
        <w:rPr>
          <w:sz w:val="24"/>
          <w:szCs w:val="24"/>
        </w:rPr>
      </w:pPr>
    </w:p>
    <w:p w14:paraId="7EDB3239" w14:textId="77777777" w:rsidR="00A76B01" w:rsidRDefault="00A76B01" w:rsidP="00A76B01">
      <w:pPr>
        <w:jc w:val="both"/>
        <w:rPr>
          <w:sz w:val="24"/>
          <w:szCs w:val="24"/>
        </w:rPr>
      </w:pPr>
    </w:p>
    <w:p w14:paraId="3A22AFD1" w14:textId="77777777" w:rsidR="00A76B01" w:rsidRDefault="00A76B01" w:rsidP="00A76B01">
      <w:pPr>
        <w:jc w:val="both"/>
        <w:rPr>
          <w:sz w:val="24"/>
          <w:szCs w:val="24"/>
        </w:rPr>
      </w:pPr>
    </w:p>
    <w:p w14:paraId="5FBFA92F" w14:textId="77777777" w:rsidR="00A76B01" w:rsidRDefault="00A76B01" w:rsidP="00A76B01">
      <w:pPr>
        <w:jc w:val="both"/>
        <w:rPr>
          <w:b/>
          <w:sz w:val="24"/>
          <w:szCs w:val="24"/>
        </w:rPr>
      </w:pPr>
      <w:r>
        <w:rPr>
          <w:b/>
          <w:sz w:val="24"/>
          <w:szCs w:val="24"/>
        </w:rPr>
        <w:t>Word count – 1552 words</w:t>
      </w:r>
    </w:p>
    <w:p w14:paraId="56CA5C1F" w14:textId="77777777" w:rsidR="00A76B01" w:rsidRDefault="00A76B01" w:rsidP="00A76B01">
      <w:pPr>
        <w:jc w:val="both"/>
        <w:rPr>
          <w:sz w:val="24"/>
          <w:szCs w:val="24"/>
        </w:rPr>
      </w:pPr>
    </w:p>
    <w:p w14:paraId="2C3CE841" w14:textId="77777777" w:rsidR="00A76B01" w:rsidRDefault="00A76B01" w:rsidP="00A76B01">
      <w:pPr>
        <w:jc w:val="both"/>
        <w:rPr>
          <w:sz w:val="24"/>
          <w:szCs w:val="24"/>
        </w:rPr>
      </w:pPr>
    </w:p>
    <w:p w14:paraId="37A6DB08" w14:textId="77777777" w:rsidR="00A76B01" w:rsidRDefault="00A76B01" w:rsidP="00A76B01">
      <w:pPr>
        <w:jc w:val="both"/>
        <w:rPr>
          <w:sz w:val="24"/>
          <w:szCs w:val="24"/>
        </w:rPr>
      </w:pPr>
    </w:p>
    <w:p w14:paraId="172D9E72" w14:textId="77777777" w:rsidR="00A76B01" w:rsidRDefault="00A76B01" w:rsidP="00A76B01">
      <w:pPr>
        <w:jc w:val="both"/>
        <w:rPr>
          <w:b/>
          <w:sz w:val="24"/>
          <w:szCs w:val="24"/>
        </w:rPr>
      </w:pPr>
    </w:p>
    <w:p w14:paraId="4C243B67" w14:textId="77777777" w:rsidR="00A76B01" w:rsidRDefault="00A76B01" w:rsidP="00A76B01">
      <w:pPr>
        <w:overflowPunct/>
        <w:autoSpaceDE/>
        <w:autoSpaceDN/>
        <w:adjustRightInd/>
        <w:rPr>
          <w:sz w:val="24"/>
          <w:szCs w:val="24"/>
        </w:rPr>
        <w:sectPr w:rsidR="00A76B01" w:rsidSect="00A76B01">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cols w:space="720"/>
          <w:titlePg/>
          <w:docGrid w:linePitch="272"/>
        </w:sectPr>
      </w:pPr>
      <w:r>
        <w:br w:type="page"/>
      </w:r>
    </w:p>
    <w:p w14:paraId="2507BCE8" w14:textId="77777777" w:rsidR="00A76B01" w:rsidRDefault="00A76B01" w:rsidP="00A76B01">
      <w:pPr>
        <w:ind w:left="2880" w:firstLine="720"/>
        <w:jc w:val="both"/>
        <w:rPr>
          <w:b/>
          <w:bCs/>
          <w:sz w:val="24"/>
          <w:szCs w:val="24"/>
        </w:rPr>
      </w:pPr>
      <w:r>
        <w:rPr>
          <w:b/>
          <w:bCs/>
          <w:sz w:val="24"/>
          <w:szCs w:val="24"/>
        </w:rPr>
        <w:lastRenderedPageBreak/>
        <w:t>Task 5</w:t>
      </w:r>
    </w:p>
    <w:p w14:paraId="34E6C5A2" w14:textId="77777777" w:rsidR="00A76B01" w:rsidRDefault="00A76B01" w:rsidP="00A76B01">
      <w:pPr>
        <w:jc w:val="both"/>
        <w:rPr>
          <w:b/>
          <w:bCs/>
          <w:sz w:val="24"/>
          <w:szCs w:val="24"/>
        </w:rPr>
      </w:pPr>
    </w:p>
    <w:p w14:paraId="143897EB" w14:textId="77777777" w:rsidR="00A76B01" w:rsidRDefault="00A76B01" w:rsidP="00A76B01">
      <w:pPr>
        <w:jc w:val="both"/>
        <w:rPr>
          <w:b/>
          <w:bCs/>
          <w:sz w:val="24"/>
          <w:szCs w:val="24"/>
        </w:rPr>
      </w:pPr>
      <w:r>
        <w:rPr>
          <w:b/>
          <w:bCs/>
          <w:sz w:val="24"/>
          <w:szCs w:val="24"/>
        </w:rPr>
        <w:t xml:space="preserve">Personal Development Plan (PDP) / Learning Plan. </w:t>
      </w:r>
    </w:p>
    <w:p w14:paraId="5A28D176" w14:textId="77777777" w:rsidR="00A76B01" w:rsidRDefault="00A76B01" w:rsidP="00A76B01">
      <w:pPr>
        <w:jc w:val="both"/>
        <w:rPr>
          <w:b/>
          <w:bCs/>
          <w:sz w:val="24"/>
          <w:szCs w:val="24"/>
        </w:rPr>
      </w:pPr>
    </w:p>
    <w:p w14:paraId="6AF87375" w14:textId="77777777" w:rsidR="00A76B01" w:rsidRDefault="00A76B01" w:rsidP="00A76B01">
      <w:pPr>
        <w:jc w:val="both"/>
        <w:rPr>
          <w:b/>
          <w:bCs/>
          <w:i/>
          <w:iCs/>
          <w:sz w:val="24"/>
          <w:szCs w:val="24"/>
        </w:rPr>
      </w:pPr>
      <w:r>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5872364E" w14:textId="77777777" w:rsidR="00A76B01" w:rsidRDefault="00A76B01" w:rsidP="00A76B01">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A76B01" w14:paraId="79408E65" w14:textId="77777777" w:rsidTr="00A76B01">
        <w:tc>
          <w:tcPr>
            <w:tcW w:w="2318" w:type="dxa"/>
            <w:tcBorders>
              <w:top w:val="single" w:sz="4" w:space="0" w:color="auto"/>
              <w:left w:val="single" w:sz="4" w:space="0" w:color="auto"/>
              <w:bottom w:val="single" w:sz="4" w:space="0" w:color="auto"/>
              <w:right w:val="single" w:sz="4" w:space="0" w:color="auto"/>
            </w:tcBorders>
          </w:tcPr>
          <w:p w14:paraId="309A3045" w14:textId="77777777" w:rsidR="00A76B01" w:rsidRDefault="00A76B01" w:rsidP="00A76B01">
            <w:pPr>
              <w:jc w:val="center"/>
              <w:rPr>
                <w:b/>
                <w:sz w:val="24"/>
                <w:szCs w:val="24"/>
                <w:lang w:eastAsia="zh-TW"/>
              </w:rPr>
            </w:pPr>
          </w:p>
          <w:p w14:paraId="263A8A0E" w14:textId="77777777" w:rsidR="00A76B01" w:rsidRDefault="00A76B01" w:rsidP="00A76B01">
            <w:pPr>
              <w:jc w:val="center"/>
              <w:rPr>
                <w:b/>
                <w:bCs/>
                <w:sz w:val="24"/>
                <w:szCs w:val="24"/>
                <w:lang w:eastAsia="zh-TW"/>
              </w:rPr>
            </w:pPr>
            <w:r>
              <w:rPr>
                <w:b/>
                <w:bCs/>
                <w:sz w:val="24"/>
                <w:szCs w:val="24"/>
                <w:lang w:eastAsia="zh-TW"/>
              </w:rPr>
              <w:t xml:space="preserve">Identified area for development </w:t>
            </w:r>
          </w:p>
          <w:p w14:paraId="2ECEFD66" w14:textId="77777777" w:rsidR="00A76B01" w:rsidRDefault="00A76B01" w:rsidP="00A76B01">
            <w:pPr>
              <w:jc w:val="center"/>
              <w:rPr>
                <w:b/>
                <w:sz w:val="24"/>
                <w:szCs w:val="24"/>
                <w:lang w:eastAsia="zh-TW"/>
              </w:rPr>
            </w:pPr>
          </w:p>
        </w:tc>
        <w:tc>
          <w:tcPr>
            <w:tcW w:w="2249" w:type="dxa"/>
            <w:tcBorders>
              <w:top w:val="single" w:sz="4" w:space="0" w:color="auto"/>
              <w:left w:val="single" w:sz="4" w:space="0" w:color="auto"/>
              <w:bottom w:val="single" w:sz="4" w:space="0" w:color="auto"/>
              <w:right w:val="single" w:sz="4" w:space="0" w:color="auto"/>
            </w:tcBorders>
          </w:tcPr>
          <w:p w14:paraId="55DC0260" w14:textId="77777777" w:rsidR="00A76B01" w:rsidRDefault="00A76B01" w:rsidP="00A76B01">
            <w:pPr>
              <w:jc w:val="center"/>
              <w:rPr>
                <w:b/>
                <w:sz w:val="24"/>
                <w:szCs w:val="24"/>
                <w:lang w:eastAsia="zh-TW"/>
              </w:rPr>
            </w:pPr>
          </w:p>
          <w:p w14:paraId="74541249" w14:textId="77777777" w:rsidR="00A76B01" w:rsidRDefault="00A76B01" w:rsidP="00A76B01">
            <w:pPr>
              <w:jc w:val="center"/>
              <w:rPr>
                <w:b/>
                <w:sz w:val="24"/>
                <w:szCs w:val="24"/>
                <w:lang w:eastAsia="zh-TW"/>
              </w:rPr>
            </w:pPr>
            <w:r>
              <w:rPr>
                <w:b/>
                <w:sz w:val="24"/>
                <w:szCs w:val="24"/>
                <w:lang w:eastAsia="zh-TW"/>
              </w:rPr>
              <w:t>How it will be achieved</w:t>
            </w:r>
          </w:p>
        </w:tc>
        <w:tc>
          <w:tcPr>
            <w:tcW w:w="2230" w:type="dxa"/>
            <w:tcBorders>
              <w:top w:val="single" w:sz="4" w:space="0" w:color="auto"/>
              <w:left w:val="single" w:sz="4" w:space="0" w:color="auto"/>
              <w:bottom w:val="single" w:sz="4" w:space="0" w:color="auto"/>
              <w:right w:val="single" w:sz="4" w:space="0" w:color="auto"/>
            </w:tcBorders>
          </w:tcPr>
          <w:p w14:paraId="584E6C8F" w14:textId="77777777" w:rsidR="00A76B01" w:rsidRDefault="00A76B01" w:rsidP="00A76B01">
            <w:pPr>
              <w:jc w:val="center"/>
              <w:rPr>
                <w:b/>
                <w:sz w:val="24"/>
                <w:szCs w:val="24"/>
                <w:lang w:eastAsia="zh-TW"/>
              </w:rPr>
            </w:pPr>
          </w:p>
          <w:p w14:paraId="53A79578" w14:textId="77777777" w:rsidR="00A76B01" w:rsidRDefault="00A76B01" w:rsidP="00A76B01">
            <w:pPr>
              <w:jc w:val="center"/>
              <w:rPr>
                <w:b/>
                <w:bCs/>
                <w:sz w:val="24"/>
                <w:szCs w:val="24"/>
                <w:lang w:eastAsia="zh-TW"/>
              </w:rPr>
            </w:pPr>
            <w:r>
              <w:rPr>
                <w:b/>
                <w:bCs/>
                <w:sz w:val="24"/>
                <w:szCs w:val="24"/>
                <w:lang w:eastAsia="zh-TW"/>
              </w:rPr>
              <w:t>Who can provide support?</w:t>
            </w:r>
          </w:p>
        </w:tc>
        <w:tc>
          <w:tcPr>
            <w:tcW w:w="2230" w:type="dxa"/>
            <w:tcBorders>
              <w:top w:val="single" w:sz="4" w:space="0" w:color="auto"/>
              <w:left w:val="single" w:sz="4" w:space="0" w:color="auto"/>
              <w:bottom w:val="single" w:sz="4" w:space="0" w:color="auto"/>
              <w:right w:val="single" w:sz="4" w:space="0" w:color="auto"/>
            </w:tcBorders>
          </w:tcPr>
          <w:p w14:paraId="5F1E0F88" w14:textId="77777777" w:rsidR="00A76B01" w:rsidRDefault="00A76B01" w:rsidP="00A76B01">
            <w:pPr>
              <w:jc w:val="center"/>
              <w:rPr>
                <w:b/>
                <w:bCs/>
                <w:sz w:val="24"/>
                <w:szCs w:val="24"/>
                <w:lang w:eastAsia="zh-TW"/>
              </w:rPr>
            </w:pPr>
          </w:p>
          <w:p w14:paraId="1F46C6AD" w14:textId="77777777" w:rsidR="00A76B01" w:rsidRDefault="00A76B01" w:rsidP="00A76B01">
            <w:pPr>
              <w:spacing w:line="256" w:lineRule="auto"/>
              <w:jc w:val="center"/>
              <w:rPr>
                <w:lang w:eastAsia="zh-TW"/>
              </w:rPr>
            </w:pPr>
            <w:r>
              <w:rPr>
                <w:b/>
                <w:bCs/>
                <w:sz w:val="24"/>
                <w:szCs w:val="24"/>
                <w:lang w:eastAsia="zh-TW"/>
              </w:rPr>
              <w:t xml:space="preserve">Timeline </w:t>
            </w:r>
          </w:p>
        </w:tc>
      </w:tr>
      <w:tr w:rsidR="00A76B01" w14:paraId="7E5217E8" w14:textId="77777777" w:rsidTr="00A76B01">
        <w:tc>
          <w:tcPr>
            <w:tcW w:w="2318" w:type="dxa"/>
            <w:tcBorders>
              <w:top w:val="single" w:sz="4" w:space="0" w:color="auto"/>
              <w:left w:val="single" w:sz="4" w:space="0" w:color="auto"/>
              <w:bottom w:val="single" w:sz="4" w:space="0" w:color="auto"/>
              <w:right w:val="single" w:sz="4" w:space="0" w:color="auto"/>
            </w:tcBorders>
          </w:tcPr>
          <w:p w14:paraId="3CA3B7B2" w14:textId="77777777" w:rsidR="00A76B01" w:rsidRDefault="00A76B01" w:rsidP="00A76B01">
            <w:pPr>
              <w:jc w:val="both"/>
              <w:rPr>
                <w:sz w:val="24"/>
                <w:szCs w:val="24"/>
                <w:lang w:eastAsia="zh-TW"/>
              </w:rPr>
            </w:pPr>
          </w:p>
          <w:p w14:paraId="6FCAFD01" w14:textId="77777777" w:rsidR="00A76B01" w:rsidRDefault="00A76B01" w:rsidP="00A76B01">
            <w:pPr>
              <w:jc w:val="both"/>
              <w:rPr>
                <w:sz w:val="24"/>
                <w:szCs w:val="24"/>
                <w:lang w:eastAsia="zh-TW"/>
              </w:rPr>
            </w:pPr>
            <w:r>
              <w:rPr>
                <w:sz w:val="24"/>
                <w:szCs w:val="24"/>
                <w:lang w:eastAsia="zh-TW"/>
              </w:rPr>
              <w:t>More confidence in conducting arrests.</w:t>
            </w:r>
          </w:p>
          <w:p w14:paraId="59590B4B" w14:textId="77777777" w:rsidR="00A76B01" w:rsidRDefault="00A76B01" w:rsidP="00A76B01">
            <w:pPr>
              <w:jc w:val="both"/>
              <w:rPr>
                <w:sz w:val="24"/>
                <w:szCs w:val="24"/>
                <w:lang w:eastAsia="zh-TW"/>
              </w:rPr>
            </w:pPr>
          </w:p>
          <w:p w14:paraId="481326DE" w14:textId="77777777" w:rsidR="00A76B01" w:rsidRDefault="00A76B01" w:rsidP="00A76B01">
            <w:pPr>
              <w:jc w:val="both"/>
              <w:rPr>
                <w:sz w:val="24"/>
                <w:szCs w:val="24"/>
                <w:lang w:eastAsia="zh-TW"/>
              </w:rPr>
            </w:pPr>
          </w:p>
          <w:p w14:paraId="21C6FEB2" w14:textId="77777777" w:rsidR="00A76B01" w:rsidRDefault="00A76B01" w:rsidP="00A76B01">
            <w:pPr>
              <w:jc w:val="both"/>
              <w:rPr>
                <w:sz w:val="24"/>
                <w:szCs w:val="24"/>
                <w:lang w:eastAsia="zh-TW"/>
              </w:rPr>
            </w:pPr>
          </w:p>
          <w:p w14:paraId="6A25C9A7" w14:textId="77777777" w:rsidR="00A76B01" w:rsidRDefault="00A76B01" w:rsidP="00A76B01">
            <w:pPr>
              <w:jc w:val="both"/>
              <w:rPr>
                <w:sz w:val="24"/>
                <w:szCs w:val="24"/>
                <w:lang w:eastAsia="zh-TW"/>
              </w:rPr>
            </w:pPr>
          </w:p>
        </w:tc>
        <w:tc>
          <w:tcPr>
            <w:tcW w:w="2249" w:type="dxa"/>
            <w:tcBorders>
              <w:top w:val="single" w:sz="4" w:space="0" w:color="auto"/>
              <w:left w:val="single" w:sz="4" w:space="0" w:color="auto"/>
              <w:bottom w:val="single" w:sz="4" w:space="0" w:color="auto"/>
              <w:right w:val="single" w:sz="4" w:space="0" w:color="auto"/>
            </w:tcBorders>
          </w:tcPr>
          <w:p w14:paraId="46B60773" w14:textId="77777777" w:rsidR="00A76B01" w:rsidRDefault="00A76B01" w:rsidP="00A76B01">
            <w:pPr>
              <w:jc w:val="both"/>
              <w:rPr>
                <w:sz w:val="24"/>
                <w:szCs w:val="24"/>
                <w:lang w:eastAsia="zh-TW"/>
              </w:rPr>
            </w:pPr>
          </w:p>
          <w:p w14:paraId="5048A350" w14:textId="77777777" w:rsidR="00A76B01" w:rsidRDefault="00A76B01" w:rsidP="00A76B01">
            <w:pPr>
              <w:jc w:val="both"/>
              <w:rPr>
                <w:sz w:val="24"/>
                <w:szCs w:val="24"/>
                <w:lang w:eastAsia="zh-TW"/>
              </w:rPr>
            </w:pPr>
            <w:r>
              <w:rPr>
                <w:sz w:val="24"/>
                <w:szCs w:val="24"/>
                <w:lang w:eastAsia="zh-TW"/>
              </w:rPr>
              <w:t>By attending more arrest enquiries.</w:t>
            </w:r>
          </w:p>
        </w:tc>
        <w:tc>
          <w:tcPr>
            <w:tcW w:w="2230" w:type="dxa"/>
            <w:tcBorders>
              <w:top w:val="single" w:sz="4" w:space="0" w:color="auto"/>
              <w:left w:val="single" w:sz="4" w:space="0" w:color="auto"/>
              <w:bottom w:val="single" w:sz="4" w:space="0" w:color="auto"/>
              <w:right w:val="single" w:sz="4" w:space="0" w:color="auto"/>
            </w:tcBorders>
          </w:tcPr>
          <w:p w14:paraId="0DAE1A6B" w14:textId="77777777" w:rsidR="00A76B01" w:rsidRDefault="00A76B01" w:rsidP="00A76B01">
            <w:pPr>
              <w:jc w:val="both"/>
              <w:rPr>
                <w:sz w:val="24"/>
                <w:szCs w:val="24"/>
                <w:lang w:eastAsia="zh-TW"/>
              </w:rPr>
            </w:pPr>
          </w:p>
          <w:p w14:paraId="6B3832FD" w14:textId="77777777" w:rsidR="00A76B01" w:rsidRDefault="00A76B01" w:rsidP="00A76B01">
            <w:pPr>
              <w:jc w:val="both"/>
              <w:rPr>
                <w:sz w:val="24"/>
                <w:szCs w:val="24"/>
                <w:lang w:eastAsia="zh-TW"/>
              </w:rPr>
            </w:pPr>
            <w:r>
              <w:rPr>
                <w:sz w:val="24"/>
                <w:szCs w:val="24"/>
                <w:lang w:eastAsia="zh-TW"/>
              </w:rPr>
              <w:t>My tutor.</w:t>
            </w:r>
          </w:p>
        </w:tc>
        <w:tc>
          <w:tcPr>
            <w:tcW w:w="2230" w:type="dxa"/>
            <w:tcBorders>
              <w:top w:val="single" w:sz="4" w:space="0" w:color="auto"/>
              <w:left w:val="single" w:sz="4" w:space="0" w:color="auto"/>
              <w:bottom w:val="single" w:sz="4" w:space="0" w:color="auto"/>
              <w:right w:val="single" w:sz="4" w:space="0" w:color="auto"/>
            </w:tcBorders>
          </w:tcPr>
          <w:p w14:paraId="660915FC" w14:textId="77777777" w:rsidR="00A76B01" w:rsidRDefault="00A76B01" w:rsidP="00A76B01">
            <w:pPr>
              <w:jc w:val="both"/>
              <w:rPr>
                <w:sz w:val="24"/>
                <w:szCs w:val="24"/>
                <w:lang w:eastAsia="zh-TW"/>
              </w:rPr>
            </w:pPr>
          </w:p>
          <w:p w14:paraId="059D4AFA" w14:textId="77777777" w:rsidR="00A76B01" w:rsidRDefault="00A76B01" w:rsidP="00A76B01">
            <w:pPr>
              <w:jc w:val="both"/>
              <w:rPr>
                <w:sz w:val="24"/>
                <w:szCs w:val="24"/>
                <w:lang w:eastAsia="zh-TW"/>
              </w:rPr>
            </w:pPr>
            <w:r>
              <w:rPr>
                <w:sz w:val="24"/>
                <w:szCs w:val="24"/>
                <w:lang w:eastAsia="zh-TW"/>
              </w:rPr>
              <w:t>Ongoing development- should be more confident at end of tutorship period.</w:t>
            </w:r>
          </w:p>
        </w:tc>
      </w:tr>
      <w:tr w:rsidR="00A76B01" w14:paraId="6D2B791D" w14:textId="77777777" w:rsidTr="00A76B01">
        <w:tc>
          <w:tcPr>
            <w:tcW w:w="2318" w:type="dxa"/>
            <w:tcBorders>
              <w:top w:val="single" w:sz="4" w:space="0" w:color="auto"/>
              <w:left w:val="single" w:sz="4" w:space="0" w:color="auto"/>
              <w:bottom w:val="single" w:sz="4" w:space="0" w:color="auto"/>
              <w:right w:val="single" w:sz="4" w:space="0" w:color="auto"/>
            </w:tcBorders>
          </w:tcPr>
          <w:p w14:paraId="2E6C1D3D" w14:textId="77777777" w:rsidR="00A76B01" w:rsidRDefault="00A76B01" w:rsidP="00A76B01">
            <w:pPr>
              <w:jc w:val="both"/>
              <w:rPr>
                <w:sz w:val="24"/>
                <w:szCs w:val="24"/>
                <w:lang w:eastAsia="zh-TW"/>
              </w:rPr>
            </w:pPr>
          </w:p>
          <w:p w14:paraId="04AA6DAD" w14:textId="77777777" w:rsidR="00A76B01" w:rsidRDefault="00A76B01" w:rsidP="00A76B01">
            <w:pPr>
              <w:jc w:val="both"/>
              <w:rPr>
                <w:sz w:val="24"/>
                <w:szCs w:val="24"/>
                <w:lang w:eastAsia="zh-TW"/>
              </w:rPr>
            </w:pPr>
            <w:r>
              <w:rPr>
                <w:sz w:val="24"/>
                <w:szCs w:val="24"/>
                <w:lang w:eastAsia="zh-TW"/>
              </w:rPr>
              <w:t>More confidence in producing all documents required for a casefile.</w:t>
            </w:r>
          </w:p>
          <w:p w14:paraId="193E4863" w14:textId="77777777" w:rsidR="00A76B01" w:rsidRDefault="00A76B01" w:rsidP="00A76B01">
            <w:pPr>
              <w:jc w:val="both"/>
              <w:rPr>
                <w:sz w:val="24"/>
                <w:szCs w:val="24"/>
                <w:lang w:eastAsia="zh-TW"/>
              </w:rPr>
            </w:pPr>
          </w:p>
          <w:p w14:paraId="056BBCD5" w14:textId="77777777" w:rsidR="00A76B01" w:rsidRDefault="00A76B01" w:rsidP="00A76B01">
            <w:pPr>
              <w:jc w:val="both"/>
              <w:rPr>
                <w:sz w:val="24"/>
                <w:szCs w:val="24"/>
                <w:lang w:eastAsia="zh-TW"/>
              </w:rPr>
            </w:pPr>
          </w:p>
          <w:p w14:paraId="1137FA11" w14:textId="77777777" w:rsidR="00A76B01" w:rsidRDefault="00A76B01" w:rsidP="00A76B01">
            <w:pPr>
              <w:jc w:val="both"/>
              <w:rPr>
                <w:sz w:val="24"/>
                <w:szCs w:val="24"/>
                <w:lang w:eastAsia="zh-TW"/>
              </w:rPr>
            </w:pPr>
          </w:p>
        </w:tc>
        <w:tc>
          <w:tcPr>
            <w:tcW w:w="2249" w:type="dxa"/>
            <w:tcBorders>
              <w:top w:val="single" w:sz="4" w:space="0" w:color="auto"/>
              <w:left w:val="single" w:sz="4" w:space="0" w:color="auto"/>
              <w:bottom w:val="single" w:sz="4" w:space="0" w:color="auto"/>
              <w:right w:val="single" w:sz="4" w:space="0" w:color="auto"/>
            </w:tcBorders>
          </w:tcPr>
          <w:p w14:paraId="2B812AFB" w14:textId="77777777" w:rsidR="00A76B01" w:rsidRDefault="00A76B01" w:rsidP="00A76B01">
            <w:pPr>
              <w:jc w:val="both"/>
              <w:rPr>
                <w:sz w:val="24"/>
                <w:szCs w:val="24"/>
                <w:lang w:eastAsia="zh-TW"/>
              </w:rPr>
            </w:pPr>
          </w:p>
          <w:p w14:paraId="155A99A1" w14:textId="77777777" w:rsidR="00A76B01" w:rsidRDefault="00A76B01" w:rsidP="00A76B01">
            <w:pPr>
              <w:jc w:val="both"/>
              <w:rPr>
                <w:sz w:val="24"/>
                <w:szCs w:val="24"/>
                <w:lang w:eastAsia="zh-TW"/>
              </w:rPr>
            </w:pPr>
            <w:r>
              <w:rPr>
                <w:sz w:val="24"/>
                <w:szCs w:val="24"/>
                <w:lang w:eastAsia="zh-TW"/>
              </w:rPr>
              <w:t>By updating more casefiles with all the relevant documents.</w:t>
            </w:r>
          </w:p>
          <w:p w14:paraId="4FC4830A" w14:textId="77777777" w:rsidR="00A76B01" w:rsidRDefault="00A76B01" w:rsidP="00A76B01">
            <w:pPr>
              <w:jc w:val="both"/>
              <w:rPr>
                <w:sz w:val="24"/>
                <w:szCs w:val="24"/>
                <w:lang w:eastAsia="zh-TW"/>
              </w:rPr>
            </w:pPr>
            <w:r>
              <w:rPr>
                <w:sz w:val="24"/>
                <w:szCs w:val="24"/>
                <w:lang w:eastAsia="zh-TW"/>
              </w:rPr>
              <w:t>Attending HUB attachment.</w:t>
            </w:r>
          </w:p>
        </w:tc>
        <w:tc>
          <w:tcPr>
            <w:tcW w:w="2230" w:type="dxa"/>
            <w:tcBorders>
              <w:top w:val="single" w:sz="4" w:space="0" w:color="auto"/>
              <w:left w:val="single" w:sz="4" w:space="0" w:color="auto"/>
              <w:bottom w:val="single" w:sz="4" w:space="0" w:color="auto"/>
              <w:right w:val="single" w:sz="4" w:space="0" w:color="auto"/>
            </w:tcBorders>
          </w:tcPr>
          <w:p w14:paraId="40E3F066" w14:textId="77777777" w:rsidR="00A76B01" w:rsidRDefault="00A76B01" w:rsidP="00A76B01">
            <w:pPr>
              <w:jc w:val="both"/>
              <w:rPr>
                <w:sz w:val="24"/>
                <w:szCs w:val="24"/>
                <w:lang w:eastAsia="zh-TW"/>
              </w:rPr>
            </w:pPr>
          </w:p>
          <w:p w14:paraId="038A43C3" w14:textId="77777777" w:rsidR="00A76B01" w:rsidRDefault="00A76B01" w:rsidP="00A76B01">
            <w:pPr>
              <w:jc w:val="both"/>
              <w:rPr>
                <w:sz w:val="24"/>
                <w:szCs w:val="24"/>
                <w:lang w:eastAsia="zh-TW"/>
              </w:rPr>
            </w:pPr>
            <w:r>
              <w:rPr>
                <w:sz w:val="24"/>
                <w:szCs w:val="24"/>
                <w:lang w:eastAsia="zh-TW"/>
              </w:rPr>
              <w:t>My tutor and peers.</w:t>
            </w:r>
          </w:p>
        </w:tc>
        <w:tc>
          <w:tcPr>
            <w:tcW w:w="2230" w:type="dxa"/>
            <w:tcBorders>
              <w:top w:val="single" w:sz="4" w:space="0" w:color="auto"/>
              <w:left w:val="single" w:sz="4" w:space="0" w:color="auto"/>
              <w:bottom w:val="single" w:sz="4" w:space="0" w:color="auto"/>
              <w:right w:val="single" w:sz="4" w:space="0" w:color="auto"/>
            </w:tcBorders>
          </w:tcPr>
          <w:p w14:paraId="6A5646FC" w14:textId="77777777" w:rsidR="00A76B01" w:rsidRDefault="00A76B01" w:rsidP="00A76B01">
            <w:pPr>
              <w:jc w:val="both"/>
              <w:rPr>
                <w:sz w:val="24"/>
                <w:szCs w:val="24"/>
                <w:lang w:eastAsia="zh-TW"/>
              </w:rPr>
            </w:pPr>
          </w:p>
          <w:p w14:paraId="0AEE25C4" w14:textId="77777777" w:rsidR="00A76B01" w:rsidRDefault="00A76B01" w:rsidP="00A76B01">
            <w:pPr>
              <w:jc w:val="both"/>
              <w:rPr>
                <w:sz w:val="24"/>
                <w:szCs w:val="24"/>
                <w:lang w:eastAsia="zh-TW"/>
              </w:rPr>
            </w:pPr>
            <w:r>
              <w:rPr>
                <w:sz w:val="24"/>
                <w:szCs w:val="24"/>
                <w:lang w:eastAsia="zh-TW"/>
              </w:rPr>
              <w:t>Ongoing development, attending HUB attachment in January 2022.</w:t>
            </w:r>
          </w:p>
        </w:tc>
      </w:tr>
      <w:tr w:rsidR="00A76B01" w14:paraId="59145EE8" w14:textId="77777777" w:rsidTr="00A76B01">
        <w:tc>
          <w:tcPr>
            <w:tcW w:w="2318" w:type="dxa"/>
            <w:tcBorders>
              <w:top w:val="single" w:sz="4" w:space="0" w:color="auto"/>
              <w:left w:val="single" w:sz="4" w:space="0" w:color="auto"/>
              <w:bottom w:val="single" w:sz="4" w:space="0" w:color="auto"/>
              <w:right w:val="single" w:sz="4" w:space="0" w:color="auto"/>
            </w:tcBorders>
          </w:tcPr>
          <w:p w14:paraId="37D22E1E" w14:textId="77777777" w:rsidR="00A76B01" w:rsidRDefault="00A76B01" w:rsidP="00A76B01">
            <w:pPr>
              <w:jc w:val="both"/>
              <w:rPr>
                <w:sz w:val="24"/>
                <w:szCs w:val="24"/>
                <w:lang w:eastAsia="zh-TW"/>
              </w:rPr>
            </w:pPr>
          </w:p>
          <w:p w14:paraId="154013FC" w14:textId="77777777" w:rsidR="00A76B01" w:rsidRDefault="00A76B01" w:rsidP="00A76B01">
            <w:pPr>
              <w:jc w:val="both"/>
              <w:rPr>
                <w:sz w:val="24"/>
                <w:szCs w:val="24"/>
                <w:lang w:eastAsia="zh-TW"/>
              </w:rPr>
            </w:pPr>
            <w:r>
              <w:rPr>
                <w:sz w:val="24"/>
                <w:szCs w:val="24"/>
                <w:lang w:eastAsia="zh-TW"/>
              </w:rPr>
              <w:t>Better knowledge of traffic offences</w:t>
            </w:r>
          </w:p>
          <w:p w14:paraId="564B7147" w14:textId="77777777" w:rsidR="00A76B01" w:rsidRDefault="00A76B01" w:rsidP="00A76B01">
            <w:pPr>
              <w:jc w:val="both"/>
              <w:rPr>
                <w:sz w:val="24"/>
                <w:szCs w:val="24"/>
                <w:lang w:eastAsia="zh-TW"/>
              </w:rPr>
            </w:pPr>
          </w:p>
          <w:p w14:paraId="27459C9E" w14:textId="77777777" w:rsidR="00A76B01" w:rsidRDefault="00A76B01" w:rsidP="00A76B01">
            <w:pPr>
              <w:jc w:val="both"/>
              <w:rPr>
                <w:sz w:val="24"/>
                <w:szCs w:val="24"/>
                <w:lang w:eastAsia="zh-TW"/>
              </w:rPr>
            </w:pPr>
          </w:p>
          <w:p w14:paraId="34961B7C" w14:textId="77777777" w:rsidR="00A76B01" w:rsidRDefault="00A76B01" w:rsidP="00A76B01">
            <w:pPr>
              <w:jc w:val="both"/>
              <w:rPr>
                <w:sz w:val="24"/>
                <w:szCs w:val="24"/>
                <w:lang w:eastAsia="zh-TW"/>
              </w:rPr>
            </w:pPr>
          </w:p>
          <w:p w14:paraId="7DA945D3" w14:textId="77777777" w:rsidR="00A76B01" w:rsidRDefault="00A76B01" w:rsidP="00A76B01">
            <w:pPr>
              <w:jc w:val="both"/>
              <w:rPr>
                <w:sz w:val="24"/>
                <w:szCs w:val="24"/>
                <w:lang w:eastAsia="zh-TW"/>
              </w:rPr>
            </w:pPr>
          </w:p>
          <w:p w14:paraId="61E8B16D" w14:textId="77777777" w:rsidR="00A76B01" w:rsidRDefault="00A76B01" w:rsidP="00A76B01">
            <w:pPr>
              <w:jc w:val="both"/>
              <w:rPr>
                <w:sz w:val="24"/>
                <w:szCs w:val="24"/>
                <w:lang w:eastAsia="zh-TW"/>
              </w:rPr>
            </w:pPr>
          </w:p>
        </w:tc>
        <w:tc>
          <w:tcPr>
            <w:tcW w:w="2249" w:type="dxa"/>
            <w:tcBorders>
              <w:top w:val="single" w:sz="4" w:space="0" w:color="auto"/>
              <w:left w:val="single" w:sz="4" w:space="0" w:color="auto"/>
              <w:bottom w:val="single" w:sz="4" w:space="0" w:color="auto"/>
              <w:right w:val="single" w:sz="4" w:space="0" w:color="auto"/>
            </w:tcBorders>
          </w:tcPr>
          <w:p w14:paraId="36EB9384" w14:textId="77777777" w:rsidR="00A76B01" w:rsidRDefault="00A76B01" w:rsidP="00A76B01">
            <w:pPr>
              <w:jc w:val="both"/>
              <w:rPr>
                <w:sz w:val="24"/>
                <w:szCs w:val="24"/>
                <w:lang w:eastAsia="zh-TW"/>
              </w:rPr>
            </w:pPr>
          </w:p>
          <w:p w14:paraId="0686FE88" w14:textId="77777777" w:rsidR="00A76B01" w:rsidRDefault="00A76B01" w:rsidP="00A76B01">
            <w:pPr>
              <w:jc w:val="both"/>
              <w:rPr>
                <w:sz w:val="24"/>
                <w:szCs w:val="24"/>
                <w:lang w:eastAsia="zh-TW"/>
              </w:rPr>
            </w:pPr>
            <w:r>
              <w:rPr>
                <w:sz w:val="24"/>
                <w:szCs w:val="24"/>
                <w:lang w:eastAsia="zh-TW"/>
              </w:rPr>
              <w:t>Being involved in more traffic offences, attending traffic attachment.</w:t>
            </w:r>
          </w:p>
          <w:p w14:paraId="03DF5724" w14:textId="77777777" w:rsidR="00A76B01" w:rsidRDefault="00A76B01" w:rsidP="00A76B01">
            <w:pPr>
              <w:jc w:val="both"/>
              <w:rPr>
                <w:sz w:val="24"/>
                <w:szCs w:val="24"/>
                <w:lang w:eastAsia="zh-TW"/>
              </w:rPr>
            </w:pPr>
          </w:p>
        </w:tc>
        <w:tc>
          <w:tcPr>
            <w:tcW w:w="2230" w:type="dxa"/>
            <w:tcBorders>
              <w:top w:val="single" w:sz="4" w:space="0" w:color="auto"/>
              <w:left w:val="single" w:sz="4" w:space="0" w:color="auto"/>
              <w:bottom w:val="single" w:sz="4" w:space="0" w:color="auto"/>
              <w:right w:val="single" w:sz="4" w:space="0" w:color="auto"/>
            </w:tcBorders>
          </w:tcPr>
          <w:p w14:paraId="2A1EA83E" w14:textId="77777777" w:rsidR="00A76B01" w:rsidRDefault="00A76B01" w:rsidP="00A76B01">
            <w:pPr>
              <w:jc w:val="both"/>
              <w:rPr>
                <w:sz w:val="24"/>
                <w:szCs w:val="24"/>
                <w:lang w:eastAsia="zh-TW"/>
              </w:rPr>
            </w:pPr>
          </w:p>
          <w:p w14:paraId="752913C8" w14:textId="77777777" w:rsidR="00A76B01" w:rsidRDefault="00A76B01" w:rsidP="00A76B01">
            <w:pPr>
              <w:jc w:val="both"/>
              <w:rPr>
                <w:sz w:val="24"/>
                <w:szCs w:val="24"/>
                <w:lang w:eastAsia="zh-TW"/>
              </w:rPr>
            </w:pPr>
            <w:r>
              <w:rPr>
                <w:sz w:val="24"/>
                <w:szCs w:val="24"/>
                <w:lang w:eastAsia="zh-TW"/>
              </w:rPr>
              <w:t>Tutor and peers</w:t>
            </w:r>
          </w:p>
        </w:tc>
        <w:tc>
          <w:tcPr>
            <w:tcW w:w="2230" w:type="dxa"/>
            <w:tcBorders>
              <w:top w:val="single" w:sz="4" w:space="0" w:color="auto"/>
              <w:left w:val="single" w:sz="4" w:space="0" w:color="auto"/>
              <w:bottom w:val="single" w:sz="4" w:space="0" w:color="auto"/>
              <w:right w:val="single" w:sz="4" w:space="0" w:color="auto"/>
            </w:tcBorders>
            <w:hideMark/>
          </w:tcPr>
          <w:p w14:paraId="43E8E7E0" w14:textId="77777777" w:rsidR="00A76B01" w:rsidRDefault="00A76B01" w:rsidP="00A76B01">
            <w:pPr>
              <w:jc w:val="both"/>
              <w:rPr>
                <w:sz w:val="24"/>
                <w:szCs w:val="24"/>
                <w:lang w:eastAsia="zh-TW"/>
              </w:rPr>
            </w:pPr>
            <w:r>
              <w:rPr>
                <w:sz w:val="24"/>
                <w:szCs w:val="24"/>
                <w:lang w:eastAsia="zh-TW"/>
              </w:rPr>
              <w:t>Ongoing development, traffic attachment when available.</w:t>
            </w:r>
          </w:p>
        </w:tc>
      </w:tr>
    </w:tbl>
    <w:p w14:paraId="7D89BEA6" w14:textId="77777777" w:rsidR="00A76B01" w:rsidRDefault="00A76B01" w:rsidP="00A76B01">
      <w:pPr>
        <w:jc w:val="both"/>
        <w:rPr>
          <w:sz w:val="24"/>
          <w:szCs w:val="24"/>
        </w:rPr>
      </w:pPr>
    </w:p>
    <w:p w14:paraId="2863D460" w14:textId="77777777" w:rsidR="00A76B01" w:rsidRDefault="00A76B01" w:rsidP="00A76B01">
      <w:pPr>
        <w:overflowPunct/>
        <w:autoSpaceDE/>
        <w:adjustRightInd/>
        <w:rPr>
          <w:b/>
          <w:sz w:val="24"/>
          <w:szCs w:val="24"/>
        </w:rPr>
      </w:pPr>
      <w:r>
        <w:rPr>
          <w:b/>
          <w:bCs/>
          <w:sz w:val="24"/>
          <w:szCs w:val="24"/>
        </w:rPr>
        <w:br w:type="page"/>
      </w:r>
    </w:p>
    <w:p w14:paraId="18D73A46" w14:textId="77777777" w:rsidR="00A76B01" w:rsidRDefault="00A76B01" w:rsidP="00A76B01">
      <w:pPr>
        <w:keepNext/>
        <w:spacing w:before="240" w:after="60"/>
        <w:jc w:val="both"/>
        <w:rPr>
          <w:b/>
          <w:bCs/>
          <w:sz w:val="24"/>
          <w:szCs w:val="24"/>
        </w:rPr>
      </w:pPr>
      <w:r>
        <w:rPr>
          <w:b/>
          <w:bCs/>
          <w:sz w:val="24"/>
          <w:szCs w:val="24"/>
        </w:rPr>
        <w:lastRenderedPageBreak/>
        <w:t xml:space="preserve"> Bibliography</w:t>
      </w:r>
    </w:p>
    <w:p w14:paraId="13E34947" w14:textId="77777777" w:rsidR="00A76B01" w:rsidRDefault="00A76B01" w:rsidP="00A76B01">
      <w:pPr>
        <w:keepNext/>
        <w:spacing w:before="240" w:after="60"/>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17EE4F7" w14:textId="77777777" w:rsidR="00A76B01" w:rsidRDefault="00A76B01" w:rsidP="00A76B01">
      <w:pPr>
        <w:jc w:val="both"/>
        <w:rPr>
          <w:b/>
          <w:sz w:val="24"/>
          <w:szCs w:val="24"/>
        </w:rPr>
      </w:pPr>
    </w:p>
    <w:sdt>
      <w:sdtPr>
        <w:id w:val="421381477"/>
        <w:docPartObj>
          <w:docPartGallery w:val="Bibliographies"/>
          <w:docPartUnique/>
        </w:docPartObj>
      </w:sdtPr>
      <w:sdtEndPr>
        <w:rPr>
          <w:b w:val="0"/>
          <w:kern w:val="0"/>
          <w:sz w:val="20"/>
        </w:rPr>
      </w:sdtEndPr>
      <w:sdtContent>
        <w:p w14:paraId="45AF31BE" w14:textId="417E9D4E" w:rsidR="00C6770E" w:rsidRDefault="00C6770E">
          <w:pPr>
            <w:pStyle w:val="Heading1"/>
          </w:pPr>
        </w:p>
        <w:sdt>
          <w:sdtPr>
            <w:id w:val="111145805"/>
            <w:bibliography/>
          </w:sdtPr>
          <w:sdtContent>
            <w:p w14:paraId="297B28B5" w14:textId="77777777" w:rsidR="00C6770E" w:rsidRDefault="00C6770E" w:rsidP="00C6770E">
              <w:pPr>
                <w:pStyle w:val="Bibliography"/>
                <w:rPr>
                  <w:noProof/>
                  <w:sz w:val="24"/>
                  <w:szCs w:val="24"/>
                </w:rPr>
              </w:pPr>
              <w:r>
                <w:fldChar w:fldCharType="begin"/>
              </w:r>
              <w:r>
                <w:instrText xml:space="preserve"> BIBLIOGRAPHY </w:instrText>
              </w:r>
              <w:r>
                <w:fldChar w:fldCharType="separate"/>
              </w:r>
              <w:r>
                <w:rPr>
                  <w:noProof/>
                </w:rPr>
                <w:t xml:space="preserve">Andersen, J. P. et al., 2015. Fostering resilience among police. </w:t>
              </w:r>
              <w:r>
                <w:rPr>
                  <w:i/>
                  <w:iCs/>
                  <w:noProof/>
                </w:rPr>
                <w:t xml:space="preserve">Journal of Law Enforcement, </w:t>
              </w:r>
              <w:r>
                <w:rPr>
                  <w:noProof/>
                </w:rPr>
                <w:t>5(1), pp. 1-13.</w:t>
              </w:r>
            </w:p>
            <w:p w14:paraId="74D561AC" w14:textId="77777777" w:rsidR="00C6770E" w:rsidRDefault="00C6770E" w:rsidP="00C6770E">
              <w:pPr>
                <w:pStyle w:val="Bibliography"/>
                <w:rPr>
                  <w:noProof/>
                </w:rPr>
              </w:pPr>
              <w:r>
                <w:rPr>
                  <w:noProof/>
                </w:rPr>
                <w:t xml:space="preserve">College of policing, 2013. </w:t>
              </w:r>
              <w:r>
                <w:rPr>
                  <w:i/>
                  <w:iCs/>
                  <w:noProof/>
                </w:rPr>
                <w:t xml:space="preserve">Armed policing. </w:t>
              </w:r>
              <w:r>
                <w:rPr>
                  <w:noProof/>
                </w:rPr>
                <w:t xml:space="preserve">[Online] </w:t>
              </w:r>
              <w:r>
                <w:rPr>
                  <w:noProof/>
                </w:rPr>
                <w:br/>
                <w:t xml:space="preserve">Available at: </w:t>
              </w:r>
              <w:r>
                <w:rPr>
                  <w:noProof/>
                  <w:u w:val="single"/>
                </w:rPr>
                <w:t>https://www.app.college.police.uk/app-content/armed-policing/armed-deployment/#:~:text=The%20National%20Decision%20Model%20%28%20NDM%29%20is%20a,in%20a%20reasonable%2C%20proportionate%2C%20lawful%20and%20ethical%20way.</w:t>
              </w:r>
              <w:r>
                <w:rPr>
                  <w:noProof/>
                </w:rPr>
                <w:br/>
                <w:t>[Accessed 27 April 2021].</w:t>
              </w:r>
            </w:p>
            <w:p w14:paraId="3910ECFC" w14:textId="77777777" w:rsidR="00C6770E" w:rsidRDefault="00C6770E" w:rsidP="00C6770E">
              <w:pPr>
                <w:pStyle w:val="Bibliography"/>
                <w:rPr>
                  <w:noProof/>
                </w:rPr>
              </w:pPr>
              <w:r>
                <w:rPr>
                  <w:noProof/>
                </w:rPr>
                <w:t xml:space="preserve">College of policing, 2013. </w:t>
              </w:r>
              <w:r>
                <w:rPr>
                  <w:i/>
                  <w:iCs/>
                  <w:noProof/>
                </w:rPr>
                <w:t xml:space="preserve">Operations - Core planning prinicples. </w:t>
              </w:r>
              <w:r>
                <w:rPr>
                  <w:noProof/>
                </w:rPr>
                <w:t xml:space="preserve">[Online] </w:t>
              </w:r>
              <w:r>
                <w:rPr>
                  <w:noProof/>
                </w:rPr>
                <w:br/>
                <w:t xml:space="preserve">Available at: </w:t>
              </w:r>
              <w:r>
                <w:rPr>
                  <w:noProof/>
                  <w:u w:val="single"/>
                </w:rPr>
                <w:t>https://www.app.college.police.uk/app-content/operations/operational-planning/core-principles/#:~:text=%20Core%20planning%20principles%20%201%20Role%20of,local%20training%2C%20exercising%20and%20meeting%20between...%20More%20</w:t>
              </w:r>
              <w:r>
                <w:rPr>
                  <w:noProof/>
                </w:rPr>
                <w:br/>
                <w:t>[Accessed 28 April 2021].</w:t>
              </w:r>
            </w:p>
            <w:p w14:paraId="59604FCB" w14:textId="77777777" w:rsidR="00C6770E" w:rsidRDefault="00C6770E" w:rsidP="00C6770E">
              <w:pPr>
                <w:pStyle w:val="Bibliography"/>
                <w:rPr>
                  <w:noProof/>
                </w:rPr>
              </w:pPr>
              <w:r>
                <w:rPr>
                  <w:noProof/>
                </w:rPr>
                <w:t xml:space="preserve">College of policing, 2020. </w:t>
              </w:r>
              <w:r>
                <w:rPr>
                  <w:i/>
                  <w:iCs/>
                  <w:noProof/>
                </w:rPr>
                <w:t xml:space="preserve">Conflic management using de-escalation, communication and negotiation, </w:t>
              </w:r>
              <w:r>
                <w:rPr>
                  <w:noProof/>
                </w:rPr>
                <w:t>Coventry: College of policing limited.</w:t>
              </w:r>
            </w:p>
            <w:p w14:paraId="5EE20D30" w14:textId="77777777" w:rsidR="00C6770E" w:rsidRDefault="00C6770E" w:rsidP="00C6770E">
              <w:pPr>
                <w:pStyle w:val="Bibliography"/>
                <w:rPr>
                  <w:noProof/>
                </w:rPr>
              </w:pPr>
              <w:r>
                <w:rPr>
                  <w:noProof/>
                </w:rPr>
                <w:t xml:space="preserve">College of Policing, 2021. </w:t>
              </w:r>
              <w:r>
                <w:rPr>
                  <w:i/>
                  <w:iCs/>
                  <w:noProof/>
                </w:rPr>
                <w:t xml:space="preserve">Competency and values. </w:t>
              </w:r>
              <w:r>
                <w:rPr>
                  <w:noProof/>
                </w:rPr>
                <w:t xml:space="preserve">[Online] </w:t>
              </w:r>
              <w:r>
                <w:rPr>
                  <w:noProof/>
                </w:rPr>
                <w:br/>
                <w:t xml:space="preserve">Available at: </w:t>
              </w:r>
              <w:r>
                <w:rPr>
                  <w:noProof/>
                  <w:u w:val="single"/>
                </w:rPr>
                <w:t>https://profdev.college.police.uk/competency-values/</w:t>
              </w:r>
              <w:r>
                <w:rPr>
                  <w:noProof/>
                </w:rPr>
                <w:br/>
                <w:t>[Accessed 15 May 2021].</w:t>
              </w:r>
            </w:p>
            <w:p w14:paraId="2120E09A" w14:textId="77777777" w:rsidR="00C6770E" w:rsidRDefault="00C6770E" w:rsidP="00C6770E">
              <w:pPr>
                <w:pStyle w:val="Bibliography"/>
                <w:rPr>
                  <w:noProof/>
                </w:rPr>
              </w:pPr>
              <w:r>
                <w:rPr>
                  <w:noProof/>
                </w:rPr>
                <w:t xml:space="preserve">College of policing, 2021. </w:t>
              </w:r>
              <w:r>
                <w:rPr>
                  <w:i/>
                  <w:iCs/>
                  <w:noProof/>
                </w:rPr>
                <w:t xml:space="preserve">Major investigation and public protection, responding to hate. </w:t>
              </w:r>
              <w:r>
                <w:rPr>
                  <w:noProof/>
                </w:rPr>
                <w:t xml:space="preserve">[Online] </w:t>
              </w:r>
              <w:r>
                <w:rPr>
                  <w:noProof/>
                </w:rPr>
                <w:br/>
                <w:t xml:space="preserve">Available at: </w:t>
              </w:r>
              <w:r>
                <w:rPr>
                  <w:noProof/>
                  <w:u w:val="single"/>
                </w:rPr>
                <w:t>https://www.app.college.police.uk/app-content/major-investigation-and-public-protection/hate-crime/responding-to-hate/?highlight=hate%20crime%20safeguarding?s=hate+crime+safeguarding#repeat-victimisation</w:t>
              </w:r>
              <w:r>
                <w:rPr>
                  <w:noProof/>
                </w:rPr>
                <w:br/>
                <w:t>[Accessed 17 May 2021].</w:t>
              </w:r>
            </w:p>
            <w:p w14:paraId="05553895" w14:textId="77777777" w:rsidR="00C6770E" w:rsidRDefault="00C6770E" w:rsidP="00C6770E">
              <w:pPr>
                <w:pStyle w:val="Bibliography"/>
                <w:rPr>
                  <w:noProof/>
                </w:rPr>
              </w:pPr>
              <w:r>
                <w:rPr>
                  <w:noProof/>
                </w:rPr>
                <w:t xml:space="preserve">College of policing, 2021. </w:t>
              </w:r>
              <w:r>
                <w:rPr>
                  <w:i/>
                  <w:iCs/>
                  <w:noProof/>
                </w:rPr>
                <w:t xml:space="preserve">Major investigation and public protection, responding to hate crimes. </w:t>
              </w:r>
              <w:r>
                <w:rPr>
                  <w:noProof/>
                </w:rPr>
                <w:t xml:space="preserve">[Online] </w:t>
              </w:r>
              <w:r>
                <w:rPr>
                  <w:noProof/>
                </w:rPr>
                <w:br/>
                <w:t xml:space="preserve">Available at: </w:t>
              </w:r>
              <w:r>
                <w:rPr>
                  <w:noProof/>
                  <w:u w:val="single"/>
                </w:rPr>
                <w:t>https://www.app.college.police.uk/app-content/major-investigation-and-public-protection/hate-crime/responding-to-hate-crimes/</w:t>
              </w:r>
            </w:p>
            <w:p w14:paraId="31686E4B" w14:textId="77777777" w:rsidR="00C6770E" w:rsidRDefault="00C6770E" w:rsidP="00C6770E">
              <w:pPr>
                <w:pStyle w:val="Bibliography"/>
                <w:rPr>
                  <w:noProof/>
                </w:rPr>
              </w:pPr>
              <w:r>
                <w:rPr>
                  <w:noProof/>
                </w:rPr>
                <w:t xml:space="preserve">CPS, 2021. </w:t>
              </w:r>
              <w:r>
                <w:rPr>
                  <w:i/>
                  <w:iCs/>
                  <w:noProof/>
                </w:rPr>
                <w:t xml:space="preserve">Joint Agency Guide to the Victim personal statement. </w:t>
              </w:r>
              <w:r>
                <w:rPr>
                  <w:noProof/>
                </w:rPr>
                <w:t xml:space="preserve">[Online] </w:t>
              </w:r>
              <w:r>
                <w:rPr>
                  <w:noProof/>
                </w:rPr>
                <w:br/>
                <w:t xml:space="preserve">Available at: </w:t>
              </w:r>
              <w:r>
                <w:rPr>
                  <w:noProof/>
                  <w:u w:val="single"/>
                </w:rPr>
                <w:t>https://www.cps.gov.uk/sites/default/files/documents/legal_guidance/joint-agency-guide-victim-personal-statement_0.pdf</w:t>
              </w:r>
              <w:r>
                <w:rPr>
                  <w:noProof/>
                </w:rPr>
                <w:br/>
                <w:t>[Accessed 17 May 2021].</w:t>
              </w:r>
            </w:p>
            <w:p w14:paraId="0E5BF5A3" w14:textId="77777777" w:rsidR="00C6770E" w:rsidRDefault="00C6770E" w:rsidP="00C6770E">
              <w:pPr>
                <w:pStyle w:val="Bibliography"/>
                <w:rPr>
                  <w:noProof/>
                </w:rPr>
              </w:pPr>
              <w:r>
                <w:rPr>
                  <w:noProof/>
                </w:rPr>
                <w:t xml:space="preserve">Farrell, S., 2016. </w:t>
              </w:r>
              <w:r>
                <w:rPr>
                  <w:i/>
                  <w:iCs/>
                  <w:noProof/>
                </w:rPr>
                <w:t xml:space="preserve">Open ended vs Closed ended questions in user research. </w:t>
              </w:r>
              <w:r>
                <w:rPr>
                  <w:noProof/>
                </w:rPr>
                <w:t xml:space="preserve">[Online] </w:t>
              </w:r>
              <w:r>
                <w:rPr>
                  <w:noProof/>
                </w:rPr>
                <w:br/>
                <w:t xml:space="preserve">Available at: </w:t>
              </w:r>
              <w:r>
                <w:rPr>
                  <w:noProof/>
                  <w:u w:val="single"/>
                </w:rPr>
                <w:t>https://www.nngroup.com/articles/open-ended-questions/#:~:text=The%20most%20important%20benefit%20of%20open-ended%20questions%20is,behaviors%20and%20concerns%20that%20you%20knew%20nothing%20about.</w:t>
              </w:r>
              <w:r>
                <w:rPr>
                  <w:noProof/>
                </w:rPr>
                <w:br/>
                <w:t>[Accessed 29 April 2021].</w:t>
              </w:r>
            </w:p>
            <w:p w14:paraId="78EB1F24" w14:textId="77777777" w:rsidR="00C6770E" w:rsidRDefault="00C6770E" w:rsidP="00C6770E">
              <w:pPr>
                <w:pStyle w:val="Bibliography"/>
                <w:rPr>
                  <w:noProof/>
                </w:rPr>
              </w:pPr>
              <w:r>
                <w:rPr>
                  <w:noProof/>
                </w:rPr>
                <w:t xml:space="preserve">Hassmen, P., Koivula, N. &amp; Uutela, A., 2000. Physical exercise and psychological well-being: A population study in Finland. </w:t>
              </w:r>
              <w:r>
                <w:rPr>
                  <w:i/>
                  <w:iCs/>
                  <w:noProof/>
                </w:rPr>
                <w:t xml:space="preserve">Preventive Medicine, </w:t>
              </w:r>
              <w:r>
                <w:rPr>
                  <w:noProof/>
                </w:rPr>
                <w:t>30(1), pp. 17-25.</w:t>
              </w:r>
            </w:p>
            <w:p w14:paraId="6F16995E" w14:textId="77777777" w:rsidR="00C6770E" w:rsidRDefault="00C6770E" w:rsidP="00C6770E">
              <w:pPr>
                <w:pStyle w:val="Bibliography"/>
                <w:rPr>
                  <w:noProof/>
                </w:rPr>
              </w:pPr>
              <w:r>
                <w:rPr>
                  <w:noProof/>
                </w:rPr>
                <w:t xml:space="preserve">Home Office, 2012. </w:t>
              </w:r>
              <w:r>
                <w:rPr>
                  <w:i/>
                  <w:iCs/>
                  <w:noProof/>
                </w:rPr>
                <w:t xml:space="preserve">Police and Criminal Evidence Act 1984 (PACE), </w:t>
              </w:r>
              <w:r>
                <w:rPr>
                  <w:noProof/>
                </w:rPr>
                <w:t>Norwich: The Stationary Office.</w:t>
              </w:r>
            </w:p>
            <w:p w14:paraId="51069D90" w14:textId="77777777" w:rsidR="00C6770E" w:rsidRDefault="00C6770E" w:rsidP="00C6770E">
              <w:pPr>
                <w:pStyle w:val="Bibliography"/>
                <w:rPr>
                  <w:noProof/>
                </w:rPr>
              </w:pPr>
              <w:r>
                <w:rPr>
                  <w:noProof/>
                </w:rPr>
                <w:t xml:space="preserve">Home Office, 2014. </w:t>
              </w:r>
              <w:r>
                <w:rPr>
                  <w:i/>
                  <w:iCs/>
                  <w:noProof/>
                </w:rPr>
                <w:t xml:space="preserve">Code of ethics launched. </w:t>
              </w:r>
              <w:r>
                <w:rPr>
                  <w:noProof/>
                </w:rPr>
                <w:t xml:space="preserve">[Online] </w:t>
              </w:r>
              <w:r>
                <w:rPr>
                  <w:noProof/>
                </w:rPr>
                <w:br/>
                <w:t xml:space="preserve">Available at: </w:t>
              </w:r>
              <w:r>
                <w:rPr>
                  <w:noProof/>
                  <w:u w:val="single"/>
                </w:rPr>
                <w:t>https://www.gov.uk/government/news/code-of-ethics-launched</w:t>
              </w:r>
              <w:r>
                <w:rPr>
                  <w:noProof/>
                </w:rPr>
                <w:br/>
                <w:t>[Accessed 27 April 2021].</w:t>
              </w:r>
            </w:p>
            <w:p w14:paraId="05D7853E" w14:textId="77777777" w:rsidR="00C6770E" w:rsidRDefault="00C6770E" w:rsidP="00C6770E">
              <w:pPr>
                <w:pStyle w:val="Bibliography"/>
                <w:rPr>
                  <w:noProof/>
                </w:rPr>
              </w:pPr>
              <w:r>
                <w:rPr>
                  <w:noProof/>
                </w:rPr>
                <w:t xml:space="preserve">Lee, P., 1999. Theoretical bases and technical application of breathing therapy in stress management. </w:t>
              </w:r>
              <w:r>
                <w:rPr>
                  <w:i/>
                  <w:iCs/>
                  <w:noProof/>
                </w:rPr>
                <w:t xml:space="preserve">Korea Med, </w:t>
              </w:r>
              <w:r>
                <w:rPr>
                  <w:noProof/>
                </w:rPr>
                <w:t>29(6), pp. 1304-1313.</w:t>
              </w:r>
            </w:p>
            <w:p w14:paraId="381F4C87" w14:textId="77777777" w:rsidR="00C6770E" w:rsidRDefault="00C6770E" w:rsidP="00C6770E">
              <w:pPr>
                <w:pStyle w:val="Bibliography"/>
                <w:rPr>
                  <w:noProof/>
                </w:rPr>
              </w:pPr>
              <w:r>
                <w:rPr>
                  <w:noProof/>
                </w:rPr>
                <w:t xml:space="preserve">Master class, 2020. </w:t>
              </w:r>
              <w:r>
                <w:rPr>
                  <w:i/>
                  <w:iCs/>
                  <w:noProof/>
                </w:rPr>
                <w:t xml:space="preserve">How to build rapport:6 tips for connecting with others. </w:t>
              </w:r>
              <w:r>
                <w:rPr>
                  <w:noProof/>
                </w:rPr>
                <w:t xml:space="preserve">[Online] </w:t>
              </w:r>
              <w:r>
                <w:rPr>
                  <w:noProof/>
                </w:rPr>
                <w:br/>
                <w:t xml:space="preserve">Available at: </w:t>
              </w:r>
              <w:r>
                <w:rPr>
                  <w:noProof/>
                  <w:u w:val="single"/>
                </w:rPr>
                <w:t>https://www.masterclass.com/articles/how-to-build-rapport#what-is-rapport</w:t>
              </w:r>
              <w:r>
                <w:rPr>
                  <w:noProof/>
                </w:rPr>
                <w:br/>
                <w:t>[Accessed 29 April 2021].</w:t>
              </w:r>
            </w:p>
            <w:p w14:paraId="23C7A8F1" w14:textId="77777777" w:rsidR="00C6770E" w:rsidRDefault="00C6770E" w:rsidP="00C6770E">
              <w:pPr>
                <w:pStyle w:val="Bibliography"/>
                <w:rPr>
                  <w:noProof/>
                </w:rPr>
              </w:pPr>
              <w:r>
                <w:rPr>
                  <w:noProof/>
                </w:rPr>
                <w:t xml:space="preserve">MIND, 2017. </w:t>
              </w:r>
              <w:r>
                <w:rPr>
                  <w:i/>
                  <w:iCs/>
                  <w:noProof/>
                </w:rPr>
                <w:t xml:space="preserve">How to manage stress. </w:t>
              </w:r>
              <w:r>
                <w:rPr>
                  <w:noProof/>
                </w:rPr>
                <w:t xml:space="preserve">[Online] </w:t>
              </w:r>
              <w:r>
                <w:rPr>
                  <w:noProof/>
                </w:rPr>
                <w:br/>
                <w:t xml:space="preserve">Available at: </w:t>
              </w:r>
              <w:r>
                <w:rPr>
                  <w:noProof/>
                  <w:u w:val="single"/>
                </w:rPr>
                <w:t>https://www.mind.org.uk/information-support/types-of-mental-health-</w:t>
              </w:r>
              <w:r>
                <w:rPr>
                  <w:noProof/>
                  <w:u w:val="single"/>
                </w:rPr>
                <w:lastRenderedPageBreak/>
                <w:t>problems/stress/what-is-stress/</w:t>
              </w:r>
              <w:r>
                <w:rPr>
                  <w:noProof/>
                </w:rPr>
                <w:br/>
                <w:t>[Accessed 15 April 2021].</w:t>
              </w:r>
            </w:p>
            <w:p w14:paraId="3DA8ED7B" w14:textId="77777777" w:rsidR="00C6770E" w:rsidRDefault="00C6770E" w:rsidP="00C6770E">
              <w:pPr>
                <w:pStyle w:val="Bibliography"/>
                <w:rPr>
                  <w:noProof/>
                </w:rPr>
              </w:pPr>
              <w:r>
                <w:rPr>
                  <w:noProof/>
                </w:rPr>
                <w:t xml:space="preserve">Ministry of Justice, 2020. </w:t>
              </w:r>
              <w:r>
                <w:rPr>
                  <w:i/>
                  <w:iCs/>
                  <w:noProof/>
                </w:rPr>
                <w:t xml:space="preserve">Code of practice for victims of crime in England and Wales. </w:t>
              </w:r>
              <w:r>
                <w:rPr>
                  <w:noProof/>
                </w:rPr>
                <w:t xml:space="preserve">[Online] </w:t>
              </w:r>
              <w:r>
                <w:rPr>
                  <w:noProof/>
                </w:rPr>
                <w:br/>
                <w:t xml:space="preserve">Available at: </w:t>
              </w:r>
              <w:r>
                <w:rPr>
                  <w:noProof/>
                  <w:u w:val="single"/>
                </w:rPr>
                <w:t>https://assets.publishing.service.gov.uk/government/uploads/system/uploads/attachment_data/file/974376/victims-code-2020.pdf</w:t>
              </w:r>
              <w:r>
                <w:rPr>
                  <w:noProof/>
                </w:rPr>
                <w:br/>
                <w:t>[Accessed 15 May 2021].</w:t>
              </w:r>
            </w:p>
            <w:p w14:paraId="14AB6FE9" w14:textId="77777777" w:rsidR="00C6770E" w:rsidRDefault="00C6770E" w:rsidP="00C6770E">
              <w:pPr>
                <w:pStyle w:val="Bibliography"/>
                <w:rPr>
                  <w:noProof/>
                </w:rPr>
              </w:pPr>
              <w:r>
                <w:rPr>
                  <w:noProof/>
                </w:rPr>
                <w:t xml:space="preserve">Mulder, P., 2018. </w:t>
              </w:r>
              <w:r>
                <w:rPr>
                  <w:i/>
                  <w:iCs/>
                  <w:noProof/>
                </w:rPr>
                <w:t xml:space="preserve">Betari Box theory. </w:t>
              </w:r>
              <w:r>
                <w:rPr>
                  <w:noProof/>
                </w:rPr>
                <w:t xml:space="preserve">[Online] </w:t>
              </w:r>
              <w:r>
                <w:rPr>
                  <w:noProof/>
                </w:rPr>
                <w:br/>
                <w:t xml:space="preserve">Available at: </w:t>
              </w:r>
              <w:r>
                <w:rPr>
                  <w:noProof/>
                  <w:u w:val="single"/>
                </w:rPr>
                <w:t>https://www.toolshero.com/communication-skills/betari-box-theory/</w:t>
              </w:r>
              <w:r>
                <w:rPr>
                  <w:noProof/>
                </w:rPr>
                <w:br/>
                <w:t>[Accessed 26 april 2021].</w:t>
              </w:r>
            </w:p>
            <w:p w14:paraId="0FF10A86" w14:textId="77777777" w:rsidR="00C6770E" w:rsidRDefault="00C6770E" w:rsidP="00C6770E">
              <w:pPr>
                <w:pStyle w:val="Bibliography"/>
                <w:rPr>
                  <w:noProof/>
                </w:rPr>
              </w:pPr>
              <w:r>
                <w:rPr>
                  <w:noProof/>
                </w:rPr>
                <w:t xml:space="preserve">Mulvania, P., 2020. </w:t>
              </w:r>
              <w:r>
                <w:rPr>
                  <w:i/>
                  <w:iCs/>
                  <w:noProof/>
                </w:rPr>
                <w:t xml:space="preserve">The Importance of Active Listening. </w:t>
              </w:r>
              <w:r>
                <w:rPr>
                  <w:noProof/>
                </w:rPr>
                <w:t xml:space="preserve">[Online] </w:t>
              </w:r>
              <w:r>
                <w:rPr>
                  <w:noProof/>
                </w:rPr>
                <w:br/>
                <w:t xml:space="preserve">Available at: </w:t>
              </w:r>
              <w:r>
                <w:rPr>
                  <w:noProof/>
                  <w:u w:val="single"/>
                </w:rPr>
                <w:t>https://www.giftoflifeinstitute.org/the-importance-of-active-listening/</w:t>
              </w:r>
              <w:r>
                <w:rPr>
                  <w:noProof/>
                </w:rPr>
                <w:br/>
                <w:t>[Accessed 29 April 2021].</w:t>
              </w:r>
            </w:p>
            <w:p w14:paraId="2D2D7818" w14:textId="77777777" w:rsidR="00C6770E" w:rsidRDefault="00C6770E" w:rsidP="00C6770E">
              <w:pPr>
                <w:pStyle w:val="Bibliography"/>
                <w:rPr>
                  <w:noProof/>
                </w:rPr>
              </w:pPr>
              <w:r>
                <w:rPr>
                  <w:noProof/>
                </w:rPr>
                <w:t xml:space="preserve">NHS, 2021. </w:t>
              </w:r>
              <w:r>
                <w:rPr>
                  <w:i/>
                  <w:iCs/>
                  <w:noProof/>
                </w:rPr>
                <w:t xml:space="preserve">What is resilience. </w:t>
              </w:r>
              <w:r>
                <w:rPr>
                  <w:noProof/>
                </w:rPr>
                <w:t xml:space="preserve">[Online] </w:t>
              </w:r>
              <w:r>
                <w:rPr>
                  <w:noProof/>
                </w:rPr>
                <w:br/>
                <w:t xml:space="preserve">Available at: </w:t>
              </w:r>
              <w:r>
                <w:rPr>
                  <w:noProof/>
                  <w:u w:val="single"/>
                </w:rPr>
                <w:t>https://people.nhs.uk/guides/health-and-wellbeing-conversations-support-for-facilitators/steps/what-is-resilience/</w:t>
              </w:r>
              <w:r>
                <w:rPr>
                  <w:noProof/>
                </w:rPr>
                <w:br/>
                <w:t>[Accessed 12 March 2021].</w:t>
              </w:r>
            </w:p>
            <w:p w14:paraId="4464FA26" w14:textId="77777777" w:rsidR="00C6770E" w:rsidRDefault="00C6770E" w:rsidP="00C6770E">
              <w:pPr>
                <w:pStyle w:val="Bibliography"/>
                <w:rPr>
                  <w:noProof/>
                </w:rPr>
              </w:pPr>
              <w:r>
                <w:rPr>
                  <w:noProof/>
                </w:rPr>
                <w:t xml:space="preserve">Restorative Justice Council, 2016. </w:t>
              </w:r>
              <w:r>
                <w:rPr>
                  <w:i/>
                  <w:iCs/>
                  <w:noProof/>
                </w:rPr>
                <w:t xml:space="preserve">Restorative justice and policing - What you need to know. </w:t>
              </w:r>
              <w:r>
                <w:rPr>
                  <w:noProof/>
                </w:rPr>
                <w:t xml:space="preserve">[Online] </w:t>
              </w:r>
              <w:r>
                <w:rPr>
                  <w:noProof/>
                </w:rPr>
                <w:br/>
                <w:t xml:space="preserve">Available at: </w:t>
              </w:r>
              <w:r>
                <w:rPr>
                  <w:noProof/>
                  <w:u w:val="single"/>
                </w:rPr>
                <w:t>https://restorativejustice.org.uk/sites/default/files/resources/files/rjc-policeandrj-5digi.pdf</w:t>
              </w:r>
              <w:r>
                <w:rPr>
                  <w:noProof/>
                </w:rPr>
                <w:br/>
                <w:t>[Accessed 15 May 2021].</w:t>
              </w:r>
            </w:p>
            <w:p w14:paraId="70DD5DF1" w14:textId="77777777" w:rsidR="00C6770E" w:rsidRDefault="00C6770E" w:rsidP="00C6770E">
              <w:pPr>
                <w:pStyle w:val="Bibliography"/>
                <w:rPr>
                  <w:noProof/>
                </w:rPr>
              </w:pPr>
              <w:r>
                <w:rPr>
                  <w:noProof/>
                </w:rPr>
                <w:t xml:space="preserve">Ryan, K., 2009. </w:t>
              </w:r>
              <w:r>
                <w:rPr>
                  <w:i/>
                  <w:iCs/>
                  <w:noProof/>
                </w:rPr>
                <w:t xml:space="preserve">Empower yourself, stop being a victim of the drama cycle. </w:t>
              </w:r>
              <w:r>
                <w:rPr>
                  <w:noProof/>
                </w:rPr>
                <w:t xml:space="preserve">[Online] </w:t>
              </w:r>
              <w:r>
                <w:rPr>
                  <w:noProof/>
                </w:rPr>
                <w:br/>
                <w:t xml:space="preserve">Available at: </w:t>
              </w:r>
              <w:r>
                <w:rPr>
                  <w:noProof/>
                  <w:u w:val="single"/>
                </w:rPr>
                <w:t>https://mymindcoach.com.au/drama-cycle/#:~:text=The%20Drama%20Cycle%20describes%20the%20journey%20of%20%E2%80%98drama%E2%80%99,treated.%20Key%20phrases%3A%20%E2%80%9CI%20can%E2%80%99t%20do%20it%20</w:t>
              </w:r>
              <w:r>
                <w:rPr>
                  <w:noProof/>
                </w:rPr>
                <w:br/>
                <w:t>[Accessed 6 May 2021].</w:t>
              </w:r>
            </w:p>
            <w:p w14:paraId="7769D418" w14:textId="77777777" w:rsidR="00C6770E" w:rsidRDefault="00C6770E" w:rsidP="00C6770E">
              <w:pPr>
                <w:pStyle w:val="Bibliography"/>
                <w:rPr>
                  <w:noProof/>
                </w:rPr>
              </w:pPr>
              <w:r>
                <w:rPr>
                  <w:noProof/>
                </w:rPr>
                <w:t xml:space="preserve">Segal, J. P., Smith, M. M., Robinson, L. &amp; Boose, G., 2020. </w:t>
              </w:r>
              <w:r>
                <w:rPr>
                  <w:i/>
                  <w:iCs/>
                  <w:noProof/>
                </w:rPr>
                <w:t xml:space="preserve">Nonverbal Communication and Body LanguageNonverbal Communication and Body Language. </w:t>
              </w:r>
              <w:r>
                <w:rPr>
                  <w:noProof/>
                </w:rPr>
                <w:t xml:space="preserve">[Online] </w:t>
              </w:r>
              <w:r>
                <w:rPr>
                  <w:noProof/>
                </w:rPr>
                <w:br/>
                <w:t xml:space="preserve">Available at: </w:t>
              </w:r>
              <w:r>
                <w:rPr>
                  <w:noProof/>
                  <w:u w:val="single"/>
                </w:rPr>
                <w:t>https://www.helpguide.org/articles/relationships-communication/nonverbal-communication.htm</w:t>
              </w:r>
              <w:r>
                <w:rPr>
                  <w:noProof/>
                </w:rPr>
                <w:br/>
                <w:t>[Accessed 29 April 2021].</w:t>
              </w:r>
            </w:p>
            <w:p w14:paraId="31FA8C23" w14:textId="77777777" w:rsidR="00C6770E" w:rsidRDefault="00C6770E" w:rsidP="00C6770E">
              <w:pPr>
                <w:pStyle w:val="Bibliography"/>
                <w:rPr>
                  <w:noProof/>
                </w:rPr>
              </w:pPr>
              <w:r>
                <w:rPr>
                  <w:noProof/>
                </w:rPr>
                <w:t xml:space="preserve">The crown prosecution service, 2019. </w:t>
              </w:r>
              <w:r>
                <w:rPr>
                  <w:i/>
                  <w:iCs/>
                  <w:noProof/>
                </w:rPr>
                <w:t xml:space="preserve">Restorative Justice. </w:t>
              </w:r>
              <w:r>
                <w:rPr>
                  <w:noProof/>
                </w:rPr>
                <w:t xml:space="preserve">[Online] </w:t>
              </w:r>
              <w:r>
                <w:rPr>
                  <w:noProof/>
                </w:rPr>
                <w:br/>
                <w:t xml:space="preserve">Available at: </w:t>
              </w:r>
              <w:r>
                <w:rPr>
                  <w:noProof/>
                  <w:u w:val="single"/>
                </w:rPr>
                <w:t>https://www.cps.gov.uk/legal-guidance/restorative-justice</w:t>
              </w:r>
              <w:r>
                <w:rPr>
                  <w:noProof/>
                </w:rPr>
                <w:br/>
                <w:t>[Accessed 14 May 2021].</w:t>
              </w:r>
            </w:p>
            <w:p w14:paraId="73DEF873" w14:textId="77777777" w:rsidR="00C6770E" w:rsidRDefault="00C6770E" w:rsidP="00C6770E">
              <w:pPr>
                <w:pStyle w:val="Bibliography"/>
                <w:rPr>
                  <w:noProof/>
                </w:rPr>
              </w:pPr>
              <w:r>
                <w:rPr>
                  <w:noProof/>
                </w:rPr>
                <w:t xml:space="preserve">Trevelyan, L., 2021. </w:t>
              </w:r>
              <w:r>
                <w:rPr>
                  <w:i/>
                  <w:iCs/>
                  <w:noProof/>
                </w:rPr>
                <w:t xml:space="preserve">Powers of arrest. </w:t>
              </w:r>
              <w:r>
                <w:rPr>
                  <w:noProof/>
                </w:rPr>
                <w:t xml:space="preserve">[Online] </w:t>
              </w:r>
              <w:r>
                <w:rPr>
                  <w:noProof/>
                </w:rPr>
                <w:br/>
                <w:t xml:space="preserve">Available at: </w:t>
              </w:r>
              <w:r>
                <w:rPr>
                  <w:noProof/>
                  <w:u w:val="single"/>
                </w:rPr>
                <w:t>https://www.inbrief.co.uk/police/power-of-arrest/#:~:text=Under%20s%2024%20of%20the%20Police%20and%20Criminal,when%20they%20feel%20the%20need%20to%20do%20so.</w:t>
              </w:r>
              <w:r>
                <w:rPr>
                  <w:noProof/>
                </w:rPr>
                <w:br/>
                <w:t>[Accessed 27 April 2021].</w:t>
              </w:r>
            </w:p>
            <w:p w14:paraId="4BEE3688" w14:textId="77777777" w:rsidR="00C6770E" w:rsidRDefault="00C6770E" w:rsidP="00C6770E">
              <w:pPr>
                <w:pStyle w:val="Bibliography"/>
                <w:rPr>
                  <w:noProof/>
                </w:rPr>
              </w:pPr>
              <w:r>
                <w:rPr>
                  <w:noProof/>
                </w:rPr>
                <w:t xml:space="preserve">United Nations, 2021. </w:t>
              </w:r>
              <w:r>
                <w:rPr>
                  <w:i/>
                  <w:iCs/>
                  <w:noProof/>
                </w:rPr>
                <w:t xml:space="preserve">Universal declaration of humman rights. </w:t>
              </w:r>
              <w:r>
                <w:rPr>
                  <w:noProof/>
                </w:rPr>
                <w:t xml:space="preserve">[Online] </w:t>
              </w:r>
              <w:r>
                <w:rPr>
                  <w:noProof/>
                </w:rPr>
                <w:br/>
                <w:t xml:space="preserve">Available at: </w:t>
              </w:r>
              <w:r>
                <w:rPr>
                  <w:noProof/>
                  <w:u w:val="single"/>
                </w:rPr>
                <w:t>https://www.un.org/en/about-us/universal-declaration-of-human-rights</w:t>
              </w:r>
              <w:r>
                <w:rPr>
                  <w:noProof/>
                </w:rPr>
                <w:br/>
                <w:t>[Accessed 6 May 2021].</w:t>
              </w:r>
            </w:p>
            <w:p w14:paraId="0CAEE8D5" w14:textId="77777777" w:rsidR="00C6770E" w:rsidRDefault="00C6770E" w:rsidP="00C6770E">
              <w:pPr>
                <w:pStyle w:val="Bibliography"/>
                <w:rPr>
                  <w:noProof/>
                </w:rPr>
              </w:pPr>
              <w:r>
                <w:rPr>
                  <w:noProof/>
                </w:rPr>
                <w:t xml:space="preserve">Varvogli, L. &amp; Darviri, C., 2011. Stress management techniques: Evidence-based procedures that reduce stress and promote health. </w:t>
              </w:r>
              <w:r>
                <w:rPr>
                  <w:i/>
                  <w:iCs/>
                  <w:noProof/>
                </w:rPr>
                <w:t xml:space="preserve">Health Science Journal, </w:t>
              </w:r>
              <w:r>
                <w:rPr>
                  <w:noProof/>
                </w:rPr>
                <w:t>5(2), p. 74.</w:t>
              </w:r>
            </w:p>
            <w:p w14:paraId="2D26FCA9" w14:textId="77777777" w:rsidR="00C6770E" w:rsidRDefault="00C6770E" w:rsidP="00C6770E">
              <w:pPr>
                <w:pStyle w:val="Bibliography"/>
                <w:rPr>
                  <w:noProof/>
                </w:rPr>
              </w:pPr>
              <w:r>
                <w:rPr>
                  <w:noProof/>
                </w:rPr>
                <w:t xml:space="preserve">Wertheim, E., 2021. </w:t>
              </w:r>
              <w:r>
                <w:rPr>
                  <w:i/>
                  <w:iCs/>
                  <w:noProof/>
                </w:rPr>
                <w:t xml:space="preserve">Negotiations and resolving conflics: An overview. </w:t>
              </w:r>
              <w:r>
                <w:rPr>
                  <w:noProof/>
                </w:rPr>
                <w:t xml:space="preserve">[Online] </w:t>
              </w:r>
              <w:r>
                <w:rPr>
                  <w:noProof/>
                </w:rPr>
                <w:br/>
                <w:t xml:space="preserve">Available at: </w:t>
              </w:r>
              <w:r>
                <w:rPr>
                  <w:noProof/>
                  <w:u w:val="single"/>
                </w:rPr>
                <w:t>https://www.europarc.org/communication-skills/pdf/Negotiation%20Skills.pdf</w:t>
              </w:r>
              <w:r>
                <w:rPr>
                  <w:noProof/>
                </w:rPr>
                <w:br/>
                <w:t>[Accessed 29 April 2021].</w:t>
              </w:r>
            </w:p>
            <w:p w14:paraId="4BB7AB99" w14:textId="77777777" w:rsidR="00C6770E" w:rsidRDefault="00C6770E" w:rsidP="00C6770E">
              <w:pPr>
                <w:pStyle w:val="Bibliography"/>
                <w:rPr>
                  <w:noProof/>
                </w:rPr>
              </w:pPr>
              <w:r>
                <w:rPr>
                  <w:noProof/>
                </w:rPr>
                <w:t xml:space="preserve">Wilson, J. T., 2016. Brightening the mind: The impact of practicing gratitude on focus and resilience in learning. </w:t>
              </w:r>
              <w:r>
                <w:rPr>
                  <w:i/>
                  <w:iCs/>
                  <w:noProof/>
                </w:rPr>
                <w:t xml:space="preserve">Journal of the scholarship of teaching and learning, </w:t>
              </w:r>
              <w:r>
                <w:rPr>
                  <w:noProof/>
                </w:rPr>
                <w:t>16(4), pp. 1-13.</w:t>
              </w:r>
            </w:p>
            <w:p w14:paraId="603EDC01" w14:textId="77777777" w:rsidR="00C6770E" w:rsidRDefault="00C6770E" w:rsidP="00C6770E">
              <w:pPr>
                <w:pStyle w:val="Bibliography"/>
                <w:rPr>
                  <w:noProof/>
                </w:rPr>
              </w:pPr>
              <w:r>
                <w:rPr>
                  <w:noProof/>
                </w:rPr>
                <w:t xml:space="preserve">Youth justice board, 2013. </w:t>
              </w:r>
              <w:r>
                <w:rPr>
                  <w:i/>
                  <w:iCs/>
                  <w:noProof/>
                </w:rPr>
                <w:t xml:space="preserve">youth out-of-court disposals. </w:t>
              </w:r>
              <w:r>
                <w:rPr>
                  <w:noProof/>
                </w:rPr>
                <w:t xml:space="preserve">[Online] </w:t>
              </w:r>
              <w:r>
                <w:rPr>
                  <w:noProof/>
                </w:rPr>
                <w:br/>
                <w:t xml:space="preserve">Available at: </w:t>
              </w:r>
              <w:r>
                <w:rPr>
                  <w:noProof/>
                  <w:u w:val="single"/>
                </w:rPr>
                <w:t>https://assets.publishing.service.gov.uk/government/uploads/system/uploads/attachment_data/file/438139/out-court-disposal-guide.pdf</w:t>
              </w:r>
              <w:r>
                <w:rPr>
                  <w:noProof/>
                </w:rPr>
                <w:br/>
                <w:t>[Accessed 15 May 2021].</w:t>
              </w:r>
            </w:p>
            <w:p w14:paraId="6D141645" w14:textId="7DADB4DD" w:rsidR="00C6770E" w:rsidRDefault="00C6770E" w:rsidP="00C6770E">
              <w:r>
                <w:rPr>
                  <w:b/>
                  <w:bCs/>
                  <w:noProof/>
                </w:rPr>
                <w:fldChar w:fldCharType="end"/>
              </w:r>
            </w:p>
          </w:sdtContent>
        </w:sdt>
      </w:sdtContent>
    </w:sdt>
    <w:p w14:paraId="4C2285BC" w14:textId="77777777" w:rsidR="00A76B01" w:rsidRDefault="00A76B01" w:rsidP="00C6770E">
      <w:pPr>
        <w:keepNext/>
        <w:rPr>
          <w:b/>
          <w:sz w:val="24"/>
          <w:szCs w:val="24"/>
          <w:highlight w:val="yellow"/>
        </w:rPr>
      </w:pPr>
      <w:r>
        <w:rPr>
          <w:b/>
          <w:sz w:val="24"/>
          <w:szCs w:val="24"/>
        </w:rPr>
        <w:br w:type="page"/>
      </w:r>
    </w:p>
    <w:p w14:paraId="63716B5D" w14:textId="77777777" w:rsidR="00A76B01" w:rsidRDefault="00A76B01" w:rsidP="00A76B01">
      <w:pPr>
        <w:pBdr>
          <w:top w:val="single" w:sz="6" w:space="1" w:color="auto"/>
          <w:left w:val="single" w:sz="6" w:space="1" w:color="auto"/>
          <w:bottom w:val="single" w:sz="6" w:space="1" w:color="auto"/>
          <w:right w:val="single" w:sz="6" w:space="1" w:color="auto"/>
        </w:pBdr>
        <w:jc w:val="both"/>
        <w:rPr>
          <w:b/>
          <w:bCs/>
          <w:sz w:val="24"/>
          <w:szCs w:val="24"/>
        </w:rPr>
      </w:pPr>
      <w:r>
        <w:rPr>
          <w:b/>
          <w:bCs/>
          <w:sz w:val="24"/>
          <w:szCs w:val="24"/>
        </w:rPr>
        <w:lastRenderedPageBreak/>
        <w:t xml:space="preserve"> CONFIDENTIALITY and PLAGIARISM – Will be confirmed through Turnitin.</w:t>
      </w:r>
    </w:p>
    <w:p w14:paraId="1130C879" w14:textId="77777777" w:rsidR="00A76B01" w:rsidRDefault="00A76B01" w:rsidP="00A76B01">
      <w:pPr>
        <w:pBdr>
          <w:top w:val="single" w:sz="6" w:space="1" w:color="auto"/>
          <w:left w:val="single" w:sz="6" w:space="1" w:color="auto"/>
          <w:bottom w:val="single" w:sz="6" w:space="1" w:color="auto"/>
          <w:right w:val="single" w:sz="6" w:space="1" w:color="auto"/>
        </w:pBdr>
        <w:jc w:val="both"/>
        <w:rPr>
          <w:sz w:val="24"/>
          <w:szCs w:val="24"/>
        </w:rPr>
      </w:pPr>
    </w:p>
    <w:p w14:paraId="17877CD6" w14:textId="77777777" w:rsidR="00A76B01" w:rsidRDefault="00A76B01" w:rsidP="00A76B01">
      <w:pPr>
        <w:overflowPunct/>
        <w:autoSpaceDE/>
        <w:autoSpaceDN/>
        <w:adjustRightInd/>
        <w:rPr>
          <w:b/>
          <w:sz w:val="24"/>
          <w:szCs w:val="24"/>
          <w:highlight w:val="yellow"/>
        </w:rPr>
        <w:sectPr w:rsidR="00A76B01" w:rsidSect="00A76B01">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20" w:footer="720" w:gutter="0"/>
          <w:cols w:space="720"/>
          <w:titlePg/>
          <w:docGrid w:linePitch="272"/>
        </w:sectPr>
      </w:pPr>
    </w:p>
    <w:p w14:paraId="43CCDE08" w14:textId="77777777" w:rsidR="00A76B01" w:rsidRDefault="00A76B01" w:rsidP="00A76B01">
      <w:pPr>
        <w:rPr>
          <w:b/>
          <w:bCs/>
          <w:sz w:val="24"/>
          <w:szCs w:val="24"/>
        </w:rPr>
      </w:pPr>
      <w:r>
        <w:rPr>
          <w:b/>
          <w:bCs/>
          <w:sz w:val="24"/>
          <w:szCs w:val="24"/>
        </w:rPr>
        <w:lastRenderedPageBreak/>
        <w:t>Recognition and Confirmation of the progress on the Occupational Competency Portfolio (OCP).</w:t>
      </w:r>
    </w:p>
    <w:p w14:paraId="256EACE7" w14:textId="77777777" w:rsidR="00A76B01" w:rsidRDefault="00A76B01" w:rsidP="00A76B01">
      <w:pPr>
        <w:rPr>
          <w:b/>
          <w:bCs/>
          <w:sz w:val="24"/>
          <w:szCs w:val="24"/>
        </w:rPr>
      </w:pPr>
    </w:p>
    <w:p w14:paraId="21EBE526" w14:textId="77777777" w:rsidR="00A76B01" w:rsidRDefault="00A76B01" w:rsidP="00A76B01">
      <w:pPr>
        <w:rPr>
          <w:sz w:val="24"/>
          <w:szCs w:val="24"/>
        </w:rPr>
      </w:pPr>
      <w:r>
        <w:rPr>
          <w:sz w:val="24"/>
          <w:szCs w:val="24"/>
        </w:rPr>
        <w:t>By signing the section below you are acknowledging your progress on O.C.P. This is recognised by the university as work that is fully supporting this module and is equivalent to 500 words towards the overall wordcount.</w:t>
      </w:r>
    </w:p>
    <w:p w14:paraId="71C2A45D" w14:textId="77777777" w:rsidR="00A76B01" w:rsidRDefault="00A76B01" w:rsidP="00A76B01">
      <w:pPr>
        <w:rPr>
          <w:b/>
          <w:bCs/>
          <w:sz w:val="24"/>
          <w:szCs w:val="24"/>
        </w:rPr>
      </w:pPr>
    </w:p>
    <w:p w14:paraId="53288184" w14:textId="77777777" w:rsidR="00A76B01" w:rsidRDefault="00A76B01" w:rsidP="00A76B01">
      <w:pPr>
        <w:rPr>
          <w:sz w:val="24"/>
          <w:szCs w:val="24"/>
        </w:rPr>
      </w:pPr>
      <w:r>
        <w:rPr>
          <w:sz w:val="24"/>
          <w:szCs w:val="24"/>
        </w:rPr>
        <w:t xml:space="preserve">I confirm that I am progressing with the Occupational Competency Portfolio (OCP) in accordance to the regulations. </w:t>
      </w:r>
    </w:p>
    <w:p w14:paraId="53FD7700" w14:textId="77777777" w:rsidR="00A76B01" w:rsidRDefault="00A76B01" w:rsidP="00A76B01">
      <w:pPr>
        <w:rPr>
          <w:b/>
          <w:bCs/>
          <w:sz w:val="24"/>
          <w:szCs w:val="24"/>
        </w:rPr>
      </w:pPr>
    </w:p>
    <w:p w14:paraId="3DCB10DE" w14:textId="77777777" w:rsidR="00A76B01" w:rsidRDefault="00A76B01" w:rsidP="00A76B01">
      <w:pPr>
        <w:jc w:val="both"/>
        <w:rPr>
          <w:sz w:val="24"/>
          <w:szCs w:val="24"/>
        </w:rPr>
      </w:pPr>
      <w:r>
        <w:rPr>
          <w:sz w:val="24"/>
          <w:szCs w:val="24"/>
        </w:rPr>
        <w:t>Signed:  _Giada Bonazzi _ _ _ _ _ _ _ _ (Learner - Electronic signature or type name)</w:t>
      </w:r>
    </w:p>
    <w:p w14:paraId="3252F4A2" w14:textId="77777777" w:rsidR="00A76B01" w:rsidRDefault="00A76B01" w:rsidP="00A76B01">
      <w:pPr>
        <w:jc w:val="both"/>
        <w:rPr>
          <w:sz w:val="24"/>
          <w:szCs w:val="24"/>
        </w:rPr>
      </w:pPr>
    </w:p>
    <w:p w14:paraId="337FB87A" w14:textId="314F8CE1" w:rsidR="00A76B01" w:rsidRDefault="00A76B01" w:rsidP="00A76B01">
      <w:pPr>
        <w:jc w:val="both"/>
        <w:rPr>
          <w:sz w:val="24"/>
          <w:szCs w:val="24"/>
        </w:rPr>
      </w:pPr>
      <w:r>
        <w:rPr>
          <w:sz w:val="24"/>
          <w:szCs w:val="24"/>
        </w:rPr>
        <w:t>Date: _ _</w:t>
      </w:r>
      <w:r w:rsidR="00C6770E">
        <w:rPr>
          <w:sz w:val="24"/>
          <w:szCs w:val="24"/>
        </w:rPr>
        <w:t>17/05/2021</w:t>
      </w:r>
      <w:r>
        <w:rPr>
          <w:sz w:val="24"/>
          <w:szCs w:val="24"/>
        </w:rPr>
        <w:t xml:space="preserve"> _ _ _ _ _ _ _ _</w:t>
      </w:r>
    </w:p>
    <w:p w14:paraId="45D5010D" w14:textId="77777777" w:rsidR="00A76B01" w:rsidRDefault="00A76B01" w:rsidP="00A76B01">
      <w:pPr>
        <w:rPr>
          <w:b/>
          <w:bCs/>
          <w:sz w:val="24"/>
          <w:szCs w:val="24"/>
        </w:rPr>
      </w:pPr>
    </w:p>
    <w:p w14:paraId="2935DC14" w14:textId="3990B204" w:rsidR="62FE5CAF" w:rsidRPr="00A76B01" w:rsidRDefault="62FE5CAF" w:rsidP="00A76B01">
      <w:bookmarkStart w:id="18" w:name="_GoBack"/>
      <w:bookmarkEnd w:id="18"/>
    </w:p>
    <w:sectPr w:rsidR="62FE5CAF" w:rsidRPr="00A76B01" w:rsidSect="0022161C">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A76B01" w:rsidRDefault="00A76B01">
      <w:r>
        <w:separator/>
      </w:r>
    </w:p>
  </w:endnote>
  <w:endnote w:type="continuationSeparator" w:id="0">
    <w:p w14:paraId="2856112E" w14:textId="77777777" w:rsidR="00A76B01" w:rsidRDefault="00A76B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41AD17" w14:textId="7509397D" w:rsidR="00A76B01" w:rsidRDefault="008E433C" w:rsidP="008E433C">
    <w:pPr>
      <w:pStyle w:val="Footer"/>
      <w:rPr>
        <w:sz w:val="17"/>
      </w:rPr>
    </w:pPr>
    <w:bookmarkStart w:id="2" w:name="TITUS1FooterEvenPages"/>
    <w:r>
      <w:rPr>
        <w:sz w:val="17"/>
      </w:rPr>
      <w:t> </w:t>
    </w:r>
  </w:p>
  <w:bookmarkEnd w:id="2"/>
  <w:p w14:paraId="2A9A195C" w14:textId="77777777" w:rsidR="00A76B01" w:rsidRDefault="00A76B01" w:rsidP="00A76B01">
    <w:pPr>
      <w:pStyle w:val="Footer"/>
    </w:pPr>
  </w:p>
  <w:p w14:paraId="74CB9544" w14:textId="77777777" w:rsidR="00A76B01" w:rsidRDefault="00A76B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5B859E" w14:textId="663EA674" w:rsidR="00A76B01" w:rsidRDefault="008E433C" w:rsidP="008E433C">
    <w:pPr>
      <w:pStyle w:val="Footer"/>
      <w:rPr>
        <w:sz w:val="17"/>
      </w:rPr>
    </w:pPr>
    <w:bookmarkStart w:id="3" w:name="TITUS1FooterPrimary"/>
    <w:r>
      <w:rPr>
        <w:sz w:val="17"/>
      </w:rPr>
      <w:t> </w:t>
    </w:r>
  </w:p>
  <w:bookmarkEnd w:id="3"/>
  <w:p w14:paraId="4521BE16" w14:textId="77777777" w:rsidR="00A76B01" w:rsidRDefault="00A76B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ABB20" w14:textId="09EE6E25" w:rsidR="00A76B01" w:rsidRDefault="008E433C" w:rsidP="008E433C">
    <w:pPr>
      <w:pStyle w:val="Footer"/>
      <w:rPr>
        <w:sz w:val="17"/>
      </w:rPr>
    </w:pPr>
    <w:bookmarkStart w:id="5" w:name="TITUS1FooterFirstPage"/>
    <w:r>
      <w:rPr>
        <w:sz w:val="17"/>
      </w:rPr>
      <w:t> </w:t>
    </w:r>
  </w:p>
  <w:bookmarkEnd w:id="5"/>
  <w:p w14:paraId="1439C04D" w14:textId="77777777" w:rsidR="00A76B01" w:rsidRDefault="00A76B0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9290AD" w14:textId="648DA389" w:rsidR="00A76B01" w:rsidRDefault="008E433C" w:rsidP="008E433C">
    <w:pPr>
      <w:pStyle w:val="Footer"/>
      <w:rPr>
        <w:sz w:val="17"/>
      </w:rPr>
    </w:pPr>
    <w:bookmarkStart w:id="8" w:name="TITUS2FooterEvenPages"/>
    <w:r>
      <w:rPr>
        <w:sz w:val="17"/>
      </w:rPr>
      <w:t> </w:t>
    </w:r>
  </w:p>
  <w:bookmarkEnd w:id="8"/>
  <w:p w14:paraId="22C529B8" w14:textId="77777777" w:rsidR="00A76B01" w:rsidRDefault="00A76B01" w:rsidP="00A76B01">
    <w:pPr>
      <w:pStyle w:val="Footer"/>
    </w:pPr>
  </w:p>
  <w:p w14:paraId="00DE4EC4" w14:textId="77777777" w:rsidR="00A76B01" w:rsidRDefault="00A76B0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7C08B" w14:textId="3B6212B0" w:rsidR="00A76B01" w:rsidRDefault="008E433C" w:rsidP="008E433C">
    <w:pPr>
      <w:pStyle w:val="Footer"/>
      <w:rPr>
        <w:sz w:val="17"/>
      </w:rPr>
    </w:pPr>
    <w:bookmarkStart w:id="9" w:name="TITUS2FooterPrimary"/>
    <w:r>
      <w:rPr>
        <w:sz w:val="17"/>
      </w:rPr>
      <w:t> </w:t>
    </w:r>
  </w:p>
  <w:bookmarkEnd w:id="9"/>
  <w:p w14:paraId="10F25FA7" w14:textId="77777777" w:rsidR="00A76B01" w:rsidRDefault="00A76B0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09085" w14:textId="58F8882F" w:rsidR="00A76B01" w:rsidRDefault="008E433C" w:rsidP="008E433C">
    <w:pPr>
      <w:pStyle w:val="Footer"/>
      <w:rPr>
        <w:sz w:val="17"/>
      </w:rPr>
    </w:pPr>
    <w:bookmarkStart w:id="11" w:name="TITUS2FooterFirstPage"/>
    <w:r>
      <w:rPr>
        <w:sz w:val="17"/>
      </w:rPr>
      <w:t> </w:t>
    </w:r>
  </w:p>
  <w:bookmarkEnd w:id="11"/>
  <w:p w14:paraId="06E51F5A" w14:textId="77777777" w:rsidR="00A76B01" w:rsidRDefault="00A76B01" w:rsidP="00A76B01">
    <w:pPr>
      <w:pStyle w:val="Footer"/>
    </w:pPr>
  </w:p>
  <w:p w14:paraId="1EF07BDD" w14:textId="77777777" w:rsidR="00A76B01" w:rsidRDefault="00A76B0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5584E" w14:textId="1E33509E" w:rsidR="00A76B01" w:rsidRDefault="008E433C" w:rsidP="008E433C">
    <w:pPr>
      <w:pStyle w:val="Footer"/>
      <w:rPr>
        <w:sz w:val="17"/>
      </w:rPr>
    </w:pPr>
    <w:bookmarkStart w:id="14" w:name="TITUS3FooterEvenPages"/>
    <w:r>
      <w:rPr>
        <w:sz w:val="17"/>
      </w:rPr>
      <w:t> </w:t>
    </w:r>
  </w:p>
  <w:bookmarkEnd w:id="14"/>
  <w:p w14:paraId="63F9A098" w14:textId="77777777" w:rsidR="00A76B01" w:rsidRDefault="00A76B01" w:rsidP="00A76B01">
    <w:pPr>
      <w:pStyle w:val="Footer"/>
    </w:pPr>
  </w:p>
  <w:p w14:paraId="7A92D596" w14:textId="77777777" w:rsidR="00A76B01" w:rsidRDefault="00A76B0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248AB1" w14:textId="6CC9BCFC" w:rsidR="00A76B01" w:rsidRDefault="008E433C" w:rsidP="008E433C">
    <w:pPr>
      <w:pStyle w:val="Footer"/>
      <w:rPr>
        <w:sz w:val="17"/>
      </w:rPr>
    </w:pPr>
    <w:bookmarkStart w:id="15" w:name="TITUS3FooterPrimary"/>
    <w:r>
      <w:rPr>
        <w:sz w:val="17"/>
      </w:rPr>
      <w:t> </w:t>
    </w:r>
  </w:p>
  <w:bookmarkEnd w:id="15"/>
  <w:p w14:paraId="3CE99087" w14:textId="77777777" w:rsidR="00A76B01" w:rsidRDefault="00A76B01">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21B90" w14:textId="1C70BE36" w:rsidR="00A76B01" w:rsidRDefault="008E433C" w:rsidP="008E433C">
    <w:pPr>
      <w:pStyle w:val="Footer"/>
      <w:rPr>
        <w:sz w:val="17"/>
      </w:rPr>
    </w:pPr>
    <w:bookmarkStart w:id="17" w:name="TITUS3FooterFirstPage"/>
    <w:r>
      <w:rPr>
        <w:sz w:val="17"/>
      </w:rPr>
      <w:t> </w:t>
    </w:r>
  </w:p>
  <w:bookmarkEnd w:id="17"/>
  <w:p w14:paraId="0A086757" w14:textId="77777777" w:rsidR="00A76B01" w:rsidRDefault="00A76B01" w:rsidP="00A76B01">
    <w:pPr>
      <w:pStyle w:val="Footer"/>
    </w:pPr>
  </w:p>
  <w:p w14:paraId="7F712A2D" w14:textId="77777777" w:rsidR="00A76B01" w:rsidRDefault="00A76B0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DB5FA7" w14:textId="06BC736E" w:rsidR="00A76B01" w:rsidRDefault="008E433C" w:rsidP="008E433C">
    <w:pPr>
      <w:pStyle w:val="Footer"/>
      <w:rPr>
        <w:sz w:val="17"/>
      </w:rPr>
    </w:pPr>
    <w:bookmarkStart w:id="21" w:name="TITUS4FooterEvenPages"/>
    <w:r>
      <w:rPr>
        <w:sz w:val="17"/>
      </w:rPr>
      <w:t> </w:t>
    </w:r>
  </w:p>
  <w:bookmarkEnd w:id="21"/>
  <w:p w14:paraId="64A3D948" w14:textId="77777777" w:rsidR="00A76B01" w:rsidRDefault="00A76B01" w:rsidP="0022161C">
    <w:pPr>
      <w:pStyle w:val="Footer"/>
      <w:jc w:val="right"/>
    </w:pPr>
  </w:p>
  <w:p w14:paraId="57F128D6" w14:textId="77777777" w:rsidR="00A76B01" w:rsidRDefault="00A76B01" w:rsidP="0022161C">
    <w:pPr>
      <w:pStyle w:val="Footer"/>
      <w:jc w:val="right"/>
    </w:pPr>
    <w:r>
      <w:fldChar w:fldCharType="begin"/>
    </w:r>
    <w:r>
      <w:instrText xml:space="preserve"> PAGE   \* MERGEFORMAT </w:instrText>
    </w:r>
    <w:r>
      <w:fldChar w:fldCharType="separate"/>
    </w:r>
    <w:r>
      <w:rPr>
        <w:noProof/>
      </w:rPr>
      <w:t>6</w:t>
    </w:r>
    <w:r>
      <w:rPr>
        <w:noProof/>
      </w:rPr>
      <w:fldChar w:fldCharType="end"/>
    </w:r>
  </w:p>
  <w:p w14:paraId="59B88929" w14:textId="77777777" w:rsidR="00A76B01" w:rsidRPr="00BB5EAA" w:rsidRDefault="00A76B01" w:rsidP="0022161C">
    <w:pPr>
      <w:pStyle w:val="Footer"/>
      <w:ind w:right="360"/>
      <w:jc w:val="center"/>
    </w:pPr>
  </w:p>
  <w:p w14:paraId="1772DE90" w14:textId="77777777" w:rsidR="00A76B01" w:rsidRDefault="00A76B0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CE864" w14:textId="0288C128" w:rsidR="00A76B01" w:rsidRDefault="008E433C" w:rsidP="008E433C">
    <w:pPr>
      <w:pStyle w:val="Footer"/>
      <w:rPr>
        <w:sz w:val="17"/>
      </w:rPr>
    </w:pPr>
    <w:bookmarkStart w:id="22" w:name="TITUS4FooterPrimary"/>
    <w:r>
      <w:rPr>
        <w:sz w:val="17"/>
      </w:rPr>
      <w:t> </w:t>
    </w:r>
  </w:p>
  <w:bookmarkEnd w:id="22"/>
  <w:p w14:paraId="48B48247" w14:textId="77777777" w:rsidR="00A76B01" w:rsidRDefault="00A76B01">
    <w:pPr>
      <w:pStyle w:val="Footer"/>
      <w:jc w:val="right"/>
    </w:pPr>
  </w:p>
  <w:p w14:paraId="2CAC1BC5" w14:textId="77777777" w:rsidR="00A76B01" w:rsidRDefault="00A76B01">
    <w:pPr>
      <w:pStyle w:val="Footer"/>
      <w:jc w:val="right"/>
    </w:pPr>
    <w:r>
      <w:fldChar w:fldCharType="begin"/>
    </w:r>
    <w:r>
      <w:instrText xml:space="preserve"> PAGE   \* MERGEFORMAT </w:instrText>
    </w:r>
    <w:r>
      <w:fldChar w:fldCharType="separate"/>
    </w:r>
    <w:r>
      <w:rPr>
        <w:noProof/>
      </w:rPr>
      <w:t>5</w:t>
    </w:r>
    <w:r>
      <w:rPr>
        <w:noProof/>
      </w:rPr>
      <w:fldChar w:fldCharType="end"/>
    </w:r>
  </w:p>
  <w:p w14:paraId="61B22D6E" w14:textId="77777777" w:rsidR="00A76B01" w:rsidRPr="00BB5EAA" w:rsidRDefault="00A76B0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F36E68" w14:textId="36C364D4" w:rsidR="00A76B01" w:rsidRDefault="008E433C" w:rsidP="008E433C">
    <w:pPr>
      <w:pStyle w:val="Footer"/>
      <w:rPr>
        <w:sz w:val="17"/>
      </w:rPr>
    </w:pPr>
    <w:bookmarkStart w:id="24" w:name="TITUS4FooterFirstPage"/>
    <w:r>
      <w:rPr>
        <w:sz w:val="17"/>
      </w:rPr>
      <w:t> </w:t>
    </w:r>
  </w:p>
  <w:bookmarkEnd w:id="24"/>
  <w:p w14:paraId="57EF7F25" w14:textId="77777777" w:rsidR="00A76B01" w:rsidRDefault="00A76B01" w:rsidP="0022161C">
    <w:pPr>
      <w:pStyle w:val="Footer"/>
      <w:jc w:val="right"/>
    </w:pPr>
  </w:p>
  <w:p w14:paraId="7DDF324A" w14:textId="16C7E9F5" w:rsidR="00A76B01" w:rsidRDefault="00A76B01" w:rsidP="0022161C">
    <w:pPr>
      <w:pStyle w:val="Footer"/>
      <w:jc w:val="right"/>
    </w:pPr>
    <w:r>
      <w:fldChar w:fldCharType="begin"/>
    </w:r>
    <w:r>
      <w:instrText xml:space="preserve"> PAGE   \* MERGEFORMAT </w:instrText>
    </w:r>
    <w:r>
      <w:fldChar w:fldCharType="separate"/>
    </w:r>
    <w:r w:rsidR="008E433C">
      <w:rPr>
        <w:noProof/>
      </w:rPr>
      <w:t>24</w:t>
    </w:r>
    <w:r>
      <w:rPr>
        <w:noProof/>
      </w:rPr>
      <w:fldChar w:fldCharType="end"/>
    </w:r>
  </w:p>
  <w:p w14:paraId="76994F05" w14:textId="77777777" w:rsidR="00A76B01" w:rsidRPr="00BB5EAA" w:rsidRDefault="00A76B01" w:rsidP="0022161C">
    <w:pPr>
      <w:pStyle w:val="Footer"/>
      <w:ind w:right="360"/>
      <w:jc w:val="center"/>
    </w:pPr>
  </w:p>
  <w:p w14:paraId="671C7690" w14:textId="77777777" w:rsidR="00A76B01" w:rsidRDefault="00A76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A76B01" w:rsidRDefault="00A76B01">
      <w:r>
        <w:separator/>
      </w:r>
    </w:p>
  </w:footnote>
  <w:footnote w:type="continuationSeparator" w:id="0">
    <w:p w14:paraId="4ADDD153" w14:textId="77777777" w:rsidR="00A76B01" w:rsidRDefault="00A76B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DF90E" w14:textId="36F92800" w:rsidR="00A76B01" w:rsidRDefault="008E433C" w:rsidP="008E433C">
    <w:pPr>
      <w:pStyle w:val="Header"/>
      <w:rPr>
        <w:sz w:val="17"/>
      </w:rPr>
    </w:pPr>
    <w:bookmarkStart w:id="0" w:name="TITUS1HeaderEvenPages"/>
    <w:r>
      <w:rPr>
        <w:sz w:val="17"/>
      </w:rPr>
      <w:t> </w:t>
    </w:r>
  </w:p>
  <w:bookmarkEnd w:id="0"/>
  <w:p w14:paraId="67486F1E" w14:textId="77777777" w:rsidR="00A76B01" w:rsidRDefault="00A76B01" w:rsidP="00A76B01">
    <w:pPr>
      <w:pStyle w:val="Header"/>
    </w:pPr>
  </w:p>
  <w:p w14:paraId="60DBB45A" w14:textId="77777777" w:rsidR="00A76B01" w:rsidRDefault="00A76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D7EB1" w14:textId="5D52E971" w:rsidR="00A76B01" w:rsidRDefault="008E433C" w:rsidP="008E433C">
    <w:pPr>
      <w:pStyle w:val="Header"/>
      <w:rPr>
        <w:sz w:val="17"/>
      </w:rPr>
    </w:pPr>
    <w:bookmarkStart w:id="1" w:name="TITUS1HeaderPrimary"/>
    <w:r>
      <w:rPr>
        <w:sz w:val="17"/>
      </w:rPr>
      <w:t> </w:t>
    </w:r>
  </w:p>
  <w:bookmarkEnd w:id="1"/>
  <w:p w14:paraId="3CB2459C" w14:textId="77777777" w:rsidR="00A76B01" w:rsidRDefault="00A76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101ED" w14:textId="4C314ADD" w:rsidR="00A76B01" w:rsidRDefault="008E433C" w:rsidP="008E433C">
    <w:pPr>
      <w:pStyle w:val="Header"/>
      <w:rPr>
        <w:sz w:val="17"/>
      </w:rPr>
    </w:pPr>
    <w:bookmarkStart w:id="4" w:name="TITUS1HeaderFirstPage"/>
    <w:r>
      <w:rPr>
        <w:sz w:val="17"/>
      </w:rPr>
      <w:t> </w:t>
    </w:r>
  </w:p>
  <w:bookmarkEnd w:id="4"/>
  <w:p w14:paraId="3803C607" w14:textId="77777777" w:rsidR="00A76B01" w:rsidRDefault="00A76B0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6F358" w14:textId="15014103" w:rsidR="00A76B01" w:rsidRDefault="008E433C" w:rsidP="008E433C">
    <w:pPr>
      <w:pStyle w:val="Header"/>
      <w:rPr>
        <w:sz w:val="17"/>
      </w:rPr>
    </w:pPr>
    <w:bookmarkStart w:id="6" w:name="TITUS2HeaderEvenPages"/>
    <w:r>
      <w:rPr>
        <w:sz w:val="17"/>
      </w:rPr>
      <w:t> </w:t>
    </w:r>
  </w:p>
  <w:bookmarkEnd w:id="6"/>
  <w:p w14:paraId="32C2608B" w14:textId="77777777" w:rsidR="00A76B01" w:rsidRDefault="00A76B01" w:rsidP="00A76B01">
    <w:pPr>
      <w:pStyle w:val="Header"/>
    </w:pPr>
  </w:p>
  <w:p w14:paraId="65FE8BB6" w14:textId="77777777" w:rsidR="00A76B01" w:rsidRDefault="00A76B0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1523A" w14:textId="4709986E" w:rsidR="00A76B01" w:rsidRDefault="008E433C" w:rsidP="008E433C">
    <w:pPr>
      <w:pStyle w:val="Header"/>
      <w:rPr>
        <w:sz w:val="17"/>
      </w:rPr>
    </w:pPr>
    <w:bookmarkStart w:id="7" w:name="TITUS2HeaderPrimary"/>
    <w:r>
      <w:rPr>
        <w:sz w:val="17"/>
      </w:rPr>
      <w:t> </w:t>
    </w:r>
  </w:p>
  <w:bookmarkEnd w:id="7"/>
  <w:p w14:paraId="18CC3C56" w14:textId="77777777" w:rsidR="00A76B01" w:rsidRDefault="00A76B0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E399D4" w14:textId="640635A4" w:rsidR="00A76B01" w:rsidRDefault="008E433C" w:rsidP="008E433C">
    <w:pPr>
      <w:pStyle w:val="Header"/>
      <w:rPr>
        <w:sz w:val="17"/>
      </w:rPr>
    </w:pPr>
    <w:bookmarkStart w:id="10" w:name="TITUS2HeaderFirstPage"/>
    <w:r>
      <w:rPr>
        <w:sz w:val="17"/>
      </w:rPr>
      <w:t> </w:t>
    </w:r>
  </w:p>
  <w:bookmarkEnd w:id="10"/>
  <w:p w14:paraId="03912B8B" w14:textId="77777777" w:rsidR="00A76B01" w:rsidRDefault="00A76B01" w:rsidP="00A76B01">
    <w:pPr>
      <w:pStyle w:val="Header"/>
    </w:pPr>
  </w:p>
  <w:p w14:paraId="73401895" w14:textId="77777777" w:rsidR="00A76B01" w:rsidRDefault="00A76B0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271BC" w14:textId="088B147C" w:rsidR="00A76B01" w:rsidRDefault="008E433C" w:rsidP="008E433C">
    <w:pPr>
      <w:pStyle w:val="Header"/>
      <w:rPr>
        <w:sz w:val="17"/>
      </w:rPr>
    </w:pPr>
    <w:bookmarkStart w:id="12" w:name="TITUS3HeaderEvenPages"/>
    <w:r>
      <w:rPr>
        <w:sz w:val="17"/>
      </w:rPr>
      <w:t> </w:t>
    </w:r>
  </w:p>
  <w:bookmarkEnd w:id="12"/>
  <w:p w14:paraId="46B232FB" w14:textId="77777777" w:rsidR="00A76B01" w:rsidRDefault="00A76B01" w:rsidP="00A76B01">
    <w:pPr>
      <w:pStyle w:val="Header"/>
    </w:pPr>
  </w:p>
  <w:p w14:paraId="3D5AA06C" w14:textId="77777777" w:rsidR="00A76B01" w:rsidRDefault="00A76B0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251976" w14:textId="57D3230A" w:rsidR="00A76B01" w:rsidRDefault="008E433C" w:rsidP="008E433C">
    <w:pPr>
      <w:pStyle w:val="Header"/>
      <w:rPr>
        <w:sz w:val="17"/>
      </w:rPr>
    </w:pPr>
    <w:bookmarkStart w:id="13" w:name="TITUS3HeaderPrimary"/>
    <w:r>
      <w:rPr>
        <w:sz w:val="17"/>
      </w:rPr>
      <w:t> </w:t>
    </w:r>
  </w:p>
  <w:bookmarkEnd w:id="13"/>
  <w:p w14:paraId="3C4E8F19" w14:textId="77777777" w:rsidR="00A76B01" w:rsidRDefault="00A76B0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BBA26" w14:textId="2463C2B0" w:rsidR="00A76B01" w:rsidRDefault="008E433C" w:rsidP="008E433C">
    <w:pPr>
      <w:pStyle w:val="Header"/>
      <w:rPr>
        <w:sz w:val="17"/>
      </w:rPr>
    </w:pPr>
    <w:bookmarkStart w:id="16" w:name="TITUS3HeaderFirstPage"/>
    <w:r>
      <w:rPr>
        <w:sz w:val="17"/>
      </w:rPr>
      <w:t> </w:t>
    </w:r>
  </w:p>
  <w:bookmarkEnd w:id="16"/>
  <w:p w14:paraId="61510D3C" w14:textId="77777777" w:rsidR="00A76B01" w:rsidRDefault="00A76B01" w:rsidP="00A76B01">
    <w:pPr>
      <w:pStyle w:val="Header"/>
    </w:pPr>
  </w:p>
  <w:p w14:paraId="7D7590EF" w14:textId="77777777" w:rsidR="00A76B01" w:rsidRDefault="00A76B0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84E78" w14:textId="12CD8DD5" w:rsidR="00A76B01" w:rsidRDefault="008E433C" w:rsidP="008E433C">
    <w:pPr>
      <w:pStyle w:val="Header"/>
      <w:rPr>
        <w:sz w:val="17"/>
      </w:rPr>
    </w:pPr>
    <w:bookmarkStart w:id="19" w:name="TITUS4HeaderEvenPages"/>
    <w:r>
      <w:rPr>
        <w:sz w:val="17"/>
      </w:rPr>
      <w:t> </w:t>
    </w:r>
  </w:p>
  <w:bookmarkEnd w:id="19"/>
  <w:p w14:paraId="652E1C57" w14:textId="77777777" w:rsidR="00A76B01" w:rsidRDefault="00A76B01" w:rsidP="0022161C">
    <w:pPr>
      <w:pStyle w:val="Header"/>
    </w:pPr>
  </w:p>
  <w:p w14:paraId="66172BE1" w14:textId="77777777" w:rsidR="00A76B01" w:rsidRDefault="00A76B0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D8C6F" w14:textId="4E34F5AD" w:rsidR="00A76B01" w:rsidRDefault="008E433C" w:rsidP="008E433C">
    <w:pPr>
      <w:pStyle w:val="Header"/>
      <w:rPr>
        <w:sz w:val="17"/>
      </w:rPr>
    </w:pPr>
    <w:bookmarkStart w:id="20" w:name="TITUS4HeaderPrimary"/>
    <w:r>
      <w:rPr>
        <w:sz w:val="17"/>
      </w:rPr>
      <w:t> </w:t>
    </w:r>
  </w:p>
  <w:bookmarkEnd w:id="20"/>
  <w:p w14:paraId="54C19CE6" w14:textId="77777777" w:rsidR="00A76B01" w:rsidRDefault="00A76B0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E3013" w14:textId="1FB69937" w:rsidR="00A76B01" w:rsidRDefault="008E433C" w:rsidP="008E433C">
    <w:pPr>
      <w:pStyle w:val="Header"/>
      <w:rPr>
        <w:sz w:val="17"/>
      </w:rPr>
    </w:pPr>
    <w:bookmarkStart w:id="23" w:name="TITUS4HeaderFirstPage"/>
    <w:r>
      <w:rPr>
        <w:sz w:val="17"/>
      </w:rPr>
      <w:t> </w:t>
    </w:r>
  </w:p>
  <w:bookmarkEnd w:id="23"/>
  <w:p w14:paraId="2C33ED49" w14:textId="77777777" w:rsidR="00A76B01" w:rsidRDefault="00A76B01" w:rsidP="0022161C">
    <w:pPr>
      <w:pStyle w:val="Header"/>
    </w:pPr>
  </w:p>
  <w:p w14:paraId="1B5DACE8" w14:textId="77777777" w:rsidR="00A76B01" w:rsidRDefault="00A76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96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1029"/>
    <w:rsid w:val="00044693"/>
    <w:rsid w:val="00045560"/>
    <w:rsid w:val="00045B87"/>
    <w:rsid w:val="00045C07"/>
    <w:rsid w:val="00047CD0"/>
    <w:rsid w:val="00055D43"/>
    <w:rsid w:val="00056FAC"/>
    <w:rsid w:val="00057751"/>
    <w:rsid w:val="00062E39"/>
    <w:rsid w:val="00062FE1"/>
    <w:rsid w:val="00080023"/>
    <w:rsid w:val="00080E58"/>
    <w:rsid w:val="00083D99"/>
    <w:rsid w:val="00084A16"/>
    <w:rsid w:val="00084EA6"/>
    <w:rsid w:val="00085699"/>
    <w:rsid w:val="00087891"/>
    <w:rsid w:val="000917A5"/>
    <w:rsid w:val="00091F52"/>
    <w:rsid w:val="00092970"/>
    <w:rsid w:val="00092BC7"/>
    <w:rsid w:val="00093720"/>
    <w:rsid w:val="000938E6"/>
    <w:rsid w:val="00093B3C"/>
    <w:rsid w:val="0009488C"/>
    <w:rsid w:val="00095C1B"/>
    <w:rsid w:val="00096DEA"/>
    <w:rsid w:val="000A4240"/>
    <w:rsid w:val="000A469A"/>
    <w:rsid w:val="000B1E96"/>
    <w:rsid w:val="000B2B01"/>
    <w:rsid w:val="000C378F"/>
    <w:rsid w:val="000C6892"/>
    <w:rsid w:val="000C6FFE"/>
    <w:rsid w:val="000D0BB6"/>
    <w:rsid w:val="000E25F1"/>
    <w:rsid w:val="000E26B0"/>
    <w:rsid w:val="000F1599"/>
    <w:rsid w:val="000F1769"/>
    <w:rsid w:val="000F6196"/>
    <w:rsid w:val="000F7ECD"/>
    <w:rsid w:val="00102D67"/>
    <w:rsid w:val="00102E64"/>
    <w:rsid w:val="0010312C"/>
    <w:rsid w:val="00103D6B"/>
    <w:rsid w:val="00106DC7"/>
    <w:rsid w:val="00112391"/>
    <w:rsid w:val="0011243F"/>
    <w:rsid w:val="00114F52"/>
    <w:rsid w:val="001347F8"/>
    <w:rsid w:val="001349AA"/>
    <w:rsid w:val="00137BB5"/>
    <w:rsid w:val="00137E05"/>
    <w:rsid w:val="001447F6"/>
    <w:rsid w:val="00147DE3"/>
    <w:rsid w:val="00150794"/>
    <w:rsid w:val="001608C4"/>
    <w:rsid w:val="00171418"/>
    <w:rsid w:val="0019062A"/>
    <w:rsid w:val="00190913"/>
    <w:rsid w:val="001961CF"/>
    <w:rsid w:val="001A59BB"/>
    <w:rsid w:val="001A6A51"/>
    <w:rsid w:val="001A70CB"/>
    <w:rsid w:val="001A79C4"/>
    <w:rsid w:val="001B331A"/>
    <w:rsid w:val="001C0E74"/>
    <w:rsid w:val="001C201E"/>
    <w:rsid w:val="001C6CEC"/>
    <w:rsid w:val="001D229F"/>
    <w:rsid w:val="001D6162"/>
    <w:rsid w:val="001E7255"/>
    <w:rsid w:val="001E7592"/>
    <w:rsid w:val="001F11D3"/>
    <w:rsid w:val="001F3878"/>
    <w:rsid w:val="001F4552"/>
    <w:rsid w:val="001F4881"/>
    <w:rsid w:val="001F72EE"/>
    <w:rsid w:val="002019EB"/>
    <w:rsid w:val="002030F2"/>
    <w:rsid w:val="00205051"/>
    <w:rsid w:val="00211F65"/>
    <w:rsid w:val="0022001B"/>
    <w:rsid w:val="00220D06"/>
    <w:rsid w:val="0022161C"/>
    <w:rsid w:val="002246A0"/>
    <w:rsid w:val="00224AF9"/>
    <w:rsid w:val="0022793A"/>
    <w:rsid w:val="00230439"/>
    <w:rsid w:val="00235176"/>
    <w:rsid w:val="00236061"/>
    <w:rsid w:val="0024100E"/>
    <w:rsid w:val="00241C1B"/>
    <w:rsid w:val="0024288B"/>
    <w:rsid w:val="00243ED4"/>
    <w:rsid w:val="00244C52"/>
    <w:rsid w:val="00255D8E"/>
    <w:rsid w:val="00263DF4"/>
    <w:rsid w:val="002657E9"/>
    <w:rsid w:val="0026665E"/>
    <w:rsid w:val="00270EEB"/>
    <w:rsid w:val="002711D5"/>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6AB"/>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2FC7"/>
    <w:rsid w:val="00335FC5"/>
    <w:rsid w:val="003516C0"/>
    <w:rsid w:val="00352E59"/>
    <w:rsid w:val="00354DBE"/>
    <w:rsid w:val="00355210"/>
    <w:rsid w:val="003637AC"/>
    <w:rsid w:val="00365DF9"/>
    <w:rsid w:val="00372DB4"/>
    <w:rsid w:val="0037490C"/>
    <w:rsid w:val="00375AF5"/>
    <w:rsid w:val="003761BD"/>
    <w:rsid w:val="003769F6"/>
    <w:rsid w:val="0037A2D4"/>
    <w:rsid w:val="00385414"/>
    <w:rsid w:val="00390074"/>
    <w:rsid w:val="00390BD7"/>
    <w:rsid w:val="00390EE3"/>
    <w:rsid w:val="0039762B"/>
    <w:rsid w:val="003A0C37"/>
    <w:rsid w:val="003A1B6B"/>
    <w:rsid w:val="003A46C0"/>
    <w:rsid w:val="003A600E"/>
    <w:rsid w:val="003A6513"/>
    <w:rsid w:val="003B16C7"/>
    <w:rsid w:val="003B5A72"/>
    <w:rsid w:val="003C19F1"/>
    <w:rsid w:val="003C4186"/>
    <w:rsid w:val="003C458C"/>
    <w:rsid w:val="003C6185"/>
    <w:rsid w:val="003D0D2D"/>
    <w:rsid w:val="003D4710"/>
    <w:rsid w:val="003E16D7"/>
    <w:rsid w:val="003E197E"/>
    <w:rsid w:val="004046F0"/>
    <w:rsid w:val="0040668F"/>
    <w:rsid w:val="00412677"/>
    <w:rsid w:val="0041321B"/>
    <w:rsid w:val="00417925"/>
    <w:rsid w:val="0042277D"/>
    <w:rsid w:val="00430392"/>
    <w:rsid w:val="00431E82"/>
    <w:rsid w:val="00432B2E"/>
    <w:rsid w:val="004348AE"/>
    <w:rsid w:val="004376C0"/>
    <w:rsid w:val="0044115F"/>
    <w:rsid w:val="0044223A"/>
    <w:rsid w:val="00446792"/>
    <w:rsid w:val="00446F80"/>
    <w:rsid w:val="00450C83"/>
    <w:rsid w:val="00451851"/>
    <w:rsid w:val="00453343"/>
    <w:rsid w:val="004608B9"/>
    <w:rsid w:val="004632FA"/>
    <w:rsid w:val="00465947"/>
    <w:rsid w:val="00467644"/>
    <w:rsid w:val="00470BB1"/>
    <w:rsid w:val="004718F7"/>
    <w:rsid w:val="00473153"/>
    <w:rsid w:val="004743AF"/>
    <w:rsid w:val="0048248A"/>
    <w:rsid w:val="00482C17"/>
    <w:rsid w:val="004911B4"/>
    <w:rsid w:val="0049196A"/>
    <w:rsid w:val="004922C9"/>
    <w:rsid w:val="004923DA"/>
    <w:rsid w:val="00493434"/>
    <w:rsid w:val="004962F9"/>
    <w:rsid w:val="004968E2"/>
    <w:rsid w:val="004A2A49"/>
    <w:rsid w:val="004B600B"/>
    <w:rsid w:val="004B6822"/>
    <w:rsid w:val="004B69F6"/>
    <w:rsid w:val="004B6D7A"/>
    <w:rsid w:val="004C2D3A"/>
    <w:rsid w:val="004D03C4"/>
    <w:rsid w:val="004D0BF1"/>
    <w:rsid w:val="004D24D2"/>
    <w:rsid w:val="004D35A4"/>
    <w:rsid w:val="004D445F"/>
    <w:rsid w:val="004E087B"/>
    <w:rsid w:val="004E31E9"/>
    <w:rsid w:val="004E44A4"/>
    <w:rsid w:val="004E5390"/>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4333"/>
    <w:rsid w:val="00546187"/>
    <w:rsid w:val="005463F1"/>
    <w:rsid w:val="00557D77"/>
    <w:rsid w:val="00562EAA"/>
    <w:rsid w:val="00563B58"/>
    <w:rsid w:val="005640C4"/>
    <w:rsid w:val="0056684C"/>
    <w:rsid w:val="00574A0C"/>
    <w:rsid w:val="00576BAB"/>
    <w:rsid w:val="00576E4C"/>
    <w:rsid w:val="0057780F"/>
    <w:rsid w:val="00581E0A"/>
    <w:rsid w:val="00586D89"/>
    <w:rsid w:val="005916B8"/>
    <w:rsid w:val="00595C52"/>
    <w:rsid w:val="005A1B4C"/>
    <w:rsid w:val="005A1BA3"/>
    <w:rsid w:val="005A545C"/>
    <w:rsid w:val="005B75CF"/>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77E"/>
    <w:rsid w:val="006733CC"/>
    <w:rsid w:val="00674FC2"/>
    <w:rsid w:val="00675CE1"/>
    <w:rsid w:val="00677E42"/>
    <w:rsid w:val="00682334"/>
    <w:rsid w:val="00684B16"/>
    <w:rsid w:val="00687B72"/>
    <w:rsid w:val="00696F65"/>
    <w:rsid w:val="006A69F5"/>
    <w:rsid w:val="006A7A6D"/>
    <w:rsid w:val="006B5E67"/>
    <w:rsid w:val="006C2EB5"/>
    <w:rsid w:val="006C371B"/>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3C2F"/>
    <w:rsid w:val="007B0DE3"/>
    <w:rsid w:val="007B491F"/>
    <w:rsid w:val="007B5CB2"/>
    <w:rsid w:val="007B7191"/>
    <w:rsid w:val="007C1634"/>
    <w:rsid w:val="007C1D94"/>
    <w:rsid w:val="007C2879"/>
    <w:rsid w:val="007C625C"/>
    <w:rsid w:val="007C6A87"/>
    <w:rsid w:val="007C6C05"/>
    <w:rsid w:val="007C705D"/>
    <w:rsid w:val="007D0A07"/>
    <w:rsid w:val="007D0C96"/>
    <w:rsid w:val="007D133D"/>
    <w:rsid w:val="007D3EB4"/>
    <w:rsid w:val="007D3F16"/>
    <w:rsid w:val="007F23BC"/>
    <w:rsid w:val="007F3F7E"/>
    <w:rsid w:val="007F5497"/>
    <w:rsid w:val="00801114"/>
    <w:rsid w:val="00802719"/>
    <w:rsid w:val="0080759B"/>
    <w:rsid w:val="00813CEC"/>
    <w:rsid w:val="0081534C"/>
    <w:rsid w:val="008171E4"/>
    <w:rsid w:val="008208EA"/>
    <w:rsid w:val="00824E67"/>
    <w:rsid w:val="00825A64"/>
    <w:rsid w:val="00826F48"/>
    <w:rsid w:val="008308AE"/>
    <w:rsid w:val="008313D0"/>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417"/>
    <w:rsid w:val="008B28E7"/>
    <w:rsid w:val="008C14C7"/>
    <w:rsid w:val="008C2FFB"/>
    <w:rsid w:val="008C6EEA"/>
    <w:rsid w:val="008D0D8D"/>
    <w:rsid w:val="008D5813"/>
    <w:rsid w:val="008D634E"/>
    <w:rsid w:val="008D778A"/>
    <w:rsid w:val="008E2101"/>
    <w:rsid w:val="008E433C"/>
    <w:rsid w:val="008F0BFE"/>
    <w:rsid w:val="008F22BD"/>
    <w:rsid w:val="008F6494"/>
    <w:rsid w:val="009079BD"/>
    <w:rsid w:val="00907A08"/>
    <w:rsid w:val="00912BD9"/>
    <w:rsid w:val="0091536A"/>
    <w:rsid w:val="00920E5B"/>
    <w:rsid w:val="00926436"/>
    <w:rsid w:val="0093018C"/>
    <w:rsid w:val="00930EC8"/>
    <w:rsid w:val="00932CCA"/>
    <w:rsid w:val="009544C0"/>
    <w:rsid w:val="00954FA4"/>
    <w:rsid w:val="00955615"/>
    <w:rsid w:val="00956AE9"/>
    <w:rsid w:val="00964CC6"/>
    <w:rsid w:val="009861B9"/>
    <w:rsid w:val="00991FDA"/>
    <w:rsid w:val="009927A1"/>
    <w:rsid w:val="0099774D"/>
    <w:rsid w:val="009A58AA"/>
    <w:rsid w:val="009A5F3B"/>
    <w:rsid w:val="009B0B61"/>
    <w:rsid w:val="009B28C0"/>
    <w:rsid w:val="009B7136"/>
    <w:rsid w:val="009B7806"/>
    <w:rsid w:val="009C3AC2"/>
    <w:rsid w:val="009C6F6F"/>
    <w:rsid w:val="009D4365"/>
    <w:rsid w:val="009D4E3B"/>
    <w:rsid w:val="009D7BC9"/>
    <w:rsid w:val="009E1982"/>
    <w:rsid w:val="009E4D2C"/>
    <w:rsid w:val="009F0978"/>
    <w:rsid w:val="009F3AEC"/>
    <w:rsid w:val="009F4B26"/>
    <w:rsid w:val="009F507C"/>
    <w:rsid w:val="00A00081"/>
    <w:rsid w:val="00A015F7"/>
    <w:rsid w:val="00A035EC"/>
    <w:rsid w:val="00A10D56"/>
    <w:rsid w:val="00A12AAE"/>
    <w:rsid w:val="00A16DD1"/>
    <w:rsid w:val="00A20E24"/>
    <w:rsid w:val="00A22441"/>
    <w:rsid w:val="00A23F3B"/>
    <w:rsid w:val="00A24406"/>
    <w:rsid w:val="00A25F64"/>
    <w:rsid w:val="00A27CC2"/>
    <w:rsid w:val="00A3273B"/>
    <w:rsid w:val="00A358B4"/>
    <w:rsid w:val="00A40ED6"/>
    <w:rsid w:val="00A41851"/>
    <w:rsid w:val="00A470EE"/>
    <w:rsid w:val="00A47621"/>
    <w:rsid w:val="00A479CD"/>
    <w:rsid w:val="00A50CFC"/>
    <w:rsid w:val="00A54D67"/>
    <w:rsid w:val="00A55A3F"/>
    <w:rsid w:val="00A652F6"/>
    <w:rsid w:val="00A732EA"/>
    <w:rsid w:val="00A7489E"/>
    <w:rsid w:val="00A76B01"/>
    <w:rsid w:val="00A8015F"/>
    <w:rsid w:val="00A80BD2"/>
    <w:rsid w:val="00A85039"/>
    <w:rsid w:val="00A851F7"/>
    <w:rsid w:val="00A906AA"/>
    <w:rsid w:val="00A94C5E"/>
    <w:rsid w:val="00AA241A"/>
    <w:rsid w:val="00AA252C"/>
    <w:rsid w:val="00AA666E"/>
    <w:rsid w:val="00AB5518"/>
    <w:rsid w:val="00AC01D4"/>
    <w:rsid w:val="00AC4A04"/>
    <w:rsid w:val="00AD078F"/>
    <w:rsid w:val="00AD336F"/>
    <w:rsid w:val="00AD3550"/>
    <w:rsid w:val="00AE2564"/>
    <w:rsid w:val="00AE301F"/>
    <w:rsid w:val="00AE3302"/>
    <w:rsid w:val="00AE7077"/>
    <w:rsid w:val="00AF61C2"/>
    <w:rsid w:val="00AF6559"/>
    <w:rsid w:val="00AF6CC6"/>
    <w:rsid w:val="00B011CD"/>
    <w:rsid w:val="00B0296A"/>
    <w:rsid w:val="00B12295"/>
    <w:rsid w:val="00B137BE"/>
    <w:rsid w:val="00B15783"/>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3803"/>
    <w:rsid w:val="00BE0F7B"/>
    <w:rsid w:val="00BE10C2"/>
    <w:rsid w:val="00BE63DA"/>
    <w:rsid w:val="00BE6785"/>
    <w:rsid w:val="00C01D14"/>
    <w:rsid w:val="00C025B4"/>
    <w:rsid w:val="00C161FD"/>
    <w:rsid w:val="00C23F17"/>
    <w:rsid w:val="00C26D0D"/>
    <w:rsid w:val="00C27C95"/>
    <w:rsid w:val="00C300D2"/>
    <w:rsid w:val="00C3270F"/>
    <w:rsid w:val="00C3278B"/>
    <w:rsid w:val="00C33375"/>
    <w:rsid w:val="00C342E1"/>
    <w:rsid w:val="00C34C23"/>
    <w:rsid w:val="00C42005"/>
    <w:rsid w:val="00C432BE"/>
    <w:rsid w:val="00C44446"/>
    <w:rsid w:val="00C4664D"/>
    <w:rsid w:val="00C46654"/>
    <w:rsid w:val="00C472AA"/>
    <w:rsid w:val="00C50A05"/>
    <w:rsid w:val="00C54AED"/>
    <w:rsid w:val="00C63D00"/>
    <w:rsid w:val="00C6441B"/>
    <w:rsid w:val="00C6770E"/>
    <w:rsid w:val="00C7108B"/>
    <w:rsid w:val="00C732BA"/>
    <w:rsid w:val="00C8089F"/>
    <w:rsid w:val="00C836CC"/>
    <w:rsid w:val="00C87A74"/>
    <w:rsid w:val="00C90A71"/>
    <w:rsid w:val="00C913A9"/>
    <w:rsid w:val="00C92C71"/>
    <w:rsid w:val="00C93F8F"/>
    <w:rsid w:val="00CA14A7"/>
    <w:rsid w:val="00CA3593"/>
    <w:rsid w:val="00CA7F4F"/>
    <w:rsid w:val="00CB258E"/>
    <w:rsid w:val="00CB3C8F"/>
    <w:rsid w:val="00CC02F1"/>
    <w:rsid w:val="00CC11A6"/>
    <w:rsid w:val="00CC135E"/>
    <w:rsid w:val="00CD036B"/>
    <w:rsid w:val="00CD1F43"/>
    <w:rsid w:val="00CD5D3F"/>
    <w:rsid w:val="00CD5F6D"/>
    <w:rsid w:val="00CF1E90"/>
    <w:rsid w:val="00CF1EE6"/>
    <w:rsid w:val="00CF3DB3"/>
    <w:rsid w:val="00D052BC"/>
    <w:rsid w:val="00D07026"/>
    <w:rsid w:val="00D22C8F"/>
    <w:rsid w:val="00D33491"/>
    <w:rsid w:val="00D36DE0"/>
    <w:rsid w:val="00D44F8E"/>
    <w:rsid w:val="00D44FD0"/>
    <w:rsid w:val="00D554FE"/>
    <w:rsid w:val="00D60656"/>
    <w:rsid w:val="00D607EF"/>
    <w:rsid w:val="00D60F88"/>
    <w:rsid w:val="00D625E7"/>
    <w:rsid w:val="00D646BD"/>
    <w:rsid w:val="00D70239"/>
    <w:rsid w:val="00D703D0"/>
    <w:rsid w:val="00D70B71"/>
    <w:rsid w:val="00D71201"/>
    <w:rsid w:val="00D720C7"/>
    <w:rsid w:val="00D77B0A"/>
    <w:rsid w:val="00D81D06"/>
    <w:rsid w:val="00D8482C"/>
    <w:rsid w:val="00D8652C"/>
    <w:rsid w:val="00D876E6"/>
    <w:rsid w:val="00DA1025"/>
    <w:rsid w:val="00DA22EC"/>
    <w:rsid w:val="00DA5860"/>
    <w:rsid w:val="00DB2767"/>
    <w:rsid w:val="00DC4729"/>
    <w:rsid w:val="00DC7D44"/>
    <w:rsid w:val="00DE2EED"/>
    <w:rsid w:val="00DE556F"/>
    <w:rsid w:val="00E03B6D"/>
    <w:rsid w:val="00E10FD3"/>
    <w:rsid w:val="00E1299A"/>
    <w:rsid w:val="00E17160"/>
    <w:rsid w:val="00E2508F"/>
    <w:rsid w:val="00E35BEC"/>
    <w:rsid w:val="00E50821"/>
    <w:rsid w:val="00E51F91"/>
    <w:rsid w:val="00E7086E"/>
    <w:rsid w:val="00E7374A"/>
    <w:rsid w:val="00E73C41"/>
    <w:rsid w:val="00E7598F"/>
    <w:rsid w:val="00E76F60"/>
    <w:rsid w:val="00E81AC6"/>
    <w:rsid w:val="00E83D90"/>
    <w:rsid w:val="00E83F28"/>
    <w:rsid w:val="00E83F91"/>
    <w:rsid w:val="00E9107A"/>
    <w:rsid w:val="00E91F62"/>
    <w:rsid w:val="00E929FD"/>
    <w:rsid w:val="00E93240"/>
    <w:rsid w:val="00E9479B"/>
    <w:rsid w:val="00EA4D48"/>
    <w:rsid w:val="00EA6253"/>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424"/>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06D8"/>
    <w:rsid w:val="00FD3D7C"/>
    <w:rsid w:val="00FD4F8F"/>
    <w:rsid w:val="00FE0C16"/>
    <w:rsid w:val="00FE14AD"/>
    <w:rsid w:val="00FE14B1"/>
    <w:rsid w:val="00FE2D24"/>
    <w:rsid w:val="00FE6406"/>
    <w:rsid w:val="00FE70BD"/>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4:docId w14:val="4B4DBC44"/>
  <w15:chartTrackingRefBased/>
  <w15:docId w15:val="{04B0EB7E-047F-45A4-AC0B-DCAD4DB5B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erChar">
    <w:name w:val="Header Char"/>
    <w:basedOn w:val="DefaultParagraphFont"/>
    <w:link w:val="Header"/>
    <w:uiPriority w:val="99"/>
    <w:rsid w:val="00A76B01"/>
    <w:rPr>
      <w:rFonts w:ascii="Arial" w:hAnsi="Arial" w:cs="Arial"/>
      <w:color w:val="000000"/>
      <w:lang w:eastAsia="en-GB"/>
    </w:rPr>
  </w:style>
  <w:style w:type="character" w:customStyle="1" w:styleId="Heading1Char">
    <w:name w:val="Heading 1 Char"/>
    <w:basedOn w:val="DefaultParagraphFont"/>
    <w:link w:val="Heading1"/>
    <w:uiPriority w:val="9"/>
    <w:rsid w:val="00C6770E"/>
    <w:rPr>
      <w:rFonts w:ascii="Arial" w:hAnsi="Arial" w:cs="Arial"/>
      <w:b/>
      <w:color w:val="000000"/>
      <w:kern w:val="28"/>
      <w:sz w:val="28"/>
      <w:lang w:eastAsia="en-GB"/>
    </w:rPr>
  </w:style>
  <w:style w:type="paragraph" w:styleId="Bibliography">
    <w:name w:val="Bibliography"/>
    <w:basedOn w:val="Normal"/>
    <w:next w:val="Normal"/>
    <w:uiPriority w:val="37"/>
    <w:unhideWhenUsed/>
    <w:rsid w:val="00C67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18513">
      <w:bodyDiv w:val="1"/>
      <w:marLeft w:val="0"/>
      <w:marRight w:val="0"/>
      <w:marTop w:val="0"/>
      <w:marBottom w:val="0"/>
      <w:divBdr>
        <w:top w:val="none" w:sz="0" w:space="0" w:color="auto"/>
        <w:left w:val="none" w:sz="0" w:space="0" w:color="auto"/>
        <w:bottom w:val="none" w:sz="0" w:space="0" w:color="auto"/>
        <w:right w:val="none" w:sz="0" w:space="0" w:color="auto"/>
      </w:divBdr>
    </w:div>
    <w:div w:id="285477017">
      <w:bodyDiv w:val="1"/>
      <w:marLeft w:val="0"/>
      <w:marRight w:val="0"/>
      <w:marTop w:val="0"/>
      <w:marBottom w:val="0"/>
      <w:divBdr>
        <w:top w:val="none" w:sz="0" w:space="0" w:color="auto"/>
        <w:left w:val="none" w:sz="0" w:space="0" w:color="auto"/>
        <w:bottom w:val="none" w:sz="0" w:space="0" w:color="auto"/>
        <w:right w:val="none" w:sz="0" w:space="0" w:color="auto"/>
      </w:divBdr>
    </w:div>
    <w:div w:id="308830531">
      <w:bodyDiv w:val="1"/>
      <w:marLeft w:val="0"/>
      <w:marRight w:val="0"/>
      <w:marTop w:val="0"/>
      <w:marBottom w:val="0"/>
      <w:divBdr>
        <w:top w:val="none" w:sz="0" w:space="0" w:color="auto"/>
        <w:left w:val="none" w:sz="0" w:space="0" w:color="auto"/>
        <w:bottom w:val="none" w:sz="0" w:space="0" w:color="auto"/>
        <w:right w:val="none" w:sz="0" w:space="0" w:color="auto"/>
      </w:divBdr>
    </w:div>
    <w:div w:id="340544036">
      <w:bodyDiv w:val="1"/>
      <w:marLeft w:val="0"/>
      <w:marRight w:val="0"/>
      <w:marTop w:val="0"/>
      <w:marBottom w:val="0"/>
      <w:divBdr>
        <w:top w:val="none" w:sz="0" w:space="0" w:color="auto"/>
        <w:left w:val="none" w:sz="0" w:space="0" w:color="auto"/>
        <w:bottom w:val="none" w:sz="0" w:space="0" w:color="auto"/>
        <w:right w:val="none" w:sz="0" w:space="0" w:color="auto"/>
      </w:divBdr>
    </w:div>
    <w:div w:id="351536196">
      <w:bodyDiv w:val="1"/>
      <w:marLeft w:val="0"/>
      <w:marRight w:val="0"/>
      <w:marTop w:val="0"/>
      <w:marBottom w:val="0"/>
      <w:divBdr>
        <w:top w:val="none" w:sz="0" w:space="0" w:color="auto"/>
        <w:left w:val="none" w:sz="0" w:space="0" w:color="auto"/>
        <w:bottom w:val="none" w:sz="0" w:space="0" w:color="auto"/>
        <w:right w:val="none" w:sz="0" w:space="0" w:color="auto"/>
      </w:divBdr>
    </w:div>
    <w:div w:id="405106403">
      <w:bodyDiv w:val="1"/>
      <w:marLeft w:val="0"/>
      <w:marRight w:val="0"/>
      <w:marTop w:val="0"/>
      <w:marBottom w:val="0"/>
      <w:divBdr>
        <w:top w:val="none" w:sz="0" w:space="0" w:color="auto"/>
        <w:left w:val="none" w:sz="0" w:space="0" w:color="auto"/>
        <w:bottom w:val="none" w:sz="0" w:space="0" w:color="auto"/>
        <w:right w:val="none" w:sz="0" w:space="0" w:color="auto"/>
      </w:divBdr>
    </w:div>
    <w:div w:id="536507541">
      <w:bodyDiv w:val="1"/>
      <w:marLeft w:val="0"/>
      <w:marRight w:val="0"/>
      <w:marTop w:val="0"/>
      <w:marBottom w:val="0"/>
      <w:divBdr>
        <w:top w:val="none" w:sz="0" w:space="0" w:color="auto"/>
        <w:left w:val="none" w:sz="0" w:space="0" w:color="auto"/>
        <w:bottom w:val="none" w:sz="0" w:space="0" w:color="auto"/>
        <w:right w:val="none" w:sz="0" w:space="0" w:color="auto"/>
      </w:divBdr>
    </w:div>
    <w:div w:id="553662755">
      <w:bodyDiv w:val="1"/>
      <w:marLeft w:val="0"/>
      <w:marRight w:val="0"/>
      <w:marTop w:val="0"/>
      <w:marBottom w:val="0"/>
      <w:divBdr>
        <w:top w:val="none" w:sz="0" w:space="0" w:color="auto"/>
        <w:left w:val="none" w:sz="0" w:space="0" w:color="auto"/>
        <w:bottom w:val="none" w:sz="0" w:space="0" w:color="auto"/>
        <w:right w:val="none" w:sz="0" w:space="0" w:color="auto"/>
      </w:divBdr>
    </w:div>
    <w:div w:id="591007231">
      <w:bodyDiv w:val="1"/>
      <w:marLeft w:val="0"/>
      <w:marRight w:val="0"/>
      <w:marTop w:val="0"/>
      <w:marBottom w:val="0"/>
      <w:divBdr>
        <w:top w:val="none" w:sz="0" w:space="0" w:color="auto"/>
        <w:left w:val="none" w:sz="0" w:space="0" w:color="auto"/>
        <w:bottom w:val="none" w:sz="0" w:space="0" w:color="auto"/>
        <w:right w:val="none" w:sz="0" w:space="0" w:color="auto"/>
      </w:divBdr>
    </w:div>
    <w:div w:id="675886607">
      <w:bodyDiv w:val="1"/>
      <w:marLeft w:val="0"/>
      <w:marRight w:val="0"/>
      <w:marTop w:val="0"/>
      <w:marBottom w:val="0"/>
      <w:divBdr>
        <w:top w:val="none" w:sz="0" w:space="0" w:color="auto"/>
        <w:left w:val="none" w:sz="0" w:space="0" w:color="auto"/>
        <w:bottom w:val="none" w:sz="0" w:space="0" w:color="auto"/>
        <w:right w:val="none" w:sz="0" w:space="0" w:color="auto"/>
      </w:divBdr>
    </w:div>
    <w:div w:id="676004258">
      <w:bodyDiv w:val="1"/>
      <w:marLeft w:val="0"/>
      <w:marRight w:val="0"/>
      <w:marTop w:val="0"/>
      <w:marBottom w:val="0"/>
      <w:divBdr>
        <w:top w:val="none" w:sz="0" w:space="0" w:color="auto"/>
        <w:left w:val="none" w:sz="0" w:space="0" w:color="auto"/>
        <w:bottom w:val="none" w:sz="0" w:space="0" w:color="auto"/>
        <w:right w:val="none" w:sz="0" w:space="0" w:color="auto"/>
      </w:divBdr>
    </w:div>
    <w:div w:id="830098939">
      <w:bodyDiv w:val="1"/>
      <w:marLeft w:val="0"/>
      <w:marRight w:val="0"/>
      <w:marTop w:val="0"/>
      <w:marBottom w:val="0"/>
      <w:divBdr>
        <w:top w:val="none" w:sz="0" w:space="0" w:color="auto"/>
        <w:left w:val="none" w:sz="0" w:space="0" w:color="auto"/>
        <w:bottom w:val="none" w:sz="0" w:space="0" w:color="auto"/>
        <w:right w:val="none" w:sz="0" w:space="0" w:color="auto"/>
      </w:divBdr>
    </w:div>
    <w:div w:id="882061683">
      <w:bodyDiv w:val="1"/>
      <w:marLeft w:val="0"/>
      <w:marRight w:val="0"/>
      <w:marTop w:val="0"/>
      <w:marBottom w:val="0"/>
      <w:divBdr>
        <w:top w:val="none" w:sz="0" w:space="0" w:color="auto"/>
        <w:left w:val="none" w:sz="0" w:space="0" w:color="auto"/>
        <w:bottom w:val="none" w:sz="0" w:space="0" w:color="auto"/>
        <w:right w:val="none" w:sz="0" w:space="0" w:color="auto"/>
      </w:divBdr>
    </w:div>
    <w:div w:id="916867542">
      <w:bodyDiv w:val="1"/>
      <w:marLeft w:val="0"/>
      <w:marRight w:val="0"/>
      <w:marTop w:val="0"/>
      <w:marBottom w:val="0"/>
      <w:divBdr>
        <w:top w:val="none" w:sz="0" w:space="0" w:color="auto"/>
        <w:left w:val="none" w:sz="0" w:space="0" w:color="auto"/>
        <w:bottom w:val="none" w:sz="0" w:space="0" w:color="auto"/>
        <w:right w:val="none" w:sz="0" w:space="0" w:color="auto"/>
      </w:divBdr>
    </w:div>
    <w:div w:id="987634449">
      <w:bodyDiv w:val="1"/>
      <w:marLeft w:val="0"/>
      <w:marRight w:val="0"/>
      <w:marTop w:val="0"/>
      <w:marBottom w:val="0"/>
      <w:divBdr>
        <w:top w:val="none" w:sz="0" w:space="0" w:color="auto"/>
        <w:left w:val="none" w:sz="0" w:space="0" w:color="auto"/>
        <w:bottom w:val="none" w:sz="0" w:space="0" w:color="auto"/>
        <w:right w:val="none" w:sz="0" w:space="0" w:color="auto"/>
      </w:divBdr>
    </w:div>
    <w:div w:id="103423041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269931">
      <w:bodyDiv w:val="1"/>
      <w:marLeft w:val="0"/>
      <w:marRight w:val="0"/>
      <w:marTop w:val="0"/>
      <w:marBottom w:val="0"/>
      <w:divBdr>
        <w:top w:val="none" w:sz="0" w:space="0" w:color="auto"/>
        <w:left w:val="none" w:sz="0" w:space="0" w:color="auto"/>
        <w:bottom w:val="none" w:sz="0" w:space="0" w:color="auto"/>
        <w:right w:val="none" w:sz="0" w:space="0" w:color="auto"/>
      </w:divBdr>
    </w:div>
    <w:div w:id="1133988791">
      <w:bodyDiv w:val="1"/>
      <w:marLeft w:val="0"/>
      <w:marRight w:val="0"/>
      <w:marTop w:val="0"/>
      <w:marBottom w:val="0"/>
      <w:divBdr>
        <w:top w:val="none" w:sz="0" w:space="0" w:color="auto"/>
        <w:left w:val="none" w:sz="0" w:space="0" w:color="auto"/>
        <w:bottom w:val="none" w:sz="0" w:space="0" w:color="auto"/>
        <w:right w:val="none" w:sz="0" w:space="0" w:color="auto"/>
      </w:divBdr>
    </w:div>
    <w:div w:id="11400706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988447">
      <w:bodyDiv w:val="1"/>
      <w:marLeft w:val="0"/>
      <w:marRight w:val="0"/>
      <w:marTop w:val="0"/>
      <w:marBottom w:val="0"/>
      <w:divBdr>
        <w:top w:val="none" w:sz="0" w:space="0" w:color="auto"/>
        <w:left w:val="none" w:sz="0" w:space="0" w:color="auto"/>
        <w:bottom w:val="none" w:sz="0" w:space="0" w:color="auto"/>
        <w:right w:val="none" w:sz="0" w:space="0" w:color="auto"/>
      </w:divBdr>
    </w:div>
    <w:div w:id="1282031214">
      <w:bodyDiv w:val="1"/>
      <w:marLeft w:val="0"/>
      <w:marRight w:val="0"/>
      <w:marTop w:val="0"/>
      <w:marBottom w:val="0"/>
      <w:divBdr>
        <w:top w:val="none" w:sz="0" w:space="0" w:color="auto"/>
        <w:left w:val="none" w:sz="0" w:space="0" w:color="auto"/>
        <w:bottom w:val="none" w:sz="0" w:space="0" w:color="auto"/>
        <w:right w:val="none" w:sz="0" w:space="0" w:color="auto"/>
      </w:divBdr>
    </w:div>
    <w:div w:id="1318070288">
      <w:bodyDiv w:val="1"/>
      <w:marLeft w:val="0"/>
      <w:marRight w:val="0"/>
      <w:marTop w:val="0"/>
      <w:marBottom w:val="0"/>
      <w:divBdr>
        <w:top w:val="none" w:sz="0" w:space="0" w:color="auto"/>
        <w:left w:val="none" w:sz="0" w:space="0" w:color="auto"/>
        <w:bottom w:val="none" w:sz="0" w:space="0" w:color="auto"/>
        <w:right w:val="none" w:sz="0" w:space="0" w:color="auto"/>
      </w:divBdr>
    </w:div>
    <w:div w:id="1324699994">
      <w:bodyDiv w:val="1"/>
      <w:marLeft w:val="0"/>
      <w:marRight w:val="0"/>
      <w:marTop w:val="0"/>
      <w:marBottom w:val="0"/>
      <w:divBdr>
        <w:top w:val="none" w:sz="0" w:space="0" w:color="auto"/>
        <w:left w:val="none" w:sz="0" w:space="0" w:color="auto"/>
        <w:bottom w:val="none" w:sz="0" w:space="0" w:color="auto"/>
        <w:right w:val="none" w:sz="0" w:space="0" w:color="auto"/>
      </w:divBdr>
    </w:div>
    <w:div w:id="1328249724">
      <w:bodyDiv w:val="1"/>
      <w:marLeft w:val="0"/>
      <w:marRight w:val="0"/>
      <w:marTop w:val="0"/>
      <w:marBottom w:val="0"/>
      <w:divBdr>
        <w:top w:val="none" w:sz="0" w:space="0" w:color="auto"/>
        <w:left w:val="none" w:sz="0" w:space="0" w:color="auto"/>
        <w:bottom w:val="none" w:sz="0" w:space="0" w:color="auto"/>
        <w:right w:val="none" w:sz="0" w:space="0" w:color="auto"/>
      </w:divBdr>
    </w:div>
    <w:div w:id="1380974988">
      <w:bodyDiv w:val="1"/>
      <w:marLeft w:val="0"/>
      <w:marRight w:val="0"/>
      <w:marTop w:val="0"/>
      <w:marBottom w:val="0"/>
      <w:divBdr>
        <w:top w:val="none" w:sz="0" w:space="0" w:color="auto"/>
        <w:left w:val="none" w:sz="0" w:space="0" w:color="auto"/>
        <w:bottom w:val="none" w:sz="0" w:space="0" w:color="auto"/>
        <w:right w:val="none" w:sz="0" w:space="0" w:color="auto"/>
      </w:divBdr>
    </w:div>
    <w:div w:id="1410348597">
      <w:bodyDiv w:val="1"/>
      <w:marLeft w:val="0"/>
      <w:marRight w:val="0"/>
      <w:marTop w:val="0"/>
      <w:marBottom w:val="0"/>
      <w:divBdr>
        <w:top w:val="none" w:sz="0" w:space="0" w:color="auto"/>
        <w:left w:val="none" w:sz="0" w:space="0" w:color="auto"/>
        <w:bottom w:val="none" w:sz="0" w:space="0" w:color="auto"/>
        <w:right w:val="none" w:sz="0" w:space="0" w:color="auto"/>
      </w:divBdr>
    </w:div>
    <w:div w:id="1416394354">
      <w:bodyDiv w:val="1"/>
      <w:marLeft w:val="0"/>
      <w:marRight w:val="0"/>
      <w:marTop w:val="0"/>
      <w:marBottom w:val="0"/>
      <w:divBdr>
        <w:top w:val="none" w:sz="0" w:space="0" w:color="auto"/>
        <w:left w:val="none" w:sz="0" w:space="0" w:color="auto"/>
        <w:bottom w:val="none" w:sz="0" w:space="0" w:color="auto"/>
        <w:right w:val="none" w:sz="0" w:space="0" w:color="auto"/>
      </w:divBdr>
    </w:div>
    <w:div w:id="1505051425">
      <w:bodyDiv w:val="1"/>
      <w:marLeft w:val="0"/>
      <w:marRight w:val="0"/>
      <w:marTop w:val="0"/>
      <w:marBottom w:val="0"/>
      <w:divBdr>
        <w:top w:val="none" w:sz="0" w:space="0" w:color="auto"/>
        <w:left w:val="none" w:sz="0" w:space="0" w:color="auto"/>
        <w:bottom w:val="none" w:sz="0" w:space="0" w:color="auto"/>
        <w:right w:val="none" w:sz="0" w:space="0" w:color="auto"/>
      </w:divBdr>
    </w:div>
    <w:div w:id="1601526518">
      <w:bodyDiv w:val="1"/>
      <w:marLeft w:val="0"/>
      <w:marRight w:val="0"/>
      <w:marTop w:val="0"/>
      <w:marBottom w:val="0"/>
      <w:divBdr>
        <w:top w:val="none" w:sz="0" w:space="0" w:color="auto"/>
        <w:left w:val="none" w:sz="0" w:space="0" w:color="auto"/>
        <w:bottom w:val="none" w:sz="0" w:space="0" w:color="auto"/>
        <w:right w:val="none" w:sz="0" w:space="0" w:color="auto"/>
      </w:divBdr>
    </w:div>
    <w:div w:id="1624534912">
      <w:bodyDiv w:val="1"/>
      <w:marLeft w:val="0"/>
      <w:marRight w:val="0"/>
      <w:marTop w:val="0"/>
      <w:marBottom w:val="0"/>
      <w:divBdr>
        <w:top w:val="none" w:sz="0" w:space="0" w:color="auto"/>
        <w:left w:val="none" w:sz="0" w:space="0" w:color="auto"/>
        <w:bottom w:val="none" w:sz="0" w:space="0" w:color="auto"/>
        <w:right w:val="none" w:sz="0" w:space="0" w:color="auto"/>
      </w:divBdr>
    </w:div>
    <w:div w:id="1737508282">
      <w:bodyDiv w:val="1"/>
      <w:marLeft w:val="0"/>
      <w:marRight w:val="0"/>
      <w:marTop w:val="0"/>
      <w:marBottom w:val="0"/>
      <w:divBdr>
        <w:top w:val="none" w:sz="0" w:space="0" w:color="auto"/>
        <w:left w:val="none" w:sz="0" w:space="0" w:color="auto"/>
        <w:bottom w:val="none" w:sz="0" w:space="0" w:color="auto"/>
        <w:right w:val="none" w:sz="0" w:space="0" w:color="auto"/>
      </w:divBdr>
    </w:div>
    <w:div w:id="17608333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7460491">
      <w:bodyDiv w:val="1"/>
      <w:marLeft w:val="0"/>
      <w:marRight w:val="0"/>
      <w:marTop w:val="0"/>
      <w:marBottom w:val="0"/>
      <w:divBdr>
        <w:top w:val="none" w:sz="0" w:space="0" w:color="auto"/>
        <w:left w:val="none" w:sz="0" w:space="0" w:color="auto"/>
        <w:bottom w:val="none" w:sz="0" w:space="0" w:color="auto"/>
        <w:right w:val="none" w:sz="0" w:space="0" w:color="auto"/>
      </w:divBdr>
    </w:div>
    <w:div w:id="2108259689">
      <w:bodyDiv w:val="1"/>
      <w:marLeft w:val="0"/>
      <w:marRight w:val="0"/>
      <w:marTop w:val="0"/>
      <w:marBottom w:val="0"/>
      <w:divBdr>
        <w:top w:val="none" w:sz="0" w:space="0" w:color="auto"/>
        <w:left w:val="none" w:sz="0" w:space="0" w:color="auto"/>
        <w:bottom w:val="none" w:sz="0" w:space="0" w:color="auto"/>
        <w:right w:val="none" w:sz="0" w:space="0" w:color="auto"/>
      </w:divBdr>
    </w:div>
    <w:div w:id="213648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Var11</b:Tag>
    <b:SourceType>JournalArticle</b:SourceType>
    <b:Guid>{12C6845F-8276-455A-AAFA-F6969EF065B7}</b:Guid>
    <b:Title>Stress management techniques: Evidence-based procedures that reduce stress and promote health</b:Title>
    <b:Year>2011</b:Year>
    <b:Author>
      <b:Author>
        <b:NameList>
          <b:Person>
            <b:Last>Varvogli</b:Last>
            <b:First>Liza</b:First>
          </b:Person>
          <b:Person>
            <b:Last>Darviri</b:Last>
            <b:First>Christina</b:First>
          </b:Person>
        </b:NameList>
      </b:Author>
    </b:Author>
    <b:JournalName>Health Science Journal</b:JournalName>
    <b:Pages>74</b:Pages>
    <b:Volume>5</b:Volume>
    <b:Issue>2</b:Issue>
    <b:RefOrder>1</b:RefOrder>
  </b:Source>
  <b:Source>
    <b:Tag>NHS21</b:Tag>
    <b:SourceType>InternetSite</b:SourceType>
    <b:Guid>{60F753F1-3CDC-470F-8C92-ED91E876589C}</b:Guid>
    <b:Title>What is resilience</b:Title>
    <b:Year>2021</b:Year>
    <b:Author>
      <b:Author>
        <b:NameList>
          <b:Person>
            <b:Last>NHS</b:Last>
          </b:Person>
        </b:NameList>
      </b:Author>
    </b:Author>
    <b:YearAccessed>2021</b:YearAccessed>
    <b:MonthAccessed>March</b:MonthAccessed>
    <b:DayAccessed>12</b:DayAccessed>
    <b:URL>https://people.nhs.uk/guides/health-and-wellbeing-conversations-support-for-facilitators/steps/what-is-resilience/</b:URL>
    <b:RefOrder>4</b:RefOrder>
  </b:Source>
  <b:Source>
    <b:Tag>Has00</b:Tag>
    <b:SourceType>JournalArticle</b:SourceType>
    <b:Guid>{90B1D32A-0CEB-47D0-9ABA-2F9934C20143}</b:Guid>
    <b:Title>Physical exercise and psychological well-being: A population study in Finland</b:Title>
    <b:Year>2000</b:Year>
    <b:Author>
      <b:Author>
        <b:NameList>
          <b:Person>
            <b:Last>Hassmen</b:Last>
            <b:First>Peter</b:First>
          </b:Person>
          <b:Person>
            <b:Last>Koivula</b:Last>
            <b:First>Nathalie</b:First>
          </b:Person>
          <b:Person>
            <b:Last>Uutela</b:Last>
            <b:First>Antti</b:First>
          </b:Person>
        </b:NameList>
      </b:Author>
    </b:Author>
    <b:JournalName>Preventive Medicine</b:JournalName>
    <b:Pages>17-25</b:Pages>
    <b:Volume>30</b:Volume>
    <b:Issue>1</b:Issue>
    <b:RefOrder>2</b:RefOrder>
  </b:Source>
  <b:Source>
    <b:Tag>Lee99</b:Tag>
    <b:SourceType>JournalArticle</b:SourceType>
    <b:Guid>{7CBA496E-270E-4D2D-BD51-3D38DB90031F}</b:Guid>
    <b:Author>
      <b:Author>
        <b:NameList>
          <b:Person>
            <b:Last>Lee</b:Last>
            <b:First>PS</b:First>
          </b:Person>
        </b:NameList>
      </b:Author>
    </b:Author>
    <b:Title>Theoretical bases and technical application of breathing therapy in stress management</b:Title>
    <b:JournalName>Korea Med</b:JournalName>
    <b:Year>1999</b:Year>
    <b:Pages>1304-1313</b:Pages>
    <b:Volume>29</b:Volume>
    <b:Issue>6</b:Issue>
    <b:RefOrder>3</b:RefOrder>
  </b:Source>
  <b:Source>
    <b:Tag>And15</b:Tag>
    <b:SourceType>JournalArticle</b:SourceType>
    <b:Guid>{358E77F0-F332-48B8-9BBF-E31F38C321AE}</b:Guid>
    <b:Author>
      <b:Author>
        <b:NameList>
          <b:Person>
            <b:Last>Andersen</b:Last>
            <b:First>Judith</b:First>
            <b:Middle>P</b:Middle>
          </b:Person>
          <b:Person>
            <b:Last>Papazoglou</b:Last>
            <b:First>Konstantinos</b:First>
          </b:Person>
          <b:Person>
            <b:Last>Nyman</b:Last>
            <b:First>Markku</b:First>
          </b:Person>
          <b:Person>
            <b:Last>Koskelainen</b:Last>
            <b:First>Mari</b:First>
          </b:Person>
          <b:Person>
            <b:Last>Gustafsberg</b:Last>
            <b:First>Harri</b:First>
          </b:Person>
        </b:NameList>
      </b:Author>
    </b:Author>
    <b:Title>Fostering resilience among police</b:Title>
    <b:JournalName>Journal of Law Enforcement</b:JournalName>
    <b:Year>2015</b:Year>
    <b:Pages>1-13</b:Pages>
    <b:Volume>5</b:Volume>
    <b:Issue>1</b:Issue>
    <b:RefOrder>5</b:RefOrder>
  </b:Source>
  <b:Source>
    <b:Tag>Wil16</b:Tag>
    <b:SourceType>JournalArticle</b:SourceType>
    <b:Guid>{54D9AAAD-4896-4830-B577-CAE25717D6F3}</b:Guid>
    <b:Author>
      <b:Author>
        <b:NameList>
          <b:Person>
            <b:Last>Wilson</b:Last>
            <b:First>Jane</b:First>
            <b:Middle>Taylor</b:Middle>
          </b:Person>
        </b:NameList>
      </b:Author>
    </b:Author>
    <b:Title>Brightening the mind: The impact of practicing gratitude on focus and resilience in learning</b:Title>
    <b:JournalName>Journal of the scholarship of teaching and learning</b:JournalName>
    <b:Year>2016</b:Year>
    <b:Pages>1-13</b:Pages>
    <b:Volume>16</b:Volume>
    <b:Issue>4</b:Issue>
    <b:RefOrder>6</b:RefOrder>
  </b:Source>
  <b:Source>
    <b:Tag>MIN17</b:Tag>
    <b:SourceType>InternetSite</b:SourceType>
    <b:Guid>{89A45AFE-32D5-4C27-B8A7-463988210CA5}</b:Guid>
    <b:Title>How to manage stress</b:Title>
    <b:Year>2017</b:Year>
    <b:Author>
      <b:Author>
        <b:Corporate>MIND</b:Corporate>
      </b:Author>
    </b:Author>
    <b:YearAccessed>2021</b:YearAccessed>
    <b:MonthAccessed>April</b:MonthAccessed>
    <b:DayAccessed>15</b:DayAccessed>
    <b:URL>https://www.mind.org.uk/information-support/types-of-mental-health-problems/stress/what-is-stress/</b:URL>
    <b:RefOrder>7</b:RefOrder>
  </b:Source>
  <b:Source>
    <b:Tag>Mul18</b:Tag>
    <b:SourceType>InternetSite</b:SourceType>
    <b:Guid>{4884D289-9CFC-4B8E-9342-E8FD7C35A6AB}</b:Guid>
    <b:Title>Betari Box theory</b:Title>
    <b:Year>2018</b:Year>
    <b:Author>
      <b:Author>
        <b:NameList>
          <b:Person>
            <b:Last>Mulder</b:Last>
            <b:First>P</b:First>
          </b:Person>
        </b:NameList>
      </b:Author>
    </b:Author>
    <b:YearAccessed>2021</b:YearAccessed>
    <b:MonthAccessed>april</b:MonthAccessed>
    <b:DayAccessed>26</b:DayAccessed>
    <b:URL>https://www.toolshero.com/communication-skills/betari-box-theory/</b:URL>
    <b:RefOrder>20</b:RefOrder>
  </b:Source>
  <b:Source>
    <b:Tag>Col13</b:Tag>
    <b:SourceType>InternetSite</b:SourceType>
    <b:Guid>{6EA0CD53-0BE7-48E2-B4BF-024991E3B958}</b:Guid>
    <b:Author>
      <b:Author>
        <b:Corporate>College of policing</b:Corporate>
      </b:Author>
    </b:Author>
    <b:Title>Armed policing</b:Title>
    <b:Year>2013</b:Year>
    <b:YearAccessed>2021</b:YearAccessed>
    <b:MonthAccessed>April</b:MonthAccessed>
    <b:DayAccessed>27</b:DayAccessed>
    <b:URL>https://www.app.college.police.uk/app-content/armed-policing/armed-deployment/#:~:text=The%20National%20Decision%20Model%20%28%20NDM%29%20is%20a,in%20a%20reasonable%2C%20proportionate%2C%20lawful%20and%20ethical%20way.</b:URL>
    <b:RefOrder>8</b:RefOrder>
  </b:Source>
  <b:Source>
    <b:Tag>Tre21</b:Tag>
    <b:SourceType>InternetSite</b:SourceType>
    <b:Guid>{8BDAECEA-64DE-4503-AC84-C751789764BE}</b:Guid>
    <b:Author>
      <b:Author>
        <b:NameList>
          <b:Person>
            <b:Last>Trevelyan</b:Last>
            <b:First>Lucy</b:First>
          </b:Person>
        </b:NameList>
      </b:Author>
    </b:Author>
    <b:Title>Powers of arrest</b:Title>
    <b:YearAccessed>2021</b:YearAccessed>
    <b:MonthAccessed>April</b:MonthAccessed>
    <b:DayAccessed>27</b:DayAccessed>
    <b:URL>https://www.inbrief.co.uk/police/power-of-arrest/#:~:text=Under%20s%2024%20of%20the%20Police%20and%20Criminal,when%20they%20feel%20the%20need%20to%20do%20so.</b:URL>
    <b:Year>2021</b:Year>
    <b:RefOrder>9</b:RefOrder>
  </b:Source>
  <b:Source>
    <b:Tag>Hom14</b:Tag>
    <b:SourceType>InternetSite</b:SourceType>
    <b:Guid>{29F49405-B748-4743-AE27-475D771C1DDC}</b:Guid>
    <b:Author>
      <b:Author>
        <b:Corporate>Home Office</b:Corporate>
      </b:Author>
    </b:Author>
    <b:Title>Code of ethics launched</b:Title>
    <b:Year>2014</b:Year>
    <b:YearAccessed>2021</b:YearAccessed>
    <b:MonthAccessed>April</b:MonthAccessed>
    <b:DayAccessed>27</b:DayAccessed>
    <b:URL>https://www.gov.uk/government/news/code-of-ethics-launched</b:URL>
    <b:RefOrder>10</b:RefOrder>
  </b:Source>
  <b:Source>
    <b:Tag>Col131</b:Tag>
    <b:SourceType>InternetSite</b:SourceType>
    <b:Guid>{5C0C189D-2D0F-4902-820D-7477238996CE}</b:Guid>
    <b:Author>
      <b:Author>
        <b:Corporate>College of policing</b:Corporate>
      </b:Author>
    </b:Author>
    <b:Title>Operations - Core planning prinicples</b:Title>
    <b:Year>2013</b:Year>
    <b:YearAccessed>2021</b:YearAccessed>
    <b:MonthAccessed>April</b:MonthAccessed>
    <b:DayAccessed>28</b:DayAccessed>
    <b:URL>https://www.app.college.police.uk/app-content/operations/operational-planning/core-principles/#:~:text=%20Core%20planning%20principles%20%201%20Role%20of,local%20training%2C%20exercising%20and%20meeting%20between...%20More%20</b:URL>
    <b:RefOrder>11</b:RefOrder>
  </b:Source>
  <b:Source>
    <b:Tag>Seg20</b:Tag>
    <b:SourceType>InternetSite</b:SourceType>
    <b:Guid>{C39FDB5B-65CA-4077-8714-82300EE28ADD}</b:Guid>
    <b:Author>
      <b:Author>
        <b:NameList>
          <b:Person>
            <b:Last>Segal</b:Last>
            <b:First>Jeanne</b:First>
            <b:Middle>Ph.D</b:Middle>
          </b:Person>
          <b:Person>
            <b:Last>Smith</b:Last>
            <b:First>Melinda</b:First>
            <b:Middle>M.A.</b:Middle>
          </b:Person>
          <b:Person>
            <b:Last>Robinson</b:Last>
            <b:First>Lawrence</b:First>
          </b:Person>
          <b:Person>
            <b:Last>Boose</b:Last>
            <b:First>Greg</b:First>
          </b:Person>
        </b:NameList>
      </b:Author>
    </b:Author>
    <b:Title>Nonverbal Communication and Body LanguageNonverbal Communication and Body Language</b:Title>
    <b:Year>2020</b:Year>
    <b:YearAccessed>2021</b:YearAccessed>
    <b:MonthAccessed>April</b:MonthAccessed>
    <b:DayAccessed>29</b:DayAccessed>
    <b:URL>https://www.helpguide.org/articles/relationships-communication/nonverbal-communication.htm</b:URL>
    <b:RefOrder>12</b:RefOrder>
  </b:Source>
  <b:Source>
    <b:Tag>Far16</b:Tag>
    <b:SourceType>InternetSite</b:SourceType>
    <b:Guid>{1ADE1572-685B-4622-98C0-6B100A29E293}</b:Guid>
    <b:Author>
      <b:Author>
        <b:NameList>
          <b:Person>
            <b:Last>Farrell</b:Last>
            <b:First>Susan</b:First>
          </b:Person>
        </b:NameList>
      </b:Author>
    </b:Author>
    <b:Title>Open ended vs Closed  ended questions in user research</b:Title>
    <b:Year>2016</b:Year>
    <b:YearAccessed>2021</b:YearAccessed>
    <b:MonthAccessed>April</b:MonthAccessed>
    <b:DayAccessed>29</b:DayAccessed>
    <b:URL>https://www.nngroup.com/articles/open-ended-questions/#:~:text=The%20most%20important%20benefit%20of%20open-ended%20questions%20is,behaviors%20and%20concerns%20that%20you%20knew%20nothing%20about.</b:URL>
    <b:RefOrder>13</b:RefOrder>
  </b:Source>
  <b:Source>
    <b:Tag>Mul20</b:Tag>
    <b:SourceType>InternetSite</b:SourceType>
    <b:Guid>{844AB931-E9C7-42A9-B44A-07AF433192B5}</b:Guid>
    <b:Author>
      <b:Author>
        <b:NameList>
          <b:Person>
            <b:Last>Mulvania</b:Last>
            <b:First>Patricia</b:First>
          </b:Person>
        </b:NameList>
      </b:Author>
    </b:Author>
    <b:Title>The Importance of Active Listening</b:Title>
    <b:Year>2020</b:Year>
    <b:YearAccessed>2021</b:YearAccessed>
    <b:MonthAccessed>April</b:MonthAccessed>
    <b:DayAccessed>29</b:DayAccessed>
    <b:URL>https://www.giftoflifeinstitute.org/the-importance-of-active-listening/</b:URL>
    <b:RefOrder>14</b:RefOrder>
  </b:Source>
  <b:Source>
    <b:Tag>Mas20</b:Tag>
    <b:SourceType>InternetSite</b:SourceType>
    <b:Guid>{1D3D3769-FABD-4201-92D7-B98A092936C7}</b:Guid>
    <b:Author>
      <b:Author>
        <b:Corporate>Master class</b:Corporate>
      </b:Author>
    </b:Author>
    <b:Title>How to build rapport:6 tips for connecting with others</b:Title>
    <b:Year>2020</b:Year>
    <b:YearAccessed>2021</b:YearAccessed>
    <b:MonthAccessed>April</b:MonthAccessed>
    <b:DayAccessed>29</b:DayAccessed>
    <b:URL>https://www.masterclass.com/articles/how-to-build-rapport#what-is-rapport</b:URL>
    <b:RefOrder>15</b:RefOrder>
  </b:Source>
  <b:Source>
    <b:Tag>Wer21</b:Tag>
    <b:SourceType>DocumentFromInternetSite</b:SourceType>
    <b:Guid>{9FC73E7F-AAFC-41BA-BF22-AA9E43558475}</b:Guid>
    <b:Title>Negotiations and resolving conflics: An overview</b:Title>
    <b:Year>2021</b:Year>
    <b:YearAccessed>2021</b:YearAccessed>
    <b:MonthAccessed>April</b:MonthAccessed>
    <b:DayAccessed>29</b:DayAccessed>
    <b:URL>https://www.europarc.org/communication-skills/pdf/Negotiation%20Skills.pdf</b:URL>
    <b:Author>
      <b:Author>
        <b:NameList>
          <b:Person>
            <b:Last>Wertheim</b:Last>
            <b:First>E</b:First>
          </b:Person>
        </b:NameList>
      </b:Author>
    </b:Author>
    <b:Month>April</b:Month>
    <b:Day>29</b:Day>
    <b:RefOrder>16</b:RefOrder>
  </b:Source>
  <b:Source>
    <b:Tag>Uni21</b:Tag>
    <b:SourceType>InternetSite</b:SourceType>
    <b:Guid>{1312630C-BB7E-4DBC-A09C-DA1CE00B938F}</b:Guid>
    <b:Title>Universal declaration of humman rights</b:Title>
    <b:Year>2021</b:Year>
    <b:YearAccessed>2021</b:YearAccessed>
    <b:MonthAccessed>May</b:MonthAccessed>
    <b:DayAccessed>6</b:DayAccessed>
    <b:URL>https://www.un.org/en/about-us/universal-declaration-of-human-rights</b:URL>
    <b:Author>
      <b:Author>
        <b:Corporate>United Nations</b:Corporate>
      </b:Author>
    </b:Author>
    <b:RefOrder>18</b:RefOrder>
  </b:Source>
  <b:Source>
    <b:Tag>Col20</b:Tag>
    <b:SourceType>ElectronicSource</b:SourceType>
    <b:Guid>{60010E00-1EE6-4A77-8B1F-96A3968FD39C}</b:Guid>
    <b:Title>Conflic management using de-escalation, communication and negotiation</b:Title>
    <b:Year>2020</b:Year>
    <b:Publisher>College of policing limited</b:Publisher>
    <b:City>Coventry</b:City>
    <b:Author>
      <b:Author>
        <b:Corporate>College of policing</b:Corporate>
      </b:Author>
    </b:Author>
    <b:RefOrder>17</b:RefOrder>
  </b:Source>
  <b:Source>
    <b:Tag>Hom12</b:Tag>
    <b:SourceType>ElectronicSource</b:SourceType>
    <b:Guid>{5EC4B26E-E086-4F56-9EDA-6B0CB7748EE5}</b:Guid>
    <b:Title>Police and Criminal Evidence Act 1984 (PACE)</b:Title>
    <b:Year>2012</b:Year>
    <b:Author>
      <b:Author>
        <b:Corporate>Home Office</b:Corporate>
      </b:Author>
    </b:Author>
    <b:Publisher>The Stationary Office</b:Publisher>
    <b:City>Norwich</b:City>
    <b:RefOrder>19</b:RefOrder>
  </b:Source>
  <b:Source>
    <b:Tag>Rya09</b:Tag>
    <b:SourceType>InternetSite</b:SourceType>
    <b:Guid>{E88BC007-1993-49BE-9EAE-ECE2F1ADF87F}</b:Guid>
    <b:Title>Empower yourself, stop being a victim of the drama cycle</b:Title>
    <b:Year>2009</b:Year>
    <b:Author>
      <b:Author>
        <b:NameList>
          <b:Person>
            <b:Last>Ryan</b:Last>
            <b:First>Kylie</b:First>
          </b:Person>
        </b:NameList>
      </b:Author>
    </b:Author>
    <b:YearAccessed>2021</b:YearAccessed>
    <b:MonthAccessed>May</b:MonthAccessed>
    <b:DayAccessed>6</b:DayAccessed>
    <b:URL>https://mymindcoach.com.au/drama-cycle/#:~:text=The%20Drama%20Cycle%20describes%20the%20journey%20of%20%E2%80%98drama%E2%80%99,treated.%20Key%20phrases%3A%20%E2%80%9CI%20can%E2%80%99t%20do%20it%20</b:URL>
    <b:RefOrder>21</b:RefOrder>
  </b:Source>
  <b:Source>
    <b:Tag>The19</b:Tag>
    <b:SourceType>InternetSite</b:SourceType>
    <b:Guid>{E3EF07B4-A8F8-4F8E-B890-54487D932863}</b:Guid>
    <b:Author>
      <b:Author>
        <b:Corporate>The crown prosecution service</b:Corporate>
      </b:Author>
    </b:Author>
    <b:Title>Restorative Justice</b:Title>
    <b:Year>2019</b:Year>
    <b:YearAccessed>2021</b:YearAccessed>
    <b:MonthAccessed>May</b:MonthAccessed>
    <b:DayAccessed>14</b:DayAccessed>
    <b:URL>https://www.cps.gov.uk/legal-guidance/restorative-justice</b:URL>
    <b:RefOrder>27</b:RefOrder>
  </b:Source>
  <b:Source>
    <b:Tag>You13</b:Tag>
    <b:SourceType>InternetSite</b:SourceType>
    <b:Guid>{5F32BBAC-13E7-4E1F-95AF-1E2F6FB491A7}</b:Guid>
    <b:Title>youth out-of-court disposals</b:Title>
    <b:Year>2013</b:Year>
    <b:YearAccessed>2021</b:YearAccessed>
    <b:MonthAccessed>May</b:MonthAccessed>
    <b:DayAccessed>15</b:DayAccessed>
    <b:URL>https://assets.publishing.service.gov.uk/government/uploads/system/uploads/attachment_data/file/438139/out-court-disposal-guide.pdf</b:URL>
    <b:Author>
      <b:Author>
        <b:Corporate>Youth justice board</b:Corporate>
      </b:Author>
    </b:Author>
    <b:RefOrder>28</b:RefOrder>
  </b:Source>
  <b:Source>
    <b:Tag>Min20</b:Tag>
    <b:SourceType>DocumentFromInternetSite</b:SourceType>
    <b:Guid>{15F5AF39-017B-4F38-9E32-3D9871CDF126}</b:Guid>
    <b:Author>
      <b:Author>
        <b:Corporate>Ministry of Justice</b:Corporate>
      </b:Author>
    </b:Author>
    <b:Title>Code of practice for victims of crime in England and Wales</b:Title>
    <b:Year>2020</b:Year>
    <b:YearAccessed>2021</b:YearAccessed>
    <b:MonthAccessed>May</b:MonthAccessed>
    <b:DayAccessed>15</b:DayAccessed>
    <b:URL>https://assets.publishing.service.gov.uk/government/uploads/system/uploads/attachment_data/file/974376/victims-code-2020.pdf</b:URL>
    <b:Month>November</b:Month>
    <b:RefOrder>25</b:RefOrder>
  </b:Source>
  <b:Source>
    <b:Tag>Res16</b:Tag>
    <b:SourceType>DocumentFromInternetSite</b:SourceType>
    <b:Guid>{001C36E5-4EA5-4002-8AA4-20574B160FE4}</b:Guid>
    <b:Author>
      <b:Author>
        <b:Corporate>Restorative Justice Council</b:Corporate>
      </b:Author>
    </b:Author>
    <b:Title>Restorative justice and policing - What you need to know</b:Title>
    <b:Year>2016</b:Year>
    <b:Month>March</b:Month>
    <b:YearAccessed>2021</b:YearAccessed>
    <b:MonthAccessed>May</b:MonthAccessed>
    <b:DayAccessed>15</b:DayAccessed>
    <b:URL>https://restorativejustice.org.uk/sites/default/files/resources/files/rjc-policeandrj-5digi.pdf</b:URL>
    <b:RefOrder>29</b:RefOrder>
  </b:Source>
  <b:Source>
    <b:Tag>Col21</b:Tag>
    <b:SourceType>InternetSite</b:SourceType>
    <b:Guid>{CF79465D-C288-4BB5-A5AF-06683CE2983F}</b:Guid>
    <b:Title>Competency and values</b:Title>
    <b:Year>2021</b:Year>
    <b:YearAccessed>2021</b:YearAccessed>
    <b:MonthAccessed>May</b:MonthAccessed>
    <b:DayAccessed>15</b:DayAccessed>
    <b:URL>https://profdev.college.police.uk/competency-values/</b:URL>
    <b:Author>
      <b:Author>
        <b:Corporate>College of Policing</b:Corporate>
      </b:Author>
    </b:Author>
    <b:RefOrder>26</b:RefOrder>
  </b:Source>
  <b:Source>
    <b:Tag>Col212</b:Tag>
    <b:SourceType>InternetSite</b:SourceType>
    <b:Guid>{31D8604F-9FF7-42C9-BA1D-D6D9F309863B}</b:Guid>
    <b:Author>
      <b:Author>
        <b:Corporate>College of policing</b:Corporate>
      </b:Author>
    </b:Author>
    <b:Title>Major investigation and public protection, responding to hate crimes</b:Title>
    <b:InternetSiteTitle>College of policing</b:InternetSiteTitle>
    <b:Year>2021</b:Year>
    <b:Month>May</b:Month>
    <b:Day>17</b:Day>
    <b:URL>https://www.app.college.police.uk/app-content/major-investigation-and-public-protection/hate-crime/responding-to-hate-crimes/</b:URL>
    <b:RefOrder>22</b:RefOrder>
  </b:Source>
  <b:Source>
    <b:Tag>Col213</b:Tag>
    <b:SourceType>InternetSite</b:SourceType>
    <b:Guid>{F61D6782-C2A4-46C3-A2EE-DA304EAD48A2}</b:Guid>
    <b:Author>
      <b:Author>
        <b:Corporate>CPS</b:Corporate>
      </b:Author>
    </b:Author>
    <b:Title>Joint Agency Guide to the Victim personal statement</b:Title>
    <b:Year>2021</b:Year>
    <b:YearAccessed>2021</b:YearAccessed>
    <b:MonthAccessed>May</b:MonthAccessed>
    <b:DayAccessed>17</b:DayAccessed>
    <b:URL>https://www.cps.gov.uk/sites/default/files/documents/legal_guidance/joint-agency-guide-victim-personal-statement_0.pdf</b:URL>
    <b:RefOrder>23</b:RefOrder>
  </b:Source>
  <b:Source>
    <b:Tag>Col214</b:Tag>
    <b:SourceType>InternetSite</b:SourceType>
    <b:Guid>{B61B7CB6-EC0F-4814-8A5F-92BC85200E96}</b:Guid>
    <b:Author>
      <b:Author>
        <b:Corporate>College of policing</b:Corporate>
      </b:Author>
    </b:Author>
    <b:Title>Major investigation and public protection, responding to hate</b:Title>
    <b:Year>2021</b:Year>
    <b:YearAccessed>2021</b:YearAccessed>
    <b:MonthAccessed>May</b:MonthAccessed>
    <b:DayAccessed>17</b:DayAccessed>
    <b:URL>https://www.app.college.police.uk/app-content/major-investigation-and-public-protection/hate-crime/responding-to-hate/?highlight=hate%20crime%20safeguarding?s=hate+crime+safeguarding#repeat-victimisation</b:URL>
    <b:RefOrder>24</b:RefOrder>
  </b:Source>
</b:Sources>
</file>

<file path=customXml/itemProps1.xml><?xml version="1.0" encoding="utf-8"?>
<ds:datastoreItem xmlns:ds="http://schemas.openxmlformats.org/officeDocument/2006/customXml" ds:itemID="{94D11ABF-14B5-4E66-8FC8-76A774D70988}">
  <ds:schemaRefs>
    <ds:schemaRef ds:uri="http://purl.org/dc/terms/"/>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2006/metadata/properties"/>
    <ds:schemaRef ds:uri="2e89cfda-a374-4413-9f0d-8b601eddeb70"/>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467043-7F4B-4ED1-9000-865E800D4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3229</TotalTime>
  <Pages>24</Pages>
  <Words>7295</Words>
  <Characters>43364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Bonazzi,Giada swp6787</cp:lastModifiedBy>
  <cp:revision>11</cp:revision>
  <cp:lastPrinted>2014-08-26T08:55:00Z</cp:lastPrinted>
  <dcterms:created xsi:type="dcterms:W3CDTF">2021-05-11T14:02:00Z</dcterms:created>
  <dcterms:modified xsi:type="dcterms:W3CDTF">2021-05-17T09:58:00Z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fb710361-ad36-4449-832f-e80071ca609e</vt:lpwstr>
  </property>
  <property fmtid="{D5CDD505-2E9C-101B-9397-08002B2CF9AE}" pid="4" name="Classification">
    <vt:lpwstr>OFFICIAL</vt:lpwstr>
  </property>
  <property fmtid="{D5CDD505-2E9C-101B-9397-08002B2CF9AE}" pid="5" name="Visibility">
    <vt:lpwstr>NOT VISIBLE</vt:lpwstr>
  </property>
</Properties>
</file>