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BEC7C8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AC2A50">
        <w:rPr>
          <w:rFonts w:ascii="Arial" w:hAnsi="Arial" w:cs="Arial"/>
          <w:sz w:val="28"/>
          <w:szCs w:val="28"/>
        </w:rPr>
        <w:t>Dana Bardar</w:t>
      </w:r>
    </w:p>
    <w:p w14:paraId="476C763A" w14:textId="73A646B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C2A50">
        <w:rPr>
          <w:rFonts w:ascii="Arial" w:hAnsi="Arial" w:cs="Arial"/>
          <w:sz w:val="28"/>
          <w:szCs w:val="28"/>
          <w:lang w:val="nl-NL"/>
        </w:rPr>
        <w:t xml:space="preserve"> 2513145</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02A28FB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F17E1D" w:rsidRPr="00F17E1D">
        <w:rPr>
          <w:rFonts w:ascii="Arial" w:hAnsi="Arial" w:cs="Arial"/>
          <w:noProof/>
          <w:sz w:val="28"/>
          <w:szCs w:val="28"/>
        </w:rPr>
        <w:t>Introduction to Health and Social Care</w:t>
      </w:r>
    </w:p>
    <w:p w14:paraId="0009AFB0" w14:textId="79B30B62"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F17E1D">
        <w:rPr>
          <w:rFonts w:ascii="Arial" w:hAnsi="Arial" w:cs="Arial"/>
          <w:sz w:val="28"/>
          <w:szCs w:val="28"/>
        </w:rPr>
        <w:t xml:space="preserve"> </w:t>
      </w:r>
      <w:r w:rsidR="00F17E1D" w:rsidRPr="00F17E1D">
        <w:rPr>
          <w:rFonts w:ascii="Arial" w:hAnsi="Arial" w:cs="Arial"/>
          <w:noProof/>
          <w:sz w:val="28"/>
          <w:szCs w:val="28"/>
          <w:lang w:val="en-US"/>
        </w:rPr>
        <w:t>LCHS4003</w:t>
      </w:r>
    </w:p>
    <w:p w14:paraId="410C101D" w14:textId="76B6C392"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F17E1D">
        <w:t xml:space="preserve">: </w:t>
      </w:r>
      <w:r w:rsidR="00F17E1D" w:rsidRPr="00F17E1D">
        <w:rPr>
          <w:rFonts w:ascii="Arial" w:hAnsi="Arial" w:cs="Arial"/>
          <w:noProof/>
          <w:sz w:val="28"/>
          <w:szCs w:val="28"/>
          <w:lang w:val="en-US"/>
        </w:rPr>
        <w:t>Muhammad Aliyu</w:t>
      </w:r>
      <w:r w:rsidR="00F17E1D" w:rsidRPr="00160E81">
        <w:rPr>
          <w:rFonts w:ascii="Arial" w:hAnsi="Arial" w:cs="Arial"/>
          <w:noProof/>
          <w:sz w:val="32"/>
          <w:szCs w:val="32"/>
          <w:lang w:val="en-US"/>
        </w:rPr>
        <w:t xml:space="preserve">   </w:t>
      </w:r>
    </w:p>
    <w:p w14:paraId="5AA54B4E" w14:textId="183CE303" w:rsidR="002B161B" w:rsidRPr="00160E81" w:rsidRDefault="004F6766" w:rsidP="007F0292">
      <w:pPr>
        <w:spacing w:line="240" w:lineRule="auto"/>
        <w:jc w:val="both"/>
        <w:rPr>
          <w:rFonts w:ascii="Arial" w:hAnsi="Arial" w:cs="Arial"/>
          <w:b/>
          <w:bCs/>
          <w:sz w:val="40"/>
          <w:szCs w:val="40"/>
          <w:lang w:val="en-US"/>
        </w:rPr>
      </w:pPr>
      <w:r>
        <w:rPr>
          <w:b/>
          <w:bCs/>
          <w:sz w:val="40"/>
          <w:szCs w:val="40"/>
          <w:lang w:val="en-US"/>
        </w:rPr>
        <w:lastRenderedPageBreak/>
        <w:t xml:space="preserve">                                      </w:t>
      </w:r>
      <w:r w:rsidR="00054132" w:rsidRPr="00160E81">
        <w:rPr>
          <w:rFonts w:ascii="Arial" w:hAnsi="Arial" w:cs="Arial"/>
          <w:b/>
          <w:bCs/>
          <w:sz w:val="40"/>
          <w:szCs w:val="40"/>
          <w:lang w:val="en-US"/>
        </w:rPr>
        <w:t>DOMICILIARY CARE SERVICES IN THE UK</w:t>
      </w:r>
    </w:p>
    <w:p w14:paraId="0A256FA8" w14:textId="04BD870C" w:rsidR="00C26BCE" w:rsidRPr="00160E81" w:rsidRDefault="00F267AF" w:rsidP="007F0292">
      <w:pPr>
        <w:tabs>
          <w:tab w:val="left" w:pos="4783"/>
        </w:tabs>
        <w:spacing w:line="240" w:lineRule="auto"/>
        <w:jc w:val="both"/>
        <w:rPr>
          <w:rFonts w:ascii="Arial" w:hAnsi="Arial" w:cs="Arial"/>
          <w:noProof/>
          <w:sz w:val="32"/>
          <w:szCs w:val="32"/>
        </w:rPr>
      </w:pPr>
      <w:r w:rsidRPr="00B27A35">
        <w:rPr>
          <w:noProof/>
          <w:sz w:val="32"/>
          <w:szCs w:val="32"/>
        </w:rPr>
        <w:t xml:space="preserve">       </w:t>
      </w:r>
      <w:r w:rsidR="00C26BCE">
        <w:rPr>
          <w:noProof/>
          <w:sz w:val="32"/>
          <w:szCs w:val="32"/>
        </w:rPr>
        <w:tab/>
      </w:r>
      <w:r w:rsidR="00C26BCE" w:rsidRPr="00160E81">
        <w:rPr>
          <w:rFonts w:ascii="Arial" w:hAnsi="Arial" w:cs="Arial"/>
          <w:noProof/>
          <w:sz w:val="32"/>
          <w:szCs w:val="32"/>
        </w:rPr>
        <w:t>Introduction to Health and Social Care</w:t>
      </w:r>
    </w:p>
    <w:p w14:paraId="49393764" w14:textId="6F0CF786" w:rsidR="00F267AF" w:rsidRPr="00160E81" w:rsidRDefault="00F267AF" w:rsidP="007F0292">
      <w:pPr>
        <w:spacing w:line="240" w:lineRule="auto"/>
        <w:jc w:val="both"/>
        <w:rPr>
          <w:rFonts w:ascii="Arial" w:hAnsi="Arial" w:cs="Arial"/>
          <w:noProof/>
          <w:sz w:val="32"/>
          <w:szCs w:val="32"/>
        </w:rPr>
      </w:pPr>
      <w:r w:rsidRPr="00160E81">
        <w:rPr>
          <w:rFonts w:ascii="Arial" w:hAnsi="Arial" w:cs="Arial"/>
          <w:noProof/>
          <w:sz w:val="32"/>
          <w:szCs w:val="32"/>
        </w:rPr>
        <w:t xml:space="preserve">                                                          </w:t>
      </w:r>
      <w:r w:rsidR="009E31F6" w:rsidRPr="00160E81">
        <w:rPr>
          <w:rFonts w:ascii="Arial" w:hAnsi="Arial" w:cs="Arial"/>
          <w:noProof/>
          <w:sz w:val="32"/>
          <w:szCs w:val="32"/>
        </w:rPr>
        <w:t xml:space="preserve">      </w:t>
      </w:r>
      <w:r w:rsidR="00C26BCE" w:rsidRPr="00160E81">
        <w:rPr>
          <w:rFonts w:ascii="Arial" w:hAnsi="Arial" w:cs="Arial"/>
          <w:noProof/>
          <w:sz w:val="32"/>
          <w:szCs w:val="32"/>
        </w:rPr>
        <w:t xml:space="preserve">            </w:t>
      </w:r>
      <w:r w:rsidR="00C26BCE" w:rsidRPr="00160E81">
        <w:rPr>
          <w:rFonts w:ascii="Arial" w:hAnsi="Arial" w:cs="Arial"/>
          <w:noProof/>
          <w:sz w:val="32"/>
          <w:szCs w:val="32"/>
          <w:lang w:val="en-US"/>
        </w:rPr>
        <w:t>LCHS4003</w:t>
      </w:r>
    </w:p>
    <w:p w14:paraId="27FB1ADD" w14:textId="4E4586A4" w:rsidR="002E77D1" w:rsidRPr="00160E81" w:rsidRDefault="00F267AF" w:rsidP="007F0292">
      <w:pPr>
        <w:spacing w:line="240" w:lineRule="auto"/>
        <w:jc w:val="both"/>
        <w:rPr>
          <w:rFonts w:ascii="Arial" w:hAnsi="Arial" w:cs="Arial"/>
          <w:noProof/>
          <w:sz w:val="32"/>
          <w:szCs w:val="32"/>
        </w:rPr>
      </w:pPr>
      <w:r w:rsidRPr="00B27A35">
        <w:rPr>
          <w:noProof/>
          <w:sz w:val="32"/>
          <w:szCs w:val="32"/>
          <w:lang w:val="en-US"/>
        </w:rPr>
        <w:t xml:space="preserve">                                                                         </w:t>
      </w:r>
      <w:r w:rsidR="00C8187C" w:rsidRPr="00160E81">
        <w:rPr>
          <w:rFonts w:ascii="Arial" w:hAnsi="Arial" w:cs="Arial"/>
          <w:noProof/>
          <w:sz w:val="32"/>
          <w:szCs w:val="32"/>
          <w:lang w:val="en-US"/>
        </w:rPr>
        <w:t xml:space="preserve">Lecturer name: </w:t>
      </w:r>
      <w:r w:rsidR="00160E81" w:rsidRPr="00160E81">
        <w:rPr>
          <w:rFonts w:ascii="Arial" w:hAnsi="Arial" w:cs="Arial"/>
          <w:noProof/>
          <w:sz w:val="32"/>
          <w:szCs w:val="32"/>
          <w:lang w:val="en-US"/>
        </w:rPr>
        <w:t>Muhammad Aliyu</w:t>
      </w:r>
      <w:r w:rsidRPr="00160E81">
        <w:rPr>
          <w:rFonts w:ascii="Arial" w:hAnsi="Arial" w:cs="Arial"/>
          <w:noProof/>
          <w:sz w:val="32"/>
          <w:szCs w:val="32"/>
          <w:lang w:val="en-US"/>
        </w:rPr>
        <w:t xml:space="preserve">   </w:t>
      </w:r>
    </w:p>
    <w:tbl>
      <w:tblPr>
        <w:tblStyle w:val="TableGrid"/>
        <w:tblpPr w:leftFromText="180" w:rightFromText="180" w:vertAnchor="text" w:horzAnchor="page" w:tblpX="8665" w:tblpY="281"/>
        <w:tblOverlap w:val="never"/>
        <w:tblW w:w="0" w:type="auto"/>
        <w:tblLook w:val="04A0" w:firstRow="1" w:lastRow="0" w:firstColumn="1" w:lastColumn="0" w:noHBand="0" w:noVBand="1"/>
      </w:tblPr>
      <w:tblGrid>
        <w:gridCol w:w="7655"/>
      </w:tblGrid>
      <w:tr w:rsidR="00B05FB5" w14:paraId="3400F1B9" w14:textId="77777777" w:rsidTr="005E54B9">
        <w:trPr>
          <w:trHeight w:val="581"/>
        </w:trPr>
        <w:tc>
          <w:tcPr>
            <w:tcW w:w="7655" w:type="dxa"/>
            <w:shd w:val="clear" w:color="auto" w:fill="E2EFD9" w:themeFill="accent6" w:themeFillTint="33"/>
          </w:tcPr>
          <w:p w14:paraId="742E6C62" w14:textId="77777777" w:rsidR="00B05FB5" w:rsidRPr="003C71BB" w:rsidRDefault="00B05FB5" w:rsidP="005E54B9">
            <w:pPr>
              <w:rPr>
                <w:sz w:val="36"/>
                <w:szCs w:val="36"/>
              </w:rPr>
            </w:pPr>
            <w:r w:rsidRPr="003C71BB">
              <w:rPr>
                <w:sz w:val="36"/>
                <w:szCs w:val="36"/>
              </w:rPr>
              <w:t>Brief History of the Service:</w:t>
            </w:r>
          </w:p>
        </w:tc>
      </w:tr>
    </w:tbl>
    <w:p w14:paraId="330EC33B" w14:textId="6A0ABA55" w:rsidR="00F267AF" w:rsidRPr="00F267AF" w:rsidRDefault="005E54B9" w:rsidP="008B38A6">
      <w:pPr>
        <w:spacing w:line="240" w:lineRule="auto"/>
        <w:jc w:val="both"/>
        <w:rPr>
          <w:noProof/>
          <w:sz w:val="32"/>
          <w:szCs w:val="32"/>
        </w:rPr>
      </w:pPr>
      <w:r>
        <w:rPr>
          <w:noProof/>
        </w:rPr>
        <mc:AlternateContent>
          <mc:Choice Requires="wps">
            <w:drawing>
              <wp:anchor distT="0" distB="0" distL="114300" distR="114300" simplePos="0" relativeHeight="251678720" behindDoc="0" locked="0" layoutInCell="1" allowOverlap="1" wp14:anchorId="28B2C789" wp14:editId="53ED7EE3">
                <wp:simplePos x="0" y="0"/>
                <wp:positionH relativeFrom="column">
                  <wp:posOffset>-397361</wp:posOffset>
                </wp:positionH>
                <wp:positionV relativeFrom="paragraph">
                  <wp:posOffset>593362</wp:posOffset>
                </wp:positionV>
                <wp:extent cx="4919980" cy="3163570"/>
                <wp:effectExtent l="0" t="0" r="7620" b="11430"/>
                <wp:wrapNone/>
                <wp:docPr id="378839153" name="Text Box 9"/>
                <wp:cNvGraphicFramePr/>
                <a:graphic xmlns:a="http://schemas.openxmlformats.org/drawingml/2006/main">
                  <a:graphicData uri="http://schemas.microsoft.com/office/word/2010/wordprocessingShape">
                    <wps:wsp>
                      <wps:cNvSpPr txBox="1"/>
                      <wps:spPr>
                        <a:xfrm>
                          <a:off x="0" y="0"/>
                          <a:ext cx="4919980" cy="3163570"/>
                        </a:xfrm>
                        <a:prstGeom prst="rect">
                          <a:avLst/>
                        </a:prstGeom>
                        <a:solidFill>
                          <a:schemeClr val="lt1"/>
                        </a:solidFill>
                        <a:ln w="6350">
                          <a:solidFill>
                            <a:prstClr val="black"/>
                          </a:solidFill>
                        </a:ln>
                      </wps:spPr>
                      <wps:txbx>
                        <w:txbxContent>
                          <w:p w14:paraId="4130C792" w14:textId="77777777" w:rsidR="007D0D76" w:rsidRPr="00D25BB9" w:rsidRDefault="007D0D76" w:rsidP="009E4C75">
                            <w:pPr>
                              <w:shd w:val="clear" w:color="auto" w:fill="FFFFFF" w:themeFill="background1"/>
                              <w:spacing w:line="240" w:lineRule="auto"/>
                              <w:rPr>
                                <w:rFonts w:ascii="Arial" w:hAnsi="Arial" w:cs="Arial"/>
                                <w:color w:val="000000" w:themeColor="text1"/>
                              </w:rPr>
                            </w:pPr>
                            <w:r w:rsidRPr="00D25BB9">
                              <w:rPr>
                                <w:rFonts w:ascii="Arial" w:hAnsi="Arial" w:cs="Arial"/>
                                <w:color w:val="000000" w:themeColor="text1"/>
                                <w:lang w:val="en-US"/>
                              </w:rPr>
                              <w:t>Domiciliary care services, also known as home care services, provide support to individuals in their own homes. These services are designed for people who require assistance with daily activities due to age, disability, illness, or other health conditions. The main aim of domiciliary care is to help individuals remain independent while living safely in their own homes.</w:t>
                            </w:r>
                          </w:p>
                          <w:p w14:paraId="076504AF" w14:textId="77777777" w:rsidR="007D0D76" w:rsidRPr="00D25BB9" w:rsidRDefault="007D0D76" w:rsidP="009E4C75">
                            <w:pPr>
                              <w:shd w:val="clear" w:color="auto" w:fill="FFFFFF" w:themeFill="background1"/>
                              <w:spacing w:line="240" w:lineRule="auto"/>
                              <w:rPr>
                                <w:rFonts w:ascii="Arial" w:hAnsi="Arial" w:cs="Arial"/>
                                <w:color w:val="000000" w:themeColor="text1"/>
                              </w:rPr>
                            </w:pPr>
                            <w:r w:rsidRPr="00D25BB9">
                              <w:rPr>
                                <w:rFonts w:ascii="Arial" w:hAnsi="Arial" w:cs="Arial"/>
                                <w:color w:val="000000" w:themeColor="text1"/>
                                <w:lang w:val="en-US"/>
                              </w:rPr>
                              <w:t xml:space="preserve">Many people prefer to stay in their homes instead of moving to residential care homes or hospitals. Living in a familiar environment can improve emotional wellbeing and allow individuals to maintain independence. Domiciliary care services make it possible for people to receive professional support while continuing to live within their communities </w:t>
                            </w:r>
                            <w:r w:rsidRPr="007A09CC">
                              <w:rPr>
                                <w:rFonts w:ascii="Arial" w:hAnsi="Arial" w:cs="Arial"/>
                                <w:i/>
                                <w:iCs/>
                                <w:color w:val="000000" w:themeColor="text1"/>
                                <w:lang w:val="en-US"/>
                              </w:rPr>
                              <w:t>(NHS, 2023).</w:t>
                            </w:r>
                          </w:p>
                          <w:p w14:paraId="49715C7B" w14:textId="77777777" w:rsidR="007D0D76" w:rsidRPr="00D25BB9" w:rsidRDefault="007D0D76" w:rsidP="009E4C75">
                            <w:pPr>
                              <w:shd w:val="clear" w:color="auto" w:fill="FFFFFF" w:themeFill="background1"/>
                              <w:spacing w:line="240" w:lineRule="auto"/>
                              <w:rPr>
                                <w:rFonts w:ascii="Arial" w:hAnsi="Arial" w:cs="Arial"/>
                                <w:color w:val="000000" w:themeColor="text1"/>
                              </w:rPr>
                            </w:pPr>
                            <w:r w:rsidRPr="00D25BB9">
                              <w:rPr>
                                <w:rFonts w:ascii="Arial" w:hAnsi="Arial" w:cs="Arial"/>
                                <w:color w:val="000000" w:themeColor="text1"/>
                                <w:lang w:val="en-US"/>
                              </w:rPr>
                              <w:t>Care workers visit individuals at home and provide different types of support depending on the person’s needs. This may include personal care, help with medication, meal preparation, mobility support, and companionship. These services are particularly important for elderly people and individuals with disabilities who may find everyday activities more difficult. Domiciliary care therefore plays an important role in supporting vulnerable people and improving their quality of life.</w:t>
                            </w:r>
                          </w:p>
                          <w:p w14:paraId="54279786" w14:textId="77777777" w:rsidR="007D0D76" w:rsidRPr="003F5BE5" w:rsidRDefault="007D0D76" w:rsidP="0042744D">
                            <w:pPr>
                              <w:shd w:val="clear" w:color="auto" w:fill="FFFFFF" w:themeFill="background1"/>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B2C789" id="_x0000_t202" coordsize="21600,21600" o:spt="202" path="m,l,21600r21600,l21600,xe">
                <v:stroke joinstyle="miter"/>
                <v:path gradientshapeok="t" o:connecttype="rect"/>
              </v:shapetype>
              <v:shape id="Text Box 9" o:spid="_x0000_s1026" type="#_x0000_t202" style="position:absolute;left:0;text-align:left;margin-left:-31.3pt;margin-top:46.7pt;width:387.4pt;height:249.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" fillcolor="white [3201]" strokeweight=".5pt">
                <v:textbox>
                  <w:txbxContent>
                    <w:p w14:paraId="4130C792" w14:textId="77777777" w:rsidR="007D0D76" w:rsidRPr="00D25BB9" w:rsidRDefault="007D0D76" w:rsidP="009E4C75">
                      <w:pPr>
                        <w:shd w:val="clear" w:color="auto" w:fill="FFFFFF" w:themeFill="background1"/>
                        <w:spacing w:line="240" w:lineRule="auto"/>
                        <w:rPr>
                          <w:rFonts w:ascii="Arial" w:hAnsi="Arial" w:cs="Arial"/>
                          <w:color w:val="000000" w:themeColor="text1"/>
                        </w:rPr>
                      </w:pPr>
                      <w:r w:rsidRPr="00D25BB9">
                        <w:rPr>
                          <w:rFonts w:ascii="Arial" w:hAnsi="Arial" w:cs="Arial"/>
                          <w:color w:val="000000" w:themeColor="text1"/>
                          <w:lang w:val="en-US"/>
                        </w:rPr>
                        <w:t>Domiciliary care services, also known as home care services, provide support to individuals in their own homes. These services are designed for people who require assistance with daily activities due to age, disability, illness, or other health conditions. The main aim of domiciliary care is to help individuals remain independent while living safely in their own homes.</w:t>
                      </w:r>
                    </w:p>
                    <w:p w14:paraId="076504AF" w14:textId="77777777" w:rsidR="007D0D76" w:rsidRPr="00D25BB9" w:rsidRDefault="007D0D76" w:rsidP="009E4C75">
                      <w:pPr>
                        <w:shd w:val="clear" w:color="auto" w:fill="FFFFFF" w:themeFill="background1"/>
                        <w:spacing w:line="240" w:lineRule="auto"/>
                        <w:rPr>
                          <w:rFonts w:ascii="Arial" w:hAnsi="Arial" w:cs="Arial"/>
                          <w:color w:val="000000" w:themeColor="text1"/>
                        </w:rPr>
                      </w:pPr>
                      <w:r w:rsidRPr="00D25BB9">
                        <w:rPr>
                          <w:rFonts w:ascii="Arial" w:hAnsi="Arial" w:cs="Arial"/>
                          <w:color w:val="000000" w:themeColor="text1"/>
                          <w:lang w:val="en-US"/>
                        </w:rPr>
                        <w:t xml:space="preserve">Many people prefer to stay in their homes instead of moving to residential care homes or hospitals. Living in a familiar environment can improve emotional wellbeing and allow individuals to maintain independence. Domiciliary care services make it possible for people to receive professional support while continuing to live within their communities </w:t>
                      </w:r>
                      <w:r w:rsidRPr="007A09CC">
                        <w:rPr>
                          <w:rFonts w:ascii="Arial" w:hAnsi="Arial" w:cs="Arial"/>
                          <w:i/>
                          <w:iCs/>
                          <w:color w:val="000000" w:themeColor="text1"/>
                          <w:lang w:val="en-US"/>
                        </w:rPr>
                        <w:t>(NHS, 2023).</w:t>
                      </w:r>
                    </w:p>
                    <w:p w14:paraId="49715C7B" w14:textId="77777777" w:rsidR="007D0D76" w:rsidRPr="00D25BB9" w:rsidRDefault="007D0D76" w:rsidP="009E4C75">
                      <w:pPr>
                        <w:shd w:val="clear" w:color="auto" w:fill="FFFFFF" w:themeFill="background1"/>
                        <w:spacing w:line="240" w:lineRule="auto"/>
                        <w:rPr>
                          <w:rFonts w:ascii="Arial" w:hAnsi="Arial" w:cs="Arial"/>
                          <w:color w:val="000000" w:themeColor="text1"/>
                        </w:rPr>
                      </w:pPr>
                      <w:r w:rsidRPr="00D25BB9">
                        <w:rPr>
                          <w:rFonts w:ascii="Arial" w:hAnsi="Arial" w:cs="Arial"/>
                          <w:color w:val="000000" w:themeColor="text1"/>
                          <w:lang w:val="en-US"/>
                        </w:rPr>
                        <w:t>Care workers visit individuals at home and provide different types of support depending on the person’s needs. This may include personal care, help with medication, meal preparation, mobility support, and companionship. These services are particularly important for elderly people and individuals with disabilities who may find everyday activities more difficult. Domiciliary care therefore plays an important role in supporting vulnerable people and improving their quality of life.</w:t>
                      </w:r>
                    </w:p>
                    <w:p w14:paraId="54279786" w14:textId="77777777" w:rsidR="007D0D76" w:rsidRPr="003F5BE5" w:rsidRDefault="007D0D76" w:rsidP="0042744D">
                      <w:pPr>
                        <w:shd w:val="clear" w:color="auto" w:fill="FFFFFF" w:themeFill="background1"/>
                        <w:rPr>
                          <w:color w:val="000000" w:themeColor="text1"/>
                        </w:rPr>
                      </w:pP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38890596" wp14:editId="7542CA34">
                <wp:simplePos x="0" y="0"/>
                <wp:positionH relativeFrom="column">
                  <wp:posOffset>4767580</wp:posOffset>
                </wp:positionH>
                <wp:positionV relativeFrom="paragraph">
                  <wp:posOffset>591540</wp:posOffset>
                </wp:positionV>
                <wp:extent cx="4876800" cy="3149600"/>
                <wp:effectExtent l="0" t="0" r="12700" b="12700"/>
                <wp:wrapNone/>
                <wp:docPr id="2000283814" name="Text Box 10"/>
                <wp:cNvGraphicFramePr/>
                <a:graphic xmlns:a="http://schemas.openxmlformats.org/drawingml/2006/main">
                  <a:graphicData uri="http://schemas.microsoft.com/office/word/2010/wordprocessingShape">
                    <wps:wsp>
                      <wps:cNvSpPr txBox="1"/>
                      <wps:spPr>
                        <a:xfrm>
                          <a:off x="0" y="0"/>
                          <a:ext cx="4876800" cy="3149600"/>
                        </a:xfrm>
                        <a:prstGeom prst="rect">
                          <a:avLst/>
                        </a:prstGeom>
                        <a:solidFill>
                          <a:schemeClr val="lt1"/>
                        </a:solidFill>
                        <a:ln w="6350">
                          <a:solidFill>
                            <a:prstClr val="black"/>
                          </a:solidFill>
                        </a:ln>
                      </wps:spPr>
                      <wps:txbx>
                        <w:txbxContent>
                          <w:p w14:paraId="3361724E" w14:textId="77777777" w:rsidR="00636E8F" w:rsidRPr="00D25BB9" w:rsidRDefault="00636E8F" w:rsidP="009E4C75">
                            <w:pPr>
                              <w:spacing w:line="240" w:lineRule="auto"/>
                              <w:rPr>
                                <w:rFonts w:ascii="Arial" w:hAnsi="Arial" w:cs="Arial"/>
                              </w:rPr>
                            </w:pPr>
                            <w:r w:rsidRPr="00D25BB9">
                              <w:rPr>
                                <w:rFonts w:ascii="Arial" w:hAnsi="Arial" w:cs="Arial"/>
                                <w:lang w:val="en-US"/>
                              </w:rPr>
                              <w:t>Domiciliary care services began to develop in the United Kingdom during the twentieth century when the government started to focus more on community-based care. In earlier years, many elderly or disabled individuals were placed in hospitals or large institutions because there were limited services available to support them in their homes.</w:t>
                            </w:r>
                          </w:p>
                          <w:p w14:paraId="3C6AF3CD" w14:textId="77777777" w:rsidR="00636E8F" w:rsidRPr="00D25BB9" w:rsidRDefault="00636E8F" w:rsidP="009E4C75">
                            <w:pPr>
                              <w:spacing w:line="240" w:lineRule="auto"/>
                              <w:rPr>
                                <w:rFonts w:ascii="Arial" w:hAnsi="Arial" w:cs="Arial"/>
                              </w:rPr>
                            </w:pPr>
                            <w:r w:rsidRPr="00D25BB9">
                              <w:rPr>
                                <w:rFonts w:ascii="Arial" w:hAnsi="Arial" w:cs="Arial"/>
                                <w:lang w:val="en-US"/>
                              </w:rPr>
                              <w:t>Over time, healthcare professionals and policymakers recognized that many people preferred to remain independent and live3 within their own communities. As a result, the government began introducing policies that encouraged care to be provided at home rather than in institutions.</w:t>
                            </w:r>
                          </w:p>
                          <w:p w14:paraId="6E17D4AA" w14:textId="77777777" w:rsidR="00636E8F" w:rsidRPr="00D25BB9" w:rsidRDefault="00636E8F" w:rsidP="009E4C75">
                            <w:pPr>
                              <w:spacing w:line="240" w:lineRule="auto"/>
                              <w:rPr>
                                <w:rFonts w:ascii="Arial" w:hAnsi="Arial" w:cs="Arial"/>
                              </w:rPr>
                            </w:pPr>
                            <w:r w:rsidRPr="00D25BB9">
                              <w:rPr>
                                <w:rFonts w:ascii="Arial" w:hAnsi="Arial" w:cs="Arial"/>
                                <w:lang w:val="en-US"/>
                              </w:rPr>
                              <w:t xml:space="preserve">One important development was the NHS and Community Care Act 1990, which promoted community care and encouraged local authorities to provide services that support individuals in their own homes </w:t>
                            </w:r>
                            <w:r w:rsidRPr="007A09CC">
                              <w:rPr>
                                <w:rFonts w:ascii="Arial" w:hAnsi="Arial" w:cs="Arial"/>
                                <w:i/>
                                <w:iCs/>
                                <w:lang w:val="en-US"/>
                              </w:rPr>
                              <w:t>(Department of Health and Social Care, 2022)</w:t>
                            </w:r>
                            <w:r w:rsidRPr="00D25BB9">
                              <w:rPr>
                                <w:rFonts w:ascii="Arial" w:hAnsi="Arial" w:cs="Arial"/>
                                <w:lang w:val="en-US"/>
                              </w:rPr>
                              <w:t>.</w:t>
                            </w:r>
                          </w:p>
                          <w:p w14:paraId="23466BC1" w14:textId="2E4CA83E" w:rsidR="00636E8F" w:rsidRPr="00D25BB9" w:rsidRDefault="00636E8F" w:rsidP="009E4C75">
                            <w:pPr>
                              <w:spacing w:line="240" w:lineRule="auto"/>
                              <w:rPr>
                                <w:rFonts w:ascii="Arial" w:hAnsi="Arial" w:cs="Arial"/>
                              </w:rPr>
                            </w:pPr>
                            <w:r w:rsidRPr="00D25BB9">
                              <w:rPr>
                                <w:rFonts w:ascii="Arial" w:hAnsi="Arial" w:cs="Arial"/>
                                <w:lang w:val="en-US"/>
                              </w:rPr>
                              <w:t>This change significantly expanded domiciliary care services across the United Kingdom. Today, domiciliary care is considered a key part of the social care system and continues to grow as the population ages and more people require support at home.</w:t>
                            </w:r>
                            <w:r w:rsidR="00FA0987" w:rsidRPr="00FA0987">
                              <w:t xml:space="preserve"> </w:t>
                            </w:r>
                          </w:p>
                          <w:p w14:paraId="7ACA1546" w14:textId="77777777" w:rsidR="00636E8F" w:rsidRDefault="00636E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90596" id="Text Box 10" o:spid="_x0000_s1027" type="#_x0000_t202" style="position:absolute;left:0;text-align:left;margin-left:375.4pt;margin-top:46.6pt;width:384pt;height:24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" fillcolor="white [3201]" strokeweight=".5pt">
                <v:textbox>
                  <w:txbxContent>
                    <w:p w14:paraId="3361724E" w14:textId="77777777" w:rsidR="00636E8F" w:rsidRPr="00D25BB9" w:rsidRDefault="00636E8F" w:rsidP="009E4C75">
                      <w:pPr>
                        <w:spacing w:line="240" w:lineRule="auto"/>
                        <w:rPr>
                          <w:rFonts w:ascii="Arial" w:hAnsi="Arial" w:cs="Arial"/>
                        </w:rPr>
                      </w:pPr>
                      <w:r w:rsidRPr="00D25BB9">
                        <w:rPr>
                          <w:rFonts w:ascii="Arial" w:hAnsi="Arial" w:cs="Arial"/>
                          <w:lang w:val="en-US"/>
                        </w:rPr>
                        <w:t>Domiciliary care services began to develop in the United Kingdom during the twentieth century when the government started to focus more on community-based care. In earlier years, many elderly or disabled individuals were placed in hospitals or large institutions because there were limited services available to support them in their homes.</w:t>
                      </w:r>
                    </w:p>
                    <w:p w14:paraId="3C6AF3CD" w14:textId="77777777" w:rsidR="00636E8F" w:rsidRPr="00D25BB9" w:rsidRDefault="00636E8F" w:rsidP="009E4C75">
                      <w:pPr>
                        <w:spacing w:line="240" w:lineRule="auto"/>
                        <w:rPr>
                          <w:rFonts w:ascii="Arial" w:hAnsi="Arial" w:cs="Arial"/>
                        </w:rPr>
                      </w:pPr>
                      <w:r w:rsidRPr="00D25BB9">
                        <w:rPr>
                          <w:rFonts w:ascii="Arial" w:hAnsi="Arial" w:cs="Arial"/>
                          <w:lang w:val="en-US"/>
                        </w:rPr>
                        <w:t>Over time, healthcare professionals and policymakers recognized that many people preferred to remain independent and live3 within their own communities. As a result, the government began introducing policies that encouraged care to be provided at home rather than in institutions.</w:t>
                      </w:r>
                    </w:p>
                    <w:p w14:paraId="6E17D4AA" w14:textId="77777777" w:rsidR="00636E8F" w:rsidRPr="00D25BB9" w:rsidRDefault="00636E8F" w:rsidP="009E4C75">
                      <w:pPr>
                        <w:spacing w:line="240" w:lineRule="auto"/>
                        <w:rPr>
                          <w:rFonts w:ascii="Arial" w:hAnsi="Arial" w:cs="Arial"/>
                        </w:rPr>
                      </w:pPr>
                      <w:r w:rsidRPr="00D25BB9">
                        <w:rPr>
                          <w:rFonts w:ascii="Arial" w:hAnsi="Arial" w:cs="Arial"/>
                          <w:lang w:val="en-US"/>
                        </w:rPr>
                        <w:t xml:space="preserve">One important development was the NHS and Community Care Act 1990, which promoted community care and encouraged local authorities to provide services that support individuals in their own homes </w:t>
                      </w:r>
                      <w:r w:rsidRPr="007A09CC">
                        <w:rPr>
                          <w:rFonts w:ascii="Arial" w:hAnsi="Arial" w:cs="Arial"/>
                          <w:i/>
                          <w:iCs/>
                          <w:lang w:val="en-US"/>
                        </w:rPr>
                        <w:t>(Department of Health and Social Care, 2022)</w:t>
                      </w:r>
                      <w:r w:rsidRPr="00D25BB9">
                        <w:rPr>
                          <w:rFonts w:ascii="Arial" w:hAnsi="Arial" w:cs="Arial"/>
                          <w:lang w:val="en-US"/>
                        </w:rPr>
                        <w:t>.</w:t>
                      </w:r>
                    </w:p>
                    <w:p w14:paraId="23466BC1" w14:textId="2E4CA83E" w:rsidR="00636E8F" w:rsidRPr="00D25BB9" w:rsidRDefault="00636E8F" w:rsidP="009E4C75">
                      <w:pPr>
                        <w:spacing w:line="240" w:lineRule="auto"/>
                        <w:rPr>
                          <w:rFonts w:ascii="Arial" w:hAnsi="Arial" w:cs="Arial"/>
                        </w:rPr>
                      </w:pPr>
                      <w:r w:rsidRPr="00D25BB9">
                        <w:rPr>
                          <w:rFonts w:ascii="Arial" w:hAnsi="Arial" w:cs="Arial"/>
                          <w:lang w:val="en-US"/>
                        </w:rPr>
                        <w:t>This change significantly expanded domiciliary care services across the United Kingdom. Today, domiciliary care is considered a key part of the social care system and continues to grow as the population ages and more people require support at home.</w:t>
                      </w:r>
                      <w:r w:rsidR="00FA0987" w:rsidRPr="00FA0987">
                        <w:t xml:space="preserve"> </w:t>
                      </w:r>
                    </w:p>
                    <w:p w14:paraId="7ACA1546" w14:textId="77777777" w:rsidR="00636E8F" w:rsidRDefault="00636E8F"/>
                  </w:txbxContent>
                </v:textbox>
              </v:shape>
            </w:pict>
          </mc:Fallback>
        </mc:AlternateContent>
      </w:r>
    </w:p>
    <w:tbl>
      <w:tblPr>
        <w:tblStyle w:val="TableGrid"/>
        <w:tblpPr w:leftFromText="180" w:rightFromText="180" w:vertAnchor="text" w:horzAnchor="page" w:tblpX="516" w:tblpY="-235"/>
        <w:tblW w:w="0" w:type="auto"/>
        <w:tblLook w:val="04A0" w:firstRow="1" w:lastRow="0" w:firstColumn="1" w:lastColumn="0" w:noHBand="0" w:noVBand="1"/>
      </w:tblPr>
      <w:tblGrid>
        <w:gridCol w:w="7792"/>
      </w:tblGrid>
      <w:tr w:rsidR="001F75CE" w14:paraId="634A5259" w14:textId="77777777" w:rsidTr="0000793F">
        <w:trPr>
          <w:trHeight w:val="557"/>
        </w:trPr>
        <w:tc>
          <w:tcPr>
            <w:tcW w:w="7792" w:type="dxa"/>
            <w:tcBorders>
              <w:bottom w:val="single" w:sz="4" w:space="0" w:color="000000"/>
            </w:tcBorders>
            <w:shd w:val="clear" w:color="auto" w:fill="E2EFD9" w:themeFill="accent6" w:themeFillTint="33"/>
          </w:tcPr>
          <w:p w14:paraId="044B9972" w14:textId="77777777" w:rsidR="001F75CE" w:rsidRPr="003C71BB" w:rsidRDefault="001F75CE" w:rsidP="0099719F">
            <w:pPr>
              <w:rPr>
                <w:rFonts w:ascii="Arial" w:hAnsi="Arial" w:cs="Arial"/>
                <w:color w:val="EE0000"/>
                <w:sz w:val="36"/>
                <w:szCs w:val="36"/>
              </w:rPr>
            </w:pPr>
            <w:r w:rsidRPr="003C71BB">
              <w:rPr>
                <w:rFonts w:ascii="Arial" w:hAnsi="Arial" w:cs="Arial"/>
                <w:color w:val="000000" w:themeColor="text1"/>
                <w:sz w:val="36"/>
                <w:szCs w:val="36"/>
              </w:rPr>
              <w:t>Introduction:</w:t>
            </w:r>
          </w:p>
        </w:tc>
      </w:tr>
    </w:tbl>
    <w:p w14:paraId="48A1FC1E" w14:textId="6A2ED726" w:rsidR="003A000F" w:rsidRDefault="003A000F"/>
    <w:p w14:paraId="23A77085" w14:textId="6E326E3C" w:rsidR="00C974A8" w:rsidRPr="00C974A8" w:rsidRDefault="00C974A8" w:rsidP="00C974A8"/>
    <w:p w14:paraId="7A82C55F" w14:textId="1B5AF0D2" w:rsidR="00C974A8" w:rsidRPr="00C974A8" w:rsidRDefault="00C974A8" w:rsidP="00C974A8"/>
    <w:p w14:paraId="34EAA479" w14:textId="77777777" w:rsidR="00C974A8" w:rsidRPr="00C974A8" w:rsidRDefault="00C974A8" w:rsidP="00C974A8"/>
    <w:p w14:paraId="324AF34A" w14:textId="77777777" w:rsidR="00C974A8" w:rsidRPr="00C974A8" w:rsidRDefault="00C974A8" w:rsidP="00C974A8"/>
    <w:p w14:paraId="203BE010" w14:textId="77777777" w:rsidR="00C974A8" w:rsidRPr="00C974A8" w:rsidRDefault="00C974A8" w:rsidP="00C974A8"/>
    <w:p w14:paraId="519001B9" w14:textId="77777777" w:rsidR="00C974A8" w:rsidRPr="00C974A8" w:rsidRDefault="00C974A8" w:rsidP="00C974A8"/>
    <w:p w14:paraId="1A969513" w14:textId="77777777" w:rsidR="00C974A8" w:rsidRPr="00C974A8" w:rsidRDefault="00C974A8" w:rsidP="00C974A8"/>
    <w:p w14:paraId="773DC2F7" w14:textId="77777777" w:rsidR="00C974A8" w:rsidRPr="00C974A8" w:rsidRDefault="00C974A8" w:rsidP="00C974A8"/>
    <w:p w14:paraId="5E09710E" w14:textId="77777777" w:rsidR="00C974A8" w:rsidRPr="00C974A8" w:rsidRDefault="00C974A8" w:rsidP="00C974A8"/>
    <w:tbl>
      <w:tblPr>
        <w:tblStyle w:val="TableGrid"/>
        <w:tblpPr w:leftFromText="180" w:rightFromText="180" w:vertAnchor="text" w:horzAnchor="page" w:tblpX="8653" w:tblpY="123"/>
        <w:tblW w:w="0" w:type="auto"/>
        <w:tblLook w:val="04A0" w:firstRow="1" w:lastRow="0" w:firstColumn="1" w:lastColumn="0" w:noHBand="0" w:noVBand="1"/>
      </w:tblPr>
      <w:tblGrid>
        <w:gridCol w:w="7656"/>
      </w:tblGrid>
      <w:tr w:rsidR="00F66E1B" w14:paraId="31F269BC" w14:textId="77777777" w:rsidTr="00F66E1B">
        <w:trPr>
          <w:trHeight w:val="558"/>
        </w:trPr>
        <w:tc>
          <w:tcPr>
            <w:tcW w:w="7656" w:type="dxa"/>
            <w:shd w:val="clear" w:color="auto" w:fill="E2EFD9" w:themeFill="accent6" w:themeFillTint="33"/>
          </w:tcPr>
          <w:p w14:paraId="55838782" w14:textId="1036C2C2" w:rsidR="00F66E1B" w:rsidRPr="009E4C75" w:rsidRDefault="00F66E1B" w:rsidP="00F66E1B">
            <w:pPr>
              <w:rPr>
                <w:rFonts w:ascii="Arial" w:hAnsi="Arial" w:cs="Arial"/>
                <w:sz w:val="36"/>
                <w:szCs w:val="36"/>
              </w:rPr>
            </w:pPr>
            <w:r w:rsidRPr="009E4C75">
              <w:rPr>
                <w:rFonts w:ascii="Arial" w:hAnsi="Arial" w:cs="Arial"/>
                <w:sz w:val="36"/>
                <w:szCs w:val="36"/>
                <w:lang w:val="en-US"/>
              </w:rPr>
              <w:t>Challenges Faced by the Service:</w:t>
            </w:r>
          </w:p>
        </w:tc>
      </w:tr>
    </w:tbl>
    <w:p w14:paraId="47DEF08D" w14:textId="116A449D" w:rsidR="00C974A8" w:rsidRPr="00C974A8" w:rsidRDefault="00C974A8" w:rsidP="00C974A8"/>
    <w:p w14:paraId="1479D24B" w14:textId="6AAA4EBB" w:rsidR="00C974A8" w:rsidRPr="00C974A8" w:rsidRDefault="00F66E1B" w:rsidP="00C974A8">
      <w:r>
        <w:rPr>
          <w:noProof/>
        </w:rPr>
        <mc:AlternateContent>
          <mc:Choice Requires="wps">
            <w:drawing>
              <wp:anchor distT="0" distB="0" distL="114300" distR="114300" simplePos="0" relativeHeight="251682816" behindDoc="0" locked="0" layoutInCell="1" allowOverlap="1" wp14:anchorId="47676A41" wp14:editId="381A16B7">
                <wp:simplePos x="0" y="0"/>
                <wp:positionH relativeFrom="column">
                  <wp:posOffset>4766310</wp:posOffset>
                </wp:positionH>
                <wp:positionV relativeFrom="paragraph">
                  <wp:posOffset>198560</wp:posOffset>
                </wp:positionV>
                <wp:extent cx="4876800" cy="3309257"/>
                <wp:effectExtent l="0" t="0" r="12700" b="18415"/>
                <wp:wrapNone/>
                <wp:docPr id="1998631377" name="Text Box 13"/>
                <wp:cNvGraphicFramePr/>
                <a:graphic xmlns:a="http://schemas.openxmlformats.org/drawingml/2006/main">
                  <a:graphicData uri="http://schemas.microsoft.com/office/word/2010/wordprocessingShape">
                    <wps:wsp>
                      <wps:cNvSpPr txBox="1"/>
                      <wps:spPr>
                        <a:xfrm>
                          <a:off x="0" y="0"/>
                          <a:ext cx="4876800" cy="3309257"/>
                        </a:xfrm>
                        <a:prstGeom prst="rect">
                          <a:avLst/>
                        </a:prstGeom>
                        <a:solidFill>
                          <a:schemeClr val="lt1"/>
                        </a:solidFill>
                        <a:ln w="6350">
                          <a:solidFill>
                            <a:prstClr val="black"/>
                          </a:solidFill>
                        </a:ln>
                      </wps:spPr>
                      <wps:txbx>
                        <w:txbxContent>
                          <w:p w14:paraId="3CD66364" w14:textId="3DBDE6B1" w:rsidR="00A21965" w:rsidRPr="00D25BB9" w:rsidRDefault="00A21965" w:rsidP="009E4C75">
                            <w:pPr>
                              <w:spacing w:line="240" w:lineRule="auto"/>
                              <w:rPr>
                                <w:rFonts w:ascii="Arial" w:hAnsi="Arial" w:cs="Arial"/>
                              </w:rPr>
                            </w:pPr>
                            <w:r w:rsidRPr="00D25BB9">
                              <w:rPr>
                                <w:rFonts w:ascii="Arial" w:hAnsi="Arial" w:cs="Arial"/>
                                <w:lang w:val="en-US"/>
                              </w:rPr>
                              <w:t xml:space="preserve">Although domiciliary care services provide many benefits, they also face several challenges. One of the main challenged is the shortage of care workers. Many care providers find it difficult to recruit and retain staff because the work can be physically demanding and emotionally challenging. In some cases, low wages and long working hours discourage people from entering the care profession </w:t>
                            </w:r>
                            <w:r w:rsidRPr="007A09CC">
                              <w:rPr>
                                <w:rFonts w:ascii="Arial" w:hAnsi="Arial" w:cs="Arial"/>
                                <w:i/>
                                <w:iCs/>
                                <w:lang w:val="en-US"/>
                              </w:rPr>
                              <w:t>(Department of Health and Social Care, 2022)</w:t>
                            </w:r>
                            <w:r w:rsidRPr="00D25BB9">
                              <w:rPr>
                                <w:rFonts w:ascii="Arial" w:hAnsi="Arial" w:cs="Arial"/>
                                <w:lang w:val="en-US"/>
                              </w:rPr>
                              <w:t>.</w:t>
                            </w:r>
                          </w:p>
                          <w:p w14:paraId="07AFC8E6" w14:textId="77777777" w:rsidR="00A21965" w:rsidRPr="00D25BB9" w:rsidRDefault="00A21965" w:rsidP="009E4C75">
                            <w:pPr>
                              <w:spacing w:line="240" w:lineRule="auto"/>
                              <w:rPr>
                                <w:rFonts w:ascii="Arial" w:hAnsi="Arial" w:cs="Arial"/>
                              </w:rPr>
                            </w:pPr>
                            <w:r w:rsidRPr="00D25BB9">
                              <w:rPr>
                                <w:rFonts w:ascii="Arial" w:hAnsi="Arial" w:cs="Arial"/>
                                <w:lang w:val="en-US"/>
                              </w:rPr>
                              <w:t xml:space="preserve">Another important challenge is the increasing demand for care services. The population in the United Kingdom is ageing, which means that more individuals require assistance with daily activities. As people live longer, the need for domiciliary care continues to grow </w:t>
                            </w:r>
                            <w:r w:rsidRPr="007A09CC">
                              <w:rPr>
                                <w:rFonts w:ascii="Arial" w:hAnsi="Arial" w:cs="Arial"/>
                                <w:i/>
                                <w:iCs/>
                                <w:lang w:val="en-US"/>
                              </w:rPr>
                              <w:t>(NHS,2023).</w:t>
                            </w:r>
                          </w:p>
                          <w:p w14:paraId="4ED7AA4A" w14:textId="09B960A5" w:rsidR="00A21965" w:rsidRDefault="00376404">
                            <w:r w:rsidRPr="00376404">
                              <w:drawing>
                                <wp:inline distT="0" distB="0" distL="0" distR="0" wp14:anchorId="27BD5669" wp14:editId="536A90EE">
                                  <wp:extent cx="4687570" cy="1698171"/>
                                  <wp:effectExtent l="0" t="0" r="0" b="3810"/>
                                  <wp:docPr id="471570854" name="Picture 1" descr="A cartoon of a nurse looking at a pile of mo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70854" name="Picture 1" descr="A cartoon of a nurse looking at a pile of money&#10;&#10;AI-generated content may be incorrect."/>
                                          <pic:cNvPicPr/>
                                        </pic:nvPicPr>
                                        <pic:blipFill>
                                          <a:blip r:embed="rId12"/>
                                          <a:stretch>
                                            <a:fillRect/>
                                          </a:stretch>
                                        </pic:blipFill>
                                        <pic:spPr>
                                          <a:xfrm>
                                            <a:off x="0" y="0"/>
                                            <a:ext cx="4715817" cy="170840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76A41" id="Text Box 13" o:spid="_x0000_s1028" type="#_x0000_t202" style="position:absolute;margin-left:375.3pt;margin-top:15.65pt;width:384pt;height:260.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" fillcolor="white [3201]" strokeweight=".5pt">
                <v:textbox>
                  <w:txbxContent>
                    <w:p w14:paraId="3CD66364" w14:textId="3DBDE6B1" w:rsidR="00A21965" w:rsidRPr="00D25BB9" w:rsidRDefault="00A21965" w:rsidP="009E4C75">
                      <w:pPr>
                        <w:spacing w:line="240" w:lineRule="auto"/>
                        <w:rPr>
                          <w:rFonts w:ascii="Arial" w:hAnsi="Arial" w:cs="Arial"/>
                        </w:rPr>
                      </w:pPr>
                      <w:r w:rsidRPr="00D25BB9">
                        <w:rPr>
                          <w:rFonts w:ascii="Arial" w:hAnsi="Arial" w:cs="Arial"/>
                          <w:lang w:val="en-US"/>
                        </w:rPr>
                        <w:t xml:space="preserve">Although domiciliary care services provide many benefits, they also face several challenges. One of the main challenged is the shortage of care workers. Many care providers find it difficult to recruit and retain staff because the work can be physically demanding and emotionally challenging. In some cases, low wages and long working hours discourage people from entering the care profession </w:t>
                      </w:r>
                      <w:r w:rsidRPr="007A09CC">
                        <w:rPr>
                          <w:rFonts w:ascii="Arial" w:hAnsi="Arial" w:cs="Arial"/>
                          <w:i/>
                          <w:iCs/>
                          <w:lang w:val="en-US"/>
                        </w:rPr>
                        <w:t>(Department of Health and Social Care, 2022)</w:t>
                      </w:r>
                      <w:r w:rsidRPr="00D25BB9">
                        <w:rPr>
                          <w:rFonts w:ascii="Arial" w:hAnsi="Arial" w:cs="Arial"/>
                          <w:lang w:val="en-US"/>
                        </w:rPr>
                        <w:t>.</w:t>
                      </w:r>
                    </w:p>
                    <w:p w14:paraId="07AFC8E6" w14:textId="77777777" w:rsidR="00A21965" w:rsidRPr="00D25BB9" w:rsidRDefault="00A21965" w:rsidP="009E4C75">
                      <w:pPr>
                        <w:spacing w:line="240" w:lineRule="auto"/>
                        <w:rPr>
                          <w:rFonts w:ascii="Arial" w:hAnsi="Arial" w:cs="Arial"/>
                        </w:rPr>
                      </w:pPr>
                      <w:r w:rsidRPr="00D25BB9">
                        <w:rPr>
                          <w:rFonts w:ascii="Arial" w:hAnsi="Arial" w:cs="Arial"/>
                          <w:lang w:val="en-US"/>
                        </w:rPr>
                        <w:t xml:space="preserve">Another important challenge is the increasing demand for care services. The population in the United Kingdom is ageing, which means that more individuals require assistance with daily activities. As people live longer, the need for domiciliary care continues to grow </w:t>
                      </w:r>
                      <w:r w:rsidRPr="007A09CC">
                        <w:rPr>
                          <w:rFonts w:ascii="Arial" w:hAnsi="Arial" w:cs="Arial"/>
                          <w:i/>
                          <w:iCs/>
                          <w:lang w:val="en-US"/>
                        </w:rPr>
                        <w:t>(NHS,2023).</w:t>
                      </w:r>
                    </w:p>
                    <w:p w14:paraId="4ED7AA4A" w14:textId="09B960A5" w:rsidR="00A21965" w:rsidRDefault="00376404">
                      <w:r w:rsidRPr="00376404">
                        <w:drawing>
                          <wp:inline distT="0" distB="0" distL="0" distR="0" wp14:anchorId="27BD5669" wp14:editId="536A90EE">
                            <wp:extent cx="4687570" cy="1698171"/>
                            <wp:effectExtent l="0" t="0" r="0" b="3810"/>
                            <wp:docPr id="471570854" name="Picture 1" descr="A cartoon of a nurse looking at a pile of mo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70854" name="Picture 1" descr="A cartoon of a nurse looking at a pile of money&#10;&#10;AI-generated content may be incorrect."/>
                                    <pic:cNvPicPr/>
                                  </pic:nvPicPr>
                                  <pic:blipFill>
                                    <a:blip r:embed="rId12"/>
                                    <a:stretch>
                                      <a:fillRect/>
                                    </a:stretch>
                                  </pic:blipFill>
                                  <pic:spPr>
                                    <a:xfrm>
                                      <a:off x="0" y="0"/>
                                      <a:ext cx="4715817" cy="1708404"/>
                                    </a:xfrm>
                                    <a:prstGeom prst="rect">
                                      <a:avLst/>
                                    </a:prstGeom>
                                  </pic:spPr>
                                </pic:pic>
                              </a:graphicData>
                            </a:graphic>
                          </wp:inline>
                        </w:drawing>
                      </w:r>
                    </w:p>
                  </w:txbxContent>
                </v:textbox>
              </v:shape>
            </w:pict>
          </mc:Fallback>
        </mc:AlternateContent>
      </w:r>
      <w:r w:rsidR="00E56106">
        <w:rPr>
          <w:noProof/>
        </w:rPr>
        <w:drawing>
          <wp:inline distT="0" distB="0" distL="0" distR="0" wp14:anchorId="355897FC" wp14:editId="6F6772F0">
            <wp:extent cx="4112895" cy="943166"/>
            <wp:effectExtent l="0" t="0" r="1905" b="0"/>
            <wp:docPr id="773030116" name="Picture 11" descr="A person pushing a person in a wheel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30116" name="Picture 11" descr="A person pushing a person in a wheelchair&#10;&#10;AI-generated content may be incorrect."/>
                    <pic:cNvPicPr/>
                  </pic:nvPicPr>
                  <pic:blipFill>
                    <a:blip r:embed="rId13" cstate="print">
                      <a:alphaModFix amt="85000"/>
                      <a:extLst>
                        <a:ext uri="{28A0092B-C50C-407E-A947-70E740481C1C}">
                          <a14:useLocalDpi xmlns:a14="http://schemas.microsoft.com/office/drawing/2010/main" val="0"/>
                        </a:ext>
                      </a:extLst>
                    </a:blip>
                    <a:stretch>
                      <a:fillRect/>
                    </a:stretch>
                  </pic:blipFill>
                  <pic:spPr>
                    <a:xfrm>
                      <a:off x="0" y="0"/>
                      <a:ext cx="4311676" cy="988750"/>
                    </a:xfrm>
                    <a:prstGeom prst="rect">
                      <a:avLst/>
                    </a:prstGeom>
                  </pic:spPr>
                </pic:pic>
              </a:graphicData>
            </a:graphic>
          </wp:inline>
        </w:drawing>
      </w:r>
    </w:p>
    <w:tbl>
      <w:tblPr>
        <w:tblStyle w:val="TableGrid"/>
        <w:tblpPr w:leftFromText="180" w:rightFromText="180" w:vertAnchor="text" w:horzAnchor="page" w:tblpX="499" w:tblpY="125"/>
        <w:tblW w:w="0" w:type="auto"/>
        <w:tblLook w:val="04A0" w:firstRow="1" w:lastRow="0" w:firstColumn="1" w:lastColumn="0" w:noHBand="0" w:noVBand="1"/>
      </w:tblPr>
      <w:tblGrid>
        <w:gridCol w:w="7792"/>
      </w:tblGrid>
      <w:tr w:rsidR="00F66E1B" w14:paraId="1E159CA4" w14:textId="77777777" w:rsidTr="000766E5">
        <w:trPr>
          <w:trHeight w:val="558"/>
        </w:trPr>
        <w:tc>
          <w:tcPr>
            <w:tcW w:w="7792" w:type="dxa"/>
            <w:shd w:val="clear" w:color="auto" w:fill="E2EFD9" w:themeFill="accent6" w:themeFillTint="33"/>
          </w:tcPr>
          <w:p w14:paraId="724A0E5B" w14:textId="353AFA35" w:rsidR="00F66E1B" w:rsidRPr="006C6D9F" w:rsidRDefault="00F66E1B" w:rsidP="000766E5">
            <w:pPr>
              <w:rPr>
                <w:rFonts w:ascii="Arial" w:hAnsi="Arial" w:cs="Arial"/>
                <w:sz w:val="32"/>
                <w:szCs w:val="32"/>
              </w:rPr>
            </w:pPr>
            <w:r w:rsidRPr="006C6D9F">
              <w:rPr>
                <w:rFonts w:ascii="Arial" w:hAnsi="Arial" w:cs="Arial"/>
                <w:sz w:val="32"/>
                <w:szCs w:val="32"/>
                <w:lang w:val="en-US"/>
              </w:rPr>
              <w:t>Current Functioning of the Service:</w:t>
            </w:r>
          </w:p>
        </w:tc>
      </w:tr>
    </w:tbl>
    <w:p w14:paraId="32A63752" w14:textId="0EA7B733" w:rsidR="00C974A8" w:rsidRPr="00C974A8" w:rsidRDefault="002B25B9" w:rsidP="00743A99">
      <w:pPr>
        <w:ind w:firstLine="720"/>
      </w:pPr>
      <w:r>
        <w:t xml:space="preserve"> </w:t>
      </w:r>
      <w:r w:rsidR="00FB2434">
        <w:t xml:space="preserve">                 </w:t>
      </w:r>
    </w:p>
    <w:p w14:paraId="2EF461EF" w14:textId="329DA317" w:rsidR="00C974A8" w:rsidRPr="00C974A8" w:rsidRDefault="000766E5" w:rsidP="00FA0987">
      <w:pPr>
        <w:tabs>
          <w:tab w:val="left" w:pos="5349"/>
        </w:tabs>
        <w:ind w:firstLine="720"/>
      </w:pPr>
      <w:r>
        <w:rPr>
          <w:noProof/>
        </w:rPr>
        <mc:AlternateContent>
          <mc:Choice Requires="wps">
            <w:drawing>
              <wp:anchor distT="0" distB="0" distL="114300" distR="114300" simplePos="0" relativeHeight="251681792" behindDoc="0" locked="0" layoutInCell="1" allowOverlap="1" wp14:anchorId="7ABAA1AC" wp14:editId="678082E9">
                <wp:simplePos x="0" y="0"/>
                <wp:positionH relativeFrom="column">
                  <wp:posOffset>-415290</wp:posOffset>
                </wp:positionH>
                <wp:positionV relativeFrom="paragraph">
                  <wp:posOffset>192122</wp:posOffset>
                </wp:positionV>
                <wp:extent cx="4919980" cy="4431030"/>
                <wp:effectExtent l="0" t="0" r="7620" b="13970"/>
                <wp:wrapNone/>
                <wp:docPr id="531090004" name="Text Box 12"/>
                <wp:cNvGraphicFramePr/>
                <a:graphic xmlns:a="http://schemas.openxmlformats.org/drawingml/2006/main">
                  <a:graphicData uri="http://schemas.microsoft.com/office/word/2010/wordprocessingShape">
                    <wps:wsp>
                      <wps:cNvSpPr txBox="1"/>
                      <wps:spPr>
                        <a:xfrm>
                          <a:off x="0" y="0"/>
                          <a:ext cx="4919980" cy="4431030"/>
                        </a:xfrm>
                        <a:prstGeom prst="rect">
                          <a:avLst/>
                        </a:prstGeom>
                        <a:solidFill>
                          <a:schemeClr val="lt1"/>
                        </a:solidFill>
                        <a:ln w="6350">
                          <a:solidFill>
                            <a:prstClr val="black"/>
                          </a:solidFill>
                        </a:ln>
                      </wps:spPr>
                      <wps:txbx>
                        <w:txbxContent>
                          <w:p w14:paraId="1D59D001" w14:textId="651F530B" w:rsidR="0042744D" w:rsidRPr="00D25BB9" w:rsidRDefault="0042744D" w:rsidP="009E4C75">
                            <w:pPr>
                              <w:spacing w:line="240" w:lineRule="auto"/>
                              <w:rPr>
                                <w:rFonts w:ascii="Arial" w:hAnsi="Arial" w:cs="Arial"/>
                              </w:rPr>
                            </w:pPr>
                            <w:r w:rsidRPr="00D25BB9">
                              <w:rPr>
                                <w:rFonts w:ascii="Arial" w:hAnsi="Arial" w:cs="Arial"/>
                                <w:lang w:val="en-US"/>
                              </w:rPr>
                              <w:t xml:space="preserve">Today domiciliary care services are provided by a variety of organizations including local authorities, private care agencies, and voluntary organizations. These services are regulated by the Care Quality Commission </w:t>
                            </w:r>
                            <w:r w:rsidRPr="007A09CC">
                              <w:rPr>
                                <w:rFonts w:ascii="Arial" w:hAnsi="Arial" w:cs="Arial"/>
                                <w:i/>
                                <w:iCs/>
                                <w:lang w:val="en-US"/>
                              </w:rPr>
                              <w:t>(CQC)</w:t>
                            </w:r>
                            <w:r w:rsidRPr="00D25BB9">
                              <w:rPr>
                                <w:rFonts w:ascii="Arial" w:hAnsi="Arial" w:cs="Arial"/>
                                <w:lang w:val="en-US"/>
                              </w:rPr>
                              <w:t xml:space="preserve">, which ensures that care provides meet safety and quality standards </w:t>
                            </w:r>
                            <w:r w:rsidRPr="007A09CC">
                              <w:rPr>
                                <w:rFonts w:ascii="Arial" w:hAnsi="Arial" w:cs="Arial"/>
                                <w:i/>
                                <w:iCs/>
                                <w:lang w:val="en-US"/>
                              </w:rPr>
                              <w:t>(Care Quality Commission,2023)</w:t>
                            </w:r>
                            <w:r w:rsidRPr="00D25BB9">
                              <w:rPr>
                                <w:rFonts w:ascii="Arial" w:hAnsi="Arial" w:cs="Arial"/>
                                <w:lang w:val="en-US"/>
                              </w:rPr>
                              <w:t>.</w:t>
                            </w:r>
                          </w:p>
                          <w:p w14:paraId="198D86F4" w14:textId="77777777" w:rsidR="0042744D" w:rsidRPr="00D25BB9" w:rsidRDefault="0042744D" w:rsidP="009E4C75">
                            <w:pPr>
                              <w:spacing w:line="240" w:lineRule="auto"/>
                              <w:rPr>
                                <w:rFonts w:ascii="Arial" w:hAnsi="Arial" w:cs="Arial"/>
                              </w:rPr>
                            </w:pPr>
                            <w:r w:rsidRPr="00D25BB9">
                              <w:rPr>
                                <w:rFonts w:ascii="Arial" w:hAnsi="Arial" w:cs="Arial"/>
                                <w:lang w:val="en-US"/>
                              </w:rPr>
                              <w:t>Before domiciliary care begins, individuals usually undergo a needs assessment. This assessment is caried out by social workers or healthcare professionals and helps determine the type of support required. The purpose of the assessment is to ensure that individuals receive appropriate and personalized care.</w:t>
                            </w:r>
                          </w:p>
                          <w:p w14:paraId="7FB2D556" w14:textId="5675732E" w:rsidR="0042744D" w:rsidRDefault="00BB5F59" w:rsidP="00CD2715">
                            <w:pPr>
                              <w:spacing w:line="240" w:lineRule="auto"/>
                            </w:pPr>
                            <w:r w:rsidRPr="00BB5F59">
                              <w:drawing>
                                <wp:inline distT="0" distB="0" distL="0" distR="0" wp14:anchorId="72D080FA" wp14:editId="30D2FBD2">
                                  <wp:extent cx="2912110" cy="2666353"/>
                                  <wp:effectExtent l="0" t="0" r="0" b="1270"/>
                                  <wp:docPr id="351531833" name="Picture 1"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042648" name="Picture 1" descr="A diagram of a health care system&#10;&#10;AI-generated content may be incorrect."/>
                                          <pic:cNvPicPr/>
                                        </pic:nvPicPr>
                                        <pic:blipFill>
                                          <a:blip r:embed="rId14"/>
                                          <a:stretch>
                                            <a:fillRect/>
                                          </a:stretch>
                                        </pic:blipFill>
                                        <pic:spPr>
                                          <a:xfrm>
                                            <a:off x="0" y="0"/>
                                            <a:ext cx="2962628" cy="271260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AA1AC" id="Text Box 12" o:spid="_x0000_s1029" type="#_x0000_t202" style="position:absolute;left:0;text-align:left;margin-left:-32.7pt;margin-top:15.15pt;width:387.4pt;height:348.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" fillcolor="white [3201]" strokeweight=".5pt">
                <v:textbox>
                  <w:txbxContent>
                    <w:p w14:paraId="1D59D001" w14:textId="651F530B" w:rsidR="0042744D" w:rsidRPr="00D25BB9" w:rsidRDefault="0042744D" w:rsidP="009E4C75">
                      <w:pPr>
                        <w:spacing w:line="240" w:lineRule="auto"/>
                        <w:rPr>
                          <w:rFonts w:ascii="Arial" w:hAnsi="Arial" w:cs="Arial"/>
                        </w:rPr>
                      </w:pPr>
                      <w:r w:rsidRPr="00D25BB9">
                        <w:rPr>
                          <w:rFonts w:ascii="Arial" w:hAnsi="Arial" w:cs="Arial"/>
                          <w:lang w:val="en-US"/>
                        </w:rPr>
                        <w:t xml:space="preserve">Today domiciliary care services are provided by a variety of organizations including local authorities, private care agencies, and voluntary organizations. These services are regulated by the Care Quality Commission </w:t>
                      </w:r>
                      <w:r w:rsidRPr="007A09CC">
                        <w:rPr>
                          <w:rFonts w:ascii="Arial" w:hAnsi="Arial" w:cs="Arial"/>
                          <w:i/>
                          <w:iCs/>
                          <w:lang w:val="en-US"/>
                        </w:rPr>
                        <w:t>(CQC)</w:t>
                      </w:r>
                      <w:r w:rsidRPr="00D25BB9">
                        <w:rPr>
                          <w:rFonts w:ascii="Arial" w:hAnsi="Arial" w:cs="Arial"/>
                          <w:lang w:val="en-US"/>
                        </w:rPr>
                        <w:t xml:space="preserve">, which ensures that care provides meet safety and quality standards </w:t>
                      </w:r>
                      <w:r w:rsidRPr="007A09CC">
                        <w:rPr>
                          <w:rFonts w:ascii="Arial" w:hAnsi="Arial" w:cs="Arial"/>
                          <w:i/>
                          <w:iCs/>
                          <w:lang w:val="en-US"/>
                        </w:rPr>
                        <w:t>(Care Quality Commission,2023)</w:t>
                      </w:r>
                      <w:r w:rsidRPr="00D25BB9">
                        <w:rPr>
                          <w:rFonts w:ascii="Arial" w:hAnsi="Arial" w:cs="Arial"/>
                          <w:lang w:val="en-US"/>
                        </w:rPr>
                        <w:t>.</w:t>
                      </w:r>
                    </w:p>
                    <w:p w14:paraId="198D86F4" w14:textId="77777777" w:rsidR="0042744D" w:rsidRPr="00D25BB9" w:rsidRDefault="0042744D" w:rsidP="009E4C75">
                      <w:pPr>
                        <w:spacing w:line="240" w:lineRule="auto"/>
                        <w:rPr>
                          <w:rFonts w:ascii="Arial" w:hAnsi="Arial" w:cs="Arial"/>
                        </w:rPr>
                      </w:pPr>
                      <w:r w:rsidRPr="00D25BB9">
                        <w:rPr>
                          <w:rFonts w:ascii="Arial" w:hAnsi="Arial" w:cs="Arial"/>
                          <w:lang w:val="en-US"/>
                        </w:rPr>
                        <w:t>Before domiciliary care begins, individuals usually undergo a needs assessment. This assessment is caried out by social workers or healthcare professionals and helps determine the type of support required. The purpose of the assessment is to ensure that individuals receive appropriate and personalized care.</w:t>
                      </w:r>
                    </w:p>
                    <w:p w14:paraId="7FB2D556" w14:textId="5675732E" w:rsidR="0042744D" w:rsidRDefault="00BB5F59" w:rsidP="00CD2715">
                      <w:pPr>
                        <w:spacing w:line="240" w:lineRule="auto"/>
                      </w:pPr>
                      <w:r w:rsidRPr="00BB5F59">
                        <w:drawing>
                          <wp:inline distT="0" distB="0" distL="0" distR="0" wp14:anchorId="72D080FA" wp14:editId="30D2FBD2">
                            <wp:extent cx="2912110" cy="2666353"/>
                            <wp:effectExtent l="0" t="0" r="0" b="1270"/>
                            <wp:docPr id="351531833" name="Picture 1"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042648" name="Picture 1" descr="A diagram of a health care system&#10;&#10;AI-generated content may be incorrect."/>
                                    <pic:cNvPicPr/>
                                  </pic:nvPicPr>
                                  <pic:blipFill>
                                    <a:blip r:embed="rId14"/>
                                    <a:stretch>
                                      <a:fillRect/>
                                    </a:stretch>
                                  </pic:blipFill>
                                  <pic:spPr>
                                    <a:xfrm>
                                      <a:off x="0" y="0"/>
                                      <a:ext cx="2962628" cy="2712608"/>
                                    </a:xfrm>
                                    <a:prstGeom prst="rect">
                                      <a:avLst/>
                                    </a:prstGeom>
                                  </pic:spPr>
                                </pic:pic>
                              </a:graphicData>
                            </a:graphic>
                          </wp:inline>
                        </w:drawing>
                      </w:r>
                    </w:p>
                  </w:txbxContent>
                </v:textbox>
              </v:shape>
            </w:pict>
          </mc:Fallback>
        </mc:AlternateContent>
      </w:r>
      <w:r w:rsidR="00FA0987">
        <w:tab/>
      </w:r>
    </w:p>
    <w:p w14:paraId="5BBE6B40" w14:textId="5E44E348" w:rsidR="00C974A8" w:rsidRPr="00C974A8" w:rsidRDefault="00C974A8" w:rsidP="00C974A8"/>
    <w:p w14:paraId="3B220125" w14:textId="686582C8" w:rsidR="00C974A8" w:rsidRPr="00C974A8" w:rsidRDefault="00C974A8" w:rsidP="00C974A8"/>
    <w:p w14:paraId="74F481A6" w14:textId="3F67CD47" w:rsidR="00C974A8" w:rsidRPr="00C974A8" w:rsidRDefault="00C974A8" w:rsidP="00C974A8"/>
    <w:p w14:paraId="2EAC26B7" w14:textId="0FCA9357" w:rsidR="00C974A8" w:rsidRPr="00C974A8" w:rsidRDefault="00C974A8" w:rsidP="00C974A8"/>
    <w:p w14:paraId="076DE0F6" w14:textId="6F3410A2" w:rsidR="00C974A8" w:rsidRPr="00C974A8" w:rsidRDefault="00C974A8" w:rsidP="00C974A8"/>
    <w:p w14:paraId="6A1C8CAF" w14:textId="77777777" w:rsidR="00C974A8" w:rsidRPr="00C974A8" w:rsidRDefault="00C974A8" w:rsidP="00C974A8"/>
    <w:p w14:paraId="1F3F4C27" w14:textId="77777777" w:rsidR="00C974A8" w:rsidRPr="00C974A8" w:rsidRDefault="00C974A8" w:rsidP="00C974A8"/>
    <w:tbl>
      <w:tblPr>
        <w:tblStyle w:val="TableGrid"/>
        <w:tblpPr w:leftFromText="180" w:rightFromText="180" w:vertAnchor="text" w:horzAnchor="page" w:tblpX="8659" w:tblpY="-60"/>
        <w:tblOverlap w:val="never"/>
        <w:tblW w:w="0" w:type="auto"/>
        <w:tblLook w:val="04A0" w:firstRow="1" w:lastRow="0" w:firstColumn="1" w:lastColumn="0" w:noHBand="0" w:noVBand="1"/>
      </w:tblPr>
      <w:tblGrid>
        <w:gridCol w:w="7650"/>
      </w:tblGrid>
      <w:tr w:rsidR="00F66E1B" w14:paraId="75438370" w14:textId="77777777" w:rsidTr="00F66E1B">
        <w:trPr>
          <w:trHeight w:val="558"/>
        </w:trPr>
        <w:tc>
          <w:tcPr>
            <w:tcW w:w="7650" w:type="dxa"/>
            <w:shd w:val="clear" w:color="auto" w:fill="E2EFD9" w:themeFill="accent6" w:themeFillTint="33"/>
          </w:tcPr>
          <w:p w14:paraId="52467D58" w14:textId="77777777" w:rsidR="00F66E1B" w:rsidRPr="00E9691F" w:rsidRDefault="00F66E1B" w:rsidP="00F66E1B">
            <w:pPr>
              <w:rPr>
                <w:rFonts w:ascii="Arial" w:hAnsi="Arial" w:cs="Arial"/>
                <w:sz w:val="36"/>
                <w:szCs w:val="36"/>
              </w:rPr>
            </w:pPr>
            <w:r w:rsidRPr="00E9691F">
              <w:rPr>
                <w:rFonts w:ascii="Arial" w:hAnsi="Arial" w:cs="Arial"/>
                <w:sz w:val="36"/>
                <w:szCs w:val="36"/>
              </w:rPr>
              <w:t>Conclusion:</w:t>
            </w:r>
          </w:p>
        </w:tc>
      </w:tr>
    </w:tbl>
    <w:p w14:paraId="2C69330D" w14:textId="377578D2" w:rsidR="00C974A8" w:rsidRPr="00C974A8" w:rsidRDefault="00F66E1B" w:rsidP="00C974A8">
      <w:r>
        <w:rPr>
          <w:noProof/>
        </w:rPr>
        <mc:AlternateContent>
          <mc:Choice Requires="wps">
            <w:drawing>
              <wp:anchor distT="0" distB="0" distL="114300" distR="114300" simplePos="0" relativeHeight="251686912" behindDoc="0" locked="0" layoutInCell="1" allowOverlap="1" wp14:anchorId="6414D12D" wp14:editId="22ED4FC6">
                <wp:simplePos x="0" y="0"/>
                <wp:positionH relativeFrom="column">
                  <wp:posOffset>2629877</wp:posOffset>
                </wp:positionH>
                <wp:positionV relativeFrom="paragraph">
                  <wp:posOffset>32776</wp:posOffset>
                </wp:positionV>
                <wp:extent cx="1674091" cy="1762298"/>
                <wp:effectExtent l="0" t="0" r="15240" b="15875"/>
                <wp:wrapNone/>
                <wp:docPr id="768720882" name="Text Box 14"/>
                <wp:cNvGraphicFramePr/>
                <a:graphic xmlns:a="http://schemas.openxmlformats.org/drawingml/2006/main">
                  <a:graphicData uri="http://schemas.microsoft.com/office/word/2010/wordprocessingShape">
                    <wps:wsp>
                      <wps:cNvSpPr txBox="1"/>
                      <wps:spPr>
                        <a:xfrm>
                          <a:off x="0" y="0"/>
                          <a:ext cx="1674091" cy="1762298"/>
                        </a:xfrm>
                        <a:prstGeom prst="rect">
                          <a:avLst/>
                        </a:prstGeom>
                        <a:solidFill>
                          <a:schemeClr val="lt1"/>
                        </a:solidFill>
                        <a:ln w="6350">
                          <a:solidFill>
                            <a:prstClr val="black"/>
                          </a:solidFill>
                        </a:ln>
                      </wps:spPr>
                      <wps:txbx>
                        <w:txbxContent>
                          <w:p w14:paraId="3B8F924D" w14:textId="1A262E0F" w:rsidR="00107A05" w:rsidRDefault="00117F07" w:rsidP="0091188A">
                            <w:pPr>
                              <w:pBdr>
                                <w:bottom w:val="single" w:sz="4" w:space="1" w:color="auto"/>
                              </w:pBdr>
                              <w:shd w:val="clear" w:color="auto" w:fill="FFFFFF" w:themeFill="background1"/>
                            </w:pPr>
                            <w:r>
                              <w:t>This diagram illustrates the process of domiciliary care service delivery, including assessment, care planning</w:t>
                            </w:r>
                            <w:r w:rsidR="001E1366">
                              <w:t>, service provision, and ongoing review to ensure quality and effectiveness (NHS,2023).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4D12D" id="Text Box 14" o:spid="_x0000_s1030" type="#_x0000_t202" style="position:absolute;margin-left:207.1pt;margin-top:2.6pt;width:131.8pt;height:138.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" fillcolor="white [3201]" strokeweight=".5pt">
                <v:textbox>
                  <w:txbxContent>
                    <w:p w14:paraId="3B8F924D" w14:textId="1A262E0F" w:rsidR="00107A05" w:rsidRDefault="00117F07" w:rsidP="0091188A">
                      <w:pPr>
                        <w:pBdr>
                          <w:bottom w:val="single" w:sz="4" w:space="1" w:color="auto"/>
                        </w:pBdr>
                        <w:shd w:val="clear" w:color="auto" w:fill="FFFFFF" w:themeFill="background1"/>
                      </w:pPr>
                      <w:r>
                        <w:t>This diagram illustrates the process of domiciliary care service delivery, including assessment, care planning</w:t>
                      </w:r>
                      <w:r w:rsidR="001E1366">
                        <w:t>, service provision, and ongoing review to ensure quality and effectiveness (NHS,2023).</w:t>
                      </w:r>
                    </w:p>
                  </w:txbxContent>
                </v:textbox>
              </v:shape>
            </w:pict>
          </mc:Fallback>
        </mc:AlternateContent>
      </w:r>
    </w:p>
    <w:p w14:paraId="34DD1196" w14:textId="28754F71" w:rsidR="00C974A8" w:rsidRPr="00C974A8" w:rsidRDefault="00F66E1B" w:rsidP="00C974A8">
      <w:r>
        <w:rPr>
          <w:noProof/>
        </w:rPr>
        <mc:AlternateContent>
          <mc:Choice Requires="wps">
            <w:drawing>
              <wp:anchor distT="0" distB="0" distL="114300" distR="114300" simplePos="0" relativeHeight="251683840" behindDoc="0" locked="0" layoutInCell="1" allowOverlap="1" wp14:anchorId="4D52A271" wp14:editId="5330F165">
                <wp:simplePos x="0" y="0"/>
                <wp:positionH relativeFrom="column">
                  <wp:posOffset>4766310</wp:posOffset>
                </wp:positionH>
                <wp:positionV relativeFrom="paragraph">
                  <wp:posOffset>85775</wp:posOffset>
                </wp:positionV>
                <wp:extent cx="4876800" cy="2567354"/>
                <wp:effectExtent l="0" t="0" r="12700" b="10795"/>
                <wp:wrapNone/>
                <wp:docPr id="1110333637" name="Text Box 14"/>
                <wp:cNvGraphicFramePr/>
                <a:graphic xmlns:a="http://schemas.openxmlformats.org/drawingml/2006/main">
                  <a:graphicData uri="http://schemas.microsoft.com/office/word/2010/wordprocessingShape">
                    <wps:wsp>
                      <wps:cNvSpPr txBox="1"/>
                      <wps:spPr>
                        <a:xfrm>
                          <a:off x="0" y="0"/>
                          <a:ext cx="4876800" cy="2567354"/>
                        </a:xfrm>
                        <a:prstGeom prst="rect">
                          <a:avLst/>
                        </a:prstGeom>
                        <a:solidFill>
                          <a:schemeClr val="lt1"/>
                        </a:solidFill>
                        <a:ln w="6350">
                          <a:solidFill>
                            <a:prstClr val="black"/>
                          </a:solidFill>
                        </a:ln>
                      </wps:spPr>
                      <wps:txbx>
                        <w:txbxContent>
                          <w:p w14:paraId="2F2B6D70" w14:textId="32223784" w:rsidR="00E5609C" w:rsidRPr="00541985" w:rsidRDefault="00956A03" w:rsidP="00E5609C">
                            <w:pPr>
                              <w:rPr>
                                <w:rFonts w:ascii="Arial" w:hAnsi="Arial" w:cs="Arial"/>
                              </w:rPr>
                            </w:pPr>
                            <w:r>
                              <w:rPr>
                                <w:rFonts w:ascii="Arial" w:hAnsi="Arial" w:cs="Arial"/>
                                <w:lang w:val="en-US"/>
                              </w:rPr>
                              <w:t>Overall, domiciliary care helps individuals remain independent by providing support with daily activities at home</w:t>
                            </w:r>
                            <w:r w:rsidR="00E5609C" w:rsidRPr="00541985">
                              <w:rPr>
                                <w:rFonts w:ascii="Arial" w:hAnsi="Arial" w:cs="Arial"/>
                                <w:lang w:val="en-US"/>
                              </w:rPr>
                              <w:t>.</w:t>
                            </w:r>
                            <w:r>
                              <w:rPr>
                                <w:rFonts w:ascii="Arial" w:hAnsi="Arial" w:cs="Arial"/>
                                <w:lang w:val="en-US"/>
                              </w:rPr>
                              <w:t xml:space="preserve"> It also allows people to stay connected to their communities and maintain a good quality of life.</w:t>
                            </w:r>
                          </w:p>
                          <w:p w14:paraId="30122B32" w14:textId="77777777" w:rsidR="00E5609C" w:rsidRPr="00541985" w:rsidRDefault="00E5609C" w:rsidP="00E5609C">
                            <w:pPr>
                              <w:rPr>
                                <w:rFonts w:ascii="Arial" w:hAnsi="Arial" w:cs="Arial"/>
                              </w:rPr>
                            </w:pPr>
                            <w:r w:rsidRPr="00541985">
                              <w:rPr>
                                <w:rFonts w:ascii="Arial" w:hAnsi="Arial" w:cs="Arial"/>
                                <w:lang w:val="en-US"/>
                              </w:rPr>
                              <w:t>Community-based care helps people maintain independence, dignity, and quality of life. By receiving care at home, individuals can stay connected to their families and communities, which also supports emotional wellbeing.</w:t>
                            </w:r>
                          </w:p>
                          <w:p w14:paraId="440FEEE9" w14:textId="1BB456C3" w:rsidR="00E5609C" w:rsidRPr="00541985" w:rsidRDefault="00E5609C" w:rsidP="00E5609C">
                            <w:pPr>
                              <w:rPr>
                                <w:rFonts w:ascii="Arial" w:hAnsi="Arial" w:cs="Arial"/>
                              </w:rPr>
                            </w:pPr>
                            <w:r w:rsidRPr="00541985">
                              <w:rPr>
                                <w:rFonts w:ascii="Arial" w:hAnsi="Arial" w:cs="Arial"/>
                                <w:lang w:val="en-US"/>
                              </w:rPr>
                              <w:t xml:space="preserve">Although domiciliary care services face challenges such as workforce shortages and increasing demand, they continue to play an important role in supporting vulnerable individuals. With continued investment and improvements in the social care sector, domiciliary care will remain an essential service that helps people live safely and independently in their communities </w:t>
                            </w:r>
                            <w:r w:rsidRPr="000927E3">
                              <w:rPr>
                                <w:rFonts w:ascii="Arial" w:hAnsi="Arial" w:cs="Arial"/>
                                <w:i/>
                                <w:iCs/>
                                <w:lang w:val="en-US"/>
                              </w:rPr>
                              <w:t>(Care Quality Commission, 2023)</w:t>
                            </w:r>
                            <w:r w:rsidRPr="00541985">
                              <w:rPr>
                                <w:rFonts w:ascii="Arial" w:hAnsi="Arial" w:cs="Arial"/>
                                <w:lang w:val="en-US"/>
                              </w:rPr>
                              <w:t>.</w:t>
                            </w:r>
                          </w:p>
                          <w:p w14:paraId="76E98DF6" w14:textId="77777777" w:rsidR="00E5609C" w:rsidRDefault="00E560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52A271" id="_x0000_s1031" type="#_x0000_t202" style="position:absolute;margin-left:375.3pt;margin-top:6.75pt;width:384pt;height:202.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" fillcolor="white [3201]" strokeweight=".5pt">
                <v:textbox>
                  <w:txbxContent>
                    <w:p w14:paraId="2F2B6D70" w14:textId="32223784" w:rsidR="00E5609C" w:rsidRPr="00541985" w:rsidRDefault="00956A03" w:rsidP="00E5609C">
                      <w:pPr>
                        <w:rPr>
                          <w:rFonts w:ascii="Arial" w:hAnsi="Arial" w:cs="Arial"/>
                        </w:rPr>
                      </w:pPr>
                      <w:r>
                        <w:rPr>
                          <w:rFonts w:ascii="Arial" w:hAnsi="Arial" w:cs="Arial"/>
                          <w:lang w:val="en-US"/>
                        </w:rPr>
                        <w:t>Overall, domiciliary care helps individuals remain independent by providing support with daily activities at home</w:t>
                      </w:r>
                      <w:r w:rsidR="00E5609C" w:rsidRPr="00541985">
                        <w:rPr>
                          <w:rFonts w:ascii="Arial" w:hAnsi="Arial" w:cs="Arial"/>
                          <w:lang w:val="en-US"/>
                        </w:rPr>
                        <w:t>.</w:t>
                      </w:r>
                      <w:r>
                        <w:rPr>
                          <w:rFonts w:ascii="Arial" w:hAnsi="Arial" w:cs="Arial"/>
                          <w:lang w:val="en-US"/>
                        </w:rPr>
                        <w:t xml:space="preserve"> It also allows people to stay connected to their communities and maintain a good quality of life.</w:t>
                      </w:r>
                    </w:p>
                    <w:p w14:paraId="30122B32" w14:textId="77777777" w:rsidR="00E5609C" w:rsidRPr="00541985" w:rsidRDefault="00E5609C" w:rsidP="00E5609C">
                      <w:pPr>
                        <w:rPr>
                          <w:rFonts w:ascii="Arial" w:hAnsi="Arial" w:cs="Arial"/>
                        </w:rPr>
                      </w:pPr>
                      <w:r w:rsidRPr="00541985">
                        <w:rPr>
                          <w:rFonts w:ascii="Arial" w:hAnsi="Arial" w:cs="Arial"/>
                          <w:lang w:val="en-US"/>
                        </w:rPr>
                        <w:t>Community-based care helps people maintain independence, dignity, and quality of life. By receiving care at home, individuals can stay connected to their families and communities, which also supports emotional wellbeing.</w:t>
                      </w:r>
                    </w:p>
                    <w:p w14:paraId="440FEEE9" w14:textId="1BB456C3" w:rsidR="00E5609C" w:rsidRPr="00541985" w:rsidRDefault="00E5609C" w:rsidP="00E5609C">
                      <w:pPr>
                        <w:rPr>
                          <w:rFonts w:ascii="Arial" w:hAnsi="Arial" w:cs="Arial"/>
                        </w:rPr>
                      </w:pPr>
                      <w:r w:rsidRPr="00541985">
                        <w:rPr>
                          <w:rFonts w:ascii="Arial" w:hAnsi="Arial" w:cs="Arial"/>
                          <w:lang w:val="en-US"/>
                        </w:rPr>
                        <w:t xml:space="preserve">Although domiciliary care services face challenges such as workforce shortages and increasing demand, they continue to play an important role in supporting vulnerable individuals. With continued investment and improvements in the social care sector, domiciliary care will remain an essential service that helps people live safely and independently in their communities </w:t>
                      </w:r>
                      <w:r w:rsidRPr="000927E3">
                        <w:rPr>
                          <w:rFonts w:ascii="Arial" w:hAnsi="Arial" w:cs="Arial"/>
                          <w:i/>
                          <w:iCs/>
                          <w:lang w:val="en-US"/>
                        </w:rPr>
                        <w:t>(Care Quality Commission, 2023)</w:t>
                      </w:r>
                      <w:r w:rsidRPr="00541985">
                        <w:rPr>
                          <w:rFonts w:ascii="Arial" w:hAnsi="Arial" w:cs="Arial"/>
                          <w:lang w:val="en-US"/>
                        </w:rPr>
                        <w:t>.</w:t>
                      </w:r>
                    </w:p>
                    <w:p w14:paraId="76E98DF6" w14:textId="77777777" w:rsidR="00E5609C" w:rsidRDefault="00E5609C"/>
                  </w:txbxContent>
                </v:textbox>
              </v:shape>
            </w:pict>
          </mc:Fallback>
        </mc:AlternateContent>
      </w:r>
    </w:p>
    <w:p w14:paraId="1802B408" w14:textId="2AEFC9FB" w:rsidR="00C974A8" w:rsidRPr="00C974A8" w:rsidRDefault="00C974A8" w:rsidP="00C974A8"/>
    <w:p w14:paraId="27D31ACC" w14:textId="42FBA12F" w:rsidR="00C974A8" w:rsidRPr="00C974A8" w:rsidRDefault="00C974A8" w:rsidP="00C974A8"/>
    <w:p w14:paraId="6D244EFA" w14:textId="5E8C91C7" w:rsidR="00C974A8" w:rsidRPr="00C974A8" w:rsidRDefault="00C974A8" w:rsidP="00C974A8"/>
    <w:p w14:paraId="2A919773" w14:textId="433ACD6E" w:rsidR="00C974A8" w:rsidRPr="00C974A8" w:rsidRDefault="00C974A8" w:rsidP="00C974A8"/>
    <w:p w14:paraId="7AE9F25F" w14:textId="61E62420" w:rsidR="00C974A8" w:rsidRPr="00C974A8" w:rsidRDefault="00C974A8" w:rsidP="00C974A8"/>
    <w:p w14:paraId="481CD755" w14:textId="1BD1520F" w:rsidR="00C974A8" w:rsidRPr="00C974A8" w:rsidRDefault="00C974A8" w:rsidP="00C974A8"/>
    <w:p w14:paraId="03131484" w14:textId="18D0F74E" w:rsidR="00850452" w:rsidRDefault="00850452" w:rsidP="00C974A8"/>
    <w:tbl>
      <w:tblPr>
        <w:tblStyle w:val="TableGrid"/>
        <w:tblpPr w:leftFromText="180" w:rightFromText="180" w:vertAnchor="text" w:horzAnchor="page" w:tblpX="521" w:tblpY="139"/>
        <w:tblOverlap w:val="never"/>
        <w:tblW w:w="0" w:type="auto"/>
        <w:tblLook w:val="04A0" w:firstRow="1" w:lastRow="0" w:firstColumn="1" w:lastColumn="0" w:noHBand="0" w:noVBand="1"/>
      </w:tblPr>
      <w:tblGrid>
        <w:gridCol w:w="7792"/>
      </w:tblGrid>
      <w:tr w:rsidR="00D95866" w14:paraId="59BE20B8" w14:textId="77777777" w:rsidTr="00D95866">
        <w:trPr>
          <w:trHeight w:val="557"/>
        </w:trPr>
        <w:tc>
          <w:tcPr>
            <w:tcW w:w="7792" w:type="dxa"/>
            <w:shd w:val="clear" w:color="auto" w:fill="E2EFD9" w:themeFill="accent6" w:themeFillTint="33"/>
          </w:tcPr>
          <w:p w14:paraId="45B55D03" w14:textId="77777777" w:rsidR="00D95866" w:rsidRPr="002E77D1" w:rsidRDefault="00D95866" w:rsidP="00D95866">
            <w:pPr>
              <w:jc w:val="both"/>
              <w:rPr>
                <w:rFonts w:ascii="Arial" w:hAnsi="Arial" w:cs="Arial"/>
                <w:noProof/>
                <w:sz w:val="36"/>
                <w:szCs w:val="36"/>
              </w:rPr>
            </w:pPr>
            <w:r w:rsidRPr="002E77D1">
              <w:rPr>
                <w:rFonts w:ascii="Arial" w:hAnsi="Arial" w:cs="Arial"/>
                <w:noProof/>
                <w:sz w:val="36"/>
                <w:szCs w:val="36"/>
              </w:rPr>
              <w:t>References:</w:t>
            </w:r>
          </w:p>
        </w:tc>
      </w:tr>
    </w:tbl>
    <w:p w14:paraId="34AE27D8" w14:textId="1FE391EB" w:rsidR="00850452" w:rsidRDefault="00850452" w:rsidP="00C974A8"/>
    <w:p w14:paraId="353EAED6" w14:textId="0E2EB50E" w:rsidR="00850452" w:rsidRDefault="00990539" w:rsidP="00C974A8">
      <w:r>
        <w:rPr>
          <w:noProof/>
        </w:rPr>
        <mc:AlternateContent>
          <mc:Choice Requires="wps">
            <w:drawing>
              <wp:anchor distT="0" distB="0" distL="114300" distR="114300" simplePos="0" relativeHeight="251685888" behindDoc="0" locked="0" layoutInCell="1" allowOverlap="1" wp14:anchorId="5EC0FFF6" wp14:editId="732BE59E">
                <wp:simplePos x="0" y="0"/>
                <wp:positionH relativeFrom="column">
                  <wp:posOffset>-396240</wp:posOffset>
                </wp:positionH>
                <wp:positionV relativeFrom="paragraph">
                  <wp:posOffset>208510</wp:posOffset>
                </wp:positionV>
                <wp:extent cx="10042170" cy="1349829"/>
                <wp:effectExtent l="0" t="0" r="16510" b="9525"/>
                <wp:wrapNone/>
                <wp:docPr id="1549650420" name="Text Box 15"/>
                <wp:cNvGraphicFramePr/>
                <a:graphic xmlns:a="http://schemas.openxmlformats.org/drawingml/2006/main">
                  <a:graphicData uri="http://schemas.microsoft.com/office/word/2010/wordprocessingShape">
                    <wps:wsp>
                      <wps:cNvSpPr txBox="1"/>
                      <wps:spPr>
                        <a:xfrm>
                          <a:off x="0" y="0"/>
                          <a:ext cx="10042170" cy="1349829"/>
                        </a:xfrm>
                        <a:prstGeom prst="rect">
                          <a:avLst/>
                        </a:prstGeom>
                        <a:solidFill>
                          <a:schemeClr val="lt1"/>
                        </a:solidFill>
                        <a:ln w="6350">
                          <a:solidFill>
                            <a:prstClr val="black"/>
                          </a:solidFill>
                        </a:ln>
                      </wps:spPr>
                      <wps:txbx>
                        <w:txbxContent>
                          <w:p w14:paraId="55790283" w14:textId="77777777" w:rsidR="00666D0C" w:rsidRPr="00541985" w:rsidRDefault="00666D0C" w:rsidP="00666D0C">
                            <w:pPr>
                              <w:rPr>
                                <w:rFonts w:ascii="Arial" w:hAnsi="Arial" w:cs="Arial"/>
                              </w:rPr>
                            </w:pPr>
                            <w:r w:rsidRPr="00541985">
                              <w:rPr>
                                <w:rFonts w:ascii="Arial" w:hAnsi="Arial" w:cs="Arial"/>
                                <w:lang w:val="en-US"/>
                              </w:rPr>
                              <w:t xml:space="preserve">Care Quality Commission (2023) Domiciliary care services. Available at: </w:t>
                            </w:r>
                            <w:hyperlink r:id="rId15" w:history="1">
                              <w:r w:rsidRPr="00541985">
                                <w:rPr>
                                  <w:rStyle w:val="Hyperlink"/>
                                  <w:rFonts w:ascii="Arial" w:hAnsi="Arial" w:cs="Arial"/>
                                  <w:lang w:val="en-US"/>
                                </w:rPr>
                                <w:t>https://www.cqc.org.uk/</w:t>
                              </w:r>
                            </w:hyperlink>
                            <w:r w:rsidRPr="00541985">
                              <w:rPr>
                                <w:rFonts w:ascii="Arial" w:hAnsi="Arial" w:cs="Arial"/>
                                <w:lang w:val="en-US"/>
                              </w:rPr>
                              <w:t xml:space="preserve"> (Accessed: 16 March 2026).</w:t>
                            </w:r>
                          </w:p>
                          <w:p w14:paraId="1E6244F1" w14:textId="12DACD83" w:rsidR="00666D0C" w:rsidRPr="00541985" w:rsidRDefault="00666D0C" w:rsidP="00666D0C">
                            <w:pPr>
                              <w:rPr>
                                <w:rFonts w:ascii="Arial" w:hAnsi="Arial" w:cs="Arial"/>
                              </w:rPr>
                            </w:pPr>
                            <w:r w:rsidRPr="00541985">
                              <w:rPr>
                                <w:rFonts w:ascii="Arial" w:hAnsi="Arial" w:cs="Arial"/>
                                <w:lang w:val="en-US"/>
                              </w:rPr>
                              <w:t>Department of Health and Social Care (2022) People at the heart of care: adult social care reform with paper. Available at: (</w:t>
                            </w:r>
                            <w:hyperlink r:id="rId16" w:history="1">
                              <w:r w:rsidR="0062438E" w:rsidRPr="00541985">
                                <w:rPr>
                                  <w:rStyle w:val="Hyperlink"/>
                                  <w:rFonts w:ascii="Arial" w:hAnsi="Arial" w:cs="Arial"/>
                                  <w:lang w:val="en-US"/>
                                </w:rPr>
                                <w:t>https://www.gov.uk/government/publications/people-at-the-heart-of-care-adult-social-care-reform-white-paper</w:t>
                              </w:r>
                            </w:hyperlink>
                            <w:r w:rsidR="0062438E" w:rsidRPr="00541985">
                              <w:rPr>
                                <w:rFonts w:ascii="Arial" w:hAnsi="Arial" w:cs="Arial"/>
                                <w:lang w:val="en-US"/>
                              </w:rPr>
                              <w:t xml:space="preserve"> </w:t>
                            </w:r>
                            <w:r w:rsidRPr="00541985">
                              <w:rPr>
                                <w:rFonts w:ascii="Arial" w:hAnsi="Arial" w:cs="Arial"/>
                                <w:lang w:val="en-US"/>
                              </w:rPr>
                              <w:t>Accessed: 16 March 2026).</w:t>
                            </w:r>
                          </w:p>
                          <w:p w14:paraId="3AFB93DD" w14:textId="77777777" w:rsidR="00666D0C" w:rsidRPr="00541985" w:rsidRDefault="00666D0C" w:rsidP="00666D0C">
                            <w:pPr>
                              <w:rPr>
                                <w:rFonts w:ascii="Arial" w:hAnsi="Arial" w:cs="Arial"/>
                              </w:rPr>
                            </w:pPr>
                            <w:r w:rsidRPr="00541985">
                              <w:rPr>
                                <w:rFonts w:ascii="Arial" w:hAnsi="Arial" w:cs="Arial"/>
                                <w:lang w:val="en-US"/>
                              </w:rPr>
                              <w:t xml:space="preserve">NHS (2023) Social care and support guide. Available at: </w:t>
                            </w:r>
                            <w:hyperlink r:id="rId17" w:history="1">
                              <w:r w:rsidRPr="00541985">
                                <w:rPr>
                                  <w:rStyle w:val="Hyperlink"/>
                                  <w:rFonts w:ascii="Arial" w:hAnsi="Arial" w:cs="Arial"/>
                                  <w:lang w:val="en-US"/>
                                </w:rPr>
                                <w:t>https://www.nhs.uk/social-care-and-support/</w:t>
                              </w:r>
                            </w:hyperlink>
                            <w:r w:rsidRPr="00541985">
                              <w:rPr>
                                <w:rFonts w:ascii="Arial" w:hAnsi="Arial" w:cs="Arial"/>
                                <w:lang w:val="en-US"/>
                              </w:rPr>
                              <w:t xml:space="preserve"> (Accessed: 16 March 2026).</w:t>
                            </w:r>
                          </w:p>
                          <w:p w14:paraId="6064559B" w14:textId="77777777" w:rsidR="00666D0C" w:rsidRPr="00541985" w:rsidRDefault="00666D0C" w:rsidP="00666D0C">
                            <w:pPr>
                              <w:rPr>
                                <w:rFonts w:ascii="Arial" w:hAnsi="Arial" w:cs="Arial"/>
                              </w:rPr>
                            </w:pPr>
                            <w:r w:rsidRPr="00541985">
                              <w:rPr>
                                <w:rFonts w:ascii="Arial" w:hAnsi="Arial" w:cs="Arial"/>
                                <w:lang w:val="en-US"/>
                              </w:rPr>
                              <w:t xml:space="preserve">The King’s Fund (2022) Social care in England. Available at: </w:t>
                            </w:r>
                            <w:hyperlink r:id="rId18" w:history="1">
                              <w:r w:rsidRPr="00541985">
                                <w:rPr>
                                  <w:rStyle w:val="Hyperlink"/>
                                  <w:rFonts w:ascii="Arial" w:hAnsi="Arial" w:cs="Arial"/>
                                  <w:lang w:val="en-US"/>
                                </w:rPr>
                                <w:t>https://www.kingsfund.org.uk</w:t>
                              </w:r>
                            </w:hyperlink>
                            <w:r w:rsidRPr="00541985">
                              <w:rPr>
                                <w:rFonts w:ascii="Arial" w:hAnsi="Arial" w:cs="Arial"/>
                                <w:lang w:val="en-US"/>
                              </w:rPr>
                              <w:t xml:space="preserve"> (Accessed: 16 March 2026).</w:t>
                            </w:r>
                          </w:p>
                          <w:p w14:paraId="043510BA" w14:textId="77777777" w:rsidR="00666D0C" w:rsidRDefault="00666D0C" w:rsidP="00666D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C0FFF6" id="Text Box 15" o:spid="_x0000_s1032" type="#_x0000_t202" style="position:absolute;margin-left:-31.2pt;margin-top:16.4pt;width:790.7pt;height:106.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" fillcolor="white [3201]" strokeweight=".5pt">
                <v:textbox>
                  <w:txbxContent>
                    <w:p w14:paraId="55790283" w14:textId="77777777" w:rsidR="00666D0C" w:rsidRPr="00541985" w:rsidRDefault="00666D0C" w:rsidP="00666D0C">
                      <w:pPr>
                        <w:rPr>
                          <w:rFonts w:ascii="Arial" w:hAnsi="Arial" w:cs="Arial"/>
                        </w:rPr>
                      </w:pPr>
                      <w:r w:rsidRPr="00541985">
                        <w:rPr>
                          <w:rFonts w:ascii="Arial" w:hAnsi="Arial" w:cs="Arial"/>
                          <w:lang w:val="en-US"/>
                        </w:rPr>
                        <w:t xml:space="preserve">Care Quality Commission (2023) Domiciliary care services. Available at: </w:t>
                      </w:r>
                      <w:hyperlink r:id="rId19" w:history="1">
                        <w:r w:rsidRPr="00541985">
                          <w:rPr>
                            <w:rStyle w:val="Hyperlink"/>
                            <w:rFonts w:ascii="Arial" w:hAnsi="Arial" w:cs="Arial"/>
                            <w:lang w:val="en-US"/>
                          </w:rPr>
                          <w:t>https://www.cqc.org.uk/</w:t>
                        </w:r>
                      </w:hyperlink>
                      <w:r w:rsidRPr="00541985">
                        <w:rPr>
                          <w:rFonts w:ascii="Arial" w:hAnsi="Arial" w:cs="Arial"/>
                          <w:lang w:val="en-US"/>
                        </w:rPr>
                        <w:t xml:space="preserve"> (Accessed: 16 March 2026).</w:t>
                      </w:r>
                    </w:p>
                    <w:p w14:paraId="1E6244F1" w14:textId="12DACD83" w:rsidR="00666D0C" w:rsidRPr="00541985" w:rsidRDefault="00666D0C" w:rsidP="00666D0C">
                      <w:pPr>
                        <w:rPr>
                          <w:rFonts w:ascii="Arial" w:hAnsi="Arial" w:cs="Arial"/>
                        </w:rPr>
                      </w:pPr>
                      <w:r w:rsidRPr="00541985">
                        <w:rPr>
                          <w:rFonts w:ascii="Arial" w:hAnsi="Arial" w:cs="Arial"/>
                          <w:lang w:val="en-US"/>
                        </w:rPr>
                        <w:t>Department of Health and Social Care (2022) People at the heart of care: adult social care reform with paper. Available at: (</w:t>
                      </w:r>
                      <w:hyperlink r:id="rId20" w:history="1">
                        <w:r w:rsidR="0062438E" w:rsidRPr="00541985">
                          <w:rPr>
                            <w:rStyle w:val="Hyperlink"/>
                            <w:rFonts w:ascii="Arial" w:hAnsi="Arial" w:cs="Arial"/>
                            <w:lang w:val="en-US"/>
                          </w:rPr>
                          <w:t>https://www.gov.uk/government/publications/people-at-the-heart-of-care-adult-social-care-reform-white-paper</w:t>
                        </w:r>
                      </w:hyperlink>
                      <w:r w:rsidR="0062438E" w:rsidRPr="00541985">
                        <w:rPr>
                          <w:rFonts w:ascii="Arial" w:hAnsi="Arial" w:cs="Arial"/>
                          <w:lang w:val="en-US"/>
                        </w:rPr>
                        <w:t xml:space="preserve"> </w:t>
                      </w:r>
                      <w:r w:rsidRPr="00541985">
                        <w:rPr>
                          <w:rFonts w:ascii="Arial" w:hAnsi="Arial" w:cs="Arial"/>
                          <w:lang w:val="en-US"/>
                        </w:rPr>
                        <w:t>Accessed: 16 March 2026).</w:t>
                      </w:r>
                    </w:p>
                    <w:p w14:paraId="3AFB93DD" w14:textId="77777777" w:rsidR="00666D0C" w:rsidRPr="00541985" w:rsidRDefault="00666D0C" w:rsidP="00666D0C">
                      <w:pPr>
                        <w:rPr>
                          <w:rFonts w:ascii="Arial" w:hAnsi="Arial" w:cs="Arial"/>
                        </w:rPr>
                      </w:pPr>
                      <w:r w:rsidRPr="00541985">
                        <w:rPr>
                          <w:rFonts w:ascii="Arial" w:hAnsi="Arial" w:cs="Arial"/>
                          <w:lang w:val="en-US"/>
                        </w:rPr>
                        <w:t xml:space="preserve">NHS (2023) Social care and support guide. Available at: </w:t>
                      </w:r>
                      <w:hyperlink r:id="rId21" w:history="1">
                        <w:r w:rsidRPr="00541985">
                          <w:rPr>
                            <w:rStyle w:val="Hyperlink"/>
                            <w:rFonts w:ascii="Arial" w:hAnsi="Arial" w:cs="Arial"/>
                            <w:lang w:val="en-US"/>
                          </w:rPr>
                          <w:t>https://www.nhs.uk/social-care-and-support/</w:t>
                        </w:r>
                      </w:hyperlink>
                      <w:r w:rsidRPr="00541985">
                        <w:rPr>
                          <w:rFonts w:ascii="Arial" w:hAnsi="Arial" w:cs="Arial"/>
                          <w:lang w:val="en-US"/>
                        </w:rPr>
                        <w:t xml:space="preserve"> (Accessed: 16 March 2026).</w:t>
                      </w:r>
                    </w:p>
                    <w:p w14:paraId="6064559B" w14:textId="77777777" w:rsidR="00666D0C" w:rsidRPr="00541985" w:rsidRDefault="00666D0C" w:rsidP="00666D0C">
                      <w:pPr>
                        <w:rPr>
                          <w:rFonts w:ascii="Arial" w:hAnsi="Arial" w:cs="Arial"/>
                        </w:rPr>
                      </w:pPr>
                      <w:r w:rsidRPr="00541985">
                        <w:rPr>
                          <w:rFonts w:ascii="Arial" w:hAnsi="Arial" w:cs="Arial"/>
                          <w:lang w:val="en-US"/>
                        </w:rPr>
                        <w:t xml:space="preserve">The King’s Fund (2022) Social care in England. Available at: </w:t>
                      </w:r>
                      <w:hyperlink r:id="rId22" w:history="1">
                        <w:r w:rsidRPr="00541985">
                          <w:rPr>
                            <w:rStyle w:val="Hyperlink"/>
                            <w:rFonts w:ascii="Arial" w:hAnsi="Arial" w:cs="Arial"/>
                            <w:lang w:val="en-US"/>
                          </w:rPr>
                          <w:t>https://www.kingsfund.org.uk</w:t>
                        </w:r>
                      </w:hyperlink>
                      <w:r w:rsidRPr="00541985">
                        <w:rPr>
                          <w:rFonts w:ascii="Arial" w:hAnsi="Arial" w:cs="Arial"/>
                          <w:lang w:val="en-US"/>
                        </w:rPr>
                        <w:t xml:space="preserve"> (Accessed: 16 March 2026).</w:t>
                      </w:r>
                    </w:p>
                    <w:p w14:paraId="043510BA" w14:textId="77777777" w:rsidR="00666D0C" w:rsidRDefault="00666D0C" w:rsidP="00666D0C"/>
                  </w:txbxContent>
                </v:textbox>
              </v:shape>
            </w:pict>
          </mc:Fallback>
        </mc:AlternateContent>
      </w:r>
    </w:p>
    <w:p w14:paraId="6546F4D1" w14:textId="6A2AFCBC" w:rsidR="00C974A8" w:rsidRPr="00BA1AEC" w:rsidRDefault="00C974A8" w:rsidP="00C974A8">
      <w:pPr>
        <w:rPr>
          <w:sz w:val="36"/>
          <w:szCs w:val="36"/>
        </w:rPr>
      </w:pPr>
    </w:p>
    <w:p w14:paraId="5AFFC33B" w14:textId="2F233DFF" w:rsidR="00C974A8" w:rsidRPr="00956A03" w:rsidRDefault="00C974A8" w:rsidP="00C974A8">
      <w:pPr>
        <w:tabs>
          <w:tab w:val="left" w:pos="1277"/>
        </w:tabs>
        <w:sectPr w:rsidR="00C974A8" w:rsidRPr="00956A03" w:rsidSect="004F6766">
          <w:pgSz w:w="16840" w:h="23820"/>
          <w:pgMar w:top="1134" w:right="1134" w:bottom="1134" w:left="1134" w:header="709" w:footer="709" w:gutter="0"/>
          <w:cols w:space="708"/>
          <w:docGrid w:linePitch="360"/>
        </w:sectPr>
      </w:pPr>
      <w:r>
        <w:tab/>
      </w:r>
    </w:p>
    <w:p w14:paraId="23578436" w14:textId="7B4A09F0" w:rsidR="00833470" w:rsidRDefault="00833470" w:rsidP="00833470">
      <w:pPr>
        <w:rPr>
          <w:rFonts w:ascii="Arial" w:hAnsi="Arial" w:cs="Arial"/>
          <w:b/>
          <w:bCs/>
          <w:sz w:val="28"/>
          <w:szCs w:val="28"/>
        </w:rPr>
      </w:pPr>
    </w:p>
    <w:p w14:paraId="26BE55DD" w14:textId="29128FE2" w:rsidR="00BA1AEC" w:rsidRPr="00186814" w:rsidRDefault="00BA1AEC" w:rsidP="007072C8">
      <w:pPr>
        <w:rPr>
          <w:rFonts w:ascii="Arial" w:hAnsi="Arial" w:cs="Arial"/>
          <w:b/>
          <w:bCs/>
          <w:sz w:val="26"/>
          <w:szCs w:val="26"/>
        </w:rPr>
      </w:pPr>
      <w:r w:rsidRPr="00186814">
        <w:rPr>
          <w:rFonts w:ascii="Arial" w:hAnsi="Arial" w:cs="Arial"/>
          <w:b/>
          <w:bCs/>
          <w:sz w:val="26"/>
          <w:szCs w:val="26"/>
        </w:rPr>
        <w:t>The Role and Development of Pharmacy Services in the United Kingdom</w:t>
      </w:r>
    </w:p>
    <w:p w14:paraId="1D81ADD8" w14:textId="77777777" w:rsidR="007072C8" w:rsidRDefault="007072C8" w:rsidP="007072C8">
      <w:pPr>
        <w:rPr>
          <w:rFonts w:ascii="Arial" w:hAnsi="Arial" w:cs="Arial"/>
          <w:b/>
          <w:bCs/>
          <w:sz w:val="24"/>
          <w:szCs w:val="24"/>
        </w:rPr>
      </w:pPr>
    </w:p>
    <w:p w14:paraId="3B3D6A13" w14:textId="56DE3C5B" w:rsidR="00BA1AEC" w:rsidRPr="00BA1AEC" w:rsidRDefault="00BA1AEC" w:rsidP="0090494C">
      <w:pPr>
        <w:spacing w:line="360" w:lineRule="auto"/>
        <w:jc w:val="both"/>
        <w:rPr>
          <w:rFonts w:ascii="Arial" w:hAnsi="Arial" w:cs="Arial"/>
        </w:rPr>
      </w:pPr>
      <w:r w:rsidRPr="00BA1AEC">
        <w:rPr>
          <w:rFonts w:ascii="Arial" w:hAnsi="Arial" w:cs="Arial"/>
        </w:rPr>
        <w:t xml:space="preserve">Pharmacy services are important part of the healthcare system in the United Kingdom. They help patients by providing medication, advice, and different health services. Over time, these services have changed a lot, moving from simply supplying medicines to offering more patient-focused care supports public health and wellbeing </w:t>
      </w:r>
      <w:r w:rsidRPr="00BA1AEC">
        <w:rPr>
          <w:rFonts w:ascii="Arial" w:hAnsi="Arial" w:cs="Arial"/>
          <w:i/>
          <w:iCs/>
        </w:rPr>
        <w:t>(NHS, 2023)</w:t>
      </w:r>
      <w:r w:rsidRPr="00BA1AEC">
        <w:rPr>
          <w:rFonts w:ascii="Arial" w:hAnsi="Arial" w:cs="Arial"/>
        </w:rPr>
        <w:t>.</w:t>
      </w:r>
    </w:p>
    <w:p w14:paraId="3E1B1B6B" w14:textId="77777777" w:rsidR="00BA1AEC" w:rsidRPr="00BA1AEC" w:rsidRDefault="00BA1AEC" w:rsidP="00064239">
      <w:pPr>
        <w:spacing w:line="360" w:lineRule="auto"/>
        <w:jc w:val="both"/>
        <w:rPr>
          <w:rFonts w:ascii="Arial" w:hAnsi="Arial" w:cs="Arial"/>
        </w:rPr>
      </w:pPr>
      <w:r w:rsidRPr="00BA1AEC">
        <w:rPr>
          <w:rFonts w:ascii="Arial" w:hAnsi="Arial" w:cs="Arial"/>
        </w:rPr>
        <w:t>The history of pharmacy services goes back many years, when apothecaries used to prepare and sell medicines. In the 19</w:t>
      </w:r>
      <w:r w:rsidRPr="00BA1AEC">
        <w:rPr>
          <w:rFonts w:ascii="Arial" w:hAnsi="Arial" w:cs="Arial"/>
          <w:vertAlign w:val="superscript"/>
        </w:rPr>
        <w:t>th</w:t>
      </w:r>
      <w:r w:rsidRPr="00BA1AEC">
        <w:rPr>
          <w:rFonts w:ascii="Arial" w:hAnsi="Arial" w:cs="Arial"/>
        </w:rPr>
        <w:t xml:space="preserve"> century, pharmacy became more controlled with the introduction of the Pharmacy Act 1868, which helped make the use of medicines safer </w:t>
      </w:r>
      <w:r w:rsidRPr="00BA1AEC">
        <w:rPr>
          <w:rFonts w:ascii="Arial" w:hAnsi="Arial" w:cs="Arial"/>
          <w:i/>
          <w:iCs/>
        </w:rPr>
        <w:t>(Department of Health and Social Care, 2022)</w:t>
      </w:r>
      <w:r w:rsidRPr="00BA1AEC">
        <w:rPr>
          <w:rFonts w:ascii="Arial" w:hAnsi="Arial" w:cs="Arial"/>
        </w:rPr>
        <w:t xml:space="preserve">. Later, the creation of the National Health Service </w:t>
      </w:r>
      <w:r w:rsidRPr="00BA1AEC">
        <w:rPr>
          <w:rFonts w:ascii="Arial" w:hAnsi="Arial" w:cs="Arial"/>
          <w:i/>
          <w:iCs/>
        </w:rPr>
        <w:t>(NHS)</w:t>
      </w:r>
      <w:r w:rsidRPr="00BA1AEC">
        <w:rPr>
          <w:rFonts w:ascii="Arial" w:hAnsi="Arial" w:cs="Arial"/>
        </w:rPr>
        <w:t xml:space="preserve"> in 1948 was a key moment, as it made pharmacy services more available to everyone </w:t>
      </w:r>
      <w:r w:rsidRPr="00BA1AEC">
        <w:rPr>
          <w:rFonts w:ascii="Arial" w:hAnsi="Arial" w:cs="Arial"/>
          <w:i/>
          <w:iCs/>
        </w:rPr>
        <w:t>(The King’s Fund, 2022)</w:t>
      </w:r>
      <w:r w:rsidRPr="00BA1AEC">
        <w:rPr>
          <w:rFonts w:ascii="Arial" w:hAnsi="Arial" w:cs="Arial"/>
        </w:rPr>
        <w:t>. From that point, community pharmacies started to work more closely with other healthcare professionals.</w:t>
      </w:r>
    </w:p>
    <w:p w14:paraId="30F79A69" w14:textId="77777777" w:rsidR="00BA1AEC" w:rsidRPr="00BA1AEC" w:rsidRDefault="00BA1AEC" w:rsidP="00064239">
      <w:pPr>
        <w:spacing w:line="360" w:lineRule="auto"/>
        <w:jc w:val="both"/>
        <w:rPr>
          <w:rFonts w:ascii="Arial" w:hAnsi="Arial" w:cs="Arial"/>
        </w:rPr>
      </w:pPr>
      <w:r w:rsidRPr="00BA1AEC">
        <w:rPr>
          <w:rFonts w:ascii="Arial" w:hAnsi="Arial" w:cs="Arial"/>
        </w:rPr>
        <w:t xml:space="preserve">Today, pharmacy services are much more developed and play a big role in primary care. Many people go to a pharmacy first when they need advice about their health </w:t>
      </w:r>
      <w:r w:rsidRPr="00BA1AEC">
        <w:rPr>
          <w:rFonts w:ascii="Arial" w:hAnsi="Arial" w:cs="Arial"/>
          <w:i/>
          <w:iCs/>
        </w:rPr>
        <w:t>(NHS, 2023)</w:t>
      </w:r>
      <w:r w:rsidRPr="00BA1AEC">
        <w:rPr>
          <w:rFonts w:ascii="Arial" w:hAnsi="Arial" w:cs="Arial"/>
        </w:rPr>
        <w:t xml:space="preserve">. Pharmacists are trained professionals who not only give out medication but also explain how to use it correctly and safely </w:t>
      </w:r>
      <w:r w:rsidRPr="00BA1AEC">
        <w:rPr>
          <w:rFonts w:ascii="Arial" w:hAnsi="Arial" w:cs="Arial"/>
          <w:i/>
          <w:iCs/>
        </w:rPr>
        <w:t>(General Pharmaceutical Council, 2023)</w:t>
      </w:r>
      <w:r w:rsidRPr="00BA1AEC">
        <w:rPr>
          <w:rFonts w:ascii="Arial" w:hAnsi="Arial" w:cs="Arial"/>
        </w:rPr>
        <w:t>. They can also provide extra services such as checking blood pressure, giving fly vaccines, helping people stop smoking, and advising on minor illnesses (</w:t>
      </w:r>
      <w:r w:rsidRPr="00BA1AEC">
        <w:rPr>
          <w:rFonts w:ascii="Arial" w:hAnsi="Arial" w:cs="Arial"/>
          <w:i/>
          <w:iCs/>
        </w:rPr>
        <w:t>NHS,2023)</w:t>
      </w:r>
      <w:r w:rsidRPr="00BA1AEC">
        <w:rPr>
          <w:rFonts w:ascii="Arial" w:hAnsi="Arial" w:cs="Arial"/>
        </w:rPr>
        <w:t>.</w:t>
      </w:r>
    </w:p>
    <w:p w14:paraId="25EB6D03" w14:textId="517F5E5B" w:rsidR="00BA1AEC" w:rsidRPr="00BA1AEC" w:rsidRDefault="00BA1AEC" w:rsidP="00064239">
      <w:pPr>
        <w:spacing w:line="360" w:lineRule="auto"/>
        <w:jc w:val="both"/>
        <w:rPr>
          <w:rFonts w:ascii="Arial" w:hAnsi="Arial" w:cs="Arial"/>
        </w:rPr>
      </w:pPr>
      <w:r w:rsidRPr="00BA1AEC">
        <w:rPr>
          <w:rFonts w:ascii="Arial" w:hAnsi="Arial" w:cs="Arial"/>
        </w:rPr>
        <w:t>Pharmacy services are provided in different settings, including community pharmacies, hospitals, and GP practices. Community pharmacies are easy to access and help people manage long-term conditions like asthma or diabetes (</w:t>
      </w:r>
      <w:r w:rsidRPr="00BA1AEC">
        <w:rPr>
          <w:rFonts w:ascii="Arial" w:hAnsi="Arial" w:cs="Arial"/>
          <w:i/>
          <w:iCs/>
        </w:rPr>
        <w:t>The King’s Fund, 2022)</w:t>
      </w:r>
      <w:r w:rsidRPr="00BA1AEC">
        <w:rPr>
          <w:rFonts w:ascii="Arial" w:hAnsi="Arial" w:cs="Arial"/>
        </w:rPr>
        <w:t xml:space="preserve">. Hospital pharmacies focus on making sure patients receive the right medication during treatment. Clinical pharmacists may also work in GP surgeries to review medicines and improve patient </w:t>
      </w:r>
      <w:r w:rsidR="00AB377C">
        <w:rPr>
          <w:rFonts w:ascii="Arial" w:hAnsi="Arial" w:cs="Arial"/>
        </w:rPr>
        <w:t>c</w:t>
      </w:r>
      <w:r w:rsidRPr="00BA1AEC">
        <w:rPr>
          <w:rFonts w:ascii="Arial" w:hAnsi="Arial" w:cs="Arial"/>
        </w:rPr>
        <w:t xml:space="preserve">are </w:t>
      </w:r>
      <w:r w:rsidRPr="00BA1AEC">
        <w:rPr>
          <w:rFonts w:ascii="Arial" w:hAnsi="Arial" w:cs="Arial"/>
          <w:i/>
          <w:iCs/>
        </w:rPr>
        <w:t>(General Pharmaceutical Council, 2023)</w:t>
      </w:r>
      <w:r w:rsidRPr="00BA1AEC">
        <w:rPr>
          <w:rFonts w:ascii="Arial" w:hAnsi="Arial" w:cs="Arial"/>
        </w:rPr>
        <w:t>.</w:t>
      </w:r>
    </w:p>
    <w:p w14:paraId="53C1CEC6" w14:textId="77777777" w:rsidR="00BA1AEC" w:rsidRPr="00BA1AEC" w:rsidRDefault="00BA1AEC" w:rsidP="00064239">
      <w:pPr>
        <w:spacing w:line="360" w:lineRule="auto"/>
        <w:jc w:val="both"/>
        <w:rPr>
          <w:rFonts w:ascii="Arial" w:hAnsi="Arial" w:cs="Arial"/>
        </w:rPr>
      </w:pPr>
      <w:r w:rsidRPr="00BA1AEC">
        <w:rPr>
          <w:rFonts w:ascii="Arial" w:hAnsi="Arial" w:cs="Arial"/>
        </w:rPr>
        <w:t xml:space="preserve">One of the main advantages of pharmacy services is that they are very accessible. People usually do not need an appointment, which makes it quicker and easier to get help </w:t>
      </w:r>
      <w:r w:rsidRPr="00BA1AEC">
        <w:rPr>
          <w:rFonts w:ascii="Arial" w:hAnsi="Arial" w:cs="Arial"/>
          <w:i/>
          <w:iCs/>
        </w:rPr>
        <w:t>(NHS, 2023)</w:t>
      </w:r>
      <w:r w:rsidRPr="00BA1AEC">
        <w:rPr>
          <w:rFonts w:ascii="Arial" w:hAnsi="Arial" w:cs="Arial"/>
        </w:rPr>
        <w:t xml:space="preserve">. This also helps reduce pressure on GP surgeries and hospitals. In additional, pharmacists help ensure medicines are used safely, which reduces mistakes and improves patient safety </w:t>
      </w:r>
      <w:r w:rsidRPr="00BA1AEC">
        <w:rPr>
          <w:rFonts w:ascii="Arial" w:hAnsi="Arial" w:cs="Arial"/>
          <w:i/>
          <w:iCs/>
        </w:rPr>
        <w:t>(Department of Health and Social Care,2022)</w:t>
      </w:r>
      <w:r w:rsidRPr="00BA1AEC">
        <w:rPr>
          <w:rFonts w:ascii="Arial" w:hAnsi="Arial" w:cs="Arial"/>
        </w:rPr>
        <w:t>.</w:t>
      </w:r>
    </w:p>
    <w:p w14:paraId="4D267518" w14:textId="3052A606" w:rsidR="00BA1AEC" w:rsidRPr="00BA1AEC" w:rsidRDefault="00BA1AEC" w:rsidP="00064239">
      <w:pPr>
        <w:spacing w:line="360" w:lineRule="auto"/>
        <w:jc w:val="both"/>
        <w:rPr>
          <w:rFonts w:ascii="Arial" w:hAnsi="Arial" w:cs="Arial"/>
        </w:rPr>
      </w:pPr>
      <w:r w:rsidRPr="00BA1AEC">
        <w:rPr>
          <w:rFonts w:ascii="Arial" w:hAnsi="Arial" w:cs="Arial"/>
        </w:rPr>
        <w:t xml:space="preserve">One major issue is the growing demand for services, especially because the population is ageing and more people have long-term conditions </w:t>
      </w:r>
      <w:r w:rsidRPr="00BA1AEC">
        <w:rPr>
          <w:rFonts w:ascii="Arial" w:hAnsi="Arial" w:cs="Arial"/>
          <w:i/>
          <w:iCs/>
        </w:rPr>
        <w:t>(The King’s Fund, 2022)</w:t>
      </w:r>
      <w:r w:rsidRPr="00BA1AEC">
        <w:rPr>
          <w:rFonts w:ascii="Arial" w:hAnsi="Arial" w:cs="Arial"/>
        </w:rPr>
        <w:t xml:space="preserve">. This increases </w:t>
      </w:r>
      <w:r w:rsidRPr="00BA1AEC">
        <w:rPr>
          <w:rFonts w:ascii="Arial" w:hAnsi="Arial" w:cs="Arial"/>
        </w:rPr>
        <w:lastRenderedPageBreak/>
        <w:t xml:space="preserve">the workload for pharmacists. Another problem is limited funding, which can affect staffing and the range of services that pharmacies can offer </w:t>
      </w:r>
      <w:r w:rsidRPr="00BA1AEC">
        <w:rPr>
          <w:rFonts w:ascii="Arial" w:hAnsi="Arial" w:cs="Arial"/>
          <w:i/>
          <w:iCs/>
        </w:rPr>
        <w:t>(Department of Health and Social Care, 2022)</w:t>
      </w:r>
      <w:r w:rsidRPr="00BA1AEC">
        <w:rPr>
          <w:rFonts w:ascii="Arial" w:hAnsi="Arial" w:cs="Arial"/>
        </w:rPr>
        <w:t>.</w:t>
      </w:r>
    </w:p>
    <w:p w14:paraId="5766FA86" w14:textId="77777777" w:rsidR="00BA1AEC" w:rsidRDefault="00BA1AEC" w:rsidP="00064239">
      <w:pPr>
        <w:spacing w:line="360" w:lineRule="auto"/>
        <w:jc w:val="both"/>
        <w:rPr>
          <w:rFonts w:ascii="Arial" w:hAnsi="Arial" w:cs="Arial"/>
        </w:rPr>
      </w:pPr>
      <w:r w:rsidRPr="00BA1AEC">
        <w:rPr>
          <w:rFonts w:ascii="Arial" w:hAnsi="Arial" w:cs="Arial"/>
        </w:rPr>
        <w:t xml:space="preserve">Even with these challenges, pharmacy services continue to improve people’s quality of life. They help patients manage their health, give useful advice, and support healthier lifestyles </w:t>
      </w:r>
      <w:r w:rsidRPr="00BA1AEC">
        <w:rPr>
          <w:rFonts w:ascii="Arial" w:hAnsi="Arial" w:cs="Arial"/>
          <w:i/>
          <w:iCs/>
        </w:rPr>
        <w:t>(NHS, 2023)</w:t>
      </w:r>
      <w:r w:rsidRPr="00BA1AEC">
        <w:rPr>
          <w:rFonts w:ascii="Arial" w:hAnsi="Arial" w:cs="Arial"/>
        </w:rPr>
        <w:t>. Pharmacists can also identify early signs of illness and guide patients to seek further medical help if needed.</w:t>
      </w:r>
    </w:p>
    <w:p w14:paraId="219D430E" w14:textId="7312282F" w:rsidR="00D20DF4" w:rsidRPr="00BA1AEC" w:rsidRDefault="00D20DF4" w:rsidP="00064239">
      <w:pPr>
        <w:spacing w:line="360" w:lineRule="auto"/>
        <w:jc w:val="both"/>
        <w:rPr>
          <w:rFonts w:ascii="Arial" w:hAnsi="Arial" w:cs="Arial"/>
        </w:rPr>
      </w:pPr>
      <w:r>
        <w:rPr>
          <w:rFonts w:ascii="Arial" w:hAnsi="Arial" w:cs="Arial"/>
        </w:rPr>
        <w:t xml:space="preserve">Pharmacy services also play an important role in public health education. Pharmacists can provide advice on healthy </w:t>
      </w:r>
      <w:r w:rsidR="005D7253">
        <w:rPr>
          <w:rFonts w:ascii="Arial" w:hAnsi="Arial" w:cs="Arial"/>
        </w:rPr>
        <w:t>lifestyles, including diet, exercise, and the safe use of medicines</w:t>
      </w:r>
      <w:r w:rsidR="0072559F">
        <w:rPr>
          <w:rFonts w:ascii="Arial" w:hAnsi="Arial" w:cs="Arial"/>
        </w:rPr>
        <w:t>. Th</w:t>
      </w:r>
      <w:r w:rsidR="00180D4B">
        <w:rPr>
          <w:rFonts w:ascii="Arial" w:hAnsi="Arial" w:cs="Arial"/>
        </w:rPr>
        <w:t xml:space="preserve">ey also help raise </w:t>
      </w:r>
      <w:r w:rsidR="00C85DCA">
        <w:rPr>
          <w:rFonts w:ascii="Arial" w:hAnsi="Arial" w:cs="Arial"/>
        </w:rPr>
        <w:t>awareness about vaccinations and disease prevention. This educational role is important because it helps people make better</w:t>
      </w:r>
      <w:r w:rsidR="00012136">
        <w:rPr>
          <w:rFonts w:ascii="Arial" w:hAnsi="Arial" w:cs="Arial"/>
        </w:rPr>
        <w:t xml:space="preserve"> decisions about their health </w:t>
      </w:r>
      <w:r w:rsidR="0033060E">
        <w:rPr>
          <w:rFonts w:ascii="Arial" w:hAnsi="Arial" w:cs="Arial"/>
        </w:rPr>
        <w:t xml:space="preserve">and can reduce the risk of illness in the community </w:t>
      </w:r>
      <w:r w:rsidR="0033060E" w:rsidRPr="0033060E">
        <w:rPr>
          <w:rFonts w:ascii="Arial" w:hAnsi="Arial" w:cs="Arial"/>
          <w:i/>
          <w:iCs/>
        </w:rPr>
        <w:t>(NHS,2023).</w:t>
      </w:r>
    </w:p>
    <w:p w14:paraId="24A5DA99" w14:textId="77777777" w:rsidR="00BA1AEC" w:rsidRPr="00BA1AEC" w:rsidRDefault="00BA1AEC" w:rsidP="00064239">
      <w:pPr>
        <w:spacing w:line="360" w:lineRule="auto"/>
        <w:jc w:val="both"/>
        <w:rPr>
          <w:rFonts w:ascii="Arial" w:hAnsi="Arial" w:cs="Arial"/>
        </w:rPr>
      </w:pPr>
      <w:r w:rsidRPr="00BA1AEC">
        <w:rPr>
          <w:rFonts w:ascii="Arial" w:hAnsi="Arial" w:cs="Arial"/>
        </w:rPr>
        <w:t xml:space="preserve">In conclusion, pharmacy services in the United Kingdom have developed from basic medicine supply into a key part of modern healthcare. They play an important role in supporting patients and reducing pressure on other services </w:t>
      </w:r>
      <w:r w:rsidRPr="00BA1AEC">
        <w:rPr>
          <w:rFonts w:ascii="Arial" w:hAnsi="Arial" w:cs="Arial"/>
          <w:i/>
          <w:iCs/>
        </w:rPr>
        <w:t>(The King’s Fund, 2022)</w:t>
      </w:r>
      <w:r w:rsidRPr="00BA1AEC">
        <w:rPr>
          <w:rFonts w:ascii="Arial" w:hAnsi="Arial" w:cs="Arial"/>
        </w:rPr>
        <w:t>. With further support and investment, these services will continue to grow and meet the needs of the population.</w:t>
      </w:r>
    </w:p>
    <w:p w14:paraId="09BFD2FD" w14:textId="77777777" w:rsidR="00BA1AEC" w:rsidRPr="00BA1AEC" w:rsidRDefault="00BA1AEC" w:rsidP="00064239">
      <w:pPr>
        <w:spacing w:line="360" w:lineRule="auto"/>
        <w:jc w:val="both"/>
        <w:rPr>
          <w:rFonts w:ascii="Arial" w:hAnsi="Arial" w:cs="Arial"/>
        </w:rPr>
      </w:pPr>
    </w:p>
    <w:p w14:paraId="1F0DD841" w14:textId="77777777" w:rsidR="00BA1AEC" w:rsidRPr="00186814" w:rsidRDefault="00BA1AEC" w:rsidP="005D3DBD">
      <w:pPr>
        <w:spacing w:line="360" w:lineRule="auto"/>
        <w:rPr>
          <w:rFonts w:ascii="Arial" w:hAnsi="Arial" w:cs="Arial"/>
          <w:b/>
          <w:bCs/>
          <w:sz w:val="26"/>
          <w:szCs w:val="26"/>
        </w:rPr>
      </w:pPr>
      <w:r w:rsidRPr="00186814">
        <w:rPr>
          <w:rFonts w:ascii="Arial" w:hAnsi="Arial" w:cs="Arial"/>
          <w:b/>
          <w:bCs/>
          <w:sz w:val="26"/>
          <w:szCs w:val="26"/>
        </w:rPr>
        <w:t>References:</w:t>
      </w:r>
    </w:p>
    <w:p w14:paraId="712DECC2" w14:textId="77777777" w:rsidR="00BA1AEC" w:rsidRPr="00BA1AEC" w:rsidRDefault="00BA1AEC" w:rsidP="005D3DBD">
      <w:pPr>
        <w:spacing w:line="360" w:lineRule="auto"/>
        <w:rPr>
          <w:rFonts w:ascii="Arial" w:hAnsi="Arial" w:cs="Arial"/>
        </w:rPr>
      </w:pPr>
      <w:r w:rsidRPr="00BA1AEC">
        <w:rPr>
          <w:rFonts w:ascii="Arial" w:hAnsi="Arial" w:cs="Arial"/>
        </w:rPr>
        <w:t xml:space="preserve">Department of Health and Social Care (2022) </w:t>
      </w:r>
      <w:r w:rsidRPr="00BA1AEC">
        <w:rPr>
          <w:rFonts w:ascii="Arial" w:hAnsi="Arial" w:cs="Arial"/>
          <w:i/>
          <w:iCs/>
        </w:rPr>
        <w:t>Community pharmacy services</w:t>
      </w:r>
      <w:r w:rsidRPr="00BA1AEC">
        <w:rPr>
          <w:rFonts w:ascii="Arial" w:hAnsi="Arial" w:cs="Arial"/>
        </w:rPr>
        <w:t xml:space="preserve">. Available at: </w:t>
      </w:r>
      <w:hyperlink r:id="rId23" w:history="1">
        <w:r w:rsidRPr="00BA1AEC">
          <w:rPr>
            <w:rStyle w:val="Hyperlink"/>
            <w:rFonts w:ascii="Arial" w:hAnsi="Arial" w:cs="Arial"/>
          </w:rPr>
          <w:t>https://www.gov.uk/</w:t>
        </w:r>
      </w:hyperlink>
      <w:r w:rsidRPr="00BA1AEC">
        <w:rPr>
          <w:rFonts w:ascii="Arial" w:hAnsi="Arial" w:cs="Arial"/>
        </w:rPr>
        <w:t xml:space="preserve"> (Accessed: 18 March 2026).</w:t>
      </w:r>
    </w:p>
    <w:p w14:paraId="09E0C2B2" w14:textId="77777777" w:rsidR="00BA1AEC" w:rsidRPr="00BA1AEC" w:rsidRDefault="00BA1AEC" w:rsidP="005D3DBD">
      <w:pPr>
        <w:spacing w:line="360" w:lineRule="auto"/>
        <w:rPr>
          <w:rFonts w:ascii="Arial" w:hAnsi="Arial" w:cs="Arial"/>
        </w:rPr>
      </w:pPr>
      <w:r w:rsidRPr="00BA1AEC">
        <w:rPr>
          <w:rFonts w:ascii="Arial" w:hAnsi="Arial" w:cs="Arial"/>
        </w:rPr>
        <w:t xml:space="preserve">General Pharmaceutical Council (2023) </w:t>
      </w:r>
      <w:r w:rsidRPr="00BA1AEC">
        <w:rPr>
          <w:rFonts w:ascii="Arial" w:hAnsi="Arial" w:cs="Arial"/>
          <w:i/>
          <w:iCs/>
        </w:rPr>
        <w:t>Standards for pharmacy professionals</w:t>
      </w:r>
      <w:r w:rsidRPr="00BA1AEC">
        <w:rPr>
          <w:rFonts w:ascii="Arial" w:hAnsi="Arial" w:cs="Arial"/>
        </w:rPr>
        <w:t xml:space="preserve">. Available at: </w:t>
      </w:r>
      <w:hyperlink r:id="rId24" w:history="1">
        <w:r w:rsidRPr="00BA1AEC">
          <w:rPr>
            <w:rStyle w:val="Hyperlink"/>
            <w:rFonts w:ascii="Arial" w:hAnsi="Arial" w:cs="Arial"/>
          </w:rPr>
          <w:t>https://www.pharmacyregulation.org/</w:t>
        </w:r>
      </w:hyperlink>
      <w:r w:rsidRPr="00BA1AEC">
        <w:rPr>
          <w:rFonts w:ascii="Arial" w:hAnsi="Arial" w:cs="Arial"/>
        </w:rPr>
        <w:t xml:space="preserve"> (Accessed: 18 March 2026).</w:t>
      </w:r>
    </w:p>
    <w:p w14:paraId="0E99CFA7" w14:textId="77777777" w:rsidR="00BA1AEC" w:rsidRPr="00BA1AEC" w:rsidRDefault="00BA1AEC" w:rsidP="005D3DBD">
      <w:pPr>
        <w:spacing w:line="360" w:lineRule="auto"/>
        <w:rPr>
          <w:rFonts w:ascii="Arial" w:hAnsi="Arial" w:cs="Arial"/>
        </w:rPr>
      </w:pPr>
      <w:r w:rsidRPr="00BA1AEC">
        <w:rPr>
          <w:rFonts w:ascii="Arial" w:hAnsi="Arial" w:cs="Arial"/>
        </w:rPr>
        <w:t xml:space="preserve">NHS (2023) </w:t>
      </w:r>
      <w:r w:rsidRPr="00BA1AEC">
        <w:rPr>
          <w:rFonts w:ascii="Arial" w:hAnsi="Arial" w:cs="Arial"/>
          <w:i/>
          <w:iCs/>
        </w:rPr>
        <w:t>Pharmacy services</w:t>
      </w:r>
      <w:r w:rsidRPr="00BA1AEC">
        <w:rPr>
          <w:rFonts w:ascii="Arial" w:hAnsi="Arial" w:cs="Arial"/>
        </w:rPr>
        <w:t xml:space="preserve">. Available at: </w:t>
      </w:r>
      <w:hyperlink r:id="rId25" w:history="1">
        <w:r w:rsidRPr="00BA1AEC">
          <w:rPr>
            <w:rStyle w:val="Hyperlink"/>
            <w:rFonts w:ascii="Arial" w:hAnsi="Arial" w:cs="Arial"/>
          </w:rPr>
          <w:t>https://www.nhs.uk/</w:t>
        </w:r>
      </w:hyperlink>
      <w:r w:rsidRPr="00BA1AEC">
        <w:rPr>
          <w:rFonts w:ascii="Arial" w:hAnsi="Arial" w:cs="Arial"/>
        </w:rPr>
        <w:t xml:space="preserve"> (Accessed: 18 March 2026).</w:t>
      </w:r>
    </w:p>
    <w:p w14:paraId="3DBFFADB" w14:textId="1E374220" w:rsidR="00BA1AEC" w:rsidRPr="00BA1AEC" w:rsidRDefault="00BA1AEC" w:rsidP="005D3DBD">
      <w:pPr>
        <w:spacing w:line="360" w:lineRule="auto"/>
        <w:rPr>
          <w:rFonts w:ascii="Arial" w:hAnsi="Arial" w:cs="Arial"/>
        </w:rPr>
      </w:pPr>
      <w:r w:rsidRPr="00BA1AEC">
        <w:rPr>
          <w:rFonts w:ascii="Arial" w:hAnsi="Arial" w:cs="Arial"/>
        </w:rPr>
        <w:t>The</w:t>
      </w:r>
      <w:r w:rsidR="00BA5BBE">
        <w:rPr>
          <w:rFonts w:ascii="Arial" w:hAnsi="Arial" w:cs="Arial"/>
        </w:rPr>
        <w:t xml:space="preserve"> </w:t>
      </w:r>
      <w:r w:rsidRPr="00BA1AEC">
        <w:rPr>
          <w:rFonts w:ascii="Arial" w:hAnsi="Arial" w:cs="Arial"/>
        </w:rPr>
        <w:t xml:space="preserve">King’s Fund (2022) </w:t>
      </w:r>
      <w:r w:rsidRPr="00BA1AEC">
        <w:rPr>
          <w:rFonts w:ascii="Arial" w:hAnsi="Arial" w:cs="Arial"/>
          <w:i/>
          <w:iCs/>
        </w:rPr>
        <w:t>The role of community pharmacy</w:t>
      </w:r>
      <w:r w:rsidRPr="00BA1AEC">
        <w:rPr>
          <w:rFonts w:ascii="Arial" w:hAnsi="Arial" w:cs="Arial"/>
        </w:rPr>
        <w:t xml:space="preserve">. Available at: </w:t>
      </w:r>
      <w:hyperlink r:id="rId26" w:history="1">
        <w:r w:rsidRPr="00BA1AEC">
          <w:rPr>
            <w:rStyle w:val="Hyperlink"/>
            <w:rFonts w:ascii="Arial" w:hAnsi="Arial" w:cs="Arial"/>
          </w:rPr>
          <w:t>https://www.kingsfund.org.uk/</w:t>
        </w:r>
      </w:hyperlink>
      <w:r w:rsidRPr="00BA1AEC">
        <w:rPr>
          <w:rFonts w:ascii="Arial" w:hAnsi="Arial" w:cs="Arial"/>
        </w:rPr>
        <w:t xml:space="preserve"> (Accessed: 18 March 2026).</w:t>
      </w:r>
    </w:p>
    <w:p w14:paraId="7F354FA5" w14:textId="77777777" w:rsidR="00BA1AEC" w:rsidRPr="00BA1AEC" w:rsidRDefault="00BA1AEC" w:rsidP="009F4FA3">
      <w:pPr>
        <w:jc w:val="both"/>
        <w:rPr>
          <w:rFonts w:ascii="Arial" w:hAnsi="Arial" w:cs="Arial"/>
          <w:b/>
          <w:bCs/>
          <w:sz w:val="24"/>
          <w:szCs w:val="24"/>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65961" w14:textId="77777777" w:rsidR="001849A9" w:rsidRDefault="001849A9" w:rsidP="00BE6BE0">
      <w:pPr>
        <w:spacing w:after="0" w:line="240" w:lineRule="auto"/>
      </w:pPr>
      <w:r>
        <w:separator/>
      </w:r>
    </w:p>
  </w:endnote>
  <w:endnote w:type="continuationSeparator" w:id="0">
    <w:p w14:paraId="3D3888CF" w14:textId="77777777" w:rsidR="001849A9" w:rsidRDefault="001849A9"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D4DCD" w14:textId="77777777" w:rsidR="001849A9" w:rsidRDefault="001849A9" w:rsidP="00BE6BE0">
      <w:pPr>
        <w:spacing w:after="0" w:line="240" w:lineRule="auto"/>
      </w:pPr>
      <w:r>
        <w:separator/>
      </w:r>
    </w:p>
  </w:footnote>
  <w:footnote w:type="continuationSeparator" w:id="0">
    <w:p w14:paraId="16A4C906" w14:textId="77777777" w:rsidR="001849A9" w:rsidRDefault="001849A9"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03771E5" w:rsidR="00BE6BE0" w:rsidRDefault="00BE6BE0" w:rsidP="00BE6BE0">
    <w:pPr>
      <w:pStyle w:val="Header"/>
      <w:ind w:left="11520"/>
    </w:pPr>
    <w:r>
      <w:rPr>
        <w:noProof/>
      </w:rPr>
      <w:drawing>
        <wp:inline distT="0" distB="0" distL="0" distR="0" wp14:anchorId="4F6FE5F2" wp14:editId="6A19139D">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CE7C49"/>
    <w:multiLevelType w:val="hybridMultilevel"/>
    <w:tmpl w:val="BA887BBE"/>
    <w:lvl w:ilvl="0" w:tplc="B89A952E">
      <w:start w:val="1"/>
      <w:numFmt w:val="bullet"/>
      <w:lvlText w:val="•"/>
      <w:lvlJc w:val="left"/>
      <w:pPr>
        <w:tabs>
          <w:tab w:val="num" w:pos="720"/>
        </w:tabs>
        <w:ind w:left="720" w:hanging="360"/>
      </w:pPr>
      <w:rPr>
        <w:rFonts w:ascii="Arial" w:hAnsi="Arial" w:hint="default"/>
      </w:rPr>
    </w:lvl>
    <w:lvl w:ilvl="1" w:tplc="6D607F10" w:tentative="1">
      <w:start w:val="1"/>
      <w:numFmt w:val="bullet"/>
      <w:lvlText w:val="•"/>
      <w:lvlJc w:val="left"/>
      <w:pPr>
        <w:tabs>
          <w:tab w:val="num" w:pos="1440"/>
        </w:tabs>
        <w:ind w:left="1440" w:hanging="360"/>
      </w:pPr>
      <w:rPr>
        <w:rFonts w:ascii="Arial" w:hAnsi="Arial" w:hint="default"/>
      </w:rPr>
    </w:lvl>
    <w:lvl w:ilvl="2" w:tplc="21D65764" w:tentative="1">
      <w:start w:val="1"/>
      <w:numFmt w:val="bullet"/>
      <w:lvlText w:val="•"/>
      <w:lvlJc w:val="left"/>
      <w:pPr>
        <w:tabs>
          <w:tab w:val="num" w:pos="2160"/>
        </w:tabs>
        <w:ind w:left="2160" w:hanging="360"/>
      </w:pPr>
      <w:rPr>
        <w:rFonts w:ascii="Arial" w:hAnsi="Arial" w:hint="default"/>
      </w:rPr>
    </w:lvl>
    <w:lvl w:ilvl="3" w:tplc="F528922A" w:tentative="1">
      <w:start w:val="1"/>
      <w:numFmt w:val="bullet"/>
      <w:lvlText w:val="•"/>
      <w:lvlJc w:val="left"/>
      <w:pPr>
        <w:tabs>
          <w:tab w:val="num" w:pos="2880"/>
        </w:tabs>
        <w:ind w:left="2880" w:hanging="360"/>
      </w:pPr>
      <w:rPr>
        <w:rFonts w:ascii="Arial" w:hAnsi="Arial" w:hint="default"/>
      </w:rPr>
    </w:lvl>
    <w:lvl w:ilvl="4" w:tplc="FC2231BA" w:tentative="1">
      <w:start w:val="1"/>
      <w:numFmt w:val="bullet"/>
      <w:lvlText w:val="•"/>
      <w:lvlJc w:val="left"/>
      <w:pPr>
        <w:tabs>
          <w:tab w:val="num" w:pos="3600"/>
        </w:tabs>
        <w:ind w:left="3600" w:hanging="360"/>
      </w:pPr>
      <w:rPr>
        <w:rFonts w:ascii="Arial" w:hAnsi="Arial" w:hint="default"/>
      </w:rPr>
    </w:lvl>
    <w:lvl w:ilvl="5" w:tplc="3B72D8FA" w:tentative="1">
      <w:start w:val="1"/>
      <w:numFmt w:val="bullet"/>
      <w:lvlText w:val="•"/>
      <w:lvlJc w:val="left"/>
      <w:pPr>
        <w:tabs>
          <w:tab w:val="num" w:pos="4320"/>
        </w:tabs>
        <w:ind w:left="4320" w:hanging="360"/>
      </w:pPr>
      <w:rPr>
        <w:rFonts w:ascii="Arial" w:hAnsi="Arial" w:hint="default"/>
      </w:rPr>
    </w:lvl>
    <w:lvl w:ilvl="6" w:tplc="939A04D8" w:tentative="1">
      <w:start w:val="1"/>
      <w:numFmt w:val="bullet"/>
      <w:lvlText w:val="•"/>
      <w:lvlJc w:val="left"/>
      <w:pPr>
        <w:tabs>
          <w:tab w:val="num" w:pos="5040"/>
        </w:tabs>
        <w:ind w:left="5040" w:hanging="360"/>
      </w:pPr>
      <w:rPr>
        <w:rFonts w:ascii="Arial" w:hAnsi="Arial" w:hint="default"/>
      </w:rPr>
    </w:lvl>
    <w:lvl w:ilvl="7" w:tplc="1FC63D34" w:tentative="1">
      <w:start w:val="1"/>
      <w:numFmt w:val="bullet"/>
      <w:lvlText w:val="•"/>
      <w:lvlJc w:val="left"/>
      <w:pPr>
        <w:tabs>
          <w:tab w:val="num" w:pos="5760"/>
        </w:tabs>
        <w:ind w:left="5760" w:hanging="360"/>
      </w:pPr>
      <w:rPr>
        <w:rFonts w:ascii="Arial" w:hAnsi="Arial" w:hint="default"/>
      </w:rPr>
    </w:lvl>
    <w:lvl w:ilvl="8" w:tplc="629A4014" w:tentative="1">
      <w:start w:val="1"/>
      <w:numFmt w:val="bullet"/>
      <w:lvlText w:val="•"/>
      <w:lvlJc w:val="left"/>
      <w:pPr>
        <w:tabs>
          <w:tab w:val="num" w:pos="6480"/>
        </w:tabs>
        <w:ind w:left="6480" w:hanging="360"/>
      </w:pPr>
      <w:rPr>
        <w:rFonts w:ascii="Arial" w:hAnsi="Arial" w:hint="default"/>
      </w:rPr>
    </w:lvl>
  </w:abstractNum>
  <w:num w:numId="1" w16cid:durableId="1776362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793F"/>
    <w:rsid w:val="00012136"/>
    <w:rsid w:val="00020A1E"/>
    <w:rsid w:val="00040E69"/>
    <w:rsid w:val="0004124B"/>
    <w:rsid w:val="000464A0"/>
    <w:rsid w:val="000535DA"/>
    <w:rsid w:val="00054132"/>
    <w:rsid w:val="00056EB1"/>
    <w:rsid w:val="00064239"/>
    <w:rsid w:val="000766E5"/>
    <w:rsid w:val="00082FDB"/>
    <w:rsid w:val="00085501"/>
    <w:rsid w:val="000927E3"/>
    <w:rsid w:val="0009434F"/>
    <w:rsid w:val="000B0CD6"/>
    <w:rsid w:val="000B6D31"/>
    <w:rsid w:val="000E36D1"/>
    <w:rsid w:val="000E6E1F"/>
    <w:rsid w:val="000F19E7"/>
    <w:rsid w:val="00107A05"/>
    <w:rsid w:val="00117F07"/>
    <w:rsid w:val="001221E0"/>
    <w:rsid w:val="00131CE3"/>
    <w:rsid w:val="00147D1A"/>
    <w:rsid w:val="001556F2"/>
    <w:rsid w:val="001607E3"/>
    <w:rsid w:val="00160E81"/>
    <w:rsid w:val="001639E8"/>
    <w:rsid w:val="00166C98"/>
    <w:rsid w:val="00180D4B"/>
    <w:rsid w:val="00181F95"/>
    <w:rsid w:val="00183725"/>
    <w:rsid w:val="001849A9"/>
    <w:rsid w:val="00186814"/>
    <w:rsid w:val="001A5B12"/>
    <w:rsid w:val="001B1652"/>
    <w:rsid w:val="001D7E99"/>
    <w:rsid w:val="001E0093"/>
    <w:rsid w:val="001E1366"/>
    <w:rsid w:val="001F75CE"/>
    <w:rsid w:val="002006A9"/>
    <w:rsid w:val="00253462"/>
    <w:rsid w:val="002767BF"/>
    <w:rsid w:val="002A4260"/>
    <w:rsid w:val="002B161B"/>
    <w:rsid w:val="002B25B9"/>
    <w:rsid w:val="002C6505"/>
    <w:rsid w:val="002E77D1"/>
    <w:rsid w:val="00303A03"/>
    <w:rsid w:val="0032146A"/>
    <w:rsid w:val="0033060E"/>
    <w:rsid w:val="0033795C"/>
    <w:rsid w:val="0034396B"/>
    <w:rsid w:val="00352EF2"/>
    <w:rsid w:val="00373344"/>
    <w:rsid w:val="00376404"/>
    <w:rsid w:val="003A000F"/>
    <w:rsid w:val="003C71BB"/>
    <w:rsid w:val="003E0806"/>
    <w:rsid w:val="003E56EF"/>
    <w:rsid w:val="003F0B33"/>
    <w:rsid w:val="003F5BE5"/>
    <w:rsid w:val="003F7FC5"/>
    <w:rsid w:val="0041219E"/>
    <w:rsid w:val="00422E25"/>
    <w:rsid w:val="0042744D"/>
    <w:rsid w:val="00431D8D"/>
    <w:rsid w:val="0045373B"/>
    <w:rsid w:val="00484A8E"/>
    <w:rsid w:val="00493C41"/>
    <w:rsid w:val="004A36DF"/>
    <w:rsid w:val="004F6766"/>
    <w:rsid w:val="004F67FD"/>
    <w:rsid w:val="00525684"/>
    <w:rsid w:val="005360AA"/>
    <w:rsid w:val="00541985"/>
    <w:rsid w:val="0056086C"/>
    <w:rsid w:val="00576E33"/>
    <w:rsid w:val="005777AE"/>
    <w:rsid w:val="005A22BF"/>
    <w:rsid w:val="005B23D4"/>
    <w:rsid w:val="005B24A9"/>
    <w:rsid w:val="005D3DBD"/>
    <w:rsid w:val="005D7253"/>
    <w:rsid w:val="005D75E9"/>
    <w:rsid w:val="005E54B9"/>
    <w:rsid w:val="00610BEB"/>
    <w:rsid w:val="006160A7"/>
    <w:rsid w:val="0062438E"/>
    <w:rsid w:val="00636E8F"/>
    <w:rsid w:val="0065135A"/>
    <w:rsid w:val="00666D0C"/>
    <w:rsid w:val="0066711F"/>
    <w:rsid w:val="00683054"/>
    <w:rsid w:val="006A3703"/>
    <w:rsid w:val="006A6816"/>
    <w:rsid w:val="006C6D9F"/>
    <w:rsid w:val="006D6A67"/>
    <w:rsid w:val="007072C8"/>
    <w:rsid w:val="0072559F"/>
    <w:rsid w:val="00725CEB"/>
    <w:rsid w:val="00743A99"/>
    <w:rsid w:val="007529E9"/>
    <w:rsid w:val="007531F4"/>
    <w:rsid w:val="00753CC0"/>
    <w:rsid w:val="0077195F"/>
    <w:rsid w:val="007914A6"/>
    <w:rsid w:val="007A09CC"/>
    <w:rsid w:val="007B0368"/>
    <w:rsid w:val="007C51DF"/>
    <w:rsid w:val="007C68A5"/>
    <w:rsid w:val="007D0D76"/>
    <w:rsid w:val="007D7DB0"/>
    <w:rsid w:val="007E23F8"/>
    <w:rsid w:val="007F0292"/>
    <w:rsid w:val="00804A7F"/>
    <w:rsid w:val="00833470"/>
    <w:rsid w:val="00835616"/>
    <w:rsid w:val="00850452"/>
    <w:rsid w:val="00851E84"/>
    <w:rsid w:val="00852264"/>
    <w:rsid w:val="00880D4B"/>
    <w:rsid w:val="00884E78"/>
    <w:rsid w:val="0089535E"/>
    <w:rsid w:val="008A3F95"/>
    <w:rsid w:val="008A63B7"/>
    <w:rsid w:val="008B38A6"/>
    <w:rsid w:val="008B452B"/>
    <w:rsid w:val="008C3F11"/>
    <w:rsid w:val="008C6533"/>
    <w:rsid w:val="009041C9"/>
    <w:rsid w:val="009043B4"/>
    <w:rsid w:val="0090494C"/>
    <w:rsid w:val="009072B2"/>
    <w:rsid w:val="0091188A"/>
    <w:rsid w:val="00921739"/>
    <w:rsid w:val="0092360B"/>
    <w:rsid w:val="00925D5E"/>
    <w:rsid w:val="00942E40"/>
    <w:rsid w:val="0094484F"/>
    <w:rsid w:val="009514B2"/>
    <w:rsid w:val="00951832"/>
    <w:rsid w:val="00956A03"/>
    <w:rsid w:val="00990539"/>
    <w:rsid w:val="0099719F"/>
    <w:rsid w:val="009D50A8"/>
    <w:rsid w:val="009D7189"/>
    <w:rsid w:val="009E257B"/>
    <w:rsid w:val="009E31F6"/>
    <w:rsid w:val="009E4C75"/>
    <w:rsid w:val="009E5955"/>
    <w:rsid w:val="009F4FA3"/>
    <w:rsid w:val="00A16BE1"/>
    <w:rsid w:val="00A21965"/>
    <w:rsid w:val="00A27A6A"/>
    <w:rsid w:val="00A41647"/>
    <w:rsid w:val="00A6165E"/>
    <w:rsid w:val="00A74CAB"/>
    <w:rsid w:val="00A82690"/>
    <w:rsid w:val="00A838F8"/>
    <w:rsid w:val="00A924F8"/>
    <w:rsid w:val="00AA052C"/>
    <w:rsid w:val="00AA2EBD"/>
    <w:rsid w:val="00AA44A3"/>
    <w:rsid w:val="00AB377C"/>
    <w:rsid w:val="00AC2351"/>
    <w:rsid w:val="00AC2A50"/>
    <w:rsid w:val="00B00D99"/>
    <w:rsid w:val="00B05FB5"/>
    <w:rsid w:val="00B07792"/>
    <w:rsid w:val="00B27A35"/>
    <w:rsid w:val="00B3513A"/>
    <w:rsid w:val="00B40661"/>
    <w:rsid w:val="00B5250F"/>
    <w:rsid w:val="00B61BAB"/>
    <w:rsid w:val="00B642EF"/>
    <w:rsid w:val="00B95AEF"/>
    <w:rsid w:val="00BA1AEC"/>
    <w:rsid w:val="00BA5BBE"/>
    <w:rsid w:val="00BB5F59"/>
    <w:rsid w:val="00BC0376"/>
    <w:rsid w:val="00BE6BE0"/>
    <w:rsid w:val="00C03506"/>
    <w:rsid w:val="00C26BCE"/>
    <w:rsid w:val="00C643CD"/>
    <w:rsid w:val="00C705DF"/>
    <w:rsid w:val="00C8187C"/>
    <w:rsid w:val="00C8289E"/>
    <w:rsid w:val="00C82DD4"/>
    <w:rsid w:val="00C83A82"/>
    <w:rsid w:val="00C85DCA"/>
    <w:rsid w:val="00C96647"/>
    <w:rsid w:val="00C974A8"/>
    <w:rsid w:val="00CB0F5E"/>
    <w:rsid w:val="00CC706C"/>
    <w:rsid w:val="00CC7E10"/>
    <w:rsid w:val="00CD2715"/>
    <w:rsid w:val="00CD31DA"/>
    <w:rsid w:val="00CE5F69"/>
    <w:rsid w:val="00D007D4"/>
    <w:rsid w:val="00D171FC"/>
    <w:rsid w:val="00D20DF4"/>
    <w:rsid w:val="00D25BB9"/>
    <w:rsid w:val="00D32756"/>
    <w:rsid w:val="00D95866"/>
    <w:rsid w:val="00D97AC4"/>
    <w:rsid w:val="00DB0FE2"/>
    <w:rsid w:val="00DF149A"/>
    <w:rsid w:val="00E5609C"/>
    <w:rsid w:val="00E56106"/>
    <w:rsid w:val="00E72BC2"/>
    <w:rsid w:val="00E9691F"/>
    <w:rsid w:val="00EA16CC"/>
    <w:rsid w:val="00ED0D33"/>
    <w:rsid w:val="00ED7840"/>
    <w:rsid w:val="00EF3E35"/>
    <w:rsid w:val="00F17E1D"/>
    <w:rsid w:val="00F254D3"/>
    <w:rsid w:val="00F267AF"/>
    <w:rsid w:val="00F30D1B"/>
    <w:rsid w:val="00F36D02"/>
    <w:rsid w:val="00F62B99"/>
    <w:rsid w:val="00F64C61"/>
    <w:rsid w:val="00F64FBC"/>
    <w:rsid w:val="00F66E1B"/>
    <w:rsid w:val="00F70151"/>
    <w:rsid w:val="00FA0987"/>
    <w:rsid w:val="00FB2434"/>
    <w:rsid w:val="00FD54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07AA8824-9967-2245-AA14-8DC934CE2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table" w:styleId="TableGrid">
    <w:name w:val="Table Grid"/>
    <w:basedOn w:val="TableNormal"/>
    <w:uiPriority w:val="39"/>
    <w:rsid w:val="004A36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267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1CE3"/>
    <w:rPr>
      <w:color w:val="0563C1" w:themeColor="hyperlink"/>
      <w:u w:val="single"/>
    </w:rPr>
  </w:style>
  <w:style w:type="character" w:styleId="UnresolvedMention">
    <w:name w:val="Unresolved Mention"/>
    <w:basedOn w:val="DefaultParagraphFont"/>
    <w:uiPriority w:val="99"/>
    <w:semiHidden/>
    <w:unhideWhenUsed/>
    <w:rsid w:val="00131CE3"/>
    <w:rPr>
      <w:color w:val="605E5C"/>
      <w:shd w:val="clear" w:color="auto" w:fill="E1DFDD"/>
    </w:rPr>
  </w:style>
  <w:style w:type="character" w:styleId="FollowedHyperlink">
    <w:name w:val="FollowedHyperlink"/>
    <w:basedOn w:val="DefaultParagraphFont"/>
    <w:uiPriority w:val="99"/>
    <w:semiHidden/>
    <w:unhideWhenUsed/>
    <w:rsid w:val="00666D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kingsfund.org.uk/" TargetMode="External"/><Relationship Id="rId26" Type="http://schemas.openxmlformats.org/officeDocument/2006/relationships/hyperlink" Target="https://www.kingsfund.org.uk/" TargetMode="External"/><Relationship Id="rId3" Type="http://schemas.openxmlformats.org/officeDocument/2006/relationships/styles" Target="styles.xml"/><Relationship Id="rId21" Type="http://schemas.openxmlformats.org/officeDocument/2006/relationships/hyperlink" Target="https://www.nhs.uk/social-care-and-support/"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hs.uk/social-care-and-support/" TargetMode="External"/><Relationship Id="rId25" Type="http://schemas.openxmlformats.org/officeDocument/2006/relationships/hyperlink" Target="https://www.nhs.uk/" TargetMode="External"/><Relationship Id="rId2" Type="http://schemas.openxmlformats.org/officeDocument/2006/relationships/numbering" Target="numbering.xml"/><Relationship Id="rId16" Type="http://schemas.openxmlformats.org/officeDocument/2006/relationships/hyperlink" Target="https://www.gov.uk/government/publications/people-at-the-heart-of-care-adult-social-care-reform-white-paper" TargetMode="External"/><Relationship Id="rId20" Type="http://schemas.openxmlformats.org/officeDocument/2006/relationships/hyperlink" Target="https://www.gov.uk/government/publications/people-at-the-heart-of-care-adult-social-care-reform-white-pap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pharmacyregulation.org/" TargetMode="External"/><Relationship Id="rId5" Type="http://schemas.openxmlformats.org/officeDocument/2006/relationships/webSettings" Target="webSettings.xml"/><Relationship Id="rId15" Type="http://schemas.openxmlformats.org/officeDocument/2006/relationships/hyperlink" Target="https://www.cqc.org.uk/" TargetMode="External"/><Relationship Id="rId23" Type="http://schemas.openxmlformats.org/officeDocument/2006/relationships/hyperlink" Target="https://www.gov.uk/" TargetMode="External"/><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cqc.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yperlink" Target="https://www.kingsfund.org.uk/"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 FINAL!.docx</Template>
  <TotalTime>0</TotalTime>
  <Pages>4</Pages>
  <Words>775</Words>
  <Characters>4423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Dana Bardar (2513145)</cp:lastModifiedBy>
  <cp:revision>2</cp:revision>
  <dcterms:created xsi:type="dcterms:W3CDTF">2026-03-22T20:36:00Z</dcterms:created>
  <dcterms:modified xsi:type="dcterms:W3CDTF">2026-03-22T20:36:00Z</dcterms:modified>
</cp:coreProperties>
</file>