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21283" w14:textId="77777777" w:rsidR="00491EF8" w:rsidRDefault="00491EF8" w:rsidP="00491EF8">
      <w:pPr>
        <w:jc w:val="center"/>
        <w:rPr>
          <w:b/>
          <w:bCs/>
        </w:rPr>
      </w:pPr>
    </w:p>
    <w:p w14:paraId="27B18790" w14:textId="77777777" w:rsidR="00491EF8" w:rsidRDefault="00491EF8" w:rsidP="00491EF8">
      <w:pPr>
        <w:jc w:val="center"/>
        <w:rPr>
          <w:b/>
          <w:bCs/>
        </w:rPr>
      </w:pPr>
    </w:p>
    <w:p w14:paraId="03FCEC9E" w14:textId="77777777" w:rsidR="00491EF8" w:rsidRDefault="00491EF8" w:rsidP="00491EF8">
      <w:pPr>
        <w:jc w:val="center"/>
        <w:rPr>
          <w:b/>
          <w:bCs/>
        </w:rPr>
      </w:pPr>
    </w:p>
    <w:p w14:paraId="4C87F9C8" w14:textId="77777777" w:rsidR="00491EF8" w:rsidRDefault="00491EF8" w:rsidP="00491EF8">
      <w:pPr>
        <w:jc w:val="center"/>
        <w:rPr>
          <w:b/>
          <w:bCs/>
        </w:rPr>
      </w:pPr>
    </w:p>
    <w:p w14:paraId="14E4CB26" w14:textId="77777777" w:rsidR="00491EF8" w:rsidRDefault="00491EF8" w:rsidP="00491EF8">
      <w:pPr>
        <w:jc w:val="center"/>
        <w:rPr>
          <w:b/>
          <w:bCs/>
        </w:rPr>
      </w:pPr>
    </w:p>
    <w:p w14:paraId="73B97F24" w14:textId="77777777" w:rsidR="00491EF8" w:rsidRDefault="00491EF8" w:rsidP="00491EF8">
      <w:pPr>
        <w:jc w:val="center"/>
        <w:rPr>
          <w:b/>
          <w:bCs/>
        </w:rPr>
      </w:pPr>
    </w:p>
    <w:p w14:paraId="3CEC9B50" w14:textId="77777777" w:rsidR="00491EF8" w:rsidRDefault="00491EF8" w:rsidP="00491EF8">
      <w:pPr>
        <w:jc w:val="center"/>
        <w:rPr>
          <w:b/>
          <w:bCs/>
        </w:rPr>
      </w:pPr>
    </w:p>
    <w:p w14:paraId="4D10F65F" w14:textId="77777777" w:rsidR="00491EF8" w:rsidRDefault="00491EF8" w:rsidP="00491EF8">
      <w:pPr>
        <w:jc w:val="center"/>
        <w:rPr>
          <w:b/>
          <w:bCs/>
        </w:rPr>
      </w:pPr>
    </w:p>
    <w:p w14:paraId="0E073122" w14:textId="77777777" w:rsidR="00491EF8" w:rsidRDefault="00491EF8" w:rsidP="00491EF8">
      <w:pPr>
        <w:jc w:val="center"/>
        <w:rPr>
          <w:b/>
          <w:bCs/>
        </w:rPr>
      </w:pPr>
    </w:p>
    <w:p w14:paraId="10177985" w14:textId="1EC8879C" w:rsidR="00FC6DD9" w:rsidRDefault="00491EF8" w:rsidP="00491EF8">
      <w:pPr>
        <w:jc w:val="center"/>
        <w:rPr>
          <w:b/>
          <w:bCs/>
        </w:rPr>
      </w:pPr>
      <w:r w:rsidRPr="00491EF8">
        <w:rPr>
          <w:b/>
          <w:bCs/>
        </w:rPr>
        <w:t>FOOD AND BEVERAGES OPERATIONS – A REPORT</w:t>
      </w:r>
    </w:p>
    <w:p w14:paraId="0D0FB370" w14:textId="7865501F" w:rsidR="00491EF8" w:rsidRPr="00491EF8" w:rsidRDefault="00491EF8" w:rsidP="00491EF8">
      <w:pPr>
        <w:jc w:val="center"/>
      </w:pPr>
      <w:r w:rsidRPr="00491EF8">
        <w:t>Name of the Student</w:t>
      </w:r>
    </w:p>
    <w:p w14:paraId="61BF9DDC" w14:textId="3364F4B0" w:rsidR="00491EF8" w:rsidRPr="00491EF8" w:rsidRDefault="00491EF8" w:rsidP="00491EF8">
      <w:pPr>
        <w:jc w:val="center"/>
      </w:pPr>
      <w:r w:rsidRPr="00491EF8">
        <w:t>Name of the University</w:t>
      </w:r>
    </w:p>
    <w:p w14:paraId="7E5C2F59" w14:textId="0948CC55" w:rsidR="00491EF8" w:rsidRDefault="00491EF8" w:rsidP="00491EF8">
      <w:pPr>
        <w:jc w:val="center"/>
      </w:pPr>
      <w:r w:rsidRPr="00491EF8">
        <w:t>Author Note</w:t>
      </w:r>
    </w:p>
    <w:p w14:paraId="48D394E5" w14:textId="77777777" w:rsidR="00491EF8" w:rsidRDefault="00491EF8">
      <w:pPr>
        <w:spacing w:line="259" w:lineRule="auto"/>
        <w:jc w:val="left"/>
      </w:pPr>
      <w:r>
        <w:br w:type="page"/>
      </w:r>
    </w:p>
    <w:p w14:paraId="081ADACE" w14:textId="61081AAD" w:rsidR="00491EF8" w:rsidRDefault="00491EF8" w:rsidP="00491EF8">
      <w:pPr>
        <w:pStyle w:val="Heading1"/>
      </w:pPr>
      <w:r>
        <w:lastRenderedPageBreak/>
        <w:t>Introduction</w:t>
      </w:r>
    </w:p>
    <w:p w14:paraId="0EF44CEC" w14:textId="4CD2CEC5" w:rsidR="00491EF8" w:rsidRDefault="00491EF8" w:rsidP="00491EF8">
      <w:r>
        <w:t>In order to increase the growth of a specific organization, the presence of skillful employees will be required. Various employees are required from different skill backgrounds in order to develop and manage a food and beverage service. In other words, it can be said that talent management is a significant requirement for a food and beverage organization</w:t>
      </w:r>
      <w:r w:rsidR="008D6B8B">
        <w:t xml:space="preserve"> (</w:t>
      </w:r>
      <w:r w:rsidR="008D6B8B" w:rsidRPr="008D6B8B">
        <w:rPr>
          <w:lang w:val="en-GB"/>
        </w:rPr>
        <w:t>Bowen 2020</w:t>
      </w:r>
      <w:r w:rsidR="008D6B8B">
        <w:rPr>
          <w:lang w:val="en-GB"/>
        </w:rPr>
        <w:t>)</w:t>
      </w:r>
      <w:r>
        <w:t xml:space="preserve">. I have understood, that several styles of food and beverage business and their operations are present. Both soft as well as hard skills are significant for a group of employees associated with a hospitality industry. Moreover, the process of menu engineering and research has helped in the management of various food service based on a specific style. Employees become more and more skillful as they train to become better at the workplace. </w:t>
      </w:r>
    </w:p>
    <w:p w14:paraId="1F7C4957" w14:textId="4F9C98B1" w:rsidR="002E4DC5" w:rsidRDefault="002E4DC5" w:rsidP="002E4DC5">
      <w:pPr>
        <w:pStyle w:val="Heading1"/>
      </w:pPr>
      <w:r>
        <w:t>Comparison among several food and beverages business style</w:t>
      </w:r>
    </w:p>
    <w:p w14:paraId="459A960B" w14:textId="65C6AE3B" w:rsidR="002E4DC5" w:rsidRDefault="002E4DC5" w:rsidP="002E4DC5">
      <w:pPr>
        <w:pStyle w:val="Heading2"/>
      </w:pPr>
      <w:r>
        <w:t>American services</w:t>
      </w:r>
    </w:p>
    <w:p w14:paraId="1216F284" w14:textId="2B8D8B21" w:rsidR="002E4DC5" w:rsidRPr="002E4DC5" w:rsidRDefault="002E4DC5" w:rsidP="002E4DC5">
      <w:r>
        <w:t>American platters have been found to be completed mainly in the kitchen. This service is mainly followed in coffee shops or cafes. In this service, a specific food material is kept first on a dish in the kitchen</w:t>
      </w:r>
      <w:r w:rsidR="008D6B8B">
        <w:t xml:space="preserve"> (</w:t>
      </w:r>
      <w:r w:rsidR="008D6B8B" w:rsidRPr="003B7B20">
        <w:t>Devine-Wright, Baybutt and Meek 2019</w:t>
      </w:r>
      <w:r w:rsidR="008D6B8B">
        <w:t>)</w:t>
      </w:r>
      <w:r>
        <w:t xml:space="preserve">. Then, this food material is served to the customers. This process is comparatively simple and do not always need human interference. </w:t>
      </w:r>
    </w:p>
    <w:p w14:paraId="2B8EA3D8" w14:textId="7639B19D" w:rsidR="002E4DC5" w:rsidRDefault="002E4DC5" w:rsidP="002E4DC5">
      <w:pPr>
        <w:pStyle w:val="Heading2"/>
      </w:pPr>
      <w:r>
        <w:t>English services</w:t>
      </w:r>
    </w:p>
    <w:p w14:paraId="1E5FC0AF" w14:textId="7134BB03" w:rsidR="002E4DC5" w:rsidRPr="002E4DC5" w:rsidRDefault="002E4DC5" w:rsidP="002E4DC5">
      <w:r>
        <w:t xml:space="preserve">English food services are mainly based on human interferences. The waiter here brings the food platter according to the requirements of a customer. </w:t>
      </w:r>
      <w:r w:rsidR="00E121FC">
        <w:t>However, it has been observed that menu psychology plays a major role in English style servings</w:t>
      </w:r>
      <w:r w:rsidR="008D6B8B">
        <w:t xml:space="preserve"> (</w:t>
      </w:r>
      <w:r w:rsidR="008D6B8B" w:rsidRPr="008D6B8B">
        <w:t xml:space="preserve">Game and </w:t>
      </w:r>
      <w:proofErr w:type="spellStart"/>
      <w:r w:rsidR="008D6B8B" w:rsidRPr="008D6B8B">
        <w:t>Apfelthaler</w:t>
      </w:r>
      <w:proofErr w:type="spellEnd"/>
      <w:r w:rsidR="008D6B8B" w:rsidRPr="008D6B8B">
        <w:t xml:space="preserve"> 2016</w:t>
      </w:r>
      <w:r w:rsidR="008D6B8B">
        <w:t>)</w:t>
      </w:r>
      <w:r w:rsidR="00E121FC">
        <w:t xml:space="preserve">. I always prefer this style for employees who are active listeners and always listens properly before asking a customer to order something specifically. This process increases the understanding between the customer and the waiter, who represents the platter to the client. </w:t>
      </w:r>
    </w:p>
    <w:p w14:paraId="46856443" w14:textId="363C6CF9" w:rsidR="009B6F15" w:rsidRDefault="002E4DC5" w:rsidP="009B6F15">
      <w:pPr>
        <w:pStyle w:val="Heading2"/>
      </w:pPr>
      <w:r>
        <w:t>French services</w:t>
      </w:r>
    </w:p>
    <w:p w14:paraId="472D65B2" w14:textId="433CF436" w:rsidR="009B6F15" w:rsidRPr="009B6F15" w:rsidRDefault="009B6F15" w:rsidP="009B6F15">
      <w:r>
        <w:t xml:space="preserve">Food preference is mainly given to the visitor here. They are not suggested with any specific food material by the waiter. After they select a specific food material, the food is provided to them according to their wish. The service pattern is different from both the English and American food services. The prepared food is served from the left side </w:t>
      </w:r>
      <w:r>
        <w:lastRenderedPageBreak/>
        <w:t xml:space="preserve">of the customer. French service is mainly for customers who love personalization in restaurants. </w:t>
      </w:r>
    </w:p>
    <w:p w14:paraId="2B710DAF" w14:textId="50D962F8" w:rsidR="002E4DC5" w:rsidRDefault="007B3B38" w:rsidP="002E4DC5">
      <w:pPr>
        <w:pStyle w:val="Heading2"/>
      </w:pPr>
      <w:r>
        <w:t>Russian</w:t>
      </w:r>
      <w:r w:rsidR="002E4DC5">
        <w:t xml:space="preserve"> services</w:t>
      </w:r>
    </w:p>
    <w:p w14:paraId="3EB69458" w14:textId="711C9D7A" w:rsidR="007B3B38" w:rsidRDefault="007B3B38" w:rsidP="007B3B38">
      <w:r>
        <w:t xml:space="preserve">The Russian service is also named as Russian Silver Service. In this service, foods are mainly cooked tableside. This is similar to the French service also. However, instead of suggesting what to take and listening to the customers at higher levels, the alter puts the food on platters and passes it to the tableside. The rest is left for the customers to serve themselves in their own plates. </w:t>
      </w:r>
      <w:r w:rsidR="008D6B8B">
        <w:t>Robots are also used in Russian restaurants (</w:t>
      </w:r>
      <w:r w:rsidR="008D6B8B" w:rsidRPr="008D6B8B">
        <w:t xml:space="preserve">Ivanov, Webster and </w:t>
      </w:r>
      <w:proofErr w:type="spellStart"/>
      <w:r w:rsidR="008D6B8B" w:rsidRPr="008D6B8B">
        <w:t>Garenko</w:t>
      </w:r>
      <w:proofErr w:type="spellEnd"/>
      <w:r w:rsidR="008D6B8B">
        <w:t xml:space="preserve"> 2018). </w:t>
      </w:r>
      <w:proofErr w:type="gramStart"/>
      <w:r>
        <w:t>However</w:t>
      </w:r>
      <w:proofErr w:type="gramEnd"/>
      <w:r>
        <w:t xml:space="preserve">, there is a similarity between the Russian service and French service. In both the above stated services, left sided serving process is followed. </w:t>
      </w:r>
    </w:p>
    <w:p w14:paraId="5AC72A98" w14:textId="32500B01" w:rsidR="00FD2F07" w:rsidRDefault="00FD2F07" w:rsidP="00FD2F07">
      <w:pPr>
        <w:pStyle w:val="Heading1"/>
      </w:pPr>
      <w:r>
        <w:t>Hard and Soft skill requirements in food and beverage services</w:t>
      </w:r>
    </w:p>
    <w:p w14:paraId="43C2FCE1" w14:textId="3FF61515" w:rsidR="00FD2F07" w:rsidRDefault="00FD2F07" w:rsidP="00FD2F07">
      <w:pPr>
        <w:pStyle w:val="Heading2"/>
      </w:pPr>
      <w:r>
        <w:t>Customer engagement</w:t>
      </w:r>
    </w:p>
    <w:p w14:paraId="5E93AB42" w14:textId="61053311" w:rsidR="00FD2F07" w:rsidRPr="00FD2F07" w:rsidRDefault="00FD2F07" w:rsidP="00FD2F07">
      <w:r>
        <w:t xml:space="preserve">Association and interaction with the customers </w:t>
      </w:r>
      <w:proofErr w:type="gramStart"/>
      <w:r>
        <w:t>is</w:t>
      </w:r>
      <w:proofErr w:type="gramEnd"/>
      <w:r>
        <w:t xml:space="preserve"> significant for keeping them engaged in the service. The process of interacting with customers is significant in increasing the reputation of a food and beverage service. </w:t>
      </w:r>
    </w:p>
    <w:p w14:paraId="3F4BDB23" w14:textId="1F850CB6" w:rsidR="00FD2F07" w:rsidRDefault="00FD2F07" w:rsidP="00FD2F07">
      <w:pPr>
        <w:pStyle w:val="Heading2"/>
      </w:pPr>
      <w:r>
        <w:t>Effective Communication</w:t>
      </w:r>
    </w:p>
    <w:p w14:paraId="4E456D6B" w14:textId="58E28592" w:rsidR="00FD2F07" w:rsidRPr="00FD2F07" w:rsidRDefault="00FD2F07" w:rsidP="00FD2F07">
      <w:r>
        <w:t xml:space="preserve">Customers are the target audience and the main stakeholders of food and beverage industries. Therefore, </w:t>
      </w:r>
      <w:r w:rsidR="0044531A">
        <w:t>any decision is to be taken only after actively listening to the customers</w:t>
      </w:r>
      <w:r w:rsidR="008D6B8B">
        <w:t xml:space="preserve"> (</w:t>
      </w:r>
      <w:proofErr w:type="spellStart"/>
      <w:r w:rsidR="008D6B8B" w:rsidRPr="008D6B8B">
        <w:t>Mahafzah</w:t>
      </w:r>
      <w:proofErr w:type="spellEnd"/>
      <w:r w:rsidR="008D6B8B">
        <w:t xml:space="preserve"> </w:t>
      </w:r>
      <w:r w:rsidR="008D6B8B">
        <w:rPr>
          <w:i/>
          <w:iCs/>
        </w:rPr>
        <w:t xml:space="preserve">et al. </w:t>
      </w:r>
      <w:r w:rsidR="008D6B8B">
        <w:t>2018)</w:t>
      </w:r>
      <w:r w:rsidR="0044531A">
        <w:t xml:space="preserve">. This process helps in understanding the psychology of menu and differs from one specifically culture to another. </w:t>
      </w:r>
    </w:p>
    <w:p w14:paraId="2FCEB98A" w14:textId="38A1A099" w:rsidR="00FD2F07" w:rsidRDefault="00FD2F07" w:rsidP="00FD2F07">
      <w:pPr>
        <w:pStyle w:val="Heading2"/>
      </w:pPr>
      <w:r>
        <w:t>Table management</w:t>
      </w:r>
    </w:p>
    <w:p w14:paraId="2B9AD9EF" w14:textId="3E507CB2" w:rsidR="002D14D7" w:rsidRPr="002D14D7" w:rsidRDefault="002D14D7" w:rsidP="002D14D7">
      <w:r>
        <w:t xml:space="preserve">Table management is needed in order to always allow the customers to get tables when they visit the place. However, the same is not always possible since in some cases, there is an increase in customer numbers. </w:t>
      </w:r>
    </w:p>
    <w:p w14:paraId="32F2127A" w14:textId="0B7D327C" w:rsidR="002D14D7" w:rsidRDefault="00FD2F07" w:rsidP="002D14D7">
      <w:pPr>
        <w:pStyle w:val="Heading2"/>
      </w:pPr>
      <w:r>
        <w:t>Menu engineering</w:t>
      </w:r>
    </w:p>
    <w:p w14:paraId="5D0666D5" w14:textId="4AFAF9D3" w:rsidR="002D14D7" w:rsidRPr="002D14D7" w:rsidRDefault="002D14D7" w:rsidP="002D14D7">
      <w:r>
        <w:t>Cooking process involves the cutting meats, chicken, vegetables, adding spices and either frying, baking or boiling in most of the cases</w:t>
      </w:r>
      <w:r w:rsidR="008D6B8B">
        <w:t xml:space="preserve"> (</w:t>
      </w:r>
      <w:proofErr w:type="spellStart"/>
      <w:r w:rsidR="008D6B8B" w:rsidRPr="008D6B8B">
        <w:t>Mahafzah</w:t>
      </w:r>
      <w:proofErr w:type="spellEnd"/>
      <w:r w:rsidR="008D6B8B">
        <w:t xml:space="preserve"> </w:t>
      </w:r>
      <w:r w:rsidR="008D6B8B">
        <w:rPr>
          <w:i/>
          <w:iCs/>
        </w:rPr>
        <w:t xml:space="preserve">et al. </w:t>
      </w:r>
      <w:r w:rsidR="008D6B8B">
        <w:t>2018)</w:t>
      </w:r>
      <w:r>
        <w:t xml:space="preserve">. However, it can be said that finding out more efficient ways of preparing a food material will same time for preparation and increase customer satisfaction at the same time. </w:t>
      </w:r>
    </w:p>
    <w:p w14:paraId="007A953F" w14:textId="4B054344" w:rsidR="00FD2F07" w:rsidRDefault="00FD2F07" w:rsidP="00FD2F07">
      <w:pPr>
        <w:pStyle w:val="Heading1"/>
      </w:pPr>
      <w:r>
        <w:lastRenderedPageBreak/>
        <w:t>Future applications and Conclusion</w:t>
      </w:r>
    </w:p>
    <w:p w14:paraId="23F25A0D" w14:textId="076A5A15" w:rsidR="003B7B20" w:rsidRDefault="00B51806" w:rsidP="00B51806">
      <w:r>
        <w:t xml:space="preserve">Communication is the most significant skill a person needs to efficient in any organization. I can conclude on the fact that most of the employees in food and service industries need regular training and professional development scopes. These two processes will not only increase their skills, but also improve the efficiency of the work done by the management of hard and soft skills. Food and beverage domains have a bright future provided they do not deviate from the focus of talent management and learn to hone skills properly. </w:t>
      </w:r>
    </w:p>
    <w:p w14:paraId="160E84AA" w14:textId="77777777" w:rsidR="003B7B20" w:rsidRDefault="003B7B20">
      <w:pPr>
        <w:spacing w:line="259" w:lineRule="auto"/>
        <w:jc w:val="left"/>
      </w:pPr>
      <w:r>
        <w:br w:type="page"/>
      </w:r>
    </w:p>
    <w:p w14:paraId="129208DA" w14:textId="267D8201" w:rsidR="00B51806" w:rsidRDefault="003B7B20" w:rsidP="003B7B20">
      <w:pPr>
        <w:pStyle w:val="Heading1"/>
      </w:pPr>
      <w:r>
        <w:lastRenderedPageBreak/>
        <w:t>References</w:t>
      </w:r>
    </w:p>
    <w:p w14:paraId="0662640E" w14:textId="77777777" w:rsidR="008D6B8B" w:rsidRDefault="008D6B8B" w:rsidP="003B7B20">
      <w:pPr>
        <w:rPr>
          <w:lang w:val="en-GB"/>
        </w:rPr>
      </w:pPr>
      <w:r w:rsidRPr="008D6B8B">
        <w:rPr>
          <w:lang w:val="en-GB"/>
        </w:rPr>
        <w:t>Bowen, R., 2020. Motives to SME internationalisation: A comparative study of export propensity among food and drink SMEs in Wales and Brittany. </w:t>
      </w:r>
      <w:r w:rsidRPr="008D6B8B">
        <w:rPr>
          <w:i/>
          <w:iCs/>
          <w:lang w:val="en-GB"/>
        </w:rPr>
        <w:t>Cross Cultural &amp; Strategic Management</w:t>
      </w:r>
      <w:r w:rsidRPr="008D6B8B">
        <w:rPr>
          <w:lang w:val="en-GB"/>
        </w:rPr>
        <w:t>, </w:t>
      </w:r>
      <w:r w:rsidRPr="008D6B8B">
        <w:rPr>
          <w:i/>
          <w:iCs/>
          <w:lang w:val="en-GB"/>
        </w:rPr>
        <w:t>27</w:t>
      </w:r>
      <w:r w:rsidRPr="008D6B8B">
        <w:rPr>
          <w:lang w:val="en-GB"/>
        </w:rPr>
        <w:t>(1), pp.51-74.</w:t>
      </w:r>
    </w:p>
    <w:p w14:paraId="07A51F11" w14:textId="77777777" w:rsidR="008D6B8B" w:rsidRDefault="008D6B8B" w:rsidP="003B7B20">
      <w:r w:rsidRPr="003B7B20">
        <w:t>Devine-Wright, H., Baybutt, M. and Meek, R., 2019. Producing food in English and Welsh prisons. </w:t>
      </w:r>
      <w:r w:rsidRPr="003B7B20">
        <w:rPr>
          <w:i/>
          <w:iCs/>
        </w:rPr>
        <w:t>Appetite</w:t>
      </w:r>
      <w:r w:rsidRPr="003B7B20">
        <w:t>, </w:t>
      </w:r>
      <w:r w:rsidRPr="003B7B20">
        <w:rPr>
          <w:i/>
          <w:iCs/>
        </w:rPr>
        <w:t>143</w:t>
      </w:r>
      <w:r w:rsidRPr="003B7B20">
        <w:t>, p.104433.</w:t>
      </w:r>
    </w:p>
    <w:p w14:paraId="64A58892" w14:textId="77777777" w:rsidR="008D6B8B" w:rsidRPr="008D6B8B" w:rsidRDefault="008D6B8B" w:rsidP="003B7B20">
      <w:pPr>
        <w:rPr>
          <w:lang w:val="en-GB"/>
        </w:rPr>
      </w:pPr>
      <w:r w:rsidRPr="008D6B8B">
        <w:t xml:space="preserve">Game, R. and </w:t>
      </w:r>
      <w:proofErr w:type="spellStart"/>
      <w:r w:rsidRPr="008D6B8B">
        <w:t>Apfelthaler</w:t>
      </w:r>
      <w:proofErr w:type="spellEnd"/>
      <w:r w:rsidRPr="008D6B8B">
        <w:t xml:space="preserve">, G., 2016. Attitude and its role in SME </w:t>
      </w:r>
      <w:proofErr w:type="spellStart"/>
      <w:r w:rsidRPr="008D6B8B">
        <w:t>internationalisation</w:t>
      </w:r>
      <w:proofErr w:type="spellEnd"/>
      <w:r w:rsidRPr="008D6B8B">
        <w:t xml:space="preserve">: Why do firms commit to advanced foreign market entry </w:t>
      </w:r>
      <w:proofErr w:type="gramStart"/>
      <w:r w:rsidRPr="008D6B8B">
        <w:t>modes?.</w:t>
      </w:r>
      <w:proofErr w:type="gramEnd"/>
      <w:r w:rsidRPr="008D6B8B">
        <w:t> </w:t>
      </w:r>
      <w:r w:rsidRPr="008D6B8B">
        <w:rPr>
          <w:i/>
          <w:iCs/>
        </w:rPr>
        <w:t>European Journal of International Management</w:t>
      </w:r>
      <w:r w:rsidRPr="008D6B8B">
        <w:t>, </w:t>
      </w:r>
      <w:r w:rsidRPr="008D6B8B">
        <w:rPr>
          <w:i/>
          <w:iCs/>
        </w:rPr>
        <w:t>10</w:t>
      </w:r>
      <w:r w:rsidRPr="008D6B8B">
        <w:t>(2), pp.221-248.</w:t>
      </w:r>
    </w:p>
    <w:p w14:paraId="3D752820" w14:textId="77777777" w:rsidR="008D6B8B" w:rsidRPr="003B7B20" w:rsidRDefault="008D6B8B" w:rsidP="003B7B20">
      <w:r w:rsidRPr="008D6B8B">
        <w:t xml:space="preserve">Ivanov, S., Webster, C. and </w:t>
      </w:r>
      <w:proofErr w:type="spellStart"/>
      <w:r w:rsidRPr="008D6B8B">
        <w:t>Garenko</w:t>
      </w:r>
      <w:proofErr w:type="spellEnd"/>
      <w:r w:rsidRPr="008D6B8B">
        <w:t>, A., 2018. Young Russian adults' attitudes towards the potential use of robots in hotels. </w:t>
      </w:r>
      <w:r w:rsidRPr="008D6B8B">
        <w:rPr>
          <w:i/>
          <w:iCs/>
        </w:rPr>
        <w:t>Technology in Society</w:t>
      </w:r>
      <w:r w:rsidRPr="008D6B8B">
        <w:t>, </w:t>
      </w:r>
      <w:r w:rsidRPr="008D6B8B">
        <w:rPr>
          <w:i/>
          <w:iCs/>
        </w:rPr>
        <w:t>55</w:t>
      </w:r>
      <w:r w:rsidRPr="008D6B8B">
        <w:t>, pp.24-32.</w:t>
      </w:r>
    </w:p>
    <w:p w14:paraId="52911A5B" w14:textId="77777777" w:rsidR="008D6B8B" w:rsidRPr="007B3B38" w:rsidRDefault="008D6B8B" w:rsidP="007B3B38">
      <w:proofErr w:type="spellStart"/>
      <w:r w:rsidRPr="008D6B8B">
        <w:t>Mahafzah</w:t>
      </w:r>
      <w:proofErr w:type="spellEnd"/>
      <w:r w:rsidRPr="008D6B8B">
        <w:t xml:space="preserve">, A.G., </w:t>
      </w:r>
      <w:proofErr w:type="spellStart"/>
      <w:r w:rsidRPr="008D6B8B">
        <w:t>Aljawarneh</w:t>
      </w:r>
      <w:proofErr w:type="spellEnd"/>
      <w:r w:rsidRPr="008D6B8B">
        <w:t xml:space="preserve">, N.M., </w:t>
      </w:r>
      <w:proofErr w:type="spellStart"/>
      <w:r w:rsidRPr="008D6B8B">
        <w:t>Alomari</w:t>
      </w:r>
      <w:proofErr w:type="spellEnd"/>
      <w:r w:rsidRPr="008D6B8B">
        <w:t xml:space="preserve">, K.A.K., </w:t>
      </w:r>
      <w:proofErr w:type="spellStart"/>
      <w:r w:rsidRPr="008D6B8B">
        <w:t>Altahat</w:t>
      </w:r>
      <w:proofErr w:type="spellEnd"/>
      <w:r w:rsidRPr="008D6B8B">
        <w:t xml:space="preserve">, S. and </w:t>
      </w:r>
      <w:proofErr w:type="spellStart"/>
      <w:r w:rsidRPr="008D6B8B">
        <w:t>Alomari</w:t>
      </w:r>
      <w:proofErr w:type="spellEnd"/>
      <w:r w:rsidRPr="008D6B8B">
        <w:t xml:space="preserve">, Z.S., 2020. Impact of customer relationship management on food and beverage service quality: The mediating role of </w:t>
      </w:r>
      <w:proofErr w:type="gramStart"/>
      <w:r w:rsidRPr="008D6B8B">
        <w:t>employees</w:t>
      </w:r>
      <w:proofErr w:type="gramEnd"/>
      <w:r w:rsidRPr="008D6B8B">
        <w:t xml:space="preserve"> satisfaction. </w:t>
      </w:r>
      <w:r w:rsidRPr="008D6B8B">
        <w:rPr>
          <w:i/>
          <w:iCs/>
        </w:rPr>
        <w:t>Humanities &amp; Social Sciences Reviews</w:t>
      </w:r>
      <w:r w:rsidRPr="008D6B8B">
        <w:t>, </w:t>
      </w:r>
      <w:r w:rsidRPr="008D6B8B">
        <w:rPr>
          <w:i/>
          <w:iCs/>
        </w:rPr>
        <w:t>8</w:t>
      </w:r>
      <w:r w:rsidRPr="008D6B8B">
        <w:t>(2), pp.222-230.</w:t>
      </w:r>
    </w:p>
    <w:sectPr w:rsidR="008D6B8B" w:rsidRPr="007B3B38" w:rsidSect="00491EF8">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89"/>
    <w:rsid w:val="002D14D7"/>
    <w:rsid w:val="002E4DC5"/>
    <w:rsid w:val="003B7B20"/>
    <w:rsid w:val="0044531A"/>
    <w:rsid w:val="00491EF8"/>
    <w:rsid w:val="007B3B38"/>
    <w:rsid w:val="008D6B8B"/>
    <w:rsid w:val="009B6F15"/>
    <w:rsid w:val="009C0A89"/>
    <w:rsid w:val="00B51806"/>
    <w:rsid w:val="00E121FC"/>
    <w:rsid w:val="00FC6DD9"/>
    <w:rsid w:val="00FD2F0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DC90"/>
  <w15:chartTrackingRefBased/>
  <w15:docId w15:val="{6FEBD7F2-92DE-4C08-A008-B85B5B828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EF8"/>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491EF8"/>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91EF8"/>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EF8"/>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491EF8"/>
    <w:rPr>
      <w:rFonts w:ascii="Arial" w:eastAsiaTheme="majorEastAsia" w:hAnsi="Arial" w:cstheme="majorBidi"/>
      <w:b/>
      <w:color w:val="000000" w:themeColor="tex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2023-02-03T15:21:00Z</dcterms:created>
  <dcterms:modified xsi:type="dcterms:W3CDTF">2023-02-03T15:58:00Z</dcterms:modified>
</cp:coreProperties>
</file>