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heme="majorHAnsi" w:eastAsiaTheme="majorEastAsia" w:hAnsiTheme="majorHAnsi" w:cstheme="majorBidi"/>
          <w:caps/>
        </w:rPr>
        <w:id w:val="552896572"/>
        <w:docPartObj>
          <w:docPartGallery w:val="Cover Pages"/>
          <w:docPartUnique/>
        </w:docPartObj>
      </w:sdtPr>
      <w:sdtEndPr>
        <w:rPr>
          <w:rFonts w:ascii="Times New Roman" w:eastAsiaTheme="minorHAnsi" w:hAnsi="Times New Roman" w:cs="Times New Roman"/>
          <w:caps w:val="0"/>
          <w:sz w:val="24"/>
          <w:szCs w:val="24"/>
          <w:lang w:val="en-CA" w:eastAsia="en-US"/>
        </w:rPr>
      </w:sdtEndPr>
      <w:sdtContent>
        <w:tbl>
          <w:tblPr>
            <w:tblW w:w="5000" w:type="pct"/>
            <w:jc w:val="center"/>
            <w:tblLook w:val="04A0" w:firstRow="1" w:lastRow="0" w:firstColumn="1" w:lastColumn="0" w:noHBand="0" w:noVBand="1"/>
          </w:tblPr>
          <w:tblGrid>
            <w:gridCol w:w="9576"/>
          </w:tblGrid>
          <w:tr w:rsidR="00683B37">
            <w:trPr>
              <w:trHeight w:val="2880"/>
              <w:jc w:val="center"/>
            </w:trPr>
            <w:tc>
              <w:tcPr>
                <w:tcW w:w="5000" w:type="pct"/>
              </w:tcPr>
              <w:p w:rsidR="00683B37" w:rsidRDefault="00683B37" w:rsidP="00683B37">
                <w:pPr>
                  <w:pStyle w:val="NoSpacing"/>
                  <w:jc w:val="center"/>
                  <w:rPr>
                    <w:rFonts w:asciiTheme="majorHAnsi" w:eastAsiaTheme="majorEastAsia" w:hAnsiTheme="majorHAnsi" w:cstheme="majorBidi"/>
                    <w:caps/>
                  </w:rPr>
                </w:pPr>
              </w:p>
            </w:tc>
          </w:tr>
          <w:tr w:rsidR="00683B37">
            <w:trPr>
              <w:trHeight w:val="1440"/>
              <w:jc w:val="center"/>
            </w:trPr>
            <w:sdt>
              <w:sdtPr>
                <w:rPr>
                  <w:rFonts w:asciiTheme="majorHAnsi" w:eastAsiaTheme="majorEastAsia" w:hAnsiTheme="majorHAnsi" w:cstheme="majorBidi"/>
                  <w:sz w:val="80"/>
                  <w:szCs w:val="80"/>
                </w:rPr>
                <w:alias w:val="Title"/>
                <w:id w:val="15524250"/>
                <w:placeholder>
                  <w:docPart w:val="4CD996B8BAB043C2B500D826E2F6809B"/>
                </w:placeholder>
                <w:dataBinding w:prefixMappings="xmlns:ns0='http://schemas.openxmlformats.org/package/2006/metadata/core-properties' xmlns:ns1='http://purl.org/dc/elements/1.1/'" w:xpath="/ns0:coreProperties[1]/ns1:title[1]" w:storeItemID="{6C3C8BC8-F283-45AE-878A-BAB7291924A1}"/>
                <w:text/>
              </w:sdtPr>
              <w:sdtContent>
                <w:tc>
                  <w:tcPr>
                    <w:tcW w:w="5000" w:type="pct"/>
                    <w:tcBorders>
                      <w:bottom w:val="single" w:sz="4" w:space="0" w:color="4F81BD" w:themeColor="accent1"/>
                    </w:tcBorders>
                    <w:vAlign w:val="center"/>
                  </w:tcPr>
                  <w:p w:rsidR="00683B37" w:rsidRDefault="00683B37" w:rsidP="00683B37">
                    <w:pPr>
                      <w:pStyle w:val="NoSpacing"/>
                      <w:jc w:val="center"/>
                      <w:rPr>
                        <w:rFonts w:asciiTheme="majorHAnsi" w:eastAsiaTheme="majorEastAsia" w:hAnsiTheme="majorHAnsi" w:cstheme="majorBidi"/>
                        <w:sz w:val="80"/>
                        <w:szCs w:val="80"/>
                      </w:rPr>
                    </w:pPr>
                    <w:r>
                      <w:rPr>
                        <w:rFonts w:asciiTheme="majorHAnsi" w:eastAsiaTheme="majorEastAsia" w:hAnsiTheme="majorHAnsi" w:cstheme="majorBidi"/>
                        <w:sz w:val="80"/>
                        <w:szCs w:val="80"/>
                      </w:rPr>
                      <w:t>Roman Egypt Police</w:t>
                    </w:r>
                  </w:p>
                </w:tc>
              </w:sdtContent>
            </w:sdt>
          </w:tr>
          <w:tr w:rsidR="00683B37">
            <w:trPr>
              <w:trHeight w:val="720"/>
              <w:jc w:val="center"/>
            </w:trPr>
            <w:sdt>
              <w:sdtPr>
                <w:rPr>
                  <w:rFonts w:asciiTheme="majorHAnsi" w:eastAsiaTheme="majorEastAsia" w:hAnsiTheme="majorHAnsi" w:cstheme="majorBidi"/>
                  <w:sz w:val="44"/>
                  <w:szCs w:val="44"/>
                </w:rPr>
                <w:alias w:val="Subtitle"/>
                <w:id w:val="15524255"/>
                <w:placeholder>
                  <w:docPart w:val="6635D2486A4E4448BCF679D92D557DD3"/>
                </w:placeholder>
                <w:dataBinding w:prefixMappings="xmlns:ns0='http://schemas.openxmlformats.org/package/2006/metadata/core-properties' xmlns:ns1='http://purl.org/dc/elements/1.1/'" w:xpath="/ns0:coreProperties[1]/ns1:subject[1]" w:storeItemID="{6C3C8BC8-F283-45AE-878A-BAB7291924A1}"/>
                <w:text/>
              </w:sdtPr>
              <w:sdtContent>
                <w:tc>
                  <w:tcPr>
                    <w:tcW w:w="5000" w:type="pct"/>
                    <w:tcBorders>
                      <w:top w:val="single" w:sz="4" w:space="0" w:color="4F81BD" w:themeColor="accent1"/>
                    </w:tcBorders>
                    <w:vAlign w:val="center"/>
                  </w:tcPr>
                  <w:p w:rsidR="00683B37" w:rsidRDefault="00683B37" w:rsidP="00683B37">
                    <w:pPr>
                      <w:pStyle w:val="NoSpacing"/>
                      <w:jc w:val="center"/>
                      <w:rPr>
                        <w:rFonts w:asciiTheme="majorHAnsi" w:eastAsiaTheme="majorEastAsia" w:hAnsiTheme="majorHAnsi" w:cstheme="majorBidi"/>
                        <w:sz w:val="44"/>
                        <w:szCs w:val="44"/>
                      </w:rPr>
                    </w:pPr>
                    <w:r>
                      <w:rPr>
                        <w:rFonts w:asciiTheme="majorHAnsi" w:eastAsiaTheme="majorEastAsia" w:hAnsiTheme="majorHAnsi" w:cstheme="majorBidi"/>
                        <w:sz w:val="44"/>
                        <w:szCs w:val="44"/>
                      </w:rPr>
                      <w:t>The transition from the Ptolemaic police practices and what it signified</w:t>
                    </w:r>
                  </w:p>
                </w:tc>
              </w:sdtContent>
            </w:sdt>
          </w:tr>
          <w:tr w:rsidR="00683B37">
            <w:trPr>
              <w:trHeight w:val="360"/>
              <w:jc w:val="center"/>
            </w:trPr>
            <w:tc>
              <w:tcPr>
                <w:tcW w:w="5000" w:type="pct"/>
                <w:vAlign w:val="center"/>
              </w:tcPr>
              <w:p w:rsidR="00683B37" w:rsidRDefault="00683B37">
                <w:pPr>
                  <w:pStyle w:val="NoSpacing"/>
                  <w:jc w:val="center"/>
                </w:pPr>
              </w:p>
            </w:tc>
          </w:tr>
          <w:tr w:rsidR="00683B37">
            <w:trPr>
              <w:trHeight w:val="360"/>
              <w:jc w:val="center"/>
            </w:trPr>
            <w:sdt>
              <w:sdtPr>
                <w:rPr>
                  <w:b/>
                  <w:bCs/>
                </w:rPr>
                <w:alias w:val="Author"/>
                <w:id w:val="15524260"/>
                <w:placeholder>
                  <w:docPart w:val="39E3898B93494634AE7BC3BD345691E8"/>
                </w:placeholder>
                <w:dataBinding w:prefixMappings="xmlns:ns0='http://schemas.openxmlformats.org/package/2006/metadata/core-properties' xmlns:ns1='http://purl.org/dc/elements/1.1/'" w:xpath="/ns0:coreProperties[1]/ns1:creator[1]" w:storeItemID="{6C3C8BC8-F283-45AE-878A-BAB7291924A1}"/>
                <w:text/>
              </w:sdtPr>
              <w:sdtContent>
                <w:tc>
                  <w:tcPr>
                    <w:tcW w:w="5000" w:type="pct"/>
                    <w:vAlign w:val="center"/>
                  </w:tcPr>
                  <w:p w:rsidR="00683B37" w:rsidRDefault="00683B37" w:rsidP="00683B37">
                    <w:pPr>
                      <w:pStyle w:val="NoSpacing"/>
                      <w:jc w:val="center"/>
                      <w:rPr>
                        <w:b/>
                        <w:bCs/>
                      </w:rPr>
                    </w:pPr>
                    <w:r>
                      <w:rPr>
                        <w:b/>
                        <w:bCs/>
                        <w:lang w:val="en-CA"/>
                      </w:rPr>
                      <w:t>Miranda Chalmers-</w:t>
                    </w:r>
                    <w:proofErr w:type="spellStart"/>
                    <w:r>
                      <w:rPr>
                        <w:b/>
                        <w:bCs/>
                        <w:lang w:val="en-CA"/>
                      </w:rPr>
                      <w:t>Kertesz</w:t>
                    </w:r>
                    <w:proofErr w:type="spellEnd"/>
                  </w:p>
                </w:tc>
              </w:sdtContent>
            </w:sdt>
          </w:tr>
          <w:tr w:rsidR="00683B37">
            <w:trPr>
              <w:trHeight w:val="360"/>
              <w:jc w:val="center"/>
            </w:trPr>
            <w:sdt>
              <w:sdtPr>
                <w:rPr>
                  <w:b/>
                  <w:bCs/>
                </w:rPr>
                <w:alias w:val="Date"/>
                <w:id w:val="516659546"/>
                <w:placeholder>
                  <w:docPart w:val="E670724AC5654FD9B042F34261BCE79E"/>
                </w:placeholder>
                <w:dataBinding w:prefixMappings="xmlns:ns0='http://schemas.microsoft.com/office/2006/coverPageProps'" w:xpath="/ns0:CoverPageProperties[1]/ns0:PublishDate[1]" w:storeItemID="{55AF091B-3C7A-41E3-B477-F2FDAA23CFDA}"/>
                <w:date w:fullDate="2018-01-24T00:00:00Z">
                  <w:dateFormat w:val="M/d/yyyy"/>
                  <w:lid w:val="en-US"/>
                  <w:storeMappedDataAs w:val="dateTime"/>
                  <w:calendar w:val="gregorian"/>
                </w:date>
              </w:sdtPr>
              <w:sdtContent>
                <w:tc>
                  <w:tcPr>
                    <w:tcW w:w="5000" w:type="pct"/>
                    <w:vAlign w:val="center"/>
                  </w:tcPr>
                  <w:p w:rsidR="00683B37" w:rsidRDefault="00683B37">
                    <w:pPr>
                      <w:pStyle w:val="NoSpacing"/>
                      <w:jc w:val="center"/>
                      <w:rPr>
                        <w:b/>
                        <w:bCs/>
                      </w:rPr>
                    </w:pPr>
                    <w:r>
                      <w:rPr>
                        <w:b/>
                        <w:bCs/>
                      </w:rPr>
                      <w:t>1/24/2018</w:t>
                    </w:r>
                  </w:p>
                </w:tc>
              </w:sdtContent>
            </w:sdt>
          </w:tr>
        </w:tbl>
        <w:p w:rsidR="00683B37" w:rsidRDefault="00683B37"/>
        <w:p w:rsidR="00683B37" w:rsidRDefault="00683B37"/>
        <w:tbl>
          <w:tblPr>
            <w:tblpPr w:leftFromText="187" w:rightFromText="187" w:horzAnchor="margin" w:tblpXSpec="center" w:tblpYSpec="bottom"/>
            <w:tblW w:w="5000" w:type="pct"/>
            <w:tblLook w:val="04A0" w:firstRow="1" w:lastRow="0" w:firstColumn="1" w:lastColumn="0" w:noHBand="0" w:noVBand="1"/>
          </w:tblPr>
          <w:tblGrid>
            <w:gridCol w:w="9576"/>
          </w:tblGrid>
          <w:tr w:rsidR="00683B37">
            <w:tc>
              <w:tcPr>
                <w:tcW w:w="5000" w:type="pct"/>
              </w:tcPr>
              <w:p w:rsidR="00683B37" w:rsidRDefault="00683B37" w:rsidP="00683B37">
                <w:pPr>
                  <w:pStyle w:val="NoSpacing"/>
                </w:pPr>
              </w:p>
            </w:tc>
          </w:tr>
        </w:tbl>
        <w:p w:rsidR="00683B37" w:rsidRDefault="00683B37"/>
        <w:p w:rsidR="00683B37" w:rsidRDefault="00683B37">
          <w:pPr>
            <w:rPr>
              <w:rFonts w:ascii="Times New Roman" w:hAnsi="Times New Roman" w:cs="Times New Roman"/>
              <w:sz w:val="24"/>
              <w:szCs w:val="24"/>
            </w:rPr>
          </w:pPr>
          <w:r>
            <w:rPr>
              <w:rFonts w:ascii="Times New Roman" w:hAnsi="Times New Roman" w:cs="Times New Roman"/>
              <w:sz w:val="24"/>
              <w:szCs w:val="24"/>
            </w:rPr>
            <w:br w:type="page"/>
          </w:r>
        </w:p>
      </w:sdtContent>
    </w:sdt>
    <w:p w:rsidR="006604C6" w:rsidRDefault="00B136E6" w:rsidP="00AF0689">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 xml:space="preserve">After </w:t>
      </w:r>
      <w:r w:rsidRPr="00B136E6">
        <w:rPr>
          <w:rFonts w:ascii="Times New Roman" w:hAnsi="Times New Roman" w:cs="Times New Roman"/>
          <w:sz w:val="24"/>
          <w:szCs w:val="24"/>
        </w:rPr>
        <w:t>Ptolemaic</w:t>
      </w:r>
      <w:r>
        <w:rPr>
          <w:rFonts w:ascii="Times New Roman" w:hAnsi="Times New Roman" w:cs="Times New Roman"/>
          <w:sz w:val="24"/>
          <w:szCs w:val="24"/>
        </w:rPr>
        <w:t xml:space="preserve"> Egypt was conquered by the Roman Empire under Caesar Augustus there were changes that were made to the country’s government and military systems.</w:t>
      </w:r>
      <w:r w:rsidR="006604C6">
        <w:rPr>
          <w:rFonts w:ascii="Times New Roman" w:hAnsi="Times New Roman" w:cs="Times New Roman"/>
          <w:sz w:val="24"/>
          <w:szCs w:val="24"/>
        </w:rPr>
        <w:t xml:space="preserve"> With a new government now in charge this makes sense however some changes may not have worked very well.</w:t>
      </w:r>
      <w:r w:rsidR="00191957">
        <w:rPr>
          <w:rFonts w:ascii="Times New Roman" w:hAnsi="Times New Roman" w:cs="Times New Roman"/>
          <w:sz w:val="24"/>
          <w:szCs w:val="24"/>
        </w:rPr>
        <w:t xml:space="preserve"> Generally speaking it appears as if the Roman Empire cared little for the protection of its province of Egypt unless it related to their mines and trade goods. </w:t>
      </w:r>
      <w:r w:rsidR="006604C6">
        <w:rPr>
          <w:rFonts w:ascii="Times New Roman" w:hAnsi="Times New Roman" w:cs="Times New Roman"/>
          <w:sz w:val="24"/>
          <w:szCs w:val="24"/>
        </w:rPr>
        <w:t xml:space="preserve"> </w:t>
      </w:r>
    </w:p>
    <w:p w:rsidR="009F0ED5" w:rsidRDefault="006604C6" w:rsidP="00AF0689">
      <w:pPr>
        <w:spacing w:line="480" w:lineRule="auto"/>
        <w:ind w:firstLine="720"/>
        <w:rPr>
          <w:rFonts w:ascii="Times New Roman" w:hAnsi="Times New Roman" w:cs="Times New Roman"/>
          <w:sz w:val="24"/>
          <w:szCs w:val="24"/>
        </w:rPr>
      </w:pPr>
      <w:r>
        <w:rPr>
          <w:rFonts w:ascii="Times New Roman" w:hAnsi="Times New Roman" w:cs="Times New Roman"/>
          <w:sz w:val="24"/>
          <w:szCs w:val="24"/>
        </w:rPr>
        <w:t>The purpose of this paper is to look at the changes in policing practices in Egypt once it became a Roman province</w:t>
      </w:r>
      <w:r w:rsidR="009F4429">
        <w:rPr>
          <w:rFonts w:ascii="Times New Roman" w:hAnsi="Times New Roman" w:cs="Times New Roman"/>
          <w:sz w:val="24"/>
          <w:szCs w:val="24"/>
        </w:rPr>
        <w:t xml:space="preserve"> and what these changes meant</w:t>
      </w:r>
      <w:r>
        <w:rPr>
          <w:rFonts w:ascii="Times New Roman" w:hAnsi="Times New Roman" w:cs="Times New Roman"/>
          <w:sz w:val="24"/>
          <w:szCs w:val="24"/>
        </w:rPr>
        <w:t>. Much of the research looks at practices within major cities or all of Egypt, but the focus will be on how these practices relate to the eastern desert and its inhabitants.</w:t>
      </w:r>
      <w:r w:rsidR="007E2183">
        <w:rPr>
          <w:rFonts w:ascii="Times New Roman" w:hAnsi="Times New Roman" w:cs="Times New Roman"/>
          <w:sz w:val="24"/>
          <w:szCs w:val="24"/>
        </w:rPr>
        <w:t xml:space="preserve"> This will also include discussion on the Rom</w:t>
      </w:r>
      <w:r w:rsidR="00B1050E">
        <w:rPr>
          <w:rFonts w:ascii="Times New Roman" w:hAnsi="Times New Roman" w:cs="Times New Roman"/>
          <w:sz w:val="24"/>
          <w:szCs w:val="24"/>
        </w:rPr>
        <w:t xml:space="preserve">an military based in the region as the military was stationed along the roads connecting the Red Sea to the rest of Egypt and was in charge of protecting travellers and the mines. </w:t>
      </w:r>
      <w:r w:rsidR="003F3F8F">
        <w:rPr>
          <w:rFonts w:ascii="Times New Roman" w:hAnsi="Times New Roman" w:cs="Times New Roman"/>
          <w:sz w:val="24"/>
          <w:szCs w:val="24"/>
        </w:rPr>
        <w:t xml:space="preserve">This should also help determine what the implications of these changes to the Egyptian people were. </w:t>
      </w:r>
      <w:r w:rsidR="00060267">
        <w:rPr>
          <w:rFonts w:ascii="Times New Roman" w:hAnsi="Times New Roman" w:cs="Times New Roman"/>
          <w:sz w:val="24"/>
          <w:szCs w:val="24"/>
        </w:rPr>
        <w:t xml:space="preserve">To start the Ptolemaic system needs to be looked at to set a starting point to see the changes. From there it is directly into the discussion on how policing practices transformed into what we find in the Roman period and what this suggests of Rome’s involvement in local protection. </w:t>
      </w:r>
      <w:r w:rsidR="009F0ED5">
        <w:rPr>
          <w:rFonts w:ascii="Times New Roman" w:hAnsi="Times New Roman" w:cs="Times New Roman"/>
          <w:sz w:val="24"/>
          <w:szCs w:val="24"/>
        </w:rPr>
        <w:t>In the end there will be a counter argument to the traditionally held ideas about Roman Egypt police practices.</w:t>
      </w:r>
    </w:p>
    <w:p w:rsidR="00A9795E" w:rsidRDefault="00060267" w:rsidP="00AF0689">
      <w:pPr>
        <w:spacing w:line="480" w:lineRule="auto"/>
        <w:ind w:firstLine="720"/>
        <w:rPr>
          <w:rFonts w:ascii="Times New Roman" w:hAnsi="Times New Roman" w:cs="Times New Roman"/>
          <w:sz w:val="24"/>
          <w:szCs w:val="24"/>
        </w:rPr>
      </w:pPr>
      <w:r>
        <w:rPr>
          <w:rFonts w:ascii="Times New Roman" w:hAnsi="Times New Roman" w:cs="Times New Roman"/>
          <w:sz w:val="24"/>
          <w:szCs w:val="24"/>
        </w:rPr>
        <w:t>Again</w:t>
      </w:r>
      <w:r w:rsidR="00AF0689">
        <w:rPr>
          <w:rFonts w:ascii="Times New Roman" w:hAnsi="Times New Roman" w:cs="Times New Roman"/>
          <w:sz w:val="24"/>
          <w:szCs w:val="24"/>
        </w:rPr>
        <w:t xml:space="preserve"> much of</w:t>
      </w:r>
      <w:r>
        <w:rPr>
          <w:rFonts w:ascii="Times New Roman" w:hAnsi="Times New Roman" w:cs="Times New Roman"/>
          <w:sz w:val="24"/>
          <w:szCs w:val="24"/>
        </w:rPr>
        <w:t xml:space="preserve"> the evidence</w:t>
      </w:r>
      <w:r w:rsidR="00AF0689">
        <w:rPr>
          <w:rFonts w:ascii="Times New Roman" w:hAnsi="Times New Roman" w:cs="Times New Roman"/>
          <w:sz w:val="24"/>
          <w:szCs w:val="24"/>
        </w:rPr>
        <w:t xml:space="preserve"> concerning policing practices</w:t>
      </w:r>
      <w:r>
        <w:rPr>
          <w:rFonts w:ascii="Times New Roman" w:hAnsi="Times New Roman" w:cs="Times New Roman"/>
          <w:sz w:val="24"/>
          <w:szCs w:val="24"/>
        </w:rPr>
        <w:t xml:space="preserve"> is usually quite general and shall be applied as best as possible to the eastern desert in particular. </w:t>
      </w:r>
      <w:r w:rsidR="00AF0689">
        <w:rPr>
          <w:rFonts w:ascii="Times New Roman" w:hAnsi="Times New Roman" w:cs="Times New Roman"/>
          <w:sz w:val="24"/>
          <w:szCs w:val="24"/>
        </w:rPr>
        <w:t xml:space="preserve">Some evidence refers to the rural sections of Egypt which I have taken to include the eastern desert of Egypt. </w:t>
      </w:r>
      <w:r w:rsidR="003F3F8F">
        <w:rPr>
          <w:rFonts w:ascii="Times New Roman" w:hAnsi="Times New Roman" w:cs="Times New Roman"/>
          <w:sz w:val="24"/>
          <w:szCs w:val="24"/>
        </w:rPr>
        <w:t xml:space="preserve"> </w:t>
      </w:r>
      <w:r w:rsidR="007E2183">
        <w:rPr>
          <w:rFonts w:ascii="Times New Roman" w:hAnsi="Times New Roman" w:cs="Times New Roman"/>
          <w:sz w:val="24"/>
          <w:szCs w:val="24"/>
        </w:rPr>
        <w:t xml:space="preserve"> </w:t>
      </w:r>
    </w:p>
    <w:p w:rsidR="00A9795E" w:rsidRPr="007E2183" w:rsidRDefault="00A9795E" w:rsidP="00AF0689">
      <w:pPr>
        <w:spacing w:line="480" w:lineRule="auto"/>
        <w:ind w:firstLine="720"/>
        <w:rPr>
          <w:rFonts w:ascii="Times New Roman" w:hAnsi="Times New Roman" w:cs="Times New Roman"/>
          <w:b/>
          <w:sz w:val="24"/>
          <w:szCs w:val="24"/>
          <w:u w:val="single"/>
        </w:rPr>
      </w:pPr>
      <w:r w:rsidRPr="007E2183">
        <w:rPr>
          <w:rFonts w:ascii="Times New Roman" w:hAnsi="Times New Roman" w:cs="Times New Roman"/>
          <w:b/>
          <w:sz w:val="24"/>
          <w:szCs w:val="24"/>
          <w:u w:val="single"/>
        </w:rPr>
        <w:t>Ptolemaic Police</w:t>
      </w:r>
      <w:r w:rsidR="00854E99">
        <w:rPr>
          <w:rFonts w:ascii="Times New Roman" w:hAnsi="Times New Roman" w:cs="Times New Roman"/>
          <w:b/>
          <w:sz w:val="24"/>
          <w:szCs w:val="24"/>
          <w:u w:val="single"/>
        </w:rPr>
        <w:t xml:space="preserve"> Force</w:t>
      </w:r>
    </w:p>
    <w:p w:rsidR="005505AB" w:rsidRPr="008A5496" w:rsidRDefault="00A9795E" w:rsidP="00AF0689">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Ptolemaic Egypt had what was known as the </w:t>
      </w:r>
      <w:r w:rsidRPr="00A9795E">
        <w:rPr>
          <w:rFonts w:ascii="Times New Roman" w:hAnsi="Times New Roman" w:cs="Times New Roman"/>
          <w:i/>
          <w:sz w:val="24"/>
          <w:szCs w:val="24"/>
        </w:rPr>
        <w:t>phylakitai</w:t>
      </w:r>
      <w:r>
        <w:rPr>
          <w:rFonts w:ascii="Times New Roman" w:hAnsi="Times New Roman" w:cs="Times New Roman"/>
          <w:sz w:val="24"/>
          <w:szCs w:val="24"/>
        </w:rPr>
        <w:t xml:space="preserve"> which continued some practices of the Pharaonic Egyptian police known as the </w:t>
      </w:r>
      <w:r>
        <w:rPr>
          <w:rFonts w:ascii="Times New Roman" w:hAnsi="Times New Roman" w:cs="Times New Roman"/>
          <w:i/>
          <w:sz w:val="24"/>
          <w:szCs w:val="24"/>
        </w:rPr>
        <w:t>Medjay</w:t>
      </w:r>
      <w:r>
        <w:rPr>
          <w:rStyle w:val="FootnoteReference"/>
          <w:rFonts w:ascii="Times New Roman" w:hAnsi="Times New Roman" w:cs="Times New Roman"/>
          <w:i/>
          <w:sz w:val="24"/>
          <w:szCs w:val="24"/>
        </w:rPr>
        <w:footnoteReference w:id="1"/>
      </w:r>
      <w:r>
        <w:rPr>
          <w:rFonts w:ascii="Times New Roman" w:hAnsi="Times New Roman" w:cs="Times New Roman"/>
          <w:sz w:val="24"/>
          <w:szCs w:val="24"/>
        </w:rPr>
        <w:t xml:space="preserve">. </w:t>
      </w:r>
      <w:r w:rsidR="006604C6">
        <w:rPr>
          <w:rFonts w:ascii="Times New Roman" w:hAnsi="Times New Roman" w:cs="Times New Roman"/>
          <w:sz w:val="24"/>
          <w:szCs w:val="24"/>
        </w:rPr>
        <w:t xml:space="preserve">The Ptolemaic policing system was sophisticated and contained a professional police force dedicated to maintaining law and order in </w:t>
      </w:r>
      <w:r w:rsidR="006604C6">
        <w:rPr>
          <w:rFonts w:ascii="Times New Roman" w:hAnsi="Times New Roman" w:cs="Times New Roman"/>
          <w:sz w:val="24"/>
          <w:szCs w:val="24"/>
        </w:rPr>
        <w:lastRenderedPageBreak/>
        <w:t>Egypt</w:t>
      </w:r>
      <w:r w:rsidR="006604C6">
        <w:rPr>
          <w:rStyle w:val="FootnoteReference"/>
          <w:rFonts w:ascii="Times New Roman" w:hAnsi="Times New Roman" w:cs="Times New Roman"/>
          <w:sz w:val="24"/>
          <w:szCs w:val="24"/>
        </w:rPr>
        <w:footnoteReference w:id="2"/>
      </w:r>
      <w:r w:rsidR="00060267">
        <w:rPr>
          <w:rFonts w:ascii="Times New Roman" w:hAnsi="Times New Roman" w:cs="Times New Roman"/>
          <w:sz w:val="24"/>
          <w:szCs w:val="24"/>
        </w:rPr>
        <w:t>.</w:t>
      </w:r>
      <w:r w:rsidR="00987639">
        <w:rPr>
          <w:rFonts w:ascii="Times New Roman" w:hAnsi="Times New Roman" w:cs="Times New Roman"/>
          <w:sz w:val="24"/>
          <w:szCs w:val="24"/>
        </w:rPr>
        <w:t xml:space="preserve"> There were also dedicated prisons to hold criminals for a short amount of time usually</w:t>
      </w:r>
      <w:r w:rsidR="00987639">
        <w:rPr>
          <w:rStyle w:val="FootnoteReference"/>
          <w:rFonts w:ascii="Times New Roman" w:hAnsi="Times New Roman" w:cs="Times New Roman"/>
          <w:sz w:val="24"/>
          <w:szCs w:val="24"/>
        </w:rPr>
        <w:footnoteReference w:id="3"/>
      </w:r>
      <w:r w:rsidR="00987639">
        <w:rPr>
          <w:rFonts w:ascii="Times New Roman" w:hAnsi="Times New Roman" w:cs="Times New Roman"/>
          <w:sz w:val="24"/>
          <w:szCs w:val="24"/>
        </w:rPr>
        <w:t>.</w:t>
      </w:r>
      <w:r w:rsidR="008A5496">
        <w:rPr>
          <w:rFonts w:ascii="Times New Roman" w:hAnsi="Times New Roman" w:cs="Times New Roman"/>
          <w:sz w:val="24"/>
          <w:szCs w:val="24"/>
        </w:rPr>
        <w:t xml:space="preserve"> This system consisted of regular </w:t>
      </w:r>
      <w:r w:rsidR="00667F6D">
        <w:rPr>
          <w:rFonts w:ascii="Times New Roman" w:hAnsi="Times New Roman" w:cs="Times New Roman"/>
          <w:sz w:val="24"/>
          <w:szCs w:val="24"/>
        </w:rPr>
        <w:t>police (</w:t>
      </w:r>
      <w:r w:rsidR="008A5496">
        <w:rPr>
          <w:rFonts w:ascii="Times New Roman" w:hAnsi="Times New Roman" w:cs="Times New Roman"/>
          <w:sz w:val="24"/>
          <w:szCs w:val="24"/>
        </w:rPr>
        <w:t xml:space="preserve">the </w:t>
      </w:r>
      <w:r w:rsidR="008A5496">
        <w:rPr>
          <w:rFonts w:ascii="Times New Roman" w:hAnsi="Times New Roman" w:cs="Times New Roman"/>
          <w:i/>
          <w:sz w:val="24"/>
          <w:szCs w:val="24"/>
        </w:rPr>
        <w:t xml:space="preserve">phylakitai), </w:t>
      </w:r>
      <w:r w:rsidR="008A5496">
        <w:rPr>
          <w:rFonts w:ascii="Times New Roman" w:hAnsi="Times New Roman" w:cs="Times New Roman"/>
          <w:sz w:val="24"/>
          <w:szCs w:val="24"/>
        </w:rPr>
        <w:t xml:space="preserve">who answered to a chief of </w:t>
      </w:r>
      <w:r w:rsidR="00667F6D">
        <w:rPr>
          <w:rFonts w:ascii="Times New Roman" w:hAnsi="Times New Roman" w:cs="Times New Roman"/>
          <w:sz w:val="24"/>
          <w:szCs w:val="24"/>
        </w:rPr>
        <w:t>police (</w:t>
      </w:r>
      <w:r w:rsidR="008A5496">
        <w:rPr>
          <w:rFonts w:ascii="Times New Roman" w:hAnsi="Times New Roman" w:cs="Times New Roman"/>
          <w:sz w:val="24"/>
          <w:szCs w:val="24"/>
        </w:rPr>
        <w:t xml:space="preserve">the </w:t>
      </w:r>
      <w:r w:rsidR="008A5496" w:rsidRPr="008A5496">
        <w:rPr>
          <w:rFonts w:ascii="Times New Roman" w:hAnsi="Times New Roman" w:cs="Times New Roman"/>
          <w:i/>
          <w:sz w:val="24"/>
          <w:szCs w:val="24"/>
        </w:rPr>
        <w:t>archiphylakitai</w:t>
      </w:r>
      <w:r w:rsidR="008A5496">
        <w:rPr>
          <w:rFonts w:ascii="Times New Roman" w:hAnsi="Times New Roman" w:cs="Times New Roman"/>
          <w:sz w:val="24"/>
          <w:szCs w:val="24"/>
        </w:rPr>
        <w:t>), and a superintendent called the</w:t>
      </w:r>
      <w:r w:rsidR="008A5496" w:rsidRPr="008A5496">
        <w:rPr>
          <w:rFonts w:ascii="Times New Roman" w:hAnsi="Times New Roman" w:cs="Times New Roman"/>
          <w:i/>
          <w:sz w:val="24"/>
          <w:szCs w:val="24"/>
        </w:rPr>
        <w:t xml:space="preserve"> epistatai phylakiton</w:t>
      </w:r>
      <w:r w:rsidR="008A5496">
        <w:rPr>
          <w:rStyle w:val="FootnoteReference"/>
          <w:rFonts w:ascii="Times New Roman" w:hAnsi="Times New Roman" w:cs="Times New Roman"/>
          <w:i/>
          <w:sz w:val="24"/>
          <w:szCs w:val="24"/>
        </w:rPr>
        <w:footnoteReference w:id="4"/>
      </w:r>
      <w:r w:rsidR="008A5496">
        <w:rPr>
          <w:rFonts w:ascii="Times New Roman" w:hAnsi="Times New Roman" w:cs="Times New Roman"/>
          <w:i/>
          <w:sz w:val="24"/>
          <w:szCs w:val="24"/>
        </w:rPr>
        <w:t xml:space="preserve">. </w:t>
      </w:r>
      <w:r w:rsidR="0037703A">
        <w:rPr>
          <w:rFonts w:ascii="Times New Roman" w:hAnsi="Times New Roman" w:cs="Times New Roman"/>
          <w:sz w:val="24"/>
          <w:szCs w:val="24"/>
        </w:rPr>
        <w:t>Most day to day law enforcement was handled at the local police level, it was rare to involve their superiors</w:t>
      </w:r>
      <w:r w:rsidR="0037703A">
        <w:rPr>
          <w:rStyle w:val="FootnoteReference"/>
          <w:rFonts w:ascii="Times New Roman" w:hAnsi="Times New Roman" w:cs="Times New Roman"/>
          <w:sz w:val="24"/>
          <w:szCs w:val="24"/>
        </w:rPr>
        <w:footnoteReference w:id="5"/>
      </w:r>
      <w:r w:rsidR="0037703A">
        <w:rPr>
          <w:rFonts w:ascii="Times New Roman" w:hAnsi="Times New Roman" w:cs="Times New Roman"/>
          <w:sz w:val="24"/>
          <w:szCs w:val="24"/>
        </w:rPr>
        <w:t xml:space="preserve">. </w:t>
      </w:r>
      <w:r w:rsidR="008A5496">
        <w:rPr>
          <w:rFonts w:ascii="Times New Roman" w:hAnsi="Times New Roman" w:cs="Times New Roman"/>
          <w:sz w:val="24"/>
          <w:szCs w:val="24"/>
        </w:rPr>
        <w:t xml:space="preserve">Needless to say this </w:t>
      </w:r>
      <w:r w:rsidR="00FF034B">
        <w:rPr>
          <w:rFonts w:ascii="Times New Roman" w:hAnsi="Times New Roman" w:cs="Times New Roman"/>
          <w:sz w:val="24"/>
          <w:szCs w:val="24"/>
        </w:rPr>
        <w:t xml:space="preserve">hierarchy policing </w:t>
      </w:r>
      <w:r w:rsidR="008A5496">
        <w:rPr>
          <w:rFonts w:ascii="Times New Roman" w:hAnsi="Times New Roman" w:cs="Times New Roman"/>
          <w:sz w:val="24"/>
          <w:szCs w:val="24"/>
        </w:rPr>
        <w:t>system was</w:t>
      </w:r>
      <w:r w:rsidR="00184F60">
        <w:rPr>
          <w:rFonts w:ascii="Times New Roman" w:hAnsi="Times New Roman" w:cs="Times New Roman"/>
          <w:sz w:val="24"/>
          <w:szCs w:val="24"/>
        </w:rPr>
        <w:t xml:space="preserve"> later</w:t>
      </w:r>
      <w:r w:rsidR="008A5496">
        <w:rPr>
          <w:rFonts w:ascii="Times New Roman" w:hAnsi="Times New Roman" w:cs="Times New Roman"/>
          <w:sz w:val="24"/>
          <w:szCs w:val="24"/>
        </w:rPr>
        <w:t xml:space="preserve"> dismantled by the Romans. </w:t>
      </w:r>
    </w:p>
    <w:p w:rsidR="00020FC3" w:rsidRDefault="005505AB" w:rsidP="00AF0689">
      <w:pPr>
        <w:spacing w:line="480" w:lineRule="auto"/>
        <w:ind w:firstLine="720"/>
        <w:rPr>
          <w:rFonts w:ascii="Times New Roman" w:hAnsi="Times New Roman" w:cs="Times New Roman"/>
          <w:sz w:val="24"/>
          <w:szCs w:val="24"/>
        </w:rPr>
      </w:pPr>
      <w:r>
        <w:rPr>
          <w:rFonts w:ascii="Times New Roman" w:hAnsi="Times New Roman" w:cs="Times New Roman"/>
          <w:sz w:val="24"/>
          <w:szCs w:val="24"/>
        </w:rPr>
        <w:t>There is the suggestion that the Ptolemaic police force</w:t>
      </w:r>
      <w:r w:rsidR="00060267">
        <w:rPr>
          <w:rFonts w:ascii="Times New Roman" w:hAnsi="Times New Roman" w:cs="Times New Roman"/>
          <w:sz w:val="24"/>
          <w:szCs w:val="24"/>
        </w:rPr>
        <w:t xml:space="preserve"> </w:t>
      </w:r>
      <w:r>
        <w:rPr>
          <w:rFonts w:ascii="Times New Roman" w:hAnsi="Times New Roman" w:cs="Times New Roman"/>
          <w:sz w:val="24"/>
          <w:szCs w:val="24"/>
        </w:rPr>
        <w:t>was corrupt. Corruption would prompt a change, but this evidence of corruption appears to be rather vague</w:t>
      </w:r>
      <w:r w:rsidR="00184F60">
        <w:rPr>
          <w:rFonts w:ascii="Times New Roman" w:hAnsi="Times New Roman" w:cs="Times New Roman"/>
          <w:sz w:val="24"/>
          <w:szCs w:val="24"/>
        </w:rPr>
        <w:t xml:space="preserve"> and as such may not be true</w:t>
      </w:r>
      <w:r>
        <w:rPr>
          <w:rFonts w:ascii="Times New Roman" w:hAnsi="Times New Roman" w:cs="Times New Roman"/>
          <w:sz w:val="24"/>
          <w:szCs w:val="24"/>
        </w:rPr>
        <w:t xml:space="preserve">. As Bauschatz claims, these reports from Ptolemaic times that </w:t>
      </w:r>
      <w:r w:rsidR="002C0D42">
        <w:rPr>
          <w:rFonts w:ascii="Times New Roman" w:hAnsi="Times New Roman" w:cs="Times New Roman"/>
          <w:sz w:val="24"/>
          <w:szCs w:val="24"/>
        </w:rPr>
        <w:t>complain about unnecessary police abuse appear to be events of proper police action and are rather suspicious in their writing</w:t>
      </w:r>
      <w:r w:rsidR="002C0D42">
        <w:rPr>
          <w:rStyle w:val="FootnoteReference"/>
          <w:rFonts w:ascii="Times New Roman" w:hAnsi="Times New Roman" w:cs="Times New Roman"/>
          <w:sz w:val="24"/>
          <w:szCs w:val="24"/>
        </w:rPr>
        <w:footnoteReference w:id="6"/>
      </w:r>
      <w:r w:rsidR="002C0D42">
        <w:rPr>
          <w:rFonts w:ascii="Times New Roman" w:hAnsi="Times New Roman" w:cs="Times New Roman"/>
          <w:sz w:val="24"/>
          <w:szCs w:val="24"/>
        </w:rPr>
        <w:t>. The people also continued to take these complaints to the proper police authorities rather than bypass and send the complaint to a higher authority</w:t>
      </w:r>
      <w:r w:rsidR="002C0D42">
        <w:rPr>
          <w:rStyle w:val="FootnoteReference"/>
          <w:rFonts w:ascii="Times New Roman" w:hAnsi="Times New Roman" w:cs="Times New Roman"/>
          <w:sz w:val="24"/>
          <w:szCs w:val="24"/>
        </w:rPr>
        <w:footnoteReference w:id="7"/>
      </w:r>
      <w:r w:rsidR="002C0D42">
        <w:rPr>
          <w:rFonts w:ascii="Times New Roman" w:hAnsi="Times New Roman" w:cs="Times New Roman"/>
          <w:sz w:val="24"/>
          <w:szCs w:val="24"/>
        </w:rPr>
        <w:t xml:space="preserve">. </w:t>
      </w:r>
      <w:r w:rsidR="006A1769">
        <w:rPr>
          <w:rFonts w:ascii="Times New Roman" w:hAnsi="Times New Roman" w:cs="Times New Roman"/>
          <w:sz w:val="24"/>
          <w:szCs w:val="24"/>
        </w:rPr>
        <w:t xml:space="preserve">From Bauschatz’s paper the impression is given that Ptolemaic police would do their jobs no matter what and at times it was seen as inconvenient, but there were not rampant cases of police corruption and brutality. </w:t>
      </w:r>
      <w:r w:rsidR="00020FC3">
        <w:rPr>
          <w:rFonts w:ascii="Times New Roman" w:hAnsi="Times New Roman" w:cs="Times New Roman"/>
          <w:sz w:val="24"/>
          <w:szCs w:val="24"/>
        </w:rPr>
        <w:t>There were also laws to curb possible corruption that would be passed periodically</w:t>
      </w:r>
      <w:r w:rsidR="00417B50">
        <w:rPr>
          <w:rStyle w:val="FootnoteReference"/>
          <w:rFonts w:ascii="Times New Roman" w:hAnsi="Times New Roman" w:cs="Times New Roman"/>
          <w:sz w:val="24"/>
          <w:szCs w:val="24"/>
        </w:rPr>
        <w:footnoteReference w:id="8"/>
      </w:r>
      <w:r w:rsidR="00020FC3">
        <w:rPr>
          <w:rFonts w:ascii="Times New Roman" w:hAnsi="Times New Roman" w:cs="Times New Roman"/>
          <w:sz w:val="24"/>
          <w:szCs w:val="24"/>
        </w:rPr>
        <w:t xml:space="preserve">. </w:t>
      </w:r>
    </w:p>
    <w:p w:rsidR="00A9795E" w:rsidRDefault="006A1769" w:rsidP="00AF0689">
      <w:pPr>
        <w:spacing w:line="480" w:lineRule="auto"/>
        <w:ind w:firstLine="720"/>
        <w:rPr>
          <w:rFonts w:ascii="Times New Roman" w:hAnsi="Times New Roman" w:cs="Times New Roman"/>
          <w:sz w:val="24"/>
          <w:szCs w:val="24"/>
          <w:u w:val="single"/>
        </w:rPr>
      </w:pPr>
      <w:r>
        <w:rPr>
          <w:rFonts w:ascii="Times New Roman" w:hAnsi="Times New Roman" w:cs="Times New Roman"/>
          <w:sz w:val="24"/>
          <w:szCs w:val="24"/>
        </w:rPr>
        <w:t>All in all the Ptolemaic police force seems to have been a well thought out and effective system that kept the law and ensured the order. Why then did the Romans deem it necessary to change and dismantle an already well created system?</w:t>
      </w:r>
      <w:r w:rsidR="00987639">
        <w:rPr>
          <w:rFonts w:ascii="Times New Roman" w:hAnsi="Times New Roman" w:cs="Times New Roman"/>
          <w:sz w:val="24"/>
          <w:szCs w:val="24"/>
        </w:rPr>
        <w:t xml:space="preserve"> </w:t>
      </w:r>
    </w:p>
    <w:p w:rsidR="00B7001D" w:rsidRPr="007E2183" w:rsidRDefault="008531D7" w:rsidP="00AF0689">
      <w:pPr>
        <w:spacing w:line="480" w:lineRule="auto"/>
        <w:ind w:firstLine="720"/>
        <w:rPr>
          <w:rFonts w:ascii="Times New Roman" w:hAnsi="Times New Roman" w:cs="Times New Roman"/>
          <w:b/>
          <w:sz w:val="24"/>
          <w:szCs w:val="24"/>
        </w:rPr>
      </w:pPr>
      <w:r w:rsidRPr="007E2183">
        <w:rPr>
          <w:rFonts w:ascii="Times New Roman" w:hAnsi="Times New Roman" w:cs="Times New Roman"/>
          <w:b/>
          <w:sz w:val="24"/>
          <w:szCs w:val="24"/>
          <w:u w:val="single"/>
        </w:rPr>
        <w:t xml:space="preserve">Transition to a </w:t>
      </w:r>
      <w:r w:rsidR="00A9795E" w:rsidRPr="007E2183">
        <w:rPr>
          <w:rFonts w:ascii="Times New Roman" w:hAnsi="Times New Roman" w:cs="Times New Roman"/>
          <w:b/>
          <w:sz w:val="24"/>
          <w:szCs w:val="24"/>
          <w:u w:val="single"/>
        </w:rPr>
        <w:t>Roman Police</w:t>
      </w:r>
      <w:r w:rsidR="00740835" w:rsidRPr="007E2183">
        <w:rPr>
          <w:rFonts w:ascii="Times New Roman" w:hAnsi="Times New Roman" w:cs="Times New Roman"/>
          <w:b/>
          <w:sz w:val="24"/>
          <w:szCs w:val="24"/>
          <w:u w:val="single"/>
        </w:rPr>
        <w:t xml:space="preserve"> Force</w:t>
      </w:r>
      <w:r w:rsidR="00B136E6" w:rsidRPr="007E2183">
        <w:rPr>
          <w:rFonts w:ascii="Times New Roman" w:hAnsi="Times New Roman" w:cs="Times New Roman"/>
          <w:b/>
          <w:sz w:val="24"/>
          <w:szCs w:val="24"/>
        </w:rPr>
        <w:t xml:space="preserve">  </w:t>
      </w:r>
    </w:p>
    <w:p w:rsidR="000652F0" w:rsidRDefault="00B7001D" w:rsidP="00AF0689">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Romans </w:t>
      </w:r>
      <w:r w:rsidR="005E0872">
        <w:rPr>
          <w:rFonts w:ascii="Times New Roman" w:hAnsi="Times New Roman" w:cs="Times New Roman"/>
          <w:sz w:val="24"/>
          <w:szCs w:val="24"/>
        </w:rPr>
        <w:t xml:space="preserve">did not have a professional police force institution as the Ptolemies and Pharaohs did. Rome cared little about providing police services within their provinces and </w:t>
      </w:r>
      <w:r w:rsidR="005E0872">
        <w:rPr>
          <w:rFonts w:ascii="Times New Roman" w:hAnsi="Times New Roman" w:cs="Times New Roman"/>
          <w:sz w:val="24"/>
          <w:szCs w:val="24"/>
        </w:rPr>
        <w:lastRenderedPageBreak/>
        <w:t>having to pay for such a profession</w:t>
      </w:r>
      <w:r w:rsidR="005E0872">
        <w:rPr>
          <w:rStyle w:val="FootnoteReference"/>
          <w:rFonts w:ascii="Times New Roman" w:hAnsi="Times New Roman" w:cs="Times New Roman"/>
          <w:sz w:val="24"/>
          <w:szCs w:val="24"/>
        </w:rPr>
        <w:footnoteReference w:id="9"/>
      </w:r>
      <w:r w:rsidR="005E0872">
        <w:rPr>
          <w:rFonts w:ascii="Times New Roman" w:hAnsi="Times New Roman" w:cs="Times New Roman"/>
          <w:sz w:val="24"/>
          <w:szCs w:val="24"/>
        </w:rPr>
        <w:t>. Law enforcement after the end of the Ptolemies was quite a change from the well-organized system previously imposed.</w:t>
      </w:r>
      <w:r w:rsidR="000652F0">
        <w:rPr>
          <w:rFonts w:ascii="Times New Roman" w:hAnsi="Times New Roman" w:cs="Times New Roman"/>
          <w:sz w:val="24"/>
          <w:szCs w:val="24"/>
        </w:rPr>
        <w:t xml:space="preserve"> For the eastern desert to be without some form of law keepers would be dangerous, the </w:t>
      </w:r>
      <w:r w:rsidR="00667F6D">
        <w:rPr>
          <w:rFonts w:ascii="Times New Roman" w:hAnsi="Times New Roman" w:cs="Times New Roman"/>
          <w:sz w:val="24"/>
          <w:szCs w:val="24"/>
        </w:rPr>
        <w:t>boarder with tribes that could attack and the desert was</w:t>
      </w:r>
      <w:r w:rsidR="000652F0">
        <w:rPr>
          <w:rFonts w:ascii="Times New Roman" w:hAnsi="Times New Roman" w:cs="Times New Roman"/>
          <w:sz w:val="24"/>
          <w:szCs w:val="24"/>
        </w:rPr>
        <w:t xml:space="preserve"> a place for bandits. The Romans did have a system to keep the law and protect the region, but it was it was quite a change from the professional police of Ptolemaic Egypt.</w:t>
      </w:r>
    </w:p>
    <w:p w:rsidR="000E4B38" w:rsidRDefault="00740835" w:rsidP="00AF0689">
      <w:pPr>
        <w:spacing w:line="480" w:lineRule="auto"/>
        <w:ind w:firstLine="720"/>
        <w:rPr>
          <w:rFonts w:ascii="Times New Roman" w:hAnsi="Times New Roman" w:cs="Times New Roman"/>
          <w:sz w:val="24"/>
          <w:szCs w:val="24"/>
        </w:rPr>
      </w:pPr>
      <w:r>
        <w:rPr>
          <w:rFonts w:ascii="Times New Roman" w:hAnsi="Times New Roman" w:cs="Times New Roman"/>
          <w:sz w:val="24"/>
          <w:szCs w:val="24"/>
        </w:rPr>
        <w:t>Based on lists of names</w:t>
      </w:r>
      <w:r w:rsidR="0094767F">
        <w:rPr>
          <w:rFonts w:ascii="Times New Roman" w:hAnsi="Times New Roman" w:cs="Times New Roman"/>
          <w:sz w:val="24"/>
          <w:szCs w:val="24"/>
        </w:rPr>
        <w:t xml:space="preserve"> on </w:t>
      </w:r>
      <w:proofErr w:type="spellStart"/>
      <w:r w:rsidR="0094767F">
        <w:rPr>
          <w:rFonts w:ascii="Times New Roman" w:hAnsi="Times New Roman" w:cs="Times New Roman"/>
          <w:sz w:val="24"/>
          <w:szCs w:val="24"/>
        </w:rPr>
        <w:t>ostraka</w:t>
      </w:r>
      <w:proofErr w:type="spellEnd"/>
      <w:r>
        <w:rPr>
          <w:rFonts w:ascii="Times New Roman" w:hAnsi="Times New Roman" w:cs="Times New Roman"/>
          <w:sz w:val="24"/>
          <w:szCs w:val="24"/>
        </w:rPr>
        <w:t xml:space="preserve"> that have been found Bagnall suggests that in rural Roman Egypt there was a system of having common people native to the area participate in policing duties rather than hiring professionals</w:t>
      </w:r>
      <w:r>
        <w:rPr>
          <w:rStyle w:val="FootnoteReference"/>
          <w:rFonts w:ascii="Times New Roman" w:hAnsi="Times New Roman" w:cs="Times New Roman"/>
          <w:sz w:val="24"/>
          <w:szCs w:val="24"/>
        </w:rPr>
        <w:footnoteReference w:id="10"/>
      </w:r>
      <w:r>
        <w:rPr>
          <w:rFonts w:ascii="Times New Roman" w:hAnsi="Times New Roman" w:cs="Times New Roman"/>
          <w:sz w:val="24"/>
          <w:szCs w:val="24"/>
        </w:rPr>
        <w:t>. This practice is rather similar sounding to a practice of part time soldiers in Pharaonic Egypt who were called to action when needed but were common farmers most of the time</w:t>
      </w:r>
      <w:r>
        <w:rPr>
          <w:rStyle w:val="FootnoteReference"/>
          <w:rFonts w:ascii="Times New Roman" w:hAnsi="Times New Roman" w:cs="Times New Roman"/>
          <w:sz w:val="24"/>
          <w:szCs w:val="24"/>
        </w:rPr>
        <w:footnoteReference w:id="11"/>
      </w:r>
      <w:r>
        <w:rPr>
          <w:rFonts w:ascii="Times New Roman" w:hAnsi="Times New Roman" w:cs="Times New Roman"/>
          <w:sz w:val="24"/>
          <w:szCs w:val="24"/>
        </w:rPr>
        <w:t xml:space="preserve">. A practice of calling on the common population to fight was the original beginnings of ancient warfare and this practice was still in use and by Roman times appears to have been revamped. Rather than soldiers the Romans would have the common population provide </w:t>
      </w:r>
      <w:r w:rsidR="00CD0F4D">
        <w:rPr>
          <w:rFonts w:ascii="Times New Roman" w:hAnsi="Times New Roman" w:cs="Times New Roman"/>
          <w:sz w:val="24"/>
          <w:szCs w:val="24"/>
        </w:rPr>
        <w:t xml:space="preserve">policing services for the region. It cost less than maintaining a proper professional police service so far from the centre of Rome. </w:t>
      </w:r>
      <w:r w:rsidR="000652F0">
        <w:rPr>
          <w:rFonts w:ascii="Times New Roman" w:hAnsi="Times New Roman" w:cs="Times New Roman"/>
          <w:sz w:val="24"/>
          <w:szCs w:val="24"/>
        </w:rPr>
        <w:t>The main job of these people seems to have been to supplement the military units already present in the eastern desert as watchtower guards</w:t>
      </w:r>
      <w:r w:rsidR="000652F0">
        <w:rPr>
          <w:rStyle w:val="FootnoteReference"/>
          <w:rFonts w:ascii="Times New Roman" w:hAnsi="Times New Roman" w:cs="Times New Roman"/>
          <w:sz w:val="24"/>
          <w:szCs w:val="24"/>
        </w:rPr>
        <w:footnoteReference w:id="12"/>
      </w:r>
      <w:r w:rsidR="000652F0">
        <w:rPr>
          <w:rFonts w:ascii="Times New Roman" w:hAnsi="Times New Roman" w:cs="Times New Roman"/>
          <w:sz w:val="24"/>
          <w:szCs w:val="24"/>
        </w:rPr>
        <w:t xml:space="preserve">. </w:t>
      </w:r>
      <w:r w:rsidR="00CF0AE7">
        <w:rPr>
          <w:rFonts w:ascii="Times New Roman" w:hAnsi="Times New Roman" w:cs="Times New Roman"/>
          <w:sz w:val="24"/>
          <w:szCs w:val="24"/>
        </w:rPr>
        <w:t>These guards worked on rotation and seem to have mainly been Egyptian based on the names found on surviving lists</w:t>
      </w:r>
      <w:r w:rsidR="00CF0AE7">
        <w:rPr>
          <w:rStyle w:val="FootnoteReference"/>
          <w:rFonts w:ascii="Times New Roman" w:hAnsi="Times New Roman" w:cs="Times New Roman"/>
          <w:sz w:val="24"/>
          <w:szCs w:val="24"/>
        </w:rPr>
        <w:footnoteReference w:id="13"/>
      </w:r>
      <w:r w:rsidR="00CF0AE7">
        <w:rPr>
          <w:rFonts w:ascii="Times New Roman" w:hAnsi="Times New Roman" w:cs="Times New Roman"/>
          <w:sz w:val="24"/>
          <w:szCs w:val="24"/>
        </w:rPr>
        <w:t xml:space="preserve">.  Using locals would also be beneficial as Roman troops were usually not from the area they were stationed in. Locals would know and understand the lay of the surrounding desert much better than the Roman troops therefore having them work the watchtowers meant they would have a better idea of what to look for. It also meant they were nearby said </w:t>
      </w:r>
      <w:r w:rsidR="00667F6D">
        <w:rPr>
          <w:rFonts w:ascii="Times New Roman" w:hAnsi="Times New Roman" w:cs="Times New Roman"/>
          <w:sz w:val="24"/>
          <w:szCs w:val="24"/>
        </w:rPr>
        <w:t>watchtowers;</w:t>
      </w:r>
      <w:r w:rsidR="00CF0AE7">
        <w:rPr>
          <w:rFonts w:ascii="Times New Roman" w:hAnsi="Times New Roman" w:cs="Times New Roman"/>
          <w:sz w:val="24"/>
          <w:szCs w:val="24"/>
        </w:rPr>
        <w:t xml:space="preserve"> there was a personal element to guard their home. </w:t>
      </w:r>
      <w:r w:rsidR="0094767F">
        <w:rPr>
          <w:rFonts w:ascii="Times New Roman" w:hAnsi="Times New Roman" w:cs="Times New Roman"/>
          <w:sz w:val="24"/>
          <w:szCs w:val="24"/>
        </w:rPr>
        <w:t xml:space="preserve">The practice of these </w:t>
      </w:r>
      <w:r w:rsidR="0094767F">
        <w:rPr>
          <w:rFonts w:ascii="Times New Roman" w:hAnsi="Times New Roman" w:cs="Times New Roman"/>
          <w:sz w:val="24"/>
          <w:szCs w:val="24"/>
        </w:rPr>
        <w:lastRenderedPageBreak/>
        <w:t>common people as law keepers expanded later on to include official government taxation, whether to collect or guard the collector</w:t>
      </w:r>
      <w:r w:rsidR="0094767F">
        <w:rPr>
          <w:rStyle w:val="FootnoteReference"/>
          <w:rFonts w:ascii="Times New Roman" w:hAnsi="Times New Roman" w:cs="Times New Roman"/>
          <w:sz w:val="24"/>
          <w:szCs w:val="24"/>
        </w:rPr>
        <w:footnoteReference w:id="14"/>
      </w:r>
      <w:r w:rsidR="0094767F">
        <w:rPr>
          <w:rFonts w:ascii="Times New Roman" w:hAnsi="Times New Roman" w:cs="Times New Roman"/>
          <w:sz w:val="24"/>
          <w:szCs w:val="24"/>
        </w:rPr>
        <w:t>.</w:t>
      </w:r>
    </w:p>
    <w:p w:rsidR="00417B50" w:rsidRDefault="00DA58F3" w:rsidP="00AF0689">
      <w:pPr>
        <w:spacing w:line="480" w:lineRule="auto"/>
        <w:ind w:firstLine="720"/>
        <w:rPr>
          <w:rFonts w:ascii="Times New Roman" w:hAnsi="Times New Roman" w:cs="Times New Roman"/>
          <w:sz w:val="24"/>
          <w:szCs w:val="24"/>
        </w:rPr>
      </w:pPr>
      <w:r>
        <w:rPr>
          <w:rFonts w:ascii="Times New Roman" w:hAnsi="Times New Roman" w:cs="Times New Roman"/>
          <w:sz w:val="24"/>
          <w:szCs w:val="24"/>
        </w:rPr>
        <w:t>The issue of money seems quite odd as policing services in Rome seem to have been carried out by slaves</w:t>
      </w:r>
      <w:r w:rsidR="00BF4739">
        <w:rPr>
          <w:rFonts w:ascii="Times New Roman" w:hAnsi="Times New Roman" w:cs="Times New Roman"/>
          <w:sz w:val="24"/>
          <w:szCs w:val="24"/>
        </w:rPr>
        <w:t xml:space="preserve"> in the Republic</w:t>
      </w:r>
      <w:r>
        <w:rPr>
          <w:rStyle w:val="FootnoteReference"/>
          <w:rFonts w:ascii="Times New Roman" w:hAnsi="Times New Roman" w:cs="Times New Roman"/>
          <w:sz w:val="24"/>
          <w:szCs w:val="24"/>
        </w:rPr>
        <w:footnoteReference w:id="15"/>
      </w:r>
      <w:r>
        <w:rPr>
          <w:rFonts w:ascii="Times New Roman" w:hAnsi="Times New Roman" w:cs="Times New Roman"/>
          <w:sz w:val="24"/>
          <w:szCs w:val="24"/>
        </w:rPr>
        <w:t xml:space="preserve">. If that was the case then </w:t>
      </w:r>
      <w:r w:rsidR="00BF4739">
        <w:rPr>
          <w:rFonts w:ascii="Times New Roman" w:hAnsi="Times New Roman" w:cs="Times New Roman"/>
          <w:sz w:val="24"/>
          <w:szCs w:val="24"/>
        </w:rPr>
        <w:t>bringing back the practice as a less expensive means</w:t>
      </w:r>
      <w:r>
        <w:rPr>
          <w:rFonts w:ascii="Times New Roman" w:hAnsi="Times New Roman" w:cs="Times New Roman"/>
          <w:sz w:val="24"/>
          <w:szCs w:val="24"/>
        </w:rPr>
        <w:t xml:space="preserve"> than hiring locals to perform the dame duties as professionals</w:t>
      </w:r>
      <w:r w:rsidR="00BF4739">
        <w:rPr>
          <w:rFonts w:ascii="Times New Roman" w:hAnsi="Times New Roman" w:cs="Times New Roman"/>
          <w:sz w:val="24"/>
          <w:szCs w:val="24"/>
        </w:rPr>
        <w:t xml:space="preserve"> seems to be a perfect solution</w:t>
      </w:r>
      <w:r>
        <w:rPr>
          <w:rFonts w:ascii="Times New Roman" w:hAnsi="Times New Roman" w:cs="Times New Roman"/>
          <w:sz w:val="24"/>
          <w:szCs w:val="24"/>
        </w:rPr>
        <w:t xml:space="preserve">. Why then did the Romans choose this system of rotation of common people instead of slaves? It was likely related to the area. This method of slaves as police worked well in the major cities, but in the rural eastern desert it would be less workable. While communities in the eastern desert had cities the majority of the </w:t>
      </w:r>
      <w:r w:rsidR="004B0176">
        <w:rPr>
          <w:rFonts w:ascii="Times New Roman" w:hAnsi="Times New Roman" w:cs="Times New Roman"/>
          <w:sz w:val="24"/>
          <w:szCs w:val="24"/>
        </w:rPr>
        <w:t>area consisted of</w:t>
      </w:r>
      <w:r>
        <w:rPr>
          <w:rFonts w:ascii="Times New Roman" w:hAnsi="Times New Roman" w:cs="Times New Roman"/>
          <w:sz w:val="24"/>
          <w:szCs w:val="24"/>
        </w:rPr>
        <w:t xml:space="preserve"> smaller towns and military posts along the trade roads that connected the Red Sea ports to the rest of Egypt. Slaves wouldn’t know the area the same as local populations did and there may have been more opportunities to run away. While running was not a smart option and would most often not succeed, the more open possibility made the use of slaves perhaps less reliable. Easier to pay small wages to the locals than to have to purchase a slave, possibly have said slave run, and use military resources to find or loose the investment</w:t>
      </w:r>
      <w:r w:rsidR="00B1050E">
        <w:rPr>
          <w:rFonts w:ascii="Times New Roman" w:hAnsi="Times New Roman" w:cs="Times New Roman"/>
          <w:sz w:val="24"/>
          <w:szCs w:val="24"/>
        </w:rPr>
        <w:t xml:space="preserve"> altogether</w:t>
      </w:r>
      <w:r>
        <w:rPr>
          <w:rFonts w:ascii="Times New Roman" w:hAnsi="Times New Roman" w:cs="Times New Roman"/>
          <w:sz w:val="24"/>
          <w:szCs w:val="24"/>
        </w:rPr>
        <w:t>.</w:t>
      </w:r>
      <w:r w:rsidR="00417F44">
        <w:rPr>
          <w:rFonts w:ascii="Times New Roman" w:hAnsi="Times New Roman" w:cs="Times New Roman"/>
          <w:sz w:val="24"/>
          <w:szCs w:val="24"/>
        </w:rPr>
        <w:t xml:space="preserve"> This desire to save money would also explain why the Romans preferred the conscription of locals over starting a professional police force or continuing what was already in place. The Romans were not willing to put mass amounts of resources into p</w:t>
      </w:r>
      <w:r w:rsidR="00380FD0">
        <w:rPr>
          <w:rFonts w:ascii="Times New Roman" w:hAnsi="Times New Roman" w:cs="Times New Roman"/>
          <w:sz w:val="24"/>
          <w:szCs w:val="24"/>
        </w:rPr>
        <w:t>olicing the region.</w:t>
      </w:r>
      <w:r w:rsidR="00417F44">
        <w:rPr>
          <w:rFonts w:ascii="Times New Roman" w:hAnsi="Times New Roman" w:cs="Times New Roman"/>
          <w:sz w:val="24"/>
          <w:szCs w:val="24"/>
        </w:rPr>
        <w:t xml:space="preserve"> </w:t>
      </w:r>
    </w:p>
    <w:p w:rsidR="00380FD0" w:rsidRDefault="00D33D19" w:rsidP="00AF0689">
      <w:pPr>
        <w:spacing w:line="480" w:lineRule="auto"/>
        <w:ind w:firstLine="720"/>
        <w:rPr>
          <w:rFonts w:ascii="Times New Roman" w:hAnsi="Times New Roman" w:cs="Times New Roman"/>
          <w:sz w:val="24"/>
          <w:szCs w:val="24"/>
        </w:rPr>
      </w:pPr>
      <w:r>
        <w:rPr>
          <w:rFonts w:ascii="Times New Roman" w:hAnsi="Times New Roman" w:cs="Times New Roman"/>
          <w:sz w:val="24"/>
          <w:szCs w:val="24"/>
        </w:rPr>
        <w:t>Even without the professional police force that Ptolemaic Egypt had there were still officials who maintained the law and</w:t>
      </w:r>
      <w:r w:rsidR="00E22148">
        <w:rPr>
          <w:rFonts w:ascii="Times New Roman" w:hAnsi="Times New Roman" w:cs="Times New Roman"/>
          <w:sz w:val="24"/>
          <w:szCs w:val="24"/>
        </w:rPr>
        <w:t xml:space="preserve"> received complaints. </w:t>
      </w:r>
      <w:r w:rsidR="00705088">
        <w:rPr>
          <w:rFonts w:ascii="Times New Roman" w:hAnsi="Times New Roman" w:cs="Times New Roman"/>
          <w:sz w:val="24"/>
          <w:szCs w:val="24"/>
        </w:rPr>
        <w:t>A Papyrus</w:t>
      </w:r>
      <w:r w:rsidR="00E22148">
        <w:rPr>
          <w:rFonts w:ascii="Times New Roman" w:hAnsi="Times New Roman" w:cs="Times New Roman"/>
          <w:sz w:val="24"/>
          <w:szCs w:val="24"/>
        </w:rPr>
        <w:t xml:space="preserve"> from the1st century AD was written by a man accusing another of robbing him of precious jewelry and in it he </w:t>
      </w:r>
      <w:proofErr w:type="gramStart"/>
      <w:r w:rsidR="00E22148">
        <w:rPr>
          <w:rFonts w:ascii="Times New Roman" w:hAnsi="Times New Roman" w:cs="Times New Roman"/>
          <w:sz w:val="24"/>
          <w:szCs w:val="24"/>
        </w:rPr>
        <w:t>address</w:t>
      </w:r>
      <w:proofErr w:type="gramEnd"/>
      <w:r w:rsidR="00E22148">
        <w:rPr>
          <w:rFonts w:ascii="Times New Roman" w:hAnsi="Times New Roman" w:cs="Times New Roman"/>
          <w:sz w:val="24"/>
          <w:szCs w:val="24"/>
        </w:rPr>
        <w:t xml:space="preserve"> </w:t>
      </w:r>
      <w:r w:rsidR="00E22148">
        <w:rPr>
          <w:rFonts w:ascii="Times New Roman" w:hAnsi="Times New Roman" w:cs="Times New Roman"/>
          <w:sz w:val="24"/>
          <w:szCs w:val="24"/>
        </w:rPr>
        <w:lastRenderedPageBreak/>
        <w:t>the recipient as chief of police</w:t>
      </w:r>
      <w:r w:rsidR="00E22148">
        <w:rPr>
          <w:rStyle w:val="FootnoteReference"/>
          <w:rFonts w:ascii="Times New Roman" w:hAnsi="Times New Roman" w:cs="Times New Roman"/>
          <w:sz w:val="24"/>
          <w:szCs w:val="24"/>
        </w:rPr>
        <w:footnoteReference w:id="16"/>
      </w:r>
      <w:r w:rsidR="00E22148">
        <w:rPr>
          <w:rFonts w:ascii="Times New Roman" w:hAnsi="Times New Roman" w:cs="Times New Roman"/>
          <w:sz w:val="24"/>
          <w:szCs w:val="24"/>
        </w:rPr>
        <w:t xml:space="preserve">. The fact that this papyri refers to a chief of police means that there were higher officials to report to. There were law keepers, but not as organized at what was in the Ptolemaic period. </w:t>
      </w:r>
      <w:r w:rsidR="00705088">
        <w:rPr>
          <w:rFonts w:ascii="Times New Roman" w:hAnsi="Times New Roman" w:cs="Times New Roman"/>
          <w:sz w:val="24"/>
          <w:szCs w:val="24"/>
        </w:rPr>
        <w:t>This papyrus</w:t>
      </w:r>
      <w:r w:rsidR="00E22148">
        <w:rPr>
          <w:rFonts w:ascii="Times New Roman" w:hAnsi="Times New Roman" w:cs="Times New Roman"/>
          <w:sz w:val="24"/>
          <w:szCs w:val="24"/>
        </w:rPr>
        <w:t xml:space="preserve"> could argue that there was a remnant of the police force, but this </w:t>
      </w:r>
      <w:r w:rsidR="00705088">
        <w:rPr>
          <w:rFonts w:ascii="Times New Roman" w:hAnsi="Times New Roman" w:cs="Times New Roman"/>
          <w:sz w:val="24"/>
          <w:szCs w:val="24"/>
        </w:rPr>
        <w:t>papyrus</w:t>
      </w:r>
      <w:r w:rsidR="00E22148">
        <w:rPr>
          <w:rFonts w:ascii="Times New Roman" w:hAnsi="Times New Roman" w:cs="Times New Roman"/>
          <w:sz w:val="24"/>
          <w:szCs w:val="24"/>
        </w:rPr>
        <w:t xml:space="preserve"> was from Lower Egypt, not the eastern desert where it was more rural. The more urbanized Egypt likely had more for a police system than the rural areas of Egypt</w:t>
      </w:r>
      <w:r w:rsidR="00CB4B6E">
        <w:rPr>
          <w:rFonts w:ascii="Times New Roman" w:hAnsi="Times New Roman" w:cs="Times New Roman"/>
          <w:sz w:val="24"/>
          <w:szCs w:val="24"/>
        </w:rPr>
        <w:t>. Some practices from when there was a police force remained, but the actual system was gone.</w:t>
      </w:r>
      <w:r w:rsidR="00380FD0">
        <w:rPr>
          <w:rFonts w:ascii="Times New Roman" w:hAnsi="Times New Roman" w:cs="Times New Roman"/>
          <w:sz w:val="24"/>
          <w:szCs w:val="24"/>
        </w:rPr>
        <w:t xml:space="preserve"> There was however a practice by the local people to also include what actions they did in order to resolve the issue before sending a petition and to send petitions to multiple authorities</w:t>
      </w:r>
      <w:r w:rsidR="00380FD0">
        <w:rPr>
          <w:rStyle w:val="FootnoteReference"/>
          <w:rFonts w:ascii="Times New Roman" w:hAnsi="Times New Roman" w:cs="Times New Roman"/>
          <w:sz w:val="24"/>
          <w:szCs w:val="24"/>
        </w:rPr>
        <w:footnoteReference w:id="17"/>
      </w:r>
      <w:r w:rsidR="00380FD0">
        <w:rPr>
          <w:rFonts w:ascii="Times New Roman" w:hAnsi="Times New Roman" w:cs="Times New Roman"/>
          <w:sz w:val="24"/>
          <w:szCs w:val="24"/>
        </w:rPr>
        <w:t>.</w:t>
      </w:r>
      <w:r w:rsidR="00CB4B6E">
        <w:rPr>
          <w:rFonts w:ascii="Times New Roman" w:hAnsi="Times New Roman" w:cs="Times New Roman"/>
          <w:sz w:val="24"/>
          <w:szCs w:val="24"/>
        </w:rPr>
        <w:t xml:space="preserve"> </w:t>
      </w:r>
      <w:r w:rsidR="00380FD0">
        <w:rPr>
          <w:rFonts w:ascii="Times New Roman" w:hAnsi="Times New Roman" w:cs="Times New Roman"/>
          <w:sz w:val="24"/>
          <w:szCs w:val="24"/>
        </w:rPr>
        <w:t>Van Loon suggests that this is because the people knew that there complaints often were ignored</w:t>
      </w:r>
      <w:r w:rsidR="00380FD0">
        <w:rPr>
          <w:rStyle w:val="FootnoteReference"/>
          <w:rFonts w:ascii="Times New Roman" w:hAnsi="Times New Roman" w:cs="Times New Roman"/>
          <w:sz w:val="24"/>
          <w:szCs w:val="24"/>
        </w:rPr>
        <w:footnoteReference w:id="18"/>
      </w:r>
      <w:r w:rsidR="00380FD0">
        <w:rPr>
          <w:rFonts w:ascii="Times New Roman" w:hAnsi="Times New Roman" w:cs="Times New Roman"/>
          <w:sz w:val="24"/>
          <w:szCs w:val="24"/>
        </w:rPr>
        <w:t xml:space="preserve">. If this </w:t>
      </w:r>
      <w:r w:rsidR="00DE78A7">
        <w:rPr>
          <w:rFonts w:ascii="Times New Roman" w:hAnsi="Times New Roman" w:cs="Times New Roman"/>
          <w:sz w:val="24"/>
          <w:szCs w:val="24"/>
        </w:rPr>
        <w:t xml:space="preserve">would mean that the system in put in place by the Romans was ineffective and the people of Egypt knew it. </w:t>
      </w:r>
      <w:r w:rsidR="00184F60">
        <w:rPr>
          <w:rFonts w:ascii="Times New Roman" w:hAnsi="Times New Roman" w:cs="Times New Roman"/>
          <w:sz w:val="24"/>
          <w:szCs w:val="24"/>
        </w:rPr>
        <w:t xml:space="preserve">Even when there was a supposed time of corruption among Ptolemaic police (as discussed not likely) the people still went to the proper authorities first. The Roman system was worse than one that some scholars consider as being corrupted. </w:t>
      </w:r>
    </w:p>
    <w:p w:rsidR="00083DD0" w:rsidRDefault="00083DD0" w:rsidP="00AF0689">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Policing services in the eastern desert port cities may have been more along the lines of what would be found in Lower Egypt cities, but that cannot be guaranteed. </w:t>
      </w:r>
      <w:r w:rsidR="00A91C36">
        <w:rPr>
          <w:rFonts w:ascii="Times New Roman" w:hAnsi="Times New Roman" w:cs="Times New Roman"/>
          <w:sz w:val="24"/>
          <w:szCs w:val="24"/>
        </w:rPr>
        <w:t>These port cities were certainly different, but with the resources that came through the Romans would have had something implemented in order to protect said resources and to keep track of what came through the ports.</w:t>
      </w:r>
    </w:p>
    <w:p w:rsidR="000E4B38" w:rsidRDefault="00417B50" w:rsidP="00AF0689">
      <w:pPr>
        <w:spacing w:line="480" w:lineRule="auto"/>
        <w:ind w:firstLine="720"/>
        <w:rPr>
          <w:rFonts w:ascii="Times New Roman" w:hAnsi="Times New Roman" w:cs="Times New Roman"/>
          <w:sz w:val="24"/>
          <w:szCs w:val="24"/>
        </w:rPr>
      </w:pPr>
      <w:r>
        <w:rPr>
          <w:rFonts w:ascii="Times New Roman" w:hAnsi="Times New Roman" w:cs="Times New Roman"/>
          <w:sz w:val="24"/>
          <w:szCs w:val="24"/>
        </w:rPr>
        <w:t>Rome did have a policing system</w:t>
      </w:r>
      <w:r>
        <w:rPr>
          <w:rStyle w:val="FootnoteReference"/>
          <w:rFonts w:ascii="Times New Roman" w:hAnsi="Times New Roman" w:cs="Times New Roman"/>
          <w:sz w:val="24"/>
          <w:szCs w:val="24"/>
        </w:rPr>
        <w:footnoteReference w:id="19"/>
      </w:r>
      <w:r>
        <w:rPr>
          <w:rFonts w:ascii="Times New Roman" w:hAnsi="Times New Roman" w:cs="Times New Roman"/>
          <w:sz w:val="24"/>
          <w:szCs w:val="24"/>
        </w:rPr>
        <w:t>, but it was not utilized in Egypt</w:t>
      </w:r>
      <w:r w:rsidR="00E22148">
        <w:rPr>
          <w:rFonts w:ascii="Times New Roman" w:hAnsi="Times New Roman" w:cs="Times New Roman"/>
          <w:sz w:val="24"/>
          <w:szCs w:val="24"/>
        </w:rPr>
        <w:t>, mainly the rural regions</w:t>
      </w:r>
      <w:r>
        <w:rPr>
          <w:rFonts w:ascii="Times New Roman" w:hAnsi="Times New Roman" w:cs="Times New Roman"/>
          <w:sz w:val="24"/>
          <w:szCs w:val="24"/>
        </w:rPr>
        <w:t>.</w:t>
      </w:r>
      <w:r w:rsidR="00124BBE">
        <w:rPr>
          <w:rFonts w:ascii="Times New Roman" w:hAnsi="Times New Roman" w:cs="Times New Roman"/>
          <w:sz w:val="24"/>
          <w:szCs w:val="24"/>
        </w:rPr>
        <w:t xml:space="preserve"> As mentioned earlier Republic Rome had slaves that worked as police and this does not appear to be the case in Roman Egypt. Rome did not see it as necessary to implement as system </w:t>
      </w:r>
      <w:r w:rsidR="00124BBE">
        <w:rPr>
          <w:rFonts w:ascii="Times New Roman" w:hAnsi="Times New Roman" w:cs="Times New Roman"/>
          <w:sz w:val="24"/>
          <w:szCs w:val="24"/>
        </w:rPr>
        <w:lastRenderedPageBreak/>
        <w:t>from their capital in their province. This begs the question as to why? Why was it not deemed necessary? The answer could be related to what the Romans did implement in Egypt with regards to its military.</w:t>
      </w:r>
    </w:p>
    <w:p w:rsidR="007749BB" w:rsidRDefault="000E4B38" w:rsidP="00AF0689">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Another method of policing the region would have been carried out by the Roman military. </w:t>
      </w:r>
      <w:r w:rsidR="00777ECE">
        <w:rPr>
          <w:rFonts w:ascii="Times New Roman" w:hAnsi="Times New Roman" w:cs="Times New Roman"/>
          <w:sz w:val="24"/>
          <w:szCs w:val="24"/>
        </w:rPr>
        <w:t xml:space="preserve">There was a large military presence in the eastern deserts in order to safe guard the trade routes and the mining settlements within the region. Duties such as this were left in the hands of the professional military that Rome prided itself on. </w:t>
      </w:r>
      <w:r w:rsidR="00124BBE">
        <w:rPr>
          <w:rFonts w:ascii="Times New Roman" w:hAnsi="Times New Roman" w:cs="Times New Roman"/>
          <w:sz w:val="24"/>
          <w:szCs w:val="24"/>
        </w:rPr>
        <w:t>The military also collected taxes, customs duties along the routes, and protected the area from bandits</w:t>
      </w:r>
      <w:r w:rsidR="00124BBE">
        <w:rPr>
          <w:rStyle w:val="FootnoteReference"/>
          <w:rFonts w:ascii="Times New Roman" w:hAnsi="Times New Roman" w:cs="Times New Roman"/>
          <w:sz w:val="24"/>
          <w:szCs w:val="24"/>
        </w:rPr>
        <w:footnoteReference w:id="20"/>
      </w:r>
      <w:r w:rsidR="00124BBE">
        <w:rPr>
          <w:rFonts w:ascii="Times New Roman" w:hAnsi="Times New Roman" w:cs="Times New Roman"/>
          <w:sz w:val="24"/>
          <w:szCs w:val="24"/>
        </w:rPr>
        <w:t xml:space="preserve">. </w:t>
      </w:r>
      <w:r w:rsidR="007749BB">
        <w:rPr>
          <w:rFonts w:ascii="Times New Roman" w:hAnsi="Times New Roman" w:cs="Times New Roman"/>
          <w:sz w:val="24"/>
          <w:szCs w:val="24"/>
        </w:rPr>
        <w:t xml:space="preserve">This protection form bandits in the eastern desert was a duty that would include protecting the people, but also the goods that travelled these routes. </w:t>
      </w:r>
      <w:r w:rsidR="009F4429">
        <w:rPr>
          <w:rFonts w:ascii="Times New Roman" w:hAnsi="Times New Roman" w:cs="Times New Roman"/>
          <w:sz w:val="24"/>
          <w:szCs w:val="24"/>
        </w:rPr>
        <w:t>The roads were an essential part in controlling the desert region</w:t>
      </w:r>
      <w:r w:rsidR="009F4429">
        <w:rPr>
          <w:rStyle w:val="FootnoteReference"/>
          <w:rFonts w:ascii="Times New Roman" w:hAnsi="Times New Roman" w:cs="Times New Roman"/>
          <w:sz w:val="24"/>
          <w:szCs w:val="24"/>
        </w:rPr>
        <w:footnoteReference w:id="21"/>
      </w:r>
      <w:r w:rsidR="009F4429">
        <w:rPr>
          <w:rFonts w:ascii="Times New Roman" w:hAnsi="Times New Roman" w:cs="Times New Roman"/>
          <w:sz w:val="24"/>
          <w:szCs w:val="24"/>
        </w:rPr>
        <w:t>.</w:t>
      </w:r>
      <w:r w:rsidR="00435546">
        <w:rPr>
          <w:rFonts w:ascii="Times New Roman" w:hAnsi="Times New Roman" w:cs="Times New Roman"/>
          <w:sz w:val="24"/>
          <w:szCs w:val="24"/>
        </w:rPr>
        <w:t xml:space="preserve"> </w:t>
      </w:r>
      <w:r w:rsidR="00B454F0">
        <w:rPr>
          <w:rFonts w:ascii="Times New Roman" w:hAnsi="Times New Roman" w:cs="Times New Roman"/>
          <w:sz w:val="24"/>
          <w:szCs w:val="24"/>
        </w:rPr>
        <w:t>They were also transport routes and the stations along them provided protect and a stop for travellers</w:t>
      </w:r>
      <w:r w:rsidR="00B454F0">
        <w:rPr>
          <w:rStyle w:val="FootnoteReference"/>
          <w:rFonts w:ascii="Times New Roman" w:hAnsi="Times New Roman" w:cs="Times New Roman"/>
          <w:sz w:val="24"/>
          <w:szCs w:val="24"/>
        </w:rPr>
        <w:footnoteReference w:id="22"/>
      </w:r>
      <w:r w:rsidR="00B454F0">
        <w:rPr>
          <w:rFonts w:ascii="Times New Roman" w:hAnsi="Times New Roman" w:cs="Times New Roman"/>
          <w:sz w:val="24"/>
          <w:szCs w:val="24"/>
        </w:rPr>
        <w:t>. These military stations</w:t>
      </w:r>
      <w:r w:rsidR="003C49F2">
        <w:rPr>
          <w:rFonts w:ascii="Times New Roman" w:hAnsi="Times New Roman" w:cs="Times New Roman"/>
          <w:sz w:val="24"/>
          <w:szCs w:val="24"/>
        </w:rPr>
        <w:t xml:space="preserve"> were spaced out along the roads at short distances and there were guard towers </w:t>
      </w:r>
      <w:r w:rsidR="00AF0689">
        <w:rPr>
          <w:rFonts w:ascii="Times New Roman" w:hAnsi="Times New Roman" w:cs="Times New Roman"/>
          <w:sz w:val="24"/>
          <w:szCs w:val="24"/>
        </w:rPr>
        <w:t>that appear</w:t>
      </w:r>
      <w:r w:rsidR="003C49F2">
        <w:rPr>
          <w:rFonts w:ascii="Times New Roman" w:hAnsi="Times New Roman" w:cs="Times New Roman"/>
          <w:sz w:val="24"/>
          <w:szCs w:val="24"/>
        </w:rPr>
        <w:t xml:space="preserve"> frequent</w:t>
      </w:r>
      <w:r w:rsidR="00AF0689">
        <w:rPr>
          <w:rFonts w:ascii="Times New Roman" w:hAnsi="Times New Roman" w:cs="Times New Roman"/>
          <w:sz w:val="24"/>
          <w:szCs w:val="24"/>
        </w:rPr>
        <w:t>ly</w:t>
      </w:r>
      <w:r w:rsidR="003C49F2">
        <w:rPr>
          <w:rFonts w:ascii="Times New Roman" w:hAnsi="Times New Roman" w:cs="Times New Roman"/>
          <w:sz w:val="24"/>
          <w:szCs w:val="24"/>
        </w:rPr>
        <w:t xml:space="preserve"> as well</w:t>
      </w:r>
      <w:r w:rsidR="003C49F2">
        <w:rPr>
          <w:rStyle w:val="FootnoteReference"/>
          <w:rFonts w:ascii="Times New Roman" w:hAnsi="Times New Roman" w:cs="Times New Roman"/>
          <w:sz w:val="24"/>
          <w:szCs w:val="24"/>
        </w:rPr>
        <w:footnoteReference w:id="23"/>
      </w:r>
      <w:r w:rsidR="003C49F2">
        <w:rPr>
          <w:rFonts w:ascii="Times New Roman" w:hAnsi="Times New Roman" w:cs="Times New Roman"/>
          <w:sz w:val="24"/>
          <w:szCs w:val="24"/>
        </w:rPr>
        <w:t xml:space="preserve">. </w:t>
      </w:r>
      <w:r w:rsidR="00AF0689">
        <w:rPr>
          <w:rFonts w:ascii="Times New Roman" w:hAnsi="Times New Roman" w:cs="Times New Roman"/>
          <w:sz w:val="24"/>
          <w:szCs w:val="24"/>
        </w:rPr>
        <w:t>This set up sounds more for control than to keep the area safe. The more military stations, the more soldiers to control the local population and protect the resources travelling along these roads towards the rest of the Roman Empire.</w:t>
      </w:r>
      <w:r w:rsidR="003C49F2">
        <w:rPr>
          <w:rFonts w:ascii="Times New Roman" w:hAnsi="Times New Roman" w:cs="Times New Roman"/>
          <w:sz w:val="24"/>
          <w:szCs w:val="24"/>
        </w:rPr>
        <w:t xml:space="preserve"> </w:t>
      </w:r>
      <w:r w:rsidR="00B454F0">
        <w:rPr>
          <w:rFonts w:ascii="Times New Roman" w:hAnsi="Times New Roman" w:cs="Times New Roman"/>
          <w:sz w:val="24"/>
          <w:szCs w:val="24"/>
        </w:rPr>
        <w:t xml:space="preserve"> </w:t>
      </w:r>
    </w:p>
    <w:p w:rsidR="007749BB" w:rsidRDefault="00275B25" w:rsidP="00AF0689">
      <w:pPr>
        <w:spacing w:line="480" w:lineRule="auto"/>
        <w:ind w:firstLine="720"/>
        <w:rPr>
          <w:rFonts w:ascii="Times New Roman" w:hAnsi="Times New Roman" w:cs="Times New Roman"/>
          <w:sz w:val="24"/>
          <w:szCs w:val="24"/>
        </w:rPr>
      </w:pPr>
      <w:r>
        <w:rPr>
          <w:rFonts w:ascii="Times New Roman" w:hAnsi="Times New Roman" w:cs="Times New Roman"/>
          <w:sz w:val="24"/>
          <w:szCs w:val="24"/>
        </w:rPr>
        <w:t>Milne claims that the moment Rome took over Egypt the country as a whole began to decline mainly thanks to how the country was organized by Augustus</w:t>
      </w:r>
      <w:r>
        <w:rPr>
          <w:rStyle w:val="FootnoteReference"/>
          <w:rFonts w:ascii="Times New Roman" w:hAnsi="Times New Roman" w:cs="Times New Roman"/>
          <w:sz w:val="24"/>
          <w:szCs w:val="24"/>
        </w:rPr>
        <w:footnoteReference w:id="24"/>
      </w:r>
      <w:r>
        <w:rPr>
          <w:rFonts w:ascii="Times New Roman" w:hAnsi="Times New Roman" w:cs="Times New Roman"/>
          <w:sz w:val="24"/>
          <w:szCs w:val="24"/>
        </w:rPr>
        <w:t xml:space="preserve">. While Milne focuses on the more administrative and economic changes it can be argued that the changes to law enforcement may have also had a hand in the decline. Augustus cared little for Egypt besides as a </w:t>
      </w:r>
      <w:r>
        <w:rPr>
          <w:rFonts w:ascii="Times New Roman" w:hAnsi="Times New Roman" w:cs="Times New Roman"/>
          <w:sz w:val="24"/>
          <w:szCs w:val="24"/>
        </w:rPr>
        <w:lastRenderedPageBreak/>
        <w:t>source of revenue</w:t>
      </w:r>
      <w:r>
        <w:rPr>
          <w:rStyle w:val="FootnoteReference"/>
          <w:rFonts w:ascii="Times New Roman" w:hAnsi="Times New Roman" w:cs="Times New Roman"/>
          <w:sz w:val="24"/>
          <w:szCs w:val="24"/>
        </w:rPr>
        <w:footnoteReference w:id="25"/>
      </w:r>
      <w:r w:rsidR="00740835">
        <w:rPr>
          <w:rFonts w:ascii="Times New Roman" w:hAnsi="Times New Roman" w:cs="Times New Roman"/>
          <w:sz w:val="24"/>
          <w:szCs w:val="24"/>
        </w:rPr>
        <w:t xml:space="preserve"> </w:t>
      </w:r>
      <w:r>
        <w:rPr>
          <w:rFonts w:ascii="Times New Roman" w:hAnsi="Times New Roman" w:cs="Times New Roman"/>
          <w:sz w:val="24"/>
          <w:szCs w:val="24"/>
        </w:rPr>
        <w:t xml:space="preserve">which means that changes made to the previous Ptolemy systems were done so with this thought in mind. Not paying for a professional police force and a focus on the protection of the trade routes and mines certainly fits with an idea of Egypt being a source of revenue rather than a part of the Roman Empire proper. </w:t>
      </w:r>
      <w:r w:rsidR="00F5102D">
        <w:rPr>
          <w:rFonts w:ascii="Times New Roman" w:hAnsi="Times New Roman" w:cs="Times New Roman"/>
          <w:sz w:val="24"/>
          <w:szCs w:val="24"/>
        </w:rPr>
        <w:t>The eastern desert in particular was only important in that it was the gateway to the Red Sea ports where the trade routes to India were.</w:t>
      </w:r>
      <w:r w:rsidR="007749BB">
        <w:rPr>
          <w:rFonts w:ascii="Times New Roman" w:hAnsi="Times New Roman" w:cs="Times New Roman"/>
          <w:sz w:val="24"/>
          <w:szCs w:val="24"/>
        </w:rPr>
        <w:t xml:space="preserve"> As mentioned above the military stationed along the desert roads would offer protection from bandits. This could be seen as a means to police the lawless desert, but it was probably more about the goods that travelled the desert roads to Lower Egypt and beyond to the rest of the Roman Empire. The Romans had a particular set of priorities.</w:t>
      </w:r>
      <w:r w:rsidR="00724BD9">
        <w:rPr>
          <w:rFonts w:ascii="Times New Roman" w:hAnsi="Times New Roman" w:cs="Times New Roman"/>
          <w:sz w:val="24"/>
          <w:szCs w:val="24"/>
        </w:rPr>
        <w:t xml:space="preserve"> The suppression of bandits could also lessen the threat to Roman control in the area</w:t>
      </w:r>
      <w:r w:rsidR="00724BD9">
        <w:rPr>
          <w:rStyle w:val="FootnoteReference"/>
          <w:rFonts w:ascii="Times New Roman" w:hAnsi="Times New Roman" w:cs="Times New Roman"/>
          <w:sz w:val="24"/>
          <w:szCs w:val="24"/>
        </w:rPr>
        <w:footnoteReference w:id="26"/>
      </w:r>
      <w:r w:rsidR="007749BB">
        <w:rPr>
          <w:rFonts w:ascii="Times New Roman" w:hAnsi="Times New Roman" w:cs="Times New Roman"/>
          <w:sz w:val="24"/>
          <w:szCs w:val="24"/>
        </w:rPr>
        <w:t xml:space="preserve">   </w:t>
      </w:r>
    </w:p>
    <w:p w:rsidR="00705088" w:rsidRDefault="00F5102D" w:rsidP="00AF0689">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 This focus on what can be gained from Egypt pushed other everyday concerns of maintaining the law to the side. </w:t>
      </w:r>
      <w:r w:rsidR="00137491">
        <w:rPr>
          <w:rFonts w:ascii="Times New Roman" w:hAnsi="Times New Roman" w:cs="Times New Roman"/>
          <w:sz w:val="24"/>
          <w:szCs w:val="24"/>
        </w:rPr>
        <w:t>The eastern desert was only worth something to the Romans because of its mines and access to trade via the Red Sea ports.</w:t>
      </w:r>
      <w:r w:rsidR="00380FD0">
        <w:rPr>
          <w:rFonts w:ascii="Times New Roman" w:hAnsi="Times New Roman" w:cs="Times New Roman"/>
          <w:sz w:val="24"/>
          <w:szCs w:val="24"/>
        </w:rPr>
        <w:t xml:space="preserve"> To keep this worth high it seems as if </w:t>
      </w:r>
      <w:r w:rsidR="00DE78A7">
        <w:rPr>
          <w:rFonts w:ascii="Times New Roman" w:hAnsi="Times New Roman" w:cs="Times New Roman"/>
          <w:sz w:val="24"/>
          <w:szCs w:val="24"/>
        </w:rPr>
        <w:t>Rome decided</w:t>
      </w:r>
      <w:r w:rsidR="00380FD0">
        <w:rPr>
          <w:rFonts w:ascii="Times New Roman" w:hAnsi="Times New Roman" w:cs="Times New Roman"/>
          <w:sz w:val="24"/>
          <w:szCs w:val="24"/>
        </w:rPr>
        <w:t xml:space="preserve"> to lessen what resources were also put into Egypt and the eastern desert in terms of policing the region and its locals. They kept it as inexpensive as possible. </w:t>
      </w:r>
      <w:r w:rsidR="00137491">
        <w:rPr>
          <w:rFonts w:ascii="Times New Roman" w:hAnsi="Times New Roman" w:cs="Times New Roman"/>
          <w:sz w:val="24"/>
          <w:szCs w:val="24"/>
        </w:rPr>
        <w:t xml:space="preserve"> </w:t>
      </w:r>
    </w:p>
    <w:p w:rsidR="0095588D" w:rsidRDefault="00705088" w:rsidP="00AF0689">
      <w:pPr>
        <w:spacing w:line="480" w:lineRule="auto"/>
        <w:ind w:firstLine="720"/>
        <w:rPr>
          <w:rFonts w:ascii="Times New Roman" w:hAnsi="Times New Roman" w:cs="Times New Roman"/>
          <w:sz w:val="24"/>
          <w:szCs w:val="24"/>
        </w:rPr>
      </w:pPr>
      <w:r>
        <w:rPr>
          <w:rFonts w:ascii="Times New Roman" w:hAnsi="Times New Roman" w:cs="Times New Roman"/>
          <w:sz w:val="24"/>
          <w:szCs w:val="24"/>
        </w:rPr>
        <w:t>To counter this argument about policing in Roman</w:t>
      </w:r>
      <w:r w:rsidR="001744FC">
        <w:rPr>
          <w:rFonts w:ascii="Times New Roman" w:hAnsi="Times New Roman" w:cs="Times New Roman"/>
          <w:sz w:val="24"/>
          <w:szCs w:val="24"/>
        </w:rPr>
        <w:t xml:space="preserve"> Egypt</w:t>
      </w:r>
      <w:r>
        <w:rPr>
          <w:rFonts w:ascii="Times New Roman" w:hAnsi="Times New Roman" w:cs="Times New Roman"/>
          <w:sz w:val="24"/>
          <w:szCs w:val="24"/>
        </w:rPr>
        <w:t>, Fuhrmann writes that Roman Egypt was actually one of the most well policed provinces in the Empire as Egypt had a long tradition of a professional police force before the Romans arrived</w:t>
      </w:r>
      <w:r>
        <w:rPr>
          <w:rStyle w:val="FootnoteReference"/>
          <w:rFonts w:ascii="Times New Roman" w:hAnsi="Times New Roman" w:cs="Times New Roman"/>
          <w:sz w:val="24"/>
          <w:szCs w:val="24"/>
        </w:rPr>
        <w:footnoteReference w:id="27"/>
      </w:r>
      <w:r>
        <w:rPr>
          <w:rFonts w:ascii="Times New Roman" w:hAnsi="Times New Roman" w:cs="Times New Roman"/>
          <w:sz w:val="24"/>
          <w:szCs w:val="24"/>
        </w:rPr>
        <w:t xml:space="preserve">. He writes that this can be seen in Papyri records, which there was a glimpse of earlier in this paper. Fuhrmann’s work is certainly more recent than much of the work done on studying Roman police practices. </w:t>
      </w:r>
      <w:r w:rsidR="006C0F07">
        <w:rPr>
          <w:rFonts w:ascii="Times New Roman" w:hAnsi="Times New Roman" w:cs="Times New Roman"/>
          <w:sz w:val="24"/>
          <w:szCs w:val="24"/>
        </w:rPr>
        <w:t xml:space="preserve">He writes that there was a growth in the amount of </w:t>
      </w:r>
      <w:r w:rsidR="0095588D">
        <w:rPr>
          <w:rFonts w:ascii="Times New Roman" w:hAnsi="Times New Roman" w:cs="Times New Roman"/>
          <w:sz w:val="24"/>
          <w:szCs w:val="24"/>
        </w:rPr>
        <w:t>policing as</w:t>
      </w:r>
      <w:r w:rsidR="000E2823">
        <w:rPr>
          <w:rFonts w:ascii="Times New Roman" w:hAnsi="Times New Roman" w:cs="Times New Roman"/>
          <w:sz w:val="24"/>
          <w:szCs w:val="24"/>
        </w:rPr>
        <w:t xml:space="preserve"> there was an introduction to new kinds of </w:t>
      </w:r>
      <w:r w:rsidR="000E2823">
        <w:rPr>
          <w:rFonts w:ascii="Times New Roman" w:hAnsi="Times New Roman" w:cs="Times New Roman"/>
          <w:sz w:val="24"/>
          <w:szCs w:val="24"/>
        </w:rPr>
        <w:lastRenderedPageBreak/>
        <w:t>civilian and military police as well as an expansion of compulsory services for this</w:t>
      </w:r>
      <w:r w:rsidR="000E2823">
        <w:rPr>
          <w:rStyle w:val="FootnoteReference"/>
          <w:rFonts w:ascii="Times New Roman" w:hAnsi="Times New Roman" w:cs="Times New Roman"/>
          <w:sz w:val="24"/>
          <w:szCs w:val="24"/>
        </w:rPr>
        <w:footnoteReference w:id="28"/>
      </w:r>
      <w:r w:rsidR="000E2823">
        <w:rPr>
          <w:rFonts w:ascii="Times New Roman" w:hAnsi="Times New Roman" w:cs="Times New Roman"/>
          <w:sz w:val="24"/>
          <w:szCs w:val="24"/>
        </w:rPr>
        <w:t>. Based on the evidence Fuhrmann looks at and the way he interprets it, his idea of Roman Egypt being one of the most well policed provinces is compelling. However when looking at the previous evidence</w:t>
      </w:r>
      <w:r w:rsidR="00925238">
        <w:rPr>
          <w:rFonts w:ascii="Times New Roman" w:hAnsi="Times New Roman" w:cs="Times New Roman"/>
          <w:sz w:val="24"/>
          <w:szCs w:val="24"/>
        </w:rPr>
        <w:t xml:space="preserve"> discussed in this paper about the Romans being uninterested in maintaining a professional police force it makes one wonder at the validity of an argument for Roman Egypt having a well-structured police force. A new piece of reach by van Loo</w:t>
      </w:r>
      <w:r>
        <w:rPr>
          <w:rFonts w:ascii="Times New Roman" w:hAnsi="Times New Roman" w:cs="Times New Roman"/>
          <w:sz w:val="24"/>
          <w:szCs w:val="24"/>
        </w:rPr>
        <w:t xml:space="preserve"> </w:t>
      </w:r>
      <w:r w:rsidR="00925238">
        <w:rPr>
          <w:rFonts w:ascii="Times New Roman" w:hAnsi="Times New Roman" w:cs="Times New Roman"/>
          <w:sz w:val="24"/>
          <w:szCs w:val="24"/>
        </w:rPr>
        <w:t>argues that in the case of Roman Egypt the police system was quite ineffective</w:t>
      </w:r>
      <w:r w:rsidR="00925238">
        <w:rPr>
          <w:rStyle w:val="FootnoteReference"/>
          <w:rFonts w:ascii="Times New Roman" w:hAnsi="Times New Roman" w:cs="Times New Roman"/>
          <w:sz w:val="24"/>
          <w:szCs w:val="24"/>
        </w:rPr>
        <w:footnoteReference w:id="29"/>
      </w:r>
      <w:r w:rsidR="00925238">
        <w:rPr>
          <w:rFonts w:ascii="Times New Roman" w:hAnsi="Times New Roman" w:cs="Times New Roman"/>
          <w:sz w:val="24"/>
          <w:szCs w:val="24"/>
        </w:rPr>
        <w:t>.</w:t>
      </w:r>
      <w:r w:rsidR="0095588D">
        <w:rPr>
          <w:rFonts w:ascii="Times New Roman" w:hAnsi="Times New Roman" w:cs="Times New Roman"/>
          <w:sz w:val="24"/>
          <w:szCs w:val="24"/>
        </w:rPr>
        <w:t xml:space="preserve"> Fuhrmann is the only scholar I came across who digresses from the usual school of thought in which Roman Egypt did not have a professional police force and what they did have was relatively ineffective. The only point from Fuhrmann that makes sense is that he writes that the people still had faith in the administration and police based on petitions sent to them</w:t>
      </w:r>
      <w:r w:rsidR="0095588D">
        <w:rPr>
          <w:rStyle w:val="FootnoteReference"/>
          <w:rFonts w:ascii="Times New Roman" w:hAnsi="Times New Roman" w:cs="Times New Roman"/>
          <w:sz w:val="24"/>
          <w:szCs w:val="24"/>
        </w:rPr>
        <w:footnoteReference w:id="30"/>
      </w:r>
      <w:r w:rsidR="0095588D">
        <w:rPr>
          <w:rFonts w:ascii="Times New Roman" w:hAnsi="Times New Roman" w:cs="Times New Roman"/>
          <w:sz w:val="24"/>
          <w:szCs w:val="24"/>
        </w:rPr>
        <w:t xml:space="preserve">. This could be remembrance of the previous system on how well the system worked and the people continued to place their faith in it. It could also come down to the fact that the people had no other choice than to accept what they had and so continued on as before. </w:t>
      </w:r>
      <w:r w:rsidR="00DE78A7">
        <w:rPr>
          <w:rFonts w:ascii="Times New Roman" w:hAnsi="Times New Roman" w:cs="Times New Roman"/>
          <w:sz w:val="24"/>
          <w:szCs w:val="24"/>
        </w:rPr>
        <w:t xml:space="preserve">However as mentioned earlier the Egyptian people would send in multiple petitions or attempt to resolve the problem themselves first as it seems that those in charge of keeping the law did not always perform their duties effectively. If the locals could not trust their official to listen to their concerns when it came to the law it speaks volumes as to the condition of the policing system. </w:t>
      </w:r>
      <w:r w:rsidR="0095588D">
        <w:rPr>
          <w:rFonts w:ascii="Times New Roman" w:hAnsi="Times New Roman" w:cs="Times New Roman"/>
          <w:sz w:val="24"/>
          <w:szCs w:val="24"/>
        </w:rPr>
        <w:t xml:space="preserve"> </w:t>
      </w:r>
    </w:p>
    <w:p w:rsidR="00083DD0" w:rsidRDefault="00083DD0" w:rsidP="00AF0689">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With updated scholarship maybe more scholars will begin to side with Fuhrmann and his ideas. </w:t>
      </w:r>
      <w:r w:rsidR="005368BF">
        <w:rPr>
          <w:rFonts w:ascii="Times New Roman" w:hAnsi="Times New Roman" w:cs="Times New Roman"/>
          <w:sz w:val="24"/>
          <w:szCs w:val="24"/>
        </w:rPr>
        <w:t xml:space="preserve">For now the evidence points towards a less than ideal, even going as far as to say ineffective, police system was established in Roman Egypt and subsequently the eastern deserts. The military presence in the eastern desert suggests less of a practice of general local law </w:t>
      </w:r>
      <w:r w:rsidR="005368BF">
        <w:rPr>
          <w:rFonts w:ascii="Times New Roman" w:hAnsi="Times New Roman" w:cs="Times New Roman"/>
          <w:sz w:val="24"/>
          <w:szCs w:val="24"/>
        </w:rPr>
        <w:lastRenderedPageBreak/>
        <w:t xml:space="preserve">keeping and more so control of the area. This prioritization of control and protection of resources would make military police rather ineffective as a regular police force.  </w:t>
      </w:r>
    </w:p>
    <w:p w:rsidR="0095588D" w:rsidRDefault="0095588D" w:rsidP="00AF0689">
      <w:pPr>
        <w:spacing w:line="480" w:lineRule="auto"/>
        <w:rPr>
          <w:rFonts w:ascii="Times New Roman" w:hAnsi="Times New Roman" w:cs="Times New Roman"/>
          <w:sz w:val="24"/>
          <w:szCs w:val="24"/>
        </w:rPr>
      </w:pPr>
      <w:r>
        <w:rPr>
          <w:rFonts w:ascii="Times New Roman" w:hAnsi="Times New Roman" w:cs="Times New Roman"/>
          <w:b/>
          <w:sz w:val="24"/>
          <w:szCs w:val="24"/>
          <w:u w:val="single"/>
        </w:rPr>
        <w:t>Conclusion</w:t>
      </w:r>
      <w:r>
        <w:rPr>
          <w:rFonts w:ascii="Times New Roman" w:hAnsi="Times New Roman" w:cs="Times New Roman"/>
          <w:sz w:val="24"/>
          <w:szCs w:val="24"/>
        </w:rPr>
        <w:t xml:space="preserve">    </w:t>
      </w:r>
    </w:p>
    <w:p w:rsidR="0095588D" w:rsidRDefault="0095588D" w:rsidP="00AF0689">
      <w:pPr>
        <w:spacing w:line="480" w:lineRule="auto"/>
        <w:rPr>
          <w:rFonts w:ascii="Times New Roman" w:hAnsi="Times New Roman" w:cs="Times New Roman"/>
          <w:sz w:val="24"/>
          <w:szCs w:val="24"/>
        </w:rPr>
      </w:pPr>
      <w:r>
        <w:rPr>
          <w:rFonts w:ascii="Times New Roman" w:hAnsi="Times New Roman" w:cs="Times New Roman"/>
          <w:sz w:val="24"/>
          <w:szCs w:val="24"/>
        </w:rPr>
        <w:tab/>
      </w:r>
      <w:r w:rsidR="009A6262">
        <w:rPr>
          <w:rFonts w:ascii="Times New Roman" w:hAnsi="Times New Roman" w:cs="Times New Roman"/>
          <w:sz w:val="24"/>
          <w:szCs w:val="24"/>
        </w:rPr>
        <w:t>In conclusion Rome appears to have cared little to actually police the eastern deserts of Egypt unless it concerned their own interests in the region. The military protected the area from bandits and attacks from the south, but not so much for the people who lived in the region.</w:t>
      </w:r>
      <w:r w:rsidR="00DE78A7">
        <w:rPr>
          <w:rFonts w:ascii="Times New Roman" w:hAnsi="Times New Roman" w:cs="Times New Roman"/>
          <w:sz w:val="24"/>
          <w:szCs w:val="24"/>
        </w:rPr>
        <w:t xml:space="preserve"> The people of Egypt appear to at times have been ignored when petitioning for help from the law and this makes the practice inputted by Rome ineffective and laughable compared to the Ptolemaic system.</w:t>
      </w:r>
      <w:r w:rsidR="009A6262">
        <w:rPr>
          <w:rFonts w:ascii="Times New Roman" w:hAnsi="Times New Roman" w:cs="Times New Roman"/>
          <w:sz w:val="24"/>
          <w:szCs w:val="24"/>
        </w:rPr>
        <w:t xml:space="preserve"> Rather the Romans were more concerned with their mines, the routes from the Red Sea ports, and keeping control of the area so as not to lose ether of the former. They dismantled the previous Ptolemaic system as they did not care to pay to continue a professional police force. Instead they used their military and conscripted the common people in the desert region to police the region. It was not nearly as effective as the previous Ptolemaic system as such it could be deemed as part of the reason Egypt began a decline. </w:t>
      </w:r>
    </w:p>
    <w:p w:rsidR="009A6262" w:rsidRPr="0095588D" w:rsidRDefault="009A6262" w:rsidP="00AF0689">
      <w:pPr>
        <w:spacing w:line="480" w:lineRule="auto"/>
        <w:rPr>
          <w:rFonts w:ascii="Times New Roman" w:hAnsi="Times New Roman" w:cs="Times New Roman"/>
          <w:sz w:val="24"/>
          <w:szCs w:val="24"/>
        </w:rPr>
      </w:pPr>
      <w:r>
        <w:rPr>
          <w:rFonts w:ascii="Times New Roman" w:hAnsi="Times New Roman" w:cs="Times New Roman"/>
          <w:sz w:val="24"/>
          <w:szCs w:val="24"/>
        </w:rPr>
        <w:tab/>
        <w:t>The Romans wanted the law to be kept in the eastern deserts of Egypt, but only for the sake of control over the precious resources that were found there and travelled through</w:t>
      </w:r>
      <w:r w:rsidR="00236563">
        <w:rPr>
          <w:rFonts w:ascii="Times New Roman" w:hAnsi="Times New Roman" w:cs="Times New Roman"/>
          <w:sz w:val="24"/>
          <w:szCs w:val="24"/>
        </w:rPr>
        <w:t xml:space="preserve"> from the ports. As such there is less of a focus on maintaining a system for the people who lived in the region and more so a focus on security and control. </w:t>
      </w:r>
    </w:p>
    <w:p w:rsidR="004B158B" w:rsidRDefault="004B158B" w:rsidP="00B136E6">
      <w:pPr>
        <w:ind w:firstLine="720"/>
        <w:rPr>
          <w:rFonts w:ascii="Times New Roman" w:hAnsi="Times New Roman" w:cs="Times New Roman"/>
          <w:sz w:val="24"/>
          <w:szCs w:val="24"/>
        </w:rPr>
      </w:pPr>
    </w:p>
    <w:p w:rsidR="004B158B" w:rsidRDefault="004B158B" w:rsidP="00B136E6">
      <w:pPr>
        <w:ind w:firstLine="720"/>
        <w:rPr>
          <w:rFonts w:ascii="Times New Roman" w:hAnsi="Times New Roman" w:cs="Times New Roman"/>
          <w:sz w:val="24"/>
          <w:szCs w:val="24"/>
        </w:rPr>
      </w:pPr>
    </w:p>
    <w:p w:rsidR="004B158B" w:rsidRDefault="004B158B" w:rsidP="004B158B">
      <w:pPr>
        <w:rPr>
          <w:rFonts w:ascii="Times New Roman" w:hAnsi="Times New Roman" w:cs="Times New Roman"/>
          <w:sz w:val="24"/>
          <w:szCs w:val="24"/>
        </w:rPr>
      </w:pPr>
    </w:p>
    <w:p w:rsidR="001744FC" w:rsidRDefault="001744FC" w:rsidP="004B158B">
      <w:pPr>
        <w:rPr>
          <w:rFonts w:ascii="Times New Roman" w:hAnsi="Times New Roman" w:cs="Times New Roman"/>
          <w:b/>
          <w:sz w:val="24"/>
          <w:szCs w:val="24"/>
          <w:u w:val="single"/>
        </w:rPr>
      </w:pPr>
    </w:p>
    <w:p w:rsidR="001744FC" w:rsidRDefault="001744FC" w:rsidP="004B158B">
      <w:pPr>
        <w:rPr>
          <w:rFonts w:ascii="Times New Roman" w:hAnsi="Times New Roman" w:cs="Times New Roman"/>
          <w:b/>
          <w:sz w:val="24"/>
          <w:szCs w:val="24"/>
          <w:u w:val="single"/>
        </w:rPr>
      </w:pPr>
    </w:p>
    <w:p w:rsidR="00F75C68" w:rsidRDefault="00F75C68" w:rsidP="004B158B">
      <w:pPr>
        <w:rPr>
          <w:rFonts w:ascii="Times New Roman" w:hAnsi="Times New Roman" w:cs="Times New Roman"/>
          <w:b/>
          <w:sz w:val="24"/>
          <w:szCs w:val="24"/>
          <w:u w:val="single"/>
        </w:rPr>
      </w:pPr>
    </w:p>
    <w:p w:rsidR="00F75C68" w:rsidRDefault="00F75C68" w:rsidP="004B158B">
      <w:pPr>
        <w:rPr>
          <w:rFonts w:ascii="Times New Roman" w:hAnsi="Times New Roman" w:cs="Times New Roman"/>
          <w:b/>
          <w:sz w:val="24"/>
          <w:szCs w:val="24"/>
          <w:u w:val="single"/>
        </w:rPr>
      </w:pPr>
    </w:p>
    <w:p w:rsidR="00F75C68" w:rsidRDefault="00F75C68" w:rsidP="004B158B">
      <w:pPr>
        <w:rPr>
          <w:rFonts w:ascii="Times New Roman" w:hAnsi="Times New Roman" w:cs="Times New Roman"/>
          <w:b/>
          <w:sz w:val="24"/>
          <w:szCs w:val="24"/>
          <w:u w:val="single"/>
        </w:rPr>
      </w:pPr>
    </w:p>
    <w:p w:rsidR="00F75C68" w:rsidRDefault="00F75C68" w:rsidP="004B158B">
      <w:pPr>
        <w:rPr>
          <w:rFonts w:ascii="Times New Roman" w:hAnsi="Times New Roman" w:cs="Times New Roman"/>
          <w:b/>
          <w:sz w:val="24"/>
          <w:szCs w:val="24"/>
          <w:u w:val="single"/>
        </w:rPr>
      </w:pPr>
    </w:p>
    <w:p w:rsidR="00F75C68" w:rsidRDefault="00F75C68" w:rsidP="004B158B">
      <w:pPr>
        <w:rPr>
          <w:rFonts w:ascii="Times New Roman" w:hAnsi="Times New Roman" w:cs="Times New Roman"/>
          <w:b/>
          <w:sz w:val="24"/>
          <w:szCs w:val="24"/>
          <w:u w:val="single"/>
        </w:rPr>
      </w:pPr>
    </w:p>
    <w:p w:rsidR="004B158B" w:rsidRDefault="004B158B" w:rsidP="004B158B">
      <w:pPr>
        <w:rPr>
          <w:rFonts w:ascii="Times New Roman" w:hAnsi="Times New Roman" w:cs="Times New Roman"/>
          <w:sz w:val="24"/>
          <w:szCs w:val="24"/>
        </w:rPr>
      </w:pPr>
      <w:bookmarkStart w:id="0" w:name="_GoBack"/>
      <w:bookmarkEnd w:id="0"/>
      <w:r>
        <w:rPr>
          <w:rFonts w:ascii="Times New Roman" w:hAnsi="Times New Roman" w:cs="Times New Roman"/>
          <w:b/>
          <w:sz w:val="24"/>
          <w:szCs w:val="24"/>
          <w:u w:val="single"/>
        </w:rPr>
        <w:lastRenderedPageBreak/>
        <w:t>Bibliography</w:t>
      </w:r>
    </w:p>
    <w:p w:rsidR="004B158B" w:rsidRDefault="004B158B" w:rsidP="004B158B">
      <w:pPr>
        <w:rPr>
          <w:rFonts w:ascii="Times New Roman" w:hAnsi="Times New Roman" w:cs="Times New Roman"/>
          <w:sz w:val="24"/>
          <w:szCs w:val="24"/>
        </w:rPr>
      </w:pPr>
    </w:p>
    <w:p w:rsidR="00124BBE" w:rsidRDefault="00124BBE" w:rsidP="009A2649">
      <w:pPr>
        <w:ind w:left="720" w:hanging="720"/>
        <w:rPr>
          <w:rFonts w:ascii="Times New Roman" w:hAnsi="Times New Roman" w:cs="Times New Roman"/>
          <w:sz w:val="24"/>
          <w:szCs w:val="24"/>
        </w:rPr>
      </w:pPr>
      <w:r>
        <w:rPr>
          <w:rFonts w:ascii="Times New Roman" w:hAnsi="Times New Roman" w:cs="Times New Roman"/>
          <w:sz w:val="24"/>
          <w:szCs w:val="24"/>
        </w:rPr>
        <w:t xml:space="preserve">Alston, R. 1995. </w:t>
      </w:r>
      <w:proofErr w:type="gramStart"/>
      <w:r>
        <w:rPr>
          <w:rFonts w:ascii="Times New Roman" w:hAnsi="Times New Roman" w:cs="Times New Roman"/>
          <w:i/>
          <w:sz w:val="24"/>
          <w:szCs w:val="24"/>
        </w:rPr>
        <w:t>Soldier and Society in Roman Egypt.</w:t>
      </w:r>
      <w:proofErr w:type="gramEnd"/>
      <w:r>
        <w:rPr>
          <w:rFonts w:ascii="Times New Roman" w:hAnsi="Times New Roman" w:cs="Times New Roman"/>
          <w:i/>
          <w:sz w:val="24"/>
          <w:szCs w:val="24"/>
        </w:rPr>
        <w:t xml:space="preserve"> </w:t>
      </w:r>
      <w:r>
        <w:rPr>
          <w:rFonts w:ascii="Times New Roman" w:hAnsi="Times New Roman" w:cs="Times New Roman"/>
          <w:sz w:val="24"/>
          <w:szCs w:val="24"/>
        </w:rPr>
        <w:t>New York: Routledge.</w:t>
      </w:r>
    </w:p>
    <w:p w:rsidR="00B454F0" w:rsidRDefault="00B454F0" w:rsidP="009A2649">
      <w:pPr>
        <w:ind w:left="720" w:hanging="720"/>
        <w:rPr>
          <w:rFonts w:ascii="Times New Roman" w:hAnsi="Times New Roman" w:cs="Times New Roman"/>
          <w:sz w:val="24"/>
          <w:szCs w:val="24"/>
        </w:rPr>
      </w:pPr>
    </w:p>
    <w:p w:rsidR="00B454F0" w:rsidRDefault="00B454F0" w:rsidP="009A2649">
      <w:pPr>
        <w:ind w:left="720" w:hanging="720"/>
        <w:rPr>
          <w:rFonts w:ascii="Times New Roman" w:hAnsi="Times New Roman" w:cs="Times New Roman"/>
          <w:sz w:val="24"/>
          <w:szCs w:val="24"/>
        </w:rPr>
      </w:pPr>
      <w:r>
        <w:rPr>
          <w:rFonts w:ascii="Times New Roman" w:hAnsi="Times New Roman" w:cs="Times New Roman"/>
          <w:sz w:val="24"/>
          <w:szCs w:val="24"/>
        </w:rPr>
        <w:t xml:space="preserve">Bagnall, R. S. 1977. </w:t>
      </w:r>
      <w:proofErr w:type="gramStart"/>
      <w:r>
        <w:rPr>
          <w:rFonts w:ascii="Times New Roman" w:hAnsi="Times New Roman" w:cs="Times New Roman"/>
          <w:sz w:val="24"/>
          <w:szCs w:val="24"/>
        </w:rPr>
        <w:t>Army and Police in Roman Upper Egypt.</w:t>
      </w:r>
      <w:proofErr w:type="gramEnd"/>
      <w:r>
        <w:rPr>
          <w:rFonts w:ascii="Times New Roman" w:hAnsi="Times New Roman" w:cs="Times New Roman"/>
          <w:sz w:val="24"/>
          <w:szCs w:val="24"/>
        </w:rPr>
        <w:t xml:space="preserve"> </w:t>
      </w:r>
      <w:r>
        <w:rPr>
          <w:rFonts w:ascii="Times New Roman" w:hAnsi="Times New Roman" w:cs="Times New Roman"/>
          <w:i/>
          <w:sz w:val="24"/>
          <w:szCs w:val="24"/>
        </w:rPr>
        <w:t>Journal of the Ame</w:t>
      </w:r>
      <w:r w:rsidR="00BA11CF">
        <w:rPr>
          <w:rFonts w:ascii="Times New Roman" w:hAnsi="Times New Roman" w:cs="Times New Roman"/>
          <w:i/>
          <w:sz w:val="24"/>
          <w:szCs w:val="24"/>
        </w:rPr>
        <w:t>rican Research Centre in Egypt,</w:t>
      </w:r>
      <w:r>
        <w:rPr>
          <w:rFonts w:ascii="Times New Roman" w:hAnsi="Times New Roman" w:cs="Times New Roman"/>
          <w:sz w:val="24"/>
          <w:szCs w:val="24"/>
        </w:rPr>
        <w:t xml:space="preserve"> 14, pp. 67-86.</w:t>
      </w:r>
    </w:p>
    <w:p w:rsidR="00BA11CF" w:rsidRDefault="00BA11CF" w:rsidP="009A2649">
      <w:pPr>
        <w:ind w:left="720" w:hanging="720"/>
        <w:rPr>
          <w:rFonts w:ascii="Times New Roman" w:hAnsi="Times New Roman" w:cs="Times New Roman"/>
          <w:sz w:val="24"/>
          <w:szCs w:val="24"/>
        </w:rPr>
      </w:pPr>
    </w:p>
    <w:p w:rsidR="00BA11CF" w:rsidRPr="00BA11CF" w:rsidRDefault="00BA11CF" w:rsidP="009A2649">
      <w:pPr>
        <w:ind w:left="720" w:hanging="720"/>
        <w:rPr>
          <w:rFonts w:ascii="Times New Roman" w:hAnsi="Times New Roman" w:cs="Times New Roman"/>
          <w:sz w:val="24"/>
          <w:szCs w:val="24"/>
        </w:rPr>
      </w:pPr>
      <w:r>
        <w:rPr>
          <w:rFonts w:ascii="Times New Roman" w:hAnsi="Times New Roman" w:cs="Times New Roman"/>
          <w:sz w:val="24"/>
          <w:szCs w:val="24"/>
        </w:rPr>
        <w:t xml:space="preserve">Bauschatz, J. 2007 a. Ptolemaic Prisons Reconsidered. </w:t>
      </w:r>
      <w:proofErr w:type="gramStart"/>
      <w:r>
        <w:rPr>
          <w:rFonts w:ascii="Times New Roman" w:hAnsi="Times New Roman" w:cs="Times New Roman"/>
          <w:i/>
          <w:sz w:val="24"/>
          <w:szCs w:val="24"/>
        </w:rPr>
        <w:t>The Classical Bulletin.</w:t>
      </w:r>
      <w:proofErr w:type="gramEnd"/>
      <w:r>
        <w:rPr>
          <w:rFonts w:ascii="Times New Roman" w:hAnsi="Times New Roman" w:cs="Times New Roman"/>
          <w:sz w:val="24"/>
          <w:szCs w:val="24"/>
        </w:rPr>
        <w:t xml:space="preserve"> 83.1, pp. 3-48</w:t>
      </w:r>
    </w:p>
    <w:p w:rsidR="007F6E82" w:rsidRDefault="007F6E82" w:rsidP="009A2649">
      <w:pPr>
        <w:ind w:left="720" w:hanging="720"/>
        <w:rPr>
          <w:rFonts w:ascii="Times New Roman" w:hAnsi="Times New Roman" w:cs="Times New Roman"/>
          <w:sz w:val="24"/>
          <w:szCs w:val="24"/>
        </w:rPr>
      </w:pPr>
    </w:p>
    <w:p w:rsidR="007F6E82" w:rsidRPr="007F6E82" w:rsidRDefault="007F6E82" w:rsidP="009A2649">
      <w:pPr>
        <w:ind w:left="720" w:hanging="720"/>
        <w:rPr>
          <w:rFonts w:ascii="Times New Roman" w:hAnsi="Times New Roman" w:cs="Times New Roman"/>
          <w:sz w:val="24"/>
          <w:szCs w:val="24"/>
        </w:rPr>
      </w:pPr>
      <w:r>
        <w:rPr>
          <w:rFonts w:ascii="Times New Roman" w:hAnsi="Times New Roman" w:cs="Times New Roman"/>
          <w:sz w:val="24"/>
          <w:szCs w:val="24"/>
        </w:rPr>
        <w:t xml:space="preserve">Bauschatz, J. 2007 b. </w:t>
      </w:r>
      <w:proofErr w:type="gramStart"/>
      <w:r>
        <w:rPr>
          <w:rFonts w:ascii="Times New Roman" w:hAnsi="Times New Roman" w:cs="Times New Roman"/>
          <w:sz w:val="24"/>
          <w:szCs w:val="24"/>
        </w:rPr>
        <w:t>The Strong Arm of the Law?</w:t>
      </w:r>
      <w:proofErr w:type="gramEnd"/>
      <w:r>
        <w:rPr>
          <w:rFonts w:ascii="Times New Roman" w:hAnsi="Times New Roman" w:cs="Times New Roman"/>
          <w:sz w:val="24"/>
          <w:szCs w:val="24"/>
        </w:rPr>
        <w:t xml:space="preserve"> </w:t>
      </w:r>
      <w:proofErr w:type="gramStart"/>
      <w:r>
        <w:rPr>
          <w:rFonts w:ascii="Times New Roman" w:hAnsi="Times New Roman" w:cs="Times New Roman"/>
          <w:sz w:val="24"/>
          <w:szCs w:val="24"/>
        </w:rPr>
        <w:t>Police Corruption in Ptolemaic Egypt.</w:t>
      </w:r>
      <w:proofErr w:type="gramEnd"/>
      <w:r>
        <w:rPr>
          <w:rFonts w:ascii="Times New Roman" w:hAnsi="Times New Roman" w:cs="Times New Roman"/>
          <w:sz w:val="24"/>
          <w:szCs w:val="24"/>
        </w:rPr>
        <w:t xml:space="preserve"> </w:t>
      </w:r>
      <w:r>
        <w:rPr>
          <w:rFonts w:ascii="Times New Roman" w:hAnsi="Times New Roman" w:cs="Times New Roman"/>
          <w:i/>
          <w:sz w:val="24"/>
          <w:szCs w:val="24"/>
        </w:rPr>
        <w:t>The Classical Journal,</w:t>
      </w:r>
      <w:r>
        <w:rPr>
          <w:rFonts w:ascii="Times New Roman" w:hAnsi="Times New Roman" w:cs="Times New Roman"/>
          <w:sz w:val="24"/>
          <w:szCs w:val="24"/>
        </w:rPr>
        <w:t xml:space="preserve"> 103.1, pp. 13-39.</w:t>
      </w:r>
    </w:p>
    <w:p w:rsidR="00124BBE" w:rsidRDefault="00124BBE" w:rsidP="009A2649">
      <w:pPr>
        <w:ind w:left="720" w:hanging="720"/>
        <w:rPr>
          <w:rFonts w:ascii="Times New Roman" w:hAnsi="Times New Roman" w:cs="Times New Roman"/>
          <w:sz w:val="24"/>
          <w:szCs w:val="24"/>
        </w:rPr>
      </w:pPr>
    </w:p>
    <w:p w:rsidR="004B158B" w:rsidRDefault="004B158B" w:rsidP="009A2649">
      <w:pPr>
        <w:ind w:left="720" w:hanging="720"/>
        <w:rPr>
          <w:rFonts w:ascii="Times New Roman" w:hAnsi="Times New Roman" w:cs="Times New Roman"/>
          <w:sz w:val="24"/>
          <w:szCs w:val="24"/>
        </w:rPr>
      </w:pPr>
      <w:proofErr w:type="spellStart"/>
      <w:proofErr w:type="gramStart"/>
      <w:r>
        <w:rPr>
          <w:rFonts w:ascii="Times New Roman" w:hAnsi="Times New Roman" w:cs="Times New Roman"/>
          <w:sz w:val="24"/>
          <w:szCs w:val="24"/>
        </w:rPr>
        <w:t>Echol</w:t>
      </w:r>
      <w:proofErr w:type="spellEnd"/>
      <w:r>
        <w:rPr>
          <w:rFonts w:ascii="Times New Roman" w:hAnsi="Times New Roman" w:cs="Times New Roman"/>
          <w:sz w:val="24"/>
          <w:szCs w:val="24"/>
        </w:rPr>
        <w:t>, E. 1958.</w:t>
      </w:r>
      <w:proofErr w:type="gramEnd"/>
      <w:r>
        <w:rPr>
          <w:rFonts w:ascii="Times New Roman" w:hAnsi="Times New Roman" w:cs="Times New Roman"/>
          <w:sz w:val="24"/>
          <w:szCs w:val="24"/>
        </w:rPr>
        <w:t xml:space="preserve"> The Roman City Police: Origin and Development.</w:t>
      </w:r>
      <w:r>
        <w:rPr>
          <w:rFonts w:ascii="Times New Roman" w:hAnsi="Times New Roman" w:cs="Times New Roman"/>
          <w:i/>
          <w:sz w:val="24"/>
          <w:szCs w:val="24"/>
        </w:rPr>
        <w:t xml:space="preserve"> The Classical Journal</w:t>
      </w:r>
      <w:proofErr w:type="gramStart"/>
      <w:r>
        <w:rPr>
          <w:rFonts w:ascii="Times New Roman" w:hAnsi="Times New Roman" w:cs="Times New Roman"/>
          <w:i/>
          <w:sz w:val="24"/>
          <w:szCs w:val="24"/>
        </w:rPr>
        <w:t xml:space="preserve">, </w:t>
      </w:r>
      <w:r>
        <w:rPr>
          <w:rFonts w:ascii="Times New Roman" w:hAnsi="Times New Roman" w:cs="Times New Roman"/>
          <w:sz w:val="24"/>
          <w:szCs w:val="24"/>
        </w:rPr>
        <w:t xml:space="preserve"> 53.8</w:t>
      </w:r>
      <w:proofErr w:type="gramEnd"/>
      <w:r>
        <w:rPr>
          <w:rFonts w:ascii="Times New Roman" w:hAnsi="Times New Roman" w:cs="Times New Roman"/>
          <w:sz w:val="24"/>
          <w:szCs w:val="24"/>
        </w:rPr>
        <w:t>, pp. 377-385.</w:t>
      </w:r>
    </w:p>
    <w:p w:rsidR="00B454F0" w:rsidRDefault="00B454F0" w:rsidP="009A2649">
      <w:pPr>
        <w:ind w:left="720" w:hanging="720"/>
        <w:rPr>
          <w:rFonts w:ascii="Times New Roman" w:hAnsi="Times New Roman" w:cs="Times New Roman"/>
          <w:sz w:val="24"/>
          <w:szCs w:val="24"/>
        </w:rPr>
      </w:pPr>
    </w:p>
    <w:p w:rsidR="00B454F0" w:rsidRDefault="00B454F0" w:rsidP="009A2649">
      <w:pPr>
        <w:ind w:left="720" w:hanging="720"/>
        <w:rPr>
          <w:rFonts w:ascii="Times New Roman" w:hAnsi="Times New Roman" w:cs="Times New Roman"/>
          <w:sz w:val="24"/>
          <w:szCs w:val="24"/>
        </w:rPr>
      </w:pPr>
      <w:r>
        <w:rPr>
          <w:rFonts w:ascii="Times New Roman" w:hAnsi="Times New Roman" w:cs="Times New Roman"/>
          <w:sz w:val="24"/>
          <w:szCs w:val="24"/>
        </w:rPr>
        <w:t xml:space="preserve">Fuhrmann, C. 2011. </w:t>
      </w:r>
      <w:proofErr w:type="gramStart"/>
      <w:r>
        <w:rPr>
          <w:rFonts w:ascii="Times New Roman" w:hAnsi="Times New Roman" w:cs="Times New Roman"/>
          <w:i/>
          <w:sz w:val="24"/>
          <w:szCs w:val="24"/>
        </w:rPr>
        <w:t>Policing the Roman Empire: Soldiers, Administration, and Public Order.</w:t>
      </w:r>
      <w:proofErr w:type="gramEnd"/>
      <w:r>
        <w:rPr>
          <w:rFonts w:ascii="Times New Roman" w:hAnsi="Times New Roman" w:cs="Times New Roman"/>
          <w:sz w:val="24"/>
          <w:szCs w:val="24"/>
        </w:rPr>
        <w:t xml:space="preserve"> </w:t>
      </w:r>
      <w:proofErr w:type="gramStart"/>
      <w:r>
        <w:rPr>
          <w:rFonts w:ascii="Times New Roman" w:hAnsi="Times New Roman" w:cs="Times New Roman"/>
          <w:sz w:val="24"/>
          <w:szCs w:val="24"/>
        </w:rPr>
        <w:t>Oxford Scholarship Online.</w:t>
      </w:r>
      <w:proofErr w:type="gramEnd"/>
      <w:r>
        <w:rPr>
          <w:rFonts w:ascii="Times New Roman" w:hAnsi="Times New Roman" w:cs="Times New Roman"/>
          <w:sz w:val="24"/>
          <w:szCs w:val="24"/>
        </w:rPr>
        <w:t xml:space="preserve"> </w:t>
      </w:r>
    </w:p>
    <w:p w:rsidR="008E4BB2" w:rsidRDefault="008E4BB2" w:rsidP="009A2649">
      <w:pPr>
        <w:ind w:left="720" w:hanging="720"/>
        <w:rPr>
          <w:rFonts w:ascii="Times New Roman" w:hAnsi="Times New Roman" w:cs="Times New Roman"/>
          <w:sz w:val="24"/>
          <w:szCs w:val="24"/>
        </w:rPr>
      </w:pPr>
    </w:p>
    <w:p w:rsidR="008E4BB2" w:rsidRPr="008E4BB2" w:rsidRDefault="008E4BB2" w:rsidP="009A2649">
      <w:pPr>
        <w:ind w:left="720" w:hanging="720"/>
        <w:rPr>
          <w:rFonts w:ascii="Times New Roman" w:hAnsi="Times New Roman" w:cs="Times New Roman"/>
          <w:sz w:val="24"/>
          <w:szCs w:val="24"/>
        </w:rPr>
      </w:pPr>
      <w:r>
        <w:rPr>
          <w:rFonts w:ascii="Times New Roman" w:hAnsi="Times New Roman" w:cs="Times New Roman"/>
          <w:sz w:val="24"/>
          <w:szCs w:val="24"/>
        </w:rPr>
        <w:t>Meredith, D. 1953. The Roman Remain in the Eastern Desert of Egypt (continued).</w:t>
      </w:r>
      <w:r>
        <w:rPr>
          <w:rFonts w:ascii="Times New Roman" w:hAnsi="Times New Roman" w:cs="Times New Roman"/>
          <w:i/>
          <w:sz w:val="24"/>
          <w:szCs w:val="24"/>
        </w:rPr>
        <w:t xml:space="preserve"> The Journal of Egyptian Archaeology, </w:t>
      </w:r>
      <w:r w:rsidR="00AF0689">
        <w:rPr>
          <w:rFonts w:ascii="Times New Roman" w:hAnsi="Times New Roman" w:cs="Times New Roman"/>
          <w:sz w:val="24"/>
          <w:szCs w:val="24"/>
        </w:rPr>
        <w:t>39, pp. 95-106.</w:t>
      </w:r>
    </w:p>
    <w:p w:rsidR="004B158B" w:rsidRDefault="004B158B" w:rsidP="009A2649">
      <w:pPr>
        <w:ind w:left="720" w:hanging="720"/>
        <w:rPr>
          <w:rFonts w:ascii="Times New Roman" w:hAnsi="Times New Roman" w:cs="Times New Roman"/>
          <w:sz w:val="24"/>
          <w:szCs w:val="24"/>
        </w:rPr>
      </w:pPr>
    </w:p>
    <w:p w:rsidR="001744FC" w:rsidRDefault="004B158B" w:rsidP="009A2649">
      <w:pPr>
        <w:ind w:left="720" w:hanging="720"/>
        <w:rPr>
          <w:rFonts w:ascii="Times New Roman" w:hAnsi="Times New Roman" w:cs="Times New Roman"/>
          <w:sz w:val="24"/>
          <w:szCs w:val="24"/>
        </w:rPr>
      </w:pPr>
      <w:r>
        <w:rPr>
          <w:rFonts w:ascii="Times New Roman" w:hAnsi="Times New Roman" w:cs="Times New Roman"/>
          <w:sz w:val="24"/>
          <w:szCs w:val="24"/>
        </w:rPr>
        <w:t xml:space="preserve">Milne, J. G. 1927. </w:t>
      </w:r>
      <w:proofErr w:type="gramStart"/>
      <w:r>
        <w:rPr>
          <w:rFonts w:ascii="Times New Roman" w:hAnsi="Times New Roman" w:cs="Times New Roman"/>
          <w:sz w:val="24"/>
          <w:szCs w:val="24"/>
        </w:rPr>
        <w:t>The Ruin of Egypt by Roman Mismanagement.</w:t>
      </w:r>
      <w:proofErr w:type="gramEnd"/>
      <w:r>
        <w:rPr>
          <w:rFonts w:ascii="Times New Roman" w:hAnsi="Times New Roman" w:cs="Times New Roman"/>
          <w:sz w:val="24"/>
          <w:szCs w:val="24"/>
        </w:rPr>
        <w:t xml:space="preserve"> </w:t>
      </w:r>
      <w:r>
        <w:rPr>
          <w:rFonts w:ascii="Times New Roman" w:hAnsi="Times New Roman" w:cs="Times New Roman"/>
          <w:i/>
          <w:sz w:val="24"/>
          <w:szCs w:val="24"/>
        </w:rPr>
        <w:t>The Journal of Roman Studies,</w:t>
      </w:r>
      <w:r>
        <w:rPr>
          <w:rFonts w:ascii="Times New Roman" w:hAnsi="Times New Roman" w:cs="Times New Roman"/>
          <w:sz w:val="24"/>
          <w:szCs w:val="24"/>
        </w:rPr>
        <w:t xml:space="preserve"> </w:t>
      </w:r>
      <w:r w:rsidR="00BA11CF">
        <w:rPr>
          <w:rFonts w:ascii="Times New Roman" w:hAnsi="Times New Roman" w:cs="Times New Roman"/>
          <w:sz w:val="24"/>
          <w:szCs w:val="24"/>
        </w:rPr>
        <w:t>1</w:t>
      </w:r>
      <w:r>
        <w:rPr>
          <w:rFonts w:ascii="Times New Roman" w:hAnsi="Times New Roman" w:cs="Times New Roman"/>
          <w:sz w:val="24"/>
          <w:szCs w:val="24"/>
        </w:rPr>
        <w:t>, pp. 1-13.</w:t>
      </w:r>
    </w:p>
    <w:p w:rsidR="001744FC" w:rsidRDefault="001744FC" w:rsidP="009A2649">
      <w:pPr>
        <w:ind w:left="720" w:hanging="720"/>
        <w:rPr>
          <w:rFonts w:ascii="Times New Roman" w:hAnsi="Times New Roman" w:cs="Times New Roman"/>
          <w:sz w:val="24"/>
          <w:szCs w:val="24"/>
        </w:rPr>
      </w:pPr>
    </w:p>
    <w:p w:rsidR="000A1E2F" w:rsidRDefault="001744FC" w:rsidP="009A2649">
      <w:pPr>
        <w:ind w:left="720" w:hanging="720"/>
        <w:rPr>
          <w:rFonts w:ascii="Times New Roman" w:hAnsi="Times New Roman" w:cs="Times New Roman"/>
          <w:sz w:val="24"/>
          <w:szCs w:val="24"/>
        </w:rPr>
      </w:pPr>
      <w:proofErr w:type="gramStart"/>
      <w:r>
        <w:rPr>
          <w:rFonts w:ascii="Times New Roman" w:hAnsi="Times New Roman" w:cs="Times New Roman"/>
          <w:sz w:val="24"/>
          <w:szCs w:val="24"/>
        </w:rPr>
        <w:t>Murry, G. W. 1925.</w:t>
      </w:r>
      <w:proofErr w:type="gramEnd"/>
      <w:r>
        <w:rPr>
          <w:rFonts w:ascii="Times New Roman" w:hAnsi="Times New Roman" w:cs="Times New Roman"/>
          <w:sz w:val="24"/>
          <w:szCs w:val="24"/>
        </w:rPr>
        <w:t xml:space="preserve"> </w:t>
      </w:r>
      <w:proofErr w:type="gramStart"/>
      <w:r>
        <w:rPr>
          <w:rFonts w:ascii="Times New Roman" w:hAnsi="Times New Roman" w:cs="Times New Roman"/>
          <w:sz w:val="24"/>
          <w:szCs w:val="24"/>
        </w:rPr>
        <w:t>The Roman Roads and Stations in the Eastern Desert of Egypt</w:t>
      </w:r>
      <w:r w:rsidR="00267A43">
        <w:rPr>
          <w:rFonts w:ascii="Times New Roman" w:hAnsi="Times New Roman" w:cs="Times New Roman"/>
          <w:sz w:val="24"/>
          <w:szCs w:val="24"/>
        </w:rPr>
        <w:t>.</w:t>
      </w:r>
      <w:proofErr w:type="gramEnd"/>
      <w:r w:rsidR="00267A43">
        <w:rPr>
          <w:rFonts w:ascii="Times New Roman" w:hAnsi="Times New Roman" w:cs="Times New Roman"/>
          <w:sz w:val="24"/>
          <w:szCs w:val="24"/>
        </w:rPr>
        <w:t xml:space="preserve"> </w:t>
      </w:r>
      <w:r w:rsidR="00267A43">
        <w:rPr>
          <w:rFonts w:ascii="Times New Roman" w:hAnsi="Times New Roman" w:cs="Times New Roman"/>
          <w:i/>
          <w:sz w:val="24"/>
          <w:szCs w:val="24"/>
        </w:rPr>
        <w:t xml:space="preserve">The Journal of Egyptian </w:t>
      </w:r>
      <w:proofErr w:type="spellStart"/>
      <w:r w:rsidR="00267A43">
        <w:rPr>
          <w:rFonts w:ascii="Times New Roman" w:hAnsi="Times New Roman" w:cs="Times New Roman"/>
          <w:i/>
          <w:sz w:val="24"/>
          <w:szCs w:val="24"/>
        </w:rPr>
        <w:t>Archeaology</w:t>
      </w:r>
      <w:proofErr w:type="spellEnd"/>
      <w:r w:rsidR="00267A43">
        <w:rPr>
          <w:rFonts w:ascii="Times New Roman" w:hAnsi="Times New Roman" w:cs="Times New Roman"/>
          <w:i/>
          <w:sz w:val="24"/>
          <w:szCs w:val="24"/>
        </w:rPr>
        <w:t xml:space="preserve">, </w:t>
      </w:r>
      <w:r w:rsidR="00267A43">
        <w:rPr>
          <w:rFonts w:ascii="Times New Roman" w:hAnsi="Times New Roman" w:cs="Times New Roman"/>
          <w:sz w:val="24"/>
          <w:szCs w:val="24"/>
        </w:rPr>
        <w:t>11.3/4, pp. 138-150.</w:t>
      </w:r>
      <w:r w:rsidR="005E0872">
        <w:rPr>
          <w:rFonts w:ascii="Times New Roman" w:hAnsi="Times New Roman" w:cs="Times New Roman"/>
          <w:sz w:val="24"/>
          <w:szCs w:val="24"/>
        </w:rPr>
        <w:t xml:space="preserve">  </w:t>
      </w:r>
    </w:p>
    <w:p w:rsidR="007F6E82" w:rsidRDefault="007F6E82" w:rsidP="009A2649">
      <w:pPr>
        <w:ind w:left="720" w:hanging="720"/>
        <w:rPr>
          <w:rFonts w:ascii="Times New Roman" w:hAnsi="Times New Roman" w:cs="Times New Roman"/>
          <w:sz w:val="24"/>
          <w:szCs w:val="24"/>
        </w:rPr>
      </w:pPr>
    </w:p>
    <w:p w:rsidR="007F6E82" w:rsidRPr="007F6E82" w:rsidRDefault="007F6E82" w:rsidP="009A2649">
      <w:pPr>
        <w:ind w:left="720" w:hanging="720"/>
        <w:rPr>
          <w:rFonts w:ascii="Times New Roman" w:hAnsi="Times New Roman" w:cs="Times New Roman"/>
          <w:sz w:val="24"/>
          <w:szCs w:val="24"/>
        </w:rPr>
      </w:pPr>
      <w:proofErr w:type="gramStart"/>
      <w:r>
        <w:rPr>
          <w:rFonts w:ascii="Times New Roman" w:hAnsi="Times New Roman" w:cs="Times New Roman"/>
          <w:sz w:val="24"/>
          <w:szCs w:val="24"/>
        </w:rPr>
        <w:t>Van Loon, A.J. 2014.</w:t>
      </w:r>
      <w:proofErr w:type="gramEnd"/>
      <w:r>
        <w:rPr>
          <w:rFonts w:ascii="Times New Roman" w:hAnsi="Times New Roman" w:cs="Times New Roman"/>
          <w:sz w:val="24"/>
          <w:szCs w:val="24"/>
        </w:rPr>
        <w:t xml:space="preserve"> </w:t>
      </w:r>
      <w:r w:rsidRPr="007F6E82">
        <w:rPr>
          <w:rFonts w:ascii="Times New Roman" w:hAnsi="Times New Roman" w:cs="Times New Roman"/>
          <w:sz w:val="24"/>
          <w:szCs w:val="24"/>
        </w:rPr>
        <w:t>Law and Order in Ancient Egypt</w:t>
      </w:r>
      <w:r>
        <w:rPr>
          <w:rFonts w:ascii="Times New Roman" w:hAnsi="Times New Roman" w:cs="Times New Roman"/>
          <w:sz w:val="24"/>
          <w:szCs w:val="24"/>
        </w:rPr>
        <w:t xml:space="preserve">: The Development of Criminal Justice from the Pharaonic New Kingdom until the Roman Dominate. </w:t>
      </w:r>
      <w:proofErr w:type="gramStart"/>
      <w:r>
        <w:rPr>
          <w:rFonts w:ascii="Times New Roman" w:hAnsi="Times New Roman" w:cs="Times New Roman"/>
          <w:i/>
          <w:sz w:val="24"/>
          <w:szCs w:val="24"/>
        </w:rPr>
        <w:t>MA Thesis.</w:t>
      </w:r>
      <w:proofErr w:type="gramEnd"/>
      <w:r>
        <w:rPr>
          <w:rFonts w:ascii="Times New Roman" w:hAnsi="Times New Roman" w:cs="Times New Roman"/>
          <w:i/>
          <w:sz w:val="24"/>
          <w:szCs w:val="24"/>
        </w:rPr>
        <w:t xml:space="preserve"> </w:t>
      </w:r>
      <w:proofErr w:type="gramStart"/>
      <w:r>
        <w:rPr>
          <w:rFonts w:ascii="Times New Roman" w:hAnsi="Times New Roman" w:cs="Times New Roman"/>
          <w:sz w:val="24"/>
          <w:szCs w:val="24"/>
        </w:rPr>
        <w:t>Leiden University.</w:t>
      </w:r>
      <w:proofErr w:type="gramEnd"/>
    </w:p>
    <w:p w:rsidR="00524093" w:rsidRDefault="00524093" w:rsidP="004B158B">
      <w:pPr>
        <w:rPr>
          <w:rFonts w:ascii="Times New Roman" w:hAnsi="Times New Roman" w:cs="Times New Roman"/>
          <w:sz w:val="24"/>
          <w:szCs w:val="24"/>
        </w:rPr>
      </w:pPr>
    </w:p>
    <w:p w:rsidR="00524093" w:rsidRDefault="00524093" w:rsidP="004B158B">
      <w:pPr>
        <w:rPr>
          <w:rFonts w:ascii="Times New Roman" w:hAnsi="Times New Roman" w:cs="Times New Roman"/>
          <w:sz w:val="24"/>
          <w:szCs w:val="24"/>
        </w:rPr>
      </w:pPr>
      <w:r>
        <w:rPr>
          <w:rFonts w:ascii="Times New Roman" w:hAnsi="Times New Roman" w:cs="Times New Roman"/>
          <w:sz w:val="24"/>
          <w:szCs w:val="24"/>
          <w:u w:val="single"/>
        </w:rPr>
        <w:t>Ancient Sources</w:t>
      </w:r>
    </w:p>
    <w:p w:rsidR="00524093" w:rsidRDefault="00524093" w:rsidP="004B158B">
      <w:pPr>
        <w:rPr>
          <w:rFonts w:ascii="Times New Roman" w:hAnsi="Times New Roman" w:cs="Times New Roman"/>
          <w:sz w:val="24"/>
          <w:szCs w:val="24"/>
        </w:rPr>
      </w:pPr>
    </w:p>
    <w:p w:rsidR="00524093" w:rsidRPr="00524093" w:rsidRDefault="00524093" w:rsidP="009A2649">
      <w:pPr>
        <w:ind w:left="720" w:hanging="720"/>
        <w:rPr>
          <w:rFonts w:ascii="Times New Roman" w:hAnsi="Times New Roman" w:cs="Times New Roman"/>
          <w:sz w:val="24"/>
          <w:szCs w:val="24"/>
        </w:rPr>
      </w:pPr>
      <w:r>
        <w:rPr>
          <w:rFonts w:ascii="Times New Roman" w:hAnsi="Times New Roman" w:cs="Times New Roman"/>
          <w:i/>
          <w:sz w:val="24"/>
          <w:szCs w:val="24"/>
        </w:rPr>
        <w:t>Select Papyri, Volume II: Public Documents.</w:t>
      </w:r>
      <w:r>
        <w:rPr>
          <w:rFonts w:ascii="Times New Roman" w:hAnsi="Times New Roman" w:cs="Times New Roman"/>
          <w:sz w:val="24"/>
          <w:szCs w:val="24"/>
        </w:rPr>
        <w:t xml:space="preserve"> </w:t>
      </w:r>
      <w:proofErr w:type="gramStart"/>
      <w:r>
        <w:rPr>
          <w:rFonts w:ascii="Times New Roman" w:hAnsi="Times New Roman" w:cs="Times New Roman"/>
          <w:sz w:val="24"/>
          <w:szCs w:val="24"/>
        </w:rPr>
        <w:t>Translated by A.S. Hunt, C.C. Edgar.</w:t>
      </w:r>
      <w:proofErr w:type="gramEnd"/>
      <w:r>
        <w:rPr>
          <w:rFonts w:ascii="Times New Roman" w:hAnsi="Times New Roman" w:cs="Times New Roman"/>
          <w:sz w:val="24"/>
          <w:szCs w:val="24"/>
        </w:rPr>
        <w:t xml:space="preserve"> </w:t>
      </w:r>
      <w:proofErr w:type="gramStart"/>
      <w:r>
        <w:rPr>
          <w:rFonts w:ascii="Times New Roman" w:hAnsi="Times New Roman" w:cs="Times New Roman"/>
          <w:sz w:val="24"/>
          <w:szCs w:val="24"/>
        </w:rPr>
        <w:t>Loeb Classical Library 282.</w:t>
      </w:r>
      <w:proofErr w:type="gramEnd"/>
      <w:r>
        <w:rPr>
          <w:rFonts w:ascii="Times New Roman" w:hAnsi="Times New Roman" w:cs="Times New Roman"/>
          <w:sz w:val="24"/>
          <w:szCs w:val="24"/>
        </w:rPr>
        <w:t xml:space="preserve"> Cambridge, MA: Harvard University Press. 1934</w:t>
      </w:r>
    </w:p>
    <w:p w:rsidR="00524093" w:rsidRDefault="00524093" w:rsidP="009A2649">
      <w:pPr>
        <w:ind w:left="720" w:hanging="720"/>
        <w:rPr>
          <w:rFonts w:ascii="Times New Roman" w:hAnsi="Times New Roman" w:cs="Times New Roman"/>
          <w:sz w:val="24"/>
          <w:szCs w:val="24"/>
        </w:rPr>
      </w:pPr>
    </w:p>
    <w:p w:rsidR="00524093" w:rsidRPr="00524093" w:rsidRDefault="00524093" w:rsidP="009A2649">
      <w:pPr>
        <w:ind w:left="720" w:hanging="720"/>
        <w:rPr>
          <w:rFonts w:ascii="Times New Roman" w:hAnsi="Times New Roman" w:cs="Times New Roman"/>
          <w:sz w:val="24"/>
          <w:szCs w:val="24"/>
        </w:rPr>
      </w:pPr>
      <w:r>
        <w:rPr>
          <w:rFonts w:ascii="Times New Roman" w:hAnsi="Times New Roman" w:cs="Times New Roman"/>
          <w:sz w:val="24"/>
          <w:szCs w:val="24"/>
        </w:rPr>
        <w:t xml:space="preserve">Tacitus. 1914. </w:t>
      </w:r>
      <w:r>
        <w:rPr>
          <w:rFonts w:ascii="Times New Roman" w:hAnsi="Times New Roman" w:cs="Times New Roman"/>
          <w:i/>
          <w:sz w:val="24"/>
          <w:szCs w:val="24"/>
        </w:rPr>
        <w:t xml:space="preserve">Agricola. </w:t>
      </w:r>
      <w:proofErr w:type="gramStart"/>
      <w:r>
        <w:rPr>
          <w:rFonts w:ascii="Times New Roman" w:hAnsi="Times New Roman" w:cs="Times New Roman"/>
          <w:i/>
          <w:sz w:val="24"/>
          <w:szCs w:val="24"/>
        </w:rPr>
        <w:t>Germania.</w:t>
      </w:r>
      <w:proofErr w:type="gramEnd"/>
      <w:r>
        <w:rPr>
          <w:rFonts w:ascii="Times New Roman" w:hAnsi="Times New Roman" w:cs="Times New Roman"/>
          <w:i/>
          <w:sz w:val="24"/>
          <w:szCs w:val="24"/>
        </w:rPr>
        <w:t xml:space="preserve"> </w:t>
      </w:r>
      <w:proofErr w:type="spellStart"/>
      <w:proofErr w:type="gramStart"/>
      <w:r>
        <w:rPr>
          <w:rFonts w:ascii="Times New Roman" w:hAnsi="Times New Roman" w:cs="Times New Roman"/>
          <w:i/>
          <w:sz w:val="24"/>
          <w:szCs w:val="24"/>
        </w:rPr>
        <w:t>Dialohue</w:t>
      </w:r>
      <w:proofErr w:type="spellEnd"/>
      <w:r>
        <w:rPr>
          <w:rFonts w:ascii="Times New Roman" w:hAnsi="Times New Roman" w:cs="Times New Roman"/>
          <w:i/>
          <w:sz w:val="24"/>
          <w:szCs w:val="24"/>
        </w:rPr>
        <w:t xml:space="preserve"> on Oratory.</w:t>
      </w:r>
      <w:proofErr w:type="gramEnd"/>
      <w:r>
        <w:rPr>
          <w:rFonts w:ascii="Times New Roman" w:hAnsi="Times New Roman" w:cs="Times New Roman"/>
          <w:i/>
          <w:sz w:val="24"/>
          <w:szCs w:val="24"/>
        </w:rPr>
        <w:t xml:space="preserve"> </w:t>
      </w:r>
      <w:proofErr w:type="gramStart"/>
      <w:r>
        <w:rPr>
          <w:rFonts w:ascii="Times New Roman" w:hAnsi="Times New Roman" w:cs="Times New Roman"/>
          <w:sz w:val="24"/>
          <w:szCs w:val="24"/>
        </w:rPr>
        <w:t>Translated by M. Hutton, W. Peterson.</w:t>
      </w:r>
      <w:proofErr w:type="gramEnd"/>
      <w:r>
        <w:rPr>
          <w:rFonts w:ascii="Times New Roman" w:hAnsi="Times New Roman" w:cs="Times New Roman"/>
          <w:sz w:val="24"/>
          <w:szCs w:val="24"/>
        </w:rPr>
        <w:t xml:space="preserve"> </w:t>
      </w:r>
      <w:proofErr w:type="gramStart"/>
      <w:r>
        <w:rPr>
          <w:rFonts w:ascii="Times New Roman" w:hAnsi="Times New Roman" w:cs="Times New Roman"/>
          <w:sz w:val="24"/>
          <w:szCs w:val="24"/>
        </w:rPr>
        <w:t>Loeb Classical Library 35.</w:t>
      </w:r>
      <w:proofErr w:type="gramEnd"/>
      <w:r>
        <w:rPr>
          <w:rFonts w:ascii="Times New Roman" w:hAnsi="Times New Roman" w:cs="Times New Roman"/>
          <w:sz w:val="24"/>
          <w:szCs w:val="24"/>
        </w:rPr>
        <w:t xml:space="preserve"> Cambridge, Ma: Harvard University Press.</w:t>
      </w:r>
    </w:p>
    <w:sectPr w:rsidR="00524093" w:rsidRPr="00524093" w:rsidSect="00683B37">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21771" w:rsidRDefault="00F21771" w:rsidP="00A9795E">
      <w:r>
        <w:separator/>
      </w:r>
    </w:p>
  </w:endnote>
  <w:endnote w:type="continuationSeparator" w:id="0">
    <w:p w:rsidR="00F21771" w:rsidRDefault="00F21771" w:rsidP="00A9795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21771" w:rsidRDefault="00F21771" w:rsidP="00A9795E">
      <w:r>
        <w:separator/>
      </w:r>
    </w:p>
  </w:footnote>
  <w:footnote w:type="continuationSeparator" w:id="0">
    <w:p w:rsidR="00F21771" w:rsidRDefault="00F21771" w:rsidP="00A9795E">
      <w:r>
        <w:continuationSeparator/>
      </w:r>
    </w:p>
  </w:footnote>
  <w:footnote w:id="1">
    <w:p w:rsidR="00A9795E" w:rsidRPr="00417B50" w:rsidRDefault="00A9795E">
      <w:pPr>
        <w:pStyle w:val="FootnoteText"/>
        <w:rPr>
          <w:rFonts w:ascii="Times New Roman" w:hAnsi="Times New Roman" w:cs="Times New Roman"/>
        </w:rPr>
      </w:pPr>
      <w:r w:rsidRPr="0059325A">
        <w:rPr>
          <w:rStyle w:val="FootnoteReference"/>
          <w:rFonts w:ascii="Times New Roman" w:hAnsi="Times New Roman" w:cs="Times New Roman"/>
        </w:rPr>
        <w:footnoteRef/>
      </w:r>
      <w:r w:rsidRPr="0059325A">
        <w:rPr>
          <w:rFonts w:ascii="Times New Roman" w:hAnsi="Times New Roman" w:cs="Times New Roman"/>
        </w:rPr>
        <w:t xml:space="preserve"> B</w:t>
      </w:r>
      <w:r w:rsidRPr="00417B50">
        <w:rPr>
          <w:rFonts w:ascii="Times New Roman" w:hAnsi="Times New Roman" w:cs="Times New Roman"/>
        </w:rPr>
        <w:t>agnall 1977: 67</w:t>
      </w:r>
    </w:p>
  </w:footnote>
  <w:footnote w:id="2">
    <w:p w:rsidR="006604C6" w:rsidRPr="00417B50" w:rsidRDefault="006604C6">
      <w:pPr>
        <w:pStyle w:val="FootnoteText"/>
        <w:rPr>
          <w:rFonts w:ascii="Times New Roman" w:hAnsi="Times New Roman" w:cs="Times New Roman"/>
        </w:rPr>
      </w:pPr>
      <w:r w:rsidRPr="00417B50">
        <w:rPr>
          <w:rStyle w:val="FootnoteReference"/>
          <w:rFonts w:ascii="Times New Roman" w:hAnsi="Times New Roman" w:cs="Times New Roman"/>
        </w:rPr>
        <w:footnoteRef/>
      </w:r>
      <w:r w:rsidRPr="00417B50">
        <w:rPr>
          <w:rFonts w:ascii="Times New Roman" w:hAnsi="Times New Roman" w:cs="Times New Roman"/>
        </w:rPr>
        <w:t xml:space="preserve"> </w:t>
      </w:r>
      <w:r w:rsidR="00987639" w:rsidRPr="00417B50">
        <w:rPr>
          <w:rFonts w:ascii="Times New Roman" w:hAnsi="Times New Roman" w:cs="Times New Roman"/>
        </w:rPr>
        <w:t>Van Loon 2014</w:t>
      </w:r>
      <w:r w:rsidRPr="00417B50">
        <w:rPr>
          <w:rFonts w:ascii="Times New Roman" w:hAnsi="Times New Roman" w:cs="Times New Roman"/>
        </w:rPr>
        <w:t>:</w:t>
      </w:r>
      <w:r w:rsidR="008A5496" w:rsidRPr="00417B50">
        <w:rPr>
          <w:rFonts w:ascii="Times New Roman" w:hAnsi="Times New Roman" w:cs="Times New Roman"/>
        </w:rPr>
        <w:t xml:space="preserve"> 31-32</w:t>
      </w:r>
    </w:p>
  </w:footnote>
  <w:footnote w:id="3">
    <w:p w:rsidR="00987639" w:rsidRPr="00417B50" w:rsidRDefault="00987639">
      <w:pPr>
        <w:pStyle w:val="FootnoteText"/>
        <w:rPr>
          <w:rFonts w:ascii="Times New Roman" w:hAnsi="Times New Roman" w:cs="Times New Roman"/>
        </w:rPr>
      </w:pPr>
      <w:r w:rsidRPr="00417B50">
        <w:rPr>
          <w:rStyle w:val="FootnoteReference"/>
          <w:rFonts w:ascii="Times New Roman" w:hAnsi="Times New Roman" w:cs="Times New Roman"/>
        </w:rPr>
        <w:footnoteRef/>
      </w:r>
      <w:r w:rsidRPr="00417B50">
        <w:rPr>
          <w:rFonts w:ascii="Times New Roman" w:hAnsi="Times New Roman" w:cs="Times New Roman"/>
        </w:rPr>
        <w:t xml:space="preserve"> Bauschatz 2007 a</w:t>
      </w:r>
    </w:p>
  </w:footnote>
  <w:footnote w:id="4">
    <w:p w:rsidR="008A5496" w:rsidRPr="00417B50" w:rsidRDefault="008A5496">
      <w:pPr>
        <w:pStyle w:val="FootnoteText"/>
        <w:rPr>
          <w:rFonts w:ascii="Times New Roman" w:hAnsi="Times New Roman" w:cs="Times New Roman"/>
        </w:rPr>
      </w:pPr>
      <w:r w:rsidRPr="00417B50">
        <w:rPr>
          <w:rStyle w:val="FootnoteReference"/>
          <w:rFonts w:ascii="Times New Roman" w:hAnsi="Times New Roman" w:cs="Times New Roman"/>
        </w:rPr>
        <w:footnoteRef/>
      </w:r>
      <w:r w:rsidRPr="00417B50">
        <w:rPr>
          <w:rFonts w:ascii="Times New Roman" w:hAnsi="Times New Roman" w:cs="Times New Roman"/>
        </w:rPr>
        <w:t xml:space="preserve"> Van Loon 2014: 32</w:t>
      </w:r>
    </w:p>
  </w:footnote>
  <w:footnote w:id="5">
    <w:p w:rsidR="0037703A" w:rsidRPr="00417B50" w:rsidRDefault="0037703A">
      <w:pPr>
        <w:pStyle w:val="FootnoteText"/>
        <w:rPr>
          <w:rFonts w:ascii="Times New Roman" w:hAnsi="Times New Roman" w:cs="Times New Roman"/>
        </w:rPr>
      </w:pPr>
      <w:r w:rsidRPr="00417B50">
        <w:rPr>
          <w:rStyle w:val="FootnoteReference"/>
          <w:rFonts w:ascii="Times New Roman" w:hAnsi="Times New Roman" w:cs="Times New Roman"/>
        </w:rPr>
        <w:footnoteRef/>
      </w:r>
      <w:r w:rsidRPr="00417B50">
        <w:rPr>
          <w:rFonts w:ascii="Times New Roman" w:hAnsi="Times New Roman" w:cs="Times New Roman"/>
        </w:rPr>
        <w:t xml:space="preserve"> Ibid 32</w:t>
      </w:r>
    </w:p>
  </w:footnote>
  <w:footnote w:id="6">
    <w:p w:rsidR="002C0D42" w:rsidRPr="00417B50" w:rsidRDefault="002C0D42">
      <w:pPr>
        <w:pStyle w:val="FootnoteText"/>
        <w:rPr>
          <w:rFonts w:ascii="Times New Roman" w:hAnsi="Times New Roman" w:cs="Times New Roman"/>
        </w:rPr>
      </w:pPr>
      <w:r w:rsidRPr="00417B50">
        <w:rPr>
          <w:rStyle w:val="FootnoteReference"/>
          <w:rFonts w:ascii="Times New Roman" w:hAnsi="Times New Roman" w:cs="Times New Roman"/>
        </w:rPr>
        <w:footnoteRef/>
      </w:r>
      <w:r w:rsidRPr="00417B50">
        <w:rPr>
          <w:rFonts w:ascii="Times New Roman" w:hAnsi="Times New Roman" w:cs="Times New Roman"/>
        </w:rPr>
        <w:t xml:space="preserve"> Bauschatz 2007</w:t>
      </w:r>
      <w:r w:rsidR="00987639" w:rsidRPr="00417B50">
        <w:rPr>
          <w:rFonts w:ascii="Times New Roman" w:hAnsi="Times New Roman" w:cs="Times New Roman"/>
        </w:rPr>
        <w:t xml:space="preserve"> b</w:t>
      </w:r>
    </w:p>
  </w:footnote>
  <w:footnote w:id="7">
    <w:p w:rsidR="002C0D42" w:rsidRPr="00417B50" w:rsidRDefault="002C0D42">
      <w:pPr>
        <w:pStyle w:val="FootnoteText"/>
        <w:rPr>
          <w:rFonts w:ascii="Times New Roman" w:hAnsi="Times New Roman" w:cs="Times New Roman"/>
        </w:rPr>
      </w:pPr>
      <w:r w:rsidRPr="00417B50">
        <w:rPr>
          <w:rStyle w:val="FootnoteReference"/>
          <w:rFonts w:ascii="Times New Roman" w:hAnsi="Times New Roman" w:cs="Times New Roman"/>
        </w:rPr>
        <w:footnoteRef/>
      </w:r>
      <w:r w:rsidRPr="00417B50">
        <w:rPr>
          <w:rFonts w:ascii="Times New Roman" w:hAnsi="Times New Roman" w:cs="Times New Roman"/>
        </w:rPr>
        <w:t xml:space="preserve"> Ibid</w:t>
      </w:r>
    </w:p>
  </w:footnote>
  <w:footnote w:id="8">
    <w:p w:rsidR="00417B50" w:rsidRDefault="00417B50">
      <w:pPr>
        <w:pStyle w:val="FootnoteText"/>
      </w:pPr>
      <w:r w:rsidRPr="00417B50">
        <w:rPr>
          <w:rStyle w:val="FootnoteReference"/>
          <w:rFonts w:ascii="Times New Roman" w:hAnsi="Times New Roman" w:cs="Times New Roman"/>
        </w:rPr>
        <w:footnoteRef/>
      </w:r>
      <w:r w:rsidRPr="00417B50">
        <w:rPr>
          <w:rFonts w:ascii="Times New Roman" w:hAnsi="Times New Roman" w:cs="Times New Roman"/>
        </w:rPr>
        <w:t xml:space="preserve"> Ibid</w:t>
      </w:r>
    </w:p>
  </w:footnote>
  <w:footnote w:id="9">
    <w:p w:rsidR="005E0872" w:rsidRPr="00417B50" w:rsidRDefault="005E0872">
      <w:pPr>
        <w:pStyle w:val="FootnoteText"/>
        <w:rPr>
          <w:rFonts w:ascii="Times New Roman" w:hAnsi="Times New Roman" w:cs="Times New Roman"/>
        </w:rPr>
      </w:pPr>
      <w:r w:rsidRPr="00417B50">
        <w:rPr>
          <w:rStyle w:val="FootnoteReference"/>
          <w:rFonts w:ascii="Times New Roman" w:hAnsi="Times New Roman" w:cs="Times New Roman"/>
        </w:rPr>
        <w:footnoteRef/>
      </w:r>
      <w:r w:rsidRPr="00417B50">
        <w:rPr>
          <w:rFonts w:ascii="Times New Roman" w:hAnsi="Times New Roman" w:cs="Times New Roman"/>
        </w:rPr>
        <w:t xml:space="preserve"> Bagnall 1977: 68</w:t>
      </w:r>
    </w:p>
  </w:footnote>
  <w:footnote w:id="10">
    <w:p w:rsidR="00740835" w:rsidRPr="00417B50" w:rsidRDefault="00740835">
      <w:pPr>
        <w:pStyle w:val="FootnoteText"/>
        <w:rPr>
          <w:rFonts w:ascii="Times New Roman" w:hAnsi="Times New Roman" w:cs="Times New Roman"/>
        </w:rPr>
      </w:pPr>
      <w:r w:rsidRPr="00417B50">
        <w:rPr>
          <w:rStyle w:val="FootnoteReference"/>
          <w:rFonts w:ascii="Times New Roman" w:hAnsi="Times New Roman" w:cs="Times New Roman"/>
        </w:rPr>
        <w:footnoteRef/>
      </w:r>
      <w:r w:rsidRPr="00417B50">
        <w:rPr>
          <w:rFonts w:ascii="Times New Roman" w:hAnsi="Times New Roman" w:cs="Times New Roman"/>
        </w:rPr>
        <w:t xml:space="preserve"> Bagnall 1977</w:t>
      </w:r>
    </w:p>
  </w:footnote>
  <w:footnote w:id="11">
    <w:p w:rsidR="00740835" w:rsidRPr="00417B50" w:rsidRDefault="00740835">
      <w:pPr>
        <w:pStyle w:val="FootnoteText"/>
        <w:rPr>
          <w:rFonts w:ascii="Times New Roman" w:hAnsi="Times New Roman" w:cs="Times New Roman"/>
        </w:rPr>
      </w:pPr>
      <w:r w:rsidRPr="00417B50">
        <w:rPr>
          <w:rStyle w:val="FootnoteReference"/>
          <w:rFonts w:ascii="Times New Roman" w:hAnsi="Times New Roman" w:cs="Times New Roman"/>
        </w:rPr>
        <w:footnoteRef/>
      </w:r>
      <w:r w:rsidRPr="00417B50">
        <w:rPr>
          <w:rFonts w:ascii="Times New Roman" w:hAnsi="Times New Roman" w:cs="Times New Roman"/>
        </w:rPr>
        <w:t xml:space="preserve"> Fischer-Bovet 2013: 216</w:t>
      </w:r>
    </w:p>
  </w:footnote>
  <w:footnote w:id="12">
    <w:p w:rsidR="000652F0" w:rsidRPr="00417B50" w:rsidRDefault="000652F0">
      <w:pPr>
        <w:pStyle w:val="FootnoteText"/>
        <w:rPr>
          <w:rFonts w:ascii="Times New Roman" w:hAnsi="Times New Roman" w:cs="Times New Roman"/>
        </w:rPr>
      </w:pPr>
      <w:r w:rsidRPr="00417B50">
        <w:rPr>
          <w:rStyle w:val="FootnoteReference"/>
          <w:rFonts w:ascii="Times New Roman" w:hAnsi="Times New Roman" w:cs="Times New Roman"/>
        </w:rPr>
        <w:footnoteRef/>
      </w:r>
      <w:r w:rsidRPr="00417B50">
        <w:rPr>
          <w:rFonts w:ascii="Times New Roman" w:hAnsi="Times New Roman" w:cs="Times New Roman"/>
        </w:rPr>
        <w:t xml:space="preserve"> Bagnall 1977: 70</w:t>
      </w:r>
    </w:p>
  </w:footnote>
  <w:footnote w:id="13">
    <w:p w:rsidR="00CF0AE7" w:rsidRPr="00417B50" w:rsidRDefault="00CF0AE7">
      <w:pPr>
        <w:pStyle w:val="FootnoteText"/>
        <w:rPr>
          <w:rFonts w:ascii="Times New Roman" w:hAnsi="Times New Roman" w:cs="Times New Roman"/>
        </w:rPr>
      </w:pPr>
      <w:r w:rsidRPr="00417B50">
        <w:rPr>
          <w:rStyle w:val="FootnoteReference"/>
          <w:rFonts w:ascii="Times New Roman" w:hAnsi="Times New Roman" w:cs="Times New Roman"/>
        </w:rPr>
        <w:footnoteRef/>
      </w:r>
      <w:r w:rsidRPr="00417B50">
        <w:rPr>
          <w:rFonts w:ascii="Times New Roman" w:hAnsi="Times New Roman" w:cs="Times New Roman"/>
        </w:rPr>
        <w:t xml:space="preserve"> Ibid</w:t>
      </w:r>
    </w:p>
  </w:footnote>
  <w:footnote w:id="14">
    <w:p w:rsidR="0094767F" w:rsidRPr="00417B50" w:rsidRDefault="0094767F">
      <w:pPr>
        <w:pStyle w:val="FootnoteText"/>
        <w:rPr>
          <w:rFonts w:ascii="Times New Roman" w:hAnsi="Times New Roman" w:cs="Times New Roman"/>
        </w:rPr>
      </w:pPr>
      <w:r w:rsidRPr="00417B50">
        <w:rPr>
          <w:rStyle w:val="FootnoteReference"/>
          <w:rFonts w:ascii="Times New Roman" w:hAnsi="Times New Roman" w:cs="Times New Roman"/>
        </w:rPr>
        <w:footnoteRef/>
      </w:r>
      <w:r w:rsidRPr="00417B50">
        <w:rPr>
          <w:rFonts w:ascii="Times New Roman" w:hAnsi="Times New Roman" w:cs="Times New Roman"/>
        </w:rPr>
        <w:t xml:space="preserve"> Ibid 71</w:t>
      </w:r>
    </w:p>
  </w:footnote>
  <w:footnote w:id="15">
    <w:p w:rsidR="00DA58F3" w:rsidRPr="00417B50" w:rsidRDefault="00DA58F3">
      <w:pPr>
        <w:pStyle w:val="FootnoteText"/>
        <w:rPr>
          <w:rFonts w:ascii="Times New Roman" w:hAnsi="Times New Roman" w:cs="Times New Roman"/>
        </w:rPr>
      </w:pPr>
      <w:r w:rsidRPr="00417B50">
        <w:rPr>
          <w:rStyle w:val="FootnoteReference"/>
          <w:rFonts w:ascii="Times New Roman" w:hAnsi="Times New Roman" w:cs="Times New Roman"/>
        </w:rPr>
        <w:footnoteRef/>
      </w:r>
      <w:r w:rsidRPr="00417B50">
        <w:rPr>
          <w:rFonts w:ascii="Times New Roman" w:hAnsi="Times New Roman" w:cs="Times New Roman"/>
        </w:rPr>
        <w:t xml:space="preserve"> </w:t>
      </w:r>
      <w:r w:rsidR="00777ECE" w:rsidRPr="00417B50">
        <w:rPr>
          <w:rFonts w:ascii="Times New Roman" w:hAnsi="Times New Roman" w:cs="Times New Roman"/>
        </w:rPr>
        <w:t>Echols</w:t>
      </w:r>
      <w:r w:rsidR="00417B50" w:rsidRPr="00417B50">
        <w:rPr>
          <w:rFonts w:ascii="Times New Roman" w:hAnsi="Times New Roman" w:cs="Times New Roman"/>
        </w:rPr>
        <w:t xml:space="preserve"> 1958</w:t>
      </w:r>
    </w:p>
  </w:footnote>
  <w:footnote w:id="16">
    <w:p w:rsidR="00E22148" w:rsidRPr="00380FD0" w:rsidRDefault="00E22148">
      <w:pPr>
        <w:pStyle w:val="FootnoteText"/>
        <w:rPr>
          <w:rFonts w:ascii="Times New Roman" w:hAnsi="Times New Roman" w:cs="Times New Roman"/>
        </w:rPr>
      </w:pPr>
      <w:r w:rsidRPr="00380FD0">
        <w:rPr>
          <w:rStyle w:val="FootnoteReference"/>
          <w:rFonts w:ascii="Times New Roman" w:hAnsi="Times New Roman" w:cs="Times New Roman"/>
        </w:rPr>
        <w:footnoteRef/>
      </w:r>
      <w:r w:rsidRPr="00380FD0">
        <w:rPr>
          <w:rFonts w:ascii="Times New Roman" w:hAnsi="Times New Roman" w:cs="Times New Roman"/>
        </w:rPr>
        <w:t xml:space="preserve"> Select Papyri 278</w:t>
      </w:r>
    </w:p>
  </w:footnote>
  <w:footnote w:id="17">
    <w:p w:rsidR="00380FD0" w:rsidRPr="00380FD0" w:rsidRDefault="00380FD0">
      <w:pPr>
        <w:pStyle w:val="FootnoteText"/>
        <w:rPr>
          <w:rFonts w:ascii="Times New Roman" w:hAnsi="Times New Roman" w:cs="Times New Roman"/>
        </w:rPr>
      </w:pPr>
      <w:r w:rsidRPr="00380FD0">
        <w:rPr>
          <w:rStyle w:val="FootnoteReference"/>
          <w:rFonts w:ascii="Times New Roman" w:hAnsi="Times New Roman" w:cs="Times New Roman"/>
        </w:rPr>
        <w:footnoteRef/>
      </w:r>
      <w:r w:rsidRPr="00380FD0">
        <w:rPr>
          <w:rFonts w:ascii="Times New Roman" w:hAnsi="Times New Roman" w:cs="Times New Roman"/>
        </w:rPr>
        <w:t xml:space="preserve"> Van Loon 2014: 50</w:t>
      </w:r>
    </w:p>
  </w:footnote>
  <w:footnote w:id="18">
    <w:p w:rsidR="00380FD0" w:rsidRPr="00380FD0" w:rsidRDefault="00380FD0">
      <w:pPr>
        <w:pStyle w:val="FootnoteText"/>
        <w:rPr>
          <w:rFonts w:ascii="Times New Roman" w:hAnsi="Times New Roman" w:cs="Times New Roman"/>
        </w:rPr>
      </w:pPr>
      <w:r w:rsidRPr="00380FD0">
        <w:rPr>
          <w:rStyle w:val="FootnoteReference"/>
          <w:rFonts w:ascii="Times New Roman" w:hAnsi="Times New Roman" w:cs="Times New Roman"/>
        </w:rPr>
        <w:footnoteRef/>
      </w:r>
      <w:r w:rsidRPr="00380FD0">
        <w:rPr>
          <w:rFonts w:ascii="Times New Roman" w:hAnsi="Times New Roman" w:cs="Times New Roman"/>
        </w:rPr>
        <w:t xml:space="preserve"> Ibid 50</w:t>
      </w:r>
    </w:p>
  </w:footnote>
  <w:footnote w:id="19">
    <w:p w:rsidR="00417B50" w:rsidRPr="00380FD0" w:rsidRDefault="00417B50">
      <w:pPr>
        <w:pStyle w:val="FootnoteText"/>
        <w:rPr>
          <w:rFonts w:ascii="Times New Roman" w:hAnsi="Times New Roman" w:cs="Times New Roman"/>
        </w:rPr>
      </w:pPr>
      <w:r w:rsidRPr="00380FD0">
        <w:rPr>
          <w:rStyle w:val="FootnoteReference"/>
          <w:rFonts w:ascii="Times New Roman" w:hAnsi="Times New Roman" w:cs="Times New Roman"/>
        </w:rPr>
        <w:footnoteRef/>
      </w:r>
      <w:r w:rsidRPr="00380FD0">
        <w:rPr>
          <w:rFonts w:ascii="Times New Roman" w:hAnsi="Times New Roman" w:cs="Times New Roman"/>
        </w:rPr>
        <w:t xml:space="preserve"> </w:t>
      </w:r>
      <w:proofErr w:type="gramStart"/>
      <w:r w:rsidRPr="00380FD0">
        <w:rPr>
          <w:rFonts w:ascii="Times New Roman" w:hAnsi="Times New Roman" w:cs="Times New Roman"/>
        </w:rPr>
        <w:t>Tac</w:t>
      </w:r>
      <w:proofErr w:type="gramEnd"/>
      <w:r w:rsidRPr="00380FD0">
        <w:rPr>
          <w:rFonts w:ascii="Times New Roman" w:hAnsi="Times New Roman" w:cs="Times New Roman"/>
        </w:rPr>
        <w:t xml:space="preserve">. </w:t>
      </w:r>
      <w:proofErr w:type="spellStart"/>
      <w:proofErr w:type="gramStart"/>
      <w:r w:rsidRPr="00380FD0">
        <w:rPr>
          <w:rFonts w:ascii="Times New Roman" w:hAnsi="Times New Roman" w:cs="Times New Roman"/>
          <w:i/>
        </w:rPr>
        <w:t>Agr</w:t>
      </w:r>
      <w:proofErr w:type="spellEnd"/>
      <w:r w:rsidRPr="00380FD0">
        <w:rPr>
          <w:rFonts w:ascii="Times New Roman" w:hAnsi="Times New Roman" w:cs="Times New Roman"/>
          <w:i/>
        </w:rPr>
        <w:t>.</w:t>
      </w:r>
      <w:proofErr w:type="gramEnd"/>
      <w:r w:rsidRPr="00380FD0">
        <w:rPr>
          <w:rFonts w:ascii="Times New Roman" w:hAnsi="Times New Roman" w:cs="Times New Roman"/>
          <w:i/>
        </w:rPr>
        <w:t xml:space="preserve"> </w:t>
      </w:r>
      <w:r w:rsidRPr="00380FD0">
        <w:rPr>
          <w:rFonts w:ascii="Times New Roman" w:hAnsi="Times New Roman" w:cs="Times New Roman"/>
        </w:rPr>
        <w:t>2 – ancient source of Roman police force including secret police ; Echols 1958</w:t>
      </w:r>
    </w:p>
  </w:footnote>
  <w:footnote w:id="20">
    <w:p w:rsidR="00124BBE" w:rsidRPr="00AF0689" w:rsidRDefault="00124BBE">
      <w:pPr>
        <w:pStyle w:val="FootnoteText"/>
        <w:rPr>
          <w:rFonts w:ascii="Times New Roman" w:hAnsi="Times New Roman" w:cs="Times New Roman"/>
        </w:rPr>
      </w:pPr>
      <w:r w:rsidRPr="00AF0689">
        <w:rPr>
          <w:rStyle w:val="FootnoteReference"/>
          <w:rFonts w:ascii="Times New Roman" w:hAnsi="Times New Roman" w:cs="Times New Roman"/>
        </w:rPr>
        <w:footnoteRef/>
      </w:r>
      <w:r w:rsidRPr="00AF0689">
        <w:rPr>
          <w:rFonts w:ascii="Times New Roman" w:hAnsi="Times New Roman" w:cs="Times New Roman"/>
        </w:rPr>
        <w:t xml:space="preserve"> Alston 1995</w:t>
      </w:r>
    </w:p>
  </w:footnote>
  <w:footnote w:id="21">
    <w:p w:rsidR="009F4429" w:rsidRPr="00AF0689" w:rsidRDefault="009F4429">
      <w:pPr>
        <w:pStyle w:val="FootnoteText"/>
        <w:rPr>
          <w:rFonts w:ascii="Times New Roman" w:hAnsi="Times New Roman" w:cs="Times New Roman"/>
        </w:rPr>
      </w:pPr>
      <w:r w:rsidRPr="00AF0689">
        <w:rPr>
          <w:rStyle w:val="FootnoteReference"/>
          <w:rFonts w:ascii="Times New Roman" w:hAnsi="Times New Roman" w:cs="Times New Roman"/>
        </w:rPr>
        <w:footnoteRef/>
      </w:r>
      <w:r w:rsidRPr="00AF0689">
        <w:rPr>
          <w:rFonts w:ascii="Times New Roman" w:hAnsi="Times New Roman" w:cs="Times New Roman"/>
        </w:rPr>
        <w:t xml:space="preserve"> Bagnall 1977: 69</w:t>
      </w:r>
    </w:p>
  </w:footnote>
  <w:footnote w:id="22">
    <w:p w:rsidR="00B454F0" w:rsidRPr="00AF0689" w:rsidRDefault="00B454F0">
      <w:pPr>
        <w:pStyle w:val="FootnoteText"/>
        <w:rPr>
          <w:rFonts w:ascii="Times New Roman" w:hAnsi="Times New Roman" w:cs="Times New Roman"/>
        </w:rPr>
      </w:pPr>
      <w:r w:rsidRPr="00AF0689">
        <w:rPr>
          <w:rStyle w:val="FootnoteReference"/>
          <w:rFonts w:ascii="Times New Roman" w:hAnsi="Times New Roman" w:cs="Times New Roman"/>
        </w:rPr>
        <w:footnoteRef/>
      </w:r>
      <w:r w:rsidRPr="00AF0689">
        <w:rPr>
          <w:rFonts w:ascii="Times New Roman" w:hAnsi="Times New Roman" w:cs="Times New Roman"/>
        </w:rPr>
        <w:t xml:space="preserve"> Murray 1925: 140</w:t>
      </w:r>
    </w:p>
  </w:footnote>
  <w:footnote w:id="23">
    <w:p w:rsidR="003C49F2" w:rsidRPr="00AF0689" w:rsidRDefault="003C49F2">
      <w:pPr>
        <w:pStyle w:val="FootnoteText"/>
        <w:rPr>
          <w:rFonts w:ascii="Times New Roman" w:hAnsi="Times New Roman" w:cs="Times New Roman"/>
        </w:rPr>
      </w:pPr>
      <w:r w:rsidRPr="00AF0689">
        <w:rPr>
          <w:rStyle w:val="FootnoteReference"/>
          <w:rFonts w:ascii="Times New Roman" w:hAnsi="Times New Roman" w:cs="Times New Roman"/>
        </w:rPr>
        <w:footnoteRef/>
      </w:r>
      <w:r w:rsidRPr="00AF0689">
        <w:rPr>
          <w:rFonts w:ascii="Times New Roman" w:hAnsi="Times New Roman" w:cs="Times New Roman"/>
        </w:rPr>
        <w:t xml:space="preserve"> Meredith 1953: 97</w:t>
      </w:r>
    </w:p>
  </w:footnote>
  <w:footnote w:id="24">
    <w:p w:rsidR="00275B25" w:rsidRPr="00380FD0" w:rsidRDefault="00275B25">
      <w:pPr>
        <w:pStyle w:val="FootnoteText"/>
        <w:rPr>
          <w:rFonts w:ascii="Times New Roman" w:hAnsi="Times New Roman" w:cs="Times New Roman"/>
        </w:rPr>
      </w:pPr>
      <w:r w:rsidRPr="00AF0689">
        <w:rPr>
          <w:rStyle w:val="FootnoteReference"/>
          <w:rFonts w:ascii="Times New Roman" w:hAnsi="Times New Roman" w:cs="Times New Roman"/>
        </w:rPr>
        <w:footnoteRef/>
      </w:r>
      <w:r w:rsidRPr="00AF0689">
        <w:rPr>
          <w:rFonts w:ascii="Times New Roman" w:hAnsi="Times New Roman" w:cs="Times New Roman"/>
        </w:rPr>
        <w:t xml:space="preserve"> Milne 1927: 1</w:t>
      </w:r>
    </w:p>
  </w:footnote>
  <w:footnote w:id="25">
    <w:p w:rsidR="00275B25" w:rsidRPr="009F4429" w:rsidRDefault="00275B25">
      <w:pPr>
        <w:pStyle w:val="FootnoteText"/>
        <w:rPr>
          <w:rFonts w:ascii="Times New Roman" w:hAnsi="Times New Roman" w:cs="Times New Roman"/>
        </w:rPr>
      </w:pPr>
      <w:r w:rsidRPr="00380FD0">
        <w:rPr>
          <w:rStyle w:val="FootnoteReference"/>
          <w:rFonts w:ascii="Times New Roman" w:hAnsi="Times New Roman" w:cs="Times New Roman"/>
        </w:rPr>
        <w:footnoteRef/>
      </w:r>
      <w:r w:rsidRPr="00380FD0">
        <w:rPr>
          <w:rFonts w:ascii="Times New Roman" w:hAnsi="Times New Roman" w:cs="Times New Roman"/>
        </w:rPr>
        <w:t xml:space="preserve"> Ibid 2</w:t>
      </w:r>
    </w:p>
  </w:footnote>
  <w:footnote w:id="26">
    <w:p w:rsidR="00724BD9" w:rsidRPr="00380FD0" w:rsidRDefault="00724BD9">
      <w:pPr>
        <w:pStyle w:val="FootnoteText"/>
        <w:rPr>
          <w:rFonts w:ascii="Times New Roman" w:hAnsi="Times New Roman" w:cs="Times New Roman"/>
        </w:rPr>
      </w:pPr>
      <w:r w:rsidRPr="00380FD0">
        <w:rPr>
          <w:rStyle w:val="FootnoteReference"/>
          <w:rFonts w:ascii="Times New Roman" w:hAnsi="Times New Roman" w:cs="Times New Roman"/>
        </w:rPr>
        <w:footnoteRef/>
      </w:r>
      <w:r w:rsidRPr="00380FD0">
        <w:rPr>
          <w:rFonts w:ascii="Times New Roman" w:hAnsi="Times New Roman" w:cs="Times New Roman"/>
        </w:rPr>
        <w:t xml:space="preserve"> Alston 1995: 85</w:t>
      </w:r>
    </w:p>
  </w:footnote>
  <w:footnote w:id="27">
    <w:p w:rsidR="00705088" w:rsidRPr="00380FD0" w:rsidRDefault="00705088">
      <w:pPr>
        <w:pStyle w:val="FootnoteText"/>
        <w:rPr>
          <w:rFonts w:ascii="Times New Roman" w:hAnsi="Times New Roman" w:cs="Times New Roman"/>
        </w:rPr>
      </w:pPr>
      <w:r w:rsidRPr="00380FD0">
        <w:rPr>
          <w:rStyle w:val="FootnoteReference"/>
          <w:rFonts w:ascii="Times New Roman" w:hAnsi="Times New Roman" w:cs="Times New Roman"/>
        </w:rPr>
        <w:footnoteRef/>
      </w:r>
      <w:r w:rsidRPr="00380FD0">
        <w:rPr>
          <w:rFonts w:ascii="Times New Roman" w:hAnsi="Times New Roman" w:cs="Times New Roman"/>
        </w:rPr>
        <w:t xml:space="preserve"> Fuhrmann 2011</w:t>
      </w:r>
    </w:p>
  </w:footnote>
  <w:footnote w:id="28">
    <w:p w:rsidR="000E2823" w:rsidRPr="00380FD0" w:rsidRDefault="000E2823">
      <w:pPr>
        <w:pStyle w:val="FootnoteText"/>
        <w:rPr>
          <w:rFonts w:ascii="Times New Roman" w:hAnsi="Times New Roman" w:cs="Times New Roman"/>
        </w:rPr>
      </w:pPr>
      <w:r w:rsidRPr="00380FD0">
        <w:rPr>
          <w:rStyle w:val="FootnoteReference"/>
          <w:rFonts w:ascii="Times New Roman" w:hAnsi="Times New Roman" w:cs="Times New Roman"/>
        </w:rPr>
        <w:footnoteRef/>
      </w:r>
      <w:r w:rsidRPr="00380FD0">
        <w:rPr>
          <w:rFonts w:ascii="Times New Roman" w:hAnsi="Times New Roman" w:cs="Times New Roman"/>
        </w:rPr>
        <w:t xml:space="preserve"> Ibid</w:t>
      </w:r>
    </w:p>
  </w:footnote>
  <w:footnote w:id="29">
    <w:p w:rsidR="00925238" w:rsidRPr="00380FD0" w:rsidRDefault="00925238">
      <w:pPr>
        <w:pStyle w:val="FootnoteText"/>
        <w:rPr>
          <w:rFonts w:ascii="Times New Roman" w:hAnsi="Times New Roman" w:cs="Times New Roman"/>
        </w:rPr>
      </w:pPr>
      <w:r w:rsidRPr="00380FD0">
        <w:rPr>
          <w:rStyle w:val="FootnoteReference"/>
          <w:rFonts w:ascii="Times New Roman" w:hAnsi="Times New Roman" w:cs="Times New Roman"/>
        </w:rPr>
        <w:footnoteRef/>
      </w:r>
      <w:r w:rsidRPr="00380FD0">
        <w:rPr>
          <w:rFonts w:ascii="Times New Roman" w:hAnsi="Times New Roman" w:cs="Times New Roman"/>
        </w:rPr>
        <w:t xml:space="preserve"> Van Loo</w:t>
      </w:r>
      <w:r w:rsidR="00380FD0" w:rsidRPr="00380FD0">
        <w:rPr>
          <w:rFonts w:ascii="Times New Roman" w:hAnsi="Times New Roman" w:cs="Times New Roman"/>
        </w:rPr>
        <w:t>n</w:t>
      </w:r>
      <w:r w:rsidRPr="00380FD0">
        <w:rPr>
          <w:rFonts w:ascii="Times New Roman" w:hAnsi="Times New Roman" w:cs="Times New Roman"/>
        </w:rPr>
        <w:t xml:space="preserve"> 2014: 48</w:t>
      </w:r>
    </w:p>
  </w:footnote>
  <w:footnote w:id="30">
    <w:p w:rsidR="0095588D" w:rsidRDefault="0095588D">
      <w:pPr>
        <w:pStyle w:val="FootnoteText"/>
      </w:pPr>
      <w:r w:rsidRPr="00380FD0">
        <w:rPr>
          <w:rStyle w:val="FootnoteReference"/>
          <w:rFonts w:ascii="Times New Roman" w:hAnsi="Times New Roman" w:cs="Times New Roman"/>
        </w:rPr>
        <w:footnoteRef/>
      </w:r>
      <w:r w:rsidRPr="00380FD0">
        <w:rPr>
          <w:rFonts w:ascii="Times New Roman" w:hAnsi="Times New Roman" w:cs="Times New Roman"/>
        </w:rPr>
        <w:t xml:space="preserve"> Fuhrmann 2011</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136E6"/>
    <w:rsid w:val="00020FC3"/>
    <w:rsid w:val="00060267"/>
    <w:rsid w:val="000652F0"/>
    <w:rsid w:val="00083DD0"/>
    <w:rsid w:val="00097AC9"/>
    <w:rsid w:val="000A1E2F"/>
    <w:rsid w:val="000A1E7C"/>
    <w:rsid w:val="000E2823"/>
    <w:rsid w:val="000E4B38"/>
    <w:rsid w:val="00124BBE"/>
    <w:rsid w:val="00137491"/>
    <w:rsid w:val="001744FC"/>
    <w:rsid w:val="00184F60"/>
    <w:rsid w:val="00191957"/>
    <w:rsid w:val="00236563"/>
    <w:rsid w:val="00267A43"/>
    <w:rsid w:val="00275B25"/>
    <w:rsid w:val="002C0D42"/>
    <w:rsid w:val="002C3618"/>
    <w:rsid w:val="0037703A"/>
    <w:rsid w:val="00380FD0"/>
    <w:rsid w:val="003C49F2"/>
    <w:rsid w:val="003F3F8F"/>
    <w:rsid w:val="00417B50"/>
    <w:rsid w:val="00417F44"/>
    <w:rsid w:val="00435546"/>
    <w:rsid w:val="004B0176"/>
    <w:rsid w:val="004B158B"/>
    <w:rsid w:val="00524093"/>
    <w:rsid w:val="005368BF"/>
    <w:rsid w:val="005505AB"/>
    <w:rsid w:val="0059325A"/>
    <w:rsid w:val="005E0872"/>
    <w:rsid w:val="00655211"/>
    <w:rsid w:val="006604C6"/>
    <w:rsid w:val="00667F6D"/>
    <w:rsid w:val="00683B37"/>
    <w:rsid w:val="006A1769"/>
    <w:rsid w:val="006C0F07"/>
    <w:rsid w:val="00705088"/>
    <w:rsid w:val="00724BD9"/>
    <w:rsid w:val="00740835"/>
    <w:rsid w:val="007749BB"/>
    <w:rsid w:val="00777ECE"/>
    <w:rsid w:val="007E2183"/>
    <w:rsid w:val="007F6E82"/>
    <w:rsid w:val="00847552"/>
    <w:rsid w:val="008531D7"/>
    <w:rsid w:val="00854E99"/>
    <w:rsid w:val="008A5496"/>
    <w:rsid w:val="008E4BB2"/>
    <w:rsid w:val="00904F5C"/>
    <w:rsid w:val="00925238"/>
    <w:rsid w:val="0094767F"/>
    <w:rsid w:val="0095588D"/>
    <w:rsid w:val="00987639"/>
    <w:rsid w:val="009A2649"/>
    <w:rsid w:val="009A6262"/>
    <w:rsid w:val="009F0ED5"/>
    <w:rsid w:val="009F4429"/>
    <w:rsid w:val="00A91C36"/>
    <w:rsid w:val="00A9795E"/>
    <w:rsid w:val="00AF0689"/>
    <w:rsid w:val="00B1050E"/>
    <w:rsid w:val="00B136E6"/>
    <w:rsid w:val="00B454F0"/>
    <w:rsid w:val="00B7001D"/>
    <w:rsid w:val="00BA11CF"/>
    <w:rsid w:val="00BF18DA"/>
    <w:rsid w:val="00BF4739"/>
    <w:rsid w:val="00CB4B6E"/>
    <w:rsid w:val="00CD0F4D"/>
    <w:rsid w:val="00CF0AE7"/>
    <w:rsid w:val="00D33D19"/>
    <w:rsid w:val="00D42652"/>
    <w:rsid w:val="00D636B1"/>
    <w:rsid w:val="00DA58F3"/>
    <w:rsid w:val="00DE78A7"/>
    <w:rsid w:val="00E22148"/>
    <w:rsid w:val="00F21771"/>
    <w:rsid w:val="00F5102D"/>
    <w:rsid w:val="00F75C68"/>
    <w:rsid w:val="00FF034B"/>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CA"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A9795E"/>
    <w:rPr>
      <w:sz w:val="20"/>
      <w:szCs w:val="20"/>
    </w:rPr>
  </w:style>
  <w:style w:type="character" w:customStyle="1" w:styleId="FootnoteTextChar">
    <w:name w:val="Footnote Text Char"/>
    <w:basedOn w:val="DefaultParagraphFont"/>
    <w:link w:val="FootnoteText"/>
    <w:uiPriority w:val="99"/>
    <w:semiHidden/>
    <w:rsid w:val="00A9795E"/>
    <w:rPr>
      <w:sz w:val="20"/>
      <w:szCs w:val="20"/>
    </w:rPr>
  </w:style>
  <w:style w:type="character" w:styleId="FootnoteReference">
    <w:name w:val="footnote reference"/>
    <w:basedOn w:val="DefaultParagraphFont"/>
    <w:uiPriority w:val="99"/>
    <w:semiHidden/>
    <w:unhideWhenUsed/>
    <w:rsid w:val="00A9795E"/>
    <w:rPr>
      <w:vertAlign w:val="superscript"/>
    </w:rPr>
  </w:style>
  <w:style w:type="paragraph" w:styleId="NoSpacing">
    <w:name w:val="No Spacing"/>
    <w:link w:val="NoSpacingChar"/>
    <w:uiPriority w:val="1"/>
    <w:qFormat/>
    <w:rsid w:val="00683B37"/>
    <w:rPr>
      <w:rFonts w:eastAsiaTheme="minorEastAsia"/>
      <w:lang w:val="en-US" w:eastAsia="ja-JP"/>
    </w:rPr>
  </w:style>
  <w:style w:type="character" w:customStyle="1" w:styleId="NoSpacingChar">
    <w:name w:val="No Spacing Char"/>
    <w:basedOn w:val="DefaultParagraphFont"/>
    <w:link w:val="NoSpacing"/>
    <w:uiPriority w:val="1"/>
    <w:rsid w:val="00683B37"/>
    <w:rPr>
      <w:rFonts w:eastAsiaTheme="minorEastAsia"/>
      <w:lang w:val="en-US" w:eastAsia="ja-JP"/>
    </w:rPr>
  </w:style>
  <w:style w:type="paragraph" w:styleId="BalloonText">
    <w:name w:val="Balloon Text"/>
    <w:basedOn w:val="Normal"/>
    <w:link w:val="BalloonTextChar"/>
    <w:uiPriority w:val="99"/>
    <w:semiHidden/>
    <w:unhideWhenUsed/>
    <w:rsid w:val="00683B37"/>
    <w:rPr>
      <w:rFonts w:ascii="Tahoma" w:hAnsi="Tahoma" w:cs="Tahoma"/>
      <w:sz w:val="16"/>
      <w:szCs w:val="16"/>
    </w:rPr>
  </w:style>
  <w:style w:type="character" w:customStyle="1" w:styleId="BalloonTextChar">
    <w:name w:val="Balloon Text Char"/>
    <w:basedOn w:val="DefaultParagraphFont"/>
    <w:link w:val="BalloonText"/>
    <w:uiPriority w:val="99"/>
    <w:semiHidden/>
    <w:rsid w:val="00683B37"/>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CA"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A9795E"/>
    <w:rPr>
      <w:sz w:val="20"/>
      <w:szCs w:val="20"/>
    </w:rPr>
  </w:style>
  <w:style w:type="character" w:customStyle="1" w:styleId="FootnoteTextChar">
    <w:name w:val="Footnote Text Char"/>
    <w:basedOn w:val="DefaultParagraphFont"/>
    <w:link w:val="FootnoteText"/>
    <w:uiPriority w:val="99"/>
    <w:semiHidden/>
    <w:rsid w:val="00A9795E"/>
    <w:rPr>
      <w:sz w:val="20"/>
      <w:szCs w:val="20"/>
    </w:rPr>
  </w:style>
  <w:style w:type="character" w:styleId="FootnoteReference">
    <w:name w:val="footnote reference"/>
    <w:basedOn w:val="DefaultParagraphFont"/>
    <w:uiPriority w:val="99"/>
    <w:semiHidden/>
    <w:unhideWhenUsed/>
    <w:rsid w:val="00A9795E"/>
    <w:rPr>
      <w:vertAlign w:val="superscript"/>
    </w:rPr>
  </w:style>
  <w:style w:type="paragraph" w:styleId="NoSpacing">
    <w:name w:val="No Spacing"/>
    <w:link w:val="NoSpacingChar"/>
    <w:uiPriority w:val="1"/>
    <w:qFormat/>
    <w:rsid w:val="00683B37"/>
    <w:rPr>
      <w:rFonts w:eastAsiaTheme="minorEastAsia"/>
      <w:lang w:val="en-US" w:eastAsia="ja-JP"/>
    </w:rPr>
  </w:style>
  <w:style w:type="character" w:customStyle="1" w:styleId="NoSpacingChar">
    <w:name w:val="No Spacing Char"/>
    <w:basedOn w:val="DefaultParagraphFont"/>
    <w:link w:val="NoSpacing"/>
    <w:uiPriority w:val="1"/>
    <w:rsid w:val="00683B37"/>
    <w:rPr>
      <w:rFonts w:eastAsiaTheme="minorEastAsia"/>
      <w:lang w:val="en-US" w:eastAsia="ja-JP"/>
    </w:rPr>
  </w:style>
  <w:style w:type="paragraph" w:styleId="BalloonText">
    <w:name w:val="Balloon Text"/>
    <w:basedOn w:val="Normal"/>
    <w:link w:val="BalloonTextChar"/>
    <w:uiPriority w:val="99"/>
    <w:semiHidden/>
    <w:unhideWhenUsed/>
    <w:rsid w:val="00683B37"/>
    <w:rPr>
      <w:rFonts w:ascii="Tahoma" w:hAnsi="Tahoma" w:cs="Tahoma"/>
      <w:sz w:val="16"/>
      <w:szCs w:val="16"/>
    </w:rPr>
  </w:style>
  <w:style w:type="character" w:customStyle="1" w:styleId="BalloonTextChar">
    <w:name w:val="Balloon Text Char"/>
    <w:basedOn w:val="DefaultParagraphFont"/>
    <w:link w:val="BalloonText"/>
    <w:uiPriority w:val="99"/>
    <w:semiHidden/>
    <w:rsid w:val="00683B3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glossaryDocument" Target="glossary/document.xml"/><Relationship Id="rId4" Type="http://schemas.microsoft.com/office/2007/relationships/stylesWithEffects" Target="stylesWithEffect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4CD996B8BAB043C2B500D826E2F6809B"/>
        <w:category>
          <w:name w:val="General"/>
          <w:gallery w:val="placeholder"/>
        </w:category>
        <w:types>
          <w:type w:val="bbPlcHdr"/>
        </w:types>
        <w:behaviors>
          <w:behavior w:val="content"/>
        </w:behaviors>
        <w:guid w:val="{BEB248E2-3C36-4BDF-B85B-981E26FE9547}"/>
      </w:docPartPr>
      <w:docPartBody>
        <w:p w:rsidR="00000000" w:rsidRDefault="00235F91" w:rsidP="00235F91">
          <w:pPr>
            <w:pStyle w:val="4CD996B8BAB043C2B500D826E2F6809B"/>
          </w:pPr>
          <w:r>
            <w:rPr>
              <w:rFonts w:asciiTheme="majorHAnsi" w:eastAsiaTheme="majorEastAsia" w:hAnsiTheme="majorHAnsi" w:cstheme="majorBidi"/>
              <w:sz w:val="80"/>
              <w:szCs w:val="80"/>
            </w:rPr>
            <w:t>[Type the document title]</w:t>
          </w:r>
        </w:p>
      </w:docPartBody>
    </w:docPart>
    <w:docPart>
      <w:docPartPr>
        <w:name w:val="6635D2486A4E4448BCF679D92D557DD3"/>
        <w:category>
          <w:name w:val="General"/>
          <w:gallery w:val="placeholder"/>
        </w:category>
        <w:types>
          <w:type w:val="bbPlcHdr"/>
        </w:types>
        <w:behaviors>
          <w:behavior w:val="content"/>
        </w:behaviors>
        <w:guid w:val="{853AE1CE-3A15-4B19-A61F-DE5E143CBBFF}"/>
      </w:docPartPr>
      <w:docPartBody>
        <w:p w:rsidR="00000000" w:rsidRDefault="00235F91" w:rsidP="00235F91">
          <w:pPr>
            <w:pStyle w:val="6635D2486A4E4448BCF679D92D557DD3"/>
          </w:pPr>
          <w:r>
            <w:rPr>
              <w:rFonts w:asciiTheme="majorHAnsi" w:eastAsiaTheme="majorEastAsia" w:hAnsiTheme="majorHAnsi" w:cstheme="majorBidi"/>
              <w:sz w:val="44"/>
              <w:szCs w:val="44"/>
            </w:rPr>
            <w:t>[Type the document subtitle]</w:t>
          </w:r>
        </w:p>
      </w:docPartBody>
    </w:docPart>
    <w:docPart>
      <w:docPartPr>
        <w:name w:val="39E3898B93494634AE7BC3BD345691E8"/>
        <w:category>
          <w:name w:val="General"/>
          <w:gallery w:val="placeholder"/>
        </w:category>
        <w:types>
          <w:type w:val="bbPlcHdr"/>
        </w:types>
        <w:behaviors>
          <w:behavior w:val="content"/>
        </w:behaviors>
        <w:guid w:val="{E04F78B1-A9E3-425C-BB7C-6C68FB259B95}"/>
      </w:docPartPr>
      <w:docPartBody>
        <w:p w:rsidR="00000000" w:rsidRDefault="00235F91" w:rsidP="00235F91">
          <w:pPr>
            <w:pStyle w:val="39E3898B93494634AE7BC3BD345691E8"/>
          </w:pPr>
          <w:r>
            <w:rPr>
              <w:b/>
              <w:bCs/>
            </w:rPr>
            <w:t>[Type the author name]</w:t>
          </w:r>
        </w:p>
      </w:docPartBody>
    </w:docPart>
    <w:docPart>
      <w:docPartPr>
        <w:name w:val="E670724AC5654FD9B042F34261BCE79E"/>
        <w:category>
          <w:name w:val="General"/>
          <w:gallery w:val="placeholder"/>
        </w:category>
        <w:types>
          <w:type w:val="bbPlcHdr"/>
        </w:types>
        <w:behaviors>
          <w:behavior w:val="content"/>
        </w:behaviors>
        <w:guid w:val="{EF390F52-43F5-4DD6-A7E2-4901E10981B1}"/>
      </w:docPartPr>
      <w:docPartBody>
        <w:p w:rsidR="00000000" w:rsidRDefault="00235F91" w:rsidP="00235F91">
          <w:pPr>
            <w:pStyle w:val="E670724AC5654FD9B042F34261BCE79E"/>
          </w:pPr>
          <w:r>
            <w:rPr>
              <w:b/>
              <w:bCs/>
            </w:rPr>
            <w:t>[Pick the 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35F91"/>
    <w:rsid w:val="00235F91"/>
    <w:rsid w:val="00B83673"/>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CA" w:eastAsia="en-CA"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FAC63031EC3483D8C1D52D51B945283">
    <w:name w:val="EFAC63031EC3483D8C1D52D51B945283"/>
    <w:rsid w:val="00235F91"/>
  </w:style>
  <w:style w:type="paragraph" w:customStyle="1" w:styleId="4CD996B8BAB043C2B500D826E2F6809B">
    <w:name w:val="4CD996B8BAB043C2B500D826E2F6809B"/>
    <w:rsid w:val="00235F91"/>
  </w:style>
  <w:style w:type="paragraph" w:customStyle="1" w:styleId="6635D2486A4E4448BCF679D92D557DD3">
    <w:name w:val="6635D2486A4E4448BCF679D92D557DD3"/>
    <w:rsid w:val="00235F91"/>
  </w:style>
  <w:style w:type="paragraph" w:customStyle="1" w:styleId="39E3898B93494634AE7BC3BD345691E8">
    <w:name w:val="39E3898B93494634AE7BC3BD345691E8"/>
    <w:rsid w:val="00235F91"/>
  </w:style>
  <w:style w:type="paragraph" w:customStyle="1" w:styleId="E670724AC5654FD9B042F34261BCE79E">
    <w:name w:val="E670724AC5654FD9B042F34261BCE79E"/>
    <w:rsid w:val="00235F91"/>
  </w:style>
  <w:style w:type="paragraph" w:customStyle="1" w:styleId="C387A3AF3BBF462ABB9E46A39578CABA">
    <w:name w:val="C387A3AF3BBF462ABB9E46A39578CABA"/>
    <w:rsid w:val="00235F91"/>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CA" w:eastAsia="en-CA"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FAC63031EC3483D8C1D52D51B945283">
    <w:name w:val="EFAC63031EC3483D8C1D52D51B945283"/>
    <w:rsid w:val="00235F91"/>
  </w:style>
  <w:style w:type="paragraph" w:customStyle="1" w:styleId="4CD996B8BAB043C2B500D826E2F6809B">
    <w:name w:val="4CD996B8BAB043C2B500D826E2F6809B"/>
    <w:rsid w:val="00235F91"/>
  </w:style>
  <w:style w:type="paragraph" w:customStyle="1" w:styleId="6635D2486A4E4448BCF679D92D557DD3">
    <w:name w:val="6635D2486A4E4448BCF679D92D557DD3"/>
    <w:rsid w:val="00235F91"/>
  </w:style>
  <w:style w:type="paragraph" w:customStyle="1" w:styleId="39E3898B93494634AE7BC3BD345691E8">
    <w:name w:val="39E3898B93494634AE7BC3BD345691E8"/>
    <w:rsid w:val="00235F91"/>
  </w:style>
  <w:style w:type="paragraph" w:customStyle="1" w:styleId="E670724AC5654FD9B042F34261BCE79E">
    <w:name w:val="E670724AC5654FD9B042F34261BCE79E"/>
    <w:rsid w:val="00235F91"/>
  </w:style>
  <w:style w:type="paragraph" w:customStyle="1" w:styleId="C387A3AF3BBF462ABB9E46A39578CABA">
    <w:name w:val="C387A3AF3BBF462ABB9E46A39578CABA"/>
    <w:rsid w:val="00235F9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2018-01-24T00:00:00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FECC9CF-9C1A-4459-8B4D-D3B7DF6BBB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1883</TotalTime>
  <Pages>11</Pages>
  <Words>2732</Words>
  <Characters>15577</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ewlett-Packard</Company>
  <LinksUpToDate>false</LinksUpToDate>
  <CharactersWithSpaces>18273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Roman Egypt Police</dc:title>
  <dc:subject>The transition from the Ptolemaic police practices and what it signified</dc:subject>
  <dc:creator>Miranda Chalmers-Kertesz</dc:creator>
  <cp:lastModifiedBy>miranda.chk@gmail.com</cp:lastModifiedBy>
  <cp:revision>78</cp:revision>
  <dcterms:created xsi:type="dcterms:W3CDTF">2018-01-21T00:18:00Z</dcterms:created>
  <dcterms:modified xsi:type="dcterms:W3CDTF">2018-01-24T23:51:00Z</dcterms:modified>
</cp:coreProperties>
</file>