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F286BE" w14:textId="7FE3F297" w:rsidR="0082115C" w:rsidRDefault="390F2817" w:rsidP="384B05A3">
      <w:pPr>
        <w:rPr>
          <w:b/>
          <w:bCs/>
        </w:rPr>
      </w:pPr>
      <w:r w:rsidRPr="384B05A3">
        <w:rPr>
          <w:b/>
          <w:bCs/>
        </w:rPr>
        <w:t xml:space="preserve">Name: Ana Maria </w:t>
      </w:r>
      <w:proofErr w:type="spellStart"/>
      <w:r w:rsidRPr="384B05A3">
        <w:rPr>
          <w:b/>
          <w:bCs/>
        </w:rPr>
        <w:t>Plesca</w:t>
      </w:r>
      <w:proofErr w:type="spellEnd"/>
    </w:p>
    <w:p w14:paraId="52CBE4A8" w14:textId="320AB8F7" w:rsidR="390F2817" w:rsidRDefault="390F2817" w:rsidP="384B05A3">
      <w:pPr>
        <w:rPr>
          <w:b/>
          <w:bCs/>
        </w:rPr>
      </w:pPr>
      <w:r w:rsidRPr="384B05A3">
        <w:rPr>
          <w:b/>
          <w:bCs/>
        </w:rPr>
        <w:t>Student ID: 2426849</w:t>
      </w:r>
    </w:p>
    <w:p w14:paraId="193A847A" w14:textId="1C82975E" w:rsidR="390F2817" w:rsidRDefault="390F2817" w:rsidP="384B05A3">
      <w:pPr>
        <w:rPr>
          <w:b/>
          <w:bCs/>
        </w:rPr>
      </w:pPr>
      <w:r w:rsidRPr="384B05A3">
        <w:rPr>
          <w:b/>
          <w:bCs/>
        </w:rPr>
        <w:t>CLASS: LCHS4010</w:t>
      </w:r>
    </w:p>
    <w:p w14:paraId="16E2A52B" w14:textId="498CD7FE" w:rsidR="1265DF27" w:rsidRDefault="1265DF27"/>
    <w:p w14:paraId="21E125FB" w14:textId="232D3199" w:rsidR="00E072E2" w:rsidRDefault="611D6D26" w:rsidP="297C9780">
      <w:pPr>
        <w:rPr>
          <w:b/>
          <w:bCs/>
        </w:rPr>
      </w:pPr>
      <w:r w:rsidRPr="1265DF27">
        <w:rPr>
          <w:b/>
          <w:bCs/>
        </w:rPr>
        <w:t xml:space="preserve">Part A Annotated </w:t>
      </w:r>
      <w:r w:rsidR="5FB56F9F" w:rsidRPr="1265DF27">
        <w:rPr>
          <w:b/>
          <w:bCs/>
        </w:rPr>
        <w:t>Bibliography</w:t>
      </w:r>
    </w:p>
    <w:p w14:paraId="76E76882" w14:textId="35C01E2B" w:rsidR="00E072E2" w:rsidRDefault="07DEB90D">
      <w:pPr>
        <w:rPr>
          <w:b/>
          <w:bCs/>
        </w:rPr>
      </w:pPr>
      <w:r w:rsidRPr="1265DF27">
        <w:rPr>
          <w:b/>
          <w:bCs/>
        </w:rPr>
        <w:t xml:space="preserve"> </w:t>
      </w:r>
      <w:r w:rsidR="00F90464">
        <w:rPr>
          <w:b/>
          <w:bCs/>
        </w:rPr>
        <w:t>(</w:t>
      </w:r>
      <w:r w:rsidR="45178E8D" w:rsidRPr="1BD984EB">
        <w:rPr>
          <w:b/>
          <w:bCs/>
        </w:rPr>
        <w:t xml:space="preserve">Attachment </w:t>
      </w:r>
      <w:r w:rsidR="45178E8D" w:rsidRPr="1CF840B5">
        <w:rPr>
          <w:b/>
          <w:bCs/>
        </w:rPr>
        <w:t>theory,</w:t>
      </w:r>
      <w:r w:rsidR="00A17B67">
        <w:rPr>
          <w:b/>
          <w:bCs/>
        </w:rPr>
        <w:t xml:space="preserve"> </w:t>
      </w:r>
      <w:r w:rsidR="45178E8D" w:rsidRPr="6A1AE4CA">
        <w:rPr>
          <w:b/>
          <w:bCs/>
        </w:rPr>
        <w:t>John</w:t>
      </w:r>
      <w:r w:rsidR="0022104F" w:rsidRPr="3F732B40">
        <w:rPr>
          <w:b/>
          <w:bCs/>
        </w:rPr>
        <w:t xml:space="preserve"> </w:t>
      </w:r>
      <w:r w:rsidR="45178E8D" w:rsidRPr="18559327">
        <w:rPr>
          <w:b/>
          <w:bCs/>
        </w:rPr>
        <w:t>Bowlby</w:t>
      </w:r>
      <w:r w:rsidR="45178E8D" w:rsidRPr="0F3B4B99">
        <w:rPr>
          <w:b/>
          <w:bCs/>
        </w:rPr>
        <w:t>,</w:t>
      </w:r>
      <w:r w:rsidR="45178E8D" w:rsidRPr="09214352">
        <w:rPr>
          <w:b/>
          <w:bCs/>
        </w:rPr>
        <w:t xml:space="preserve"> </w:t>
      </w:r>
      <w:r w:rsidR="00177AAE">
        <w:rPr>
          <w:b/>
          <w:bCs/>
        </w:rPr>
        <w:t xml:space="preserve">Erikson psychology </w:t>
      </w:r>
      <w:r w:rsidR="721C007E" w:rsidRPr="6C79797B">
        <w:rPr>
          <w:b/>
          <w:bCs/>
        </w:rPr>
        <w:t xml:space="preserve">and </w:t>
      </w:r>
      <w:r w:rsidR="721C007E" w:rsidRPr="6C5E46C3">
        <w:rPr>
          <w:b/>
          <w:bCs/>
        </w:rPr>
        <w:t xml:space="preserve">older </w:t>
      </w:r>
      <w:r w:rsidR="721C007E" w:rsidRPr="5662B683">
        <w:rPr>
          <w:b/>
          <w:bCs/>
        </w:rPr>
        <w:t>adults</w:t>
      </w:r>
      <w:r w:rsidR="721C007E" w:rsidRPr="2C0A53B8">
        <w:rPr>
          <w:b/>
          <w:bCs/>
        </w:rPr>
        <w:t xml:space="preserve"> </w:t>
      </w:r>
      <w:r w:rsidR="00177AAE">
        <w:rPr>
          <w:b/>
          <w:bCs/>
        </w:rPr>
        <w:t xml:space="preserve">in </w:t>
      </w:r>
      <w:r w:rsidR="00D606D9">
        <w:rPr>
          <w:b/>
          <w:bCs/>
        </w:rPr>
        <w:t xml:space="preserve">week </w:t>
      </w:r>
      <w:r w:rsidR="00A17B67">
        <w:rPr>
          <w:b/>
          <w:bCs/>
        </w:rPr>
        <w:t>5 and week 7)</w:t>
      </w:r>
    </w:p>
    <w:p w14:paraId="501CDEA8" w14:textId="77777777" w:rsidR="0040769A" w:rsidRDefault="0040769A">
      <w:pPr>
        <w:rPr>
          <w:b/>
          <w:bCs/>
        </w:rPr>
      </w:pPr>
    </w:p>
    <w:p w14:paraId="084729D8" w14:textId="3C599773" w:rsidR="006B7DA8" w:rsidRPr="006B7DA8" w:rsidRDefault="005E1ED9">
      <w:pPr>
        <w:spacing w:line="336" w:lineRule="atLeast"/>
        <w:rPr>
          <w:rFonts w:ascii="Source Sans Pro" w:eastAsia="Times New Roman" w:hAnsi="Source Sans Pro" w:cs="Times New Roman"/>
          <w:color w:val="3A3A3A"/>
          <w:sz w:val="23"/>
          <w:szCs w:val="23"/>
          <w:lang w:val="en-GB" w:eastAsia="en-GB"/>
        </w:rPr>
      </w:pPr>
      <w:r>
        <w:rPr>
          <w:b/>
          <w:bCs/>
        </w:rPr>
        <w:t xml:space="preserve">Source 1 </w:t>
      </w:r>
      <w:r w:rsidR="006E6D4E">
        <w:rPr>
          <w:b/>
          <w:bCs/>
        </w:rPr>
        <w:t xml:space="preserve"> </w:t>
      </w:r>
      <w:r w:rsidR="006B7DA8" w:rsidRPr="006B7DA8">
        <w:rPr>
          <w:rFonts w:ascii="Source Sans Pro" w:eastAsia="Times New Roman" w:hAnsi="Source Sans Pro" w:cs="Times New Roman"/>
          <w:color w:val="3A3A3A"/>
          <w:sz w:val="23"/>
          <w:szCs w:val="23"/>
          <w:lang w:val="en-GB" w:eastAsia="en-GB"/>
        </w:rPr>
        <w:t>Meehan, Michael; Massavelli, Bronwyn; Pachana, Nancy</w:t>
      </w:r>
    </w:p>
    <w:p w14:paraId="2D1CF8E5" w14:textId="77777777" w:rsidR="006B7DA8" w:rsidRPr="006B7DA8" w:rsidRDefault="006B7DA8" w:rsidP="006B7DA8">
      <w:pPr>
        <w:spacing w:after="0" w:line="336" w:lineRule="atLeast"/>
        <w:rPr>
          <w:rFonts w:ascii="Source Sans Pro" w:eastAsia="Times New Roman" w:hAnsi="Source Sans Pro" w:cs="Times New Roman"/>
          <w:color w:val="3A3A3A"/>
          <w:sz w:val="23"/>
          <w:szCs w:val="23"/>
          <w:lang w:val="en-GB" w:eastAsia="en-GB"/>
        </w:rPr>
      </w:pPr>
      <w:r w:rsidRPr="006B7DA8">
        <w:rPr>
          <w:rFonts w:ascii="Source Sans Pro" w:eastAsia="Times New Roman" w:hAnsi="Source Sans Pro" w:cs="Times New Roman"/>
          <w:color w:val="3A3A3A"/>
          <w:sz w:val="23"/>
          <w:szCs w:val="23"/>
          <w:lang w:val="en-GB" w:eastAsia="en-GB"/>
        </w:rPr>
        <w:t>Routledge; Anthrozoös, 2017-04, Vol.30 (2), p.273-289</w:t>
      </w:r>
    </w:p>
    <w:p w14:paraId="4FCCD910" w14:textId="77777777" w:rsidR="004152B1" w:rsidRDefault="004152B1">
      <w:pPr>
        <w:rPr>
          <w:b/>
          <w:bCs/>
        </w:rPr>
      </w:pPr>
    </w:p>
    <w:p w14:paraId="0037CE0B" w14:textId="11B4804B" w:rsidR="0049668F" w:rsidRDefault="0049668F">
      <w:r>
        <w:t xml:space="preserve">Attachment theory is highly </w:t>
      </w:r>
      <w:r w:rsidR="00FA3781">
        <w:t>relevant in health and social care, particularly for living in residential settings. Man</w:t>
      </w:r>
      <w:r w:rsidR="00180A1E">
        <w:t xml:space="preserve">y individuals in care homes may experience </w:t>
      </w:r>
      <w:r w:rsidR="00E20EF9">
        <w:t>loneliness loss</w:t>
      </w:r>
      <w:r w:rsidR="00FA34C6">
        <w:t xml:space="preserve"> </w:t>
      </w:r>
      <w:r w:rsidR="00E20EF9">
        <w:t>of independence</w:t>
      </w:r>
      <w:r w:rsidR="004B0606">
        <w:t xml:space="preserve">, </w:t>
      </w:r>
      <w:r w:rsidR="00E20EF9">
        <w:t>or separation</w:t>
      </w:r>
      <w:r w:rsidR="004B0606">
        <w:t xml:space="preserve"> from family, which </w:t>
      </w:r>
      <w:r w:rsidR="002B7E79">
        <w:t xml:space="preserve">can trigger attachment- related distress. </w:t>
      </w:r>
      <w:r w:rsidR="00975B64">
        <w:t xml:space="preserve">Applying </w:t>
      </w:r>
      <w:r w:rsidR="04EF9533">
        <w:t>B</w:t>
      </w:r>
      <w:r w:rsidR="0ABAEFD9">
        <w:t>ow</w:t>
      </w:r>
      <w:r w:rsidR="4AEDF782">
        <w:t>lb</w:t>
      </w:r>
      <w:r w:rsidR="0ABAEFD9">
        <w:t>y’s</w:t>
      </w:r>
      <w:r w:rsidR="00975B64">
        <w:t xml:space="preserve"> </w:t>
      </w:r>
      <w:r w:rsidR="00E20EF9">
        <w:t xml:space="preserve">theory </w:t>
      </w:r>
      <w:r w:rsidR="00297B8C">
        <w:t xml:space="preserve">can help care professionals understand the importance of providing </w:t>
      </w:r>
      <w:r w:rsidR="003C2E4F">
        <w:t xml:space="preserve">emotional security through consistent, </w:t>
      </w:r>
      <w:r w:rsidR="00E307B0">
        <w:t xml:space="preserve">compassionate relationships. For example, </w:t>
      </w:r>
      <w:r w:rsidR="00F77A78">
        <w:t xml:space="preserve">assigning a key </w:t>
      </w:r>
      <w:r w:rsidR="00AD1681">
        <w:t xml:space="preserve">worker and </w:t>
      </w:r>
      <w:bookmarkStart w:id="0" w:name="_Int_tSgO1zU5"/>
      <w:r w:rsidR="00AD1681">
        <w:t>maintaining</w:t>
      </w:r>
      <w:bookmarkEnd w:id="0"/>
      <w:r w:rsidR="00AD1681">
        <w:t xml:space="preserve"> routine interactions can help residents feel safe and valued. This can improve </w:t>
      </w:r>
      <w:r w:rsidR="007A2852">
        <w:t>wellbeing and reduce anxiety,</w:t>
      </w:r>
      <w:r w:rsidR="006B665F">
        <w:t xml:space="preserve"> especially for those with dementia. However, a limitation of the </w:t>
      </w:r>
      <w:r w:rsidR="00ED6011">
        <w:t xml:space="preserve">theory is its strong focus on early </w:t>
      </w:r>
      <w:r w:rsidR="00A1621A">
        <w:t xml:space="preserve">childhood experiences, which may overlook the impact </w:t>
      </w:r>
      <w:r w:rsidR="00B442E7">
        <w:t xml:space="preserve">of later life events, social environments, and cultural differences. </w:t>
      </w:r>
    </w:p>
    <w:p w14:paraId="0B1B97BE" w14:textId="77777777" w:rsidR="004152B1" w:rsidRDefault="004152B1"/>
    <w:p w14:paraId="3C80AE50" w14:textId="77777777" w:rsidR="00966738" w:rsidRDefault="00966738"/>
    <w:p w14:paraId="09C378A5" w14:textId="5F479FAB" w:rsidR="00C055E1" w:rsidRPr="00C055E1" w:rsidRDefault="005E1ED9">
      <w:pPr>
        <w:spacing w:line="336" w:lineRule="atLeast"/>
        <w:rPr>
          <w:rFonts w:ascii="Source Sans Pro" w:eastAsia="Times New Roman" w:hAnsi="Source Sans Pro" w:cs="Times New Roman"/>
          <w:color w:val="3A3A3A"/>
          <w:sz w:val="23"/>
          <w:szCs w:val="23"/>
          <w:lang w:val="en-GB" w:eastAsia="en-GB"/>
        </w:rPr>
      </w:pPr>
      <w:r>
        <w:rPr>
          <w:b/>
          <w:bCs/>
        </w:rPr>
        <w:t xml:space="preserve">Source 2 </w:t>
      </w:r>
      <w:r w:rsidR="00170173">
        <w:rPr>
          <w:b/>
          <w:bCs/>
        </w:rPr>
        <w:t xml:space="preserve">  </w:t>
      </w:r>
      <w:r w:rsidR="00C055E1" w:rsidRPr="00C055E1">
        <w:rPr>
          <w:rFonts w:ascii="Source Sans Pro" w:eastAsia="Times New Roman" w:hAnsi="Source Sans Pro" w:cs="Times New Roman"/>
          <w:color w:val="3A3A3A"/>
          <w:sz w:val="23"/>
          <w:szCs w:val="23"/>
          <w:lang w:val="en-GB" w:eastAsia="en-GB"/>
        </w:rPr>
        <w:t>Solomon, Judith; Duschinsky, Robbie; Bakkum, Lianne; Schuengel, Carlo</w:t>
      </w:r>
    </w:p>
    <w:p w14:paraId="2AF803D8" w14:textId="77777777" w:rsidR="00C055E1" w:rsidRPr="00C055E1" w:rsidRDefault="00C055E1" w:rsidP="00C055E1">
      <w:pPr>
        <w:spacing w:after="0" w:line="336" w:lineRule="atLeast"/>
        <w:rPr>
          <w:rFonts w:ascii="Source Sans Pro" w:eastAsia="Times New Roman" w:hAnsi="Source Sans Pro" w:cs="Times New Roman"/>
          <w:color w:val="3A3A3A"/>
          <w:sz w:val="23"/>
          <w:szCs w:val="23"/>
          <w:lang w:val="en-GB" w:eastAsia="en-GB"/>
        </w:rPr>
      </w:pPr>
      <w:r w:rsidRPr="00C055E1">
        <w:rPr>
          <w:rFonts w:ascii="Source Sans Pro" w:eastAsia="Times New Roman" w:hAnsi="Source Sans Pro" w:cs="Times New Roman"/>
          <w:color w:val="3A3A3A"/>
          <w:sz w:val="23"/>
          <w:szCs w:val="23"/>
          <w:lang w:val="en-GB" w:eastAsia="en-GB"/>
        </w:rPr>
        <w:t>London, England: SAGE Publications; Clinical child psychology and psychiatry, 2017-10, Vol.22 (4), p.539-560</w:t>
      </w:r>
    </w:p>
    <w:p w14:paraId="41AAA718" w14:textId="77777777" w:rsidR="00C055E1" w:rsidRPr="005E1ED9" w:rsidRDefault="00C055E1">
      <w:pPr>
        <w:rPr>
          <w:b/>
          <w:bCs/>
        </w:rPr>
      </w:pPr>
    </w:p>
    <w:p w14:paraId="76218F77" w14:textId="5335D9CD" w:rsidR="00966738" w:rsidRDefault="00966738">
      <w:r>
        <w:t>Joh Bow</w:t>
      </w:r>
      <w:r w:rsidR="00946BBE">
        <w:t xml:space="preserve">lby argued </w:t>
      </w:r>
      <w:r w:rsidR="0046111F">
        <w:t xml:space="preserve">that attachment is innate and essential for survival, as it ensures protection </w:t>
      </w:r>
      <w:r w:rsidR="004159AF">
        <w:t xml:space="preserve">and care. Bowlby introduced </w:t>
      </w:r>
      <w:r w:rsidR="00331E46">
        <w:t xml:space="preserve">the </w:t>
      </w:r>
      <w:r w:rsidR="009E73F4">
        <w:t xml:space="preserve">concept of the internal working </w:t>
      </w:r>
      <w:r w:rsidR="00A81A35">
        <w:t xml:space="preserve">model, which refers to mental </w:t>
      </w:r>
      <w:r w:rsidR="00961C60">
        <w:t xml:space="preserve">representations formed in early life that influence how individuals </w:t>
      </w:r>
      <w:r w:rsidR="00AD5E5F">
        <w:t xml:space="preserve">perceive themselves and others. Secure attachment develops when </w:t>
      </w:r>
      <w:r w:rsidR="00B10A4E">
        <w:t xml:space="preserve">caregivers are responsive and consistent, leading to confidence, </w:t>
      </w:r>
      <w:r w:rsidR="002652CB">
        <w:t>trust,</w:t>
      </w:r>
      <w:r w:rsidR="00B10A4E">
        <w:t xml:space="preserve"> </w:t>
      </w:r>
      <w:r w:rsidR="00BD3279">
        <w:t xml:space="preserve">and emotional stability. In contrast, insecure </w:t>
      </w:r>
      <w:r w:rsidR="00FA4DFB">
        <w:t>attachment may result from neglect or inconsistency</w:t>
      </w:r>
      <w:r w:rsidR="00B5119F">
        <w:t>, leading to anxiety, avoidance</w:t>
      </w:r>
      <w:r w:rsidR="00FB00D8">
        <w:t>, or difficulty forming relationships. Although the theory focuses on early childhood, Bow</w:t>
      </w:r>
      <w:r w:rsidR="00EB6A69">
        <w:t xml:space="preserve">lby suggested that attachment </w:t>
      </w:r>
      <w:r w:rsidR="604877EC">
        <w:t>behaviors</w:t>
      </w:r>
      <w:r w:rsidR="00EB6A69">
        <w:t xml:space="preserve"> continue throughout the lifespan, especially in times of stress or vulnerability.</w:t>
      </w:r>
    </w:p>
    <w:p w14:paraId="59A3DE30" w14:textId="1117A664" w:rsidR="00760E0F" w:rsidRDefault="00760E0F"/>
    <w:p w14:paraId="58DAE77A" w14:textId="77777777" w:rsidR="004152B1" w:rsidRDefault="004152B1"/>
    <w:p w14:paraId="484C46B7" w14:textId="7A136633" w:rsidR="0059472F" w:rsidRDefault="0059472F" w:rsidP="00BD4F99"/>
    <w:p w14:paraId="755F1E21" w14:textId="21A50885" w:rsidR="00A44A6C" w:rsidRPr="00A44A6C" w:rsidRDefault="001352F4">
      <w:pPr>
        <w:spacing w:line="336" w:lineRule="atLeast"/>
        <w:rPr>
          <w:rFonts w:ascii="Source Sans Pro" w:eastAsia="Times New Roman" w:hAnsi="Source Sans Pro" w:cs="Times New Roman"/>
          <w:color w:val="3A3A3A"/>
          <w:sz w:val="23"/>
          <w:szCs w:val="23"/>
          <w:lang w:val="en-GB" w:eastAsia="en-GB"/>
        </w:rPr>
      </w:pPr>
      <w:r>
        <w:rPr>
          <w:b/>
          <w:bCs/>
        </w:rPr>
        <w:t xml:space="preserve">Source 3 </w:t>
      </w:r>
      <w:r w:rsidR="00C055E1">
        <w:rPr>
          <w:b/>
          <w:bCs/>
        </w:rPr>
        <w:t xml:space="preserve"> </w:t>
      </w:r>
      <w:r w:rsidR="00A44A6C" w:rsidRPr="00A44A6C">
        <w:rPr>
          <w:rFonts w:ascii="Source Sans Pro" w:eastAsia="Times New Roman" w:hAnsi="Source Sans Pro" w:cs="Times New Roman"/>
          <w:color w:val="3A3A3A"/>
          <w:sz w:val="23"/>
          <w:szCs w:val="23"/>
          <w:lang w:val="en-GB" w:eastAsia="en-GB"/>
        </w:rPr>
        <w:t xml:space="preserve">Erikson, </w:t>
      </w:r>
      <w:r w:rsidR="004152B1" w:rsidRPr="00A44A6C">
        <w:rPr>
          <w:rFonts w:ascii="Source Sans Pro" w:eastAsia="Times New Roman" w:hAnsi="Source Sans Pro" w:cs="Times New Roman"/>
          <w:color w:val="3A3A3A"/>
          <w:sz w:val="23"/>
          <w:szCs w:val="23"/>
          <w:lang w:val="en-GB" w:eastAsia="en-GB"/>
        </w:rPr>
        <w:t>Truls;</w:t>
      </w:r>
      <w:r w:rsidR="00A44A6C" w:rsidRPr="00A44A6C">
        <w:rPr>
          <w:rFonts w:ascii="Source Sans Pro" w:eastAsia="Times New Roman" w:hAnsi="Source Sans Pro" w:cs="Times New Roman"/>
          <w:color w:val="3A3A3A"/>
          <w:sz w:val="23"/>
          <w:szCs w:val="23"/>
          <w:lang w:val="en-GB" w:eastAsia="en-GB"/>
        </w:rPr>
        <w:t xml:space="preserve"> Korsgaard, </w:t>
      </w:r>
      <w:r w:rsidR="004152B1" w:rsidRPr="00A44A6C">
        <w:rPr>
          <w:rFonts w:ascii="Source Sans Pro" w:eastAsia="Times New Roman" w:hAnsi="Source Sans Pro" w:cs="Times New Roman"/>
          <w:color w:val="3A3A3A"/>
          <w:sz w:val="23"/>
          <w:szCs w:val="23"/>
          <w:lang w:val="en-GB" w:eastAsia="en-GB"/>
        </w:rPr>
        <w:t>Steffens</w:t>
      </w:r>
    </w:p>
    <w:p w14:paraId="0BAAA357" w14:textId="02635B0E" w:rsidR="00592FBA" w:rsidRPr="004D210B" w:rsidRDefault="00A44A6C" w:rsidP="004D210B">
      <w:pPr>
        <w:spacing w:after="0" w:line="336" w:lineRule="atLeast"/>
        <w:rPr>
          <w:rFonts w:ascii="Source Sans Pro" w:eastAsia="Times New Roman" w:hAnsi="Source Sans Pro" w:cs="Times New Roman"/>
          <w:color w:val="3A3A3A"/>
          <w:sz w:val="23"/>
          <w:szCs w:val="23"/>
          <w:lang w:val="en-GB" w:eastAsia="en-GB"/>
        </w:rPr>
      </w:pPr>
      <w:r w:rsidRPr="00A44A6C">
        <w:rPr>
          <w:rFonts w:ascii="Source Sans Pro" w:eastAsia="Times New Roman" w:hAnsi="Source Sans Pro" w:cs="Times New Roman"/>
          <w:color w:val="3A3A3A"/>
          <w:sz w:val="23"/>
          <w:szCs w:val="23"/>
          <w:lang w:val="en-GB" w:eastAsia="en-GB"/>
        </w:rPr>
        <w:t>Elsevier Inc; Journal of Business Venturing Insights, 2016-12, Vol.6, p.47-50</w:t>
      </w:r>
    </w:p>
    <w:p w14:paraId="7E841DC0" w14:textId="77777777" w:rsidR="00C055E1" w:rsidRPr="005E1ED9" w:rsidRDefault="00C055E1" w:rsidP="00BD4F99">
      <w:pPr>
        <w:rPr>
          <w:b/>
          <w:bCs/>
        </w:rPr>
      </w:pPr>
    </w:p>
    <w:p w14:paraId="24E2E880" w14:textId="415C7382" w:rsidR="002D3A0C" w:rsidRDefault="00592FBA">
      <w:r>
        <w:t>Erikson’s</w:t>
      </w:r>
      <w:r w:rsidR="00A20361">
        <w:t xml:space="preserve"> </w:t>
      </w:r>
      <w:r w:rsidR="00AA66BD">
        <w:t>hum</w:t>
      </w:r>
      <w:r w:rsidR="0088305D">
        <w:t xml:space="preserve">anist theory of psychology development deviated significantly from the traditional </w:t>
      </w:r>
      <w:r w:rsidR="00A420A0">
        <w:t>psychology sexual theory of human development in two ways. Erikson believed that human</w:t>
      </w:r>
      <w:r w:rsidR="005E4347">
        <w:t xml:space="preserve"> development </w:t>
      </w:r>
      <w:bookmarkStart w:id="1" w:name="_Int_N2dz86iP"/>
      <w:r w:rsidR="6A4A79AC">
        <w:t xml:space="preserve">is </w:t>
      </w:r>
      <w:r w:rsidR="005E4347">
        <w:t>in</w:t>
      </w:r>
      <w:bookmarkEnd w:id="1"/>
      <w:r w:rsidR="005E4347">
        <w:t xml:space="preserve"> two ways. Erikson believed that human’s </w:t>
      </w:r>
      <w:r w:rsidR="000D2AC6">
        <w:t xml:space="preserve">personalities continued to develop past </w:t>
      </w:r>
      <w:r w:rsidR="00DF7F3E">
        <w:t xml:space="preserve">the age of five, and he believed that the development of personality depended directly on the resolution </w:t>
      </w:r>
      <w:r w:rsidR="00EB5FB4">
        <w:t xml:space="preserve">of existential crises like trust, autonomy, intimacy, individuality, </w:t>
      </w:r>
      <w:bookmarkStart w:id="2" w:name="_Int_0P4mystM"/>
      <w:r w:rsidR="00EB5FB4">
        <w:t>integrity</w:t>
      </w:r>
      <w:bookmarkEnd w:id="2"/>
      <w:r w:rsidR="00EB5FB4">
        <w:t xml:space="preserve"> </w:t>
      </w:r>
      <w:r w:rsidR="002E5C3C">
        <w:t xml:space="preserve">and identity. </w:t>
      </w:r>
      <w:r w:rsidR="00725BB6">
        <w:t xml:space="preserve"> Each stage in Erikson’s theory builds the </w:t>
      </w:r>
      <w:r w:rsidR="0096324A">
        <w:t xml:space="preserve">preceding stages and paves the way for the following periods of development. In each stage, </w:t>
      </w:r>
      <w:r w:rsidR="00C12AF7">
        <w:t>Erikson believed people experienced a conflict that serves as a turning point in.</w:t>
      </w:r>
    </w:p>
    <w:p w14:paraId="5B0E1FAB" w14:textId="77777777" w:rsidR="00C02B12" w:rsidRDefault="00C02B12"/>
    <w:p w14:paraId="3AAAB493" w14:textId="5A25854F" w:rsidR="00C02B12" w:rsidRDefault="00C02B12">
      <w:r>
        <w:t xml:space="preserve">In Erikson view, these conflicts </w:t>
      </w:r>
      <w:bookmarkStart w:id="3" w:name="_Int_HRsARi4z"/>
      <w:r>
        <w:t>are centered</w:t>
      </w:r>
      <w:bookmarkEnd w:id="3"/>
      <w:r>
        <w:t xml:space="preserve"> on either developing a psychological quality of </w:t>
      </w:r>
      <w:bookmarkStart w:id="4" w:name="_Int_syIPZ35e"/>
      <w:r w:rsidR="000E0927">
        <w:t>failing to develop</w:t>
      </w:r>
      <w:bookmarkEnd w:id="4"/>
      <w:r w:rsidR="000E0927">
        <w:t xml:space="preserve"> that quality. During these times, the potential for </w:t>
      </w:r>
      <w:r w:rsidR="008F137F">
        <w:t xml:space="preserve">personal growth is high, but so is the potential for </w:t>
      </w:r>
      <w:r w:rsidR="00834923">
        <w:t xml:space="preserve">failure. If people successfully deal with the conflict, they </w:t>
      </w:r>
      <w:bookmarkStart w:id="5" w:name="_Int_JtllDdwL"/>
      <w:r w:rsidR="00E50C77">
        <w:t>emerge</w:t>
      </w:r>
      <w:bookmarkEnd w:id="5"/>
      <w:r w:rsidR="00E50C77">
        <w:t xml:space="preserve"> from the stage with psychological strengths that </w:t>
      </w:r>
      <w:r w:rsidR="00A77CB7">
        <w:t xml:space="preserve">will serve them well for the rest of their lives. If they </w:t>
      </w:r>
      <w:bookmarkStart w:id="6" w:name="_Int_WOUKrVIL"/>
      <w:r w:rsidR="00A77CB7">
        <w:t>fail to</w:t>
      </w:r>
      <w:bookmarkEnd w:id="6"/>
      <w:r w:rsidR="00A77CB7">
        <w:t xml:space="preserve"> address </w:t>
      </w:r>
      <w:r w:rsidR="00DA3DAE">
        <w:t xml:space="preserve">these conflicts effectively, they may not develop the essential skills necessary for </w:t>
      </w:r>
      <w:bookmarkStart w:id="7" w:name="_Int_SVOk1gCC"/>
      <w:r w:rsidR="00DA3DAE">
        <w:t xml:space="preserve">a strong </w:t>
      </w:r>
      <w:r w:rsidR="008002F4">
        <w:t>sense</w:t>
      </w:r>
      <w:bookmarkEnd w:id="7"/>
      <w:r w:rsidR="008002F4">
        <w:t xml:space="preserve"> of self.</w:t>
      </w:r>
    </w:p>
    <w:p w14:paraId="44EB9A9D" w14:textId="2CDC2952" w:rsidR="10CAE590" w:rsidRDefault="23A02C75">
      <w:r>
        <w:t xml:space="preserve"> </w:t>
      </w:r>
    </w:p>
    <w:p w14:paraId="73924C4B" w14:textId="77777777" w:rsidR="0034609E" w:rsidRDefault="0034609E"/>
    <w:p w14:paraId="196F4B86" w14:textId="1CF75BF6" w:rsidR="001352F4" w:rsidRDefault="001352F4">
      <w:pPr>
        <w:rPr>
          <w:b/>
          <w:bCs/>
        </w:rPr>
      </w:pPr>
      <w:r>
        <w:rPr>
          <w:b/>
          <w:bCs/>
        </w:rPr>
        <w:t>Source</w:t>
      </w:r>
      <w:r w:rsidR="003C233C">
        <w:rPr>
          <w:b/>
          <w:bCs/>
        </w:rPr>
        <w:t xml:space="preserve"> </w:t>
      </w:r>
      <w:r w:rsidR="004E480F">
        <w:rPr>
          <w:b/>
          <w:bCs/>
        </w:rPr>
        <w:t>4 Washington</w:t>
      </w:r>
      <w:r w:rsidR="004E480F">
        <w:rPr>
          <w:rFonts w:ascii="Source Sans Pro" w:eastAsia="Times New Roman" w:hAnsi="Source Sans Pro"/>
          <w:color w:val="3A3A3A"/>
          <w:sz w:val="23"/>
          <w:szCs w:val="23"/>
        </w:rPr>
        <w:t>, DC: American Psychological Association</w:t>
      </w:r>
      <w:r w:rsidR="004E480F">
        <w:rPr>
          <w:rStyle w:val="media-delimiter"/>
          <w:rFonts w:ascii="Source Sans Pro" w:eastAsia="Times New Roman" w:hAnsi="Source Sans Pro"/>
          <w:color w:val="3A3A3A"/>
          <w:sz w:val="23"/>
          <w:szCs w:val="23"/>
        </w:rPr>
        <w:t>;</w:t>
      </w:r>
      <w:r w:rsidR="004E480F">
        <w:rPr>
          <w:rStyle w:val="apple-converted-space"/>
          <w:rFonts w:ascii="Source Sans Pro" w:eastAsia="Times New Roman" w:hAnsi="Source Sans Pro"/>
          <w:color w:val="3A3A3A"/>
          <w:sz w:val="23"/>
          <w:szCs w:val="23"/>
        </w:rPr>
        <w:t> </w:t>
      </w:r>
      <w:r w:rsidR="004E480F">
        <w:rPr>
          <w:rFonts w:ascii="Source Sans Pro" w:eastAsia="Times New Roman" w:hAnsi="Source Sans Pro"/>
          <w:color w:val="3A3A3A"/>
          <w:sz w:val="23"/>
          <w:szCs w:val="23"/>
        </w:rPr>
        <w:t>Journal of experimental psychology. Learning, memory, and cognition, 2001-09, Vol.27 (5), p.1131-1146</w:t>
      </w:r>
    </w:p>
    <w:p w14:paraId="02B61285" w14:textId="77777777" w:rsidR="00B05DF4" w:rsidRPr="001352F4" w:rsidRDefault="00B05DF4">
      <w:pPr>
        <w:rPr>
          <w:b/>
          <w:bCs/>
        </w:rPr>
      </w:pPr>
    </w:p>
    <w:p w14:paraId="3D838394" w14:textId="27770831" w:rsidR="23A02C75" w:rsidRDefault="23A02C75">
      <w:r>
        <w:t>Older adults</w:t>
      </w:r>
      <w:r w:rsidR="00DB022E">
        <w:t xml:space="preserve"> increased need mana</w:t>
      </w:r>
      <w:r w:rsidR="00053D3B">
        <w:t xml:space="preserve">ging chronic conditions and preventing frailty </w:t>
      </w:r>
      <w:r w:rsidR="00EB1BDE">
        <w:t xml:space="preserve">mental health services for older adults that need support often focus on </w:t>
      </w:r>
      <w:r w:rsidR="00286C82">
        <w:t xml:space="preserve">treating  </w:t>
      </w:r>
      <w:r w:rsidR="00901278">
        <w:t xml:space="preserve">depression and anxiety </w:t>
      </w:r>
      <w:r w:rsidR="002C640D">
        <w:t xml:space="preserve">linked or isolation, many regions have </w:t>
      </w:r>
      <w:bookmarkStart w:id="8" w:name="_Int_0TJhyzfV"/>
      <w:r w:rsidR="002C640D">
        <w:t>speciali</w:t>
      </w:r>
      <w:r w:rsidR="0E3962A1">
        <w:t>se</w:t>
      </w:r>
      <w:r w:rsidR="002C640D">
        <w:t>d</w:t>
      </w:r>
      <w:bookmarkEnd w:id="8"/>
      <w:r w:rsidR="002C640D">
        <w:t xml:space="preserve"> NHS care, mental health, and community </w:t>
      </w:r>
      <w:r w:rsidR="00FF6D79">
        <w:t xml:space="preserve">support </w:t>
      </w:r>
      <w:r w:rsidR="00A12597">
        <w:t xml:space="preserve">tailored for older populations, particularly as the proportion of often deals with </w:t>
      </w:r>
      <w:r w:rsidR="001455F9">
        <w:t xml:space="preserve">reduced </w:t>
      </w:r>
      <w:r w:rsidR="00BC09BE">
        <w:t xml:space="preserve">regenerative abilities and higher </w:t>
      </w:r>
      <w:r w:rsidR="00BA1A18">
        <w:t xml:space="preserve">susceptibility to illness. </w:t>
      </w:r>
    </w:p>
    <w:p w14:paraId="54F7872A" w14:textId="77777777" w:rsidR="009A06D5" w:rsidRDefault="009A06D5"/>
    <w:p w14:paraId="77C33286" w14:textId="77777777" w:rsidR="009A06D5" w:rsidRDefault="009A06D5"/>
    <w:p w14:paraId="52542A78" w14:textId="77777777" w:rsidR="009A06D5" w:rsidRDefault="009A06D5"/>
    <w:p w14:paraId="302AB22B" w14:textId="687984EA" w:rsidR="00D30DB7" w:rsidRDefault="00D30DB7"/>
    <w:p w14:paraId="0073A302" w14:textId="2D7A0B4B" w:rsidR="31086FBC" w:rsidRDefault="31086FBC"/>
    <w:p w14:paraId="57993F34" w14:textId="5BCD98DC" w:rsidR="6604C339" w:rsidRDefault="6604C339"/>
    <w:p w14:paraId="78318BED" w14:textId="7FEDAF2F" w:rsidR="66BDA3D8" w:rsidRDefault="66BDA3D8" w:rsidP="6604C339">
      <w:pPr>
        <w:rPr>
          <w:b/>
          <w:bCs/>
        </w:rPr>
      </w:pPr>
    </w:p>
    <w:p w14:paraId="37355C01" w14:textId="54A8DEAA" w:rsidR="297C9780" w:rsidRDefault="297C9780"/>
    <w:p w14:paraId="71DA2E13" w14:textId="7CF09BF1" w:rsidR="297C9780" w:rsidRDefault="297C9780"/>
    <w:p w14:paraId="7FEC883A" w14:textId="6FFBC219" w:rsidR="297C9780" w:rsidRDefault="297C9780"/>
    <w:p w14:paraId="3C8A3AFE" w14:textId="22381C8D" w:rsidR="297C9780" w:rsidRDefault="297C9780"/>
    <w:p w14:paraId="39957BE4" w14:textId="3C84A56F" w:rsidR="297C9780" w:rsidRDefault="297C9780"/>
    <w:p w14:paraId="67475E89" w14:textId="6EAF3348" w:rsidR="00713F3C" w:rsidRDefault="5628B49D" w:rsidP="112D606C">
      <w:pPr>
        <w:rPr>
          <w:b/>
          <w:bCs/>
        </w:rPr>
      </w:pPr>
      <w:r w:rsidRPr="112D606C">
        <w:rPr>
          <w:b/>
          <w:bCs/>
        </w:rPr>
        <w:t xml:space="preserve">Part B Short Report </w:t>
      </w:r>
      <w:r w:rsidR="00930D3E">
        <w:rPr>
          <w:b/>
          <w:bCs/>
        </w:rPr>
        <w:t>(Robert Ha</w:t>
      </w:r>
      <w:r w:rsidR="0028181D">
        <w:rPr>
          <w:b/>
          <w:bCs/>
        </w:rPr>
        <w:t>vighurst)</w:t>
      </w:r>
      <w:r w:rsidR="008C5350">
        <w:rPr>
          <w:b/>
          <w:bCs/>
        </w:rPr>
        <w:t xml:space="preserve"> </w:t>
      </w:r>
    </w:p>
    <w:p w14:paraId="38CD14A7" w14:textId="1DD972DA" w:rsidR="00B618FE" w:rsidRPr="00992FD4" w:rsidRDefault="004E7B4A" w:rsidP="007859BE">
      <w:r>
        <w:t xml:space="preserve">Robert </w:t>
      </w:r>
      <w:r w:rsidR="00E02316">
        <w:t>Havighurst (1</w:t>
      </w:r>
      <w:r w:rsidR="00B27BCD">
        <w:t>900- 1991) was an influential American educator and psychologist known for developing the “activi</w:t>
      </w:r>
      <w:r w:rsidR="00C17963">
        <w:t>ty theory of ageing</w:t>
      </w:r>
      <w:r w:rsidR="00663221">
        <w:t xml:space="preserve">” </w:t>
      </w:r>
      <w:r w:rsidR="00286F53">
        <w:t xml:space="preserve">and </w:t>
      </w:r>
      <w:r w:rsidR="00992FD4">
        <w:t xml:space="preserve">developmental. </w:t>
      </w:r>
      <w:r w:rsidR="006E7E59">
        <w:t xml:space="preserve">Robert </w:t>
      </w:r>
      <w:r w:rsidR="002F28A2">
        <w:t xml:space="preserve">Havighurst, a pioneering developmental </w:t>
      </w:r>
      <w:r w:rsidR="00072589">
        <w:t xml:space="preserve">psychologist, that it proposed </w:t>
      </w:r>
      <w:r w:rsidR="00315147">
        <w:t xml:space="preserve">to develop the stage of the life that comes </w:t>
      </w:r>
      <w:r w:rsidR="00F66C6E">
        <w:t>for Robert Havighurst in (1900</w:t>
      </w:r>
      <w:r w:rsidR="00346EB7">
        <w:t xml:space="preserve">- 1991) </w:t>
      </w:r>
      <w:r w:rsidR="00A07C51">
        <w:t xml:space="preserve">that comes has set of developmental tasks </w:t>
      </w:r>
      <w:r w:rsidR="007C17E0">
        <w:t xml:space="preserve">challenges also that when </w:t>
      </w:r>
      <w:r w:rsidR="00666854">
        <w:t>successfully</w:t>
      </w:r>
      <w:r w:rsidR="00AC0A22">
        <w:t xml:space="preserve"> navigated, lead </w:t>
      </w:r>
      <w:r w:rsidR="00B0197E">
        <w:t>to</w:t>
      </w:r>
      <w:r w:rsidR="00982AE1">
        <w:t xml:space="preserve"> personal </w:t>
      </w:r>
      <w:r w:rsidR="00654B28">
        <w:t xml:space="preserve">growth, </w:t>
      </w:r>
      <w:r w:rsidR="00817188">
        <w:t xml:space="preserve">social approval, and readiness </w:t>
      </w:r>
      <w:r w:rsidR="007C1EB9">
        <w:t xml:space="preserve">for the next life stage tasks that help populations </w:t>
      </w:r>
      <w:r w:rsidR="005E379A">
        <w:t xml:space="preserve">to develop building relationships that can be one </w:t>
      </w:r>
      <w:r w:rsidR="00B933AD">
        <w:t xml:space="preserve">like a career </w:t>
      </w:r>
      <w:r w:rsidR="00766857">
        <w:t xml:space="preserve">achieving independence, and stepping into the </w:t>
      </w:r>
      <w:r w:rsidR="001052DD">
        <w:t xml:space="preserve">broader social role. Struggle with them, and the effects </w:t>
      </w:r>
      <w:r w:rsidR="003A0E37">
        <w:t xml:space="preserve">can ripple </w:t>
      </w:r>
      <w:r w:rsidR="002A0E62">
        <w:t xml:space="preserve">it through the decades ahead </w:t>
      </w:r>
      <w:r w:rsidR="7CBD331A">
        <w:t>of</w:t>
      </w:r>
      <w:r w:rsidR="002A0E62">
        <w:t xml:space="preserve"> it. </w:t>
      </w:r>
    </w:p>
    <w:p w14:paraId="75525589" w14:textId="2B88D31B" w:rsidR="009568E0" w:rsidRDefault="009568E0"/>
    <w:p w14:paraId="470393A6" w14:textId="1DCF32F5" w:rsidR="297C9780" w:rsidRDefault="6F6DBD82">
      <w:r>
        <w:t xml:space="preserve">Robert </w:t>
      </w:r>
      <w:r w:rsidR="004C6EC3">
        <w:t>Havighurst, civic responsibility was about finding one’s place in the social fabric. When young adults volunteer, advocate for causes, or simply participate in their communities, they develop social skills, build broader networks, and gain a sense of purpose that extends beyond personal success. These experiences help solidify an adult identity rooted in contribution rather than consumption.</w:t>
      </w:r>
      <w:r w:rsidR="67FE286C">
        <w:t xml:space="preserve"> This goes beyond casual friendships to help people to get</w:t>
      </w:r>
      <w:r w:rsidR="00005C70">
        <w:t xml:space="preserve"> involves identifying and joining communities of people who share your values, interests, or life circumstances</w:t>
      </w:r>
      <w:r w:rsidR="72AEDA0F">
        <w:t xml:space="preserve"> </w:t>
      </w:r>
      <w:r w:rsidR="00005C70">
        <w:t xml:space="preserve">whether </w:t>
      </w:r>
      <w:r w:rsidR="72AEDA0F">
        <w:t>than simple</w:t>
      </w:r>
      <w:r w:rsidR="00005C70">
        <w:t xml:space="preserve"> professional network, a religious community, a hobby group, or a circle of fellow parents.</w:t>
      </w:r>
      <w:r w:rsidR="48F36D41">
        <w:t xml:space="preserve"> </w:t>
      </w:r>
      <w:r w:rsidR="004F7AC4">
        <w:t>This also means that social support systems-</w:t>
      </w:r>
      <w:r w:rsidR="48F36D41">
        <w:t xml:space="preserve"> </w:t>
      </w:r>
      <w:r w:rsidR="004F7AC4">
        <w:t>family, educational institutions, employers, and community organizations-</w:t>
      </w:r>
      <w:r w:rsidR="6F8FC3F0">
        <w:t xml:space="preserve"> </w:t>
      </w:r>
      <w:r w:rsidR="004F7AC4">
        <w:t xml:space="preserve">play a crucial role. </w:t>
      </w:r>
      <w:r w:rsidR="2ED50127">
        <w:t xml:space="preserve"> </w:t>
      </w:r>
      <w:r w:rsidR="00F31E7D">
        <w:t xml:space="preserve">This </w:t>
      </w:r>
      <w:r w:rsidR="2ED50127">
        <w:t xml:space="preserve">role </w:t>
      </w:r>
      <w:r w:rsidR="00F31E7D">
        <w:t>does not mean missed tasks cannot be addressed later</w:t>
      </w:r>
      <w:r w:rsidR="2ED50127">
        <w:t xml:space="preserve"> </w:t>
      </w:r>
      <w:r w:rsidR="0DFDFE18">
        <w:t>also,</w:t>
      </w:r>
      <w:r w:rsidR="2ED50127">
        <w:t xml:space="preserve"> but </w:t>
      </w:r>
      <w:r w:rsidR="00F31E7D">
        <w:t>Havighurst’s framework does suggest that the</w:t>
      </w:r>
      <w:r w:rsidR="2ED50127">
        <w:t xml:space="preserve"> </w:t>
      </w:r>
      <w:r w:rsidR="00F31E7D">
        <w:t>timing</w:t>
      </w:r>
      <w:r w:rsidR="2ED50127">
        <w:t xml:space="preserve"> </w:t>
      </w:r>
      <w:r w:rsidR="0726474E">
        <w:t>does not matter</w:t>
      </w:r>
      <w:r w:rsidR="00F31E7D">
        <w:t>.</w:t>
      </w:r>
    </w:p>
    <w:p w14:paraId="74DEE72D" w14:textId="646A4D6D" w:rsidR="1BE1DB63" w:rsidRDefault="1BE1DB63" w:rsidP="1BE1DB63"/>
    <w:p w14:paraId="1EBAA241" w14:textId="56F92F9C" w:rsidR="1EB130BD" w:rsidRDefault="1EB130BD" w:rsidP="1BE1DB63">
      <w:r>
        <w:t>Why</w:t>
      </w:r>
      <w:r w:rsidR="00DA50AE">
        <w:t xml:space="preserve"> </w:t>
      </w:r>
      <w:r w:rsidR="0CAE67FF">
        <w:t>did Robert</w:t>
      </w:r>
      <w:r>
        <w:t xml:space="preserve"> Havighurst decided</w:t>
      </w:r>
      <w:r w:rsidR="00DA50AE">
        <w:t xml:space="preserve"> to change </w:t>
      </w:r>
      <w:r w:rsidR="0CCBAA6E">
        <w:t>careers</w:t>
      </w:r>
      <w:r w:rsidR="3D12ACD1">
        <w:t xml:space="preserve"> lifestyle</w:t>
      </w:r>
      <w:r w:rsidR="00DA50AE">
        <w:t xml:space="preserve"> in 19</w:t>
      </w:r>
      <w:r w:rsidR="0E5E5225">
        <w:t>40 and in 1965</w:t>
      </w:r>
      <w:r w:rsidR="77414793">
        <w:t>?</w:t>
      </w:r>
    </w:p>
    <w:p w14:paraId="29295C1B" w14:textId="73EA5CE8" w:rsidR="00C111F6" w:rsidRPr="00C111F6" w:rsidRDefault="00DA50AE" w:rsidP="1BE1DB63">
      <w:pPr>
        <w:rPr>
          <w:b/>
          <w:bCs/>
          <w:lang w:val="en-GB" w:eastAsia="en-GB"/>
        </w:rPr>
      </w:pPr>
      <w:r>
        <w:t xml:space="preserve"> </w:t>
      </w:r>
      <w:r w:rsidR="001A40B6">
        <w:t xml:space="preserve">Robert Havighurst </w:t>
      </w:r>
      <w:r w:rsidR="00B200BA">
        <w:t xml:space="preserve">was </w:t>
      </w:r>
      <w:r w:rsidR="00520231">
        <w:t>educated</w:t>
      </w:r>
      <w:r w:rsidR="006365EF">
        <w:t xml:space="preserve"> to assistant professor at the </w:t>
      </w:r>
      <w:r w:rsidR="00BA5CFC">
        <w:t>(</w:t>
      </w:r>
      <w:r w:rsidR="006365EF">
        <w:t>university of</w:t>
      </w:r>
      <w:r w:rsidR="00B45EF4">
        <w:t xml:space="preserve"> </w:t>
      </w:r>
      <w:r w:rsidR="00F61780">
        <w:t xml:space="preserve">Wisconsin Madison) </w:t>
      </w:r>
      <w:r w:rsidR="00520231">
        <w:t>in 1940 when he became an education professor at the university of Chicago too in the university’s committee on human development he worked in the field of aging</w:t>
      </w:r>
      <w:r w:rsidR="000D3989">
        <w:t xml:space="preserve"> </w:t>
      </w:r>
      <w:r w:rsidR="009E1857">
        <w:t xml:space="preserve">that also again </w:t>
      </w:r>
      <w:r w:rsidR="00E01BD3">
        <w:t>in the Same year he was interested in international and comparative aspects of education</w:t>
      </w:r>
      <w:r w:rsidR="00EA5099">
        <w:t>, he wrote several books and published many papers that his best known book called “</w:t>
      </w:r>
      <w:r w:rsidR="00AF2D68">
        <w:t>Human</w:t>
      </w:r>
      <w:r w:rsidR="00FF3441">
        <w:t xml:space="preserve"> Development and Education</w:t>
      </w:r>
      <w:r w:rsidR="00AF2D68">
        <w:t>”</w:t>
      </w:r>
      <w:r w:rsidR="00ED05B8">
        <w:t xml:space="preserve">. </w:t>
      </w:r>
      <w:r w:rsidR="00094B29">
        <w:t xml:space="preserve">He was named a </w:t>
      </w:r>
      <w:r w:rsidR="00D9040C">
        <w:t xml:space="preserve">member of the National Academy of Educational too in </w:t>
      </w:r>
      <w:r w:rsidR="008A58A3">
        <w:t>1965</w:t>
      </w:r>
      <w:r w:rsidR="006A6FAB">
        <w:t>.</w:t>
      </w:r>
      <w:r w:rsidR="1D013C26">
        <w:t xml:space="preserve"> </w:t>
      </w:r>
    </w:p>
    <w:p w14:paraId="6BB35DFF" w14:textId="77777777" w:rsidR="00C111F6" w:rsidRDefault="00C111F6"/>
    <w:p w14:paraId="67FC24BC" w14:textId="25FEC5DB" w:rsidR="000D2612" w:rsidRDefault="000D2612"/>
    <w:p w14:paraId="6224F903" w14:textId="0F37B459" w:rsidR="003A68EC" w:rsidRDefault="003A68EC"/>
    <w:p w14:paraId="0CC47B22" w14:textId="77777777" w:rsidR="003A68EC" w:rsidRDefault="003A68EC"/>
    <w:p w14:paraId="6F3AA44A" w14:textId="77777777" w:rsidR="003A68EC" w:rsidRDefault="003A68EC"/>
    <w:p w14:paraId="285D038B" w14:textId="555B421C" w:rsidR="001B4FB5" w:rsidRPr="003F0B0A" w:rsidRDefault="47D8089C" w:rsidP="003F0B0A">
      <w:r w:rsidRPr="1BE1DB63">
        <w:rPr>
          <w:b/>
          <w:bCs/>
        </w:rPr>
        <w:t xml:space="preserve">References: </w:t>
      </w:r>
    </w:p>
    <w:p w14:paraId="76910815" w14:textId="77777777" w:rsidR="004B1787" w:rsidRPr="00B546E6" w:rsidRDefault="004B1787" w:rsidP="004B1787">
      <w:pPr>
        <w:spacing w:before="100" w:beforeAutospacing="1" w:after="100" w:afterAutospacing="1" w:line="240" w:lineRule="auto"/>
        <w:ind w:left="720"/>
        <w:rPr>
          <w:rFonts w:ascii="Arial" w:eastAsia="Times New Roman" w:hAnsi="Arial" w:cs="Arial"/>
          <w:color w:val="3F3F3F"/>
          <w:sz w:val="27"/>
          <w:szCs w:val="27"/>
          <w:lang w:val="en-GB" w:eastAsia="en-GB"/>
        </w:rPr>
      </w:pPr>
    </w:p>
    <w:p w14:paraId="1E49B7C3" w14:textId="3A4497B5" w:rsidR="004B1787" w:rsidRPr="004B1787" w:rsidRDefault="004B1787" w:rsidP="004B1787">
      <w:pPr>
        <w:pStyle w:val="ListParagraph"/>
        <w:spacing w:after="0" w:line="240" w:lineRule="auto"/>
        <w:outlineLvl w:val="2"/>
        <w:rPr>
          <w:rFonts w:ascii="Source Sans Pro" w:eastAsia="Times New Roman" w:hAnsi="Source Sans Pro" w:cs="Times New Roman"/>
          <w:b/>
          <w:bCs/>
          <w:color w:val="44707B"/>
          <w:sz w:val="26"/>
          <w:szCs w:val="26"/>
          <w:lang w:val="en-GB" w:eastAsia="en-GB"/>
        </w:rPr>
      </w:pPr>
      <w:hyperlink r:id="rId7" w:history="1">
        <w:r w:rsidRPr="004B1787">
          <w:rPr>
            <w:rFonts w:ascii="Source Sans Pro" w:eastAsia="Times New Roman" w:hAnsi="Source Sans Pro" w:cs="Times New Roman"/>
            <w:b/>
            <w:bCs/>
            <w:color w:val="44707B"/>
            <w:sz w:val="26"/>
            <w:szCs w:val="26"/>
            <w:lang w:val="en-GB" w:eastAsia="en-GB"/>
          </w:rPr>
          <w:t>Joint Physical Custody and Attachment in Early Childhood:</w:t>
        </w:r>
        <w:r w:rsidR="003F0B0A">
          <w:rPr>
            <w:rFonts w:ascii="Source Sans Pro" w:eastAsia="Times New Roman" w:hAnsi="Source Sans Pro" w:cs="Times New Roman"/>
            <w:b/>
            <w:bCs/>
            <w:color w:val="44707B"/>
            <w:sz w:val="26"/>
            <w:szCs w:val="26"/>
            <w:lang w:val="en-GB" w:eastAsia="en-GB"/>
          </w:rPr>
          <w:t xml:space="preserve"> </w:t>
        </w:r>
        <w:r w:rsidRPr="004B1787">
          <w:rPr>
            <w:rFonts w:ascii="Source Sans Pro" w:eastAsia="Times New Roman" w:hAnsi="Source Sans Pro" w:cs="Times New Roman"/>
            <w:b/>
            <w:bCs/>
            <w:color w:val="44707B"/>
            <w:sz w:val="26"/>
            <w:szCs w:val="26"/>
            <w:lang w:val="en-GB" w:eastAsia="en-GB"/>
          </w:rPr>
          <w:t>Scoping Review of the Research Landscape</w:t>
        </w:r>
      </w:hyperlink>
    </w:p>
    <w:p w14:paraId="0D1B7B1A" w14:textId="233BF1E5" w:rsidR="004B1787" w:rsidRPr="004B1787" w:rsidRDefault="004B1787" w:rsidP="003F0B0A">
      <w:pPr>
        <w:spacing w:after="0" w:line="336" w:lineRule="atLeast"/>
        <w:rPr>
          <w:rFonts w:ascii="Source Sans Pro" w:eastAsia="Times New Roman" w:hAnsi="Source Sans Pro" w:cs="Times New Roman"/>
          <w:color w:val="3A3A3A"/>
          <w:sz w:val="23"/>
          <w:szCs w:val="23"/>
          <w:lang w:val="en-GB" w:eastAsia="en-GB"/>
        </w:rPr>
      </w:pPr>
      <w:r>
        <w:rPr>
          <w:rFonts w:ascii="Source Sans Pro" w:eastAsia="Times New Roman" w:hAnsi="Source Sans Pro" w:cs="Times New Roman"/>
          <w:color w:val="3A3A3A"/>
          <w:sz w:val="23"/>
          <w:szCs w:val="23"/>
          <w:lang w:val="en-GB" w:eastAsia="en-GB"/>
        </w:rPr>
        <w:t xml:space="preserve"> </w:t>
      </w:r>
      <w:r w:rsidRPr="004B1787">
        <w:rPr>
          <w:rFonts w:ascii="Source Sans Pro" w:eastAsia="Times New Roman" w:hAnsi="Source Sans Pro" w:cs="Times New Roman"/>
          <w:color w:val="3A3A3A"/>
          <w:sz w:val="23"/>
          <w:szCs w:val="23"/>
          <w:lang w:val="en-GB" w:eastAsia="en-GB"/>
        </w:rPr>
        <w:t>Funkquist Sköld, Lisa; Alfredsson, Elin; Psouni, Elia</w:t>
      </w:r>
    </w:p>
    <w:p w14:paraId="135DA80B" w14:textId="6C6330DF" w:rsidR="001B4FB5" w:rsidRPr="003F0B0A" w:rsidRDefault="004B1787" w:rsidP="003F0B0A">
      <w:pPr>
        <w:spacing w:after="0" w:line="336" w:lineRule="atLeast"/>
        <w:ind w:left="360"/>
        <w:rPr>
          <w:rFonts w:ascii="Source Sans Pro" w:eastAsia="Times New Roman" w:hAnsi="Source Sans Pro" w:cs="Times New Roman"/>
          <w:color w:val="3A3A3A"/>
          <w:sz w:val="23"/>
          <w:szCs w:val="23"/>
          <w:lang w:val="en-GB" w:eastAsia="en-GB"/>
        </w:rPr>
      </w:pPr>
      <w:r w:rsidRPr="004B1787">
        <w:rPr>
          <w:rFonts w:ascii="Source Sans Pro" w:eastAsia="Times New Roman" w:hAnsi="Source Sans Pro" w:cs="Times New Roman"/>
          <w:color w:val="3A3A3A"/>
          <w:sz w:val="23"/>
          <w:szCs w:val="23"/>
          <w:lang w:val="en-GB" w:eastAsia="en-GB"/>
        </w:rPr>
        <w:t>United States: American Psychological Association; Journal of family psychology, 2026-03, Vol.40 (2), p.173-184</w:t>
      </w:r>
    </w:p>
    <w:p w14:paraId="43F57429" w14:textId="77777777" w:rsidR="00B546E6" w:rsidRDefault="00B546E6" w:rsidP="00B546E6">
      <w:pPr>
        <w:spacing w:before="100" w:beforeAutospacing="1" w:after="100" w:afterAutospacing="1" w:line="240" w:lineRule="auto"/>
        <w:rPr>
          <w:rFonts w:ascii="Arial" w:eastAsia="Times New Roman" w:hAnsi="Arial" w:cs="Arial"/>
          <w:color w:val="3F3F3F"/>
          <w:sz w:val="27"/>
          <w:szCs w:val="27"/>
          <w:lang w:val="en-GB" w:eastAsia="en-GB"/>
        </w:rPr>
      </w:pPr>
    </w:p>
    <w:p w14:paraId="66514DE3" w14:textId="77777777" w:rsidR="00052922" w:rsidRPr="00052922" w:rsidRDefault="00052922" w:rsidP="00052922">
      <w:pPr>
        <w:spacing w:after="0" w:line="240" w:lineRule="auto"/>
        <w:outlineLvl w:val="2"/>
        <w:rPr>
          <w:rFonts w:ascii="Source Sans Pro" w:eastAsia="Times New Roman" w:hAnsi="Source Sans Pro" w:cs="Times New Roman"/>
          <w:b/>
          <w:bCs/>
          <w:color w:val="44707B"/>
          <w:sz w:val="26"/>
          <w:szCs w:val="26"/>
          <w:lang w:val="en-GB" w:eastAsia="en-GB"/>
        </w:rPr>
      </w:pPr>
      <w:hyperlink r:id="rId8" w:history="1">
        <w:r w:rsidRPr="00052922">
          <w:rPr>
            <w:rFonts w:ascii="Source Sans Pro" w:eastAsia="Times New Roman" w:hAnsi="Source Sans Pro" w:cs="Times New Roman"/>
            <w:b/>
            <w:bCs/>
            <w:color w:val="44707B"/>
            <w:sz w:val="26"/>
            <w:szCs w:val="26"/>
            <w:lang w:val="en-GB" w:eastAsia="en-GB"/>
          </w:rPr>
          <w:t>Bowlby, Attachment and the Potency of a ‘Received Idea’</w:t>
        </w:r>
      </w:hyperlink>
    </w:p>
    <w:p w14:paraId="5825F5A6" w14:textId="77777777" w:rsidR="00052922" w:rsidRPr="00052922" w:rsidRDefault="00052922" w:rsidP="00052922">
      <w:pPr>
        <w:spacing w:after="0" w:line="336" w:lineRule="atLeast"/>
        <w:rPr>
          <w:rFonts w:ascii="Source Sans Pro" w:eastAsia="Times New Roman" w:hAnsi="Source Sans Pro" w:cs="Times New Roman"/>
          <w:color w:val="3A3A3A"/>
          <w:sz w:val="23"/>
          <w:szCs w:val="23"/>
          <w:lang w:val="en-GB" w:eastAsia="en-GB"/>
        </w:rPr>
      </w:pPr>
      <w:r w:rsidRPr="00052922">
        <w:rPr>
          <w:rFonts w:ascii="Source Sans Pro" w:eastAsia="Times New Roman" w:hAnsi="Source Sans Pro" w:cs="Times New Roman"/>
          <w:color w:val="3A3A3A"/>
          <w:sz w:val="23"/>
          <w:szCs w:val="23"/>
          <w:lang w:val="en-GB" w:eastAsia="en-GB"/>
        </w:rPr>
        <w:t>Garrett, Paul Michael</w:t>
      </w:r>
    </w:p>
    <w:p w14:paraId="0B04587C" w14:textId="36D3BC63" w:rsidR="001B4FB5" w:rsidRPr="003F0B0A" w:rsidRDefault="00052922" w:rsidP="003F0B0A">
      <w:pPr>
        <w:spacing w:after="0" w:line="336" w:lineRule="atLeast"/>
        <w:rPr>
          <w:rFonts w:ascii="Source Sans Pro" w:eastAsia="Times New Roman" w:hAnsi="Source Sans Pro" w:cs="Times New Roman"/>
          <w:color w:val="3A3A3A"/>
          <w:sz w:val="23"/>
          <w:szCs w:val="23"/>
          <w:lang w:val="en-GB" w:eastAsia="en-GB"/>
        </w:rPr>
      </w:pPr>
      <w:r w:rsidRPr="00052922">
        <w:rPr>
          <w:rFonts w:ascii="Source Sans Pro" w:eastAsia="Times New Roman" w:hAnsi="Source Sans Pro" w:cs="Times New Roman"/>
          <w:color w:val="3A3A3A"/>
          <w:sz w:val="23"/>
          <w:szCs w:val="23"/>
          <w:lang w:val="en-GB" w:eastAsia="en-GB"/>
        </w:rPr>
        <w:t>Oxford: Oxford University Press; The British journal of social work, 2023-01, Vol.53 (1), p.100-117</w:t>
      </w:r>
    </w:p>
    <w:p w14:paraId="16454E31" w14:textId="77777777" w:rsidR="00B546E6" w:rsidRDefault="00B546E6" w:rsidP="00B546E6">
      <w:pPr>
        <w:pStyle w:val="ListParagraph"/>
        <w:rPr>
          <w:rFonts w:ascii="Arial" w:eastAsia="Times New Roman" w:hAnsi="Arial" w:cs="Arial"/>
          <w:color w:val="3F3F3F"/>
          <w:sz w:val="27"/>
          <w:szCs w:val="27"/>
          <w:lang w:val="en-GB" w:eastAsia="en-GB"/>
        </w:rPr>
      </w:pPr>
    </w:p>
    <w:p w14:paraId="3F702F08" w14:textId="77777777" w:rsidR="000C18CB" w:rsidRPr="000C18CB" w:rsidRDefault="000C18CB" w:rsidP="000C18CB">
      <w:pPr>
        <w:spacing w:after="0" w:line="240" w:lineRule="auto"/>
        <w:outlineLvl w:val="2"/>
        <w:rPr>
          <w:rFonts w:ascii="Source Sans Pro" w:eastAsia="Times New Roman" w:hAnsi="Source Sans Pro" w:cs="Times New Roman"/>
          <w:b/>
          <w:bCs/>
          <w:color w:val="44707B"/>
          <w:sz w:val="26"/>
          <w:szCs w:val="26"/>
          <w:lang w:val="en-GB" w:eastAsia="en-GB"/>
        </w:rPr>
      </w:pPr>
      <w:hyperlink r:id="rId9" w:history="1">
        <w:r w:rsidRPr="000C18CB">
          <w:rPr>
            <w:rFonts w:ascii="Source Sans Pro" w:eastAsia="Times New Roman" w:hAnsi="Source Sans Pro" w:cs="Times New Roman"/>
            <w:b/>
            <w:bCs/>
            <w:color w:val="44707B"/>
            <w:sz w:val="26"/>
            <w:szCs w:val="26"/>
            <w:lang w:val="en-GB" w:eastAsia="en-GB"/>
          </w:rPr>
          <w:t>A developmental odyssey: An assessment on Tana French's fictional character Frank Mackey with reference to Erik Erikson's stages of psychosocial development</w:t>
        </w:r>
      </w:hyperlink>
    </w:p>
    <w:p w14:paraId="4DC910C2" w14:textId="22F2889D" w:rsidR="000C18CB" w:rsidRPr="000C18CB" w:rsidRDefault="000C18CB" w:rsidP="000C18CB">
      <w:pPr>
        <w:spacing w:after="0" w:line="336" w:lineRule="atLeast"/>
        <w:rPr>
          <w:rFonts w:ascii="Source Sans Pro" w:eastAsia="Times New Roman" w:hAnsi="Source Sans Pro" w:cs="Times New Roman"/>
          <w:color w:val="3A3A3A"/>
          <w:sz w:val="23"/>
          <w:szCs w:val="23"/>
          <w:lang w:val="en-GB" w:eastAsia="en-GB"/>
        </w:rPr>
      </w:pPr>
      <w:r w:rsidRPr="000C18CB">
        <w:rPr>
          <w:rFonts w:ascii="Source Sans Pro" w:eastAsia="Times New Roman" w:hAnsi="Source Sans Pro" w:cs="Times New Roman"/>
          <w:color w:val="3A3A3A"/>
          <w:sz w:val="23"/>
          <w:szCs w:val="23"/>
          <w:lang w:val="en-GB" w:eastAsia="en-GB"/>
        </w:rPr>
        <w:t>Ramesh, Janani Periasamy; Chandrahasan, Preetha</w:t>
      </w:r>
    </w:p>
    <w:p w14:paraId="3594CDED" w14:textId="550D33BC" w:rsidR="000C18CB" w:rsidRPr="000C18CB" w:rsidRDefault="000C18CB" w:rsidP="000C18CB">
      <w:pPr>
        <w:spacing w:after="0" w:line="336" w:lineRule="atLeast"/>
        <w:rPr>
          <w:rFonts w:ascii="Source Sans Pro" w:eastAsia="Times New Roman" w:hAnsi="Source Sans Pro" w:cs="Times New Roman"/>
          <w:color w:val="3A3A3A"/>
          <w:sz w:val="23"/>
          <w:szCs w:val="23"/>
          <w:lang w:val="en-GB" w:eastAsia="en-GB"/>
        </w:rPr>
      </w:pPr>
      <w:r w:rsidRPr="000C18CB">
        <w:rPr>
          <w:rFonts w:ascii="Source Sans Pro" w:eastAsia="Times New Roman" w:hAnsi="Source Sans Pro" w:cs="Times New Roman"/>
          <w:color w:val="3A3A3A"/>
          <w:sz w:val="23"/>
          <w:szCs w:val="23"/>
          <w:lang w:val="en-GB" w:eastAsia="en-GB"/>
        </w:rPr>
        <w:t>Iasi: Universitatea "Alexandro Ioan Cuza" Iasi; </w:t>
      </w:r>
      <w:bookmarkStart w:id="9" w:name="_Int_T85b732Q"/>
      <w:r w:rsidRPr="000C18CB">
        <w:rPr>
          <w:rFonts w:ascii="Source Sans Pro" w:eastAsia="Times New Roman" w:hAnsi="Source Sans Pro" w:cs="Times New Roman"/>
          <w:color w:val="3A3A3A"/>
          <w:sz w:val="23"/>
          <w:szCs w:val="23"/>
          <w:lang w:val="en-GB" w:eastAsia="en-GB"/>
        </w:rPr>
        <w:t>Agathos :</w:t>
      </w:r>
      <w:bookmarkEnd w:id="9"/>
      <w:r w:rsidRPr="000C18CB">
        <w:rPr>
          <w:rFonts w:ascii="Source Sans Pro" w:eastAsia="Times New Roman" w:hAnsi="Source Sans Pro" w:cs="Times New Roman"/>
          <w:color w:val="3A3A3A"/>
          <w:sz w:val="23"/>
          <w:szCs w:val="23"/>
          <w:lang w:val="en-GB" w:eastAsia="en-GB"/>
        </w:rPr>
        <w:t xml:space="preserve"> an international review of the humanities and social sciences, 2025-01, Vol.16 (1), p.289-296</w:t>
      </w:r>
    </w:p>
    <w:p w14:paraId="325C2B76" w14:textId="77777777" w:rsidR="00B546E6" w:rsidRDefault="00B546E6" w:rsidP="00B546E6">
      <w:pPr>
        <w:spacing w:before="100" w:beforeAutospacing="1" w:after="100" w:afterAutospacing="1" w:line="240" w:lineRule="auto"/>
        <w:rPr>
          <w:rFonts w:ascii="Arial" w:eastAsia="Times New Roman" w:hAnsi="Arial" w:cs="Arial"/>
          <w:color w:val="3F3F3F"/>
          <w:sz w:val="27"/>
          <w:szCs w:val="27"/>
          <w:lang w:val="en-GB" w:eastAsia="en-GB"/>
        </w:rPr>
      </w:pPr>
    </w:p>
    <w:p w14:paraId="4BF84BB6" w14:textId="77777777" w:rsidR="004E0765" w:rsidRPr="004E0765" w:rsidRDefault="004E0765" w:rsidP="004E0765">
      <w:pPr>
        <w:spacing w:after="0" w:line="240" w:lineRule="auto"/>
        <w:outlineLvl w:val="2"/>
        <w:rPr>
          <w:rFonts w:ascii="Source Sans Pro" w:eastAsia="Times New Roman" w:hAnsi="Source Sans Pro" w:cs="Times New Roman"/>
          <w:b/>
          <w:bCs/>
          <w:color w:val="44707B"/>
          <w:sz w:val="26"/>
          <w:szCs w:val="26"/>
          <w:lang w:val="en-GB" w:eastAsia="en-GB"/>
        </w:rPr>
      </w:pPr>
      <w:hyperlink r:id="rId10" w:history="1">
        <w:r w:rsidRPr="004E0765">
          <w:rPr>
            <w:rFonts w:ascii="Source Sans Pro" w:eastAsia="Times New Roman" w:hAnsi="Source Sans Pro" w:cs="Times New Roman"/>
            <w:b/>
            <w:bCs/>
            <w:color w:val="44707B"/>
            <w:sz w:val="26"/>
            <w:szCs w:val="26"/>
            <w:lang w:val="en-GB" w:eastAsia="en-GB"/>
          </w:rPr>
          <w:t>Compared to what? The effects of a frame of reference on older adults' subjective memory</w:t>
        </w:r>
      </w:hyperlink>
    </w:p>
    <w:p w14:paraId="0F7D6F38" w14:textId="456F175B" w:rsidR="004E0765" w:rsidRPr="004E0765" w:rsidRDefault="004E0765" w:rsidP="004E0765">
      <w:pPr>
        <w:spacing w:after="0" w:line="336" w:lineRule="atLeast"/>
        <w:rPr>
          <w:rFonts w:ascii="Source Sans Pro" w:eastAsia="Times New Roman" w:hAnsi="Source Sans Pro" w:cs="Times New Roman"/>
          <w:color w:val="3A3A3A"/>
          <w:sz w:val="23"/>
          <w:szCs w:val="23"/>
          <w:lang w:val="en-GB" w:eastAsia="en-GB"/>
        </w:rPr>
      </w:pPr>
      <w:r w:rsidRPr="004E0765">
        <w:rPr>
          <w:rFonts w:ascii="Source Sans Pro" w:eastAsia="Times New Roman" w:hAnsi="Source Sans Pro" w:cs="Times New Roman"/>
          <w:color w:val="3A3A3A"/>
          <w:sz w:val="23"/>
          <w:szCs w:val="23"/>
          <w:lang w:val="en-GB" w:eastAsia="en-GB"/>
        </w:rPr>
        <w:t>Lineweaver, Tara T.; Horhota, Michelle; Hull, Rose; McRoberts, Sarah M.; Fishbaugh, Megan E.</w:t>
      </w:r>
    </w:p>
    <w:p w14:paraId="34E64B13" w14:textId="02A966F1" w:rsidR="00B546E6" w:rsidRDefault="004E0765" w:rsidP="003B37E2">
      <w:pPr>
        <w:spacing w:after="0" w:line="336" w:lineRule="atLeast"/>
        <w:rPr>
          <w:rFonts w:ascii="Source Sans Pro" w:eastAsia="Times New Roman" w:hAnsi="Source Sans Pro" w:cs="Times New Roman"/>
          <w:color w:val="3A3A3A"/>
          <w:sz w:val="23"/>
          <w:szCs w:val="23"/>
          <w:lang w:val="en-GB" w:eastAsia="en-GB"/>
        </w:rPr>
      </w:pPr>
      <w:r w:rsidRPr="004E0765">
        <w:rPr>
          <w:rFonts w:ascii="Source Sans Pro" w:eastAsia="Times New Roman" w:hAnsi="Source Sans Pro" w:cs="Times New Roman"/>
          <w:color w:val="3A3A3A"/>
          <w:sz w:val="23"/>
          <w:szCs w:val="23"/>
          <w:lang w:val="en-GB" w:eastAsia="en-GB"/>
        </w:rPr>
        <w:t>United States: Routledge; Aging, Neuropsychology, and Cognition, 2016-05, Vol.23 (3), p.327-337</w:t>
      </w:r>
    </w:p>
    <w:p w14:paraId="7D275551" w14:textId="77777777" w:rsidR="003B37E2" w:rsidRDefault="003B37E2" w:rsidP="003B37E2">
      <w:pPr>
        <w:spacing w:after="0" w:line="336" w:lineRule="atLeast"/>
        <w:rPr>
          <w:rFonts w:ascii="Source Sans Pro" w:eastAsia="Times New Roman" w:hAnsi="Source Sans Pro" w:cs="Times New Roman"/>
          <w:color w:val="3A3A3A"/>
          <w:sz w:val="23"/>
          <w:szCs w:val="23"/>
          <w:lang w:val="en-GB" w:eastAsia="en-GB"/>
        </w:rPr>
      </w:pPr>
    </w:p>
    <w:p w14:paraId="656959B0" w14:textId="77777777" w:rsidR="003B37E2" w:rsidRPr="003B37E2" w:rsidRDefault="003B37E2" w:rsidP="003B37E2">
      <w:pPr>
        <w:spacing w:after="0" w:line="336" w:lineRule="atLeast"/>
        <w:rPr>
          <w:rFonts w:ascii="Source Sans Pro" w:eastAsia="Times New Roman" w:hAnsi="Source Sans Pro" w:cs="Times New Roman"/>
          <w:color w:val="3A3A3A"/>
          <w:sz w:val="23"/>
          <w:szCs w:val="23"/>
          <w:lang w:val="en-GB" w:eastAsia="en-GB"/>
        </w:rPr>
      </w:pPr>
    </w:p>
    <w:p w14:paraId="69D586E8" w14:textId="4D423EBA" w:rsidR="007B21C3" w:rsidRPr="007B21C3" w:rsidRDefault="007B21C3" w:rsidP="007B21C3">
      <w:pPr>
        <w:spacing w:after="0" w:line="240" w:lineRule="auto"/>
        <w:outlineLvl w:val="2"/>
        <w:rPr>
          <w:rFonts w:ascii="Source Sans Pro" w:eastAsia="Times New Roman" w:hAnsi="Source Sans Pro" w:cs="Times New Roman"/>
          <w:b/>
          <w:bCs/>
          <w:color w:val="44707B"/>
          <w:sz w:val="26"/>
          <w:szCs w:val="26"/>
          <w:lang w:val="en-GB" w:eastAsia="en-GB"/>
        </w:rPr>
      </w:pPr>
      <w:hyperlink r:id="rId11" w:history="1">
        <w:r w:rsidRPr="007B21C3">
          <w:rPr>
            <w:rFonts w:ascii="Source Sans Pro" w:eastAsia="Times New Roman" w:hAnsi="Source Sans Pro" w:cs="Times New Roman"/>
            <w:b/>
            <w:bCs/>
            <w:color w:val="44707B"/>
            <w:sz w:val="26"/>
            <w:szCs w:val="26"/>
            <w:lang w:val="en-GB" w:eastAsia="en-GB"/>
          </w:rPr>
          <w:t xml:space="preserve">The Best Known Couple" in Educational Psychology: Luella W. Cole, Sidney L. </w:t>
        </w:r>
        <w:proofErr w:type="spellStart"/>
        <w:r w:rsidRPr="007B21C3">
          <w:rPr>
            <w:rFonts w:ascii="Source Sans Pro" w:eastAsia="Times New Roman" w:hAnsi="Source Sans Pro" w:cs="Times New Roman"/>
            <w:b/>
            <w:bCs/>
            <w:color w:val="44707B"/>
            <w:sz w:val="26"/>
            <w:szCs w:val="26"/>
            <w:lang w:val="en-GB" w:eastAsia="en-GB"/>
          </w:rPr>
          <w:t>Pressey</w:t>
        </w:r>
        <w:proofErr w:type="spellEnd"/>
        <w:r w:rsidRPr="007B21C3">
          <w:rPr>
            <w:rFonts w:ascii="Source Sans Pro" w:eastAsia="Times New Roman" w:hAnsi="Source Sans Pro" w:cs="Times New Roman"/>
            <w:b/>
            <w:bCs/>
            <w:color w:val="44707B"/>
            <w:sz w:val="26"/>
            <w:szCs w:val="26"/>
            <w:lang w:val="en-GB" w:eastAsia="en-GB"/>
          </w:rPr>
          <w:t>, and Limits of Auto/biography, 1918-1933</w:t>
        </w:r>
      </w:hyperlink>
    </w:p>
    <w:p w14:paraId="3FA557F6" w14:textId="77777777" w:rsidR="007B21C3" w:rsidRPr="007B21C3" w:rsidRDefault="007B21C3" w:rsidP="007B21C3">
      <w:pPr>
        <w:spacing w:after="0" w:line="336" w:lineRule="atLeast"/>
        <w:rPr>
          <w:rFonts w:ascii="Source Sans Pro" w:eastAsia="Times New Roman" w:hAnsi="Source Sans Pro" w:cs="Times New Roman"/>
          <w:color w:val="3A3A3A"/>
          <w:sz w:val="23"/>
          <w:szCs w:val="23"/>
          <w:lang w:val="en-GB" w:eastAsia="en-GB"/>
        </w:rPr>
      </w:pPr>
      <w:r w:rsidRPr="007B21C3">
        <w:rPr>
          <w:rFonts w:ascii="Source Sans Pro" w:eastAsia="Times New Roman" w:hAnsi="Source Sans Pro" w:cs="Times New Roman"/>
          <w:color w:val="3A3A3A"/>
          <w:sz w:val="23"/>
          <w:szCs w:val="23"/>
          <w:lang w:val="en-GB" w:eastAsia="en-GB"/>
        </w:rPr>
        <w:t>Petrina, Stephen</w:t>
      </w:r>
    </w:p>
    <w:p w14:paraId="452C3E80" w14:textId="77777777" w:rsidR="007B21C3" w:rsidRPr="007B21C3" w:rsidRDefault="007B21C3" w:rsidP="007B21C3">
      <w:pPr>
        <w:spacing w:after="0" w:line="336" w:lineRule="atLeast"/>
        <w:rPr>
          <w:rFonts w:ascii="Source Sans Pro" w:eastAsia="Times New Roman" w:hAnsi="Source Sans Pro" w:cs="Times New Roman"/>
          <w:color w:val="3A3A3A"/>
          <w:sz w:val="23"/>
          <w:szCs w:val="23"/>
          <w:lang w:val="en-GB" w:eastAsia="en-GB"/>
        </w:rPr>
      </w:pPr>
      <w:r w:rsidRPr="007B21C3">
        <w:rPr>
          <w:rFonts w:ascii="Source Sans Pro" w:eastAsia="Times New Roman" w:hAnsi="Source Sans Pro" w:cs="Times New Roman"/>
          <w:color w:val="3A3A3A"/>
          <w:sz w:val="23"/>
          <w:szCs w:val="23"/>
          <w:lang w:val="en-GB" w:eastAsia="en-GB"/>
        </w:rPr>
        <w:t>Caddo Gap Press; Vitae scholasticae, 2019-09, Vol.36 (2), p.5</w:t>
      </w:r>
    </w:p>
    <w:p w14:paraId="7F3EBCA5" w14:textId="77777777" w:rsidR="00B546E6" w:rsidRDefault="00B546E6" w:rsidP="008E0D4E">
      <w:pPr>
        <w:spacing w:before="100" w:beforeAutospacing="1" w:after="100" w:afterAutospacing="1" w:line="240" w:lineRule="auto"/>
        <w:rPr>
          <w:rFonts w:ascii="Arial" w:eastAsia="Times New Roman" w:hAnsi="Arial" w:cs="Arial"/>
          <w:color w:val="3F3F3F"/>
          <w:sz w:val="27"/>
          <w:szCs w:val="27"/>
          <w:lang w:val="en-GB" w:eastAsia="en-GB"/>
        </w:rPr>
      </w:pPr>
    </w:p>
    <w:p w14:paraId="6BBDCAB9" w14:textId="77777777" w:rsidR="008E0D4E" w:rsidRPr="008E0D4E" w:rsidRDefault="008E0D4E" w:rsidP="008E0D4E">
      <w:pPr>
        <w:spacing w:after="0" w:line="240" w:lineRule="auto"/>
        <w:outlineLvl w:val="2"/>
        <w:rPr>
          <w:rFonts w:ascii="Source Sans Pro" w:eastAsia="Times New Roman" w:hAnsi="Source Sans Pro" w:cs="Times New Roman"/>
          <w:b/>
          <w:bCs/>
          <w:color w:val="44707B"/>
          <w:sz w:val="26"/>
          <w:szCs w:val="26"/>
          <w:lang w:val="en-GB" w:eastAsia="en-GB"/>
        </w:rPr>
      </w:pPr>
      <w:hyperlink r:id="rId12" w:history="1">
        <w:r w:rsidRPr="008E0D4E">
          <w:rPr>
            <w:rFonts w:ascii="Source Sans Pro" w:eastAsia="Times New Roman" w:hAnsi="Source Sans Pro" w:cs="Times New Roman"/>
            <w:b/>
            <w:bCs/>
            <w:color w:val="44707B"/>
            <w:sz w:val="26"/>
            <w:szCs w:val="26"/>
            <w:lang w:val="en-GB" w:eastAsia="en-GB"/>
          </w:rPr>
          <w:t>Building references for nature conservation</w:t>
        </w:r>
      </w:hyperlink>
    </w:p>
    <w:p w14:paraId="6B170095" w14:textId="77777777" w:rsidR="008E0D4E" w:rsidRPr="008E0D4E" w:rsidRDefault="008E0D4E" w:rsidP="008E0D4E">
      <w:pPr>
        <w:spacing w:after="0" w:line="336" w:lineRule="atLeast"/>
        <w:rPr>
          <w:rFonts w:ascii="Source Sans Pro" w:eastAsia="Times New Roman" w:hAnsi="Source Sans Pro" w:cs="Times New Roman"/>
          <w:color w:val="3A3A3A"/>
          <w:sz w:val="23"/>
          <w:szCs w:val="23"/>
          <w:lang w:val="en-GB" w:eastAsia="en-GB"/>
        </w:rPr>
      </w:pPr>
      <w:r w:rsidRPr="008E0D4E">
        <w:rPr>
          <w:rFonts w:ascii="Source Sans Pro" w:eastAsia="Times New Roman" w:hAnsi="Source Sans Pro" w:cs="Times New Roman"/>
          <w:color w:val="3A3A3A"/>
          <w:sz w:val="23"/>
          <w:szCs w:val="23"/>
          <w:lang w:val="en-GB" w:eastAsia="en-GB"/>
        </w:rPr>
        <w:t>Robert, Alexandre</w:t>
      </w:r>
    </w:p>
    <w:p w14:paraId="6C7E4B30" w14:textId="77777777" w:rsidR="008E0D4E" w:rsidRPr="008E0D4E" w:rsidRDefault="008E0D4E" w:rsidP="008E0D4E">
      <w:pPr>
        <w:spacing w:after="0" w:line="336" w:lineRule="atLeast"/>
        <w:rPr>
          <w:rFonts w:ascii="Source Sans Pro" w:eastAsia="Times New Roman" w:hAnsi="Source Sans Pro" w:cs="Times New Roman"/>
          <w:color w:val="3A3A3A"/>
          <w:sz w:val="23"/>
          <w:szCs w:val="23"/>
          <w:lang w:val="en-GB" w:eastAsia="en-GB"/>
        </w:rPr>
      </w:pPr>
      <w:r w:rsidRPr="008E0D4E">
        <w:rPr>
          <w:rFonts w:ascii="Source Sans Pro" w:eastAsia="Times New Roman" w:hAnsi="Source Sans Pro" w:cs="Times New Roman"/>
          <w:color w:val="3A3A3A"/>
          <w:sz w:val="23"/>
          <w:szCs w:val="23"/>
          <w:lang w:val="en-GB" w:eastAsia="en-GB"/>
        </w:rPr>
        <w:t>United States: Blackwell Publishing Ltd; Conservation biology, 2024-04, Vol.38 (2), p.e14202-n/a</w:t>
      </w:r>
    </w:p>
    <w:p w14:paraId="7E6E24E3" w14:textId="77777777" w:rsidR="008E0D4E" w:rsidRDefault="008E0D4E" w:rsidP="008E0D4E">
      <w:pPr>
        <w:spacing w:before="100" w:beforeAutospacing="1" w:after="100" w:afterAutospacing="1" w:line="240" w:lineRule="auto"/>
        <w:rPr>
          <w:rFonts w:ascii="Arial" w:eastAsia="Times New Roman" w:hAnsi="Arial" w:cs="Arial"/>
          <w:color w:val="3F3F3F"/>
          <w:sz w:val="27"/>
          <w:szCs w:val="27"/>
          <w:lang w:val="en-GB" w:eastAsia="en-GB"/>
        </w:rPr>
      </w:pPr>
    </w:p>
    <w:p w14:paraId="0B994BD6" w14:textId="77777777" w:rsidR="00B546E6" w:rsidRDefault="00B546E6" w:rsidP="00B546E6">
      <w:pPr>
        <w:spacing w:before="100" w:beforeAutospacing="1" w:after="100" w:afterAutospacing="1" w:line="240" w:lineRule="auto"/>
        <w:ind w:left="720"/>
        <w:rPr>
          <w:rFonts w:ascii="Arial" w:eastAsia="Times New Roman" w:hAnsi="Arial" w:cs="Arial"/>
          <w:color w:val="3F3F3F"/>
          <w:sz w:val="27"/>
          <w:szCs w:val="27"/>
          <w:lang w:val="en-GB" w:eastAsia="en-GB"/>
        </w:rPr>
      </w:pPr>
    </w:p>
    <w:p w14:paraId="5D45FF05" w14:textId="77777777" w:rsidR="00B546E6" w:rsidRDefault="00B546E6" w:rsidP="00B546E6">
      <w:pPr>
        <w:spacing w:before="100" w:beforeAutospacing="1" w:after="100" w:afterAutospacing="1" w:line="240" w:lineRule="auto"/>
        <w:ind w:left="720"/>
        <w:rPr>
          <w:rFonts w:ascii="Arial" w:eastAsia="Times New Roman" w:hAnsi="Arial" w:cs="Arial"/>
          <w:color w:val="3F3F3F"/>
          <w:sz w:val="27"/>
          <w:szCs w:val="27"/>
          <w:lang w:val="en-GB" w:eastAsia="en-GB"/>
        </w:rPr>
      </w:pPr>
    </w:p>
    <w:p w14:paraId="22F2B1EE" w14:textId="77777777" w:rsidR="00B546E6" w:rsidRPr="00B546E6" w:rsidRDefault="00B546E6" w:rsidP="00B546E6">
      <w:pPr>
        <w:spacing w:before="100" w:beforeAutospacing="1" w:after="100" w:afterAutospacing="1" w:line="240" w:lineRule="auto"/>
        <w:ind w:left="720"/>
        <w:rPr>
          <w:rFonts w:ascii="Arial" w:eastAsia="Times New Roman" w:hAnsi="Arial" w:cs="Arial"/>
          <w:color w:val="3F3F3F"/>
          <w:sz w:val="27"/>
          <w:szCs w:val="27"/>
          <w:lang w:val="en-GB" w:eastAsia="en-GB"/>
        </w:rPr>
      </w:pPr>
    </w:p>
    <w:p w14:paraId="51F4EFD9" w14:textId="77777777" w:rsidR="00B546E6" w:rsidRPr="001B4FB5" w:rsidRDefault="00B546E6" w:rsidP="00B546E6">
      <w:pPr>
        <w:spacing w:before="100" w:beforeAutospacing="1" w:after="100" w:afterAutospacing="1" w:line="240" w:lineRule="auto"/>
        <w:ind w:left="360"/>
        <w:rPr>
          <w:rFonts w:ascii="Arial" w:eastAsia="Times New Roman" w:hAnsi="Arial" w:cs="Arial"/>
          <w:color w:val="3F3F3F"/>
          <w:sz w:val="27"/>
          <w:szCs w:val="27"/>
          <w:lang w:val="en-GB" w:eastAsia="en-GB"/>
        </w:rPr>
      </w:pPr>
    </w:p>
    <w:p w14:paraId="0E22FBD3" w14:textId="036F285D" w:rsidR="003F0B0A" w:rsidRDefault="003F0B0A" w:rsidP="0028699D">
      <w:pPr>
        <w:spacing w:before="100" w:beforeAutospacing="1" w:after="100" w:afterAutospacing="1" w:line="240" w:lineRule="auto"/>
      </w:pPr>
    </w:p>
    <w:p w14:paraId="11F04EB1" w14:textId="08F65AC2" w:rsidR="003F0B0A" w:rsidRDefault="003F0B0A" w:rsidP="0028699D">
      <w:pPr>
        <w:spacing w:before="100" w:beforeAutospacing="1" w:after="100" w:afterAutospacing="1" w:line="240" w:lineRule="auto"/>
      </w:pPr>
    </w:p>
    <w:p w14:paraId="4B6C4EB2" w14:textId="77777777" w:rsidR="003F0B0A" w:rsidRPr="00B546E6" w:rsidRDefault="003F0B0A" w:rsidP="0028699D">
      <w:pPr>
        <w:spacing w:before="100" w:beforeAutospacing="1" w:after="100" w:afterAutospacing="1" w:line="240" w:lineRule="auto"/>
        <w:rPr>
          <w:rFonts w:ascii="Arial" w:eastAsia="Times New Roman" w:hAnsi="Arial" w:cs="Arial"/>
          <w:color w:val="3F3F3F"/>
          <w:sz w:val="27"/>
          <w:szCs w:val="27"/>
          <w:lang w:val="en-GB" w:eastAsia="en-GB"/>
        </w:rPr>
      </w:pPr>
    </w:p>
    <w:p w14:paraId="4371F8EE" w14:textId="77777777" w:rsidR="00B546E6" w:rsidRPr="001B4FB5" w:rsidRDefault="00B546E6" w:rsidP="00B546E6">
      <w:pPr>
        <w:spacing w:before="100" w:beforeAutospacing="1" w:after="100" w:afterAutospacing="1" w:line="240" w:lineRule="auto"/>
        <w:ind w:left="720"/>
        <w:rPr>
          <w:rFonts w:ascii="Arial" w:eastAsia="Times New Roman" w:hAnsi="Arial" w:cs="Arial"/>
          <w:color w:val="3F3F3F"/>
          <w:sz w:val="27"/>
          <w:szCs w:val="27"/>
          <w:lang w:val="en-GB" w:eastAsia="en-GB"/>
        </w:rPr>
      </w:pPr>
    </w:p>
    <w:p w14:paraId="45E2E07F" w14:textId="77777777" w:rsidR="001B4FB5" w:rsidRPr="00997652" w:rsidRDefault="001B4FB5">
      <w:pPr>
        <w:rPr>
          <w:b/>
          <w:bCs/>
        </w:rPr>
      </w:pPr>
    </w:p>
    <w:p w14:paraId="3DC39475" w14:textId="24135C65" w:rsidR="606281A8" w:rsidRDefault="606281A8"/>
    <w:p w14:paraId="48D22374" w14:textId="4DE100A6" w:rsidR="1265DF27" w:rsidRDefault="1265DF27"/>
    <w:p w14:paraId="543982F8" w14:textId="3122B1AD" w:rsidR="1265DF27" w:rsidRDefault="1265DF27"/>
    <w:p w14:paraId="3C4A4BAF" w14:textId="77777777" w:rsidR="005363ED" w:rsidRDefault="005363ED"/>
    <w:p w14:paraId="0882AEDB" w14:textId="0ABD0722" w:rsidR="1265DF27" w:rsidRDefault="1265DF27"/>
    <w:p w14:paraId="356925D1" w14:textId="77777777" w:rsidR="00496BBA" w:rsidRDefault="00496BBA"/>
    <w:p w14:paraId="39F0762E" w14:textId="083085C6" w:rsidR="008C5350" w:rsidRDefault="008C5350" w:rsidP="1BE1DB63">
      <w:pPr>
        <w:rPr>
          <w:b/>
          <w:bCs/>
        </w:rPr>
      </w:pPr>
    </w:p>
    <w:p w14:paraId="2F3E0D81" w14:textId="77777777" w:rsidR="00496BBA" w:rsidRDefault="00496BBA"/>
    <w:p w14:paraId="39F6ED44" w14:textId="0C22DDF5" w:rsidR="1265DF27" w:rsidRDefault="1265DF27"/>
    <w:p w14:paraId="0CABC965" w14:textId="3D7BF030" w:rsidR="1265DF27" w:rsidRDefault="1265DF27"/>
    <w:p w14:paraId="38829642" w14:textId="2DA6B309" w:rsidR="00486955" w:rsidRDefault="00486955">
      <w:pPr>
        <w:pStyle w:val="p1"/>
      </w:pPr>
    </w:p>
    <w:p w14:paraId="20C331D9" w14:textId="5038CE44" w:rsidR="1265DF27" w:rsidRDefault="1265DF27"/>
    <w:sectPr w:rsidR="1265DF27">
      <w:headerReference w:type="default"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F3DB46" w14:textId="77777777" w:rsidR="00251E86" w:rsidRDefault="00251E86">
      <w:pPr>
        <w:spacing w:after="0" w:line="240" w:lineRule="auto"/>
      </w:pPr>
      <w:r>
        <w:separator/>
      </w:r>
    </w:p>
  </w:endnote>
  <w:endnote w:type="continuationSeparator" w:id="0">
    <w:p w14:paraId="31A4EDA1" w14:textId="77777777" w:rsidR="00251E86" w:rsidRDefault="00251E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ource Sans Pro">
    <w:panose1 w:val="020B0503030403020204"/>
    <w:charset w:val="00"/>
    <w:family w:val="swiss"/>
    <w:pitch w:val="variable"/>
    <w:sig w:usb0="600002F7" w:usb1="02000001" w:usb2="00000000" w:usb3="00000000" w:csb0="0000019F" w:csb1="00000000"/>
  </w:font>
  <w:font w:name="Aptos Display">
    <w:panose1 w:val="020B00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1BE1DB63" w14:paraId="79DB1627" w14:textId="77777777" w:rsidTr="1BE1DB63">
      <w:trPr>
        <w:trHeight w:val="300"/>
      </w:trPr>
      <w:tc>
        <w:tcPr>
          <w:tcW w:w="3120" w:type="dxa"/>
        </w:tcPr>
        <w:p w14:paraId="4E743552" w14:textId="45CF6766" w:rsidR="1BE1DB63" w:rsidRDefault="1BE1DB63" w:rsidP="1BE1DB63">
          <w:pPr>
            <w:pStyle w:val="Header"/>
            <w:ind w:left="-115"/>
          </w:pPr>
        </w:p>
      </w:tc>
      <w:tc>
        <w:tcPr>
          <w:tcW w:w="3120" w:type="dxa"/>
        </w:tcPr>
        <w:p w14:paraId="4A4C39DB" w14:textId="2D321D2D" w:rsidR="1BE1DB63" w:rsidRDefault="1BE1DB63" w:rsidP="1BE1DB63">
          <w:pPr>
            <w:pStyle w:val="Header"/>
            <w:jc w:val="center"/>
          </w:pPr>
        </w:p>
      </w:tc>
      <w:tc>
        <w:tcPr>
          <w:tcW w:w="3120" w:type="dxa"/>
        </w:tcPr>
        <w:p w14:paraId="1D6990E6" w14:textId="26E6857A" w:rsidR="1BE1DB63" w:rsidRDefault="1BE1DB63" w:rsidP="1BE1DB63">
          <w:pPr>
            <w:pStyle w:val="Header"/>
            <w:ind w:right="-115"/>
            <w:jc w:val="right"/>
          </w:pPr>
        </w:p>
      </w:tc>
    </w:tr>
  </w:tbl>
  <w:p w14:paraId="2EC1B59F" w14:textId="4E63EAF4" w:rsidR="1BE1DB63" w:rsidRDefault="1BE1DB63" w:rsidP="1BE1DB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C17868" w14:textId="77777777" w:rsidR="00251E86" w:rsidRDefault="00251E86">
      <w:pPr>
        <w:spacing w:after="0" w:line="240" w:lineRule="auto"/>
      </w:pPr>
      <w:r>
        <w:separator/>
      </w:r>
    </w:p>
  </w:footnote>
  <w:footnote w:type="continuationSeparator" w:id="0">
    <w:p w14:paraId="72DFEE0C" w14:textId="77777777" w:rsidR="00251E86" w:rsidRDefault="00251E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089A46" w14:textId="74D78CE4" w:rsidR="1BE1DB63" w:rsidRDefault="1BE1DB63"/>
  <w:tbl>
    <w:tblPr>
      <w:tblW w:w="0" w:type="auto"/>
      <w:tblLook w:val="06A0" w:firstRow="1" w:lastRow="0" w:firstColumn="1" w:lastColumn="0" w:noHBand="1" w:noVBand="1"/>
    </w:tblPr>
    <w:tblGrid>
      <w:gridCol w:w="3120"/>
      <w:gridCol w:w="3120"/>
      <w:gridCol w:w="3120"/>
    </w:tblGrid>
    <w:tr w:rsidR="1BE1DB63" w14:paraId="15C17E12" w14:textId="77777777" w:rsidTr="1BE1DB63">
      <w:trPr>
        <w:trHeight w:val="300"/>
      </w:trPr>
      <w:tc>
        <w:tcPr>
          <w:tcW w:w="3120" w:type="dxa"/>
        </w:tcPr>
        <w:p w14:paraId="57077448" w14:textId="1C28A637" w:rsidR="1BE1DB63" w:rsidRDefault="1BE1DB63" w:rsidP="1BE1DB63">
          <w:pPr>
            <w:pStyle w:val="Header"/>
            <w:ind w:left="-115"/>
          </w:pPr>
        </w:p>
      </w:tc>
      <w:tc>
        <w:tcPr>
          <w:tcW w:w="3120" w:type="dxa"/>
        </w:tcPr>
        <w:p w14:paraId="68F879D9" w14:textId="308ADCB4" w:rsidR="1BE1DB63" w:rsidRDefault="1BE1DB63" w:rsidP="1BE1DB63">
          <w:pPr>
            <w:pStyle w:val="Header"/>
            <w:jc w:val="center"/>
          </w:pPr>
        </w:p>
      </w:tc>
      <w:tc>
        <w:tcPr>
          <w:tcW w:w="3120" w:type="dxa"/>
        </w:tcPr>
        <w:p w14:paraId="20625993" w14:textId="32A22CAE" w:rsidR="1BE1DB63" w:rsidRDefault="1BE1DB63" w:rsidP="1BE1DB63">
          <w:pPr>
            <w:pStyle w:val="Header"/>
            <w:ind w:right="-115"/>
            <w:jc w:val="right"/>
          </w:pPr>
        </w:p>
      </w:tc>
    </w:tr>
  </w:tbl>
  <w:p w14:paraId="681E89D5" w14:textId="7C526781" w:rsidR="1BE1DB63" w:rsidRDefault="1BE1DB63" w:rsidP="1BE1DB63">
    <w:pPr>
      <w:pStyle w:val="Header"/>
    </w:pPr>
  </w:p>
</w:hdr>
</file>

<file path=word/intelligence2.xml><?xml version="1.0" encoding="utf-8"?>
<int2:intelligence xmlns:int2="http://schemas.microsoft.com/office/intelligence/2020/intelligence" xmlns:oel="http://schemas.microsoft.com/office/2019/extlst">
  <int2:observations>
    <int2:textHash int2:hashCode="PZ8opjHDLg9204" int2:id="KkLEYiUL">
      <int2:state int2:value="Rejected" int2:type="spell"/>
    </int2:textHash>
    <int2:bookmark int2:bookmarkName="_Int_T85b732Q" int2:invalidationBookmarkName="" int2:hashCode="OVxKqApIBfpHP9" int2:id="P0Wyq2UJ">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8E26A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928350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5031842">
    <w:abstractNumId w:val="1"/>
  </w:num>
  <w:num w:numId="2" w16cid:durableId="19035617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BE6B27C"/>
    <w:rsid w:val="00000DDE"/>
    <w:rsid w:val="000015F2"/>
    <w:rsid w:val="00005C70"/>
    <w:rsid w:val="0000737D"/>
    <w:rsid w:val="00012B36"/>
    <w:rsid w:val="00012FF1"/>
    <w:rsid w:val="00020CEC"/>
    <w:rsid w:val="000213B8"/>
    <w:rsid w:val="00051F2D"/>
    <w:rsid w:val="00052922"/>
    <w:rsid w:val="000535EB"/>
    <w:rsid w:val="00053D3B"/>
    <w:rsid w:val="000556B2"/>
    <w:rsid w:val="00063F24"/>
    <w:rsid w:val="00072589"/>
    <w:rsid w:val="00076FB8"/>
    <w:rsid w:val="00086E69"/>
    <w:rsid w:val="00092B13"/>
    <w:rsid w:val="00094B29"/>
    <w:rsid w:val="00095E27"/>
    <w:rsid w:val="000B4FE8"/>
    <w:rsid w:val="000C0626"/>
    <w:rsid w:val="000C12D3"/>
    <w:rsid w:val="000C18CB"/>
    <w:rsid w:val="000D0592"/>
    <w:rsid w:val="000D06F4"/>
    <w:rsid w:val="000D2612"/>
    <w:rsid w:val="000D2AC6"/>
    <w:rsid w:val="000D3989"/>
    <w:rsid w:val="000D42FD"/>
    <w:rsid w:val="000E0927"/>
    <w:rsid w:val="000E2C1C"/>
    <w:rsid w:val="000E2ED3"/>
    <w:rsid w:val="000E3B3F"/>
    <w:rsid w:val="000E4B2B"/>
    <w:rsid w:val="000E51FF"/>
    <w:rsid w:val="000F04EF"/>
    <w:rsid w:val="000F6E05"/>
    <w:rsid w:val="0010180C"/>
    <w:rsid w:val="00103AAC"/>
    <w:rsid w:val="001052DD"/>
    <w:rsid w:val="001139D9"/>
    <w:rsid w:val="0011427C"/>
    <w:rsid w:val="00123837"/>
    <w:rsid w:val="00126E8C"/>
    <w:rsid w:val="001326BE"/>
    <w:rsid w:val="00134D02"/>
    <w:rsid w:val="001352F4"/>
    <w:rsid w:val="001401A3"/>
    <w:rsid w:val="00143E0B"/>
    <w:rsid w:val="00144C76"/>
    <w:rsid w:val="001455F9"/>
    <w:rsid w:val="0015290C"/>
    <w:rsid w:val="00170173"/>
    <w:rsid w:val="00177AAE"/>
    <w:rsid w:val="00180A1E"/>
    <w:rsid w:val="001960B1"/>
    <w:rsid w:val="001A40B6"/>
    <w:rsid w:val="001B0387"/>
    <w:rsid w:val="001B2214"/>
    <w:rsid w:val="001B336C"/>
    <w:rsid w:val="001B4FB5"/>
    <w:rsid w:val="001C0955"/>
    <w:rsid w:val="001C0A73"/>
    <w:rsid w:val="001C17B8"/>
    <w:rsid w:val="001C1E45"/>
    <w:rsid w:val="001C43C4"/>
    <w:rsid w:val="001C6C18"/>
    <w:rsid w:val="001D0854"/>
    <w:rsid w:val="001E0AF7"/>
    <w:rsid w:val="001E0E94"/>
    <w:rsid w:val="001E62C8"/>
    <w:rsid w:val="001E7AE0"/>
    <w:rsid w:val="00200CD0"/>
    <w:rsid w:val="00207ADD"/>
    <w:rsid w:val="0022104F"/>
    <w:rsid w:val="00226985"/>
    <w:rsid w:val="00232205"/>
    <w:rsid w:val="00233150"/>
    <w:rsid w:val="00236003"/>
    <w:rsid w:val="00251E86"/>
    <w:rsid w:val="00253D3E"/>
    <w:rsid w:val="00253D70"/>
    <w:rsid w:val="002652CB"/>
    <w:rsid w:val="00267249"/>
    <w:rsid w:val="00273FB6"/>
    <w:rsid w:val="0028181D"/>
    <w:rsid w:val="0028699D"/>
    <w:rsid w:val="00286C82"/>
    <w:rsid w:val="00286F53"/>
    <w:rsid w:val="00297B8C"/>
    <w:rsid w:val="002A0E62"/>
    <w:rsid w:val="002B3F24"/>
    <w:rsid w:val="002B7E79"/>
    <w:rsid w:val="002C014E"/>
    <w:rsid w:val="002C640D"/>
    <w:rsid w:val="002D2CBA"/>
    <w:rsid w:val="002D3A0C"/>
    <w:rsid w:val="002D7F07"/>
    <w:rsid w:val="002E0317"/>
    <w:rsid w:val="002E5C3C"/>
    <w:rsid w:val="002F148B"/>
    <w:rsid w:val="002F28A2"/>
    <w:rsid w:val="002F6067"/>
    <w:rsid w:val="00301020"/>
    <w:rsid w:val="003030B4"/>
    <w:rsid w:val="0031016C"/>
    <w:rsid w:val="00312834"/>
    <w:rsid w:val="00315147"/>
    <w:rsid w:val="00321319"/>
    <w:rsid w:val="00323F1F"/>
    <w:rsid w:val="00326364"/>
    <w:rsid w:val="00331E46"/>
    <w:rsid w:val="003409A5"/>
    <w:rsid w:val="0034166F"/>
    <w:rsid w:val="0034609E"/>
    <w:rsid w:val="00346EB7"/>
    <w:rsid w:val="003564BE"/>
    <w:rsid w:val="00363C49"/>
    <w:rsid w:val="00376164"/>
    <w:rsid w:val="00382A40"/>
    <w:rsid w:val="00385236"/>
    <w:rsid w:val="00387B1D"/>
    <w:rsid w:val="003A0E37"/>
    <w:rsid w:val="003A4A72"/>
    <w:rsid w:val="003A68EC"/>
    <w:rsid w:val="003B10E5"/>
    <w:rsid w:val="003B37E2"/>
    <w:rsid w:val="003B680A"/>
    <w:rsid w:val="003C119F"/>
    <w:rsid w:val="003C233C"/>
    <w:rsid w:val="003C2E4F"/>
    <w:rsid w:val="003D68B1"/>
    <w:rsid w:val="003D7848"/>
    <w:rsid w:val="003E09B5"/>
    <w:rsid w:val="003F0B0A"/>
    <w:rsid w:val="003F0D3C"/>
    <w:rsid w:val="003F1A40"/>
    <w:rsid w:val="003F6A62"/>
    <w:rsid w:val="003F6DFA"/>
    <w:rsid w:val="003F6F24"/>
    <w:rsid w:val="00400193"/>
    <w:rsid w:val="00403077"/>
    <w:rsid w:val="0040769A"/>
    <w:rsid w:val="004121D8"/>
    <w:rsid w:val="00413136"/>
    <w:rsid w:val="004152B1"/>
    <w:rsid w:val="004159AF"/>
    <w:rsid w:val="004241E0"/>
    <w:rsid w:val="004259C0"/>
    <w:rsid w:val="00426392"/>
    <w:rsid w:val="00434789"/>
    <w:rsid w:val="00435022"/>
    <w:rsid w:val="00443DE8"/>
    <w:rsid w:val="00444F46"/>
    <w:rsid w:val="004477D5"/>
    <w:rsid w:val="00453B6E"/>
    <w:rsid w:val="00456DB3"/>
    <w:rsid w:val="0045703F"/>
    <w:rsid w:val="0046111F"/>
    <w:rsid w:val="0046251B"/>
    <w:rsid w:val="00463141"/>
    <w:rsid w:val="004674CE"/>
    <w:rsid w:val="004767EC"/>
    <w:rsid w:val="00477F95"/>
    <w:rsid w:val="00477FE1"/>
    <w:rsid w:val="00485222"/>
    <w:rsid w:val="00486955"/>
    <w:rsid w:val="0049668F"/>
    <w:rsid w:val="00496BBA"/>
    <w:rsid w:val="004A104B"/>
    <w:rsid w:val="004A7680"/>
    <w:rsid w:val="004B0606"/>
    <w:rsid w:val="004B1787"/>
    <w:rsid w:val="004B50B9"/>
    <w:rsid w:val="004B7C2F"/>
    <w:rsid w:val="004C6EC3"/>
    <w:rsid w:val="004D13A2"/>
    <w:rsid w:val="004D210B"/>
    <w:rsid w:val="004D2A8F"/>
    <w:rsid w:val="004D6E76"/>
    <w:rsid w:val="004D7552"/>
    <w:rsid w:val="004DEA55"/>
    <w:rsid w:val="004E0765"/>
    <w:rsid w:val="004E480F"/>
    <w:rsid w:val="004E7B4A"/>
    <w:rsid w:val="004F0892"/>
    <w:rsid w:val="004F4F80"/>
    <w:rsid w:val="004F574C"/>
    <w:rsid w:val="004F7AC4"/>
    <w:rsid w:val="00503E49"/>
    <w:rsid w:val="0050470A"/>
    <w:rsid w:val="005127A8"/>
    <w:rsid w:val="005153A3"/>
    <w:rsid w:val="0051615B"/>
    <w:rsid w:val="00516EE7"/>
    <w:rsid w:val="00520231"/>
    <w:rsid w:val="005363ED"/>
    <w:rsid w:val="00540009"/>
    <w:rsid w:val="00541FD8"/>
    <w:rsid w:val="0054304C"/>
    <w:rsid w:val="00545EE0"/>
    <w:rsid w:val="00554C92"/>
    <w:rsid w:val="00557943"/>
    <w:rsid w:val="005762E7"/>
    <w:rsid w:val="00592FBA"/>
    <w:rsid w:val="0059472F"/>
    <w:rsid w:val="00594FBB"/>
    <w:rsid w:val="00595619"/>
    <w:rsid w:val="005A1A54"/>
    <w:rsid w:val="005A2A73"/>
    <w:rsid w:val="005A2AD1"/>
    <w:rsid w:val="005C64C3"/>
    <w:rsid w:val="005C6E76"/>
    <w:rsid w:val="005D000D"/>
    <w:rsid w:val="005D0803"/>
    <w:rsid w:val="005D5C65"/>
    <w:rsid w:val="005E1ED9"/>
    <w:rsid w:val="005E379A"/>
    <w:rsid w:val="005E4347"/>
    <w:rsid w:val="005F6D2C"/>
    <w:rsid w:val="00600532"/>
    <w:rsid w:val="006071AA"/>
    <w:rsid w:val="00623A40"/>
    <w:rsid w:val="00623A61"/>
    <w:rsid w:val="00626614"/>
    <w:rsid w:val="00627D79"/>
    <w:rsid w:val="006365EF"/>
    <w:rsid w:val="00640AD8"/>
    <w:rsid w:val="00641227"/>
    <w:rsid w:val="006422D1"/>
    <w:rsid w:val="006477AA"/>
    <w:rsid w:val="00647909"/>
    <w:rsid w:val="00654B28"/>
    <w:rsid w:val="0065563E"/>
    <w:rsid w:val="00663221"/>
    <w:rsid w:val="00666854"/>
    <w:rsid w:val="00680BEB"/>
    <w:rsid w:val="006841AF"/>
    <w:rsid w:val="00691D3E"/>
    <w:rsid w:val="00695B41"/>
    <w:rsid w:val="006A02E7"/>
    <w:rsid w:val="006A6FAB"/>
    <w:rsid w:val="006B1660"/>
    <w:rsid w:val="006B58E7"/>
    <w:rsid w:val="006B5EE7"/>
    <w:rsid w:val="006B665F"/>
    <w:rsid w:val="006B7DA8"/>
    <w:rsid w:val="006C2BAD"/>
    <w:rsid w:val="006C64AF"/>
    <w:rsid w:val="006D1D8C"/>
    <w:rsid w:val="006E0279"/>
    <w:rsid w:val="006E6D4E"/>
    <w:rsid w:val="006E7E59"/>
    <w:rsid w:val="00703071"/>
    <w:rsid w:val="00703723"/>
    <w:rsid w:val="00710EE9"/>
    <w:rsid w:val="00713F3C"/>
    <w:rsid w:val="00716827"/>
    <w:rsid w:val="00725BB6"/>
    <w:rsid w:val="007267F4"/>
    <w:rsid w:val="00730B31"/>
    <w:rsid w:val="00737638"/>
    <w:rsid w:val="00747895"/>
    <w:rsid w:val="00752D11"/>
    <w:rsid w:val="00757628"/>
    <w:rsid w:val="00757E01"/>
    <w:rsid w:val="00760E0F"/>
    <w:rsid w:val="00763821"/>
    <w:rsid w:val="00766857"/>
    <w:rsid w:val="0077113E"/>
    <w:rsid w:val="00774E0A"/>
    <w:rsid w:val="007824A0"/>
    <w:rsid w:val="007859BE"/>
    <w:rsid w:val="00795A40"/>
    <w:rsid w:val="007978F6"/>
    <w:rsid w:val="007A12D6"/>
    <w:rsid w:val="007A26DA"/>
    <w:rsid w:val="007A2852"/>
    <w:rsid w:val="007A6AF6"/>
    <w:rsid w:val="007B21C3"/>
    <w:rsid w:val="007C17E0"/>
    <w:rsid w:val="007C1EB9"/>
    <w:rsid w:val="007C6B27"/>
    <w:rsid w:val="007C7F59"/>
    <w:rsid w:val="007D0D84"/>
    <w:rsid w:val="007D5E52"/>
    <w:rsid w:val="007D6F52"/>
    <w:rsid w:val="007E42B5"/>
    <w:rsid w:val="007E54D5"/>
    <w:rsid w:val="007E63BB"/>
    <w:rsid w:val="007F5007"/>
    <w:rsid w:val="008002F4"/>
    <w:rsid w:val="0080102D"/>
    <w:rsid w:val="00812135"/>
    <w:rsid w:val="008159D4"/>
    <w:rsid w:val="00816565"/>
    <w:rsid w:val="00817188"/>
    <w:rsid w:val="0082115C"/>
    <w:rsid w:val="00824E4F"/>
    <w:rsid w:val="00833A50"/>
    <w:rsid w:val="008345FD"/>
    <w:rsid w:val="00834923"/>
    <w:rsid w:val="008658FB"/>
    <w:rsid w:val="0087213D"/>
    <w:rsid w:val="00873007"/>
    <w:rsid w:val="008809F5"/>
    <w:rsid w:val="00880C5F"/>
    <w:rsid w:val="0088305D"/>
    <w:rsid w:val="00884767"/>
    <w:rsid w:val="0088703C"/>
    <w:rsid w:val="00893084"/>
    <w:rsid w:val="00894063"/>
    <w:rsid w:val="008961AB"/>
    <w:rsid w:val="008A35CF"/>
    <w:rsid w:val="008A58A3"/>
    <w:rsid w:val="008A6645"/>
    <w:rsid w:val="008A85F9"/>
    <w:rsid w:val="008B1CA4"/>
    <w:rsid w:val="008B3B2F"/>
    <w:rsid w:val="008B4AA6"/>
    <w:rsid w:val="008C229B"/>
    <w:rsid w:val="008C5350"/>
    <w:rsid w:val="008C5DDA"/>
    <w:rsid w:val="008D0D4F"/>
    <w:rsid w:val="008D4282"/>
    <w:rsid w:val="008E0D4E"/>
    <w:rsid w:val="008E252C"/>
    <w:rsid w:val="008E7111"/>
    <w:rsid w:val="008F137F"/>
    <w:rsid w:val="008F5170"/>
    <w:rsid w:val="008F7E7E"/>
    <w:rsid w:val="0090088D"/>
    <w:rsid w:val="00901278"/>
    <w:rsid w:val="0091240B"/>
    <w:rsid w:val="00917221"/>
    <w:rsid w:val="00925E9A"/>
    <w:rsid w:val="00930D3E"/>
    <w:rsid w:val="00933491"/>
    <w:rsid w:val="00936EAB"/>
    <w:rsid w:val="00937231"/>
    <w:rsid w:val="009463DB"/>
    <w:rsid w:val="00946BBE"/>
    <w:rsid w:val="009568E0"/>
    <w:rsid w:val="00961C60"/>
    <w:rsid w:val="0096324A"/>
    <w:rsid w:val="009657AB"/>
    <w:rsid w:val="00966738"/>
    <w:rsid w:val="009677C2"/>
    <w:rsid w:val="00975B64"/>
    <w:rsid w:val="00982AE1"/>
    <w:rsid w:val="0098607E"/>
    <w:rsid w:val="009866EA"/>
    <w:rsid w:val="00990D67"/>
    <w:rsid w:val="00992FD4"/>
    <w:rsid w:val="00997652"/>
    <w:rsid w:val="009A06D5"/>
    <w:rsid w:val="009A162D"/>
    <w:rsid w:val="009B442C"/>
    <w:rsid w:val="009C5431"/>
    <w:rsid w:val="009E1857"/>
    <w:rsid w:val="009E64EC"/>
    <w:rsid w:val="009E73F4"/>
    <w:rsid w:val="00A0115F"/>
    <w:rsid w:val="00A0211F"/>
    <w:rsid w:val="00A0319E"/>
    <w:rsid w:val="00A04EAC"/>
    <w:rsid w:val="00A07C51"/>
    <w:rsid w:val="00A12597"/>
    <w:rsid w:val="00A1621A"/>
    <w:rsid w:val="00A170BB"/>
    <w:rsid w:val="00A17B67"/>
    <w:rsid w:val="00A20361"/>
    <w:rsid w:val="00A20DC9"/>
    <w:rsid w:val="00A231C4"/>
    <w:rsid w:val="00A27486"/>
    <w:rsid w:val="00A37651"/>
    <w:rsid w:val="00A420A0"/>
    <w:rsid w:val="00A44103"/>
    <w:rsid w:val="00A44A6C"/>
    <w:rsid w:val="00A44B26"/>
    <w:rsid w:val="00A52A2F"/>
    <w:rsid w:val="00A56776"/>
    <w:rsid w:val="00A769EA"/>
    <w:rsid w:val="00A77CB7"/>
    <w:rsid w:val="00A78FF6"/>
    <w:rsid w:val="00A810C2"/>
    <w:rsid w:val="00A81A35"/>
    <w:rsid w:val="00A97AEC"/>
    <w:rsid w:val="00AA3583"/>
    <w:rsid w:val="00AA66BD"/>
    <w:rsid w:val="00AA6EF0"/>
    <w:rsid w:val="00AB0D63"/>
    <w:rsid w:val="00AC0A22"/>
    <w:rsid w:val="00AC173F"/>
    <w:rsid w:val="00AC7963"/>
    <w:rsid w:val="00AD1681"/>
    <w:rsid w:val="00AD5E5F"/>
    <w:rsid w:val="00AD605A"/>
    <w:rsid w:val="00AE63BB"/>
    <w:rsid w:val="00AF2D68"/>
    <w:rsid w:val="00AF5560"/>
    <w:rsid w:val="00B0197E"/>
    <w:rsid w:val="00B05DF4"/>
    <w:rsid w:val="00B10A4E"/>
    <w:rsid w:val="00B200BA"/>
    <w:rsid w:val="00B275DB"/>
    <w:rsid w:val="00B27AE3"/>
    <w:rsid w:val="00B27BCD"/>
    <w:rsid w:val="00B32EB6"/>
    <w:rsid w:val="00B35F88"/>
    <w:rsid w:val="00B442E7"/>
    <w:rsid w:val="00B45EF4"/>
    <w:rsid w:val="00B477A1"/>
    <w:rsid w:val="00B47AE8"/>
    <w:rsid w:val="00B5119F"/>
    <w:rsid w:val="00B521E4"/>
    <w:rsid w:val="00B546E6"/>
    <w:rsid w:val="00B55AFC"/>
    <w:rsid w:val="00B56BBE"/>
    <w:rsid w:val="00B56E05"/>
    <w:rsid w:val="00B618FE"/>
    <w:rsid w:val="00B64FD2"/>
    <w:rsid w:val="00B933AD"/>
    <w:rsid w:val="00BA052E"/>
    <w:rsid w:val="00BA1A18"/>
    <w:rsid w:val="00BA5CFC"/>
    <w:rsid w:val="00BA6859"/>
    <w:rsid w:val="00BB1BE2"/>
    <w:rsid w:val="00BC09BE"/>
    <w:rsid w:val="00BC1DA8"/>
    <w:rsid w:val="00BC2824"/>
    <w:rsid w:val="00BC6929"/>
    <w:rsid w:val="00BC7597"/>
    <w:rsid w:val="00BD3279"/>
    <w:rsid w:val="00BD4F99"/>
    <w:rsid w:val="00BE2050"/>
    <w:rsid w:val="00BE250D"/>
    <w:rsid w:val="00BE3525"/>
    <w:rsid w:val="00BE3770"/>
    <w:rsid w:val="00BE46FC"/>
    <w:rsid w:val="00BE5AB8"/>
    <w:rsid w:val="00BF15AF"/>
    <w:rsid w:val="00BF1654"/>
    <w:rsid w:val="00C02B12"/>
    <w:rsid w:val="00C055E1"/>
    <w:rsid w:val="00C0648E"/>
    <w:rsid w:val="00C111F6"/>
    <w:rsid w:val="00C12AF7"/>
    <w:rsid w:val="00C17963"/>
    <w:rsid w:val="00C217E7"/>
    <w:rsid w:val="00C2278F"/>
    <w:rsid w:val="00C25C7B"/>
    <w:rsid w:val="00C2657E"/>
    <w:rsid w:val="00C33368"/>
    <w:rsid w:val="00C37881"/>
    <w:rsid w:val="00C57325"/>
    <w:rsid w:val="00C71E67"/>
    <w:rsid w:val="00C7338B"/>
    <w:rsid w:val="00C75A2A"/>
    <w:rsid w:val="00C77145"/>
    <w:rsid w:val="00C857A9"/>
    <w:rsid w:val="00CA075F"/>
    <w:rsid w:val="00CB3ECE"/>
    <w:rsid w:val="00CD02F7"/>
    <w:rsid w:val="00CD1BE8"/>
    <w:rsid w:val="00D06554"/>
    <w:rsid w:val="00D06EFE"/>
    <w:rsid w:val="00D07C97"/>
    <w:rsid w:val="00D1109F"/>
    <w:rsid w:val="00D30DB7"/>
    <w:rsid w:val="00D32F8A"/>
    <w:rsid w:val="00D3512B"/>
    <w:rsid w:val="00D3631F"/>
    <w:rsid w:val="00D3665D"/>
    <w:rsid w:val="00D36B04"/>
    <w:rsid w:val="00D4152C"/>
    <w:rsid w:val="00D4C4F1"/>
    <w:rsid w:val="00D53186"/>
    <w:rsid w:val="00D54D8F"/>
    <w:rsid w:val="00D570EA"/>
    <w:rsid w:val="00D606D9"/>
    <w:rsid w:val="00D80FB2"/>
    <w:rsid w:val="00D8533F"/>
    <w:rsid w:val="00D9040C"/>
    <w:rsid w:val="00D92F2D"/>
    <w:rsid w:val="00DA31A9"/>
    <w:rsid w:val="00DA3DAE"/>
    <w:rsid w:val="00DA503A"/>
    <w:rsid w:val="00DA50AE"/>
    <w:rsid w:val="00DA5247"/>
    <w:rsid w:val="00DA7315"/>
    <w:rsid w:val="00DB022E"/>
    <w:rsid w:val="00DB0341"/>
    <w:rsid w:val="00DB7D94"/>
    <w:rsid w:val="00DC70DD"/>
    <w:rsid w:val="00DC7309"/>
    <w:rsid w:val="00DD6DAF"/>
    <w:rsid w:val="00DF7F3E"/>
    <w:rsid w:val="00E01928"/>
    <w:rsid w:val="00E01BD3"/>
    <w:rsid w:val="00E02316"/>
    <w:rsid w:val="00E046E0"/>
    <w:rsid w:val="00E072E2"/>
    <w:rsid w:val="00E12361"/>
    <w:rsid w:val="00E20EF9"/>
    <w:rsid w:val="00E21F1D"/>
    <w:rsid w:val="00E307B0"/>
    <w:rsid w:val="00E4086B"/>
    <w:rsid w:val="00E43A3C"/>
    <w:rsid w:val="00E47F85"/>
    <w:rsid w:val="00E50C77"/>
    <w:rsid w:val="00E55DBC"/>
    <w:rsid w:val="00E60F67"/>
    <w:rsid w:val="00E61A5D"/>
    <w:rsid w:val="00E6257D"/>
    <w:rsid w:val="00E627CC"/>
    <w:rsid w:val="00E64FCA"/>
    <w:rsid w:val="00E71E62"/>
    <w:rsid w:val="00E74197"/>
    <w:rsid w:val="00E747BC"/>
    <w:rsid w:val="00E7583E"/>
    <w:rsid w:val="00E8387B"/>
    <w:rsid w:val="00E83FE6"/>
    <w:rsid w:val="00E878F1"/>
    <w:rsid w:val="00E87FA1"/>
    <w:rsid w:val="00E9444F"/>
    <w:rsid w:val="00EA5099"/>
    <w:rsid w:val="00EB19ED"/>
    <w:rsid w:val="00EB1BDE"/>
    <w:rsid w:val="00EB31A6"/>
    <w:rsid w:val="00EB5DE3"/>
    <w:rsid w:val="00EB5FB4"/>
    <w:rsid w:val="00EB6A69"/>
    <w:rsid w:val="00EC324B"/>
    <w:rsid w:val="00EC552D"/>
    <w:rsid w:val="00EC6D94"/>
    <w:rsid w:val="00ED05B8"/>
    <w:rsid w:val="00ED6011"/>
    <w:rsid w:val="00F0013B"/>
    <w:rsid w:val="00F0191C"/>
    <w:rsid w:val="00F03A66"/>
    <w:rsid w:val="00F06163"/>
    <w:rsid w:val="00F174F0"/>
    <w:rsid w:val="00F23F8E"/>
    <w:rsid w:val="00F2418B"/>
    <w:rsid w:val="00F2454E"/>
    <w:rsid w:val="00F275F6"/>
    <w:rsid w:val="00F27D54"/>
    <w:rsid w:val="00F31E7D"/>
    <w:rsid w:val="00F612A6"/>
    <w:rsid w:val="00F61780"/>
    <w:rsid w:val="00F63531"/>
    <w:rsid w:val="00F66C6E"/>
    <w:rsid w:val="00F67507"/>
    <w:rsid w:val="00F72A03"/>
    <w:rsid w:val="00F731FC"/>
    <w:rsid w:val="00F77A78"/>
    <w:rsid w:val="00F81383"/>
    <w:rsid w:val="00F90464"/>
    <w:rsid w:val="00F9478C"/>
    <w:rsid w:val="00F94EB3"/>
    <w:rsid w:val="00FA0E3D"/>
    <w:rsid w:val="00FA1B53"/>
    <w:rsid w:val="00FA34C6"/>
    <w:rsid w:val="00FA3781"/>
    <w:rsid w:val="00FA4DCA"/>
    <w:rsid w:val="00FA4DFB"/>
    <w:rsid w:val="00FB00D8"/>
    <w:rsid w:val="00FB1C9F"/>
    <w:rsid w:val="00FB4CCB"/>
    <w:rsid w:val="00FB76B7"/>
    <w:rsid w:val="00FC177D"/>
    <w:rsid w:val="00FC3486"/>
    <w:rsid w:val="00FC7296"/>
    <w:rsid w:val="00FD65B1"/>
    <w:rsid w:val="00FF3441"/>
    <w:rsid w:val="00FF601E"/>
    <w:rsid w:val="00FF6D79"/>
    <w:rsid w:val="010E5983"/>
    <w:rsid w:val="010E725B"/>
    <w:rsid w:val="01164D2F"/>
    <w:rsid w:val="011B9690"/>
    <w:rsid w:val="011C3144"/>
    <w:rsid w:val="012EFAFE"/>
    <w:rsid w:val="0135A297"/>
    <w:rsid w:val="01728128"/>
    <w:rsid w:val="019A0402"/>
    <w:rsid w:val="01AA6324"/>
    <w:rsid w:val="01AC20DF"/>
    <w:rsid w:val="01ED26F4"/>
    <w:rsid w:val="0205CE84"/>
    <w:rsid w:val="021FF9DE"/>
    <w:rsid w:val="02416056"/>
    <w:rsid w:val="02821195"/>
    <w:rsid w:val="02A56765"/>
    <w:rsid w:val="02B7A1C0"/>
    <w:rsid w:val="02B85EC5"/>
    <w:rsid w:val="02B92BA4"/>
    <w:rsid w:val="02C49C94"/>
    <w:rsid w:val="02E42215"/>
    <w:rsid w:val="0340B061"/>
    <w:rsid w:val="035A2557"/>
    <w:rsid w:val="038D2577"/>
    <w:rsid w:val="03B28983"/>
    <w:rsid w:val="03C9D854"/>
    <w:rsid w:val="03DAF0C9"/>
    <w:rsid w:val="03F19136"/>
    <w:rsid w:val="0427A143"/>
    <w:rsid w:val="044D43BC"/>
    <w:rsid w:val="044DD425"/>
    <w:rsid w:val="046C29D5"/>
    <w:rsid w:val="048A23DE"/>
    <w:rsid w:val="04A934FA"/>
    <w:rsid w:val="04EF9533"/>
    <w:rsid w:val="0506E3E3"/>
    <w:rsid w:val="051A747E"/>
    <w:rsid w:val="054E0719"/>
    <w:rsid w:val="055E34BA"/>
    <w:rsid w:val="0570A792"/>
    <w:rsid w:val="05FBE7C8"/>
    <w:rsid w:val="06297161"/>
    <w:rsid w:val="066FE4C1"/>
    <w:rsid w:val="067B395B"/>
    <w:rsid w:val="068CF43E"/>
    <w:rsid w:val="06B14D84"/>
    <w:rsid w:val="06BA5439"/>
    <w:rsid w:val="06E903DB"/>
    <w:rsid w:val="07000858"/>
    <w:rsid w:val="07216334"/>
    <w:rsid w:val="0725C26C"/>
    <w:rsid w:val="0726474E"/>
    <w:rsid w:val="07577DE8"/>
    <w:rsid w:val="077CFCA9"/>
    <w:rsid w:val="07DEB90D"/>
    <w:rsid w:val="090A7DD1"/>
    <w:rsid w:val="09214352"/>
    <w:rsid w:val="09479097"/>
    <w:rsid w:val="09707B83"/>
    <w:rsid w:val="098870F9"/>
    <w:rsid w:val="09A61F44"/>
    <w:rsid w:val="09AB8EBC"/>
    <w:rsid w:val="09AEA2F1"/>
    <w:rsid w:val="09D92E5F"/>
    <w:rsid w:val="0A3744FB"/>
    <w:rsid w:val="0A383B8F"/>
    <w:rsid w:val="0A52C4D6"/>
    <w:rsid w:val="0A7115FC"/>
    <w:rsid w:val="0A9B2ECD"/>
    <w:rsid w:val="0ABAEFD9"/>
    <w:rsid w:val="0B0F2266"/>
    <w:rsid w:val="0B17C008"/>
    <w:rsid w:val="0B262604"/>
    <w:rsid w:val="0B438D80"/>
    <w:rsid w:val="0B8E16B1"/>
    <w:rsid w:val="0BB13DF6"/>
    <w:rsid w:val="0BC26699"/>
    <w:rsid w:val="0BDC0C8E"/>
    <w:rsid w:val="0BE6B27C"/>
    <w:rsid w:val="0BF23756"/>
    <w:rsid w:val="0C0E9698"/>
    <w:rsid w:val="0C55AF30"/>
    <w:rsid w:val="0C6F551F"/>
    <w:rsid w:val="0CAE67FF"/>
    <w:rsid w:val="0CCA2C61"/>
    <w:rsid w:val="0CCBAA6E"/>
    <w:rsid w:val="0CEEC5D3"/>
    <w:rsid w:val="0D1AEEE5"/>
    <w:rsid w:val="0D4EB64F"/>
    <w:rsid w:val="0D71C64D"/>
    <w:rsid w:val="0D919C09"/>
    <w:rsid w:val="0DBAC992"/>
    <w:rsid w:val="0DBBC696"/>
    <w:rsid w:val="0DBDB4D0"/>
    <w:rsid w:val="0DEE7434"/>
    <w:rsid w:val="0DFDFE18"/>
    <w:rsid w:val="0E0CD915"/>
    <w:rsid w:val="0E1E3DB3"/>
    <w:rsid w:val="0E3962A1"/>
    <w:rsid w:val="0E5E5225"/>
    <w:rsid w:val="0E912D63"/>
    <w:rsid w:val="0EA3C989"/>
    <w:rsid w:val="0EBA530C"/>
    <w:rsid w:val="0F3847BD"/>
    <w:rsid w:val="0F3B4B99"/>
    <w:rsid w:val="0F6AC036"/>
    <w:rsid w:val="0FED1A5B"/>
    <w:rsid w:val="0FF7CE69"/>
    <w:rsid w:val="10038CA2"/>
    <w:rsid w:val="102AF370"/>
    <w:rsid w:val="105D7C99"/>
    <w:rsid w:val="1075A329"/>
    <w:rsid w:val="10C5CF68"/>
    <w:rsid w:val="10CAE590"/>
    <w:rsid w:val="1113556D"/>
    <w:rsid w:val="111E8696"/>
    <w:rsid w:val="112D606C"/>
    <w:rsid w:val="1145ED36"/>
    <w:rsid w:val="11BC93FA"/>
    <w:rsid w:val="11E1152E"/>
    <w:rsid w:val="11FCB5EF"/>
    <w:rsid w:val="121316BB"/>
    <w:rsid w:val="12134BC3"/>
    <w:rsid w:val="1265DF27"/>
    <w:rsid w:val="1276A1DD"/>
    <w:rsid w:val="12BF2892"/>
    <w:rsid w:val="12C5DE02"/>
    <w:rsid w:val="12D86F31"/>
    <w:rsid w:val="134863CE"/>
    <w:rsid w:val="1369127A"/>
    <w:rsid w:val="136F52F0"/>
    <w:rsid w:val="137F3644"/>
    <w:rsid w:val="139CA575"/>
    <w:rsid w:val="13BB4FEC"/>
    <w:rsid w:val="13D04C8D"/>
    <w:rsid w:val="13F9F625"/>
    <w:rsid w:val="1486F081"/>
    <w:rsid w:val="14ABBA93"/>
    <w:rsid w:val="14DDF277"/>
    <w:rsid w:val="14F747D9"/>
    <w:rsid w:val="159951BE"/>
    <w:rsid w:val="159F8A97"/>
    <w:rsid w:val="15C15126"/>
    <w:rsid w:val="15D196EA"/>
    <w:rsid w:val="16160F60"/>
    <w:rsid w:val="16504C63"/>
    <w:rsid w:val="16AD809A"/>
    <w:rsid w:val="16B6727F"/>
    <w:rsid w:val="16DA8620"/>
    <w:rsid w:val="1760D017"/>
    <w:rsid w:val="1764572B"/>
    <w:rsid w:val="177897D5"/>
    <w:rsid w:val="17A2673E"/>
    <w:rsid w:val="17F9E394"/>
    <w:rsid w:val="1822B169"/>
    <w:rsid w:val="1831BD34"/>
    <w:rsid w:val="18559327"/>
    <w:rsid w:val="185996A6"/>
    <w:rsid w:val="18BA7116"/>
    <w:rsid w:val="18D08239"/>
    <w:rsid w:val="18D16E23"/>
    <w:rsid w:val="19002EC8"/>
    <w:rsid w:val="190B5CEA"/>
    <w:rsid w:val="19418A9A"/>
    <w:rsid w:val="19BA204F"/>
    <w:rsid w:val="19C23B0A"/>
    <w:rsid w:val="1A309496"/>
    <w:rsid w:val="1A3F40BE"/>
    <w:rsid w:val="1A58DF7B"/>
    <w:rsid w:val="1A63EAAF"/>
    <w:rsid w:val="1A70130B"/>
    <w:rsid w:val="1AB9D99B"/>
    <w:rsid w:val="1ACD9EE6"/>
    <w:rsid w:val="1AE428C1"/>
    <w:rsid w:val="1B204537"/>
    <w:rsid w:val="1B7BA7CE"/>
    <w:rsid w:val="1B914B1F"/>
    <w:rsid w:val="1B93B32D"/>
    <w:rsid w:val="1B9C01F6"/>
    <w:rsid w:val="1BA024CA"/>
    <w:rsid w:val="1BB3E016"/>
    <w:rsid w:val="1BD242FC"/>
    <w:rsid w:val="1BD984EB"/>
    <w:rsid w:val="1BE1DB63"/>
    <w:rsid w:val="1C447354"/>
    <w:rsid w:val="1C96C756"/>
    <w:rsid w:val="1C9C71FD"/>
    <w:rsid w:val="1CA2DBC2"/>
    <w:rsid w:val="1CB38727"/>
    <w:rsid w:val="1CEA1C2A"/>
    <w:rsid w:val="1CF840B5"/>
    <w:rsid w:val="1CFCE011"/>
    <w:rsid w:val="1D013C26"/>
    <w:rsid w:val="1D5DBBC4"/>
    <w:rsid w:val="1D7AB389"/>
    <w:rsid w:val="1D8610BE"/>
    <w:rsid w:val="1D885A47"/>
    <w:rsid w:val="1D941058"/>
    <w:rsid w:val="1DDD5BF0"/>
    <w:rsid w:val="1E0068E0"/>
    <w:rsid w:val="1E7179A7"/>
    <w:rsid w:val="1E98743A"/>
    <w:rsid w:val="1EA9EDD2"/>
    <w:rsid w:val="1EB130BD"/>
    <w:rsid w:val="1EB859CA"/>
    <w:rsid w:val="1F20407C"/>
    <w:rsid w:val="1F479F45"/>
    <w:rsid w:val="1FAA2CA9"/>
    <w:rsid w:val="1FE1229F"/>
    <w:rsid w:val="1FE3E213"/>
    <w:rsid w:val="200796C5"/>
    <w:rsid w:val="20145978"/>
    <w:rsid w:val="20329713"/>
    <w:rsid w:val="203BEE8B"/>
    <w:rsid w:val="2097D978"/>
    <w:rsid w:val="20AC8DCB"/>
    <w:rsid w:val="20EB23DE"/>
    <w:rsid w:val="210158DF"/>
    <w:rsid w:val="216148F9"/>
    <w:rsid w:val="219F1FB7"/>
    <w:rsid w:val="21BFA7E9"/>
    <w:rsid w:val="21E79F1A"/>
    <w:rsid w:val="2250D539"/>
    <w:rsid w:val="227C299D"/>
    <w:rsid w:val="22D77C12"/>
    <w:rsid w:val="22EA7B32"/>
    <w:rsid w:val="22F50877"/>
    <w:rsid w:val="23452CB9"/>
    <w:rsid w:val="2355DE53"/>
    <w:rsid w:val="23723047"/>
    <w:rsid w:val="23A02C75"/>
    <w:rsid w:val="23A264D7"/>
    <w:rsid w:val="23A964F2"/>
    <w:rsid w:val="23B07132"/>
    <w:rsid w:val="23D1DCCC"/>
    <w:rsid w:val="23EF9925"/>
    <w:rsid w:val="23F3D051"/>
    <w:rsid w:val="24240B61"/>
    <w:rsid w:val="24A3FA76"/>
    <w:rsid w:val="24C3E165"/>
    <w:rsid w:val="24DBBCDE"/>
    <w:rsid w:val="25C0C23D"/>
    <w:rsid w:val="25CB29F4"/>
    <w:rsid w:val="269681E1"/>
    <w:rsid w:val="271503D8"/>
    <w:rsid w:val="27570145"/>
    <w:rsid w:val="275C7D84"/>
    <w:rsid w:val="2771ACBB"/>
    <w:rsid w:val="27C8E37A"/>
    <w:rsid w:val="27D1B968"/>
    <w:rsid w:val="27EBED3E"/>
    <w:rsid w:val="28052E47"/>
    <w:rsid w:val="28543D68"/>
    <w:rsid w:val="2861A36B"/>
    <w:rsid w:val="2870E312"/>
    <w:rsid w:val="288E3FA8"/>
    <w:rsid w:val="28A362AB"/>
    <w:rsid w:val="28CAFB79"/>
    <w:rsid w:val="28CF00E6"/>
    <w:rsid w:val="28D2B51E"/>
    <w:rsid w:val="28F4C808"/>
    <w:rsid w:val="290BBF40"/>
    <w:rsid w:val="297C9780"/>
    <w:rsid w:val="29A8F8A9"/>
    <w:rsid w:val="29C74481"/>
    <w:rsid w:val="29E3CD7F"/>
    <w:rsid w:val="29EB329E"/>
    <w:rsid w:val="29F52922"/>
    <w:rsid w:val="29FFCE78"/>
    <w:rsid w:val="2A314AE2"/>
    <w:rsid w:val="2A406FD6"/>
    <w:rsid w:val="2A7406EB"/>
    <w:rsid w:val="2AB2BBF9"/>
    <w:rsid w:val="2ABC476C"/>
    <w:rsid w:val="2AD6177F"/>
    <w:rsid w:val="2BC5F905"/>
    <w:rsid w:val="2BD8201A"/>
    <w:rsid w:val="2BE2CEE2"/>
    <w:rsid w:val="2C0A53B8"/>
    <w:rsid w:val="2C1039E9"/>
    <w:rsid w:val="2C1F3889"/>
    <w:rsid w:val="2C4883D2"/>
    <w:rsid w:val="2C6A0880"/>
    <w:rsid w:val="2C6BC0E9"/>
    <w:rsid w:val="2C724CA4"/>
    <w:rsid w:val="2CD02E07"/>
    <w:rsid w:val="2CD28646"/>
    <w:rsid w:val="2D428C55"/>
    <w:rsid w:val="2D5507A5"/>
    <w:rsid w:val="2D60DCF4"/>
    <w:rsid w:val="2D65FDF1"/>
    <w:rsid w:val="2DB9D701"/>
    <w:rsid w:val="2DC22702"/>
    <w:rsid w:val="2DC2ADAF"/>
    <w:rsid w:val="2DE343FE"/>
    <w:rsid w:val="2E1686A8"/>
    <w:rsid w:val="2E18429A"/>
    <w:rsid w:val="2E1C4D29"/>
    <w:rsid w:val="2E7B1534"/>
    <w:rsid w:val="2E7D0805"/>
    <w:rsid w:val="2E816452"/>
    <w:rsid w:val="2E971126"/>
    <w:rsid w:val="2EA6739F"/>
    <w:rsid w:val="2EBC47E4"/>
    <w:rsid w:val="2EBCAF1B"/>
    <w:rsid w:val="2ECFDBA4"/>
    <w:rsid w:val="2ED50127"/>
    <w:rsid w:val="2F25CFD3"/>
    <w:rsid w:val="2F2A2515"/>
    <w:rsid w:val="2F31B8D6"/>
    <w:rsid w:val="2F60FDD8"/>
    <w:rsid w:val="2F79E8E5"/>
    <w:rsid w:val="2F7C45D7"/>
    <w:rsid w:val="2F80003C"/>
    <w:rsid w:val="2F8E3179"/>
    <w:rsid w:val="2FB578FA"/>
    <w:rsid w:val="2FF3FA0A"/>
    <w:rsid w:val="2FFE9FB4"/>
    <w:rsid w:val="2FFECA17"/>
    <w:rsid w:val="303864A9"/>
    <w:rsid w:val="3042F7DD"/>
    <w:rsid w:val="307065B7"/>
    <w:rsid w:val="30A29773"/>
    <w:rsid w:val="30DA55D3"/>
    <w:rsid w:val="30EB2A79"/>
    <w:rsid w:val="31086FBC"/>
    <w:rsid w:val="31206A06"/>
    <w:rsid w:val="31283E2B"/>
    <w:rsid w:val="317E21B5"/>
    <w:rsid w:val="3216AAF8"/>
    <w:rsid w:val="326DABEB"/>
    <w:rsid w:val="3270740F"/>
    <w:rsid w:val="327D7C87"/>
    <w:rsid w:val="328BFB50"/>
    <w:rsid w:val="32E7B307"/>
    <w:rsid w:val="32FDDA45"/>
    <w:rsid w:val="3300BB1C"/>
    <w:rsid w:val="332A3992"/>
    <w:rsid w:val="332A574C"/>
    <w:rsid w:val="332D2370"/>
    <w:rsid w:val="333EB198"/>
    <w:rsid w:val="33469A52"/>
    <w:rsid w:val="3374154E"/>
    <w:rsid w:val="337CF219"/>
    <w:rsid w:val="337DE953"/>
    <w:rsid w:val="33C4B3AC"/>
    <w:rsid w:val="33F82D84"/>
    <w:rsid w:val="34324845"/>
    <w:rsid w:val="34CA5979"/>
    <w:rsid w:val="34CCF202"/>
    <w:rsid w:val="34D222A0"/>
    <w:rsid w:val="34E2B0AF"/>
    <w:rsid w:val="357A7F92"/>
    <w:rsid w:val="35ADB92A"/>
    <w:rsid w:val="364CA2A2"/>
    <w:rsid w:val="36548876"/>
    <w:rsid w:val="367A0583"/>
    <w:rsid w:val="36A2F59B"/>
    <w:rsid w:val="373B8A6D"/>
    <w:rsid w:val="374502E9"/>
    <w:rsid w:val="375756A9"/>
    <w:rsid w:val="3766F5B3"/>
    <w:rsid w:val="37B9CE1F"/>
    <w:rsid w:val="37C50658"/>
    <w:rsid w:val="38419209"/>
    <w:rsid w:val="384B05A3"/>
    <w:rsid w:val="3894C1A4"/>
    <w:rsid w:val="38E95EC7"/>
    <w:rsid w:val="38FCC70B"/>
    <w:rsid w:val="3901ADD0"/>
    <w:rsid w:val="390F2817"/>
    <w:rsid w:val="3914B55C"/>
    <w:rsid w:val="399322E3"/>
    <w:rsid w:val="39E2DBAB"/>
    <w:rsid w:val="39F82949"/>
    <w:rsid w:val="3A0107AA"/>
    <w:rsid w:val="3A11E63A"/>
    <w:rsid w:val="3A32AD17"/>
    <w:rsid w:val="3A3F7E70"/>
    <w:rsid w:val="3A46A7B5"/>
    <w:rsid w:val="3A648934"/>
    <w:rsid w:val="3A75F225"/>
    <w:rsid w:val="3ADB5D02"/>
    <w:rsid w:val="3B050122"/>
    <w:rsid w:val="3B0BC3E7"/>
    <w:rsid w:val="3B23A0AD"/>
    <w:rsid w:val="3B272707"/>
    <w:rsid w:val="3B27BF3D"/>
    <w:rsid w:val="3B5C6AE8"/>
    <w:rsid w:val="3B8FDAF9"/>
    <w:rsid w:val="3BC77A36"/>
    <w:rsid w:val="3BD688F0"/>
    <w:rsid w:val="3C06154B"/>
    <w:rsid w:val="3C1C7DBF"/>
    <w:rsid w:val="3C77695F"/>
    <w:rsid w:val="3C7A07F7"/>
    <w:rsid w:val="3C8C6C15"/>
    <w:rsid w:val="3CB79CCA"/>
    <w:rsid w:val="3CC5386B"/>
    <w:rsid w:val="3CDAFEDE"/>
    <w:rsid w:val="3CFA03F4"/>
    <w:rsid w:val="3D12ACD1"/>
    <w:rsid w:val="3D3594D7"/>
    <w:rsid w:val="3D399F1E"/>
    <w:rsid w:val="3D4B4F42"/>
    <w:rsid w:val="3DBFD79D"/>
    <w:rsid w:val="3E252350"/>
    <w:rsid w:val="3E2DF084"/>
    <w:rsid w:val="3E4BF936"/>
    <w:rsid w:val="3E5D2970"/>
    <w:rsid w:val="3E62136B"/>
    <w:rsid w:val="3E642876"/>
    <w:rsid w:val="3E878780"/>
    <w:rsid w:val="3ECE7016"/>
    <w:rsid w:val="3EDA0E05"/>
    <w:rsid w:val="3EDEF927"/>
    <w:rsid w:val="3EE863D0"/>
    <w:rsid w:val="3F18EE94"/>
    <w:rsid w:val="3F732B40"/>
    <w:rsid w:val="3F9F519C"/>
    <w:rsid w:val="3FA3BA82"/>
    <w:rsid w:val="3FE46C07"/>
    <w:rsid w:val="408B3043"/>
    <w:rsid w:val="40D34BE1"/>
    <w:rsid w:val="40D8FDF0"/>
    <w:rsid w:val="40ED2F05"/>
    <w:rsid w:val="4101A4F8"/>
    <w:rsid w:val="4157E957"/>
    <w:rsid w:val="4175C00A"/>
    <w:rsid w:val="4189F4B4"/>
    <w:rsid w:val="41A4AFDD"/>
    <w:rsid w:val="41A5658E"/>
    <w:rsid w:val="41DEC634"/>
    <w:rsid w:val="4210E397"/>
    <w:rsid w:val="4242DCF5"/>
    <w:rsid w:val="42DC400B"/>
    <w:rsid w:val="42DD9007"/>
    <w:rsid w:val="434B36F9"/>
    <w:rsid w:val="435B3D71"/>
    <w:rsid w:val="4371934D"/>
    <w:rsid w:val="43852DE6"/>
    <w:rsid w:val="43B0BC34"/>
    <w:rsid w:val="44085A35"/>
    <w:rsid w:val="4417CF5B"/>
    <w:rsid w:val="444827E8"/>
    <w:rsid w:val="44934BD4"/>
    <w:rsid w:val="44DB1F6E"/>
    <w:rsid w:val="44FE6614"/>
    <w:rsid w:val="45178E8D"/>
    <w:rsid w:val="453CCA11"/>
    <w:rsid w:val="4584C1EF"/>
    <w:rsid w:val="458CEF19"/>
    <w:rsid w:val="458D396F"/>
    <w:rsid w:val="45999403"/>
    <w:rsid w:val="459EC1D8"/>
    <w:rsid w:val="45E373C5"/>
    <w:rsid w:val="4624B46F"/>
    <w:rsid w:val="46697C42"/>
    <w:rsid w:val="46E237D1"/>
    <w:rsid w:val="46F39897"/>
    <w:rsid w:val="474DA061"/>
    <w:rsid w:val="47509824"/>
    <w:rsid w:val="47534EF2"/>
    <w:rsid w:val="47678BEA"/>
    <w:rsid w:val="476F086B"/>
    <w:rsid w:val="477610C1"/>
    <w:rsid w:val="478F31C0"/>
    <w:rsid w:val="47B55F9B"/>
    <w:rsid w:val="47CB8419"/>
    <w:rsid w:val="47CFA900"/>
    <w:rsid w:val="47D8089C"/>
    <w:rsid w:val="48165E64"/>
    <w:rsid w:val="4842A1D0"/>
    <w:rsid w:val="4861C2E9"/>
    <w:rsid w:val="4880956E"/>
    <w:rsid w:val="488DF645"/>
    <w:rsid w:val="48AC6083"/>
    <w:rsid w:val="48B148A2"/>
    <w:rsid w:val="48DF8CD1"/>
    <w:rsid w:val="48F36D41"/>
    <w:rsid w:val="48FCE730"/>
    <w:rsid w:val="49312BCB"/>
    <w:rsid w:val="498CE133"/>
    <w:rsid w:val="499ABEC4"/>
    <w:rsid w:val="499DC924"/>
    <w:rsid w:val="49D5CB11"/>
    <w:rsid w:val="49DDE74F"/>
    <w:rsid w:val="4A17365B"/>
    <w:rsid w:val="4A6127B9"/>
    <w:rsid w:val="4A6C675E"/>
    <w:rsid w:val="4A847441"/>
    <w:rsid w:val="4AEDF782"/>
    <w:rsid w:val="4B4907DD"/>
    <w:rsid w:val="4B9BF2C1"/>
    <w:rsid w:val="4BB44963"/>
    <w:rsid w:val="4BC46F42"/>
    <w:rsid w:val="4C3D04E6"/>
    <w:rsid w:val="4C4DE3A7"/>
    <w:rsid w:val="4C59A17A"/>
    <w:rsid w:val="4C628B01"/>
    <w:rsid w:val="4CE992DE"/>
    <w:rsid w:val="4CF15392"/>
    <w:rsid w:val="4D06798B"/>
    <w:rsid w:val="4D13FDFC"/>
    <w:rsid w:val="4D1CB4DF"/>
    <w:rsid w:val="4D669E91"/>
    <w:rsid w:val="4D94101A"/>
    <w:rsid w:val="4DEB886B"/>
    <w:rsid w:val="4DF7AB28"/>
    <w:rsid w:val="4DFA5BE6"/>
    <w:rsid w:val="4E2A5828"/>
    <w:rsid w:val="4E9AA2C8"/>
    <w:rsid w:val="4EB743E9"/>
    <w:rsid w:val="4EFCD11B"/>
    <w:rsid w:val="4F276B04"/>
    <w:rsid w:val="4F45B9B8"/>
    <w:rsid w:val="4F5DEF7B"/>
    <w:rsid w:val="4F6DA89A"/>
    <w:rsid w:val="4F7C3A4A"/>
    <w:rsid w:val="4FE92225"/>
    <w:rsid w:val="501D4A95"/>
    <w:rsid w:val="50A0C12E"/>
    <w:rsid w:val="50A2C3E0"/>
    <w:rsid w:val="50BF74A7"/>
    <w:rsid w:val="50C2B174"/>
    <w:rsid w:val="51251945"/>
    <w:rsid w:val="5129B47C"/>
    <w:rsid w:val="5170C2EC"/>
    <w:rsid w:val="51747A63"/>
    <w:rsid w:val="51835C4E"/>
    <w:rsid w:val="519147D4"/>
    <w:rsid w:val="51C51EA5"/>
    <w:rsid w:val="51E2B217"/>
    <w:rsid w:val="520114D1"/>
    <w:rsid w:val="527C21BE"/>
    <w:rsid w:val="527CFB80"/>
    <w:rsid w:val="52B8BA27"/>
    <w:rsid w:val="52D4139A"/>
    <w:rsid w:val="52E21B9F"/>
    <w:rsid w:val="536F5238"/>
    <w:rsid w:val="53C02CF8"/>
    <w:rsid w:val="53D73A7C"/>
    <w:rsid w:val="54007280"/>
    <w:rsid w:val="54345681"/>
    <w:rsid w:val="54701C07"/>
    <w:rsid w:val="548F546E"/>
    <w:rsid w:val="54C0DFD9"/>
    <w:rsid w:val="54F2ED94"/>
    <w:rsid w:val="55326FD7"/>
    <w:rsid w:val="553830CF"/>
    <w:rsid w:val="5542D26D"/>
    <w:rsid w:val="55594E1A"/>
    <w:rsid w:val="55730088"/>
    <w:rsid w:val="5574FBE3"/>
    <w:rsid w:val="55C869D8"/>
    <w:rsid w:val="55D4ED2E"/>
    <w:rsid w:val="5628B49D"/>
    <w:rsid w:val="5662B683"/>
    <w:rsid w:val="569D0346"/>
    <w:rsid w:val="56E6C048"/>
    <w:rsid w:val="56EC736A"/>
    <w:rsid w:val="57034FB3"/>
    <w:rsid w:val="573AE5F1"/>
    <w:rsid w:val="5754B5E4"/>
    <w:rsid w:val="57832540"/>
    <w:rsid w:val="57B5E91B"/>
    <w:rsid w:val="57C2615D"/>
    <w:rsid w:val="57FCBD30"/>
    <w:rsid w:val="58111178"/>
    <w:rsid w:val="58379D6F"/>
    <w:rsid w:val="5839F790"/>
    <w:rsid w:val="584992FC"/>
    <w:rsid w:val="584F9FA0"/>
    <w:rsid w:val="58B7A69B"/>
    <w:rsid w:val="59072168"/>
    <w:rsid w:val="590B8CE3"/>
    <w:rsid w:val="591F1D2C"/>
    <w:rsid w:val="596E32CB"/>
    <w:rsid w:val="5988DFE6"/>
    <w:rsid w:val="59BCC109"/>
    <w:rsid w:val="5A04F63D"/>
    <w:rsid w:val="5A133109"/>
    <w:rsid w:val="5A57C9E1"/>
    <w:rsid w:val="5A6EC383"/>
    <w:rsid w:val="5A95BE75"/>
    <w:rsid w:val="5AB12FC6"/>
    <w:rsid w:val="5ADA2128"/>
    <w:rsid w:val="5B0AB525"/>
    <w:rsid w:val="5B2DD2E7"/>
    <w:rsid w:val="5B39D277"/>
    <w:rsid w:val="5B482C43"/>
    <w:rsid w:val="5B5A24C4"/>
    <w:rsid w:val="5B694E9B"/>
    <w:rsid w:val="5B6BC051"/>
    <w:rsid w:val="5BD36C13"/>
    <w:rsid w:val="5BEFC75D"/>
    <w:rsid w:val="5C020900"/>
    <w:rsid w:val="5C2E9607"/>
    <w:rsid w:val="5C316064"/>
    <w:rsid w:val="5C42B4C6"/>
    <w:rsid w:val="5C4F5795"/>
    <w:rsid w:val="5CA752AA"/>
    <w:rsid w:val="5CB80B23"/>
    <w:rsid w:val="5CCA96BA"/>
    <w:rsid w:val="5D208928"/>
    <w:rsid w:val="5D55597A"/>
    <w:rsid w:val="5D8AE48C"/>
    <w:rsid w:val="5D9869EB"/>
    <w:rsid w:val="5DCD3F58"/>
    <w:rsid w:val="5DD4AF96"/>
    <w:rsid w:val="5E27F37E"/>
    <w:rsid w:val="5E62C2E4"/>
    <w:rsid w:val="5E6AC9FA"/>
    <w:rsid w:val="5E929ECD"/>
    <w:rsid w:val="5EA965AC"/>
    <w:rsid w:val="5EE8709B"/>
    <w:rsid w:val="5EF9B7A6"/>
    <w:rsid w:val="5EFB17F8"/>
    <w:rsid w:val="5F1AA501"/>
    <w:rsid w:val="5F303E41"/>
    <w:rsid w:val="5F43F647"/>
    <w:rsid w:val="5F68E973"/>
    <w:rsid w:val="5F8DC95B"/>
    <w:rsid w:val="5F934A7F"/>
    <w:rsid w:val="5FA5A50A"/>
    <w:rsid w:val="5FB56F9F"/>
    <w:rsid w:val="5FB57FB0"/>
    <w:rsid w:val="5FC90B01"/>
    <w:rsid w:val="5FFFEBD6"/>
    <w:rsid w:val="600D6B21"/>
    <w:rsid w:val="604877EC"/>
    <w:rsid w:val="604BC021"/>
    <w:rsid w:val="605F2358"/>
    <w:rsid w:val="606281A8"/>
    <w:rsid w:val="60680760"/>
    <w:rsid w:val="6076838E"/>
    <w:rsid w:val="60789D4D"/>
    <w:rsid w:val="6085814A"/>
    <w:rsid w:val="6087E864"/>
    <w:rsid w:val="60B3BFD3"/>
    <w:rsid w:val="60CBCAB7"/>
    <w:rsid w:val="60F1B102"/>
    <w:rsid w:val="6109B443"/>
    <w:rsid w:val="611D6D26"/>
    <w:rsid w:val="6184632C"/>
    <w:rsid w:val="618972D2"/>
    <w:rsid w:val="61BE5EBC"/>
    <w:rsid w:val="61ED3B6E"/>
    <w:rsid w:val="6257EDD6"/>
    <w:rsid w:val="628E6B78"/>
    <w:rsid w:val="6297BFBE"/>
    <w:rsid w:val="62A755BF"/>
    <w:rsid w:val="62E19269"/>
    <w:rsid w:val="630237B2"/>
    <w:rsid w:val="6306E748"/>
    <w:rsid w:val="63479042"/>
    <w:rsid w:val="63767559"/>
    <w:rsid w:val="639D9047"/>
    <w:rsid w:val="63A175A3"/>
    <w:rsid w:val="63B9BBF4"/>
    <w:rsid w:val="64062E08"/>
    <w:rsid w:val="644BCA83"/>
    <w:rsid w:val="644E2FCD"/>
    <w:rsid w:val="645ABF7B"/>
    <w:rsid w:val="645AD088"/>
    <w:rsid w:val="64616E46"/>
    <w:rsid w:val="64A3D0F2"/>
    <w:rsid w:val="64AFDD6E"/>
    <w:rsid w:val="64EB09D5"/>
    <w:rsid w:val="64F12F04"/>
    <w:rsid w:val="65137187"/>
    <w:rsid w:val="651C6E3D"/>
    <w:rsid w:val="6537EED5"/>
    <w:rsid w:val="657222FC"/>
    <w:rsid w:val="657CAA26"/>
    <w:rsid w:val="65FEF7FF"/>
    <w:rsid w:val="6604C339"/>
    <w:rsid w:val="6645A1EC"/>
    <w:rsid w:val="664D4250"/>
    <w:rsid w:val="66671841"/>
    <w:rsid w:val="668340A5"/>
    <w:rsid w:val="66BDA3D8"/>
    <w:rsid w:val="66D3930C"/>
    <w:rsid w:val="66E830B7"/>
    <w:rsid w:val="671841F6"/>
    <w:rsid w:val="676E07E7"/>
    <w:rsid w:val="677A4CBB"/>
    <w:rsid w:val="677D4EF6"/>
    <w:rsid w:val="67D46099"/>
    <w:rsid w:val="67FE286C"/>
    <w:rsid w:val="68289AF5"/>
    <w:rsid w:val="68366F7A"/>
    <w:rsid w:val="68498978"/>
    <w:rsid w:val="68BD672C"/>
    <w:rsid w:val="68C19452"/>
    <w:rsid w:val="6918970D"/>
    <w:rsid w:val="691B0704"/>
    <w:rsid w:val="693A5189"/>
    <w:rsid w:val="69834D92"/>
    <w:rsid w:val="69A63694"/>
    <w:rsid w:val="69BD3894"/>
    <w:rsid w:val="6A1AE4CA"/>
    <w:rsid w:val="6A2A24B4"/>
    <w:rsid w:val="6A4A79AC"/>
    <w:rsid w:val="6AA92F16"/>
    <w:rsid w:val="6AB44416"/>
    <w:rsid w:val="6AFD1D2E"/>
    <w:rsid w:val="6B21B85B"/>
    <w:rsid w:val="6B44B524"/>
    <w:rsid w:val="6B4E7B15"/>
    <w:rsid w:val="6B683BDA"/>
    <w:rsid w:val="6B85795C"/>
    <w:rsid w:val="6BD91B43"/>
    <w:rsid w:val="6BF492EB"/>
    <w:rsid w:val="6C009F1C"/>
    <w:rsid w:val="6C253045"/>
    <w:rsid w:val="6C552DCD"/>
    <w:rsid w:val="6C5E46C3"/>
    <w:rsid w:val="6C6343BB"/>
    <w:rsid w:val="6C6CF8C6"/>
    <w:rsid w:val="6C75F80C"/>
    <w:rsid w:val="6C79797B"/>
    <w:rsid w:val="6C907AF0"/>
    <w:rsid w:val="6CA406D1"/>
    <w:rsid w:val="6CBA5A83"/>
    <w:rsid w:val="6CFAB413"/>
    <w:rsid w:val="6D3EDD9C"/>
    <w:rsid w:val="6D57285B"/>
    <w:rsid w:val="6D5D03B1"/>
    <w:rsid w:val="6D740365"/>
    <w:rsid w:val="6DFB16E0"/>
    <w:rsid w:val="6E4D742B"/>
    <w:rsid w:val="6E5756D6"/>
    <w:rsid w:val="6E92985C"/>
    <w:rsid w:val="6EB663F6"/>
    <w:rsid w:val="6F1247C3"/>
    <w:rsid w:val="6F3E5E86"/>
    <w:rsid w:val="6F6DBD82"/>
    <w:rsid w:val="6F6E3BD1"/>
    <w:rsid w:val="6F82D8E5"/>
    <w:rsid w:val="6F89E585"/>
    <w:rsid w:val="6F8FC3F0"/>
    <w:rsid w:val="6FDF68A5"/>
    <w:rsid w:val="702452C0"/>
    <w:rsid w:val="704960DD"/>
    <w:rsid w:val="7080C937"/>
    <w:rsid w:val="70A9BA41"/>
    <w:rsid w:val="70DB47D4"/>
    <w:rsid w:val="70F0FCDB"/>
    <w:rsid w:val="71115A64"/>
    <w:rsid w:val="71C05770"/>
    <w:rsid w:val="71DBA6A6"/>
    <w:rsid w:val="721C007E"/>
    <w:rsid w:val="72352D77"/>
    <w:rsid w:val="724BE65D"/>
    <w:rsid w:val="7265CCAF"/>
    <w:rsid w:val="729588FF"/>
    <w:rsid w:val="729DFBF6"/>
    <w:rsid w:val="72A61D26"/>
    <w:rsid w:val="72AEDA0F"/>
    <w:rsid w:val="72F64FD6"/>
    <w:rsid w:val="72FCF611"/>
    <w:rsid w:val="73312C4C"/>
    <w:rsid w:val="7350DB41"/>
    <w:rsid w:val="73696B53"/>
    <w:rsid w:val="7391C923"/>
    <w:rsid w:val="73B53C93"/>
    <w:rsid w:val="73D6A07E"/>
    <w:rsid w:val="73E665FA"/>
    <w:rsid w:val="74057F1A"/>
    <w:rsid w:val="7440A29E"/>
    <w:rsid w:val="744496D3"/>
    <w:rsid w:val="7470894F"/>
    <w:rsid w:val="74EE2912"/>
    <w:rsid w:val="74F485C3"/>
    <w:rsid w:val="7517F015"/>
    <w:rsid w:val="7531809F"/>
    <w:rsid w:val="75580C5C"/>
    <w:rsid w:val="75739DCD"/>
    <w:rsid w:val="75870F8E"/>
    <w:rsid w:val="758F416A"/>
    <w:rsid w:val="759ECC0D"/>
    <w:rsid w:val="7611A8E0"/>
    <w:rsid w:val="765A4BA6"/>
    <w:rsid w:val="765BD79A"/>
    <w:rsid w:val="7662F407"/>
    <w:rsid w:val="76D21A29"/>
    <w:rsid w:val="7700248E"/>
    <w:rsid w:val="771170B5"/>
    <w:rsid w:val="771C1497"/>
    <w:rsid w:val="77414793"/>
    <w:rsid w:val="77DC017A"/>
    <w:rsid w:val="77DD4636"/>
    <w:rsid w:val="77E9C070"/>
    <w:rsid w:val="781E19A9"/>
    <w:rsid w:val="784AE88F"/>
    <w:rsid w:val="78655366"/>
    <w:rsid w:val="78A67B2E"/>
    <w:rsid w:val="78B91D96"/>
    <w:rsid w:val="78FF436E"/>
    <w:rsid w:val="7925659F"/>
    <w:rsid w:val="7949C16C"/>
    <w:rsid w:val="7953DEC8"/>
    <w:rsid w:val="797DB271"/>
    <w:rsid w:val="79D67222"/>
    <w:rsid w:val="79E3DFCC"/>
    <w:rsid w:val="7A1EFCE5"/>
    <w:rsid w:val="7A2A4197"/>
    <w:rsid w:val="7A4CA4B7"/>
    <w:rsid w:val="7A664EC8"/>
    <w:rsid w:val="7A92EAB9"/>
    <w:rsid w:val="7B4063D7"/>
    <w:rsid w:val="7B68F909"/>
    <w:rsid w:val="7BC377BE"/>
    <w:rsid w:val="7BDB5B3E"/>
    <w:rsid w:val="7C063098"/>
    <w:rsid w:val="7C1F2AB8"/>
    <w:rsid w:val="7C22FE75"/>
    <w:rsid w:val="7C2D3914"/>
    <w:rsid w:val="7C44E272"/>
    <w:rsid w:val="7C6E0F04"/>
    <w:rsid w:val="7C96F37F"/>
    <w:rsid w:val="7CBD331A"/>
    <w:rsid w:val="7CC0FF83"/>
    <w:rsid w:val="7CFD8A4F"/>
    <w:rsid w:val="7D094255"/>
    <w:rsid w:val="7D268ED0"/>
    <w:rsid w:val="7D32A393"/>
    <w:rsid w:val="7DA4404A"/>
    <w:rsid w:val="7DF48949"/>
    <w:rsid w:val="7E06A07B"/>
    <w:rsid w:val="7E350593"/>
    <w:rsid w:val="7E465F3B"/>
    <w:rsid w:val="7EB60244"/>
    <w:rsid w:val="7ED7C00E"/>
    <w:rsid w:val="7EFBC8B1"/>
    <w:rsid w:val="7F08AE18"/>
    <w:rsid w:val="7F1AAFF1"/>
    <w:rsid w:val="7F1CFDA3"/>
    <w:rsid w:val="7F1FCD9A"/>
    <w:rsid w:val="7F24CCD4"/>
    <w:rsid w:val="7F2551B3"/>
    <w:rsid w:val="7F50981D"/>
    <w:rsid w:val="7F6A6C90"/>
    <w:rsid w:val="7F9E4BB8"/>
    <w:rsid w:val="7FA5CD17"/>
    <w:rsid w:val="7FED3690"/>
    <w:rsid w:val="7FF07A6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6B27C"/>
  <w15:chartTrackingRefBased/>
  <w15:docId w15:val="{E98A5A1A-4654-492E-BEDC-69CCA8E8D0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rsid w:val="004B1787"/>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757E01"/>
    <w:pPr>
      <w:spacing w:before="100" w:beforeAutospacing="1" w:after="100" w:afterAutospacing="1" w:line="240" w:lineRule="auto"/>
    </w:pPr>
    <w:rPr>
      <w:rFonts w:ascii="Times New Roman" w:hAnsi="Times New Roman" w:cs="Times New Roman"/>
      <w:lang w:val="en-GB" w:eastAsia="en-GB"/>
    </w:rPr>
  </w:style>
  <w:style w:type="character" w:customStyle="1" w:styleId="s1">
    <w:name w:val="s1"/>
    <w:basedOn w:val="DefaultParagraphFont"/>
    <w:rsid w:val="00757E01"/>
  </w:style>
  <w:style w:type="character" w:styleId="Hyperlink">
    <w:name w:val="Hyperlink"/>
    <w:basedOn w:val="DefaultParagraphFont"/>
    <w:uiPriority w:val="99"/>
    <w:semiHidden/>
    <w:unhideWhenUsed/>
    <w:rsid w:val="00757E01"/>
    <w:rPr>
      <w:color w:val="0000FF"/>
      <w:u w:val="single"/>
    </w:rPr>
  </w:style>
  <w:style w:type="character" w:customStyle="1" w:styleId="s2">
    <w:name w:val="s2"/>
    <w:basedOn w:val="DefaultParagraphFont"/>
    <w:rsid w:val="00757E01"/>
  </w:style>
  <w:style w:type="character" w:customStyle="1" w:styleId="s3">
    <w:name w:val="s3"/>
    <w:basedOn w:val="DefaultParagraphFont"/>
    <w:rsid w:val="00757E01"/>
  </w:style>
  <w:style w:type="character" w:customStyle="1" w:styleId="apple-converted-space">
    <w:name w:val="apple-converted-space"/>
    <w:basedOn w:val="DefaultParagraphFont"/>
    <w:rsid w:val="00F174F0"/>
  </w:style>
  <w:style w:type="character" w:styleId="Emphasis">
    <w:name w:val="Emphasis"/>
    <w:basedOn w:val="DefaultParagraphFont"/>
    <w:uiPriority w:val="20"/>
    <w:qFormat/>
    <w:rsid w:val="00F174F0"/>
    <w:rPr>
      <w:i/>
      <w:iCs/>
    </w:rPr>
  </w:style>
  <w:style w:type="paragraph" w:styleId="NormalWeb">
    <w:name w:val="Normal (Web)"/>
    <w:basedOn w:val="Normal"/>
    <w:uiPriority w:val="99"/>
    <w:unhideWhenUsed/>
    <w:rsid w:val="00DA7315"/>
    <w:pPr>
      <w:spacing w:before="100" w:beforeAutospacing="1" w:after="100" w:afterAutospacing="1" w:line="240" w:lineRule="auto"/>
    </w:pPr>
    <w:rPr>
      <w:rFonts w:ascii="Times New Roman" w:hAnsi="Times New Roman" w:cs="Times New Roman"/>
      <w:lang w:val="en-GB" w:eastAsia="en-GB"/>
    </w:rPr>
  </w:style>
  <w:style w:type="character" w:customStyle="1" w:styleId="citation-3">
    <w:name w:val="citation-3"/>
    <w:basedOn w:val="DefaultParagraphFont"/>
    <w:rsid w:val="0059472F"/>
  </w:style>
  <w:style w:type="character" w:customStyle="1" w:styleId="citation-4">
    <w:name w:val="citation-4"/>
    <w:basedOn w:val="DefaultParagraphFont"/>
    <w:rsid w:val="0059472F"/>
  </w:style>
  <w:style w:type="paragraph" w:customStyle="1" w:styleId="comp">
    <w:name w:val="comp"/>
    <w:basedOn w:val="Normal"/>
    <w:rsid w:val="00725BB6"/>
    <w:pPr>
      <w:spacing w:before="100" w:beforeAutospacing="1" w:after="100" w:afterAutospacing="1" w:line="240" w:lineRule="auto"/>
    </w:pPr>
    <w:rPr>
      <w:rFonts w:ascii="Times New Roman" w:hAnsi="Times New Roman" w:cs="Times New Roman"/>
      <w:lang w:val="en-GB" w:eastAsia="en-GB"/>
    </w:rPr>
  </w:style>
  <w:style w:type="character" w:customStyle="1" w:styleId="mntl-inline-citation">
    <w:name w:val="mntl-inline-citation"/>
    <w:basedOn w:val="DefaultParagraphFont"/>
    <w:rsid w:val="00725BB6"/>
  </w:style>
  <w:style w:type="character" w:customStyle="1" w:styleId="vkekvd">
    <w:name w:val="vkekvd"/>
    <w:basedOn w:val="DefaultParagraphFont"/>
    <w:rsid w:val="00A52A2F"/>
  </w:style>
  <w:style w:type="character" w:customStyle="1" w:styleId="ifmvxd">
    <w:name w:val="ifmvxd"/>
    <w:basedOn w:val="DefaultParagraphFont"/>
    <w:rsid w:val="00B618FE"/>
  </w:style>
  <w:style w:type="character" w:customStyle="1" w:styleId="ijm6od">
    <w:name w:val="ijm6od"/>
    <w:basedOn w:val="DefaultParagraphFont"/>
    <w:rsid w:val="00B618FE"/>
  </w:style>
  <w:style w:type="character" w:styleId="Strong">
    <w:name w:val="Strong"/>
    <w:basedOn w:val="DefaultParagraphFont"/>
    <w:uiPriority w:val="22"/>
    <w:qFormat/>
    <w:rsid w:val="00B618FE"/>
    <w:rPr>
      <w:b/>
      <w:bCs/>
    </w:rPr>
  </w:style>
  <w:style w:type="character" w:customStyle="1" w:styleId="text-hover">
    <w:name w:val="text-hover"/>
    <w:basedOn w:val="DefaultParagraphFont"/>
    <w:rsid w:val="00236003"/>
  </w:style>
  <w:style w:type="paragraph" w:customStyle="1" w:styleId="toc-h2">
    <w:name w:val="toc-h2"/>
    <w:basedOn w:val="Normal"/>
    <w:rsid w:val="00226985"/>
    <w:pPr>
      <w:spacing w:before="100" w:beforeAutospacing="1" w:after="100" w:afterAutospacing="1" w:line="240" w:lineRule="auto"/>
    </w:pPr>
    <w:rPr>
      <w:rFonts w:ascii="Times New Roman" w:hAnsi="Times New Roman" w:cs="Times New Roman"/>
      <w:lang w:val="en-GB" w:eastAsia="en-GB"/>
    </w:rPr>
  </w:style>
  <w:style w:type="character" w:customStyle="1" w:styleId="cite-bracket">
    <w:name w:val="cite-bracket"/>
    <w:basedOn w:val="DefaultParagraphFont"/>
    <w:rsid w:val="0087213D"/>
  </w:style>
  <w:style w:type="paragraph" w:styleId="Header">
    <w:name w:val="header"/>
    <w:basedOn w:val="Normal"/>
    <w:uiPriority w:val="99"/>
    <w:unhideWhenUsed/>
    <w:rsid w:val="1BE1DB63"/>
    <w:pPr>
      <w:tabs>
        <w:tab w:val="center" w:pos="4680"/>
        <w:tab w:val="right" w:pos="9360"/>
      </w:tabs>
      <w:spacing w:after="0" w:line="240" w:lineRule="auto"/>
    </w:pPr>
  </w:style>
  <w:style w:type="paragraph" w:styleId="Footer">
    <w:name w:val="footer"/>
    <w:basedOn w:val="Normal"/>
    <w:uiPriority w:val="99"/>
    <w:unhideWhenUsed/>
    <w:rsid w:val="1BE1DB63"/>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media-delimiter">
    <w:name w:val="media-delimiter"/>
    <w:basedOn w:val="DefaultParagraphFont"/>
    <w:rsid w:val="006B7DA8"/>
  </w:style>
  <w:style w:type="paragraph" w:styleId="ListParagraph">
    <w:name w:val="List Paragraph"/>
    <w:basedOn w:val="Normal"/>
    <w:uiPriority w:val="34"/>
    <w:qFormat/>
    <w:rsid w:val="00B546E6"/>
    <w:pPr>
      <w:ind w:left="720"/>
      <w:contextualSpacing/>
    </w:pPr>
  </w:style>
  <w:style w:type="character" w:customStyle="1" w:styleId="Heading3Char">
    <w:name w:val="Heading 3 Char"/>
    <w:basedOn w:val="DefaultParagraphFont"/>
    <w:link w:val="Heading3"/>
    <w:uiPriority w:val="9"/>
    <w:semiHidden/>
    <w:rsid w:val="004B1787"/>
    <w:rPr>
      <w:rFonts w:eastAsiaTheme="majorEastAsia" w:cstheme="majorBidi"/>
      <w:color w:val="0F476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search.uwtsd.ac.uk/discovery/fulldisplay?docid=cdi_proquest_journals_3123917159&amp;context=PC&amp;vid=44WHELF_UWTSD:44WHELF_UWTSD_VU1&amp;lang=en&amp;search_scope=MyInst_and_CI&amp;adaptor=Primo%20Central&amp;tab=Everything&amp;query=any%2Ccontains%2CReferences%20John%20Bowlby%20"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librarysearch.uwtsd.ac.uk/discovery/fulldisplay?docid=cdi_proquest_journals_3263554007&amp;context=PC&amp;vid=44WHELF_UWTSD:44WHELF_UWTSD_VU1&amp;lang=en&amp;search_scope=MyInst_and_CI&amp;adaptor=Primo%20Central&amp;tab=Everything&amp;query=any%2Ccontains%2CReferences%20attachment%20Theory%20" TargetMode="External"/><Relationship Id="rId12" Type="http://schemas.openxmlformats.org/officeDocument/2006/relationships/hyperlink" Target="https://librarysearch.uwtsd.ac.uk/discovery/fulldisplay?docid=cdi_wiley_primary_10_1111_cobi_14202_COBI14202&amp;context=PC&amp;vid=44WHELF_UWTSD:44WHELF_UWTSD_VU1&amp;lang=en&amp;search_scope=MyInst_and_CI&amp;adaptor=Primo%20Central&amp;tab=Everything&amp;query=any%2Ccontains%2CReferences%20for%20Robert%20" TargetMode="External"/><Relationship Id="rId17" Type="http://schemas.microsoft.com/office/2020/10/relationships/intelligence" Target="intelligence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brarysearch.uwtsd.ac.uk/discovery/fulldisplay?docid=cdi_gale_infotracgeneralonefile_A631207942&amp;context=PC&amp;vid=44WHELF_UWTSD:44WHELF_UWTSD_VU1&amp;lang=en&amp;search_scope=MyInst_and_CI&amp;adaptor=Primo%20Central&amp;tab=Everything&amp;query=any,contains,References%20for%20Robert%20Havighurst"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librarysearch.uwtsd.ac.uk/discovery/fulldisplay?docid=cdi_crossref_primary_10_1080_13825585_2015_1099606&amp;context=PC&amp;vid=44WHELF_UWTSD:44WHELF_UWTSD_VU1&amp;lang=en&amp;search_scope=MyInst_and_CI&amp;adaptor=Primo%20Central&amp;tab=Everything&amp;query=any%2Ccontains%2CReferences%20older%20adults%20" TargetMode="External"/><Relationship Id="rId4" Type="http://schemas.openxmlformats.org/officeDocument/2006/relationships/webSettings" Target="webSettings.xml"/><Relationship Id="rId9" Type="http://schemas.openxmlformats.org/officeDocument/2006/relationships/hyperlink" Target="https://librarysearch.uwtsd.ac.uk/discovery/fulldisplay?docid=cdi_proquest_journals_3203966859&amp;context=PC&amp;vid=44WHELF_UWTSD:44WHELF_UWTSD_VU1&amp;lang=en&amp;search_scope=MyInst_and_CI&amp;adaptor=Primo%20Central&amp;tab=Everything&amp;query=any%2Ccontains%2CReferences%20Erikson%2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1</Pages>
  <Words>1435</Words>
  <Characters>8182</Characters>
  <Application>Microsoft Office Word</Application>
  <DocSecurity>0</DocSecurity>
  <Lines>68</Lines>
  <Paragraphs>19</Paragraphs>
  <ScaleCrop>false</ScaleCrop>
  <Company/>
  <LinksUpToDate>false</LinksUpToDate>
  <CharactersWithSpaces>9598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Plesca (2426849)</dc:creator>
  <cp:keywords/>
  <dc:description/>
  <cp:lastModifiedBy>Ana-Maria Plesca (2426849)</cp:lastModifiedBy>
  <cp:revision>198</cp:revision>
  <dcterms:created xsi:type="dcterms:W3CDTF">2026-03-03T08:51:00Z</dcterms:created>
  <dcterms:modified xsi:type="dcterms:W3CDTF">2026-03-22T11:07:00Z</dcterms:modified>
</cp:coreProperties>
</file>