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DC8E4" w14:textId="77777777" w:rsidR="003C29E9" w:rsidRPr="003C29E9" w:rsidRDefault="003C29E9" w:rsidP="003C29E9">
      <w:r w:rsidRPr="003C29E9">
        <w:rPr>
          <w:b/>
          <w:bCs/>
        </w:rPr>
        <w:t>Scenario:</w:t>
      </w:r>
    </w:p>
    <w:p w14:paraId="75B0B20F" w14:textId="77777777" w:rsidR="003C29E9" w:rsidRPr="003C29E9" w:rsidRDefault="003C29E9" w:rsidP="003C29E9">
      <w:r w:rsidRPr="003C29E9">
        <w:t>You are the Chief Information Security Officer (CISO) at a mid-sized financial services company. Your company is expanding into the European market, which requires compliance with the General Data Protection Regulation (GDPR). Recently, an internal audit revealed weaknesses in your data classification, access control, and incident response processes. Additionally, some departments are using third-party cloud services without proper vetting.</w:t>
      </w:r>
    </w:p>
    <w:p w14:paraId="16ABE47C" w14:textId="77777777" w:rsidR="003C29E9" w:rsidRPr="003C29E9" w:rsidRDefault="003C29E9" w:rsidP="003C29E9">
      <w:r w:rsidRPr="003C29E9">
        <w:rPr>
          <w:b/>
          <w:bCs/>
        </w:rPr>
        <w:t>Essay Prompt:</w:t>
      </w:r>
    </w:p>
    <w:p w14:paraId="5B692669" w14:textId="5D21AC5E" w:rsidR="003C29E9" w:rsidRPr="003C29E9" w:rsidRDefault="003C29E9" w:rsidP="003C29E9">
      <w:r w:rsidRPr="003C29E9">
        <w:t>Considering</w:t>
      </w:r>
      <w:r w:rsidRPr="003C29E9">
        <w:t xml:space="preserve"> the scenario, write an essay discussing how you would establish an effective data security governance and compliance framework. Your response should address the following:</w:t>
      </w:r>
    </w:p>
    <w:p w14:paraId="6BF38147" w14:textId="77777777" w:rsidR="003C29E9" w:rsidRPr="003C29E9" w:rsidRDefault="003C29E9" w:rsidP="003C29E9">
      <w:pPr>
        <w:numPr>
          <w:ilvl w:val="0"/>
          <w:numId w:val="1"/>
        </w:numPr>
      </w:pPr>
      <w:r w:rsidRPr="003C29E9">
        <w:t>The key principles of data security governance and how they apply to this scenario.</w:t>
      </w:r>
    </w:p>
    <w:p w14:paraId="77B379A6" w14:textId="77777777" w:rsidR="003C29E9" w:rsidRPr="003C29E9" w:rsidRDefault="003C29E9" w:rsidP="003C29E9">
      <w:pPr>
        <w:numPr>
          <w:ilvl w:val="0"/>
          <w:numId w:val="1"/>
        </w:numPr>
      </w:pPr>
      <w:r w:rsidRPr="003C29E9">
        <w:t>Specific steps to ensure compliance with GDPR and other relevant regulations.</w:t>
      </w:r>
    </w:p>
    <w:p w14:paraId="3B4ED50F" w14:textId="77777777" w:rsidR="003C29E9" w:rsidRPr="003C29E9" w:rsidRDefault="003C29E9" w:rsidP="003C29E9">
      <w:pPr>
        <w:numPr>
          <w:ilvl w:val="0"/>
          <w:numId w:val="1"/>
        </w:numPr>
      </w:pPr>
      <w:r w:rsidRPr="003C29E9">
        <w:t>The role of risk assessment and data classification in securing sensitive information.</w:t>
      </w:r>
    </w:p>
    <w:p w14:paraId="5A506EBF" w14:textId="77777777" w:rsidR="003C29E9" w:rsidRPr="003C29E9" w:rsidRDefault="003C29E9" w:rsidP="003C29E9">
      <w:pPr>
        <w:numPr>
          <w:ilvl w:val="0"/>
          <w:numId w:val="1"/>
        </w:numPr>
      </w:pPr>
      <w:r w:rsidRPr="003C29E9">
        <w:t>Strategies to manage shadow IT and enforce third-party vendor controls.</w:t>
      </w:r>
    </w:p>
    <w:p w14:paraId="5AB58E78" w14:textId="77777777" w:rsidR="003C29E9" w:rsidRPr="003C29E9" w:rsidRDefault="003C29E9" w:rsidP="003C29E9">
      <w:pPr>
        <w:numPr>
          <w:ilvl w:val="0"/>
          <w:numId w:val="1"/>
        </w:numPr>
      </w:pPr>
      <w:r w:rsidRPr="003C29E9">
        <w:t>How to build a culture of security awareness and accountability across the organization.</w:t>
      </w:r>
    </w:p>
    <w:p w14:paraId="02277FD1" w14:textId="77777777" w:rsidR="003C29E9" w:rsidRPr="003C29E9" w:rsidRDefault="003C29E9" w:rsidP="003C29E9">
      <w:r w:rsidRPr="003C29E9">
        <w:t>Support your arguments with real-world examples or frameworks where appropriate (e.g., NIST, ISO 27001, COBIT).</w:t>
      </w:r>
    </w:p>
    <w:p w14:paraId="67A32508" w14:textId="77777777" w:rsidR="003C29E9" w:rsidRDefault="003C29E9"/>
    <w:sectPr w:rsidR="003C2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8521B"/>
    <w:multiLevelType w:val="multilevel"/>
    <w:tmpl w:val="3688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751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9E9"/>
    <w:rsid w:val="003C29E9"/>
    <w:rsid w:val="00F50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9CBE9"/>
  <w15:chartTrackingRefBased/>
  <w15:docId w15:val="{DBAB08F0-098D-4ECE-8972-BB262A0A7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9E9"/>
    <w:rPr>
      <w:rFonts w:eastAsiaTheme="majorEastAsia" w:cstheme="majorBidi"/>
      <w:color w:val="272727" w:themeColor="text1" w:themeTint="D8"/>
    </w:rPr>
  </w:style>
  <w:style w:type="paragraph" w:styleId="Title">
    <w:name w:val="Title"/>
    <w:basedOn w:val="Normal"/>
    <w:next w:val="Normal"/>
    <w:link w:val="TitleChar"/>
    <w:uiPriority w:val="10"/>
    <w:qFormat/>
    <w:rsid w:val="003C2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9E9"/>
    <w:pPr>
      <w:spacing w:before="160"/>
      <w:jc w:val="center"/>
    </w:pPr>
    <w:rPr>
      <w:i/>
      <w:iCs/>
      <w:color w:val="404040" w:themeColor="text1" w:themeTint="BF"/>
    </w:rPr>
  </w:style>
  <w:style w:type="character" w:customStyle="1" w:styleId="QuoteChar">
    <w:name w:val="Quote Char"/>
    <w:basedOn w:val="DefaultParagraphFont"/>
    <w:link w:val="Quote"/>
    <w:uiPriority w:val="29"/>
    <w:rsid w:val="003C29E9"/>
    <w:rPr>
      <w:i/>
      <w:iCs/>
      <w:color w:val="404040" w:themeColor="text1" w:themeTint="BF"/>
    </w:rPr>
  </w:style>
  <w:style w:type="paragraph" w:styleId="ListParagraph">
    <w:name w:val="List Paragraph"/>
    <w:basedOn w:val="Normal"/>
    <w:uiPriority w:val="34"/>
    <w:qFormat/>
    <w:rsid w:val="003C29E9"/>
    <w:pPr>
      <w:ind w:left="720"/>
      <w:contextualSpacing/>
    </w:pPr>
  </w:style>
  <w:style w:type="character" w:styleId="IntenseEmphasis">
    <w:name w:val="Intense Emphasis"/>
    <w:basedOn w:val="DefaultParagraphFont"/>
    <w:uiPriority w:val="21"/>
    <w:qFormat/>
    <w:rsid w:val="003C29E9"/>
    <w:rPr>
      <w:i/>
      <w:iCs/>
      <w:color w:val="0F4761" w:themeColor="accent1" w:themeShade="BF"/>
    </w:rPr>
  </w:style>
  <w:style w:type="paragraph" w:styleId="IntenseQuote">
    <w:name w:val="Intense Quote"/>
    <w:basedOn w:val="Normal"/>
    <w:next w:val="Normal"/>
    <w:link w:val="IntenseQuoteChar"/>
    <w:uiPriority w:val="30"/>
    <w:qFormat/>
    <w:rsid w:val="003C2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9E9"/>
    <w:rPr>
      <w:i/>
      <w:iCs/>
      <w:color w:val="0F4761" w:themeColor="accent1" w:themeShade="BF"/>
    </w:rPr>
  </w:style>
  <w:style w:type="character" w:styleId="IntenseReference">
    <w:name w:val="Intense Reference"/>
    <w:basedOn w:val="DefaultParagraphFont"/>
    <w:uiPriority w:val="32"/>
    <w:qFormat/>
    <w:rsid w:val="003C29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487362">
      <w:bodyDiv w:val="1"/>
      <w:marLeft w:val="0"/>
      <w:marRight w:val="0"/>
      <w:marTop w:val="0"/>
      <w:marBottom w:val="0"/>
      <w:divBdr>
        <w:top w:val="none" w:sz="0" w:space="0" w:color="auto"/>
        <w:left w:val="none" w:sz="0" w:space="0" w:color="auto"/>
        <w:bottom w:val="none" w:sz="0" w:space="0" w:color="auto"/>
        <w:right w:val="none" w:sz="0" w:space="0" w:color="auto"/>
      </w:divBdr>
    </w:div>
    <w:div w:id="150053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175</Words>
  <Characters>1001</Characters>
  <Application>Microsoft Office Word</Application>
  <DocSecurity>0</DocSecurity>
  <Lines>8</Lines>
  <Paragraphs>2</Paragraphs>
  <ScaleCrop>false</ScaleCrop>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Ben Farah</dc:creator>
  <cp:keywords/>
  <dc:description/>
  <cp:lastModifiedBy>Mohamed Ben Farah</cp:lastModifiedBy>
  <cp:revision>1</cp:revision>
  <dcterms:created xsi:type="dcterms:W3CDTF">2025-07-16T06:15:00Z</dcterms:created>
  <dcterms:modified xsi:type="dcterms:W3CDTF">2025-07-16T06:24:00Z</dcterms:modified>
</cp:coreProperties>
</file>