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0A89C" w14:textId="191D34DB" w:rsidR="00A300E3" w:rsidRDefault="004055AC" w:rsidP="004055AC">
      <w:pPr>
        <w:spacing w:line="360" w:lineRule="auto"/>
        <w:jc w:val="both"/>
        <w:rPr>
          <w:rFonts w:ascii="Arial" w:hAnsi="Arial" w:cs="Arial"/>
          <w:sz w:val="24"/>
          <w:szCs w:val="24"/>
        </w:rPr>
      </w:pPr>
      <w:r>
        <w:rPr>
          <w:rFonts w:ascii="Arial" w:hAnsi="Arial" w:cs="Arial"/>
          <w:sz w:val="24"/>
          <w:szCs w:val="24"/>
        </w:rPr>
        <w:t>This essay will critically evaluate quality assurance in maintained settings, it will look</w:t>
      </w:r>
      <w:r w:rsidR="00BB06CA">
        <w:rPr>
          <w:rFonts w:ascii="Arial" w:hAnsi="Arial" w:cs="Arial"/>
          <w:sz w:val="24"/>
          <w:szCs w:val="24"/>
        </w:rPr>
        <w:t xml:space="preserve"> in depth at the Care Inspectorate Wales (CIW)</w:t>
      </w:r>
      <w:r w:rsidR="006835F9">
        <w:rPr>
          <w:rFonts w:ascii="Arial" w:hAnsi="Arial" w:cs="Arial"/>
          <w:sz w:val="24"/>
          <w:szCs w:val="24"/>
        </w:rPr>
        <w:t xml:space="preserve"> and their Self Assessment of Service Statement (SASS),</w:t>
      </w:r>
      <w:r w:rsidR="00BB06CA">
        <w:rPr>
          <w:rFonts w:ascii="Arial" w:hAnsi="Arial" w:cs="Arial"/>
          <w:sz w:val="24"/>
          <w:szCs w:val="24"/>
        </w:rPr>
        <w:t xml:space="preserve"> </w:t>
      </w:r>
      <w:r w:rsidR="006835F9">
        <w:rPr>
          <w:rFonts w:ascii="Arial" w:hAnsi="Arial" w:cs="Arial"/>
          <w:sz w:val="24"/>
          <w:szCs w:val="24"/>
        </w:rPr>
        <w:t xml:space="preserve">It will look at how they support settings in providing them with the tools to maintain minimum </w:t>
      </w:r>
      <w:r w:rsidR="008109A7">
        <w:rPr>
          <w:rFonts w:ascii="Arial" w:hAnsi="Arial" w:cs="Arial"/>
          <w:sz w:val="24"/>
          <w:szCs w:val="24"/>
        </w:rPr>
        <w:t>standards. This</w:t>
      </w:r>
      <w:r w:rsidR="0013175E">
        <w:rPr>
          <w:rFonts w:ascii="Arial" w:hAnsi="Arial" w:cs="Arial"/>
          <w:sz w:val="24"/>
          <w:szCs w:val="24"/>
        </w:rPr>
        <w:t xml:space="preserve"> essay will also evaluate the </w:t>
      </w:r>
      <w:r w:rsidR="008109A7">
        <w:rPr>
          <w:rFonts w:ascii="Arial" w:hAnsi="Arial" w:cs="Arial"/>
          <w:sz w:val="24"/>
          <w:szCs w:val="24"/>
        </w:rPr>
        <w:t>benefits</w:t>
      </w:r>
      <w:r w:rsidR="0013175E">
        <w:rPr>
          <w:rFonts w:ascii="Arial" w:hAnsi="Arial" w:cs="Arial"/>
          <w:sz w:val="24"/>
          <w:szCs w:val="24"/>
        </w:rPr>
        <w:t xml:space="preserve"> of set</w:t>
      </w:r>
      <w:r w:rsidR="008109A7">
        <w:rPr>
          <w:rFonts w:ascii="Arial" w:hAnsi="Arial" w:cs="Arial"/>
          <w:sz w:val="24"/>
          <w:szCs w:val="24"/>
        </w:rPr>
        <w:t>tings</w:t>
      </w:r>
      <w:r w:rsidR="0013175E">
        <w:rPr>
          <w:rFonts w:ascii="Arial" w:hAnsi="Arial" w:cs="Arial"/>
          <w:sz w:val="24"/>
          <w:szCs w:val="24"/>
        </w:rPr>
        <w:t xml:space="preserve"> providing </w:t>
      </w:r>
      <w:r w:rsidR="008109A7">
        <w:rPr>
          <w:rFonts w:ascii="Arial" w:hAnsi="Arial" w:cs="Arial"/>
          <w:sz w:val="24"/>
          <w:szCs w:val="24"/>
        </w:rPr>
        <w:t>additional methods on top of</w:t>
      </w:r>
      <w:r w:rsidR="0013175E">
        <w:rPr>
          <w:rFonts w:ascii="Arial" w:hAnsi="Arial" w:cs="Arial"/>
          <w:sz w:val="24"/>
          <w:szCs w:val="24"/>
        </w:rPr>
        <w:t xml:space="preserve"> the</w:t>
      </w:r>
      <w:r w:rsidR="00386839">
        <w:rPr>
          <w:rFonts w:ascii="Arial" w:hAnsi="Arial" w:cs="Arial"/>
          <w:sz w:val="24"/>
          <w:szCs w:val="24"/>
        </w:rPr>
        <w:t xml:space="preserve"> national</w:t>
      </w:r>
      <w:r w:rsidR="0013175E">
        <w:rPr>
          <w:rFonts w:ascii="Arial" w:hAnsi="Arial" w:cs="Arial"/>
          <w:sz w:val="24"/>
          <w:szCs w:val="24"/>
        </w:rPr>
        <w:t xml:space="preserve"> minimum standards, it will</w:t>
      </w:r>
      <w:r w:rsidR="008109A7">
        <w:rPr>
          <w:rFonts w:ascii="Arial" w:hAnsi="Arial" w:cs="Arial"/>
          <w:sz w:val="24"/>
          <w:szCs w:val="24"/>
        </w:rPr>
        <w:t xml:space="preserve"> look in depth at</w:t>
      </w:r>
      <w:r w:rsidR="0013175E">
        <w:rPr>
          <w:rFonts w:ascii="Arial" w:hAnsi="Arial" w:cs="Arial"/>
          <w:sz w:val="24"/>
          <w:szCs w:val="24"/>
        </w:rPr>
        <w:t xml:space="preserve"> the Sustained Shared Thinking and Emotional Wellbeing </w:t>
      </w:r>
      <w:r w:rsidR="008919D2">
        <w:rPr>
          <w:rFonts w:ascii="Arial" w:hAnsi="Arial" w:cs="Arial"/>
          <w:sz w:val="24"/>
          <w:szCs w:val="24"/>
        </w:rPr>
        <w:t xml:space="preserve">(SSTEW) </w:t>
      </w:r>
      <w:r w:rsidR="00A300E3">
        <w:rPr>
          <w:rFonts w:ascii="Arial" w:hAnsi="Arial" w:cs="Arial"/>
          <w:sz w:val="24"/>
          <w:szCs w:val="24"/>
        </w:rPr>
        <w:t>Scale and</w:t>
      </w:r>
      <w:r w:rsidR="0013175E">
        <w:rPr>
          <w:rFonts w:ascii="Arial" w:hAnsi="Arial" w:cs="Arial"/>
          <w:sz w:val="24"/>
          <w:szCs w:val="24"/>
        </w:rPr>
        <w:t xml:space="preserve"> will evaluate the benefits of providing children with more than just the</w:t>
      </w:r>
      <w:r w:rsidR="008919D2">
        <w:rPr>
          <w:rFonts w:ascii="Arial" w:hAnsi="Arial" w:cs="Arial"/>
          <w:sz w:val="24"/>
          <w:szCs w:val="24"/>
        </w:rPr>
        <w:t xml:space="preserve"> national</w:t>
      </w:r>
      <w:r w:rsidR="0013175E">
        <w:rPr>
          <w:rFonts w:ascii="Arial" w:hAnsi="Arial" w:cs="Arial"/>
          <w:sz w:val="24"/>
          <w:szCs w:val="24"/>
        </w:rPr>
        <w:t xml:space="preserve"> minimum standards. </w:t>
      </w:r>
    </w:p>
    <w:p w14:paraId="67D8AA1A" w14:textId="4DF88EA0" w:rsidR="00E52DF1" w:rsidRDefault="00B9560B" w:rsidP="004055AC">
      <w:pPr>
        <w:spacing w:line="360" w:lineRule="auto"/>
        <w:jc w:val="both"/>
        <w:rPr>
          <w:rFonts w:ascii="Arial" w:hAnsi="Arial" w:cs="Arial"/>
          <w:sz w:val="24"/>
          <w:szCs w:val="24"/>
        </w:rPr>
      </w:pPr>
      <w:r>
        <w:rPr>
          <w:rFonts w:ascii="Arial" w:hAnsi="Arial" w:cs="Arial"/>
          <w:sz w:val="24"/>
          <w:szCs w:val="24"/>
        </w:rPr>
        <w:t>According to Cottle and Alexandra (2012) quality assurance was one of the articulated factors of the Governments Every Child Matters Framework,</w:t>
      </w:r>
      <w:r w:rsidR="009F632C">
        <w:rPr>
          <w:rFonts w:ascii="Arial" w:hAnsi="Arial" w:cs="Arial"/>
          <w:sz w:val="24"/>
          <w:szCs w:val="24"/>
        </w:rPr>
        <w:t xml:space="preserve"> this framework emphasised that </w:t>
      </w:r>
      <w:proofErr w:type="gramStart"/>
      <w:r w:rsidR="00E02ECD">
        <w:rPr>
          <w:rFonts w:ascii="Arial" w:hAnsi="Arial" w:cs="Arial"/>
          <w:sz w:val="24"/>
          <w:szCs w:val="24"/>
        </w:rPr>
        <w:t>in order to</w:t>
      </w:r>
      <w:proofErr w:type="gramEnd"/>
      <w:r w:rsidR="00E02ECD">
        <w:rPr>
          <w:rFonts w:ascii="Arial" w:hAnsi="Arial" w:cs="Arial"/>
          <w:sz w:val="24"/>
          <w:szCs w:val="24"/>
        </w:rPr>
        <w:t xml:space="preserve"> maintain </w:t>
      </w:r>
      <w:r w:rsidR="009F632C">
        <w:rPr>
          <w:rFonts w:ascii="Arial" w:hAnsi="Arial" w:cs="Arial"/>
          <w:sz w:val="24"/>
          <w:szCs w:val="24"/>
        </w:rPr>
        <w:t>quality assurance</w:t>
      </w:r>
      <w:r w:rsidR="00386839">
        <w:rPr>
          <w:rFonts w:ascii="Arial" w:hAnsi="Arial" w:cs="Arial"/>
          <w:sz w:val="24"/>
          <w:szCs w:val="24"/>
        </w:rPr>
        <w:t xml:space="preserve">, </w:t>
      </w:r>
      <w:r w:rsidR="009F632C">
        <w:rPr>
          <w:rFonts w:ascii="Arial" w:hAnsi="Arial" w:cs="Arial"/>
          <w:sz w:val="24"/>
          <w:szCs w:val="24"/>
        </w:rPr>
        <w:t>settings had to take on a collaborative multi-agency approach,</w:t>
      </w:r>
      <w:r w:rsidR="00F0650C">
        <w:rPr>
          <w:rFonts w:ascii="Arial" w:hAnsi="Arial" w:cs="Arial"/>
          <w:sz w:val="24"/>
          <w:szCs w:val="24"/>
        </w:rPr>
        <w:t xml:space="preserve"> Roger (2016) agrees and suggests that the quality of children’s learning is dependant on qualified practitioners working together to ensure they meet the needs of children.</w:t>
      </w:r>
      <w:r w:rsidR="00D65AA6">
        <w:rPr>
          <w:rFonts w:ascii="Arial" w:hAnsi="Arial" w:cs="Arial"/>
          <w:sz w:val="24"/>
          <w:szCs w:val="24"/>
        </w:rPr>
        <w:t xml:space="preserve"> Furthermore Hodgman (2012) note that </w:t>
      </w:r>
      <w:r w:rsidR="00E206D7">
        <w:rPr>
          <w:rFonts w:ascii="Arial" w:hAnsi="Arial" w:cs="Arial"/>
          <w:sz w:val="24"/>
          <w:szCs w:val="24"/>
        </w:rPr>
        <w:t>early years settings provide quality assurance by engaging in quality assurance programmes</w:t>
      </w:r>
      <w:r w:rsidR="007E1BF3">
        <w:rPr>
          <w:rFonts w:ascii="Arial" w:hAnsi="Arial" w:cs="Arial"/>
          <w:sz w:val="24"/>
          <w:szCs w:val="24"/>
        </w:rPr>
        <w:t xml:space="preserve">, </w:t>
      </w:r>
      <w:r w:rsidR="00537986">
        <w:rPr>
          <w:rFonts w:ascii="Arial" w:hAnsi="Arial" w:cs="Arial"/>
          <w:sz w:val="24"/>
          <w:szCs w:val="24"/>
        </w:rPr>
        <w:t>Careinspectorate.wales (2018) note that</w:t>
      </w:r>
      <w:r w:rsidR="00192FA9">
        <w:rPr>
          <w:rFonts w:ascii="Arial" w:hAnsi="Arial" w:cs="Arial"/>
          <w:sz w:val="24"/>
          <w:szCs w:val="24"/>
        </w:rPr>
        <w:t xml:space="preserve"> one of the quality assurance programmes here in Wales is the Self Assessment of Service Statement (SASS), they note that it</w:t>
      </w:r>
      <w:r w:rsidR="00537986">
        <w:rPr>
          <w:rFonts w:ascii="Arial" w:hAnsi="Arial" w:cs="Arial"/>
          <w:sz w:val="24"/>
          <w:szCs w:val="24"/>
        </w:rPr>
        <w:t xml:space="preserve"> is a legal requirement for all registered childcare settings to complete a</w:t>
      </w:r>
      <w:r w:rsidR="00192FA9">
        <w:rPr>
          <w:rFonts w:ascii="Arial" w:hAnsi="Arial" w:cs="Arial"/>
          <w:sz w:val="24"/>
          <w:szCs w:val="24"/>
        </w:rPr>
        <w:t xml:space="preserve"> SASS form annually</w:t>
      </w:r>
      <w:r w:rsidR="00386839">
        <w:rPr>
          <w:rFonts w:ascii="Arial" w:hAnsi="Arial" w:cs="Arial"/>
          <w:sz w:val="24"/>
          <w:szCs w:val="24"/>
        </w:rPr>
        <w:t>,</w:t>
      </w:r>
      <w:r w:rsidR="00537986">
        <w:rPr>
          <w:rFonts w:ascii="Arial" w:hAnsi="Arial" w:cs="Arial"/>
          <w:sz w:val="24"/>
          <w:szCs w:val="24"/>
        </w:rPr>
        <w:t xml:space="preserve"> to ensure they</w:t>
      </w:r>
      <w:r w:rsidR="00F45984">
        <w:rPr>
          <w:rFonts w:ascii="Arial" w:hAnsi="Arial" w:cs="Arial"/>
          <w:sz w:val="24"/>
          <w:szCs w:val="24"/>
        </w:rPr>
        <w:t xml:space="preserve"> </w:t>
      </w:r>
      <w:r w:rsidR="00386839">
        <w:rPr>
          <w:rFonts w:ascii="Arial" w:hAnsi="Arial" w:cs="Arial"/>
          <w:sz w:val="24"/>
          <w:szCs w:val="24"/>
        </w:rPr>
        <w:t>provide</w:t>
      </w:r>
      <w:r w:rsidR="00F45984">
        <w:rPr>
          <w:rFonts w:ascii="Arial" w:hAnsi="Arial" w:cs="Arial"/>
          <w:sz w:val="24"/>
          <w:szCs w:val="24"/>
        </w:rPr>
        <w:t xml:space="preserve"> high standards </w:t>
      </w:r>
      <w:r w:rsidR="00386839">
        <w:rPr>
          <w:rFonts w:ascii="Arial" w:hAnsi="Arial" w:cs="Arial"/>
          <w:sz w:val="24"/>
          <w:szCs w:val="24"/>
        </w:rPr>
        <w:t>in order to</w:t>
      </w:r>
      <w:r w:rsidR="00F45984">
        <w:rPr>
          <w:rFonts w:ascii="Arial" w:hAnsi="Arial" w:cs="Arial"/>
          <w:sz w:val="24"/>
          <w:szCs w:val="24"/>
        </w:rPr>
        <w:t xml:space="preserve"> keep children safe</w:t>
      </w:r>
      <w:r w:rsidR="00386839">
        <w:rPr>
          <w:rFonts w:ascii="Arial" w:hAnsi="Arial" w:cs="Arial"/>
          <w:sz w:val="24"/>
          <w:szCs w:val="24"/>
        </w:rPr>
        <w:t>,</w:t>
      </w:r>
      <w:r w:rsidR="00F45984">
        <w:rPr>
          <w:rFonts w:ascii="Arial" w:hAnsi="Arial" w:cs="Arial"/>
          <w:sz w:val="24"/>
          <w:szCs w:val="24"/>
        </w:rPr>
        <w:t xml:space="preserve"> as well as contributing to children’s well-being</w:t>
      </w:r>
      <w:r w:rsidR="00192FA9">
        <w:rPr>
          <w:rFonts w:ascii="Arial" w:hAnsi="Arial" w:cs="Arial"/>
          <w:sz w:val="24"/>
          <w:szCs w:val="24"/>
        </w:rPr>
        <w:t xml:space="preserve"> in their setting.</w:t>
      </w:r>
      <w:r w:rsidR="00537986">
        <w:rPr>
          <w:rFonts w:ascii="Arial" w:hAnsi="Arial" w:cs="Arial"/>
          <w:sz w:val="24"/>
          <w:szCs w:val="24"/>
        </w:rPr>
        <w:t xml:space="preserve"> </w:t>
      </w:r>
    </w:p>
    <w:p w14:paraId="3BFA832F" w14:textId="571DC30A" w:rsidR="006D45C3" w:rsidRDefault="005C3E45" w:rsidP="004055AC">
      <w:pPr>
        <w:spacing w:line="360" w:lineRule="auto"/>
        <w:jc w:val="both"/>
        <w:rPr>
          <w:rFonts w:ascii="Arial" w:hAnsi="Arial" w:cs="Arial"/>
          <w:sz w:val="24"/>
          <w:szCs w:val="24"/>
        </w:rPr>
      </w:pPr>
      <w:r>
        <w:rPr>
          <w:rFonts w:ascii="Arial" w:hAnsi="Arial" w:cs="Arial"/>
          <w:sz w:val="24"/>
          <w:szCs w:val="24"/>
        </w:rPr>
        <w:t xml:space="preserve">Engaging in Quality assurance tools such as the SASS enables settings to improve </w:t>
      </w:r>
      <w:r w:rsidR="00C961AE">
        <w:rPr>
          <w:rFonts w:ascii="Arial" w:hAnsi="Arial" w:cs="Arial"/>
          <w:sz w:val="24"/>
          <w:szCs w:val="24"/>
        </w:rPr>
        <w:t>practice through self-evaluation.</w:t>
      </w:r>
      <w:r w:rsidR="00094DB9">
        <w:rPr>
          <w:rFonts w:ascii="Arial" w:hAnsi="Arial" w:cs="Arial"/>
          <w:sz w:val="24"/>
          <w:szCs w:val="24"/>
        </w:rPr>
        <w:t xml:space="preserve"> There are two parts to the SASS form, Part A has been designed to collect views from children</w:t>
      </w:r>
      <w:r w:rsidR="00F85885">
        <w:rPr>
          <w:rFonts w:ascii="Arial" w:hAnsi="Arial" w:cs="Arial"/>
          <w:sz w:val="24"/>
          <w:szCs w:val="24"/>
        </w:rPr>
        <w:t>,</w:t>
      </w:r>
      <w:r w:rsidR="00094DB9">
        <w:rPr>
          <w:rFonts w:ascii="Arial" w:hAnsi="Arial" w:cs="Arial"/>
          <w:sz w:val="24"/>
          <w:szCs w:val="24"/>
        </w:rPr>
        <w:t xml:space="preserve"> parents and carers that use the setting</w:t>
      </w:r>
      <w:r w:rsidR="00DA157D">
        <w:rPr>
          <w:rFonts w:ascii="Arial" w:hAnsi="Arial" w:cs="Arial"/>
          <w:sz w:val="24"/>
          <w:szCs w:val="24"/>
        </w:rPr>
        <w:t xml:space="preserve">. </w:t>
      </w:r>
      <w:r w:rsidR="00A1671B">
        <w:rPr>
          <w:rFonts w:ascii="Arial" w:hAnsi="Arial" w:cs="Arial"/>
          <w:sz w:val="24"/>
          <w:szCs w:val="24"/>
        </w:rPr>
        <w:t xml:space="preserve">(Careinspectorate.wales,2018). </w:t>
      </w:r>
      <w:r w:rsidR="001F1983">
        <w:rPr>
          <w:rFonts w:ascii="Arial" w:hAnsi="Arial" w:cs="Arial"/>
          <w:sz w:val="24"/>
          <w:szCs w:val="24"/>
        </w:rPr>
        <w:t>Play Wales (2016) supports this view and notes that part A of the SASS form also collects views from other professionals such as health professionals that work collaboratively with the setting</w:t>
      </w:r>
      <w:r w:rsidR="00A1671B">
        <w:rPr>
          <w:rFonts w:ascii="Arial" w:hAnsi="Arial" w:cs="Arial"/>
          <w:sz w:val="24"/>
          <w:szCs w:val="24"/>
        </w:rPr>
        <w:t>.</w:t>
      </w:r>
      <w:r w:rsidR="006D45C3">
        <w:rPr>
          <w:rFonts w:ascii="Arial" w:hAnsi="Arial" w:cs="Arial"/>
          <w:sz w:val="24"/>
          <w:szCs w:val="24"/>
        </w:rPr>
        <w:t xml:space="preserve"> By </w:t>
      </w:r>
      <w:r w:rsidR="008828AB">
        <w:rPr>
          <w:rFonts w:ascii="Arial" w:hAnsi="Arial" w:cs="Arial"/>
          <w:sz w:val="24"/>
          <w:szCs w:val="24"/>
        </w:rPr>
        <w:t>considering</w:t>
      </w:r>
      <w:r w:rsidR="006D45C3">
        <w:rPr>
          <w:rFonts w:ascii="Arial" w:hAnsi="Arial" w:cs="Arial"/>
          <w:sz w:val="24"/>
          <w:szCs w:val="24"/>
        </w:rPr>
        <w:t xml:space="preserve"> children’s views </w:t>
      </w:r>
      <w:r w:rsidR="00094DB9">
        <w:rPr>
          <w:rFonts w:ascii="Arial" w:hAnsi="Arial" w:cs="Arial"/>
          <w:sz w:val="24"/>
          <w:szCs w:val="24"/>
        </w:rPr>
        <w:t>Part A</w:t>
      </w:r>
      <w:r w:rsidR="00F85885">
        <w:rPr>
          <w:rFonts w:ascii="Arial" w:hAnsi="Arial" w:cs="Arial"/>
          <w:sz w:val="24"/>
          <w:szCs w:val="24"/>
        </w:rPr>
        <w:t xml:space="preserve"> of the SASS form</w:t>
      </w:r>
      <w:r w:rsidR="00094DB9">
        <w:rPr>
          <w:rFonts w:ascii="Arial" w:hAnsi="Arial" w:cs="Arial"/>
          <w:sz w:val="24"/>
          <w:szCs w:val="24"/>
        </w:rPr>
        <w:t xml:space="preserve"> promotes Article 12 of the United Nations Convention</w:t>
      </w:r>
      <w:r w:rsidR="00DA157D">
        <w:rPr>
          <w:rFonts w:ascii="Arial" w:hAnsi="Arial" w:cs="Arial"/>
          <w:sz w:val="24"/>
          <w:szCs w:val="24"/>
        </w:rPr>
        <w:t>s</w:t>
      </w:r>
      <w:r w:rsidR="00F85885">
        <w:rPr>
          <w:rFonts w:ascii="Arial" w:hAnsi="Arial" w:cs="Arial"/>
          <w:sz w:val="24"/>
          <w:szCs w:val="24"/>
        </w:rPr>
        <w:t xml:space="preserve"> on the Rights of the Child</w:t>
      </w:r>
      <w:r w:rsidR="00984BBD">
        <w:rPr>
          <w:rFonts w:ascii="Arial" w:hAnsi="Arial" w:cs="Arial"/>
          <w:sz w:val="24"/>
          <w:szCs w:val="24"/>
        </w:rPr>
        <w:t xml:space="preserve"> (UNCRC)</w:t>
      </w:r>
      <w:r w:rsidR="006D45C3">
        <w:rPr>
          <w:rFonts w:ascii="Arial" w:hAnsi="Arial" w:cs="Arial"/>
          <w:sz w:val="24"/>
          <w:szCs w:val="24"/>
        </w:rPr>
        <w:t xml:space="preserve">, as </w:t>
      </w:r>
      <w:r w:rsidR="00984BBD">
        <w:rPr>
          <w:rFonts w:ascii="Arial" w:hAnsi="Arial" w:cs="Arial"/>
          <w:sz w:val="24"/>
          <w:szCs w:val="24"/>
        </w:rPr>
        <w:t xml:space="preserve">Save the Children (2011) </w:t>
      </w:r>
      <w:r w:rsidR="006D45C3">
        <w:rPr>
          <w:rFonts w:ascii="Arial" w:hAnsi="Arial" w:cs="Arial"/>
          <w:sz w:val="24"/>
          <w:szCs w:val="24"/>
        </w:rPr>
        <w:t>point out</w:t>
      </w:r>
      <w:r w:rsidR="00984BBD">
        <w:rPr>
          <w:rFonts w:ascii="Arial" w:hAnsi="Arial" w:cs="Arial"/>
          <w:sz w:val="24"/>
          <w:szCs w:val="24"/>
        </w:rPr>
        <w:t xml:space="preserve"> that Article 12 sets out that children have the right to express their views and have them taken seriously.</w:t>
      </w:r>
    </w:p>
    <w:p w14:paraId="3A7E2D6C" w14:textId="3931B0DD" w:rsidR="005E228A" w:rsidRDefault="00094DB9" w:rsidP="004055AC">
      <w:pPr>
        <w:spacing w:line="360" w:lineRule="auto"/>
        <w:jc w:val="both"/>
        <w:rPr>
          <w:rFonts w:ascii="Arial" w:hAnsi="Arial" w:cs="Arial"/>
          <w:sz w:val="24"/>
          <w:szCs w:val="24"/>
        </w:rPr>
      </w:pPr>
      <w:r>
        <w:rPr>
          <w:rFonts w:ascii="Arial" w:hAnsi="Arial" w:cs="Arial"/>
          <w:sz w:val="24"/>
          <w:szCs w:val="24"/>
        </w:rPr>
        <w:t>Careinspectorate.wales (2018)</w:t>
      </w:r>
      <w:r w:rsidR="006D45C3">
        <w:rPr>
          <w:rFonts w:ascii="Arial" w:hAnsi="Arial" w:cs="Arial"/>
          <w:sz w:val="24"/>
          <w:szCs w:val="24"/>
        </w:rPr>
        <w:t xml:space="preserve"> notes that</w:t>
      </w:r>
      <w:r>
        <w:rPr>
          <w:rFonts w:ascii="Arial" w:hAnsi="Arial" w:cs="Arial"/>
          <w:sz w:val="24"/>
          <w:szCs w:val="24"/>
        </w:rPr>
        <w:t xml:space="preserve"> Part B of t</w:t>
      </w:r>
      <w:r w:rsidR="0076590E">
        <w:rPr>
          <w:rFonts w:ascii="Arial" w:hAnsi="Arial" w:cs="Arial"/>
          <w:sz w:val="24"/>
          <w:szCs w:val="24"/>
        </w:rPr>
        <w:t xml:space="preserve">he SASS form </w:t>
      </w:r>
      <w:r>
        <w:rPr>
          <w:rFonts w:ascii="Arial" w:hAnsi="Arial" w:cs="Arial"/>
          <w:sz w:val="24"/>
          <w:szCs w:val="24"/>
        </w:rPr>
        <w:t xml:space="preserve">is designed for </w:t>
      </w:r>
      <w:r w:rsidR="0076590E">
        <w:rPr>
          <w:rFonts w:ascii="Arial" w:hAnsi="Arial" w:cs="Arial"/>
          <w:sz w:val="24"/>
          <w:szCs w:val="24"/>
        </w:rPr>
        <w:t>settings to reflect on the services they provide for children</w:t>
      </w:r>
      <w:r w:rsidR="007C06CE">
        <w:rPr>
          <w:rFonts w:ascii="Arial" w:hAnsi="Arial" w:cs="Arial"/>
          <w:sz w:val="24"/>
          <w:szCs w:val="24"/>
        </w:rPr>
        <w:t xml:space="preserve"> in their care</w:t>
      </w:r>
      <w:r w:rsidR="0076590E">
        <w:rPr>
          <w:rFonts w:ascii="Arial" w:hAnsi="Arial" w:cs="Arial"/>
          <w:sz w:val="24"/>
          <w:szCs w:val="24"/>
        </w:rPr>
        <w:t xml:space="preserve">, Ang (2012) </w:t>
      </w:r>
      <w:r w:rsidR="0076590E">
        <w:rPr>
          <w:rFonts w:ascii="Arial" w:hAnsi="Arial" w:cs="Arial"/>
          <w:sz w:val="24"/>
          <w:szCs w:val="24"/>
        </w:rPr>
        <w:lastRenderedPageBreak/>
        <w:t>notes that reflective practice</w:t>
      </w:r>
      <w:r w:rsidR="00774259">
        <w:rPr>
          <w:rFonts w:ascii="Arial" w:hAnsi="Arial" w:cs="Arial"/>
          <w:sz w:val="24"/>
          <w:szCs w:val="24"/>
        </w:rPr>
        <w:t xml:space="preserve"> proves beneficial for children’s outcomes</w:t>
      </w:r>
      <w:r w:rsidR="006D45C3">
        <w:rPr>
          <w:rFonts w:ascii="Arial" w:hAnsi="Arial" w:cs="Arial"/>
          <w:sz w:val="24"/>
          <w:szCs w:val="24"/>
        </w:rPr>
        <w:t>,</w:t>
      </w:r>
      <w:r w:rsidR="001B5E89">
        <w:rPr>
          <w:rFonts w:ascii="Arial" w:hAnsi="Arial" w:cs="Arial"/>
          <w:sz w:val="24"/>
          <w:szCs w:val="24"/>
        </w:rPr>
        <w:t xml:space="preserve"> Rodger (2016) supports this view and suggests that </w:t>
      </w:r>
      <w:r w:rsidR="00FB42D4">
        <w:rPr>
          <w:rFonts w:ascii="Arial" w:hAnsi="Arial" w:cs="Arial"/>
          <w:sz w:val="24"/>
          <w:szCs w:val="24"/>
        </w:rPr>
        <w:t>reflective practice</w:t>
      </w:r>
      <w:r w:rsidR="001B5E89">
        <w:rPr>
          <w:rFonts w:ascii="Arial" w:hAnsi="Arial" w:cs="Arial"/>
          <w:sz w:val="24"/>
          <w:szCs w:val="24"/>
        </w:rPr>
        <w:t xml:space="preserve"> enables practitioners to adhere to the latest policies and legislations, furthermore Bleach (2014) note that reflective practice </w:t>
      </w:r>
      <w:r w:rsidR="00FB42D4">
        <w:rPr>
          <w:rFonts w:ascii="Arial" w:hAnsi="Arial" w:cs="Arial"/>
          <w:sz w:val="24"/>
          <w:szCs w:val="24"/>
        </w:rPr>
        <w:t>encourages</w:t>
      </w:r>
      <w:r w:rsidR="001B5E89">
        <w:rPr>
          <w:rFonts w:ascii="Arial" w:hAnsi="Arial" w:cs="Arial"/>
          <w:sz w:val="24"/>
          <w:szCs w:val="24"/>
        </w:rPr>
        <w:t xml:space="preserve"> practitioners to adopt </w:t>
      </w:r>
      <w:r w:rsidR="00FB42D4">
        <w:rPr>
          <w:rFonts w:ascii="Arial" w:hAnsi="Arial" w:cs="Arial"/>
          <w:sz w:val="24"/>
          <w:szCs w:val="24"/>
        </w:rPr>
        <w:t xml:space="preserve">to current </w:t>
      </w:r>
      <w:r w:rsidR="001B5E89">
        <w:rPr>
          <w:rFonts w:ascii="Arial" w:hAnsi="Arial" w:cs="Arial"/>
          <w:sz w:val="24"/>
          <w:szCs w:val="24"/>
        </w:rPr>
        <w:t>changes in early years pedagogy</w:t>
      </w:r>
      <w:r w:rsidR="00FB42D4">
        <w:rPr>
          <w:rFonts w:ascii="Arial" w:hAnsi="Arial" w:cs="Arial"/>
          <w:sz w:val="24"/>
          <w:szCs w:val="24"/>
        </w:rPr>
        <w:t>, supporting this view is Rodgers (2016) who suggest</w:t>
      </w:r>
      <w:r w:rsidR="006D45C3">
        <w:rPr>
          <w:rFonts w:ascii="Arial" w:hAnsi="Arial" w:cs="Arial"/>
          <w:sz w:val="24"/>
          <w:szCs w:val="24"/>
        </w:rPr>
        <w:t>s</w:t>
      </w:r>
      <w:r w:rsidR="00FB42D4">
        <w:rPr>
          <w:rFonts w:ascii="Arial" w:hAnsi="Arial" w:cs="Arial"/>
          <w:sz w:val="24"/>
          <w:szCs w:val="24"/>
        </w:rPr>
        <w:t xml:space="preserve"> that qualified practitioners do not stop learning</w:t>
      </w:r>
      <w:r w:rsidR="00DA157D">
        <w:rPr>
          <w:rFonts w:ascii="Arial" w:hAnsi="Arial" w:cs="Arial"/>
          <w:sz w:val="24"/>
          <w:szCs w:val="24"/>
        </w:rPr>
        <w:t xml:space="preserve"> just because </w:t>
      </w:r>
      <w:r w:rsidR="006D45C3">
        <w:rPr>
          <w:rFonts w:ascii="Arial" w:hAnsi="Arial" w:cs="Arial"/>
          <w:sz w:val="24"/>
          <w:szCs w:val="24"/>
        </w:rPr>
        <w:t>they become qualified</w:t>
      </w:r>
      <w:r w:rsidR="00FB42D4">
        <w:rPr>
          <w:rFonts w:ascii="Arial" w:hAnsi="Arial" w:cs="Arial"/>
          <w:sz w:val="24"/>
          <w:szCs w:val="24"/>
        </w:rPr>
        <w:t>, and that practitioners must reflect continuously on the provision they provide</w:t>
      </w:r>
      <w:r w:rsidR="00150EA9">
        <w:rPr>
          <w:rFonts w:ascii="Arial" w:hAnsi="Arial" w:cs="Arial"/>
          <w:sz w:val="24"/>
          <w:szCs w:val="24"/>
        </w:rPr>
        <w:t xml:space="preserve">, in order </w:t>
      </w:r>
      <w:r w:rsidR="00FB42D4">
        <w:rPr>
          <w:rFonts w:ascii="Arial" w:hAnsi="Arial" w:cs="Arial"/>
          <w:sz w:val="24"/>
          <w:szCs w:val="24"/>
        </w:rPr>
        <w:t xml:space="preserve">to keep up to date with </w:t>
      </w:r>
      <w:r w:rsidR="00DF0831">
        <w:rPr>
          <w:rFonts w:ascii="Arial" w:hAnsi="Arial" w:cs="Arial"/>
          <w:sz w:val="24"/>
          <w:szCs w:val="24"/>
        </w:rPr>
        <w:t>current research to enhance the development of children in their care.</w:t>
      </w:r>
      <w:r w:rsidR="00772E6A">
        <w:rPr>
          <w:rFonts w:ascii="Arial" w:hAnsi="Arial" w:cs="Arial"/>
          <w:sz w:val="24"/>
          <w:szCs w:val="24"/>
        </w:rPr>
        <w:t xml:space="preserve"> </w:t>
      </w:r>
      <w:r w:rsidR="00F77F49">
        <w:rPr>
          <w:rFonts w:ascii="Arial" w:hAnsi="Arial" w:cs="Arial"/>
          <w:sz w:val="24"/>
          <w:szCs w:val="24"/>
        </w:rPr>
        <w:t>Baumeister(1991 cited in Reed and Canning, 2012) note that reflective practice comes from reflective thinking</w:t>
      </w:r>
      <w:r w:rsidR="00150EA9">
        <w:rPr>
          <w:rFonts w:ascii="Arial" w:hAnsi="Arial" w:cs="Arial"/>
          <w:sz w:val="24"/>
          <w:szCs w:val="24"/>
        </w:rPr>
        <w:t xml:space="preserve"> that </w:t>
      </w:r>
      <w:r w:rsidR="00F77F49">
        <w:rPr>
          <w:rFonts w:ascii="Arial" w:hAnsi="Arial" w:cs="Arial"/>
          <w:sz w:val="24"/>
          <w:szCs w:val="24"/>
        </w:rPr>
        <w:t>practitioners learn by doing</w:t>
      </w:r>
      <w:r w:rsidR="009D7549">
        <w:rPr>
          <w:rFonts w:ascii="Arial" w:hAnsi="Arial" w:cs="Arial"/>
          <w:sz w:val="24"/>
          <w:szCs w:val="24"/>
        </w:rPr>
        <w:t>, furthermore Davies (2012) notes that Gibbs 1988 reflective cycle</w:t>
      </w:r>
      <w:r w:rsidR="006C233A">
        <w:rPr>
          <w:rFonts w:ascii="Arial" w:hAnsi="Arial" w:cs="Arial"/>
          <w:sz w:val="24"/>
          <w:szCs w:val="24"/>
        </w:rPr>
        <w:t xml:space="preserve"> links into Part B of the SASS</w:t>
      </w:r>
      <w:r w:rsidR="008321A0">
        <w:rPr>
          <w:rFonts w:ascii="Arial" w:hAnsi="Arial" w:cs="Arial"/>
          <w:sz w:val="24"/>
          <w:szCs w:val="24"/>
        </w:rPr>
        <w:t xml:space="preserve"> scale,</w:t>
      </w:r>
      <w:r w:rsidR="006C233A">
        <w:rPr>
          <w:rFonts w:ascii="Arial" w:hAnsi="Arial" w:cs="Arial"/>
          <w:sz w:val="24"/>
          <w:szCs w:val="24"/>
        </w:rPr>
        <w:t xml:space="preserve"> as</w:t>
      </w:r>
      <w:r w:rsidR="009D7549">
        <w:rPr>
          <w:rFonts w:ascii="Arial" w:hAnsi="Arial" w:cs="Arial"/>
          <w:sz w:val="24"/>
          <w:szCs w:val="24"/>
        </w:rPr>
        <w:t xml:space="preserve"> </w:t>
      </w:r>
      <w:r w:rsidR="00F77F49">
        <w:rPr>
          <w:rFonts w:ascii="Arial" w:hAnsi="Arial" w:cs="Arial"/>
          <w:sz w:val="24"/>
          <w:szCs w:val="24"/>
        </w:rPr>
        <w:t>Part B of the SASS document requires practitioners to look</w:t>
      </w:r>
      <w:r w:rsidR="006C233A">
        <w:rPr>
          <w:rFonts w:ascii="Arial" w:hAnsi="Arial" w:cs="Arial"/>
          <w:sz w:val="24"/>
          <w:szCs w:val="24"/>
        </w:rPr>
        <w:t xml:space="preserve"> back</w:t>
      </w:r>
      <w:r w:rsidR="00F77F49">
        <w:rPr>
          <w:rFonts w:ascii="Arial" w:hAnsi="Arial" w:cs="Arial"/>
          <w:sz w:val="24"/>
          <w:szCs w:val="24"/>
        </w:rPr>
        <w:t xml:space="preserve"> at what they are doing </w:t>
      </w:r>
      <w:r w:rsidR="00A0099A">
        <w:rPr>
          <w:rFonts w:ascii="Arial" w:hAnsi="Arial" w:cs="Arial"/>
          <w:sz w:val="24"/>
          <w:szCs w:val="24"/>
        </w:rPr>
        <w:t>well and</w:t>
      </w:r>
      <w:r w:rsidR="006C233A">
        <w:rPr>
          <w:rFonts w:ascii="Arial" w:hAnsi="Arial" w:cs="Arial"/>
          <w:sz w:val="24"/>
          <w:szCs w:val="24"/>
        </w:rPr>
        <w:t xml:space="preserve"> </w:t>
      </w:r>
      <w:r w:rsidR="00F77F49">
        <w:rPr>
          <w:rFonts w:ascii="Arial" w:hAnsi="Arial" w:cs="Arial"/>
          <w:sz w:val="24"/>
          <w:szCs w:val="24"/>
        </w:rPr>
        <w:t>provide evidence with how they know th</w:t>
      </w:r>
      <w:r w:rsidR="006C233A">
        <w:rPr>
          <w:rFonts w:ascii="Arial" w:hAnsi="Arial" w:cs="Arial"/>
          <w:sz w:val="24"/>
          <w:szCs w:val="24"/>
        </w:rPr>
        <w:t xml:space="preserve">ey are </w:t>
      </w:r>
      <w:r w:rsidR="00F77F49">
        <w:rPr>
          <w:rFonts w:ascii="Arial" w:hAnsi="Arial" w:cs="Arial"/>
          <w:sz w:val="24"/>
          <w:szCs w:val="24"/>
        </w:rPr>
        <w:t>doing well</w:t>
      </w:r>
      <w:r w:rsidR="003239D2">
        <w:rPr>
          <w:rFonts w:ascii="Arial" w:hAnsi="Arial" w:cs="Arial"/>
          <w:sz w:val="24"/>
          <w:szCs w:val="24"/>
        </w:rPr>
        <w:t>. T</w:t>
      </w:r>
      <w:r w:rsidR="006C233A">
        <w:rPr>
          <w:rFonts w:ascii="Arial" w:hAnsi="Arial" w:cs="Arial"/>
          <w:sz w:val="24"/>
          <w:szCs w:val="24"/>
        </w:rPr>
        <w:t>he SASS also requires settings to</w:t>
      </w:r>
      <w:r w:rsidR="00F77F49">
        <w:rPr>
          <w:rFonts w:ascii="Arial" w:hAnsi="Arial" w:cs="Arial"/>
          <w:sz w:val="24"/>
          <w:szCs w:val="24"/>
        </w:rPr>
        <w:t xml:space="preserve"> look at how their practice </w:t>
      </w:r>
      <w:r w:rsidR="009D1821">
        <w:rPr>
          <w:rFonts w:ascii="Arial" w:hAnsi="Arial" w:cs="Arial"/>
          <w:sz w:val="24"/>
          <w:szCs w:val="24"/>
        </w:rPr>
        <w:t>benefits</w:t>
      </w:r>
      <w:r w:rsidR="001834CB">
        <w:rPr>
          <w:rFonts w:ascii="Arial" w:hAnsi="Arial" w:cs="Arial"/>
          <w:sz w:val="24"/>
          <w:szCs w:val="24"/>
        </w:rPr>
        <w:t xml:space="preserve"> the</w:t>
      </w:r>
      <w:r w:rsidR="009D1821">
        <w:rPr>
          <w:rFonts w:ascii="Arial" w:hAnsi="Arial" w:cs="Arial"/>
          <w:sz w:val="24"/>
          <w:szCs w:val="24"/>
        </w:rPr>
        <w:t xml:space="preserve"> children</w:t>
      </w:r>
      <w:r w:rsidR="001834CB">
        <w:rPr>
          <w:rFonts w:ascii="Arial" w:hAnsi="Arial" w:cs="Arial"/>
          <w:sz w:val="24"/>
          <w:szCs w:val="24"/>
        </w:rPr>
        <w:t xml:space="preserve"> in the setting</w:t>
      </w:r>
      <w:r w:rsidR="009D1821">
        <w:rPr>
          <w:rFonts w:ascii="Arial" w:hAnsi="Arial" w:cs="Arial"/>
          <w:sz w:val="24"/>
          <w:szCs w:val="24"/>
        </w:rPr>
        <w:t xml:space="preserve"> and</w:t>
      </w:r>
      <w:r w:rsidR="00F77F49">
        <w:rPr>
          <w:rFonts w:ascii="Arial" w:hAnsi="Arial" w:cs="Arial"/>
          <w:sz w:val="24"/>
          <w:szCs w:val="24"/>
        </w:rPr>
        <w:t xml:space="preserve"> look at how they can improve</w:t>
      </w:r>
      <w:r w:rsidR="00E26105">
        <w:rPr>
          <w:rFonts w:ascii="Arial" w:hAnsi="Arial" w:cs="Arial"/>
          <w:sz w:val="24"/>
          <w:szCs w:val="24"/>
        </w:rPr>
        <w:t xml:space="preserve"> on the</w:t>
      </w:r>
      <w:r w:rsidR="001834CB">
        <w:rPr>
          <w:rFonts w:ascii="Arial" w:hAnsi="Arial" w:cs="Arial"/>
          <w:sz w:val="24"/>
          <w:szCs w:val="24"/>
        </w:rPr>
        <w:t xml:space="preserve"> provisions</w:t>
      </w:r>
      <w:r w:rsidR="00E26105">
        <w:rPr>
          <w:rFonts w:ascii="Arial" w:hAnsi="Arial" w:cs="Arial"/>
          <w:sz w:val="24"/>
          <w:szCs w:val="24"/>
        </w:rPr>
        <w:t xml:space="preserve"> they provide</w:t>
      </w:r>
      <w:r w:rsidR="0078148F">
        <w:rPr>
          <w:rFonts w:ascii="Arial" w:hAnsi="Arial" w:cs="Arial"/>
          <w:sz w:val="24"/>
          <w:szCs w:val="24"/>
        </w:rPr>
        <w:t xml:space="preserve"> </w:t>
      </w:r>
      <w:r w:rsidR="00F77F49">
        <w:rPr>
          <w:rFonts w:ascii="Arial" w:hAnsi="Arial" w:cs="Arial"/>
          <w:sz w:val="24"/>
          <w:szCs w:val="24"/>
        </w:rPr>
        <w:t>(Careinspectorate.wales,2018).</w:t>
      </w:r>
      <w:r w:rsidR="0095439F">
        <w:rPr>
          <w:rFonts w:ascii="Arial" w:hAnsi="Arial" w:cs="Arial"/>
          <w:sz w:val="24"/>
          <w:szCs w:val="24"/>
        </w:rPr>
        <w:t xml:space="preserve"> </w:t>
      </w:r>
      <w:r w:rsidR="003239D2">
        <w:rPr>
          <w:rFonts w:ascii="Arial" w:hAnsi="Arial" w:cs="Arial"/>
          <w:sz w:val="24"/>
          <w:szCs w:val="24"/>
        </w:rPr>
        <w:t>Lindon and Trodd (2016) note that Schon identified two types of reflection on</w:t>
      </w:r>
      <w:r w:rsidR="006B3026">
        <w:rPr>
          <w:rFonts w:ascii="Arial" w:hAnsi="Arial" w:cs="Arial"/>
          <w:sz w:val="24"/>
          <w:szCs w:val="24"/>
        </w:rPr>
        <w:t>-</w:t>
      </w:r>
      <w:r w:rsidR="003239D2">
        <w:rPr>
          <w:rFonts w:ascii="Arial" w:hAnsi="Arial" w:cs="Arial"/>
          <w:sz w:val="24"/>
          <w:szCs w:val="24"/>
        </w:rPr>
        <w:t>action and in</w:t>
      </w:r>
      <w:r w:rsidR="006B3026">
        <w:rPr>
          <w:rFonts w:ascii="Arial" w:hAnsi="Arial" w:cs="Arial"/>
          <w:sz w:val="24"/>
          <w:szCs w:val="24"/>
        </w:rPr>
        <w:t>-</w:t>
      </w:r>
      <w:r w:rsidR="003239D2">
        <w:rPr>
          <w:rFonts w:ascii="Arial" w:hAnsi="Arial" w:cs="Arial"/>
          <w:sz w:val="24"/>
          <w:szCs w:val="24"/>
        </w:rPr>
        <w:t>action, the SASS form requires practitioners to reflect</w:t>
      </w:r>
      <w:r w:rsidR="006B3026">
        <w:rPr>
          <w:rFonts w:ascii="Arial" w:hAnsi="Arial" w:cs="Arial"/>
          <w:sz w:val="24"/>
          <w:szCs w:val="24"/>
        </w:rPr>
        <w:t>-on-action as the form gets practitioners to review, analyse and evaluate on past practice.</w:t>
      </w:r>
      <w:r w:rsidR="003239D2">
        <w:rPr>
          <w:rFonts w:ascii="Arial" w:hAnsi="Arial" w:cs="Arial"/>
          <w:sz w:val="24"/>
          <w:szCs w:val="24"/>
        </w:rPr>
        <w:t xml:space="preserve"> </w:t>
      </w:r>
    </w:p>
    <w:p w14:paraId="1092FE73" w14:textId="0036A63B" w:rsidR="00704F6D" w:rsidRDefault="007703E3" w:rsidP="004055AC">
      <w:pPr>
        <w:spacing w:line="360" w:lineRule="auto"/>
        <w:jc w:val="both"/>
        <w:rPr>
          <w:rFonts w:ascii="Arial" w:hAnsi="Arial" w:cs="Arial"/>
          <w:sz w:val="24"/>
          <w:szCs w:val="24"/>
        </w:rPr>
      </w:pPr>
      <w:r>
        <w:rPr>
          <w:rFonts w:ascii="Arial" w:hAnsi="Arial" w:cs="Arial"/>
          <w:sz w:val="24"/>
          <w:szCs w:val="24"/>
        </w:rPr>
        <w:t xml:space="preserve">Welsh Government </w:t>
      </w:r>
      <w:r w:rsidR="00AD59ED">
        <w:rPr>
          <w:rFonts w:ascii="Arial" w:hAnsi="Arial" w:cs="Arial"/>
          <w:sz w:val="24"/>
          <w:szCs w:val="24"/>
        </w:rPr>
        <w:t xml:space="preserve">(2016) </w:t>
      </w:r>
      <w:r w:rsidR="00B22C28">
        <w:rPr>
          <w:rFonts w:ascii="Arial" w:hAnsi="Arial" w:cs="Arial"/>
          <w:sz w:val="24"/>
          <w:szCs w:val="24"/>
        </w:rPr>
        <w:t>note that</w:t>
      </w:r>
      <w:r w:rsidR="004B36D8">
        <w:rPr>
          <w:rFonts w:ascii="Arial" w:hAnsi="Arial" w:cs="Arial"/>
          <w:sz w:val="24"/>
          <w:szCs w:val="24"/>
        </w:rPr>
        <w:t xml:space="preserve"> </w:t>
      </w:r>
      <w:r w:rsidR="000F175B">
        <w:rPr>
          <w:rFonts w:ascii="Arial" w:hAnsi="Arial" w:cs="Arial"/>
          <w:sz w:val="24"/>
          <w:szCs w:val="24"/>
        </w:rPr>
        <w:t>part two of the Children and Families (Wales) Measure (2010) amended by</w:t>
      </w:r>
      <w:r w:rsidR="00B22C28">
        <w:rPr>
          <w:rFonts w:ascii="Arial" w:hAnsi="Arial" w:cs="Arial"/>
          <w:sz w:val="24"/>
          <w:szCs w:val="24"/>
        </w:rPr>
        <w:t xml:space="preserve"> </w:t>
      </w:r>
      <w:r w:rsidR="000F175B">
        <w:rPr>
          <w:rFonts w:ascii="Arial" w:hAnsi="Arial" w:cs="Arial"/>
          <w:sz w:val="24"/>
          <w:szCs w:val="24"/>
        </w:rPr>
        <w:t>t</w:t>
      </w:r>
      <w:r w:rsidR="00B22C28">
        <w:rPr>
          <w:rFonts w:ascii="Arial" w:hAnsi="Arial" w:cs="Arial"/>
          <w:sz w:val="24"/>
          <w:szCs w:val="24"/>
        </w:rPr>
        <w:t>he Regulation of Child Minding and Day Care (Wales) Order 2016</w:t>
      </w:r>
      <w:r w:rsidR="004B36D8">
        <w:rPr>
          <w:rFonts w:ascii="Arial" w:hAnsi="Arial" w:cs="Arial"/>
          <w:sz w:val="24"/>
          <w:szCs w:val="24"/>
        </w:rPr>
        <w:t>,</w:t>
      </w:r>
      <w:r w:rsidR="00B22C28">
        <w:rPr>
          <w:rFonts w:ascii="Arial" w:hAnsi="Arial" w:cs="Arial"/>
          <w:sz w:val="24"/>
          <w:szCs w:val="24"/>
        </w:rPr>
        <w:t xml:space="preserve"> </w:t>
      </w:r>
      <w:r w:rsidR="004B36D8">
        <w:rPr>
          <w:rFonts w:ascii="Arial" w:hAnsi="Arial" w:cs="Arial"/>
          <w:sz w:val="24"/>
          <w:szCs w:val="24"/>
        </w:rPr>
        <w:t>requires childminders and child day care centres</w:t>
      </w:r>
      <w:r w:rsidR="00F022AC">
        <w:rPr>
          <w:rFonts w:ascii="Arial" w:hAnsi="Arial" w:cs="Arial"/>
          <w:sz w:val="24"/>
          <w:szCs w:val="24"/>
        </w:rPr>
        <w:t xml:space="preserve"> who look after children up to the age of twelve,</w:t>
      </w:r>
      <w:r w:rsidR="004B36D8">
        <w:rPr>
          <w:rFonts w:ascii="Arial" w:hAnsi="Arial" w:cs="Arial"/>
          <w:sz w:val="24"/>
          <w:szCs w:val="24"/>
        </w:rPr>
        <w:t xml:space="preserve"> to register</w:t>
      </w:r>
      <w:r w:rsidR="00F022AC">
        <w:rPr>
          <w:rFonts w:ascii="Arial" w:hAnsi="Arial" w:cs="Arial"/>
          <w:sz w:val="24"/>
          <w:szCs w:val="24"/>
        </w:rPr>
        <w:t xml:space="preserve"> themselves </w:t>
      </w:r>
      <w:r w:rsidR="006B6BC7">
        <w:rPr>
          <w:rFonts w:ascii="Arial" w:hAnsi="Arial" w:cs="Arial"/>
          <w:sz w:val="24"/>
          <w:szCs w:val="24"/>
        </w:rPr>
        <w:t>with Care Inspectorate Wales (CIW)</w:t>
      </w:r>
      <w:r w:rsidR="0028293F">
        <w:rPr>
          <w:rFonts w:ascii="Arial" w:hAnsi="Arial" w:cs="Arial"/>
          <w:sz w:val="24"/>
          <w:szCs w:val="24"/>
        </w:rPr>
        <w:t xml:space="preserve"> on behalf of the Welsh Ministers</w:t>
      </w:r>
      <w:r w:rsidR="0041367A">
        <w:rPr>
          <w:rFonts w:ascii="Arial" w:hAnsi="Arial" w:cs="Arial"/>
          <w:sz w:val="24"/>
          <w:szCs w:val="24"/>
        </w:rPr>
        <w:t>,</w:t>
      </w:r>
      <w:r w:rsidR="00807EDA">
        <w:rPr>
          <w:rFonts w:ascii="Arial" w:hAnsi="Arial" w:cs="Arial"/>
          <w:sz w:val="24"/>
          <w:szCs w:val="24"/>
        </w:rPr>
        <w:t xml:space="preserve"> however child care registration with the CIW is solely based on whether </w:t>
      </w:r>
      <w:r w:rsidR="0078148F">
        <w:rPr>
          <w:rFonts w:ascii="Arial" w:hAnsi="Arial" w:cs="Arial"/>
          <w:sz w:val="24"/>
          <w:szCs w:val="24"/>
        </w:rPr>
        <w:t>settings</w:t>
      </w:r>
      <w:r w:rsidR="00807EDA">
        <w:rPr>
          <w:rFonts w:ascii="Arial" w:hAnsi="Arial" w:cs="Arial"/>
          <w:sz w:val="24"/>
          <w:szCs w:val="24"/>
        </w:rPr>
        <w:t xml:space="preserve"> are meeting the national minimum standards. </w:t>
      </w:r>
      <w:r w:rsidR="00EF5EBA">
        <w:rPr>
          <w:rFonts w:ascii="Arial" w:hAnsi="Arial" w:cs="Arial"/>
          <w:sz w:val="24"/>
          <w:szCs w:val="24"/>
        </w:rPr>
        <w:t>Welsh Government (2016) note that this is</w:t>
      </w:r>
      <w:r w:rsidR="006B6BC7">
        <w:rPr>
          <w:rFonts w:ascii="Arial" w:hAnsi="Arial" w:cs="Arial"/>
          <w:sz w:val="24"/>
          <w:szCs w:val="24"/>
        </w:rPr>
        <w:t xml:space="preserve"> </w:t>
      </w:r>
      <w:r w:rsidR="004B36D8">
        <w:rPr>
          <w:rFonts w:ascii="Arial" w:hAnsi="Arial" w:cs="Arial"/>
          <w:sz w:val="24"/>
          <w:szCs w:val="24"/>
        </w:rPr>
        <w:t xml:space="preserve">to ensure </w:t>
      </w:r>
      <w:r w:rsidR="00EF5EBA">
        <w:rPr>
          <w:rFonts w:ascii="Arial" w:hAnsi="Arial" w:cs="Arial"/>
          <w:sz w:val="24"/>
          <w:szCs w:val="24"/>
        </w:rPr>
        <w:t>that  childcare providers</w:t>
      </w:r>
      <w:r w:rsidR="00C51418">
        <w:rPr>
          <w:rFonts w:ascii="Arial" w:hAnsi="Arial" w:cs="Arial"/>
          <w:sz w:val="24"/>
          <w:szCs w:val="24"/>
        </w:rPr>
        <w:t xml:space="preserve"> meet set regulations set out by the</w:t>
      </w:r>
      <w:r w:rsidR="00807EDA">
        <w:rPr>
          <w:rFonts w:ascii="Arial" w:hAnsi="Arial" w:cs="Arial"/>
          <w:sz w:val="24"/>
          <w:szCs w:val="24"/>
        </w:rPr>
        <w:t xml:space="preserve"> Welsh Government and</w:t>
      </w:r>
      <w:r w:rsidR="00C51418">
        <w:rPr>
          <w:rFonts w:ascii="Arial" w:hAnsi="Arial" w:cs="Arial"/>
          <w:sz w:val="24"/>
          <w:szCs w:val="24"/>
        </w:rPr>
        <w:t xml:space="preserve"> CIW</w:t>
      </w:r>
      <w:r w:rsidR="00807EDA">
        <w:rPr>
          <w:rFonts w:ascii="Arial" w:hAnsi="Arial" w:cs="Arial"/>
          <w:sz w:val="24"/>
          <w:szCs w:val="24"/>
        </w:rPr>
        <w:t>.</w:t>
      </w:r>
      <w:r w:rsidR="00C51418">
        <w:rPr>
          <w:rFonts w:ascii="Arial" w:hAnsi="Arial" w:cs="Arial"/>
          <w:sz w:val="24"/>
          <w:szCs w:val="24"/>
        </w:rPr>
        <w:t xml:space="preserve"> </w:t>
      </w:r>
      <w:r w:rsidR="006F36CF">
        <w:rPr>
          <w:rFonts w:ascii="Arial" w:hAnsi="Arial" w:cs="Arial"/>
          <w:sz w:val="24"/>
          <w:szCs w:val="24"/>
        </w:rPr>
        <w:t xml:space="preserve">CIW </w:t>
      </w:r>
      <w:r w:rsidR="0078148F">
        <w:rPr>
          <w:rFonts w:ascii="Arial" w:hAnsi="Arial" w:cs="Arial"/>
          <w:sz w:val="24"/>
          <w:szCs w:val="24"/>
        </w:rPr>
        <w:t xml:space="preserve">are there to protect children and </w:t>
      </w:r>
      <w:r w:rsidR="006F36CF">
        <w:rPr>
          <w:rFonts w:ascii="Arial" w:hAnsi="Arial" w:cs="Arial"/>
          <w:sz w:val="24"/>
          <w:szCs w:val="24"/>
        </w:rPr>
        <w:t>encourage settings to reflect and improve their practice, they ensure this by regulating and inspecting settings based on the information they receiv</w:t>
      </w:r>
      <w:r w:rsidR="009E599C">
        <w:rPr>
          <w:rFonts w:ascii="Arial" w:hAnsi="Arial" w:cs="Arial"/>
          <w:sz w:val="24"/>
          <w:szCs w:val="24"/>
        </w:rPr>
        <w:t>e.</w:t>
      </w:r>
      <w:r w:rsidR="006F36CF">
        <w:rPr>
          <w:rFonts w:ascii="Arial" w:hAnsi="Arial" w:cs="Arial"/>
          <w:sz w:val="24"/>
          <w:szCs w:val="24"/>
        </w:rPr>
        <w:t xml:space="preserve"> </w:t>
      </w:r>
      <w:r w:rsidR="001501E4">
        <w:rPr>
          <w:rFonts w:ascii="Arial" w:hAnsi="Arial" w:cs="Arial"/>
          <w:sz w:val="24"/>
          <w:szCs w:val="24"/>
        </w:rPr>
        <w:t xml:space="preserve">Pacey.org.uk (2018) note that CIW inspect full day care settings at least once every two years unless they receive </w:t>
      </w:r>
      <w:r w:rsidR="001E2265">
        <w:rPr>
          <w:rFonts w:ascii="Arial" w:hAnsi="Arial" w:cs="Arial"/>
          <w:sz w:val="24"/>
          <w:szCs w:val="24"/>
        </w:rPr>
        <w:t xml:space="preserve">any </w:t>
      </w:r>
      <w:r w:rsidR="001501E4">
        <w:rPr>
          <w:rFonts w:ascii="Arial" w:hAnsi="Arial" w:cs="Arial"/>
          <w:sz w:val="24"/>
          <w:szCs w:val="24"/>
        </w:rPr>
        <w:t>confirmation</w:t>
      </w:r>
      <w:r w:rsidR="001E2265">
        <w:rPr>
          <w:rFonts w:ascii="Arial" w:hAnsi="Arial" w:cs="Arial"/>
          <w:sz w:val="24"/>
          <w:szCs w:val="24"/>
        </w:rPr>
        <w:t xml:space="preserve"> of concern, however other childcare services such as childminders and after school clubs receive inspections at least once every three years, furthermore Pacey.org.uk (2018) note that inspectors currently attend settings unannounced for day care settings, whereas childminders receive a </w:t>
      </w:r>
      <w:r w:rsidR="001E2265">
        <w:rPr>
          <w:rFonts w:ascii="Arial" w:hAnsi="Arial" w:cs="Arial"/>
          <w:sz w:val="24"/>
          <w:szCs w:val="24"/>
        </w:rPr>
        <w:lastRenderedPageBreak/>
        <w:t>telephone call to check</w:t>
      </w:r>
      <w:r w:rsidR="009E599C">
        <w:rPr>
          <w:rFonts w:ascii="Arial" w:hAnsi="Arial" w:cs="Arial"/>
          <w:sz w:val="24"/>
          <w:szCs w:val="24"/>
        </w:rPr>
        <w:t xml:space="preserve"> their</w:t>
      </w:r>
      <w:r w:rsidR="001E2265">
        <w:rPr>
          <w:rFonts w:ascii="Arial" w:hAnsi="Arial" w:cs="Arial"/>
          <w:sz w:val="24"/>
          <w:szCs w:val="24"/>
        </w:rPr>
        <w:t xml:space="preserve"> availability</w:t>
      </w:r>
      <w:r w:rsidR="009E599C">
        <w:rPr>
          <w:rFonts w:ascii="Arial" w:hAnsi="Arial" w:cs="Arial"/>
          <w:sz w:val="24"/>
          <w:szCs w:val="24"/>
        </w:rPr>
        <w:t xml:space="preserve">, however Welsh Government (2016) note that childcare settings that provide government funded </w:t>
      </w:r>
      <w:r w:rsidR="00F87D73">
        <w:rPr>
          <w:rFonts w:ascii="Arial" w:hAnsi="Arial" w:cs="Arial"/>
          <w:sz w:val="24"/>
          <w:szCs w:val="24"/>
        </w:rPr>
        <w:t>places</w:t>
      </w:r>
      <w:r w:rsidR="001C67CE">
        <w:rPr>
          <w:rFonts w:ascii="Arial" w:hAnsi="Arial" w:cs="Arial"/>
          <w:sz w:val="24"/>
          <w:szCs w:val="24"/>
        </w:rPr>
        <w:t xml:space="preserve"> for children aged three and four</w:t>
      </w:r>
      <w:r w:rsidR="009E599C">
        <w:rPr>
          <w:rFonts w:ascii="Arial" w:hAnsi="Arial" w:cs="Arial"/>
          <w:sz w:val="24"/>
          <w:szCs w:val="24"/>
        </w:rPr>
        <w:t xml:space="preserve"> receive inspections from Estyn as well as</w:t>
      </w:r>
      <w:r w:rsidR="0078148F">
        <w:rPr>
          <w:rFonts w:ascii="Arial" w:hAnsi="Arial" w:cs="Arial"/>
          <w:sz w:val="24"/>
          <w:szCs w:val="24"/>
        </w:rPr>
        <w:t xml:space="preserve"> the</w:t>
      </w:r>
      <w:r w:rsidR="009E599C">
        <w:rPr>
          <w:rFonts w:ascii="Arial" w:hAnsi="Arial" w:cs="Arial"/>
          <w:sz w:val="24"/>
          <w:szCs w:val="24"/>
        </w:rPr>
        <w:t xml:space="preserve"> CIW</w:t>
      </w:r>
      <w:r w:rsidR="00440359">
        <w:rPr>
          <w:rFonts w:ascii="Arial" w:hAnsi="Arial" w:cs="Arial"/>
          <w:sz w:val="24"/>
          <w:szCs w:val="24"/>
        </w:rPr>
        <w:t>,</w:t>
      </w:r>
      <w:r w:rsidR="00F87D73">
        <w:rPr>
          <w:rFonts w:ascii="Arial" w:hAnsi="Arial" w:cs="Arial"/>
          <w:sz w:val="24"/>
          <w:szCs w:val="24"/>
        </w:rPr>
        <w:t xml:space="preserve"> this view is supported by </w:t>
      </w:r>
      <w:r w:rsidR="00942C30">
        <w:rPr>
          <w:rFonts w:ascii="Arial" w:hAnsi="Arial" w:cs="Arial"/>
          <w:sz w:val="24"/>
          <w:szCs w:val="24"/>
        </w:rPr>
        <w:t>Estyn (2017).</w:t>
      </w:r>
      <w:r w:rsidR="001C67CE">
        <w:rPr>
          <w:rFonts w:ascii="Arial" w:hAnsi="Arial" w:cs="Arial"/>
          <w:sz w:val="24"/>
          <w:szCs w:val="24"/>
        </w:rPr>
        <w:t xml:space="preserve"> Careinspectorate.wales (2018) note that</w:t>
      </w:r>
      <w:r w:rsidR="00FB6132">
        <w:rPr>
          <w:rFonts w:ascii="Arial" w:hAnsi="Arial" w:cs="Arial"/>
          <w:sz w:val="24"/>
          <w:szCs w:val="24"/>
        </w:rPr>
        <w:t xml:space="preserve"> inspections have</w:t>
      </w:r>
      <w:r w:rsidR="0078148F">
        <w:rPr>
          <w:rFonts w:ascii="Arial" w:hAnsi="Arial" w:cs="Arial"/>
          <w:sz w:val="24"/>
          <w:szCs w:val="24"/>
        </w:rPr>
        <w:t xml:space="preserve"> recently</w:t>
      </w:r>
      <w:r w:rsidR="00FB6132">
        <w:rPr>
          <w:rFonts w:ascii="Arial" w:hAnsi="Arial" w:cs="Arial"/>
          <w:sz w:val="24"/>
          <w:szCs w:val="24"/>
        </w:rPr>
        <w:t xml:space="preserve"> changed</w:t>
      </w:r>
      <w:r w:rsidR="001C67CE">
        <w:rPr>
          <w:rFonts w:ascii="Arial" w:hAnsi="Arial" w:cs="Arial"/>
          <w:sz w:val="24"/>
          <w:szCs w:val="24"/>
        </w:rPr>
        <w:t xml:space="preserve">, </w:t>
      </w:r>
      <w:r w:rsidR="00FE52CF">
        <w:rPr>
          <w:rFonts w:ascii="Arial" w:hAnsi="Arial" w:cs="Arial"/>
          <w:sz w:val="24"/>
          <w:szCs w:val="24"/>
        </w:rPr>
        <w:t xml:space="preserve">Pacey (2018) supports this view and explains </w:t>
      </w:r>
      <w:r w:rsidR="001C67CE">
        <w:rPr>
          <w:rFonts w:ascii="Arial" w:hAnsi="Arial" w:cs="Arial"/>
          <w:sz w:val="24"/>
          <w:szCs w:val="24"/>
        </w:rPr>
        <w:t>that inspectors focus on</w:t>
      </w:r>
      <w:r w:rsidR="00FE52CF">
        <w:rPr>
          <w:rFonts w:ascii="Arial" w:hAnsi="Arial" w:cs="Arial"/>
          <w:sz w:val="24"/>
          <w:szCs w:val="24"/>
        </w:rPr>
        <w:t xml:space="preserve"> four themes, </w:t>
      </w:r>
      <w:r w:rsidR="0078148F">
        <w:rPr>
          <w:rFonts w:ascii="Arial" w:hAnsi="Arial" w:cs="Arial"/>
          <w:sz w:val="24"/>
          <w:szCs w:val="24"/>
        </w:rPr>
        <w:t>W</w:t>
      </w:r>
      <w:r w:rsidR="00FE52CF">
        <w:rPr>
          <w:rFonts w:ascii="Arial" w:hAnsi="Arial" w:cs="Arial"/>
          <w:sz w:val="24"/>
          <w:szCs w:val="24"/>
        </w:rPr>
        <w:t xml:space="preserve">ellbeing, </w:t>
      </w:r>
      <w:r w:rsidR="0078148F">
        <w:rPr>
          <w:rFonts w:ascii="Arial" w:hAnsi="Arial" w:cs="Arial"/>
          <w:sz w:val="24"/>
          <w:szCs w:val="24"/>
        </w:rPr>
        <w:t>C</w:t>
      </w:r>
      <w:r w:rsidR="00FE52CF">
        <w:rPr>
          <w:rFonts w:ascii="Arial" w:hAnsi="Arial" w:cs="Arial"/>
          <w:sz w:val="24"/>
          <w:szCs w:val="24"/>
        </w:rPr>
        <w:t xml:space="preserve">are and </w:t>
      </w:r>
      <w:r w:rsidR="0078148F">
        <w:rPr>
          <w:rFonts w:ascii="Arial" w:hAnsi="Arial" w:cs="Arial"/>
          <w:sz w:val="24"/>
          <w:szCs w:val="24"/>
        </w:rPr>
        <w:t>D</w:t>
      </w:r>
      <w:r w:rsidR="00FE52CF">
        <w:rPr>
          <w:rFonts w:ascii="Arial" w:hAnsi="Arial" w:cs="Arial"/>
          <w:sz w:val="24"/>
          <w:szCs w:val="24"/>
        </w:rPr>
        <w:t xml:space="preserve">evelopment, </w:t>
      </w:r>
      <w:r w:rsidR="0078148F">
        <w:rPr>
          <w:rFonts w:ascii="Arial" w:hAnsi="Arial" w:cs="Arial"/>
          <w:sz w:val="24"/>
          <w:szCs w:val="24"/>
        </w:rPr>
        <w:t>L</w:t>
      </w:r>
      <w:r w:rsidR="00FE52CF">
        <w:rPr>
          <w:rFonts w:ascii="Arial" w:hAnsi="Arial" w:cs="Arial"/>
          <w:sz w:val="24"/>
          <w:szCs w:val="24"/>
        </w:rPr>
        <w:t xml:space="preserve">eadership and </w:t>
      </w:r>
      <w:r w:rsidR="0078148F">
        <w:rPr>
          <w:rFonts w:ascii="Arial" w:hAnsi="Arial" w:cs="Arial"/>
          <w:sz w:val="24"/>
          <w:szCs w:val="24"/>
        </w:rPr>
        <w:t>M</w:t>
      </w:r>
      <w:r w:rsidR="00FE52CF">
        <w:rPr>
          <w:rFonts w:ascii="Arial" w:hAnsi="Arial" w:cs="Arial"/>
          <w:sz w:val="24"/>
          <w:szCs w:val="24"/>
        </w:rPr>
        <w:t xml:space="preserve">anagement and the </w:t>
      </w:r>
      <w:r w:rsidR="0078148F">
        <w:rPr>
          <w:rFonts w:ascii="Arial" w:hAnsi="Arial" w:cs="Arial"/>
          <w:sz w:val="24"/>
          <w:szCs w:val="24"/>
        </w:rPr>
        <w:t>E</w:t>
      </w:r>
      <w:r w:rsidR="00FE52CF">
        <w:rPr>
          <w:rFonts w:ascii="Arial" w:hAnsi="Arial" w:cs="Arial"/>
          <w:sz w:val="24"/>
          <w:szCs w:val="24"/>
        </w:rPr>
        <w:t>nvironment</w:t>
      </w:r>
      <w:r w:rsidR="001C67CE">
        <w:rPr>
          <w:rFonts w:ascii="Arial" w:hAnsi="Arial" w:cs="Arial"/>
          <w:sz w:val="24"/>
          <w:szCs w:val="24"/>
        </w:rPr>
        <w:t>, the SASS form</w:t>
      </w:r>
      <w:r w:rsidR="00FE52CF">
        <w:rPr>
          <w:rFonts w:ascii="Arial" w:hAnsi="Arial" w:cs="Arial"/>
          <w:sz w:val="24"/>
          <w:szCs w:val="24"/>
        </w:rPr>
        <w:t xml:space="preserve"> that CIW provide to childcare settings</w:t>
      </w:r>
      <w:r w:rsidR="001C67CE">
        <w:rPr>
          <w:rFonts w:ascii="Arial" w:hAnsi="Arial" w:cs="Arial"/>
          <w:sz w:val="24"/>
          <w:szCs w:val="24"/>
        </w:rPr>
        <w:t xml:space="preserve"> requires settings to reflect on</w:t>
      </w:r>
      <w:r w:rsidR="00FE52CF">
        <w:rPr>
          <w:rFonts w:ascii="Arial" w:hAnsi="Arial" w:cs="Arial"/>
          <w:sz w:val="24"/>
          <w:szCs w:val="24"/>
        </w:rPr>
        <w:t xml:space="preserve"> these four key themes.</w:t>
      </w:r>
      <w:r w:rsidR="002548EA">
        <w:rPr>
          <w:rFonts w:ascii="Arial" w:hAnsi="Arial" w:cs="Arial"/>
          <w:sz w:val="24"/>
          <w:szCs w:val="24"/>
        </w:rPr>
        <w:t xml:space="preserve"> Settings that adhere to the national minimum standards according to Gov.Wales (2017) ensure that children are cared for in a safe secure environment</w:t>
      </w:r>
      <w:r w:rsidR="00F2378B">
        <w:rPr>
          <w:rFonts w:ascii="Arial" w:hAnsi="Arial" w:cs="Arial"/>
          <w:sz w:val="24"/>
          <w:szCs w:val="24"/>
        </w:rPr>
        <w:t xml:space="preserve">, however Pacey (2018) notes that </w:t>
      </w:r>
      <w:r w:rsidR="00F2460A">
        <w:rPr>
          <w:rFonts w:ascii="Arial" w:hAnsi="Arial" w:cs="Arial"/>
          <w:sz w:val="24"/>
          <w:szCs w:val="24"/>
        </w:rPr>
        <w:t>CIW should ensure they keep up to date with</w:t>
      </w:r>
      <w:r w:rsidR="00031D81">
        <w:rPr>
          <w:rFonts w:ascii="Arial" w:hAnsi="Arial" w:cs="Arial"/>
          <w:sz w:val="24"/>
          <w:szCs w:val="24"/>
        </w:rPr>
        <w:t xml:space="preserve"> </w:t>
      </w:r>
      <w:r w:rsidR="00CD430D">
        <w:rPr>
          <w:rFonts w:ascii="Arial" w:hAnsi="Arial" w:cs="Arial"/>
          <w:sz w:val="24"/>
          <w:szCs w:val="24"/>
        </w:rPr>
        <w:t>upcoming</w:t>
      </w:r>
      <w:r w:rsidR="00F2460A">
        <w:rPr>
          <w:rFonts w:ascii="Arial" w:hAnsi="Arial" w:cs="Arial"/>
          <w:sz w:val="24"/>
          <w:szCs w:val="24"/>
        </w:rPr>
        <w:t xml:space="preserve"> legislation</w:t>
      </w:r>
      <w:r w:rsidR="0078148F">
        <w:rPr>
          <w:rFonts w:ascii="Arial" w:hAnsi="Arial" w:cs="Arial"/>
          <w:sz w:val="24"/>
          <w:szCs w:val="24"/>
        </w:rPr>
        <w:t>s</w:t>
      </w:r>
      <w:r w:rsidR="00CD430D">
        <w:rPr>
          <w:rFonts w:ascii="Arial" w:hAnsi="Arial" w:cs="Arial"/>
          <w:sz w:val="24"/>
          <w:szCs w:val="24"/>
        </w:rPr>
        <w:t>,</w:t>
      </w:r>
      <w:r w:rsidR="00E6016D">
        <w:rPr>
          <w:rFonts w:ascii="Arial" w:hAnsi="Arial" w:cs="Arial"/>
          <w:sz w:val="24"/>
          <w:szCs w:val="24"/>
        </w:rPr>
        <w:t xml:space="preserve"> Care and Social Services Inspectorate Wales (2015) agrees and notes that new legislations prove demanding on staff and that </w:t>
      </w:r>
      <w:r w:rsidR="0078148F">
        <w:rPr>
          <w:rFonts w:ascii="Arial" w:hAnsi="Arial" w:cs="Arial"/>
          <w:sz w:val="24"/>
          <w:szCs w:val="24"/>
        </w:rPr>
        <w:t>these</w:t>
      </w:r>
      <w:r w:rsidR="00E6016D">
        <w:rPr>
          <w:rFonts w:ascii="Arial" w:hAnsi="Arial" w:cs="Arial"/>
          <w:sz w:val="24"/>
          <w:szCs w:val="24"/>
        </w:rPr>
        <w:t xml:space="preserve"> legislations</w:t>
      </w:r>
      <w:r w:rsidR="00440359">
        <w:rPr>
          <w:rFonts w:ascii="Arial" w:hAnsi="Arial" w:cs="Arial"/>
          <w:sz w:val="24"/>
          <w:szCs w:val="24"/>
        </w:rPr>
        <w:t xml:space="preserve"> can</w:t>
      </w:r>
      <w:r w:rsidR="00E6016D">
        <w:rPr>
          <w:rFonts w:ascii="Arial" w:hAnsi="Arial" w:cs="Arial"/>
          <w:sz w:val="24"/>
          <w:szCs w:val="24"/>
        </w:rPr>
        <w:t xml:space="preserve"> come with unforeseen consequences</w:t>
      </w:r>
      <w:r w:rsidR="00440359">
        <w:rPr>
          <w:rFonts w:ascii="Arial" w:hAnsi="Arial" w:cs="Arial"/>
          <w:sz w:val="24"/>
          <w:szCs w:val="24"/>
        </w:rPr>
        <w:t>, consequences</w:t>
      </w:r>
      <w:r w:rsidR="00E6016D">
        <w:rPr>
          <w:rFonts w:ascii="Arial" w:hAnsi="Arial" w:cs="Arial"/>
          <w:sz w:val="24"/>
          <w:szCs w:val="24"/>
        </w:rPr>
        <w:t xml:space="preserve"> that impact on the provisions they provide. Furthermore, Care and Social Services Inspectorate Wales (2015) note that </w:t>
      </w:r>
      <w:r w:rsidR="00440359">
        <w:rPr>
          <w:rFonts w:ascii="Arial" w:hAnsi="Arial" w:cs="Arial"/>
          <w:sz w:val="24"/>
          <w:szCs w:val="24"/>
        </w:rPr>
        <w:t>for</w:t>
      </w:r>
      <w:r w:rsidR="00E6016D">
        <w:rPr>
          <w:rFonts w:ascii="Arial" w:hAnsi="Arial" w:cs="Arial"/>
          <w:sz w:val="24"/>
          <w:szCs w:val="24"/>
        </w:rPr>
        <w:t xml:space="preserve"> CSSIW to provide parents and carers with quality assurance</w:t>
      </w:r>
      <w:r w:rsidR="0078148F">
        <w:rPr>
          <w:rFonts w:ascii="Arial" w:hAnsi="Arial" w:cs="Arial"/>
          <w:sz w:val="24"/>
          <w:szCs w:val="24"/>
        </w:rPr>
        <w:t>,</w:t>
      </w:r>
      <w:r w:rsidR="00E6016D">
        <w:rPr>
          <w:rFonts w:ascii="Arial" w:hAnsi="Arial" w:cs="Arial"/>
          <w:sz w:val="24"/>
          <w:szCs w:val="24"/>
        </w:rPr>
        <w:t xml:space="preserve"> they must ensure that they have a sustainable workforce that remain focuse</w:t>
      </w:r>
      <w:r w:rsidR="000A48C5">
        <w:rPr>
          <w:rFonts w:ascii="Arial" w:hAnsi="Arial" w:cs="Arial"/>
          <w:sz w:val="24"/>
          <w:szCs w:val="24"/>
        </w:rPr>
        <w:t>d</w:t>
      </w:r>
      <w:r w:rsidR="00440359">
        <w:rPr>
          <w:rFonts w:ascii="Arial" w:hAnsi="Arial" w:cs="Arial"/>
          <w:sz w:val="24"/>
          <w:szCs w:val="24"/>
        </w:rPr>
        <w:t xml:space="preserve"> ensuring that the quality of care in settings is p</w:t>
      </w:r>
      <w:r w:rsidR="006B3918">
        <w:rPr>
          <w:rFonts w:ascii="Arial" w:hAnsi="Arial" w:cs="Arial"/>
          <w:sz w:val="24"/>
          <w:szCs w:val="24"/>
        </w:rPr>
        <w:t>riority</w:t>
      </w:r>
      <w:r w:rsidR="00440359">
        <w:rPr>
          <w:rFonts w:ascii="Arial" w:hAnsi="Arial" w:cs="Arial"/>
          <w:sz w:val="24"/>
          <w:szCs w:val="24"/>
        </w:rPr>
        <w:t>.</w:t>
      </w:r>
    </w:p>
    <w:p w14:paraId="0C9D65DA" w14:textId="6B5D1356" w:rsidR="00DE4D39" w:rsidRDefault="00637E63" w:rsidP="004055AC">
      <w:pPr>
        <w:spacing w:line="360" w:lineRule="auto"/>
        <w:jc w:val="both"/>
        <w:rPr>
          <w:rFonts w:ascii="Arial" w:hAnsi="Arial" w:cs="Arial"/>
          <w:sz w:val="24"/>
          <w:szCs w:val="24"/>
        </w:rPr>
      </w:pPr>
      <w:r>
        <w:rPr>
          <w:rFonts w:ascii="Arial" w:hAnsi="Arial" w:cs="Arial"/>
          <w:sz w:val="24"/>
          <w:szCs w:val="24"/>
        </w:rPr>
        <w:t>P</w:t>
      </w:r>
      <w:r w:rsidR="00DC6F84">
        <w:rPr>
          <w:rFonts w:ascii="Arial" w:hAnsi="Arial" w:cs="Arial"/>
          <w:sz w:val="24"/>
          <w:szCs w:val="24"/>
        </w:rPr>
        <w:t>art two of the Quality of Care SASS report grades settings from excellent</w:t>
      </w:r>
      <w:r w:rsidR="009609C0">
        <w:rPr>
          <w:rFonts w:ascii="Arial" w:hAnsi="Arial" w:cs="Arial"/>
          <w:sz w:val="24"/>
          <w:szCs w:val="24"/>
        </w:rPr>
        <w:t>, good, adequate and poor (Careinspectorate.wales 2018). The Quality of Care SASS report</w:t>
      </w:r>
      <w:r>
        <w:rPr>
          <w:rFonts w:ascii="Arial" w:hAnsi="Arial" w:cs="Arial"/>
          <w:sz w:val="24"/>
          <w:szCs w:val="24"/>
        </w:rPr>
        <w:t xml:space="preserve"> </w:t>
      </w:r>
      <w:r w:rsidR="009F0ED2">
        <w:rPr>
          <w:rFonts w:ascii="Arial" w:hAnsi="Arial" w:cs="Arial"/>
          <w:sz w:val="24"/>
          <w:szCs w:val="24"/>
        </w:rPr>
        <w:t>promotes</w:t>
      </w:r>
      <w:r>
        <w:rPr>
          <w:rFonts w:ascii="Arial" w:hAnsi="Arial" w:cs="Arial"/>
          <w:sz w:val="24"/>
          <w:szCs w:val="24"/>
        </w:rPr>
        <w:t xml:space="preserve"> quality assurance in childcare </w:t>
      </w:r>
      <w:r w:rsidR="009F0ED2">
        <w:rPr>
          <w:rFonts w:ascii="Arial" w:hAnsi="Arial" w:cs="Arial"/>
          <w:sz w:val="24"/>
          <w:szCs w:val="24"/>
        </w:rPr>
        <w:t>settings</w:t>
      </w:r>
      <w:r w:rsidR="0086594D">
        <w:rPr>
          <w:rFonts w:ascii="Arial" w:hAnsi="Arial" w:cs="Arial"/>
          <w:sz w:val="24"/>
          <w:szCs w:val="24"/>
        </w:rPr>
        <w:t>. However</w:t>
      </w:r>
      <w:r>
        <w:rPr>
          <w:rFonts w:ascii="Arial" w:hAnsi="Arial" w:cs="Arial"/>
          <w:sz w:val="24"/>
          <w:szCs w:val="24"/>
        </w:rPr>
        <w:t xml:space="preserve"> according to Reed and Canning (2012) </w:t>
      </w:r>
      <w:r w:rsidR="0086594D">
        <w:rPr>
          <w:rFonts w:ascii="Arial" w:hAnsi="Arial" w:cs="Arial"/>
          <w:sz w:val="24"/>
          <w:szCs w:val="24"/>
        </w:rPr>
        <w:t>enhancing</w:t>
      </w:r>
      <w:r>
        <w:rPr>
          <w:rFonts w:ascii="Arial" w:hAnsi="Arial" w:cs="Arial"/>
          <w:sz w:val="24"/>
          <w:szCs w:val="24"/>
        </w:rPr>
        <w:t xml:space="preserve"> quality practice in early years settings </w:t>
      </w:r>
      <w:r w:rsidR="0086594D">
        <w:rPr>
          <w:rFonts w:ascii="Arial" w:hAnsi="Arial" w:cs="Arial"/>
          <w:sz w:val="24"/>
          <w:szCs w:val="24"/>
        </w:rPr>
        <w:t>happens when practitioners provide more than just</w:t>
      </w:r>
      <w:r w:rsidR="00B8158A">
        <w:rPr>
          <w:rFonts w:ascii="Arial" w:hAnsi="Arial" w:cs="Arial"/>
          <w:sz w:val="24"/>
          <w:szCs w:val="24"/>
        </w:rPr>
        <w:t xml:space="preserve"> the national</w:t>
      </w:r>
      <w:r w:rsidR="0086594D">
        <w:rPr>
          <w:rFonts w:ascii="Arial" w:hAnsi="Arial" w:cs="Arial"/>
          <w:sz w:val="24"/>
          <w:szCs w:val="24"/>
        </w:rPr>
        <w:t xml:space="preserve"> minimum </w:t>
      </w:r>
      <w:r w:rsidR="00434731">
        <w:rPr>
          <w:rFonts w:ascii="Arial" w:hAnsi="Arial" w:cs="Arial"/>
          <w:sz w:val="24"/>
          <w:szCs w:val="24"/>
        </w:rPr>
        <w:t>standards. Practitioners that enhance provisions in the setting</w:t>
      </w:r>
      <w:r w:rsidR="00B45D4D">
        <w:rPr>
          <w:rFonts w:ascii="Arial" w:hAnsi="Arial" w:cs="Arial"/>
          <w:sz w:val="24"/>
          <w:szCs w:val="24"/>
        </w:rPr>
        <w:t xml:space="preserve"> </w:t>
      </w:r>
      <w:r w:rsidR="008D7626">
        <w:rPr>
          <w:rFonts w:ascii="Arial" w:hAnsi="Arial" w:cs="Arial"/>
          <w:sz w:val="24"/>
          <w:szCs w:val="24"/>
        </w:rPr>
        <w:t>aide children’s development, by doing</w:t>
      </w:r>
      <w:r w:rsidR="001C291C">
        <w:rPr>
          <w:rFonts w:ascii="Arial" w:hAnsi="Arial" w:cs="Arial"/>
          <w:sz w:val="24"/>
          <w:szCs w:val="24"/>
        </w:rPr>
        <w:t xml:space="preserve"> more than just the minimum practitioners allow</w:t>
      </w:r>
      <w:r w:rsidR="00434731">
        <w:rPr>
          <w:rFonts w:ascii="Arial" w:hAnsi="Arial" w:cs="Arial"/>
          <w:sz w:val="24"/>
          <w:szCs w:val="24"/>
        </w:rPr>
        <w:t xml:space="preserve"> children</w:t>
      </w:r>
      <w:r w:rsidR="008D7626">
        <w:rPr>
          <w:rFonts w:ascii="Arial" w:hAnsi="Arial" w:cs="Arial"/>
          <w:sz w:val="24"/>
          <w:szCs w:val="24"/>
        </w:rPr>
        <w:t xml:space="preserve"> to develop and reach their full potential</w:t>
      </w:r>
      <w:r w:rsidR="009F0ED2">
        <w:rPr>
          <w:rFonts w:ascii="Arial" w:hAnsi="Arial" w:cs="Arial"/>
          <w:sz w:val="24"/>
          <w:szCs w:val="24"/>
        </w:rPr>
        <w:t xml:space="preserve">, </w:t>
      </w:r>
      <w:r w:rsidR="00B45D4D">
        <w:rPr>
          <w:rFonts w:ascii="Arial" w:hAnsi="Arial" w:cs="Arial"/>
          <w:sz w:val="24"/>
          <w:szCs w:val="24"/>
        </w:rPr>
        <w:t>supported by Siraj and Hallet (2014), furthermore Siraj and Hallet (2014) note that raising standards and enhancing quality provisions happens when settings have effective leaders</w:t>
      </w:r>
      <w:r w:rsidR="004A11D7">
        <w:rPr>
          <w:rFonts w:ascii="Arial" w:hAnsi="Arial" w:cs="Arial"/>
          <w:sz w:val="24"/>
          <w:szCs w:val="24"/>
        </w:rPr>
        <w:t>, however</w:t>
      </w:r>
      <w:r w:rsidR="00857ECE">
        <w:rPr>
          <w:rFonts w:ascii="Arial" w:hAnsi="Arial" w:cs="Arial"/>
          <w:sz w:val="24"/>
          <w:szCs w:val="24"/>
        </w:rPr>
        <w:t xml:space="preserve"> </w:t>
      </w:r>
      <w:r w:rsidR="004A11D7">
        <w:rPr>
          <w:rFonts w:ascii="Arial" w:hAnsi="Arial" w:cs="Arial"/>
          <w:sz w:val="24"/>
          <w:szCs w:val="24"/>
        </w:rPr>
        <w:t xml:space="preserve">Mathers et al (2012) suggests that high quality assurance is </w:t>
      </w:r>
      <w:r w:rsidR="00B8158A">
        <w:rPr>
          <w:rFonts w:ascii="Arial" w:hAnsi="Arial" w:cs="Arial"/>
          <w:sz w:val="24"/>
          <w:szCs w:val="24"/>
        </w:rPr>
        <w:t xml:space="preserve">also </w:t>
      </w:r>
      <w:r w:rsidR="004A11D7">
        <w:rPr>
          <w:rFonts w:ascii="Arial" w:hAnsi="Arial" w:cs="Arial"/>
          <w:sz w:val="24"/>
          <w:szCs w:val="24"/>
        </w:rPr>
        <w:t>determined by the stakeholders of the setting such as parents, local authorities, practitioners and the government, Mathers (2012) notes that all of these stakeholders have a key part to play when ensuring high quality provisions</w:t>
      </w:r>
      <w:r w:rsidR="00DE4D39">
        <w:rPr>
          <w:rFonts w:ascii="Arial" w:hAnsi="Arial" w:cs="Arial"/>
          <w:sz w:val="24"/>
          <w:szCs w:val="24"/>
        </w:rPr>
        <w:t xml:space="preserve">, this view is supported by Rodger (2016) who note that Local Authorities play a crucial role in improving quality in settings as they decide on what funding settings receive, as agreed by </w:t>
      </w:r>
      <w:r w:rsidR="004E696D">
        <w:rPr>
          <w:rFonts w:ascii="Arial" w:hAnsi="Arial" w:cs="Arial"/>
          <w:sz w:val="24"/>
          <w:szCs w:val="24"/>
        </w:rPr>
        <w:t>Welsh Government (2017)</w:t>
      </w:r>
      <w:r w:rsidR="00D411D4">
        <w:rPr>
          <w:rFonts w:ascii="Arial" w:hAnsi="Arial" w:cs="Arial"/>
          <w:sz w:val="24"/>
          <w:szCs w:val="24"/>
        </w:rPr>
        <w:t>.</w:t>
      </w:r>
    </w:p>
    <w:p w14:paraId="3E8620E8" w14:textId="7A18F754" w:rsidR="00C35DA9" w:rsidRDefault="00463CE9" w:rsidP="00D411D4">
      <w:pPr>
        <w:spacing w:line="360" w:lineRule="auto"/>
        <w:jc w:val="both"/>
        <w:rPr>
          <w:rFonts w:ascii="Arial" w:hAnsi="Arial" w:cs="Arial"/>
          <w:sz w:val="24"/>
          <w:szCs w:val="24"/>
        </w:rPr>
      </w:pPr>
      <w:r>
        <w:rPr>
          <w:rFonts w:ascii="Arial" w:hAnsi="Arial" w:cs="Arial"/>
          <w:sz w:val="24"/>
          <w:szCs w:val="24"/>
        </w:rPr>
        <w:lastRenderedPageBreak/>
        <w:t>Glenn-Applegate et al (2015) note that children’s early years educational experiences are what build the foundations to their future and success, Vermeer et al (2016) supports this view and suggests that children come from diverse homes</w:t>
      </w:r>
      <w:r w:rsidR="00823E85">
        <w:rPr>
          <w:rFonts w:ascii="Arial" w:hAnsi="Arial" w:cs="Arial"/>
          <w:sz w:val="24"/>
          <w:szCs w:val="24"/>
        </w:rPr>
        <w:t>,</w:t>
      </w:r>
      <w:r>
        <w:rPr>
          <w:rFonts w:ascii="Arial" w:hAnsi="Arial" w:cs="Arial"/>
          <w:sz w:val="24"/>
          <w:szCs w:val="24"/>
        </w:rPr>
        <w:t xml:space="preserve"> and that children from poor economic backgrounds need high quality settings to enable them to develop to their full potential.</w:t>
      </w:r>
      <w:r w:rsidR="00D23483">
        <w:rPr>
          <w:rFonts w:ascii="Arial" w:hAnsi="Arial" w:cs="Arial"/>
          <w:sz w:val="24"/>
          <w:szCs w:val="24"/>
        </w:rPr>
        <w:t xml:space="preserve"> Although the CIW require settings registered with them to meet the national minimum standards, they do however </w:t>
      </w:r>
      <w:r w:rsidR="00A9566C">
        <w:rPr>
          <w:rFonts w:ascii="Arial" w:hAnsi="Arial" w:cs="Arial"/>
          <w:sz w:val="24"/>
          <w:szCs w:val="24"/>
        </w:rPr>
        <w:t>encourage</w:t>
      </w:r>
      <w:r w:rsidR="00D23483">
        <w:rPr>
          <w:rFonts w:ascii="Arial" w:hAnsi="Arial" w:cs="Arial"/>
          <w:sz w:val="24"/>
          <w:szCs w:val="24"/>
        </w:rPr>
        <w:t xml:space="preserve"> settings to enhance their quality by using the SASS form to grade them</w:t>
      </w:r>
      <w:r w:rsidR="006C0832">
        <w:rPr>
          <w:rFonts w:ascii="Arial" w:hAnsi="Arial" w:cs="Arial"/>
          <w:sz w:val="24"/>
          <w:szCs w:val="24"/>
        </w:rPr>
        <w:t xml:space="preserve"> (Careinspectorate.wales, </w:t>
      </w:r>
      <w:r w:rsidR="00E0782C">
        <w:rPr>
          <w:rFonts w:ascii="Arial" w:hAnsi="Arial" w:cs="Arial"/>
          <w:sz w:val="24"/>
          <w:szCs w:val="24"/>
        </w:rPr>
        <w:t>2018).</w:t>
      </w:r>
      <w:r w:rsidR="00AC2EAC">
        <w:rPr>
          <w:rFonts w:ascii="Arial" w:hAnsi="Arial" w:cs="Arial"/>
          <w:sz w:val="24"/>
          <w:szCs w:val="24"/>
        </w:rPr>
        <w:t xml:space="preserve"> </w:t>
      </w:r>
      <w:r w:rsidR="00C35DA9">
        <w:rPr>
          <w:rFonts w:ascii="Arial" w:hAnsi="Arial" w:cs="Arial"/>
          <w:sz w:val="24"/>
          <w:szCs w:val="24"/>
        </w:rPr>
        <w:t xml:space="preserve">The </w:t>
      </w:r>
      <w:r w:rsidR="006C0832" w:rsidRPr="006C0832">
        <w:rPr>
          <w:rFonts w:ascii="Arial" w:hAnsi="Arial" w:cs="Arial"/>
          <w:sz w:val="24"/>
          <w:szCs w:val="24"/>
        </w:rPr>
        <w:t>Researching Effective Pedagogy in the Early Years</w:t>
      </w:r>
      <w:r w:rsidR="006C0832">
        <w:rPr>
          <w:rFonts w:ascii="Arial" w:hAnsi="Arial" w:cs="Arial"/>
          <w:sz w:val="24"/>
          <w:szCs w:val="24"/>
        </w:rPr>
        <w:t xml:space="preserve"> (REPEY) Study suggest</w:t>
      </w:r>
      <w:r w:rsidR="00BA54B9">
        <w:rPr>
          <w:rFonts w:ascii="Arial" w:hAnsi="Arial" w:cs="Arial"/>
          <w:sz w:val="24"/>
          <w:szCs w:val="24"/>
        </w:rPr>
        <w:t>ed</w:t>
      </w:r>
      <w:r w:rsidR="006C0832">
        <w:rPr>
          <w:rFonts w:ascii="Arial" w:hAnsi="Arial" w:cs="Arial"/>
          <w:sz w:val="24"/>
          <w:szCs w:val="24"/>
        </w:rPr>
        <w:t xml:space="preserve"> that settings </w:t>
      </w:r>
      <w:r w:rsidR="00BA54B9">
        <w:rPr>
          <w:rFonts w:ascii="Arial" w:hAnsi="Arial" w:cs="Arial"/>
          <w:sz w:val="24"/>
          <w:szCs w:val="24"/>
        </w:rPr>
        <w:t>that scored</w:t>
      </w:r>
      <w:r w:rsidR="006C0832">
        <w:rPr>
          <w:rFonts w:ascii="Arial" w:hAnsi="Arial" w:cs="Arial"/>
          <w:sz w:val="24"/>
          <w:szCs w:val="24"/>
        </w:rPr>
        <w:t xml:space="preserve"> </w:t>
      </w:r>
      <w:r w:rsidR="00BA54B9">
        <w:rPr>
          <w:rFonts w:ascii="Arial" w:hAnsi="Arial" w:cs="Arial"/>
          <w:sz w:val="24"/>
          <w:szCs w:val="24"/>
        </w:rPr>
        <w:t>highly based on quality,</w:t>
      </w:r>
      <w:r w:rsidR="006C0832">
        <w:rPr>
          <w:rFonts w:ascii="Arial" w:hAnsi="Arial" w:cs="Arial"/>
          <w:sz w:val="24"/>
          <w:szCs w:val="24"/>
        </w:rPr>
        <w:t xml:space="preserve"> show</w:t>
      </w:r>
      <w:r w:rsidR="00BA54B9">
        <w:rPr>
          <w:rFonts w:ascii="Arial" w:hAnsi="Arial" w:cs="Arial"/>
          <w:sz w:val="24"/>
          <w:szCs w:val="24"/>
        </w:rPr>
        <w:t>ed</w:t>
      </w:r>
      <w:r w:rsidR="006C0832">
        <w:rPr>
          <w:rFonts w:ascii="Arial" w:hAnsi="Arial" w:cs="Arial"/>
          <w:sz w:val="24"/>
          <w:szCs w:val="24"/>
        </w:rPr>
        <w:t xml:space="preserve"> that they ha</w:t>
      </w:r>
      <w:r w:rsidR="00BA54B9">
        <w:rPr>
          <w:rFonts w:ascii="Arial" w:hAnsi="Arial" w:cs="Arial"/>
          <w:sz w:val="24"/>
          <w:szCs w:val="24"/>
        </w:rPr>
        <w:t>d</w:t>
      </w:r>
      <w:r w:rsidR="006C0832">
        <w:rPr>
          <w:rFonts w:ascii="Arial" w:hAnsi="Arial" w:cs="Arial"/>
          <w:sz w:val="24"/>
          <w:szCs w:val="24"/>
        </w:rPr>
        <w:t xml:space="preserve"> positive relationships with children and their families (Rodger, 2016)</w:t>
      </w:r>
      <w:r w:rsidR="00E0782C">
        <w:rPr>
          <w:rFonts w:ascii="Arial" w:hAnsi="Arial" w:cs="Arial"/>
          <w:sz w:val="24"/>
          <w:szCs w:val="24"/>
        </w:rPr>
        <w:t>. Siraj and Hallet (2014) support this view and note that findings from the REPEY study suggested that</w:t>
      </w:r>
      <w:r w:rsidR="0043057E">
        <w:rPr>
          <w:rFonts w:ascii="Arial" w:hAnsi="Arial" w:cs="Arial"/>
          <w:sz w:val="24"/>
          <w:szCs w:val="24"/>
        </w:rPr>
        <w:t xml:space="preserve"> high-quality</w:t>
      </w:r>
      <w:r w:rsidR="00E0782C">
        <w:rPr>
          <w:rFonts w:ascii="Arial" w:hAnsi="Arial" w:cs="Arial"/>
          <w:sz w:val="24"/>
          <w:szCs w:val="24"/>
        </w:rPr>
        <w:t xml:space="preserve"> settings</w:t>
      </w:r>
      <w:r w:rsidR="00D53277">
        <w:rPr>
          <w:rFonts w:ascii="Arial" w:hAnsi="Arial" w:cs="Arial"/>
          <w:sz w:val="24"/>
          <w:szCs w:val="24"/>
        </w:rPr>
        <w:t xml:space="preserve"> </w:t>
      </w:r>
      <w:r w:rsidR="0043057E">
        <w:rPr>
          <w:rFonts w:ascii="Arial" w:hAnsi="Arial" w:cs="Arial"/>
          <w:sz w:val="24"/>
          <w:szCs w:val="24"/>
        </w:rPr>
        <w:t xml:space="preserve">all shared one </w:t>
      </w:r>
      <w:proofErr w:type="gramStart"/>
      <w:r w:rsidR="0043057E">
        <w:rPr>
          <w:rFonts w:ascii="Arial" w:hAnsi="Arial" w:cs="Arial"/>
          <w:sz w:val="24"/>
          <w:szCs w:val="24"/>
        </w:rPr>
        <w:t>particular method</w:t>
      </w:r>
      <w:proofErr w:type="gramEnd"/>
      <w:r w:rsidR="00E0782C">
        <w:rPr>
          <w:rFonts w:ascii="Arial" w:hAnsi="Arial" w:cs="Arial"/>
          <w:sz w:val="24"/>
          <w:szCs w:val="24"/>
        </w:rPr>
        <w:t xml:space="preserve"> sustained shared thinking</w:t>
      </w:r>
      <w:r w:rsidR="0043057E">
        <w:rPr>
          <w:rFonts w:ascii="Arial" w:hAnsi="Arial" w:cs="Arial"/>
          <w:sz w:val="24"/>
          <w:szCs w:val="24"/>
        </w:rPr>
        <w:t>.</w:t>
      </w:r>
      <w:r w:rsidR="00E0782C">
        <w:rPr>
          <w:rFonts w:ascii="Arial" w:hAnsi="Arial" w:cs="Arial"/>
          <w:sz w:val="24"/>
          <w:szCs w:val="24"/>
        </w:rPr>
        <w:t xml:space="preserve"> </w:t>
      </w:r>
      <w:r w:rsidR="00D80DE2">
        <w:rPr>
          <w:rFonts w:ascii="Arial" w:hAnsi="Arial" w:cs="Arial"/>
          <w:sz w:val="24"/>
          <w:szCs w:val="24"/>
        </w:rPr>
        <w:t xml:space="preserve">Purdon (2014) suggests that sustained shared thinking highlights children’s thinking skills and language development, </w:t>
      </w:r>
      <w:r w:rsidR="0046571A">
        <w:rPr>
          <w:rFonts w:ascii="Arial" w:hAnsi="Arial" w:cs="Arial"/>
          <w:sz w:val="24"/>
          <w:szCs w:val="24"/>
        </w:rPr>
        <w:t>Neale and Pino-Pasternak (2016) support this view and note that research from the Effective Pre-School, Primary and Secondary Education (EPPE)</w:t>
      </w:r>
      <w:r w:rsidR="00823E85">
        <w:rPr>
          <w:rFonts w:ascii="Arial" w:hAnsi="Arial" w:cs="Arial"/>
          <w:sz w:val="24"/>
          <w:szCs w:val="24"/>
        </w:rPr>
        <w:t>,</w:t>
      </w:r>
      <w:r w:rsidR="0046571A">
        <w:rPr>
          <w:rFonts w:ascii="Arial" w:hAnsi="Arial" w:cs="Arial"/>
          <w:sz w:val="24"/>
          <w:szCs w:val="24"/>
        </w:rPr>
        <w:t xml:space="preserve"> and the REPEY study both noted that children received greater outcomes with settings that </w:t>
      </w:r>
      <w:r w:rsidR="002A273A">
        <w:rPr>
          <w:rFonts w:ascii="Arial" w:hAnsi="Arial" w:cs="Arial"/>
          <w:sz w:val="24"/>
          <w:szCs w:val="24"/>
        </w:rPr>
        <w:t xml:space="preserve">had high quality </w:t>
      </w:r>
      <w:r w:rsidR="00BA54B9">
        <w:rPr>
          <w:rFonts w:ascii="Arial" w:hAnsi="Arial" w:cs="Arial"/>
          <w:sz w:val="24"/>
          <w:szCs w:val="24"/>
        </w:rPr>
        <w:t>practitioner</w:t>
      </w:r>
      <w:r w:rsidR="002A273A">
        <w:rPr>
          <w:rFonts w:ascii="Arial" w:hAnsi="Arial" w:cs="Arial"/>
          <w:sz w:val="24"/>
          <w:szCs w:val="24"/>
        </w:rPr>
        <w:t xml:space="preserve"> to child interaction</w:t>
      </w:r>
      <w:r w:rsidR="00676E87">
        <w:rPr>
          <w:rFonts w:ascii="Arial" w:hAnsi="Arial" w:cs="Arial"/>
          <w:sz w:val="24"/>
          <w:szCs w:val="24"/>
        </w:rPr>
        <w:t>s</w:t>
      </w:r>
      <w:r w:rsidR="00BA54B9">
        <w:rPr>
          <w:rFonts w:ascii="Arial" w:hAnsi="Arial" w:cs="Arial"/>
          <w:sz w:val="24"/>
          <w:szCs w:val="24"/>
        </w:rPr>
        <w:t>, according to Hedges and Cooper (2018) high quality interaction between</w:t>
      </w:r>
      <w:r w:rsidR="00823E85">
        <w:rPr>
          <w:rFonts w:ascii="Arial" w:hAnsi="Arial" w:cs="Arial"/>
          <w:sz w:val="24"/>
          <w:szCs w:val="24"/>
        </w:rPr>
        <w:t xml:space="preserve"> </w:t>
      </w:r>
      <w:r w:rsidR="00BA54B9">
        <w:rPr>
          <w:rFonts w:ascii="Arial" w:hAnsi="Arial" w:cs="Arial"/>
          <w:sz w:val="24"/>
          <w:szCs w:val="24"/>
        </w:rPr>
        <w:t>practitioners and children links into Vygotsky’s zone of proximal development (ZPD), that children progr</w:t>
      </w:r>
      <w:r w:rsidR="00B873E0">
        <w:rPr>
          <w:rFonts w:ascii="Arial" w:hAnsi="Arial" w:cs="Arial"/>
          <w:sz w:val="24"/>
          <w:szCs w:val="24"/>
        </w:rPr>
        <w:t>ess</w:t>
      </w:r>
      <w:r w:rsidR="00BA54B9">
        <w:rPr>
          <w:rFonts w:ascii="Arial" w:hAnsi="Arial" w:cs="Arial"/>
          <w:sz w:val="24"/>
          <w:szCs w:val="24"/>
        </w:rPr>
        <w:t xml:space="preserve"> in their learning through interacting with a more knowledgeable other</w:t>
      </w:r>
      <w:r w:rsidR="00B873E0">
        <w:rPr>
          <w:rFonts w:ascii="Arial" w:hAnsi="Arial" w:cs="Arial"/>
          <w:sz w:val="24"/>
          <w:szCs w:val="24"/>
        </w:rPr>
        <w:t>, this goes against Piagets theory on how children learn</w:t>
      </w:r>
      <w:r w:rsidR="00676E87">
        <w:rPr>
          <w:rFonts w:ascii="Arial" w:hAnsi="Arial" w:cs="Arial"/>
          <w:sz w:val="24"/>
          <w:szCs w:val="24"/>
        </w:rPr>
        <w:t>,</w:t>
      </w:r>
      <w:r w:rsidR="00B873E0">
        <w:rPr>
          <w:rFonts w:ascii="Arial" w:hAnsi="Arial" w:cs="Arial"/>
          <w:sz w:val="24"/>
          <w:szCs w:val="24"/>
        </w:rPr>
        <w:t xml:space="preserve"> according to Barrouillet (2015) Piaget believed that children </w:t>
      </w:r>
      <w:r w:rsidR="00CC66E6">
        <w:rPr>
          <w:rFonts w:ascii="Arial" w:hAnsi="Arial" w:cs="Arial"/>
          <w:sz w:val="24"/>
          <w:szCs w:val="24"/>
        </w:rPr>
        <w:t xml:space="preserve">construct </w:t>
      </w:r>
      <w:r w:rsidR="00AF0953">
        <w:rPr>
          <w:rFonts w:ascii="Arial" w:hAnsi="Arial" w:cs="Arial"/>
          <w:sz w:val="24"/>
          <w:szCs w:val="24"/>
        </w:rPr>
        <w:t>and develop</w:t>
      </w:r>
      <w:r w:rsidR="00CC66E6">
        <w:rPr>
          <w:rFonts w:ascii="Arial" w:hAnsi="Arial" w:cs="Arial"/>
          <w:sz w:val="24"/>
          <w:szCs w:val="24"/>
        </w:rPr>
        <w:t xml:space="preserve"> knowledge </w:t>
      </w:r>
      <w:r w:rsidR="00AF0953">
        <w:rPr>
          <w:rFonts w:ascii="Arial" w:hAnsi="Arial" w:cs="Arial"/>
          <w:sz w:val="24"/>
          <w:szCs w:val="24"/>
        </w:rPr>
        <w:t>in stages</w:t>
      </w:r>
      <w:r w:rsidR="00B8158A">
        <w:rPr>
          <w:rFonts w:ascii="Arial" w:hAnsi="Arial" w:cs="Arial"/>
          <w:sz w:val="24"/>
          <w:szCs w:val="24"/>
        </w:rPr>
        <w:t>,</w:t>
      </w:r>
      <w:r w:rsidR="00AF0953">
        <w:rPr>
          <w:rFonts w:ascii="Arial" w:hAnsi="Arial" w:cs="Arial"/>
          <w:sz w:val="24"/>
          <w:szCs w:val="24"/>
        </w:rPr>
        <w:t xml:space="preserve"> and that</w:t>
      </w:r>
      <w:r w:rsidR="00676E87">
        <w:rPr>
          <w:rFonts w:ascii="Arial" w:hAnsi="Arial" w:cs="Arial"/>
          <w:sz w:val="24"/>
          <w:szCs w:val="24"/>
        </w:rPr>
        <w:t xml:space="preserve"> children’s learning development was down to experiences in the environment and biological maturation</w:t>
      </w:r>
      <w:r w:rsidR="00AF0953">
        <w:rPr>
          <w:rFonts w:ascii="Arial" w:hAnsi="Arial" w:cs="Arial"/>
          <w:sz w:val="24"/>
          <w:szCs w:val="24"/>
        </w:rPr>
        <w:t>.</w:t>
      </w:r>
    </w:p>
    <w:p w14:paraId="5E163583" w14:textId="065D4062" w:rsidR="003D55B6" w:rsidRDefault="00D80DE2" w:rsidP="00D411D4">
      <w:pPr>
        <w:spacing w:line="360" w:lineRule="auto"/>
        <w:jc w:val="both"/>
        <w:rPr>
          <w:rFonts w:ascii="Arial" w:hAnsi="Arial" w:cs="Arial"/>
          <w:sz w:val="24"/>
          <w:szCs w:val="24"/>
        </w:rPr>
      </w:pPr>
      <w:r>
        <w:rPr>
          <w:rFonts w:ascii="Arial" w:hAnsi="Arial" w:cs="Arial"/>
          <w:sz w:val="24"/>
          <w:szCs w:val="24"/>
        </w:rPr>
        <w:t>There are many ways of measuring quality in early years settings, according to Vermeer et al (2016) the Early Childhood Environment Rating Scale (ECCERS) is one of the most widely used scales used to measure quality in early childhood settings, and that it assesses quality based on children’s experiences, interactions and resources in</w:t>
      </w:r>
      <w:r w:rsidR="001E6873">
        <w:rPr>
          <w:rFonts w:ascii="Arial" w:hAnsi="Arial" w:cs="Arial"/>
          <w:sz w:val="24"/>
          <w:szCs w:val="24"/>
        </w:rPr>
        <w:t xml:space="preserve"> the</w:t>
      </w:r>
      <w:r>
        <w:rPr>
          <w:rFonts w:ascii="Arial" w:hAnsi="Arial" w:cs="Arial"/>
          <w:sz w:val="24"/>
          <w:szCs w:val="24"/>
        </w:rPr>
        <w:t xml:space="preserve"> </w:t>
      </w:r>
      <w:r w:rsidR="002F45A9">
        <w:rPr>
          <w:rFonts w:ascii="Arial" w:hAnsi="Arial" w:cs="Arial"/>
          <w:sz w:val="24"/>
          <w:szCs w:val="24"/>
        </w:rPr>
        <w:t>environment</w:t>
      </w:r>
      <w:r>
        <w:rPr>
          <w:rFonts w:ascii="Arial" w:hAnsi="Arial" w:cs="Arial"/>
          <w:sz w:val="24"/>
          <w:szCs w:val="24"/>
        </w:rPr>
        <w:t xml:space="preserve">. One scale that builds on the ECCERS scale is the Sustained Shared Thinking and Emotional Well-Being (SSTEW) Scale, supported by Siraj et al (2015) who suggests that this scale differs to other scales, as not only does this scale assess quality on the environment, resources and activities, it also measures quality on </w:t>
      </w:r>
      <w:r w:rsidR="00424B71">
        <w:rPr>
          <w:rFonts w:ascii="Arial" w:hAnsi="Arial" w:cs="Arial"/>
          <w:sz w:val="24"/>
          <w:szCs w:val="24"/>
        </w:rPr>
        <w:t xml:space="preserve">children’s </w:t>
      </w:r>
      <w:r>
        <w:rPr>
          <w:rFonts w:ascii="Arial" w:hAnsi="Arial" w:cs="Arial"/>
          <w:sz w:val="24"/>
          <w:szCs w:val="24"/>
        </w:rPr>
        <w:t xml:space="preserve">well-being and self-regulation, however Thomson (2015) critiques </w:t>
      </w:r>
      <w:r>
        <w:rPr>
          <w:rFonts w:ascii="Arial" w:hAnsi="Arial" w:cs="Arial"/>
          <w:sz w:val="24"/>
          <w:szCs w:val="24"/>
        </w:rPr>
        <w:lastRenderedPageBreak/>
        <w:t xml:space="preserve">this scale, and notes </w:t>
      </w:r>
      <w:r w:rsidRPr="007E20A6">
        <w:rPr>
          <w:rFonts w:ascii="Arial" w:hAnsi="Arial" w:cs="Arial"/>
          <w:sz w:val="24"/>
          <w:szCs w:val="24"/>
        </w:rPr>
        <w:t xml:space="preserve">that </w:t>
      </w:r>
      <w:r w:rsidR="00BE26A7">
        <w:rPr>
          <w:rFonts w:ascii="Arial" w:hAnsi="Arial" w:cs="Arial"/>
          <w:sz w:val="24"/>
          <w:szCs w:val="24"/>
        </w:rPr>
        <w:t>P</w:t>
      </w:r>
      <w:r w:rsidRPr="007E20A6">
        <w:rPr>
          <w:rFonts w:ascii="Arial" w:hAnsi="Arial" w:cs="Arial"/>
          <w:sz w:val="24"/>
          <w:szCs w:val="24"/>
        </w:rPr>
        <w:t xml:space="preserve">rofessor Ferres Laevers </w:t>
      </w:r>
      <w:r>
        <w:rPr>
          <w:rFonts w:ascii="Arial" w:hAnsi="Arial" w:cs="Arial"/>
          <w:sz w:val="24"/>
          <w:szCs w:val="24"/>
        </w:rPr>
        <w:t>S</w:t>
      </w:r>
      <w:r w:rsidRPr="007E20A6">
        <w:rPr>
          <w:rFonts w:ascii="Arial" w:hAnsi="Arial" w:cs="Arial"/>
          <w:sz w:val="24"/>
          <w:szCs w:val="24"/>
        </w:rPr>
        <w:t>cale proves similar</w:t>
      </w:r>
      <w:r>
        <w:rPr>
          <w:rFonts w:ascii="Arial" w:hAnsi="Arial" w:cs="Arial"/>
          <w:sz w:val="24"/>
          <w:szCs w:val="24"/>
        </w:rPr>
        <w:t xml:space="preserve">, as the Laevers Scale bases quality assurance on children’s well-being and involvement, and that the SSTEW scale is one of </w:t>
      </w:r>
      <w:r w:rsidR="009F0ED2">
        <w:rPr>
          <w:rFonts w:ascii="Arial" w:hAnsi="Arial" w:cs="Arial"/>
          <w:sz w:val="24"/>
          <w:szCs w:val="24"/>
        </w:rPr>
        <w:t xml:space="preserve">too </w:t>
      </w:r>
      <w:r>
        <w:rPr>
          <w:rFonts w:ascii="Arial" w:hAnsi="Arial" w:cs="Arial"/>
          <w:sz w:val="24"/>
          <w:szCs w:val="24"/>
        </w:rPr>
        <w:t xml:space="preserve">many scales for practitioners to contend with, however Thomson (2015) explains that the SSTEW </w:t>
      </w:r>
      <w:r w:rsidR="002F45A9">
        <w:rPr>
          <w:rFonts w:ascii="Arial" w:hAnsi="Arial" w:cs="Arial"/>
          <w:sz w:val="24"/>
          <w:szCs w:val="24"/>
        </w:rPr>
        <w:t>S</w:t>
      </w:r>
      <w:r>
        <w:rPr>
          <w:rFonts w:ascii="Arial" w:hAnsi="Arial" w:cs="Arial"/>
          <w:sz w:val="24"/>
          <w:szCs w:val="24"/>
        </w:rPr>
        <w:t>cale has evolved from previous scales</w:t>
      </w:r>
      <w:r w:rsidR="009F0ED2">
        <w:rPr>
          <w:rFonts w:ascii="Arial" w:hAnsi="Arial" w:cs="Arial"/>
          <w:sz w:val="24"/>
          <w:szCs w:val="24"/>
        </w:rPr>
        <w:t xml:space="preserve"> such as the Laevers</w:t>
      </w:r>
      <w:r>
        <w:rPr>
          <w:rFonts w:ascii="Arial" w:hAnsi="Arial" w:cs="Arial"/>
          <w:sz w:val="24"/>
          <w:szCs w:val="24"/>
        </w:rPr>
        <w:t>, although</w:t>
      </w:r>
      <w:r w:rsidR="002F45A9">
        <w:rPr>
          <w:rFonts w:ascii="Arial" w:hAnsi="Arial" w:cs="Arial"/>
          <w:sz w:val="24"/>
          <w:szCs w:val="24"/>
        </w:rPr>
        <w:t xml:space="preserve"> still</w:t>
      </w:r>
      <w:r>
        <w:rPr>
          <w:rFonts w:ascii="Arial" w:hAnsi="Arial" w:cs="Arial"/>
          <w:sz w:val="24"/>
          <w:szCs w:val="24"/>
        </w:rPr>
        <w:t xml:space="preserve"> shares the same format as prior scales by having five subheading.</w:t>
      </w:r>
      <w:r w:rsidR="00B5787C">
        <w:rPr>
          <w:rFonts w:ascii="Arial" w:hAnsi="Arial" w:cs="Arial"/>
          <w:sz w:val="24"/>
          <w:szCs w:val="24"/>
        </w:rPr>
        <w:t xml:space="preserve"> </w:t>
      </w:r>
      <w:r w:rsidR="00465829">
        <w:rPr>
          <w:rFonts w:ascii="Arial" w:hAnsi="Arial" w:cs="Arial"/>
          <w:sz w:val="24"/>
          <w:szCs w:val="24"/>
        </w:rPr>
        <w:t>Siraj et al (2015) notes that o</w:t>
      </w:r>
      <w:r w:rsidR="00AC2EAC">
        <w:rPr>
          <w:rFonts w:ascii="Arial" w:hAnsi="Arial" w:cs="Arial"/>
          <w:sz w:val="24"/>
          <w:szCs w:val="24"/>
        </w:rPr>
        <w:t xml:space="preserve">ne area </w:t>
      </w:r>
      <w:r w:rsidR="00FA2B5A">
        <w:rPr>
          <w:rFonts w:ascii="Arial" w:hAnsi="Arial" w:cs="Arial"/>
          <w:sz w:val="24"/>
          <w:szCs w:val="24"/>
        </w:rPr>
        <w:t>that</w:t>
      </w:r>
      <w:r w:rsidR="00AC2EAC">
        <w:rPr>
          <w:rFonts w:ascii="Arial" w:hAnsi="Arial" w:cs="Arial"/>
          <w:sz w:val="24"/>
          <w:szCs w:val="24"/>
        </w:rPr>
        <w:t xml:space="preserve"> the SSTEW Scale</w:t>
      </w:r>
      <w:r w:rsidR="00FA2B5A">
        <w:rPr>
          <w:rFonts w:ascii="Arial" w:hAnsi="Arial" w:cs="Arial"/>
          <w:sz w:val="24"/>
          <w:szCs w:val="24"/>
        </w:rPr>
        <w:t xml:space="preserve"> scores settings on</w:t>
      </w:r>
      <w:r w:rsidR="00AC2EAC">
        <w:rPr>
          <w:rFonts w:ascii="Arial" w:hAnsi="Arial" w:cs="Arial"/>
          <w:sz w:val="24"/>
          <w:szCs w:val="24"/>
        </w:rPr>
        <w:t xml:space="preserve"> is </w:t>
      </w:r>
      <w:r w:rsidR="00F633A0">
        <w:rPr>
          <w:rFonts w:ascii="Arial" w:hAnsi="Arial" w:cs="Arial"/>
          <w:sz w:val="24"/>
          <w:szCs w:val="24"/>
        </w:rPr>
        <w:t>b</w:t>
      </w:r>
      <w:r w:rsidR="00AC2EAC">
        <w:rPr>
          <w:rFonts w:ascii="Arial" w:hAnsi="Arial" w:cs="Arial"/>
          <w:sz w:val="24"/>
          <w:szCs w:val="24"/>
        </w:rPr>
        <w:t xml:space="preserve">uilding trust, confidence and independence, </w:t>
      </w:r>
      <w:r w:rsidR="00E90FC0">
        <w:rPr>
          <w:rFonts w:ascii="Arial" w:hAnsi="Arial" w:cs="Arial"/>
          <w:sz w:val="24"/>
          <w:szCs w:val="24"/>
        </w:rPr>
        <w:t>Reed and Canning (2012) suggest that enabling children to build trust, grow in confidence and be independent</w:t>
      </w:r>
      <w:r w:rsidR="0069077D">
        <w:rPr>
          <w:rFonts w:ascii="Arial" w:hAnsi="Arial" w:cs="Arial"/>
          <w:sz w:val="24"/>
          <w:szCs w:val="24"/>
        </w:rPr>
        <w:t xml:space="preserve"> firstly</w:t>
      </w:r>
      <w:r w:rsidR="00E90FC0">
        <w:rPr>
          <w:rFonts w:ascii="Arial" w:hAnsi="Arial" w:cs="Arial"/>
          <w:sz w:val="24"/>
          <w:szCs w:val="24"/>
        </w:rPr>
        <w:t xml:space="preserve"> </w:t>
      </w:r>
      <w:r w:rsidR="00902EC5">
        <w:rPr>
          <w:rFonts w:ascii="Arial" w:hAnsi="Arial" w:cs="Arial"/>
          <w:sz w:val="24"/>
          <w:szCs w:val="24"/>
        </w:rPr>
        <w:t>relies</w:t>
      </w:r>
      <w:r w:rsidR="0069077D">
        <w:rPr>
          <w:rFonts w:ascii="Arial" w:hAnsi="Arial" w:cs="Arial"/>
          <w:sz w:val="24"/>
          <w:szCs w:val="24"/>
        </w:rPr>
        <w:t xml:space="preserve"> </w:t>
      </w:r>
      <w:r w:rsidR="00902EC5">
        <w:rPr>
          <w:rFonts w:ascii="Arial" w:hAnsi="Arial" w:cs="Arial"/>
          <w:sz w:val="24"/>
          <w:szCs w:val="24"/>
        </w:rPr>
        <w:t xml:space="preserve">on practitioners and parents working collaboratively together, Soni (2011) supports this view and suggests that relationships between parents and practitioners are what underpins children’s </w:t>
      </w:r>
      <w:r w:rsidR="00FA2B5A">
        <w:rPr>
          <w:rFonts w:ascii="Arial" w:hAnsi="Arial" w:cs="Arial"/>
          <w:sz w:val="24"/>
          <w:szCs w:val="24"/>
        </w:rPr>
        <w:t>relationships</w:t>
      </w:r>
      <w:r w:rsidR="00902EC5">
        <w:rPr>
          <w:rFonts w:ascii="Arial" w:hAnsi="Arial" w:cs="Arial"/>
          <w:sz w:val="24"/>
          <w:szCs w:val="24"/>
        </w:rPr>
        <w:t xml:space="preserve"> with</w:t>
      </w:r>
      <w:r w:rsidR="002F45A9">
        <w:rPr>
          <w:rFonts w:ascii="Arial" w:hAnsi="Arial" w:cs="Arial"/>
          <w:sz w:val="24"/>
          <w:szCs w:val="24"/>
        </w:rPr>
        <w:t>in setting</w:t>
      </w:r>
      <w:r w:rsidR="00C74BB0">
        <w:rPr>
          <w:rFonts w:ascii="Arial" w:hAnsi="Arial" w:cs="Arial"/>
          <w:sz w:val="24"/>
          <w:szCs w:val="24"/>
        </w:rPr>
        <w:t>s</w:t>
      </w:r>
      <w:r w:rsidR="005E60E8">
        <w:rPr>
          <w:rFonts w:ascii="Arial" w:hAnsi="Arial" w:cs="Arial"/>
          <w:sz w:val="24"/>
          <w:szCs w:val="24"/>
        </w:rPr>
        <w:t xml:space="preserve">, </w:t>
      </w:r>
      <w:r w:rsidR="00843C85">
        <w:rPr>
          <w:rFonts w:ascii="Arial" w:hAnsi="Arial" w:cs="Arial"/>
          <w:sz w:val="24"/>
          <w:szCs w:val="24"/>
        </w:rPr>
        <w:t xml:space="preserve">furthermore Alexander and Cottle (2014) suggest that if children trust practitioners they </w:t>
      </w:r>
      <w:r w:rsidR="0069077D">
        <w:rPr>
          <w:rFonts w:ascii="Arial" w:hAnsi="Arial" w:cs="Arial"/>
          <w:sz w:val="24"/>
          <w:szCs w:val="24"/>
        </w:rPr>
        <w:t>are more likely to develop confidence and become independent</w:t>
      </w:r>
      <w:r w:rsidR="00F633A0">
        <w:rPr>
          <w:rFonts w:ascii="Arial" w:hAnsi="Arial" w:cs="Arial"/>
          <w:sz w:val="24"/>
          <w:szCs w:val="24"/>
        </w:rPr>
        <w:t xml:space="preserve">. Another part of the SSTEW Scale is </w:t>
      </w:r>
      <w:r w:rsidR="00FA2B5A">
        <w:rPr>
          <w:rFonts w:ascii="Arial" w:hAnsi="Arial" w:cs="Arial"/>
          <w:sz w:val="24"/>
          <w:szCs w:val="24"/>
        </w:rPr>
        <w:t>that it scores</w:t>
      </w:r>
      <w:r w:rsidR="00E8063D">
        <w:rPr>
          <w:rFonts w:ascii="Arial" w:hAnsi="Arial" w:cs="Arial"/>
          <w:sz w:val="24"/>
          <w:szCs w:val="24"/>
        </w:rPr>
        <w:t xml:space="preserve"> settings on children’s</w:t>
      </w:r>
      <w:r w:rsidR="00F633A0">
        <w:rPr>
          <w:rFonts w:ascii="Arial" w:hAnsi="Arial" w:cs="Arial"/>
          <w:sz w:val="24"/>
          <w:szCs w:val="24"/>
        </w:rPr>
        <w:t xml:space="preserve"> social</w:t>
      </w:r>
      <w:r w:rsidR="00E8063D">
        <w:rPr>
          <w:rFonts w:ascii="Arial" w:hAnsi="Arial" w:cs="Arial"/>
          <w:sz w:val="24"/>
          <w:szCs w:val="24"/>
        </w:rPr>
        <w:t xml:space="preserve"> and</w:t>
      </w:r>
      <w:r w:rsidR="00F633A0">
        <w:rPr>
          <w:rFonts w:ascii="Arial" w:hAnsi="Arial" w:cs="Arial"/>
          <w:sz w:val="24"/>
          <w:szCs w:val="24"/>
        </w:rPr>
        <w:t xml:space="preserve"> emotional well-being</w:t>
      </w:r>
      <w:r w:rsidR="00D73873">
        <w:rPr>
          <w:rFonts w:ascii="Arial" w:hAnsi="Arial" w:cs="Arial"/>
          <w:sz w:val="24"/>
          <w:szCs w:val="24"/>
        </w:rPr>
        <w:t>, Lam and Wong (2017)</w:t>
      </w:r>
      <w:r w:rsidR="00C338AE">
        <w:rPr>
          <w:rFonts w:ascii="Arial" w:hAnsi="Arial" w:cs="Arial"/>
          <w:sz w:val="24"/>
          <w:szCs w:val="24"/>
        </w:rPr>
        <w:t xml:space="preserve"> note that the most crucial time for children to develop emotional competence and self-regulation</w:t>
      </w:r>
      <w:r w:rsidR="00FA2B5A">
        <w:rPr>
          <w:rFonts w:ascii="Arial" w:hAnsi="Arial" w:cs="Arial"/>
          <w:sz w:val="24"/>
          <w:szCs w:val="24"/>
        </w:rPr>
        <w:t xml:space="preserve"> </w:t>
      </w:r>
      <w:r w:rsidR="00C338AE">
        <w:rPr>
          <w:rFonts w:ascii="Arial" w:hAnsi="Arial" w:cs="Arial"/>
          <w:sz w:val="24"/>
          <w:szCs w:val="24"/>
        </w:rPr>
        <w:t>is between the age</w:t>
      </w:r>
      <w:r w:rsidR="00C74BB0">
        <w:rPr>
          <w:rFonts w:ascii="Arial" w:hAnsi="Arial" w:cs="Arial"/>
          <w:sz w:val="24"/>
          <w:szCs w:val="24"/>
        </w:rPr>
        <w:t>s</w:t>
      </w:r>
      <w:r w:rsidR="00C338AE">
        <w:rPr>
          <w:rFonts w:ascii="Arial" w:hAnsi="Arial" w:cs="Arial"/>
          <w:sz w:val="24"/>
          <w:szCs w:val="24"/>
        </w:rPr>
        <w:t xml:space="preserve"> of </w:t>
      </w:r>
      <w:r w:rsidR="00C74BB0">
        <w:rPr>
          <w:rFonts w:ascii="Arial" w:hAnsi="Arial" w:cs="Arial"/>
          <w:sz w:val="24"/>
          <w:szCs w:val="24"/>
        </w:rPr>
        <w:t>nought and five</w:t>
      </w:r>
      <w:r w:rsidR="00C338AE">
        <w:rPr>
          <w:rFonts w:ascii="Arial" w:hAnsi="Arial" w:cs="Arial"/>
          <w:sz w:val="24"/>
          <w:szCs w:val="24"/>
        </w:rPr>
        <w:t xml:space="preserve">, </w:t>
      </w:r>
      <w:r w:rsidR="00EC14D3">
        <w:rPr>
          <w:rFonts w:ascii="Arial" w:hAnsi="Arial" w:cs="Arial"/>
          <w:sz w:val="24"/>
          <w:szCs w:val="24"/>
        </w:rPr>
        <w:t>so by the SSTEW Scale assessing children between the age</w:t>
      </w:r>
      <w:r w:rsidR="00C74BB0">
        <w:rPr>
          <w:rFonts w:ascii="Arial" w:hAnsi="Arial" w:cs="Arial"/>
          <w:sz w:val="24"/>
          <w:szCs w:val="24"/>
        </w:rPr>
        <w:t>s</w:t>
      </w:r>
      <w:r w:rsidR="00EC14D3">
        <w:rPr>
          <w:rFonts w:ascii="Arial" w:hAnsi="Arial" w:cs="Arial"/>
          <w:sz w:val="24"/>
          <w:szCs w:val="24"/>
        </w:rPr>
        <w:t xml:space="preserve"> of </w:t>
      </w:r>
      <w:r w:rsidR="00C74BB0">
        <w:rPr>
          <w:rFonts w:ascii="Arial" w:hAnsi="Arial" w:cs="Arial"/>
          <w:sz w:val="24"/>
          <w:szCs w:val="24"/>
        </w:rPr>
        <w:t>two and five</w:t>
      </w:r>
      <w:r w:rsidR="00EC14D3">
        <w:rPr>
          <w:rFonts w:ascii="Arial" w:hAnsi="Arial" w:cs="Arial"/>
          <w:sz w:val="24"/>
          <w:szCs w:val="24"/>
        </w:rPr>
        <w:t xml:space="preserve"> (Siraj et al, 2015), it ensure</w:t>
      </w:r>
      <w:r w:rsidR="00453F0A">
        <w:rPr>
          <w:rFonts w:ascii="Arial" w:hAnsi="Arial" w:cs="Arial"/>
          <w:sz w:val="24"/>
          <w:szCs w:val="24"/>
        </w:rPr>
        <w:t>s</w:t>
      </w:r>
      <w:r w:rsidR="00EC14D3">
        <w:rPr>
          <w:rFonts w:ascii="Arial" w:hAnsi="Arial" w:cs="Arial"/>
          <w:sz w:val="24"/>
          <w:szCs w:val="24"/>
        </w:rPr>
        <w:t xml:space="preserve"> that settings are</w:t>
      </w:r>
      <w:r w:rsidR="00321DD4">
        <w:rPr>
          <w:rFonts w:ascii="Arial" w:hAnsi="Arial" w:cs="Arial"/>
          <w:sz w:val="24"/>
          <w:szCs w:val="24"/>
        </w:rPr>
        <w:t xml:space="preserve"> aiding children’s development</w:t>
      </w:r>
      <w:r w:rsidR="00EC14D3">
        <w:rPr>
          <w:rFonts w:ascii="Arial" w:hAnsi="Arial" w:cs="Arial"/>
          <w:sz w:val="24"/>
          <w:szCs w:val="24"/>
        </w:rPr>
        <w:t xml:space="preserve"> at th</w:t>
      </w:r>
      <w:r w:rsidR="00FA2B5A">
        <w:rPr>
          <w:rFonts w:ascii="Arial" w:hAnsi="Arial" w:cs="Arial"/>
          <w:sz w:val="24"/>
          <w:szCs w:val="24"/>
        </w:rPr>
        <w:t>is</w:t>
      </w:r>
      <w:r w:rsidR="00EC14D3">
        <w:rPr>
          <w:rFonts w:ascii="Arial" w:hAnsi="Arial" w:cs="Arial"/>
          <w:sz w:val="24"/>
          <w:szCs w:val="24"/>
        </w:rPr>
        <w:t xml:space="preserve"> crucial age</w:t>
      </w:r>
      <w:r w:rsidR="00321DD4">
        <w:rPr>
          <w:rFonts w:ascii="Arial" w:hAnsi="Arial" w:cs="Arial"/>
          <w:sz w:val="24"/>
          <w:szCs w:val="24"/>
        </w:rPr>
        <w:t xml:space="preserve"> in order</w:t>
      </w:r>
      <w:r w:rsidR="00EC14D3">
        <w:rPr>
          <w:rFonts w:ascii="Arial" w:hAnsi="Arial" w:cs="Arial"/>
          <w:sz w:val="24"/>
          <w:szCs w:val="24"/>
        </w:rPr>
        <w:t xml:space="preserve"> to build foundations for children’s long term social and emotional well-being (Lam and </w:t>
      </w:r>
      <w:r w:rsidR="00B06179">
        <w:rPr>
          <w:rFonts w:ascii="Arial" w:hAnsi="Arial" w:cs="Arial"/>
          <w:sz w:val="24"/>
          <w:szCs w:val="24"/>
        </w:rPr>
        <w:t>Wong, 2017).</w:t>
      </w:r>
      <w:r w:rsidR="00F00410">
        <w:rPr>
          <w:rFonts w:ascii="Arial" w:hAnsi="Arial" w:cs="Arial"/>
          <w:sz w:val="24"/>
          <w:szCs w:val="24"/>
        </w:rPr>
        <w:t xml:space="preserve"> Furthermore, Reed and Canning (2012) </w:t>
      </w:r>
      <w:r w:rsidR="00453F0A">
        <w:rPr>
          <w:rFonts w:ascii="Arial" w:hAnsi="Arial" w:cs="Arial"/>
          <w:sz w:val="24"/>
          <w:szCs w:val="24"/>
        </w:rPr>
        <w:t xml:space="preserve">note that Bronfenbrenner’s ecological model places childcare settings in the microsystem the closest layer to the child, </w:t>
      </w:r>
      <w:r w:rsidR="00F50610">
        <w:rPr>
          <w:rFonts w:ascii="Arial" w:hAnsi="Arial" w:cs="Arial"/>
          <w:sz w:val="24"/>
          <w:szCs w:val="24"/>
        </w:rPr>
        <w:t xml:space="preserve">Votruba-Drzal et al (2016) supports this view and suggests that childcare settings influence children’s well-being and development. </w:t>
      </w:r>
      <w:r w:rsidR="00453F0A">
        <w:rPr>
          <w:rFonts w:ascii="Arial" w:hAnsi="Arial" w:cs="Arial"/>
          <w:sz w:val="24"/>
          <w:szCs w:val="24"/>
        </w:rPr>
        <w:t>Reed and Canning (2012)</w:t>
      </w:r>
      <w:r w:rsidR="00F50610">
        <w:rPr>
          <w:rFonts w:ascii="Arial" w:hAnsi="Arial" w:cs="Arial"/>
          <w:sz w:val="24"/>
          <w:szCs w:val="24"/>
        </w:rPr>
        <w:t xml:space="preserve"> explain</w:t>
      </w:r>
      <w:r w:rsidR="00453F0A">
        <w:rPr>
          <w:rFonts w:ascii="Arial" w:hAnsi="Arial" w:cs="Arial"/>
          <w:sz w:val="24"/>
          <w:szCs w:val="24"/>
        </w:rPr>
        <w:t xml:space="preserve"> that ensuring children’s well</w:t>
      </w:r>
      <w:r w:rsidR="00C74BB0">
        <w:rPr>
          <w:rFonts w:ascii="Arial" w:hAnsi="Arial" w:cs="Arial"/>
          <w:sz w:val="24"/>
          <w:szCs w:val="24"/>
        </w:rPr>
        <w:t>-</w:t>
      </w:r>
      <w:r w:rsidR="00453F0A">
        <w:rPr>
          <w:rFonts w:ascii="Arial" w:hAnsi="Arial" w:cs="Arial"/>
          <w:sz w:val="24"/>
          <w:szCs w:val="24"/>
        </w:rPr>
        <w:t>being should be at the forefront of quality assurance</w:t>
      </w:r>
      <w:r w:rsidR="00F50610">
        <w:rPr>
          <w:rFonts w:ascii="Arial" w:hAnsi="Arial" w:cs="Arial"/>
          <w:sz w:val="24"/>
          <w:szCs w:val="24"/>
        </w:rPr>
        <w:t>, and that</w:t>
      </w:r>
      <w:r w:rsidR="00453F0A">
        <w:rPr>
          <w:rFonts w:ascii="Arial" w:hAnsi="Arial" w:cs="Arial"/>
          <w:sz w:val="24"/>
          <w:szCs w:val="24"/>
        </w:rPr>
        <w:t xml:space="preserve"> settings</w:t>
      </w:r>
      <w:r w:rsidR="00F50610">
        <w:rPr>
          <w:rFonts w:ascii="Arial" w:hAnsi="Arial" w:cs="Arial"/>
          <w:sz w:val="24"/>
          <w:szCs w:val="24"/>
        </w:rPr>
        <w:t xml:space="preserve"> should</w:t>
      </w:r>
      <w:r w:rsidR="00453F0A">
        <w:rPr>
          <w:rFonts w:ascii="Arial" w:hAnsi="Arial" w:cs="Arial"/>
          <w:sz w:val="24"/>
          <w:szCs w:val="24"/>
        </w:rPr>
        <w:t xml:space="preserve"> taking on </w:t>
      </w:r>
      <w:r w:rsidR="00F50610">
        <w:rPr>
          <w:rFonts w:ascii="Arial" w:hAnsi="Arial" w:cs="Arial"/>
          <w:sz w:val="24"/>
          <w:szCs w:val="24"/>
        </w:rPr>
        <w:t>a</w:t>
      </w:r>
      <w:r w:rsidR="00453F0A">
        <w:rPr>
          <w:rFonts w:ascii="Arial" w:hAnsi="Arial" w:cs="Arial"/>
          <w:sz w:val="24"/>
          <w:szCs w:val="24"/>
        </w:rPr>
        <w:t xml:space="preserve"> holistic approach </w:t>
      </w:r>
      <w:r w:rsidR="00F50610">
        <w:rPr>
          <w:rFonts w:ascii="Arial" w:hAnsi="Arial" w:cs="Arial"/>
          <w:sz w:val="24"/>
          <w:szCs w:val="24"/>
        </w:rPr>
        <w:t>to enhance</w:t>
      </w:r>
      <w:r w:rsidR="00072B22">
        <w:rPr>
          <w:rFonts w:ascii="Arial" w:hAnsi="Arial" w:cs="Arial"/>
          <w:sz w:val="24"/>
          <w:szCs w:val="24"/>
        </w:rPr>
        <w:t xml:space="preserve"> quality</w:t>
      </w:r>
      <w:r w:rsidR="002B1B3B">
        <w:rPr>
          <w:rFonts w:ascii="Arial" w:hAnsi="Arial" w:cs="Arial"/>
          <w:sz w:val="24"/>
          <w:szCs w:val="24"/>
        </w:rPr>
        <w:t xml:space="preserve"> provisions</w:t>
      </w:r>
      <w:r w:rsidR="00072B22">
        <w:rPr>
          <w:rFonts w:ascii="Arial" w:hAnsi="Arial" w:cs="Arial"/>
          <w:sz w:val="24"/>
          <w:szCs w:val="24"/>
        </w:rPr>
        <w:t xml:space="preserve"> for children</w:t>
      </w:r>
      <w:r w:rsidR="00F50610">
        <w:rPr>
          <w:rFonts w:ascii="Arial" w:hAnsi="Arial" w:cs="Arial"/>
          <w:sz w:val="24"/>
          <w:szCs w:val="24"/>
        </w:rPr>
        <w:t>.</w:t>
      </w:r>
      <w:r w:rsidR="00A50831">
        <w:rPr>
          <w:rFonts w:ascii="Arial" w:hAnsi="Arial" w:cs="Arial"/>
          <w:sz w:val="24"/>
          <w:szCs w:val="24"/>
        </w:rPr>
        <w:t xml:space="preserve"> </w:t>
      </w:r>
      <w:r w:rsidR="006509A9">
        <w:rPr>
          <w:rFonts w:ascii="Arial" w:hAnsi="Arial" w:cs="Arial"/>
          <w:sz w:val="24"/>
          <w:szCs w:val="24"/>
        </w:rPr>
        <w:t>The SSTEW Scale also</w:t>
      </w:r>
      <w:r w:rsidR="00FA2B5A">
        <w:rPr>
          <w:rFonts w:ascii="Arial" w:hAnsi="Arial" w:cs="Arial"/>
          <w:sz w:val="24"/>
          <w:szCs w:val="24"/>
        </w:rPr>
        <w:t xml:space="preserve"> scores</w:t>
      </w:r>
      <w:r w:rsidR="006509A9">
        <w:rPr>
          <w:rFonts w:ascii="Arial" w:hAnsi="Arial" w:cs="Arial"/>
          <w:sz w:val="24"/>
          <w:szCs w:val="24"/>
        </w:rPr>
        <w:t xml:space="preserve"> settings on how they support and extend children’s language and communication (Siraj et al 2015)</w:t>
      </w:r>
      <w:r w:rsidR="001C250D">
        <w:rPr>
          <w:rFonts w:ascii="Arial" w:hAnsi="Arial" w:cs="Arial"/>
          <w:sz w:val="24"/>
          <w:szCs w:val="24"/>
        </w:rPr>
        <w:t xml:space="preserve">. </w:t>
      </w:r>
      <w:r w:rsidR="00EA149A">
        <w:rPr>
          <w:rFonts w:ascii="Arial" w:hAnsi="Arial" w:cs="Arial"/>
          <w:sz w:val="24"/>
          <w:szCs w:val="24"/>
        </w:rPr>
        <w:t>Whorrall and Cabell (2015) agree</w:t>
      </w:r>
      <w:r w:rsidR="002C2F3A">
        <w:rPr>
          <w:rFonts w:ascii="Arial" w:hAnsi="Arial" w:cs="Arial"/>
          <w:sz w:val="24"/>
          <w:szCs w:val="24"/>
        </w:rPr>
        <w:t xml:space="preserve"> with </w:t>
      </w:r>
      <w:r w:rsidR="00C74BB0">
        <w:rPr>
          <w:rFonts w:ascii="Arial" w:hAnsi="Arial" w:cs="Arial"/>
          <w:sz w:val="24"/>
          <w:szCs w:val="24"/>
        </w:rPr>
        <w:t>enhancing children’s language and communication</w:t>
      </w:r>
      <w:r w:rsidR="002C2F3A">
        <w:rPr>
          <w:rFonts w:ascii="Arial" w:hAnsi="Arial" w:cs="Arial"/>
          <w:sz w:val="24"/>
          <w:szCs w:val="24"/>
        </w:rPr>
        <w:t>,</w:t>
      </w:r>
      <w:r w:rsidR="00C74BB0">
        <w:rPr>
          <w:rFonts w:ascii="Arial" w:hAnsi="Arial" w:cs="Arial"/>
          <w:sz w:val="24"/>
          <w:szCs w:val="24"/>
        </w:rPr>
        <w:t xml:space="preserve"> and </w:t>
      </w:r>
      <w:r w:rsidR="00EA149A">
        <w:rPr>
          <w:rFonts w:ascii="Arial" w:hAnsi="Arial" w:cs="Arial"/>
          <w:sz w:val="24"/>
          <w:szCs w:val="24"/>
        </w:rPr>
        <w:t xml:space="preserve">that children need support to develop language at a young age in order to interact and develop in the world around them, </w:t>
      </w:r>
      <w:r w:rsidR="00637F50">
        <w:rPr>
          <w:rFonts w:ascii="Arial" w:hAnsi="Arial" w:cs="Arial"/>
          <w:sz w:val="24"/>
          <w:szCs w:val="24"/>
        </w:rPr>
        <w:t>Murphey et al</w:t>
      </w:r>
      <w:r w:rsidR="007E7775">
        <w:rPr>
          <w:rFonts w:ascii="Arial" w:hAnsi="Arial" w:cs="Arial"/>
          <w:sz w:val="24"/>
          <w:szCs w:val="24"/>
        </w:rPr>
        <w:t xml:space="preserve"> (2013)</w:t>
      </w:r>
      <w:r w:rsidR="00637F50">
        <w:rPr>
          <w:rFonts w:ascii="Arial" w:hAnsi="Arial" w:cs="Arial"/>
          <w:sz w:val="24"/>
          <w:szCs w:val="24"/>
        </w:rPr>
        <w:t xml:space="preserve"> supports this view and suggests that language and communication </w:t>
      </w:r>
      <w:r w:rsidR="002C2F3A">
        <w:rPr>
          <w:rFonts w:ascii="Arial" w:hAnsi="Arial" w:cs="Arial"/>
          <w:sz w:val="24"/>
          <w:szCs w:val="24"/>
        </w:rPr>
        <w:t xml:space="preserve">can </w:t>
      </w:r>
      <w:r w:rsidR="00637F50">
        <w:rPr>
          <w:rFonts w:ascii="Arial" w:hAnsi="Arial" w:cs="Arial"/>
          <w:sz w:val="24"/>
          <w:szCs w:val="24"/>
        </w:rPr>
        <w:t>support children’s</w:t>
      </w:r>
      <w:r w:rsidR="004538CC">
        <w:rPr>
          <w:rFonts w:ascii="Arial" w:hAnsi="Arial" w:cs="Arial"/>
          <w:sz w:val="24"/>
          <w:szCs w:val="24"/>
        </w:rPr>
        <w:t xml:space="preserve"> positive</w:t>
      </w:r>
      <w:r w:rsidR="00637F50">
        <w:rPr>
          <w:rFonts w:ascii="Arial" w:hAnsi="Arial" w:cs="Arial"/>
          <w:sz w:val="24"/>
          <w:szCs w:val="24"/>
        </w:rPr>
        <w:t xml:space="preserve"> behaviour</w:t>
      </w:r>
      <w:r w:rsidR="002C2F3A">
        <w:rPr>
          <w:rFonts w:ascii="Arial" w:hAnsi="Arial" w:cs="Arial"/>
          <w:sz w:val="24"/>
          <w:szCs w:val="24"/>
        </w:rPr>
        <w:t xml:space="preserve">, </w:t>
      </w:r>
      <w:r w:rsidR="00637F50">
        <w:rPr>
          <w:rFonts w:ascii="Arial" w:hAnsi="Arial" w:cs="Arial"/>
          <w:sz w:val="24"/>
          <w:szCs w:val="24"/>
        </w:rPr>
        <w:t xml:space="preserve">Hampton and Kaiser (2016) note that children with poor language and communication skills can </w:t>
      </w:r>
      <w:r w:rsidR="004538CC">
        <w:rPr>
          <w:rFonts w:ascii="Arial" w:hAnsi="Arial" w:cs="Arial"/>
          <w:sz w:val="24"/>
          <w:szCs w:val="24"/>
        </w:rPr>
        <w:t xml:space="preserve">sometimes display challenging and negative </w:t>
      </w:r>
      <w:r w:rsidR="00C74BB0">
        <w:rPr>
          <w:rFonts w:ascii="Arial" w:hAnsi="Arial" w:cs="Arial"/>
          <w:sz w:val="24"/>
          <w:szCs w:val="24"/>
        </w:rPr>
        <w:t>behaviour,</w:t>
      </w:r>
      <w:r w:rsidR="002C2F3A">
        <w:rPr>
          <w:rFonts w:ascii="Arial" w:hAnsi="Arial" w:cs="Arial"/>
          <w:sz w:val="24"/>
          <w:szCs w:val="24"/>
        </w:rPr>
        <w:t xml:space="preserve"> due to</w:t>
      </w:r>
      <w:r w:rsidR="00C74BB0">
        <w:rPr>
          <w:rFonts w:ascii="Arial" w:hAnsi="Arial" w:cs="Arial"/>
          <w:sz w:val="24"/>
          <w:szCs w:val="24"/>
        </w:rPr>
        <w:t xml:space="preserve"> the</w:t>
      </w:r>
      <w:r w:rsidR="002C2F3A">
        <w:rPr>
          <w:rFonts w:ascii="Arial" w:hAnsi="Arial" w:cs="Arial"/>
          <w:sz w:val="24"/>
          <w:szCs w:val="24"/>
        </w:rPr>
        <w:t xml:space="preserve"> frustration of not being able to communicate effectively</w:t>
      </w:r>
      <w:r w:rsidR="004538CC">
        <w:rPr>
          <w:rFonts w:ascii="Arial" w:hAnsi="Arial" w:cs="Arial"/>
          <w:sz w:val="24"/>
          <w:szCs w:val="24"/>
        </w:rPr>
        <w:t>.</w:t>
      </w:r>
      <w:r w:rsidR="002E04B6">
        <w:rPr>
          <w:rFonts w:ascii="Arial" w:hAnsi="Arial" w:cs="Arial"/>
          <w:sz w:val="24"/>
          <w:szCs w:val="24"/>
        </w:rPr>
        <w:t xml:space="preserve"> The SSTEW Scale also scores settings </w:t>
      </w:r>
      <w:r w:rsidR="002E04B6">
        <w:rPr>
          <w:rFonts w:ascii="Arial" w:hAnsi="Arial" w:cs="Arial"/>
          <w:sz w:val="24"/>
          <w:szCs w:val="24"/>
        </w:rPr>
        <w:lastRenderedPageBreak/>
        <w:t xml:space="preserve">on </w:t>
      </w:r>
      <w:r w:rsidR="00075D0F">
        <w:rPr>
          <w:rFonts w:ascii="Arial" w:hAnsi="Arial" w:cs="Arial"/>
          <w:sz w:val="24"/>
          <w:szCs w:val="24"/>
        </w:rPr>
        <w:t>ho</w:t>
      </w:r>
      <w:r w:rsidR="002C2F3A">
        <w:rPr>
          <w:rFonts w:ascii="Arial" w:hAnsi="Arial" w:cs="Arial"/>
          <w:sz w:val="24"/>
          <w:szCs w:val="24"/>
        </w:rPr>
        <w:t>w they promote children’s voices</w:t>
      </w:r>
      <w:r w:rsidR="00075D0F">
        <w:rPr>
          <w:rFonts w:ascii="Arial" w:hAnsi="Arial" w:cs="Arial"/>
          <w:sz w:val="24"/>
          <w:szCs w:val="24"/>
        </w:rPr>
        <w:t>, UNICEF (2010) explains that Article 12 of the United Nations Convention</w:t>
      </w:r>
      <w:r w:rsidR="00C74BB0">
        <w:rPr>
          <w:rFonts w:ascii="Arial" w:hAnsi="Arial" w:cs="Arial"/>
          <w:sz w:val="24"/>
          <w:szCs w:val="24"/>
        </w:rPr>
        <w:t>s</w:t>
      </w:r>
      <w:r w:rsidR="00075D0F">
        <w:rPr>
          <w:rFonts w:ascii="Arial" w:hAnsi="Arial" w:cs="Arial"/>
          <w:sz w:val="24"/>
          <w:szCs w:val="24"/>
        </w:rPr>
        <w:t xml:space="preserve"> on the Rights of the Child (UNCRC) notes that all children have the right to be heard and have their voices listened to, scoring settings on how they</w:t>
      </w:r>
      <w:r w:rsidR="007E7775">
        <w:rPr>
          <w:rFonts w:ascii="Arial" w:hAnsi="Arial" w:cs="Arial"/>
          <w:sz w:val="24"/>
          <w:szCs w:val="24"/>
        </w:rPr>
        <w:t xml:space="preserve"> implement</w:t>
      </w:r>
      <w:r w:rsidR="00075D0F">
        <w:rPr>
          <w:rFonts w:ascii="Arial" w:hAnsi="Arial" w:cs="Arial"/>
          <w:sz w:val="24"/>
          <w:szCs w:val="24"/>
        </w:rPr>
        <w:t xml:space="preserve"> this proves beneficial for children</w:t>
      </w:r>
      <w:r w:rsidR="000C1CF0">
        <w:rPr>
          <w:rFonts w:ascii="Arial" w:hAnsi="Arial" w:cs="Arial"/>
          <w:sz w:val="24"/>
          <w:szCs w:val="24"/>
        </w:rPr>
        <w:t xml:space="preserve"> and practitioners </w:t>
      </w:r>
      <w:r w:rsidR="00075D0F">
        <w:rPr>
          <w:rFonts w:ascii="Arial" w:hAnsi="Arial" w:cs="Arial"/>
          <w:sz w:val="24"/>
          <w:szCs w:val="24"/>
        </w:rPr>
        <w:t>development</w:t>
      </w:r>
      <w:r w:rsidR="007E7775">
        <w:rPr>
          <w:rFonts w:ascii="Arial" w:hAnsi="Arial" w:cs="Arial"/>
          <w:sz w:val="24"/>
          <w:szCs w:val="24"/>
        </w:rPr>
        <w:t>,</w:t>
      </w:r>
      <w:r w:rsidR="00075D0F">
        <w:rPr>
          <w:rFonts w:ascii="Arial" w:hAnsi="Arial" w:cs="Arial"/>
          <w:sz w:val="24"/>
          <w:szCs w:val="24"/>
        </w:rPr>
        <w:t xml:space="preserve"> as listening and taking into account children’s views promotes </w:t>
      </w:r>
      <w:r w:rsidR="00C60555">
        <w:rPr>
          <w:rFonts w:ascii="Arial" w:hAnsi="Arial" w:cs="Arial"/>
          <w:sz w:val="24"/>
          <w:szCs w:val="24"/>
        </w:rPr>
        <w:t>children’s</w:t>
      </w:r>
      <w:r w:rsidR="00075D0F">
        <w:rPr>
          <w:rFonts w:ascii="Arial" w:hAnsi="Arial" w:cs="Arial"/>
          <w:sz w:val="24"/>
          <w:szCs w:val="24"/>
        </w:rPr>
        <w:t xml:space="preserve"> self-esteem and autonomy</w:t>
      </w:r>
      <w:r w:rsidR="009F0ED2">
        <w:rPr>
          <w:rFonts w:ascii="Arial" w:hAnsi="Arial" w:cs="Arial"/>
          <w:sz w:val="24"/>
          <w:szCs w:val="24"/>
        </w:rPr>
        <w:t>,</w:t>
      </w:r>
      <w:r w:rsidR="002C2F3A">
        <w:rPr>
          <w:rFonts w:ascii="Arial" w:hAnsi="Arial" w:cs="Arial"/>
          <w:sz w:val="24"/>
          <w:szCs w:val="24"/>
        </w:rPr>
        <w:t xml:space="preserve"> </w:t>
      </w:r>
      <w:r w:rsidR="00C60555">
        <w:rPr>
          <w:rFonts w:ascii="Arial" w:hAnsi="Arial" w:cs="Arial"/>
          <w:sz w:val="24"/>
          <w:szCs w:val="24"/>
        </w:rPr>
        <w:t>further enhancing quality provisions</w:t>
      </w:r>
      <w:r w:rsidR="00621BAD">
        <w:rPr>
          <w:rFonts w:ascii="Arial" w:hAnsi="Arial" w:cs="Arial"/>
          <w:sz w:val="24"/>
          <w:szCs w:val="24"/>
        </w:rPr>
        <w:t xml:space="preserve"> (Gjems, 2013).</w:t>
      </w:r>
      <w:r w:rsidR="00245157">
        <w:rPr>
          <w:rFonts w:ascii="Arial" w:hAnsi="Arial" w:cs="Arial"/>
          <w:sz w:val="24"/>
          <w:szCs w:val="24"/>
        </w:rPr>
        <w:t xml:space="preserve"> </w:t>
      </w:r>
      <w:r w:rsidR="0002548C">
        <w:rPr>
          <w:rFonts w:ascii="Arial" w:hAnsi="Arial" w:cs="Arial"/>
          <w:sz w:val="24"/>
          <w:szCs w:val="24"/>
        </w:rPr>
        <w:t>Furthermore,</w:t>
      </w:r>
      <w:r w:rsidR="00245157">
        <w:rPr>
          <w:rFonts w:ascii="Arial" w:hAnsi="Arial" w:cs="Arial"/>
          <w:sz w:val="24"/>
          <w:szCs w:val="24"/>
        </w:rPr>
        <w:t xml:space="preserve"> Siraj et al (2015) explains that the SSTEW Scale also scores settings on how they support </w:t>
      </w:r>
      <w:r w:rsidR="00150B27">
        <w:rPr>
          <w:rFonts w:ascii="Arial" w:hAnsi="Arial" w:cs="Arial"/>
          <w:sz w:val="24"/>
          <w:szCs w:val="24"/>
        </w:rPr>
        <w:t>children’s</w:t>
      </w:r>
      <w:r w:rsidR="00245157">
        <w:rPr>
          <w:rFonts w:ascii="Arial" w:hAnsi="Arial" w:cs="Arial"/>
          <w:sz w:val="24"/>
          <w:szCs w:val="24"/>
        </w:rPr>
        <w:t xml:space="preserve"> learning and critical thinking</w:t>
      </w:r>
      <w:r w:rsidR="00150B27">
        <w:rPr>
          <w:rFonts w:ascii="Arial" w:hAnsi="Arial" w:cs="Arial"/>
          <w:sz w:val="24"/>
          <w:szCs w:val="24"/>
        </w:rPr>
        <w:t xml:space="preserve"> through interaction and sustained shared thinking</w:t>
      </w:r>
      <w:r w:rsidR="0002548C">
        <w:rPr>
          <w:rFonts w:ascii="Arial" w:hAnsi="Arial" w:cs="Arial"/>
          <w:sz w:val="24"/>
          <w:szCs w:val="24"/>
        </w:rPr>
        <w:t xml:space="preserve">, Degotardi (2017) suggests that sustained shared thinking can happen with children at any age, </w:t>
      </w:r>
      <w:r w:rsidR="00C16CC1">
        <w:rPr>
          <w:rFonts w:ascii="Arial" w:hAnsi="Arial" w:cs="Arial"/>
          <w:sz w:val="24"/>
          <w:szCs w:val="24"/>
        </w:rPr>
        <w:t>Craft et al (2012) supports this view and notes that sustained shared thinking happens when two or more people interact with each other to exten</w:t>
      </w:r>
      <w:r w:rsidR="008E38C2">
        <w:rPr>
          <w:rFonts w:ascii="Arial" w:hAnsi="Arial" w:cs="Arial"/>
          <w:sz w:val="24"/>
          <w:szCs w:val="24"/>
        </w:rPr>
        <w:t>d</w:t>
      </w:r>
      <w:r w:rsidR="00614BA8">
        <w:rPr>
          <w:rFonts w:ascii="Arial" w:hAnsi="Arial" w:cs="Arial"/>
          <w:sz w:val="24"/>
          <w:szCs w:val="24"/>
        </w:rPr>
        <w:t xml:space="preserve"> knowledge and </w:t>
      </w:r>
      <w:r w:rsidR="008E38C2">
        <w:rPr>
          <w:rFonts w:ascii="Arial" w:hAnsi="Arial" w:cs="Arial"/>
          <w:sz w:val="24"/>
          <w:szCs w:val="24"/>
        </w:rPr>
        <w:t>concepts</w:t>
      </w:r>
      <w:r w:rsidR="00A822EF">
        <w:rPr>
          <w:rFonts w:ascii="Arial" w:hAnsi="Arial" w:cs="Arial"/>
          <w:sz w:val="24"/>
          <w:szCs w:val="24"/>
        </w:rPr>
        <w:t xml:space="preserve">, however Purdon (2016) </w:t>
      </w:r>
      <w:r w:rsidR="00CC7697">
        <w:rPr>
          <w:rFonts w:ascii="Arial" w:hAnsi="Arial" w:cs="Arial"/>
          <w:sz w:val="24"/>
          <w:szCs w:val="24"/>
        </w:rPr>
        <w:t>suggests that if sustained shared thinking is going to happen and be effective</w:t>
      </w:r>
      <w:r w:rsidR="00C82F0B">
        <w:rPr>
          <w:rFonts w:ascii="Arial" w:hAnsi="Arial" w:cs="Arial"/>
          <w:sz w:val="24"/>
          <w:szCs w:val="24"/>
        </w:rPr>
        <w:t>,</w:t>
      </w:r>
      <w:r w:rsidR="00CC7697">
        <w:rPr>
          <w:rFonts w:ascii="Arial" w:hAnsi="Arial" w:cs="Arial"/>
          <w:sz w:val="24"/>
          <w:szCs w:val="24"/>
        </w:rPr>
        <w:t xml:space="preserve"> practitioners should already have an understanding of</w:t>
      </w:r>
      <w:r w:rsidR="002C2F3A">
        <w:rPr>
          <w:rFonts w:ascii="Arial" w:hAnsi="Arial" w:cs="Arial"/>
          <w:sz w:val="24"/>
          <w:szCs w:val="24"/>
        </w:rPr>
        <w:t xml:space="preserve"> children’s</w:t>
      </w:r>
      <w:r w:rsidR="00CC7697">
        <w:rPr>
          <w:rFonts w:ascii="Arial" w:hAnsi="Arial" w:cs="Arial"/>
          <w:sz w:val="24"/>
          <w:szCs w:val="24"/>
        </w:rPr>
        <w:t xml:space="preserve"> social</w:t>
      </w:r>
      <w:r w:rsidR="00BE1FB8">
        <w:rPr>
          <w:rFonts w:ascii="Arial" w:hAnsi="Arial" w:cs="Arial"/>
          <w:sz w:val="24"/>
          <w:szCs w:val="24"/>
        </w:rPr>
        <w:t>,</w:t>
      </w:r>
      <w:r w:rsidR="00CC7697">
        <w:rPr>
          <w:rFonts w:ascii="Arial" w:hAnsi="Arial" w:cs="Arial"/>
          <w:sz w:val="24"/>
          <w:szCs w:val="24"/>
        </w:rPr>
        <w:t xml:space="preserve"> emotional and cognitive development.</w:t>
      </w:r>
      <w:r w:rsidR="00424B71">
        <w:rPr>
          <w:rFonts w:ascii="Arial" w:hAnsi="Arial" w:cs="Arial"/>
          <w:sz w:val="24"/>
          <w:szCs w:val="24"/>
        </w:rPr>
        <w:t xml:space="preserve"> </w:t>
      </w:r>
    </w:p>
    <w:p w14:paraId="05F5F3EF" w14:textId="2F7E1BFC" w:rsidR="00921D32" w:rsidRDefault="003D55B6" w:rsidP="00D411D4">
      <w:pPr>
        <w:spacing w:line="360" w:lineRule="auto"/>
        <w:jc w:val="both"/>
        <w:rPr>
          <w:rFonts w:ascii="Arial" w:hAnsi="Arial" w:cs="Arial"/>
          <w:sz w:val="24"/>
          <w:szCs w:val="24"/>
        </w:rPr>
      </w:pPr>
      <w:r>
        <w:rPr>
          <w:rFonts w:ascii="Arial" w:hAnsi="Arial" w:cs="Arial"/>
          <w:sz w:val="24"/>
          <w:szCs w:val="24"/>
        </w:rPr>
        <w:t xml:space="preserve">Careinspectorate.wales (2018) </w:t>
      </w:r>
      <w:r w:rsidR="002C2F3A">
        <w:rPr>
          <w:rFonts w:ascii="Arial" w:hAnsi="Arial" w:cs="Arial"/>
          <w:sz w:val="24"/>
          <w:szCs w:val="24"/>
        </w:rPr>
        <w:t>explain</w:t>
      </w:r>
      <w:r>
        <w:rPr>
          <w:rFonts w:ascii="Arial" w:hAnsi="Arial" w:cs="Arial"/>
          <w:sz w:val="24"/>
          <w:szCs w:val="24"/>
        </w:rPr>
        <w:t xml:space="preserve"> that it is practitioners of settings that fill </w:t>
      </w:r>
      <w:r w:rsidR="00F70AFA">
        <w:rPr>
          <w:rFonts w:ascii="Arial" w:hAnsi="Arial" w:cs="Arial"/>
          <w:sz w:val="24"/>
          <w:szCs w:val="24"/>
        </w:rPr>
        <w:t>out SASS forms to assess themselves</w:t>
      </w:r>
      <w:r w:rsidR="003702BD">
        <w:rPr>
          <w:rFonts w:ascii="Arial" w:hAnsi="Arial" w:cs="Arial"/>
          <w:sz w:val="24"/>
          <w:szCs w:val="24"/>
        </w:rPr>
        <w:t xml:space="preserve"> on ho</w:t>
      </w:r>
      <w:r w:rsidR="00BE1FB8">
        <w:rPr>
          <w:rFonts w:ascii="Arial" w:hAnsi="Arial" w:cs="Arial"/>
          <w:sz w:val="24"/>
          <w:szCs w:val="24"/>
        </w:rPr>
        <w:t>w their provisions benefit children</w:t>
      </w:r>
      <w:r w:rsidR="003702BD">
        <w:rPr>
          <w:rFonts w:ascii="Arial" w:hAnsi="Arial" w:cs="Arial"/>
          <w:sz w:val="24"/>
          <w:szCs w:val="24"/>
        </w:rPr>
        <w:t>,</w:t>
      </w:r>
      <w:r w:rsidR="00CB71D9">
        <w:rPr>
          <w:rFonts w:ascii="Arial" w:hAnsi="Arial" w:cs="Arial"/>
          <w:sz w:val="24"/>
          <w:szCs w:val="24"/>
        </w:rPr>
        <w:t xml:space="preserve"> Jeon et al (2014) suggests that one key part of quality assurance is settings self-evaluating themselves, </w:t>
      </w:r>
      <w:r w:rsidR="00B95CF5">
        <w:rPr>
          <w:rFonts w:ascii="Arial" w:hAnsi="Arial" w:cs="Arial"/>
          <w:sz w:val="24"/>
          <w:szCs w:val="24"/>
        </w:rPr>
        <w:t>however although Pianta et al (2016) support</w:t>
      </w:r>
      <w:r w:rsidR="00921D32">
        <w:rPr>
          <w:rFonts w:ascii="Arial" w:hAnsi="Arial" w:cs="Arial"/>
          <w:sz w:val="24"/>
          <w:szCs w:val="24"/>
        </w:rPr>
        <w:t>s</w:t>
      </w:r>
      <w:r w:rsidR="00B95CF5">
        <w:rPr>
          <w:rFonts w:ascii="Arial" w:hAnsi="Arial" w:cs="Arial"/>
          <w:sz w:val="24"/>
          <w:szCs w:val="24"/>
        </w:rPr>
        <w:t xml:space="preserve"> this view, they</w:t>
      </w:r>
      <w:r w:rsidR="00921D32">
        <w:rPr>
          <w:rFonts w:ascii="Arial" w:hAnsi="Arial" w:cs="Arial"/>
          <w:sz w:val="24"/>
          <w:szCs w:val="24"/>
        </w:rPr>
        <w:t xml:space="preserve"> suggest that settings who do self evaluate,</w:t>
      </w:r>
      <w:r w:rsidR="00BE1FB8">
        <w:rPr>
          <w:rFonts w:ascii="Arial" w:hAnsi="Arial" w:cs="Arial"/>
          <w:sz w:val="24"/>
          <w:szCs w:val="24"/>
        </w:rPr>
        <w:t xml:space="preserve"> should ensure they</w:t>
      </w:r>
      <w:r w:rsidR="00921D32">
        <w:rPr>
          <w:rFonts w:ascii="Arial" w:hAnsi="Arial" w:cs="Arial"/>
          <w:sz w:val="24"/>
          <w:szCs w:val="24"/>
        </w:rPr>
        <w:t xml:space="preserve"> work with and collaborate with organizations such as the CIW</w:t>
      </w:r>
      <w:r w:rsidR="005B2AE3">
        <w:rPr>
          <w:rFonts w:ascii="Arial" w:hAnsi="Arial" w:cs="Arial"/>
          <w:sz w:val="24"/>
          <w:szCs w:val="24"/>
        </w:rPr>
        <w:t>,</w:t>
      </w:r>
      <w:r w:rsidR="00921D32">
        <w:rPr>
          <w:rFonts w:ascii="Arial" w:hAnsi="Arial" w:cs="Arial"/>
          <w:sz w:val="24"/>
          <w:szCs w:val="24"/>
        </w:rPr>
        <w:t xml:space="preserve"> to ensure</w:t>
      </w:r>
      <w:r w:rsidR="00BE1FB8">
        <w:rPr>
          <w:rFonts w:ascii="Arial" w:hAnsi="Arial" w:cs="Arial"/>
          <w:sz w:val="24"/>
          <w:szCs w:val="24"/>
        </w:rPr>
        <w:t xml:space="preserve"> that</w:t>
      </w:r>
      <w:r w:rsidR="00921D32">
        <w:rPr>
          <w:rFonts w:ascii="Arial" w:hAnsi="Arial" w:cs="Arial"/>
          <w:sz w:val="24"/>
          <w:szCs w:val="24"/>
        </w:rPr>
        <w:t xml:space="preserve"> reflective thinking takes place to enhance quality</w:t>
      </w:r>
      <w:r w:rsidR="00BE1FB8">
        <w:rPr>
          <w:rFonts w:ascii="Arial" w:hAnsi="Arial" w:cs="Arial"/>
          <w:sz w:val="24"/>
          <w:szCs w:val="24"/>
        </w:rPr>
        <w:t xml:space="preserve"> in their settings</w:t>
      </w:r>
      <w:r w:rsidR="00921D32">
        <w:rPr>
          <w:rFonts w:ascii="Arial" w:hAnsi="Arial" w:cs="Arial"/>
          <w:sz w:val="24"/>
          <w:szCs w:val="24"/>
        </w:rPr>
        <w:t>. However, Birth to seven matters (2018) note that only practitioners who have received SSTEW training can ensure the reliability</w:t>
      </w:r>
      <w:r w:rsidR="005B2AE3">
        <w:rPr>
          <w:rFonts w:ascii="Arial" w:hAnsi="Arial" w:cs="Arial"/>
          <w:sz w:val="24"/>
          <w:szCs w:val="24"/>
        </w:rPr>
        <w:t xml:space="preserve"> of assessing quality assurance</w:t>
      </w:r>
      <w:r w:rsidR="00307102">
        <w:rPr>
          <w:rFonts w:ascii="Arial" w:hAnsi="Arial" w:cs="Arial"/>
          <w:sz w:val="24"/>
          <w:szCs w:val="24"/>
        </w:rPr>
        <w:t xml:space="preserve"> of SSTEW for</w:t>
      </w:r>
      <w:r w:rsidR="005B2AE3">
        <w:rPr>
          <w:rFonts w:ascii="Arial" w:hAnsi="Arial" w:cs="Arial"/>
          <w:sz w:val="24"/>
          <w:szCs w:val="24"/>
        </w:rPr>
        <w:t xml:space="preserve"> regulation and research purposes.</w:t>
      </w:r>
      <w:r w:rsidR="00307102">
        <w:rPr>
          <w:rFonts w:ascii="Arial" w:hAnsi="Arial" w:cs="Arial"/>
          <w:sz w:val="24"/>
          <w:szCs w:val="24"/>
        </w:rPr>
        <w:t xml:space="preserve"> </w:t>
      </w:r>
      <w:r w:rsidR="002F45A9">
        <w:rPr>
          <w:rFonts w:ascii="Arial" w:hAnsi="Arial" w:cs="Arial"/>
          <w:sz w:val="24"/>
          <w:szCs w:val="24"/>
        </w:rPr>
        <w:t>Furthermore,</w:t>
      </w:r>
      <w:r w:rsidR="00C44DAA">
        <w:rPr>
          <w:rFonts w:ascii="Arial" w:hAnsi="Arial" w:cs="Arial"/>
          <w:sz w:val="24"/>
          <w:szCs w:val="24"/>
        </w:rPr>
        <w:t xml:space="preserve"> </w:t>
      </w:r>
      <w:r w:rsidR="00BE1FB8">
        <w:rPr>
          <w:rFonts w:ascii="Arial" w:hAnsi="Arial" w:cs="Arial"/>
          <w:sz w:val="24"/>
          <w:szCs w:val="24"/>
        </w:rPr>
        <w:t>both</w:t>
      </w:r>
      <w:r w:rsidR="00C44DAA">
        <w:rPr>
          <w:rFonts w:ascii="Arial" w:hAnsi="Arial" w:cs="Arial"/>
          <w:sz w:val="24"/>
          <w:szCs w:val="24"/>
        </w:rPr>
        <w:t xml:space="preserve"> quality assurance tools </w:t>
      </w:r>
      <w:r w:rsidR="002C2F3A">
        <w:rPr>
          <w:rFonts w:ascii="Arial" w:hAnsi="Arial" w:cs="Arial"/>
          <w:sz w:val="24"/>
          <w:szCs w:val="24"/>
        </w:rPr>
        <w:t>require</w:t>
      </w:r>
      <w:r w:rsidR="00C44DAA">
        <w:rPr>
          <w:rFonts w:ascii="Arial" w:hAnsi="Arial" w:cs="Arial"/>
          <w:sz w:val="24"/>
          <w:szCs w:val="24"/>
        </w:rPr>
        <w:t xml:space="preserve"> settings to be scored on</w:t>
      </w:r>
      <w:r w:rsidR="00307102">
        <w:rPr>
          <w:rFonts w:ascii="Arial" w:hAnsi="Arial" w:cs="Arial"/>
          <w:sz w:val="24"/>
          <w:szCs w:val="24"/>
        </w:rPr>
        <w:t xml:space="preserve"> the</w:t>
      </w:r>
      <w:r w:rsidR="00C44DAA">
        <w:rPr>
          <w:rFonts w:ascii="Arial" w:hAnsi="Arial" w:cs="Arial"/>
          <w:sz w:val="24"/>
          <w:szCs w:val="24"/>
        </w:rPr>
        <w:t xml:space="preserve"> quality they provide, according to Pianta et al (2016) scoring settings on the quality of their provisions, enables </w:t>
      </w:r>
      <w:r w:rsidR="00F80963">
        <w:rPr>
          <w:rFonts w:ascii="Arial" w:hAnsi="Arial" w:cs="Arial"/>
          <w:sz w:val="24"/>
          <w:szCs w:val="24"/>
        </w:rPr>
        <w:t>settings</w:t>
      </w:r>
      <w:r w:rsidR="00C44DAA">
        <w:rPr>
          <w:rFonts w:ascii="Arial" w:hAnsi="Arial" w:cs="Arial"/>
          <w:sz w:val="24"/>
          <w:szCs w:val="24"/>
        </w:rPr>
        <w:t xml:space="preserve"> to critically reflect and make changes to enhance the quality </w:t>
      </w:r>
      <w:r w:rsidR="00BE1FB8">
        <w:rPr>
          <w:rFonts w:ascii="Arial" w:hAnsi="Arial" w:cs="Arial"/>
          <w:sz w:val="24"/>
          <w:szCs w:val="24"/>
        </w:rPr>
        <w:t>they provide for</w:t>
      </w:r>
      <w:r w:rsidR="00F80963">
        <w:rPr>
          <w:rFonts w:ascii="Arial" w:hAnsi="Arial" w:cs="Arial"/>
          <w:sz w:val="24"/>
          <w:szCs w:val="24"/>
        </w:rPr>
        <w:t xml:space="preserve"> the</w:t>
      </w:r>
      <w:r w:rsidR="00BE1FB8">
        <w:rPr>
          <w:rFonts w:ascii="Arial" w:hAnsi="Arial" w:cs="Arial"/>
          <w:sz w:val="24"/>
          <w:szCs w:val="24"/>
        </w:rPr>
        <w:t xml:space="preserve"> children in their care</w:t>
      </w:r>
      <w:r w:rsidR="00C44DAA">
        <w:rPr>
          <w:rFonts w:ascii="Arial" w:hAnsi="Arial" w:cs="Arial"/>
          <w:sz w:val="24"/>
          <w:szCs w:val="24"/>
        </w:rPr>
        <w:t>.</w:t>
      </w:r>
      <w:r w:rsidR="002F45A9">
        <w:rPr>
          <w:rFonts w:ascii="Arial" w:hAnsi="Arial" w:cs="Arial"/>
          <w:sz w:val="24"/>
          <w:szCs w:val="24"/>
        </w:rPr>
        <w:t xml:space="preserve"> </w:t>
      </w:r>
    </w:p>
    <w:p w14:paraId="0D6C7D5D" w14:textId="292EDA26" w:rsidR="007E70E8" w:rsidRDefault="009347F2" w:rsidP="00C338AE">
      <w:pPr>
        <w:spacing w:line="360" w:lineRule="auto"/>
        <w:jc w:val="both"/>
        <w:rPr>
          <w:rFonts w:ascii="Arial" w:hAnsi="Arial" w:cs="Arial"/>
          <w:sz w:val="24"/>
          <w:szCs w:val="24"/>
        </w:rPr>
      </w:pPr>
      <w:r>
        <w:rPr>
          <w:rFonts w:ascii="Arial" w:hAnsi="Arial" w:cs="Arial"/>
          <w:sz w:val="24"/>
          <w:szCs w:val="24"/>
        </w:rPr>
        <w:t>Ho et al (2010) suggests that quality assurance is key to ensuring the safety of children</w:t>
      </w:r>
      <w:r w:rsidR="009268FF">
        <w:rPr>
          <w:rFonts w:ascii="Arial" w:hAnsi="Arial" w:cs="Arial"/>
          <w:sz w:val="24"/>
          <w:szCs w:val="24"/>
        </w:rPr>
        <w:t>.</w:t>
      </w:r>
      <w:r>
        <w:rPr>
          <w:rFonts w:ascii="Arial" w:hAnsi="Arial" w:cs="Arial"/>
          <w:sz w:val="24"/>
          <w:szCs w:val="24"/>
        </w:rPr>
        <w:t xml:space="preserve"> </w:t>
      </w:r>
      <w:r w:rsidR="009268FF">
        <w:rPr>
          <w:rFonts w:ascii="Arial" w:hAnsi="Arial" w:cs="Arial"/>
          <w:sz w:val="24"/>
          <w:szCs w:val="24"/>
        </w:rPr>
        <w:t>Brodie (2014) note that the EPPE study evidenced that using quality assurance tools such as the SSTEW enhanced quality in settings. Hodgman (2012) suggests that there are many benefits of settings engaging in quality assurance programmes,</w:t>
      </w:r>
      <w:r w:rsidR="00531A67">
        <w:rPr>
          <w:rFonts w:ascii="Arial" w:hAnsi="Arial" w:cs="Arial"/>
          <w:sz w:val="24"/>
          <w:szCs w:val="24"/>
        </w:rPr>
        <w:t xml:space="preserve"> one of the benefits according to Hodgman (2012) is that quality assurance programmes guide and support settings to improve practice</w:t>
      </w:r>
      <w:r w:rsidR="004115B9">
        <w:rPr>
          <w:rFonts w:ascii="Arial" w:hAnsi="Arial" w:cs="Arial"/>
          <w:sz w:val="24"/>
          <w:szCs w:val="24"/>
        </w:rPr>
        <w:t>,</w:t>
      </w:r>
      <w:r w:rsidR="00531A67">
        <w:rPr>
          <w:rFonts w:ascii="Arial" w:hAnsi="Arial" w:cs="Arial"/>
          <w:sz w:val="24"/>
          <w:szCs w:val="24"/>
        </w:rPr>
        <w:t xml:space="preserve"> to enhance </w:t>
      </w:r>
      <w:r w:rsidR="00531A67">
        <w:rPr>
          <w:rFonts w:ascii="Arial" w:hAnsi="Arial" w:cs="Arial"/>
          <w:sz w:val="24"/>
          <w:szCs w:val="24"/>
        </w:rPr>
        <w:lastRenderedPageBreak/>
        <w:t>the quality they provide to improve outcomes for children</w:t>
      </w:r>
      <w:r w:rsidR="00163960">
        <w:rPr>
          <w:rFonts w:ascii="Arial" w:hAnsi="Arial" w:cs="Arial"/>
          <w:sz w:val="24"/>
          <w:szCs w:val="24"/>
        </w:rPr>
        <w:t>,</w:t>
      </w:r>
      <w:r w:rsidR="001E4581">
        <w:rPr>
          <w:rFonts w:ascii="Arial" w:hAnsi="Arial" w:cs="Arial"/>
          <w:sz w:val="24"/>
          <w:szCs w:val="24"/>
        </w:rPr>
        <w:t xml:space="preserve"> Pelatti et al (2016) agrees and suggests that leaders who engage in quality assurance programmes achieve and </w:t>
      </w:r>
      <w:r w:rsidR="004115B9">
        <w:rPr>
          <w:rFonts w:ascii="Arial" w:hAnsi="Arial" w:cs="Arial"/>
          <w:sz w:val="24"/>
          <w:szCs w:val="24"/>
        </w:rPr>
        <w:t>do more than just</w:t>
      </w:r>
      <w:r w:rsidR="001E4581">
        <w:rPr>
          <w:rFonts w:ascii="Arial" w:hAnsi="Arial" w:cs="Arial"/>
          <w:sz w:val="24"/>
          <w:szCs w:val="24"/>
        </w:rPr>
        <w:t xml:space="preserve"> the minimum standards. </w:t>
      </w:r>
      <w:r w:rsidR="00163960">
        <w:rPr>
          <w:rFonts w:ascii="Arial" w:hAnsi="Arial" w:cs="Arial"/>
          <w:sz w:val="24"/>
          <w:szCs w:val="24"/>
        </w:rPr>
        <w:t xml:space="preserve"> Farrell and Ives (2015) </w:t>
      </w:r>
      <w:r w:rsidR="001E4581">
        <w:rPr>
          <w:rFonts w:ascii="Arial" w:hAnsi="Arial" w:cs="Arial"/>
          <w:sz w:val="24"/>
          <w:szCs w:val="24"/>
        </w:rPr>
        <w:t xml:space="preserve">note </w:t>
      </w:r>
      <w:r w:rsidR="00163960">
        <w:rPr>
          <w:rFonts w:ascii="Arial" w:hAnsi="Arial" w:cs="Arial"/>
          <w:sz w:val="24"/>
          <w:szCs w:val="24"/>
        </w:rPr>
        <w:t xml:space="preserve">that settings </w:t>
      </w:r>
      <w:r w:rsidR="001E4581">
        <w:rPr>
          <w:rFonts w:ascii="Arial" w:hAnsi="Arial" w:cs="Arial"/>
          <w:sz w:val="24"/>
          <w:szCs w:val="24"/>
        </w:rPr>
        <w:t xml:space="preserve">who </w:t>
      </w:r>
      <w:r w:rsidR="00163960">
        <w:rPr>
          <w:rFonts w:ascii="Arial" w:hAnsi="Arial" w:cs="Arial"/>
          <w:sz w:val="24"/>
          <w:szCs w:val="24"/>
        </w:rPr>
        <w:t>continuously reflect on the quality they provide</w:t>
      </w:r>
      <w:r w:rsidR="004115B9">
        <w:rPr>
          <w:rFonts w:ascii="Arial" w:hAnsi="Arial" w:cs="Arial"/>
          <w:sz w:val="24"/>
          <w:szCs w:val="24"/>
        </w:rPr>
        <w:t>,</w:t>
      </w:r>
      <w:r w:rsidR="00163960">
        <w:rPr>
          <w:rFonts w:ascii="Arial" w:hAnsi="Arial" w:cs="Arial"/>
          <w:sz w:val="24"/>
          <w:szCs w:val="24"/>
        </w:rPr>
        <w:t xml:space="preserve"> strengthen principles and values </w:t>
      </w:r>
      <w:r w:rsidR="00DD6818">
        <w:rPr>
          <w:rFonts w:ascii="Arial" w:hAnsi="Arial" w:cs="Arial"/>
          <w:sz w:val="24"/>
          <w:szCs w:val="24"/>
        </w:rPr>
        <w:t xml:space="preserve">in their settings </w:t>
      </w:r>
      <w:r w:rsidR="001E4581">
        <w:rPr>
          <w:rFonts w:ascii="Arial" w:hAnsi="Arial" w:cs="Arial"/>
          <w:sz w:val="24"/>
          <w:szCs w:val="24"/>
        </w:rPr>
        <w:t>.</w:t>
      </w:r>
      <w:r w:rsidR="00DD6818">
        <w:rPr>
          <w:rFonts w:ascii="Arial" w:hAnsi="Arial" w:cs="Arial"/>
          <w:sz w:val="24"/>
          <w:szCs w:val="24"/>
        </w:rPr>
        <w:t xml:space="preserve"> </w:t>
      </w:r>
      <w:r w:rsidR="00531A67">
        <w:rPr>
          <w:rFonts w:ascii="Arial" w:hAnsi="Arial" w:cs="Arial"/>
          <w:sz w:val="24"/>
          <w:szCs w:val="24"/>
        </w:rPr>
        <w:t>Howe</w:t>
      </w:r>
      <w:r w:rsidR="00FA2280">
        <w:rPr>
          <w:rFonts w:ascii="Arial" w:hAnsi="Arial" w:cs="Arial"/>
          <w:sz w:val="24"/>
          <w:szCs w:val="24"/>
        </w:rPr>
        <w:t xml:space="preserve">ver Rodger </w:t>
      </w:r>
      <w:r w:rsidR="00531A67">
        <w:rPr>
          <w:rFonts w:ascii="Arial" w:hAnsi="Arial" w:cs="Arial"/>
          <w:sz w:val="24"/>
          <w:szCs w:val="24"/>
        </w:rPr>
        <w:t>(201</w:t>
      </w:r>
      <w:r w:rsidR="00FA2280">
        <w:rPr>
          <w:rFonts w:ascii="Arial" w:hAnsi="Arial" w:cs="Arial"/>
          <w:sz w:val="24"/>
          <w:szCs w:val="24"/>
        </w:rPr>
        <w:t>6</w:t>
      </w:r>
      <w:r w:rsidR="00531A67">
        <w:rPr>
          <w:rFonts w:ascii="Arial" w:hAnsi="Arial" w:cs="Arial"/>
          <w:sz w:val="24"/>
          <w:szCs w:val="24"/>
        </w:rPr>
        <w:t xml:space="preserve">) </w:t>
      </w:r>
      <w:r w:rsidR="00DD6818">
        <w:rPr>
          <w:rFonts w:ascii="Arial" w:hAnsi="Arial" w:cs="Arial"/>
          <w:sz w:val="24"/>
          <w:szCs w:val="24"/>
        </w:rPr>
        <w:t>notes</w:t>
      </w:r>
      <w:r w:rsidR="00531A67">
        <w:rPr>
          <w:rFonts w:ascii="Arial" w:hAnsi="Arial" w:cs="Arial"/>
          <w:sz w:val="24"/>
          <w:szCs w:val="24"/>
        </w:rPr>
        <w:t xml:space="preserve"> that there are barriers </w:t>
      </w:r>
      <w:r w:rsidR="00DD6818">
        <w:rPr>
          <w:rFonts w:ascii="Arial" w:hAnsi="Arial" w:cs="Arial"/>
          <w:sz w:val="24"/>
          <w:szCs w:val="24"/>
        </w:rPr>
        <w:t xml:space="preserve">that stop settings </w:t>
      </w:r>
      <w:r w:rsidR="00FA2280">
        <w:rPr>
          <w:rFonts w:ascii="Arial" w:hAnsi="Arial" w:cs="Arial"/>
          <w:sz w:val="24"/>
          <w:szCs w:val="24"/>
        </w:rPr>
        <w:t>providing high quality provisions</w:t>
      </w:r>
      <w:r w:rsidR="001D0306">
        <w:rPr>
          <w:rFonts w:ascii="Arial" w:hAnsi="Arial" w:cs="Arial"/>
          <w:sz w:val="24"/>
          <w:szCs w:val="24"/>
        </w:rPr>
        <w:t>,</w:t>
      </w:r>
      <w:r w:rsidR="00FA2280">
        <w:rPr>
          <w:rFonts w:ascii="Arial" w:hAnsi="Arial" w:cs="Arial"/>
          <w:sz w:val="24"/>
          <w:szCs w:val="24"/>
        </w:rPr>
        <w:t xml:space="preserve"> and </w:t>
      </w:r>
      <w:r w:rsidR="00DD6818">
        <w:rPr>
          <w:rFonts w:ascii="Arial" w:hAnsi="Arial" w:cs="Arial"/>
          <w:sz w:val="24"/>
          <w:szCs w:val="24"/>
        </w:rPr>
        <w:t>engaging in quality assurance prog</w:t>
      </w:r>
      <w:r w:rsidR="00FA2280">
        <w:rPr>
          <w:rFonts w:ascii="Arial" w:hAnsi="Arial" w:cs="Arial"/>
          <w:sz w:val="24"/>
          <w:szCs w:val="24"/>
        </w:rPr>
        <w:t>rammes, Piketty(2014 cited in Rodger 2016) suggest that one</w:t>
      </w:r>
      <w:r w:rsidR="00B35A1F">
        <w:rPr>
          <w:rFonts w:ascii="Arial" w:hAnsi="Arial" w:cs="Arial"/>
          <w:sz w:val="24"/>
          <w:szCs w:val="24"/>
        </w:rPr>
        <w:t xml:space="preserve"> </w:t>
      </w:r>
      <w:r w:rsidR="00FA2280">
        <w:rPr>
          <w:rFonts w:ascii="Arial" w:hAnsi="Arial" w:cs="Arial"/>
          <w:sz w:val="24"/>
          <w:szCs w:val="24"/>
        </w:rPr>
        <w:t xml:space="preserve">barrier for practitioners is </w:t>
      </w:r>
      <w:r w:rsidR="00B35A1F">
        <w:rPr>
          <w:rFonts w:ascii="Arial" w:hAnsi="Arial" w:cs="Arial"/>
          <w:sz w:val="24"/>
          <w:szCs w:val="24"/>
        </w:rPr>
        <w:t xml:space="preserve">the </w:t>
      </w:r>
      <w:r w:rsidR="00FA2280">
        <w:rPr>
          <w:rFonts w:ascii="Arial" w:hAnsi="Arial" w:cs="Arial"/>
          <w:sz w:val="24"/>
          <w:szCs w:val="24"/>
        </w:rPr>
        <w:t>increased paperwork</w:t>
      </w:r>
      <w:r w:rsidR="00B35A1F">
        <w:rPr>
          <w:rFonts w:ascii="Arial" w:hAnsi="Arial" w:cs="Arial"/>
          <w:sz w:val="24"/>
          <w:szCs w:val="24"/>
        </w:rPr>
        <w:t xml:space="preserve"> that comes with assessing</w:t>
      </w:r>
      <w:r w:rsidR="00FA2280">
        <w:rPr>
          <w:rFonts w:ascii="Arial" w:hAnsi="Arial" w:cs="Arial"/>
          <w:sz w:val="24"/>
          <w:szCs w:val="24"/>
        </w:rPr>
        <w:t xml:space="preserve">, Pelatti et al agrees and suggests that another barrier of implementing quality assurance programmes is staffs lack of knowledge, supporting this view is Rodger (2016) </w:t>
      </w:r>
      <w:r w:rsidR="00B52C60">
        <w:rPr>
          <w:rFonts w:ascii="Arial" w:hAnsi="Arial" w:cs="Arial"/>
          <w:sz w:val="24"/>
          <w:szCs w:val="24"/>
        </w:rPr>
        <w:t xml:space="preserve">who notes </w:t>
      </w:r>
      <w:r w:rsidR="00FA2280">
        <w:rPr>
          <w:rFonts w:ascii="Arial" w:hAnsi="Arial" w:cs="Arial"/>
          <w:sz w:val="24"/>
          <w:szCs w:val="24"/>
        </w:rPr>
        <w:t xml:space="preserve">that it is well documented in Cathy </w:t>
      </w:r>
      <w:r w:rsidR="00B52C60">
        <w:rPr>
          <w:rFonts w:ascii="Arial" w:hAnsi="Arial" w:cs="Arial"/>
          <w:sz w:val="24"/>
          <w:szCs w:val="24"/>
        </w:rPr>
        <w:t>Nutbrown’s report to the Department for Education</w:t>
      </w:r>
      <w:r w:rsidR="00E06A88">
        <w:rPr>
          <w:rFonts w:ascii="Arial" w:hAnsi="Arial" w:cs="Arial"/>
          <w:sz w:val="24"/>
          <w:szCs w:val="24"/>
        </w:rPr>
        <w:t>,</w:t>
      </w:r>
      <w:r w:rsidR="00B52C60">
        <w:rPr>
          <w:rFonts w:ascii="Arial" w:hAnsi="Arial" w:cs="Arial"/>
          <w:sz w:val="24"/>
          <w:szCs w:val="24"/>
        </w:rPr>
        <w:t xml:space="preserve"> that practitioners qualifications in some settings are not of a high</w:t>
      </w:r>
      <w:r w:rsidR="00E06A88">
        <w:rPr>
          <w:rFonts w:ascii="Arial" w:hAnsi="Arial" w:cs="Arial"/>
          <w:sz w:val="24"/>
          <w:szCs w:val="24"/>
        </w:rPr>
        <w:t xml:space="preserve"> enough</w:t>
      </w:r>
      <w:r w:rsidR="001D0306">
        <w:rPr>
          <w:rFonts w:ascii="Arial" w:hAnsi="Arial" w:cs="Arial"/>
          <w:sz w:val="24"/>
          <w:szCs w:val="24"/>
        </w:rPr>
        <w:t xml:space="preserve"> standard, and that children of a young age require highly qualified staff to enhance </w:t>
      </w:r>
      <w:r w:rsidR="00E06A88">
        <w:rPr>
          <w:rFonts w:ascii="Arial" w:hAnsi="Arial" w:cs="Arial"/>
          <w:sz w:val="24"/>
          <w:szCs w:val="24"/>
        </w:rPr>
        <w:t>their</w:t>
      </w:r>
      <w:r w:rsidR="001D0306">
        <w:rPr>
          <w:rFonts w:ascii="Arial" w:hAnsi="Arial" w:cs="Arial"/>
          <w:sz w:val="24"/>
          <w:szCs w:val="24"/>
        </w:rPr>
        <w:t xml:space="preserve"> development</w:t>
      </w:r>
      <w:r w:rsidR="00201CB2">
        <w:rPr>
          <w:rFonts w:ascii="Arial" w:hAnsi="Arial" w:cs="Arial"/>
          <w:sz w:val="24"/>
          <w:szCs w:val="24"/>
        </w:rPr>
        <w:t>.</w:t>
      </w:r>
      <w:r w:rsidR="007E70E8">
        <w:rPr>
          <w:rFonts w:ascii="Arial" w:hAnsi="Arial" w:cs="Arial"/>
          <w:sz w:val="24"/>
          <w:szCs w:val="24"/>
        </w:rPr>
        <w:t xml:space="preserve"> Research from the EPPE and EPPSE study noted that high quality preschool care link</w:t>
      </w:r>
      <w:r w:rsidR="00B35A1F">
        <w:rPr>
          <w:rFonts w:ascii="Arial" w:hAnsi="Arial" w:cs="Arial"/>
          <w:sz w:val="24"/>
          <w:szCs w:val="24"/>
        </w:rPr>
        <w:t>ed</w:t>
      </w:r>
      <w:r w:rsidR="007E70E8">
        <w:rPr>
          <w:rFonts w:ascii="Arial" w:hAnsi="Arial" w:cs="Arial"/>
          <w:sz w:val="24"/>
          <w:szCs w:val="24"/>
        </w:rPr>
        <w:t xml:space="preserve"> in to better outcomes for children</w:t>
      </w:r>
      <w:r w:rsidR="00B35A1F">
        <w:rPr>
          <w:rFonts w:ascii="Arial" w:hAnsi="Arial" w:cs="Arial"/>
          <w:sz w:val="24"/>
          <w:szCs w:val="24"/>
        </w:rPr>
        <w:t xml:space="preserve"> and their development</w:t>
      </w:r>
      <w:r w:rsidR="007E70E8">
        <w:rPr>
          <w:rFonts w:ascii="Arial" w:hAnsi="Arial" w:cs="Arial"/>
          <w:sz w:val="24"/>
          <w:szCs w:val="24"/>
        </w:rPr>
        <w:t xml:space="preserve"> (Welsh Government, 2014). Flying Start is a Welsh Government funded childcare setting</w:t>
      </w:r>
      <w:r w:rsidR="007F04A1">
        <w:rPr>
          <w:rFonts w:ascii="Arial" w:hAnsi="Arial" w:cs="Arial"/>
          <w:sz w:val="24"/>
          <w:szCs w:val="24"/>
        </w:rPr>
        <w:t xml:space="preserve"> for children</w:t>
      </w:r>
      <w:r w:rsidR="008969FF">
        <w:rPr>
          <w:rFonts w:ascii="Arial" w:hAnsi="Arial" w:cs="Arial"/>
          <w:sz w:val="24"/>
          <w:szCs w:val="24"/>
        </w:rPr>
        <w:t>,</w:t>
      </w:r>
      <w:r w:rsidR="007F04A1">
        <w:rPr>
          <w:rFonts w:ascii="Arial" w:hAnsi="Arial" w:cs="Arial"/>
          <w:sz w:val="24"/>
          <w:szCs w:val="24"/>
        </w:rPr>
        <w:t xml:space="preserve"> that</w:t>
      </w:r>
      <w:r w:rsidR="001D1D61">
        <w:rPr>
          <w:rFonts w:ascii="Arial" w:hAnsi="Arial" w:cs="Arial"/>
          <w:sz w:val="24"/>
          <w:szCs w:val="24"/>
        </w:rPr>
        <w:t xml:space="preserve"> has been </w:t>
      </w:r>
      <w:r w:rsidR="007E70E8">
        <w:rPr>
          <w:rFonts w:ascii="Arial" w:hAnsi="Arial" w:cs="Arial"/>
          <w:sz w:val="24"/>
          <w:szCs w:val="24"/>
        </w:rPr>
        <w:t>set up based on the research</w:t>
      </w:r>
      <w:r w:rsidR="001D1D61">
        <w:rPr>
          <w:rFonts w:ascii="Arial" w:hAnsi="Arial" w:cs="Arial"/>
          <w:sz w:val="24"/>
          <w:szCs w:val="24"/>
        </w:rPr>
        <w:t xml:space="preserve"> found in</w:t>
      </w:r>
      <w:r w:rsidR="007E70E8">
        <w:rPr>
          <w:rFonts w:ascii="Arial" w:hAnsi="Arial" w:cs="Arial"/>
          <w:sz w:val="24"/>
          <w:szCs w:val="24"/>
        </w:rPr>
        <w:t xml:space="preserve"> the EPPE and EPPSE</w:t>
      </w:r>
      <w:r w:rsidR="001D1D61">
        <w:rPr>
          <w:rFonts w:ascii="Arial" w:hAnsi="Arial" w:cs="Arial"/>
          <w:sz w:val="24"/>
          <w:szCs w:val="24"/>
        </w:rPr>
        <w:t xml:space="preserve"> study</w:t>
      </w:r>
      <w:r w:rsidR="00B35A1F">
        <w:rPr>
          <w:rFonts w:ascii="Arial" w:hAnsi="Arial" w:cs="Arial"/>
          <w:sz w:val="24"/>
          <w:szCs w:val="24"/>
        </w:rPr>
        <w:t xml:space="preserve"> </w:t>
      </w:r>
      <w:r w:rsidR="007F04A1">
        <w:rPr>
          <w:rFonts w:ascii="Arial" w:hAnsi="Arial" w:cs="Arial"/>
          <w:sz w:val="24"/>
          <w:szCs w:val="24"/>
        </w:rPr>
        <w:t>(Welsh Government, 2014). Welsh Government (2014) note that providing children from disadvantaged area with high quality provisions</w:t>
      </w:r>
      <w:r w:rsidR="00B763DB">
        <w:rPr>
          <w:rFonts w:ascii="Arial" w:hAnsi="Arial" w:cs="Arial"/>
          <w:sz w:val="24"/>
          <w:szCs w:val="24"/>
        </w:rPr>
        <w:t>,</w:t>
      </w:r>
      <w:r w:rsidR="007F04A1">
        <w:rPr>
          <w:rFonts w:ascii="Arial" w:hAnsi="Arial" w:cs="Arial"/>
          <w:sz w:val="24"/>
          <w:szCs w:val="24"/>
        </w:rPr>
        <w:t xml:space="preserve"> will </w:t>
      </w:r>
      <w:r w:rsidR="008969FF">
        <w:rPr>
          <w:rFonts w:ascii="Arial" w:hAnsi="Arial" w:cs="Arial"/>
          <w:sz w:val="24"/>
          <w:szCs w:val="24"/>
        </w:rPr>
        <w:t xml:space="preserve">enhance their future outcomes. Furthermore, Welsh Government (2014) note that Flying Start aim to be the benchmark for high quality care, and that they </w:t>
      </w:r>
      <w:r w:rsidR="00B763DB">
        <w:rPr>
          <w:rFonts w:ascii="Arial" w:hAnsi="Arial" w:cs="Arial"/>
          <w:sz w:val="24"/>
          <w:szCs w:val="24"/>
        </w:rPr>
        <w:t xml:space="preserve">aim to </w:t>
      </w:r>
      <w:r w:rsidR="008969FF">
        <w:rPr>
          <w:rFonts w:ascii="Arial" w:hAnsi="Arial" w:cs="Arial"/>
          <w:sz w:val="24"/>
          <w:szCs w:val="24"/>
        </w:rPr>
        <w:t>achieve this by ensuring they</w:t>
      </w:r>
      <w:r w:rsidR="00B763DB">
        <w:rPr>
          <w:rFonts w:ascii="Arial" w:hAnsi="Arial" w:cs="Arial"/>
          <w:sz w:val="24"/>
          <w:szCs w:val="24"/>
        </w:rPr>
        <w:t xml:space="preserve"> embed three key measures, those being only employing highly qualified practitioners: providing children with high quality settings and providing children with high quality experiences.</w:t>
      </w:r>
    </w:p>
    <w:p w14:paraId="0573A8AB" w14:textId="6E7D7716" w:rsidR="00E43CAD" w:rsidRPr="00E43CAD" w:rsidRDefault="00E43CAD" w:rsidP="00C338AE">
      <w:pPr>
        <w:spacing w:line="360" w:lineRule="auto"/>
        <w:jc w:val="both"/>
        <w:rPr>
          <w:rFonts w:ascii="Arial" w:hAnsi="Arial" w:cs="Arial"/>
          <w:sz w:val="24"/>
          <w:szCs w:val="24"/>
          <w:u w:val="single"/>
        </w:rPr>
      </w:pPr>
      <w:r w:rsidRPr="00E43CAD">
        <w:rPr>
          <w:rFonts w:ascii="Arial" w:hAnsi="Arial" w:cs="Arial"/>
          <w:sz w:val="24"/>
          <w:szCs w:val="24"/>
          <w:u w:val="single"/>
        </w:rPr>
        <w:t>Reference list</w:t>
      </w:r>
    </w:p>
    <w:p w14:paraId="4DFEECC2" w14:textId="22D94D9D"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Alexander, E. and Cottle, M. (2014) </w:t>
      </w:r>
      <w:r>
        <w:rPr>
          <w:rFonts w:ascii="Arial" w:hAnsi="Arial" w:cs="Arial"/>
          <w:sz w:val="24"/>
          <w:szCs w:val="24"/>
        </w:rPr>
        <w:t>‘</w:t>
      </w:r>
      <w:r w:rsidRPr="00E43CAD">
        <w:rPr>
          <w:rFonts w:ascii="Arial" w:hAnsi="Arial" w:cs="Arial"/>
          <w:sz w:val="24"/>
          <w:szCs w:val="24"/>
        </w:rPr>
        <w:t>Parent partnership and ‘quality’ early years services: practitioners' perspectives. European Early Childhood Education Research Journal, 22(5), pp.637-659.</w:t>
      </w:r>
    </w:p>
    <w:p w14:paraId="47CD9CC7" w14:textId="53CD4033"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Ang, L. (2012) </w:t>
      </w:r>
      <w:r>
        <w:rPr>
          <w:rFonts w:ascii="Arial" w:hAnsi="Arial" w:cs="Arial"/>
          <w:sz w:val="24"/>
          <w:szCs w:val="24"/>
        </w:rPr>
        <w:t>‘</w:t>
      </w:r>
      <w:r w:rsidRPr="00E43CAD">
        <w:rPr>
          <w:rFonts w:ascii="Arial" w:hAnsi="Arial" w:cs="Arial"/>
          <w:sz w:val="24"/>
          <w:szCs w:val="24"/>
        </w:rPr>
        <w:t>Leading and Managing in the Early Years: A Study of the Impact of a NCSL Programme on Children’s Centre Leaders’ Perceptions of Leadership and Practice. Educational Management Administration &amp; Leadership, 40(3), pp.289-304.</w:t>
      </w:r>
    </w:p>
    <w:p w14:paraId="36045104" w14:textId="03CD5ABD" w:rsidR="00E43CAD" w:rsidRPr="00E43CAD" w:rsidRDefault="00E43CAD" w:rsidP="00E43CAD">
      <w:pPr>
        <w:spacing w:line="360" w:lineRule="auto"/>
        <w:jc w:val="both"/>
        <w:rPr>
          <w:rFonts w:ascii="Arial" w:hAnsi="Arial" w:cs="Arial"/>
          <w:sz w:val="24"/>
          <w:szCs w:val="24"/>
        </w:rPr>
      </w:pPr>
      <w:bookmarkStart w:id="0" w:name="_Hlk516636764"/>
      <w:r w:rsidRPr="00E43CAD">
        <w:rPr>
          <w:rFonts w:ascii="Arial" w:hAnsi="Arial" w:cs="Arial"/>
          <w:sz w:val="24"/>
          <w:szCs w:val="24"/>
        </w:rPr>
        <w:lastRenderedPageBreak/>
        <w:t xml:space="preserve">Barrouillet, </w:t>
      </w:r>
      <w:bookmarkEnd w:id="0"/>
      <w:r w:rsidRPr="00E43CAD">
        <w:rPr>
          <w:rFonts w:ascii="Arial" w:hAnsi="Arial" w:cs="Arial"/>
          <w:sz w:val="24"/>
          <w:szCs w:val="24"/>
        </w:rPr>
        <w:t>P. (2015)</w:t>
      </w:r>
      <w:r>
        <w:rPr>
          <w:rFonts w:ascii="Arial" w:hAnsi="Arial" w:cs="Arial"/>
          <w:sz w:val="24"/>
          <w:szCs w:val="24"/>
        </w:rPr>
        <w:t xml:space="preserve"> ‘</w:t>
      </w:r>
      <w:r w:rsidRPr="00E43CAD">
        <w:rPr>
          <w:rFonts w:ascii="Arial" w:hAnsi="Arial" w:cs="Arial"/>
          <w:sz w:val="24"/>
          <w:szCs w:val="24"/>
        </w:rPr>
        <w:t>Theories of cognitive development: From Piaget to today. Developmental Review, 38, pp.1-12.</w:t>
      </w:r>
    </w:p>
    <w:p w14:paraId="5EA4CE4F" w14:textId="11CF511E"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Birthtosevenmatters.co.uk.</w:t>
      </w:r>
      <w:r>
        <w:rPr>
          <w:rFonts w:ascii="Arial" w:hAnsi="Arial" w:cs="Arial"/>
          <w:sz w:val="24"/>
          <w:szCs w:val="24"/>
        </w:rPr>
        <w:t xml:space="preserve"> </w:t>
      </w:r>
      <w:r w:rsidRPr="00E43CAD">
        <w:rPr>
          <w:rFonts w:ascii="Arial" w:hAnsi="Arial" w:cs="Arial"/>
          <w:sz w:val="24"/>
          <w:szCs w:val="24"/>
        </w:rPr>
        <w:t>(2018) </w:t>
      </w:r>
      <w:r>
        <w:rPr>
          <w:rFonts w:ascii="Arial" w:hAnsi="Arial" w:cs="Arial"/>
          <w:sz w:val="24"/>
          <w:szCs w:val="24"/>
        </w:rPr>
        <w:t>‘</w:t>
      </w:r>
      <w:r w:rsidRPr="00E43CAD">
        <w:rPr>
          <w:rFonts w:ascii="Arial" w:hAnsi="Arial" w:cs="Arial"/>
          <w:sz w:val="24"/>
          <w:szCs w:val="24"/>
        </w:rPr>
        <w:t xml:space="preserve">Birth to Seven Matters - SSTEW Scale- Environment Rating - Training and Advice - Early Childhood Education and Care. </w:t>
      </w:r>
      <w:hyperlink r:id="rId8" w:history="1">
        <w:r w:rsidRPr="00E43CAD">
          <w:rPr>
            <w:rFonts w:ascii="Arial" w:hAnsi="Arial" w:cs="Arial"/>
            <w:color w:val="0563C1" w:themeColor="hyperlink"/>
            <w:sz w:val="24"/>
            <w:szCs w:val="24"/>
            <w:u w:val="single"/>
          </w:rPr>
          <w:t>http://www.birthtosevenmatters.co.uk/</w:t>
        </w:r>
      </w:hyperlink>
      <w:r w:rsidRPr="00E43CAD">
        <w:rPr>
          <w:rFonts w:ascii="Arial" w:hAnsi="Arial" w:cs="Arial"/>
          <w:sz w:val="24"/>
          <w:szCs w:val="24"/>
        </w:rPr>
        <w:t xml:space="preserve"> [Accessed: 12</w:t>
      </w:r>
      <w:r w:rsidRPr="00E43CAD">
        <w:rPr>
          <w:rFonts w:ascii="Arial" w:hAnsi="Arial" w:cs="Arial"/>
          <w:sz w:val="24"/>
          <w:szCs w:val="24"/>
          <w:vertAlign w:val="superscript"/>
        </w:rPr>
        <w:t>th</w:t>
      </w:r>
      <w:r w:rsidRPr="00E43CAD">
        <w:rPr>
          <w:rFonts w:ascii="Arial" w:hAnsi="Arial" w:cs="Arial"/>
          <w:sz w:val="24"/>
          <w:szCs w:val="24"/>
        </w:rPr>
        <w:t xml:space="preserve"> June 2018].</w:t>
      </w:r>
    </w:p>
    <w:p w14:paraId="738B8DF4" w14:textId="570E3698"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Bleach, J. (2014) </w:t>
      </w:r>
      <w:r>
        <w:rPr>
          <w:rFonts w:ascii="Arial" w:hAnsi="Arial" w:cs="Arial"/>
          <w:sz w:val="24"/>
          <w:szCs w:val="24"/>
        </w:rPr>
        <w:t>‘</w:t>
      </w:r>
      <w:r w:rsidRPr="00E43CAD">
        <w:rPr>
          <w:rFonts w:ascii="Arial" w:hAnsi="Arial" w:cs="Arial"/>
          <w:sz w:val="24"/>
          <w:szCs w:val="24"/>
        </w:rPr>
        <w:t>Developing professionalism through reflective practice and ongoing professional development. European Early Childhood Education Research Journal, 22(2), pp.185-197.</w:t>
      </w:r>
    </w:p>
    <w:p w14:paraId="067FF0D8" w14:textId="1079A93F" w:rsidR="00E43CAD" w:rsidRDefault="00E43CAD" w:rsidP="00E43CAD">
      <w:pPr>
        <w:spacing w:line="360" w:lineRule="auto"/>
        <w:jc w:val="both"/>
        <w:rPr>
          <w:rFonts w:ascii="Arial" w:hAnsi="Arial" w:cs="Arial"/>
          <w:sz w:val="24"/>
          <w:szCs w:val="24"/>
        </w:rPr>
      </w:pPr>
      <w:r w:rsidRPr="00E43CAD">
        <w:rPr>
          <w:rFonts w:ascii="Arial" w:hAnsi="Arial" w:cs="Arial"/>
          <w:sz w:val="24"/>
          <w:szCs w:val="24"/>
        </w:rPr>
        <w:t>Brodie, K. (2014)</w:t>
      </w:r>
      <w:r w:rsidR="0088549E">
        <w:rPr>
          <w:rFonts w:ascii="Arial" w:hAnsi="Arial" w:cs="Arial"/>
          <w:sz w:val="24"/>
          <w:szCs w:val="24"/>
        </w:rPr>
        <w:t xml:space="preserve"> ‘</w:t>
      </w:r>
      <w:r w:rsidRPr="00E43CAD">
        <w:rPr>
          <w:rFonts w:ascii="Arial" w:hAnsi="Arial" w:cs="Arial"/>
          <w:sz w:val="24"/>
          <w:szCs w:val="24"/>
        </w:rPr>
        <w:t> Developing Sustained Shared Thinking to enhance the areas of Learning and development – Prime areas. [online] Early Years Foundation Stage Forum.</w:t>
      </w:r>
      <w:r>
        <w:rPr>
          <w:rFonts w:ascii="Arial" w:hAnsi="Arial" w:cs="Arial"/>
          <w:sz w:val="24"/>
          <w:szCs w:val="24"/>
        </w:rPr>
        <w:t xml:space="preserve"> </w:t>
      </w:r>
      <w:hyperlink r:id="rId9" w:history="1">
        <w:r w:rsidRPr="00A130E6">
          <w:rPr>
            <w:rStyle w:val="Hyperlink"/>
            <w:rFonts w:ascii="Arial" w:hAnsi="Arial" w:cs="Arial"/>
            <w:sz w:val="24"/>
            <w:szCs w:val="24"/>
          </w:rPr>
          <w:t>https://eyfs.info/articles.html/teaching-and-learning/developing-sustained-shared-thinking-to-enhance-the-areas-of-learning-and-development</w:t>
        </w:r>
      </w:hyperlink>
      <w:r>
        <w:rPr>
          <w:rFonts w:ascii="Arial" w:hAnsi="Arial" w:cs="Arial"/>
          <w:sz w:val="24"/>
          <w:szCs w:val="24"/>
        </w:rPr>
        <w:t xml:space="preserve"> [Accessed:13th June 2018]. </w:t>
      </w:r>
    </w:p>
    <w:p w14:paraId="48E6047A" w14:textId="265E9B59"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Campbell-Barr, V. and Leeson, C. (2016) Quality and leadership in the early years Research, Theory and Practice. London: SAGE Publications.</w:t>
      </w:r>
    </w:p>
    <w:p w14:paraId="3B46903E" w14:textId="167A676C"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Canning, N. and Reed, M. (2012) Implementing quality improvement and change in the early years. London: SAGE.</w:t>
      </w:r>
    </w:p>
    <w:p w14:paraId="1D185EC9"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Care and Social Services Inspectorate Wales (2015) ‘Chief Inspector’s Annual Report: Improving adult care, childcare and social services in Wales’ </w:t>
      </w:r>
      <w:hyperlink r:id="rId10" w:history="1">
        <w:r w:rsidRPr="00E43CAD">
          <w:rPr>
            <w:rFonts w:ascii="Arial" w:hAnsi="Arial" w:cs="Arial"/>
            <w:color w:val="0563C1" w:themeColor="hyperlink"/>
            <w:sz w:val="24"/>
            <w:szCs w:val="24"/>
            <w:u w:val="single"/>
          </w:rPr>
          <w:t>https://gov.wales/docs/cssiw/report/160310annualreporten2.pdf</w:t>
        </w:r>
      </w:hyperlink>
      <w:r w:rsidRPr="00E43CAD">
        <w:rPr>
          <w:rFonts w:ascii="Arial" w:hAnsi="Arial" w:cs="Arial"/>
          <w:sz w:val="24"/>
          <w:szCs w:val="24"/>
        </w:rPr>
        <w:t xml:space="preserve"> </w:t>
      </w:r>
    </w:p>
    <w:p w14:paraId="4AF90AB4"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Careinspectorate.wales. (2018) ‘Our inspections / Care Inspectorate Wales. </w:t>
      </w:r>
      <w:hyperlink r:id="rId11" w:history="1">
        <w:r w:rsidRPr="00E43CAD">
          <w:rPr>
            <w:rFonts w:ascii="Arial" w:hAnsi="Arial" w:cs="Arial"/>
            <w:color w:val="0563C1" w:themeColor="hyperlink"/>
            <w:sz w:val="24"/>
            <w:szCs w:val="24"/>
            <w:u w:val="single"/>
          </w:rPr>
          <w:t>http://www.careinspectorate.wales/providing-a-care-service/our-inspections</w:t>
        </w:r>
      </w:hyperlink>
      <w:r w:rsidRPr="00E43CAD">
        <w:rPr>
          <w:rFonts w:ascii="Arial" w:hAnsi="Arial" w:cs="Arial"/>
          <w:sz w:val="24"/>
          <w:szCs w:val="24"/>
        </w:rPr>
        <w:t xml:space="preserve"> [Accessed: 9</w:t>
      </w:r>
      <w:r w:rsidRPr="00E43CAD">
        <w:rPr>
          <w:rFonts w:ascii="Arial" w:hAnsi="Arial" w:cs="Arial"/>
          <w:sz w:val="24"/>
          <w:szCs w:val="24"/>
          <w:vertAlign w:val="superscript"/>
        </w:rPr>
        <w:t>th</w:t>
      </w:r>
      <w:r w:rsidRPr="00E43CAD">
        <w:rPr>
          <w:rFonts w:ascii="Arial" w:hAnsi="Arial" w:cs="Arial"/>
          <w:sz w:val="24"/>
          <w:szCs w:val="24"/>
        </w:rPr>
        <w:t xml:space="preserve"> June 2018]. </w:t>
      </w:r>
    </w:p>
    <w:p w14:paraId="4F1C7262"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Careinspectorate.wales. (2018) ‘</w:t>
      </w:r>
      <w:proofErr w:type="spellStart"/>
      <w:r w:rsidRPr="00E43CAD">
        <w:rPr>
          <w:rFonts w:ascii="Arial" w:hAnsi="Arial" w:cs="Arial"/>
          <w:sz w:val="24"/>
          <w:szCs w:val="24"/>
        </w:rPr>
        <w:t>Self Assessment</w:t>
      </w:r>
      <w:proofErr w:type="spellEnd"/>
      <w:r w:rsidRPr="00E43CAD">
        <w:rPr>
          <w:rFonts w:ascii="Arial" w:hAnsi="Arial" w:cs="Arial"/>
          <w:sz w:val="24"/>
          <w:szCs w:val="24"/>
        </w:rPr>
        <w:t xml:space="preserve"> of Service Statement (SASS)/ Care Inspectorate Wales. </w:t>
      </w:r>
      <w:hyperlink r:id="rId12" w:history="1">
        <w:r w:rsidRPr="00E43CAD">
          <w:rPr>
            <w:rFonts w:ascii="Arial" w:hAnsi="Arial" w:cs="Arial"/>
            <w:color w:val="0563C1" w:themeColor="hyperlink"/>
            <w:sz w:val="24"/>
            <w:szCs w:val="24"/>
            <w:u w:val="single"/>
          </w:rPr>
          <w:t>http://careinspectorate.wales/providing-a-care-service/already-registered-services/self-assessment-service-statement-sass</w:t>
        </w:r>
      </w:hyperlink>
      <w:r w:rsidRPr="00E43CAD">
        <w:rPr>
          <w:rFonts w:ascii="Arial" w:hAnsi="Arial" w:cs="Arial"/>
          <w:sz w:val="24"/>
          <w:szCs w:val="24"/>
        </w:rPr>
        <w:t xml:space="preserve"> [Accessed: 3</w:t>
      </w:r>
      <w:r w:rsidRPr="00E43CAD">
        <w:rPr>
          <w:rFonts w:ascii="Arial" w:hAnsi="Arial" w:cs="Arial"/>
          <w:sz w:val="24"/>
          <w:szCs w:val="24"/>
          <w:vertAlign w:val="superscript"/>
        </w:rPr>
        <w:t>rd</w:t>
      </w:r>
      <w:r w:rsidRPr="00E43CAD">
        <w:rPr>
          <w:rFonts w:ascii="Arial" w:hAnsi="Arial" w:cs="Arial"/>
          <w:sz w:val="24"/>
          <w:szCs w:val="24"/>
        </w:rPr>
        <w:t xml:space="preserve"> June 2018].</w:t>
      </w:r>
    </w:p>
    <w:p w14:paraId="115CEF06"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Cottle, M. and Alexander, E. (2012) ‘Quality in early years settings: government, research and practitioners’ perspectives. British Educational Research Journal, 38(4), pp.635-654.</w:t>
      </w:r>
    </w:p>
    <w:p w14:paraId="354A6F5B" w14:textId="29D625A6"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lastRenderedPageBreak/>
        <w:t xml:space="preserve">Craft, A., </w:t>
      </w:r>
      <w:proofErr w:type="spellStart"/>
      <w:r w:rsidRPr="00E43CAD">
        <w:rPr>
          <w:rFonts w:ascii="Arial" w:hAnsi="Arial" w:cs="Arial"/>
          <w:sz w:val="24"/>
          <w:szCs w:val="24"/>
        </w:rPr>
        <w:t>McConnon</w:t>
      </w:r>
      <w:proofErr w:type="spellEnd"/>
      <w:r w:rsidRPr="00E43CAD">
        <w:rPr>
          <w:rFonts w:ascii="Arial" w:hAnsi="Arial" w:cs="Arial"/>
          <w:sz w:val="24"/>
          <w:szCs w:val="24"/>
        </w:rPr>
        <w:t xml:space="preserve">, L. and Matthews, A. (2012) </w:t>
      </w:r>
      <w:r w:rsidR="0088549E">
        <w:rPr>
          <w:rFonts w:ascii="Arial" w:hAnsi="Arial" w:cs="Arial"/>
          <w:sz w:val="24"/>
          <w:szCs w:val="24"/>
        </w:rPr>
        <w:t>‘</w:t>
      </w:r>
      <w:r w:rsidRPr="00E43CAD">
        <w:rPr>
          <w:rFonts w:ascii="Arial" w:hAnsi="Arial" w:cs="Arial"/>
          <w:sz w:val="24"/>
          <w:szCs w:val="24"/>
        </w:rPr>
        <w:t>Child-initiated play and professional creativity: Enabling four-year-olds’ possibility thinking. Thinking Skills and Creativity, 7(1), pp.48-61.</w:t>
      </w:r>
    </w:p>
    <w:p w14:paraId="039EB60D" w14:textId="472300F0"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Davies, S. (2012) </w:t>
      </w:r>
      <w:r w:rsidR="0088549E">
        <w:rPr>
          <w:rFonts w:ascii="Arial" w:hAnsi="Arial" w:cs="Arial"/>
          <w:sz w:val="24"/>
          <w:szCs w:val="24"/>
        </w:rPr>
        <w:t>‘</w:t>
      </w:r>
      <w:r w:rsidRPr="00E43CAD">
        <w:rPr>
          <w:rFonts w:ascii="Arial" w:hAnsi="Arial" w:cs="Arial"/>
          <w:sz w:val="24"/>
          <w:szCs w:val="24"/>
        </w:rPr>
        <w:t>Embracing reflective practice. Education for Primary Care, 23(1), pp.9-12.</w:t>
      </w:r>
    </w:p>
    <w:p w14:paraId="7ABAC8D7" w14:textId="136D6E0D" w:rsidR="00E43CAD" w:rsidRPr="00E43CAD" w:rsidRDefault="00E43CAD" w:rsidP="00E43CAD">
      <w:pPr>
        <w:spacing w:line="360" w:lineRule="auto"/>
        <w:jc w:val="both"/>
        <w:rPr>
          <w:rFonts w:ascii="Arial" w:hAnsi="Arial" w:cs="Arial"/>
          <w:sz w:val="24"/>
          <w:szCs w:val="24"/>
        </w:rPr>
      </w:pPr>
      <w:bookmarkStart w:id="1" w:name="_Hlk513824634"/>
      <w:r w:rsidRPr="00E43CAD">
        <w:rPr>
          <w:rFonts w:ascii="Arial" w:hAnsi="Arial" w:cs="Arial"/>
          <w:sz w:val="24"/>
          <w:szCs w:val="24"/>
        </w:rPr>
        <w:t xml:space="preserve">Degotardi, S. (2017) </w:t>
      </w:r>
      <w:r w:rsidR="0088549E">
        <w:rPr>
          <w:rFonts w:ascii="Arial" w:hAnsi="Arial" w:cs="Arial"/>
          <w:sz w:val="24"/>
          <w:szCs w:val="24"/>
        </w:rPr>
        <w:t>‘</w:t>
      </w:r>
      <w:r w:rsidRPr="00E43CAD">
        <w:rPr>
          <w:rFonts w:ascii="Arial" w:hAnsi="Arial" w:cs="Arial"/>
          <w:sz w:val="24"/>
          <w:szCs w:val="24"/>
        </w:rPr>
        <w:t>Joint attention in infant-toddler early childhood programs: Its dynamics and potential for collaborative learning. Contemporary Issues in Early Childhood, 18(4), pp.409-421.</w:t>
      </w:r>
    </w:p>
    <w:bookmarkEnd w:id="1"/>
    <w:p w14:paraId="6AB7E22E" w14:textId="117A9734"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Estyn, (2017) ‘Guidance handbook for the inspection of all-age schools’ </w:t>
      </w:r>
      <w:hyperlink r:id="rId13" w:history="1">
        <w:r w:rsidRPr="00E43CAD">
          <w:rPr>
            <w:rFonts w:ascii="Arial" w:hAnsi="Arial" w:cs="Arial"/>
            <w:color w:val="0563C1" w:themeColor="hyperlink"/>
            <w:sz w:val="24"/>
            <w:szCs w:val="24"/>
            <w:u w:val="single"/>
          </w:rPr>
          <w:t>https://www.estyn.gov.wales/sites/default/files/documents/Guidance%20handbook%20-%all%20age%20schools_0.pdf</w:t>
        </w:r>
      </w:hyperlink>
      <w:r w:rsidRPr="00E43CAD">
        <w:rPr>
          <w:rFonts w:ascii="Arial" w:hAnsi="Arial" w:cs="Arial"/>
          <w:sz w:val="24"/>
          <w:szCs w:val="24"/>
        </w:rPr>
        <w:t xml:space="preserve"> </w:t>
      </w:r>
      <w:r w:rsidR="0088549E">
        <w:rPr>
          <w:rFonts w:ascii="Arial" w:hAnsi="Arial" w:cs="Arial"/>
          <w:sz w:val="24"/>
          <w:szCs w:val="24"/>
        </w:rPr>
        <w:t>[Accessed 12</w:t>
      </w:r>
      <w:r w:rsidR="0088549E" w:rsidRPr="0088549E">
        <w:rPr>
          <w:rFonts w:ascii="Arial" w:hAnsi="Arial" w:cs="Arial"/>
          <w:sz w:val="24"/>
          <w:szCs w:val="24"/>
          <w:vertAlign w:val="superscript"/>
        </w:rPr>
        <w:t>th</w:t>
      </w:r>
      <w:r w:rsidR="0088549E">
        <w:rPr>
          <w:rFonts w:ascii="Arial" w:hAnsi="Arial" w:cs="Arial"/>
          <w:sz w:val="24"/>
          <w:szCs w:val="24"/>
        </w:rPr>
        <w:t xml:space="preserve"> June 2018].</w:t>
      </w:r>
      <w:r w:rsidRPr="00E43CAD">
        <w:rPr>
          <w:rFonts w:ascii="Arial" w:hAnsi="Arial" w:cs="Arial"/>
          <w:sz w:val="24"/>
          <w:szCs w:val="24"/>
        </w:rPr>
        <w:t xml:space="preserve"> </w:t>
      </w:r>
    </w:p>
    <w:p w14:paraId="2B6CE524" w14:textId="1D2DDE41"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Farrell, T. and Ives, J. (2014) </w:t>
      </w:r>
      <w:r w:rsidR="0088549E">
        <w:rPr>
          <w:rFonts w:ascii="Arial" w:hAnsi="Arial" w:cs="Arial"/>
          <w:sz w:val="24"/>
          <w:szCs w:val="24"/>
        </w:rPr>
        <w:t>‘</w:t>
      </w:r>
      <w:r w:rsidRPr="00E43CAD">
        <w:rPr>
          <w:rFonts w:ascii="Arial" w:hAnsi="Arial" w:cs="Arial"/>
          <w:sz w:val="24"/>
          <w:szCs w:val="24"/>
        </w:rPr>
        <w:t>Exploring teacher beliefs and classroom practices through reflective practice: A case study. Language Teaching Research, 19(5), pp.594-610.</w:t>
      </w:r>
    </w:p>
    <w:p w14:paraId="0B9F552C" w14:textId="4D9B9FCE"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Gjems, L. (2013) </w:t>
      </w:r>
      <w:r w:rsidR="0088549E">
        <w:rPr>
          <w:rFonts w:ascii="Arial" w:hAnsi="Arial" w:cs="Arial"/>
          <w:sz w:val="24"/>
          <w:szCs w:val="24"/>
        </w:rPr>
        <w:t>‘</w:t>
      </w:r>
      <w:r w:rsidRPr="00E43CAD">
        <w:rPr>
          <w:rFonts w:ascii="Arial" w:hAnsi="Arial" w:cs="Arial"/>
          <w:sz w:val="24"/>
          <w:szCs w:val="24"/>
        </w:rPr>
        <w:t>Teaching in ECE: Promoting children's language learning and cooperation on knowledge construction in everyday conversations in kindergarten. Teaching and Teacher Education, 29, pp.39-45.</w:t>
      </w:r>
    </w:p>
    <w:p w14:paraId="7A932A36" w14:textId="67F1411D"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Glenn-Applegate, K., Justice, L. and </w:t>
      </w:r>
      <w:proofErr w:type="spellStart"/>
      <w:r w:rsidRPr="00E43CAD">
        <w:rPr>
          <w:rFonts w:ascii="Arial" w:hAnsi="Arial" w:cs="Arial"/>
          <w:sz w:val="24"/>
          <w:szCs w:val="24"/>
        </w:rPr>
        <w:t>Kaderavek</w:t>
      </w:r>
      <w:proofErr w:type="spellEnd"/>
      <w:r w:rsidRPr="00E43CAD">
        <w:rPr>
          <w:rFonts w:ascii="Arial" w:hAnsi="Arial" w:cs="Arial"/>
          <w:sz w:val="24"/>
          <w:szCs w:val="24"/>
        </w:rPr>
        <w:t xml:space="preserve">, J. (2015) </w:t>
      </w:r>
      <w:r w:rsidR="0088549E">
        <w:rPr>
          <w:rFonts w:ascii="Arial" w:hAnsi="Arial" w:cs="Arial"/>
          <w:sz w:val="24"/>
          <w:szCs w:val="24"/>
        </w:rPr>
        <w:t>‘</w:t>
      </w:r>
      <w:r w:rsidRPr="00E43CAD">
        <w:rPr>
          <w:rFonts w:ascii="Arial" w:hAnsi="Arial" w:cs="Arial"/>
          <w:sz w:val="24"/>
          <w:szCs w:val="24"/>
        </w:rPr>
        <w:t xml:space="preserve">How Do Caregivers Select Preschools? A Study of Children </w:t>
      </w:r>
      <w:proofErr w:type="gramStart"/>
      <w:r w:rsidRPr="00E43CAD">
        <w:rPr>
          <w:rFonts w:ascii="Arial" w:hAnsi="Arial" w:cs="Arial"/>
          <w:sz w:val="24"/>
          <w:szCs w:val="24"/>
        </w:rPr>
        <w:t>With</w:t>
      </w:r>
      <w:proofErr w:type="gramEnd"/>
      <w:r w:rsidRPr="00E43CAD">
        <w:rPr>
          <w:rFonts w:ascii="Arial" w:hAnsi="Arial" w:cs="Arial"/>
          <w:sz w:val="24"/>
          <w:szCs w:val="24"/>
        </w:rPr>
        <w:t xml:space="preserve"> and Without Disabilities. Child &amp; Youth Care Forum, 45(1), pp.123-153.</w:t>
      </w:r>
    </w:p>
    <w:p w14:paraId="4639843E" w14:textId="3DF96138" w:rsidR="0088549E" w:rsidRDefault="0088549E" w:rsidP="00E43CAD">
      <w:pPr>
        <w:spacing w:line="360" w:lineRule="auto"/>
        <w:jc w:val="both"/>
        <w:rPr>
          <w:rFonts w:ascii="Arial" w:hAnsi="Arial" w:cs="Arial"/>
          <w:sz w:val="24"/>
          <w:szCs w:val="24"/>
        </w:rPr>
      </w:pPr>
      <w:r>
        <w:rPr>
          <w:rFonts w:ascii="Arial" w:hAnsi="Arial" w:cs="Arial"/>
          <w:sz w:val="24"/>
          <w:szCs w:val="24"/>
        </w:rPr>
        <w:t xml:space="preserve">Welsh Government. (2017) ‘Welsh Government/ Regulation and Inspection of childcare. </w:t>
      </w:r>
      <w:hyperlink r:id="rId14" w:history="1">
        <w:r w:rsidRPr="00A130E6">
          <w:rPr>
            <w:rStyle w:val="Hyperlink"/>
            <w:rFonts w:ascii="Arial" w:hAnsi="Arial" w:cs="Arial"/>
            <w:sz w:val="24"/>
            <w:szCs w:val="24"/>
          </w:rPr>
          <w:t>https://gov.wales/topics/people-and-communities/people/children-and-young-people/childcare/regulation</w:t>
        </w:r>
      </w:hyperlink>
      <w:r>
        <w:rPr>
          <w:rFonts w:ascii="Arial" w:hAnsi="Arial" w:cs="Arial"/>
          <w:sz w:val="24"/>
          <w:szCs w:val="24"/>
        </w:rPr>
        <w:t xml:space="preserve"> [Accessed: 10</w:t>
      </w:r>
      <w:r w:rsidRPr="0088549E">
        <w:rPr>
          <w:rFonts w:ascii="Arial" w:hAnsi="Arial" w:cs="Arial"/>
          <w:sz w:val="24"/>
          <w:szCs w:val="24"/>
          <w:vertAlign w:val="superscript"/>
        </w:rPr>
        <w:t>th</w:t>
      </w:r>
      <w:r>
        <w:rPr>
          <w:rFonts w:ascii="Arial" w:hAnsi="Arial" w:cs="Arial"/>
          <w:sz w:val="24"/>
          <w:szCs w:val="24"/>
        </w:rPr>
        <w:t xml:space="preserve"> June 2018]. </w:t>
      </w:r>
    </w:p>
    <w:p w14:paraId="48FF2ACD" w14:textId="474437E8" w:rsidR="00E43CAD" w:rsidRPr="00E43CAD" w:rsidRDefault="00E43CAD" w:rsidP="00E43CAD">
      <w:pPr>
        <w:spacing w:line="360" w:lineRule="auto"/>
        <w:jc w:val="both"/>
        <w:rPr>
          <w:rFonts w:ascii="Arial" w:hAnsi="Arial" w:cs="Arial"/>
          <w:sz w:val="24"/>
          <w:szCs w:val="24"/>
          <w:lang w:val="en"/>
        </w:rPr>
      </w:pPr>
      <w:r w:rsidRPr="00E43CAD">
        <w:rPr>
          <w:rFonts w:ascii="Arial" w:hAnsi="Arial" w:cs="Arial"/>
          <w:sz w:val="24"/>
          <w:szCs w:val="24"/>
          <w:lang w:val="en"/>
        </w:rPr>
        <w:t xml:space="preserve">Hampton, L. and Kaiser, A. (2016) </w:t>
      </w:r>
      <w:r w:rsidR="0088549E">
        <w:rPr>
          <w:rFonts w:ascii="Arial" w:hAnsi="Arial" w:cs="Arial"/>
          <w:sz w:val="24"/>
          <w:szCs w:val="24"/>
          <w:lang w:val="en"/>
        </w:rPr>
        <w:t>‘</w:t>
      </w:r>
      <w:r w:rsidRPr="00E43CAD">
        <w:rPr>
          <w:rFonts w:ascii="Arial" w:hAnsi="Arial" w:cs="Arial"/>
          <w:sz w:val="24"/>
          <w:szCs w:val="24"/>
          <w:lang w:val="en"/>
        </w:rPr>
        <w:t xml:space="preserve">Intervention effects on spoken-language outcomes for children with autism: a systematic review and meta-analysis. </w:t>
      </w:r>
      <w:r w:rsidRPr="00E43CAD">
        <w:rPr>
          <w:rFonts w:ascii="Arial" w:hAnsi="Arial" w:cs="Arial"/>
          <w:i/>
          <w:iCs/>
          <w:sz w:val="24"/>
          <w:szCs w:val="24"/>
          <w:lang w:val="en"/>
        </w:rPr>
        <w:t>Journal of Intellectual Disability Research</w:t>
      </w:r>
      <w:r w:rsidRPr="00E43CAD">
        <w:rPr>
          <w:rFonts w:ascii="Arial" w:hAnsi="Arial" w:cs="Arial"/>
          <w:sz w:val="24"/>
          <w:szCs w:val="24"/>
          <w:lang w:val="en"/>
        </w:rPr>
        <w:t>, 60(5), pp.444-463.</w:t>
      </w:r>
    </w:p>
    <w:p w14:paraId="0019E3E7" w14:textId="689F5A7E"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Hedges, H. and Cooper, M. (2018) </w:t>
      </w:r>
      <w:r w:rsidR="0088549E">
        <w:rPr>
          <w:rFonts w:ascii="Arial" w:hAnsi="Arial" w:cs="Arial"/>
          <w:sz w:val="24"/>
          <w:szCs w:val="24"/>
        </w:rPr>
        <w:t>‘</w:t>
      </w:r>
      <w:r w:rsidRPr="00E43CAD">
        <w:rPr>
          <w:rFonts w:ascii="Arial" w:hAnsi="Arial" w:cs="Arial"/>
          <w:sz w:val="24"/>
          <w:szCs w:val="24"/>
        </w:rPr>
        <w:t>Relational play-based pedagogy: theorising a core practice in early childhood education. Teachers and Teaching, 24(4), pp.369-383.</w:t>
      </w:r>
    </w:p>
    <w:p w14:paraId="7C48B7D5" w14:textId="7596A68F"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lastRenderedPageBreak/>
        <w:t xml:space="preserve">Ho, D., Campbell-Barr, V. and Leeson, C. (2010) </w:t>
      </w:r>
      <w:r w:rsidR="0088549E">
        <w:rPr>
          <w:rFonts w:ascii="Arial" w:hAnsi="Arial" w:cs="Arial"/>
          <w:sz w:val="24"/>
          <w:szCs w:val="24"/>
        </w:rPr>
        <w:t>‘</w:t>
      </w:r>
      <w:r w:rsidRPr="00E43CAD">
        <w:rPr>
          <w:rFonts w:ascii="Arial" w:hAnsi="Arial" w:cs="Arial"/>
          <w:sz w:val="24"/>
          <w:szCs w:val="24"/>
        </w:rPr>
        <w:t>Quality improvement in early years settings in Hong Kong and England. International Journal of Early Years Education, 18(3), pp.243-258.</w:t>
      </w:r>
    </w:p>
    <w:p w14:paraId="0CC158F3" w14:textId="0306285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Hodgman, L. (2012) </w:t>
      </w:r>
      <w:r w:rsidR="0088549E">
        <w:rPr>
          <w:rFonts w:ascii="Arial" w:hAnsi="Arial" w:cs="Arial"/>
          <w:sz w:val="24"/>
          <w:szCs w:val="24"/>
        </w:rPr>
        <w:t>‘</w:t>
      </w:r>
      <w:r w:rsidRPr="00E43CAD">
        <w:rPr>
          <w:rFonts w:ascii="Arial" w:hAnsi="Arial" w:cs="Arial"/>
          <w:sz w:val="24"/>
          <w:szCs w:val="24"/>
        </w:rPr>
        <w:t>Enabling Environments in the Early Years. Luton: Andrews UK.</w:t>
      </w:r>
    </w:p>
    <w:p w14:paraId="3093D919" w14:textId="33483975"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Jeon, L., Buettner, C. and Hur, E. (2014) </w:t>
      </w:r>
      <w:r w:rsidR="0088549E">
        <w:rPr>
          <w:rFonts w:ascii="Arial" w:hAnsi="Arial" w:cs="Arial"/>
          <w:sz w:val="24"/>
          <w:szCs w:val="24"/>
        </w:rPr>
        <w:t>‘</w:t>
      </w:r>
      <w:r w:rsidRPr="00E43CAD">
        <w:rPr>
          <w:rFonts w:ascii="Arial" w:hAnsi="Arial" w:cs="Arial"/>
          <w:sz w:val="24"/>
          <w:szCs w:val="24"/>
        </w:rPr>
        <w:t>Examining Pre-school Classroom Quality in a Statewide Quality Rating and Improvement System. Child &amp; Youth Care Forum, 43(4), pp.469-487.</w:t>
      </w:r>
    </w:p>
    <w:p w14:paraId="32FC51C0" w14:textId="5B8AD992"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Lam, L. and Wong, E. (2017) </w:t>
      </w:r>
      <w:r w:rsidR="0088549E">
        <w:rPr>
          <w:rFonts w:ascii="Arial" w:hAnsi="Arial" w:cs="Arial"/>
          <w:sz w:val="24"/>
          <w:szCs w:val="24"/>
        </w:rPr>
        <w:t>‘</w:t>
      </w:r>
      <w:r w:rsidRPr="00E43CAD">
        <w:rPr>
          <w:rFonts w:ascii="Arial" w:hAnsi="Arial" w:cs="Arial"/>
          <w:sz w:val="24"/>
          <w:szCs w:val="24"/>
        </w:rPr>
        <w:t>Enhancing social-emotional well-being in young children through improving teachers’ social-emotional competence and curriculum design in Hong Kong. International Journal of Child Care and Education Policy, 11(1).</w:t>
      </w:r>
    </w:p>
    <w:p w14:paraId="14D8F909" w14:textId="0EC2DE64"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Lindon, J. and Trodd, L. (2016) </w:t>
      </w:r>
      <w:r w:rsidR="0088549E">
        <w:rPr>
          <w:rFonts w:ascii="Arial" w:hAnsi="Arial" w:cs="Arial"/>
          <w:sz w:val="24"/>
          <w:szCs w:val="24"/>
        </w:rPr>
        <w:t>‘</w:t>
      </w:r>
      <w:r w:rsidRPr="00E43CAD">
        <w:rPr>
          <w:rFonts w:ascii="Arial" w:hAnsi="Arial" w:cs="Arial"/>
          <w:sz w:val="24"/>
          <w:szCs w:val="24"/>
        </w:rPr>
        <w:t>Reflective practice and early years professionalism. 3rd ed. London: Hodder Education.</w:t>
      </w:r>
    </w:p>
    <w:p w14:paraId="62D69048" w14:textId="2307A695"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Mathers, S., Singler, R. and Karemaker, A. (2012) </w:t>
      </w:r>
      <w:r w:rsidR="0088549E">
        <w:rPr>
          <w:rFonts w:ascii="Arial" w:hAnsi="Arial" w:cs="Arial"/>
          <w:sz w:val="24"/>
          <w:szCs w:val="24"/>
        </w:rPr>
        <w:t>‘</w:t>
      </w:r>
      <w:r w:rsidRPr="00E43CAD">
        <w:rPr>
          <w:rFonts w:ascii="Arial" w:hAnsi="Arial" w:cs="Arial"/>
          <w:sz w:val="24"/>
          <w:szCs w:val="24"/>
        </w:rPr>
        <w:t>Improving quality in the early years. Oxford, UK: University of Oxford</w:t>
      </w:r>
      <w:r w:rsidR="0088549E">
        <w:rPr>
          <w:rFonts w:ascii="Arial" w:hAnsi="Arial" w:cs="Arial"/>
          <w:sz w:val="24"/>
          <w:szCs w:val="24"/>
        </w:rPr>
        <w:t>.</w:t>
      </w:r>
    </w:p>
    <w:p w14:paraId="5C69F4F8" w14:textId="2C448EC8"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Murphy, S., Faulkner, D. and Farley, L. (2013) </w:t>
      </w:r>
      <w:r w:rsidR="0088549E">
        <w:rPr>
          <w:rFonts w:ascii="Arial" w:hAnsi="Arial" w:cs="Arial"/>
          <w:sz w:val="24"/>
          <w:szCs w:val="24"/>
        </w:rPr>
        <w:t>‘</w:t>
      </w:r>
      <w:r w:rsidRPr="00E43CAD">
        <w:rPr>
          <w:rFonts w:ascii="Arial" w:hAnsi="Arial" w:cs="Arial"/>
          <w:sz w:val="24"/>
          <w:szCs w:val="24"/>
        </w:rPr>
        <w:t>The Behaviour of Young Children with Social Communication Disorders During Dyadic Interaction with Peers. Journal of Abnormal Child Psychology, 42(2), pp.277-289.</w:t>
      </w:r>
    </w:p>
    <w:p w14:paraId="67E7ADA0" w14:textId="1594847F"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Neale, D. and Pino-Pasternak, D. (2016) </w:t>
      </w:r>
      <w:r w:rsidR="0088549E">
        <w:rPr>
          <w:rFonts w:ascii="Arial" w:hAnsi="Arial" w:cs="Arial"/>
          <w:sz w:val="24"/>
          <w:szCs w:val="24"/>
        </w:rPr>
        <w:t>‘</w:t>
      </w:r>
      <w:r w:rsidRPr="00E43CAD">
        <w:rPr>
          <w:rFonts w:ascii="Arial" w:hAnsi="Arial" w:cs="Arial"/>
          <w:sz w:val="24"/>
          <w:szCs w:val="24"/>
        </w:rPr>
        <w:t>A Review of Reminiscing in Early Childhood Settings and Links to Sustained Shared Thinking. Educational Psychology Review, 29(3), pp.641-665.</w:t>
      </w:r>
    </w:p>
    <w:p w14:paraId="6C7040EE" w14:textId="1B2C3B85" w:rsidR="0088549E" w:rsidRDefault="0088549E" w:rsidP="00E43CAD">
      <w:pPr>
        <w:spacing w:line="360" w:lineRule="auto"/>
        <w:jc w:val="both"/>
        <w:rPr>
          <w:rFonts w:ascii="Arial" w:hAnsi="Arial" w:cs="Arial"/>
          <w:sz w:val="24"/>
          <w:szCs w:val="24"/>
        </w:rPr>
      </w:pPr>
      <w:r>
        <w:rPr>
          <w:rFonts w:ascii="Arial" w:hAnsi="Arial" w:cs="Arial"/>
          <w:sz w:val="24"/>
          <w:szCs w:val="24"/>
        </w:rPr>
        <w:t xml:space="preserve">Pacey.org.uk (2018) ‘Become a childminder’. </w:t>
      </w:r>
      <w:hyperlink r:id="rId15" w:history="1">
        <w:r w:rsidRPr="00A130E6">
          <w:rPr>
            <w:rStyle w:val="Hyperlink"/>
            <w:rFonts w:ascii="Arial" w:hAnsi="Arial" w:cs="Arial"/>
            <w:sz w:val="24"/>
            <w:szCs w:val="24"/>
          </w:rPr>
          <w:t>https://www.pacey.org.uk/workig-in-childcare/childminders/becoming-a-childminder/childminding-inspections/inspections-in-wales</w:t>
        </w:r>
      </w:hyperlink>
      <w:r>
        <w:rPr>
          <w:rFonts w:ascii="Arial" w:hAnsi="Arial" w:cs="Arial"/>
          <w:sz w:val="24"/>
          <w:szCs w:val="24"/>
        </w:rPr>
        <w:t xml:space="preserve"> [Accessed: 10</w:t>
      </w:r>
      <w:r w:rsidRPr="0088549E">
        <w:rPr>
          <w:rFonts w:ascii="Arial" w:hAnsi="Arial" w:cs="Arial"/>
          <w:sz w:val="24"/>
          <w:szCs w:val="24"/>
          <w:vertAlign w:val="superscript"/>
        </w:rPr>
        <w:t>th</w:t>
      </w:r>
      <w:r>
        <w:rPr>
          <w:rFonts w:ascii="Arial" w:hAnsi="Arial" w:cs="Arial"/>
          <w:sz w:val="24"/>
          <w:szCs w:val="24"/>
        </w:rPr>
        <w:t xml:space="preserve"> June 2018].</w:t>
      </w:r>
    </w:p>
    <w:p w14:paraId="24EB4A38" w14:textId="63545D6F"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Pelatti, C., </w:t>
      </w:r>
      <w:proofErr w:type="spellStart"/>
      <w:r w:rsidRPr="00E43CAD">
        <w:rPr>
          <w:rFonts w:ascii="Arial" w:hAnsi="Arial" w:cs="Arial"/>
          <w:sz w:val="24"/>
          <w:szCs w:val="24"/>
        </w:rPr>
        <w:t>Dynia</w:t>
      </w:r>
      <w:proofErr w:type="spellEnd"/>
      <w:r w:rsidRPr="00E43CAD">
        <w:rPr>
          <w:rFonts w:ascii="Arial" w:hAnsi="Arial" w:cs="Arial"/>
          <w:sz w:val="24"/>
          <w:szCs w:val="24"/>
        </w:rPr>
        <w:t xml:space="preserve">, J., Logan, J., Justice, L. and </w:t>
      </w:r>
      <w:proofErr w:type="spellStart"/>
      <w:r w:rsidRPr="00E43CAD">
        <w:rPr>
          <w:rFonts w:ascii="Arial" w:hAnsi="Arial" w:cs="Arial"/>
          <w:sz w:val="24"/>
          <w:szCs w:val="24"/>
        </w:rPr>
        <w:t>Kaderavek</w:t>
      </w:r>
      <w:proofErr w:type="spellEnd"/>
      <w:r w:rsidRPr="00E43CAD">
        <w:rPr>
          <w:rFonts w:ascii="Arial" w:hAnsi="Arial" w:cs="Arial"/>
          <w:sz w:val="24"/>
          <w:szCs w:val="24"/>
        </w:rPr>
        <w:t xml:space="preserve">, J. (2016) </w:t>
      </w:r>
      <w:r w:rsidR="00B415BF">
        <w:rPr>
          <w:rFonts w:ascii="Arial" w:hAnsi="Arial" w:cs="Arial"/>
          <w:sz w:val="24"/>
          <w:szCs w:val="24"/>
        </w:rPr>
        <w:t>‘</w:t>
      </w:r>
      <w:r w:rsidRPr="00E43CAD">
        <w:rPr>
          <w:rFonts w:ascii="Arial" w:hAnsi="Arial" w:cs="Arial"/>
          <w:sz w:val="24"/>
          <w:szCs w:val="24"/>
        </w:rPr>
        <w:t>Examining Quality in Two Preschool Settings: Publicly Funded Early Childhood Education and Inclusive Early Childhood Education Classrooms. Child &amp; Youth Care Forum, 45(6), pp.829-849.</w:t>
      </w:r>
    </w:p>
    <w:p w14:paraId="718B0AAD" w14:textId="2E46E989"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Pianta, R., Downer, J. and Hamre, B. (2016) </w:t>
      </w:r>
      <w:r w:rsidR="00B415BF">
        <w:rPr>
          <w:rFonts w:ascii="Arial" w:hAnsi="Arial" w:cs="Arial"/>
          <w:sz w:val="24"/>
          <w:szCs w:val="24"/>
        </w:rPr>
        <w:t>‘</w:t>
      </w:r>
      <w:r w:rsidRPr="00E43CAD">
        <w:rPr>
          <w:rFonts w:ascii="Arial" w:hAnsi="Arial" w:cs="Arial"/>
          <w:sz w:val="24"/>
          <w:szCs w:val="24"/>
        </w:rPr>
        <w:t>Quality in Early Education Classrooms: Definitions, Gaps, and Systems. The Future of Children, 26(2), pp.119-137.</w:t>
      </w:r>
    </w:p>
    <w:p w14:paraId="7E2581DC" w14:textId="0DDF879E"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lastRenderedPageBreak/>
        <w:t>Playwales.org.uk. (2016) </w:t>
      </w:r>
      <w:r w:rsidR="00C452C6">
        <w:rPr>
          <w:rFonts w:ascii="Arial" w:hAnsi="Arial" w:cs="Arial"/>
          <w:sz w:val="24"/>
          <w:szCs w:val="24"/>
        </w:rPr>
        <w:t>‘</w:t>
      </w:r>
      <w:r w:rsidRPr="00E43CAD">
        <w:rPr>
          <w:rFonts w:ascii="Arial" w:hAnsi="Arial" w:cs="Arial"/>
          <w:sz w:val="24"/>
          <w:szCs w:val="24"/>
        </w:rPr>
        <w:t xml:space="preserve">Play Wales | </w:t>
      </w:r>
      <w:proofErr w:type="spellStart"/>
      <w:r w:rsidRPr="00E43CAD">
        <w:rPr>
          <w:rFonts w:ascii="Arial" w:hAnsi="Arial" w:cs="Arial"/>
          <w:sz w:val="24"/>
          <w:szCs w:val="24"/>
        </w:rPr>
        <w:t>Self Assessment</w:t>
      </w:r>
      <w:proofErr w:type="spellEnd"/>
      <w:r w:rsidRPr="00E43CAD">
        <w:rPr>
          <w:rFonts w:ascii="Arial" w:hAnsi="Arial" w:cs="Arial"/>
          <w:sz w:val="24"/>
          <w:szCs w:val="24"/>
        </w:rPr>
        <w:t xml:space="preserve"> of Service Statement (SASS). </w:t>
      </w:r>
      <w:hyperlink r:id="rId16" w:history="1">
        <w:r w:rsidRPr="00E43CAD">
          <w:rPr>
            <w:rFonts w:ascii="Arial" w:hAnsi="Arial" w:cs="Arial"/>
            <w:color w:val="0563C1" w:themeColor="hyperlink"/>
            <w:sz w:val="24"/>
            <w:szCs w:val="24"/>
            <w:u w:val="single"/>
          </w:rPr>
          <w:t>http://www.playwales.org.uk/eng/news/609-self-assessment-of-service-statement-sass</w:t>
        </w:r>
      </w:hyperlink>
      <w:r w:rsidRPr="00E43CAD">
        <w:rPr>
          <w:rFonts w:ascii="Arial" w:hAnsi="Arial" w:cs="Arial"/>
          <w:sz w:val="24"/>
          <w:szCs w:val="24"/>
        </w:rPr>
        <w:t xml:space="preserve"> [Accessed: 9</w:t>
      </w:r>
      <w:r w:rsidRPr="00E43CAD">
        <w:rPr>
          <w:rFonts w:ascii="Arial" w:hAnsi="Arial" w:cs="Arial"/>
          <w:sz w:val="24"/>
          <w:szCs w:val="24"/>
          <w:vertAlign w:val="superscript"/>
        </w:rPr>
        <w:t>th</w:t>
      </w:r>
      <w:r w:rsidRPr="00E43CAD">
        <w:rPr>
          <w:rFonts w:ascii="Arial" w:hAnsi="Arial" w:cs="Arial"/>
          <w:sz w:val="24"/>
          <w:szCs w:val="24"/>
        </w:rPr>
        <w:t xml:space="preserve"> July 2018].</w:t>
      </w:r>
    </w:p>
    <w:p w14:paraId="7FF3CE3A" w14:textId="1C00EC11"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Purdon, A. (2016) </w:t>
      </w:r>
      <w:r w:rsidR="00C452C6">
        <w:rPr>
          <w:rFonts w:ascii="Arial" w:hAnsi="Arial" w:cs="Arial"/>
          <w:sz w:val="24"/>
          <w:szCs w:val="24"/>
        </w:rPr>
        <w:t>‘</w:t>
      </w:r>
      <w:r w:rsidRPr="00E43CAD">
        <w:rPr>
          <w:rFonts w:ascii="Arial" w:hAnsi="Arial" w:cs="Arial"/>
          <w:sz w:val="24"/>
          <w:szCs w:val="24"/>
        </w:rPr>
        <w:t>Sustained shared thinking in an early childhood setting: an exploration of practitioners' perspectives. Education 3-13, 44(3), pp.269-282.</w:t>
      </w:r>
    </w:p>
    <w:p w14:paraId="473B8A45"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Rodger, R. (2016) Planning an Appropriate Curriculum in the Early Years. Taylor and Francis.</w:t>
      </w:r>
    </w:p>
    <w:p w14:paraId="52345501"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Save the Children (2011) ‘Every Child’s Right To Be Heard: A resource guide on the UN Committee on the Rights of the Child general comment no.12 </w:t>
      </w:r>
      <w:hyperlink r:id="rId17" w:history="1">
        <w:r w:rsidRPr="00E43CAD">
          <w:rPr>
            <w:rFonts w:ascii="Arial" w:hAnsi="Arial" w:cs="Arial"/>
            <w:color w:val="0563C1" w:themeColor="hyperlink"/>
            <w:sz w:val="24"/>
            <w:szCs w:val="24"/>
            <w:u w:val="single"/>
          </w:rPr>
          <w:t>https://www.unicef.org/french/adolescence/files/Every_Childs_Right_To_Be_Heard.pdf</w:t>
        </w:r>
      </w:hyperlink>
      <w:r w:rsidRPr="00E43CAD">
        <w:rPr>
          <w:rFonts w:ascii="Arial" w:hAnsi="Arial" w:cs="Arial"/>
          <w:sz w:val="24"/>
          <w:szCs w:val="24"/>
        </w:rPr>
        <w:t xml:space="preserve"> [Accessed: 9</w:t>
      </w:r>
      <w:r w:rsidRPr="00E43CAD">
        <w:rPr>
          <w:rFonts w:ascii="Arial" w:hAnsi="Arial" w:cs="Arial"/>
          <w:sz w:val="24"/>
          <w:szCs w:val="24"/>
          <w:vertAlign w:val="superscript"/>
        </w:rPr>
        <w:t>th</w:t>
      </w:r>
      <w:r w:rsidRPr="00E43CAD">
        <w:rPr>
          <w:rFonts w:ascii="Arial" w:hAnsi="Arial" w:cs="Arial"/>
          <w:sz w:val="24"/>
          <w:szCs w:val="24"/>
        </w:rPr>
        <w:t xml:space="preserve"> June 2018].</w:t>
      </w:r>
    </w:p>
    <w:p w14:paraId="3CADDC55" w14:textId="6A6D15F3"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Siraj, I. and Hallet, E. (2014) Effective and caring leadership in the early years. London: SAGE Publications.</w:t>
      </w:r>
    </w:p>
    <w:p w14:paraId="74EA81F7"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Siraj, I., Kingston, D. and Melhuish, E. (2015). Assessing quality in early childhood education and care. London: IOE Press.</w:t>
      </w:r>
    </w:p>
    <w:p w14:paraId="6388DFCF" w14:textId="77777777" w:rsidR="00E43CAD" w:rsidRPr="00E43CAD" w:rsidRDefault="00E43CAD" w:rsidP="00E43CAD">
      <w:pPr>
        <w:spacing w:line="360" w:lineRule="auto"/>
        <w:jc w:val="both"/>
        <w:rPr>
          <w:rFonts w:ascii="Arial" w:hAnsi="Arial" w:cs="Arial"/>
          <w:sz w:val="24"/>
          <w:szCs w:val="24"/>
        </w:rPr>
      </w:pPr>
      <w:proofErr w:type="spellStart"/>
      <w:r w:rsidRPr="00E43CAD">
        <w:rPr>
          <w:rFonts w:ascii="Arial" w:hAnsi="Arial" w:cs="Arial"/>
          <w:sz w:val="24"/>
          <w:szCs w:val="24"/>
        </w:rPr>
        <w:t>Soni</w:t>
      </w:r>
      <w:proofErr w:type="spellEnd"/>
      <w:r w:rsidRPr="00E43CAD">
        <w:rPr>
          <w:rFonts w:ascii="Arial" w:hAnsi="Arial" w:cs="Arial"/>
          <w:sz w:val="24"/>
          <w:szCs w:val="24"/>
        </w:rPr>
        <w:t>, A. (2011). Working with parents in early years settings. Early Years, 31(2), pp.203-204.</w:t>
      </w:r>
    </w:p>
    <w:p w14:paraId="12549D9F" w14:textId="7245295D" w:rsidR="00C452C6" w:rsidRDefault="00C452C6" w:rsidP="00E43CAD">
      <w:pPr>
        <w:spacing w:line="360" w:lineRule="auto"/>
        <w:jc w:val="both"/>
        <w:rPr>
          <w:rFonts w:ascii="Arial" w:hAnsi="Arial" w:cs="Arial"/>
          <w:sz w:val="24"/>
          <w:szCs w:val="24"/>
        </w:rPr>
      </w:pPr>
      <w:r>
        <w:rPr>
          <w:rFonts w:ascii="Arial" w:hAnsi="Arial" w:cs="Arial"/>
          <w:sz w:val="24"/>
          <w:szCs w:val="24"/>
        </w:rPr>
        <w:t xml:space="preserve">Thomson, R. (2015) ‘New rating scale focuses on </w:t>
      </w:r>
      <w:proofErr w:type="spellStart"/>
      <w:r>
        <w:rPr>
          <w:rFonts w:ascii="Arial" w:hAnsi="Arial" w:cs="Arial"/>
          <w:sz w:val="24"/>
          <w:szCs w:val="24"/>
        </w:rPr>
        <w:t>adult:child</w:t>
      </w:r>
      <w:proofErr w:type="spellEnd"/>
      <w:r>
        <w:rPr>
          <w:rFonts w:ascii="Arial" w:hAnsi="Arial" w:cs="Arial"/>
          <w:sz w:val="24"/>
          <w:szCs w:val="24"/>
        </w:rPr>
        <w:t xml:space="preserve"> interactions’ Nursery World.</w:t>
      </w:r>
      <w:hyperlink r:id="rId18" w:history="1">
        <w:r w:rsidRPr="00A130E6">
          <w:rPr>
            <w:rStyle w:val="Hyperlink"/>
            <w:rFonts w:ascii="Arial" w:hAnsi="Arial" w:cs="Arial"/>
            <w:sz w:val="24"/>
            <w:szCs w:val="24"/>
          </w:rPr>
          <w:t>https://www.nurseryworld.co.uk/nursery-world/news/1150247/rating-scale-focuses-adult-child-interactions</w:t>
        </w:r>
      </w:hyperlink>
      <w:r>
        <w:rPr>
          <w:rFonts w:ascii="Arial" w:hAnsi="Arial" w:cs="Arial"/>
          <w:sz w:val="24"/>
          <w:szCs w:val="24"/>
        </w:rPr>
        <w:t xml:space="preserve"> [Accessed: 10</w:t>
      </w:r>
      <w:r w:rsidRPr="00C452C6">
        <w:rPr>
          <w:rFonts w:ascii="Arial" w:hAnsi="Arial" w:cs="Arial"/>
          <w:sz w:val="24"/>
          <w:szCs w:val="24"/>
          <w:vertAlign w:val="superscript"/>
        </w:rPr>
        <w:t>th</w:t>
      </w:r>
      <w:r>
        <w:rPr>
          <w:rFonts w:ascii="Arial" w:hAnsi="Arial" w:cs="Arial"/>
          <w:sz w:val="24"/>
          <w:szCs w:val="24"/>
        </w:rPr>
        <w:t xml:space="preserve"> June 2018]</w:t>
      </w:r>
    </w:p>
    <w:p w14:paraId="118E672B" w14:textId="77777777" w:rsidR="00E43CAD" w:rsidRPr="00E43CAD" w:rsidRDefault="00E43CAD" w:rsidP="00E43CAD">
      <w:pPr>
        <w:rPr>
          <w:rFonts w:ascii="Arial" w:hAnsi="Arial" w:cs="Arial"/>
          <w:sz w:val="24"/>
          <w:szCs w:val="24"/>
        </w:rPr>
      </w:pPr>
      <w:r w:rsidRPr="00E43CAD">
        <w:rPr>
          <w:rFonts w:ascii="Arial" w:hAnsi="Arial" w:cs="Arial"/>
          <w:sz w:val="24"/>
          <w:szCs w:val="24"/>
        </w:rPr>
        <w:t xml:space="preserve">Unicef.org.uk. (2010) ‘A Summary of the UN Conventions on the Rights of the Child’ </w:t>
      </w:r>
      <w:hyperlink r:id="rId19" w:history="1">
        <w:r w:rsidRPr="00E43CAD">
          <w:rPr>
            <w:rFonts w:ascii="Arial" w:hAnsi="Arial" w:cs="Arial"/>
            <w:color w:val="0563C1" w:themeColor="hyperlink"/>
            <w:sz w:val="24"/>
            <w:szCs w:val="24"/>
            <w:u w:val="single"/>
          </w:rPr>
          <w:t>https://downloads.unicef.org.uk/wp-content/uploads/2010/05/UNCVRC_summary-1.pdf</w:t>
        </w:r>
      </w:hyperlink>
      <w:r w:rsidRPr="00E43CAD">
        <w:rPr>
          <w:rFonts w:ascii="Arial" w:hAnsi="Arial" w:cs="Arial"/>
          <w:sz w:val="24"/>
          <w:szCs w:val="24"/>
        </w:rPr>
        <w:t>? [Accessed: 12</w:t>
      </w:r>
      <w:r w:rsidRPr="00E43CAD">
        <w:rPr>
          <w:rFonts w:ascii="Arial" w:hAnsi="Arial" w:cs="Arial"/>
          <w:sz w:val="24"/>
          <w:szCs w:val="24"/>
          <w:vertAlign w:val="superscript"/>
        </w:rPr>
        <w:t>th</w:t>
      </w:r>
      <w:r w:rsidRPr="00E43CAD">
        <w:rPr>
          <w:rFonts w:ascii="Arial" w:hAnsi="Arial" w:cs="Arial"/>
          <w:sz w:val="24"/>
          <w:szCs w:val="24"/>
        </w:rPr>
        <w:t xml:space="preserve">  June 2018].</w:t>
      </w:r>
    </w:p>
    <w:p w14:paraId="1F18A53B" w14:textId="3EF4766F"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Vermeer, H., van </w:t>
      </w:r>
      <w:proofErr w:type="spellStart"/>
      <w:r w:rsidRPr="00E43CAD">
        <w:rPr>
          <w:rFonts w:ascii="Arial" w:hAnsi="Arial" w:cs="Arial"/>
          <w:sz w:val="24"/>
          <w:szCs w:val="24"/>
        </w:rPr>
        <w:t>IJzendoorn</w:t>
      </w:r>
      <w:proofErr w:type="spellEnd"/>
      <w:r w:rsidRPr="00E43CAD">
        <w:rPr>
          <w:rFonts w:ascii="Arial" w:hAnsi="Arial" w:cs="Arial"/>
          <w:sz w:val="24"/>
          <w:szCs w:val="24"/>
        </w:rPr>
        <w:t xml:space="preserve">, M., </w:t>
      </w:r>
      <w:proofErr w:type="spellStart"/>
      <w:r w:rsidRPr="00E43CAD">
        <w:rPr>
          <w:rFonts w:ascii="Arial" w:hAnsi="Arial" w:cs="Arial"/>
          <w:sz w:val="24"/>
          <w:szCs w:val="24"/>
        </w:rPr>
        <w:t>Cárcamo</w:t>
      </w:r>
      <w:proofErr w:type="spellEnd"/>
      <w:r w:rsidRPr="00E43CAD">
        <w:rPr>
          <w:rFonts w:ascii="Arial" w:hAnsi="Arial" w:cs="Arial"/>
          <w:sz w:val="24"/>
          <w:szCs w:val="24"/>
        </w:rPr>
        <w:t xml:space="preserve">, R. and Harrison, L. (2016) </w:t>
      </w:r>
      <w:r w:rsidR="00C452C6">
        <w:rPr>
          <w:rFonts w:ascii="Arial" w:hAnsi="Arial" w:cs="Arial"/>
          <w:sz w:val="24"/>
          <w:szCs w:val="24"/>
        </w:rPr>
        <w:t>‘</w:t>
      </w:r>
      <w:r w:rsidRPr="00E43CAD">
        <w:rPr>
          <w:rFonts w:ascii="Arial" w:hAnsi="Arial" w:cs="Arial"/>
          <w:sz w:val="24"/>
          <w:szCs w:val="24"/>
        </w:rPr>
        <w:t>Quality of Child Care Using the Environment Rating Scales: A Meta-Analysis of International Studies. International Journal of Early Childhood, 48(1), pp.33-60.</w:t>
      </w:r>
    </w:p>
    <w:p w14:paraId="0F877C4A" w14:textId="5AE07950"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Votruba-Drzal, E. and Miller, P. (2016) </w:t>
      </w:r>
      <w:r w:rsidR="00C452C6">
        <w:rPr>
          <w:rFonts w:ascii="Arial" w:hAnsi="Arial" w:cs="Arial"/>
          <w:sz w:val="24"/>
          <w:szCs w:val="24"/>
        </w:rPr>
        <w:t>‘</w:t>
      </w:r>
      <w:r w:rsidRPr="00E43CAD">
        <w:rPr>
          <w:rFonts w:ascii="Arial" w:hAnsi="Arial" w:cs="Arial"/>
          <w:sz w:val="24"/>
          <w:szCs w:val="24"/>
        </w:rPr>
        <w:t>REFLECTIONS ON QUALITY AND DOSAGE OF PRESCHOOL AND CHILDREN'S DEVELOPMENT. Monographs of the Society for Research in Child Development, 81(2), pp.100-113.</w:t>
      </w:r>
    </w:p>
    <w:p w14:paraId="5BB7CAAB" w14:textId="38123C21"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lastRenderedPageBreak/>
        <w:t xml:space="preserve">Wegerif, R. (2011) </w:t>
      </w:r>
      <w:r w:rsidR="00C452C6">
        <w:rPr>
          <w:rFonts w:ascii="Arial" w:hAnsi="Arial" w:cs="Arial"/>
          <w:sz w:val="24"/>
          <w:szCs w:val="24"/>
        </w:rPr>
        <w:t>‘</w:t>
      </w:r>
      <w:r w:rsidRPr="00E43CAD">
        <w:rPr>
          <w:rFonts w:ascii="Arial" w:hAnsi="Arial" w:cs="Arial"/>
          <w:sz w:val="24"/>
          <w:szCs w:val="24"/>
        </w:rPr>
        <w:t>Towards a dialogic theory of how children learn to think. Thinking Skills and Creativity, 6(3), pp.179-190.</w:t>
      </w:r>
    </w:p>
    <w:p w14:paraId="34E6ED45"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Welsh Government (2014) ‘Flying Start – Annex Quality Childcare Guidance’ </w:t>
      </w:r>
      <w:hyperlink r:id="rId20" w:history="1">
        <w:r w:rsidRPr="00E43CAD">
          <w:rPr>
            <w:rFonts w:ascii="Arial" w:hAnsi="Arial" w:cs="Arial"/>
            <w:color w:val="0563C1" w:themeColor="hyperlink"/>
            <w:sz w:val="24"/>
            <w:szCs w:val="24"/>
            <w:u w:val="single"/>
          </w:rPr>
          <w:t>https://gov.wales/docs/dsjlg/publications/130926fsannex2en.pdf</w:t>
        </w:r>
      </w:hyperlink>
      <w:r w:rsidRPr="00E43CAD">
        <w:rPr>
          <w:rFonts w:ascii="Arial" w:hAnsi="Arial" w:cs="Arial"/>
          <w:sz w:val="24"/>
          <w:szCs w:val="24"/>
        </w:rPr>
        <w:t xml:space="preserve"> [Accessed 13th June 2018].</w:t>
      </w:r>
    </w:p>
    <w:p w14:paraId="1A29402B"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Welsh Government (2017) ‘Childcare:</w:t>
      </w:r>
      <w:r w:rsidRPr="00E43CAD">
        <w:rPr>
          <w:rFonts w:ascii="Arial" w:hAnsi="Arial" w:cs="Arial"/>
          <w:b/>
          <w:bCs/>
          <w:color w:val="333333"/>
          <w:sz w:val="24"/>
          <w:szCs w:val="24"/>
          <w:shd w:val="clear" w:color="auto" w:fill="FFFFFF"/>
        </w:rPr>
        <w:t xml:space="preserve"> </w:t>
      </w:r>
      <w:r w:rsidRPr="00E43CAD">
        <w:rPr>
          <w:rFonts w:ascii="Arial" w:hAnsi="Arial" w:cs="Arial"/>
          <w:bCs/>
          <w:sz w:val="24"/>
          <w:szCs w:val="24"/>
          <w:shd w:val="clear" w:color="auto" w:fill="FFFFFF"/>
        </w:rPr>
        <w:t xml:space="preserve">The Welsh Government has a number of schemes to help parents with childcare costs’ </w:t>
      </w:r>
      <w:hyperlink r:id="rId21" w:history="1">
        <w:r w:rsidRPr="00E43CAD">
          <w:rPr>
            <w:rFonts w:ascii="Arial" w:hAnsi="Arial" w:cs="Arial"/>
            <w:bCs/>
            <w:color w:val="0563C1" w:themeColor="hyperlink"/>
            <w:sz w:val="24"/>
            <w:szCs w:val="24"/>
            <w:u w:val="single"/>
            <w:shd w:val="clear" w:color="auto" w:fill="FFFFFF"/>
          </w:rPr>
          <w:t>https://gov.wales/topics/people-and-communities/people/children-and-young-people/childcare/?lang=en</w:t>
        </w:r>
      </w:hyperlink>
      <w:r w:rsidRPr="00E43CAD">
        <w:rPr>
          <w:rFonts w:ascii="Arial" w:hAnsi="Arial" w:cs="Arial"/>
          <w:bCs/>
          <w:sz w:val="24"/>
          <w:szCs w:val="24"/>
          <w:shd w:val="clear" w:color="auto" w:fill="FFFFFF"/>
        </w:rPr>
        <w:t xml:space="preserve"> [Accessed 10</w:t>
      </w:r>
      <w:r w:rsidRPr="00E43CAD">
        <w:rPr>
          <w:rFonts w:ascii="Arial" w:hAnsi="Arial" w:cs="Arial"/>
          <w:bCs/>
          <w:sz w:val="24"/>
          <w:szCs w:val="24"/>
          <w:shd w:val="clear" w:color="auto" w:fill="FFFFFF"/>
          <w:vertAlign w:val="superscript"/>
        </w:rPr>
        <w:t>th</w:t>
      </w:r>
      <w:r w:rsidRPr="00E43CAD">
        <w:rPr>
          <w:rFonts w:ascii="Arial" w:hAnsi="Arial" w:cs="Arial"/>
          <w:bCs/>
          <w:sz w:val="24"/>
          <w:szCs w:val="24"/>
          <w:shd w:val="clear" w:color="auto" w:fill="FFFFFF"/>
        </w:rPr>
        <w:t xml:space="preserve"> July 2018].</w:t>
      </w:r>
    </w:p>
    <w:p w14:paraId="3B8F6BC4" w14:textId="77777777"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Welsh Government. (2016) ‘National Minimum Standards for Regulated Childcare for children up to the age of 12 years’ </w:t>
      </w:r>
      <w:hyperlink r:id="rId22" w:history="1">
        <w:r w:rsidRPr="00E43CAD">
          <w:rPr>
            <w:rFonts w:ascii="Arial" w:hAnsi="Arial" w:cs="Arial"/>
            <w:color w:val="0563C1" w:themeColor="hyperlink"/>
            <w:sz w:val="24"/>
            <w:szCs w:val="24"/>
            <w:u w:val="single"/>
          </w:rPr>
          <w:t>https://gov.wales/docs/dsjlg/publications/cyp/160411-regulated-child-care-en.pdf</w:t>
        </w:r>
      </w:hyperlink>
      <w:r w:rsidRPr="00E43CAD">
        <w:rPr>
          <w:rFonts w:ascii="Arial" w:hAnsi="Arial" w:cs="Arial"/>
          <w:sz w:val="24"/>
          <w:szCs w:val="24"/>
        </w:rPr>
        <w:t xml:space="preserve"> [Accessed: 3</w:t>
      </w:r>
      <w:r w:rsidRPr="00E43CAD">
        <w:rPr>
          <w:rFonts w:ascii="Arial" w:hAnsi="Arial" w:cs="Arial"/>
          <w:sz w:val="24"/>
          <w:szCs w:val="24"/>
          <w:vertAlign w:val="superscript"/>
        </w:rPr>
        <w:t>rd</w:t>
      </w:r>
      <w:r w:rsidRPr="00E43CAD">
        <w:rPr>
          <w:rFonts w:ascii="Arial" w:hAnsi="Arial" w:cs="Arial"/>
          <w:sz w:val="24"/>
          <w:szCs w:val="24"/>
        </w:rPr>
        <w:t xml:space="preserve"> June 2018].</w:t>
      </w:r>
    </w:p>
    <w:p w14:paraId="0826163F" w14:textId="3DE82A30" w:rsidR="00E43CAD" w:rsidRPr="00E43CAD" w:rsidRDefault="00E43CAD" w:rsidP="00E43CAD">
      <w:pPr>
        <w:spacing w:line="360" w:lineRule="auto"/>
        <w:jc w:val="both"/>
        <w:rPr>
          <w:rFonts w:ascii="Arial" w:hAnsi="Arial" w:cs="Arial"/>
          <w:sz w:val="24"/>
          <w:szCs w:val="24"/>
        </w:rPr>
      </w:pPr>
      <w:r w:rsidRPr="00E43CAD">
        <w:rPr>
          <w:rFonts w:ascii="Arial" w:hAnsi="Arial" w:cs="Arial"/>
          <w:sz w:val="24"/>
          <w:szCs w:val="24"/>
        </w:rPr>
        <w:t xml:space="preserve">Whorrall, J. and Cabell, S. (2015) </w:t>
      </w:r>
      <w:r w:rsidR="00C452C6">
        <w:rPr>
          <w:rFonts w:ascii="Arial" w:hAnsi="Arial" w:cs="Arial"/>
          <w:sz w:val="24"/>
          <w:szCs w:val="24"/>
        </w:rPr>
        <w:t>‘</w:t>
      </w:r>
      <w:r w:rsidRPr="00E43CAD">
        <w:rPr>
          <w:rFonts w:ascii="Arial" w:hAnsi="Arial" w:cs="Arial"/>
          <w:sz w:val="24"/>
          <w:szCs w:val="24"/>
        </w:rPr>
        <w:t>Supporting Children’s Oral Language Development in the Preschool Classroom. Early Childhood Education Journal, 44(4), pp.335-341.</w:t>
      </w:r>
    </w:p>
    <w:p w14:paraId="57279C91" w14:textId="77777777" w:rsidR="00B54997" w:rsidRDefault="00B54997" w:rsidP="00D411D4">
      <w:pPr>
        <w:spacing w:line="360" w:lineRule="auto"/>
        <w:jc w:val="both"/>
        <w:rPr>
          <w:rFonts w:ascii="Arial" w:hAnsi="Arial" w:cs="Arial"/>
          <w:sz w:val="24"/>
          <w:szCs w:val="24"/>
        </w:rPr>
      </w:pPr>
      <w:bookmarkStart w:id="2" w:name="_GoBack"/>
      <w:bookmarkEnd w:id="2"/>
    </w:p>
    <w:p w14:paraId="0E9B0E42" w14:textId="77777777" w:rsidR="006F24D8" w:rsidRDefault="006F24D8" w:rsidP="004055AC">
      <w:pPr>
        <w:spacing w:line="360" w:lineRule="auto"/>
        <w:jc w:val="both"/>
        <w:rPr>
          <w:rFonts w:ascii="Arial" w:hAnsi="Arial" w:cs="Arial"/>
          <w:sz w:val="24"/>
          <w:szCs w:val="24"/>
        </w:rPr>
      </w:pPr>
    </w:p>
    <w:p w14:paraId="30218931" w14:textId="77777777" w:rsidR="006F24D8" w:rsidRDefault="006F24D8" w:rsidP="004055AC">
      <w:pPr>
        <w:spacing w:line="360" w:lineRule="auto"/>
        <w:jc w:val="both"/>
        <w:rPr>
          <w:rFonts w:ascii="Arial" w:hAnsi="Arial" w:cs="Arial"/>
          <w:sz w:val="24"/>
          <w:szCs w:val="24"/>
        </w:rPr>
      </w:pPr>
    </w:p>
    <w:p w14:paraId="05E24851" w14:textId="77777777" w:rsidR="0086594D" w:rsidRDefault="0086594D" w:rsidP="004055AC">
      <w:pPr>
        <w:spacing w:line="360" w:lineRule="auto"/>
        <w:jc w:val="both"/>
        <w:rPr>
          <w:rFonts w:ascii="Arial" w:hAnsi="Arial" w:cs="Arial"/>
          <w:sz w:val="24"/>
          <w:szCs w:val="24"/>
        </w:rPr>
      </w:pPr>
    </w:p>
    <w:p w14:paraId="78784895" w14:textId="77777777" w:rsidR="002718A9" w:rsidRDefault="002718A9" w:rsidP="004055AC">
      <w:pPr>
        <w:spacing w:line="360" w:lineRule="auto"/>
        <w:jc w:val="both"/>
        <w:rPr>
          <w:rFonts w:ascii="Arial" w:hAnsi="Arial" w:cs="Arial"/>
          <w:sz w:val="24"/>
          <w:szCs w:val="24"/>
        </w:rPr>
      </w:pPr>
    </w:p>
    <w:p w14:paraId="4796C745" w14:textId="7E67839F" w:rsidR="004653AC" w:rsidRDefault="004653AC" w:rsidP="004055AC">
      <w:pPr>
        <w:spacing w:line="360" w:lineRule="auto"/>
        <w:jc w:val="both"/>
        <w:rPr>
          <w:rFonts w:ascii="Arial" w:hAnsi="Arial" w:cs="Arial"/>
          <w:sz w:val="24"/>
          <w:szCs w:val="24"/>
        </w:rPr>
      </w:pPr>
    </w:p>
    <w:p w14:paraId="643157A1" w14:textId="53FBB8D8" w:rsidR="004653AC" w:rsidRDefault="004653AC" w:rsidP="004055AC">
      <w:pPr>
        <w:spacing w:line="360" w:lineRule="auto"/>
        <w:jc w:val="both"/>
        <w:rPr>
          <w:rFonts w:ascii="Arial" w:hAnsi="Arial" w:cs="Arial"/>
          <w:sz w:val="24"/>
          <w:szCs w:val="24"/>
        </w:rPr>
      </w:pPr>
    </w:p>
    <w:p w14:paraId="7AEF0BE2" w14:textId="3FA7E000" w:rsidR="004653AC" w:rsidRDefault="004653AC" w:rsidP="004055AC">
      <w:pPr>
        <w:spacing w:line="360" w:lineRule="auto"/>
        <w:jc w:val="both"/>
        <w:rPr>
          <w:rFonts w:ascii="Arial" w:hAnsi="Arial" w:cs="Arial"/>
          <w:sz w:val="24"/>
          <w:szCs w:val="24"/>
        </w:rPr>
      </w:pPr>
    </w:p>
    <w:p w14:paraId="2649466E" w14:textId="641FA90C" w:rsidR="004653AC" w:rsidRDefault="004653AC" w:rsidP="004055AC">
      <w:pPr>
        <w:spacing w:line="360" w:lineRule="auto"/>
        <w:jc w:val="both"/>
        <w:rPr>
          <w:rFonts w:ascii="Arial" w:hAnsi="Arial" w:cs="Arial"/>
          <w:sz w:val="24"/>
          <w:szCs w:val="24"/>
        </w:rPr>
      </w:pPr>
    </w:p>
    <w:p w14:paraId="2DA52F51" w14:textId="3514F6DD" w:rsidR="004653AC" w:rsidRDefault="004653AC" w:rsidP="004055AC">
      <w:pPr>
        <w:spacing w:line="360" w:lineRule="auto"/>
        <w:jc w:val="both"/>
        <w:rPr>
          <w:rFonts w:ascii="Arial" w:hAnsi="Arial" w:cs="Arial"/>
          <w:sz w:val="24"/>
          <w:szCs w:val="24"/>
        </w:rPr>
      </w:pPr>
    </w:p>
    <w:p w14:paraId="004F5E38" w14:textId="77777777" w:rsidR="004653AC" w:rsidRDefault="004653AC" w:rsidP="004055AC">
      <w:pPr>
        <w:spacing w:line="360" w:lineRule="auto"/>
        <w:jc w:val="both"/>
        <w:rPr>
          <w:rFonts w:ascii="Arial" w:hAnsi="Arial" w:cs="Arial"/>
          <w:sz w:val="24"/>
          <w:szCs w:val="24"/>
        </w:rPr>
      </w:pPr>
    </w:p>
    <w:p w14:paraId="4F7293C6" w14:textId="77777777" w:rsidR="005C3E45" w:rsidRDefault="005C3E45" w:rsidP="004055AC">
      <w:pPr>
        <w:spacing w:line="360" w:lineRule="auto"/>
        <w:jc w:val="both"/>
        <w:rPr>
          <w:rFonts w:ascii="Arial" w:hAnsi="Arial" w:cs="Arial"/>
          <w:sz w:val="24"/>
          <w:szCs w:val="24"/>
        </w:rPr>
      </w:pPr>
    </w:p>
    <w:p w14:paraId="5C22A736" w14:textId="77777777" w:rsidR="0003307A" w:rsidRPr="004055AC" w:rsidRDefault="0003307A" w:rsidP="004055AC">
      <w:pPr>
        <w:spacing w:line="360" w:lineRule="auto"/>
        <w:jc w:val="both"/>
        <w:rPr>
          <w:rFonts w:ascii="Arial" w:hAnsi="Arial" w:cs="Arial"/>
          <w:sz w:val="24"/>
          <w:szCs w:val="24"/>
        </w:rPr>
      </w:pPr>
    </w:p>
    <w:sectPr w:rsidR="0003307A" w:rsidRPr="004055AC">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CD56B1" w14:textId="77777777" w:rsidR="00D307D8" w:rsidRDefault="00D307D8" w:rsidP="002E74D8">
      <w:pPr>
        <w:spacing w:after="0" w:line="240" w:lineRule="auto"/>
      </w:pPr>
      <w:r>
        <w:separator/>
      </w:r>
    </w:p>
  </w:endnote>
  <w:endnote w:type="continuationSeparator" w:id="0">
    <w:p w14:paraId="02F48A22" w14:textId="77777777" w:rsidR="00D307D8" w:rsidRDefault="00D307D8" w:rsidP="002E74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0491878"/>
      <w:docPartObj>
        <w:docPartGallery w:val="Page Numbers (Bottom of Page)"/>
        <w:docPartUnique/>
      </w:docPartObj>
    </w:sdtPr>
    <w:sdtEndPr>
      <w:rPr>
        <w:noProof/>
      </w:rPr>
    </w:sdtEndPr>
    <w:sdtContent>
      <w:p w14:paraId="2CCB2163" w14:textId="5230AAF5" w:rsidR="00021018" w:rsidRDefault="000210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8C997D" w14:textId="77777777" w:rsidR="00021018" w:rsidRDefault="000210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D2874A" w14:textId="77777777" w:rsidR="00D307D8" w:rsidRDefault="00D307D8" w:rsidP="002E74D8">
      <w:pPr>
        <w:spacing w:after="0" w:line="240" w:lineRule="auto"/>
      </w:pPr>
      <w:r>
        <w:separator/>
      </w:r>
    </w:p>
  </w:footnote>
  <w:footnote w:type="continuationSeparator" w:id="0">
    <w:p w14:paraId="592448E1" w14:textId="77777777" w:rsidR="00D307D8" w:rsidRDefault="00D307D8" w:rsidP="002E74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F652B" w14:textId="7FE5AD1B" w:rsidR="001A3BCF" w:rsidRPr="001A3BCF" w:rsidRDefault="00E43CAD">
    <w:pPr>
      <w:pStyle w:val="Header"/>
      <w:rPr>
        <w:rFonts w:ascii="Arial" w:hAnsi="Arial" w:cs="Arial"/>
        <w:sz w:val="24"/>
        <w:szCs w:val="24"/>
      </w:rPr>
    </w:pPr>
    <w:r>
      <w:rPr>
        <w:rFonts w:ascii="Arial" w:hAnsi="Arial" w:cs="Arial"/>
        <w:sz w:val="24"/>
        <w:szCs w:val="24"/>
      </w:rPr>
      <w:t xml:space="preserve">1602257                                     EAEE6003                                    Word Count:2722           </w:t>
    </w:r>
  </w:p>
  <w:p w14:paraId="7182DE5E" w14:textId="77777777" w:rsidR="00D9097F" w:rsidRPr="002E74D8" w:rsidRDefault="00D9097F">
    <w:pPr>
      <w:pStyle w:val="Header"/>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97F7696"/>
    <w:multiLevelType w:val="multilevel"/>
    <w:tmpl w:val="70D8A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C7CBD"/>
    <w:multiLevelType w:val="multilevel"/>
    <w:tmpl w:val="4A5C0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BC1E55"/>
    <w:multiLevelType w:val="multilevel"/>
    <w:tmpl w:val="D8DC05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E03C67"/>
    <w:multiLevelType w:val="multilevel"/>
    <w:tmpl w:val="0F58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4D8"/>
    <w:rsid w:val="000078DE"/>
    <w:rsid w:val="00010E5A"/>
    <w:rsid w:val="00021018"/>
    <w:rsid w:val="0002548C"/>
    <w:rsid w:val="00031D81"/>
    <w:rsid w:val="0003307A"/>
    <w:rsid w:val="000548A5"/>
    <w:rsid w:val="000555F6"/>
    <w:rsid w:val="0005743E"/>
    <w:rsid w:val="00072B22"/>
    <w:rsid w:val="00075D0F"/>
    <w:rsid w:val="00094D84"/>
    <w:rsid w:val="00094DB9"/>
    <w:rsid w:val="000A1C6D"/>
    <w:rsid w:val="000A48C5"/>
    <w:rsid w:val="000C1CF0"/>
    <w:rsid w:val="000C3105"/>
    <w:rsid w:val="000F175B"/>
    <w:rsid w:val="0013175E"/>
    <w:rsid w:val="001501E4"/>
    <w:rsid w:val="00150B27"/>
    <w:rsid w:val="00150EA9"/>
    <w:rsid w:val="00163960"/>
    <w:rsid w:val="00176A64"/>
    <w:rsid w:val="001834CB"/>
    <w:rsid w:val="00192FA9"/>
    <w:rsid w:val="001A3BCF"/>
    <w:rsid w:val="001A445B"/>
    <w:rsid w:val="001B5E89"/>
    <w:rsid w:val="001C250D"/>
    <w:rsid w:val="001C291C"/>
    <w:rsid w:val="001C67CE"/>
    <w:rsid w:val="001D0306"/>
    <w:rsid w:val="001D1D61"/>
    <w:rsid w:val="001E2265"/>
    <w:rsid w:val="001E4581"/>
    <w:rsid w:val="001E6873"/>
    <w:rsid w:val="001F1983"/>
    <w:rsid w:val="00201CB2"/>
    <w:rsid w:val="00203ABB"/>
    <w:rsid w:val="00245157"/>
    <w:rsid w:val="002548EA"/>
    <w:rsid w:val="002718A9"/>
    <w:rsid w:val="0028293F"/>
    <w:rsid w:val="00287BA9"/>
    <w:rsid w:val="002A273A"/>
    <w:rsid w:val="002B1B3B"/>
    <w:rsid w:val="002C00A1"/>
    <w:rsid w:val="002C2F3A"/>
    <w:rsid w:val="002D3DFD"/>
    <w:rsid w:val="002E04B6"/>
    <w:rsid w:val="002E74D8"/>
    <w:rsid w:val="002F45A9"/>
    <w:rsid w:val="00307102"/>
    <w:rsid w:val="00321DD4"/>
    <w:rsid w:val="003239D2"/>
    <w:rsid w:val="003702BD"/>
    <w:rsid w:val="0037429E"/>
    <w:rsid w:val="00386839"/>
    <w:rsid w:val="003B43D2"/>
    <w:rsid w:val="003D55B6"/>
    <w:rsid w:val="003E7AAA"/>
    <w:rsid w:val="0040275D"/>
    <w:rsid w:val="004055AC"/>
    <w:rsid w:val="004115B9"/>
    <w:rsid w:val="0041367A"/>
    <w:rsid w:val="00421C3F"/>
    <w:rsid w:val="00424B71"/>
    <w:rsid w:val="00427705"/>
    <w:rsid w:val="0043057E"/>
    <w:rsid w:val="00434731"/>
    <w:rsid w:val="00440359"/>
    <w:rsid w:val="004538CC"/>
    <w:rsid w:val="00453F0A"/>
    <w:rsid w:val="00463CE9"/>
    <w:rsid w:val="004653AC"/>
    <w:rsid w:val="00465440"/>
    <w:rsid w:val="0046571A"/>
    <w:rsid w:val="00465829"/>
    <w:rsid w:val="00473131"/>
    <w:rsid w:val="00475CF6"/>
    <w:rsid w:val="004A11D7"/>
    <w:rsid w:val="004B36D8"/>
    <w:rsid w:val="004E696D"/>
    <w:rsid w:val="00523F69"/>
    <w:rsid w:val="00531A67"/>
    <w:rsid w:val="00537986"/>
    <w:rsid w:val="005541E2"/>
    <w:rsid w:val="00585AF7"/>
    <w:rsid w:val="005B2AE3"/>
    <w:rsid w:val="005C3BD5"/>
    <w:rsid w:val="005C3E45"/>
    <w:rsid w:val="005E228A"/>
    <w:rsid w:val="005E60E8"/>
    <w:rsid w:val="005F794F"/>
    <w:rsid w:val="006129FD"/>
    <w:rsid w:val="00614BA8"/>
    <w:rsid w:val="00621BAD"/>
    <w:rsid w:val="00633F7E"/>
    <w:rsid w:val="00637E63"/>
    <w:rsid w:val="00637F50"/>
    <w:rsid w:val="006509A9"/>
    <w:rsid w:val="00660D8D"/>
    <w:rsid w:val="00676E87"/>
    <w:rsid w:val="006835F9"/>
    <w:rsid w:val="0069077D"/>
    <w:rsid w:val="006A611C"/>
    <w:rsid w:val="006B3026"/>
    <w:rsid w:val="006B3918"/>
    <w:rsid w:val="006B6BC7"/>
    <w:rsid w:val="006C0832"/>
    <w:rsid w:val="006C233A"/>
    <w:rsid w:val="006D45C3"/>
    <w:rsid w:val="006F10DB"/>
    <w:rsid w:val="006F24D8"/>
    <w:rsid w:val="006F36CF"/>
    <w:rsid w:val="007010A0"/>
    <w:rsid w:val="00704F6D"/>
    <w:rsid w:val="00711883"/>
    <w:rsid w:val="007618C8"/>
    <w:rsid w:val="0076590E"/>
    <w:rsid w:val="007703E3"/>
    <w:rsid w:val="00772E6A"/>
    <w:rsid w:val="00774259"/>
    <w:rsid w:val="0078148F"/>
    <w:rsid w:val="007B48D0"/>
    <w:rsid w:val="007B668F"/>
    <w:rsid w:val="007C06CE"/>
    <w:rsid w:val="007E1BF3"/>
    <w:rsid w:val="007E20A6"/>
    <w:rsid w:val="007E70E8"/>
    <w:rsid w:val="007E7775"/>
    <w:rsid w:val="007F04A1"/>
    <w:rsid w:val="00807EDA"/>
    <w:rsid w:val="008109A7"/>
    <w:rsid w:val="00814068"/>
    <w:rsid w:val="00821800"/>
    <w:rsid w:val="00823E85"/>
    <w:rsid w:val="008321A0"/>
    <w:rsid w:val="00843C85"/>
    <w:rsid w:val="00857ECE"/>
    <w:rsid w:val="0086594D"/>
    <w:rsid w:val="008828AB"/>
    <w:rsid w:val="00884808"/>
    <w:rsid w:val="0088549E"/>
    <w:rsid w:val="008919D2"/>
    <w:rsid w:val="008969FF"/>
    <w:rsid w:val="008B58FA"/>
    <w:rsid w:val="008C57A2"/>
    <w:rsid w:val="008D303A"/>
    <w:rsid w:val="008D7626"/>
    <w:rsid w:val="008E38C2"/>
    <w:rsid w:val="00902EC5"/>
    <w:rsid w:val="00921D32"/>
    <w:rsid w:val="009268FF"/>
    <w:rsid w:val="009347F2"/>
    <w:rsid w:val="00942C30"/>
    <w:rsid w:val="009531C5"/>
    <w:rsid w:val="0095439F"/>
    <w:rsid w:val="00955342"/>
    <w:rsid w:val="0095541D"/>
    <w:rsid w:val="009609C0"/>
    <w:rsid w:val="00962879"/>
    <w:rsid w:val="00971CB4"/>
    <w:rsid w:val="00984851"/>
    <w:rsid w:val="00984BBD"/>
    <w:rsid w:val="00991DE6"/>
    <w:rsid w:val="009A1230"/>
    <w:rsid w:val="009D1821"/>
    <w:rsid w:val="009D7549"/>
    <w:rsid w:val="009E599C"/>
    <w:rsid w:val="009F0ED2"/>
    <w:rsid w:val="009F2579"/>
    <w:rsid w:val="009F632C"/>
    <w:rsid w:val="00A0099A"/>
    <w:rsid w:val="00A1671B"/>
    <w:rsid w:val="00A300E3"/>
    <w:rsid w:val="00A50831"/>
    <w:rsid w:val="00A6719F"/>
    <w:rsid w:val="00A75682"/>
    <w:rsid w:val="00A807F2"/>
    <w:rsid w:val="00A822EF"/>
    <w:rsid w:val="00A83FE9"/>
    <w:rsid w:val="00A84E46"/>
    <w:rsid w:val="00A9566C"/>
    <w:rsid w:val="00AC2EAC"/>
    <w:rsid w:val="00AD1144"/>
    <w:rsid w:val="00AD59ED"/>
    <w:rsid w:val="00AE78F9"/>
    <w:rsid w:val="00AF0953"/>
    <w:rsid w:val="00AF6EB1"/>
    <w:rsid w:val="00B06179"/>
    <w:rsid w:val="00B22C28"/>
    <w:rsid w:val="00B35A1F"/>
    <w:rsid w:val="00B415BF"/>
    <w:rsid w:val="00B45D4D"/>
    <w:rsid w:val="00B52C60"/>
    <w:rsid w:val="00B54997"/>
    <w:rsid w:val="00B5787C"/>
    <w:rsid w:val="00B763DB"/>
    <w:rsid w:val="00B8158A"/>
    <w:rsid w:val="00B873E0"/>
    <w:rsid w:val="00B91322"/>
    <w:rsid w:val="00B9560B"/>
    <w:rsid w:val="00B95CF5"/>
    <w:rsid w:val="00BA4290"/>
    <w:rsid w:val="00BA54B9"/>
    <w:rsid w:val="00BB06CA"/>
    <w:rsid w:val="00BC4126"/>
    <w:rsid w:val="00BD5F74"/>
    <w:rsid w:val="00BE1FB8"/>
    <w:rsid w:val="00BE26A7"/>
    <w:rsid w:val="00BE45C6"/>
    <w:rsid w:val="00BF3CAE"/>
    <w:rsid w:val="00C16CC1"/>
    <w:rsid w:val="00C338AE"/>
    <w:rsid w:val="00C35DA9"/>
    <w:rsid w:val="00C363B0"/>
    <w:rsid w:val="00C44DAA"/>
    <w:rsid w:val="00C452C6"/>
    <w:rsid w:val="00C51418"/>
    <w:rsid w:val="00C60555"/>
    <w:rsid w:val="00C74BB0"/>
    <w:rsid w:val="00C82F0B"/>
    <w:rsid w:val="00C85CE1"/>
    <w:rsid w:val="00C961AE"/>
    <w:rsid w:val="00CB30A4"/>
    <w:rsid w:val="00CB71D9"/>
    <w:rsid w:val="00CC66E6"/>
    <w:rsid w:val="00CC7697"/>
    <w:rsid w:val="00CD430D"/>
    <w:rsid w:val="00D23483"/>
    <w:rsid w:val="00D307D8"/>
    <w:rsid w:val="00D411D4"/>
    <w:rsid w:val="00D46B00"/>
    <w:rsid w:val="00D53277"/>
    <w:rsid w:val="00D65AA6"/>
    <w:rsid w:val="00D73873"/>
    <w:rsid w:val="00D80DE2"/>
    <w:rsid w:val="00D9097F"/>
    <w:rsid w:val="00DA157D"/>
    <w:rsid w:val="00DA18F9"/>
    <w:rsid w:val="00DB1764"/>
    <w:rsid w:val="00DC50B8"/>
    <w:rsid w:val="00DC6F84"/>
    <w:rsid w:val="00DD6818"/>
    <w:rsid w:val="00DE4C70"/>
    <w:rsid w:val="00DE4D39"/>
    <w:rsid w:val="00DF0831"/>
    <w:rsid w:val="00DF2AA8"/>
    <w:rsid w:val="00E02ECD"/>
    <w:rsid w:val="00E06A88"/>
    <w:rsid w:val="00E0782C"/>
    <w:rsid w:val="00E206D7"/>
    <w:rsid w:val="00E22BC6"/>
    <w:rsid w:val="00E26105"/>
    <w:rsid w:val="00E43CAD"/>
    <w:rsid w:val="00E52D47"/>
    <w:rsid w:val="00E52DF1"/>
    <w:rsid w:val="00E5464C"/>
    <w:rsid w:val="00E6016D"/>
    <w:rsid w:val="00E8063D"/>
    <w:rsid w:val="00E90FC0"/>
    <w:rsid w:val="00EA149A"/>
    <w:rsid w:val="00EC14D3"/>
    <w:rsid w:val="00EF20A8"/>
    <w:rsid w:val="00EF5EBA"/>
    <w:rsid w:val="00F00410"/>
    <w:rsid w:val="00F022AC"/>
    <w:rsid w:val="00F060F4"/>
    <w:rsid w:val="00F0650C"/>
    <w:rsid w:val="00F15572"/>
    <w:rsid w:val="00F17A4A"/>
    <w:rsid w:val="00F223B2"/>
    <w:rsid w:val="00F22577"/>
    <w:rsid w:val="00F2378B"/>
    <w:rsid w:val="00F2460A"/>
    <w:rsid w:val="00F24DF1"/>
    <w:rsid w:val="00F36C33"/>
    <w:rsid w:val="00F45984"/>
    <w:rsid w:val="00F50610"/>
    <w:rsid w:val="00F57850"/>
    <w:rsid w:val="00F633A0"/>
    <w:rsid w:val="00F70AFA"/>
    <w:rsid w:val="00F77F49"/>
    <w:rsid w:val="00F80963"/>
    <w:rsid w:val="00F85885"/>
    <w:rsid w:val="00F87D73"/>
    <w:rsid w:val="00FA2280"/>
    <w:rsid w:val="00FA2B5A"/>
    <w:rsid w:val="00FB42D4"/>
    <w:rsid w:val="00FB6132"/>
    <w:rsid w:val="00FD54FD"/>
    <w:rsid w:val="00FE52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839B0"/>
  <w15:chartTrackingRefBased/>
  <w15:docId w15:val="{4FAB7A06-F510-45B9-B8DD-4AB9D3C6E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4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4D8"/>
  </w:style>
  <w:style w:type="paragraph" w:styleId="Footer">
    <w:name w:val="footer"/>
    <w:basedOn w:val="Normal"/>
    <w:link w:val="FooterChar"/>
    <w:uiPriority w:val="99"/>
    <w:unhideWhenUsed/>
    <w:rsid w:val="002E74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4D8"/>
  </w:style>
  <w:style w:type="character" w:styleId="Hyperlink">
    <w:name w:val="Hyperlink"/>
    <w:basedOn w:val="DefaultParagraphFont"/>
    <w:uiPriority w:val="99"/>
    <w:unhideWhenUsed/>
    <w:rsid w:val="00F22577"/>
    <w:rPr>
      <w:color w:val="0000FF"/>
      <w:u w:val="single"/>
    </w:rPr>
  </w:style>
  <w:style w:type="paragraph" w:styleId="NormalWeb">
    <w:name w:val="Normal (Web)"/>
    <w:basedOn w:val="Normal"/>
    <w:uiPriority w:val="99"/>
    <w:semiHidden/>
    <w:unhideWhenUsed/>
    <w:rsid w:val="00F223B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43C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355135">
      <w:bodyDiv w:val="1"/>
      <w:marLeft w:val="0"/>
      <w:marRight w:val="0"/>
      <w:marTop w:val="0"/>
      <w:marBottom w:val="0"/>
      <w:divBdr>
        <w:top w:val="none" w:sz="0" w:space="0" w:color="auto"/>
        <w:left w:val="none" w:sz="0" w:space="0" w:color="auto"/>
        <w:bottom w:val="none" w:sz="0" w:space="0" w:color="auto"/>
        <w:right w:val="none" w:sz="0" w:space="0" w:color="auto"/>
      </w:divBdr>
      <w:divsChild>
        <w:div w:id="538473856">
          <w:marLeft w:val="219"/>
          <w:marRight w:val="219"/>
          <w:marTop w:val="0"/>
          <w:marBottom w:val="150"/>
          <w:divBdr>
            <w:top w:val="none" w:sz="0" w:space="0" w:color="auto"/>
            <w:left w:val="none" w:sz="0" w:space="0" w:color="auto"/>
            <w:bottom w:val="single" w:sz="6" w:space="8" w:color="CCCCCC"/>
            <w:right w:val="none" w:sz="0" w:space="0" w:color="auto"/>
          </w:divBdr>
        </w:div>
        <w:div w:id="1388727814">
          <w:marLeft w:val="219"/>
          <w:marRight w:val="219"/>
          <w:marTop w:val="0"/>
          <w:marBottom w:val="0"/>
          <w:divBdr>
            <w:top w:val="none" w:sz="0" w:space="0" w:color="auto"/>
            <w:left w:val="none" w:sz="0" w:space="0" w:color="auto"/>
            <w:bottom w:val="none" w:sz="0" w:space="0" w:color="auto"/>
            <w:right w:val="none" w:sz="0" w:space="0" w:color="auto"/>
          </w:divBdr>
        </w:div>
        <w:div w:id="1425346958">
          <w:marLeft w:val="219"/>
          <w:marRight w:val="219"/>
          <w:marTop w:val="0"/>
          <w:marBottom w:val="600"/>
          <w:divBdr>
            <w:top w:val="none" w:sz="0" w:space="0" w:color="auto"/>
            <w:left w:val="none" w:sz="0" w:space="0" w:color="auto"/>
            <w:bottom w:val="none" w:sz="0" w:space="0" w:color="auto"/>
            <w:right w:val="none" w:sz="0" w:space="0" w:color="auto"/>
          </w:divBdr>
        </w:div>
      </w:divsChild>
    </w:div>
    <w:div w:id="493103458">
      <w:bodyDiv w:val="1"/>
      <w:marLeft w:val="0"/>
      <w:marRight w:val="0"/>
      <w:marTop w:val="0"/>
      <w:marBottom w:val="0"/>
      <w:divBdr>
        <w:top w:val="none" w:sz="0" w:space="0" w:color="auto"/>
        <w:left w:val="none" w:sz="0" w:space="0" w:color="auto"/>
        <w:bottom w:val="none" w:sz="0" w:space="0" w:color="auto"/>
        <w:right w:val="none" w:sz="0" w:space="0" w:color="auto"/>
      </w:divBdr>
    </w:div>
    <w:div w:id="586496245">
      <w:bodyDiv w:val="1"/>
      <w:marLeft w:val="0"/>
      <w:marRight w:val="0"/>
      <w:marTop w:val="0"/>
      <w:marBottom w:val="0"/>
      <w:divBdr>
        <w:top w:val="none" w:sz="0" w:space="0" w:color="auto"/>
        <w:left w:val="none" w:sz="0" w:space="0" w:color="auto"/>
        <w:bottom w:val="none" w:sz="0" w:space="0" w:color="auto"/>
        <w:right w:val="none" w:sz="0" w:space="0" w:color="auto"/>
      </w:divBdr>
    </w:div>
    <w:div w:id="789280436">
      <w:bodyDiv w:val="1"/>
      <w:marLeft w:val="0"/>
      <w:marRight w:val="0"/>
      <w:marTop w:val="0"/>
      <w:marBottom w:val="0"/>
      <w:divBdr>
        <w:top w:val="none" w:sz="0" w:space="0" w:color="auto"/>
        <w:left w:val="none" w:sz="0" w:space="0" w:color="auto"/>
        <w:bottom w:val="none" w:sz="0" w:space="0" w:color="auto"/>
        <w:right w:val="none" w:sz="0" w:space="0" w:color="auto"/>
      </w:divBdr>
    </w:div>
    <w:div w:id="1432818523">
      <w:bodyDiv w:val="1"/>
      <w:marLeft w:val="0"/>
      <w:marRight w:val="0"/>
      <w:marTop w:val="0"/>
      <w:marBottom w:val="0"/>
      <w:divBdr>
        <w:top w:val="none" w:sz="0" w:space="0" w:color="auto"/>
        <w:left w:val="none" w:sz="0" w:space="0" w:color="auto"/>
        <w:bottom w:val="none" w:sz="0" w:space="0" w:color="auto"/>
        <w:right w:val="none" w:sz="0" w:space="0" w:color="auto"/>
      </w:divBdr>
      <w:divsChild>
        <w:div w:id="161288229">
          <w:marLeft w:val="-225"/>
          <w:marRight w:val="-225"/>
          <w:marTop w:val="0"/>
          <w:marBottom w:val="0"/>
          <w:divBdr>
            <w:top w:val="none" w:sz="0" w:space="0" w:color="auto"/>
            <w:left w:val="none" w:sz="0" w:space="0" w:color="auto"/>
            <w:bottom w:val="none" w:sz="0" w:space="0" w:color="auto"/>
            <w:right w:val="none" w:sz="0" w:space="0" w:color="auto"/>
          </w:divBdr>
          <w:divsChild>
            <w:div w:id="5212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428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rthtosevenmatters.co.uk/" TargetMode="External"/><Relationship Id="rId13" Type="http://schemas.openxmlformats.org/officeDocument/2006/relationships/hyperlink" Target="https://www.estyn.gov.wales/sites/default/files/documents/Guidance%20handbook%20-%25all%20age%20schools_0.pdf" TargetMode="External"/><Relationship Id="rId18" Type="http://schemas.openxmlformats.org/officeDocument/2006/relationships/hyperlink" Target="https://www.nurseryworld.co.uk/nursery-world/news/1150247/rating-scale-focuses-adult-child-interaction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gov.wales/topics/people-and-communities/people/children-and-young-people/childcare/?lang=en" TargetMode="External"/><Relationship Id="rId7" Type="http://schemas.openxmlformats.org/officeDocument/2006/relationships/endnotes" Target="endnotes.xml"/><Relationship Id="rId12" Type="http://schemas.openxmlformats.org/officeDocument/2006/relationships/hyperlink" Target="http://careinspectorate.wales/providing-a-care-service/already-registered-services/self-assessment-service-statement-sass" TargetMode="External"/><Relationship Id="rId17" Type="http://schemas.openxmlformats.org/officeDocument/2006/relationships/hyperlink" Target="https://www.unicef.org/french/adolescence/files/Every_Childs_Right_To_Be_Heard.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ywales.org.uk/eng/news/609-self-assessment-of-service-statement-sass" TargetMode="External"/><Relationship Id="rId20" Type="http://schemas.openxmlformats.org/officeDocument/2006/relationships/hyperlink" Target="https://gov.wales/docs/dsjlg/publications/130926fsannex2en.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einspectorate.wales/providing-a-care-service/our-inspection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pacey.org.uk/workig-in-childcare/childminders/becoming-a-childminder/childminding-inspections/inspections-in-wales" TargetMode="External"/><Relationship Id="rId23" Type="http://schemas.openxmlformats.org/officeDocument/2006/relationships/header" Target="header1.xml"/><Relationship Id="rId10" Type="http://schemas.openxmlformats.org/officeDocument/2006/relationships/hyperlink" Target="https://gov.wales/docs/cssiw/report/160310annualreporten2.pdf" TargetMode="External"/><Relationship Id="rId19" Type="http://schemas.openxmlformats.org/officeDocument/2006/relationships/hyperlink" Target="https://downloads.unicef.org.uk/wp-content/uploads/2010/05/UNCVRC_summary-1.pdf" TargetMode="External"/><Relationship Id="rId4" Type="http://schemas.openxmlformats.org/officeDocument/2006/relationships/settings" Target="settings.xml"/><Relationship Id="rId9" Type="http://schemas.openxmlformats.org/officeDocument/2006/relationships/hyperlink" Target="https://eyfs.info/articles.html/teaching-and-learning/developing-sustained-shared-thinking-to-enhance-the-areas-of-learning-and-development" TargetMode="External"/><Relationship Id="rId14" Type="http://schemas.openxmlformats.org/officeDocument/2006/relationships/hyperlink" Target="https://gov.wales/topics/people-and-communities/people/children-and-young-people/childcare/regulation" TargetMode="External"/><Relationship Id="rId22" Type="http://schemas.openxmlformats.org/officeDocument/2006/relationships/hyperlink" Target="https://gov.wales/docs/dsjlg/publications/cyp/160411-regulated-child-car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E2402-AAD7-46F5-9538-4A120EE10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4274</Words>
  <Characters>24365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melanie campion</dc:creator>
  <cp:keywords/>
  <dc:description/>
  <cp:lastModifiedBy>melanie campion</cp:lastModifiedBy>
  <cp:revision>2</cp:revision>
  <dcterms:created xsi:type="dcterms:W3CDTF">2018-06-14T16:35:00Z</dcterms:created>
  <dcterms:modified xsi:type="dcterms:W3CDTF">2018-06-14T16:35:00Z</dcterms:modified>
</cp:coreProperties>
</file>