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0A6AB5" w14:textId="5C065373" w:rsidR="00C00C45" w:rsidRDefault="00C00C45"/>
    <w:sdt>
      <w:sdtPr>
        <w:id w:val="437025139"/>
        <w:docPartObj>
          <w:docPartGallery w:val="Cover Pages"/>
          <w:docPartUnique/>
        </w:docPartObj>
      </w:sdtPr>
      <w:sdtEndPr/>
      <w:sdtContent>
        <w:p w14:paraId="5CE2867A" w14:textId="62BC8A6E" w:rsidR="001B09D6" w:rsidRDefault="001B09D6">
          <w:r>
            <w:rPr>
              <w:noProof/>
            </w:rPr>
            <mc:AlternateContent>
              <mc:Choice Requires="wpg">
                <w:drawing>
                  <wp:anchor distT="0" distB="0" distL="114300" distR="114300" simplePos="0" relativeHeight="251662336" behindDoc="0" locked="0" layoutInCell="1" allowOverlap="1" wp14:anchorId="794DD57A" wp14:editId="7E449AA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A801A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83CCE96" wp14:editId="280BE2FE">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4BBA6E" w14:textId="31278032" w:rsidR="00153CF7" w:rsidRDefault="00F57F2B">
                                <w:pPr>
                                  <w:jc w:val="right"/>
                                  <w:rPr>
                                    <w:color w:val="4472C4" w:themeColor="accent1"/>
                                    <w:sz w:val="64"/>
                                    <w:szCs w:val="64"/>
                                  </w:rPr>
                                </w:pPr>
                                <w:sdt>
                                  <w:sdtPr>
                                    <w:rPr>
                                      <w:rFonts w:asciiTheme="minorHAnsi" w:eastAsiaTheme="minorHAnsi" w:hAnsiTheme="minorHAnsi" w:cstheme="minorBidi"/>
                                      <w:color w:val="4472C4" w:themeColor="accent1"/>
                                      <w:sz w:val="64"/>
                                      <w:szCs w:val="64"/>
                                      <w:lang w:eastAsia="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00C45" w:rsidRPr="00C00C45">
                                      <w:rPr>
                                        <w:rFonts w:asciiTheme="minorHAnsi" w:eastAsiaTheme="minorHAnsi" w:hAnsiTheme="minorHAnsi" w:cstheme="minorBidi"/>
                                        <w:color w:val="4472C4" w:themeColor="accent1"/>
                                        <w:sz w:val="64"/>
                                        <w:szCs w:val="64"/>
                                        <w:lang w:eastAsia="en-US"/>
                                      </w:rPr>
                                      <w:t>A critical review of a programme of ‘change’.</w:t>
                                    </w:r>
                                  </w:sdtContent>
                                </w:sdt>
                              </w:p>
                              <w:sdt>
                                <w:sdtPr>
                                  <w:rPr>
                                    <w:rFonts w:asciiTheme="minorHAnsi" w:eastAsiaTheme="minorHAnsi" w:hAnsiTheme="minorHAnsi" w:cstheme="minorBidi"/>
                                    <w:color w:val="404040" w:themeColor="text1" w:themeTint="BF"/>
                                    <w:sz w:val="36"/>
                                    <w:szCs w:val="36"/>
                                    <w:lang w:eastAsia="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F3BD42B" w14:textId="14968B3E" w:rsidR="00153CF7" w:rsidRDefault="00C00C45">
                                    <w:pPr>
                                      <w:jc w:val="right"/>
                                      <w:rPr>
                                        <w:smallCaps/>
                                        <w:color w:val="404040" w:themeColor="text1" w:themeTint="BF"/>
                                        <w:sz w:val="36"/>
                                        <w:szCs w:val="36"/>
                                      </w:rPr>
                                    </w:pPr>
                                    <w:r w:rsidRPr="00C00C45">
                                      <w:rPr>
                                        <w:rFonts w:asciiTheme="minorHAnsi" w:eastAsiaTheme="minorHAnsi" w:hAnsiTheme="minorHAnsi" w:cstheme="minorBidi"/>
                                        <w:color w:val="404040" w:themeColor="text1" w:themeTint="BF"/>
                                        <w:sz w:val="36"/>
                                        <w:szCs w:val="36"/>
                                        <w:lang w:eastAsia="en-US"/>
                                      </w:rPr>
                                      <w:t>BMSW6103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83CCE96"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" filled="f" stroked="f" strokeweight=".5pt">
                    <v:textbox inset="126pt,0,54pt,0">
                      <w:txbxContent>
                        <w:p w14:paraId="174BBA6E" w14:textId="31278032" w:rsidR="00153CF7" w:rsidRDefault="00C00C45">
                          <w:pPr>
                            <w:jc w:val="right"/>
                            <w:rPr>
                              <w:color w:val="4472C4" w:themeColor="accent1"/>
                              <w:sz w:val="64"/>
                              <w:szCs w:val="64"/>
                            </w:rPr>
                          </w:pPr>
                          <w:sdt>
                            <w:sdtPr>
                              <w:rPr>
                                <w:rFonts w:asciiTheme="minorHAnsi" w:eastAsiaTheme="minorHAnsi" w:hAnsiTheme="minorHAnsi" w:cstheme="minorBidi"/>
                                <w:color w:val="4472C4" w:themeColor="accent1"/>
                                <w:sz w:val="64"/>
                                <w:szCs w:val="64"/>
                                <w:lang w:eastAsia="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00C45">
                                <w:rPr>
                                  <w:rFonts w:asciiTheme="minorHAnsi" w:eastAsiaTheme="minorHAnsi" w:hAnsiTheme="minorHAnsi" w:cstheme="minorBidi"/>
                                  <w:color w:val="4472C4" w:themeColor="accent1"/>
                                  <w:sz w:val="64"/>
                                  <w:szCs w:val="64"/>
                                  <w:lang w:eastAsia="en-US"/>
                                </w:rPr>
                                <w:t>A critical review of a programme of ‘change’.</w:t>
                              </w:r>
                            </w:sdtContent>
                          </w:sdt>
                        </w:p>
                        <w:sdt>
                          <w:sdtPr>
                            <w:rPr>
                              <w:rFonts w:asciiTheme="minorHAnsi" w:eastAsiaTheme="minorHAnsi" w:hAnsiTheme="minorHAnsi" w:cstheme="minorBidi"/>
                              <w:color w:val="404040" w:themeColor="text1" w:themeTint="BF"/>
                              <w:sz w:val="36"/>
                              <w:szCs w:val="36"/>
                              <w:lang w:eastAsia="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3BD42B" w14:textId="14968B3E" w:rsidR="00153CF7" w:rsidRDefault="00C00C45">
                              <w:pPr>
                                <w:jc w:val="right"/>
                                <w:rPr>
                                  <w:smallCaps/>
                                  <w:color w:val="404040" w:themeColor="text1" w:themeTint="BF"/>
                                  <w:sz w:val="36"/>
                                  <w:szCs w:val="36"/>
                                </w:rPr>
                              </w:pPr>
                              <w:r w:rsidRPr="00C00C45">
                                <w:rPr>
                                  <w:rFonts w:asciiTheme="minorHAnsi" w:eastAsiaTheme="minorHAnsi" w:hAnsiTheme="minorHAnsi" w:cstheme="minorBidi"/>
                                  <w:color w:val="404040" w:themeColor="text1" w:themeTint="BF"/>
                                  <w:sz w:val="36"/>
                                  <w:szCs w:val="36"/>
                                  <w:lang w:eastAsia="en-US"/>
                                </w:rPr>
                                <w:t>BMSW6103</w:t>
                              </w:r>
                            </w:p>
                          </w:sdtContent>
                        </w:sdt>
                      </w:txbxContent>
                    </v:textbox>
                    <w10:wrap type="square" anchorx="page" anchory="page"/>
                  </v:shape>
                </w:pict>
              </mc:Fallback>
            </mc:AlternateContent>
          </w:r>
        </w:p>
        <w:p w14:paraId="0248D581" w14:textId="79BC58F0" w:rsidR="001B09D6" w:rsidRDefault="00C00C45">
          <w:r>
            <w:rPr>
              <w:noProof/>
            </w:rPr>
            <mc:AlternateContent>
              <mc:Choice Requires="wps">
                <w:drawing>
                  <wp:anchor distT="0" distB="0" distL="114300" distR="114300" simplePos="0" relativeHeight="251664384" behindDoc="0" locked="0" layoutInCell="1" allowOverlap="1" wp14:anchorId="1C201DE5" wp14:editId="6D2C868A">
                    <wp:simplePos x="0" y="0"/>
                    <wp:positionH relativeFrom="page">
                      <wp:posOffset>222885</wp:posOffset>
                    </wp:positionH>
                    <wp:positionV relativeFrom="page">
                      <wp:posOffset>7530214</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8E3BB9" w14:textId="60324B06" w:rsidR="00C00C45" w:rsidRDefault="00C00C45" w:rsidP="00C00C45">
                                <w:pPr>
                                  <w:pStyle w:val="NoSpacing"/>
                                  <w:jc w:val="right"/>
                                  <w:rPr>
                                    <w:color w:val="4472C4" w:themeColor="accent1"/>
                                    <w:sz w:val="28"/>
                                    <w:szCs w:val="28"/>
                                  </w:rPr>
                                </w:pPr>
                                <w:r>
                                  <w:rPr>
                                    <w:color w:val="4472C4" w:themeColor="accent1"/>
                                    <w:sz w:val="28"/>
                                    <w:szCs w:val="28"/>
                                  </w:rPr>
                                  <w:t xml:space="preserve">Mosamaa Marjana Khatun </w:t>
                                </w:r>
                              </w:p>
                              <w:p w14:paraId="04751ECB" w14:textId="2D1D27AA" w:rsidR="00C00C45" w:rsidRPr="008F5EE3" w:rsidRDefault="00C00C45" w:rsidP="00C00C45">
                                <w:pPr>
                                  <w:pStyle w:val="NoSpacing"/>
                                  <w:jc w:val="right"/>
                                  <w:rPr>
                                    <w:color w:val="4472C4" w:themeColor="accent1"/>
                                  </w:rPr>
                                </w:pPr>
                                <w:r w:rsidRPr="008F5EE3">
                                  <w:rPr>
                                    <w:color w:val="4472C4" w:themeColor="accent1"/>
                                  </w:rPr>
                                  <w:t>(1704984)</w:t>
                                </w:r>
                              </w:p>
                              <w:p w14:paraId="52875EAD" w14:textId="2E414B1E" w:rsidR="00C00C45" w:rsidRPr="008F5EE3" w:rsidRDefault="00C00C45" w:rsidP="00C00C45">
                                <w:pPr>
                                  <w:pStyle w:val="NoSpacing"/>
                                  <w:jc w:val="right"/>
                                  <w:rPr>
                                    <w:color w:val="4472C4" w:themeColor="accent1"/>
                                  </w:rPr>
                                </w:pPr>
                                <w:r w:rsidRPr="008F5EE3">
                                  <w:rPr>
                                    <w:color w:val="4472C4" w:themeColor="accent1"/>
                                  </w:rPr>
                                  <w:t xml:space="preserve">Word count: </w:t>
                                </w:r>
                                <w:r w:rsidR="008F5EE3" w:rsidRPr="008F5EE3">
                                  <w:rPr>
                                    <w:color w:val="4472C4" w:themeColor="accent1"/>
                                  </w:rPr>
                                  <w:t>3,704</w:t>
                                </w:r>
                              </w:p>
                              <w:sdt>
                                <w:sdtPr>
                                  <w:rPr>
                                    <w:color w:val="595959" w:themeColor="text1" w:themeTint="A6"/>
                                    <w:sz w:val="24"/>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49603B2" w14:textId="77777777" w:rsidR="00C00C45" w:rsidRPr="00FD13B0" w:rsidRDefault="00C00C45" w:rsidP="00C00C45">
                                    <w:pPr>
                                      <w:pStyle w:val="NoSpacing"/>
                                      <w:jc w:val="right"/>
                                      <w:rPr>
                                        <w:color w:val="595959" w:themeColor="text1" w:themeTint="A6"/>
                                        <w:sz w:val="24"/>
                                        <w:szCs w:val="20"/>
                                      </w:rPr>
                                    </w:pPr>
                                    <w:r>
                                      <w:rPr>
                                        <w:color w:val="595959" w:themeColor="text1" w:themeTint="A6"/>
                                        <w:sz w:val="24"/>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C201DE5" id="Text Box 153" o:spid="_x0000_s1027" type="#_x0000_t202" style="position:absolute;margin-left:17.55pt;margin-top:592.95pt;width:8in;height:79.5pt;z-index:25166438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" filled="f" stroked="f" strokeweight=".5pt">
                    <v:textbox style="mso-fit-shape-to-text:t" inset="126pt,0,54pt,0">
                      <w:txbxContent>
                        <w:p w14:paraId="5D8E3BB9" w14:textId="60324B06" w:rsidR="00C00C45" w:rsidRDefault="00C00C45" w:rsidP="00C00C45">
                          <w:pPr>
                            <w:pStyle w:val="NoSpacing"/>
                            <w:jc w:val="right"/>
                            <w:rPr>
                              <w:color w:val="4472C4" w:themeColor="accent1"/>
                              <w:sz w:val="28"/>
                              <w:szCs w:val="28"/>
                            </w:rPr>
                          </w:pPr>
                          <w:proofErr w:type="spellStart"/>
                          <w:r>
                            <w:rPr>
                              <w:color w:val="4472C4" w:themeColor="accent1"/>
                              <w:sz w:val="28"/>
                              <w:szCs w:val="28"/>
                            </w:rPr>
                            <w:t>Mosamaa</w:t>
                          </w:r>
                          <w:proofErr w:type="spellEnd"/>
                          <w:r>
                            <w:rPr>
                              <w:color w:val="4472C4" w:themeColor="accent1"/>
                              <w:sz w:val="28"/>
                              <w:szCs w:val="28"/>
                            </w:rPr>
                            <w:t xml:space="preserve"> </w:t>
                          </w:r>
                          <w:proofErr w:type="spellStart"/>
                          <w:r>
                            <w:rPr>
                              <w:color w:val="4472C4" w:themeColor="accent1"/>
                              <w:sz w:val="28"/>
                              <w:szCs w:val="28"/>
                            </w:rPr>
                            <w:t>Marjana</w:t>
                          </w:r>
                          <w:proofErr w:type="spellEnd"/>
                          <w:r>
                            <w:rPr>
                              <w:color w:val="4472C4" w:themeColor="accent1"/>
                              <w:sz w:val="28"/>
                              <w:szCs w:val="28"/>
                            </w:rPr>
                            <w:t xml:space="preserve"> Khatun </w:t>
                          </w:r>
                        </w:p>
                        <w:p w14:paraId="04751ECB" w14:textId="2D1D27AA" w:rsidR="00C00C45" w:rsidRPr="008F5EE3" w:rsidRDefault="00C00C45" w:rsidP="00C00C45">
                          <w:pPr>
                            <w:pStyle w:val="NoSpacing"/>
                            <w:jc w:val="right"/>
                            <w:rPr>
                              <w:color w:val="4472C4" w:themeColor="accent1"/>
                            </w:rPr>
                          </w:pPr>
                          <w:r w:rsidRPr="008F5EE3">
                            <w:rPr>
                              <w:color w:val="4472C4" w:themeColor="accent1"/>
                            </w:rPr>
                            <w:t>(1704984)</w:t>
                          </w:r>
                        </w:p>
                        <w:p w14:paraId="52875EAD" w14:textId="2E414B1E" w:rsidR="00C00C45" w:rsidRPr="008F5EE3" w:rsidRDefault="00C00C45" w:rsidP="00C00C45">
                          <w:pPr>
                            <w:pStyle w:val="NoSpacing"/>
                            <w:jc w:val="right"/>
                            <w:rPr>
                              <w:color w:val="4472C4" w:themeColor="accent1"/>
                            </w:rPr>
                          </w:pPr>
                          <w:r w:rsidRPr="008F5EE3">
                            <w:rPr>
                              <w:color w:val="4472C4" w:themeColor="accent1"/>
                            </w:rPr>
                            <w:t xml:space="preserve">Word count: </w:t>
                          </w:r>
                          <w:r w:rsidR="008F5EE3" w:rsidRPr="008F5EE3">
                            <w:rPr>
                              <w:color w:val="4472C4" w:themeColor="accent1"/>
                            </w:rPr>
                            <w:t>3,704</w:t>
                          </w:r>
                        </w:p>
                        <w:sdt>
                          <w:sdtPr>
                            <w:rPr>
                              <w:color w:val="595959" w:themeColor="text1" w:themeTint="A6"/>
                              <w:sz w:val="24"/>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49603B2" w14:textId="77777777" w:rsidR="00C00C45" w:rsidRPr="00FD13B0" w:rsidRDefault="00C00C45" w:rsidP="00C00C45">
                              <w:pPr>
                                <w:pStyle w:val="NoSpacing"/>
                                <w:jc w:val="right"/>
                                <w:rPr>
                                  <w:color w:val="595959" w:themeColor="text1" w:themeTint="A6"/>
                                  <w:sz w:val="24"/>
                                  <w:szCs w:val="20"/>
                                </w:rPr>
                              </w:pPr>
                              <w:r>
                                <w:rPr>
                                  <w:color w:val="595959" w:themeColor="text1" w:themeTint="A6"/>
                                  <w:sz w:val="24"/>
                                  <w:szCs w:val="20"/>
                                </w:rPr>
                                <w:t xml:space="preserve">     </w:t>
                              </w:r>
                            </w:p>
                          </w:sdtContent>
                        </w:sdt>
                      </w:txbxContent>
                    </v:textbox>
                    <w10:wrap type="square" anchorx="page" anchory="page"/>
                  </v:shape>
                </w:pict>
              </mc:Fallback>
            </mc:AlternateContent>
          </w:r>
          <w:r w:rsidR="00842AA5">
            <w:rPr>
              <w:noProof/>
            </w:rPr>
            <mc:AlternateContent>
              <mc:Choice Requires="wps">
                <w:drawing>
                  <wp:anchor distT="0" distB="0" distL="114300" distR="114300" simplePos="0" relativeHeight="251660288" behindDoc="0" locked="0" layoutInCell="1" allowOverlap="1" wp14:anchorId="37B9A061" wp14:editId="050E6659">
                    <wp:simplePos x="0" y="0"/>
                    <wp:positionH relativeFrom="page">
                      <wp:posOffset>222885</wp:posOffset>
                    </wp:positionH>
                    <wp:positionV relativeFrom="page">
                      <wp:posOffset>8783193</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4C3B3D" w14:textId="6EB7B995" w:rsidR="00153CF7" w:rsidRDefault="008F5EE3">
                                    <w:pPr>
                                      <w:pStyle w:val="NoSpacing"/>
                                      <w:jc w:val="right"/>
                                      <w:rPr>
                                        <w:color w:val="595959" w:themeColor="text1" w:themeTint="A6"/>
                                        <w:sz w:val="28"/>
                                        <w:szCs w:val="28"/>
                                      </w:rPr>
                                    </w:pPr>
                                    <w:r>
                                      <w:rPr>
                                        <w:color w:val="595959" w:themeColor="text1" w:themeTint="A6"/>
                                        <w:sz w:val="28"/>
                                        <w:szCs w:val="28"/>
                                      </w:rPr>
                                      <w:t>University of Wales Trinity Saint David</w:t>
                                    </w:r>
                                  </w:p>
                                </w:sdtContent>
                              </w:sdt>
                              <w:p w14:paraId="44897FE2" w14:textId="7E513D85" w:rsidR="00153CF7" w:rsidRDefault="00F57F2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F5EE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7B9A061" id="Text Box 152" o:spid="_x0000_s1028" type="#_x0000_t202" style="position:absolute;margin-left:17.55pt;margin-top:691.6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4C3B3D" w14:textId="6EB7B995" w:rsidR="00153CF7" w:rsidRDefault="008F5EE3">
                              <w:pPr>
                                <w:pStyle w:val="NoSpacing"/>
                                <w:jc w:val="right"/>
                                <w:rPr>
                                  <w:color w:val="595959" w:themeColor="text1" w:themeTint="A6"/>
                                  <w:sz w:val="28"/>
                                  <w:szCs w:val="28"/>
                                </w:rPr>
                              </w:pPr>
                              <w:r>
                                <w:rPr>
                                  <w:color w:val="595959" w:themeColor="text1" w:themeTint="A6"/>
                                  <w:sz w:val="28"/>
                                  <w:szCs w:val="28"/>
                                </w:rPr>
                                <w:t>University of Wales Trinity Saint David</w:t>
                              </w:r>
                            </w:p>
                          </w:sdtContent>
                        </w:sdt>
                        <w:p w14:paraId="44897FE2" w14:textId="7E513D85" w:rsidR="00153CF7" w:rsidRDefault="00CD617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F5EE3">
                                <w:rPr>
                                  <w:color w:val="595959" w:themeColor="text1" w:themeTint="A6"/>
                                  <w:sz w:val="18"/>
                                  <w:szCs w:val="18"/>
                                </w:rPr>
                                <w:t xml:space="preserve">     </w:t>
                              </w:r>
                            </w:sdtContent>
                          </w:sdt>
                        </w:p>
                      </w:txbxContent>
                    </v:textbox>
                    <w10:wrap type="square" anchorx="page" anchory="page"/>
                  </v:shape>
                </w:pict>
              </mc:Fallback>
            </mc:AlternateContent>
          </w:r>
          <w:r w:rsidR="001B09D6">
            <w:br w:type="page"/>
          </w:r>
        </w:p>
      </w:sdtContent>
    </w:sdt>
    <w:sdt>
      <w:sdtPr>
        <w:rPr>
          <w:rFonts w:ascii="Times New Roman" w:eastAsia="Times New Roman" w:hAnsi="Times New Roman" w:cs="Times New Roman"/>
          <w:b w:val="0"/>
          <w:bCs w:val="0"/>
          <w:color w:val="auto"/>
          <w:sz w:val="24"/>
          <w:szCs w:val="24"/>
          <w:lang w:val="en-GB" w:eastAsia="en-GB"/>
        </w:rPr>
        <w:id w:val="-984236506"/>
        <w:docPartObj>
          <w:docPartGallery w:val="Table of Contents"/>
          <w:docPartUnique/>
        </w:docPartObj>
      </w:sdtPr>
      <w:sdtEndPr>
        <w:rPr>
          <w:noProof/>
        </w:rPr>
      </w:sdtEndPr>
      <w:sdtContent>
        <w:p w14:paraId="5EEDF0FC" w14:textId="542676E0" w:rsidR="00E43C62" w:rsidRDefault="00E43C62">
          <w:pPr>
            <w:pStyle w:val="TOCHeading"/>
          </w:pPr>
          <w:r>
            <w:t>Table of Contents</w:t>
          </w:r>
        </w:p>
        <w:p w14:paraId="2B6DED18" w14:textId="417F45CD" w:rsidR="00610802" w:rsidRDefault="00E43C62">
          <w:pPr>
            <w:pStyle w:val="TOC1"/>
            <w:tabs>
              <w:tab w:val="right" w:leader="dot" w:pos="9010"/>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43468163" w:history="1">
            <w:r w:rsidR="00610802" w:rsidRPr="00EB4E71">
              <w:rPr>
                <w:rStyle w:val="Hyperlink"/>
                <w:noProof/>
              </w:rPr>
              <w:t>Introduction</w:t>
            </w:r>
            <w:r w:rsidR="00610802">
              <w:rPr>
                <w:noProof/>
                <w:webHidden/>
              </w:rPr>
              <w:tab/>
            </w:r>
            <w:r w:rsidR="00610802">
              <w:rPr>
                <w:noProof/>
                <w:webHidden/>
              </w:rPr>
              <w:fldChar w:fldCharType="begin"/>
            </w:r>
            <w:r w:rsidR="00610802">
              <w:rPr>
                <w:noProof/>
                <w:webHidden/>
              </w:rPr>
              <w:instrText xml:space="preserve"> PAGEREF _Toc43468163 \h </w:instrText>
            </w:r>
            <w:r w:rsidR="00610802">
              <w:rPr>
                <w:noProof/>
                <w:webHidden/>
              </w:rPr>
            </w:r>
            <w:r w:rsidR="00610802">
              <w:rPr>
                <w:noProof/>
                <w:webHidden/>
              </w:rPr>
              <w:fldChar w:fldCharType="separate"/>
            </w:r>
            <w:r w:rsidR="00610802">
              <w:rPr>
                <w:noProof/>
                <w:webHidden/>
              </w:rPr>
              <w:t>2</w:t>
            </w:r>
            <w:r w:rsidR="00610802">
              <w:rPr>
                <w:noProof/>
                <w:webHidden/>
              </w:rPr>
              <w:fldChar w:fldCharType="end"/>
            </w:r>
          </w:hyperlink>
        </w:p>
        <w:p w14:paraId="332D7A07" w14:textId="5F17F3E9" w:rsidR="00610802" w:rsidRDefault="00610802">
          <w:pPr>
            <w:pStyle w:val="TOC1"/>
            <w:tabs>
              <w:tab w:val="right" w:leader="dot" w:pos="9010"/>
            </w:tabs>
            <w:rPr>
              <w:rFonts w:eastAsiaTheme="minorEastAsia" w:cstheme="minorBidi"/>
              <w:b w:val="0"/>
              <w:bCs w:val="0"/>
              <w:caps w:val="0"/>
              <w:noProof/>
              <w:sz w:val="24"/>
              <w:szCs w:val="24"/>
              <w:u w:val="none"/>
            </w:rPr>
          </w:pPr>
          <w:hyperlink w:anchor="_Toc43468164" w:history="1">
            <w:r w:rsidRPr="00EB4E71">
              <w:rPr>
                <w:rStyle w:val="Hyperlink"/>
                <w:noProof/>
              </w:rPr>
              <w:t>Findings</w:t>
            </w:r>
            <w:r>
              <w:rPr>
                <w:noProof/>
                <w:webHidden/>
              </w:rPr>
              <w:tab/>
            </w:r>
            <w:r>
              <w:rPr>
                <w:noProof/>
                <w:webHidden/>
              </w:rPr>
              <w:fldChar w:fldCharType="begin"/>
            </w:r>
            <w:r>
              <w:rPr>
                <w:noProof/>
                <w:webHidden/>
              </w:rPr>
              <w:instrText xml:space="preserve"> PAGEREF _Toc43468164 \h </w:instrText>
            </w:r>
            <w:r>
              <w:rPr>
                <w:noProof/>
                <w:webHidden/>
              </w:rPr>
            </w:r>
            <w:r>
              <w:rPr>
                <w:noProof/>
                <w:webHidden/>
              </w:rPr>
              <w:fldChar w:fldCharType="separate"/>
            </w:r>
            <w:r>
              <w:rPr>
                <w:noProof/>
                <w:webHidden/>
              </w:rPr>
              <w:t>3</w:t>
            </w:r>
            <w:r>
              <w:rPr>
                <w:noProof/>
                <w:webHidden/>
              </w:rPr>
              <w:fldChar w:fldCharType="end"/>
            </w:r>
          </w:hyperlink>
        </w:p>
        <w:p w14:paraId="72AF1CE1" w14:textId="4C427247" w:rsidR="00610802" w:rsidRDefault="00610802">
          <w:pPr>
            <w:pStyle w:val="TOC2"/>
            <w:tabs>
              <w:tab w:val="right" w:leader="dot" w:pos="9010"/>
            </w:tabs>
            <w:rPr>
              <w:rFonts w:eastAsiaTheme="minorEastAsia" w:cstheme="minorBidi"/>
              <w:b w:val="0"/>
              <w:bCs w:val="0"/>
              <w:smallCaps w:val="0"/>
              <w:noProof/>
              <w:sz w:val="24"/>
              <w:szCs w:val="24"/>
            </w:rPr>
          </w:pPr>
          <w:hyperlink w:anchor="_Toc43468165" w:history="1">
            <w:r w:rsidRPr="00EB4E71">
              <w:rPr>
                <w:rStyle w:val="Hyperlink"/>
                <w:noProof/>
              </w:rPr>
              <w:t>Background</w:t>
            </w:r>
            <w:r>
              <w:rPr>
                <w:noProof/>
                <w:webHidden/>
              </w:rPr>
              <w:tab/>
            </w:r>
            <w:r>
              <w:rPr>
                <w:noProof/>
                <w:webHidden/>
              </w:rPr>
              <w:fldChar w:fldCharType="begin"/>
            </w:r>
            <w:r>
              <w:rPr>
                <w:noProof/>
                <w:webHidden/>
              </w:rPr>
              <w:instrText xml:space="preserve"> PAGEREF _Toc43468165 \h </w:instrText>
            </w:r>
            <w:r>
              <w:rPr>
                <w:noProof/>
                <w:webHidden/>
              </w:rPr>
            </w:r>
            <w:r>
              <w:rPr>
                <w:noProof/>
                <w:webHidden/>
              </w:rPr>
              <w:fldChar w:fldCharType="separate"/>
            </w:r>
            <w:r>
              <w:rPr>
                <w:noProof/>
                <w:webHidden/>
              </w:rPr>
              <w:t>3</w:t>
            </w:r>
            <w:r>
              <w:rPr>
                <w:noProof/>
                <w:webHidden/>
              </w:rPr>
              <w:fldChar w:fldCharType="end"/>
            </w:r>
          </w:hyperlink>
        </w:p>
        <w:p w14:paraId="42F3E8BC" w14:textId="1128E282" w:rsidR="00610802" w:rsidRDefault="00610802">
          <w:pPr>
            <w:pStyle w:val="TOC2"/>
            <w:tabs>
              <w:tab w:val="right" w:leader="dot" w:pos="9010"/>
            </w:tabs>
            <w:rPr>
              <w:rFonts w:eastAsiaTheme="minorEastAsia" w:cstheme="minorBidi"/>
              <w:b w:val="0"/>
              <w:bCs w:val="0"/>
              <w:smallCaps w:val="0"/>
              <w:noProof/>
              <w:sz w:val="24"/>
              <w:szCs w:val="24"/>
            </w:rPr>
          </w:pPr>
          <w:hyperlink w:anchor="_Toc43468166" w:history="1">
            <w:r w:rsidRPr="00EB4E71">
              <w:rPr>
                <w:rStyle w:val="Hyperlink"/>
                <w:noProof/>
              </w:rPr>
              <w:t>Proposed changes</w:t>
            </w:r>
            <w:r>
              <w:rPr>
                <w:noProof/>
                <w:webHidden/>
              </w:rPr>
              <w:tab/>
            </w:r>
            <w:r>
              <w:rPr>
                <w:noProof/>
                <w:webHidden/>
              </w:rPr>
              <w:fldChar w:fldCharType="begin"/>
            </w:r>
            <w:r>
              <w:rPr>
                <w:noProof/>
                <w:webHidden/>
              </w:rPr>
              <w:instrText xml:space="preserve"> PAGEREF _Toc43468166 \h </w:instrText>
            </w:r>
            <w:r>
              <w:rPr>
                <w:noProof/>
                <w:webHidden/>
              </w:rPr>
            </w:r>
            <w:r>
              <w:rPr>
                <w:noProof/>
                <w:webHidden/>
              </w:rPr>
              <w:fldChar w:fldCharType="separate"/>
            </w:r>
            <w:r>
              <w:rPr>
                <w:noProof/>
                <w:webHidden/>
              </w:rPr>
              <w:t>3</w:t>
            </w:r>
            <w:r>
              <w:rPr>
                <w:noProof/>
                <w:webHidden/>
              </w:rPr>
              <w:fldChar w:fldCharType="end"/>
            </w:r>
          </w:hyperlink>
        </w:p>
        <w:p w14:paraId="22345E06" w14:textId="51655DC4" w:rsidR="00610802" w:rsidRDefault="00610802">
          <w:pPr>
            <w:pStyle w:val="TOC2"/>
            <w:tabs>
              <w:tab w:val="right" w:leader="dot" w:pos="9010"/>
            </w:tabs>
            <w:rPr>
              <w:rFonts w:eastAsiaTheme="minorEastAsia" w:cstheme="minorBidi"/>
              <w:b w:val="0"/>
              <w:bCs w:val="0"/>
              <w:smallCaps w:val="0"/>
              <w:noProof/>
              <w:sz w:val="24"/>
              <w:szCs w:val="24"/>
            </w:rPr>
          </w:pPr>
          <w:hyperlink w:anchor="_Toc43468167" w:history="1">
            <w:r w:rsidRPr="00EB4E71">
              <w:rPr>
                <w:rStyle w:val="Hyperlink"/>
                <w:noProof/>
              </w:rPr>
              <w:t>The process of change</w:t>
            </w:r>
            <w:r>
              <w:rPr>
                <w:noProof/>
                <w:webHidden/>
              </w:rPr>
              <w:tab/>
            </w:r>
            <w:r>
              <w:rPr>
                <w:noProof/>
                <w:webHidden/>
              </w:rPr>
              <w:fldChar w:fldCharType="begin"/>
            </w:r>
            <w:r>
              <w:rPr>
                <w:noProof/>
                <w:webHidden/>
              </w:rPr>
              <w:instrText xml:space="preserve"> PAGEREF _Toc43468167 \h </w:instrText>
            </w:r>
            <w:r>
              <w:rPr>
                <w:noProof/>
                <w:webHidden/>
              </w:rPr>
            </w:r>
            <w:r>
              <w:rPr>
                <w:noProof/>
                <w:webHidden/>
              </w:rPr>
              <w:fldChar w:fldCharType="separate"/>
            </w:r>
            <w:r>
              <w:rPr>
                <w:noProof/>
                <w:webHidden/>
              </w:rPr>
              <w:t>4</w:t>
            </w:r>
            <w:r>
              <w:rPr>
                <w:noProof/>
                <w:webHidden/>
              </w:rPr>
              <w:fldChar w:fldCharType="end"/>
            </w:r>
          </w:hyperlink>
        </w:p>
        <w:p w14:paraId="4E07CAF8" w14:textId="48AE4685" w:rsidR="00610802" w:rsidRDefault="00610802">
          <w:pPr>
            <w:pStyle w:val="TOC3"/>
            <w:tabs>
              <w:tab w:val="right" w:leader="dot" w:pos="9010"/>
            </w:tabs>
            <w:rPr>
              <w:rFonts w:eastAsiaTheme="minorEastAsia" w:cstheme="minorBidi"/>
              <w:smallCaps w:val="0"/>
              <w:noProof/>
              <w:sz w:val="24"/>
              <w:szCs w:val="24"/>
            </w:rPr>
          </w:pPr>
          <w:hyperlink w:anchor="_Toc43468168" w:history="1">
            <w:r w:rsidRPr="00EB4E71">
              <w:rPr>
                <w:rStyle w:val="Hyperlink"/>
                <w:noProof/>
              </w:rPr>
              <w:t>The influencing factors – ‘Unfreeze’</w:t>
            </w:r>
            <w:r>
              <w:rPr>
                <w:noProof/>
                <w:webHidden/>
              </w:rPr>
              <w:tab/>
            </w:r>
            <w:r>
              <w:rPr>
                <w:noProof/>
                <w:webHidden/>
              </w:rPr>
              <w:fldChar w:fldCharType="begin"/>
            </w:r>
            <w:r>
              <w:rPr>
                <w:noProof/>
                <w:webHidden/>
              </w:rPr>
              <w:instrText xml:space="preserve"> PAGEREF _Toc43468168 \h </w:instrText>
            </w:r>
            <w:r>
              <w:rPr>
                <w:noProof/>
                <w:webHidden/>
              </w:rPr>
            </w:r>
            <w:r>
              <w:rPr>
                <w:noProof/>
                <w:webHidden/>
              </w:rPr>
              <w:fldChar w:fldCharType="separate"/>
            </w:r>
            <w:r>
              <w:rPr>
                <w:noProof/>
                <w:webHidden/>
              </w:rPr>
              <w:t>4</w:t>
            </w:r>
            <w:r>
              <w:rPr>
                <w:noProof/>
                <w:webHidden/>
              </w:rPr>
              <w:fldChar w:fldCharType="end"/>
            </w:r>
          </w:hyperlink>
        </w:p>
        <w:p w14:paraId="1C026E2D" w14:textId="7B97F25B" w:rsidR="00610802" w:rsidRDefault="00610802">
          <w:pPr>
            <w:pStyle w:val="TOC2"/>
            <w:tabs>
              <w:tab w:val="right" w:leader="dot" w:pos="9010"/>
            </w:tabs>
            <w:rPr>
              <w:rFonts w:eastAsiaTheme="minorEastAsia" w:cstheme="minorBidi"/>
              <w:b w:val="0"/>
              <w:bCs w:val="0"/>
              <w:smallCaps w:val="0"/>
              <w:noProof/>
              <w:sz w:val="24"/>
              <w:szCs w:val="24"/>
            </w:rPr>
          </w:pPr>
          <w:hyperlink w:anchor="_Toc43468169" w:history="1">
            <w:r w:rsidRPr="00EB4E71">
              <w:rPr>
                <w:rStyle w:val="Hyperlink"/>
                <w:noProof/>
              </w:rPr>
              <w:t>The impact of the leader and change agent – ‘Implementation’</w:t>
            </w:r>
            <w:r>
              <w:rPr>
                <w:noProof/>
                <w:webHidden/>
              </w:rPr>
              <w:tab/>
            </w:r>
            <w:r>
              <w:rPr>
                <w:noProof/>
                <w:webHidden/>
              </w:rPr>
              <w:fldChar w:fldCharType="begin"/>
            </w:r>
            <w:r>
              <w:rPr>
                <w:noProof/>
                <w:webHidden/>
              </w:rPr>
              <w:instrText xml:space="preserve"> PAGEREF _Toc43468169 \h </w:instrText>
            </w:r>
            <w:r>
              <w:rPr>
                <w:noProof/>
                <w:webHidden/>
              </w:rPr>
            </w:r>
            <w:r>
              <w:rPr>
                <w:noProof/>
                <w:webHidden/>
              </w:rPr>
              <w:fldChar w:fldCharType="separate"/>
            </w:r>
            <w:r>
              <w:rPr>
                <w:noProof/>
                <w:webHidden/>
              </w:rPr>
              <w:t>5</w:t>
            </w:r>
            <w:r>
              <w:rPr>
                <w:noProof/>
                <w:webHidden/>
              </w:rPr>
              <w:fldChar w:fldCharType="end"/>
            </w:r>
          </w:hyperlink>
        </w:p>
        <w:p w14:paraId="24498546" w14:textId="156A95D9" w:rsidR="00610802" w:rsidRDefault="00610802">
          <w:pPr>
            <w:pStyle w:val="TOC3"/>
            <w:tabs>
              <w:tab w:val="right" w:leader="dot" w:pos="9010"/>
            </w:tabs>
            <w:rPr>
              <w:rFonts w:eastAsiaTheme="minorEastAsia" w:cstheme="minorBidi"/>
              <w:smallCaps w:val="0"/>
              <w:noProof/>
              <w:sz w:val="24"/>
              <w:szCs w:val="24"/>
            </w:rPr>
          </w:pPr>
          <w:hyperlink w:anchor="_Toc43468170" w:history="1">
            <w:r w:rsidRPr="00EB4E71">
              <w:rPr>
                <w:rStyle w:val="Hyperlink"/>
                <w:noProof/>
              </w:rPr>
              <w:t>Waiting time initiatives</w:t>
            </w:r>
            <w:r>
              <w:rPr>
                <w:noProof/>
                <w:webHidden/>
              </w:rPr>
              <w:tab/>
            </w:r>
            <w:r>
              <w:rPr>
                <w:noProof/>
                <w:webHidden/>
              </w:rPr>
              <w:fldChar w:fldCharType="begin"/>
            </w:r>
            <w:r>
              <w:rPr>
                <w:noProof/>
                <w:webHidden/>
              </w:rPr>
              <w:instrText xml:space="preserve"> PAGEREF _Toc43468170 \h </w:instrText>
            </w:r>
            <w:r>
              <w:rPr>
                <w:noProof/>
                <w:webHidden/>
              </w:rPr>
            </w:r>
            <w:r>
              <w:rPr>
                <w:noProof/>
                <w:webHidden/>
              </w:rPr>
              <w:fldChar w:fldCharType="separate"/>
            </w:r>
            <w:r>
              <w:rPr>
                <w:noProof/>
                <w:webHidden/>
              </w:rPr>
              <w:t>6</w:t>
            </w:r>
            <w:r>
              <w:rPr>
                <w:noProof/>
                <w:webHidden/>
              </w:rPr>
              <w:fldChar w:fldCharType="end"/>
            </w:r>
          </w:hyperlink>
        </w:p>
        <w:p w14:paraId="338A8880" w14:textId="66199E97" w:rsidR="00610802" w:rsidRDefault="00610802">
          <w:pPr>
            <w:pStyle w:val="TOC2"/>
            <w:tabs>
              <w:tab w:val="right" w:leader="dot" w:pos="9010"/>
            </w:tabs>
            <w:rPr>
              <w:rFonts w:eastAsiaTheme="minorEastAsia" w:cstheme="minorBidi"/>
              <w:b w:val="0"/>
              <w:bCs w:val="0"/>
              <w:smallCaps w:val="0"/>
              <w:noProof/>
              <w:sz w:val="24"/>
              <w:szCs w:val="24"/>
            </w:rPr>
          </w:pPr>
          <w:hyperlink w:anchor="_Toc43468171" w:history="1">
            <w:r w:rsidRPr="00EB4E71">
              <w:rPr>
                <w:rStyle w:val="Hyperlink"/>
                <w:noProof/>
              </w:rPr>
              <w:t>The last stage – ‘Refreeze’</w:t>
            </w:r>
            <w:r>
              <w:rPr>
                <w:noProof/>
                <w:webHidden/>
              </w:rPr>
              <w:tab/>
            </w:r>
            <w:r>
              <w:rPr>
                <w:noProof/>
                <w:webHidden/>
              </w:rPr>
              <w:fldChar w:fldCharType="begin"/>
            </w:r>
            <w:r>
              <w:rPr>
                <w:noProof/>
                <w:webHidden/>
              </w:rPr>
              <w:instrText xml:space="preserve"> PAGEREF _Toc43468171 \h </w:instrText>
            </w:r>
            <w:r>
              <w:rPr>
                <w:noProof/>
                <w:webHidden/>
              </w:rPr>
            </w:r>
            <w:r>
              <w:rPr>
                <w:noProof/>
                <w:webHidden/>
              </w:rPr>
              <w:fldChar w:fldCharType="separate"/>
            </w:r>
            <w:r>
              <w:rPr>
                <w:noProof/>
                <w:webHidden/>
              </w:rPr>
              <w:t>6</w:t>
            </w:r>
            <w:r>
              <w:rPr>
                <w:noProof/>
                <w:webHidden/>
              </w:rPr>
              <w:fldChar w:fldCharType="end"/>
            </w:r>
          </w:hyperlink>
        </w:p>
        <w:p w14:paraId="64A36792" w14:textId="6A936B20" w:rsidR="00610802" w:rsidRDefault="00610802">
          <w:pPr>
            <w:pStyle w:val="TOC2"/>
            <w:tabs>
              <w:tab w:val="right" w:leader="dot" w:pos="9010"/>
            </w:tabs>
            <w:rPr>
              <w:rFonts w:eastAsiaTheme="minorEastAsia" w:cstheme="minorBidi"/>
              <w:b w:val="0"/>
              <w:bCs w:val="0"/>
              <w:smallCaps w:val="0"/>
              <w:noProof/>
              <w:sz w:val="24"/>
              <w:szCs w:val="24"/>
            </w:rPr>
          </w:pPr>
          <w:hyperlink w:anchor="_Toc43468172" w:history="1">
            <w:r w:rsidRPr="00EB4E71">
              <w:rPr>
                <w:rStyle w:val="Hyperlink"/>
                <w:noProof/>
              </w:rPr>
              <w:t>Success and failures</w:t>
            </w:r>
            <w:r>
              <w:rPr>
                <w:noProof/>
                <w:webHidden/>
              </w:rPr>
              <w:tab/>
            </w:r>
            <w:r>
              <w:rPr>
                <w:noProof/>
                <w:webHidden/>
              </w:rPr>
              <w:fldChar w:fldCharType="begin"/>
            </w:r>
            <w:r>
              <w:rPr>
                <w:noProof/>
                <w:webHidden/>
              </w:rPr>
              <w:instrText xml:space="preserve"> PAGEREF _Toc43468172 \h </w:instrText>
            </w:r>
            <w:r>
              <w:rPr>
                <w:noProof/>
                <w:webHidden/>
              </w:rPr>
            </w:r>
            <w:r>
              <w:rPr>
                <w:noProof/>
                <w:webHidden/>
              </w:rPr>
              <w:fldChar w:fldCharType="separate"/>
            </w:r>
            <w:r>
              <w:rPr>
                <w:noProof/>
                <w:webHidden/>
              </w:rPr>
              <w:t>7</w:t>
            </w:r>
            <w:r>
              <w:rPr>
                <w:noProof/>
                <w:webHidden/>
              </w:rPr>
              <w:fldChar w:fldCharType="end"/>
            </w:r>
          </w:hyperlink>
        </w:p>
        <w:p w14:paraId="6BC93A68" w14:textId="34358AAF" w:rsidR="00610802" w:rsidRDefault="00610802">
          <w:pPr>
            <w:pStyle w:val="TOC3"/>
            <w:tabs>
              <w:tab w:val="right" w:leader="dot" w:pos="9010"/>
            </w:tabs>
            <w:rPr>
              <w:rFonts w:eastAsiaTheme="minorEastAsia" w:cstheme="minorBidi"/>
              <w:smallCaps w:val="0"/>
              <w:noProof/>
              <w:sz w:val="24"/>
              <w:szCs w:val="24"/>
            </w:rPr>
          </w:pPr>
          <w:hyperlink w:anchor="_Toc43468173" w:history="1">
            <w:r w:rsidRPr="00EB4E71">
              <w:rPr>
                <w:rStyle w:val="Hyperlink"/>
                <w:noProof/>
              </w:rPr>
              <w:t>The impact of Covid-19</w:t>
            </w:r>
            <w:r>
              <w:rPr>
                <w:noProof/>
                <w:webHidden/>
              </w:rPr>
              <w:tab/>
            </w:r>
            <w:r>
              <w:rPr>
                <w:noProof/>
                <w:webHidden/>
              </w:rPr>
              <w:fldChar w:fldCharType="begin"/>
            </w:r>
            <w:r>
              <w:rPr>
                <w:noProof/>
                <w:webHidden/>
              </w:rPr>
              <w:instrText xml:space="preserve"> PAGEREF _Toc43468173 \h </w:instrText>
            </w:r>
            <w:r>
              <w:rPr>
                <w:noProof/>
                <w:webHidden/>
              </w:rPr>
            </w:r>
            <w:r>
              <w:rPr>
                <w:noProof/>
                <w:webHidden/>
              </w:rPr>
              <w:fldChar w:fldCharType="separate"/>
            </w:r>
            <w:r>
              <w:rPr>
                <w:noProof/>
                <w:webHidden/>
              </w:rPr>
              <w:t>8</w:t>
            </w:r>
            <w:r>
              <w:rPr>
                <w:noProof/>
                <w:webHidden/>
              </w:rPr>
              <w:fldChar w:fldCharType="end"/>
            </w:r>
          </w:hyperlink>
        </w:p>
        <w:p w14:paraId="21D296FA" w14:textId="4107F0F6" w:rsidR="00610802" w:rsidRDefault="00610802">
          <w:pPr>
            <w:pStyle w:val="TOC1"/>
            <w:tabs>
              <w:tab w:val="right" w:leader="dot" w:pos="9010"/>
            </w:tabs>
            <w:rPr>
              <w:rFonts w:eastAsiaTheme="minorEastAsia" w:cstheme="minorBidi"/>
              <w:b w:val="0"/>
              <w:bCs w:val="0"/>
              <w:caps w:val="0"/>
              <w:noProof/>
              <w:sz w:val="24"/>
              <w:szCs w:val="24"/>
              <w:u w:val="none"/>
            </w:rPr>
          </w:pPr>
          <w:hyperlink w:anchor="_Toc43468174" w:history="1">
            <w:r w:rsidRPr="00EB4E71">
              <w:rPr>
                <w:rStyle w:val="Hyperlink"/>
                <w:noProof/>
              </w:rPr>
              <w:t>Conclusion</w:t>
            </w:r>
            <w:r>
              <w:rPr>
                <w:noProof/>
                <w:webHidden/>
              </w:rPr>
              <w:tab/>
            </w:r>
            <w:r>
              <w:rPr>
                <w:noProof/>
                <w:webHidden/>
              </w:rPr>
              <w:fldChar w:fldCharType="begin"/>
            </w:r>
            <w:r>
              <w:rPr>
                <w:noProof/>
                <w:webHidden/>
              </w:rPr>
              <w:instrText xml:space="preserve"> PAGEREF _Toc43468174 \h </w:instrText>
            </w:r>
            <w:r>
              <w:rPr>
                <w:noProof/>
                <w:webHidden/>
              </w:rPr>
            </w:r>
            <w:r>
              <w:rPr>
                <w:noProof/>
                <w:webHidden/>
              </w:rPr>
              <w:fldChar w:fldCharType="separate"/>
            </w:r>
            <w:r>
              <w:rPr>
                <w:noProof/>
                <w:webHidden/>
              </w:rPr>
              <w:t>9</w:t>
            </w:r>
            <w:r>
              <w:rPr>
                <w:noProof/>
                <w:webHidden/>
              </w:rPr>
              <w:fldChar w:fldCharType="end"/>
            </w:r>
          </w:hyperlink>
        </w:p>
        <w:p w14:paraId="26F6BD94" w14:textId="3B946887" w:rsidR="00610802" w:rsidRDefault="00610802">
          <w:pPr>
            <w:pStyle w:val="TOC2"/>
            <w:tabs>
              <w:tab w:val="right" w:leader="dot" w:pos="9010"/>
            </w:tabs>
            <w:rPr>
              <w:rFonts w:eastAsiaTheme="minorEastAsia" w:cstheme="minorBidi"/>
              <w:b w:val="0"/>
              <w:bCs w:val="0"/>
              <w:smallCaps w:val="0"/>
              <w:noProof/>
              <w:sz w:val="24"/>
              <w:szCs w:val="24"/>
            </w:rPr>
          </w:pPr>
          <w:hyperlink w:anchor="_Toc43468175" w:history="1">
            <w:r w:rsidRPr="00EB4E71">
              <w:rPr>
                <w:rStyle w:val="Hyperlink"/>
                <w:noProof/>
              </w:rPr>
              <w:t>Recommendations</w:t>
            </w:r>
            <w:r>
              <w:rPr>
                <w:noProof/>
                <w:webHidden/>
              </w:rPr>
              <w:tab/>
            </w:r>
            <w:r>
              <w:rPr>
                <w:noProof/>
                <w:webHidden/>
              </w:rPr>
              <w:fldChar w:fldCharType="begin"/>
            </w:r>
            <w:r>
              <w:rPr>
                <w:noProof/>
                <w:webHidden/>
              </w:rPr>
              <w:instrText xml:space="preserve"> PAGEREF _Toc43468175 \h </w:instrText>
            </w:r>
            <w:r>
              <w:rPr>
                <w:noProof/>
                <w:webHidden/>
              </w:rPr>
            </w:r>
            <w:r>
              <w:rPr>
                <w:noProof/>
                <w:webHidden/>
              </w:rPr>
              <w:fldChar w:fldCharType="separate"/>
            </w:r>
            <w:r>
              <w:rPr>
                <w:noProof/>
                <w:webHidden/>
              </w:rPr>
              <w:t>9</w:t>
            </w:r>
            <w:r>
              <w:rPr>
                <w:noProof/>
                <w:webHidden/>
              </w:rPr>
              <w:fldChar w:fldCharType="end"/>
            </w:r>
          </w:hyperlink>
        </w:p>
        <w:p w14:paraId="62D3988D" w14:textId="08896B69" w:rsidR="00610802" w:rsidRDefault="00610802">
          <w:pPr>
            <w:pStyle w:val="TOC1"/>
            <w:tabs>
              <w:tab w:val="right" w:leader="dot" w:pos="9010"/>
            </w:tabs>
            <w:rPr>
              <w:rFonts w:eastAsiaTheme="minorEastAsia" w:cstheme="minorBidi"/>
              <w:b w:val="0"/>
              <w:bCs w:val="0"/>
              <w:caps w:val="0"/>
              <w:noProof/>
              <w:sz w:val="24"/>
              <w:szCs w:val="24"/>
              <w:u w:val="none"/>
            </w:rPr>
          </w:pPr>
          <w:hyperlink w:anchor="_Toc43468176" w:history="1">
            <w:r w:rsidRPr="00EB4E71">
              <w:rPr>
                <w:rStyle w:val="Hyperlink"/>
                <w:noProof/>
              </w:rPr>
              <w:t>Bibliography</w:t>
            </w:r>
            <w:r>
              <w:rPr>
                <w:noProof/>
                <w:webHidden/>
              </w:rPr>
              <w:tab/>
            </w:r>
            <w:r>
              <w:rPr>
                <w:noProof/>
                <w:webHidden/>
              </w:rPr>
              <w:fldChar w:fldCharType="begin"/>
            </w:r>
            <w:r>
              <w:rPr>
                <w:noProof/>
                <w:webHidden/>
              </w:rPr>
              <w:instrText xml:space="preserve"> PAGEREF _Toc43468176 \h </w:instrText>
            </w:r>
            <w:r>
              <w:rPr>
                <w:noProof/>
                <w:webHidden/>
              </w:rPr>
            </w:r>
            <w:r>
              <w:rPr>
                <w:noProof/>
                <w:webHidden/>
              </w:rPr>
              <w:fldChar w:fldCharType="separate"/>
            </w:r>
            <w:r>
              <w:rPr>
                <w:noProof/>
                <w:webHidden/>
              </w:rPr>
              <w:t>10</w:t>
            </w:r>
            <w:r>
              <w:rPr>
                <w:noProof/>
                <w:webHidden/>
              </w:rPr>
              <w:fldChar w:fldCharType="end"/>
            </w:r>
          </w:hyperlink>
        </w:p>
        <w:p w14:paraId="6942E92F" w14:textId="6A90457E" w:rsidR="00E43C62" w:rsidRDefault="00E43C62">
          <w:r>
            <w:rPr>
              <w:b/>
              <w:bCs/>
              <w:noProof/>
            </w:rPr>
            <w:fldChar w:fldCharType="end"/>
          </w:r>
        </w:p>
      </w:sdtContent>
    </w:sdt>
    <w:p w14:paraId="78EA5700" w14:textId="283F92A5" w:rsidR="001B09D6" w:rsidRDefault="001B09D6">
      <w:r>
        <w:br w:type="page"/>
      </w:r>
    </w:p>
    <w:p w14:paraId="29E98B80" w14:textId="092D8C29" w:rsidR="00997E7D" w:rsidRDefault="00997E7D" w:rsidP="00997E7D">
      <w:pPr>
        <w:pStyle w:val="Heading1"/>
      </w:pPr>
      <w:bookmarkStart w:id="0" w:name="_Toc43468163"/>
      <w:r>
        <w:lastRenderedPageBreak/>
        <w:t>Introduction</w:t>
      </w:r>
      <w:bookmarkEnd w:id="0"/>
    </w:p>
    <w:p w14:paraId="61D884EC" w14:textId="63635E6A" w:rsidR="00997E7D" w:rsidRPr="00963602" w:rsidRDefault="00997E7D" w:rsidP="00997E7D">
      <w:pPr>
        <w:jc w:val="both"/>
        <w:rPr>
          <w:rFonts w:asciiTheme="minorHAnsi" w:hAnsiTheme="minorHAnsi"/>
        </w:rPr>
      </w:pPr>
      <w:r w:rsidRPr="00963602">
        <w:rPr>
          <w:rFonts w:asciiTheme="minorHAnsi" w:hAnsiTheme="minorHAnsi"/>
        </w:rPr>
        <w:t xml:space="preserve">The focus of this report is to critically evaluate a change that the National health service in South Wales, (specifically the Swansea Bay University Health Board), have implemented.  To aid in the overall analysis, four areas will be focussed upon which include; the relationship between environmental change and organisational capability, the nature of change and evaluation of complex concepts relating to leadership in relation to change management, the exploration of contemporary issues and their impact on business management, and finally, critical analysis and evaluation of the relationship between organisational culture and change. Each stage of the change process will be critically discussed a conclusion of its success and or failures will be drawn.  Lastly, the development of recommendations for future progress towards the change plan will be included. </w:t>
      </w:r>
    </w:p>
    <w:p w14:paraId="198D6E98" w14:textId="77777777" w:rsidR="00997E7D" w:rsidRPr="00963602" w:rsidRDefault="00997E7D">
      <w:pPr>
        <w:rPr>
          <w:rFonts w:asciiTheme="minorHAnsi" w:hAnsiTheme="minorHAnsi"/>
        </w:rPr>
      </w:pPr>
    </w:p>
    <w:p w14:paraId="1704A521" w14:textId="77777777" w:rsidR="00997E7D" w:rsidRPr="00963602" w:rsidRDefault="00997E7D">
      <w:pPr>
        <w:rPr>
          <w:rFonts w:asciiTheme="minorHAnsi" w:hAnsiTheme="minorHAnsi"/>
        </w:rPr>
      </w:pPr>
      <w:r w:rsidRPr="00963602">
        <w:rPr>
          <w:rFonts w:asciiTheme="minorHAnsi" w:hAnsiTheme="minorHAnsi"/>
        </w:rPr>
        <w:br w:type="page"/>
      </w:r>
    </w:p>
    <w:p w14:paraId="6154CEB2" w14:textId="45646A1A" w:rsidR="005734D2" w:rsidRDefault="00217C3A" w:rsidP="00997E7D">
      <w:pPr>
        <w:pStyle w:val="Heading1"/>
      </w:pPr>
      <w:bookmarkStart w:id="1" w:name="_Toc43468164"/>
      <w:r>
        <w:lastRenderedPageBreak/>
        <w:t>Findings</w:t>
      </w:r>
      <w:bookmarkEnd w:id="1"/>
    </w:p>
    <w:p w14:paraId="5112481C" w14:textId="5E620AD1" w:rsidR="00963602" w:rsidRPr="00963602" w:rsidRDefault="00963602" w:rsidP="00963602">
      <w:pPr>
        <w:pStyle w:val="Heading2"/>
      </w:pPr>
      <w:bookmarkStart w:id="2" w:name="_Toc43468165"/>
      <w:r>
        <w:t>Background</w:t>
      </w:r>
      <w:bookmarkEnd w:id="2"/>
    </w:p>
    <w:p w14:paraId="699E08AB" w14:textId="165BAC70" w:rsidR="00C2112B" w:rsidRPr="004C6204" w:rsidRDefault="00C2112B" w:rsidP="004C6204">
      <w:pPr>
        <w:jc w:val="both"/>
        <w:rPr>
          <w:rFonts w:asciiTheme="minorHAnsi" w:hAnsiTheme="minorHAnsi"/>
        </w:rPr>
      </w:pPr>
      <w:r w:rsidRPr="004C6204">
        <w:rPr>
          <w:rFonts w:asciiTheme="minorHAnsi" w:hAnsiTheme="minorHAnsi"/>
          <w:shd w:val="clear" w:color="auto" w:fill="FFFFFF"/>
        </w:rPr>
        <w:t>The creation of the</w:t>
      </w:r>
      <w:r w:rsidR="00F725D3" w:rsidRPr="004C6204">
        <w:rPr>
          <w:rFonts w:asciiTheme="minorHAnsi" w:hAnsiTheme="minorHAnsi"/>
          <w:shd w:val="clear" w:color="auto" w:fill="FFFFFF"/>
        </w:rPr>
        <w:t xml:space="preserve"> </w:t>
      </w:r>
      <w:r w:rsidR="00365B1F" w:rsidRPr="004C6204">
        <w:rPr>
          <w:rFonts w:asciiTheme="minorHAnsi" w:hAnsiTheme="minorHAnsi"/>
        </w:rPr>
        <w:t>National Health Service (NHS</w:t>
      </w:r>
      <w:r w:rsidRPr="004C6204">
        <w:rPr>
          <w:rFonts w:asciiTheme="minorHAnsi" w:hAnsiTheme="minorHAnsi"/>
        </w:rPr>
        <w:t>)</w:t>
      </w:r>
      <w:r w:rsidRPr="004C6204">
        <w:rPr>
          <w:rFonts w:asciiTheme="minorHAnsi" w:hAnsiTheme="minorHAnsi"/>
          <w:shd w:val="clear" w:color="auto" w:fill="FFFFFF"/>
        </w:rPr>
        <w:t xml:space="preserve"> was motivated </w:t>
      </w:r>
      <w:r w:rsidR="00F725D3" w:rsidRPr="004C6204">
        <w:rPr>
          <w:rFonts w:asciiTheme="minorHAnsi" w:hAnsiTheme="minorHAnsi"/>
          <w:shd w:val="clear" w:color="auto" w:fill="FFFFFF"/>
        </w:rPr>
        <w:t xml:space="preserve">by </w:t>
      </w:r>
      <w:r w:rsidRPr="004C6204">
        <w:rPr>
          <w:rFonts w:asciiTheme="minorHAnsi" w:hAnsiTheme="minorHAnsi"/>
          <w:shd w:val="clear" w:color="auto" w:fill="FFFFFF"/>
        </w:rPr>
        <w:t xml:space="preserve">the years of hard work of various figures who believed that the health care system needed to be revolutionised due to insufficiency. </w:t>
      </w:r>
      <w:r w:rsidRPr="004C6204">
        <w:rPr>
          <w:rFonts w:asciiTheme="minorHAnsi" w:hAnsiTheme="minorHAnsi"/>
        </w:rPr>
        <w:t>It was later</w:t>
      </w:r>
      <w:r w:rsidR="00365B1F" w:rsidRPr="004C6204">
        <w:rPr>
          <w:rFonts w:asciiTheme="minorHAnsi" w:hAnsiTheme="minorHAnsi"/>
        </w:rPr>
        <w:t xml:space="preserve"> </w:t>
      </w:r>
      <w:r w:rsidR="009164E2" w:rsidRPr="004C6204">
        <w:rPr>
          <w:rFonts w:asciiTheme="minorHAnsi" w:hAnsiTheme="minorHAnsi"/>
        </w:rPr>
        <w:t xml:space="preserve">established </w:t>
      </w:r>
      <w:r w:rsidRPr="004C6204">
        <w:rPr>
          <w:rFonts w:asciiTheme="minorHAnsi" w:hAnsiTheme="minorHAnsi"/>
        </w:rPr>
        <w:t xml:space="preserve">in 1948 </w:t>
      </w:r>
      <w:r w:rsidR="00365B1F" w:rsidRPr="004C6204">
        <w:rPr>
          <w:rFonts w:asciiTheme="minorHAnsi" w:hAnsiTheme="minorHAnsi"/>
        </w:rPr>
        <w:t xml:space="preserve">by </w:t>
      </w:r>
      <w:r w:rsidR="009164E2" w:rsidRPr="004C6204">
        <w:rPr>
          <w:rFonts w:asciiTheme="minorHAnsi" w:hAnsiTheme="minorHAnsi"/>
        </w:rPr>
        <w:t xml:space="preserve">Aneurin Bevan who was the </w:t>
      </w:r>
      <w:r w:rsidR="00365B1F" w:rsidRPr="004C6204">
        <w:rPr>
          <w:rFonts w:asciiTheme="minorHAnsi" w:hAnsiTheme="minorHAnsi"/>
        </w:rPr>
        <w:t>Minister of Health</w:t>
      </w:r>
      <w:r w:rsidR="009164E2" w:rsidRPr="004C6204">
        <w:rPr>
          <w:rFonts w:asciiTheme="minorHAnsi" w:hAnsiTheme="minorHAnsi"/>
        </w:rPr>
        <w:t xml:space="preserve"> </w:t>
      </w:r>
      <w:r w:rsidRPr="004C6204">
        <w:rPr>
          <w:rFonts w:asciiTheme="minorHAnsi" w:hAnsiTheme="minorHAnsi"/>
        </w:rPr>
        <w:t>during the</w:t>
      </w:r>
      <w:r w:rsidR="009164E2" w:rsidRPr="004C6204">
        <w:rPr>
          <w:rFonts w:asciiTheme="minorHAnsi" w:hAnsiTheme="minorHAnsi"/>
        </w:rPr>
        <w:t xml:space="preserve"> Attlee’s p</w:t>
      </w:r>
      <w:r w:rsidRPr="004C6204">
        <w:rPr>
          <w:rFonts w:asciiTheme="minorHAnsi" w:hAnsiTheme="minorHAnsi"/>
        </w:rPr>
        <w:t xml:space="preserve">ost war government. </w:t>
      </w:r>
      <w:r w:rsidR="00F725D3" w:rsidRPr="004C6204">
        <w:rPr>
          <w:rFonts w:asciiTheme="minorHAnsi" w:hAnsiTheme="minorHAnsi"/>
        </w:rPr>
        <w:t xml:space="preserve">It was the world’s very first healthcare organisation that was free </w:t>
      </w:r>
      <w:r w:rsidR="004A0B2A" w:rsidRPr="004C6204">
        <w:rPr>
          <w:rFonts w:asciiTheme="minorHAnsi" w:hAnsiTheme="minorHAnsi"/>
        </w:rPr>
        <w:t xml:space="preserve">and </w:t>
      </w:r>
      <w:r w:rsidR="00A02AB9" w:rsidRPr="004C6204">
        <w:rPr>
          <w:rFonts w:asciiTheme="minorHAnsi" w:hAnsiTheme="minorHAnsi"/>
        </w:rPr>
        <w:t>dependent</w:t>
      </w:r>
      <w:r w:rsidR="00923E57" w:rsidRPr="004C6204">
        <w:rPr>
          <w:rFonts w:asciiTheme="minorHAnsi" w:hAnsiTheme="minorHAnsi"/>
        </w:rPr>
        <w:t xml:space="preserve"> </w:t>
      </w:r>
      <w:r w:rsidR="004A0B2A" w:rsidRPr="004C6204">
        <w:rPr>
          <w:rFonts w:asciiTheme="minorHAnsi" w:hAnsiTheme="minorHAnsi"/>
        </w:rPr>
        <w:t xml:space="preserve">upon </w:t>
      </w:r>
      <w:r w:rsidR="00923E57" w:rsidRPr="004C6204">
        <w:rPr>
          <w:rFonts w:asciiTheme="minorHAnsi" w:hAnsiTheme="minorHAnsi"/>
        </w:rPr>
        <w:t>citizenship. (Triggle, 2018</w:t>
      </w:r>
      <w:r w:rsidR="00694D38" w:rsidRPr="004C6204">
        <w:rPr>
          <w:rFonts w:asciiTheme="minorHAnsi" w:hAnsiTheme="minorHAnsi"/>
        </w:rPr>
        <w:t xml:space="preserve"> and NHS Wales, 2020</w:t>
      </w:r>
      <w:r w:rsidR="00923E57" w:rsidRPr="004C6204">
        <w:rPr>
          <w:rFonts w:asciiTheme="minorHAnsi" w:hAnsiTheme="minorHAnsi"/>
        </w:rPr>
        <w:t>).</w:t>
      </w:r>
      <w:r w:rsidR="00F725D3" w:rsidRPr="004C6204">
        <w:rPr>
          <w:rFonts w:asciiTheme="minorHAnsi" w:hAnsiTheme="minorHAnsi"/>
        </w:rPr>
        <w:t xml:space="preserve"> </w:t>
      </w:r>
    </w:p>
    <w:p w14:paraId="61330BAA" w14:textId="7E5365B3" w:rsidR="00471868" w:rsidRPr="004C6204" w:rsidRDefault="00471868" w:rsidP="004C6204">
      <w:pPr>
        <w:jc w:val="both"/>
        <w:rPr>
          <w:rFonts w:asciiTheme="minorHAnsi" w:hAnsiTheme="minorHAnsi"/>
        </w:rPr>
      </w:pPr>
    </w:p>
    <w:p w14:paraId="60718846" w14:textId="6475E24F" w:rsidR="00471868" w:rsidRPr="004C6204" w:rsidRDefault="00471868" w:rsidP="004C6204">
      <w:pPr>
        <w:jc w:val="both"/>
        <w:rPr>
          <w:rFonts w:asciiTheme="minorHAnsi" w:hAnsiTheme="minorHAnsi"/>
        </w:rPr>
      </w:pPr>
      <w:r w:rsidRPr="004C6204">
        <w:rPr>
          <w:rFonts w:asciiTheme="minorHAnsi" w:hAnsiTheme="minorHAnsi"/>
        </w:rPr>
        <w:t>There are multiple factors that express the ongoing dev</w:t>
      </w:r>
      <w:r w:rsidR="00B60666" w:rsidRPr="004C6204">
        <w:rPr>
          <w:rFonts w:asciiTheme="minorHAnsi" w:hAnsiTheme="minorHAnsi"/>
        </w:rPr>
        <w:t>e</w:t>
      </w:r>
      <w:r w:rsidRPr="004C6204">
        <w:rPr>
          <w:rFonts w:asciiTheme="minorHAnsi" w:hAnsiTheme="minorHAnsi"/>
        </w:rPr>
        <w:t>lopment in over seventy years</w:t>
      </w:r>
      <w:r w:rsidR="00264325" w:rsidRPr="004C6204">
        <w:rPr>
          <w:rFonts w:asciiTheme="minorHAnsi" w:hAnsiTheme="minorHAnsi"/>
        </w:rPr>
        <w:t>. For example</w:t>
      </w:r>
      <w:r w:rsidR="00B60666" w:rsidRPr="004C6204">
        <w:rPr>
          <w:rFonts w:asciiTheme="minorHAnsi" w:hAnsiTheme="minorHAnsi"/>
        </w:rPr>
        <w:t>,</w:t>
      </w:r>
      <w:r w:rsidR="00264325" w:rsidRPr="004C6204">
        <w:rPr>
          <w:rFonts w:asciiTheme="minorHAnsi" w:hAnsiTheme="minorHAnsi"/>
        </w:rPr>
        <w:t xml:space="preserve"> the number of staff has maximised by thousands and is currently the fifth largest employer internationally. It is now deemed to be the most diverse workforce in the United Kingdom, (U.K), and the largest group/ team within the workforce are </w:t>
      </w:r>
      <w:r w:rsidR="00797437" w:rsidRPr="004C6204">
        <w:rPr>
          <w:rFonts w:asciiTheme="minorHAnsi" w:hAnsiTheme="minorHAnsi"/>
        </w:rPr>
        <w:t xml:space="preserve">the </w:t>
      </w:r>
      <w:r w:rsidR="00264325" w:rsidRPr="004C6204">
        <w:rPr>
          <w:rFonts w:asciiTheme="minorHAnsi" w:hAnsiTheme="minorHAnsi"/>
        </w:rPr>
        <w:t>nurses</w:t>
      </w:r>
      <w:r w:rsidR="00797437" w:rsidRPr="004C6204">
        <w:rPr>
          <w:rFonts w:asciiTheme="minorHAnsi" w:hAnsiTheme="minorHAnsi"/>
        </w:rPr>
        <w:t xml:space="preserve">. </w:t>
      </w:r>
      <w:r w:rsidR="00B60666" w:rsidRPr="004C6204">
        <w:rPr>
          <w:rFonts w:asciiTheme="minorHAnsi" w:hAnsiTheme="minorHAnsi"/>
        </w:rPr>
        <w:t xml:space="preserve">An additional difference is visible in funding </w:t>
      </w:r>
      <w:r w:rsidR="005B71F4" w:rsidRPr="004C6204">
        <w:rPr>
          <w:rFonts w:asciiTheme="minorHAnsi" w:hAnsiTheme="minorHAnsi"/>
        </w:rPr>
        <w:t xml:space="preserve">which is said to have increased dramatically. The Governments over the years have had to </w:t>
      </w:r>
      <w:r w:rsidR="00694D38" w:rsidRPr="004C6204">
        <w:rPr>
          <w:rFonts w:asciiTheme="minorHAnsi" w:hAnsiTheme="minorHAnsi"/>
        </w:rPr>
        <w:t xml:space="preserve">prioritise large </w:t>
      </w:r>
      <w:r w:rsidR="005B71F4" w:rsidRPr="004C6204">
        <w:rPr>
          <w:rFonts w:asciiTheme="minorHAnsi" w:hAnsiTheme="minorHAnsi"/>
        </w:rPr>
        <w:t>invest</w:t>
      </w:r>
      <w:r w:rsidR="00694D38" w:rsidRPr="004C6204">
        <w:rPr>
          <w:rFonts w:asciiTheme="minorHAnsi" w:hAnsiTheme="minorHAnsi"/>
        </w:rPr>
        <w:t>ments</w:t>
      </w:r>
      <w:r w:rsidR="005B71F4" w:rsidRPr="004C6204">
        <w:rPr>
          <w:rFonts w:asciiTheme="minorHAnsi" w:hAnsiTheme="minorHAnsi"/>
        </w:rPr>
        <w:t xml:space="preserve"> in the</w:t>
      </w:r>
      <w:r w:rsidR="00694D38" w:rsidRPr="004C6204">
        <w:rPr>
          <w:rFonts w:asciiTheme="minorHAnsi" w:hAnsiTheme="minorHAnsi"/>
        </w:rPr>
        <w:t xml:space="preserve"> health service which in result motivated the introduction of charges to help manage demands</w:t>
      </w:r>
      <w:r w:rsidR="005B71F4" w:rsidRPr="004C6204">
        <w:rPr>
          <w:rFonts w:asciiTheme="minorHAnsi" w:hAnsiTheme="minorHAnsi"/>
        </w:rPr>
        <w:t>.</w:t>
      </w:r>
      <w:r w:rsidR="00694D38" w:rsidRPr="004C6204">
        <w:rPr>
          <w:rFonts w:asciiTheme="minorHAnsi" w:hAnsiTheme="minorHAnsi"/>
        </w:rPr>
        <w:t xml:space="preserve"> On the other hand, resources such as hospitals beds have decreased significantly. (Triggle, 2018 and Andalo, 2018)</w:t>
      </w:r>
      <w:r w:rsidR="00395919" w:rsidRPr="004C6204">
        <w:rPr>
          <w:rFonts w:asciiTheme="minorHAnsi" w:hAnsiTheme="minorHAnsi"/>
        </w:rPr>
        <w:t>.</w:t>
      </w:r>
    </w:p>
    <w:p w14:paraId="4905A2F5" w14:textId="6EBF6EEC" w:rsidR="00C2112B" w:rsidRPr="004C6204" w:rsidRDefault="00C2112B" w:rsidP="004C6204">
      <w:pPr>
        <w:jc w:val="both"/>
        <w:rPr>
          <w:rFonts w:asciiTheme="minorHAnsi" w:hAnsiTheme="minorHAnsi"/>
        </w:rPr>
      </w:pPr>
    </w:p>
    <w:p w14:paraId="2401F9B2" w14:textId="57E295C1" w:rsidR="00365B1F" w:rsidRPr="004C6204" w:rsidRDefault="00365B1F" w:rsidP="004C6204">
      <w:pPr>
        <w:jc w:val="both"/>
        <w:rPr>
          <w:rFonts w:asciiTheme="minorHAnsi" w:hAnsiTheme="minorHAnsi"/>
        </w:rPr>
      </w:pPr>
      <w:r w:rsidRPr="004C6204">
        <w:rPr>
          <w:rFonts w:asciiTheme="minorHAnsi" w:hAnsiTheme="minorHAnsi"/>
        </w:rPr>
        <w:t xml:space="preserve">The </w:t>
      </w:r>
      <w:r w:rsidR="00A62B99" w:rsidRPr="004C6204">
        <w:rPr>
          <w:rFonts w:asciiTheme="minorHAnsi" w:hAnsiTheme="minorHAnsi"/>
        </w:rPr>
        <w:t xml:space="preserve">initial aim of the NHS was set out in the 1946 NHS Act which aimed to improve and focus on the mental and physical health </w:t>
      </w:r>
      <w:r w:rsidR="00430717" w:rsidRPr="004C6204">
        <w:rPr>
          <w:rFonts w:asciiTheme="minorHAnsi" w:hAnsiTheme="minorHAnsi"/>
        </w:rPr>
        <w:t xml:space="preserve">of individuals in England and Wales. </w:t>
      </w:r>
      <w:r w:rsidR="00395919" w:rsidRPr="004C6204">
        <w:rPr>
          <w:rFonts w:asciiTheme="minorHAnsi" w:hAnsiTheme="minorHAnsi"/>
        </w:rPr>
        <w:t>However</w:t>
      </w:r>
      <w:r w:rsidR="005128EF" w:rsidRPr="004C6204">
        <w:rPr>
          <w:rFonts w:asciiTheme="minorHAnsi" w:hAnsiTheme="minorHAnsi"/>
        </w:rPr>
        <w:t xml:space="preserve">, the most important change can be viewed within devolution in the U.K in 1999, which resulted in the establishment </w:t>
      </w:r>
      <w:r w:rsidR="00395919" w:rsidRPr="004C6204">
        <w:rPr>
          <w:rFonts w:asciiTheme="minorHAnsi" w:hAnsiTheme="minorHAnsi"/>
        </w:rPr>
        <w:t xml:space="preserve">of four </w:t>
      </w:r>
      <w:r w:rsidR="005128EF" w:rsidRPr="004C6204">
        <w:rPr>
          <w:rFonts w:asciiTheme="minorHAnsi" w:hAnsiTheme="minorHAnsi"/>
        </w:rPr>
        <w:t xml:space="preserve">separate assemblies and </w:t>
      </w:r>
      <w:r w:rsidR="00A02AB9" w:rsidRPr="004C6204">
        <w:rPr>
          <w:rFonts w:asciiTheme="minorHAnsi" w:hAnsiTheme="minorHAnsi"/>
        </w:rPr>
        <w:t>parliaments</w:t>
      </w:r>
      <w:r w:rsidR="005128EF" w:rsidRPr="004C6204">
        <w:rPr>
          <w:rFonts w:asciiTheme="minorHAnsi" w:hAnsiTheme="minorHAnsi"/>
        </w:rPr>
        <w:t xml:space="preserve">, for example the Welsh Assembly </w:t>
      </w:r>
      <w:r w:rsidR="00A02AB9" w:rsidRPr="004C6204">
        <w:rPr>
          <w:rFonts w:asciiTheme="minorHAnsi" w:hAnsiTheme="minorHAnsi"/>
        </w:rPr>
        <w:t>Government</w:t>
      </w:r>
      <w:r w:rsidR="005128EF" w:rsidRPr="004C6204">
        <w:rPr>
          <w:rFonts w:asciiTheme="minorHAnsi" w:hAnsiTheme="minorHAnsi"/>
        </w:rPr>
        <w:t xml:space="preserve">, (WAG). </w:t>
      </w:r>
      <w:r w:rsidR="00430717" w:rsidRPr="004C6204">
        <w:rPr>
          <w:rFonts w:asciiTheme="minorHAnsi" w:hAnsiTheme="minorHAnsi"/>
        </w:rPr>
        <w:t>The</w:t>
      </w:r>
      <w:r w:rsidRPr="004C6204">
        <w:rPr>
          <w:rFonts w:asciiTheme="minorHAnsi" w:hAnsiTheme="minorHAnsi"/>
        </w:rPr>
        <w:t xml:space="preserve"> role of the NHS</w:t>
      </w:r>
      <w:r w:rsidR="00430717" w:rsidRPr="004C6204">
        <w:rPr>
          <w:rFonts w:asciiTheme="minorHAnsi" w:hAnsiTheme="minorHAnsi"/>
        </w:rPr>
        <w:t xml:space="preserve"> in the present</w:t>
      </w:r>
      <w:r w:rsidRPr="004C6204">
        <w:rPr>
          <w:rFonts w:asciiTheme="minorHAnsi" w:hAnsiTheme="minorHAnsi"/>
        </w:rPr>
        <w:t xml:space="preserve"> is </w:t>
      </w:r>
      <w:r w:rsidR="00A02AB9" w:rsidRPr="004C6204">
        <w:rPr>
          <w:rFonts w:asciiTheme="minorHAnsi" w:hAnsiTheme="minorHAnsi"/>
        </w:rPr>
        <w:t>similarly</w:t>
      </w:r>
      <w:r w:rsidR="002E451D" w:rsidRPr="004C6204">
        <w:rPr>
          <w:rFonts w:asciiTheme="minorHAnsi" w:hAnsiTheme="minorHAnsi"/>
        </w:rPr>
        <w:t xml:space="preserve"> </w:t>
      </w:r>
      <w:r w:rsidRPr="004C6204">
        <w:rPr>
          <w:rFonts w:asciiTheme="minorHAnsi" w:hAnsiTheme="minorHAnsi"/>
        </w:rPr>
        <w:t xml:space="preserve">to </w:t>
      </w:r>
      <w:r w:rsidR="00430717" w:rsidRPr="004C6204">
        <w:rPr>
          <w:rFonts w:asciiTheme="minorHAnsi" w:hAnsiTheme="minorHAnsi"/>
        </w:rPr>
        <w:t xml:space="preserve">encourage </w:t>
      </w:r>
      <w:r w:rsidR="002E451D" w:rsidRPr="004C6204">
        <w:rPr>
          <w:rFonts w:asciiTheme="minorHAnsi" w:hAnsiTheme="minorHAnsi"/>
        </w:rPr>
        <w:t xml:space="preserve">the </w:t>
      </w:r>
      <w:r w:rsidR="00430717" w:rsidRPr="004C6204">
        <w:rPr>
          <w:rFonts w:asciiTheme="minorHAnsi" w:hAnsiTheme="minorHAnsi"/>
        </w:rPr>
        <w:t>well-being</w:t>
      </w:r>
      <w:r w:rsidR="002E451D" w:rsidRPr="004C6204">
        <w:rPr>
          <w:rFonts w:asciiTheme="minorHAnsi" w:hAnsiTheme="minorHAnsi"/>
        </w:rPr>
        <w:t xml:space="preserve"> of their </w:t>
      </w:r>
      <w:r w:rsidR="00A02AB9" w:rsidRPr="004C6204">
        <w:rPr>
          <w:rFonts w:asciiTheme="minorHAnsi" w:hAnsiTheme="minorHAnsi"/>
        </w:rPr>
        <w:t>patients</w:t>
      </w:r>
      <w:r w:rsidR="002E451D" w:rsidRPr="004C6204">
        <w:rPr>
          <w:rFonts w:asciiTheme="minorHAnsi" w:hAnsiTheme="minorHAnsi"/>
        </w:rPr>
        <w:t xml:space="preserve"> and staff.</w:t>
      </w:r>
      <w:r w:rsidR="00161AA1" w:rsidRPr="004C6204">
        <w:rPr>
          <w:rFonts w:asciiTheme="minorHAnsi" w:hAnsiTheme="minorHAnsi"/>
        </w:rPr>
        <w:t xml:space="preserve"> (Civil service</w:t>
      </w:r>
      <w:r w:rsidR="00A02AB9" w:rsidRPr="004C6204">
        <w:rPr>
          <w:rFonts w:asciiTheme="minorHAnsi" w:hAnsiTheme="minorHAnsi"/>
        </w:rPr>
        <w:t>,)</w:t>
      </w:r>
      <w:r w:rsidR="00161AA1" w:rsidRPr="004C6204">
        <w:rPr>
          <w:rFonts w:asciiTheme="minorHAnsi" w:hAnsiTheme="minorHAnsi"/>
        </w:rPr>
        <w:t>.</w:t>
      </w:r>
    </w:p>
    <w:p w14:paraId="100CF901" w14:textId="77777777" w:rsidR="00BB76B7" w:rsidRPr="004C6204" w:rsidRDefault="00BB76B7" w:rsidP="004C6204">
      <w:pPr>
        <w:jc w:val="both"/>
        <w:rPr>
          <w:rFonts w:asciiTheme="minorHAnsi" w:hAnsiTheme="minorHAnsi"/>
        </w:rPr>
      </w:pPr>
    </w:p>
    <w:p w14:paraId="6D695E63" w14:textId="640B9D41" w:rsidR="00BB76B7" w:rsidRPr="004C6204" w:rsidRDefault="00BB76B7" w:rsidP="004C6204">
      <w:pPr>
        <w:jc w:val="both"/>
        <w:rPr>
          <w:rFonts w:asciiTheme="minorHAnsi" w:eastAsiaTheme="minorEastAsia" w:hAnsiTheme="minorHAnsi"/>
        </w:rPr>
      </w:pPr>
      <w:r w:rsidRPr="004C6204">
        <w:rPr>
          <w:rFonts w:asciiTheme="minorHAnsi" w:hAnsiTheme="minorHAnsi"/>
        </w:rPr>
        <w:t xml:space="preserve">The Swansea Bay University Health </w:t>
      </w:r>
      <w:r w:rsidR="00BE5E6E" w:rsidRPr="004C6204">
        <w:rPr>
          <w:rFonts w:asciiTheme="minorHAnsi" w:hAnsiTheme="minorHAnsi"/>
        </w:rPr>
        <w:t>Board, (</w:t>
      </w:r>
      <w:r w:rsidRPr="004C6204">
        <w:rPr>
          <w:rFonts w:asciiTheme="minorHAnsi" w:hAnsiTheme="minorHAnsi"/>
        </w:rPr>
        <w:t>S</w:t>
      </w:r>
      <w:r w:rsidR="00161AA1" w:rsidRPr="004C6204">
        <w:rPr>
          <w:rFonts w:asciiTheme="minorHAnsi" w:hAnsiTheme="minorHAnsi"/>
        </w:rPr>
        <w:t xml:space="preserve">wansea </w:t>
      </w:r>
      <w:r w:rsidRPr="004C6204">
        <w:rPr>
          <w:rFonts w:asciiTheme="minorHAnsi" w:hAnsiTheme="minorHAnsi"/>
        </w:rPr>
        <w:t>B</w:t>
      </w:r>
      <w:r w:rsidR="00161AA1" w:rsidRPr="004C6204">
        <w:rPr>
          <w:rFonts w:asciiTheme="minorHAnsi" w:hAnsiTheme="minorHAnsi"/>
        </w:rPr>
        <w:t xml:space="preserve">ay </w:t>
      </w:r>
      <w:r w:rsidRPr="004C6204">
        <w:rPr>
          <w:rFonts w:asciiTheme="minorHAnsi" w:hAnsiTheme="minorHAnsi"/>
        </w:rPr>
        <w:t xml:space="preserve">UHB), formerly known as </w:t>
      </w:r>
      <w:r w:rsidR="00365B1F" w:rsidRPr="004C6204">
        <w:rPr>
          <w:rFonts w:asciiTheme="minorHAnsi" w:eastAsiaTheme="minorEastAsia" w:hAnsiTheme="minorHAnsi"/>
        </w:rPr>
        <w:t>The Abertawe Bro Morgannwg University health board</w:t>
      </w:r>
      <w:r w:rsidR="00161AA1" w:rsidRPr="004C6204">
        <w:rPr>
          <w:rFonts w:asciiTheme="minorHAnsi" w:eastAsiaTheme="minorEastAsia" w:hAnsiTheme="minorHAnsi"/>
        </w:rPr>
        <w:t>,</w:t>
      </w:r>
      <w:r w:rsidR="00365B1F" w:rsidRPr="004C6204">
        <w:rPr>
          <w:rFonts w:asciiTheme="minorHAnsi" w:eastAsiaTheme="minorEastAsia" w:hAnsiTheme="minorHAnsi"/>
        </w:rPr>
        <w:t xml:space="preserve"> </w:t>
      </w:r>
      <w:r w:rsidRPr="004C6204">
        <w:rPr>
          <w:rFonts w:asciiTheme="minorHAnsi" w:eastAsiaTheme="minorEastAsia" w:hAnsiTheme="minorHAnsi"/>
        </w:rPr>
        <w:t xml:space="preserve">(ABMU), </w:t>
      </w:r>
      <w:r w:rsidR="00365B1F" w:rsidRPr="004C6204">
        <w:rPr>
          <w:rFonts w:asciiTheme="minorHAnsi" w:eastAsiaTheme="minorEastAsia" w:hAnsiTheme="minorHAnsi"/>
        </w:rPr>
        <w:t xml:space="preserve">was </w:t>
      </w:r>
      <w:r w:rsidR="00161AA1" w:rsidRPr="004C6204">
        <w:rPr>
          <w:rFonts w:asciiTheme="minorHAnsi" w:eastAsiaTheme="minorEastAsia" w:hAnsiTheme="minorHAnsi"/>
        </w:rPr>
        <w:t xml:space="preserve">created </w:t>
      </w:r>
      <w:r w:rsidR="00365B1F" w:rsidRPr="004C6204">
        <w:rPr>
          <w:rFonts w:asciiTheme="minorHAnsi" w:eastAsiaTheme="minorEastAsia" w:hAnsiTheme="minorHAnsi"/>
        </w:rPr>
        <w:t>on October 1</w:t>
      </w:r>
      <w:r w:rsidR="00365B1F" w:rsidRPr="004C6204">
        <w:rPr>
          <w:rFonts w:asciiTheme="minorHAnsi" w:eastAsiaTheme="minorEastAsia" w:hAnsiTheme="minorHAnsi"/>
          <w:vertAlign w:val="superscript"/>
        </w:rPr>
        <w:t>st</w:t>
      </w:r>
      <w:r w:rsidR="00365B1F" w:rsidRPr="004C6204">
        <w:rPr>
          <w:rFonts w:asciiTheme="minorHAnsi" w:eastAsiaTheme="minorEastAsia" w:hAnsiTheme="minorHAnsi"/>
        </w:rPr>
        <w:t>, 2</w:t>
      </w:r>
    </w:p>
    <w:p w14:paraId="79C9BB55" w14:textId="031D074E" w:rsidR="00A37F42" w:rsidRPr="004C6204" w:rsidRDefault="00365B1F" w:rsidP="004C6204">
      <w:pPr>
        <w:jc w:val="both"/>
        <w:rPr>
          <w:rFonts w:asciiTheme="minorHAnsi" w:hAnsiTheme="minorHAnsi"/>
        </w:rPr>
      </w:pPr>
      <w:r w:rsidRPr="004C6204">
        <w:rPr>
          <w:rFonts w:asciiTheme="minorHAnsi" w:eastAsiaTheme="minorEastAsia" w:hAnsiTheme="minorHAnsi"/>
        </w:rPr>
        <w:t>009</w:t>
      </w:r>
      <w:r w:rsidR="00161AA1" w:rsidRPr="004C6204">
        <w:rPr>
          <w:rFonts w:asciiTheme="minorHAnsi" w:eastAsiaTheme="minorEastAsia" w:hAnsiTheme="minorHAnsi"/>
        </w:rPr>
        <w:t xml:space="preserve"> </w:t>
      </w:r>
      <w:r w:rsidR="00B11F44" w:rsidRPr="004C6204">
        <w:rPr>
          <w:rFonts w:asciiTheme="minorHAnsi" w:eastAsiaTheme="minorEastAsia" w:hAnsiTheme="minorHAnsi"/>
        </w:rPr>
        <w:t>and</w:t>
      </w:r>
      <w:r w:rsidR="00161AA1" w:rsidRPr="004C6204">
        <w:rPr>
          <w:rFonts w:asciiTheme="minorHAnsi" w:eastAsiaTheme="minorEastAsia" w:hAnsiTheme="minorHAnsi"/>
        </w:rPr>
        <w:t xml:space="preserve"> evolved on April 1</w:t>
      </w:r>
      <w:r w:rsidR="00161AA1" w:rsidRPr="004C6204">
        <w:rPr>
          <w:rFonts w:asciiTheme="minorHAnsi" w:eastAsiaTheme="minorEastAsia" w:hAnsiTheme="minorHAnsi"/>
          <w:vertAlign w:val="superscript"/>
        </w:rPr>
        <w:t>st</w:t>
      </w:r>
      <w:r w:rsidR="00161AA1" w:rsidRPr="004C6204">
        <w:rPr>
          <w:rFonts w:asciiTheme="minorHAnsi" w:eastAsiaTheme="minorEastAsia" w:hAnsiTheme="minorHAnsi"/>
        </w:rPr>
        <w:t xml:space="preserve">, 2019. </w:t>
      </w:r>
      <w:r w:rsidR="00A37F42" w:rsidRPr="004C6204">
        <w:rPr>
          <w:rFonts w:asciiTheme="minorHAnsi" w:eastAsiaTheme="minorEastAsia" w:hAnsiTheme="minorHAnsi"/>
        </w:rPr>
        <w:t xml:space="preserve"> </w:t>
      </w:r>
      <w:r w:rsidR="00161AA1" w:rsidRPr="004C6204">
        <w:rPr>
          <w:rFonts w:asciiTheme="minorHAnsi" w:eastAsiaTheme="minorEastAsia" w:hAnsiTheme="minorHAnsi"/>
        </w:rPr>
        <w:t xml:space="preserve">The health board </w:t>
      </w:r>
      <w:r w:rsidR="00A37F42" w:rsidRPr="004C6204">
        <w:rPr>
          <w:rFonts w:asciiTheme="minorHAnsi" w:eastAsiaTheme="minorEastAsia" w:hAnsiTheme="minorHAnsi"/>
        </w:rPr>
        <w:t xml:space="preserve">currently covers a population of around </w:t>
      </w:r>
      <w:r w:rsidR="00161AA1" w:rsidRPr="004C6204">
        <w:rPr>
          <w:rFonts w:asciiTheme="minorHAnsi" w:eastAsiaTheme="minorEastAsia" w:hAnsiTheme="minorHAnsi"/>
        </w:rPr>
        <w:t>three hundred and ninety-thousand</w:t>
      </w:r>
      <w:r w:rsidR="00A37F42" w:rsidRPr="004C6204">
        <w:rPr>
          <w:rFonts w:asciiTheme="minorHAnsi" w:eastAsiaTheme="minorEastAsia" w:hAnsiTheme="minorHAnsi"/>
        </w:rPr>
        <w:t xml:space="preserve"> </w:t>
      </w:r>
      <w:r w:rsidR="00161AA1" w:rsidRPr="004C6204">
        <w:rPr>
          <w:rFonts w:asciiTheme="minorHAnsi" w:eastAsiaTheme="minorEastAsia" w:hAnsiTheme="minorHAnsi"/>
        </w:rPr>
        <w:t>and has a current budget of one point six billion pounds</w:t>
      </w:r>
      <w:r w:rsidR="00A37F42" w:rsidRPr="004C6204">
        <w:rPr>
          <w:rFonts w:asciiTheme="minorHAnsi" w:eastAsiaTheme="minorEastAsia" w:hAnsiTheme="minorHAnsi"/>
        </w:rPr>
        <w:t xml:space="preserve">. </w:t>
      </w:r>
      <w:r w:rsidR="00161AA1" w:rsidRPr="004C6204">
        <w:rPr>
          <w:rFonts w:asciiTheme="minorHAnsi" w:eastAsiaTheme="minorEastAsia" w:hAnsiTheme="minorHAnsi"/>
        </w:rPr>
        <w:t>The areas that</w:t>
      </w:r>
      <w:r w:rsidR="00B11F44" w:rsidRPr="004C6204">
        <w:rPr>
          <w:rFonts w:asciiTheme="minorHAnsi" w:eastAsiaTheme="minorEastAsia" w:hAnsiTheme="minorHAnsi"/>
        </w:rPr>
        <w:t xml:space="preserve"> are managed include Swansea and Neath Port Talbot</w:t>
      </w:r>
      <w:r w:rsidR="00F1447B" w:rsidRPr="004C6204">
        <w:rPr>
          <w:rFonts w:asciiTheme="minorHAnsi" w:eastAsiaTheme="minorEastAsia" w:hAnsiTheme="minorHAnsi"/>
        </w:rPr>
        <w:t xml:space="preserve"> which collectively employ an estimate of twelve point five thousand staff. The three major hospitals include; Singelton, Morriston and Neath Port Talbot Hospital. (</w:t>
      </w:r>
      <w:r w:rsidR="00A37F42" w:rsidRPr="004C6204">
        <w:rPr>
          <w:rFonts w:asciiTheme="minorHAnsi" w:hAnsiTheme="minorHAnsi"/>
          <w:shd w:val="clear" w:color="auto" w:fill="FFFFFF"/>
        </w:rPr>
        <w:t>Swansea Bay UHB, 2020).</w:t>
      </w:r>
      <w:r w:rsidR="00D60017" w:rsidRPr="004C6204">
        <w:rPr>
          <w:rFonts w:asciiTheme="minorHAnsi" w:hAnsiTheme="minorHAnsi"/>
        </w:rPr>
        <w:t xml:space="preserve"> </w:t>
      </w:r>
    </w:p>
    <w:p w14:paraId="6D4ABC0A" w14:textId="77777777" w:rsidR="00786866" w:rsidRPr="004E6DD8" w:rsidRDefault="00786866" w:rsidP="005715E6">
      <w:pPr>
        <w:jc w:val="both"/>
        <w:rPr>
          <w:rFonts w:asciiTheme="minorHAnsi" w:hAnsiTheme="minorHAnsi"/>
        </w:rPr>
      </w:pPr>
    </w:p>
    <w:p w14:paraId="104057FF" w14:textId="5022B670" w:rsidR="003B6A8E" w:rsidRDefault="003B6A8E" w:rsidP="003B6A8E">
      <w:pPr>
        <w:pStyle w:val="Heading2"/>
      </w:pPr>
      <w:bookmarkStart w:id="3" w:name="_Toc43468166"/>
      <w:r>
        <w:t>Proposed changes</w:t>
      </w:r>
      <w:bookmarkEnd w:id="3"/>
      <w:r>
        <w:t xml:space="preserve"> </w:t>
      </w:r>
    </w:p>
    <w:p w14:paraId="79050685" w14:textId="244817C2" w:rsidR="00DB7AF1" w:rsidRPr="00B5412D" w:rsidRDefault="00DB7AF1" w:rsidP="00DB7AF1">
      <w:pPr>
        <w:jc w:val="both"/>
      </w:pPr>
      <w:r>
        <w:rPr>
          <w:lang w:eastAsia="en-US"/>
        </w:rPr>
        <w:t xml:space="preserve">The topic and process of change within NHS Wales that will be discussed is waiting times. </w:t>
      </w:r>
      <w:r>
        <w:t>Two specific areas</w:t>
      </w:r>
      <w:r w:rsidR="00053DF0">
        <w:t xml:space="preserve"> of discussion will</w:t>
      </w:r>
      <w:r>
        <w:t xml:space="preserve"> include; </w:t>
      </w:r>
      <w:r w:rsidR="00053DF0">
        <w:t xml:space="preserve">the Accident and Emergency (A&amp;E), department which manages urgent care and secondly the </w:t>
      </w:r>
      <w:r>
        <w:t xml:space="preserve">Referral to treatment </w:t>
      </w:r>
      <w:r w:rsidRPr="00AB3F06">
        <w:t>times</w:t>
      </w:r>
      <w:r>
        <w:t xml:space="preserve"> </w:t>
      </w:r>
      <w:r w:rsidRPr="00AB3F06">
        <w:rPr>
          <w:rFonts w:eastAsiaTheme="majorEastAsia"/>
        </w:rPr>
        <w:t>(RTT)</w:t>
      </w:r>
      <w:r>
        <w:rPr>
          <w:rFonts w:eastAsiaTheme="majorEastAsia"/>
        </w:rPr>
        <w:t xml:space="preserve"> in scheduled care</w:t>
      </w:r>
      <w:r>
        <w:t xml:space="preserve"> - t</w:t>
      </w:r>
      <w:r w:rsidRPr="00607D33">
        <w:t xml:space="preserve">his is the time </w:t>
      </w:r>
      <w:r>
        <w:t xml:space="preserve">measured between the </w:t>
      </w:r>
      <w:r w:rsidRPr="00607D33">
        <w:t xml:space="preserve">referral </w:t>
      </w:r>
      <w:r>
        <w:t xml:space="preserve">from a GP practice </w:t>
      </w:r>
      <w:r w:rsidRPr="00607D33">
        <w:t xml:space="preserve">to </w:t>
      </w:r>
      <w:r>
        <w:t xml:space="preserve">the </w:t>
      </w:r>
      <w:r w:rsidRPr="00607D33">
        <w:t xml:space="preserve">hospital for treatment </w:t>
      </w:r>
      <w:r>
        <w:t xml:space="preserve">which includes various procedures such as; </w:t>
      </w:r>
      <w:r w:rsidRPr="00607D33">
        <w:t>scans</w:t>
      </w:r>
      <w:r>
        <w:t xml:space="preserve">, </w:t>
      </w:r>
      <w:r w:rsidRPr="00607D33">
        <w:t>appointments</w:t>
      </w:r>
      <w:r>
        <w:t xml:space="preserve"> and </w:t>
      </w:r>
      <w:r w:rsidRPr="00607D33">
        <w:t>tests</w:t>
      </w:r>
      <w:r>
        <w:t xml:space="preserve">. </w:t>
      </w:r>
      <w:r w:rsidR="00053DF0">
        <w:t xml:space="preserve">(). </w:t>
      </w:r>
    </w:p>
    <w:p w14:paraId="1A9E959E" w14:textId="50D824FC" w:rsidR="00DB7AF1" w:rsidRPr="00DB7AF1" w:rsidRDefault="00DB7AF1" w:rsidP="00DB7AF1">
      <w:pPr>
        <w:rPr>
          <w:lang w:eastAsia="en-US"/>
        </w:rPr>
      </w:pPr>
    </w:p>
    <w:p w14:paraId="41DCE8C2" w14:textId="3AD3E355" w:rsidR="001E20E3" w:rsidRPr="004E6DD8" w:rsidRDefault="003B6A8E" w:rsidP="001E20E3">
      <w:pPr>
        <w:jc w:val="both"/>
        <w:rPr>
          <w:rFonts w:asciiTheme="minorHAnsi" w:hAnsiTheme="minorHAnsi"/>
          <w:sz w:val="20"/>
          <w:szCs w:val="20"/>
        </w:rPr>
      </w:pPr>
      <w:r>
        <w:rPr>
          <w:rFonts w:asciiTheme="minorHAnsi" w:hAnsiTheme="minorHAnsi"/>
        </w:rPr>
        <w:t>T</w:t>
      </w:r>
      <w:r w:rsidR="001E20E3" w:rsidRPr="004E6DD8">
        <w:rPr>
          <w:rFonts w:asciiTheme="minorHAnsi" w:hAnsiTheme="minorHAnsi"/>
        </w:rPr>
        <w:t>he Health Statistics and Analysis Unit collect</w:t>
      </w:r>
      <w:r w:rsidR="007D2EBC">
        <w:rPr>
          <w:rFonts w:asciiTheme="minorHAnsi" w:hAnsiTheme="minorHAnsi"/>
        </w:rPr>
        <w:t>ed</w:t>
      </w:r>
      <w:r w:rsidR="001E20E3" w:rsidRPr="004E6DD8">
        <w:rPr>
          <w:rFonts w:asciiTheme="minorHAnsi" w:hAnsiTheme="minorHAnsi"/>
        </w:rPr>
        <w:t> and publishe</w:t>
      </w:r>
      <w:r w:rsidR="007D2EBC">
        <w:rPr>
          <w:rFonts w:asciiTheme="minorHAnsi" w:hAnsiTheme="minorHAnsi"/>
        </w:rPr>
        <w:t xml:space="preserve">d </w:t>
      </w:r>
      <w:r w:rsidR="001E20E3" w:rsidRPr="004E6DD8">
        <w:rPr>
          <w:rFonts w:asciiTheme="minorHAnsi" w:hAnsiTheme="minorHAnsi"/>
        </w:rPr>
        <w:t xml:space="preserve">data which </w:t>
      </w:r>
      <w:r w:rsidR="007D2EBC">
        <w:rPr>
          <w:rFonts w:asciiTheme="minorHAnsi" w:hAnsiTheme="minorHAnsi"/>
        </w:rPr>
        <w:t>was</w:t>
      </w:r>
      <w:r w:rsidR="001E20E3" w:rsidRPr="004E6DD8">
        <w:rPr>
          <w:rFonts w:asciiTheme="minorHAnsi" w:hAnsiTheme="minorHAnsi"/>
        </w:rPr>
        <w:t xml:space="preserve"> u</w:t>
      </w:r>
      <w:r w:rsidR="00B5412D">
        <w:rPr>
          <w:rFonts w:asciiTheme="minorHAnsi" w:hAnsiTheme="minorHAnsi"/>
        </w:rPr>
        <w:t xml:space="preserve">tilised in the </w:t>
      </w:r>
      <w:r w:rsidR="007D2EBC">
        <w:rPr>
          <w:rFonts w:asciiTheme="minorHAnsi" w:hAnsiTheme="minorHAnsi"/>
        </w:rPr>
        <w:t xml:space="preserve">monitoring of </w:t>
      </w:r>
      <w:r w:rsidR="001E20E3" w:rsidRPr="004E6DD8">
        <w:rPr>
          <w:rFonts w:asciiTheme="minorHAnsi" w:hAnsiTheme="minorHAnsi"/>
        </w:rPr>
        <w:t>waiting times targets</w:t>
      </w:r>
      <w:r w:rsidR="007D2EBC">
        <w:rPr>
          <w:rFonts w:asciiTheme="minorHAnsi" w:hAnsiTheme="minorHAnsi"/>
        </w:rPr>
        <w:t xml:space="preserve">. The </w:t>
      </w:r>
      <w:r w:rsidR="001E20E3" w:rsidRPr="004E6DD8">
        <w:rPr>
          <w:rFonts w:asciiTheme="minorHAnsi" w:hAnsiTheme="minorHAnsi"/>
        </w:rPr>
        <w:t>performance</w:t>
      </w:r>
      <w:r w:rsidR="007D2EBC">
        <w:rPr>
          <w:rFonts w:asciiTheme="minorHAnsi" w:hAnsiTheme="minorHAnsi"/>
        </w:rPr>
        <w:t xml:space="preserve"> had been measured</w:t>
      </w:r>
      <w:r w:rsidR="001E20E3" w:rsidRPr="004E6DD8">
        <w:rPr>
          <w:rFonts w:asciiTheme="minorHAnsi" w:hAnsiTheme="minorHAnsi"/>
        </w:rPr>
        <w:t xml:space="preserve"> against </w:t>
      </w:r>
      <w:r w:rsidR="007D2EBC">
        <w:rPr>
          <w:rFonts w:asciiTheme="minorHAnsi" w:hAnsiTheme="minorHAnsi"/>
        </w:rPr>
        <w:t xml:space="preserve">the </w:t>
      </w:r>
      <w:r w:rsidR="001E20E3" w:rsidRPr="004E6DD8">
        <w:rPr>
          <w:rFonts w:asciiTheme="minorHAnsi" w:hAnsiTheme="minorHAnsi"/>
        </w:rPr>
        <w:t>Service and Financial Framework target</w:t>
      </w:r>
      <w:r w:rsidR="007D2EBC">
        <w:rPr>
          <w:rFonts w:asciiTheme="minorHAnsi" w:hAnsiTheme="minorHAnsi"/>
        </w:rPr>
        <w:t xml:space="preserve">, which expressed that </w:t>
      </w:r>
      <w:r w:rsidR="001E20E3" w:rsidRPr="004E6DD8">
        <w:rPr>
          <w:rFonts w:asciiTheme="minorHAnsi" w:hAnsiTheme="minorHAnsi"/>
        </w:rPr>
        <w:t>unscheduled and scheduled care has seen a significant decline in Wales since 2009 and has caused a challenge for local health boards. (</w:t>
      </w:r>
      <w:r w:rsidR="001E20E3" w:rsidRPr="004E6DD8">
        <w:rPr>
          <w:rFonts w:asciiTheme="minorHAnsi" w:hAnsiTheme="minorHAnsi"/>
          <w:iCs/>
        </w:rPr>
        <w:t>James and Kings, 2019</w:t>
      </w:r>
      <w:r w:rsidR="007D2EBC">
        <w:rPr>
          <w:rFonts w:asciiTheme="minorHAnsi" w:hAnsiTheme="minorHAnsi"/>
          <w:iCs/>
        </w:rPr>
        <w:t xml:space="preserve"> and Hill-Tout, 2003</w:t>
      </w:r>
      <w:r w:rsidR="001E20E3" w:rsidRPr="004E6DD8">
        <w:rPr>
          <w:rFonts w:asciiTheme="minorHAnsi" w:hAnsiTheme="minorHAnsi"/>
          <w:iCs/>
        </w:rPr>
        <w:t xml:space="preserve">). </w:t>
      </w:r>
    </w:p>
    <w:p w14:paraId="074439A7" w14:textId="1A117CAE" w:rsidR="00D57FC0" w:rsidRDefault="00D57FC0" w:rsidP="00D57FC0">
      <w:pPr>
        <w:jc w:val="both"/>
      </w:pPr>
    </w:p>
    <w:p w14:paraId="5C33DC65" w14:textId="0F140F67" w:rsidR="00484131" w:rsidRDefault="006A20E6" w:rsidP="00520640">
      <w:pPr>
        <w:pStyle w:val="Heading2"/>
      </w:pPr>
      <w:bookmarkStart w:id="4" w:name="_Toc43468167"/>
      <w:r>
        <w:lastRenderedPageBreak/>
        <w:t>The process of change</w:t>
      </w:r>
      <w:bookmarkEnd w:id="4"/>
      <w:r>
        <w:t xml:space="preserve"> </w:t>
      </w:r>
    </w:p>
    <w:p w14:paraId="5987A283" w14:textId="3449F6C2" w:rsidR="00A976F3" w:rsidRDefault="00520640" w:rsidP="00A86E47">
      <w:pPr>
        <w:jc w:val="both"/>
        <w:rPr>
          <w:rFonts w:asciiTheme="minorHAnsi" w:hAnsiTheme="minorHAnsi"/>
        </w:rPr>
      </w:pPr>
      <w:r w:rsidRPr="00482A04">
        <w:rPr>
          <w:rFonts w:asciiTheme="minorHAnsi" w:hAnsiTheme="minorHAnsi"/>
          <w:shd w:val="clear" w:color="auto" w:fill="FFFFFF"/>
        </w:rPr>
        <w:t xml:space="preserve">An effective organisational change management </w:t>
      </w:r>
      <w:r w:rsidR="00F5296A" w:rsidRPr="00F5296A">
        <w:rPr>
          <w:lang w:eastAsia="en-US"/>
        </w:rPr>
        <w:t xml:space="preserve">permits </w:t>
      </w:r>
      <w:r w:rsidRPr="00482A04">
        <w:rPr>
          <w:rFonts w:asciiTheme="minorHAnsi" w:hAnsiTheme="minorHAnsi"/>
          <w:shd w:val="clear" w:color="auto" w:fill="FFFFFF"/>
        </w:rPr>
        <w:t>a company to</w:t>
      </w:r>
      <w:r w:rsidRPr="00125ABC">
        <w:rPr>
          <w:rFonts w:asciiTheme="minorHAnsi" w:hAnsiTheme="minorHAnsi"/>
          <w:shd w:val="clear" w:color="auto" w:fill="FFFFFF"/>
        </w:rPr>
        <w:t xml:space="preserve"> maintain a</w:t>
      </w:r>
      <w:r w:rsidR="00F5296A">
        <w:rPr>
          <w:rFonts w:asciiTheme="minorHAnsi" w:hAnsiTheme="minorHAnsi"/>
          <w:shd w:val="clear" w:color="auto" w:fill="FFFFFF"/>
        </w:rPr>
        <w:t>n invariable</w:t>
      </w:r>
      <w:r w:rsidR="002E11A9">
        <w:rPr>
          <w:rFonts w:asciiTheme="minorHAnsi" w:hAnsiTheme="minorHAnsi"/>
          <w:shd w:val="clear" w:color="auto" w:fill="FFFFFF"/>
        </w:rPr>
        <w:t xml:space="preserve"> </w:t>
      </w:r>
      <w:r w:rsidRPr="00125ABC">
        <w:rPr>
          <w:rFonts w:asciiTheme="minorHAnsi" w:hAnsiTheme="minorHAnsi"/>
          <w:shd w:val="clear" w:color="auto" w:fill="FFFFFF"/>
        </w:rPr>
        <w:t xml:space="preserve">state of </w:t>
      </w:r>
      <w:r w:rsidR="00F5296A" w:rsidRPr="00F5296A">
        <w:rPr>
          <w:lang w:eastAsia="en-US"/>
        </w:rPr>
        <w:t xml:space="preserve">development </w:t>
      </w:r>
      <w:r w:rsidRPr="00125ABC">
        <w:rPr>
          <w:rFonts w:asciiTheme="minorHAnsi" w:hAnsiTheme="minorHAnsi"/>
          <w:shd w:val="clear" w:color="auto" w:fill="FFFFFF"/>
        </w:rPr>
        <w:t>and facilitate</w:t>
      </w:r>
      <w:r>
        <w:rPr>
          <w:rFonts w:asciiTheme="minorHAnsi" w:hAnsiTheme="minorHAnsi"/>
          <w:shd w:val="clear" w:color="auto" w:fill="FFFFFF"/>
        </w:rPr>
        <w:t xml:space="preserve">s </w:t>
      </w:r>
      <w:r w:rsidR="00F5296A" w:rsidRPr="00F5296A">
        <w:rPr>
          <w:lang w:eastAsia="en-US"/>
        </w:rPr>
        <w:t>in times of general business change</w:t>
      </w:r>
      <w:r w:rsidR="00F5296A">
        <w:rPr>
          <w:rFonts w:asciiTheme="minorHAnsi" w:hAnsiTheme="minorHAnsi"/>
          <w:shd w:val="clear" w:color="auto" w:fill="FFFFFF"/>
        </w:rPr>
        <w:t xml:space="preserve">. This </w:t>
      </w:r>
      <w:r w:rsidR="00F5296A" w:rsidRPr="00F5296A">
        <w:rPr>
          <w:lang w:eastAsia="en-US"/>
        </w:rPr>
        <w:t>permit</w:t>
      </w:r>
      <w:r w:rsidR="00F5296A">
        <w:rPr>
          <w:lang w:eastAsia="en-US"/>
        </w:rPr>
        <w:t>s staff</w:t>
      </w:r>
      <w:r w:rsidR="00F5296A" w:rsidRPr="00F5296A">
        <w:rPr>
          <w:lang w:eastAsia="en-US"/>
        </w:rPr>
        <w:t xml:space="preserve"> to stay propelled</w:t>
      </w:r>
      <w:r w:rsidR="00F5296A" w:rsidRPr="00125ABC">
        <w:rPr>
          <w:rFonts w:asciiTheme="minorHAnsi" w:hAnsiTheme="minorHAnsi"/>
          <w:shd w:val="clear" w:color="auto" w:fill="FFFFFF"/>
        </w:rPr>
        <w:t xml:space="preserve"> </w:t>
      </w:r>
      <w:r w:rsidR="00F5296A">
        <w:rPr>
          <w:rFonts w:asciiTheme="minorHAnsi" w:hAnsiTheme="minorHAnsi"/>
          <w:shd w:val="clear" w:color="auto" w:fill="FFFFFF"/>
        </w:rPr>
        <w:t xml:space="preserve">and </w:t>
      </w:r>
      <w:r w:rsidRPr="00125ABC">
        <w:rPr>
          <w:rFonts w:asciiTheme="minorHAnsi" w:hAnsiTheme="minorHAnsi"/>
          <w:shd w:val="clear" w:color="auto" w:fill="FFFFFF"/>
        </w:rPr>
        <w:t xml:space="preserve">to remain motivated </w:t>
      </w:r>
      <w:r w:rsidR="00F5296A" w:rsidRPr="00F5296A">
        <w:rPr>
          <w:lang w:eastAsia="en-US"/>
        </w:rPr>
        <w:t xml:space="preserve">during the presentation of new advancements or </w:t>
      </w:r>
      <w:r w:rsidR="00F5296A">
        <w:rPr>
          <w:lang w:eastAsia="en-US"/>
        </w:rPr>
        <w:t>procedures</w:t>
      </w:r>
      <w:r w:rsidR="00F5296A" w:rsidRPr="00F5296A">
        <w:rPr>
          <w:lang w:eastAsia="en-US"/>
        </w:rPr>
        <w:t>. (Sabri, 2019).</w:t>
      </w:r>
      <w:r w:rsidR="00A86E47">
        <w:rPr>
          <w:rFonts w:asciiTheme="minorHAnsi" w:hAnsiTheme="minorHAnsi"/>
        </w:rPr>
        <w:t xml:space="preserve"> </w:t>
      </w:r>
      <w:r w:rsidR="00A976F3" w:rsidRPr="00A976F3">
        <w:rPr>
          <w:rFonts w:asciiTheme="minorHAnsi" w:hAnsiTheme="minorHAnsi"/>
        </w:rPr>
        <w:t>A change model assists with recogni</w:t>
      </w:r>
      <w:r w:rsidR="002E11A9">
        <w:rPr>
          <w:rFonts w:asciiTheme="minorHAnsi" w:hAnsiTheme="minorHAnsi"/>
        </w:rPr>
        <w:t>s</w:t>
      </w:r>
      <w:r w:rsidR="00A976F3" w:rsidRPr="00A976F3">
        <w:rPr>
          <w:rFonts w:asciiTheme="minorHAnsi" w:hAnsiTheme="minorHAnsi"/>
        </w:rPr>
        <w:t xml:space="preserve">ing likely territories of obstruction and permits the usage of systems intended to diminish or </w:t>
      </w:r>
      <w:r w:rsidR="00F5296A">
        <w:rPr>
          <w:rFonts w:asciiTheme="minorHAnsi" w:hAnsiTheme="minorHAnsi"/>
        </w:rPr>
        <w:t xml:space="preserve">avoid issues </w:t>
      </w:r>
      <w:r w:rsidR="00A976F3" w:rsidRPr="00A976F3">
        <w:rPr>
          <w:rFonts w:asciiTheme="minorHAnsi" w:hAnsiTheme="minorHAnsi"/>
        </w:rPr>
        <w:t>before the change procedure begins. An adjusted advantage is to make a viable</w:t>
      </w:r>
      <w:r w:rsidR="00A976F3">
        <w:rPr>
          <w:rFonts w:asciiTheme="minorHAnsi" w:hAnsiTheme="minorHAnsi"/>
        </w:rPr>
        <w:t xml:space="preserve"> communication strategy</w:t>
      </w:r>
      <w:r w:rsidR="00A976F3" w:rsidRPr="00A976F3">
        <w:rPr>
          <w:rFonts w:asciiTheme="minorHAnsi" w:hAnsiTheme="minorHAnsi"/>
        </w:rPr>
        <w:t>. (Hayes, 2018).</w:t>
      </w:r>
      <w:r w:rsidR="00DD4BE7">
        <w:rPr>
          <w:rFonts w:asciiTheme="minorHAnsi" w:hAnsiTheme="minorHAnsi"/>
        </w:rPr>
        <w:t xml:space="preserve"> This can be </w:t>
      </w:r>
      <w:r w:rsidR="004B11E9">
        <w:rPr>
          <w:rFonts w:asciiTheme="minorHAnsi" w:hAnsiTheme="minorHAnsi"/>
        </w:rPr>
        <w:t>c</w:t>
      </w:r>
      <w:r w:rsidR="00DD4BE7">
        <w:rPr>
          <w:rFonts w:asciiTheme="minorHAnsi" w:hAnsiTheme="minorHAnsi"/>
        </w:rPr>
        <w:t xml:space="preserve">reated through the utilisation of </w:t>
      </w:r>
      <w:r w:rsidR="004B11E9">
        <w:rPr>
          <w:rFonts w:asciiTheme="minorHAnsi" w:hAnsiTheme="minorHAnsi"/>
        </w:rPr>
        <w:t xml:space="preserve">models of </w:t>
      </w:r>
      <w:r w:rsidR="00DD4BE7">
        <w:rPr>
          <w:rFonts w:asciiTheme="minorHAnsi" w:hAnsiTheme="minorHAnsi"/>
        </w:rPr>
        <w:t xml:space="preserve">change </w:t>
      </w:r>
      <w:r w:rsidR="004B11E9">
        <w:rPr>
          <w:rFonts w:asciiTheme="minorHAnsi" w:hAnsiTheme="minorHAnsi"/>
        </w:rPr>
        <w:t>management (Cameron and Green, 2020 and Conelly, 2020).</w:t>
      </w:r>
    </w:p>
    <w:p w14:paraId="29EE266F" w14:textId="77777777" w:rsidR="00A86E47" w:rsidRDefault="00A86E47" w:rsidP="00520640">
      <w:pPr>
        <w:jc w:val="both"/>
        <w:rPr>
          <w:rFonts w:asciiTheme="minorHAnsi" w:hAnsiTheme="minorHAnsi"/>
          <w:shd w:val="clear" w:color="auto" w:fill="FFFFFF"/>
        </w:rPr>
      </w:pPr>
    </w:p>
    <w:p w14:paraId="45E3173C" w14:textId="627058BF" w:rsidR="00280701" w:rsidRPr="00607D33" w:rsidRDefault="00280701" w:rsidP="003A1298">
      <w:pPr>
        <w:jc w:val="both"/>
        <w:rPr>
          <w:rFonts w:asciiTheme="minorHAnsi" w:hAnsiTheme="minorHAnsi"/>
        </w:rPr>
      </w:pPr>
      <w:r w:rsidRPr="00607D33">
        <w:rPr>
          <w:rFonts w:asciiTheme="minorHAnsi" w:hAnsiTheme="minorHAnsi"/>
        </w:rPr>
        <w:t xml:space="preserve">The two models that </w:t>
      </w:r>
      <w:r w:rsidR="00F83A7A">
        <w:rPr>
          <w:rFonts w:asciiTheme="minorHAnsi" w:hAnsiTheme="minorHAnsi"/>
        </w:rPr>
        <w:t xml:space="preserve">will </w:t>
      </w:r>
      <w:r w:rsidRPr="00607D33">
        <w:rPr>
          <w:rFonts w:asciiTheme="minorHAnsi" w:hAnsiTheme="minorHAnsi"/>
        </w:rPr>
        <w:t xml:space="preserve">be </w:t>
      </w:r>
      <w:r w:rsidR="00F83A7A">
        <w:rPr>
          <w:rFonts w:asciiTheme="minorHAnsi" w:hAnsiTheme="minorHAnsi"/>
        </w:rPr>
        <w:t xml:space="preserve">magnified </w:t>
      </w:r>
      <w:r w:rsidRPr="00607D33">
        <w:rPr>
          <w:rFonts w:asciiTheme="minorHAnsi" w:hAnsiTheme="minorHAnsi"/>
        </w:rPr>
        <w:t>throughout the process of</w:t>
      </w:r>
      <w:r w:rsidR="00A976F3">
        <w:rPr>
          <w:rFonts w:asciiTheme="minorHAnsi" w:hAnsiTheme="minorHAnsi"/>
        </w:rPr>
        <w:t xml:space="preserve"> the NHS</w:t>
      </w:r>
      <w:r w:rsidRPr="00607D33">
        <w:rPr>
          <w:rFonts w:asciiTheme="minorHAnsi" w:hAnsiTheme="minorHAnsi"/>
        </w:rPr>
        <w:t xml:space="preserve"> change</w:t>
      </w:r>
      <w:r w:rsidR="00A976F3">
        <w:rPr>
          <w:rFonts w:asciiTheme="minorHAnsi" w:hAnsiTheme="minorHAnsi"/>
        </w:rPr>
        <w:t xml:space="preserve">s </w:t>
      </w:r>
      <w:r w:rsidRPr="00607D33">
        <w:rPr>
          <w:rFonts w:asciiTheme="minorHAnsi" w:hAnsiTheme="minorHAnsi"/>
        </w:rPr>
        <w:t xml:space="preserve">are Lewin’s change theory model </w:t>
      </w:r>
      <w:r w:rsidR="003A1298" w:rsidRPr="00607D33">
        <w:rPr>
          <w:rFonts w:asciiTheme="minorHAnsi" w:hAnsiTheme="minorHAnsi"/>
        </w:rPr>
        <w:t xml:space="preserve">as there is emphasis that the change was planned, along with </w:t>
      </w:r>
      <w:r w:rsidRPr="00607D33">
        <w:rPr>
          <w:rFonts w:asciiTheme="minorHAnsi" w:hAnsiTheme="minorHAnsi"/>
        </w:rPr>
        <w:t>Hiatt’s ADKAR mode</w:t>
      </w:r>
      <w:r w:rsidR="003A1298" w:rsidRPr="00607D33">
        <w:rPr>
          <w:rFonts w:asciiTheme="minorHAnsi" w:hAnsiTheme="minorHAnsi"/>
        </w:rPr>
        <w:t>l</w:t>
      </w:r>
      <w:r w:rsidRPr="00607D33">
        <w:rPr>
          <w:rFonts w:asciiTheme="minorHAnsi" w:hAnsiTheme="minorHAnsi"/>
        </w:rPr>
        <w:t xml:space="preserve"> in which the focus </w:t>
      </w:r>
      <w:r w:rsidR="003A1298" w:rsidRPr="00607D33">
        <w:rPr>
          <w:rFonts w:asciiTheme="minorHAnsi" w:hAnsiTheme="minorHAnsi"/>
        </w:rPr>
        <w:t xml:space="preserve">can be seen to change the people within the organisation. </w:t>
      </w:r>
      <w:r w:rsidRPr="00607D33">
        <w:rPr>
          <w:rFonts w:asciiTheme="minorHAnsi" w:hAnsiTheme="minorHAnsi"/>
        </w:rPr>
        <w:t xml:space="preserve">The evidence of </w:t>
      </w:r>
      <w:r w:rsidR="00FA3364" w:rsidRPr="00607D33">
        <w:rPr>
          <w:rFonts w:asciiTheme="minorHAnsi" w:hAnsiTheme="minorHAnsi"/>
        </w:rPr>
        <w:t xml:space="preserve">the </w:t>
      </w:r>
      <w:r w:rsidRPr="00607D33">
        <w:rPr>
          <w:rFonts w:asciiTheme="minorHAnsi" w:hAnsiTheme="minorHAnsi"/>
        </w:rPr>
        <w:t xml:space="preserve">steps </w:t>
      </w:r>
      <w:r w:rsidR="00607D33" w:rsidRPr="00607D33">
        <w:rPr>
          <w:rFonts w:asciiTheme="minorHAnsi" w:hAnsiTheme="minorHAnsi"/>
        </w:rPr>
        <w:t>will be</w:t>
      </w:r>
      <w:r w:rsidRPr="00607D33">
        <w:rPr>
          <w:rFonts w:asciiTheme="minorHAnsi" w:hAnsiTheme="minorHAnsi"/>
        </w:rPr>
        <w:t xml:space="preserve"> identified </w:t>
      </w:r>
      <w:r w:rsidR="00607D33" w:rsidRPr="00607D33">
        <w:rPr>
          <w:rFonts w:asciiTheme="minorHAnsi" w:hAnsiTheme="minorHAnsi"/>
        </w:rPr>
        <w:t xml:space="preserve">and </w:t>
      </w:r>
      <w:r w:rsidRPr="00607D33">
        <w:rPr>
          <w:rFonts w:asciiTheme="minorHAnsi" w:hAnsiTheme="minorHAnsi"/>
        </w:rPr>
        <w:t xml:space="preserve">discussed. </w:t>
      </w:r>
      <w:r w:rsidR="004B11E9">
        <w:rPr>
          <w:rFonts w:asciiTheme="minorHAnsi" w:hAnsiTheme="minorHAnsi"/>
        </w:rPr>
        <w:t>(Cameron and Green, 2020</w:t>
      </w:r>
      <w:r w:rsidR="002C2A52">
        <w:rPr>
          <w:rFonts w:asciiTheme="minorHAnsi" w:hAnsiTheme="minorHAnsi"/>
        </w:rPr>
        <w:t xml:space="preserve"> and Conelly, 2016</w:t>
      </w:r>
      <w:r w:rsidR="004B11E9">
        <w:rPr>
          <w:rFonts w:asciiTheme="minorHAnsi" w:hAnsiTheme="minorHAnsi"/>
        </w:rPr>
        <w:t>).</w:t>
      </w:r>
    </w:p>
    <w:p w14:paraId="0D2937B9" w14:textId="014B59D3" w:rsidR="00F95092" w:rsidRDefault="00F95092" w:rsidP="00105DE3">
      <w:pPr>
        <w:jc w:val="both"/>
      </w:pPr>
    </w:p>
    <w:p w14:paraId="21ECF305" w14:textId="15D8C0DF" w:rsidR="00217C3A" w:rsidRDefault="00702154" w:rsidP="006A20E6">
      <w:pPr>
        <w:pStyle w:val="Heading3"/>
      </w:pPr>
      <w:bookmarkStart w:id="5" w:name="_Toc43468168"/>
      <w:r>
        <w:t>The influencing factors</w:t>
      </w:r>
      <w:r w:rsidR="004878C8">
        <w:t xml:space="preserve"> </w:t>
      </w:r>
      <w:r w:rsidR="004C238D">
        <w:t>– ‘Unfreeze’</w:t>
      </w:r>
      <w:bookmarkEnd w:id="5"/>
    </w:p>
    <w:p w14:paraId="19398D5C" w14:textId="65B4AF1F" w:rsidR="008E23A3" w:rsidRPr="00035273" w:rsidRDefault="004B1755" w:rsidP="004B1755">
      <w:pPr>
        <w:jc w:val="both"/>
        <w:rPr>
          <w:rFonts w:asciiTheme="minorHAnsi" w:hAnsiTheme="minorHAnsi"/>
          <w:shd w:val="clear" w:color="auto" w:fill="FFFFFF"/>
        </w:rPr>
      </w:pPr>
      <w:r w:rsidRPr="00035273">
        <w:rPr>
          <w:rFonts w:asciiTheme="minorHAnsi" w:hAnsiTheme="minorHAnsi"/>
          <w:lang w:eastAsia="en-US"/>
        </w:rPr>
        <w:t>During this preliminary stage, the main impetuses for change were amplified. To comprehend the impacts of the initially desired changes, a PESTLE analysis ha</w:t>
      </w:r>
      <w:r w:rsidR="005D41D8">
        <w:rPr>
          <w:rFonts w:asciiTheme="minorHAnsi" w:hAnsiTheme="minorHAnsi"/>
          <w:lang w:eastAsia="en-US"/>
        </w:rPr>
        <w:t xml:space="preserve">d </w:t>
      </w:r>
      <w:r w:rsidRPr="00035273">
        <w:rPr>
          <w:rFonts w:asciiTheme="minorHAnsi" w:hAnsiTheme="minorHAnsi"/>
          <w:lang w:eastAsia="en-US"/>
        </w:rPr>
        <w:t xml:space="preserve">been completed that plots both </w:t>
      </w:r>
      <w:r w:rsidRPr="00035273">
        <w:rPr>
          <w:rFonts w:asciiTheme="minorHAnsi" w:hAnsiTheme="minorHAnsi"/>
          <w:shd w:val="clear" w:color="auto" w:fill="FFFFFF"/>
        </w:rPr>
        <w:t>micro and macro environmental factors</w:t>
      </w:r>
      <w:r w:rsidRPr="00035273">
        <w:rPr>
          <w:rFonts w:asciiTheme="minorHAnsi" w:hAnsiTheme="minorHAnsi"/>
          <w:lang w:eastAsia="en-US"/>
        </w:rPr>
        <w:t xml:space="preserve">. According to the ADKAR model, this can be noted as </w:t>
      </w:r>
      <w:r w:rsidRPr="00035273">
        <w:rPr>
          <w:rFonts w:asciiTheme="minorHAnsi" w:hAnsiTheme="minorHAnsi"/>
        </w:rPr>
        <w:t>raising awareness and the desire to participate.</w:t>
      </w:r>
      <w:r w:rsidRPr="00035273">
        <w:rPr>
          <w:rFonts w:asciiTheme="minorHAnsi" w:hAnsiTheme="minorHAnsi"/>
          <w:shd w:val="clear" w:color="auto" w:fill="FFFFFF"/>
        </w:rPr>
        <w:t xml:space="preserve"> </w:t>
      </w:r>
      <w:r w:rsidRPr="00035273">
        <w:rPr>
          <w:rFonts w:asciiTheme="minorHAnsi" w:hAnsiTheme="minorHAnsi"/>
          <w:lang w:eastAsia="en-US"/>
        </w:rPr>
        <w:t>A few variables from the table will be talked about in this area</w:t>
      </w:r>
      <w:r w:rsidR="005D41D8">
        <w:rPr>
          <w:rFonts w:asciiTheme="minorHAnsi" w:hAnsiTheme="minorHAnsi"/>
          <w:lang w:eastAsia="en-US"/>
        </w:rPr>
        <w:t>.</w:t>
      </w:r>
      <w:r w:rsidR="008E23A3" w:rsidRPr="00035273">
        <w:rPr>
          <w:rFonts w:asciiTheme="minorHAnsi" w:hAnsiTheme="minorHAnsi"/>
          <w:shd w:val="clear" w:color="auto" w:fill="FFFFFF"/>
        </w:rPr>
        <w:t xml:space="preserve"> </w:t>
      </w:r>
      <w:r w:rsidR="00253CE0" w:rsidRPr="00035273">
        <w:rPr>
          <w:rFonts w:asciiTheme="minorHAnsi" w:hAnsiTheme="minorHAnsi"/>
          <w:shd w:val="clear" w:color="auto" w:fill="FFFFFF"/>
        </w:rPr>
        <w:t xml:space="preserve">(Voehl and Harrington, 2016). </w:t>
      </w:r>
    </w:p>
    <w:p w14:paraId="6A16E530" w14:textId="77777777" w:rsidR="00134A69" w:rsidRPr="00035273" w:rsidRDefault="00134A69" w:rsidP="008E23A3">
      <w:pPr>
        <w:jc w:val="both"/>
        <w:rPr>
          <w:rFonts w:asciiTheme="minorHAnsi" w:hAnsiTheme="minorHAnsi"/>
          <w:shd w:val="clear" w:color="auto" w:fill="FFFFFF"/>
        </w:rPr>
      </w:pPr>
    </w:p>
    <w:p w14:paraId="3FC16CB4" w14:textId="42C612D0" w:rsidR="00FB330D" w:rsidRPr="00035273" w:rsidRDefault="0082704B" w:rsidP="00735E72">
      <w:pPr>
        <w:jc w:val="both"/>
        <w:rPr>
          <w:rFonts w:asciiTheme="minorHAnsi" w:hAnsiTheme="minorHAnsi"/>
        </w:rPr>
      </w:pPr>
      <w:r w:rsidRPr="00035273">
        <w:rPr>
          <w:rFonts w:asciiTheme="minorHAnsi" w:hAnsiTheme="minorHAnsi"/>
        </w:rPr>
        <w:t>T</w:t>
      </w:r>
      <w:r w:rsidR="00C635C6" w:rsidRPr="00035273">
        <w:rPr>
          <w:rFonts w:asciiTheme="minorHAnsi" w:hAnsiTheme="minorHAnsi"/>
        </w:rPr>
        <w:t>he W</w:t>
      </w:r>
      <w:r w:rsidR="00B43A39" w:rsidRPr="00035273">
        <w:rPr>
          <w:rFonts w:asciiTheme="minorHAnsi" w:hAnsiTheme="minorHAnsi"/>
        </w:rPr>
        <w:t xml:space="preserve">AG </w:t>
      </w:r>
      <w:r w:rsidR="00FE173F" w:rsidRPr="00035273">
        <w:rPr>
          <w:rFonts w:asciiTheme="minorHAnsi" w:hAnsiTheme="minorHAnsi"/>
        </w:rPr>
        <w:t xml:space="preserve">was </w:t>
      </w:r>
      <w:r w:rsidR="005A2878" w:rsidRPr="00035273">
        <w:rPr>
          <w:rFonts w:asciiTheme="minorHAnsi" w:hAnsiTheme="minorHAnsi"/>
          <w:shd w:val="clear" w:color="auto" w:fill="FFFFFF"/>
        </w:rPr>
        <w:t xml:space="preserve">scrutinized </w:t>
      </w:r>
      <w:r w:rsidRPr="00035273">
        <w:rPr>
          <w:rFonts w:asciiTheme="minorHAnsi" w:hAnsiTheme="minorHAnsi"/>
        </w:rPr>
        <w:t xml:space="preserve">for </w:t>
      </w:r>
      <w:r w:rsidR="00C635C6" w:rsidRPr="00035273">
        <w:rPr>
          <w:rFonts w:asciiTheme="minorHAnsi" w:hAnsiTheme="minorHAnsi"/>
        </w:rPr>
        <w:t xml:space="preserve">not </w:t>
      </w:r>
      <w:r w:rsidR="00F60DDF" w:rsidRPr="00035273">
        <w:rPr>
          <w:rFonts w:asciiTheme="minorHAnsi" w:hAnsiTheme="minorHAnsi"/>
        </w:rPr>
        <w:t xml:space="preserve">effectively </w:t>
      </w:r>
      <w:r w:rsidR="00C635C6" w:rsidRPr="00035273">
        <w:rPr>
          <w:rFonts w:asciiTheme="minorHAnsi" w:hAnsiTheme="minorHAnsi"/>
        </w:rPr>
        <w:t>updating its approach</w:t>
      </w:r>
      <w:r w:rsidR="00134A69" w:rsidRPr="00035273">
        <w:rPr>
          <w:rFonts w:asciiTheme="minorHAnsi" w:hAnsiTheme="minorHAnsi"/>
        </w:rPr>
        <w:t xml:space="preserve"> </w:t>
      </w:r>
      <w:r w:rsidR="00C635C6" w:rsidRPr="00035273">
        <w:rPr>
          <w:rFonts w:asciiTheme="minorHAnsi" w:hAnsiTheme="minorHAnsi"/>
        </w:rPr>
        <w:t xml:space="preserve">to reflect the challenges of meeting targets </w:t>
      </w:r>
      <w:r w:rsidR="001730A1" w:rsidRPr="00035273">
        <w:rPr>
          <w:rFonts w:asciiTheme="minorHAnsi" w:hAnsiTheme="minorHAnsi"/>
        </w:rPr>
        <w:t>to match the performance of other UK countries. This was</w:t>
      </w:r>
      <w:r w:rsidR="00C635C6" w:rsidRPr="00035273">
        <w:rPr>
          <w:rFonts w:asciiTheme="minorHAnsi" w:hAnsiTheme="minorHAnsi"/>
        </w:rPr>
        <w:t xml:space="preserve"> an environment </w:t>
      </w:r>
      <w:r w:rsidR="005A2878" w:rsidRPr="00035273">
        <w:rPr>
          <w:rFonts w:asciiTheme="minorHAnsi" w:hAnsiTheme="minorHAnsi"/>
        </w:rPr>
        <w:t xml:space="preserve">where </w:t>
      </w:r>
      <w:r w:rsidR="00C635C6" w:rsidRPr="00035273">
        <w:rPr>
          <w:rFonts w:asciiTheme="minorHAnsi" w:hAnsiTheme="minorHAnsi"/>
        </w:rPr>
        <w:t>financial and resource constraint</w:t>
      </w:r>
      <w:r w:rsidR="00F60DDF" w:rsidRPr="00035273">
        <w:rPr>
          <w:rFonts w:asciiTheme="minorHAnsi" w:hAnsiTheme="minorHAnsi"/>
        </w:rPr>
        <w:t>s</w:t>
      </w:r>
      <w:r w:rsidR="002E2309" w:rsidRPr="00035273">
        <w:rPr>
          <w:rFonts w:asciiTheme="minorHAnsi" w:hAnsiTheme="minorHAnsi"/>
        </w:rPr>
        <w:t xml:space="preserve"> </w:t>
      </w:r>
      <w:r w:rsidR="005A2878" w:rsidRPr="00035273">
        <w:rPr>
          <w:rFonts w:asciiTheme="minorHAnsi" w:hAnsiTheme="minorHAnsi"/>
        </w:rPr>
        <w:t xml:space="preserve">were increasing, </w:t>
      </w:r>
      <w:r w:rsidR="00F24DA3" w:rsidRPr="00035273">
        <w:rPr>
          <w:rFonts w:asciiTheme="minorHAnsi" w:hAnsiTheme="minorHAnsi"/>
        </w:rPr>
        <w:t>along with social and economic circumstances</w:t>
      </w:r>
      <w:r w:rsidR="001730A1" w:rsidRPr="00035273">
        <w:rPr>
          <w:rFonts w:asciiTheme="minorHAnsi" w:hAnsiTheme="minorHAnsi"/>
        </w:rPr>
        <w:t xml:space="preserve">. </w:t>
      </w:r>
      <w:r w:rsidR="00735E72" w:rsidRPr="00035273">
        <w:rPr>
          <w:rFonts w:asciiTheme="minorHAnsi" w:hAnsiTheme="minorHAnsi"/>
        </w:rPr>
        <w:t xml:space="preserve">Wales </w:t>
      </w:r>
      <w:r w:rsidR="00F24DA3" w:rsidRPr="00035273">
        <w:rPr>
          <w:rFonts w:asciiTheme="minorHAnsi" w:hAnsiTheme="minorHAnsi"/>
        </w:rPr>
        <w:t>ha</w:t>
      </w:r>
      <w:r w:rsidR="004878C8" w:rsidRPr="00035273">
        <w:rPr>
          <w:rFonts w:asciiTheme="minorHAnsi" w:hAnsiTheme="minorHAnsi"/>
        </w:rPr>
        <w:t>d</w:t>
      </w:r>
      <w:r w:rsidR="00F24DA3" w:rsidRPr="00035273">
        <w:rPr>
          <w:rFonts w:asciiTheme="minorHAnsi" w:hAnsiTheme="minorHAnsi"/>
        </w:rPr>
        <w:t xml:space="preserve"> not sustainably met waiting times targets due </w:t>
      </w:r>
      <w:r w:rsidR="007D48DF" w:rsidRPr="00035273">
        <w:rPr>
          <w:rFonts w:asciiTheme="minorHAnsi" w:hAnsiTheme="minorHAnsi"/>
        </w:rPr>
        <w:t xml:space="preserve">to </w:t>
      </w:r>
      <w:r w:rsidR="00D955B5" w:rsidRPr="00035273">
        <w:rPr>
          <w:rFonts w:asciiTheme="minorHAnsi" w:hAnsiTheme="minorHAnsi"/>
        </w:rPr>
        <w:t>a variety of factors which include; staffing</w:t>
      </w:r>
      <w:r w:rsidR="00F24DA3" w:rsidRPr="00035273">
        <w:rPr>
          <w:rFonts w:asciiTheme="minorHAnsi" w:hAnsiTheme="minorHAnsi"/>
        </w:rPr>
        <w:t>, lack of recurrent capacity, bed</w:t>
      </w:r>
      <w:r w:rsidR="00D955B5" w:rsidRPr="00035273">
        <w:rPr>
          <w:rFonts w:asciiTheme="minorHAnsi" w:hAnsiTheme="minorHAnsi"/>
        </w:rPr>
        <w:t xml:space="preserve"> resources,</w:t>
      </w:r>
      <w:r w:rsidR="00F24DA3" w:rsidRPr="00035273">
        <w:rPr>
          <w:rFonts w:asciiTheme="minorHAnsi" w:hAnsiTheme="minorHAnsi"/>
        </w:rPr>
        <w:t xml:space="preserve"> urgent cancer care, and the treatment of patients within hospitals who cou</w:t>
      </w:r>
      <w:r w:rsidR="00D955B5" w:rsidRPr="00035273">
        <w:rPr>
          <w:rFonts w:asciiTheme="minorHAnsi" w:hAnsiTheme="minorHAnsi"/>
        </w:rPr>
        <w:t xml:space="preserve">ld </w:t>
      </w:r>
      <w:r w:rsidR="00F24DA3" w:rsidRPr="00035273">
        <w:rPr>
          <w:rFonts w:asciiTheme="minorHAnsi" w:hAnsiTheme="minorHAnsi"/>
        </w:rPr>
        <w:t>have been treated in primary care facilities.</w:t>
      </w:r>
      <w:r w:rsidR="001730A1" w:rsidRPr="00035273">
        <w:rPr>
          <w:rFonts w:asciiTheme="minorHAnsi" w:hAnsiTheme="minorHAnsi"/>
        </w:rPr>
        <w:t xml:space="preserve"> </w:t>
      </w:r>
      <w:r w:rsidR="00EC612C" w:rsidRPr="00035273">
        <w:rPr>
          <w:rFonts w:asciiTheme="minorHAnsi" w:hAnsiTheme="minorHAnsi"/>
        </w:rPr>
        <w:t>(</w:t>
      </w:r>
      <w:r w:rsidR="001730A1" w:rsidRPr="00035273">
        <w:rPr>
          <w:rFonts w:asciiTheme="minorHAnsi" w:hAnsiTheme="minorHAnsi"/>
        </w:rPr>
        <w:t>National Audit office, 2005</w:t>
      </w:r>
      <w:r w:rsidR="00EC612C" w:rsidRPr="00035273">
        <w:rPr>
          <w:rFonts w:asciiTheme="minorHAnsi" w:hAnsiTheme="minorHAnsi"/>
        </w:rPr>
        <w:t>)</w:t>
      </w:r>
      <w:r w:rsidR="001730A1" w:rsidRPr="00035273">
        <w:rPr>
          <w:rFonts w:asciiTheme="minorHAnsi" w:hAnsiTheme="minorHAnsi"/>
        </w:rPr>
        <w:t>.</w:t>
      </w:r>
      <w:r w:rsidR="00EC612C" w:rsidRPr="00035273">
        <w:rPr>
          <w:rFonts w:asciiTheme="minorHAnsi" w:hAnsiTheme="minorHAnsi"/>
        </w:rPr>
        <w:t xml:space="preserve"> A document posted by NHS </w:t>
      </w:r>
      <w:r w:rsidR="00153CF7" w:rsidRPr="00035273">
        <w:rPr>
          <w:rFonts w:asciiTheme="minorHAnsi" w:hAnsiTheme="minorHAnsi"/>
        </w:rPr>
        <w:t>W</w:t>
      </w:r>
      <w:r w:rsidR="00EC612C" w:rsidRPr="00035273">
        <w:rPr>
          <w:rFonts w:asciiTheme="minorHAnsi" w:hAnsiTheme="minorHAnsi"/>
        </w:rPr>
        <w:t>ales</w:t>
      </w:r>
      <w:r w:rsidR="00153CF7" w:rsidRPr="00035273">
        <w:rPr>
          <w:rFonts w:asciiTheme="minorHAnsi" w:hAnsiTheme="minorHAnsi"/>
        </w:rPr>
        <w:t xml:space="preserve">, </w:t>
      </w:r>
      <w:r w:rsidR="00EC612C" w:rsidRPr="00035273">
        <w:rPr>
          <w:rFonts w:asciiTheme="minorHAnsi" w:hAnsiTheme="minorHAnsi"/>
        </w:rPr>
        <w:t>(</w:t>
      </w:r>
      <w:r w:rsidR="00153CF7" w:rsidRPr="00035273">
        <w:rPr>
          <w:rFonts w:asciiTheme="minorHAnsi" w:hAnsiTheme="minorHAnsi"/>
        </w:rPr>
        <w:t>2012</w:t>
      </w:r>
      <w:r w:rsidR="00EC612C" w:rsidRPr="00035273">
        <w:rPr>
          <w:rFonts w:asciiTheme="minorHAnsi" w:hAnsiTheme="minorHAnsi"/>
        </w:rPr>
        <w:t>)</w:t>
      </w:r>
      <w:r w:rsidR="00153CF7" w:rsidRPr="00035273">
        <w:rPr>
          <w:rFonts w:asciiTheme="minorHAnsi" w:hAnsiTheme="minorHAnsi"/>
        </w:rPr>
        <w:t>,</w:t>
      </w:r>
      <w:r w:rsidR="00EC612C" w:rsidRPr="00035273">
        <w:rPr>
          <w:rFonts w:asciiTheme="minorHAnsi" w:hAnsiTheme="minorHAnsi"/>
        </w:rPr>
        <w:t xml:space="preserve"> expresses that the failure to recruit doctors, such as in the Neath Port Talbot Hospital, had made hospitals vulnerable and unsafe. Similarly, in 2008 Singelton Hospital had </w:t>
      </w:r>
      <w:r w:rsidR="00BE5E6E" w:rsidRPr="00035273">
        <w:rPr>
          <w:rFonts w:asciiTheme="minorHAnsi" w:hAnsiTheme="minorHAnsi"/>
        </w:rPr>
        <w:t>repeatedly</w:t>
      </w:r>
      <w:r w:rsidR="00EC612C" w:rsidRPr="00035273">
        <w:rPr>
          <w:rFonts w:asciiTheme="minorHAnsi" w:hAnsiTheme="minorHAnsi"/>
        </w:rPr>
        <w:t xml:space="preserve"> closed its</w:t>
      </w:r>
      <w:r w:rsidR="001730A1" w:rsidRPr="00035273">
        <w:rPr>
          <w:rFonts w:asciiTheme="minorHAnsi" w:hAnsiTheme="minorHAnsi"/>
        </w:rPr>
        <w:t>’</w:t>
      </w:r>
      <w:r w:rsidR="00EC612C" w:rsidRPr="00035273">
        <w:rPr>
          <w:rFonts w:asciiTheme="minorHAnsi" w:hAnsiTheme="minorHAnsi"/>
        </w:rPr>
        <w:t xml:space="preserve"> Minor injury unit as there </w:t>
      </w:r>
      <w:r w:rsidR="001730A1" w:rsidRPr="00035273">
        <w:rPr>
          <w:rFonts w:asciiTheme="minorHAnsi" w:hAnsiTheme="minorHAnsi"/>
        </w:rPr>
        <w:t xml:space="preserve">was </w:t>
      </w:r>
      <w:r w:rsidR="00EC612C" w:rsidRPr="00035273">
        <w:rPr>
          <w:rFonts w:asciiTheme="minorHAnsi" w:hAnsiTheme="minorHAnsi"/>
        </w:rPr>
        <w:t xml:space="preserve">not </w:t>
      </w:r>
      <w:r w:rsidR="001730A1" w:rsidRPr="00035273">
        <w:rPr>
          <w:rFonts w:asciiTheme="minorHAnsi" w:hAnsiTheme="minorHAnsi"/>
        </w:rPr>
        <w:t xml:space="preserve">a sufficient number of </w:t>
      </w:r>
      <w:r w:rsidR="00EC612C" w:rsidRPr="00035273">
        <w:rPr>
          <w:rFonts w:asciiTheme="minorHAnsi" w:hAnsiTheme="minorHAnsi"/>
        </w:rPr>
        <w:t>A&amp;E doctors.</w:t>
      </w:r>
      <w:r w:rsidR="001730A1" w:rsidRPr="00035273">
        <w:rPr>
          <w:rFonts w:asciiTheme="minorHAnsi" w:hAnsiTheme="minorHAnsi"/>
        </w:rPr>
        <w:t xml:space="preserve"> (</w:t>
      </w:r>
      <w:r w:rsidR="00153CF7" w:rsidRPr="00035273">
        <w:rPr>
          <w:rFonts w:asciiTheme="minorHAnsi" w:hAnsiTheme="minorHAnsi"/>
        </w:rPr>
        <w:t>NHS Wales, 2008</w:t>
      </w:r>
      <w:r w:rsidR="001730A1" w:rsidRPr="00035273">
        <w:rPr>
          <w:rFonts w:asciiTheme="minorHAnsi" w:hAnsiTheme="minorHAnsi"/>
        </w:rPr>
        <w:t>).</w:t>
      </w:r>
    </w:p>
    <w:p w14:paraId="2703AB2C" w14:textId="77777777" w:rsidR="005E2B61" w:rsidRPr="00035273" w:rsidRDefault="005E2B61" w:rsidP="00735E72">
      <w:pPr>
        <w:jc w:val="both"/>
        <w:rPr>
          <w:rFonts w:asciiTheme="minorHAnsi" w:hAnsiTheme="minorHAnsi"/>
        </w:rPr>
      </w:pPr>
    </w:p>
    <w:p w14:paraId="5D88726A" w14:textId="4417B0CF" w:rsidR="00740519" w:rsidRPr="00035273" w:rsidRDefault="00735E72" w:rsidP="00740519">
      <w:pPr>
        <w:jc w:val="both"/>
        <w:rPr>
          <w:rFonts w:asciiTheme="minorHAnsi" w:hAnsiTheme="minorHAnsi"/>
        </w:rPr>
      </w:pPr>
      <w:r w:rsidRPr="00035273">
        <w:rPr>
          <w:rFonts w:asciiTheme="minorHAnsi" w:hAnsiTheme="minorHAnsi"/>
        </w:rPr>
        <w:t>F</w:t>
      </w:r>
      <w:r w:rsidR="0096231E" w:rsidRPr="00035273">
        <w:rPr>
          <w:rFonts w:asciiTheme="minorHAnsi" w:hAnsiTheme="minorHAnsi"/>
        </w:rPr>
        <w:t xml:space="preserve">urthermore, </w:t>
      </w:r>
      <w:r w:rsidR="00153CF7" w:rsidRPr="00035273">
        <w:rPr>
          <w:rFonts w:asciiTheme="minorHAnsi" w:hAnsiTheme="minorHAnsi"/>
        </w:rPr>
        <w:t xml:space="preserve">the Wales Audit Office (2008), recognised </w:t>
      </w:r>
      <w:r w:rsidR="0096231E" w:rsidRPr="00035273">
        <w:rPr>
          <w:rFonts w:asciiTheme="minorHAnsi" w:hAnsiTheme="minorHAnsi"/>
        </w:rPr>
        <w:t xml:space="preserve">an </w:t>
      </w:r>
      <w:r w:rsidR="006A6F8A" w:rsidRPr="00035273">
        <w:rPr>
          <w:rFonts w:asciiTheme="minorHAnsi" w:hAnsiTheme="minorHAnsi"/>
        </w:rPr>
        <w:t>economic</w:t>
      </w:r>
      <w:r w:rsidR="0096231E" w:rsidRPr="00035273">
        <w:rPr>
          <w:rFonts w:asciiTheme="minorHAnsi" w:hAnsiTheme="minorHAnsi"/>
        </w:rPr>
        <w:t xml:space="preserve"> factor that </w:t>
      </w:r>
      <w:r w:rsidR="00153CF7" w:rsidRPr="00035273">
        <w:rPr>
          <w:rFonts w:asciiTheme="minorHAnsi" w:hAnsiTheme="minorHAnsi"/>
        </w:rPr>
        <w:t xml:space="preserve">also created an impact in the planning stage, this </w:t>
      </w:r>
      <w:r w:rsidR="0096231E" w:rsidRPr="00035273">
        <w:rPr>
          <w:rFonts w:asciiTheme="minorHAnsi" w:hAnsiTheme="minorHAnsi"/>
        </w:rPr>
        <w:t xml:space="preserve">was the </w:t>
      </w:r>
      <w:r w:rsidR="00153CF7" w:rsidRPr="00035273">
        <w:rPr>
          <w:rFonts w:asciiTheme="minorHAnsi" w:hAnsiTheme="minorHAnsi"/>
        </w:rPr>
        <w:t>inadequacy</w:t>
      </w:r>
      <w:r w:rsidR="0096231E" w:rsidRPr="00035273">
        <w:rPr>
          <w:rFonts w:asciiTheme="minorHAnsi" w:hAnsiTheme="minorHAnsi"/>
        </w:rPr>
        <w:t xml:space="preserve"> </w:t>
      </w:r>
      <w:r w:rsidR="00153CF7" w:rsidRPr="00035273">
        <w:rPr>
          <w:rFonts w:asciiTheme="minorHAnsi" w:hAnsiTheme="minorHAnsi"/>
        </w:rPr>
        <w:t>of</w:t>
      </w:r>
      <w:r w:rsidR="0096231E" w:rsidRPr="00035273">
        <w:rPr>
          <w:rFonts w:asciiTheme="minorHAnsi" w:hAnsiTheme="minorHAnsi"/>
        </w:rPr>
        <w:t xml:space="preserve"> financial management</w:t>
      </w:r>
      <w:r w:rsidR="004E0F2F" w:rsidRPr="00035273">
        <w:rPr>
          <w:rFonts w:asciiTheme="minorHAnsi" w:hAnsiTheme="minorHAnsi"/>
        </w:rPr>
        <w:t xml:space="preserve"> </w:t>
      </w:r>
      <w:r w:rsidR="00153CF7" w:rsidRPr="00035273">
        <w:rPr>
          <w:rFonts w:asciiTheme="minorHAnsi" w:hAnsiTheme="minorHAnsi"/>
        </w:rPr>
        <w:t>with</w:t>
      </w:r>
      <w:r w:rsidR="004E0F2F" w:rsidRPr="00035273">
        <w:rPr>
          <w:rFonts w:asciiTheme="minorHAnsi" w:hAnsiTheme="minorHAnsi"/>
        </w:rPr>
        <w:t>in</w:t>
      </w:r>
      <w:r w:rsidR="000A0BE0" w:rsidRPr="00035273">
        <w:rPr>
          <w:rFonts w:asciiTheme="minorHAnsi" w:hAnsiTheme="minorHAnsi"/>
        </w:rPr>
        <w:t xml:space="preserve"> </w:t>
      </w:r>
      <w:r w:rsidR="00153CF7" w:rsidRPr="00035273">
        <w:rPr>
          <w:rFonts w:asciiTheme="minorHAnsi" w:hAnsiTheme="minorHAnsi"/>
        </w:rPr>
        <w:t xml:space="preserve">the </w:t>
      </w:r>
      <w:r w:rsidR="004E0F2F" w:rsidRPr="00035273">
        <w:rPr>
          <w:rFonts w:asciiTheme="minorHAnsi" w:hAnsiTheme="minorHAnsi"/>
        </w:rPr>
        <w:t>local health board</w:t>
      </w:r>
      <w:r w:rsidR="004878C8" w:rsidRPr="00035273">
        <w:rPr>
          <w:rFonts w:asciiTheme="minorHAnsi" w:hAnsiTheme="minorHAnsi"/>
        </w:rPr>
        <w:t>s</w:t>
      </w:r>
      <w:r w:rsidR="0096231E" w:rsidRPr="00035273">
        <w:rPr>
          <w:rFonts w:asciiTheme="minorHAnsi" w:hAnsiTheme="minorHAnsi"/>
        </w:rPr>
        <w:t xml:space="preserve"> in </w:t>
      </w:r>
      <w:r w:rsidR="0048466A" w:rsidRPr="00035273">
        <w:rPr>
          <w:rFonts w:asciiTheme="minorHAnsi" w:hAnsiTheme="minorHAnsi"/>
        </w:rPr>
        <w:t>Wales</w:t>
      </w:r>
      <w:r w:rsidR="00153CF7" w:rsidRPr="00035273">
        <w:rPr>
          <w:rFonts w:asciiTheme="minorHAnsi" w:hAnsiTheme="minorHAnsi"/>
        </w:rPr>
        <w:t xml:space="preserve">. </w:t>
      </w:r>
      <w:r w:rsidR="00FB5418" w:rsidRPr="00035273">
        <w:rPr>
          <w:rFonts w:asciiTheme="minorHAnsi" w:hAnsiTheme="minorHAnsi"/>
        </w:rPr>
        <w:t xml:space="preserve">Over the first </w:t>
      </w:r>
      <w:r w:rsidR="00BE5E6E" w:rsidRPr="00035273">
        <w:rPr>
          <w:rFonts w:asciiTheme="minorHAnsi" w:hAnsiTheme="minorHAnsi"/>
        </w:rPr>
        <w:t>eight-month</w:t>
      </w:r>
      <w:r w:rsidR="00FB5418" w:rsidRPr="00035273">
        <w:rPr>
          <w:rFonts w:asciiTheme="minorHAnsi" w:hAnsiTheme="minorHAnsi"/>
        </w:rPr>
        <w:t xml:space="preserve"> period of 2009-10, NHS Wales had</w:t>
      </w:r>
      <w:r w:rsidR="00153CF7" w:rsidRPr="00035273">
        <w:rPr>
          <w:rFonts w:asciiTheme="minorHAnsi" w:hAnsiTheme="minorHAnsi"/>
        </w:rPr>
        <w:t xml:space="preserve"> generated </w:t>
      </w:r>
      <w:r w:rsidR="00FB5418" w:rsidRPr="00035273">
        <w:rPr>
          <w:rFonts w:asciiTheme="minorHAnsi" w:hAnsiTheme="minorHAnsi"/>
        </w:rPr>
        <w:t>a substantial deficit</w:t>
      </w:r>
      <w:r w:rsidR="00153CF7" w:rsidRPr="00035273">
        <w:rPr>
          <w:rFonts w:asciiTheme="minorHAnsi" w:hAnsiTheme="minorHAnsi"/>
        </w:rPr>
        <w:t xml:space="preserve"> in which the</w:t>
      </w:r>
      <w:r w:rsidR="00AE50B3" w:rsidRPr="00035273">
        <w:rPr>
          <w:rFonts w:asciiTheme="minorHAnsi" w:hAnsiTheme="minorHAnsi"/>
        </w:rPr>
        <w:t xml:space="preserve">re was attempt </w:t>
      </w:r>
      <w:r w:rsidR="00FB5418" w:rsidRPr="00035273">
        <w:rPr>
          <w:rFonts w:asciiTheme="minorHAnsi" w:hAnsiTheme="minorHAnsi"/>
        </w:rPr>
        <w:t xml:space="preserve">to ‘close the gap’ without making compromises towards the </w:t>
      </w:r>
      <w:r w:rsidR="00AE50B3" w:rsidRPr="00035273">
        <w:rPr>
          <w:rFonts w:asciiTheme="minorHAnsi" w:hAnsiTheme="minorHAnsi"/>
        </w:rPr>
        <w:t xml:space="preserve">authenticity </w:t>
      </w:r>
      <w:r w:rsidR="00FB5418" w:rsidRPr="00035273">
        <w:rPr>
          <w:rFonts w:asciiTheme="minorHAnsi" w:hAnsiTheme="minorHAnsi"/>
        </w:rPr>
        <w:t xml:space="preserve">and quality of services. (Welsh Assembly government, 2010). </w:t>
      </w:r>
      <w:r w:rsidR="004E0F2F" w:rsidRPr="00035273">
        <w:rPr>
          <w:rFonts w:asciiTheme="minorHAnsi" w:hAnsiTheme="minorHAnsi"/>
        </w:rPr>
        <w:t>The auditor-general advised that a</w:t>
      </w:r>
      <w:r w:rsidR="00AE50B3" w:rsidRPr="00035273">
        <w:rPr>
          <w:rFonts w:asciiTheme="minorHAnsi" w:hAnsiTheme="minorHAnsi"/>
        </w:rPr>
        <w:t xml:space="preserve">n improved </w:t>
      </w:r>
      <w:r w:rsidR="004E0F2F" w:rsidRPr="00035273">
        <w:rPr>
          <w:rFonts w:asciiTheme="minorHAnsi" w:hAnsiTheme="minorHAnsi"/>
        </w:rPr>
        <w:t>plan</w:t>
      </w:r>
      <w:r w:rsidR="00AE50B3" w:rsidRPr="00035273">
        <w:rPr>
          <w:rFonts w:asciiTheme="minorHAnsi" w:hAnsiTheme="minorHAnsi"/>
        </w:rPr>
        <w:t xml:space="preserve"> should be</w:t>
      </w:r>
      <w:r w:rsidR="004E0F2F" w:rsidRPr="00035273">
        <w:rPr>
          <w:rFonts w:asciiTheme="minorHAnsi" w:hAnsiTheme="minorHAnsi"/>
        </w:rPr>
        <w:t xml:space="preserve"> </w:t>
      </w:r>
      <w:r w:rsidR="00AE50B3" w:rsidRPr="00035273">
        <w:rPr>
          <w:rFonts w:asciiTheme="minorHAnsi" w:hAnsiTheme="minorHAnsi"/>
        </w:rPr>
        <w:t>established</w:t>
      </w:r>
      <w:r w:rsidR="004E0F2F" w:rsidRPr="00035273">
        <w:rPr>
          <w:rFonts w:asciiTheme="minorHAnsi" w:hAnsiTheme="minorHAnsi"/>
        </w:rPr>
        <w:t xml:space="preserve"> wher</w:t>
      </w:r>
      <w:r w:rsidR="00E77836" w:rsidRPr="00035273">
        <w:rPr>
          <w:rFonts w:asciiTheme="minorHAnsi" w:hAnsiTheme="minorHAnsi"/>
        </w:rPr>
        <w:t>e</w:t>
      </w:r>
      <w:r w:rsidR="004E0F2F" w:rsidRPr="00035273">
        <w:rPr>
          <w:rFonts w:asciiTheme="minorHAnsi" w:hAnsiTheme="minorHAnsi"/>
        </w:rPr>
        <w:t xml:space="preserve">in </w:t>
      </w:r>
      <w:r w:rsidR="00AE50B3" w:rsidRPr="00035273">
        <w:rPr>
          <w:rFonts w:asciiTheme="minorHAnsi" w:hAnsiTheme="minorHAnsi"/>
        </w:rPr>
        <w:t xml:space="preserve">there is consistent </w:t>
      </w:r>
      <w:r w:rsidR="004E0F2F" w:rsidRPr="00035273">
        <w:rPr>
          <w:rFonts w:asciiTheme="minorHAnsi" w:hAnsiTheme="minorHAnsi"/>
        </w:rPr>
        <w:t xml:space="preserve">reviewing and monitoring </w:t>
      </w:r>
      <w:r w:rsidR="00AE50B3" w:rsidRPr="00035273">
        <w:rPr>
          <w:rFonts w:asciiTheme="minorHAnsi" w:hAnsiTheme="minorHAnsi"/>
        </w:rPr>
        <w:t xml:space="preserve">which would </w:t>
      </w:r>
      <w:r w:rsidR="000A0BE0" w:rsidRPr="00035273">
        <w:rPr>
          <w:rFonts w:asciiTheme="minorHAnsi" w:hAnsiTheme="minorHAnsi"/>
        </w:rPr>
        <w:t xml:space="preserve">support </w:t>
      </w:r>
      <w:r w:rsidR="00B932DD" w:rsidRPr="00035273">
        <w:rPr>
          <w:rFonts w:asciiTheme="minorHAnsi" w:hAnsiTheme="minorHAnsi"/>
        </w:rPr>
        <w:t>further changes. (Birrell, 2009).</w:t>
      </w:r>
      <w:r w:rsidR="002A0D39" w:rsidRPr="00035273">
        <w:rPr>
          <w:rFonts w:asciiTheme="minorHAnsi" w:hAnsiTheme="minorHAnsi"/>
        </w:rPr>
        <w:t xml:space="preserve"> </w:t>
      </w:r>
    </w:p>
    <w:p w14:paraId="782C63DF" w14:textId="2F46D708" w:rsidR="00BC1AAD" w:rsidRPr="00035273" w:rsidRDefault="00BC1AAD" w:rsidP="00735E72">
      <w:pPr>
        <w:jc w:val="both"/>
        <w:rPr>
          <w:rFonts w:asciiTheme="minorHAnsi" w:hAnsiTheme="minorHAnsi"/>
        </w:rPr>
      </w:pPr>
    </w:p>
    <w:p w14:paraId="6922DA7E" w14:textId="139C097B" w:rsidR="00815993" w:rsidRPr="00035273" w:rsidRDefault="008A6562" w:rsidP="00815993">
      <w:pPr>
        <w:jc w:val="both"/>
        <w:rPr>
          <w:rFonts w:asciiTheme="minorHAnsi" w:hAnsiTheme="minorHAnsi"/>
        </w:rPr>
      </w:pPr>
      <w:r w:rsidRPr="00035273">
        <w:rPr>
          <w:rFonts w:asciiTheme="minorHAnsi" w:hAnsiTheme="minorHAnsi"/>
        </w:rPr>
        <w:t>Additionally,</w:t>
      </w:r>
      <w:r w:rsidR="00B822A3" w:rsidRPr="00035273">
        <w:rPr>
          <w:rFonts w:asciiTheme="minorHAnsi" w:hAnsiTheme="minorHAnsi"/>
        </w:rPr>
        <w:t xml:space="preserve"> </w:t>
      </w:r>
      <w:r w:rsidR="00C90958" w:rsidRPr="00035273">
        <w:rPr>
          <w:rFonts w:asciiTheme="minorHAnsi" w:hAnsiTheme="minorHAnsi"/>
        </w:rPr>
        <w:t>a</w:t>
      </w:r>
      <w:r w:rsidR="00B822A3" w:rsidRPr="00035273">
        <w:rPr>
          <w:rFonts w:asciiTheme="minorHAnsi" w:hAnsiTheme="minorHAnsi"/>
        </w:rPr>
        <w:t xml:space="preserve"> social factor</w:t>
      </w:r>
      <w:r w:rsidR="00C90958" w:rsidRPr="00035273">
        <w:rPr>
          <w:rFonts w:asciiTheme="minorHAnsi" w:hAnsiTheme="minorHAnsi"/>
        </w:rPr>
        <w:t xml:space="preserve"> </w:t>
      </w:r>
      <w:r w:rsidR="00B822A3" w:rsidRPr="00035273">
        <w:rPr>
          <w:rFonts w:asciiTheme="minorHAnsi" w:hAnsiTheme="minorHAnsi"/>
        </w:rPr>
        <w:t>that affect</w:t>
      </w:r>
      <w:r w:rsidR="004878C8" w:rsidRPr="00035273">
        <w:rPr>
          <w:rFonts w:asciiTheme="minorHAnsi" w:hAnsiTheme="minorHAnsi"/>
        </w:rPr>
        <w:t xml:space="preserve">ed </w:t>
      </w:r>
      <w:r w:rsidR="00B822A3" w:rsidRPr="00035273">
        <w:rPr>
          <w:rFonts w:asciiTheme="minorHAnsi" w:hAnsiTheme="minorHAnsi"/>
        </w:rPr>
        <w:t xml:space="preserve">the waiting time targets </w:t>
      </w:r>
      <w:r w:rsidR="006A3EA2" w:rsidRPr="00035273">
        <w:rPr>
          <w:rFonts w:asciiTheme="minorHAnsi" w:hAnsiTheme="minorHAnsi"/>
        </w:rPr>
        <w:t>was visible in</w:t>
      </w:r>
      <w:r w:rsidR="00B822A3" w:rsidRPr="00035273">
        <w:rPr>
          <w:rFonts w:asciiTheme="minorHAnsi" w:hAnsiTheme="minorHAnsi"/>
        </w:rPr>
        <w:t xml:space="preserve"> the g</w:t>
      </w:r>
      <w:r w:rsidR="00983C8F" w:rsidRPr="00035273">
        <w:rPr>
          <w:rFonts w:asciiTheme="minorHAnsi" w:hAnsiTheme="minorHAnsi"/>
        </w:rPr>
        <w:t>rowing expectation of quality and experience of care</w:t>
      </w:r>
      <w:r w:rsidR="008A0E7F" w:rsidRPr="00035273">
        <w:rPr>
          <w:rFonts w:asciiTheme="minorHAnsi" w:hAnsiTheme="minorHAnsi"/>
        </w:rPr>
        <w:t xml:space="preserve">. Patients are </w:t>
      </w:r>
      <w:r w:rsidR="006A3EA2" w:rsidRPr="00035273">
        <w:rPr>
          <w:rFonts w:asciiTheme="minorHAnsi" w:hAnsiTheme="minorHAnsi"/>
        </w:rPr>
        <w:t xml:space="preserve">deemed to be </w:t>
      </w:r>
      <w:r w:rsidR="00C90958" w:rsidRPr="00035273">
        <w:rPr>
          <w:rFonts w:asciiTheme="minorHAnsi" w:hAnsiTheme="minorHAnsi"/>
        </w:rPr>
        <w:t>pivotal</w:t>
      </w:r>
      <w:r w:rsidR="008A0E7F" w:rsidRPr="00035273">
        <w:rPr>
          <w:rFonts w:asciiTheme="minorHAnsi" w:hAnsiTheme="minorHAnsi"/>
        </w:rPr>
        <w:t xml:space="preserve"> in the decision</w:t>
      </w:r>
      <w:r w:rsidR="006A3EA2" w:rsidRPr="00035273">
        <w:rPr>
          <w:rFonts w:asciiTheme="minorHAnsi" w:hAnsiTheme="minorHAnsi"/>
        </w:rPr>
        <w:t>-</w:t>
      </w:r>
      <w:r w:rsidR="008A0E7F" w:rsidRPr="00035273">
        <w:rPr>
          <w:rFonts w:asciiTheme="minorHAnsi" w:hAnsiTheme="minorHAnsi"/>
        </w:rPr>
        <w:t>making</w:t>
      </w:r>
      <w:r w:rsidR="006A3EA2" w:rsidRPr="00035273">
        <w:rPr>
          <w:rFonts w:asciiTheme="minorHAnsi" w:hAnsiTheme="minorHAnsi"/>
        </w:rPr>
        <w:t xml:space="preserve"> process</w:t>
      </w:r>
      <w:r w:rsidR="008A0E7F" w:rsidRPr="00035273">
        <w:rPr>
          <w:rFonts w:asciiTheme="minorHAnsi" w:hAnsiTheme="minorHAnsi"/>
        </w:rPr>
        <w:t>,</w:t>
      </w:r>
      <w:r w:rsidR="006A3EA2" w:rsidRPr="00035273">
        <w:rPr>
          <w:rFonts w:asciiTheme="minorHAnsi" w:hAnsiTheme="minorHAnsi"/>
        </w:rPr>
        <w:t xml:space="preserve"> therefore</w:t>
      </w:r>
      <w:r w:rsidR="008A0E7F" w:rsidRPr="00035273">
        <w:rPr>
          <w:rFonts w:asciiTheme="minorHAnsi" w:hAnsiTheme="minorHAnsi"/>
        </w:rPr>
        <w:t xml:space="preserve"> the generation of negative outcomes for health service providers </w:t>
      </w:r>
      <w:r w:rsidR="006A3EA2" w:rsidRPr="00035273">
        <w:rPr>
          <w:rFonts w:asciiTheme="minorHAnsi" w:hAnsiTheme="minorHAnsi"/>
        </w:rPr>
        <w:t>can be</w:t>
      </w:r>
      <w:r w:rsidR="008A0E7F" w:rsidRPr="00035273">
        <w:rPr>
          <w:rFonts w:asciiTheme="minorHAnsi" w:hAnsiTheme="minorHAnsi"/>
        </w:rPr>
        <w:t xml:space="preserve"> expressed through unsatisfactory services of health care. (Crisafulli, et al, </w:t>
      </w:r>
      <w:r w:rsidR="008A0E7F" w:rsidRPr="00035273">
        <w:rPr>
          <w:rFonts w:asciiTheme="minorHAnsi" w:hAnsiTheme="minorHAnsi"/>
        </w:rPr>
        <w:lastRenderedPageBreak/>
        <w:t xml:space="preserve">2019). </w:t>
      </w:r>
      <w:r w:rsidR="006A3EA2" w:rsidRPr="00035273">
        <w:rPr>
          <w:rFonts w:asciiTheme="minorHAnsi" w:hAnsiTheme="minorHAnsi"/>
        </w:rPr>
        <w:t>Likewise,</w:t>
      </w:r>
      <w:r w:rsidR="000C406C" w:rsidRPr="00035273">
        <w:rPr>
          <w:rFonts w:asciiTheme="minorHAnsi" w:hAnsiTheme="minorHAnsi"/>
        </w:rPr>
        <w:t xml:space="preserve"> </w:t>
      </w:r>
      <w:r w:rsidR="00C90958" w:rsidRPr="00035273">
        <w:rPr>
          <w:rFonts w:asciiTheme="minorHAnsi" w:hAnsiTheme="minorHAnsi"/>
        </w:rPr>
        <w:t xml:space="preserve">research had </w:t>
      </w:r>
      <w:r w:rsidR="006A3EA2" w:rsidRPr="00035273">
        <w:rPr>
          <w:rFonts w:asciiTheme="minorHAnsi" w:hAnsiTheme="minorHAnsi"/>
        </w:rPr>
        <w:t>indicated</w:t>
      </w:r>
      <w:r w:rsidR="00C90958" w:rsidRPr="00035273">
        <w:rPr>
          <w:rFonts w:asciiTheme="minorHAnsi" w:hAnsiTheme="minorHAnsi"/>
        </w:rPr>
        <w:t xml:space="preserve"> additional social factors </w:t>
      </w:r>
      <w:r w:rsidR="006A3EA2" w:rsidRPr="00035273">
        <w:rPr>
          <w:rFonts w:asciiTheme="minorHAnsi" w:hAnsiTheme="minorHAnsi"/>
        </w:rPr>
        <w:t>which had i</w:t>
      </w:r>
      <w:r w:rsidR="00C90958" w:rsidRPr="00035273">
        <w:rPr>
          <w:rFonts w:asciiTheme="minorHAnsi" w:hAnsiTheme="minorHAnsi"/>
        </w:rPr>
        <w:t>ncluded</w:t>
      </w:r>
      <w:r w:rsidR="006A3EA2" w:rsidRPr="00035273">
        <w:rPr>
          <w:rFonts w:asciiTheme="minorHAnsi" w:hAnsiTheme="minorHAnsi"/>
        </w:rPr>
        <w:t xml:space="preserve">; </w:t>
      </w:r>
      <w:r w:rsidR="00C90958" w:rsidRPr="00035273">
        <w:rPr>
          <w:rFonts w:asciiTheme="minorHAnsi" w:hAnsiTheme="minorHAnsi"/>
        </w:rPr>
        <w:t>the increase in obesity rates, an ageing popu</w:t>
      </w:r>
      <w:r w:rsidR="00E77836" w:rsidRPr="00035273">
        <w:rPr>
          <w:rFonts w:asciiTheme="minorHAnsi" w:hAnsiTheme="minorHAnsi"/>
        </w:rPr>
        <w:t>l</w:t>
      </w:r>
      <w:r w:rsidR="00C90958" w:rsidRPr="00035273">
        <w:rPr>
          <w:rFonts w:asciiTheme="minorHAnsi" w:hAnsiTheme="minorHAnsi"/>
        </w:rPr>
        <w:t>ation, p</w:t>
      </w:r>
      <w:r w:rsidR="00C90958" w:rsidRPr="00035273">
        <w:rPr>
          <w:rFonts w:asciiTheme="minorHAnsi" w:hAnsiTheme="minorHAnsi" w:cs="Lucida Sans Unicode"/>
          <w:color w:val="000000"/>
          <w:shd w:val="clear" w:color="auto" w:fill="FFFFFF"/>
        </w:rPr>
        <w:t>roviding timely and cohesive services in rural locations</w:t>
      </w:r>
      <w:r w:rsidR="006A3EA2" w:rsidRPr="00035273">
        <w:rPr>
          <w:rFonts w:asciiTheme="minorHAnsi" w:hAnsiTheme="minorHAnsi" w:cs="Lucida Sans Unicode"/>
          <w:color w:val="000000"/>
          <w:shd w:val="clear" w:color="auto" w:fill="FFFFFF"/>
        </w:rPr>
        <w:t xml:space="preserve">, </w:t>
      </w:r>
      <w:r w:rsidR="00C90958" w:rsidRPr="00035273">
        <w:rPr>
          <w:rFonts w:asciiTheme="minorHAnsi" w:hAnsiTheme="minorHAnsi" w:cs="Lucida Sans Unicode"/>
          <w:color w:val="000000"/>
          <w:shd w:val="clear" w:color="auto" w:fill="FFFFFF"/>
        </w:rPr>
        <w:t xml:space="preserve">and the </w:t>
      </w:r>
      <w:r w:rsidR="006A3EA2" w:rsidRPr="00035273">
        <w:rPr>
          <w:rFonts w:asciiTheme="minorHAnsi" w:hAnsiTheme="minorHAnsi" w:cs="Lucida Sans Unicode"/>
          <w:color w:val="000000"/>
          <w:shd w:val="clear" w:color="auto" w:fill="FFFFFF"/>
        </w:rPr>
        <w:t xml:space="preserve">escalated statistics </w:t>
      </w:r>
      <w:r w:rsidR="00C90958" w:rsidRPr="00035273">
        <w:rPr>
          <w:rFonts w:asciiTheme="minorHAnsi" w:hAnsiTheme="minorHAnsi" w:cs="Lucida Sans Unicode"/>
          <w:color w:val="000000"/>
          <w:shd w:val="clear" w:color="auto" w:fill="FFFFFF"/>
        </w:rPr>
        <w:t>in individuals</w:t>
      </w:r>
      <w:r w:rsidR="006A3EA2" w:rsidRPr="00035273">
        <w:rPr>
          <w:rFonts w:asciiTheme="minorHAnsi" w:hAnsiTheme="minorHAnsi" w:cs="Lucida Sans Unicode"/>
          <w:color w:val="000000"/>
          <w:shd w:val="clear" w:color="auto" w:fill="FFFFFF"/>
        </w:rPr>
        <w:t xml:space="preserve"> who were living</w:t>
      </w:r>
      <w:r w:rsidR="00C90958" w:rsidRPr="00035273">
        <w:rPr>
          <w:rFonts w:asciiTheme="minorHAnsi" w:hAnsiTheme="minorHAnsi" w:cs="Lucida Sans Unicode"/>
          <w:color w:val="000000"/>
          <w:shd w:val="clear" w:color="auto" w:fill="FFFFFF"/>
        </w:rPr>
        <w:t xml:space="preserve"> with chronic conditions influenced the analysis of the overall framework. </w:t>
      </w:r>
      <w:r w:rsidR="00684DB4" w:rsidRPr="00035273">
        <w:rPr>
          <w:rFonts w:asciiTheme="minorHAnsi" w:hAnsiTheme="minorHAnsi" w:cs="Lucida Sans Unicode"/>
          <w:color w:val="000000"/>
          <w:shd w:val="clear" w:color="auto" w:fill="FFFFFF"/>
        </w:rPr>
        <w:t xml:space="preserve">(Butland, 2007; </w:t>
      </w:r>
      <w:r w:rsidR="00CB40BA" w:rsidRPr="00035273">
        <w:rPr>
          <w:rFonts w:asciiTheme="minorHAnsi" w:hAnsiTheme="minorHAnsi" w:cs="Lucida Sans Unicode"/>
          <w:color w:val="000000"/>
          <w:shd w:val="clear" w:color="auto" w:fill="FFFFFF"/>
        </w:rPr>
        <w:t>NHS Wales, 2013; NHS Wales, 2020).</w:t>
      </w:r>
      <w:r w:rsidR="002E5B24" w:rsidRPr="00035273">
        <w:rPr>
          <w:rFonts w:asciiTheme="minorHAnsi" w:hAnsiTheme="minorHAnsi" w:cs="Lucida Sans Unicode"/>
          <w:color w:val="000000"/>
          <w:shd w:val="clear" w:color="auto" w:fill="FFFFFF"/>
        </w:rPr>
        <w:t xml:space="preserve"> </w:t>
      </w:r>
      <w:r w:rsidR="00FC1FD8" w:rsidRPr="00035273">
        <w:rPr>
          <w:rFonts w:asciiTheme="minorHAnsi" w:hAnsiTheme="minorHAnsi" w:cs="Lucida Sans Unicode"/>
          <w:color w:val="000000"/>
          <w:shd w:val="clear" w:color="auto" w:fill="FFFFFF"/>
        </w:rPr>
        <w:t xml:space="preserve">Statistics that support this </w:t>
      </w:r>
      <w:r w:rsidR="006A3EA2" w:rsidRPr="00035273">
        <w:rPr>
          <w:rFonts w:asciiTheme="minorHAnsi" w:hAnsiTheme="minorHAnsi" w:cs="Lucida Sans Unicode"/>
          <w:color w:val="000000"/>
          <w:shd w:val="clear" w:color="auto" w:fill="FFFFFF"/>
        </w:rPr>
        <w:t xml:space="preserve">communicate </w:t>
      </w:r>
      <w:r w:rsidR="00FC1FD8" w:rsidRPr="00035273">
        <w:rPr>
          <w:rFonts w:asciiTheme="minorHAnsi" w:hAnsiTheme="minorHAnsi" w:cs="Lucida Sans Unicode"/>
          <w:color w:val="000000"/>
          <w:shd w:val="clear" w:color="auto" w:fill="FFFFFF"/>
        </w:rPr>
        <w:t xml:space="preserve">that </w:t>
      </w:r>
      <w:r w:rsidR="00FC1FD8" w:rsidRPr="00035273">
        <w:rPr>
          <w:rFonts w:asciiTheme="minorHAnsi" w:hAnsiTheme="minorHAnsi"/>
        </w:rPr>
        <w:t>pensioners had outnumbered children aged sixteen or under in 2007</w:t>
      </w:r>
      <w:r w:rsidR="00EB7EC7" w:rsidRPr="00035273">
        <w:rPr>
          <w:rFonts w:asciiTheme="minorHAnsi" w:hAnsiTheme="minorHAnsi"/>
        </w:rPr>
        <w:t>. Moreover, an approximate of thirty-nine percent of individuals aged between fifty-five and sixty-four suffered from long term illnesses, the percentage for those aged over seventy-five was si</w:t>
      </w:r>
      <w:r w:rsidR="00035273" w:rsidRPr="00035273">
        <w:rPr>
          <w:rFonts w:asciiTheme="minorHAnsi" w:hAnsiTheme="minorHAnsi"/>
        </w:rPr>
        <w:t>x</w:t>
      </w:r>
      <w:r w:rsidR="00EB7EC7" w:rsidRPr="00035273">
        <w:rPr>
          <w:rFonts w:asciiTheme="minorHAnsi" w:hAnsiTheme="minorHAnsi"/>
        </w:rPr>
        <w:t>ty-t</w:t>
      </w:r>
      <w:r w:rsidR="00035273" w:rsidRPr="00035273">
        <w:rPr>
          <w:rFonts w:asciiTheme="minorHAnsi" w:hAnsiTheme="minorHAnsi"/>
        </w:rPr>
        <w:t>w</w:t>
      </w:r>
      <w:r w:rsidR="00EB7EC7" w:rsidRPr="00035273">
        <w:rPr>
          <w:rFonts w:asciiTheme="minorHAnsi" w:hAnsiTheme="minorHAnsi"/>
        </w:rPr>
        <w:t xml:space="preserve">o percent. </w:t>
      </w:r>
      <w:r w:rsidR="00815993" w:rsidRPr="00035273">
        <w:rPr>
          <w:rFonts w:asciiTheme="minorHAnsi" w:hAnsiTheme="minorHAnsi"/>
        </w:rPr>
        <w:t xml:space="preserve">(Age Concern Cymru and Help the Aged in Wales, 2009).  </w:t>
      </w:r>
    </w:p>
    <w:p w14:paraId="3BB5BA58" w14:textId="77777777" w:rsidR="004C238D" w:rsidRDefault="004C238D" w:rsidP="008A0E7F">
      <w:pPr>
        <w:jc w:val="both"/>
        <w:rPr>
          <w:rFonts w:asciiTheme="minorHAnsi" w:hAnsiTheme="minorHAnsi" w:cs="Lucida Sans Unicode"/>
          <w:color w:val="000000"/>
          <w:shd w:val="clear" w:color="auto" w:fill="FFFFFF"/>
        </w:rPr>
      </w:pPr>
    </w:p>
    <w:p w14:paraId="03EC3530" w14:textId="2B6DE262" w:rsidR="008A0E7F" w:rsidRPr="00FF3BD6" w:rsidRDefault="002E5B24" w:rsidP="008A0E7F">
      <w:pPr>
        <w:jc w:val="both"/>
        <w:rPr>
          <w:rFonts w:asciiTheme="minorHAnsi" w:hAnsiTheme="minorHAnsi"/>
        </w:rPr>
      </w:pPr>
      <w:r w:rsidRPr="00FF3BD6">
        <w:rPr>
          <w:rFonts w:asciiTheme="minorHAnsi" w:hAnsiTheme="minorHAnsi" w:cs="Lucida Sans Unicode"/>
          <w:shd w:val="clear" w:color="auto" w:fill="FFFFFF"/>
        </w:rPr>
        <w:t xml:space="preserve">Finally, technology was </w:t>
      </w:r>
      <w:r w:rsidR="00584843" w:rsidRPr="00FF3BD6">
        <w:rPr>
          <w:rFonts w:asciiTheme="minorHAnsi" w:hAnsiTheme="minorHAnsi"/>
        </w:rPr>
        <w:t>enhancing and</w:t>
      </w:r>
      <w:r w:rsidRPr="00FF3BD6">
        <w:rPr>
          <w:rFonts w:asciiTheme="minorHAnsi" w:hAnsiTheme="minorHAnsi"/>
        </w:rPr>
        <w:t xml:space="preserve"> accessible, many </w:t>
      </w:r>
      <w:r w:rsidR="008A29A1" w:rsidRPr="00FF3BD6">
        <w:rPr>
          <w:rFonts w:asciiTheme="minorHAnsi" w:hAnsiTheme="minorHAnsi"/>
        </w:rPr>
        <w:t xml:space="preserve">had </w:t>
      </w:r>
      <w:r w:rsidR="00584843" w:rsidRPr="00FF3BD6">
        <w:rPr>
          <w:rFonts w:asciiTheme="minorHAnsi" w:hAnsiTheme="minorHAnsi"/>
        </w:rPr>
        <w:t xml:space="preserve">the impression </w:t>
      </w:r>
      <w:r w:rsidRPr="00FF3BD6">
        <w:rPr>
          <w:rFonts w:asciiTheme="minorHAnsi" w:hAnsiTheme="minorHAnsi"/>
        </w:rPr>
        <w:t xml:space="preserve">that the NHS could </w:t>
      </w:r>
      <w:r w:rsidR="00584843" w:rsidRPr="00FF3BD6">
        <w:rPr>
          <w:rFonts w:asciiTheme="minorHAnsi" w:hAnsiTheme="minorHAnsi"/>
        </w:rPr>
        <w:t>have benefitted from investments in ‘</w:t>
      </w:r>
      <w:r w:rsidRPr="00FF3BD6">
        <w:rPr>
          <w:rFonts w:asciiTheme="minorHAnsi" w:hAnsiTheme="minorHAnsi"/>
        </w:rPr>
        <w:t>modern technology</w:t>
      </w:r>
      <w:r w:rsidR="00584843" w:rsidRPr="00FF3BD6">
        <w:rPr>
          <w:rFonts w:asciiTheme="minorHAnsi" w:hAnsiTheme="minorHAnsi"/>
        </w:rPr>
        <w:t>’</w:t>
      </w:r>
      <w:r w:rsidRPr="00FF3BD6">
        <w:rPr>
          <w:rFonts w:asciiTheme="minorHAnsi" w:hAnsiTheme="minorHAnsi"/>
        </w:rPr>
        <w:t xml:space="preserve"> to improve the means for communication in the NHS quicker and easier. Extending the use of on-line booking of appointments, improving phone systems and using text messages as a reminder were common suggestions.</w:t>
      </w:r>
      <w:r w:rsidR="004C238D" w:rsidRPr="00FF3BD6">
        <w:rPr>
          <w:rFonts w:asciiTheme="minorHAnsi" w:hAnsiTheme="minorHAnsi"/>
        </w:rPr>
        <w:t xml:space="preserve"> </w:t>
      </w:r>
      <w:r w:rsidR="00F22DFB" w:rsidRPr="00FF3BD6">
        <w:rPr>
          <w:rFonts w:asciiTheme="minorHAnsi" w:hAnsiTheme="minorHAnsi"/>
        </w:rPr>
        <w:t xml:space="preserve">(Audit </w:t>
      </w:r>
      <w:r w:rsidR="00FF3BD6" w:rsidRPr="00FF3BD6">
        <w:rPr>
          <w:rFonts w:asciiTheme="minorHAnsi" w:hAnsiTheme="minorHAnsi"/>
        </w:rPr>
        <w:t>C</w:t>
      </w:r>
      <w:r w:rsidR="00F22DFB" w:rsidRPr="00FF3BD6">
        <w:rPr>
          <w:rFonts w:asciiTheme="minorHAnsi" w:hAnsiTheme="minorHAnsi"/>
        </w:rPr>
        <w:t>ommission, 2004).</w:t>
      </w:r>
    </w:p>
    <w:p w14:paraId="32EEA003" w14:textId="44C5DEAF" w:rsidR="00F24DA3" w:rsidRDefault="00F24DA3" w:rsidP="00DF7062"/>
    <w:p w14:paraId="4CF14ECD" w14:textId="35B97745" w:rsidR="00DF7062" w:rsidRDefault="00B7026A" w:rsidP="00B7026A">
      <w:pPr>
        <w:pStyle w:val="Heading2"/>
      </w:pPr>
      <w:bookmarkStart w:id="6" w:name="_Toc43468169"/>
      <w:r>
        <w:t xml:space="preserve">The </w:t>
      </w:r>
      <w:r w:rsidR="00755287">
        <w:t xml:space="preserve">impact of </w:t>
      </w:r>
      <w:r w:rsidR="00FF3BD6">
        <w:t xml:space="preserve">the </w:t>
      </w:r>
      <w:r>
        <w:t>leader an</w:t>
      </w:r>
      <w:r w:rsidR="009F1CC1">
        <w:t>d</w:t>
      </w:r>
      <w:r w:rsidR="006C1B0F">
        <w:t xml:space="preserve"> </w:t>
      </w:r>
      <w:r>
        <w:t xml:space="preserve">change agent </w:t>
      </w:r>
      <w:r w:rsidR="00F9406D">
        <w:t>– ‘Implementation’</w:t>
      </w:r>
      <w:bookmarkEnd w:id="6"/>
    </w:p>
    <w:p w14:paraId="3DC27990" w14:textId="2153B08A" w:rsidR="00FF3BD6" w:rsidRDefault="00FF3BD6" w:rsidP="00331A48">
      <w:pPr>
        <w:jc w:val="both"/>
        <w:rPr>
          <w:rFonts w:asciiTheme="minorHAnsi" w:hAnsiTheme="minorHAnsi"/>
          <w:lang w:eastAsia="en-US"/>
        </w:rPr>
      </w:pPr>
      <w:r w:rsidRPr="00474565">
        <w:rPr>
          <w:rFonts w:asciiTheme="minorHAnsi" w:hAnsiTheme="minorHAnsi"/>
          <w:lang w:eastAsia="en-US"/>
        </w:rPr>
        <w:t xml:space="preserve">After the </w:t>
      </w:r>
      <w:r w:rsidR="00331A48" w:rsidRPr="00474565">
        <w:rPr>
          <w:rFonts w:asciiTheme="minorHAnsi" w:hAnsiTheme="minorHAnsi"/>
          <w:lang w:eastAsia="en-US"/>
        </w:rPr>
        <w:t>uncertainties</w:t>
      </w:r>
      <w:r w:rsidRPr="00474565">
        <w:rPr>
          <w:rFonts w:asciiTheme="minorHAnsi" w:hAnsiTheme="minorHAnsi"/>
          <w:lang w:eastAsia="en-US"/>
        </w:rPr>
        <w:t xml:space="preserve"> ar</w:t>
      </w:r>
      <w:r w:rsidR="00331A48" w:rsidRPr="00474565">
        <w:rPr>
          <w:rFonts w:asciiTheme="minorHAnsi" w:hAnsiTheme="minorHAnsi"/>
          <w:lang w:eastAsia="en-US"/>
        </w:rPr>
        <w:t>e</w:t>
      </w:r>
      <w:r w:rsidRPr="00474565">
        <w:rPr>
          <w:rFonts w:asciiTheme="minorHAnsi" w:hAnsiTheme="minorHAnsi"/>
          <w:lang w:eastAsia="en-US"/>
        </w:rPr>
        <w:t xml:space="preserve"> identified in the unfreeze stage, this</w:t>
      </w:r>
      <w:r w:rsidR="00331A48" w:rsidRPr="00474565">
        <w:rPr>
          <w:rFonts w:asciiTheme="minorHAnsi" w:hAnsiTheme="minorHAnsi"/>
          <w:lang w:eastAsia="en-US"/>
        </w:rPr>
        <w:t xml:space="preserve"> second </w:t>
      </w:r>
      <w:r w:rsidRPr="00474565">
        <w:rPr>
          <w:rFonts w:asciiTheme="minorHAnsi" w:hAnsiTheme="minorHAnsi"/>
          <w:lang w:eastAsia="en-US"/>
        </w:rPr>
        <w:t>stage</w:t>
      </w:r>
      <w:r w:rsidR="00331A48" w:rsidRPr="00474565">
        <w:rPr>
          <w:rFonts w:asciiTheme="minorHAnsi" w:hAnsiTheme="minorHAnsi"/>
          <w:lang w:eastAsia="en-US"/>
        </w:rPr>
        <w:t xml:space="preserve"> of Lewin’s change process</w:t>
      </w:r>
      <w:r w:rsidRPr="00474565">
        <w:rPr>
          <w:rFonts w:asciiTheme="minorHAnsi" w:hAnsiTheme="minorHAnsi"/>
          <w:lang w:eastAsia="en-US"/>
        </w:rPr>
        <w:t xml:space="preserve"> permits the settling of vulnerability and</w:t>
      </w:r>
      <w:r w:rsidR="00331A48" w:rsidRPr="00474565">
        <w:rPr>
          <w:rFonts w:asciiTheme="minorHAnsi" w:hAnsiTheme="minorHAnsi"/>
          <w:lang w:eastAsia="en-US"/>
        </w:rPr>
        <w:t xml:space="preserve"> the</w:t>
      </w:r>
      <w:r w:rsidRPr="00474565">
        <w:rPr>
          <w:rFonts w:asciiTheme="minorHAnsi" w:hAnsiTheme="minorHAnsi"/>
          <w:lang w:eastAsia="en-US"/>
        </w:rPr>
        <w:t xml:space="preserve"> </w:t>
      </w:r>
      <w:r w:rsidR="00331A48" w:rsidRPr="00474565">
        <w:rPr>
          <w:rFonts w:asciiTheme="minorHAnsi" w:hAnsiTheme="minorHAnsi"/>
          <w:lang w:eastAsia="en-US"/>
        </w:rPr>
        <w:t xml:space="preserve">formulation of effective </w:t>
      </w:r>
      <w:r w:rsidRPr="00474565">
        <w:rPr>
          <w:rFonts w:asciiTheme="minorHAnsi" w:hAnsiTheme="minorHAnsi"/>
          <w:lang w:eastAsia="en-US"/>
        </w:rPr>
        <w:t>approaches to</w:t>
      </w:r>
      <w:r w:rsidR="00331A48" w:rsidRPr="00474565">
        <w:rPr>
          <w:rFonts w:asciiTheme="minorHAnsi" w:hAnsiTheme="minorHAnsi"/>
          <w:lang w:eastAsia="en-US"/>
        </w:rPr>
        <w:t xml:space="preserve"> achieve results</w:t>
      </w:r>
      <w:r w:rsidRPr="00474565">
        <w:rPr>
          <w:rFonts w:asciiTheme="minorHAnsi" w:hAnsiTheme="minorHAnsi"/>
          <w:lang w:eastAsia="en-US"/>
        </w:rPr>
        <w:t xml:space="preserve">. In this stage the </w:t>
      </w:r>
      <w:r w:rsidR="00331A48" w:rsidRPr="00474565">
        <w:rPr>
          <w:rFonts w:asciiTheme="minorHAnsi" w:hAnsiTheme="minorHAnsi"/>
          <w:lang w:eastAsia="en-US"/>
        </w:rPr>
        <w:t xml:space="preserve">leaders </w:t>
      </w:r>
      <w:r w:rsidRPr="00474565">
        <w:rPr>
          <w:rFonts w:asciiTheme="minorHAnsi" w:hAnsiTheme="minorHAnsi"/>
          <w:lang w:eastAsia="en-US"/>
        </w:rPr>
        <w:t xml:space="preserve">of an </w:t>
      </w:r>
      <w:r w:rsidR="00331A48" w:rsidRPr="00474565">
        <w:rPr>
          <w:rFonts w:asciiTheme="minorHAnsi" w:hAnsiTheme="minorHAnsi"/>
          <w:lang w:eastAsia="en-US"/>
        </w:rPr>
        <w:t xml:space="preserve">organisation can, </w:t>
      </w:r>
      <w:r w:rsidRPr="00474565">
        <w:rPr>
          <w:rFonts w:asciiTheme="minorHAnsi" w:hAnsiTheme="minorHAnsi"/>
          <w:lang w:eastAsia="en-US"/>
        </w:rPr>
        <w:t>as a rule</w:t>
      </w:r>
      <w:r w:rsidR="00331A48" w:rsidRPr="00474565">
        <w:rPr>
          <w:rFonts w:asciiTheme="minorHAnsi" w:hAnsiTheme="minorHAnsi"/>
          <w:lang w:eastAsia="en-US"/>
        </w:rPr>
        <w:t>,</w:t>
      </w:r>
      <w:r w:rsidRPr="00474565">
        <w:rPr>
          <w:rFonts w:asciiTheme="minorHAnsi" w:hAnsiTheme="minorHAnsi"/>
          <w:lang w:eastAsia="en-US"/>
        </w:rPr>
        <w:t xml:space="preserve"> adjust to the </w:t>
      </w:r>
      <w:r w:rsidR="00331A48" w:rsidRPr="00474565">
        <w:rPr>
          <w:rFonts w:asciiTheme="minorHAnsi" w:hAnsiTheme="minorHAnsi"/>
          <w:lang w:eastAsia="en-US"/>
        </w:rPr>
        <w:t>knowledge</w:t>
      </w:r>
      <w:r w:rsidRPr="00474565">
        <w:rPr>
          <w:rFonts w:asciiTheme="minorHAnsi" w:hAnsiTheme="minorHAnsi"/>
          <w:lang w:eastAsia="en-US"/>
        </w:rPr>
        <w:t xml:space="preserve"> and </w:t>
      </w:r>
      <w:r w:rsidR="00331A48" w:rsidRPr="00474565">
        <w:rPr>
          <w:rFonts w:asciiTheme="minorHAnsi" w:hAnsiTheme="minorHAnsi"/>
          <w:lang w:eastAsia="en-US"/>
        </w:rPr>
        <w:t xml:space="preserve">ability </w:t>
      </w:r>
      <w:r w:rsidRPr="00474565">
        <w:rPr>
          <w:rFonts w:asciiTheme="minorHAnsi" w:hAnsiTheme="minorHAnsi"/>
          <w:lang w:eastAsia="en-US"/>
        </w:rPr>
        <w:t xml:space="preserve">phases of ADKAR as it permits them the capacity to </w:t>
      </w:r>
      <w:r w:rsidR="00331A48" w:rsidRPr="00474565">
        <w:rPr>
          <w:rFonts w:asciiTheme="minorHAnsi" w:hAnsiTheme="minorHAnsi"/>
          <w:lang w:eastAsia="en-US"/>
        </w:rPr>
        <w:t>explicate</w:t>
      </w:r>
      <w:r w:rsidRPr="00474565">
        <w:rPr>
          <w:rFonts w:asciiTheme="minorHAnsi" w:hAnsiTheme="minorHAnsi"/>
          <w:lang w:eastAsia="en-US"/>
        </w:rPr>
        <w:t xml:space="preserve"> the information on the most proficient method to execute the change alongside required </w:t>
      </w:r>
      <w:r w:rsidR="00331A48" w:rsidRPr="00474565">
        <w:rPr>
          <w:rFonts w:asciiTheme="minorHAnsi" w:hAnsiTheme="minorHAnsi"/>
          <w:lang w:eastAsia="en-US"/>
        </w:rPr>
        <w:t>skills</w:t>
      </w:r>
      <w:r w:rsidRPr="00474565">
        <w:rPr>
          <w:rFonts w:asciiTheme="minorHAnsi" w:hAnsiTheme="minorHAnsi"/>
          <w:lang w:eastAsia="en-US"/>
        </w:rPr>
        <w:t xml:space="preserve"> and </w:t>
      </w:r>
      <w:r w:rsidR="00331A48" w:rsidRPr="00474565">
        <w:rPr>
          <w:rFonts w:asciiTheme="minorHAnsi" w:hAnsiTheme="minorHAnsi"/>
          <w:lang w:eastAsia="en-US"/>
        </w:rPr>
        <w:t>behaviours</w:t>
      </w:r>
      <w:r w:rsidRPr="00474565">
        <w:rPr>
          <w:rFonts w:asciiTheme="minorHAnsi" w:hAnsiTheme="minorHAnsi"/>
          <w:lang w:eastAsia="en-US"/>
        </w:rPr>
        <w:t xml:space="preserve"> anticipated from the </w:t>
      </w:r>
      <w:r w:rsidR="00331A48" w:rsidRPr="00474565">
        <w:rPr>
          <w:rFonts w:asciiTheme="minorHAnsi" w:hAnsiTheme="minorHAnsi"/>
          <w:lang w:eastAsia="en-US"/>
        </w:rPr>
        <w:t>company</w:t>
      </w:r>
      <w:r w:rsidRPr="00474565">
        <w:rPr>
          <w:rFonts w:asciiTheme="minorHAnsi" w:hAnsiTheme="minorHAnsi"/>
          <w:lang w:eastAsia="en-US"/>
        </w:rPr>
        <w:t xml:space="preserve"> and staff.</w:t>
      </w:r>
      <w:r w:rsidR="006009E5" w:rsidRPr="00474565">
        <w:rPr>
          <w:rFonts w:asciiTheme="minorHAnsi" w:hAnsiTheme="minorHAnsi"/>
          <w:lang w:eastAsia="en-US"/>
        </w:rPr>
        <w:t xml:space="preserve"> (Kotter, 2012 and Kesterson, 2017).</w:t>
      </w:r>
    </w:p>
    <w:p w14:paraId="22A856DB" w14:textId="2F18D64B" w:rsidR="00F57AD3" w:rsidRDefault="00F57AD3" w:rsidP="00331A48">
      <w:pPr>
        <w:jc w:val="both"/>
        <w:rPr>
          <w:rFonts w:asciiTheme="minorHAnsi" w:hAnsiTheme="minorHAnsi"/>
          <w:lang w:eastAsia="en-US"/>
        </w:rPr>
      </w:pPr>
    </w:p>
    <w:p w14:paraId="66E1C0B4" w14:textId="5252BA48" w:rsidR="00F57AD3" w:rsidRPr="00AA1DDB" w:rsidRDefault="00F57AD3" w:rsidP="00331A48">
      <w:pPr>
        <w:jc w:val="both"/>
        <w:rPr>
          <w:rFonts w:asciiTheme="minorHAnsi" w:hAnsiTheme="minorHAnsi"/>
          <w:lang w:eastAsia="en-US"/>
        </w:rPr>
      </w:pPr>
      <w:r w:rsidRPr="00AA1DDB">
        <w:rPr>
          <w:rFonts w:asciiTheme="minorHAnsi" w:hAnsiTheme="minorHAnsi"/>
          <w:lang w:eastAsia="en-US"/>
        </w:rPr>
        <w:t>Leadership requires the capa</w:t>
      </w:r>
      <w:r w:rsidR="001804D3" w:rsidRPr="00AA1DDB">
        <w:rPr>
          <w:rFonts w:asciiTheme="minorHAnsi" w:hAnsiTheme="minorHAnsi"/>
          <w:lang w:eastAsia="en-US"/>
        </w:rPr>
        <w:t>bilit</w:t>
      </w:r>
      <w:r w:rsidRPr="00AA1DDB">
        <w:rPr>
          <w:rFonts w:asciiTheme="minorHAnsi" w:hAnsiTheme="minorHAnsi"/>
          <w:lang w:eastAsia="en-US"/>
        </w:rPr>
        <w:t xml:space="preserve">y to persistently oversee complex </w:t>
      </w:r>
      <w:r w:rsidR="001804D3" w:rsidRPr="00AA1DDB">
        <w:rPr>
          <w:rFonts w:asciiTheme="minorHAnsi" w:hAnsiTheme="minorHAnsi"/>
          <w:lang w:eastAsia="en-US"/>
        </w:rPr>
        <w:t xml:space="preserve">areas </w:t>
      </w:r>
      <w:r w:rsidRPr="00AA1DDB">
        <w:rPr>
          <w:rFonts w:asciiTheme="minorHAnsi" w:hAnsiTheme="minorHAnsi"/>
          <w:lang w:eastAsia="en-US"/>
        </w:rPr>
        <w:t>which incorporates the capacity to recogni</w:t>
      </w:r>
      <w:r w:rsidR="001804D3" w:rsidRPr="00AA1DDB">
        <w:rPr>
          <w:rFonts w:asciiTheme="minorHAnsi" w:hAnsiTheme="minorHAnsi"/>
          <w:lang w:eastAsia="en-US"/>
        </w:rPr>
        <w:t>s</w:t>
      </w:r>
      <w:r w:rsidRPr="00AA1DDB">
        <w:rPr>
          <w:rFonts w:asciiTheme="minorHAnsi" w:hAnsiTheme="minorHAnsi"/>
          <w:lang w:eastAsia="en-US"/>
        </w:rPr>
        <w:t xml:space="preserve">e the perspectives of </w:t>
      </w:r>
      <w:r w:rsidR="001804D3" w:rsidRPr="00AA1DDB">
        <w:rPr>
          <w:rFonts w:asciiTheme="minorHAnsi" w:hAnsiTheme="minorHAnsi"/>
          <w:lang w:eastAsia="en-US"/>
        </w:rPr>
        <w:t>employees</w:t>
      </w:r>
      <w:r w:rsidR="00F159F5" w:rsidRPr="00AA1DDB">
        <w:rPr>
          <w:rFonts w:asciiTheme="minorHAnsi" w:hAnsiTheme="minorHAnsi"/>
          <w:lang w:eastAsia="en-US"/>
        </w:rPr>
        <w:t xml:space="preserve">. </w:t>
      </w:r>
      <w:r w:rsidRPr="00AA1DDB">
        <w:rPr>
          <w:rFonts w:asciiTheme="minorHAnsi" w:hAnsiTheme="minorHAnsi"/>
          <w:lang w:eastAsia="en-US"/>
        </w:rPr>
        <w:t xml:space="preserve">The Tipping point model of </w:t>
      </w:r>
      <w:r w:rsidR="001804D3" w:rsidRPr="00AA1DDB">
        <w:rPr>
          <w:rFonts w:asciiTheme="minorHAnsi" w:hAnsiTheme="minorHAnsi"/>
          <w:lang w:eastAsia="en-US"/>
        </w:rPr>
        <w:t>change obtains</w:t>
      </w:r>
      <w:r w:rsidRPr="00AA1DDB">
        <w:rPr>
          <w:rFonts w:asciiTheme="minorHAnsi" w:hAnsiTheme="minorHAnsi"/>
          <w:lang w:eastAsia="en-US"/>
        </w:rPr>
        <w:t xml:space="preserve"> two collaborating parts; the </w:t>
      </w:r>
      <w:r w:rsidR="00500C9F" w:rsidRPr="00AA1DDB">
        <w:rPr>
          <w:rFonts w:asciiTheme="minorHAnsi" w:hAnsiTheme="minorHAnsi"/>
          <w:lang w:eastAsia="en-US"/>
        </w:rPr>
        <w:t>employee’</w:t>
      </w:r>
      <w:r w:rsidRPr="00AA1DDB">
        <w:rPr>
          <w:rFonts w:asciiTheme="minorHAnsi" w:hAnsiTheme="minorHAnsi"/>
          <w:lang w:eastAsia="en-US"/>
        </w:rPr>
        <w:t xml:space="preserve">s perspectives towards the </w:t>
      </w:r>
      <w:r w:rsidR="00500C9F" w:rsidRPr="00AA1DDB">
        <w:rPr>
          <w:rFonts w:asciiTheme="minorHAnsi" w:hAnsiTheme="minorHAnsi"/>
          <w:lang w:eastAsia="en-US"/>
        </w:rPr>
        <w:t xml:space="preserve">value </w:t>
      </w:r>
      <w:r w:rsidRPr="00AA1DDB">
        <w:rPr>
          <w:rFonts w:asciiTheme="minorHAnsi" w:hAnsiTheme="minorHAnsi"/>
          <w:lang w:eastAsia="en-US"/>
        </w:rPr>
        <w:t xml:space="preserve">of the change and the </w:t>
      </w:r>
      <w:r w:rsidR="00500C9F" w:rsidRPr="00AA1DDB">
        <w:rPr>
          <w:rFonts w:asciiTheme="minorHAnsi" w:hAnsiTheme="minorHAnsi"/>
          <w:lang w:eastAsia="en-US"/>
        </w:rPr>
        <w:t xml:space="preserve">actions the leader </w:t>
      </w:r>
      <w:r w:rsidRPr="00AA1DDB">
        <w:rPr>
          <w:rFonts w:asciiTheme="minorHAnsi" w:hAnsiTheme="minorHAnsi"/>
          <w:lang w:eastAsia="en-US"/>
        </w:rPr>
        <w:t xml:space="preserve">makes to underwrite that change. (Yarrow and Shapiro, 2016). The </w:t>
      </w:r>
      <w:r w:rsidR="00500C9F" w:rsidRPr="00AA1DDB">
        <w:rPr>
          <w:rFonts w:asciiTheme="minorHAnsi" w:hAnsiTheme="minorHAnsi"/>
          <w:lang w:eastAsia="en-US"/>
        </w:rPr>
        <w:t>duty</w:t>
      </w:r>
      <w:r w:rsidRPr="00AA1DDB">
        <w:rPr>
          <w:rFonts w:asciiTheme="minorHAnsi" w:hAnsiTheme="minorHAnsi"/>
          <w:lang w:eastAsia="en-US"/>
        </w:rPr>
        <w:t xml:space="preserve"> of a </w:t>
      </w:r>
      <w:r w:rsidR="00500C9F" w:rsidRPr="00AA1DDB">
        <w:rPr>
          <w:rFonts w:asciiTheme="minorHAnsi" w:hAnsiTheme="minorHAnsi"/>
          <w:lang w:eastAsia="en-US"/>
        </w:rPr>
        <w:t xml:space="preserve">leader </w:t>
      </w:r>
      <w:r w:rsidRPr="00AA1DDB">
        <w:rPr>
          <w:rFonts w:asciiTheme="minorHAnsi" w:hAnsiTheme="minorHAnsi"/>
          <w:lang w:eastAsia="en-US"/>
        </w:rPr>
        <w:t xml:space="preserve">is </w:t>
      </w:r>
      <w:r w:rsidR="00500C9F" w:rsidRPr="00AA1DDB">
        <w:rPr>
          <w:rFonts w:asciiTheme="minorHAnsi" w:hAnsiTheme="minorHAnsi"/>
          <w:lang w:eastAsia="en-US"/>
        </w:rPr>
        <w:t>inevitably</w:t>
      </w:r>
      <w:r w:rsidRPr="00AA1DDB">
        <w:rPr>
          <w:rFonts w:asciiTheme="minorHAnsi" w:hAnsiTheme="minorHAnsi"/>
          <w:lang w:eastAsia="en-US"/>
        </w:rPr>
        <w:t xml:space="preserve"> to propel </w:t>
      </w:r>
      <w:r w:rsidR="00500C9F" w:rsidRPr="00AA1DDB">
        <w:rPr>
          <w:rFonts w:asciiTheme="minorHAnsi" w:hAnsiTheme="minorHAnsi"/>
          <w:lang w:eastAsia="en-US"/>
        </w:rPr>
        <w:t xml:space="preserve">followers </w:t>
      </w:r>
      <w:r w:rsidRPr="00AA1DDB">
        <w:rPr>
          <w:rFonts w:asciiTheme="minorHAnsi" w:hAnsiTheme="minorHAnsi"/>
          <w:lang w:eastAsia="en-US"/>
        </w:rPr>
        <w:t xml:space="preserve">to advance from an </w:t>
      </w:r>
      <w:r w:rsidR="00500C9F" w:rsidRPr="00AA1DDB">
        <w:rPr>
          <w:rFonts w:asciiTheme="minorHAnsi" w:hAnsiTheme="minorHAnsi"/>
          <w:lang w:eastAsia="en-US"/>
        </w:rPr>
        <w:t>apathetic</w:t>
      </w:r>
      <w:r w:rsidRPr="00AA1DDB">
        <w:rPr>
          <w:rFonts w:asciiTheme="minorHAnsi" w:hAnsiTheme="minorHAnsi"/>
          <w:lang w:eastAsia="en-US"/>
        </w:rPr>
        <w:t xml:space="preserve"> attitude to participating in practices of a promoter</w:t>
      </w:r>
      <w:r w:rsidR="00500C9F" w:rsidRPr="00AA1DDB">
        <w:rPr>
          <w:rFonts w:asciiTheme="minorHAnsi" w:hAnsiTheme="minorHAnsi"/>
          <w:lang w:eastAsia="en-US"/>
        </w:rPr>
        <w:t xml:space="preserve"> or advocate</w:t>
      </w:r>
      <w:r w:rsidRPr="00AA1DDB">
        <w:rPr>
          <w:rFonts w:asciiTheme="minorHAnsi" w:hAnsiTheme="minorHAnsi"/>
          <w:lang w:eastAsia="en-US"/>
        </w:rPr>
        <w:t xml:space="preserve">. Interestingly, a change </w:t>
      </w:r>
      <w:r w:rsidR="00500C9F" w:rsidRPr="00AA1DDB">
        <w:rPr>
          <w:rFonts w:asciiTheme="minorHAnsi" w:hAnsiTheme="minorHAnsi"/>
          <w:lang w:eastAsia="en-US"/>
        </w:rPr>
        <w:t xml:space="preserve">agent </w:t>
      </w:r>
      <w:r w:rsidRPr="00AA1DDB">
        <w:rPr>
          <w:rFonts w:asciiTheme="minorHAnsi" w:hAnsiTheme="minorHAnsi"/>
          <w:lang w:eastAsia="en-US"/>
        </w:rPr>
        <w:t xml:space="preserve">can be an individual or </w:t>
      </w:r>
      <w:r w:rsidR="00F159F5" w:rsidRPr="00AA1DDB">
        <w:rPr>
          <w:rFonts w:asciiTheme="minorHAnsi" w:hAnsiTheme="minorHAnsi"/>
          <w:lang w:eastAsia="en-US"/>
        </w:rPr>
        <w:t>a group</w:t>
      </w:r>
      <w:r w:rsidRPr="00AA1DDB">
        <w:rPr>
          <w:rFonts w:asciiTheme="minorHAnsi" w:hAnsiTheme="minorHAnsi"/>
          <w:lang w:eastAsia="en-US"/>
        </w:rPr>
        <w:t xml:space="preserve"> that embraces comparative characteristics of a </w:t>
      </w:r>
      <w:r w:rsidR="00F159F5" w:rsidRPr="00AA1DDB">
        <w:rPr>
          <w:rFonts w:asciiTheme="minorHAnsi" w:hAnsiTheme="minorHAnsi"/>
          <w:lang w:eastAsia="en-US"/>
        </w:rPr>
        <w:t>leader</w:t>
      </w:r>
      <w:r w:rsidRPr="00AA1DDB">
        <w:rPr>
          <w:rFonts w:asciiTheme="minorHAnsi" w:hAnsiTheme="minorHAnsi"/>
          <w:lang w:eastAsia="en-US"/>
        </w:rPr>
        <w:t xml:space="preserve"> when overseeing change. </w:t>
      </w:r>
      <w:r w:rsidR="00F159F5" w:rsidRPr="00AA1DDB">
        <w:rPr>
          <w:rFonts w:asciiTheme="minorHAnsi" w:hAnsiTheme="minorHAnsi"/>
          <w:lang w:eastAsia="en-US"/>
        </w:rPr>
        <w:t xml:space="preserve">A change agent </w:t>
      </w:r>
      <w:r w:rsidRPr="00AA1DDB">
        <w:rPr>
          <w:rFonts w:asciiTheme="minorHAnsi" w:hAnsiTheme="minorHAnsi"/>
          <w:lang w:eastAsia="en-US"/>
        </w:rPr>
        <w:t>can be in</w:t>
      </w:r>
      <w:r w:rsidR="00F159F5" w:rsidRPr="00AA1DDB">
        <w:rPr>
          <w:rFonts w:asciiTheme="minorHAnsi" w:hAnsiTheme="minorHAnsi"/>
          <w:lang w:eastAsia="en-US"/>
        </w:rPr>
        <w:t xml:space="preserve">ternal; this may be a </w:t>
      </w:r>
      <w:r w:rsidR="00F159F5" w:rsidRPr="00AA1DDB">
        <w:rPr>
          <w:rFonts w:asciiTheme="minorHAnsi" w:hAnsiTheme="minorHAnsi"/>
          <w:shd w:val="clear" w:color="auto" w:fill="FFFFFF"/>
        </w:rPr>
        <w:t xml:space="preserve">manger or organisation that oversees the process. In addition, internal </w:t>
      </w:r>
      <w:r w:rsidRPr="00AA1DDB">
        <w:rPr>
          <w:rFonts w:asciiTheme="minorHAnsi" w:hAnsiTheme="minorHAnsi"/>
          <w:lang w:eastAsia="en-US"/>
        </w:rPr>
        <w:t xml:space="preserve">change agents can utilize their insight and contacts to identify and diffuse issues that may somehow </w:t>
      </w:r>
      <w:r w:rsidR="00F159F5" w:rsidRPr="00AA1DDB">
        <w:rPr>
          <w:rFonts w:asciiTheme="minorHAnsi" w:hAnsiTheme="minorHAnsi"/>
          <w:lang w:eastAsia="en-US"/>
        </w:rPr>
        <w:t>threaten to</w:t>
      </w:r>
      <w:r w:rsidRPr="00AA1DDB">
        <w:rPr>
          <w:rFonts w:asciiTheme="minorHAnsi" w:hAnsiTheme="minorHAnsi"/>
          <w:lang w:eastAsia="en-US"/>
        </w:rPr>
        <w:t xml:space="preserve"> </w:t>
      </w:r>
      <w:r w:rsidR="00F159F5" w:rsidRPr="00AA1DDB">
        <w:rPr>
          <w:rFonts w:asciiTheme="minorHAnsi" w:hAnsiTheme="minorHAnsi"/>
          <w:lang w:eastAsia="en-US"/>
        </w:rPr>
        <w:t xml:space="preserve">derail </w:t>
      </w:r>
      <w:r w:rsidRPr="00AA1DDB">
        <w:rPr>
          <w:rFonts w:asciiTheme="minorHAnsi" w:hAnsiTheme="minorHAnsi"/>
          <w:lang w:eastAsia="en-US"/>
        </w:rPr>
        <w:t>t</w:t>
      </w:r>
      <w:r w:rsidR="00F159F5" w:rsidRPr="00AA1DDB">
        <w:rPr>
          <w:rFonts w:asciiTheme="minorHAnsi" w:hAnsiTheme="minorHAnsi"/>
          <w:lang w:eastAsia="en-US"/>
        </w:rPr>
        <w:t xml:space="preserve">he </w:t>
      </w:r>
      <w:r w:rsidRPr="00AA1DDB">
        <w:rPr>
          <w:rFonts w:asciiTheme="minorHAnsi" w:hAnsiTheme="minorHAnsi"/>
          <w:lang w:eastAsia="en-US"/>
        </w:rPr>
        <w:t xml:space="preserve">steps </w:t>
      </w:r>
      <w:r w:rsidR="00F159F5" w:rsidRPr="00AA1DDB">
        <w:rPr>
          <w:rFonts w:asciiTheme="minorHAnsi" w:hAnsiTheme="minorHAnsi"/>
          <w:lang w:eastAsia="en-US"/>
        </w:rPr>
        <w:t>towards the efforts of transformation. (Gray, 2019</w:t>
      </w:r>
      <w:r w:rsidR="00AF3466" w:rsidRPr="00AA1DDB">
        <w:rPr>
          <w:rFonts w:asciiTheme="minorHAnsi" w:hAnsiTheme="minorHAnsi"/>
          <w:lang w:eastAsia="en-US"/>
        </w:rPr>
        <w:t xml:space="preserve"> and Tucker, et al, 2015</w:t>
      </w:r>
      <w:r w:rsidR="00F159F5" w:rsidRPr="00AA1DDB">
        <w:rPr>
          <w:rFonts w:asciiTheme="minorHAnsi" w:hAnsiTheme="minorHAnsi"/>
          <w:lang w:eastAsia="en-US"/>
        </w:rPr>
        <w:t>).</w:t>
      </w:r>
    </w:p>
    <w:p w14:paraId="09E6BCA1" w14:textId="77777777" w:rsidR="00166900" w:rsidRPr="00AA1DDB" w:rsidRDefault="00166900" w:rsidP="00BC05C6">
      <w:pPr>
        <w:jc w:val="both"/>
        <w:rPr>
          <w:rFonts w:asciiTheme="minorHAnsi" w:hAnsiTheme="minorHAnsi"/>
          <w:shd w:val="clear" w:color="auto" w:fill="FFFFFF"/>
        </w:rPr>
      </w:pPr>
    </w:p>
    <w:p w14:paraId="67F0D552" w14:textId="6E18FFE1" w:rsidR="001C29A9" w:rsidRPr="00AA1DDB" w:rsidRDefault="003226CA" w:rsidP="00BC05C6">
      <w:pPr>
        <w:jc w:val="both"/>
        <w:rPr>
          <w:rFonts w:asciiTheme="minorHAnsi" w:hAnsiTheme="minorHAnsi"/>
        </w:rPr>
      </w:pPr>
      <w:r w:rsidRPr="00AA1DDB">
        <w:rPr>
          <w:rFonts w:asciiTheme="minorHAnsi" w:hAnsiTheme="minorHAnsi"/>
          <w:shd w:val="clear" w:color="auto" w:fill="FFFFFF"/>
        </w:rPr>
        <w:t>O</w:t>
      </w:r>
      <w:r w:rsidR="001C29A9" w:rsidRPr="00AA1DDB">
        <w:rPr>
          <w:rFonts w:asciiTheme="minorHAnsi" w:hAnsiTheme="minorHAnsi"/>
          <w:shd w:val="clear" w:color="auto" w:fill="FFFFFF"/>
        </w:rPr>
        <w:t xml:space="preserve">n </w:t>
      </w:r>
      <w:r w:rsidRPr="00AA1DDB">
        <w:rPr>
          <w:rFonts w:asciiTheme="minorHAnsi" w:hAnsiTheme="minorHAnsi"/>
          <w:shd w:val="clear" w:color="auto" w:fill="FFFFFF"/>
        </w:rPr>
        <w:t>the contrary</w:t>
      </w:r>
      <w:r w:rsidR="00BC05C6" w:rsidRPr="00AA1DDB">
        <w:rPr>
          <w:rFonts w:asciiTheme="minorHAnsi" w:hAnsiTheme="minorHAnsi"/>
          <w:shd w:val="clear" w:color="auto" w:fill="FFFFFF"/>
        </w:rPr>
        <w:t xml:space="preserve">, external </w:t>
      </w:r>
      <w:r w:rsidR="00BC05C6" w:rsidRPr="00AA1DDB">
        <w:rPr>
          <w:rFonts w:asciiTheme="minorHAnsi" w:hAnsiTheme="minorHAnsi"/>
        </w:rPr>
        <w:t>change agents</w:t>
      </w:r>
      <w:r w:rsidRPr="00AA1DDB">
        <w:rPr>
          <w:rFonts w:asciiTheme="minorHAnsi" w:hAnsiTheme="minorHAnsi"/>
        </w:rPr>
        <w:t xml:space="preserve"> may be external </w:t>
      </w:r>
      <w:r w:rsidR="00BC05C6" w:rsidRPr="00AA1DDB">
        <w:rPr>
          <w:rFonts w:asciiTheme="minorHAnsi" w:hAnsiTheme="minorHAnsi"/>
        </w:rPr>
        <w:t>c</w:t>
      </w:r>
      <w:r w:rsidRPr="00AA1DDB">
        <w:rPr>
          <w:rFonts w:asciiTheme="minorHAnsi" w:hAnsiTheme="minorHAnsi"/>
        </w:rPr>
        <w:t>o</w:t>
      </w:r>
      <w:r w:rsidR="00BC05C6" w:rsidRPr="00AA1DDB">
        <w:rPr>
          <w:rFonts w:asciiTheme="minorHAnsi" w:hAnsiTheme="minorHAnsi"/>
        </w:rPr>
        <w:t>nsultants</w:t>
      </w:r>
      <w:r w:rsidR="001C29A9" w:rsidRPr="00AA1DDB">
        <w:rPr>
          <w:rFonts w:asciiTheme="minorHAnsi" w:hAnsiTheme="minorHAnsi"/>
        </w:rPr>
        <w:t xml:space="preserve"> who usually</w:t>
      </w:r>
      <w:r w:rsidR="00BC05C6" w:rsidRPr="00AA1DDB">
        <w:rPr>
          <w:rFonts w:asciiTheme="minorHAnsi" w:hAnsiTheme="minorHAnsi"/>
        </w:rPr>
        <w:t xml:space="preserve"> </w:t>
      </w:r>
      <w:r w:rsidR="00166900" w:rsidRPr="00AA1DDB">
        <w:rPr>
          <w:rFonts w:asciiTheme="minorHAnsi" w:hAnsiTheme="minorHAnsi"/>
        </w:rPr>
        <w:t xml:space="preserve">focus on larger organisational changes. </w:t>
      </w:r>
      <w:r w:rsidR="001C29A9" w:rsidRPr="00AA1DDB">
        <w:rPr>
          <w:rFonts w:asciiTheme="minorHAnsi" w:hAnsiTheme="minorHAnsi"/>
        </w:rPr>
        <w:t>They can convey an alternate perspective to the circumstance and impart effective knowledge. Nevertheless, this can be a weakness as there is an absence of knowledge and understanding on the organization's culture.</w:t>
      </w:r>
      <w:r w:rsidR="001C29A9" w:rsidRPr="00AA1DDB">
        <w:rPr>
          <w:rFonts w:asciiTheme="minorHAnsi" w:hAnsiTheme="minorHAnsi"/>
          <w:lang w:eastAsia="en-US"/>
        </w:rPr>
        <w:t xml:space="preserve"> (Tucker, et al, 2015).</w:t>
      </w:r>
    </w:p>
    <w:p w14:paraId="5685562B" w14:textId="77777777" w:rsidR="00E72939" w:rsidRPr="00125ABC" w:rsidRDefault="00E72939" w:rsidP="00A225A6">
      <w:pPr>
        <w:jc w:val="both"/>
        <w:rPr>
          <w:rFonts w:asciiTheme="minorHAnsi" w:hAnsiTheme="minorHAnsi" w:cs="Lucida Sans Unicode"/>
          <w:shd w:val="clear" w:color="auto" w:fill="FFFFFF"/>
        </w:rPr>
      </w:pPr>
    </w:p>
    <w:p w14:paraId="21802E82" w14:textId="77777777" w:rsidR="003B4922" w:rsidRDefault="003A43E0" w:rsidP="0076356F">
      <w:pPr>
        <w:jc w:val="both"/>
        <w:rPr>
          <w:rFonts w:asciiTheme="minorHAnsi" w:hAnsiTheme="minorHAnsi" w:cs="Lucida Sans Unicode"/>
          <w:shd w:val="clear" w:color="auto" w:fill="FFFFFF"/>
        </w:rPr>
      </w:pPr>
      <w:r w:rsidRPr="00B73B24">
        <w:rPr>
          <w:rFonts w:asciiTheme="minorHAnsi" w:hAnsiTheme="minorHAnsi" w:cs="Lucida Sans Unicode"/>
          <w:shd w:val="clear" w:color="auto" w:fill="FFFFFF"/>
        </w:rPr>
        <w:t xml:space="preserve">The </w:t>
      </w:r>
      <w:r w:rsidR="00F578E4" w:rsidRPr="00B73B24">
        <w:rPr>
          <w:rFonts w:asciiTheme="minorHAnsi" w:hAnsiTheme="minorHAnsi" w:cs="Lucida Sans Unicode"/>
          <w:shd w:val="clear" w:color="auto" w:fill="FFFFFF"/>
        </w:rPr>
        <w:t>‘</w:t>
      </w:r>
      <w:r w:rsidR="003010FD" w:rsidRPr="00B73B24">
        <w:rPr>
          <w:rFonts w:asciiTheme="minorHAnsi" w:hAnsiTheme="minorHAnsi" w:cs="Lucida Sans Unicode"/>
          <w:shd w:val="clear" w:color="auto" w:fill="FFFFFF"/>
        </w:rPr>
        <w:t>leader</w:t>
      </w:r>
      <w:r w:rsidR="00F578E4" w:rsidRPr="00B73B24">
        <w:rPr>
          <w:rFonts w:asciiTheme="minorHAnsi" w:hAnsiTheme="minorHAnsi" w:cs="Lucida Sans Unicode"/>
          <w:shd w:val="clear" w:color="auto" w:fill="FFFFFF"/>
        </w:rPr>
        <w:t xml:space="preserve">’ </w:t>
      </w:r>
      <w:r w:rsidR="003010FD" w:rsidRPr="00B73B24">
        <w:rPr>
          <w:rFonts w:asciiTheme="minorHAnsi" w:hAnsiTheme="minorHAnsi" w:cs="Lucida Sans Unicode"/>
          <w:shd w:val="clear" w:color="auto" w:fill="FFFFFF"/>
        </w:rPr>
        <w:t xml:space="preserve">of NHS </w:t>
      </w:r>
      <w:r w:rsidR="001215DF" w:rsidRPr="00B73B24">
        <w:rPr>
          <w:rFonts w:asciiTheme="minorHAnsi" w:hAnsiTheme="minorHAnsi" w:cs="Lucida Sans Unicode"/>
          <w:shd w:val="clear" w:color="auto" w:fill="FFFFFF"/>
        </w:rPr>
        <w:t>W</w:t>
      </w:r>
      <w:r w:rsidR="003010FD" w:rsidRPr="00B73B24">
        <w:rPr>
          <w:rFonts w:asciiTheme="minorHAnsi" w:hAnsiTheme="minorHAnsi" w:cs="Lucida Sans Unicode"/>
          <w:shd w:val="clear" w:color="auto" w:fill="FFFFFF"/>
        </w:rPr>
        <w:t xml:space="preserve">ales </w:t>
      </w:r>
      <w:r w:rsidR="003A2D6F">
        <w:rPr>
          <w:rFonts w:asciiTheme="minorHAnsi" w:hAnsiTheme="minorHAnsi" w:cs="Lucida Sans Unicode"/>
          <w:shd w:val="clear" w:color="auto" w:fill="FFFFFF"/>
        </w:rPr>
        <w:t>is</w:t>
      </w:r>
      <w:r w:rsidR="001215DF" w:rsidRPr="00B73B24">
        <w:rPr>
          <w:rFonts w:asciiTheme="minorHAnsi" w:hAnsiTheme="minorHAnsi" w:cs="Lucida Sans Unicode"/>
          <w:shd w:val="clear" w:color="auto" w:fill="FFFFFF"/>
        </w:rPr>
        <w:t xml:space="preserve"> the Welsh Assembly Government</w:t>
      </w:r>
      <w:r w:rsidR="003A2D6F">
        <w:rPr>
          <w:rFonts w:asciiTheme="minorHAnsi" w:hAnsiTheme="minorHAnsi" w:cs="Lucida Sans Unicode"/>
          <w:shd w:val="clear" w:color="auto" w:fill="FFFFFF"/>
        </w:rPr>
        <w:t>. A</w:t>
      </w:r>
      <w:r w:rsidR="001215DF" w:rsidRPr="00B73B24">
        <w:rPr>
          <w:rFonts w:asciiTheme="minorHAnsi" w:hAnsiTheme="minorHAnsi" w:cs="Lucida Sans Unicode"/>
          <w:shd w:val="clear" w:color="auto" w:fill="FFFFFF"/>
        </w:rPr>
        <w:t xml:space="preserve">s stated </w:t>
      </w:r>
      <w:r w:rsidR="00F578E4" w:rsidRPr="00B73B24">
        <w:rPr>
          <w:rFonts w:asciiTheme="minorHAnsi" w:hAnsiTheme="minorHAnsi" w:cs="Lucida Sans Unicode"/>
          <w:shd w:val="clear" w:color="auto" w:fill="FFFFFF"/>
        </w:rPr>
        <w:t xml:space="preserve">briefly, after the devolution the WAG </w:t>
      </w:r>
      <w:r w:rsidR="00F578E4" w:rsidRPr="00B73B24">
        <w:rPr>
          <w:rFonts w:asciiTheme="minorHAnsi" w:hAnsiTheme="minorHAnsi"/>
          <w:shd w:val="clear" w:color="auto" w:fill="FFFFFF"/>
        </w:rPr>
        <w:t>determines the framework for health and social care through national policy and strategy documents</w:t>
      </w:r>
      <w:r w:rsidR="003A2D6F">
        <w:rPr>
          <w:rFonts w:asciiTheme="minorHAnsi" w:hAnsiTheme="minorHAnsi"/>
          <w:shd w:val="clear" w:color="auto" w:fill="FFFFFF"/>
        </w:rPr>
        <w:t>.</w:t>
      </w:r>
      <w:r w:rsidR="00B96928" w:rsidRPr="00B73B24">
        <w:rPr>
          <w:rFonts w:asciiTheme="minorHAnsi" w:hAnsiTheme="minorHAnsi"/>
          <w:shd w:val="clear" w:color="auto" w:fill="FFFFFF"/>
        </w:rPr>
        <w:t xml:space="preserve"> In addition, the Welsh </w:t>
      </w:r>
      <w:r w:rsidR="003A2D6F">
        <w:rPr>
          <w:rFonts w:asciiTheme="minorHAnsi" w:hAnsiTheme="minorHAnsi"/>
          <w:shd w:val="clear" w:color="auto" w:fill="FFFFFF"/>
        </w:rPr>
        <w:t>G</w:t>
      </w:r>
      <w:r w:rsidR="00B96928" w:rsidRPr="00B73B24">
        <w:rPr>
          <w:rFonts w:asciiTheme="minorHAnsi" w:hAnsiTheme="minorHAnsi"/>
          <w:shd w:val="clear" w:color="auto" w:fill="FFFFFF"/>
        </w:rPr>
        <w:t xml:space="preserve">overnment </w:t>
      </w:r>
      <w:r w:rsidR="003A2D6F">
        <w:rPr>
          <w:rFonts w:asciiTheme="minorHAnsi" w:hAnsiTheme="minorHAnsi"/>
          <w:shd w:val="clear" w:color="auto" w:fill="FFFFFF"/>
        </w:rPr>
        <w:t>establishes</w:t>
      </w:r>
      <w:r w:rsidR="00B96928" w:rsidRPr="00B73B24">
        <w:rPr>
          <w:rFonts w:asciiTheme="minorHAnsi" w:hAnsiTheme="minorHAnsi"/>
          <w:shd w:val="clear" w:color="auto" w:fill="FFFFFF"/>
        </w:rPr>
        <w:t xml:space="preserve"> annual requirements in relation to NHS performance. </w:t>
      </w:r>
      <w:r w:rsidR="0056107F">
        <w:rPr>
          <w:rFonts w:asciiTheme="minorHAnsi" w:hAnsiTheme="minorHAnsi"/>
          <w:shd w:val="clear" w:color="auto" w:fill="FFFFFF"/>
        </w:rPr>
        <w:t xml:space="preserve">(Lewis, 2015). </w:t>
      </w:r>
      <w:r w:rsidR="00E66C9A">
        <w:rPr>
          <w:rFonts w:asciiTheme="minorHAnsi" w:hAnsiTheme="minorHAnsi" w:cs="Lucida Sans Unicode"/>
          <w:shd w:val="clear" w:color="auto" w:fill="FFFFFF"/>
        </w:rPr>
        <w:t xml:space="preserve">The </w:t>
      </w:r>
      <w:r w:rsidR="0056107F">
        <w:rPr>
          <w:rFonts w:asciiTheme="minorHAnsi" w:hAnsiTheme="minorHAnsi" w:cs="Lucida Sans Unicode"/>
          <w:shd w:val="clear" w:color="auto" w:fill="FFFFFF"/>
        </w:rPr>
        <w:t>pur</w:t>
      </w:r>
      <w:r w:rsidR="00B4343D">
        <w:rPr>
          <w:rFonts w:asciiTheme="minorHAnsi" w:hAnsiTheme="minorHAnsi" w:cs="Lucida Sans Unicode"/>
          <w:shd w:val="clear" w:color="auto" w:fill="FFFFFF"/>
        </w:rPr>
        <w:t>p</w:t>
      </w:r>
      <w:r w:rsidR="0056107F">
        <w:rPr>
          <w:rFonts w:asciiTheme="minorHAnsi" w:hAnsiTheme="minorHAnsi" w:cs="Lucida Sans Unicode"/>
          <w:shd w:val="clear" w:color="auto" w:fill="FFFFFF"/>
        </w:rPr>
        <w:t xml:space="preserve">ose of </w:t>
      </w:r>
      <w:r w:rsidR="00E66C9A">
        <w:rPr>
          <w:rFonts w:asciiTheme="minorHAnsi" w:hAnsiTheme="minorHAnsi" w:cs="Lucida Sans Unicode"/>
          <w:shd w:val="clear" w:color="auto" w:fill="FFFFFF"/>
        </w:rPr>
        <w:t>the</w:t>
      </w:r>
      <w:r w:rsidR="00DF7062" w:rsidRPr="00125ABC">
        <w:rPr>
          <w:rFonts w:asciiTheme="minorHAnsi" w:hAnsiTheme="minorHAnsi" w:cs="Lucida Sans Unicode"/>
          <w:shd w:val="clear" w:color="auto" w:fill="FFFFFF"/>
        </w:rPr>
        <w:t xml:space="preserve"> </w:t>
      </w:r>
      <w:r w:rsidR="003A2D6F">
        <w:rPr>
          <w:rFonts w:asciiTheme="minorHAnsi" w:hAnsiTheme="minorHAnsi" w:cs="Lucida Sans Unicode"/>
          <w:shd w:val="clear" w:color="auto" w:fill="FFFFFF"/>
        </w:rPr>
        <w:t>‘</w:t>
      </w:r>
      <w:r w:rsidR="00DF7062" w:rsidRPr="00125ABC">
        <w:rPr>
          <w:rFonts w:asciiTheme="minorHAnsi" w:hAnsiTheme="minorHAnsi" w:cs="Lucida Sans Unicode"/>
          <w:shd w:val="clear" w:color="auto" w:fill="FFFFFF"/>
        </w:rPr>
        <w:t xml:space="preserve">One Wales Strategy’ document </w:t>
      </w:r>
      <w:r w:rsidR="0056107F">
        <w:rPr>
          <w:rFonts w:asciiTheme="minorHAnsi" w:hAnsiTheme="minorHAnsi" w:cs="Lucida Sans Unicode"/>
          <w:shd w:val="clear" w:color="auto" w:fill="FFFFFF"/>
        </w:rPr>
        <w:t xml:space="preserve">was to </w:t>
      </w:r>
      <w:r w:rsidR="00B4343D">
        <w:rPr>
          <w:rFonts w:asciiTheme="minorHAnsi" w:hAnsiTheme="minorHAnsi" w:cs="Lucida Sans Unicode"/>
          <w:shd w:val="clear" w:color="auto" w:fill="FFFFFF"/>
        </w:rPr>
        <w:t xml:space="preserve">regulate the </w:t>
      </w:r>
      <w:r w:rsidR="00B4343D" w:rsidRPr="00125ABC">
        <w:rPr>
          <w:rFonts w:asciiTheme="minorHAnsi" w:hAnsiTheme="minorHAnsi" w:cs="Lucida Sans Unicode"/>
          <w:shd w:val="clear" w:color="auto" w:fill="FFFFFF"/>
        </w:rPr>
        <w:t>‘redesign’</w:t>
      </w:r>
      <w:r w:rsidR="00B4343D">
        <w:rPr>
          <w:rFonts w:asciiTheme="minorHAnsi" w:hAnsiTheme="minorHAnsi" w:cs="Lucida Sans Unicode"/>
          <w:shd w:val="clear" w:color="auto" w:fill="FFFFFF"/>
        </w:rPr>
        <w:t xml:space="preserve"> </w:t>
      </w:r>
      <w:r w:rsidR="00DF7062" w:rsidRPr="00125ABC">
        <w:rPr>
          <w:rFonts w:asciiTheme="minorHAnsi" w:hAnsiTheme="minorHAnsi" w:cs="Lucida Sans Unicode"/>
          <w:shd w:val="clear" w:color="auto" w:fill="FFFFFF"/>
        </w:rPr>
        <w:t xml:space="preserve">of the NHS in Wales </w:t>
      </w:r>
      <w:r w:rsidR="00A53F89">
        <w:rPr>
          <w:rFonts w:asciiTheme="minorHAnsi" w:hAnsiTheme="minorHAnsi" w:cs="Lucida Sans Unicode"/>
          <w:shd w:val="clear" w:color="auto" w:fill="FFFFFF"/>
        </w:rPr>
        <w:t xml:space="preserve">delivery framework to </w:t>
      </w:r>
      <w:r w:rsidR="00DF7062" w:rsidRPr="00125ABC">
        <w:rPr>
          <w:rFonts w:asciiTheme="minorHAnsi" w:hAnsiTheme="minorHAnsi" w:cs="Lucida Sans Unicode"/>
          <w:shd w:val="clear" w:color="auto" w:fill="FFFFFF"/>
        </w:rPr>
        <w:t>improve health outcomes and ensure that the NHS delivers care effectively with its partners</w:t>
      </w:r>
      <w:r w:rsidR="00C77853" w:rsidRPr="00125ABC">
        <w:rPr>
          <w:rFonts w:asciiTheme="minorHAnsi" w:hAnsiTheme="minorHAnsi" w:cs="Lucida Sans Unicode"/>
          <w:shd w:val="clear" w:color="auto" w:fill="FFFFFF"/>
        </w:rPr>
        <w:t xml:space="preserve"> </w:t>
      </w:r>
      <w:r w:rsidR="00C77853" w:rsidRPr="00125ABC">
        <w:rPr>
          <w:rFonts w:asciiTheme="minorHAnsi" w:hAnsiTheme="minorHAnsi" w:cs="Lucida Sans Unicode"/>
          <w:shd w:val="clear" w:color="auto" w:fill="FFFFFF"/>
        </w:rPr>
        <w:lastRenderedPageBreak/>
        <w:t>a</w:t>
      </w:r>
      <w:r w:rsidR="00CD3957">
        <w:rPr>
          <w:rFonts w:asciiTheme="minorHAnsi" w:hAnsiTheme="minorHAnsi" w:cs="Lucida Sans Unicode"/>
          <w:shd w:val="clear" w:color="auto" w:fill="FFFFFF"/>
        </w:rPr>
        <w:t>s well as</w:t>
      </w:r>
      <w:r w:rsidR="00DF7062" w:rsidRPr="00125ABC">
        <w:rPr>
          <w:rFonts w:asciiTheme="minorHAnsi" w:hAnsiTheme="minorHAnsi" w:cs="Lucida Sans Unicode"/>
          <w:shd w:val="clear" w:color="auto" w:fill="FFFFFF"/>
        </w:rPr>
        <w:t xml:space="preserve"> the population of Wales.</w:t>
      </w:r>
      <w:r w:rsidR="00EA61D8" w:rsidRPr="00125ABC">
        <w:rPr>
          <w:rFonts w:asciiTheme="minorHAnsi" w:hAnsiTheme="minorHAnsi" w:cs="Lucida Sans Unicode"/>
          <w:shd w:val="clear" w:color="auto" w:fill="FFFFFF"/>
        </w:rPr>
        <w:t xml:space="preserve"> (Welsh Assembly Governmen</w:t>
      </w:r>
      <w:r w:rsidR="00CD3957">
        <w:rPr>
          <w:rFonts w:asciiTheme="minorHAnsi" w:hAnsiTheme="minorHAnsi" w:cs="Lucida Sans Unicode"/>
          <w:shd w:val="clear" w:color="auto" w:fill="FFFFFF"/>
        </w:rPr>
        <w:t>t,</w:t>
      </w:r>
      <w:r w:rsidR="00EA61D8" w:rsidRPr="00125ABC">
        <w:rPr>
          <w:rFonts w:asciiTheme="minorHAnsi" w:hAnsiTheme="minorHAnsi" w:cs="Lucida Sans Unicode"/>
          <w:shd w:val="clear" w:color="auto" w:fill="FFFFFF"/>
        </w:rPr>
        <w:t>2009).</w:t>
      </w:r>
      <w:r w:rsidR="00A225A6" w:rsidRPr="00125ABC">
        <w:rPr>
          <w:rFonts w:asciiTheme="minorHAnsi" w:hAnsiTheme="minorHAnsi" w:cs="Lucida Sans Unicode"/>
          <w:shd w:val="clear" w:color="auto" w:fill="FFFFFF"/>
        </w:rPr>
        <w:t xml:space="preserve"> </w:t>
      </w:r>
      <w:r w:rsidR="00A53F89">
        <w:rPr>
          <w:rFonts w:asciiTheme="minorHAnsi" w:hAnsiTheme="minorHAnsi" w:cs="Lucida Sans Unicode"/>
          <w:shd w:val="clear" w:color="auto" w:fill="FFFFFF"/>
        </w:rPr>
        <w:t>Moreover</w:t>
      </w:r>
      <w:r w:rsidR="00B72D3A" w:rsidRPr="00125ABC">
        <w:rPr>
          <w:rFonts w:asciiTheme="minorHAnsi" w:hAnsiTheme="minorHAnsi" w:cs="Lucida Sans Unicode"/>
          <w:shd w:val="clear" w:color="auto" w:fill="FFFFFF"/>
        </w:rPr>
        <w:t xml:space="preserve">, the </w:t>
      </w:r>
      <w:r w:rsidR="003010FD" w:rsidRPr="00125ABC">
        <w:rPr>
          <w:rFonts w:asciiTheme="minorHAnsi" w:hAnsiTheme="minorHAnsi" w:cs="Lucida Sans Unicode"/>
          <w:shd w:val="clear" w:color="auto" w:fill="FFFFFF"/>
        </w:rPr>
        <w:t>reorganisation of NHS Wales</w:t>
      </w:r>
      <w:r w:rsidR="00A53F89">
        <w:rPr>
          <w:rFonts w:asciiTheme="minorHAnsi" w:hAnsiTheme="minorHAnsi" w:cs="Lucida Sans Unicode"/>
          <w:shd w:val="clear" w:color="auto" w:fill="FFFFFF"/>
        </w:rPr>
        <w:t xml:space="preserve"> </w:t>
      </w:r>
      <w:r w:rsidR="003010FD" w:rsidRPr="00125ABC">
        <w:rPr>
          <w:rFonts w:asciiTheme="minorHAnsi" w:hAnsiTheme="minorHAnsi" w:cs="Lucida Sans Unicode"/>
          <w:shd w:val="clear" w:color="auto" w:fill="FFFFFF"/>
        </w:rPr>
        <w:t>created seven single local health organisations</w:t>
      </w:r>
      <w:r w:rsidR="00B72D3A" w:rsidRPr="00125ABC">
        <w:rPr>
          <w:rFonts w:asciiTheme="minorHAnsi" w:hAnsiTheme="minorHAnsi" w:cs="Lucida Sans Unicode"/>
          <w:shd w:val="clear" w:color="auto" w:fill="FFFFFF"/>
        </w:rPr>
        <w:t>, including S</w:t>
      </w:r>
      <w:r w:rsidR="00A53F89">
        <w:rPr>
          <w:rFonts w:asciiTheme="minorHAnsi" w:hAnsiTheme="minorHAnsi" w:cs="Lucida Sans Unicode"/>
          <w:shd w:val="clear" w:color="auto" w:fill="FFFFFF"/>
        </w:rPr>
        <w:t xml:space="preserve">wansea </w:t>
      </w:r>
      <w:r w:rsidR="00B72D3A" w:rsidRPr="00125ABC">
        <w:rPr>
          <w:rFonts w:asciiTheme="minorHAnsi" w:hAnsiTheme="minorHAnsi" w:cs="Lucida Sans Unicode"/>
          <w:shd w:val="clear" w:color="auto" w:fill="FFFFFF"/>
        </w:rPr>
        <w:t>B</w:t>
      </w:r>
      <w:r w:rsidR="00A53F89">
        <w:rPr>
          <w:rFonts w:asciiTheme="minorHAnsi" w:hAnsiTheme="minorHAnsi" w:cs="Lucida Sans Unicode"/>
          <w:shd w:val="clear" w:color="auto" w:fill="FFFFFF"/>
        </w:rPr>
        <w:t xml:space="preserve">ay </w:t>
      </w:r>
      <w:r w:rsidR="00B72D3A" w:rsidRPr="00125ABC">
        <w:rPr>
          <w:rFonts w:asciiTheme="minorHAnsi" w:hAnsiTheme="minorHAnsi" w:cs="Lucida Sans Unicode"/>
          <w:shd w:val="clear" w:color="auto" w:fill="FFFFFF"/>
        </w:rPr>
        <w:t>UHB,</w:t>
      </w:r>
      <w:r w:rsidR="00B26EF1">
        <w:rPr>
          <w:rFonts w:asciiTheme="minorHAnsi" w:hAnsiTheme="minorHAnsi" w:cs="Lucida Sans Unicode"/>
          <w:shd w:val="clear" w:color="auto" w:fill="FFFFFF"/>
        </w:rPr>
        <w:t xml:space="preserve"> </w:t>
      </w:r>
      <w:r w:rsidR="005754E2">
        <w:rPr>
          <w:rFonts w:asciiTheme="minorHAnsi" w:hAnsiTheme="minorHAnsi" w:cs="Lucida Sans Unicode"/>
          <w:shd w:val="clear" w:color="auto" w:fill="FFFFFF"/>
        </w:rPr>
        <w:t xml:space="preserve">in which the Chief executive can be identified as </w:t>
      </w:r>
      <w:r w:rsidR="00B26EF1">
        <w:rPr>
          <w:rFonts w:asciiTheme="minorHAnsi" w:hAnsiTheme="minorHAnsi" w:cs="Lucida Sans Unicode"/>
          <w:shd w:val="clear" w:color="auto" w:fill="FFFFFF"/>
        </w:rPr>
        <w:t>the change agents as the</w:t>
      </w:r>
      <w:r w:rsidR="00A53F89">
        <w:rPr>
          <w:rFonts w:asciiTheme="minorHAnsi" w:hAnsiTheme="minorHAnsi" w:cs="Lucida Sans Unicode"/>
          <w:shd w:val="clear" w:color="auto" w:fill="FFFFFF"/>
        </w:rPr>
        <w:t xml:space="preserve"> r</w:t>
      </w:r>
      <w:r w:rsidR="003010FD" w:rsidRPr="00125ABC">
        <w:rPr>
          <w:rFonts w:asciiTheme="minorHAnsi" w:hAnsiTheme="minorHAnsi" w:cs="Lucida Sans Unicode"/>
          <w:shd w:val="clear" w:color="auto" w:fill="FFFFFF"/>
        </w:rPr>
        <w:t>esponsib</w:t>
      </w:r>
      <w:r w:rsidR="00A53F89">
        <w:rPr>
          <w:rFonts w:asciiTheme="minorHAnsi" w:hAnsiTheme="minorHAnsi" w:cs="Lucida Sans Unicode"/>
          <w:shd w:val="clear" w:color="auto" w:fill="FFFFFF"/>
        </w:rPr>
        <w:t>ility</w:t>
      </w:r>
      <w:r w:rsidR="003010FD" w:rsidRPr="00125ABC">
        <w:rPr>
          <w:rFonts w:asciiTheme="minorHAnsi" w:hAnsiTheme="minorHAnsi" w:cs="Lucida Sans Unicode"/>
          <w:shd w:val="clear" w:color="auto" w:fill="FFFFFF"/>
        </w:rPr>
        <w:t xml:space="preserve"> for delivering all healthcare services within a geographical area</w:t>
      </w:r>
      <w:r w:rsidR="00A53F89">
        <w:rPr>
          <w:rFonts w:asciiTheme="minorHAnsi" w:hAnsiTheme="minorHAnsi" w:cs="Lucida Sans Unicode"/>
          <w:shd w:val="clear" w:color="auto" w:fill="FFFFFF"/>
        </w:rPr>
        <w:t xml:space="preserve"> is the role of each LHB. </w:t>
      </w:r>
      <w:r w:rsidR="00B26EF1">
        <w:rPr>
          <w:rFonts w:asciiTheme="minorHAnsi" w:hAnsiTheme="minorHAnsi" w:cs="Lucida Sans Unicode"/>
          <w:shd w:val="clear" w:color="auto" w:fill="FFFFFF"/>
        </w:rPr>
        <w:t xml:space="preserve"> </w:t>
      </w:r>
      <w:r>
        <w:rPr>
          <w:rFonts w:asciiTheme="minorHAnsi" w:hAnsiTheme="minorHAnsi" w:cs="Lucida Sans Unicode"/>
          <w:shd w:val="clear" w:color="auto" w:fill="FFFFFF"/>
        </w:rPr>
        <w:t>(NHS Wales,</w:t>
      </w:r>
      <w:r w:rsidR="00A53F89">
        <w:rPr>
          <w:rFonts w:asciiTheme="minorHAnsi" w:hAnsiTheme="minorHAnsi" w:cs="Lucida Sans Unicode"/>
          <w:shd w:val="clear" w:color="auto" w:fill="FFFFFF"/>
        </w:rPr>
        <w:t>2020 and Lewis, 2015</w:t>
      </w:r>
      <w:r>
        <w:rPr>
          <w:rFonts w:asciiTheme="minorHAnsi" w:hAnsiTheme="minorHAnsi" w:cs="Lucida Sans Unicode"/>
          <w:shd w:val="clear" w:color="auto" w:fill="FFFFFF"/>
        </w:rPr>
        <w:t xml:space="preserve">). </w:t>
      </w:r>
    </w:p>
    <w:p w14:paraId="01ECD509" w14:textId="77777777" w:rsidR="003B4922" w:rsidRDefault="003B4922" w:rsidP="0076356F">
      <w:pPr>
        <w:jc w:val="both"/>
        <w:rPr>
          <w:rFonts w:asciiTheme="minorHAnsi" w:hAnsiTheme="minorHAnsi" w:cs="Lucida Sans Unicode"/>
          <w:shd w:val="clear" w:color="auto" w:fill="FFFFFF"/>
        </w:rPr>
      </w:pPr>
    </w:p>
    <w:p w14:paraId="70DDE490" w14:textId="3AA99B22" w:rsidR="00B57412" w:rsidRDefault="00B57412" w:rsidP="00B57412">
      <w:pPr>
        <w:pStyle w:val="Heading3"/>
      </w:pPr>
      <w:bookmarkStart w:id="7" w:name="_Toc43468170"/>
      <w:r>
        <w:t>Waiting time initiatives</w:t>
      </w:r>
      <w:bookmarkEnd w:id="7"/>
      <w:r>
        <w:t xml:space="preserve"> </w:t>
      </w:r>
    </w:p>
    <w:p w14:paraId="2C0D83C8" w14:textId="42A74B51" w:rsidR="003B4922" w:rsidRDefault="003B4922" w:rsidP="006F6697">
      <w:pPr>
        <w:jc w:val="both"/>
        <w:rPr>
          <w:rFonts w:asciiTheme="minorHAnsi" w:hAnsiTheme="minorHAnsi"/>
          <w:shd w:val="clear" w:color="auto" w:fill="FFFFFF"/>
        </w:rPr>
      </w:pPr>
      <w:r>
        <w:rPr>
          <w:rFonts w:asciiTheme="minorHAnsi" w:hAnsiTheme="minorHAnsi" w:cs="Lucida Sans Unicode"/>
          <w:shd w:val="clear" w:color="auto" w:fill="FFFFFF"/>
        </w:rPr>
        <w:t xml:space="preserve">The nature of change </w:t>
      </w:r>
      <w:r w:rsidRPr="00125ABC">
        <w:rPr>
          <w:rFonts w:asciiTheme="minorHAnsi" w:hAnsiTheme="minorHAnsi" w:cs="Lucida Sans Unicode"/>
        </w:rPr>
        <w:t>can</w:t>
      </w:r>
      <w:r w:rsidR="006F6697">
        <w:rPr>
          <w:rFonts w:asciiTheme="minorHAnsi" w:hAnsiTheme="minorHAnsi" w:cs="Lucida Sans Unicode"/>
        </w:rPr>
        <w:t xml:space="preserve"> </w:t>
      </w:r>
      <w:r w:rsidRPr="00125ABC">
        <w:rPr>
          <w:rFonts w:asciiTheme="minorHAnsi" w:hAnsiTheme="minorHAnsi" w:cs="Lucida Sans Unicode"/>
        </w:rPr>
        <w:t xml:space="preserve">be </w:t>
      </w:r>
      <w:r>
        <w:rPr>
          <w:rFonts w:asciiTheme="minorHAnsi" w:hAnsiTheme="minorHAnsi" w:cs="Lucida Sans Unicode"/>
        </w:rPr>
        <w:t xml:space="preserve">viewed as </w:t>
      </w:r>
      <w:r w:rsidRPr="00125ABC">
        <w:rPr>
          <w:rFonts w:asciiTheme="minorHAnsi" w:hAnsiTheme="minorHAnsi" w:cs="Lucida Sans Unicode"/>
        </w:rPr>
        <w:t xml:space="preserve">an internal locus of control wherein the </w:t>
      </w:r>
      <w:r>
        <w:rPr>
          <w:rFonts w:asciiTheme="minorHAnsi" w:hAnsiTheme="minorHAnsi" w:cs="Lucida Sans Unicode"/>
        </w:rPr>
        <w:t xml:space="preserve">culture </w:t>
      </w:r>
      <w:r w:rsidRPr="00125ABC">
        <w:rPr>
          <w:rFonts w:asciiTheme="minorHAnsi" w:hAnsiTheme="minorHAnsi" w:cs="Lucida Sans Unicode"/>
        </w:rPr>
        <w:t>of change is mainly influenced by the decisions made by the W</w:t>
      </w:r>
      <w:r w:rsidR="006F6697">
        <w:rPr>
          <w:rFonts w:asciiTheme="minorHAnsi" w:hAnsiTheme="minorHAnsi" w:cs="Lucida Sans Unicode"/>
        </w:rPr>
        <w:t>elsh Assembly.</w:t>
      </w:r>
    </w:p>
    <w:p w14:paraId="270129C2" w14:textId="77777777" w:rsidR="006F6697" w:rsidRPr="006F6697" w:rsidRDefault="006F6697" w:rsidP="006F6697">
      <w:pPr>
        <w:jc w:val="both"/>
        <w:rPr>
          <w:rFonts w:asciiTheme="minorHAnsi" w:hAnsiTheme="minorHAnsi"/>
          <w:shd w:val="clear" w:color="auto" w:fill="FFFFFF"/>
        </w:rPr>
      </w:pPr>
    </w:p>
    <w:p w14:paraId="424F1DE6" w14:textId="359BA66F" w:rsidR="00302E23" w:rsidRPr="00302E23" w:rsidRDefault="00302E23" w:rsidP="00302E23">
      <w:pPr>
        <w:pStyle w:val="Heading4"/>
        <w:rPr>
          <w:lang w:eastAsia="en-US"/>
        </w:rPr>
      </w:pPr>
      <w:r>
        <w:rPr>
          <w:lang w:eastAsia="en-US"/>
        </w:rPr>
        <w:t>RTT</w:t>
      </w:r>
    </w:p>
    <w:p w14:paraId="746F587A" w14:textId="77777777" w:rsidR="00BB2CAE" w:rsidRDefault="00302E23" w:rsidP="007405C2">
      <w:pPr>
        <w:jc w:val="both"/>
        <w:rPr>
          <w:rFonts w:asciiTheme="minorHAnsi" w:hAnsiTheme="minorHAnsi"/>
        </w:rPr>
      </w:pPr>
      <w:r w:rsidRPr="007405C2">
        <w:rPr>
          <w:rFonts w:asciiTheme="minorHAnsi" w:hAnsiTheme="minorHAnsi"/>
          <w:lang w:eastAsia="en-US"/>
        </w:rPr>
        <w:t>After the evaluation of the first stage of the process</w:t>
      </w:r>
      <w:r w:rsidRPr="007405C2">
        <w:rPr>
          <w:rFonts w:asciiTheme="minorHAnsi" w:hAnsiTheme="minorHAnsi"/>
        </w:rPr>
        <w:t xml:space="preserve"> the goal to create a ‘world class’ healthcare and social services in a healthy, dynamic country by 2015 was proposed by Gibbons, (2005). It was a ten</w:t>
      </w:r>
      <w:r w:rsidR="00BB2CAE">
        <w:rPr>
          <w:rFonts w:asciiTheme="minorHAnsi" w:hAnsiTheme="minorHAnsi"/>
        </w:rPr>
        <w:t>-</w:t>
      </w:r>
      <w:r w:rsidRPr="007405C2">
        <w:rPr>
          <w:rFonts w:asciiTheme="minorHAnsi" w:hAnsiTheme="minorHAnsi"/>
        </w:rPr>
        <w:t xml:space="preserve">year plan which aimed to build upon the work </w:t>
      </w:r>
      <w:r w:rsidR="00BB2CAE">
        <w:rPr>
          <w:rFonts w:asciiTheme="minorHAnsi" w:hAnsiTheme="minorHAnsi"/>
        </w:rPr>
        <w:t xml:space="preserve">of </w:t>
      </w:r>
      <w:r w:rsidRPr="007405C2">
        <w:rPr>
          <w:rFonts w:asciiTheme="minorHAnsi" w:hAnsiTheme="minorHAnsi"/>
        </w:rPr>
        <w:t>the ‘Building for the Future, Improving Health in Wales and Health Challenge Wales’, through the implementation of a strategy framework calle</w:t>
      </w:r>
      <w:r w:rsidR="00BB2CAE">
        <w:rPr>
          <w:rFonts w:asciiTheme="minorHAnsi" w:hAnsiTheme="minorHAnsi"/>
        </w:rPr>
        <w:t xml:space="preserve">d </w:t>
      </w:r>
      <w:r w:rsidRPr="007405C2">
        <w:rPr>
          <w:rFonts w:asciiTheme="minorHAnsi" w:hAnsiTheme="minorHAnsi"/>
        </w:rPr>
        <w:t xml:space="preserve">‘Designed for life’. </w:t>
      </w:r>
    </w:p>
    <w:p w14:paraId="613ECA40" w14:textId="5FCA7A8F" w:rsidR="00BB2CAE" w:rsidRDefault="00BB2CAE" w:rsidP="007405C2">
      <w:pPr>
        <w:jc w:val="both"/>
        <w:rPr>
          <w:rFonts w:asciiTheme="minorHAnsi" w:hAnsiTheme="minorHAnsi"/>
        </w:rPr>
      </w:pPr>
    </w:p>
    <w:p w14:paraId="75CCB4E9" w14:textId="335FD28A" w:rsidR="00BB2CAE" w:rsidRDefault="00BB2CAE" w:rsidP="007405C2">
      <w:pPr>
        <w:jc w:val="both"/>
        <w:rPr>
          <w:rFonts w:asciiTheme="minorHAnsi" w:hAnsiTheme="minorHAnsi"/>
        </w:rPr>
      </w:pPr>
      <w:r w:rsidRPr="00BB2CAE">
        <w:rPr>
          <w:rFonts w:asciiTheme="minorHAnsi" w:hAnsiTheme="minorHAnsi"/>
        </w:rPr>
        <w:t>This is said to have epitomi</w:t>
      </w:r>
      <w:r>
        <w:rPr>
          <w:rFonts w:asciiTheme="minorHAnsi" w:hAnsiTheme="minorHAnsi"/>
        </w:rPr>
        <w:t>s</w:t>
      </w:r>
      <w:r w:rsidRPr="00BB2CAE">
        <w:rPr>
          <w:rFonts w:asciiTheme="minorHAnsi" w:hAnsiTheme="minorHAnsi"/>
        </w:rPr>
        <w:t>ed the general methodology</w:t>
      </w:r>
      <w:r>
        <w:rPr>
          <w:rFonts w:asciiTheme="minorHAnsi" w:hAnsiTheme="minorHAnsi"/>
        </w:rPr>
        <w:t xml:space="preserve"> as</w:t>
      </w:r>
      <w:r w:rsidRPr="00BB2CAE">
        <w:rPr>
          <w:rFonts w:asciiTheme="minorHAnsi" w:hAnsiTheme="minorHAnsi"/>
        </w:rPr>
        <w:t xml:space="preserve"> it</w:t>
      </w:r>
      <w:r>
        <w:rPr>
          <w:rFonts w:asciiTheme="minorHAnsi" w:hAnsiTheme="minorHAnsi"/>
        </w:rPr>
        <w:t xml:space="preserve"> had subsequently </w:t>
      </w:r>
      <w:r w:rsidRPr="00BB2CAE">
        <w:rPr>
          <w:rFonts w:asciiTheme="minorHAnsi" w:hAnsiTheme="minorHAnsi"/>
        </w:rPr>
        <w:t xml:space="preserve">set out a </w:t>
      </w:r>
      <w:r>
        <w:rPr>
          <w:rFonts w:asciiTheme="minorHAnsi" w:hAnsiTheme="minorHAnsi"/>
        </w:rPr>
        <w:t xml:space="preserve">vision </w:t>
      </w:r>
      <w:r w:rsidRPr="00BB2CAE">
        <w:rPr>
          <w:rFonts w:asciiTheme="minorHAnsi" w:hAnsiTheme="minorHAnsi"/>
        </w:rPr>
        <w:t>of a</w:t>
      </w:r>
      <w:r>
        <w:rPr>
          <w:rFonts w:asciiTheme="minorHAnsi" w:hAnsiTheme="minorHAnsi"/>
        </w:rPr>
        <w:t xml:space="preserve"> service</w:t>
      </w:r>
      <w:r w:rsidRPr="00BB2CAE">
        <w:rPr>
          <w:rFonts w:asciiTheme="minorHAnsi" w:hAnsiTheme="minorHAnsi"/>
        </w:rPr>
        <w:t xml:space="preserve"> structured around </w:t>
      </w:r>
      <w:r w:rsidR="00361BC5" w:rsidRPr="00BB2CAE">
        <w:rPr>
          <w:rFonts w:asciiTheme="minorHAnsi" w:hAnsiTheme="minorHAnsi"/>
        </w:rPr>
        <w:t>patients</w:t>
      </w:r>
      <w:r w:rsidR="00361BC5">
        <w:rPr>
          <w:rFonts w:asciiTheme="minorHAnsi" w:hAnsiTheme="minorHAnsi"/>
        </w:rPr>
        <w:t>;</w:t>
      </w:r>
      <w:r>
        <w:rPr>
          <w:rFonts w:asciiTheme="minorHAnsi" w:hAnsiTheme="minorHAnsi"/>
        </w:rPr>
        <w:t xml:space="preserve"> this was a</w:t>
      </w:r>
      <w:r w:rsidRPr="00BB2CAE">
        <w:rPr>
          <w:rFonts w:asciiTheme="minorHAnsi" w:hAnsiTheme="minorHAnsi"/>
        </w:rPr>
        <w:t xml:space="preserve"> program</w:t>
      </w:r>
      <w:r>
        <w:rPr>
          <w:rFonts w:asciiTheme="minorHAnsi" w:hAnsiTheme="minorHAnsi"/>
        </w:rPr>
        <w:t>me</w:t>
      </w:r>
      <w:r w:rsidRPr="00BB2CAE">
        <w:rPr>
          <w:rFonts w:asciiTheme="minorHAnsi" w:hAnsiTheme="minorHAnsi"/>
        </w:rPr>
        <w:t xml:space="preserve"> to change the framework to improve personal satisfaction for the individuals of Wales. (Welsh </w:t>
      </w:r>
      <w:r>
        <w:rPr>
          <w:rFonts w:asciiTheme="minorHAnsi" w:hAnsiTheme="minorHAnsi"/>
        </w:rPr>
        <w:t>Assembly</w:t>
      </w:r>
      <w:r w:rsidRPr="00BB2CAE">
        <w:rPr>
          <w:rFonts w:asciiTheme="minorHAnsi" w:hAnsiTheme="minorHAnsi"/>
        </w:rPr>
        <w:t xml:space="preserve"> </w:t>
      </w:r>
      <w:r>
        <w:rPr>
          <w:rFonts w:asciiTheme="minorHAnsi" w:hAnsiTheme="minorHAnsi"/>
        </w:rPr>
        <w:t>G</w:t>
      </w:r>
      <w:r w:rsidRPr="00BB2CAE">
        <w:rPr>
          <w:rFonts w:asciiTheme="minorHAnsi" w:hAnsiTheme="minorHAnsi"/>
        </w:rPr>
        <w:t xml:space="preserve">overnment, 2005 and Health in Wales, 2005). During this time the new RTT measures were presented which communicated that the key goal was to guarantee that patients </w:t>
      </w:r>
      <w:r>
        <w:rPr>
          <w:rFonts w:asciiTheme="minorHAnsi" w:hAnsiTheme="minorHAnsi"/>
        </w:rPr>
        <w:t xml:space="preserve">waited </w:t>
      </w:r>
      <w:r w:rsidRPr="00BB2CAE">
        <w:rPr>
          <w:rFonts w:asciiTheme="minorHAnsi" w:hAnsiTheme="minorHAnsi"/>
        </w:rPr>
        <w:t>no longer than twenty</w:t>
      </w:r>
      <w:r>
        <w:rPr>
          <w:rFonts w:asciiTheme="minorHAnsi" w:hAnsiTheme="minorHAnsi"/>
        </w:rPr>
        <w:t>-six weeks</w:t>
      </w:r>
      <w:r w:rsidRPr="00BB2CAE">
        <w:rPr>
          <w:rFonts w:asciiTheme="minorHAnsi" w:hAnsiTheme="minorHAnsi"/>
        </w:rPr>
        <w:t xml:space="preserve"> after their referrals. It is expressed that the </w:t>
      </w:r>
      <w:r>
        <w:rPr>
          <w:rFonts w:asciiTheme="minorHAnsi" w:hAnsiTheme="minorHAnsi"/>
        </w:rPr>
        <w:t>LHB’s</w:t>
      </w:r>
      <w:r w:rsidRPr="00BB2CAE">
        <w:rPr>
          <w:rFonts w:asciiTheme="minorHAnsi" w:hAnsiTheme="minorHAnsi"/>
        </w:rPr>
        <w:t xml:space="preserve"> had the duty to accomplish the objectives which express the utilization of inward change operators. (Williams, 2009).</w:t>
      </w:r>
    </w:p>
    <w:p w14:paraId="0C607419" w14:textId="205195A5" w:rsidR="009425D0" w:rsidRPr="007405C2" w:rsidRDefault="009425D0" w:rsidP="007405C2">
      <w:pPr>
        <w:jc w:val="both"/>
        <w:rPr>
          <w:rFonts w:asciiTheme="minorHAnsi" w:hAnsiTheme="minorHAnsi" w:cs="Helvetica"/>
          <w:color w:val="333333"/>
        </w:rPr>
      </w:pPr>
    </w:p>
    <w:p w14:paraId="5DB3D799" w14:textId="5CC8F722" w:rsidR="009425D0" w:rsidRDefault="00222E65" w:rsidP="00F975DF">
      <w:pPr>
        <w:jc w:val="both"/>
        <w:rPr>
          <w:rFonts w:asciiTheme="minorHAnsi" w:hAnsiTheme="minorHAnsi" w:cs="Lucida Sans Unicode"/>
          <w:color w:val="000000"/>
          <w:shd w:val="clear" w:color="auto" w:fill="FFFFFF"/>
        </w:rPr>
      </w:pPr>
      <w:r w:rsidRPr="00E75448">
        <w:rPr>
          <w:rFonts w:asciiTheme="minorHAnsi" w:hAnsiTheme="minorHAnsi" w:cs="Helvetica"/>
          <w:color w:val="333333"/>
        </w:rPr>
        <w:t xml:space="preserve">Secondly, </w:t>
      </w:r>
      <w:r w:rsidR="00BB2CAE">
        <w:rPr>
          <w:rFonts w:asciiTheme="minorHAnsi" w:hAnsiTheme="minorHAnsi"/>
        </w:rPr>
        <w:t>i</w:t>
      </w:r>
      <w:r w:rsidR="00256C61" w:rsidRPr="00E75448">
        <w:rPr>
          <w:rFonts w:asciiTheme="minorHAnsi" w:hAnsiTheme="minorHAnsi"/>
        </w:rPr>
        <w:t>n 2005</w:t>
      </w:r>
      <w:r w:rsidR="00BB2CAE">
        <w:rPr>
          <w:rFonts w:asciiTheme="minorHAnsi" w:hAnsiTheme="minorHAnsi"/>
        </w:rPr>
        <w:t>,</w:t>
      </w:r>
      <w:r w:rsidR="00256C61" w:rsidRPr="00E75448">
        <w:rPr>
          <w:rFonts w:asciiTheme="minorHAnsi" w:hAnsiTheme="minorHAnsi"/>
        </w:rPr>
        <w:t xml:space="preserve"> the </w:t>
      </w:r>
      <w:r w:rsidR="00BB2CAE">
        <w:rPr>
          <w:rFonts w:asciiTheme="minorHAnsi" w:hAnsiTheme="minorHAnsi"/>
        </w:rPr>
        <w:t>WAG</w:t>
      </w:r>
      <w:r w:rsidR="00256C61" w:rsidRPr="00E75448">
        <w:rPr>
          <w:rFonts w:asciiTheme="minorHAnsi" w:hAnsiTheme="minorHAnsi"/>
        </w:rPr>
        <w:t xml:space="preserve"> had brought in an external Change Agent Team (CAT) of the National Leadership and Innovation Agency for Healthcare (NLIAH), who surveyed four A&amp;E departments in South Wales. The work explored the reasons people went to A&amp;E rather than an alternative unscheduled care provider. </w:t>
      </w:r>
      <w:r w:rsidR="00E75448" w:rsidRPr="00E75448">
        <w:rPr>
          <w:rFonts w:asciiTheme="minorHAnsi" w:hAnsiTheme="minorHAnsi"/>
        </w:rPr>
        <w:t>The National data collected had indicated that yearly</w:t>
      </w:r>
      <w:r w:rsidR="00F975DF">
        <w:rPr>
          <w:rFonts w:asciiTheme="minorHAnsi" w:hAnsiTheme="minorHAnsi"/>
        </w:rPr>
        <w:t xml:space="preserve">, </w:t>
      </w:r>
      <w:r w:rsidR="00E75448" w:rsidRPr="00E75448">
        <w:rPr>
          <w:rFonts w:asciiTheme="minorHAnsi" w:hAnsiTheme="minorHAnsi"/>
        </w:rPr>
        <w:t xml:space="preserve">NHS Wales were </w:t>
      </w:r>
      <w:r w:rsidR="00F975DF">
        <w:rPr>
          <w:rFonts w:asciiTheme="minorHAnsi" w:hAnsiTheme="minorHAnsi"/>
        </w:rPr>
        <w:t>witnessing</w:t>
      </w:r>
      <w:r w:rsidR="00E75448" w:rsidRPr="00E75448">
        <w:rPr>
          <w:rFonts w:asciiTheme="minorHAnsi" w:hAnsiTheme="minorHAnsi"/>
        </w:rPr>
        <w:t xml:space="preserve"> a consistent increase in the number of patients attending major A&amp;E departments across Wales.</w:t>
      </w:r>
      <w:r w:rsidR="00E75448">
        <w:rPr>
          <w:rFonts w:asciiTheme="minorHAnsi" w:hAnsiTheme="minorHAnsi"/>
        </w:rPr>
        <w:t xml:space="preserve"> (Welsh </w:t>
      </w:r>
      <w:r w:rsidR="00F975DF">
        <w:rPr>
          <w:rFonts w:asciiTheme="minorHAnsi" w:hAnsiTheme="minorHAnsi"/>
        </w:rPr>
        <w:t>A</w:t>
      </w:r>
      <w:r w:rsidR="00E75448">
        <w:rPr>
          <w:rFonts w:asciiTheme="minorHAnsi" w:hAnsiTheme="minorHAnsi"/>
        </w:rPr>
        <w:t>ssembly Governm</w:t>
      </w:r>
      <w:r w:rsidR="00F975DF">
        <w:rPr>
          <w:rFonts w:asciiTheme="minorHAnsi" w:hAnsiTheme="minorHAnsi"/>
        </w:rPr>
        <w:t>e</w:t>
      </w:r>
      <w:r w:rsidR="00E75448">
        <w:rPr>
          <w:rFonts w:asciiTheme="minorHAnsi" w:hAnsiTheme="minorHAnsi"/>
        </w:rPr>
        <w:t>nt, 2008). In result,</w:t>
      </w:r>
      <w:r w:rsidR="00E75448">
        <w:rPr>
          <w:rFonts w:asciiTheme="minorHAnsi" w:hAnsiTheme="minorHAnsi" w:cs="Lucida Sans Unicode"/>
          <w:color w:val="000000"/>
          <w:shd w:val="clear" w:color="auto" w:fill="FFFFFF"/>
        </w:rPr>
        <w:t xml:space="preserve"> t</w:t>
      </w:r>
      <w:r w:rsidR="007405C2" w:rsidRPr="007405C2">
        <w:rPr>
          <w:rFonts w:asciiTheme="minorHAnsi" w:hAnsiTheme="minorHAnsi" w:cs="Lucida Sans Unicode"/>
          <w:color w:val="000000"/>
          <w:shd w:val="clear" w:color="auto" w:fill="FFFFFF"/>
        </w:rPr>
        <w:t>he </w:t>
      </w:r>
      <w:r w:rsidR="007405C2" w:rsidRPr="00F975DF">
        <w:rPr>
          <w:rFonts w:asciiTheme="minorHAnsi" w:hAnsiTheme="minorHAnsi" w:cs="Lucida Sans Unicode"/>
          <w:color w:val="000000"/>
          <w:shd w:val="clear" w:color="auto" w:fill="FFFFFF"/>
        </w:rPr>
        <w:t>Delivering Emergency Care Services (DECS) strategy</w:t>
      </w:r>
      <w:r w:rsidR="007405C2" w:rsidRPr="007405C2">
        <w:rPr>
          <w:rFonts w:asciiTheme="minorHAnsi" w:hAnsiTheme="minorHAnsi" w:cs="Lucida Sans Unicode"/>
          <w:color w:val="000000"/>
          <w:shd w:val="clear" w:color="auto" w:fill="FFFFFF"/>
        </w:rPr>
        <w:t xml:space="preserve"> </w:t>
      </w:r>
      <w:r w:rsidR="00F975DF">
        <w:rPr>
          <w:rFonts w:asciiTheme="minorHAnsi" w:hAnsiTheme="minorHAnsi" w:cs="Lucida Sans Unicode"/>
          <w:color w:val="000000"/>
          <w:shd w:val="clear" w:color="auto" w:fill="FFFFFF"/>
        </w:rPr>
        <w:t>(</w:t>
      </w:r>
      <w:r w:rsidR="007405C2" w:rsidRPr="007405C2">
        <w:rPr>
          <w:rFonts w:asciiTheme="minorHAnsi" w:hAnsiTheme="minorHAnsi" w:cs="Lucida Sans Unicode"/>
          <w:color w:val="000000"/>
          <w:shd w:val="clear" w:color="auto" w:fill="FFFFFF"/>
        </w:rPr>
        <w:t>2008</w:t>
      </w:r>
      <w:r w:rsidR="00F975DF">
        <w:rPr>
          <w:rFonts w:asciiTheme="minorHAnsi" w:hAnsiTheme="minorHAnsi" w:cs="Lucida Sans Unicode"/>
          <w:color w:val="000000"/>
          <w:shd w:val="clear" w:color="auto" w:fill="FFFFFF"/>
        </w:rPr>
        <w:t>)</w:t>
      </w:r>
      <w:r w:rsidR="007405C2" w:rsidRPr="007405C2">
        <w:rPr>
          <w:rFonts w:asciiTheme="minorHAnsi" w:hAnsiTheme="minorHAnsi" w:cs="Lucida Sans Unicode"/>
          <w:color w:val="000000"/>
          <w:shd w:val="clear" w:color="auto" w:fill="FFFFFF"/>
        </w:rPr>
        <w:t xml:space="preserve"> was </w:t>
      </w:r>
      <w:r w:rsidR="00F975DF">
        <w:rPr>
          <w:rFonts w:asciiTheme="minorHAnsi" w:hAnsiTheme="minorHAnsi" w:cs="Lucida Sans Unicode"/>
          <w:color w:val="000000"/>
          <w:shd w:val="clear" w:color="auto" w:fill="FFFFFF"/>
        </w:rPr>
        <w:t xml:space="preserve">initiated </w:t>
      </w:r>
      <w:r w:rsidR="007405C2" w:rsidRPr="007405C2">
        <w:rPr>
          <w:rFonts w:asciiTheme="minorHAnsi" w:hAnsiTheme="minorHAnsi" w:cs="Lucida Sans Unicode"/>
          <w:color w:val="000000"/>
          <w:shd w:val="clear" w:color="auto" w:fill="FFFFFF"/>
        </w:rPr>
        <w:t>to g</w:t>
      </w:r>
      <w:r w:rsidR="00F975DF">
        <w:rPr>
          <w:rFonts w:asciiTheme="minorHAnsi" w:hAnsiTheme="minorHAnsi" w:cs="Lucida Sans Unicode"/>
          <w:color w:val="000000"/>
          <w:shd w:val="clear" w:color="auto" w:fill="FFFFFF"/>
        </w:rPr>
        <w:t>overn</w:t>
      </w:r>
      <w:r w:rsidR="007405C2" w:rsidRPr="007405C2">
        <w:rPr>
          <w:rFonts w:asciiTheme="minorHAnsi" w:hAnsiTheme="minorHAnsi" w:cs="Lucida Sans Unicode"/>
          <w:color w:val="000000"/>
          <w:shd w:val="clear" w:color="auto" w:fill="FFFFFF"/>
        </w:rPr>
        <w:t xml:space="preserve"> the focus on unscheduled care services in Wales. It </w:t>
      </w:r>
      <w:r w:rsidR="00F975DF">
        <w:rPr>
          <w:rFonts w:asciiTheme="minorHAnsi" w:hAnsiTheme="minorHAnsi" w:cs="Lucida Sans Unicode"/>
          <w:color w:val="000000"/>
          <w:shd w:val="clear" w:color="auto" w:fill="FFFFFF"/>
        </w:rPr>
        <w:t xml:space="preserve">had additionally </w:t>
      </w:r>
      <w:r w:rsidR="007405C2" w:rsidRPr="007405C2">
        <w:rPr>
          <w:rFonts w:asciiTheme="minorHAnsi" w:hAnsiTheme="minorHAnsi" w:cs="Lucida Sans Unicode"/>
          <w:color w:val="000000"/>
          <w:shd w:val="clear" w:color="auto" w:fill="FFFFFF"/>
        </w:rPr>
        <w:t>encourage</w:t>
      </w:r>
      <w:r w:rsidR="00F975DF">
        <w:rPr>
          <w:rFonts w:asciiTheme="minorHAnsi" w:hAnsiTheme="minorHAnsi" w:cs="Lucida Sans Unicode"/>
          <w:color w:val="000000"/>
          <w:shd w:val="clear" w:color="auto" w:fill="FFFFFF"/>
        </w:rPr>
        <w:t>d</w:t>
      </w:r>
      <w:r w:rsidR="007405C2" w:rsidRPr="007405C2">
        <w:rPr>
          <w:rFonts w:asciiTheme="minorHAnsi" w:hAnsiTheme="minorHAnsi" w:cs="Lucida Sans Unicode"/>
          <w:color w:val="000000"/>
          <w:shd w:val="clear" w:color="auto" w:fill="FFFFFF"/>
        </w:rPr>
        <w:t xml:space="preserve"> organisations to collaborate closely and effectively with healthcare and social care partners to improve the levels of unscheduled care for patients.</w:t>
      </w:r>
      <w:r w:rsidR="00C2445D">
        <w:rPr>
          <w:rFonts w:asciiTheme="minorHAnsi" w:hAnsiTheme="minorHAnsi" w:cs="Lucida Sans Unicode"/>
          <w:color w:val="000000"/>
          <w:shd w:val="clear" w:color="auto" w:fill="FFFFFF"/>
        </w:rPr>
        <w:t xml:space="preserve"> Finally, the four</w:t>
      </w:r>
      <w:r w:rsidR="00814B10">
        <w:rPr>
          <w:rFonts w:asciiTheme="minorHAnsi" w:hAnsiTheme="minorHAnsi" w:cs="Lucida Sans Unicode"/>
          <w:color w:val="000000"/>
          <w:shd w:val="clear" w:color="auto" w:fill="FFFFFF"/>
        </w:rPr>
        <w:t>-</w:t>
      </w:r>
      <w:r w:rsidR="00C2445D">
        <w:rPr>
          <w:rFonts w:asciiTheme="minorHAnsi" w:hAnsiTheme="minorHAnsi" w:cs="Lucida Sans Unicode"/>
          <w:color w:val="000000"/>
          <w:shd w:val="clear" w:color="auto" w:fill="FFFFFF"/>
        </w:rPr>
        <w:t>hou</w:t>
      </w:r>
      <w:r w:rsidR="0017643A">
        <w:rPr>
          <w:rFonts w:asciiTheme="minorHAnsi" w:hAnsiTheme="minorHAnsi" w:cs="Lucida Sans Unicode"/>
          <w:color w:val="000000"/>
          <w:shd w:val="clear" w:color="auto" w:fill="FFFFFF"/>
        </w:rPr>
        <w:t>r</w:t>
      </w:r>
      <w:r w:rsidR="00C2445D">
        <w:rPr>
          <w:rFonts w:asciiTheme="minorHAnsi" w:hAnsiTheme="minorHAnsi" w:cs="Lucida Sans Unicode"/>
          <w:color w:val="000000"/>
          <w:shd w:val="clear" w:color="auto" w:fill="FFFFFF"/>
        </w:rPr>
        <w:t xml:space="preserve"> initiative was </w:t>
      </w:r>
      <w:r w:rsidR="00F975DF">
        <w:rPr>
          <w:rFonts w:asciiTheme="minorHAnsi" w:hAnsiTheme="minorHAnsi" w:cs="Lucida Sans Unicode"/>
          <w:color w:val="000000"/>
          <w:shd w:val="clear" w:color="auto" w:fill="FFFFFF"/>
        </w:rPr>
        <w:t>enforced</w:t>
      </w:r>
      <w:r w:rsidR="00C2445D">
        <w:rPr>
          <w:rFonts w:asciiTheme="minorHAnsi" w:hAnsiTheme="minorHAnsi" w:cs="Lucida Sans Unicode"/>
          <w:color w:val="000000"/>
          <w:shd w:val="clear" w:color="auto" w:fill="FFFFFF"/>
        </w:rPr>
        <w:t xml:space="preserve">. </w:t>
      </w:r>
      <w:r w:rsidR="00BB2CAE">
        <w:rPr>
          <w:rFonts w:asciiTheme="minorHAnsi" w:hAnsiTheme="minorHAnsi" w:cs="Lucida Sans Unicode"/>
          <w:color w:val="000000"/>
          <w:shd w:val="clear" w:color="auto" w:fill="FFFFFF"/>
        </w:rPr>
        <w:t>(National leadership and innovation agency for healthcare</w:t>
      </w:r>
      <w:r w:rsidR="00710292">
        <w:rPr>
          <w:rFonts w:asciiTheme="minorHAnsi" w:hAnsiTheme="minorHAnsi" w:cs="Lucida Sans Unicode"/>
          <w:color w:val="000000"/>
          <w:shd w:val="clear" w:color="auto" w:fill="FFFFFF"/>
        </w:rPr>
        <w:t>, 2008).</w:t>
      </w:r>
      <w:r w:rsidR="00814B10">
        <w:rPr>
          <w:rFonts w:asciiTheme="minorHAnsi" w:hAnsiTheme="minorHAnsi" w:cs="Lucida Sans Unicode"/>
          <w:color w:val="000000"/>
          <w:shd w:val="clear" w:color="auto" w:fill="FFFFFF"/>
        </w:rPr>
        <w:t xml:space="preserve"> </w:t>
      </w:r>
    </w:p>
    <w:p w14:paraId="7AD42402" w14:textId="77777777" w:rsidR="00AF664A" w:rsidRPr="00AF664A" w:rsidRDefault="00AF664A" w:rsidP="00AF664A">
      <w:pPr>
        <w:jc w:val="both"/>
        <w:rPr>
          <w:rFonts w:asciiTheme="minorHAnsi" w:hAnsiTheme="minorHAnsi"/>
        </w:rPr>
      </w:pPr>
    </w:p>
    <w:p w14:paraId="12D154EA" w14:textId="5BB10B1F" w:rsidR="003E62B5" w:rsidRDefault="00202B00" w:rsidP="0017643A">
      <w:pPr>
        <w:pStyle w:val="Heading2"/>
      </w:pPr>
      <w:bookmarkStart w:id="8" w:name="_Toc43468171"/>
      <w:r>
        <w:t xml:space="preserve">The </w:t>
      </w:r>
      <w:r w:rsidR="0024383B">
        <w:t>last stage</w:t>
      </w:r>
      <w:r>
        <w:t xml:space="preserve"> – ‘Refreeze’</w:t>
      </w:r>
      <w:bookmarkEnd w:id="8"/>
    </w:p>
    <w:p w14:paraId="6F194C0B" w14:textId="444655A3" w:rsidR="0017643A" w:rsidRPr="000D40C5" w:rsidRDefault="00981D5A" w:rsidP="0017643A">
      <w:pPr>
        <w:jc w:val="both"/>
        <w:rPr>
          <w:rFonts w:asciiTheme="minorHAnsi" w:hAnsiTheme="minorHAnsi"/>
        </w:rPr>
      </w:pPr>
      <w:r w:rsidRPr="000D40C5">
        <w:rPr>
          <w:rFonts w:asciiTheme="minorHAnsi" w:hAnsiTheme="minorHAnsi"/>
          <w:lang w:eastAsia="en-US"/>
        </w:rPr>
        <w:t>Finally, in this stage</w:t>
      </w:r>
      <w:r w:rsidR="007A5665" w:rsidRPr="000D40C5">
        <w:rPr>
          <w:rFonts w:asciiTheme="minorHAnsi" w:hAnsiTheme="minorHAnsi"/>
          <w:lang w:eastAsia="en-US"/>
        </w:rPr>
        <w:t xml:space="preserve"> </w:t>
      </w:r>
      <w:r w:rsidR="005260D4" w:rsidRPr="000D40C5">
        <w:rPr>
          <w:rFonts w:asciiTheme="minorHAnsi" w:hAnsiTheme="minorHAnsi"/>
          <w:lang w:eastAsia="en-US"/>
        </w:rPr>
        <w:t xml:space="preserve">the </w:t>
      </w:r>
      <w:r w:rsidRPr="000D40C5">
        <w:rPr>
          <w:rFonts w:asciiTheme="minorHAnsi" w:hAnsiTheme="minorHAnsi"/>
          <w:lang w:eastAsia="en-US"/>
        </w:rPr>
        <w:t>reinforcem</w:t>
      </w:r>
      <w:r w:rsidR="005260D4" w:rsidRPr="000D40C5">
        <w:rPr>
          <w:rFonts w:asciiTheme="minorHAnsi" w:hAnsiTheme="minorHAnsi"/>
          <w:lang w:eastAsia="en-US"/>
        </w:rPr>
        <w:t>en</w:t>
      </w:r>
      <w:r w:rsidRPr="000D40C5">
        <w:rPr>
          <w:rFonts w:asciiTheme="minorHAnsi" w:hAnsiTheme="minorHAnsi"/>
          <w:lang w:eastAsia="en-US"/>
        </w:rPr>
        <w:t>t</w:t>
      </w:r>
      <w:r w:rsidR="005260D4" w:rsidRPr="000D40C5">
        <w:rPr>
          <w:rFonts w:asciiTheme="minorHAnsi" w:hAnsiTheme="minorHAnsi"/>
          <w:lang w:eastAsia="en-US"/>
        </w:rPr>
        <w:t>s</w:t>
      </w:r>
      <w:r w:rsidRPr="000D40C5">
        <w:rPr>
          <w:rFonts w:asciiTheme="minorHAnsi" w:hAnsiTheme="minorHAnsi"/>
          <w:lang w:eastAsia="en-US"/>
        </w:rPr>
        <w:t xml:space="preserve"> </w:t>
      </w:r>
      <w:r w:rsidR="005260D4" w:rsidRPr="000D40C5">
        <w:rPr>
          <w:rFonts w:asciiTheme="minorHAnsi" w:hAnsiTheme="minorHAnsi"/>
          <w:lang w:eastAsia="en-US"/>
        </w:rPr>
        <w:t xml:space="preserve">to sustain </w:t>
      </w:r>
      <w:r w:rsidRPr="000D40C5">
        <w:rPr>
          <w:rFonts w:asciiTheme="minorHAnsi" w:hAnsiTheme="minorHAnsi"/>
          <w:lang w:eastAsia="en-US"/>
        </w:rPr>
        <w:t>the change</w:t>
      </w:r>
      <w:r w:rsidR="005260D4" w:rsidRPr="000D40C5">
        <w:rPr>
          <w:rFonts w:asciiTheme="minorHAnsi" w:hAnsiTheme="minorHAnsi"/>
          <w:lang w:eastAsia="en-US"/>
        </w:rPr>
        <w:t xml:space="preserve">s </w:t>
      </w:r>
      <w:r w:rsidR="00F36FB3" w:rsidRPr="000D40C5">
        <w:rPr>
          <w:rFonts w:asciiTheme="minorHAnsi" w:hAnsiTheme="minorHAnsi"/>
          <w:lang w:eastAsia="en-US"/>
        </w:rPr>
        <w:t>wit</w:t>
      </w:r>
      <w:r w:rsidR="0017643A" w:rsidRPr="000D40C5">
        <w:rPr>
          <w:rFonts w:asciiTheme="minorHAnsi" w:hAnsiTheme="minorHAnsi"/>
          <w:lang w:eastAsia="en-US"/>
        </w:rPr>
        <w:t>h</w:t>
      </w:r>
      <w:r w:rsidR="00F36FB3" w:rsidRPr="000D40C5">
        <w:rPr>
          <w:rFonts w:asciiTheme="minorHAnsi" w:hAnsiTheme="minorHAnsi"/>
          <w:lang w:eastAsia="en-US"/>
        </w:rPr>
        <w:t>in the organisation</w:t>
      </w:r>
      <w:r w:rsidR="0017643A" w:rsidRPr="000D40C5">
        <w:rPr>
          <w:rFonts w:asciiTheme="minorHAnsi" w:hAnsiTheme="minorHAnsi"/>
          <w:lang w:eastAsia="en-US"/>
        </w:rPr>
        <w:t xml:space="preserve">s </w:t>
      </w:r>
      <w:r w:rsidR="00F36FB3" w:rsidRPr="000D40C5">
        <w:rPr>
          <w:rFonts w:asciiTheme="minorHAnsi" w:hAnsiTheme="minorHAnsi"/>
          <w:lang w:eastAsia="en-US"/>
        </w:rPr>
        <w:t>culture</w:t>
      </w:r>
      <w:r w:rsidR="0017643A" w:rsidRPr="000D40C5">
        <w:rPr>
          <w:rFonts w:asciiTheme="minorHAnsi" w:hAnsiTheme="minorHAnsi"/>
          <w:lang w:eastAsia="en-US"/>
        </w:rPr>
        <w:t xml:space="preserve"> are made</w:t>
      </w:r>
      <w:r w:rsidR="007D08B4" w:rsidRPr="000D40C5">
        <w:rPr>
          <w:rFonts w:asciiTheme="minorHAnsi" w:hAnsiTheme="minorHAnsi"/>
          <w:lang w:eastAsia="en-US"/>
        </w:rPr>
        <w:t xml:space="preserve"> and practiced</w:t>
      </w:r>
      <w:r w:rsidR="007A5665" w:rsidRPr="000D40C5">
        <w:rPr>
          <w:rFonts w:asciiTheme="minorHAnsi" w:hAnsiTheme="minorHAnsi"/>
          <w:lang w:eastAsia="en-US"/>
        </w:rPr>
        <w:t>.</w:t>
      </w:r>
      <w:r w:rsidR="00A83C95" w:rsidRPr="000D40C5">
        <w:rPr>
          <w:rFonts w:asciiTheme="minorHAnsi" w:hAnsiTheme="minorHAnsi"/>
          <w:lang w:eastAsia="en-US"/>
        </w:rPr>
        <w:t xml:space="preserve"> (Kotter, 2012 and Kesterson, 2017).</w:t>
      </w:r>
      <w:r w:rsidR="007A5665" w:rsidRPr="000D40C5">
        <w:rPr>
          <w:rFonts w:asciiTheme="minorHAnsi" w:hAnsiTheme="minorHAnsi"/>
          <w:lang w:eastAsia="en-US"/>
        </w:rPr>
        <w:t xml:space="preserve"> </w:t>
      </w:r>
      <w:r w:rsidR="0017643A" w:rsidRPr="000D40C5">
        <w:rPr>
          <w:rFonts w:asciiTheme="minorHAnsi" w:hAnsiTheme="minorHAnsi"/>
          <w:lang w:eastAsia="en-US"/>
        </w:rPr>
        <w:t xml:space="preserve">Firstly, the WAG had </w:t>
      </w:r>
      <w:r w:rsidR="00A83C95" w:rsidRPr="000D40C5">
        <w:rPr>
          <w:rFonts w:asciiTheme="minorHAnsi" w:hAnsiTheme="minorHAnsi"/>
          <w:lang w:eastAsia="en-US"/>
        </w:rPr>
        <w:t>provided</w:t>
      </w:r>
      <w:r w:rsidR="0017643A" w:rsidRPr="000D40C5">
        <w:rPr>
          <w:rFonts w:asciiTheme="minorHAnsi" w:hAnsiTheme="minorHAnsi"/>
          <w:lang w:eastAsia="en-US"/>
        </w:rPr>
        <w:t xml:space="preserve"> </w:t>
      </w:r>
      <w:r w:rsidR="0017643A" w:rsidRPr="000D40C5">
        <w:rPr>
          <w:rFonts w:asciiTheme="minorHAnsi" w:hAnsiTheme="minorHAnsi"/>
          <w:shd w:val="clear" w:color="auto" w:fill="FFFFFF"/>
        </w:rPr>
        <w:t xml:space="preserve">the </w:t>
      </w:r>
      <w:r w:rsidR="00A83C95" w:rsidRPr="000D40C5">
        <w:rPr>
          <w:rFonts w:asciiTheme="minorHAnsi" w:hAnsiTheme="minorHAnsi"/>
          <w:shd w:val="clear" w:color="auto" w:fill="FFFFFF"/>
        </w:rPr>
        <w:t>‘</w:t>
      </w:r>
      <w:r w:rsidR="0017643A" w:rsidRPr="000D40C5">
        <w:rPr>
          <w:rFonts w:asciiTheme="minorHAnsi" w:hAnsiTheme="minorHAnsi"/>
          <w:shd w:val="clear" w:color="auto" w:fill="FFFFFF"/>
        </w:rPr>
        <w:t>Health and Care Standards</w:t>
      </w:r>
      <w:r w:rsidR="00A83C95" w:rsidRPr="000D40C5">
        <w:rPr>
          <w:rFonts w:asciiTheme="minorHAnsi" w:hAnsiTheme="minorHAnsi"/>
          <w:shd w:val="clear" w:color="auto" w:fill="FFFFFF"/>
        </w:rPr>
        <w:t xml:space="preserve">’ </w:t>
      </w:r>
      <w:r w:rsidR="0017643A" w:rsidRPr="000D40C5">
        <w:rPr>
          <w:rFonts w:asciiTheme="minorHAnsi" w:hAnsiTheme="minorHAnsi"/>
          <w:shd w:val="clear" w:color="auto" w:fill="FFFFFF"/>
        </w:rPr>
        <w:t>whi</w:t>
      </w:r>
      <w:r w:rsidR="00A83C95" w:rsidRPr="000D40C5">
        <w:rPr>
          <w:rFonts w:asciiTheme="minorHAnsi" w:hAnsiTheme="minorHAnsi"/>
          <w:shd w:val="clear" w:color="auto" w:fill="FFFFFF"/>
        </w:rPr>
        <w:t>c</w:t>
      </w:r>
      <w:r w:rsidR="0017643A" w:rsidRPr="000D40C5">
        <w:rPr>
          <w:rFonts w:asciiTheme="minorHAnsi" w:hAnsiTheme="minorHAnsi"/>
          <w:shd w:val="clear" w:color="auto" w:fill="FFFFFF"/>
        </w:rPr>
        <w:t>h were designed to be implemented in all health care services and locations. It aims to identify strengths and highlights areas for improvement. The WAG beli</w:t>
      </w:r>
      <w:r w:rsidR="00A83C95" w:rsidRPr="000D40C5">
        <w:rPr>
          <w:rFonts w:asciiTheme="minorHAnsi" w:hAnsiTheme="minorHAnsi"/>
          <w:shd w:val="clear" w:color="auto" w:fill="FFFFFF"/>
        </w:rPr>
        <w:t>e</w:t>
      </w:r>
      <w:r w:rsidR="0017643A" w:rsidRPr="000D40C5">
        <w:rPr>
          <w:rFonts w:asciiTheme="minorHAnsi" w:hAnsiTheme="minorHAnsi"/>
          <w:shd w:val="clear" w:color="auto" w:fill="FFFFFF"/>
        </w:rPr>
        <w:t>ved that the public and patients also ha</w:t>
      </w:r>
      <w:r w:rsidR="00A83C95" w:rsidRPr="000D40C5">
        <w:rPr>
          <w:rFonts w:asciiTheme="minorHAnsi" w:hAnsiTheme="minorHAnsi"/>
          <w:shd w:val="clear" w:color="auto" w:fill="FFFFFF"/>
        </w:rPr>
        <w:t>d a</w:t>
      </w:r>
      <w:r w:rsidR="0017643A" w:rsidRPr="000D40C5">
        <w:rPr>
          <w:rFonts w:asciiTheme="minorHAnsi" w:hAnsiTheme="minorHAnsi"/>
          <w:shd w:val="clear" w:color="auto" w:fill="FFFFFF"/>
        </w:rPr>
        <w:t xml:space="preserve"> responsibility to assist the NHS </w:t>
      </w:r>
      <w:r w:rsidR="00A83C95" w:rsidRPr="000D40C5">
        <w:rPr>
          <w:rFonts w:asciiTheme="minorHAnsi" w:hAnsiTheme="minorHAnsi"/>
          <w:shd w:val="clear" w:color="auto" w:fill="FFFFFF"/>
        </w:rPr>
        <w:t xml:space="preserve">in order </w:t>
      </w:r>
      <w:r w:rsidR="0017643A" w:rsidRPr="000D40C5">
        <w:rPr>
          <w:rFonts w:asciiTheme="minorHAnsi" w:hAnsiTheme="minorHAnsi"/>
          <w:shd w:val="clear" w:color="auto" w:fill="FFFFFF"/>
        </w:rPr>
        <w:t>to protect and promote their own health. More specif</w:t>
      </w:r>
      <w:r w:rsidR="00A83C95" w:rsidRPr="000D40C5">
        <w:rPr>
          <w:rFonts w:asciiTheme="minorHAnsi" w:hAnsiTheme="minorHAnsi"/>
          <w:shd w:val="clear" w:color="auto" w:fill="FFFFFF"/>
        </w:rPr>
        <w:t>i</w:t>
      </w:r>
      <w:r w:rsidR="0017643A" w:rsidRPr="000D40C5">
        <w:rPr>
          <w:rFonts w:asciiTheme="minorHAnsi" w:hAnsiTheme="minorHAnsi"/>
          <w:shd w:val="clear" w:color="auto" w:fill="FFFFFF"/>
        </w:rPr>
        <w:t>ca</w:t>
      </w:r>
      <w:r w:rsidR="00A83C95" w:rsidRPr="000D40C5">
        <w:rPr>
          <w:rFonts w:asciiTheme="minorHAnsi" w:hAnsiTheme="minorHAnsi"/>
          <w:shd w:val="clear" w:color="auto" w:fill="FFFFFF"/>
        </w:rPr>
        <w:t>l</w:t>
      </w:r>
      <w:r w:rsidR="0017643A" w:rsidRPr="000D40C5">
        <w:rPr>
          <w:rFonts w:asciiTheme="minorHAnsi" w:hAnsiTheme="minorHAnsi"/>
          <w:shd w:val="clear" w:color="auto" w:fill="FFFFFF"/>
        </w:rPr>
        <w:t xml:space="preserve">ly, the </w:t>
      </w:r>
      <w:r w:rsidR="00A83C95" w:rsidRPr="000D40C5">
        <w:rPr>
          <w:rFonts w:asciiTheme="minorHAnsi" w:hAnsiTheme="minorHAnsi"/>
          <w:shd w:val="clear" w:color="auto" w:fill="FFFFFF"/>
        </w:rPr>
        <w:t>‘</w:t>
      </w:r>
      <w:r w:rsidR="0017643A" w:rsidRPr="000D40C5">
        <w:rPr>
          <w:rFonts w:asciiTheme="minorHAnsi" w:hAnsiTheme="minorHAnsi"/>
        </w:rPr>
        <w:t>Supporting Guidance Standard 5.1</w:t>
      </w:r>
      <w:r w:rsidR="00A83C95" w:rsidRPr="000D40C5">
        <w:rPr>
          <w:rFonts w:asciiTheme="minorHAnsi" w:hAnsiTheme="minorHAnsi"/>
        </w:rPr>
        <w:t>’</w:t>
      </w:r>
      <w:r w:rsidR="0017643A" w:rsidRPr="000D40C5">
        <w:rPr>
          <w:rFonts w:asciiTheme="minorHAnsi" w:hAnsiTheme="minorHAnsi"/>
        </w:rPr>
        <w:t xml:space="preserve"> ensure</w:t>
      </w:r>
      <w:r w:rsidR="00A83C95" w:rsidRPr="000D40C5">
        <w:rPr>
          <w:rFonts w:asciiTheme="minorHAnsi" w:hAnsiTheme="minorHAnsi"/>
        </w:rPr>
        <w:t>d</w:t>
      </w:r>
      <w:r w:rsidR="0017643A" w:rsidRPr="000D40C5">
        <w:rPr>
          <w:rFonts w:asciiTheme="minorHAnsi" w:hAnsiTheme="minorHAnsi"/>
        </w:rPr>
        <w:t xml:space="preserve"> that </w:t>
      </w:r>
      <w:r w:rsidR="00A83C95" w:rsidRPr="000D40C5">
        <w:rPr>
          <w:rFonts w:asciiTheme="minorHAnsi" w:hAnsiTheme="minorHAnsi"/>
          <w:shd w:val="clear" w:color="auto" w:fill="FFFFFF"/>
        </w:rPr>
        <w:t>a</w:t>
      </w:r>
      <w:r w:rsidR="0017643A" w:rsidRPr="000D40C5">
        <w:rPr>
          <w:rFonts w:asciiTheme="minorHAnsi" w:hAnsiTheme="minorHAnsi"/>
          <w:shd w:val="clear" w:color="auto" w:fill="FFFFFF"/>
        </w:rPr>
        <w:t xml:space="preserve">ll aspects of care </w:t>
      </w:r>
      <w:r w:rsidR="00A83C95" w:rsidRPr="000D40C5">
        <w:rPr>
          <w:rFonts w:asciiTheme="minorHAnsi" w:hAnsiTheme="minorHAnsi"/>
          <w:shd w:val="clear" w:color="auto" w:fill="FFFFFF"/>
        </w:rPr>
        <w:t>were administered</w:t>
      </w:r>
      <w:r w:rsidR="0017643A" w:rsidRPr="000D40C5">
        <w:rPr>
          <w:rFonts w:asciiTheme="minorHAnsi" w:hAnsiTheme="minorHAnsi"/>
          <w:shd w:val="clear" w:color="auto" w:fill="FFFFFF"/>
        </w:rPr>
        <w:t xml:space="preserve"> in a timely manner, ensuring that patients </w:t>
      </w:r>
      <w:r w:rsidR="00A83C95" w:rsidRPr="000D40C5">
        <w:rPr>
          <w:rFonts w:asciiTheme="minorHAnsi" w:hAnsiTheme="minorHAnsi"/>
          <w:shd w:val="clear" w:color="auto" w:fill="FFFFFF"/>
        </w:rPr>
        <w:t>were</w:t>
      </w:r>
      <w:r w:rsidR="0017643A" w:rsidRPr="000D40C5">
        <w:rPr>
          <w:rFonts w:asciiTheme="minorHAnsi" w:hAnsiTheme="minorHAnsi"/>
          <w:shd w:val="clear" w:color="auto" w:fill="FFFFFF"/>
        </w:rPr>
        <w:t xml:space="preserve"> treated and cared for </w:t>
      </w:r>
      <w:r w:rsidR="00A83C95" w:rsidRPr="000D40C5">
        <w:rPr>
          <w:rFonts w:asciiTheme="minorHAnsi" w:hAnsiTheme="minorHAnsi"/>
          <w:shd w:val="clear" w:color="auto" w:fill="FFFFFF"/>
        </w:rPr>
        <w:t>“</w:t>
      </w:r>
      <w:r w:rsidR="0017643A" w:rsidRPr="000D40C5">
        <w:rPr>
          <w:rFonts w:asciiTheme="minorHAnsi" w:hAnsiTheme="minorHAnsi"/>
          <w:shd w:val="clear" w:color="auto" w:fill="FFFFFF"/>
        </w:rPr>
        <w:t xml:space="preserve">in the right way, at the </w:t>
      </w:r>
      <w:r w:rsidR="0017643A" w:rsidRPr="000D40C5">
        <w:rPr>
          <w:rFonts w:asciiTheme="minorHAnsi" w:hAnsiTheme="minorHAnsi"/>
          <w:shd w:val="clear" w:color="auto" w:fill="FFFFFF"/>
        </w:rPr>
        <w:lastRenderedPageBreak/>
        <w:t>right time, in the right place and with the right staff</w:t>
      </w:r>
      <w:r w:rsidR="00A83C95" w:rsidRPr="000D40C5">
        <w:rPr>
          <w:rFonts w:asciiTheme="minorHAnsi" w:hAnsiTheme="minorHAnsi"/>
          <w:shd w:val="clear" w:color="auto" w:fill="FFFFFF"/>
        </w:rPr>
        <w:t>”. (NHS Wales, governance e-</w:t>
      </w:r>
      <w:r w:rsidR="00361BC5" w:rsidRPr="000D40C5">
        <w:rPr>
          <w:rFonts w:asciiTheme="minorHAnsi" w:hAnsiTheme="minorHAnsi"/>
          <w:shd w:val="clear" w:color="auto" w:fill="FFFFFF"/>
        </w:rPr>
        <w:t>manual</w:t>
      </w:r>
      <w:r w:rsidR="00A83C95" w:rsidRPr="000D40C5">
        <w:rPr>
          <w:rFonts w:asciiTheme="minorHAnsi" w:hAnsiTheme="minorHAnsi"/>
          <w:shd w:val="clear" w:color="auto" w:fill="FFFFFF"/>
        </w:rPr>
        <w:t xml:space="preserve">, 2020). </w:t>
      </w:r>
      <w:r w:rsidR="0021141A" w:rsidRPr="000D40C5">
        <w:rPr>
          <w:rFonts w:asciiTheme="minorHAnsi" w:hAnsiTheme="minorHAnsi"/>
          <w:shd w:val="clear" w:color="auto" w:fill="FFFFFF"/>
        </w:rPr>
        <w:t xml:space="preserve"> </w:t>
      </w:r>
      <w:r w:rsidR="00A83C95" w:rsidRPr="000D40C5">
        <w:rPr>
          <w:rFonts w:asciiTheme="minorHAnsi" w:hAnsiTheme="minorHAnsi"/>
          <w:shd w:val="clear" w:color="auto" w:fill="FFFFFF"/>
        </w:rPr>
        <w:t xml:space="preserve">What is more is that </w:t>
      </w:r>
      <w:r w:rsidR="0021141A" w:rsidRPr="000D40C5">
        <w:rPr>
          <w:rFonts w:asciiTheme="minorHAnsi" w:hAnsiTheme="minorHAnsi"/>
          <w:shd w:val="clear" w:color="auto" w:fill="FFFFFF"/>
        </w:rPr>
        <w:t xml:space="preserve">each </w:t>
      </w:r>
      <w:r w:rsidR="00A83C95" w:rsidRPr="000D40C5">
        <w:rPr>
          <w:rFonts w:asciiTheme="minorHAnsi" w:hAnsiTheme="minorHAnsi"/>
          <w:shd w:val="clear" w:color="auto" w:fill="FFFFFF"/>
        </w:rPr>
        <w:t>LHB</w:t>
      </w:r>
      <w:r w:rsidR="0021141A" w:rsidRPr="000D40C5">
        <w:rPr>
          <w:rFonts w:asciiTheme="minorHAnsi" w:hAnsiTheme="minorHAnsi"/>
          <w:shd w:val="clear" w:color="auto" w:fill="FFFFFF"/>
        </w:rPr>
        <w:t xml:space="preserve"> create</w:t>
      </w:r>
      <w:r w:rsidR="00A83C95" w:rsidRPr="000D40C5">
        <w:rPr>
          <w:rFonts w:asciiTheme="minorHAnsi" w:hAnsiTheme="minorHAnsi"/>
          <w:shd w:val="clear" w:color="auto" w:fill="FFFFFF"/>
        </w:rPr>
        <w:t>s</w:t>
      </w:r>
      <w:r w:rsidR="0021141A" w:rsidRPr="000D40C5">
        <w:rPr>
          <w:rFonts w:asciiTheme="minorHAnsi" w:hAnsiTheme="minorHAnsi"/>
          <w:shd w:val="clear" w:color="auto" w:fill="FFFFFF"/>
        </w:rPr>
        <w:t xml:space="preserve"> annual quality statements in which barriers to gro</w:t>
      </w:r>
      <w:r w:rsidR="00DE23AB" w:rsidRPr="000D40C5">
        <w:rPr>
          <w:rFonts w:asciiTheme="minorHAnsi" w:hAnsiTheme="minorHAnsi"/>
          <w:shd w:val="clear" w:color="auto" w:fill="FFFFFF"/>
        </w:rPr>
        <w:t>w</w:t>
      </w:r>
      <w:r w:rsidR="0021141A" w:rsidRPr="000D40C5">
        <w:rPr>
          <w:rFonts w:asciiTheme="minorHAnsi" w:hAnsiTheme="minorHAnsi"/>
          <w:shd w:val="clear" w:color="auto" w:fill="FFFFFF"/>
        </w:rPr>
        <w:t>th</w:t>
      </w:r>
      <w:r w:rsidR="00A83C95" w:rsidRPr="000D40C5">
        <w:rPr>
          <w:rFonts w:asciiTheme="minorHAnsi" w:hAnsiTheme="minorHAnsi"/>
          <w:shd w:val="clear" w:color="auto" w:fill="FFFFFF"/>
        </w:rPr>
        <w:t>,</w:t>
      </w:r>
      <w:r w:rsidR="0021141A" w:rsidRPr="000D40C5">
        <w:rPr>
          <w:rFonts w:asciiTheme="minorHAnsi" w:hAnsiTheme="minorHAnsi"/>
          <w:shd w:val="clear" w:color="auto" w:fill="FFFFFF"/>
        </w:rPr>
        <w:t xml:space="preserve"> or </w:t>
      </w:r>
      <w:r w:rsidR="00A83C95" w:rsidRPr="000D40C5">
        <w:rPr>
          <w:rFonts w:asciiTheme="minorHAnsi" w:hAnsiTheme="minorHAnsi"/>
          <w:shd w:val="clear" w:color="auto" w:fill="FFFFFF"/>
        </w:rPr>
        <w:t xml:space="preserve">the </w:t>
      </w:r>
      <w:r w:rsidR="0021141A" w:rsidRPr="000D40C5">
        <w:rPr>
          <w:rFonts w:asciiTheme="minorHAnsi" w:hAnsiTheme="minorHAnsi"/>
          <w:shd w:val="clear" w:color="auto" w:fill="FFFFFF"/>
        </w:rPr>
        <w:t>success of meeting targets</w:t>
      </w:r>
      <w:r w:rsidR="00361BC5">
        <w:rPr>
          <w:rFonts w:asciiTheme="minorHAnsi" w:hAnsiTheme="minorHAnsi"/>
          <w:shd w:val="clear" w:color="auto" w:fill="FFFFFF"/>
        </w:rPr>
        <w:t xml:space="preserve"> </w:t>
      </w:r>
      <w:r w:rsidR="0021141A" w:rsidRPr="000D40C5">
        <w:rPr>
          <w:rFonts w:asciiTheme="minorHAnsi" w:hAnsiTheme="minorHAnsi"/>
          <w:shd w:val="clear" w:color="auto" w:fill="FFFFFF"/>
        </w:rPr>
        <w:t>are stated</w:t>
      </w:r>
      <w:r w:rsidR="00DE23AB" w:rsidRPr="000D40C5">
        <w:rPr>
          <w:rFonts w:asciiTheme="minorHAnsi" w:hAnsiTheme="minorHAnsi"/>
          <w:shd w:val="clear" w:color="auto" w:fill="FFFFFF"/>
        </w:rPr>
        <w:t xml:space="preserve"> along with feedback that has been gathered from patients. </w:t>
      </w:r>
      <w:r w:rsidR="00A83C95" w:rsidRPr="000D40C5">
        <w:rPr>
          <w:rFonts w:asciiTheme="minorHAnsi" w:hAnsiTheme="minorHAnsi"/>
          <w:shd w:val="clear" w:color="auto" w:fill="FFFFFF"/>
        </w:rPr>
        <w:t xml:space="preserve">(Swansea Bay UHB, 2019). </w:t>
      </w:r>
    </w:p>
    <w:p w14:paraId="11B059DF" w14:textId="38874293" w:rsidR="0017643A" w:rsidRPr="00912C74" w:rsidRDefault="0017643A" w:rsidP="0017643A">
      <w:pPr>
        <w:rPr>
          <w:rFonts w:asciiTheme="minorHAnsi" w:hAnsiTheme="minorHAnsi"/>
        </w:rPr>
      </w:pPr>
    </w:p>
    <w:p w14:paraId="65D81135" w14:textId="6B4706E7" w:rsidR="00D37E4F" w:rsidRPr="00D37E4F" w:rsidRDefault="000D40C5" w:rsidP="00981D5A">
      <w:pPr>
        <w:jc w:val="both"/>
        <w:rPr>
          <w:rFonts w:asciiTheme="minorHAnsi" w:hAnsiTheme="minorHAnsi"/>
        </w:rPr>
      </w:pPr>
      <w:r w:rsidRPr="00D37E4F">
        <w:rPr>
          <w:rFonts w:asciiTheme="minorHAnsi" w:hAnsiTheme="minorHAnsi" w:cs="Helvetica"/>
        </w:rPr>
        <w:t>Further</w:t>
      </w:r>
      <w:r w:rsidR="00A75B1A" w:rsidRPr="00D37E4F">
        <w:rPr>
          <w:rFonts w:asciiTheme="minorHAnsi" w:hAnsiTheme="minorHAnsi" w:cs="Helvetica"/>
        </w:rPr>
        <w:t xml:space="preserve">, </w:t>
      </w:r>
      <w:r w:rsidR="00912C74" w:rsidRPr="00D37E4F">
        <w:rPr>
          <w:rFonts w:asciiTheme="minorHAnsi" w:hAnsiTheme="minorHAnsi" w:cs="Helvetica"/>
        </w:rPr>
        <w:t>subsequent to</w:t>
      </w:r>
      <w:r w:rsidR="00D37E4F">
        <w:rPr>
          <w:rFonts w:asciiTheme="minorHAnsi" w:hAnsiTheme="minorHAnsi" w:cs="Helvetica"/>
        </w:rPr>
        <w:t xml:space="preserve"> </w:t>
      </w:r>
      <w:r w:rsidR="00912C74" w:rsidRPr="00D37E4F">
        <w:rPr>
          <w:rFonts w:asciiTheme="minorHAnsi" w:hAnsiTheme="minorHAnsi" w:cs="Helvetica"/>
        </w:rPr>
        <w:t xml:space="preserve">the </w:t>
      </w:r>
      <w:r w:rsidR="00F81F3D" w:rsidRPr="00D37E4F">
        <w:rPr>
          <w:rFonts w:asciiTheme="minorHAnsi" w:hAnsiTheme="minorHAnsi" w:cs="Helvetica"/>
        </w:rPr>
        <w:t>initial implementation</w:t>
      </w:r>
      <w:r w:rsidR="00912C74" w:rsidRPr="00D37E4F">
        <w:rPr>
          <w:rFonts w:asciiTheme="minorHAnsi" w:hAnsiTheme="minorHAnsi" w:cs="Helvetica"/>
        </w:rPr>
        <w:t xml:space="preserve"> </w:t>
      </w:r>
      <w:r w:rsidR="00F81F3D" w:rsidRPr="00D37E4F">
        <w:rPr>
          <w:rFonts w:asciiTheme="minorHAnsi" w:hAnsiTheme="minorHAnsi" w:cs="Helvetica"/>
        </w:rPr>
        <w:t>there is evidence of alterations</w:t>
      </w:r>
      <w:r w:rsidR="00F81F3D" w:rsidRPr="00D37E4F">
        <w:rPr>
          <w:rFonts w:asciiTheme="minorHAnsi" w:hAnsiTheme="minorHAnsi"/>
        </w:rPr>
        <w:t xml:space="preserve"> </w:t>
      </w:r>
      <w:r w:rsidR="00912C74" w:rsidRPr="00D37E4F">
        <w:rPr>
          <w:rFonts w:asciiTheme="minorHAnsi" w:hAnsiTheme="minorHAnsi"/>
        </w:rPr>
        <w:t xml:space="preserve">made </w:t>
      </w:r>
      <w:r w:rsidR="00F81F3D" w:rsidRPr="00D37E4F">
        <w:rPr>
          <w:rFonts w:asciiTheme="minorHAnsi" w:hAnsiTheme="minorHAnsi"/>
        </w:rPr>
        <w:t>in order to effectively reduce A&amp;E waiting times</w:t>
      </w:r>
      <w:r w:rsidR="00912C74" w:rsidRPr="00D37E4F">
        <w:rPr>
          <w:rFonts w:asciiTheme="minorHAnsi" w:hAnsiTheme="minorHAnsi"/>
        </w:rPr>
        <w:t xml:space="preserve"> in hospitals, this includes the </w:t>
      </w:r>
      <w:r w:rsidR="00F81F3D" w:rsidRPr="00D37E4F">
        <w:rPr>
          <w:rFonts w:asciiTheme="minorHAnsi" w:hAnsiTheme="minorHAnsi"/>
        </w:rPr>
        <w:t>organisational changes and investments in facilities and staff recruitment. For example, the ABMU</w:t>
      </w:r>
      <w:r w:rsidR="00912C74" w:rsidRPr="00D37E4F">
        <w:rPr>
          <w:rFonts w:asciiTheme="minorHAnsi" w:hAnsiTheme="minorHAnsi"/>
        </w:rPr>
        <w:t xml:space="preserve"> </w:t>
      </w:r>
      <w:r w:rsidR="00F81F3D" w:rsidRPr="00D37E4F">
        <w:rPr>
          <w:rFonts w:asciiTheme="minorHAnsi" w:hAnsiTheme="minorHAnsi"/>
        </w:rPr>
        <w:t>had identified problems with patients phoning</w:t>
      </w:r>
      <w:r w:rsidR="009147A4" w:rsidRPr="00D37E4F">
        <w:rPr>
          <w:rFonts w:asciiTheme="minorHAnsi" w:hAnsiTheme="minorHAnsi"/>
        </w:rPr>
        <w:t xml:space="preserve"> in </w:t>
      </w:r>
      <w:r w:rsidR="00F81F3D" w:rsidRPr="00D37E4F">
        <w:rPr>
          <w:rFonts w:asciiTheme="minorHAnsi" w:hAnsiTheme="minorHAnsi"/>
        </w:rPr>
        <w:t xml:space="preserve">to book appointments, they often had to wait 'on the line' for long periods of time only to </w:t>
      </w:r>
      <w:r w:rsidR="009147A4" w:rsidRPr="00D37E4F">
        <w:rPr>
          <w:rFonts w:asciiTheme="minorHAnsi" w:hAnsiTheme="minorHAnsi"/>
        </w:rPr>
        <w:t xml:space="preserve">have </w:t>
      </w:r>
      <w:r w:rsidR="00F81F3D" w:rsidRPr="00D37E4F">
        <w:rPr>
          <w:rFonts w:asciiTheme="minorHAnsi" w:hAnsiTheme="minorHAnsi"/>
        </w:rPr>
        <w:t xml:space="preserve">their calls cancelled. </w:t>
      </w:r>
      <w:r w:rsidR="009147A4" w:rsidRPr="00D37E4F">
        <w:rPr>
          <w:rFonts w:asciiTheme="minorHAnsi" w:hAnsiTheme="minorHAnsi"/>
        </w:rPr>
        <w:t>The operation of a new</w:t>
      </w:r>
      <w:r w:rsidR="00F81F3D" w:rsidRPr="00D37E4F">
        <w:rPr>
          <w:rFonts w:asciiTheme="minorHAnsi" w:hAnsiTheme="minorHAnsi"/>
        </w:rPr>
        <w:t xml:space="preserve"> telephone flow system improved the patient experience. </w:t>
      </w:r>
      <w:r w:rsidR="00D87D17" w:rsidRPr="00D37E4F">
        <w:rPr>
          <w:rFonts w:asciiTheme="minorHAnsi" w:hAnsiTheme="minorHAnsi"/>
        </w:rPr>
        <w:t xml:space="preserve">(). </w:t>
      </w:r>
    </w:p>
    <w:p w14:paraId="3411C9F3" w14:textId="77777777" w:rsidR="00D37E4F" w:rsidRPr="00D37E4F" w:rsidRDefault="00D37E4F" w:rsidP="00981D5A">
      <w:pPr>
        <w:jc w:val="both"/>
        <w:rPr>
          <w:rFonts w:asciiTheme="minorHAnsi" w:hAnsiTheme="minorHAnsi"/>
        </w:rPr>
      </w:pPr>
    </w:p>
    <w:p w14:paraId="1398E0FC" w14:textId="715F71CE" w:rsidR="002140CD" w:rsidRDefault="00F81F3D" w:rsidP="00D37E4F">
      <w:pPr>
        <w:jc w:val="both"/>
        <w:rPr>
          <w:rFonts w:asciiTheme="minorHAnsi" w:hAnsiTheme="minorHAnsi"/>
        </w:rPr>
      </w:pPr>
      <w:r w:rsidRPr="00D37E4F">
        <w:rPr>
          <w:rFonts w:asciiTheme="minorHAnsi" w:hAnsiTheme="minorHAnsi"/>
        </w:rPr>
        <w:t>Ad</w:t>
      </w:r>
      <w:r w:rsidR="009147A4" w:rsidRPr="00D37E4F">
        <w:rPr>
          <w:rFonts w:asciiTheme="minorHAnsi" w:hAnsiTheme="minorHAnsi"/>
        </w:rPr>
        <w:t>d</w:t>
      </w:r>
      <w:r w:rsidRPr="00D37E4F">
        <w:rPr>
          <w:rFonts w:asciiTheme="minorHAnsi" w:hAnsiTheme="minorHAnsi"/>
        </w:rPr>
        <w:t xml:space="preserve">itionally, </w:t>
      </w:r>
      <w:r w:rsidR="00981D5A" w:rsidRPr="00D37E4F">
        <w:rPr>
          <w:rFonts w:asciiTheme="minorHAnsi" w:hAnsiTheme="minorHAnsi"/>
        </w:rPr>
        <w:t xml:space="preserve">in the </w:t>
      </w:r>
      <w:r w:rsidR="009147A4" w:rsidRPr="00D37E4F">
        <w:rPr>
          <w:rFonts w:asciiTheme="minorHAnsi" w:hAnsiTheme="minorHAnsi"/>
        </w:rPr>
        <w:t>‘</w:t>
      </w:r>
      <w:r w:rsidR="00981D5A" w:rsidRPr="00D37E4F">
        <w:rPr>
          <w:rFonts w:asciiTheme="minorHAnsi" w:hAnsiTheme="minorHAnsi"/>
        </w:rPr>
        <w:t>Annual quality statement for NHS Wales (2016)</w:t>
      </w:r>
      <w:r w:rsidR="009147A4" w:rsidRPr="00D37E4F">
        <w:rPr>
          <w:rFonts w:asciiTheme="minorHAnsi" w:hAnsiTheme="minorHAnsi"/>
        </w:rPr>
        <w:t xml:space="preserve">’, </w:t>
      </w:r>
      <w:r w:rsidRPr="00D37E4F">
        <w:rPr>
          <w:rFonts w:asciiTheme="minorHAnsi" w:hAnsiTheme="minorHAnsi"/>
        </w:rPr>
        <w:t xml:space="preserve">online measures were designed to be more efficient, thereby </w:t>
      </w:r>
      <w:r w:rsidR="009147A4" w:rsidRPr="00D37E4F">
        <w:rPr>
          <w:rFonts w:asciiTheme="minorHAnsi" w:hAnsiTheme="minorHAnsi"/>
        </w:rPr>
        <w:t>sustaining the</w:t>
      </w:r>
      <w:r w:rsidRPr="00D37E4F">
        <w:rPr>
          <w:rFonts w:asciiTheme="minorHAnsi" w:hAnsiTheme="minorHAnsi"/>
        </w:rPr>
        <w:t xml:space="preserve"> pressure on hospitals and enabling them to provide </w:t>
      </w:r>
      <w:r w:rsidR="009147A4" w:rsidRPr="00D37E4F">
        <w:rPr>
          <w:rFonts w:asciiTheme="minorHAnsi" w:hAnsiTheme="minorHAnsi"/>
        </w:rPr>
        <w:t xml:space="preserve">improved </w:t>
      </w:r>
      <w:r w:rsidRPr="00D37E4F">
        <w:rPr>
          <w:rFonts w:asciiTheme="minorHAnsi" w:hAnsiTheme="minorHAnsi"/>
        </w:rPr>
        <w:t>quality of care</w:t>
      </w:r>
      <w:r w:rsidR="009147A4" w:rsidRPr="00D37E4F">
        <w:rPr>
          <w:rFonts w:asciiTheme="minorHAnsi" w:hAnsiTheme="minorHAnsi"/>
        </w:rPr>
        <w:t xml:space="preserve">. </w:t>
      </w:r>
      <w:r w:rsidR="0069386E" w:rsidRPr="00D37E4F">
        <w:rPr>
          <w:rFonts w:asciiTheme="minorHAnsi" w:hAnsiTheme="minorHAnsi"/>
        </w:rPr>
        <w:t xml:space="preserve">(Welsh Government, 2016). </w:t>
      </w:r>
      <w:r w:rsidR="009147A4" w:rsidRPr="00D37E4F">
        <w:rPr>
          <w:rFonts w:asciiTheme="minorHAnsi" w:hAnsiTheme="minorHAnsi"/>
        </w:rPr>
        <w:t xml:space="preserve">This is evident in the initiation of the </w:t>
      </w:r>
      <w:r w:rsidRPr="00D37E4F">
        <w:rPr>
          <w:rFonts w:asciiTheme="minorHAnsi" w:hAnsiTheme="minorHAnsi"/>
        </w:rPr>
        <w:t xml:space="preserve">NHS Direct </w:t>
      </w:r>
      <w:r w:rsidR="00981D5A" w:rsidRPr="00D37E4F">
        <w:rPr>
          <w:rFonts w:asciiTheme="minorHAnsi" w:hAnsiTheme="minorHAnsi"/>
        </w:rPr>
        <w:t>or ‘111’ service</w:t>
      </w:r>
      <w:r w:rsidR="009147A4" w:rsidRPr="00D37E4F">
        <w:rPr>
          <w:rFonts w:asciiTheme="minorHAnsi" w:hAnsiTheme="minorHAnsi"/>
        </w:rPr>
        <w:t>. This is a twenty-four-hour</w:t>
      </w:r>
      <w:r w:rsidRPr="00D37E4F">
        <w:rPr>
          <w:rFonts w:asciiTheme="minorHAnsi" w:hAnsiTheme="minorHAnsi"/>
        </w:rPr>
        <w:t xml:space="preserve"> helpline </w:t>
      </w:r>
      <w:r w:rsidR="009147A4" w:rsidRPr="00D37E4F">
        <w:rPr>
          <w:rFonts w:asciiTheme="minorHAnsi" w:hAnsiTheme="minorHAnsi"/>
        </w:rPr>
        <w:t xml:space="preserve">service </w:t>
      </w:r>
      <w:r w:rsidRPr="00D37E4F">
        <w:rPr>
          <w:rFonts w:asciiTheme="minorHAnsi" w:hAnsiTheme="minorHAnsi"/>
        </w:rPr>
        <w:t xml:space="preserve">which </w:t>
      </w:r>
      <w:r w:rsidR="009147A4" w:rsidRPr="00D37E4F">
        <w:rPr>
          <w:rFonts w:asciiTheme="minorHAnsi" w:hAnsiTheme="minorHAnsi"/>
        </w:rPr>
        <w:t xml:space="preserve">accommodated callers by giving the, necessary information as well as </w:t>
      </w:r>
      <w:r w:rsidRPr="00D37E4F">
        <w:rPr>
          <w:rFonts w:asciiTheme="minorHAnsi" w:hAnsiTheme="minorHAnsi"/>
        </w:rPr>
        <w:t>helps direct them to the appropriate care providers</w:t>
      </w:r>
      <w:r w:rsidR="00981D5A" w:rsidRPr="00D37E4F">
        <w:rPr>
          <w:rFonts w:asciiTheme="minorHAnsi" w:hAnsiTheme="minorHAnsi"/>
        </w:rPr>
        <w:t xml:space="preserve">. The service was successfully piloted in ABMU in 2016-17, before implementation in the rest of Wales. </w:t>
      </w:r>
      <w:r w:rsidR="00D87D17" w:rsidRPr="00D37E4F">
        <w:rPr>
          <w:rFonts w:asciiTheme="minorHAnsi" w:hAnsiTheme="minorHAnsi"/>
        </w:rPr>
        <w:t xml:space="preserve">(Smith, 2018). </w:t>
      </w:r>
      <w:r w:rsidR="00981D5A" w:rsidRPr="00D37E4F">
        <w:rPr>
          <w:rFonts w:asciiTheme="minorHAnsi" w:hAnsiTheme="minorHAnsi"/>
        </w:rPr>
        <w:t>More</w:t>
      </w:r>
      <w:r w:rsidRPr="00D37E4F">
        <w:rPr>
          <w:rFonts w:asciiTheme="minorHAnsi" w:hAnsiTheme="minorHAnsi"/>
        </w:rPr>
        <w:t xml:space="preserve"> recently</w:t>
      </w:r>
      <w:r w:rsidR="00D87D17" w:rsidRPr="00D37E4F">
        <w:rPr>
          <w:rFonts w:asciiTheme="minorHAnsi" w:hAnsiTheme="minorHAnsi"/>
        </w:rPr>
        <w:t>,</w:t>
      </w:r>
      <w:r w:rsidRPr="00D37E4F">
        <w:rPr>
          <w:rFonts w:asciiTheme="minorHAnsi" w:hAnsiTheme="minorHAnsi"/>
        </w:rPr>
        <w:t xml:space="preserve"> ‘</w:t>
      </w:r>
      <w:r w:rsidR="00D87D17" w:rsidRPr="00D37E4F">
        <w:rPr>
          <w:rFonts w:asciiTheme="minorHAnsi" w:hAnsiTheme="minorHAnsi"/>
        </w:rPr>
        <w:t xml:space="preserve">my </w:t>
      </w:r>
      <w:r w:rsidRPr="00D37E4F">
        <w:rPr>
          <w:rFonts w:asciiTheme="minorHAnsi" w:hAnsiTheme="minorHAnsi"/>
        </w:rPr>
        <w:t>A&amp;E live’</w:t>
      </w:r>
      <w:r w:rsidR="00981D5A" w:rsidRPr="00D37E4F">
        <w:rPr>
          <w:rFonts w:asciiTheme="minorHAnsi" w:hAnsiTheme="minorHAnsi"/>
        </w:rPr>
        <w:t xml:space="preserve"> was created</w:t>
      </w:r>
      <w:r w:rsidRPr="00D37E4F">
        <w:rPr>
          <w:rFonts w:asciiTheme="minorHAnsi" w:hAnsiTheme="minorHAnsi"/>
        </w:rPr>
        <w:t xml:space="preserve">, in which patients are able to view the number of people at their local and surrounding A&amp;E departments. </w:t>
      </w:r>
      <w:r w:rsidR="00D87D17" w:rsidRPr="00D37E4F">
        <w:rPr>
          <w:rFonts w:asciiTheme="minorHAnsi" w:hAnsiTheme="minorHAnsi"/>
        </w:rPr>
        <w:t>(Dewis Cymru, 2020).</w:t>
      </w:r>
      <w:r w:rsidR="00436399">
        <w:rPr>
          <w:rFonts w:asciiTheme="minorHAnsi" w:hAnsiTheme="minorHAnsi"/>
        </w:rPr>
        <w:t xml:space="preserve"> </w:t>
      </w:r>
      <w:r w:rsidR="00E01C8C" w:rsidRPr="00D37E4F">
        <w:rPr>
          <w:rFonts w:asciiTheme="minorHAnsi" w:hAnsiTheme="minorHAnsi"/>
        </w:rPr>
        <w:t xml:space="preserve">Finally, </w:t>
      </w:r>
      <w:r w:rsidR="005C0D11" w:rsidRPr="00D37E4F">
        <w:rPr>
          <w:rFonts w:asciiTheme="minorHAnsi" w:hAnsiTheme="minorHAnsi"/>
        </w:rPr>
        <w:t>the WAG ha</w:t>
      </w:r>
      <w:r w:rsidR="00D37E4F" w:rsidRPr="00D37E4F">
        <w:rPr>
          <w:rFonts w:asciiTheme="minorHAnsi" w:hAnsiTheme="minorHAnsi"/>
        </w:rPr>
        <w:t>s</w:t>
      </w:r>
      <w:r w:rsidR="005C0D11" w:rsidRPr="00D37E4F">
        <w:rPr>
          <w:rFonts w:asciiTheme="minorHAnsi" w:hAnsiTheme="minorHAnsi"/>
        </w:rPr>
        <w:t xml:space="preserve"> an</w:t>
      </w:r>
      <w:r w:rsidR="00D37E4F" w:rsidRPr="00D37E4F">
        <w:rPr>
          <w:rFonts w:asciiTheme="minorHAnsi" w:hAnsiTheme="minorHAnsi"/>
        </w:rPr>
        <w:t xml:space="preserve">other </w:t>
      </w:r>
      <w:r w:rsidR="005C0D11" w:rsidRPr="00D37E4F">
        <w:rPr>
          <w:rFonts w:asciiTheme="minorHAnsi" w:hAnsiTheme="minorHAnsi"/>
        </w:rPr>
        <w:t xml:space="preserve">online service ‘StatWales’ which allows the public and other stakeholders to view and compare data that </w:t>
      </w:r>
      <w:r w:rsidR="00D37E4F" w:rsidRPr="00D37E4F">
        <w:rPr>
          <w:rFonts w:asciiTheme="minorHAnsi" w:hAnsiTheme="minorHAnsi"/>
        </w:rPr>
        <w:t>is</w:t>
      </w:r>
      <w:r w:rsidR="005C0D11" w:rsidRPr="00D37E4F">
        <w:rPr>
          <w:rFonts w:asciiTheme="minorHAnsi" w:hAnsiTheme="minorHAnsi"/>
        </w:rPr>
        <w:t xml:space="preserve"> posted in table formats. </w:t>
      </w:r>
      <w:r w:rsidR="00D37E4F" w:rsidRPr="00D37E4F">
        <w:rPr>
          <w:rFonts w:asciiTheme="minorHAnsi" w:hAnsiTheme="minorHAnsi"/>
        </w:rPr>
        <w:t xml:space="preserve">The LHB </w:t>
      </w:r>
      <w:r w:rsidR="005C0D11" w:rsidRPr="00D37E4F">
        <w:rPr>
          <w:rFonts w:asciiTheme="minorHAnsi" w:hAnsiTheme="minorHAnsi"/>
        </w:rPr>
        <w:t>including S</w:t>
      </w:r>
      <w:r w:rsidR="00D37E4F" w:rsidRPr="00D37E4F">
        <w:rPr>
          <w:rFonts w:asciiTheme="minorHAnsi" w:hAnsiTheme="minorHAnsi"/>
        </w:rPr>
        <w:t xml:space="preserve">wansea </w:t>
      </w:r>
      <w:r w:rsidR="005C0D11" w:rsidRPr="00D37E4F">
        <w:rPr>
          <w:rFonts w:asciiTheme="minorHAnsi" w:hAnsiTheme="minorHAnsi"/>
        </w:rPr>
        <w:t>B</w:t>
      </w:r>
      <w:r w:rsidR="00D37E4F" w:rsidRPr="00D37E4F">
        <w:rPr>
          <w:rFonts w:asciiTheme="minorHAnsi" w:hAnsiTheme="minorHAnsi"/>
        </w:rPr>
        <w:t>ay U</w:t>
      </w:r>
      <w:r w:rsidR="005C0D11" w:rsidRPr="00D37E4F">
        <w:rPr>
          <w:rFonts w:asciiTheme="minorHAnsi" w:hAnsiTheme="minorHAnsi"/>
        </w:rPr>
        <w:t xml:space="preserve">HB </w:t>
      </w:r>
      <w:r w:rsidR="002140CD" w:rsidRPr="00D37E4F">
        <w:rPr>
          <w:rFonts w:asciiTheme="minorHAnsi" w:hAnsiTheme="minorHAnsi"/>
        </w:rPr>
        <w:t xml:space="preserve">report their stats to the WAG monthly. </w:t>
      </w:r>
      <w:r w:rsidR="00D37E4F" w:rsidRPr="00D37E4F">
        <w:rPr>
          <w:rFonts w:asciiTheme="minorHAnsi" w:hAnsiTheme="minorHAnsi"/>
        </w:rPr>
        <w:t xml:space="preserve">(Hamilton, 2019). </w:t>
      </w:r>
    </w:p>
    <w:p w14:paraId="5956E1E0" w14:textId="77777777" w:rsidR="00436399" w:rsidRPr="00D37E4F" w:rsidRDefault="00436399" w:rsidP="00D37E4F">
      <w:pPr>
        <w:jc w:val="both"/>
        <w:rPr>
          <w:rFonts w:asciiTheme="minorHAnsi" w:hAnsiTheme="minorHAnsi"/>
        </w:rPr>
      </w:pPr>
    </w:p>
    <w:p w14:paraId="223ACF4D" w14:textId="4B12F609" w:rsidR="0024383B" w:rsidRDefault="00F81F3D" w:rsidP="000238CB">
      <w:pPr>
        <w:pStyle w:val="Heading2"/>
      </w:pPr>
      <w:bookmarkStart w:id="9" w:name="_Toc43468172"/>
      <w:r>
        <w:t>Success and failures</w:t>
      </w:r>
      <w:bookmarkEnd w:id="9"/>
    </w:p>
    <w:p w14:paraId="4C9C33B1" w14:textId="12E82343" w:rsidR="001E153F" w:rsidRDefault="004C025A" w:rsidP="00436399">
      <w:pPr>
        <w:jc w:val="both"/>
        <w:rPr>
          <w:rFonts w:asciiTheme="minorHAnsi" w:hAnsiTheme="minorHAnsi"/>
        </w:rPr>
      </w:pPr>
      <w:r w:rsidRPr="00436399">
        <w:rPr>
          <w:rFonts w:asciiTheme="minorHAnsi" w:hAnsiTheme="minorHAnsi"/>
          <w:lang w:eastAsia="en-US"/>
        </w:rPr>
        <w:t xml:space="preserve">To analyse the impact of </w:t>
      </w:r>
      <w:r w:rsidR="00AB364F" w:rsidRPr="00436399">
        <w:rPr>
          <w:rFonts w:asciiTheme="minorHAnsi" w:hAnsiTheme="minorHAnsi"/>
          <w:lang w:eastAsia="en-US"/>
        </w:rPr>
        <w:t>changes within and external to the organisation, a SWOT analysis has been completed</w:t>
      </w:r>
      <w:r w:rsidR="002A26D1" w:rsidRPr="00436399">
        <w:rPr>
          <w:rFonts w:asciiTheme="minorHAnsi" w:hAnsiTheme="minorHAnsi"/>
          <w:lang w:eastAsia="en-US"/>
        </w:rPr>
        <w:t>.</w:t>
      </w:r>
      <w:r w:rsidR="00436399" w:rsidRPr="00436399">
        <w:rPr>
          <w:rFonts w:asciiTheme="minorHAnsi" w:hAnsiTheme="minorHAnsi"/>
          <w:lang w:eastAsia="en-US"/>
        </w:rPr>
        <w:t xml:space="preserve"> </w:t>
      </w:r>
      <w:r w:rsidR="00C13DBA" w:rsidRPr="00436399">
        <w:rPr>
          <w:rFonts w:asciiTheme="minorHAnsi" w:hAnsiTheme="minorHAnsi"/>
        </w:rPr>
        <w:t xml:space="preserve">Firstly, </w:t>
      </w:r>
      <w:r w:rsidR="001E153F" w:rsidRPr="00436399">
        <w:rPr>
          <w:rFonts w:asciiTheme="minorHAnsi" w:hAnsiTheme="minorHAnsi"/>
        </w:rPr>
        <w:t>the positive impacts as previously stated towards the aim to reduce waiting times</w:t>
      </w:r>
      <w:r w:rsidR="00436399" w:rsidRPr="00436399">
        <w:rPr>
          <w:rFonts w:asciiTheme="minorHAnsi" w:hAnsiTheme="minorHAnsi"/>
        </w:rPr>
        <w:t xml:space="preserve"> include the </w:t>
      </w:r>
      <w:r w:rsidR="001E153F" w:rsidRPr="00436399">
        <w:rPr>
          <w:rFonts w:asciiTheme="minorHAnsi" w:hAnsiTheme="minorHAnsi"/>
        </w:rPr>
        <w:t xml:space="preserve">organisational investments in facilities </w:t>
      </w:r>
      <w:r w:rsidR="00436399" w:rsidRPr="00436399">
        <w:rPr>
          <w:rFonts w:asciiTheme="minorHAnsi" w:hAnsiTheme="minorHAnsi"/>
        </w:rPr>
        <w:t xml:space="preserve">which </w:t>
      </w:r>
      <w:r w:rsidR="001E153F" w:rsidRPr="00436399">
        <w:rPr>
          <w:rFonts w:asciiTheme="minorHAnsi" w:hAnsiTheme="minorHAnsi"/>
        </w:rPr>
        <w:t>had to be made along with</w:t>
      </w:r>
      <w:r w:rsidR="00436399" w:rsidRPr="00436399">
        <w:rPr>
          <w:rFonts w:asciiTheme="minorHAnsi" w:hAnsiTheme="minorHAnsi"/>
        </w:rPr>
        <w:t xml:space="preserve"> the</w:t>
      </w:r>
      <w:r w:rsidR="001E153F" w:rsidRPr="00436399">
        <w:rPr>
          <w:rFonts w:asciiTheme="minorHAnsi" w:hAnsiTheme="minorHAnsi"/>
        </w:rPr>
        <w:t xml:space="preserve"> </w:t>
      </w:r>
      <w:r w:rsidR="002A26D1" w:rsidRPr="00436399">
        <w:rPr>
          <w:rFonts w:asciiTheme="minorHAnsi" w:hAnsiTheme="minorHAnsi"/>
        </w:rPr>
        <w:t xml:space="preserve">attempt of </w:t>
      </w:r>
      <w:r w:rsidR="001E153F" w:rsidRPr="00436399">
        <w:rPr>
          <w:rFonts w:asciiTheme="minorHAnsi" w:hAnsiTheme="minorHAnsi"/>
        </w:rPr>
        <w:t xml:space="preserve">staff recruitment. </w:t>
      </w:r>
      <w:r w:rsidR="00C7480B" w:rsidRPr="00436399">
        <w:rPr>
          <w:rFonts w:asciiTheme="minorHAnsi" w:hAnsiTheme="minorHAnsi"/>
        </w:rPr>
        <w:t xml:space="preserve">For example, Gething had welcomed the success of the ‘111’ pilot. (NHS Wales, 2018 and Swansea bay university health council, 2017). </w:t>
      </w:r>
    </w:p>
    <w:p w14:paraId="6E9D7ABB" w14:textId="2A7A5D62" w:rsidR="001C65E5" w:rsidRDefault="001C65E5" w:rsidP="00436399">
      <w:pPr>
        <w:jc w:val="both"/>
        <w:rPr>
          <w:rFonts w:asciiTheme="minorHAnsi" w:hAnsiTheme="minorHAnsi"/>
        </w:rPr>
      </w:pPr>
    </w:p>
    <w:p w14:paraId="335D3F69" w14:textId="782A4269" w:rsidR="001C65E5" w:rsidRPr="00436399" w:rsidRDefault="001C65E5" w:rsidP="00436399">
      <w:pPr>
        <w:jc w:val="both"/>
        <w:rPr>
          <w:rFonts w:asciiTheme="minorHAnsi" w:hAnsiTheme="minorHAnsi"/>
          <w:lang w:eastAsia="en-US"/>
        </w:rPr>
      </w:pPr>
      <w:r w:rsidRPr="001C65E5">
        <w:rPr>
          <w:rFonts w:asciiTheme="minorHAnsi" w:hAnsiTheme="minorHAnsi"/>
          <w:lang w:eastAsia="en-US"/>
        </w:rPr>
        <w:t>In correlation, research proposes that the restr</w:t>
      </w:r>
      <w:r>
        <w:rPr>
          <w:rFonts w:asciiTheme="minorHAnsi" w:hAnsiTheme="minorHAnsi"/>
          <w:lang w:eastAsia="en-US"/>
        </w:rPr>
        <w:t>aints</w:t>
      </w:r>
      <w:r w:rsidRPr="001C65E5">
        <w:rPr>
          <w:rFonts w:asciiTheme="minorHAnsi" w:hAnsiTheme="minorHAnsi"/>
          <w:lang w:eastAsia="en-US"/>
        </w:rPr>
        <w:t xml:space="preserve"> </w:t>
      </w:r>
      <w:r>
        <w:rPr>
          <w:rFonts w:asciiTheme="minorHAnsi" w:hAnsiTheme="minorHAnsi"/>
          <w:lang w:eastAsia="en-US"/>
        </w:rPr>
        <w:t>and negative impacts due to</w:t>
      </w:r>
      <w:r w:rsidRPr="001C65E5">
        <w:rPr>
          <w:rFonts w:asciiTheme="minorHAnsi" w:hAnsiTheme="minorHAnsi"/>
          <w:lang w:eastAsia="en-US"/>
        </w:rPr>
        <w:t xml:space="preserve"> </w:t>
      </w:r>
      <w:r>
        <w:rPr>
          <w:rFonts w:asciiTheme="minorHAnsi" w:hAnsiTheme="minorHAnsi"/>
          <w:lang w:eastAsia="en-US"/>
        </w:rPr>
        <w:t xml:space="preserve">target </w:t>
      </w:r>
      <w:r w:rsidRPr="001C65E5">
        <w:rPr>
          <w:rFonts w:asciiTheme="minorHAnsi" w:hAnsiTheme="minorHAnsi"/>
          <w:lang w:eastAsia="en-US"/>
        </w:rPr>
        <w:t>time</w:t>
      </w:r>
      <w:r>
        <w:rPr>
          <w:rFonts w:asciiTheme="minorHAnsi" w:hAnsiTheme="minorHAnsi"/>
          <w:lang w:eastAsia="en-US"/>
        </w:rPr>
        <w:t xml:space="preserve">s </w:t>
      </w:r>
      <w:r w:rsidRPr="001C65E5">
        <w:rPr>
          <w:rFonts w:asciiTheme="minorHAnsi" w:hAnsiTheme="minorHAnsi"/>
          <w:lang w:eastAsia="en-US"/>
        </w:rPr>
        <w:t>fundamentally</w:t>
      </w:r>
      <w:r>
        <w:rPr>
          <w:rFonts w:asciiTheme="minorHAnsi" w:hAnsiTheme="minorHAnsi"/>
          <w:lang w:eastAsia="en-US"/>
        </w:rPr>
        <w:t xml:space="preserve"> cause </w:t>
      </w:r>
      <w:r w:rsidRPr="001C65E5">
        <w:rPr>
          <w:rFonts w:asciiTheme="minorHAnsi" w:hAnsiTheme="minorHAnsi"/>
          <w:lang w:eastAsia="en-US"/>
        </w:rPr>
        <w:t xml:space="preserve">negative effects on the </w:t>
      </w:r>
      <w:r>
        <w:rPr>
          <w:rFonts w:asciiTheme="minorHAnsi" w:hAnsiTheme="minorHAnsi"/>
          <w:lang w:eastAsia="en-US"/>
        </w:rPr>
        <w:t xml:space="preserve">organisation </w:t>
      </w:r>
      <w:r w:rsidRPr="001C65E5">
        <w:rPr>
          <w:rFonts w:asciiTheme="minorHAnsi" w:hAnsiTheme="minorHAnsi"/>
          <w:lang w:eastAsia="en-US"/>
        </w:rPr>
        <w:t xml:space="preserve">and LHB's </w:t>
      </w:r>
      <w:r>
        <w:rPr>
          <w:rFonts w:asciiTheme="minorHAnsi" w:hAnsiTheme="minorHAnsi"/>
          <w:lang w:eastAsia="en-US"/>
        </w:rPr>
        <w:t>culture</w:t>
      </w:r>
      <w:r w:rsidRPr="001C65E5">
        <w:rPr>
          <w:rFonts w:asciiTheme="minorHAnsi" w:hAnsiTheme="minorHAnsi"/>
          <w:lang w:eastAsia="en-US"/>
        </w:rPr>
        <w:t xml:space="preserve">. </w:t>
      </w:r>
      <w:r>
        <w:t>T</w:t>
      </w:r>
      <w:r w:rsidRPr="00AE0519">
        <w:t>he RTT targets are complex</w:t>
      </w:r>
      <w:r>
        <w:t>, they</w:t>
      </w:r>
      <w:r w:rsidRPr="00AE0519">
        <w:t xml:space="preserve"> </w:t>
      </w:r>
      <w:r>
        <w:t xml:space="preserve">derive </w:t>
      </w:r>
      <w:r w:rsidRPr="00AE0519">
        <w:t>to the inability of NHS Wales as a whole to sustainably match the supply of healthcare with demand for services</w:t>
      </w:r>
      <w:r>
        <w:t xml:space="preserve"> (Thomas, 2015)</w:t>
      </w:r>
      <w:r w:rsidRPr="00AE0519">
        <w:t xml:space="preserve">. </w:t>
      </w:r>
      <w:r w:rsidRPr="001C65E5">
        <w:rPr>
          <w:rFonts w:asciiTheme="minorHAnsi" w:hAnsiTheme="minorHAnsi"/>
          <w:lang w:eastAsia="en-US"/>
        </w:rPr>
        <w:t xml:space="preserve">Further, the WAG focuses for RTT have seen a decrease since 2009, for instance, in 2014, patients </w:t>
      </w:r>
      <w:r>
        <w:rPr>
          <w:rFonts w:asciiTheme="minorHAnsi" w:hAnsiTheme="minorHAnsi"/>
          <w:lang w:eastAsia="en-US"/>
        </w:rPr>
        <w:t>waiting</w:t>
      </w:r>
      <w:r w:rsidRPr="001C65E5">
        <w:rPr>
          <w:rFonts w:asciiTheme="minorHAnsi" w:hAnsiTheme="minorHAnsi"/>
          <w:lang w:eastAsia="en-US"/>
        </w:rPr>
        <w:t xml:space="preserve"> more than twenty</w:t>
      </w:r>
      <w:r>
        <w:rPr>
          <w:rFonts w:asciiTheme="minorHAnsi" w:hAnsiTheme="minorHAnsi"/>
          <w:lang w:eastAsia="en-US"/>
        </w:rPr>
        <w:t xml:space="preserve">-six weeks </w:t>
      </w:r>
      <w:r w:rsidRPr="001C65E5">
        <w:rPr>
          <w:rFonts w:asciiTheme="minorHAnsi" w:hAnsiTheme="minorHAnsi"/>
          <w:lang w:eastAsia="en-US"/>
        </w:rPr>
        <w:t xml:space="preserve">was at eleven percent, those </w:t>
      </w:r>
      <w:r>
        <w:rPr>
          <w:rFonts w:asciiTheme="minorHAnsi" w:hAnsiTheme="minorHAnsi"/>
          <w:lang w:eastAsia="en-US"/>
        </w:rPr>
        <w:t>waiting</w:t>
      </w:r>
      <w:r w:rsidRPr="001C65E5">
        <w:rPr>
          <w:rFonts w:asciiTheme="minorHAnsi" w:hAnsiTheme="minorHAnsi"/>
          <w:lang w:eastAsia="en-US"/>
        </w:rPr>
        <w:t xml:space="preserve"> more than thirty</w:t>
      </w:r>
      <w:r>
        <w:rPr>
          <w:rFonts w:asciiTheme="minorHAnsi" w:hAnsiTheme="minorHAnsi"/>
          <w:lang w:eastAsia="en-US"/>
        </w:rPr>
        <w:t xml:space="preserve">-six weeks </w:t>
      </w:r>
      <w:r w:rsidRPr="001C65E5">
        <w:rPr>
          <w:rFonts w:asciiTheme="minorHAnsi" w:hAnsiTheme="minorHAnsi"/>
          <w:lang w:eastAsia="en-US"/>
        </w:rPr>
        <w:t xml:space="preserve">was at three percent. In addition, in spite of certain distinctions in the manner in which they are estimated, </w:t>
      </w:r>
      <w:r w:rsidR="00AB3B6D">
        <w:rPr>
          <w:rFonts w:asciiTheme="minorHAnsi" w:hAnsiTheme="minorHAnsi"/>
          <w:lang w:eastAsia="en-US"/>
        </w:rPr>
        <w:t>waiting</w:t>
      </w:r>
      <w:r w:rsidRPr="001C65E5">
        <w:rPr>
          <w:rFonts w:asciiTheme="minorHAnsi" w:hAnsiTheme="minorHAnsi"/>
          <w:lang w:eastAsia="en-US"/>
        </w:rPr>
        <w:t xml:space="preserve"> times in Wales are longer than those in England. (Thomas, 2015). </w:t>
      </w:r>
      <w:r w:rsidR="00AB3B6D">
        <w:rPr>
          <w:rFonts w:asciiTheme="minorHAnsi" w:hAnsiTheme="minorHAnsi"/>
          <w:lang w:eastAsia="en-US"/>
        </w:rPr>
        <w:t>However,</w:t>
      </w:r>
      <w:r w:rsidRPr="001C65E5">
        <w:rPr>
          <w:rFonts w:asciiTheme="minorHAnsi" w:hAnsiTheme="minorHAnsi"/>
          <w:lang w:eastAsia="en-US"/>
        </w:rPr>
        <w:t xml:space="preserve"> </w:t>
      </w:r>
      <w:r w:rsidR="00AB3B6D">
        <w:rPr>
          <w:rFonts w:asciiTheme="minorHAnsi" w:hAnsiTheme="minorHAnsi"/>
          <w:lang w:eastAsia="en-US"/>
        </w:rPr>
        <w:t>statistics expressed that reaching targets had</w:t>
      </w:r>
      <w:r w:rsidRPr="001C65E5">
        <w:rPr>
          <w:rFonts w:asciiTheme="minorHAnsi" w:hAnsiTheme="minorHAnsi"/>
          <w:lang w:eastAsia="en-US"/>
        </w:rPr>
        <w:t xml:space="preserve"> supposedly improved</w:t>
      </w:r>
      <w:r w:rsidR="00AB3B6D">
        <w:rPr>
          <w:rFonts w:asciiTheme="minorHAnsi" w:hAnsiTheme="minorHAnsi"/>
          <w:lang w:eastAsia="en-US"/>
        </w:rPr>
        <w:t xml:space="preserve"> as evident within </w:t>
      </w:r>
      <w:r w:rsidRPr="001C65E5">
        <w:rPr>
          <w:rFonts w:asciiTheme="minorHAnsi" w:hAnsiTheme="minorHAnsi"/>
          <w:lang w:eastAsia="en-US"/>
        </w:rPr>
        <w:t xml:space="preserve">the information distributed on StatsWales in December 2016. </w:t>
      </w:r>
      <w:r w:rsidR="00AB3B6D">
        <w:rPr>
          <w:rFonts w:asciiTheme="minorHAnsi" w:hAnsiTheme="minorHAnsi"/>
          <w:lang w:eastAsia="en-US"/>
        </w:rPr>
        <w:t>Moreover</w:t>
      </w:r>
      <w:r w:rsidRPr="001C65E5">
        <w:rPr>
          <w:rFonts w:asciiTheme="minorHAnsi" w:hAnsiTheme="minorHAnsi"/>
          <w:lang w:eastAsia="en-US"/>
        </w:rPr>
        <w:t xml:space="preserve">, </w:t>
      </w:r>
      <w:r w:rsidR="00AB3B6D">
        <w:rPr>
          <w:rFonts w:asciiTheme="minorHAnsi" w:hAnsiTheme="minorHAnsi"/>
          <w:lang w:eastAsia="en-US"/>
        </w:rPr>
        <w:t>more recent statistics i</w:t>
      </w:r>
      <w:r w:rsidRPr="001C65E5">
        <w:rPr>
          <w:rFonts w:asciiTheme="minorHAnsi" w:hAnsiTheme="minorHAnsi"/>
          <w:lang w:eastAsia="en-US"/>
        </w:rPr>
        <w:t>n S</w:t>
      </w:r>
      <w:r w:rsidR="00AB3B6D">
        <w:rPr>
          <w:rFonts w:asciiTheme="minorHAnsi" w:hAnsiTheme="minorHAnsi"/>
          <w:lang w:eastAsia="en-US"/>
        </w:rPr>
        <w:t xml:space="preserve">wansea </w:t>
      </w:r>
      <w:r w:rsidRPr="001C65E5">
        <w:rPr>
          <w:rFonts w:asciiTheme="minorHAnsi" w:hAnsiTheme="minorHAnsi"/>
          <w:lang w:eastAsia="en-US"/>
        </w:rPr>
        <w:t>B</w:t>
      </w:r>
      <w:r w:rsidR="00AB3B6D">
        <w:rPr>
          <w:rFonts w:asciiTheme="minorHAnsi" w:hAnsiTheme="minorHAnsi"/>
          <w:lang w:eastAsia="en-US"/>
        </w:rPr>
        <w:t>ay UH</w:t>
      </w:r>
      <w:r w:rsidRPr="001C65E5">
        <w:rPr>
          <w:rFonts w:asciiTheme="minorHAnsi" w:hAnsiTheme="minorHAnsi"/>
          <w:lang w:eastAsia="en-US"/>
        </w:rPr>
        <w:t xml:space="preserve">B's August 2019 </w:t>
      </w:r>
      <w:r w:rsidR="00AB3B6D">
        <w:rPr>
          <w:rFonts w:asciiTheme="minorHAnsi" w:hAnsiTheme="minorHAnsi"/>
          <w:lang w:eastAsia="en-US"/>
        </w:rPr>
        <w:t xml:space="preserve">data </w:t>
      </w:r>
      <w:r w:rsidRPr="001C65E5">
        <w:rPr>
          <w:rFonts w:asciiTheme="minorHAnsi" w:hAnsiTheme="minorHAnsi"/>
          <w:lang w:eastAsia="en-US"/>
        </w:rPr>
        <w:t>report express that it was '</w:t>
      </w:r>
      <w:r w:rsidR="00C04674">
        <w:rPr>
          <w:rFonts w:asciiTheme="minorHAnsi" w:hAnsiTheme="minorHAnsi"/>
          <w:lang w:eastAsia="en-US"/>
        </w:rPr>
        <w:t>challenging</w:t>
      </w:r>
      <w:r w:rsidRPr="001C65E5">
        <w:rPr>
          <w:rFonts w:asciiTheme="minorHAnsi" w:hAnsiTheme="minorHAnsi"/>
          <w:lang w:eastAsia="en-US"/>
        </w:rPr>
        <w:t xml:space="preserve">' to meet the objective as ninety-three percent of patients had </w:t>
      </w:r>
      <w:r w:rsidR="00C04674">
        <w:rPr>
          <w:rFonts w:asciiTheme="minorHAnsi" w:hAnsiTheme="minorHAnsi"/>
          <w:lang w:eastAsia="en-US"/>
        </w:rPr>
        <w:t xml:space="preserve">been noted to have </w:t>
      </w:r>
      <w:r w:rsidR="00A64B9C">
        <w:rPr>
          <w:rFonts w:asciiTheme="minorHAnsi" w:hAnsiTheme="minorHAnsi"/>
          <w:lang w:eastAsia="en-US"/>
        </w:rPr>
        <w:t xml:space="preserve">waited </w:t>
      </w:r>
      <w:r w:rsidR="00A64B9C" w:rsidRPr="001C65E5">
        <w:rPr>
          <w:rFonts w:asciiTheme="minorHAnsi" w:hAnsiTheme="minorHAnsi"/>
          <w:lang w:eastAsia="en-US"/>
        </w:rPr>
        <w:t>more</w:t>
      </w:r>
      <w:r w:rsidRPr="001C65E5">
        <w:rPr>
          <w:rFonts w:asciiTheme="minorHAnsi" w:hAnsiTheme="minorHAnsi"/>
          <w:lang w:eastAsia="en-US"/>
        </w:rPr>
        <w:t xml:space="preserve"> than twenty</w:t>
      </w:r>
      <w:r w:rsidR="00C04674">
        <w:rPr>
          <w:rFonts w:asciiTheme="minorHAnsi" w:hAnsiTheme="minorHAnsi"/>
          <w:lang w:eastAsia="en-US"/>
        </w:rPr>
        <w:t xml:space="preserve">-six weeks </w:t>
      </w:r>
      <w:r w:rsidRPr="001C65E5">
        <w:rPr>
          <w:rFonts w:asciiTheme="minorHAnsi" w:hAnsiTheme="minorHAnsi"/>
          <w:lang w:eastAsia="en-US"/>
        </w:rPr>
        <w:t xml:space="preserve">for their first outpatient </w:t>
      </w:r>
      <w:r w:rsidR="00C04674">
        <w:rPr>
          <w:rFonts w:asciiTheme="minorHAnsi" w:hAnsiTheme="minorHAnsi"/>
          <w:lang w:eastAsia="en-US"/>
        </w:rPr>
        <w:t>appointment</w:t>
      </w:r>
      <w:r w:rsidRPr="001C65E5">
        <w:rPr>
          <w:rFonts w:asciiTheme="minorHAnsi" w:hAnsiTheme="minorHAnsi"/>
          <w:lang w:eastAsia="en-US"/>
        </w:rPr>
        <w:t>.</w:t>
      </w:r>
    </w:p>
    <w:p w14:paraId="7E22BBF7" w14:textId="77777777" w:rsidR="004C025A" w:rsidRDefault="004C025A" w:rsidP="0024383B">
      <w:pPr>
        <w:jc w:val="both"/>
      </w:pPr>
    </w:p>
    <w:p w14:paraId="440E5B4F" w14:textId="00BF3880" w:rsidR="00FB330D" w:rsidRPr="0071289E" w:rsidRDefault="00A64B9C" w:rsidP="00FB330D">
      <w:pPr>
        <w:jc w:val="both"/>
      </w:pPr>
      <w:r>
        <w:lastRenderedPageBreak/>
        <w:t>Also</w:t>
      </w:r>
      <w:r w:rsidR="00C04674">
        <w:t>, t</w:t>
      </w:r>
      <w:r w:rsidR="00FA5B34">
        <w:t>he pre</w:t>
      </w:r>
      <w:r w:rsidR="004C025A">
        <w:t>s</w:t>
      </w:r>
      <w:r w:rsidR="00FA5B34">
        <w:t xml:space="preserve">sure </w:t>
      </w:r>
      <w:r w:rsidR="004C025A">
        <w:t>t</w:t>
      </w:r>
      <w:r w:rsidR="00C13DBA">
        <w:t>o reach RTT demands</w:t>
      </w:r>
      <w:r w:rsidR="00B9560D">
        <w:t xml:space="preserve"> in hospitals such as Morriston and Singelton resulted in </w:t>
      </w:r>
      <w:r w:rsidR="00C13DBA">
        <w:t xml:space="preserve">thirty-one percent of cancelled </w:t>
      </w:r>
      <w:r w:rsidR="004C025A">
        <w:t>operations in 2019</w:t>
      </w:r>
      <w:r w:rsidR="00B9560D">
        <w:t xml:space="preserve">. </w:t>
      </w:r>
      <w:r w:rsidR="004C025A">
        <w:t xml:space="preserve">(Roan and Griffiths, 2019). </w:t>
      </w:r>
      <w:r w:rsidR="0071289E">
        <w:t xml:space="preserve">In addition, the </w:t>
      </w:r>
      <w:r w:rsidR="00FB330D" w:rsidRPr="00607D33">
        <w:rPr>
          <w:rFonts w:asciiTheme="minorHAnsi" w:hAnsiTheme="minorHAnsi"/>
        </w:rPr>
        <w:t xml:space="preserve">impact of </w:t>
      </w:r>
      <w:r w:rsidR="00C04674">
        <w:rPr>
          <w:rFonts w:asciiTheme="minorHAnsi" w:hAnsiTheme="minorHAnsi"/>
        </w:rPr>
        <w:t xml:space="preserve">the </w:t>
      </w:r>
      <w:r w:rsidR="00FB330D" w:rsidRPr="00607D33">
        <w:rPr>
          <w:rFonts w:asciiTheme="minorHAnsi" w:hAnsiTheme="minorHAnsi"/>
        </w:rPr>
        <w:t xml:space="preserve">lack of capacity </w:t>
      </w:r>
      <w:r w:rsidR="00C04674">
        <w:rPr>
          <w:rFonts w:asciiTheme="minorHAnsi" w:hAnsiTheme="minorHAnsi"/>
        </w:rPr>
        <w:t xml:space="preserve">within hospitals had a great </w:t>
      </w:r>
      <w:r w:rsidR="009E5EC1">
        <w:rPr>
          <w:rFonts w:asciiTheme="minorHAnsi" w:hAnsiTheme="minorHAnsi"/>
        </w:rPr>
        <w:t>e</w:t>
      </w:r>
      <w:r w:rsidR="00C04674">
        <w:rPr>
          <w:rFonts w:asciiTheme="minorHAnsi" w:hAnsiTheme="minorHAnsi"/>
        </w:rPr>
        <w:t xml:space="preserve">ffect </w:t>
      </w:r>
      <w:r w:rsidR="00FB330D" w:rsidRPr="00607D33">
        <w:rPr>
          <w:rFonts w:asciiTheme="minorHAnsi" w:hAnsiTheme="minorHAnsi"/>
        </w:rPr>
        <w:t>on patients and staff</w:t>
      </w:r>
      <w:r w:rsidR="00C04674">
        <w:rPr>
          <w:rFonts w:asciiTheme="minorHAnsi" w:hAnsiTheme="minorHAnsi"/>
        </w:rPr>
        <w:t xml:space="preserve">, this was </w:t>
      </w:r>
      <w:r w:rsidR="00FB330D" w:rsidRPr="00607D33">
        <w:rPr>
          <w:rFonts w:asciiTheme="minorHAnsi" w:hAnsiTheme="minorHAnsi"/>
        </w:rPr>
        <w:t xml:space="preserve">evident in Swansea in 2018, wherein there was a drastic increase in A&amp;E visits due to a winter crisis, the capacity was limited therefore patients were waiting in corridors which exceeded the four hour limit, one patient waited longer than thirty hours. </w:t>
      </w:r>
      <w:r w:rsidR="00C04674">
        <w:rPr>
          <w:rFonts w:asciiTheme="minorHAnsi" w:hAnsiTheme="minorHAnsi"/>
        </w:rPr>
        <w:t>().</w:t>
      </w:r>
    </w:p>
    <w:p w14:paraId="7B4F8517" w14:textId="77777777" w:rsidR="0071289E" w:rsidRDefault="0071289E" w:rsidP="00FB330D">
      <w:pPr>
        <w:jc w:val="both"/>
        <w:rPr>
          <w:rFonts w:asciiTheme="minorHAnsi" w:hAnsiTheme="minorHAnsi"/>
        </w:rPr>
      </w:pPr>
    </w:p>
    <w:p w14:paraId="2EEA32F0" w14:textId="1500B8B1" w:rsidR="0071289E" w:rsidRDefault="002A26D1" w:rsidP="0071289E">
      <w:pPr>
        <w:jc w:val="both"/>
        <w:rPr>
          <w:rFonts w:asciiTheme="minorHAnsi" w:hAnsiTheme="minorHAnsi"/>
        </w:rPr>
      </w:pPr>
      <w:r>
        <w:rPr>
          <w:rFonts w:asciiTheme="minorHAnsi" w:hAnsiTheme="minorHAnsi"/>
        </w:rPr>
        <w:t xml:space="preserve">As mentioned previously a driver for the initial change </w:t>
      </w:r>
      <w:r w:rsidR="0071289E" w:rsidRPr="00607D33">
        <w:rPr>
          <w:rFonts w:asciiTheme="minorHAnsi" w:hAnsiTheme="minorHAnsi"/>
        </w:rPr>
        <w:t xml:space="preserve">process </w:t>
      </w:r>
      <w:r>
        <w:rPr>
          <w:rFonts w:asciiTheme="minorHAnsi" w:hAnsiTheme="minorHAnsi"/>
        </w:rPr>
        <w:t xml:space="preserve">was </w:t>
      </w:r>
      <w:r w:rsidR="0071289E" w:rsidRPr="00607D33">
        <w:rPr>
          <w:rFonts w:asciiTheme="minorHAnsi" w:hAnsiTheme="minorHAnsi"/>
        </w:rPr>
        <w:t>the management of finance</w:t>
      </w:r>
      <w:r>
        <w:rPr>
          <w:rFonts w:asciiTheme="minorHAnsi" w:hAnsiTheme="minorHAnsi"/>
        </w:rPr>
        <w:t xml:space="preserve">. </w:t>
      </w:r>
      <w:r w:rsidR="00DD6122">
        <w:rPr>
          <w:rFonts w:asciiTheme="minorHAnsi" w:hAnsiTheme="minorHAnsi"/>
        </w:rPr>
        <w:t>The failure to effectively do so</w:t>
      </w:r>
      <w:r w:rsidR="0071289E" w:rsidRPr="00607D33">
        <w:rPr>
          <w:rFonts w:asciiTheme="minorHAnsi" w:hAnsiTheme="minorHAnsi"/>
        </w:rPr>
        <w:t xml:space="preserve"> </w:t>
      </w:r>
      <w:r>
        <w:rPr>
          <w:rFonts w:asciiTheme="minorHAnsi" w:hAnsiTheme="minorHAnsi"/>
        </w:rPr>
        <w:t xml:space="preserve">is also evident </w:t>
      </w:r>
      <w:r w:rsidR="003210FF">
        <w:rPr>
          <w:rFonts w:asciiTheme="minorHAnsi" w:hAnsiTheme="minorHAnsi"/>
        </w:rPr>
        <w:t xml:space="preserve">in </w:t>
      </w:r>
      <w:r w:rsidR="0071289E" w:rsidRPr="00607D33">
        <w:rPr>
          <w:rFonts w:asciiTheme="minorHAnsi" w:hAnsiTheme="minorHAnsi"/>
        </w:rPr>
        <w:t>recent research which suggests that S</w:t>
      </w:r>
      <w:r w:rsidR="00DD6122">
        <w:rPr>
          <w:rFonts w:asciiTheme="minorHAnsi" w:hAnsiTheme="minorHAnsi"/>
        </w:rPr>
        <w:t xml:space="preserve">wansea </w:t>
      </w:r>
      <w:r w:rsidR="0071289E" w:rsidRPr="00607D33">
        <w:rPr>
          <w:rFonts w:asciiTheme="minorHAnsi" w:hAnsiTheme="minorHAnsi"/>
        </w:rPr>
        <w:t>B</w:t>
      </w:r>
      <w:r w:rsidR="00DD6122">
        <w:rPr>
          <w:rFonts w:asciiTheme="minorHAnsi" w:hAnsiTheme="minorHAnsi"/>
        </w:rPr>
        <w:t xml:space="preserve">ay </w:t>
      </w:r>
      <w:r w:rsidR="0071289E" w:rsidRPr="00607D33">
        <w:rPr>
          <w:rFonts w:asciiTheme="minorHAnsi" w:hAnsiTheme="minorHAnsi"/>
        </w:rPr>
        <w:t>UHB received an additional six poin</w:t>
      </w:r>
      <w:r w:rsidR="0071289E">
        <w:rPr>
          <w:rFonts w:asciiTheme="minorHAnsi" w:hAnsiTheme="minorHAnsi"/>
        </w:rPr>
        <w:t>t</w:t>
      </w:r>
      <w:r w:rsidR="0071289E" w:rsidRPr="00607D33">
        <w:rPr>
          <w:rFonts w:asciiTheme="minorHAnsi" w:hAnsiTheme="minorHAnsi"/>
        </w:rPr>
        <w:t xml:space="preserve"> </w:t>
      </w:r>
      <w:r w:rsidR="003210FF">
        <w:rPr>
          <w:rFonts w:asciiTheme="minorHAnsi" w:hAnsiTheme="minorHAnsi"/>
        </w:rPr>
        <w:t>f</w:t>
      </w:r>
      <w:r w:rsidR="0071289E" w:rsidRPr="00607D33">
        <w:rPr>
          <w:rFonts w:asciiTheme="minorHAnsi" w:hAnsiTheme="minorHAnsi"/>
        </w:rPr>
        <w:t>ive million pounds in 2019 to resolve the issues of waiting times, additionally Gething had awarded an extra ten million pounds to help tackle the pressures o</w:t>
      </w:r>
      <w:r w:rsidR="0071289E">
        <w:rPr>
          <w:rFonts w:asciiTheme="minorHAnsi" w:hAnsiTheme="minorHAnsi"/>
        </w:rPr>
        <w:t>n</w:t>
      </w:r>
      <w:r w:rsidR="0071289E" w:rsidRPr="00607D33">
        <w:rPr>
          <w:rFonts w:asciiTheme="minorHAnsi" w:hAnsiTheme="minorHAnsi"/>
        </w:rPr>
        <w:t xml:space="preserve"> </w:t>
      </w:r>
      <w:r w:rsidR="0071289E">
        <w:rPr>
          <w:rFonts w:asciiTheme="minorHAnsi" w:hAnsiTheme="minorHAnsi"/>
        </w:rPr>
        <w:t xml:space="preserve">the </w:t>
      </w:r>
      <w:r w:rsidR="0071289E" w:rsidRPr="00607D33">
        <w:rPr>
          <w:rFonts w:asciiTheme="minorHAnsi" w:hAnsiTheme="minorHAnsi"/>
        </w:rPr>
        <w:t>A&amp;E</w:t>
      </w:r>
      <w:r w:rsidR="0071289E">
        <w:rPr>
          <w:rFonts w:asciiTheme="minorHAnsi" w:hAnsiTheme="minorHAnsi"/>
        </w:rPr>
        <w:t xml:space="preserve"> department. </w:t>
      </w:r>
      <w:r w:rsidR="0071289E" w:rsidRPr="00607D33">
        <w:rPr>
          <w:rFonts w:asciiTheme="minorHAnsi" w:hAnsiTheme="minorHAnsi"/>
        </w:rPr>
        <w:t>(NHS Wales, 2020; Welsh Government, 2019; Swansea sound, 2020).</w:t>
      </w:r>
      <w:r w:rsidR="003210FF">
        <w:rPr>
          <w:rFonts w:asciiTheme="minorHAnsi" w:hAnsiTheme="minorHAnsi"/>
        </w:rPr>
        <w:t xml:space="preserve"> Additional research by Peart, (2020) exclaims that S</w:t>
      </w:r>
      <w:r w:rsidR="00DD6122">
        <w:rPr>
          <w:rFonts w:asciiTheme="minorHAnsi" w:hAnsiTheme="minorHAnsi"/>
        </w:rPr>
        <w:t xml:space="preserve">wansea </w:t>
      </w:r>
      <w:r w:rsidR="003210FF">
        <w:rPr>
          <w:rFonts w:asciiTheme="minorHAnsi" w:hAnsiTheme="minorHAnsi"/>
        </w:rPr>
        <w:t>B</w:t>
      </w:r>
      <w:r w:rsidR="00DD6122">
        <w:rPr>
          <w:rFonts w:asciiTheme="minorHAnsi" w:hAnsiTheme="minorHAnsi"/>
        </w:rPr>
        <w:t xml:space="preserve">ay </w:t>
      </w:r>
      <w:r w:rsidR="003210FF">
        <w:rPr>
          <w:rFonts w:asciiTheme="minorHAnsi" w:hAnsiTheme="minorHAnsi"/>
        </w:rPr>
        <w:t xml:space="preserve">UHB had a twelve point </w:t>
      </w:r>
      <w:r w:rsidR="00652097">
        <w:rPr>
          <w:rFonts w:asciiTheme="minorHAnsi" w:hAnsiTheme="minorHAnsi"/>
        </w:rPr>
        <w:t>three-million-pound</w:t>
      </w:r>
      <w:r w:rsidR="003210FF">
        <w:rPr>
          <w:rFonts w:asciiTheme="minorHAnsi" w:hAnsiTheme="minorHAnsi"/>
        </w:rPr>
        <w:t xml:space="preserve"> deficit in 2019-2020 which resulted in the health board delaying the recruitment for new staff to manage costs. </w:t>
      </w:r>
      <w:r w:rsidR="00120823">
        <w:rPr>
          <w:rFonts w:asciiTheme="minorHAnsi" w:hAnsiTheme="minorHAnsi"/>
        </w:rPr>
        <w:t>(Peart, 2020;</w:t>
      </w:r>
      <w:r w:rsidR="00120823" w:rsidRPr="00120823">
        <w:rPr>
          <w:rFonts w:asciiTheme="minorHAnsi" w:hAnsiTheme="minorHAnsi"/>
        </w:rPr>
        <w:t xml:space="preserve"> </w:t>
      </w:r>
      <w:r w:rsidR="00120823" w:rsidRPr="00607D33">
        <w:rPr>
          <w:rFonts w:asciiTheme="minorHAnsi" w:hAnsiTheme="minorHAnsi"/>
        </w:rPr>
        <w:t>NHS Wales, 2020; Welsh Government, 2019; Swansea sound, 2020).</w:t>
      </w:r>
    </w:p>
    <w:p w14:paraId="6EF15526" w14:textId="5E5D9113" w:rsidR="00526C63" w:rsidRDefault="00526C63" w:rsidP="0071289E">
      <w:pPr>
        <w:jc w:val="both"/>
        <w:rPr>
          <w:rFonts w:asciiTheme="minorHAnsi" w:hAnsiTheme="minorHAnsi"/>
        </w:rPr>
      </w:pPr>
    </w:p>
    <w:p w14:paraId="1D282F57" w14:textId="6E3B32E2" w:rsidR="00E03976" w:rsidRDefault="00E03976" w:rsidP="0071289E">
      <w:pPr>
        <w:jc w:val="both"/>
        <w:rPr>
          <w:rFonts w:asciiTheme="minorHAnsi" w:hAnsiTheme="minorHAnsi"/>
        </w:rPr>
      </w:pPr>
      <w:r>
        <w:rPr>
          <w:rFonts w:asciiTheme="minorHAnsi" w:hAnsiTheme="minorHAnsi"/>
        </w:rPr>
        <w:t>The complex areas that NHS in Wales had faced at the start of the change process can be argued to be the same in the present day. Each factor has had an impact on the delivery of the level of care the organisation aspires to create through its principles and values. Within the 2019 annual report there are multiple risks and threats stated, f</w:t>
      </w:r>
      <w:r w:rsidR="0077622F">
        <w:rPr>
          <w:rFonts w:asciiTheme="minorHAnsi" w:hAnsiTheme="minorHAnsi"/>
        </w:rPr>
        <w:t>o</w:t>
      </w:r>
      <w:r>
        <w:rPr>
          <w:rFonts w:asciiTheme="minorHAnsi" w:hAnsiTheme="minorHAnsi"/>
        </w:rPr>
        <w:t xml:space="preserve">r example, alike the devolution, the impacts of ‘no deal’ BREXIT </w:t>
      </w:r>
      <w:r w:rsidR="0077622F">
        <w:rPr>
          <w:rFonts w:asciiTheme="minorHAnsi" w:hAnsiTheme="minorHAnsi"/>
        </w:rPr>
        <w:t xml:space="preserve">is </w:t>
      </w:r>
      <w:r w:rsidR="00A840AB">
        <w:rPr>
          <w:rFonts w:asciiTheme="minorHAnsi" w:hAnsiTheme="minorHAnsi"/>
        </w:rPr>
        <w:t xml:space="preserve">anticipated to </w:t>
      </w:r>
      <w:r w:rsidR="00652097">
        <w:rPr>
          <w:rFonts w:asciiTheme="minorHAnsi" w:hAnsiTheme="minorHAnsi"/>
        </w:rPr>
        <w:t>have an</w:t>
      </w:r>
      <w:r>
        <w:rPr>
          <w:rFonts w:asciiTheme="minorHAnsi" w:hAnsiTheme="minorHAnsi"/>
        </w:rPr>
        <w:t xml:space="preserve"> impact on the medicinal supply change.</w:t>
      </w:r>
    </w:p>
    <w:p w14:paraId="41449370" w14:textId="7ED91463" w:rsidR="001709D4" w:rsidRDefault="001709D4" w:rsidP="0071289E">
      <w:pPr>
        <w:jc w:val="both"/>
        <w:rPr>
          <w:rFonts w:asciiTheme="minorHAnsi" w:hAnsiTheme="minorHAnsi"/>
        </w:rPr>
      </w:pPr>
    </w:p>
    <w:p w14:paraId="68F01EF6" w14:textId="47BBD4C7" w:rsidR="001709D4" w:rsidRDefault="001709D4" w:rsidP="00944F31">
      <w:pPr>
        <w:pStyle w:val="Heading3"/>
      </w:pPr>
      <w:bookmarkStart w:id="10" w:name="_Toc43468173"/>
      <w:r>
        <w:t xml:space="preserve">The impact </w:t>
      </w:r>
      <w:r w:rsidR="00944F31">
        <w:t xml:space="preserve">of </w:t>
      </w:r>
      <w:r>
        <w:t>Covid-19</w:t>
      </w:r>
      <w:bookmarkEnd w:id="10"/>
      <w:r>
        <w:t xml:space="preserve"> </w:t>
      </w:r>
    </w:p>
    <w:p w14:paraId="1D1CF4AB" w14:textId="6B844693" w:rsidR="00A1557E" w:rsidRDefault="005C2850" w:rsidP="00E23F90">
      <w:pPr>
        <w:jc w:val="both"/>
        <w:rPr>
          <w:rFonts w:asciiTheme="minorHAnsi" w:hAnsiTheme="minorHAnsi"/>
          <w:lang w:eastAsia="en-US"/>
        </w:rPr>
      </w:pPr>
      <w:r w:rsidRPr="00A1557E">
        <w:rPr>
          <w:rFonts w:asciiTheme="minorHAnsi" w:hAnsiTheme="minorHAnsi"/>
          <w:lang w:eastAsia="en-US"/>
        </w:rPr>
        <w:t xml:space="preserve">The NHS Wales, alike most organisations worldwide, has now faced an increase in </w:t>
      </w:r>
      <w:r w:rsidR="00AD062C">
        <w:rPr>
          <w:rFonts w:asciiTheme="minorHAnsi" w:hAnsiTheme="minorHAnsi"/>
          <w:lang w:eastAsia="en-US"/>
        </w:rPr>
        <w:t xml:space="preserve">environmental </w:t>
      </w:r>
      <w:r w:rsidRPr="00A1557E">
        <w:rPr>
          <w:rFonts w:asciiTheme="minorHAnsi" w:hAnsiTheme="minorHAnsi"/>
          <w:lang w:eastAsia="en-US"/>
        </w:rPr>
        <w:t>factors which are forcing leaders to</w:t>
      </w:r>
      <w:r w:rsidR="00DA4ECF" w:rsidRPr="00A1557E">
        <w:rPr>
          <w:rFonts w:asciiTheme="minorHAnsi" w:hAnsiTheme="minorHAnsi"/>
          <w:lang w:eastAsia="en-US"/>
        </w:rPr>
        <w:t xml:space="preserve"> abruptly</w:t>
      </w:r>
      <w:r w:rsidRPr="00A1557E">
        <w:rPr>
          <w:rFonts w:asciiTheme="minorHAnsi" w:hAnsiTheme="minorHAnsi"/>
          <w:lang w:eastAsia="en-US"/>
        </w:rPr>
        <w:t xml:space="preserve"> e</w:t>
      </w:r>
      <w:r w:rsidR="00DA4ECF" w:rsidRPr="00A1557E">
        <w:rPr>
          <w:rFonts w:asciiTheme="minorHAnsi" w:hAnsiTheme="minorHAnsi"/>
          <w:lang w:eastAsia="en-US"/>
        </w:rPr>
        <w:t>v</w:t>
      </w:r>
      <w:r w:rsidRPr="00A1557E">
        <w:rPr>
          <w:rFonts w:asciiTheme="minorHAnsi" w:hAnsiTheme="minorHAnsi"/>
          <w:lang w:eastAsia="en-US"/>
        </w:rPr>
        <w:t xml:space="preserve">olve </w:t>
      </w:r>
      <w:r w:rsidR="00DA4ECF" w:rsidRPr="00A1557E">
        <w:rPr>
          <w:rFonts w:asciiTheme="minorHAnsi" w:hAnsiTheme="minorHAnsi"/>
          <w:lang w:eastAsia="en-US"/>
        </w:rPr>
        <w:t xml:space="preserve">and alter organisational </w:t>
      </w:r>
      <w:r w:rsidRPr="00A1557E">
        <w:rPr>
          <w:rFonts w:asciiTheme="minorHAnsi" w:hAnsiTheme="minorHAnsi"/>
          <w:lang w:eastAsia="en-US"/>
        </w:rPr>
        <w:t>culture</w:t>
      </w:r>
      <w:r w:rsidR="00DA4ECF" w:rsidRPr="00A1557E">
        <w:rPr>
          <w:rFonts w:asciiTheme="minorHAnsi" w:hAnsiTheme="minorHAnsi"/>
          <w:lang w:eastAsia="en-US"/>
        </w:rPr>
        <w:t>s</w:t>
      </w:r>
      <w:r w:rsidR="00E23F90">
        <w:rPr>
          <w:rFonts w:asciiTheme="minorHAnsi" w:hAnsiTheme="minorHAnsi"/>
          <w:lang w:eastAsia="en-US"/>
        </w:rPr>
        <w:t xml:space="preserve"> due to the coronavirus pandemic</w:t>
      </w:r>
      <w:r w:rsidR="00DA4ECF" w:rsidRPr="00A1557E">
        <w:rPr>
          <w:rFonts w:asciiTheme="minorHAnsi" w:hAnsiTheme="minorHAnsi"/>
          <w:lang w:eastAsia="en-US"/>
        </w:rPr>
        <w:t xml:space="preserve">. </w:t>
      </w:r>
      <w:r w:rsidR="00657B06" w:rsidRPr="00A1557E">
        <w:rPr>
          <w:rFonts w:asciiTheme="minorHAnsi" w:hAnsiTheme="minorHAnsi"/>
          <w:lang w:eastAsia="en-US"/>
        </w:rPr>
        <w:t>On the 13</w:t>
      </w:r>
      <w:r w:rsidR="00657B06" w:rsidRPr="00A1557E">
        <w:rPr>
          <w:rFonts w:asciiTheme="minorHAnsi" w:hAnsiTheme="minorHAnsi"/>
          <w:vertAlign w:val="superscript"/>
          <w:lang w:eastAsia="en-US"/>
        </w:rPr>
        <w:t>th</w:t>
      </w:r>
      <w:r w:rsidR="00657B06" w:rsidRPr="00A1557E">
        <w:rPr>
          <w:rFonts w:asciiTheme="minorHAnsi" w:hAnsiTheme="minorHAnsi"/>
          <w:lang w:eastAsia="en-US"/>
        </w:rPr>
        <w:t xml:space="preserve"> of March, Vaughan Gething delivered a framework for actions </w:t>
      </w:r>
      <w:r w:rsidR="00A1557E" w:rsidRPr="00A1557E">
        <w:rPr>
          <w:rFonts w:asciiTheme="minorHAnsi" w:hAnsiTheme="minorHAnsi"/>
          <w:lang w:eastAsia="en-US"/>
        </w:rPr>
        <w:t>that would allow the safe and secure management of NHS Wales through the initial phase of the pandemic.</w:t>
      </w:r>
      <w:r w:rsidR="00A1557E">
        <w:rPr>
          <w:rFonts w:asciiTheme="minorHAnsi" w:hAnsiTheme="minorHAnsi"/>
          <w:lang w:eastAsia="en-US"/>
        </w:rPr>
        <w:t xml:space="preserve"> All </w:t>
      </w:r>
      <w:r w:rsidR="00657B06" w:rsidRPr="00A1557E">
        <w:rPr>
          <w:rFonts w:asciiTheme="minorHAnsi" w:hAnsiTheme="minorHAnsi"/>
          <w:lang w:eastAsia="en-US"/>
        </w:rPr>
        <w:t>LHB’s</w:t>
      </w:r>
      <w:r w:rsidR="00A1557E">
        <w:rPr>
          <w:rFonts w:asciiTheme="minorHAnsi" w:hAnsiTheme="minorHAnsi"/>
          <w:lang w:eastAsia="en-US"/>
        </w:rPr>
        <w:t xml:space="preserve">, </w:t>
      </w:r>
      <w:r w:rsidR="00657B06" w:rsidRPr="00A1557E">
        <w:rPr>
          <w:rFonts w:asciiTheme="minorHAnsi" w:hAnsiTheme="minorHAnsi"/>
          <w:lang w:eastAsia="en-US"/>
        </w:rPr>
        <w:t>as change agents</w:t>
      </w:r>
      <w:r w:rsidR="00A1557E">
        <w:rPr>
          <w:rFonts w:asciiTheme="minorHAnsi" w:hAnsiTheme="minorHAnsi"/>
          <w:lang w:eastAsia="en-US"/>
        </w:rPr>
        <w:t xml:space="preserve">, were advised to adapt and apply measures where </w:t>
      </w:r>
      <w:r w:rsidR="00F36C0F">
        <w:rPr>
          <w:rFonts w:asciiTheme="minorHAnsi" w:hAnsiTheme="minorHAnsi"/>
          <w:lang w:eastAsia="en-US"/>
        </w:rPr>
        <w:t>necessary</w:t>
      </w:r>
      <w:r w:rsidR="00A1557E">
        <w:rPr>
          <w:rFonts w:asciiTheme="minorHAnsi" w:hAnsiTheme="minorHAnsi"/>
          <w:lang w:eastAsia="en-US"/>
        </w:rPr>
        <w:t xml:space="preserve">. </w:t>
      </w:r>
      <w:r w:rsidR="00E23F90">
        <w:rPr>
          <w:rFonts w:asciiTheme="minorHAnsi" w:hAnsiTheme="minorHAnsi"/>
          <w:lang w:eastAsia="en-US"/>
        </w:rPr>
        <w:t xml:space="preserve">(Welsh Government, 2020). </w:t>
      </w:r>
      <w:r w:rsidR="00A1557E">
        <w:rPr>
          <w:rFonts w:asciiTheme="minorHAnsi" w:hAnsiTheme="minorHAnsi"/>
          <w:lang w:eastAsia="en-US"/>
        </w:rPr>
        <w:t xml:space="preserve">Further, the framework measures had expressed that all </w:t>
      </w:r>
      <w:r w:rsidR="003F5304">
        <w:rPr>
          <w:rFonts w:asciiTheme="minorHAnsi" w:hAnsiTheme="minorHAnsi"/>
          <w:lang w:eastAsia="en-US"/>
        </w:rPr>
        <w:t xml:space="preserve">performance </w:t>
      </w:r>
      <w:r w:rsidR="00A1557E">
        <w:rPr>
          <w:rFonts w:asciiTheme="minorHAnsi" w:hAnsiTheme="minorHAnsi"/>
          <w:lang w:eastAsia="en-US"/>
        </w:rPr>
        <w:t>targets would be relaxed</w:t>
      </w:r>
      <w:r w:rsidR="00E872B3">
        <w:rPr>
          <w:rFonts w:asciiTheme="minorHAnsi" w:hAnsiTheme="minorHAnsi"/>
          <w:lang w:eastAsia="en-US"/>
        </w:rPr>
        <w:t>,</w:t>
      </w:r>
      <w:r w:rsidR="00A1557E">
        <w:rPr>
          <w:rFonts w:asciiTheme="minorHAnsi" w:hAnsiTheme="minorHAnsi"/>
          <w:lang w:eastAsia="en-US"/>
        </w:rPr>
        <w:t xml:space="preserve"> as well as the suspension of </w:t>
      </w:r>
      <w:r w:rsidR="00E23F90">
        <w:rPr>
          <w:rFonts w:asciiTheme="minorHAnsi" w:hAnsiTheme="minorHAnsi"/>
          <w:lang w:eastAsia="en-US"/>
        </w:rPr>
        <w:t>non-urgent scheduled</w:t>
      </w:r>
      <w:r w:rsidR="00937CFB">
        <w:rPr>
          <w:rFonts w:asciiTheme="minorHAnsi" w:hAnsiTheme="minorHAnsi"/>
          <w:lang w:eastAsia="en-US"/>
        </w:rPr>
        <w:t xml:space="preserve"> care</w:t>
      </w:r>
      <w:r w:rsidR="003F5304">
        <w:rPr>
          <w:rFonts w:asciiTheme="minorHAnsi" w:hAnsiTheme="minorHAnsi"/>
          <w:lang w:eastAsia="en-US"/>
        </w:rPr>
        <w:t>.</w:t>
      </w:r>
      <w:r w:rsidR="00936A8E">
        <w:rPr>
          <w:rFonts w:asciiTheme="minorHAnsi" w:hAnsiTheme="minorHAnsi"/>
          <w:lang w:eastAsia="en-US"/>
        </w:rPr>
        <w:t xml:space="preserve"> Conclusively, data collections had ceased the reporting of performance statistics, </w:t>
      </w:r>
      <w:r w:rsidR="00E872B3">
        <w:rPr>
          <w:rFonts w:asciiTheme="minorHAnsi" w:hAnsiTheme="minorHAnsi"/>
          <w:lang w:eastAsia="en-US"/>
        </w:rPr>
        <w:t>h</w:t>
      </w:r>
      <w:r w:rsidR="00936A8E">
        <w:rPr>
          <w:rFonts w:asciiTheme="minorHAnsi" w:hAnsiTheme="minorHAnsi"/>
          <w:lang w:eastAsia="en-US"/>
        </w:rPr>
        <w:t>owever</w:t>
      </w:r>
      <w:r w:rsidR="00E872B3">
        <w:rPr>
          <w:rFonts w:asciiTheme="minorHAnsi" w:hAnsiTheme="minorHAnsi"/>
          <w:lang w:eastAsia="en-US"/>
        </w:rPr>
        <w:t>, the activity of unscheduled care was planned to be published monthly through StatWales.</w:t>
      </w:r>
      <w:r w:rsidR="00936A8E">
        <w:rPr>
          <w:rFonts w:asciiTheme="minorHAnsi" w:hAnsiTheme="minorHAnsi"/>
          <w:lang w:eastAsia="en-US"/>
        </w:rPr>
        <w:t xml:space="preserve"> </w:t>
      </w:r>
      <w:r w:rsidR="003F5304">
        <w:rPr>
          <w:rFonts w:asciiTheme="minorHAnsi" w:hAnsiTheme="minorHAnsi"/>
          <w:lang w:eastAsia="en-US"/>
        </w:rPr>
        <w:t>(Welsh Government, 2020).</w:t>
      </w:r>
    </w:p>
    <w:p w14:paraId="2A5F8021" w14:textId="2CC3380C" w:rsidR="00AD062C" w:rsidRDefault="00AD062C" w:rsidP="00E23F90">
      <w:pPr>
        <w:jc w:val="both"/>
        <w:rPr>
          <w:rFonts w:asciiTheme="minorHAnsi" w:hAnsiTheme="minorHAnsi"/>
          <w:lang w:eastAsia="en-US"/>
        </w:rPr>
      </w:pPr>
    </w:p>
    <w:p w14:paraId="2324E44C" w14:textId="0232CEB1" w:rsidR="00937CFB" w:rsidRDefault="005F74BD" w:rsidP="00E23F90">
      <w:pPr>
        <w:jc w:val="both"/>
        <w:rPr>
          <w:rFonts w:asciiTheme="minorHAnsi" w:hAnsiTheme="minorHAnsi"/>
          <w:lang w:eastAsia="en-US"/>
        </w:rPr>
      </w:pPr>
      <w:r>
        <w:rPr>
          <w:rFonts w:asciiTheme="minorHAnsi" w:hAnsiTheme="minorHAnsi"/>
          <w:lang w:eastAsia="en-US"/>
        </w:rPr>
        <w:t>Furthermore, t</w:t>
      </w:r>
      <w:r w:rsidR="00AD062C">
        <w:rPr>
          <w:rFonts w:asciiTheme="minorHAnsi" w:hAnsiTheme="minorHAnsi"/>
          <w:lang w:eastAsia="en-US"/>
        </w:rPr>
        <w:t xml:space="preserve">he Swansea Bay UHB explain </w:t>
      </w:r>
      <w:r w:rsidR="00DB04C5">
        <w:rPr>
          <w:rFonts w:asciiTheme="minorHAnsi" w:hAnsiTheme="minorHAnsi"/>
          <w:lang w:eastAsia="en-US"/>
        </w:rPr>
        <w:t xml:space="preserve">in </w:t>
      </w:r>
      <w:r w:rsidR="00AD062C">
        <w:rPr>
          <w:rFonts w:asciiTheme="minorHAnsi" w:hAnsiTheme="minorHAnsi"/>
          <w:lang w:eastAsia="en-US"/>
        </w:rPr>
        <w:t xml:space="preserve">its most recent risk </w:t>
      </w:r>
      <w:r w:rsidR="00F36C0F">
        <w:rPr>
          <w:rFonts w:asciiTheme="minorHAnsi" w:hAnsiTheme="minorHAnsi"/>
          <w:lang w:eastAsia="en-US"/>
        </w:rPr>
        <w:t>management</w:t>
      </w:r>
      <w:r w:rsidR="00AD062C">
        <w:rPr>
          <w:rFonts w:asciiTheme="minorHAnsi" w:hAnsiTheme="minorHAnsi"/>
          <w:lang w:eastAsia="en-US"/>
        </w:rPr>
        <w:t xml:space="preserve"> report that the number of </w:t>
      </w:r>
      <w:r w:rsidR="00F36C0F">
        <w:rPr>
          <w:rFonts w:asciiTheme="minorHAnsi" w:hAnsiTheme="minorHAnsi"/>
          <w:lang w:eastAsia="en-US"/>
        </w:rPr>
        <w:t>patients</w:t>
      </w:r>
      <w:r w:rsidR="00AD062C">
        <w:rPr>
          <w:rFonts w:asciiTheme="minorHAnsi" w:hAnsiTheme="minorHAnsi"/>
          <w:lang w:eastAsia="en-US"/>
        </w:rPr>
        <w:t xml:space="preserve"> attending the A&amp;E department had ‘plummeted’ by an estimate of fifty percent</w:t>
      </w:r>
      <w:r w:rsidR="00F64ED7">
        <w:rPr>
          <w:rFonts w:asciiTheme="minorHAnsi" w:hAnsiTheme="minorHAnsi"/>
          <w:lang w:eastAsia="en-US"/>
        </w:rPr>
        <w:t xml:space="preserve">. The societal concern to be treated at the same location where those </w:t>
      </w:r>
      <w:r w:rsidR="00F36C0F">
        <w:rPr>
          <w:rFonts w:asciiTheme="minorHAnsi" w:hAnsiTheme="minorHAnsi"/>
          <w:lang w:eastAsia="en-US"/>
        </w:rPr>
        <w:t>suffering</w:t>
      </w:r>
      <w:r w:rsidR="00F64ED7">
        <w:rPr>
          <w:rFonts w:asciiTheme="minorHAnsi" w:hAnsiTheme="minorHAnsi"/>
          <w:lang w:eastAsia="en-US"/>
        </w:rPr>
        <w:t xml:space="preserve"> from the virus are treated had a major impact on the figure. The significance in this data can be expressed by the comparison of the </w:t>
      </w:r>
      <w:r w:rsidR="00F36C0F">
        <w:rPr>
          <w:rFonts w:asciiTheme="minorHAnsi" w:hAnsiTheme="minorHAnsi"/>
          <w:lang w:eastAsia="en-US"/>
        </w:rPr>
        <w:t>January</w:t>
      </w:r>
      <w:r w:rsidR="00F64ED7">
        <w:rPr>
          <w:rFonts w:asciiTheme="minorHAnsi" w:hAnsiTheme="minorHAnsi"/>
          <w:lang w:eastAsia="en-US"/>
        </w:rPr>
        <w:t xml:space="preserve"> 2020 statistics </w:t>
      </w:r>
      <w:r w:rsidR="00DB04C5">
        <w:rPr>
          <w:rFonts w:asciiTheme="minorHAnsi" w:hAnsiTheme="minorHAnsi"/>
          <w:lang w:eastAsia="en-US"/>
        </w:rPr>
        <w:t xml:space="preserve">wherein </w:t>
      </w:r>
      <w:r w:rsidR="00F64ED7">
        <w:rPr>
          <w:rFonts w:asciiTheme="minorHAnsi" w:hAnsiTheme="minorHAnsi"/>
          <w:lang w:eastAsia="en-US"/>
        </w:rPr>
        <w:t xml:space="preserve">Wales had </w:t>
      </w:r>
      <w:r w:rsidR="00DB04C5">
        <w:rPr>
          <w:rFonts w:asciiTheme="minorHAnsi" w:hAnsiTheme="minorHAnsi"/>
          <w:lang w:eastAsia="en-US"/>
        </w:rPr>
        <w:t xml:space="preserve">the worst recorded A&amp;E waiting time which resulted in Gething donating to relive </w:t>
      </w:r>
      <w:r w:rsidR="00F36C0F">
        <w:rPr>
          <w:rFonts w:asciiTheme="minorHAnsi" w:hAnsiTheme="minorHAnsi"/>
          <w:lang w:eastAsia="en-US"/>
        </w:rPr>
        <w:t>pressures</w:t>
      </w:r>
      <w:r w:rsidR="00DB04C5">
        <w:rPr>
          <w:rFonts w:asciiTheme="minorHAnsi" w:hAnsiTheme="minorHAnsi"/>
          <w:lang w:eastAsia="en-US"/>
        </w:rPr>
        <w:t xml:space="preserve">. </w:t>
      </w:r>
      <w:r>
        <w:rPr>
          <w:rFonts w:asciiTheme="minorHAnsi" w:hAnsiTheme="minorHAnsi"/>
          <w:lang w:eastAsia="en-US"/>
        </w:rPr>
        <w:t xml:space="preserve">Conversely, the </w:t>
      </w:r>
      <w:r w:rsidR="00B536D1">
        <w:rPr>
          <w:rFonts w:asciiTheme="minorHAnsi" w:hAnsiTheme="minorHAnsi"/>
          <w:lang w:eastAsia="en-US"/>
        </w:rPr>
        <w:t xml:space="preserve">suspensions in scheduled </w:t>
      </w:r>
      <w:r w:rsidR="00937CFB">
        <w:rPr>
          <w:rFonts w:asciiTheme="minorHAnsi" w:hAnsiTheme="minorHAnsi"/>
          <w:lang w:eastAsia="en-US"/>
        </w:rPr>
        <w:t>care have aggravated an influx in patients waiting to be treated</w:t>
      </w:r>
      <w:r w:rsidR="00B536D1">
        <w:rPr>
          <w:rFonts w:asciiTheme="minorHAnsi" w:hAnsiTheme="minorHAnsi"/>
          <w:lang w:eastAsia="en-US"/>
        </w:rPr>
        <w:t>, in result, breaching the RTT threshold targets. (Youle, 2020 and BBC, 2020).</w:t>
      </w:r>
    </w:p>
    <w:p w14:paraId="7230134C" w14:textId="396130E4" w:rsidR="000E6564" w:rsidRDefault="000E6564" w:rsidP="00E23F90">
      <w:pPr>
        <w:jc w:val="both"/>
        <w:rPr>
          <w:rFonts w:asciiTheme="minorHAnsi" w:hAnsiTheme="minorHAnsi"/>
          <w:lang w:eastAsia="en-US"/>
        </w:rPr>
      </w:pPr>
    </w:p>
    <w:p w14:paraId="31C687C8" w14:textId="09CF758E" w:rsidR="00AD062C" w:rsidRDefault="000E6564" w:rsidP="00E23F90">
      <w:pPr>
        <w:jc w:val="both"/>
        <w:rPr>
          <w:rFonts w:asciiTheme="minorHAnsi" w:hAnsiTheme="minorHAnsi"/>
          <w:lang w:eastAsia="en-US"/>
        </w:rPr>
      </w:pPr>
      <w:r>
        <w:rPr>
          <w:rFonts w:asciiTheme="minorHAnsi" w:hAnsiTheme="minorHAnsi"/>
          <w:lang w:eastAsia="en-US"/>
        </w:rPr>
        <w:t xml:space="preserve">The role of a change agent can now be deemed imperative as NHS Wales along with the world are preparing for the recovery stage. </w:t>
      </w:r>
    </w:p>
    <w:p w14:paraId="5D32EA81" w14:textId="0C6FEF67" w:rsidR="00893854" w:rsidRDefault="00893854" w:rsidP="001C2309">
      <w:pPr>
        <w:pStyle w:val="Heading1"/>
      </w:pPr>
      <w:bookmarkStart w:id="11" w:name="_Toc43468174"/>
      <w:r>
        <w:lastRenderedPageBreak/>
        <w:t>Conclusion</w:t>
      </w:r>
      <w:bookmarkEnd w:id="11"/>
      <w:r>
        <w:t xml:space="preserve"> </w:t>
      </w:r>
    </w:p>
    <w:p w14:paraId="5D7E2F2B" w14:textId="54CA6B56" w:rsidR="00AB2C8D" w:rsidRDefault="00294A07" w:rsidP="00882D8F">
      <w:pPr>
        <w:jc w:val="both"/>
        <w:rPr>
          <w:rFonts w:asciiTheme="minorHAnsi" w:hAnsiTheme="minorHAnsi"/>
        </w:rPr>
      </w:pPr>
      <w:r w:rsidRPr="00882D8F">
        <w:rPr>
          <w:rFonts w:asciiTheme="minorHAnsi" w:hAnsiTheme="minorHAnsi"/>
          <w:lang w:eastAsia="en-US"/>
        </w:rPr>
        <w:t>The process to apply waiting time performance targets within the NHS Wales has been evaluated through Lewin’s three sta</w:t>
      </w:r>
      <w:r w:rsidR="00882D8F" w:rsidRPr="00882D8F">
        <w:rPr>
          <w:rFonts w:asciiTheme="minorHAnsi" w:hAnsiTheme="minorHAnsi"/>
          <w:lang w:eastAsia="en-US"/>
        </w:rPr>
        <w:t xml:space="preserve">ge </w:t>
      </w:r>
      <w:r w:rsidRPr="00882D8F">
        <w:rPr>
          <w:rFonts w:asciiTheme="minorHAnsi" w:hAnsiTheme="minorHAnsi"/>
          <w:lang w:eastAsia="en-US"/>
        </w:rPr>
        <w:t>model</w:t>
      </w:r>
      <w:r w:rsidR="00882D8F" w:rsidRPr="00882D8F">
        <w:rPr>
          <w:rFonts w:asciiTheme="minorHAnsi" w:hAnsiTheme="minorHAnsi"/>
          <w:lang w:eastAsia="en-US"/>
        </w:rPr>
        <w:t xml:space="preserve"> of change with reference to Hiatt’s ADKAR change management model. </w:t>
      </w:r>
      <w:r w:rsidR="00774469">
        <w:rPr>
          <w:rFonts w:asciiTheme="minorHAnsi" w:hAnsiTheme="minorHAnsi"/>
        </w:rPr>
        <w:t xml:space="preserve">(Cameron and Green, 2020 and Conelly, 2020). The first stage allowed the magnification of the micro and macro influences through a PESTLE analysis, the discussion of financial, social and technological </w:t>
      </w:r>
      <w:r w:rsidR="00317CCF">
        <w:rPr>
          <w:rFonts w:asciiTheme="minorHAnsi" w:hAnsiTheme="minorHAnsi"/>
        </w:rPr>
        <w:t>factors allowed a clearer understanding as to why the WAG beli</w:t>
      </w:r>
      <w:r w:rsidR="00D166FA">
        <w:rPr>
          <w:rFonts w:asciiTheme="minorHAnsi" w:hAnsiTheme="minorHAnsi"/>
        </w:rPr>
        <w:t>e</w:t>
      </w:r>
      <w:r w:rsidR="00317CCF">
        <w:rPr>
          <w:rFonts w:asciiTheme="minorHAnsi" w:hAnsiTheme="minorHAnsi"/>
        </w:rPr>
        <w:t xml:space="preserve">ved the measures should be put in place. </w:t>
      </w:r>
      <w:r w:rsidR="00D166FA">
        <w:rPr>
          <w:rFonts w:asciiTheme="minorHAnsi" w:hAnsiTheme="minorHAnsi"/>
        </w:rPr>
        <w:t xml:space="preserve">Secondly, the leader (WAG) is noted to have implemented the ‘One Wales’ strategy to redesign the culture of the organisation to match its aims and purpose. Within the strategy document measures for the RTT waiting time targets were set and internal change agents, such as Swansea Bay UHB who had the role to overlook and apply and the measures in the local area. Conversely, the change management of the A&amp;E measures were implemented by an external change agent team, who had initiated </w:t>
      </w:r>
      <w:r w:rsidR="00B7356D">
        <w:rPr>
          <w:rFonts w:asciiTheme="minorHAnsi" w:hAnsiTheme="minorHAnsi"/>
        </w:rPr>
        <w:t xml:space="preserve">planning through pilot tests. </w:t>
      </w:r>
      <w:r w:rsidR="00AB2C8D">
        <w:rPr>
          <w:rFonts w:asciiTheme="minorHAnsi" w:hAnsiTheme="minorHAnsi"/>
        </w:rPr>
        <w:t xml:space="preserve">Lastly, the refreeze stage allowed the identification of </w:t>
      </w:r>
      <w:r w:rsidR="005F3133">
        <w:rPr>
          <w:rFonts w:asciiTheme="minorHAnsi" w:hAnsiTheme="minorHAnsi"/>
        </w:rPr>
        <w:t xml:space="preserve">the reinforcements made by the </w:t>
      </w:r>
      <w:r w:rsidR="00AB2C8D">
        <w:rPr>
          <w:rFonts w:asciiTheme="minorHAnsi" w:hAnsiTheme="minorHAnsi"/>
        </w:rPr>
        <w:t>WAG</w:t>
      </w:r>
      <w:r w:rsidR="005F3133">
        <w:rPr>
          <w:rFonts w:asciiTheme="minorHAnsi" w:hAnsiTheme="minorHAnsi"/>
        </w:rPr>
        <w:t xml:space="preserve"> </w:t>
      </w:r>
      <w:r w:rsidR="00AB2C8D">
        <w:rPr>
          <w:rFonts w:asciiTheme="minorHAnsi" w:hAnsiTheme="minorHAnsi"/>
        </w:rPr>
        <w:t xml:space="preserve">in order to create a culture where the measures </w:t>
      </w:r>
      <w:r w:rsidR="005F3133">
        <w:rPr>
          <w:rFonts w:asciiTheme="minorHAnsi" w:hAnsiTheme="minorHAnsi"/>
        </w:rPr>
        <w:t xml:space="preserve">were </w:t>
      </w:r>
      <w:r w:rsidR="00AB2C8D">
        <w:rPr>
          <w:rFonts w:asciiTheme="minorHAnsi" w:hAnsiTheme="minorHAnsi"/>
        </w:rPr>
        <w:t>consistently sustained.</w:t>
      </w:r>
    </w:p>
    <w:p w14:paraId="7484A91E" w14:textId="2058CCCD" w:rsidR="00E05537" w:rsidRDefault="00E05537" w:rsidP="00882D8F">
      <w:pPr>
        <w:jc w:val="both"/>
        <w:rPr>
          <w:rFonts w:asciiTheme="minorHAnsi" w:hAnsiTheme="minorHAnsi"/>
        </w:rPr>
      </w:pPr>
    </w:p>
    <w:p w14:paraId="09B59357" w14:textId="4E305602" w:rsidR="00E05537" w:rsidRDefault="00E05537" w:rsidP="00882D8F">
      <w:pPr>
        <w:jc w:val="both"/>
        <w:rPr>
          <w:rFonts w:asciiTheme="minorHAnsi" w:hAnsiTheme="minorHAnsi"/>
        </w:rPr>
      </w:pPr>
      <w:r>
        <w:rPr>
          <w:rFonts w:asciiTheme="minorHAnsi" w:hAnsiTheme="minorHAnsi"/>
        </w:rPr>
        <w:t xml:space="preserve">The impact of leadership change </w:t>
      </w:r>
      <w:r w:rsidR="00A64B9C">
        <w:rPr>
          <w:rFonts w:asciiTheme="minorHAnsi" w:hAnsiTheme="minorHAnsi"/>
        </w:rPr>
        <w:t>management</w:t>
      </w:r>
      <w:r>
        <w:rPr>
          <w:rFonts w:asciiTheme="minorHAnsi" w:hAnsiTheme="minorHAnsi"/>
        </w:rPr>
        <w:t xml:space="preserve"> on the organisation and LHB’s has been </w:t>
      </w:r>
      <w:r w:rsidR="00A64B9C">
        <w:rPr>
          <w:rFonts w:asciiTheme="minorHAnsi" w:hAnsiTheme="minorHAnsi"/>
        </w:rPr>
        <w:t>discussed</w:t>
      </w:r>
      <w:r>
        <w:rPr>
          <w:rFonts w:asciiTheme="minorHAnsi" w:hAnsiTheme="minorHAnsi"/>
        </w:rPr>
        <w:t xml:space="preserve"> further with reference to statistics and additional sources. It is evident that the Swansea Bay UHB have been failing to meet targets since the </w:t>
      </w:r>
      <w:r w:rsidR="00A64B9C">
        <w:rPr>
          <w:rFonts w:asciiTheme="minorHAnsi" w:hAnsiTheme="minorHAnsi"/>
        </w:rPr>
        <w:t>implementation</w:t>
      </w:r>
      <w:r w:rsidR="005E3933">
        <w:rPr>
          <w:rFonts w:asciiTheme="minorHAnsi" w:hAnsiTheme="minorHAnsi"/>
        </w:rPr>
        <w:t xml:space="preserve"> phase in 2009</w:t>
      </w:r>
      <w:r w:rsidR="00B42735">
        <w:rPr>
          <w:rFonts w:asciiTheme="minorHAnsi" w:hAnsiTheme="minorHAnsi"/>
        </w:rPr>
        <w:t xml:space="preserve">, factors such as funding and the lack of </w:t>
      </w:r>
      <w:r w:rsidR="00A64B9C">
        <w:rPr>
          <w:rFonts w:asciiTheme="minorHAnsi" w:hAnsiTheme="minorHAnsi"/>
        </w:rPr>
        <w:t>resources</w:t>
      </w:r>
      <w:r w:rsidR="00B42735">
        <w:rPr>
          <w:rFonts w:asciiTheme="minorHAnsi" w:hAnsiTheme="minorHAnsi"/>
        </w:rPr>
        <w:t xml:space="preserve"> were again expressed.</w:t>
      </w:r>
    </w:p>
    <w:p w14:paraId="7B000012" w14:textId="4A0FA926" w:rsidR="00B42735" w:rsidRDefault="00B42735" w:rsidP="00882D8F">
      <w:pPr>
        <w:jc w:val="both"/>
        <w:rPr>
          <w:rFonts w:asciiTheme="minorHAnsi" w:hAnsiTheme="minorHAnsi"/>
        </w:rPr>
      </w:pPr>
    </w:p>
    <w:p w14:paraId="55D90553" w14:textId="042AE006" w:rsidR="00B42735" w:rsidRPr="00882D8F" w:rsidRDefault="00B42735" w:rsidP="00882D8F">
      <w:pPr>
        <w:jc w:val="both"/>
        <w:rPr>
          <w:rFonts w:asciiTheme="minorHAnsi" w:hAnsiTheme="minorHAnsi"/>
        </w:rPr>
      </w:pPr>
      <w:r>
        <w:rPr>
          <w:rFonts w:asciiTheme="minorHAnsi" w:hAnsiTheme="minorHAnsi"/>
        </w:rPr>
        <w:t xml:space="preserve">To conclude </w:t>
      </w:r>
      <w:r w:rsidR="00F752A2">
        <w:rPr>
          <w:rFonts w:asciiTheme="minorHAnsi" w:hAnsiTheme="minorHAnsi"/>
        </w:rPr>
        <w:t xml:space="preserve">the current environmental change (Covid-19) and the impact on the organisation have been discussed. Below are a set of </w:t>
      </w:r>
      <w:r w:rsidR="00A64B9C">
        <w:rPr>
          <w:rFonts w:asciiTheme="minorHAnsi" w:hAnsiTheme="minorHAnsi"/>
        </w:rPr>
        <w:t>recommendations</w:t>
      </w:r>
      <w:r w:rsidR="00F752A2">
        <w:rPr>
          <w:rFonts w:asciiTheme="minorHAnsi" w:hAnsiTheme="minorHAnsi"/>
        </w:rPr>
        <w:t xml:space="preserve"> for the leader and change agent to apply in the recovery phase of the pandemic. </w:t>
      </w:r>
    </w:p>
    <w:p w14:paraId="5D746DAE" w14:textId="77777777" w:rsidR="0037633A" w:rsidRDefault="0037633A" w:rsidP="001C2309">
      <w:pPr>
        <w:pStyle w:val="Heading2"/>
      </w:pPr>
    </w:p>
    <w:p w14:paraId="3B7D86C9" w14:textId="30C9A255" w:rsidR="00421632" w:rsidRDefault="00037E86" w:rsidP="001C2309">
      <w:pPr>
        <w:pStyle w:val="Heading2"/>
      </w:pPr>
      <w:bookmarkStart w:id="12" w:name="_Toc43468175"/>
      <w:r>
        <w:t>Reco</w:t>
      </w:r>
      <w:r w:rsidR="001C2309">
        <w:t>m</w:t>
      </w:r>
      <w:r>
        <w:t>mendations</w:t>
      </w:r>
      <w:bookmarkEnd w:id="12"/>
      <w:r>
        <w:t xml:space="preserve"> </w:t>
      </w:r>
    </w:p>
    <w:p w14:paraId="1B3C1666" w14:textId="5F1A588E" w:rsidR="00521D9C" w:rsidRDefault="00521D9C" w:rsidP="00521D9C">
      <w:pPr>
        <w:rPr>
          <w:lang w:eastAsia="en-US"/>
        </w:rPr>
      </w:pPr>
      <w:r>
        <w:rPr>
          <w:lang w:eastAsia="en-US"/>
        </w:rPr>
        <w:t xml:space="preserve">Aim is to re-evaluate the Government’s Covid-19 measures that affect waiting times. </w:t>
      </w:r>
    </w:p>
    <w:p w14:paraId="04459337" w14:textId="7C2D5E72" w:rsidR="00521D9C" w:rsidRDefault="00521D9C" w:rsidP="00521D9C">
      <w:pPr>
        <w:rPr>
          <w:lang w:eastAsia="en-US"/>
        </w:rPr>
      </w:pPr>
    </w:p>
    <w:p w14:paraId="738D47D4" w14:textId="10C43860" w:rsidR="00521D9C" w:rsidRDefault="00521D9C" w:rsidP="00521D9C">
      <w:pPr>
        <w:pStyle w:val="ListParagraph"/>
        <w:numPr>
          <w:ilvl w:val="0"/>
          <w:numId w:val="11"/>
        </w:numPr>
        <w:rPr>
          <w:lang w:eastAsia="en-US"/>
        </w:rPr>
      </w:pPr>
      <w:r>
        <w:rPr>
          <w:lang w:eastAsia="en-US"/>
        </w:rPr>
        <w:t>Completion of PESTLE can magnify current factors.</w:t>
      </w:r>
    </w:p>
    <w:p w14:paraId="5369C2F7" w14:textId="79979CE8" w:rsidR="00521D9C" w:rsidRDefault="00A86863" w:rsidP="00521D9C">
      <w:pPr>
        <w:pStyle w:val="ListParagraph"/>
        <w:numPr>
          <w:ilvl w:val="0"/>
          <w:numId w:val="11"/>
        </w:numPr>
        <w:rPr>
          <w:lang w:eastAsia="en-US"/>
        </w:rPr>
      </w:pPr>
      <w:r>
        <w:rPr>
          <w:lang w:eastAsia="en-US"/>
        </w:rPr>
        <w:t xml:space="preserve">Evaluate situations using CIPD’s three key tests. </w:t>
      </w:r>
    </w:p>
    <w:p w14:paraId="486B5B0E" w14:textId="285DB99F" w:rsidR="00F23E05" w:rsidRDefault="00E06E69" w:rsidP="00521D9C">
      <w:pPr>
        <w:pStyle w:val="ListParagraph"/>
        <w:numPr>
          <w:ilvl w:val="0"/>
          <w:numId w:val="11"/>
        </w:numPr>
        <w:rPr>
          <w:lang w:eastAsia="en-US"/>
        </w:rPr>
      </w:pPr>
      <w:r>
        <w:rPr>
          <w:lang w:eastAsia="en-US"/>
        </w:rPr>
        <w:t xml:space="preserve">Investment in </w:t>
      </w:r>
      <w:r w:rsidR="00F23E05">
        <w:rPr>
          <w:lang w:eastAsia="en-US"/>
        </w:rPr>
        <w:t xml:space="preserve">PPE mainly for staff. </w:t>
      </w:r>
    </w:p>
    <w:p w14:paraId="663A04FF" w14:textId="203421D6" w:rsidR="00F23E05" w:rsidRDefault="00E06E69" w:rsidP="00521D9C">
      <w:pPr>
        <w:pStyle w:val="ListParagraph"/>
        <w:numPr>
          <w:ilvl w:val="0"/>
          <w:numId w:val="11"/>
        </w:numPr>
        <w:rPr>
          <w:lang w:eastAsia="en-US"/>
        </w:rPr>
      </w:pPr>
      <w:r>
        <w:rPr>
          <w:lang w:eastAsia="en-US"/>
        </w:rPr>
        <w:t>Investment in beds</w:t>
      </w:r>
    </w:p>
    <w:p w14:paraId="0B02D4A7" w14:textId="10A640A6" w:rsidR="00E06E69" w:rsidRDefault="00E06E69" w:rsidP="00521D9C">
      <w:pPr>
        <w:pStyle w:val="ListParagraph"/>
        <w:numPr>
          <w:ilvl w:val="0"/>
          <w:numId w:val="11"/>
        </w:numPr>
        <w:rPr>
          <w:lang w:eastAsia="en-US"/>
        </w:rPr>
      </w:pPr>
      <w:r>
        <w:rPr>
          <w:lang w:eastAsia="en-US"/>
        </w:rPr>
        <w:t xml:space="preserve">Investing in a procedure that doesn’t encourage A&amp;E departments to be filled. </w:t>
      </w:r>
    </w:p>
    <w:p w14:paraId="550AD820" w14:textId="3E9E0E5C" w:rsidR="00E06E69" w:rsidRDefault="00E06E69" w:rsidP="00521D9C">
      <w:pPr>
        <w:pStyle w:val="ListParagraph"/>
        <w:numPr>
          <w:ilvl w:val="0"/>
          <w:numId w:val="11"/>
        </w:numPr>
        <w:rPr>
          <w:lang w:eastAsia="en-US"/>
        </w:rPr>
      </w:pPr>
      <w:r>
        <w:rPr>
          <w:lang w:eastAsia="en-US"/>
        </w:rPr>
        <w:t xml:space="preserve">Create a more technological/digital focussed </w:t>
      </w:r>
      <w:r w:rsidR="00A64B9C">
        <w:rPr>
          <w:lang w:eastAsia="en-US"/>
        </w:rPr>
        <w:t>culture</w:t>
      </w:r>
      <w:r>
        <w:rPr>
          <w:lang w:eastAsia="en-US"/>
        </w:rPr>
        <w:t>.</w:t>
      </w:r>
    </w:p>
    <w:p w14:paraId="240506F0" w14:textId="23F644CC" w:rsidR="00E06E69" w:rsidRPr="00521D9C" w:rsidRDefault="00E06E69" w:rsidP="00521D9C">
      <w:pPr>
        <w:pStyle w:val="ListParagraph"/>
        <w:numPr>
          <w:ilvl w:val="0"/>
          <w:numId w:val="11"/>
        </w:numPr>
        <w:rPr>
          <w:lang w:eastAsia="en-US"/>
        </w:rPr>
      </w:pPr>
      <w:r>
        <w:rPr>
          <w:lang w:eastAsia="en-US"/>
        </w:rPr>
        <w:t>Invest in internal change agents to manage costs and have greater understanding of the organisation.</w:t>
      </w:r>
    </w:p>
    <w:p w14:paraId="6CCFD23D" w14:textId="2A0405F6" w:rsidR="00735E72" w:rsidRDefault="00735E72" w:rsidP="00421632"/>
    <w:p w14:paraId="77656E21" w14:textId="093ED7EF" w:rsidR="00A64B9C" w:rsidRDefault="00A64B9C" w:rsidP="00421632"/>
    <w:p w14:paraId="4AEEADB0" w14:textId="418A05D0" w:rsidR="00A64B9C" w:rsidRDefault="00A64B9C">
      <w:r>
        <w:br w:type="page"/>
      </w:r>
    </w:p>
    <w:p w14:paraId="73836194" w14:textId="471BAC72" w:rsidR="00F26F61" w:rsidRDefault="003F1FD2" w:rsidP="00F26F61">
      <w:pPr>
        <w:pStyle w:val="Heading1"/>
      </w:pPr>
      <w:bookmarkStart w:id="13" w:name="_Toc43468176"/>
      <w:r>
        <w:lastRenderedPageBreak/>
        <w:t>Bibliography</w:t>
      </w:r>
      <w:bookmarkEnd w:id="13"/>
    </w:p>
    <w:p w14:paraId="4300546A" w14:textId="52892CAA" w:rsidR="00F26F61" w:rsidRPr="0062614A" w:rsidRDefault="00F26F61" w:rsidP="00F26F61">
      <w:pPr>
        <w:jc w:val="both"/>
        <w:rPr>
          <w:rFonts w:asciiTheme="minorHAnsi" w:hAnsiTheme="minorHAnsi"/>
        </w:rPr>
      </w:pPr>
      <w:r w:rsidRPr="0062614A">
        <w:rPr>
          <w:rFonts w:asciiTheme="minorHAnsi" w:hAnsiTheme="minorHAnsi"/>
        </w:rPr>
        <w:t xml:space="preserve">Abertawe Bro Morgannwg University Health Board. (2018). ‘Annual Quality Statement 2018’, </w:t>
      </w:r>
      <w:r w:rsidRPr="0062614A">
        <w:rPr>
          <w:rFonts w:asciiTheme="minorHAnsi" w:hAnsiTheme="minorHAnsi"/>
          <w:i/>
          <w:iCs/>
        </w:rPr>
        <w:t>NHS Wales</w:t>
      </w:r>
      <w:r w:rsidRPr="0062614A">
        <w:rPr>
          <w:rFonts w:asciiTheme="minorHAnsi" w:hAnsiTheme="minorHAnsi"/>
        </w:rPr>
        <w:t xml:space="preserve">, Available at:  </w:t>
      </w:r>
      <w:hyperlink r:id="rId10" w:history="1">
        <w:r w:rsidRPr="0062614A">
          <w:rPr>
            <w:rStyle w:val="Hyperlink"/>
            <w:rFonts w:asciiTheme="minorHAnsi" w:hAnsiTheme="minorHAnsi"/>
          </w:rPr>
          <w:t>https://sbuhb.nhs.wales/files/board-papers/july-2018-board-papers/july-2018-1v-annual-quality-statement-2017-18-pdf/</w:t>
        </w:r>
      </w:hyperlink>
      <w:r w:rsidRPr="0062614A">
        <w:rPr>
          <w:rFonts w:asciiTheme="minorHAnsi" w:hAnsiTheme="minorHAnsi"/>
        </w:rPr>
        <w:t xml:space="preserve"> (Accessed: 11 May 2020).</w:t>
      </w:r>
    </w:p>
    <w:p w14:paraId="7EB34D4E" w14:textId="77777777" w:rsidR="00F26F61" w:rsidRPr="0062614A" w:rsidRDefault="00F26F61" w:rsidP="00F26F61">
      <w:pPr>
        <w:jc w:val="both"/>
        <w:rPr>
          <w:rFonts w:asciiTheme="minorHAnsi" w:hAnsiTheme="minorHAnsi"/>
        </w:rPr>
      </w:pPr>
    </w:p>
    <w:p w14:paraId="3FA9B1A1"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Age Concern Cymr</w:t>
      </w:r>
      <w:r>
        <w:rPr>
          <w:rFonts w:asciiTheme="minorHAnsi" w:hAnsiTheme="minorHAnsi"/>
        </w:rPr>
        <w:t xml:space="preserve">u </w:t>
      </w:r>
      <w:r w:rsidRPr="0062614A">
        <w:rPr>
          <w:rFonts w:asciiTheme="minorHAnsi" w:hAnsiTheme="minorHAnsi"/>
        </w:rPr>
        <w:t xml:space="preserve">and Help the Aged in Wales. (2009). ‘Older people in Wales: key facts and statistics’, </w:t>
      </w:r>
      <w:r w:rsidRPr="0062614A">
        <w:rPr>
          <w:rFonts w:asciiTheme="minorHAnsi" w:hAnsiTheme="minorHAnsi"/>
          <w:i/>
          <w:iCs/>
        </w:rPr>
        <w:t>Age Concern Cymr</w:t>
      </w:r>
      <w:r>
        <w:rPr>
          <w:rFonts w:asciiTheme="minorHAnsi" w:hAnsiTheme="minorHAnsi"/>
          <w:i/>
          <w:iCs/>
        </w:rPr>
        <w:t>u</w:t>
      </w:r>
      <w:r w:rsidRPr="0062614A">
        <w:rPr>
          <w:rFonts w:asciiTheme="minorHAnsi" w:hAnsiTheme="minorHAnsi"/>
          <w:i/>
          <w:iCs/>
        </w:rPr>
        <w:t xml:space="preserve"> and Help the Aged in Wales</w:t>
      </w:r>
      <w:r w:rsidRPr="0062614A">
        <w:rPr>
          <w:rFonts w:asciiTheme="minorHAnsi" w:hAnsiTheme="minorHAnsi"/>
        </w:rPr>
        <w:t xml:space="preserve">, June. Available at: </w:t>
      </w:r>
      <w:hyperlink r:id="rId11" w:history="1">
        <w:r w:rsidRPr="0062614A">
          <w:rPr>
            <w:rStyle w:val="Hyperlink"/>
            <w:rFonts w:asciiTheme="minorHAnsi" w:hAnsiTheme="minorHAnsi"/>
          </w:rPr>
          <w:t>https://www.ageuk.org.uk/pagefiles/7010/Older_people_in_Wales_key_facts_and_statistics.pdf?dtrk=true</w:t>
        </w:r>
      </w:hyperlink>
      <w:r w:rsidRPr="0062614A">
        <w:rPr>
          <w:rFonts w:asciiTheme="minorHAnsi" w:hAnsiTheme="minorHAnsi"/>
          <w:color w:val="0000FF"/>
          <w:u w:val="single"/>
        </w:rPr>
        <w:t xml:space="preserve"> </w:t>
      </w:r>
      <w:r w:rsidRPr="0062614A">
        <w:rPr>
          <w:rFonts w:asciiTheme="minorHAnsi" w:hAnsiTheme="minorHAnsi"/>
        </w:rPr>
        <w:t>(Accessed: 10 June 2020).</w:t>
      </w:r>
    </w:p>
    <w:p w14:paraId="6C1056E9" w14:textId="77777777" w:rsidR="00F26F61" w:rsidRPr="0062614A" w:rsidRDefault="00F26F61" w:rsidP="00F26F61">
      <w:pPr>
        <w:jc w:val="both"/>
        <w:rPr>
          <w:rFonts w:asciiTheme="minorHAnsi" w:hAnsiTheme="minorHAnsi"/>
        </w:rPr>
      </w:pPr>
    </w:p>
    <w:p w14:paraId="49E3184A" w14:textId="77777777" w:rsidR="00F26F61" w:rsidRPr="0062614A" w:rsidRDefault="00F26F61" w:rsidP="00F26F61">
      <w:pPr>
        <w:jc w:val="both"/>
        <w:rPr>
          <w:rFonts w:asciiTheme="minorHAnsi" w:hAnsiTheme="minorHAnsi"/>
        </w:rPr>
      </w:pPr>
      <w:r w:rsidRPr="0062614A">
        <w:rPr>
          <w:rFonts w:asciiTheme="minorHAnsi" w:hAnsiTheme="minorHAnsi"/>
        </w:rPr>
        <w:t xml:space="preserve">Andalo, D. (2018). ‘Future-proofing the NHS: how the UK's largest workforce is gearing up’, </w:t>
      </w:r>
      <w:r w:rsidRPr="0062614A">
        <w:rPr>
          <w:rFonts w:asciiTheme="minorHAnsi" w:hAnsiTheme="minorHAnsi"/>
          <w:i/>
          <w:iCs/>
        </w:rPr>
        <w:t>The Guardian</w:t>
      </w:r>
      <w:r w:rsidRPr="0062614A">
        <w:rPr>
          <w:rFonts w:asciiTheme="minorHAnsi" w:hAnsiTheme="minorHAnsi"/>
        </w:rPr>
        <w:t>. Available at:</w:t>
      </w:r>
      <w:hyperlink r:id="rId12" w:history="1">
        <w:r w:rsidRPr="0062614A">
          <w:rPr>
            <w:rStyle w:val="Hyperlink"/>
            <w:rFonts w:asciiTheme="minorHAnsi" w:hAnsiTheme="minorHAnsi"/>
          </w:rPr>
          <w:t>https://www.theguardian.com/healthcare-network/2018/may/23/future-proofing-how-nhs-future-uk-largest-workforce</w:t>
        </w:r>
      </w:hyperlink>
      <w:r w:rsidRPr="0062614A">
        <w:rPr>
          <w:rFonts w:asciiTheme="minorHAnsi" w:hAnsiTheme="minorHAnsi"/>
        </w:rPr>
        <w:t xml:space="preserve"> (Accessed: 11 May 2020).</w:t>
      </w:r>
    </w:p>
    <w:p w14:paraId="28279B3D" w14:textId="77777777" w:rsidR="00F26F61" w:rsidRPr="0062614A" w:rsidRDefault="00F26F61" w:rsidP="00F26F61">
      <w:pPr>
        <w:jc w:val="both"/>
        <w:rPr>
          <w:rFonts w:asciiTheme="minorHAnsi" w:eastAsiaTheme="majorEastAsia" w:hAnsiTheme="minorHAnsi" w:cstheme="majorBidi"/>
          <w:color w:val="AB0613"/>
          <w:lang w:eastAsia="en-US"/>
        </w:rPr>
      </w:pPr>
    </w:p>
    <w:p w14:paraId="127B2A29"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Audit Commission. (2004). ‘Assistive technology; independence and well-being 4’, </w:t>
      </w:r>
      <w:r w:rsidRPr="0062614A">
        <w:rPr>
          <w:rFonts w:asciiTheme="minorHAnsi" w:hAnsiTheme="minorHAnsi"/>
          <w:i/>
          <w:iCs/>
        </w:rPr>
        <w:t>The Audit commissio</w:t>
      </w:r>
      <w:r w:rsidRPr="0062614A">
        <w:rPr>
          <w:rFonts w:asciiTheme="minorHAnsi" w:hAnsiTheme="minorHAnsi"/>
        </w:rPr>
        <w:t xml:space="preserve">n, Available at: </w:t>
      </w:r>
      <w:hyperlink r:id="rId13" w:history="1">
        <w:r w:rsidRPr="0062614A">
          <w:rPr>
            <w:rStyle w:val="Hyperlink"/>
            <w:rFonts w:asciiTheme="minorHAnsi" w:hAnsiTheme="minorHAnsi"/>
          </w:rPr>
          <w:t>http://www.wales.nhs.uk/documents/National20Report_FINAL.pdf</w:t>
        </w:r>
      </w:hyperlink>
      <w:r w:rsidRPr="0062614A">
        <w:rPr>
          <w:rFonts w:asciiTheme="minorHAnsi" w:hAnsiTheme="minorHAnsi"/>
          <w:color w:val="0000FF"/>
          <w:u w:val="single"/>
        </w:rPr>
        <w:t xml:space="preserve"> </w:t>
      </w:r>
      <w:r w:rsidRPr="0062614A">
        <w:rPr>
          <w:rFonts w:asciiTheme="minorHAnsi" w:hAnsiTheme="minorHAnsi"/>
        </w:rPr>
        <w:t>(Accessed: 25 April 2020).</w:t>
      </w:r>
    </w:p>
    <w:p w14:paraId="1A0D26D0" w14:textId="77777777" w:rsidR="00F26F61" w:rsidRPr="0062614A" w:rsidRDefault="00F26F61" w:rsidP="00F26F61">
      <w:pPr>
        <w:jc w:val="both"/>
        <w:rPr>
          <w:rFonts w:asciiTheme="minorHAnsi" w:hAnsiTheme="minorHAnsi"/>
        </w:rPr>
      </w:pPr>
    </w:p>
    <w:p w14:paraId="0596AAB8" w14:textId="77777777" w:rsidR="00F26F61" w:rsidRPr="0062614A" w:rsidRDefault="00F26F61" w:rsidP="00F26F61">
      <w:pPr>
        <w:jc w:val="both"/>
        <w:rPr>
          <w:rFonts w:asciiTheme="minorHAnsi" w:hAnsiTheme="minorHAnsi"/>
        </w:rPr>
      </w:pPr>
      <w:r w:rsidRPr="0062614A">
        <w:rPr>
          <w:rFonts w:asciiTheme="minorHAnsi" w:hAnsiTheme="minorHAnsi"/>
        </w:rPr>
        <w:t xml:space="preserve">BBC News. (2020). ‘A&amp;E: Welsh waiting times hit worst ever level’ </w:t>
      </w:r>
      <w:r w:rsidRPr="0062614A">
        <w:rPr>
          <w:rFonts w:asciiTheme="minorHAnsi" w:hAnsiTheme="minorHAnsi"/>
          <w:i/>
          <w:iCs/>
        </w:rPr>
        <w:t>BBC News</w:t>
      </w:r>
      <w:r w:rsidRPr="0062614A">
        <w:rPr>
          <w:rFonts w:asciiTheme="minorHAnsi" w:hAnsiTheme="minorHAnsi"/>
        </w:rPr>
        <w:t xml:space="preserve">, January, Available at:  </w:t>
      </w:r>
      <w:hyperlink r:id="rId14" w:history="1">
        <w:r w:rsidRPr="0062614A">
          <w:rPr>
            <w:rStyle w:val="Hyperlink"/>
            <w:rFonts w:asciiTheme="minorHAnsi" w:hAnsiTheme="minorHAnsi"/>
          </w:rPr>
          <w:t>https://www.bbc.co.uk/news/uk-wales-51209403</w:t>
        </w:r>
      </w:hyperlink>
      <w:r w:rsidRPr="0062614A">
        <w:rPr>
          <w:rFonts w:asciiTheme="minorHAnsi" w:hAnsiTheme="minorHAnsi"/>
        </w:rPr>
        <w:t xml:space="preserve"> (Accessed: 04 February 2020).</w:t>
      </w:r>
    </w:p>
    <w:p w14:paraId="00200E51" w14:textId="77777777" w:rsidR="00F26F61" w:rsidRPr="0062614A" w:rsidRDefault="00F26F61" w:rsidP="00F26F61">
      <w:pPr>
        <w:jc w:val="both"/>
        <w:rPr>
          <w:rFonts w:asciiTheme="minorHAnsi" w:hAnsiTheme="minorHAnsi"/>
        </w:rPr>
      </w:pPr>
    </w:p>
    <w:p w14:paraId="68D1F91D" w14:textId="77777777" w:rsidR="00F26F61" w:rsidRPr="0062614A" w:rsidRDefault="00F26F61" w:rsidP="00F26F61">
      <w:pPr>
        <w:jc w:val="both"/>
        <w:rPr>
          <w:rFonts w:asciiTheme="minorHAnsi" w:hAnsiTheme="minorHAnsi"/>
        </w:rPr>
      </w:pPr>
      <w:r w:rsidRPr="0062614A">
        <w:rPr>
          <w:rFonts w:asciiTheme="minorHAnsi" w:hAnsiTheme="minorHAnsi"/>
        </w:rPr>
        <w:t xml:space="preserve">Bourn, J. (2004). ‘NHS waiting times in Wales’, </w:t>
      </w:r>
      <w:r w:rsidRPr="0062614A">
        <w:rPr>
          <w:rFonts w:asciiTheme="minorHAnsi" w:hAnsiTheme="minorHAnsi"/>
          <w:i/>
          <w:iCs/>
        </w:rPr>
        <w:t>National Audit Office</w:t>
      </w:r>
      <w:r w:rsidRPr="0062614A">
        <w:rPr>
          <w:rFonts w:asciiTheme="minorHAnsi" w:hAnsiTheme="minorHAnsi"/>
        </w:rPr>
        <w:t xml:space="preserve">, Vol.2, January, Available at: </w:t>
      </w:r>
      <w:r w:rsidRPr="0062614A">
        <w:rPr>
          <w:rFonts w:asciiTheme="minorHAnsi" w:hAnsiTheme="minorHAnsi"/>
          <w:color w:val="0000FF"/>
          <w:u w:val="single"/>
        </w:rPr>
        <w:t xml:space="preserve"> </w:t>
      </w:r>
      <w:hyperlink r:id="rId15" w:history="1">
        <w:r w:rsidRPr="0062614A">
          <w:rPr>
            <w:rFonts w:asciiTheme="minorHAnsi" w:hAnsiTheme="minorHAnsi"/>
          </w:rPr>
          <w:t>http://www.wales.nhs.uk/documents/agw2004_9-ii.pdf (Accessed</w:t>
        </w:r>
      </w:hyperlink>
      <w:r w:rsidRPr="0062614A">
        <w:rPr>
          <w:rFonts w:asciiTheme="minorHAnsi" w:hAnsiTheme="minorHAnsi"/>
        </w:rPr>
        <w:t>: 25 April 2020).</w:t>
      </w:r>
    </w:p>
    <w:p w14:paraId="5A4EB683" w14:textId="77777777" w:rsidR="00F26F61" w:rsidRPr="0062614A" w:rsidRDefault="00F26F61" w:rsidP="00F26F61">
      <w:pPr>
        <w:jc w:val="both"/>
        <w:rPr>
          <w:rFonts w:asciiTheme="minorHAnsi" w:hAnsiTheme="minorHAnsi"/>
        </w:rPr>
      </w:pPr>
    </w:p>
    <w:p w14:paraId="18BC93D0" w14:textId="77777777" w:rsidR="00F26F61" w:rsidRPr="0062614A" w:rsidRDefault="00F26F61" w:rsidP="00F26F61">
      <w:pPr>
        <w:jc w:val="both"/>
        <w:rPr>
          <w:rStyle w:val="Hyperlink"/>
          <w:rFonts w:asciiTheme="minorHAnsi" w:hAnsiTheme="minorHAnsi"/>
        </w:rPr>
      </w:pPr>
      <w:r w:rsidRPr="0062614A">
        <w:rPr>
          <w:rFonts w:asciiTheme="minorHAnsi" w:hAnsiTheme="minorHAnsi"/>
        </w:rPr>
        <w:t xml:space="preserve">Butland B et al. (2007) Foresight – tackling obesities: future choices-project report. 2nd ed. London: </w:t>
      </w:r>
      <w:r w:rsidRPr="0062614A">
        <w:rPr>
          <w:rFonts w:asciiTheme="minorHAnsi" w:hAnsiTheme="minorHAnsi"/>
          <w:i/>
          <w:iCs/>
        </w:rPr>
        <w:t>Government Office for Science.</w:t>
      </w:r>
      <w:r w:rsidRPr="0062614A">
        <w:rPr>
          <w:rFonts w:asciiTheme="minorHAnsi" w:hAnsiTheme="minorHAnsi"/>
        </w:rPr>
        <w:t xml:space="preserve"> Available at: </w:t>
      </w:r>
      <w:hyperlink r:id="rId16" w:history="1">
        <w:r w:rsidRPr="0062614A">
          <w:rPr>
            <w:rStyle w:val="Hyperlink"/>
            <w:rFonts w:asciiTheme="minorHAnsi" w:hAnsiTheme="minorHAnsi"/>
          </w:rPr>
          <w:t>https://assets.publishing.service.gov.uk/government/uploads/system/uploads/attachment_data/file/287937/07-1184x-tackling-obesities-future-choices-report.pdf</w:t>
        </w:r>
      </w:hyperlink>
      <w:r w:rsidRPr="0062614A">
        <w:rPr>
          <w:rStyle w:val="Hyperlink"/>
          <w:rFonts w:asciiTheme="minorHAnsi" w:hAnsiTheme="minorHAnsi"/>
        </w:rPr>
        <w:t xml:space="preserve"> </w:t>
      </w:r>
      <w:r w:rsidRPr="0062614A">
        <w:rPr>
          <w:rFonts w:asciiTheme="minorHAnsi" w:hAnsiTheme="minorHAnsi"/>
        </w:rPr>
        <w:t>(Accessed: 10 June 2020).</w:t>
      </w:r>
    </w:p>
    <w:p w14:paraId="157F4C56" w14:textId="77777777" w:rsidR="00F26F61" w:rsidRPr="0062614A" w:rsidRDefault="00F26F61" w:rsidP="00F26F61">
      <w:pPr>
        <w:jc w:val="both"/>
        <w:rPr>
          <w:rStyle w:val="Hyperlink"/>
          <w:rFonts w:asciiTheme="minorHAnsi" w:hAnsiTheme="minorHAnsi"/>
        </w:rPr>
      </w:pPr>
    </w:p>
    <w:p w14:paraId="4FA03471" w14:textId="77777777" w:rsidR="00F26F61" w:rsidRPr="0062614A" w:rsidRDefault="00F26F61" w:rsidP="00F26F61">
      <w:pPr>
        <w:jc w:val="both"/>
        <w:rPr>
          <w:rFonts w:asciiTheme="minorHAnsi" w:hAnsiTheme="minorHAnsi"/>
        </w:rPr>
      </w:pPr>
      <w:r w:rsidRPr="0062614A">
        <w:rPr>
          <w:rFonts w:asciiTheme="minorHAnsi" w:hAnsiTheme="minorHAnsi"/>
        </w:rPr>
        <w:t>Cabinet office, et al. (2013). ‘</w:t>
      </w:r>
      <w:r w:rsidRPr="0062614A">
        <w:rPr>
          <w:rFonts w:asciiTheme="minorHAnsi" w:hAnsiTheme="minorHAnsi" w:cs="Arial"/>
          <w:color w:val="0B0C0C"/>
        </w:rPr>
        <w:t xml:space="preserve">Devolution of powers to Scotland, Wales and Northern Ireland’, </w:t>
      </w:r>
      <w:r w:rsidRPr="0062614A">
        <w:rPr>
          <w:rFonts w:asciiTheme="minorHAnsi" w:hAnsiTheme="minorHAnsi" w:cs="Arial"/>
          <w:i/>
          <w:iCs/>
          <w:color w:val="0B0C0C"/>
        </w:rPr>
        <w:t>Gov.UK.</w:t>
      </w:r>
      <w:r w:rsidRPr="0062614A">
        <w:rPr>
          <w:rFonts w:asciiTheme="minorHAnsi" w:hAnsiTheme="minorHAnsi" w:cs="Arial"/>
          <w:color w:val="0B0C0C"/>
        </w:rPr>
        <w:t xml:space="preserve"> Available at: </w:t>
      </w:r>
      <w:hyperlink r:id="rId17" w:history="1">
        <w:r w:rsidRPr="0062614A">
          <w:rPr>
            <w:rStyle w:val="Hyperlink"/>
            <w:rFonts w:asciiTheme="minorHAnsi" w:hAnsiTheme="minorHAnsi"/>
          </w:rPr>
          <w:t>https://www.gov.uk/guidance/devolution-of-powers-to-scotland-wales-and-northern-ireland</w:t>
        </w:r>
      </w:hyperlink>
      <w:r w:rsidRPr="0062614A">
        <w:rPr>
          <w:rFonts w:asciiTheme="minorHAnsi" w:hAnsiTheme="minorHAnsi"/>
        </w:rPr>
        <w:t xml:space="preserve"> (Accessed: 11 May 2020).</w:t>
      </w:r>
    </w:p>
    <w:p w14:paraId="5008AB8A" w14:textId="77777777" w:rsidR="00F26F61" w:rsidRPr="0062614A" w:rsidRDefault="00F26F61" w:rsidP="00F26F61">
      <w:pPr>
        <w:jc w:val="both"/>
        <w:rPr>
          <w:rFonts w:asciiTheme="minorHAnsi" w:hAnsiTheme="minorHAnsi" w:cs="Arial"/>
          <w:color w:val="0B0C0C"/>
        </w:rPr>
      </w:pPr>
    </w:p>
    <w:p w14:paraId="77A9BAD3"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Cameron, E. and Green, M. (2020). Making sense of change management: a complete guide to the models, tools and techniques of organisational change, 5</w:t>
      </w:r>
      <w:r w:rsidRPr="0062614A">
        <w:rPr>
          <w:rFonts w:asciiTheme="minorHAnsi" w:hAnsiTheme="minorHAnsi"/>
          <w:vertAlign w:val="superscript"/>
        </w:rPr>
        <w:t>th</w:t>
      </w:r>
      <w:r w:rsidRPr="0062614A">
        <w:rPr>
          <w:rFonts w:asciiTheme="minorHAnsi" w:hAnsiTheme="minorHAnsi"/>
        </w:rPr>
        <w:t xml:space="preserve"> ed, London: Kogan Page Limited. Available at: </w:t>
      </w:r>
      <w:hyperlink r:id="rId18" w:anchor="v=onepage&amp;q&amp;f=false" w:history="1">
        <w:r w:rsidRPr="0062614A">
          <w:rPr>
            <w:rStyle w:val="Hyperlink"/>
            <w:rFonts w:asciiTheme="minorHAnsi" w:hAnsiTheme="minorHAnsi"/>
          </w:rPr>
          <w:t>https://books.google.co.uk/books?id=LX-5DwAAQBAJ&amp;printsec=frontcover&amp;dq=change+models&amp;hl=en&amp;sa=X&amp;ved=0ahUKEwi8_Y-DwIzqAhVTaRUIHbXwDjMQ6AEIMDAB#v=onepage&amp;q&amp;f=false</w:t>
        </w:r>
      </w:hyperlink>
      <w:r w:rsidRPr="0062614A">
        <w:rPr>
          <w:rFonts w:asciiTheme="minorHAnsi" w:hAnsiTheme="minorHAnsi"/>
          <w:color w:val="0000FF"/>
          <w:u w:val="single"/>
        </w:rPr>
        <w:t xml:space="preserve"> </w:t>
      </w:r>
      <w:r w:rsidRPr="0062614A">
        <w:rPr>
          <w:rFonts w:asciiTheme="minorHAnsi" w:hAnsiTheme="minorHAnsi"/>
        </w:rPr>
        <w:t xml:space="preserve">(Accessed: 10 June 2020). </w:t>
      </w:r>
    </w:p>
    <w:p w14:paraId="45712DDC" w14:textId="77777777" w:rsidR="00F26F61" w:rsidRPr="0062614A" w:rsidRDefault="00F26F61" w:rsidP="00F26F61">
      <w:pPr>
        <w:jc w:val="both"/>
        <w:rPr>
          <w:rFonts w:asciiTheme="minorHAnsi" w:hAnsiTheme="minorHAnsi"/>
        </w:rPr>
      </w:pPr>
    </w:p>
    <w:p w14:paraId="21F9187B"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Civil Service. (2013). ‘Introduction to devolution’, </w:t>
      </w:r>
      <w:r w:rsidRPr="0062614A">
        <w:rPr>
          <w:rFonts w:asciiTheme="minorHAnsi" w:hAnsiTheme="minorHAnsi"/>
          <w:i/>
          <w:iCs/>
        </w:rPr>
        <w:t>Gov.UK</w:t>
      </w:r>
      <w:r w:rsidRPr="0062614A">
        <w:rPr>
          <w:rFonts w:asciiTheme="minorHAnsi" w:hAnsiTheme="minorHAnsi"/>
        </w:rPr>
        <w:t xml:space="preserve">. </w:t>
      </w:r>
      <w:hyperlink r:id="rId19" w:history="1">
        <w:r w:rsidRPr="0062614A">
          <w:rPr>
            <w:rStyle w:val="Hyperlink"/>
            <w:rFonts w:asciiTheme="minorHAnsi" w:hAnsiTheme="minorHAnsi"/>
          </w:rPr>
          <w:t>https://assets.publishing.service.gov.uk/government/uploads/system/uploads/attachment_data/file/770300/IntroductionToDevolution.pdf</w:t>
        </w:r>
      </w:hyperlink>
      <w:r w:rsidRPr="0062614A">
        <w:rPr>
          <w:rFonts w:asciiTheme="minorHAnsi" w:hAnsiTheme="minorHAnsi"/>
          <w:color w:val="0000FF"/>
          <w:u w:val="single"/>
        </w:rPr>
        <w:t xml:space="preserve"> </w:t>
      </w:r>
      <w:r w:rsidRPr="0062614A">
        <w:rPr>
          <w:rFonts w:asciiTheme="minorHAnsi" w:hAnsiTheme="minorHAnsi"/>
        </w:rPr>
        <w:t>(Accessed: 11 May 2020).</w:t>
      </w:r>
    </w:p>
    <w:p w14:paraId="6C2CEC11" w14:textId="77777777" w:rsidR="00F26F61" w:rsidRPr="0062614A" w:rsidRDefault="00F26F61" w:rsidP="00F26F61">
      <w:pPr>
        <w:jc w:val="both"/>
        <w:rPr>
          <w:rFonts w:asciiTheme="minorHAnsi" w:hAnsiTheme="minorHAnsi"/>
          <w:color w:val="0000FF"/>
          <w:u w:val="single"/>
        </w:rPr>
      </w:pPr>
    </w:p>
    <w:p w14:paraId="126929A9" w14:textId="77777777" w:rsidR="00F26F61" w:rsidRPr="0062614A" w:rsidRDefault="00F26F61" w:rsidP="00F26F61">
      <w:pPr>
        <w:jc w:val="both"/>
        <w:rPr>
          <w:rFonts w:asciiTheme="minorHAnsi" w:hAnsiTheme="minorHAnsi"/>
        </w:rPr>
      </w:pPr>
      <w:r w:rsidRPr="0062614A">
        <w:rPr>
          <w:rFonts w:asciiTheme="minorHAnsi" w:hAnsiTheme="minorHAnsi"/>
        </w:rPr>
        <w:lastRenderedPageBreak/>
        <w:t xml:space="preserve">Connelly, M. (2020). ‘ADKAR®: simple, powerful, action-oriented model for change', </w:t>
      </w:r>
      <w:r w:rsidRPr="0062614A">
        <w:rPr>
          <w:rFonts w:asciiTheme="minorHAnsi" w:hAnsiTheme="minorHAnsi"/>
          <w:i/>
          <w:iCs/>
        </w:rPr>
        <w:t>Change management coach</w:t>
      </w:r>
      <w:r w:rsidRPr="0062614A">
        <w:rPr>
          <w:rFonts w:asciiTheme="minorHAnsi" w:hAnsiTheme="minorHAnsi"/>
        </w:rPr>
        <w:t xml:space="preserve">, [blog]. Available at: https://www.change-management-coach.com/adkar.html (Accessed: 12 February 2020) </w:t>
      </w:r>
    </w:p>
    <w:p w14:paraId="676FF802" w14:textId="77777777" w:rsidR="00F26F61" w:rsidRPr="0062614A" w:rsidRDefault="00F26F61" w:rsidP="00F26F61">
      <w:pPr>
        <w:jc w:val="both"/>
        <w:rPr>
          <w:rFonts w:asciiTheme="minorHAnsi" w:hAnsiTheme="minorHAnsi"/>
        </w:rPr>
      </w:pPr>
    </w:p>
    <w:p w14:paraId="4D8A46BB" w14:textId="77777777" w:rsidR="00F26F61" w:rsidRPr="0062614A" w:rsidRDefault="00F26F61" w:rsidP="00F26F61">
      <w:pPr>
        <w:jc w:val="both"/>
        <w:rPr>
          <w:rFonts w:asciiTheme="minorHAnsi" w:hAnsiTheme="minorHAnsi"/>
        </w:rPr>
      </w:pPr>
      <w:r w:rsidRPr="0062614A">
        <w:rPr>
          <w:rFonts w:asciiTheme="minorHAnsi" w:hAnsiTheme="minorHAnsi"/>
        </w:rPr>
        <w:t xml:space="preserve">Dewis Cymru. (2019). </w:t>
      </w:r>
      <w:r w:rsidRPr="0062614A">
        <w:rPr>
          <w:rFonts w:asciiTheme="minorHAnsi" w:hAnsiTheme="minorHAnsi"/>
          <w:i/>
          <w:iCs/>
        </w:rPr>
        <w:t>Accident and emergency live waiting times - my A&amp;E live – health</w:t>
      </w:r>
      <w:r w:rsidRPr="0062614A">
        <w:rPr>
          <w:rFonts w:asciiTheme="minorHAnsi" w:hAnsiTheme="minorHAnsi"/>
        </w:rPr>
        <w:t xml:space="preserve">, Available at: </w:t>
      </w:r>
      <w:hyperlink r:id="rId20" w:history="1">
        <w:r w:rsidRPr="0062614A">
          <w:rPr>
            <w:rStyle w:val="Hyperlink"/>
            <w:rFonts w:asciiTheme="minorHAnsi" w:hAnsiTheme="minorHAnsi"/>
          </w:rPr>
          <w:t>https://www.dewis.wales/ResourceDirectory/ViewResource.aspx?id=20827</w:t>
        </w:r>
      </w:hyperlink>
      <w:r w:rsidRPr="0062614A">
        <w:rPr>
          <w:rFonts w:asciiTheme="minorHAnsi" w:hAnsiTheme="minorHAnsi"/>
        </w:rPr>
        <w:t xml:space="preserve">  (Accessed: 08 February 2020). </w:t>
      </w:r>
    </w:p>
    <w:p w14:paraId="4CC86440" w14:textId="77777777" w:rsidR="00F26F61" w:rsidRPr="0062614A" w:rsidRDefault="00F26F61" w:rsidP="00F26F61">
      <w:pPr>
        <w:jc w:val="both"/>
        <w:rPr>
          <w:rFonts w:asciiTheme="minorHAnsi" w:hAnsiTheme="minorHAnsi"/>
        </w:rPr>
      </w:pPr>
    </w:p>
    <w:p w14:paraId="3EBACFCE" w14:textId="77777777" w:rsidR="00F26F61" w:rsidRPr="0062614A" w:rsidRDefault="00F26F61" w:rsidP="00F26F61">
      <w:pPr>
        <w:jc w:val="both"/>
        <w:rPr>
          <w:rFonts w:asciiTheme="minorHAnsi" w:hAnsiTheme="minorHAnsi"/>
        </w:rPr>
      </w:pPr>
      <w:r w:rsidRPr="0062614A">
        <w:rPr>
          <w:rFonts w:asciiTheme="minorHAnsi" w:hAnsiTheme="minorHAnsi"/>
        </w:rPr>
        <w:t xml:space="preserve">Gething. V. (2020). ‘Written statement: Coronavirus (COVID-19)’, </w:t>
      </w:r>
      <w:r w:rsidRPr="0062614A">
        <w:rPr>
          <w:rFonts w:asciiTheme="minorHAnsi" w:hAnsiTheme="minorHAnsi"/>
          <w:i/>
          <w:iCs/>
        </w:rPr>
        <w:t>Welsh Government</w:t>
      </w:r>
      <w:r w:rsidRPr="0062614A">
        <w:rPr>
          <w:rFonts w:asciiTheme="minorHAnsi" w:hAnsiTheme="minorHAnsi"/>
        </w:rPr>
        <w:t xml:space="preserve">, Available at: </w:t>
      </w:r>
      <w:hyperlink r:id="rId21" w:history="1">
        <w:r w:rsidRPr="0062614A">
          <w:rPr>
            <w:rStyle w:val="Hyperlink"/>
            <w:rFonts w:asciiTheme="minorHAnsi" w:hAnsiTheme="minorHAnsi"/>
          </w:rPr>
          <w:t>https://gov.wales/written-statement-coronavirus-covid-19-2</w:t>
        </w:r>
      </w:hyperlink>
      <w:r w:rsidRPr="0062614A">
        <w:rPr>
          <w:rFonts w:asciiTheme="minorHAnsi" w:hAnsiTheme="minorHAnsi"/>
        </w:rPr>
        <w:t xml:space="preserve"> (Accessed:  15 June 2020).</w:t>
      </w:r>
    </w:p>
    <w:p w14:paraId="1FC2E289" w14:textId="77777777" w:rsidR="00F26F61" w:rsidRPr="0062614A" w:rsidRDefault="00F26F61" w:rsidP="00F26F61">
      <w:pPr>
        <w:jc w:val="both"/>
        <w:rPr>
          <w:rFonts w:asciiTheme="minorHAnsi" w:hAnsiTheme="minorHAnsi"/>
        </w:rPr>
      </w:pPr>
    </w:p>
    <w:p w14:paraId="12796D4D"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Hamilton, L. (2019). ‘Swansea Bay LHB finance dept: health board report’, </w:t>
      </w:r>
      <w:r w:rsidRPr="0062614A">
        <w:rPr>
          <w:rFonts w:asciiTheme="minorHAnsi" w:hAnsiTheme="minorHAnsi"/>
          <w:i/>
          <w:iCs/>
        </w:rPr>
        <w:t>NHS Wales,</w:t>
      </w:r>
      <w:r w:rsidRPr="0062614A">
        <w:rPr>
          <w:rFonts w:asciiTheme="minorHAnsi" w:hAnsiTheme="minorHAnsi"/>
        </w:rPr>
        <w:t xml:space="preserve"> October, Available at: </w:t>
      </w:r>
      <w:hyperlink r:id="rId22" w:history="1">
        <w:r w:rsidRPr="0062614A">
          <w:rPr>
            <w:rStyle w:val="Hyperlink"/>
            <w:rFonts w:asciiTheme="minorHAnsi" w:hAnsiTheme="minorHAnsi"/>
          </w:rPr>
          <w:t>https://sbuhb.nhs.wales/about-us/key-documents-folder/board-papers/november-2019-health-board/2-3-appendix-2-pdf/</w:t>
        </w:r>
      </w:hyperlink>
      <w:r w:rsidRPr="0062614A">
        <w:rPr>
          <w:rFonts w:asciiTheme="minorHAnsi" w:hAnsiTheme="minorHAnsi"/>
          <w:color w:val="0000FF"/>
          <w:u w:val="single"/>
        </w:rPr>
        <w:t xml:space="preserve"> </w:t>
      </w:r>
      <w:r w:rsidRPr="0062614A">
        <w:rPr>
          <w:rFonts w:asciiTheme="minorHAnsi" w:hAnsiTheme="minorHAnsi"/>
        </w:rPr>
        <w:t>(Accessed: 11 May 2020).</w:t>
      </w:r>
    </w:p>
    <w:p w14:paraId="5762DA0B" w14:textId="77777777" w:rsidR="00F26F61" w:rsidRPr="0062614A" w:rsidRDefault="00F26F61" w:rsidP="00F26F61">
      <w:pPr>
        <w:jc w:val="both"/>
        <w:rPr>
          <w:rFonts w:asciiTheme="minorHAnsi" w:hAnsiTheme="minorHAnsi"/>
        </w:rPr>
      </w:pPr>
    </w:p>
    <w:p w14:paraId="0653C53F" w14:textId="77777777" w:rsidR="00F26F61" w:rsidRPr="0062614A" w:rsidRDefault="00F26F61" w:rsidP="00F26F61">
      <w:pPr>
        <w:jc w:val="both"/>
        <w:rPr>
          <w:rFonts w:asciiTheme="minorHAnsi" w:hAnsiTheme="minorHAnsi"/>
        </w:rPr>
      </w:pPr>
      <w:r w:rsidRPr="0062614A">
        <w:rPr>
          <w:rFonts w:asciiTheme="minorHAnsi" w:hAnsiTheme="minorHAnsi"/>
        </w:rPr>
        <w:t xml:space="preserve">Hart, E. (2008). ‘Delivering emergency care services: an integrated approach for delivering unscheduled care in Wales’, </w:t>
      </w:r>
      <w:r w:rsidRPr="0062614A">
        <w:rPr>
          <w:rFonts w:asciiTheme="minorHAnsi" w:hAnsiTheme="minorHAnsi"/>
          <w:i/>
          <w:iCs/>
        </w:rPr>
        <w:t>Welsh Assembly Government</w:t>
      </w:r>
      <w:r w:rsidRPr="0062614A">
        <w:rPr>
          <w:rFonts w:asciiTheme="minorHAnsi" w:hAnsiTheme="minorHAnsi"/>
        </w:rPr>
        <w:t>, February, Available at</w:t>
      </w:r>
      <w:hyperlink r:id="rId23" w:history="1">
        <w:r w:rsidRPr="0062614A">
          <w:rPr>
            <w:rStyle w:val="Hyperlink"/>
            <w:rFonts w:asciiTheme="minorHAnsi" w:hAnsiTheme="minorHAnsi"/>
          </w:rPr>
          <w:t>http://www.wales.nhs.uk/documents/decsstrategye.pdf</w:t>
        </w:r>
      </w:hyperlink>
      <w:r w:rsidRPr="0062614A">
        <w:rPr>
          <w:rFonts w:asciiTheme="minorHAnsi" w:hAnsiTheme="minorHAnsi"/>
        </w:rPr>
        <w:t xml:space="preserve"> (Accessed: 25 April 2020).</w:t>
      </w:r>
    </w:p>
    <w:p w14:paraId="56C2AEEB" w14:textId="77777777" w:rsidR="00F26F61" w:rsidRPr="0062614A" w:rsidRDefault="00F26F61" w:rsidP="00F26F61">
      <w:pPr>
        <w:jc w:val="both"/>
        <w:rPr>
          <w:rFonts w:asciiTheme="minorHAnsi" w:hAnsiTheme="minorHAnsi"/>
        </w:rPr>
      </w:pPr>
    </w:p>
    <w:p w14:paraId="05BD4D95"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Hayes, J. (2018). </w:t>
      </w:r>
      <w:r w:rsidRPr="0062614A">
        <w:rPr>
          <w:rFonts w:asciiTheme="minorHAnsi" w:hAnsiTheme="minorHAnsi"/>
          <w:i/>
          <w:iCs/>
        </w:rPr>
        <w:t>The theory and practice of change management</w:t>
      </w:r>
      <w:r w:rsidRPr="0062614A">
        <w:rPr>
          <w:rFonts w:asciiTheme="minorHAnsi" w:hAnsiTheme="minorHAnsi"/>
        </w:rPr>
        <w:t>, 5</w:t>
      </w:r>
      <w:r w:rsidRPr="0062614A">
        <w:rPr>
          <w:rFonts w:asciiTheme="minorHAnsi" w:hAnsiTheme="minorHAnsi"/>
          <w:vertAlign w:val="superscript"/>
        </w:rPr>
        <w:t>th</w:t>
      </w:r>
      <w:r w:rsidRPr="0062614A">
        <w:rPr>
          <w:rFonts w:asciiTheme="minorHAnsi" w:hAnsiTheme="minorHAnsi"/>
        </w:rPr>
        <w:t xml:space="preserve"> ed, London: Palgrave. Available at: </w:t>
      </w:r>
      <w:hyperlink r:id="rId24" w:anchor="v=onepage&amp;q=effective%20change%20management&amp;f=false" w:history="1">
        <w:r w:rsidRPr="0062614A">
          <w:rPr>
            <w:rStyle w:val="Hyperlink"/>
            <w:rFonts w:asciiTheme="minorHAnsi" w:hAnsiTheme="minorHAnsi"/>
          </w:rPr>
          <w:t>https://books.google.co.uk/books?hl=en&amp;lr=&amp;id=sbZIDwAAQBAJ&amp;oi=fnd&amp;pg=PR2&amp;dq=effective+change+management&amp;ots=hD0DFrh8tU&amp;sig=HLuViWcKSgCCir8XHLW_Ck2HajA#v=onepage&amp;q=effective%20change%20management&amp;f=false</w:t>
        </w:r>
      </w:hyperlink>
      <w:r w:rsidRPr="0062614A">
        <w:rPr>
          <w:rFonts w:asciiTheme="minorHAnsi" w:hAnsiTheme="minorHAnsi"/>
          <w:color w:val="0000FF"/>
          <w:u w:val="single"/>
        </w:rPr>
        <w:t xml:space="preserve"> </w:t>
      </w:r>
      <w:r w:rsidRPr="0062614A">
        <w:rPr>
          <w:rFonts w:asciiTheme="minorHAnsi" w:hAnsiTheme="minorHAnsi"/>
        </w:rPr>
        <w:t>(Accessed: 25 April 2020).</w:t>
      </w:r>
    </w:p>
    <w:p w14:paraId="4A56094C" w14:textId="77777777" w:rsidR="00F26F61" w:rsidRPr="0062614A" w:rsidRDefault="00F26F61" w:rsidP="00F26F61">
      <w:pPr>
        <w:jc w:val="both"/>
        <w:rPr>
          <w:rFonts w:asciiTheme="minorHAnsi" w:hAnsiTheme="minorHAnsi"/>
        </w:rPr>
      </w:pPr>
    </w:p>
    <w:p w14:paraId="61AF7CFA" w14:textId="77777777" w:rsidR="00F26F61" w:rsidRPr="0062614A" w:rsidRDefault="00F26F61" w:rsidP="00F26F61">
      <w:pPr>
        <w:jc w:val="both"/>
        <w:rPr>
          <w:rFonts w:asciiTheme="minorHAnsi" w:hAnsiTheme="minorHAnsi"/>
        </w:rPr>
      </w:pPr>
      <w:r w:rsidRPr="0062614A">
        <w:rPr>
          <w:rFonts w:asciiTheme="minorHAnsi" w:hAnsiTheme="minorHAnsi"/>
        </w:rPr>
        <w:t xml:space="preserve">Hiatt, J. (2006). </w:t>
      </w:r>
      <w:r w:rsidRPr="0062614A">
        <w:rPr>
          <w:rFonts w:asciiTheme="minorHAnsi" w:hAnsiTheme="minorHAnsi"/>
          <w:i/>
          <w:iCs/>
        </w:rPr>
        <w:t>ADKAR: a model for change in business, government, and our community</w:t>
      </w:r>
      <w:r w:rsidRPr="0062614A">
        <w:rPr>
          <w:rFonts w:asciiTheme="minorHAnsi" w:hAnsiTheme="minorHAnsi"/>
        </w:rPr>
        <w:t xml:space="preserve">, Colorado: Prosci. Available at: </w:t>
      </w:r>
      <w:hyperlink r:id="rId25" w:anchor="v=onepage&amp;q=Jeff%20Hiatt%20Adkar&amp;f=false" w:tgtFrame="_blank" w:history="1">
        <w:r w:rsidRPr="0062614A">
          <w:rPr>
            <w:rStyle w:val="Hyperlink"/>
            <w:rFonts w:asciiTheme="minorHAnsi" w:hAnsiTheme="minorHAnsi"/>
            <w:color w:val="1155CC"/>
            <w:shd w:val="clear" w:color="auto" w:fill="FFFFFF"/>
          </w:rPr>
          <w:t>https://books.google.co.uk/books?id=zQTy8mk8kZYC&amp;printsec=frontcover&amp;dq=Jeff+Hiatt+Adkar&amp;hl=en&amp;sa=X&amp;ved=0ahUKEwje8ICVponqAhWSWRUIHbdJDWAQ6AEIODAC#v=onepage&amp;q=Jeff%20Hiatt%20Adkar&amp;f=false</w:t>
        </w:r>
      </w:hyperlink>
      <w:r w:rsidRPr="0062614A">
        <w:rPr>
          <w:rFonts w:asciiTheme="minorHAnsi" w:hAnsiTheme="minorHAnsi"/>
        </w:rPr>
        <w:t xml:space="preserve"> (Accessed: 25 April 2020).</w:t>
      </w:r>
    </w:p>
    <w:p w14:paraId="245A70E4" w14:textId="77777777" w:rsidR="00F26F61" w:rsidRPr="0062614A" w:rsidRDefault="00F26F61" w:rsidP="00F26F61">
      <w:pPr>
        <w:jc w:val="both"/>
        <w:rPr>
          <w:rFonts w:asciiTheme="minorHAnsi" w:hAnsiTheme="minorHAnsi"/>
        </w:rPr>
      </w:pPr>
    </w:p>
    <w:p w14:paraId="3CA9AE26"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Hill-Trout, J. (2003). ‘The annual priorities and planning guidance for the service and financial framework 2004-05’, </w:t>
      </w:r>
      <w:r w:rsidRPr="0062614A">
        <w:rPr>
          <w:rFonts w:asciiTheme="minorHAnsi" w:hAnsiTheme="minorHAnsi"/>
          <w:i/>
          <w:iCs/>
        </w:rPr>
        <w:t>Welsh Health Circular</w:t>
      </w:r>
      <w:r w:rsidRPr="0062614A">
        <w:rPr>
          <w:rFonts w:asciiTheme="minorHAnsi" w:hAnsiTheme="minorHAnsi"/>
        </w:rPr>
        <w:t xml:space="preserve">, Available at: </w:t>
      </w:r>
      <w:hyperlink r:id="rId26" w:history="1">
        <w:r w:rsidRPr="0062614A">
          <w:rPr>
            <w:rStyle w:val="Hyperlink"/>
            <w:rFonts w:asciiTheme="minorHAnsi" w:hAnsiTheme="minorHAnsi"/>
          </w:rPr>
          <w:t>http://www.wales.nhs.uk/documents/whc-2003-127-e-r.pdf</w:t>
        </w:r>
      </w:hyperlink>
      <w:r w:rsidRPr="0062614A">
        <w:rPr>
          <w:rFonts w:asciiTheme="minorHAnsi" w:hAnsiTheme="minorHAnsi"/>
          <w:color w:val="0000FF"/>
          <w:u w:val="single"/>
        </w:rPr>
        <w:t xml:space="preserve"> </w:t>
      </w:r>
      <w:r w:rsidRPr="0062614A">
        <w:rPr>
          <w:rFonts w:asciiTheme="minorHAnsi" w:hAnsiTheme="minorHAnsi"/>
        </w:rPr>
        <w:t>(Accessed: 25 April 2020).</w:t>
      </w:r>
    </w:p>
    <w:p w14:paraId="548AC10B" w14:textId="77777777" w:rsidR="00F26F61" w:rsidRPr="0062614A" w:rsidRDefault="00F26F61" w:rsidP="00F26F61">
      <w:pPr>
        <w:jc w:val="both"/>
        <w:rPr>
          <w:rFonts w:asciiTheme="minorHAnsi" w:hAnsiTheme="minorHAnsi"/>
        </w:rPr>
      </w:pPr>
    </w:p>
    <w:p w14:paraId="6A1CA9A5" w14:textId="77777777" w:rsidR="00F26F61" w:rsidRPr="0062614A" w:rsidRDefault="00F26F61" w:rsidP="00F26F61">
      <w:pPr>
        <w:jc w:val="both"/>
        <w:rPr>
          <w:rFonts w:asciiTheme="minorHAnsi" w:hAnsiTheme="minorHAnsi"/>
        </w:rPr>
      </w:pPr>
      <w:r w:rsidRPr="0062614A">
        <w:rPr>
          <w:rFonts w:asciiTheme="minorHAnsi" w:hAnsiTheme="minorHAnsi"/>
        </w:rPr>
        <w:t xml:space="preserve">Kesterson, K. R. (2018). </w:t>
      </w:r>
      <w:r w:rsidRPr="0062614A">
        <w:rPr>
          <w:rFonts w:asciiTheme="minorHAnsi" w:hAnsiTheme="minorHAnsi"/>
          <w:i/>
          <w:iCs/>
        </w:rPr>
        <w:t>The intersection of change management and lean six sigma: the basics for black belts and change agents,</w:t>
      </w:r>
      <w:r w:rsidRPr="0062614A">
        <w:rPr>
          <w:rFonts w:asciiTheme="minorHAnsi" w:hAnsiTheme="minorHAnsi"/>
        </w:rPr>
        <w:t xml:space="preserve"> Florida: Taylor and Francis LLC. Available at: </w:t>
      </w:r>
      <w:hyperlink r:id="rId27" w:history="1">
        <w:r w:rsidRPr="0062614A">
          <w:rPr>
            <w:rStyle w:val="Hyperlink"/>
            <w:rFonts w:asciiTheme="minorHAnsi" w:hAnsiTheme="minorHAnsi"/>
          </w:rPr>
          <w:t>https://books.google.co.uk/books?id=Z6QzDwAAQBAJ&amp;printsec=frontcover&amp;dq=Jeff+Hiatt+Adkar&amp;hl=en&amp;sa=X&amp;ved=0ahUKEwi5yJHvr4nqAhVMUhUIHcdtALg4ChDoAQh0MAk#v=onepage&amp;q=Jeff%20Hiatt%20Adkar&amp;f=false</w:t>
        </w:r>
      </w:hyperlink>
      <w:r w:rsidRPr="0062614A">
        <w:rPr>
          <w:rFonts w:asciiTheme="minorHAnsi" w:hAnsiTheme="minorHAnsi"/>
        </w:rPr>
        <w:t xml:space="preserve"> (Accessed: 11 May 2020).</w:t>
      </w:r>
    </w:p>
    <w:p w14:paraId="68A5194C" w14:textId="77777777" w:rsidR="00F26F61" w:rsidRPr="0062614A" w:rsidRDefault="00F26F61" w:rsidP="00F26F61">
      <w:pPr>
        <w:jc w:val="both"/>
        <w:rPr>
          <w:rFonts w:asciiTheme="minorHAnsi" w:hAnsiTheme="minorHAnsi"/>
        </w:rPr>
      </w:pPr>
    </w:p>
    <w:p w14:paraId="20C86A34" w14:textId="77777777" w:rsidR="00F26F61" w:rsidRPr="0062614A" w:rsidRDefault="00F26F61" w:rsidP="00F26F61">
      <w:pPr>
        <w:jc w:val="both"/>
        <w:rPr>
          <w:rFonts w:asciiTheme="minorHAnsi" w:hAnsiTheme="minorHAnsi"/>
        </w:rPr>
      </w:pPr>
      <w:r w:rsidRPr="0062614A">
        <w:rPr>
          <w:rFonts w:asciiTheme="minorHAnsi" w:hAnsiTheme="minorHAnsi"/>
        </w:rPr>
        <w:t xml:space="preserve">Kotter, P. J. (2012). </w:t>
      </w:r>
      <w:r w:rsidRPr="0062614A">
        <w:rPr>
          <w:rFonts w:asciiTheme="minorHAnsi" w:hAnsiTheme="minorHAnsi"/>
          <w:i/>
          <w:iCs/>
        </w:rPr>
        <w:t xml:space="preserve">Leading Change, </w:t>
      </w:r>
      <w:r w:rsidRPr="0062614A">
        <w:rPr>
          <w:rFonts w:asciiTheme="minorHAnsi" w:hAnsiTheme="minorHAnsi"/>
        </w:rPr>
        <w:t xml:space="preserve">Massachusetts: Harvard Business Press. Available at: </w:t>
      </w:r>
      <w:hyperlink r:id="rId28" w:anchor="v=onepage&amp;q&amp;f=false" w:tgtFrame="_blank" w:history="1">
        <w:r w:rsidRPr="0062614A">
          <w:rPr>
            <w:rStyle w:val="Hyperlink"/>
            <w:rFonts w:asciiTheme="minorHAnsi" w:hAnsiTheme="minorHAnsi"/>
            <w:color w:val="1155CC"/>
          </w:rPr>
          <w:t>https://books.google.co.uk/books?id=xpGX1EWL_EMC&amp;printsec=frontcover&amp;dq=Kurt+Lewin%E2%80%99s+three+step+change+process&amp;hl=en&amp;sa=X&amp;ved=0ahUKEwj92K-9m4nqAhUkUBUIHTKMBGYQ6AEIODAC#v=onepage&amp;q&amp;f=false</w:t>
        </w:r>
      </w:hyperlink>
      <w:r w:rsidRPr="0062614A">
        <w:rPr>
          <w:rFonts w:asciiTheme="minorHAnsi" w:hAnsiTheme="minorHAnsi"/>
        </w:rPr>
        <w:t xml:space="preserve"> (Accessed: 25 April  2020).</w:t>
      </w:r>
    </w:p>
    <w:p w14:paraId="439F0E74" w14:textId="77777777" w:rsidR="00F26F61" w:rsidRPr="0062614A" w:rsidRDefault="00F26F61" w:rsidP="00F26F61">
      <w:pPr>
        <w:jc w:val="both"/>
        <w:rPr>
          <w:rFonts w:asciiTheme="minorHAnsi" w:hAnsiTheme="minorHAnsi"/>
        </w:rPr>
      </w:pPr>
    </w:p>
    <w:p w14:paraId="47FA4F82"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lastRenderedPageBreak/>
        <w:t xml:space="preserve">Lewis, M. (2015). ‘Integrated care in Wales: a summary position’, </w:t>
      </w:r>
      <w:r w:rsidRPr="0062614A">
        <w:rPr>
          <w:rFonts w:asciiTheme="minorHAnsi" w:hAnsiTheme="minorHAnsi"/>
          <w:i/>
          <w:iCs/>
        </w:rPr>
        <w:t>London Journal of Primary Care</w:t>
      </w:r>
      <w:r w:rsidRPr="0062614A">
        <w:rPr>
          <w:rFonts w:asciiTheme="minorHAnsi" w:hAnsiTheme="minorHAnsi"/>
        </w:rPr>
        <w:t xml:space="preserve">, 7(3), pp. 49-54. Available at: </w:t>
      </w:r>
      <w:hyperlink r:id="rId29" w:history="1">
        <w:r w:rsidRPr="0062614A">
          <w:rPr>
            <w:rStyle w:val="Hyperlink"/>
            <w:rFonts w:asciiTheme="minorHAnsi" w:hAnsiTheme="minorHAnsi"/>
          </w:rPr>
          <w:t>https://www.ncbi.nlm.nih.gov/pmc/articles/PMC4494466/</w:t>
        </w:r>
      </w:hyperlink>
      <w:r w:rsidRPr="0062614A">
        <w:rPr>
          <w:rFonts w:asciiTheme="minorHAnsi" w:hAnsiTheme="minorHAnsi"/>
          <w:color w:val="0000FF"/>
          <w:u w:val="single"/>
        </w:rPr>
        <w:t xml:space="preserve"> </w:t>
      </w:r>
      <w:r w:rsidRPr="0062614A">
        <w:rPr>
          <w:rFonts w:asciiTheme="minorHAnsi" w:hAnsiTheme="minorHAnsi"/>
        </w:rPr>
        <w:t>(Accessed: 11 May 2020).</w:t>
      </w:r>
    </w:p>
    <w:p w14:paraId="68C9001F" w14:textId="77777777" w:rsidR="00F26F61" w:rsidRPr="0062614A" w:rsidRDefault="00F26F61" w:rsidP="00F26F61">
      <w:pPr>
        <w:jc w:val="both"/>
        <w:rPr>
          <w:rFonts w:asciiTheme="minorHAnsi" w:hAnsiTheme="minorHAnsi"/>
        </w:rPr>
      </w:pPr>
    </w:p>
    <w:p w14:paraId="0216938F" w14:textId="77777777" w:rsidR="00F26F61" w:rsidRPr="0062614A" w:rsidRDefault="00F26F61" w:rsidP="00F26F61">
      <w:pPr>
        <w:jc w:val="both"/>
        <w:rPr>
          <w:rFonts w:asciiTheme="minorHAnsi" w:hAnsiTheme="minorHAnsi"/>
        </w:rPr>
      </w:pPr>
      <w:r w:rsidRPr="0062614A">
        <w:rPr>
          <w:rFonts w:asciiTheme="minorHAnsi" w:hAnsiTheme="minorHAnsi"/>
        </w:rPr>
        <w:t xml:space="preserve">NHS Wales Governance e-manual. (2020). ‘Health and care standards’, </w:t>
      </w:r>
      <w:r w:rsidRPr="0062614A">
        <w:rPr>
          <w:rFonts w:asciiTheme="minorHAnsi" w:hAnsiTheme="minorHAnsi"/>
          <w:i/>
          <w:iCs/>
        </w:rPr>
        <w:t>Health in Wales</w:t>
      </w:r>
      <w:r w:rsidRPr="0062614A">
        <w:rPr>
          <w:rFonts w:asciiTheme="minorHAnsi" w:hAnsiTheme="minorHAnsi"/>
        </w:rPr>
        <w:t xml:space="preserve"> Available at : </w:t>
      </w:r>
      <w:hyperlink r:id="rId30" w:anchor=":~:text=Health%20and%20Care%20Standards,services%20across%20all%20healthcare%20settings." w:history="1">
        <w:r w:rsidRPr="0062614A">
          <w:rPr>
            <w:rStyle w:val="Hyperlink"/>
            <w:rFonts w:asciiTheme="minorHAnsi" w:hAnsiTheme="minorHAnsi"/>
          </w:rPr>
          <w:t>http://www.wales.nhs.uk/governance-emanual/health-and-care-standards#:~:text=Health%20and%20Care%20Standards,services%20across%20all%20healthcare%20settings.</w:t>
        </w:r>
      </w:hyperlink>
      <w:r w:rsidRPr="0062614A">
        <w:rPr>
          <w:rFonts w:asciiTheme="minorHAnsi" w:hAnsiTheme="minorHAnsi"/>
        </w:rPr>
        <w:t xml:space="preserve"> (Accessed: 05 June 2020).</w:t>
      </w:r>
    </w:p>
    <w:p w14:paraId="372796D0" w14:textId="77777777" w:rsidR="00F26F61" w:rsidRPr="0062614A" w:rsidRDefault="00F26F61" w:rsidP="00F26F61">
      <w:pPr>
        <w:jc w:val="both"/>
        <w:rPr>
          <w:rFonts w:asciiTheme="minorHAnsi" w:hAnsiTheme="minorHAnsi"/>
        </w:rPr>
      </w:pPr>
    </w:p>
    <w:p w14:paraId="04D17672" w14:textId="77777777" w:rsidR="00F26F61" w:rsidRPr="0062614A" w:rsidRDefault="00F26F61" w:rsidP="00F26F61">
      <w:pPr>
        <w:jc w:val="both"/>
        <w:rPr>
          <w:rFonts w:asciiTheme="minorHAnsi" w:hAnsiTheme="minorHAnsi"/>
        </w:rPr>
      </w:pPr>
      <w:r w:rsidRPr="0062614A">
        <w:rPr>
          <w:rFonts w:asciiTheme="minorHAnsi" w:hAnsiTheme="minorHAnsi"/>
        </w:rPr>
        <w:t xml:space="preserve">NHS Wales Governance e-manual. (2020). ‘Structure’, </w:t>
      </w:r>
      <w:r w:rsidRPr="0062614A">
        <w:rPr>
          <w:rFonts w:asciiTheme="minorHAnsi" w:hAnsiTheme="minorHAnsi"/>
          <w:i/>
          <w:iCs/>
        </w:rPr>
        <w:t>Health and Wales</w:t>
      </w:r>
      <w:r w:rsidRPr="0062614A">
        <w:rPr>
          <w:rFonts w:asciiTheme="minorHAnsi" w:hAnsiTheme="minorHAnsi"/>
        </w:rPr>
        <w:t xml:space="preserve">, Available at: </w:t>
      </w:r>
      <w:hyperlink r:id="rId31" w:history="1">
        <w:r w:rsidRPr="0062614A">
          <w:rPr>
            <w:rStyle w:val="Hyperlink"/>
            <w:rFonts w:asciiTheme="minorHAnsi" w:hAnsiTheme="minorHAnsi"/>
          </w:rPr>
          <w:t>http://www.wales.nhs.uk/nhswalesaboutus/structure</w:t>
        </w:r>
      </w:hyperlink>
      <w:r w:rsidRPr="0062614A">
        <w:rPr>
          <w:rFonts w:asciiTheme="minorHAnsi" w:hAnsiTheme="minorHAnsi"/>
        </w:rPr>
        <w:t xml:space="preserve"> (Accessed: 05 June 2020).</w:t>
      </w:r>
    </w:p>
    <w:p w14:paraId="72B9A577" w14:textId="77777777" w:rsidR="00F26F61" w:rsidRPr="0062614A" w:rsidRDefault="00F26F61" w:rsidP="00F26F61">
      <w:pPr>
        <w:jc w:val="both"/>
        <w:rPr>
          <w:rFonts w:asciiTheme="minorHAnsi" w:hAnsiTheme="minorHAnsi"/>
        </w:rPr>
      </w:pPr>
    </w:p>
    <w:p w14:paraId="570DACF5" w14:textId="77777777" w:rsidR="00F26F61" w:rsidRPr="0062614A" w:rsidRDefault="00F26F61" w:rsidP="00F26F61">
      <w:pPr>
        <w:jc w:val="both"/>
        <w:rPr>
          <w:rFonts w:asciiTheme="minorHAnsi" w:hAnsiTheme="minorHAnsi"/>
        </w:rPr>
      </w:pPr>
      <w:r w:rsidRPr="0062614A">
        <w:rPr>
          <w:rFonts w:asciiTheme="minorHAnsi" w:hAnsiTheme="minorHAnsi"/>
        </w:rPr>
        <w:t xml:space="preserve">NHS Wales governance e-manual. (2020). ‘Supporting Guidance Standard 5.1’, </w:t>
      </w:r>
      <w:r w:rsidRPr="0062614A">
        <w:rPr>
          <w:rFonts w:asciiTheme="minorHAnsi" w:hAnsiTheme="minorHAnsi"/>
          <w:i/>
          <w:iCs/>
        </w:rPr>
        <w:t>Health and Wales</w:t>
      </w:r>
      <w:r w:rsidRPr="0062614A">
        <w:rPr>
          <w:rFonts w:asciiTheme="minorHAnsi" w:hAnsiTheme="minorHAnsi"/>
        </w:rPr>
        <w:t xml:space="preserve">, Available at: </w:t>
      </w:r>
      <w:hyperlink r:id="rId32" w:history="1">
        <w:r w:rsidRPr="0062614A">
          <w:rPr>
            <w:rStyle w:val="Hyperlink"/>
            <w:rFonts w:asciiTheme="minorHAnsi" w:hAnsiTheme="minorHAnsi"/>
          </w:rPr>
          <w:t>http://www.wales.nhs.uk/governance-emanual/health-and-care-standards-supporting-gui-7</w:t>
        </w:r>
      </w:hyperlink>
      <w:r w:rsidRPr="0062614A">
        <w:rPr>
          <w:rFonts w:asciiTheme="minorHAnsi" w:hAnsiTheme="minorHAnsi"/>
          <w:color w:val="0000FF"/>
          <w:u w:val="single"/>
        </w:rPr>
        <w:t xml:space="preserve"> (</w:t>
      </w:r>
      <w:r w:rsidRPr="0062614A">
        <w:rPr>
          <w:rFonts w:asciiTheme="minorHAnsi" w:hAnsiTheme="minorHAnsi"/>
        </w:rPr>
        <w:t>Accessed: 05 June 2020).</w:t>
      </w:r>
    </w:p>
    <w:p w14:paraId="42B10E0B" w14:textId="77777777" w:rsidR="00F26F61" w:rsidRPr="0062614A" w:rsidRDefault="00F26F61" w:rsidP="00F26F61">
      <w:pPr>
        <w:jc w:val="both"/>
        <w:rPr>
          <w:rFonts w:asciiTheme="minorHAnsi" w:hAnsiTheme="minorHAnsi"/>
        </w:rPr>
      </w:pPr>
    </w:p>
    <w:p w14:paraId="1D748A13"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NHS Wales. (2008). ‘Review of Swansea’s unscheduled care service’, </w:t>
      </w:r>
      <w:r w:rsidRPr="0062614A">
        <w:rPr>
          <w:rFonts w:asciiTheme="minorHAnsi" w:hAnsiTheme="minorHAnsi"/>
          <w:i/>
          <w:iCs/>
        </w:rPr>
        <w:t>Health in Wales,</w:t>
      </w:r>
      <w:r w:rsidRPr="0062614A">
        <w:rPr>
          <w:rFonts w:asciiTheme="minorHAnsi" w:hAnsiTheme="minorHAnsi"/>
        </w:rPr>
        <w:t xml:space="preserve"> Available at:  </w:t>
      </w:r>
      <w:hyperlink r:id="rId33" w:history="1">
        <w:r w:rsidRPr="0062614A">
          <w:rPr>
            <w:rStyle w:val="Hyperlink"/>
            <w:rFonts w:asciiTheme="minorHAnsi" w:hAnsiTheme="minorHAnsi"/>
          </w:rPr>
          <w:t>https://www.wales.nhs.uk/news/10405</w:t>
        </w:r>
      </w:hyperlink>
      <w:r w:rsidRPr="0062614A">
        <w:rPr>
          <w:rFonts w:asciiTheme="minorHAnsi" w:hAnsiTheme="minorHAnsi"/>
          <w:color w:val="0000FF"/>
          <w:u w:val="single"/>
        </w:rPr>
        <w:t xml:space="preserve"> (</w:t>
      </w:r>
      <w:r w:rsidRPr="0062614A">
        <w:rPr>
          <w:rFonts w:asciiTheme="minorHAnsi" w:hAnsiTheme="minorHAnsi"/>
        </w:rPr>
        <w:t>Accessed: 11 May 2020).</w:t>
      </w:r>
    </w:p>
    <w:p w14:paraId="1AE1B8B9" w14:textId="77777777" w:rsidR="00F26F61" w:rsidRPr="0062614A" w:rsidRDefault="00F26F61" w:rsidP="00F26F61">
      <w:pPr>
        <w:jc w:val="both"/>
        <w:rPr>
          <w:rFonts w:asciiTheme="minorHAnsi" w:hAnsiTheme="minorHAnsi"/>
        </w:rPr>
      </w:pPr>
    </w:p>
    <w:p w14:paraId="60783F10"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NHS Wales. (2020). ‘History and context’, </w:t>
      </w:r>
      <w:r w:rsidRPr="0062614A">
        <w:rPr>
          <w:rFonts w:asciiTheme="minorHAnsi" w:hAnsiTheme="minorHAnsi"/>
          <w:i/>
          <w:iCs/>
        </w:rPr>
        <w:t>Health in Wales,</w:t>
      </w:r>
      <w:r w:rsidRPr="0062614A">
        <w:rPr>
          <w:rFonts w:asciiTheme="minorHAnsi" w:hAnsiTheme="minorHAnsi"/>
        </w:rPr>
        <w:t xml:space="preserve"> Available at: </w:t>
      </w:r>
      <w:hyperlink r:id="rId34" w:history="1">
        <w:r w:rsidRPr="0062614A">
          <w:rPr>
            <w:rStyle w:val="Hyperlink"/>
            <w:rFonts w:asciiTheme="minorHAnsi" w:hAnsiTheme="minorHAnsi"/>
          </w:rPr>
          <w:t>https://www.wales.nhs.uk/nhswalesaboutus/historycontext</w:t>
        </w:r>
      </w:hyperlink>
      <w:r w:rsidRPr="0062614A">
        <w:rPr>
          <w:rFonts w:asciiTheme="minorHAnsi" w:hAnsiTheme="minorHAnsi"/>
          <w:color w:val="0000FF"/>
          <w:u w:val="single"/>
        </w:rPr>
        <w:t xml:space="preserve"> </w:t>
      </w:r>
      <w:r w:rsidRPr="0062614A">
        <w:rPr>
          <w:rFonts w:asciiTheme="minorHAnsi" w:hAnsiTheme="minorHAnsi"/>
        </w:rPr>
        <w:t>(Accessed: 10 February 2020).</w:t>
      </w:r>
    </w:p>
    <w:p w14:paraId="001828F3" w14:textId="77777777" w:rsidR="00F26F61" w:rsidRPr="0062614A" w:rsidRDefault="00F26F61" w:rsidP="00F26F61">
      <w:pPr>
        <w:jc w:val="both"/>
        <w:rPr>
          <w:rFonts w:asciiTheme="minorHAnsi" w:hAnsiTheme="minorHAnsi"/>
        </w:rPr>
      </w:pPr>
    </w:p>
    <w:p w14:paraId="39E7A77A"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NHS Wales. (2012). </w:t>
      </w:r>
      <w:r w:rsidRPr="0062614A">
        <w:rPr>
          <w:rFonts w:asciiTheme="minorHAnsi" w:hAnsiTheme="minorHAnsi"/>
          <w:i/>
          <w:iCs/>
        </w:rPr>
        <w:t>What’s the matter with the NHS in Wales? – Some frequently asked questions,</w:t>
      </w:r>
      <w:r w:rsidRPr="0062614A">
        <w:rPr>
          <w:rFonts w:asciiTheme="minorHAnsi" w:hAnsiTheme="minorHAnsi"/>
        </w:rPr>
        <w:t xml:space="preserve"> Available at: </w:t>
      </w:r>
      <w:hyperlink r:id="rId35" w:history="1">
        <w:r w:rsidRPr="0062614A">
          <w:rPr>
            <w:rStyle w:val="Hyperlink"/>
            <w:rFonts w:asciiTheme="minorHAnsi" w:hAnsiTheme="minorHAnsi"/>
          </w:rPr>
          <w:t>http://www.wales.nhs.uk/sitesplus/documents/863/13.08.12%20FAQs%20around%20NHS.pdf</w:t>
        </w:r>
      </w:hyperlink>
      <w:r w:rsidRPr="0062614A">
        <w:rPr>
          <w:rFonts w:asciiTheme="minorHAnsi" w:hAnsiTheme="minorHAnsi"/>
          <w:color w:val="0000FF"/>
          <w:u w:val="single"/>
        </w:rPr>
        <w:t xml:space="preserve"> </w:t>
      </w:r>
      <w:r w:rsidRPr="0062614A">
        <w:rPr>
          <w:rFonts w:asciiTheme="minorHAnsi" w:hAnsiTheme="minorHAnsi"/>
        </w:rPr>
        <w:t>(Accessed: 05 June 2020).</w:t>
      </w:r>
    </w:p>
    <w:p w14:paraId="0710CBD1" w14:textId="77777777" w:rsidR="00F26F61" w:rsidRPr="0062614A" w:rsidRDefault="00F26F61" w:rsidP="00F26F61">
      <w:pPr>
        <w:jc w:val="both"/>
        <w:rPr>
          <w:rFonts w:asciiTheme="minorHAnsi" w:hAnsiTheme="minorHAnsi"/>
        </w:rPr>
      </w:pPr>
    </w:p>
    <w:p w14:paraId="2A67BF88" w14:textId="77777777" w:rsidR="00F26F61" w:rsidRPr="0062614A" w:rsidRDefault="00F26F61" w:rsidP="00F26F61">
      <w:pPr>
        <w:jc w:val="both"/>
        <w:rPr>
          <w:rFonts w:asciiTheme="minorHAnsi" w:hAnsiTheme="minorHAnsi"/>
        </w:rPr>
      </w:pPr>
      <w:r w:rsidRPr="0062614A">
        <w:rPr>
          <w:rFonts w:asciiTheme="minorHAnsi" w:hAnsiTheme="minorHAnsi"/>
        </w:rPr>
        <w:t xml:space="preserve">Public Health Wales NHS Trust. (2013). ‘Transforming Health improvement in Wales: working together to build a healthier, happier future’, </w:t>
      </w:r>
      <w:r w:rsidRPr="0062614A">
        <w:rPr>
          <w:rFonts w:asciiTheme="minorHAnsi" w:hAnsiTheme="minorHAnsi"/>
          <w:i/>
          <w:iCs/>
        </w:rPr>
        <w:t>NHS Wales</w:t>
      </w:r>
      <w:r w:rsidRPr="0062614A">
        <w:rPr>
          <w:rFonts w:asciiTheme="minorHAnsi" w:hAnsiTheme="minorHAnsi"/>
        </w:rPr>
        <w:t xml:space="preserve">, Available at: </w:t>
      </w:r>
      <w:hyperlink r:id="rId36" w:history="1">
        <w:r w:rsidRPr="0062614A">
          <w:rPr>
            <w:rStyle w:val="Hyperlink"/>
            <w:rFonts w:asciiTheme="minorHAnsi" w:hAnsiTheme="minorHAnsi"/>
          </w:rPr>
          <w:t>http://www.wales.nhs.uk/sitesplus/documents/986/PHW%20Health%20Improvement%20Review%20Final%20Report%20-%20260913.pdf</w:t>
        </w:r>
      </w:hyperlink>
      <w:r w:rsidRPr="0062614A">
        <w:rPr>
          <w:rFonts w:asciiTheme="minorHAnsi" w:hAnsiTheme="minorHAnsi"/>
        </w:rPr>
        <w:t xml:space="preserve"> (Accessed: 05 June 2020).</w:t>
      </w:r>
    </w:p>
    <w:p w14:paraId="692B9D7E" w14:textId="77777777" w:rsidR="00F26F61" w:rsidRPr="0062614A" w:rsidRDefault="00F26F61" w:rsidP="00F26F61">
      <w:pPr>
        <w:jc w:val="both"/>
        <w:rPr>
          <w:rFonts w:asciiTheme="minorHAnsi" w:hAnsiTheme="minorHAnsi"/>
        </w:rPr>
      </w:pPr>
    </w:p>
    <w:p w14:paraId="4945E9DA" w14:textId="77777777" w:rsidR="00F26F61" w:rsidRPr="0062614A" w:rsidRDefault="00F26F61" w:rsidP="00F26F61">
      <w:pPr>
        <w:jc w:val="both"/>
        <w:rPr>
          <w:rFonts w:asciiTheme="minorHAnsi" w:hAnsiTheme="minorHAnsi"/>
        </w:rPr>
      </w:pPr>
      <w:r w:rsidRPr="0062614A">
        <w:rPr>
          <w:rFonts w:asciiTheme="minorHAnsi" w:hAnsiTheme="minorHAnsi"/>
        </w:rPr>
        <w:t xml:space="preserve">Roan, H. (2019). ‘Integrated performance report’, </w:t>
      </w:r>
      <w:r w:rsidRPr="0062614A">
        <w:rPr>
          <w:rFonts w:asciiTheme="minorHAnsi" w:hAnsiTheme="minorHAnsi"/>
          <w:i/>
          <w:iCs/>
        </w:rPr>
        <w:t>Swansea Bay UHB,</w:t>
      </w:r>
      <w:r w:rsidRPr="0062614A">
        <w:rPr>
          <w:rFonts w:asciiTheme="minorHAnsi" w:hAnsiTheme="minorHAnsi"/>
        </w:rPr>
        <w:t xml:space="preserve"> September, Available at: </w:t>
      </w:r>
      <w:hyperlink r:id="rId37" w:history="1">
        <w:r w:rsidRPr="0062614A">
          <w:rPr>
            <w:rStyle w:val="Hyperlink"/>
            <w:rFonts w:asciiTheme="minorHAnsi" w:hAnsiTheme="minorHAnsi"/>
          </w:rPr>
          <w:t>https://sbuhb.nhs.wales/about-us/key-documents-folder/board-papers/september-2019-health-board/september-2019-2-4-integrated-performance-report-sept-2019-pdf/</w:t>
        </w:r>
      </w:hyperlink>
      <w:r w:rsidRPr="0062614A">
        <w:rPr>
          <w:rFonts w:asciiTheme="minorHAnsi" w:hAnsiTheme="minorHAnsi"/>
        </w:rPr>
        <w:t xml:space="preserve"> (Accessed: 05 June 2020).</w:t>
      </w:r>
    </w:p>
    <w:p w14:paraId="1A292C6F" w14:textId="77777777" w:rsidR="00F26F61" w:rsidRPr="0062614A" w:rsidRDefault="00F26F61" w:rsidP="00F26F61">
      <w:pPr>
        <w:jc w:val="both"/>
        <w:rPr>
          <w:rFonts w:asciiTheme="minorHAnsi" w:hAnsiTheme="minorHAnsi"/>
        </w:rPr>
      </w:pPr>
    </w:p>
    <w:p w14:paraId="389A68CE"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Sabri, E. (2019). </w:t>
      </w:r>
      <w:r w:rsidRPr="0062614A">
        <w:rPr>
          <w:rFonts w:asciiTheme="minorHAnsi" w:hAnsiTheme="minorHAnsi"/>
          <w:i/>
          <w:iCs/>
        </w:rPr>
        <w:t>Technology optimisation and change management for successful digital supply chains</w:t>
      </w:r>
      <w:r w:rsidRPr="0062614A">
        <w:rPr>
          <w:rFonts w:asciiTheme="minorHAnsi" w:hAnsiTheme="minorHAnsi"/>
        </w:rPr>
        <w:t xml:space="preserve">. Hershey: IGI Global. Available at: </w:t>
      </w:r>
      <w:hyperlink r:id="rId38" w:anchor="v=onepage&amp;q&amp;f=false" w:history="1">
        <w:r w:rsidRPr="0062614A">
          <w:rPr>
            <w:rStyle w:val="Hyperlink"/>
            <w:rFonts w:asciiTheme="minorHAnsi" w:hAnsiTheme="minorHAnsi"/>
          </w:rPr>
          <w:t>https://books.google.co.uk/books?id=SmSJDwAAQBAJ&amp;printsec=frontcover&amp;source=gbs_ge_summary_r&amp;cad=0#v=onepage&amp;q&amp;f=false</w:t>
        </w:r>
      </w:hyperlink>
      <w:r w:rsidRPr="0062614A">
        <w:rPr>
          <w:rFonts w:asciiTheme="minorHAnsi" w:hAnsiTheme="minorHAnsi"/>
          <w:color w:val="0000FF"/>
          <w:u w:val="single"/>
        </w:rPr>
        <w:t xml:space="preserve"> </w:t>
      </w:r>
      <w:r w:rsidRPr="0062614A">
        <w:rPr>
          <w:rFonts w:asciiTheme="minorHAnsi" w:hAnsiTheme="minorHAnsi"/>
        </w:rPr>
        <w:t>(Accessed: 11 May 2020).</w:t>
      </w:r>
    </w:p>
    <w:p w14:paraId="16B36F72" w14:textId="77777777" w:rsidR="00F26F61" w:rsidRPr="0062614A" w:rsidRDefault="00F26F61" w:rsidP="00F26F61">
      <w:pPr>
        <w:jc w:val="both"/>
        <w:rPr>
          <w:rFonts w:asciiTheme="minorHAnsi" w:hAnsiTheme="minorHAnsi"/>
        </w:rPr>
      </w:pPr>
    </w:p>
    <w:p w14:paraId="7CC71C43" w14:textId="77777777" w:rsidR="00F26F61" w:rsidRPr="0062614A" w:rsidRDefault="00F26F61" w:rsidP="00F26F61">
      <w:pPr>
        <w:jc w:val="both"/>
        <w:rPr>
          <w:rFonts w:asciiTheme="minorHAnsi" w:hAnsiTheme="minorHAnsi"/>
        </w:rPr>
      </w:pPr>
      <w:r w:rsidRPr="0062614A">
        <w:rPr>
          <w:rFonts w:asciiTheme="minorHAnsi" w:hAnsiTheme="minorHAnsi"/>
        </w:rPr>
        <w:t>Shapiro, A and Yarrow, D. (2016).</w:t>
      </w:r>
      <w:r w:rsidRPr="0062614A">
        <w:rPr>
          <w:rFonts w:asciiTheme="minorHAnsi" w:hAnsiTheme="minorHAnsi"/>
          <w:i/>
          <w:iCs/>
        </w:rPr>
        <w:t xml:space="preserve"> Contagious commitment at work: applying the Tipping Point to organisational change. </w:t>
      </w:r>
      <w:r w:rsidRPr="0062614A">
        <w:rPr>
          <w:rFonts w:asciiTheme="minorHAnsi" w:hAnsiTheme="minorHAnsi"/>
        </w:rPr>
        <w:t xml:space="preserve">North Carolina: Strategy Perspective. Available at:  </w:t>
      </w:r>
      <w:hyperlink r:id="rId39" w:history="1">
        <w:r w:rsidRPr="0062614A">
          <w:rPr>
            <w:rStyle w:val="Hyperlink"/>
            <w:rFonts w:asciiTheme="minorHAnsi" w:hAnsiTheme="minorHAnsi"/>
          </w:rPr>
          <w:t>https://books.google.co.uk/books?id=6Z-mDAAAQBAJ&amp;pg=PA15&amp;dq=the+tipping+point+model+of+change&amp;hl=en&amp;sa=X&amp;ved=0ahU</w:t>
        </w:r>
        <w:r w:rsidRPr="0062614A">
          <w:rPr>
            <w:rStyle w:val="Hyperlink"/>
            <w:rFonts w:asciiTheme="minorHAnsi" w:hAnsiTheme="minorHAnsi"/>
          </w:rPr>
          <w:lastRenderedPageBreak/>
          <w:t>KEwjerYjL04zqAhWDonEKHTDcCTk4FBDoAQgnMAA#v=onepage&amp;q=the%20tipping%20point%20model%20of%20change&amp;f=false</w:t>
        </w:r>
      </w:hyperlink>
      <w:r w:rsidRPr="0062614A">
        <w:rPr>
          <w:rFonts w:asciiTheme="minorHAnsi" w:hAnsiTheme="minorHAnsi"/>
          <w:color w:val="0000FF"/>
          <w:u w:val="single"/>
        </w:rPr>
        <w:t xml:space="preserve"> </w:t>
      </w:r>
      <w:r w:rsidRPr="0062614A">
        <w:rPr>
          <w:rFonts w:asciiTheme="minorHAnsi" w:hAnsiTheme="minorHAnsi"/>
        </w:rPr>
        <w:t xml:space="preserve">(Accessed: 24 April 2020). </w:t>
      </w:r>
    </w:p>
    <w:p w14:paraId="7D942ADA" w14:textId="77777777" w:rsidR="00F26F61" w:rsidRPr="0062614A" w:rsidRDefault="00F26F61" w:rsidP="00F26F61">
      <w:pPr>
        <w:jc w:val="both"/>
        <w:rPr>
          <w:rFonts w:asciiTheme="minorHAnsi" w:hAnsiTheme="minorHAnsi"/>
        </w:rPr>
      </w:pPr>
    </w:p>
    <w:p w14:paraId="383CD86B"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Smith, M. (2018). ‘NHS non-emergency 111 helpline to be rolled out across Wales’, </w:t>
      </w:r>
      <w:r w:rsidRPr="0062614A">
        <w:rPr>
          <w:rFonts w:asciiTheme="minorHAnsi" w:hAnsiTheme="minorHAnsi"/>
          <w:i/>
          <w:iCs/>
        </w:rPr>
        <w:t>Wales Online</w:t>
      </w:r>
      <w:r w:rsidRPr="0062614A">
        <w:rPr>
          <w:rFonts w:asciiTheme="minorHAnsi" w:hAnsiTheme="minorHAnsi"/>
        </w:rPr>
        <w:t xml:space="preserve">, Available at: </w:t>
      </w:r>
      <w:hyperlink r:id="rId40" w:history="1">
        <w:r w:rsidRPr="0062614A">
          <w:rPr>
            <w:rStyle w:val="Hyperlink"/>
            <w:rFonts w:asciiTheme="minorHAnsi" w:hAnsiTheme="minorHAnsi"/>
          </w:rPr>
          <w:t>https://www.walesonline.co.uk/news/health/nhs-non-emergency-111-helpline-14491317</w:t>
        </w:r>
      </w:hyperlink>
      <w:r w:rsidRPr="0062614A">
        <w:rPr>
          <w:rFonts w:asciiTheme="minorHAnsi" w:hAnsiTheme="minorHAnsi"/>
          <w:color w:val="0000FF"/>
          <w:u w:val="single"/>
        </w:rPr>
        <w:t xml:space="preserve"> </w:t>
      </w:r>
      <w:r w:rsidRPr="0062614A">
        <w:rPr>
          <w:rFonts w:asciiTheme="minorHAnsi" w:hAnsiTheme="minorHAnsi"/>
        </w:rPr>
        <w:t>(Accessed: 10 February  2020).</w:t>
      </w:r>
    </w:p>
    <w:p w14:paraId="11475804" w14:textId="77777777" w:rsidR="00F26F61" w:rsidRPr="0062614A" w:rsidRDefault="00F26F61" w:rsidP="00F26F61">
      <w:pPr>
        <w:jc w:val="both"/>
        <w:rPr>
          <w:rFonts w:asciiTheme="minorHAnsi" w:hAnsiTheme="minorHAnsi"/>
        </w:rPr>
      </w:pPr>
    </w:p>
    <w:p w14:paraId="79084E71" w14:textId="77777777" w:rsidR="00F26F61" w:rsidRPr="0062614A" w:rsidRDefault="00F26F61" w:rsidP="00F26F61">
      <w:pPr>
        <w:jc w:val="both"/>
        <w:rPr>
          <w:rFonts w:asciiTheme="minorHAnsi" w:hAnsiTheme="minorHAnsi"/>
        </w:rPr>
      </w:pPr>
      <w:r w:rsidRPr="0062614A">
        <w:rPr>
          <w:rFonts w:asciiTheme="minorHAnsi" w:hAnsiTheme="minorHAnsi"/>
        </w:rPr>
        <w:t xml:space="preserve">StatWales. (2020). </w:t>
      </w:r>
      <w:r w:rsidRPr="0062614A">
        <w:rPr>
          <w:rFonts w:asciiTheme="minorHAnsi" w:hAnsiTheme="minorHAnsi"/>
          <w:i/>
          <w:iCs/>
        </w:rPr>
        <w:t>Waiting times by specialty and patient type</w:t>
      </w:r>
      <w:r w:rsidRPr="0062614A">
        <w:rPr>
          <w:rFonts w:asciiTheme="minorHAnsi" w:hAnsiTheme="minorHAnsi"/>
        </w:rPr>
        <w:t xml:space="preserve">, Available at:  </w:t>
      </w:r>
      <w:hyperlink r:id="rId41" w:history="1">
        <w:r w:rsidRPr="0062614A">
          <w:rPr>
            <w:rStyle w:val="Hyperlink"/>
            <w:rFonts w:asciiTheme="minorHAnsi" w:hAnsiTheme="minorHAnsi"/>
          </w:rPr>
          <w:t>https://statswales.gov.wales/Catalogue/Health-and-Social-Care/NHS-Hospital-Waiting-Times/Inpatient-and-Outpatient-Waiting-Times-for-Non-RTT-Specialties/waitingtimes-by-specialty-patienttype</w:t>
        </w:r>
      </w:hyperlink>
      <w:r w:rsidRPr="0062614A">
        <w:rPr>
          <w:rFonts w:asciiTheme="minorHAnsi" w:hAnsiTheme="minorHAnsi"/>
        </w:rPr>
        <w:t xml:space="preserve"> (Accessed: 05 June 2020).</w:t>
      </w:r>
    </w:p>
    <w:p w14:paraId="4EB63FB5" w14:textId="77777777" w:rsidR="00F26F61" w:rsidRPr="0062614A" w:rsidRDefault="00F26F61" w:rsidP="00F26F61">
      <w:pPr>
        <w:jc w:val="both"/>
        <w:rPr>
          <w:rFonts w:asciiTheme="minorHAnsi" w:hAnsiTheme="minorHAnsi"/>
        </w:rPr>
      </w:pPr>
    </w:p>
    <w:p w14:paraId="40B6E9EE"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Swansea Bay University Health Board. (2020). </w:t>
      </w:r>
      <w:r w:rsidRPr="0062614A">
        <w:rPr>
          <w:rFonts w:asciiTheme="minorHAnsi" w:hAnsiTheme="minorHAnsi"/>
          <w:i/>
          <w:iCs/>
        </w:rPr>
        <w:t>Swansea Bay UHB</w:t>
      </w:r>
      <w:r w:rsidRPr="0062614A">
        <w:rPr>
          <w:rFonts w:asciiTheme="minorHAnsi" w:hAnsiTheme="minorHAnsi"/>
        </w:rPr>
        <w:t xml:space="preserve">, Available at: </w:t>
      </w:r>
      <w:hyperlink r:id="rId42" w:history="1">
        <w:r w:rsidRPr="0062614A">
          <w:rPr>
            <w:rStyle w:val="Hyperlink"/>
            <w:rFonts w:asciiTheme="minorHAnsi" w:hAnsiTheme="minorHAnsi"/>
          </w:rPr>
          <w:t>https://sbuhb.nhs.wales/about-us/swansea-bay-uhb/</w:t>
        </w:r>
      </w:hyperlink>
      <w:r w:rsidRPr="0062614A">
        <w:rPr>
          <w:rFonts w:asciiTheme="minorHAnsi" w:hAnsiTheme="minorHAnsi"/>
          <w:color w:val="0000FF"/>
          <w:u w:val="single"/>
        </w:rPr>
        <w:t xml:space="preserve"> (</w:t>
      </w:r>
      <w:r w:rsidRPr="0062614A">
        <w:rPr>
          <w:rFonts w:asciiTheme="minorHAnsi" w:hAnsiTheme="minorHAnsi"/>
        </w:rPr>
        <w:t>Accessed: 05 June 2020).</w:t>
      </w:r>
    </w:p>
    <w:p w14:paraId="44392DDF" w14:textId="77777777" w:rsidR="00F26F61" w:rsidRPr="0062614A" w:rsidRDefault="00F26F61" w:rsidP="00F26F61">
      <w:pPr>
        <w:jc w:val="both"/>
        <w:rPr>
          <w:rFonts w:asciiTheme="minorHAnsi" w:hAnsiTheme="minorHAnsi"/>
          <w:color w:val="0000FF"/>
          <w:u w:val="single"/>
        </w:rPr>
      </w:pPr>
    </w:p>
    <w:p w14:paraId="60A198C1"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Swansea By University Health Board. (2020). </w:t>
      </w:r>
      <w:r w:rsidRPr="0062614A">
        <w:rPr>
          <w:rFonts w:asciiTheme="minorHAnsi" w:hAnsiTheme="minorHAnsi"/>
          <w:i/>
          <w:iCs/>
        </w:rPr>
        <w:t>92th May 2019 – Annual Accounts</w:t>
      </w:r>
      <w:r w:rsidRPr="0062614A">
        <w:rPr>
          <w:rFonts w:asciiTheme="minorHAnsi" w:hAnsiTheme="minorHAnsi"/>
        </w:rPr>
        <w:t xml:space="preserve">, Available at: </w:t>
      </w:r>
      <w:hyperlink r:id="rId43" w:history="1">
        <w:r w:rsidRPr="0062614A">
          <w:rPr>
            <w:rStyle w:val="Hyperlink"/>
            <w:rFonts w:asciiTheme="minorHAnsi" w:hAnsiTheme="minorHAnsi"/>
          </w:rPr>
          <w:t>https://sbuhb.nhs.wales/about-us/key-documents-folder/board-papers/29th-may-2019-annual-accounts/</w:t>
        </w:r>
      </w:hyperlink>
      <w:r w:rsidRPr="0062614A">
        <w:rPr>
          <w:rFonts w:asciiTheme="minorHAnsi" w:hAnsiTheme="minorHAnsi"/>
          <w:color w:val="0000FF"/>
          <w:u w:val="single"/>
        </w:rPr>
        <w:t xml:space="preserve"> (</w:t>
      </w:r>
      <w:r w:rsidRPr="0062614A">
        <w:rPr>
          <w:rFonts w:asciiTheme="minorHAnsi" w:hAnsiTheme="minorHAnsi"/>
        </w:rPr>
        <w:t>Accessed: 05 June 2020).</w:t>
      </w:r>
    </w:p>
    <w:p w14:paraId="326E0EAA" w14:textId="77777777" w:rsidR="00F26F61" w:rsidRPr="0062614A" w:rsidRDefault="00F26F61" w:rsidP="00F26F61">
      <w:pPr>
        <w:jc w:val="both"/>
        <w:rPr>
          <w:rFonts w:asciiTheme="minorHAnsi" w:hAnsiTheme="minorHAnsi"/>
        </w:rPr>
      </w:pPr>
    </w:p>
    <w:p w14:paraId="43354E79"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Thomas, V. H. (2015). ‘NHS Waiting times for elective care in Wales’, </w:t>
      </w:r>
      <w:r w:rsidRPr="0062614A">
        <w:rPr>
          <w:rFonts w:asciiTheme="minorHAnsi" w:hAnsiTheme="minorHAnsi"/>
          <w:i/>
          <w:iCs/>
        </w:rPr>
        <w:t>Wales Audit Office</w:t>
      </w:r>
      <w:r w:rsidRPr="0062614A">
        <w:rPr>
          <w:rFonts w:asciiTheme="minorHAnsi" w:hAnsiTheme="minorHAnsi"/>
        </w:rPr>
        <w:t xml:space="preserve">, Available at: </w:t>
      </w:r>
      <w:hyperlink r:id="rId44" w:history="1">
        <w:r w:rsidRPr="0062614A">
          <w:rPr>
            <w:rStyle w:val="Hyperlink"/>
            <w:rFonts w:asciiTheme="minorHAnsi" w:hAnsiTheme="minorHAnsi"/>
          </w:rPr>
          <w:t>http://www.wales.nhs.uk/sitesplus/documents/862/Attach9hNHSWaitingTimesforElectiveCareinWalesReport27.01.15.pdf</w:t>
        </w:r>
      </w:hyperlink>
      <w:r w:rsidRPr="0062614A">
        <w:rPr>
          <w:rFonts w:asciiTheme="minorHAnsi" w:hAnsiTheme="minorHAnsi"/>
          <w:color w:val="0000FF"/>
          <w:u w:val="single"/>
        </w:rPr>
        <w:t xml:space="preserve"> (</w:t>
      </w:r>
      <w:r w:rsidRPr="0062614A">
        <w:rPr>
          <w:rFonts w:asciiTheme="minorHAnsi" w:hAnsiTheme="minorHAnsi"/>
        </w:rPr>
        <w:t>Accessed: 05 June 2020).</w:t>
      </w:r>
    </w:p>
    <w:p w14:paraId="6F105311" w14:textId="77777777" w:rsidR="00F26F61" w:rsidRPr="0062614A" w:rsidRDefault="00F26F61" w:rsidP="00F26F61">
      <w:pPr>
        <w:jc w:val="both"/>
        <w:rPr>
          <w:rFonts w:asciiTheme="minorHAnsi" w:hAnsiTheme="minorHAnsi"/>
        </w:rPr>
      </w:pPr>
    </w:p>
    <w:p w14:paraId="604FAE95" w14:textId="77777777" w:rsidR="00F26F61" w:rsidRPr="0062614A" w:rsidRDefault="00F26F61" w:rsidP="00F26F61">
      <w:pPr>
        <w:jc w:val="both"/>
        <w:rPr>
          <w:rFonts w:asciiTheme="minorHAnsi" w:hAnsiTheme="minorHAnsi"/>
        </w:rPr>
      </w:pPr>
      <w:r w:rsidRPr="0062614A">
        <w:rPr>
          <w:rFonts w:asciiTheme="minorHAnsi" w:hAnsiTheme="minorHAnsi"/>
        </w:rPr>
        <w:t xml:space="preserve">Triggle, N. (2018). ‘The history of the NHS in charts’, </w:t>
      </w:r>
      <w:r w:rsidRPr="0062614A">
        <w:rPr>
          <w:rFonts w:asciiTheme="minorHAnsi" w:hAnsiTheme="minorHAnsi"/>
          <w:i/>
          <w:iCs/>
        </w:rPr>
        <w:t>BBC News</w:t>
      </w:r>
      <w:r w:rsidRPr="0062614A">
        <w:rPr>
          <w:rFonts w:asciiTheme="minorHAnsi" w:hAnsiTheme="minorHAnsi"/>
        </w:rPr>
        <w:t xml:space="preserve">, Available at: </w:t>
      </w:r>
      <w:hyperlink r:id="rId45" w:history="1">
        <w:r w:rsidRPr="0062614A">
          <w:rPr>
            <w:rStyle w:val="Hyperlink"/>
            <w:rFonts w:asciiTheme="minorHAnsi" w:hAnsiTheme="minorHAnsi"/>
          </w:rPr>
          <w:t>https://www.bbc.co.uk/news/health-44560590</w:t>
        </w:r>
      </w:hyperlink>
      <w:r w:rsidRPr="0062614A">
        <w:rPr>
          <w:rFonts w:asciiTheme="minorHAnsi" w:hAnsiTheme="minorHAnsi"/>
          <w:color w:val="0000FF"/>
          <w:u w:val="single"/>
        </w:rPr>
        <w:t xml:space="preserve"> </w:t>
      </w:r>
      <w:r w:rsidRPr="0062614A">
        <w:rPr>
          <w:rFonts w:asciiTheme="minorHAnsi" w:hAnsiTheme="minorHAnsi"/>
        </w:rPr>
        <w:t>(Accessed: 24 April 2020).</w:t>
      </w:r>
    </w:p>
    <w:p w14:paraId="6BE96A42" w14:textId="77777777" w:rsidR="00F26F61" w:rsidRPr="0062614A" w:rsidRDefault="00F26F61" w:rsidP="00F26F61">
      <w:pPr>
        <w:jc w:val="both"/>
        <w:rPr>
          <w:rFonts w:asciiTheme="minorHAnsi" w:hAnsiTheme="minorHAnsi"/>
        </w:rPr>
      </w:pPr>
    </w:p>
    <w:p w14:paraId="749E67E6"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Tucker, D.A. Hendy, J. Barlow, J. (2015). ‘The importance of role sending in the sensemaking of  change agent roles’, </w:t>
      </w:r>
      <w:r w:rsidRPr="0062614A">
        <w:rPr>
          <w:rFonts w:asciiTheme="minorHAnsi" w:hAnsiTheme="minorHAnsi"/>
          <w:i/>
          <w:iCs/>
        </w:rPr>
        <w:t>Journal of health organisation and management</w:t>
      </w:r>
      <w:r w:rsidRPr="0062614A">
        <w:rPr>
          <w:rFonts w:asciiTheme="minorHAnsi" w:hAnsiTheme="minorHAnsi"/>
        </w:rPr>
        <w:t xml:space="preserve">, 29(7),Available at: </w:t>
      </w:r>
      <w:hyperlink r:id="rId46" w:history="1">
        <w:r w:rsidRPr="0062614A">
          <w:rPr>
            <w:rFonts w:asciiTheme="minorHAnsi" w:hAnsiTheme="minorHAnsi"/>
            <w:color w:val="0000FF"/>
            <w:u w:val="single"/>
          </w:rPr>
          <w:t>https://search-proquest-com.ezproxy.uwtsd.ac.uk/docview/2131874159?accountid=130472&amp;rfr_id=info%3Axri%2Fsid%3Aprimo</w:t>
        </w:r>
      </w:hyperlink>
      <w:r w:rsidRPr="0062614A">
        <w:rPr>
          <w:rFonts w:asciiTheme="minorHAnsi" w:hAnsiTheme="minorHAnsi"/>
          <w:color w:val="0000FF"/>
          <w:u w:val="single"/>
        </w:rPr>
        <w:t xml:space="preserve"> (</w:t>
      </w:r>
      <w:r w:rsidRPr="0062614A">
        <w:rPr>
          <w:rFonts w:asciiTheme="minorHAnsi" w:hAnsiTheme="minorHAnsi"/>
        </w:rPr>
        <w:t>Accessed: 25 May 2020).</w:t>
      </w:r>
    </w:p>
    <w:p w14:paraId="7C04E18E" w14:textId="77777777" w:rsidR="00F26F61" w:rsidRPr="0062614A" w:rsidRDefault="00F26F61" w:rsidP="00F26F61">
      <w:pPr>
        <w:jc w:val="both"/>
        <w:rPr>
          <w:rFonts w:asciiTheme="minorHAnsi" w:hAnsiTheme="minorHAnsi"/>
        </w:rPr>
      </w:pPr>
    </w:p>
    <w:p w14:paraId="624E004A"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Voehl, F. and Harrington, J. H. (2016). </w:t>
      </w:r>
      <w:r w:rsidRPr="0062614A">
        <w:rPr>
          <w:rFonts w:asciiTheme="minorHAnsi" w:hAnsiTheme="minorHAnsi"/>
          <w:i/>
          <w:iCs/>
        </w:rPr>
        <w:t>Change management: manage the change or it will manage you</w:t>
      </w:r>
      <w:r w:rsidRPr="0062614A">
        <w:rPr>
          <w:rFonts w:asciiTheme="minorHAnsi" w:hAnsiTheme="minorHAnsi"/>
        </w:rPr>
        <w:t xml:space="preserve">, London: Taylor and Francis LLC. Available at: </w:t>
      </w:r>
      <w:hyperlink r:id="rId47" w:anchor="v=onepage&amp;q=adkar%20model&amp;f=false" w:history="1">
        <w:r w:rsidRPr="0062614A">
          <w:rPr>
            <w:rStyle w:val="Hyperlink"/>
            <w:rFonts w:asciiTheme="minorHAnsi" w:hAnsiTheme="minorHAnsi"/>
          </w:rPr>
          <w:t>https://books.google.co.uk/books?id=wE3OCwAAQBAJ&amp;printsec=frontcover&amp;dq=adkar+model&amp;hl=en&amp;sa=X&amp;ved=0ahUKEwiX7NqswozqAhXbSBUIHWshDNMQ6AEIOTAC#v=onepage&amp;q=adkar%20model&amp;f=false</w:t>
        </w:r>
      </w:hyperlink>
      <w:r w:rsidRPr="0062614A">
        <w:rPr>
          <w:rFonts w:asciiTheme="minorHAnsi" w:hAnsiTheme="minorHAnsi"/>
          <w:color w:val="0000FF"/>
          <w:u w:val="single"/>
        </w:rPr>
        <w:t xml:space="preserve"> (</w:t>
      </w:r>
      <w:r w:rsidRPr="0062614A">
        <w:rPr>
          <w:rFonts w:asciiTheme="minorHAnsi" w:hAnsiTheme="minorHAnsi"/>
        </w:rPr>
        <w:t>Accessed: 11 May 2020).</w:t>
      </w:r>
    </w:p>
    <w:p w14:paraId="656E12E3" w14:textId="77777777" w:rsidR="00F26F61" w:rsidRPr="0062614A" w:rsidRDefault="00F26F61" w:rsidP="00F26F61">
      <w:pPr>
        <w:jc w:val="both"/>
        <w:rPr>
          <w:rFonts w:asciiTheme="minorHAnsi" w:hAnsiTheme="minorHAnsi"/>
        </w:rPr>
      </w:pPr>
    </w:p>
    <w:p w14:paraId="4AD77FE8" w14:textId="77777777" w:rsidR="00F26F61" w:rsidRPr="0062614A" w:rsidRDefault="00F26F61" w:rsidP="00F26F61">
      <w:pPr>
        <w:jc w:val="both"/>
        <w:rPr>
          <w:rFonts w:asciiTheme="minorHAnsi" w:hAnsiTheme="minorHAnsi"/>
          <w:color w:val="0000FF"/>
          <w:u w:val="single"/>
        </w:rPr>
      </w:pPr>
      <w:r w:rsidRPr="0062614A">
        <w:rPr>
          <w:rFonts w:asciiTheme="minorHAnsi" w:hAnsiTheme="minorHAnsi"/>
        </w:rPr>
        <w:t xml:space="preserve">Welsh Government. (2016). </w:t>
      </w:r>
      <w:r w:rsidRPr="0062614A">
        <w:rPr>
          <w:rFonts w:asciiTheme="minorHAnsi" w:hAnsiTheme="minorHAnsi"/>
          <w:i/>
          <w:iCs/>
        </w:rPr>
        <w:t>The annual quality statement for NHS Wales, 2016: delivering high quality health services to the people of Wales</w:t>
      </w:r>
      <w:r w:rsidRPr="0062614A">
        <w:rPr>
          <w:rFonts w:asciiTheme="minorHAnsi" w:hAnsiTheme="minorHAnsi"/>
        </w:rPr>
        <w:t xml:space="preserve">, Available at: </w:t>
      </w:r>
      <w:hyperlink r:id="rId48" w:history="1">
        <w:r w:rsidRPr="0062614A">
          <w:rPr>
            <w:rStyle w:val="Hyperlink"/>
            <w:rFonts w:asciiTheme="minorHAnsi" w:hAnsiTheme="minorHAnsi"/>
          </w:rPr>
          <w:t>http://www.wales.nhs.uk/documents/The%20Annual%20Quality%20Statement%20for%20NHS%20Wales%202016.pdf</w:t>
        </w:r>
      </w:hyperlink>
      <w:r w:rsidRPr="0062614A">
        <w:rPr>
          <w:rFonts w:asciiTheme="minorHAnsi" w:hAnsiTheme="minorHAnsi"/>
          <w:color w:val="0000FF"/>
          <w:u w:val="single"/>
        </w:rPr>
        <w:t xml:space="preserve"> (</w:t>
      </w:r>
      <w:r w:rsidRPr="0062614A">
        <w:rPr>
          <w:rFonts w:asciiTheme="minorHAnsi" w:hAnsiTheme="minorHAnsi"/>
        </w:rPr>
        <w:t>Accessed: 10 June 2020).</w:t>
      </w:r>
    </w:p>
    <w:p w14:paraId="4852C145" w14:textId="77777777" w:rsidR="00F26F61" w:rsidRPr="0062614A" w:rsidRDefault="00F26F61" w:rsidP="00F26F61">
      <w:pPr>
        <w:jc w:val="both"/>
        <w:rPr>
          <w:rFonts w:asciiTheme="minorHAnsi" w:hAnsiTheme="minorHAnsi"/>
          <w:color w:val="0000FF"/>
          <w:u w:val="single"/>
        </w:rPr>
      </w:pPr>
    </w:p>
    <w:p w14:paraId="29CD53AD" w14:textId="77777777" w:rsidR="00F26F61" w:rsidRPr="0062614A" w:rsidRDefault="00F26F61" w:rsidP="00F26F61">
      <w:pPr>
        <w:jc w:val="both"/>
        <w:rPr>
          <w:rFonts w:asciiTheme="minorHAnsi" w:hAnsiTheme="minorHAnsi"/>
        </w:rPr>
      </w:pPr>
      <w:r w:rsidRPr="0062614A">
        <w:rPr>
          <w:rFonts w:asciiTheme="minorHAnsi" w:hAnsiTheme="minorHAnsi"/>
        </w:rPr>
        <w:t xml:space="preserve">Welsh Government. (2020). ‘NHS activity and performance summary: April and May 2020’, </w:t>
      </w:r>
      <w:r w:rsidRPr="0062614A">
        <w:rPr>
          <w:rFonts w:asciiTheme="minorHAnsi" w:hAnsiTheme="minorHAnsi"/>
          <w:i/>
          <w:iCs/>
        </w:rPr>
        <w:t>Welsh Government</w:t>
      </w:r>
      <w:r w:rsidRPr="0062614A">
        <w:rPr>
          <w:rFonts w:asciiTheme="minorHAnsi" w:hAnsiTheme="minorHAnsi"/>
        </w:rPr>
        <w:t xml:space="preserve">, Available at: </w:t>
      </w:r>
      <w:hyperlink r:id="rId49" w:history="1">
        <w:r w:rsidRPr="0062614A">
          <w:rPr>
            <w:rStyle w:val="Hyperlink"/>
            <w:rFonts w:asciiTheme="minorHAnsi" w:hAnsiTheme="minorHAnsi"/>
          </w:rPr>
          <w:t>https://gov.wales/nhs-activity-and-performance-summary-april-and-may-2020-html</w:t>
        </w:r>
      </w:hyperlink>
      <w:r w:rsidRPr="0062614A">
        <w:rPr>
          <w:rFonts w:asciiTheme="minorHAnsi" w:hAnsiTheme="minorHAnsi"/>
        </w:rPr>
        <w:t xml:space="preserve"> (Accessed: 10 June 2020).</w:t>
      </w:r>
    </w:p>
    <w:p w14:paraId="450FE4FF" w14:textId="77777777" w:rsidR="00F26F61" w:rsidRPr="0062614A" w:rsidRDefault="00F26F61" w:rsidP="00F26F61">
      <w:pPr>
        <w:jc w:val="both"/>
        <w:rPr>
          <w:rFonts w:asciiTheme="minorHAnsi" w:hAnsiTheme="minorHAnsi"/>
        </w:rPr>
      </w:pPr>
      <w:r w:rsidRPr="0062614A">
        <w:rPr>
          <w:rFonts w:asciiTheme="minorHAnsi" w:hAnsiTheme="minorHAnsi"/>
        </w:rPr>
        <w:lastRenderedPageBreak/>
        <w:t xml:space="preserve">Williams, P. (2009). </w:t>
      </w:r>
      <w:r w:rsidRPr="0062614A">
        <w:rPr>
          <w:rFonts w:asciiTheme="minorHAnsi" w:hAnsiTheme="minorHAnsi"/>
          <w:i/>
          <w:iCs/>
        </w:rPr>
        <w:t>Consolidation of waiting list rules</w:t>
      </w:r>
      <w:r w:rsidRPr="0062614A">
        <w:rPr>
          <w:rFonts w:asciiTheme="minorHAnsi" w:hAnsiTheme="minorHAnsi"/>
        </w:rPr>
        <w:t xml:space="preserve">, Available at: </w:t>
      </w:r>
      <w:hyperlink r:id="rId50" w:history="1">
        <w:r w:rsidRPr="0062614A">
          <w:rPr>
            <w:rStyle w:val="Hyperlink"/>
            <w:rFonts w:asciiTheme="minorHAnsi" w:hAnsiTheme="minorHAnsi"/>
          </w:rPr>
          <w:t>http://www.wales.nhs.uk/documents/EH-ML-033-complete.pdf</w:t>
        </w:r>
      </w:hyperlink>
      <w:r w:rsidRPr="0062614A">
        <w:rPr>
          <w:rFonts w:asciiTheme="minorHAnsi" w:hAnsiTheme="minorHAnsi"/>
        </w:rPr>
        <w:t xml:space="preserve"> (Accessed: 10 June 2020).</w:t>
      </w:r>
    </w:p>
    <w:p w14:paraId="0DD0D99D" w14:textId="77777777" w:rsidR="00F26F61" w:rsidRPr="0062614A" w:rsidRDefault="00F26F61" w:rsidP="00F26F61">
      <w:pPr>
        <w:jc w:val="both"/>
        <w:rPr>
          <w:rFonts w:asciiTheme="minorHAnsi" w:hAnsiTheme="minorHAnsi"/>
        </w:rPr>
      </w:pPr>
    </w:p>
    <w:p w14:paraId="203920BF" w14:textId="77777777" w:rsidR="00F26F61" w:rsidRPr="0062614A" w:rsidRDefault="00F26F61" w:rsidP="00F26F61">
      <w:pPr>
        <w:jc w:val="both"/>
        <w:rPr>
          <w:rFonts w:asciiTheme="minorHAnsi" w:hAnsiTheme="minorHAnsi"/>
        </w:rPr>
      </w:pPr>
      <w:r w:rsidRPr="0062614A">
        <w:rPr>
          <w:rFonts w:asciiTheme="minorHAnsi" w:hAnsiTheme="minorHAnsi"/>
        </w:rPr>
        <w:t xml:space="preserve">Youle, R. (2020). ‘Emergency admissions plummet by almost half at hospitals in Swansea Bay’, </w:t>
      </w:r>
    </w:p>
    <w:p w14:paraId="4AAA0884" w14:textId="77777777" w:rsidR="00F26F61" w:rsidRPr="0062614A" w:rsidRDefault="00F26F61" w:rsidP="00F26F61">
      <w:pPr>
        <w:jc w:val="both"/>
        <w:rPr>
          <w:rFonts w:asciiTheme="minorHAnsi" w:hAnsiTheme="minorHAnsi"/>
        </w:rPr>
      </w:pPr>
      <w:r w:rsidRPr="0062614A">
        <w:rPr>
          <w:rFonts w:asciiTheme="minorHAnsi" w:hAnsiTheme="minorHAnsi"/>
          <w:i/>
          <w:iCs/>
        </w:rPr>
        <w:t>Wales Online</w:t>
      </w:r>
      <w:r w:rsidRPr="0062614A">
        <w:rPr>
          <w:rFonts w:asciiTheme="minorHAnsi" w:hAnsiTheme="minorHAnsi"/>
        </w:rPr>
        <w:t xml:space="preserve">, Available at:  </w:t>
      </w:r>
      <w:hyperlink r:id="rId51" w:history="1">
        <w:r w:rsidRPr="0062614A">
          <w:rPr>
            <w:rStyle w:val="Hyperlink"/>
            <w:rFonts w:asciiTheme="minorHAnsi" w:hAnsiTheme="minorHAnsi"/>
          </w:rPr>
          <w:t>https://www.walesonline.co.uk/news/wales-news/swansea-morriston-hospital-news-coronavirus-18181865</w:t>
        </w:r>
      </w:hyperlink>
      <w:r w:rsidRPr="0062614A">
        <w:rPr>
          <w:rFonts w:asciiTheme="minorHAnsi" w:hAnsiTheme="minorHAnsi"/>
        </w:rPr>
        <w:t xml:space="preserve"> (Accessed: 15 June 2020).</w:t>
      </w:r>
    </w:p>
    <w:p w14:paraId="670DE456" w14:textId="77777777" w:rsidR="00A64B9C" w:rsidRDefault="00A64B9C" w:rsidP="00421632"/>
    <w:p w14:paraId="0FFFE44F" w14:textId="4D20446C" w:rsidR="005734D2" w:rsidRPr="00A64B9C" w:rsidRDefault="005734D2" w:rsidP="00A64B9C"/>
    <w:sectPr w:rsidR="005734D2" w:rsidRPr="00A64B9C" w:rsidSect="001B09D6">
      <w:footerReference w:type="even" r:id="rId52"/>
      <w:footerReference w:type="default" r:id="rId5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AE191C" w14:textId="77777777" w:rsidR="00F57F2B" w:rsidRDefault="00F57F2B" w:rsidP="00B55C06">
      <w:r>
        <w:separator/>
      </w:r>
    </w:p>
  </w:endnote>
  <w:endnote w:type="continuationSeparator" w:id="0">
    <w:p w14:paraId="2765E5A1" w14:textId="77777777" w:rsidR="00F57F2B" w:rsidRDefault="00F57F2B" w:rsidP="00B55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0312628"/>
      <w:docPartObj>
        <w:docPartGallery w:val="Page Numbers (Bottom of Page)"/>
        <w:docPartUnique/>
      </w:docPartObj>
    </w:sdtPr>
    <w:sdtEndPr>
      <w:rPr>
        <w:rStyle w:val="PageNumber"/>
      </w:rPr>
    </w:sdtEndPr>
    <w:sdtContent>
      <w:p w14:paraId="6A20C0AC" w14:textId="76B1124D" w:rsidR="00172E1A" w:rsidRDefault="00172E1A" w:rsidP="002928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B76EC0" w14:textId="77777777" w:rsidR="00172E1A" w:rsidRDefault="00172E1A" w:rsidP="00172E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06731870"/>
      <w:docPartObj>
        <w:docPartGallery w:val="Page Numbers (Bottom of Page)"/>
        <w:docPartUnique/>
      </w:docPartObj>
    </w:sdtPr>
    <w:sdtEndPr>
      <w:rPr>
        <w:rStyle w:val="PageNumber"/>
      </w:rPr>
    </w:sdtEndPr>
    <w:sdtContent>
      <w:p w14:paraId="2C669B42" w14:textId="0F38CEA3" w:rsidR="00172E1A" w:rsidRDefault="00172E1A" w:rsidP="002928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ADF397" w14:textId="77777777" w:rsidR="00172E1A" w:rsidRDefault="00172E1A" w:rsidP="00172E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D10C49" w14:textId="77777777" w:rsidR="00F57F2B" w:rsidRDefault="00F57F2B" w:rsidP="00B55C06">
      <w:r>
        <w:separator/>
      </w:r>
    </w:p>
  </w:footnote>
  <w:footnote w:type="continuationSeparator" w:id="0">
    <w:p w14:paraId="702341C7" w14:textId="77777777" w:rsidR="00F57F2B" w:rsidRDefault="00F57F2B" w:rsidP="00B55C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E45E8"/>
    <w:multiLevelType w:val="multilevel"/>
    <w:tmpl w:val="3C306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091C78"/>
    <w:multiLevelType w:val="hybridMultilevel"/>
    <w:tmpl w:val="DFC41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5340C1"/>
    <w:multiLevelType w:val="multilevel"/>
    <w:tmpl w:val="D8BC2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11760F"/>
    <w:multiLevelType w:val="hybridMultilevel"/>
    <w:tmpl w:val="E47AC176"/>
    <w:lvl w:ilvl="0" w:tplc="5C602BF2">
      <w:start w:val="1"/>
      <w:numFmt w:val="decimal"/>
      <w:lvlText w:val="%1."/>
      <w:lvlJc w:val="left"/>
      <w:pPr>
        <w:ind w:left="720" w:hanging="360"/>
      </w:pPr>
    </w:lvl>
    <w:lvl w:ilvl="1" w:tplc="40C8C180">
      <w:start w:val="1"/>
      <w:numFmt w:val="lowerLetter"/>
      <w:lvlText w:val="%2."/>
      <w:lvlJc w:val="left"/>
      <w:pPr>
        <w:ind w:left="1440" w:hanging="360"/>
      </w:pPr>
    </w:lvl>
    <w:lvl w:ilvl="2" w:tplc="DC88CA88">
      <w:start w:val="1"/>
      <w:numFmt w:val="lowerRoman"/>
      <w:lvlText w:val="%3."/>
      <w:lvlJc w:val="right"/>
      <w:pPr>
        <w:ind w:left="2160" w:hanging="180"/>
      </w:pPr>
    </w:lvl>
    <w:lvl w:ilvl="3" w:tplc="7884D7DC">
      <w:start w:val="1"/>
      <w:numFmt w:val="decimal"/>
      <w:lvlText w:val="%4."/>
      <w:lvlJc w:val="left"/>
      <w:pPr>
        <w:ind w:left="2880" w:hanging="360"/>
      </w:pPr>
    </w:lvl>
    <w:lvl w:ilvl="4" w:tplc="C5CE0F36">
      <w:start w:val="1"/>
      <w:numFmt w:val="lowerLetter"/>
      <w:lvlText w:val="%5."/>
      <w:lvlJc w:val="left"/>
      <w:pPr>
        <w:ind w:left="3600" w:hanging="360"/>
      </w:pPr>
    </w:lvl>
    <w:lvl w:ilvl="5" w:tplc="DF3A54C6">
      <w:start w:val="1"/>
      <w:numFmt w:val="lowerRoman"/>
      <w:lvlText w:val="%6."/>
      <w:lvlJc w:val="right"/>
      <w:pPr>
        <w:ind w:left="4320" w:hanging="180"/>
      </w:pPr>
    </w:lvl>
    <w:lvl w:ilvl="6" w:tplc="B8BA6454">
      <w:start w:val="1"/>
      <w:numFmt w:val="decimal"/>
      <w:lvlText w:val="%7."/>
      <w:lvlJc w:val="left"/>
      <w:pPr>
        <w:ind w:left="5040" w:hanging="360"/>
      </w:pPr>
    </w:lvl>
    <w:lvl w:ilvl="7" w:tplc="5CB29922">
      <w:start w:val="1"/>
      <w:numFmt w:val="lowerLetter"/>
      <w:lvlText w:val="%8."/>
      <w:lvlJc w:val="left"/>
      <w:pPr>
        <w:ind w:left="5760" w:hanging="360"/>
      </w:pPr>
    </w:lvl>
    <w:lvl w:ilvl="8" w:tplc="461AB160">
      <w:start w:val="1"/>
      <w:numFmt w:val="lowerRoman"/>
      <w:lvlText w:val="%9."/>
      <w:lvlJc w:val="right"/>
      <w:pPr>
        <w:ind w:left="6480" w:hanging="180"/>
      </w:pPr>
    </w:lvl>
  </w:abstractNum>
  <w:abstractNum w:abstractNumId="4" w15:restartNumberingAfterBreak="0">
    <w:nsid w:val="25C11E7B"/>
    <w:multiLevelType w:val="multilevel"/>
    <w:tmpl w:val="1BD8B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41414C6"/>
    <w:multiLevelType w:val="multilevel"/>
    <w:tmpl w:val="2F90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055FA6"/>
    <w:multiLevelType w:val="hybridMultilevel"/>
    <w:tmpl w:val="74B6DEE0"/>
    <w:lvl w:ilvl="0" w:tplc="306E6A4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8E2711"/>
    <w:multiLevelType w:val="hybridMultilevel"/>
    <w:tmpl w:val="DFCAE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BA2E4D"/>
    <w:multiLevelType w:val="hybridMultilevel"/>
    <w:tmpl w:val="9DA2E660"/>
    <w:lvl w:ilvl="0" w:tplc="417ED5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68422F"/>
    <w:multiLevelType w:val="multilevel"/>
    <w:tmpl w:val="7DDE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AA54C3B"/>
    <w:multiLevelType w:val="hybridMultilevel"/>
    <w:tmpl w:val="59BE4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7"/>
  </w:num>
  <w:num w:numId="4">
    <w:abstractNumId w:val="5"/>
  </w:num>
  <w:num w:numId="5">
    <w:abstractNumId w:val="8"/>
  </w:num>
  <w:num w:numId="6">
    <w:abstractNumId w:val="0"/>
  </w:num>
  <w:num w:numId="7">
    <w:abstractNumId w:val="9"/>
  </w:num>
  <w:num w:numId="8">
    <w:abstractNumId w:val="4"/>
  </w:num>
  <w:num w:numId="9">
    <w:abstractNumId w:val="3"/>
  </w:num>
  <w:num w:numId="10">
    <w:abstractNumId w:val="2"/>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AEA"/>
    <w:rsid w:val="000238CB"/>
    <w:rsid w:val="00035273"/>
    <w:rsid w:val="00037E86"/>
    <w:rsid w:val="00043484"/>
    <w:rsid w:val="00053DF0"/>
    <w:rsid w:val="000672B8"/>
    <w:rsid w:val="00081FCC"/>
    <w:rsid w:val="00085C09"/>
    <w:rsid w:val="000A0BE0"/>
    <w:rsid w:val="000B7EE1"/>
    <w:rsid w:val="000C406C"/>
    <w:rsid w:val="000D3E39"/>
    <w:rsid w:val="000D40C5"/>
    <w:rsid w:val="000D6CB9"/>
    <w:rsid w:val="000E6564"/>
    <w:rsid w:val="000E77C9"/>
    <w:rsid w:val="000F13A1"/>
    <w:rsid w:val="000F368A"/>
    <w:rsid w:val="000F63F0"/>
    <w:rsid w:val="001053A9"/>
    <w:rsid w:val="00105DE3"/>
    <w:rsid w:val="00120823"/>
    <w:rsid w:val="001215DF"/>
    <w:rsid w:val="00125ABC"/>
    <w:rsid w:val="00134A69"/>
    <w:rsid w:val="001421F3"/>
    <w:rsid w:val="00152220"/>
    <w:rsid w:val="001525CA"/>
    <w:rsid w:val="00153CF7"/>
    <w:rsid w:val="0015534D"/>
    <w:rsid w:val="00160B10"/>
    <w:rsid w:val="00161AA1"/>
    <w:rsid w:val="00166900"/>
    <w:rsid w:val="001709D4"/>
    <w:rsid w:val="00172E1A"/>
    <w:rsid w:val="001730A1"/>
    <w:rsid w:val="0017643A"/>
    <w:rsid w:val="00176524"/>
    <w:rsid w:val="001804D3"/>
    <w:rsid w:val="00182D30"/>
    <w:rsid w:val="00190860"/>
    <w:rsid w:val="001B09D6"/>
    <w:rsid w:val="001B492A"/>
    <w:rsid w:val="001B61A2"/>
    <w:rsid w:val="001C2309"/>
    <w:rsid w:val="001C29A9"/>
    <w:rsid w:val="001C3EA0"/>
    <w:rsid w:val="001C65E5"/>
    <w:rsid w:val="001E153F"/>
    <w:rsid w:val="001E20E3"/>
    <w:rsid w:val="0020032E"/>
    <w:rsid w:val="00202B00"/>
    <w:rsid w:val="0021141A"/>
    <w:rsid w:val="002140CD"/>
    <w:rsid w:val="00217C3A"/>
    <w:rsid w:val="00222E65"/>
    <w:rsid w:val="002274DE"/>
    <w:rsid w:val="0024383B"/>
    <w:rsid w:val="00253CE0"/>
    <w:rsid w:val="00256C61"/>
    <w:rsid w:val="002613FD"/>
    <w:rsid w:val="00264325"/>
    <w:rsid w:val="00265172"/>
    <w:rsid w:val="00267F1E"/>
    <w:rsid w:val="00280701"/>
    <w:rsid w:val="00294A07"/>
    <w:rsid w:val="002A0D39"/>
    <w:rsid w:val="002A26D1"/>
    <w:rsid w:val="002A28F4"/>
    <w:rsid w:val="002A3425"/>
    <w:rsid w:val="002B27C1"/>
    <w:rsid w:val="002C2A52"/>
    <w:rsid w:val="002C7A75"/>
    <w:rsid w:val="002E11A9"/>
    <w:rsid w:val="002E2309"/>
    <w:rsid w:val="002E451D"/>
    <w:rsid w:val="002E5B24"/>
    <w:rsid w:val="002F429E"/>
    <w:rsid w:val="002F6B22"/>
    <w:rsid w:val="003010FD"/>
    <w:rsid w:val="00302E23"/>
    <w:rsid w:val="00317CCF"/>
    <w:rsid w:val="003210FF"/>
    <w:rsid w:val="003226CA"/>
    <w:rsid w:val="00331A48"/>
    <w:rsid w:val="003535E1"/>
    <w:rsid w:val="00361BC5"/>
    <w:rsid w:val="00362EF2"/>
    <w:rsid w:val="00365B1F"/>
    <w:rsid w:val="0037284E"/>
    <w:rsid w:val="00372D57"/>
    <w:rsid w:val="00373CF8"/>
    <w:rsid w:val="0037633A"/>
    <w:rsid w:val="00395919"/>
    <w:rsid w:val="0039761A"/>
    <w:rsid w:val="003A1298"/>
    <w:rsid w:val="003A2D6F"/>
    <w:rsid w:val="003A43E0"/>
    <w:rsid w:val="003B2E50"/>
    <w:rsid w:val="003B2F8C"/>
    <w:rsid w:val="003B4922"/>
    <w:rsid w:val="003B6A8E"/>
    <w:rsid w:val="003C7EEE"/>
    <w:rsid w:val="003D1274"/>
    <w:rsid w:val="003D2A19"/>
    <w:rsid w:val="003E62B5"/>
    <w:rsid w:val="003F1FD2"/>
    <w:rsid w:val="003F5304"/>
    <w:rsid w:val="0040281B"/>
    <w:rsid w:val="00406367"/>
    <w:rsid w:val="004136B0"/>
    <w:rsid w:val="00421632"/>
    <w:rsid w:val="00424F3E"/>
    <w:rsid w:val="00425234"/>
    <w:rsid w:val="00430717"/>
    <w:rsid w:val="00432BFF"/>
    <w:rsid w:val="00436399"/>
    <w:rsid w:val="004571C9"/>
    <w:rsid w:val="00471868"/>
    <w:rsid w:val="00474565"/>
    <w:rsid w:val="00482A04"/>
    <w:rsid w:val="00484131"/>
    <w:rsid w:val="0048466A"/>
    <w:rsid w:val="004866EE"/>
    <w:rsid w:val="004878C8"/>
    <w:rsid w:val="004A0B2A"/>
    <w:rsid w:val="004A59CC"/>
    <w:rsid w:val="004B11E9"/>
    <w:rsid w:val="004B1755"/>
    <w:rsid w:val="004B3535"/>
    <w:rsid w:val="004C025A"/>
    <w:rsid w:val="004C0835"/>
    <w:rsid w:val="004C238D"/>
    <w:rsid w:val="004C6204"/>
    <w:rsid w:val="004E0F2F"/>
    <w:rsid w:val="004E2EAA"/>
    <w:rsid w:val="004E6DD8"/>
    <w:rsid w:val="004F5735"/>
    <w:rsid w:val="00500C9F"/>
    <w:rsid w:val="005128EF"/>
    <w:rsid w:val="0051705A"/>
    <w:rsid w:val="00520640"/>
    <w:rsid w:val="00521D9C"/>
    <w:rsid w:val="005260D4"/>
    <w:rsid w:val="00526C63"/>
    <w:rsid w:val="0052775B"/>
    <w:rsid w:val="00554359"/>
    <w:rsid w:val="00560694"/>
    <w:rsid w:val="0056107F"/>
    <w:rsid w:val="0056544B"/>
    <w:rsid w:val="005715E6"/>
    <w:rsid w:val="005734D2"/>
    <w:rsid w:val="005754E2"/>
    <w:rsid w:val="00584843"/>
    <w:rsid w:val="00585385"/>
    <w:rsid w:val="0059324E"/>
    <w:rsid w:val="005A2878"/>
    <w:rsid w:val="005B71F4"/>
    <w:rsid w:val="005C0D11"/>
    <w:rsid w:val="005C2850"/>
    <w:rsid w:val="005D41D8"/>
    <w:rsid w:val="005E1712"/>
    <w:rsid w:val="005E2B61"/>
    <w:rsid w:val="005E3933"/>
    <w:rsid w:val="005F3133"/>
    <w:rsid w:val="005F74BD"/>
    <w:rsid w:val="006009E5"/>
    <w:rsid w:val="00602276"/>
    <w:rsid w:val="00607D33"/>
    <w:rsid w:val="00607E51"/>
    <w:rsid w:val="00610802"/>
    <w:rsid w:val="0062689F"/>
    <w:rsid w:val="00652097"/>
    <w:rsid w:val="00657B06"/>
    <w:rsid w:val="0066193B"/>
    <w:rsid w:val="00684DB4"/>
    <w:rsid w:val="00690A66"/>
    <w:rsid w:val="0069386E"/>
    <w:rsid w:val="00694D38"/>
    <w:rsid w:val="006A20E6"/>
    <w:rsid w:val="006A3EA2"/>
    <w:rsid w:val="006A6F8A"/>
    <w:rsid w:val="006B3B79"/>
    <w:rsid w:val="006C1B0F"/>
    <w:rsid w:val="006E4207"/>
    <w:rsid w:val="006F32C8"/>
    <w:rsid w:val="006F6697"/>
    <w:rsid w:val="006F7B8B"/>
    <w:rsid w:val="00702154"/>
    <w:rsid w:val="00705C07"/>
    <w:rsid w:val="00710292"/>
    <w:rsid w:val="0071289E"/>
    <w:rsid w:val="007164C5"/>
    <w:rsid w:val="0073116E"/>
    <w:rsid w:val="00735E72"/>
    <w:rsid w:val="00740519"/>
    <w:rsid w:val="007405C2"/>
    <w:rsid w:val="00753FF1"/>
    <w:rsid w:val="00755287"/>
    <w:rsid w:val="00756150"/>
    <w:rsid w:val="00763287"/>
    <w:rsid w:val="0076356F"/>
    <w:rsid w:val="0077115C"/>
    <w:rsid w:val="00774469"/>
    <w:rsid w:val="0077622F"/>
    <w:rsid w:val="00786866"/>
    <w:rsid w:val="00787E61"/>
    <w:rsid w:val="00797437"/>
    <w:rsid w:val="007A5665"/>
    <w:rsid w:val="007A74A4"/>
    <w:rsid w:val="007D08B4"/>
    <w:rsid w:val="007D2EBC"/>
    <w:rsid w:val="007D48DF"/>
    <w:rsid w:val="007F04E3"/>
    <w:rsid w:val="0081111D"/>
    <w:rsid w:val="00813781"/>
    <w:rsid w:val="00814B10"/>
    <w:rsid w:val="00815993"/>
    <w:rsid w:val="00815B49"/>
    <w:rsid w:val="0082704B"/>
    <w:rsid w:val="008304EB"/>
    <w:rsid w:val="00842AA5"/>
    <w:rsid w:val="00845354"/>
    <w:rsid w:val="00860922"/>
    <w:rsid w:val="008708E4"/>
    <w:rsid w:val="008756B5"/>
    <w:rsid w:val="00881554"/>
    <w:rsid w:val="00882D8F"/>
    <w:rsid w:val="00892411"/>
    <w:rsid w:val="00893854"/>
    <w:rsid w:val="0089438B"/>
    <w:rsid w:val="008A0E7F"/>
    <w:rsid w:val="008A29A1"/>
    <w:rsid w:val="008A6562"/>
    <w:rsid w:val="008B4FCB"/>
    <w:rsid w:val="008C0C90"/>
    <w:rsid w:val="008D2C1A"/>
    <w:rsid w:val="008E23A3"/>
    <w:rsid w:val="008F5EE3"/>
    <w:rsid w:val="00912C74"/>
    <w:rsid w:val="009147A4"/>
    <w:rsid w:val="009164E2"/>
    <w:rsid w:val="00923E57"/>
    <w:rsid w:val="0093275D"/>
    <w:rsid w:val="00935FE5"/>
    <w:rsid w:val="00936A8E"/>
    <w:rsid w:val="00937CFB"/>
    <w:rsid w:val="009425D0"/>
    <w:rsid w:val="00944F31"/>
    <w:rsid w:val="00952CAA"/>
    <w:rsid w:val="0095714C"/>
    <w:rsid w:val="0096231E"/>
    <w:rsid w:val="00963602"/>
    <w:rsid w:val="00981D5A"/>
    <w:rsid w:val="00983C8F"/>
    <w:rsid w:val="00986911"/>
    <w:rsid w:val="00997E7D"/>
    <w:rsid w:val="009A2711"/>
    <w:rsid w:val="009C0276"/>
    <w:rsid w:val="009C6BBE"/>
    <w:rsid w:val="009D0551"/>
    <w:rsid w:val="009E5EC1"/>
    <w:rsid w:val="009F1CC1"/>
    <w:rsid w:val="00A01D93"/>
    <w:rsid w:val="00A02AB9"/>
    <w:rsid w:val="00A0572E"/>
    <w:rsid w:val="00A12C8F"/>
    <w:rsid w:val="00A1557E"/>
    <w:rsid w:val="00A200B9"/>
    <w:rsid w:val="00A225A6"/>
    <w:rsid w:val="00A34C0E"/>
    <w:rsid w:val="00A351BC"/>
    <w:rsid w:val="00A37F42"/>
    <w:rsid w:val="00A50F2F"/>
    <w:rsid w:val="00A531F7"/>
    <w:rsid w:val="00A53F89"/>
    <w:rsid w:val="00A62B99"/>
    <w:rsid w:val="00A64B9C"/>
    <w:rsid w:val="00A72B78"/>
    <w:rsid w:val="00A75B1A"/>
    <w:rsid w:val="00A766C8"/>
    <w:rsid w:val="00A8036F"/>
    <w:rsid w:val="00A83C95"/>
    <w:rsid w:val="00A840AB"/>
    <w:rsid w:val="00A8549C"/>
    <w:rsid w:val="00A86863"/>
    <w:rsid w:val="00A86E47"/>
    <w:rsid w:val="00A92E6D"/>
    <w:rsid w:val="00A96ABA"/>
    <w:rsid w:val="00A976F3"/>
    <w:rsid w:val="00AA18E4"/>
    <w:rsid w:val="00AA1DDB"/>
    <w:rsid w:val="00AA1F3A"/>
    <w:rsid w:val="00AA5533"/>
    <w:rsid w:val="00AA696B"/>
    <w:rsid w:val="00AB2C8D"/>
    <w:rsid w:val="00AB364F"/>
    <w:rsid w:val="00AB3B6D"/>
    <w:rsid w:val="00AB3F06"/>
    <w:rsid w:val="00AD062C"/>
    <w:rsid w:val="00AE0519"/>
    <w:rsid w:val="00AE2254"/>
    <w:rsid w:val="00AE50B3"/>
    <w:rsid w:val="00AF3466"/>
    <w:rsid w:val="00AF664A"/>
    <w:rsid w:val="00B11F44"/>
    <w:rsid w:val="00B26EF1"/>
    <w:rsid w:val="00B40038"/>
    <w:rsid w:val="00B412BF"/>
    <w:rsid w:val="00B42735"/>
    <w:rsid w:val="00B4343D"/>
    <w:rsid w:val="00B43A39"/>
    <w:rsid w:val="00B44CA7"/>
    <w:rsid w:val="00B4542A"/>
    <w:rsid w:val="00B536D1"/>
    <w:rsid w:val="00B5412D"/>
    <w:rsid w:val="00B54219"/>
    <w:rsid w:val="00B55C06"/>
    <w:rsid w:val="00B57412"/>
    <w:rsid w:val="00B60666"/>
    <w:rsid w:val="00B7026A"/>
    <w:rsid w:val="00B70533"/>
    <w:rsid w:val="00B72B05"/>
    <w:rsid w:val="00B72D3A"/>
    <w:rsid w:val="00B7356D"/>
    <w:rsid w:val="00B73B24"/>
    <w:rsid w:val="00B822A3"/>
    <w:rsid w:val="00B932DD"/>
    <w:rsid w:val="00B9560D"/>
    <w:rsid w:val="00B96928"/>
    <w:rsid w:val="00BA20F6"/>
    <w:rsid w:val="00BA64B9"/>
    <w:rsid w:val="00BB2CAE"/>
    <w:rsid w:val="00BB76B7"/>
    <w:rsid w:val="00BB790F"/>
    <w:rsid w:val="00BC05C6"/>
    <w:rsid w:val="00BC1AAD"/>
    <w:rsid w:val="00BC7C57"/>
    <w:rsid w:val="00BE1BF5"/>
    <w:rsid w:val="00BE5E6E"/>
    <w:rsid w:val="00C00C45"/>
    <w:rsid w:val="00C02DB5"/>
    <w:rsid w:val="00C04674"/>
    <w:rsid w:val="00C13DBA"/>
    <w:rsid w:val="00C2112B"/>
    <w:rsid w:val="00C2445D"/>
    <w:rsid w:val="00C27981"/>
    <w:rsid w:val="00C635C6"/>
    <w:rsid w:val="00C7480B"/>
    <w:rsid w:val="00C77853"/>
    <w:rsid w:val="00C84AA4"/>
    <w:rsid w:val="00C85CF6"/>
    <w:rsid w:val="00C8709A"/>
    <w:rsid w:val="00C90958"/>
    <w:rsid w:val="00CA4FE1"/>
    <w:rsid w:val="00CB40BA"/>
    <w:rsid w:val="00CB5EDE"/>
    <w:rsid w:val="00CD3957"/>
    <w:rsid w:val="00CD6171"/>
    <w:rsid w:val="00CF2523"/>
    <w:rsid w:val="00CF4B5C"/>
    <w:rsid w:val="00D166FA"/>
    <w:rsid w:val="00D32717"/>
    <w:rsid w:val="00D37E4F"/>
    <w:rsid w:val="00D55745"/>
    <w:rsid w:val="00D5606C"/>
    <w:rsid w:val="00D57FC0"/>
    <w:rsid w:val="00D60017"/>
    <w:rsid w:val="00D73E28"/>
    <w:rsid w:val="00D87D17"/>
    <w:rsid w:val="00D955B5"/>
    <w:rsid w:val="00DA4ECF"/>
    <w:rsid w:val="00DB04C5"/>
    <w:rsid w:val="00DB7AF1"/>
    <w:rsid w:val="00DC4AB5"/>
    <w:rsid w:val="00DD4BE7"/>
    <w:rsid w:val="00DD6122"/>
    <w:rsid w:val="00DE0F6B"/>
    <w:rsid w:val="00DE23AB"/>
    <w:rsid w:val="00DF5762"/>
    <w:rsid w:val="00DF66FD"/>
    <w:rsid w:val="00DF7062"/>
    <w:rsid w:val="00E01C8C"/>
    <w:rsid w:val="00E03976"/>
    <w:rsid w:val="00E05537"/>
    <w:rsid w:val="00E06E69"/>
    <w:rsid w:val="00E13549"/>
    <w:rsid w:val="00E23F90"/>
    <w:rsid w:val="00E42D07"/>
    <w:rsid w:val="00E43C62"/>
    <w:rsid w:val="00E52CB7"/>
    <w:rsid w:val="00E57D52"/>
    <w:rsid w:val="00E66AEA"/>
    <w:rsid w:val="00E66C9A"/>
    <w:rsid w:val="00E71546"/>
    <w:rsid w:val="00E72939"/>
    <w:rsid w:val="00E75448"/>
    <w:rsid w:val="00E77836"/>
    <w:rsid w:val="00E82A99"/>
    <w:rsid w:val="00E82AA4"/>
    <w:rsid w:val="00E872B3"/>
    <w:rsid w:val="00E9644A"/>
    <w:rsid w:val="00EA61D8"/>
    <w:rsid w:val="00EB7EC7"/>
    <w:rsid w:val="00EC612C"/>
    <w:rsid w:val="00EC7E1A"/>
    <w:rsid w:val="00F1447B"/>
    <w:rsid w:val="00F159F5"/>
    <w:rsid w:val="00F22DFB"/>
    <w:rsid w:val="00F23E05"/>
    <w:rsid w:val="00F24DA3"/>
    <w:rsid w:val="00F26F61"/>
    <w:rsid w:val="00F270F6"/>
    <w:rsid w:val="00F36C0F"/>
    <w:rsid w:val="00F36FB3"/>
    <w:rsid w:val="00F423FD"/>
    <w:rsid w:val="00F45404"/>
    <w:rsid w:val="00F466A4"/>
    <w:rsid w:val="00F50AE1"/>
    <w:rsid w:val="00F5296A"/>
    <w:rsid w:val="00F578E4"/>
    <w:rsid w:val="00F57AD3"/>
    <w:rsid w:val="00F57F2B"/>
    <w:rsid w:val="00F57F78"/>
    <w:rsid w:val="00F60DDF"/>
    <w:rsid w:val="00F62083"/>
    <w:rsid w:val="00F64ED7"/>
    <w:rsid w:val="00F663D2"/>
    <w:rsid w:val="00F725D3"/>
    <w:rsid w:val="00F752A2"/>
    <w:rsid w:val="00F80735"/>
    <w:rsid w:val="00F81F3D"/>
    <w:rsid w:val="00F83A7A"/>
    <w:rsid w:val="00F86541"/>
    <w:rsid w:val="00F90421"/>
    <w:rsid w:val="00F9406D"/>
    <w:rsid w:val="00F95092"/>
    <w:rsid w:val="00F975DF"/>
    <w:rsid w:val="00FA0447"/>
    <w:rsid w:val="00FA3364"/>
    <w:rsid w:val="00FA5B34"/>
    <w:rsid w:val="00FB330D"/>
    <w:rsid w:val="00FB5418"/>
    <w:rsid w:val="00FC1FD8"/>
    <w:rsid w:val="00FE173F"/>
    <w:rsid w:val="00FE7039"/>
    <w:rsid w:val="00FF3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F8E1B"/>
  <w15:chartTrackingRefBased/>
  <w15:docId w15:val="{91DC9D17-9B53-4E4A-BCF5-B82A9295D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62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97E7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217C3A"/>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E52CB7"/>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302E2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5E6"/>
    <w:pPr>
      <w:ind w:left="720"/>
      <w:contextualSpacing/>
    </w:pPr>
    <w:rPr>
      <w:sz w:val="20"/>
      <w:szCs w:val="20"/>
    </w:rPr>
  </w:style>
  <w:style w:type="character" w:styleId="Hyperlink">
    <w:name w:val="Hyperlink"/>
    <w:basedOn w:val="DefaultParagraphFont"/>
    <w:uiPriority w:val="99"/>
    <w:unhideWhenUsed/>
    <w:rsid w:val="00424F3E"/>
    <w:rPr>
      <w:color w:val="0563C1" w:themeColor="hyperlink"/>
      <w:u w:val="single"/>
    </w:rPr>
  </w:style>
  <w:style w:type="character" w:styleId="FollowedHyperlink">
    <w:name w:val="FollowedHyperlink"/>
    <w:basedOn w:val="DefaultParagraphFont"/>
    <w:uiPriority w:val="99"/>
    <w:semiHidden/>
    <w:unhideWhenUsed/>
    <w:rsid w:val="00735E72"/>
    <w:rPr>
      <w:color w:val="954F72" w:themeColor="followedHyperlink"/>
      <w:u w:val="single"/>
    </w:rPr>
  </w:style>
  <w:style w:type="paragraph" w:styleId="NoSpacing">
    <w:name w:val="No Spacing"/>
    <w:link w:val="NoSpacingChar"/>
    <w:uiPriority w:val="1"/>
    <w:qFormat/>
    <w:rsid w:val="001B09D6"/>
    <w:rPr>
      <w:rFonts w:eastAsiaTheme="minorEastAsia"/>
      <w:sz w:val="22"/>
      <w:szCs w:val="22"/>
      <w:lang w:val="en-US" w:eastAsia="zh-CN"/>
    </w:rPr>
  </w:style>
  <w:style w:type="character" w:customStyle="1" w:styleId="NoSpacingChar">
    <w:name w:val="No Spacing Char"/>
    <w:basedOn w:val="DefaultParagraphFont"/>
    <w:link w:val="NoSpacing"/>
    <w:uiPriority w:val="1"/>
    <w:rsid w:val="001B09D6"/>
    <w:rPr>
      <w:rFonts w:eastAsiaTheme="minorEastAsia"/>
      <w:sz w:val="22"/>
      <w:szCs w:val="22"/>
      <w:lang w:val="en-US" w:eastAsia="zh-CN"/>
    </w:rPr>
  </w:style>
  <w:style w:type="paragraph" w:styleId="NormalWeb">
    <w:name w:val="Normal (Web)"/>
    <w:basedOn w:val="Normal"/>
    <w:uiPriority w:val="99"/>
    <w:unhideWhenUsed/>
    <w:rsid w:val="00A37F42"/>
    <w:pPr>
      <w:spacing w:before="100" w:beforeAutospacing="1" w:after="100" w:afterAutospacing="1"/>
    </w:pPr>
  </w:style>
  <w:style w:type="character" w:styleId="UnresolvedMention">
    <w:name w:val="Unresolved Mention"/>
    <w:basedOn w:val="DefaultParagraphFont"/>
    <w:uiPriority w:val="99"/>
    <w:semiHidden/>
    <w:unhideWhenUsed/>
    <w:rsid w:val="00A37F42"/>
    <w:rPr>
      <w:color w:val="605E5C"/>
      <w:shd w:val="clear" w:color="auto" w:fill="E1DFDD"/>
    </w:rPr>
  </w:style>
  <w:style w:type="character" w:customStyle="1" w:styleId="Heading1Char">
    <w:name w:val="Heading 1 Char"/>
    <w:basedOn w:val="DefaultParagraphFont"/>
    <w:link w:val="Heading1"/>
    <w:uiPriority w:val="9"/>
    <w:rsid w:val="00997E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7E7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97E7D"/>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997E7D"/>
    <w:rPr>
      <w:rFonts w:asciiTheme="minorHAnsi" w:hAnsiTheme="minorHAnsi"/>
      <w:b/>
      <w:bCs/>
      <w:smallCaps/>
      <w:sz w:val="22"/>
      <w:szCs w:val="22"/>
    </w:rPr>
  </w:style>
  <w:style w:type="paragraph" w:styleId="TOC3">
    <w:name w:val="toc 3"/>
    <w:basedOn w:val="Normal"/>
    <w:next w:val="Normal"/>
    <w:autoRedefine/>
    <w:uiPriority w:val="39"/>
    <w:unhideWhenUsed/>
    <w:rsid w:val="00997E7D"/>
    <w:rPr>
      <w:rFonts w:asciiTheme="minorHAnsi" w:hAnsiTheme="minorHAnsi"/>
      <w:smallCaps/>
      <w:sz w:val="22"/>
      <w:szCs w:val="22"/>
    </w:rPr>
  </w:style>
  <w:style w:type="paragraph" w:styleId="TOC4">
    <w:name w:val="toc 4"/>
    <w:basedOn w:val="Normal"/>
    <w:next w:val="Normal"/>
    <w:autoRedefine/>
    <w:uiPriority w:val="39"/>
    <w:semiHidden/>
    <w:unhideWhenUsed/>
    <w:rsid w:val="00997E7D"/>
    <w:rPr>
      <w:rFonts w:asciiTheme="minorHAnsi" w:hAnsiTheme="minorHAnsi"/>
      <w:sz w:val="22"/>
      <w:szCs w:val="22"/>
    </w:rPr>
  </w:style>
  <w:style w:type="paragraph" w:styleId="TOC5">
    <w:name w:val="toc 5"/>
    <w:basedOn w:val="Normal"/>
    <w:next w:val="Normal"/>
    <w:autoRedefine/>
    <w:uiPriority w:val="39"/>
    <w:semiHidden/>
    <w:unhideWhenUsed/>
    <w:rsid w:val="00997E7D"/>
    <w:rPr>
      <w:rFonts w:asciiTheme="minorHAnsi" w:hAnsiTheme="minorHAnsi"/>
      <w:sz w:val="22"/>
      <w:szCs w:val="22"/>
    </w:rPr>
  </w:style>
  <w:style w:type="paragraph" w:styleId="TOC6">
    <w:name w:val="toc 6"/>
    <w:basedOn w:val="Normal"/>
    <w:next w:val="Normal"/>
    <w:autoRedefine/>
    <w:uiPriority w:val="39"/>
    <w:semiHidden/>
    <w:unhideWhenUsed/>
    <w:rsid w:val="00997E7D"/>
    <w:rPr>
      <w:rFonts w:asciiTheme="minorHAnsi" w:hAnsiTheme="minorHAnsi"/>
      <w:sz w:val="22"/>
      <w:szCs w:val="22"/>
    </w:rPr>
  </w:style>
  <w:style w:type="paragraph" w:styleId="TOC7">
    <w:name w:val="toc 7"/>
    <w:basedOn w:val="Normal"/>
    <w:next w:val="Normal"/>
    <w:autoRedefine/>
    <w:uiPriority w:val="39"/>
    <w:semiHidden/>
    <w:unhideWhenUsed/>
    <w:rsid w:val="00997E7D"/>
    <w:rPr>
      <w:rFonts w:asciiTheme="minorHAnsi" w:hAnsiTheme="minorHAnsi"/>
      <w:sz w:val="22"/>
      <w:szCs w:val="22"/>
    </w:rPr>
  </w:style>
  <w:style w:type="paragraph" w:styleId="TOC8">
    <w:name w:val="toc 8"/>
    <w:basedOn w:val="Normal"/>
    <w:next w:val="Normal"/>
    <w:autoRedefine/>
    <w:uiPriority w:val="39"/>
    <w:semiHidden/>
    <w:unhideWhenUsed/>
    <w:rsid w:val="00997E7D"/>
    <w:rPr>
      <w:rFonts w:asciiTheme="minorHAnsi" w:hAnsiTheme="minorHAnsi"/>
      <w:sz w:val="22"/>
      <w:szCs w:val="22"/>
    </w:rPr>
  </w:style>
  <w:style w:type="paragraph" w:styleId="TOC9">
    <w:name w:val="toc 9"/>
    <w:basedOn w:val="Normal"/>
    <w:next w:val="Normal"/>
    <w:autoRedefine/>
    <w:uiPriority w:val="39"/>
    <w:semiHidden/>
    <w:unhideWhenUsed/>
    <w:rsid w:val="00997E7D"/>
    <w:rPr>
      <w:rFonts w:asciiTheme="minorHAnsi" w:hAnsiTheme="minorHAnsi"/>
      <w:sz w:val="22"/>
      <w:szCs w:val="22"/>
    </w:rPr>
  </w:style>
  <w:style w:type="character" w:customStyle="1" w:styleId="Heading2Char">
    <w:name w:val="Heading 2 Char"/>
    <w:basedOn w:val="DefaultParagraphFont"/>
    <w:link w:val="Heading2"/>
    <w:uiPriority w:val="9"/>
    <w:rsid w:val="00217C3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2CB7"/>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B55C06"/>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55C06"/>
  </w:style>
  <w:style w:type="paragraph" w:styleId="Footer">
    <w:name w:val="footer"/>
    <w:basedOn w:val="Normal"/>
    <w:link w:val="FooterChar"/>
    <w:uiPriority w:val="99"/>
    <w:unhideWhenUsed/>
    <w:rsid w:val="00B55C06"/>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55C06"/>
  </w:style>
  <w:style w:type="character" w:styleId="Emphasis">
    <w:name w:val="Emphasis"/>
    <w:basedOn w:val="DefaultParagraphFont"/>
    <w:uiPriority w:val="20"/>
    <w:qFormat/>
    <w:rsid w:val="00DF7062"/>
    <w:rPr>
      <w:i/>
      <w:iCs/>
    </w:rPr>
  </w:style>
  <w:style w:type="character" w:styleId="Strong">
    <w:name w:val="Strong"/>
    <w:basedOn w:val="DefaultParagraphFont"/>
    <w:uiPriority w:val="22"/>
    <w:qFormat/>
    <w:rsid w:val="00860922"/>
    <w:rPr>
      <w:b/>
      <w:bCs/>
    </w:rPr>
  </w:style>
  <w:style w:type="character" w:customStyle="1" w:styleId="Heading4Char">
    <w:name w:val="Heading 4 Char"/>
    <w:basedOn w:val="DefaultParagraphFont"/>
    <w:link w:val="Heading4"/>
    <w:uiPriority w:val="9"/>
    <w:rsid w:val="00302E23"/>
    <w:rPr>
      <w:rFonts w:asciiTheme="majorHAnsi" w:eastAsiaTheme="majorEastAsia" w:hAnsiTheme="majorHAnsi" w:cstheme="majorBidi"/>
      <w:i/>
      <w:iCs/>
      <w:color w:val="2F5496" w:themeColor="accent1" w:themeShade="BF"/>
      <w:lang w:eastAsia="en-GB"/>
    </w:rPr>
  </w:style>
  <w:style w:type="character" w:styleId="PageNumber">
    <w:name w:val="page number"/>
    <w:basedOn w:val="DefaultParagraphFont"/>
    <w:uiPriority w:val="99"/>
    <w:semiHidden/>
    <w:unhideWhenUsed/>
    <w:rsid w:val="00172E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452525">
      <w:bodyDiv w:val="1"/>
      <w:marLeft w:val="0"/>
      <w:marRight w:val="0"/>
      <w:marTop w:val="0"/>
      <w:marBottom w:val="0"/>
      <w:divBdr>
        <w:top w:val="none" w:sz="0" w:space="0" w:color="auto"/>
        <w:left w:val="none" w:sz="0" w:space="0" w:color="auto"/>
        <w:bottom w:val="none" w:sz="0" w:space="0" w:color="auto"/>
        <w:right w:val="none" w:sz="0" w:space="0" w:color="auto"/>
      </w:divBdr>
    </w:div>
    <w:div w:id="88964640">
      <w:bodyDiv w:val="1"/>
      <w:marLeft w:val="0"/>
      <w:marRight w:val="0"/>
      <w:marTop w:val="0"/>
      <w:marBottom w:val="0"/>
      <w:divBdr>
        <w:top w:val="none" w:sz="0" w:space="0" w:color="auto"/>
        <w:left w:val="none" w:sz="0" w:space="0" w:color="auto"/>
        <w:bottom w:val="none" w:sz="0" w:space="0" w:color="auto"/>
        <w:right w:val="none" w:sz="0" w:space="0" w:color="auto"/>
      </w:divBdr>
    </w:div>
    <w:div w:id="102847757">
      <w:bodyDiv w:val="1"/>
      <w:marLeft w:val="0"/>
      <w:marRight w:val="0"/>
      <w:marTop w:val="0"/>
      <w:marBottom w:val="0"/>
      <w:divBdr>
        <w:top w:val="none" w:sz="0" w:space="0" w:color="auto"/>
        <w:left w:val="none" w:sz="0" w:space="0" w:color="auto"/>
        <w:bottom w:val="none" w:sz="0" w:space="0" w:color="auto"/>
        <w:right w:val="none" w:sz="0" w:space="0" w:color="auto"/>
      </w:divBdr>
    </w:div>
    <w:div w:id="150223567">
      <w:bodyDiv w:val="1"/>
      <w:marLeft w:val="0"/>
      <w:marRight w:val="0"/>
      <w:marTop w:val="0"/>
      <w:marBottom w:val="0"/>
      <w:divBdr>
        <w:top w:val="none" w:sz="0" w:space="0" w:color="auto"/>
        <w:left w:val="none" w:sz="0" w:space="0" w:color="auto"/>
        <w:bottom w:val="none" w:sz="0" w:space="0" w:color="auto"/>
        <w:right w:val="none" w:sz="0" w:space="0" w:color="auto"/>
      </w:divBdr>
    </w:div>
    <w:div w:id="179710911">
      <w:bodyDiv w:val="1"/>
      <w:marLeft w:val="0"/>
      <w:marRight w:val="0"/>
      <w:marTop w:val="0"/>
      <w:marBottom w:val="0"/>
      <w:divBdr>
        <w:top w:val="none" w:sz="0" w:space="0" w:color="auto"/>
        <w:left w:val="none" w:sz="0" w:space="0" w:color="auto"/>
        <w:bottom w:val="none" w:sz="0" w:space="0" w:color="auto"/>
        <w:right w:val="none" w:sz="0" w:space="0" w:color="auto"/>
      </w:divBdr>
    </w:div>
    <w:div w:id="205873486">
      <w:bodyDiv w:val="1"/>
      <w:marLeft w:val="0"/>
      <w:marRight w:val="0"/>
      <w:marTop w:val="0"/>
      <w:marBottom w:val="0"/>
      <w:divBdr>
        <w:top w:val="none" w:sz="0" w:space="0" w:color="auto"/>
        <w:left w:val="none" w:sz="0" w:space="0" w:color="auto"/>
        <w:bottom w:val="none" w:sz="0" w:space="0" w:color="auto"/>
        <w:right w:val="none" w:sz="0" w:space="0" w:color="auto"/>
      </w:divBdr>
    </w:div>
    <w:div w:id="258416132">
      <w:bodyDiv w:val="1"/>
      <w:marLeft w:val="0"/>
      <w:marRight w:val="0"/>
      <w:marTop w:val="0"/>
      <w:marBottom w:val="0"/>
      <w:divBdr>
        <w:top w:val="none" w:sz="0" w:space="0" w:color="auto"/>
        <w:left w:val="none" w:sz="0" w:space="0" w:color="auto"/>
        <w:bottom w:val="none" w:sz="0" w:space="0" w:color="auto"/>
        <w:right w:val="none" w:sz="0" w:space="0" w:color="auto"/>
      </w:divBdr>
    </w:div>
    <w:div w:id="284972293">
      <w:bodyDiv w:val="1"/>
      <w:marLeft w:val="0"/>
      <w:marRight w:val="0"/>
      <w:marTop w:val="0"/>
      <w:marBottom w:val="0"/>
      <w:divBdr>
        <w:top w:val="none" w:sz="0" w:space="0" w:color="auto"/>
        <w:left w:val="none" w:sz="0" w:space="0" w:color="auto"/>
        <w:bottom w:val="none" w:sz="0" w:space="0" w:color="auto"/>
        <w:right w:val="none" w:sz="0" w:space="0" w:color="auto"/>
      </w:divBdr>
    </w:div>
    <w:div w:id="344284520">
      <w:bodyDiv w:val="1"/>
      <w:marLeft w:val="0"/>
      <w:marRight w:val="0"/>
      <w:marTop w:val="0"/>
      <w:marBottom w:val="0"/>
      <w:divBdr>
        <w:top w:val="none" w:sz="0" w:space="0" w:color="auto"/>
        <w:left w:val="none" w:sz="0" w:space="0" w:color="auto"/>
        <w:bottom w:val="none" w:sz="0" w:space="0" w:color="auto"/>
        <w:right w:val="none" w:sz="0" w:space="0" w:color="auto"/>
      </w:divBdr>
    </w:div>
    <w:div w:id="354769350">
      <w:bodyDiv w:val="1"/>
      <w:marLeft w:val="0"/>
      <w:marRight w:val="0"/>
      <w:marTop w:val="0"/>
      <w:marBottom w:val="0"/>
      <w:divBdr>
        <w:top w:val="none" w:sz="0" w:space="0" w:color="auto"/>
        <w:left w:val="none" w:sz="0" w:space="0" w:color="auto"/>
        <w:bottom w:val="none" w:sz="0" w:space="0" w:color="auto"/>
        <w:right w:val="none" w:sz="0" w:space="0" w:color="auto"/>
      </w:divBdr>
    </w:div>
    <w:div w:id="380253233">
      <w:bodyDiv w:val="1"/>
      <w:marLeft w:val="0"/>
      <w:marRight w:val="0"/>
      <w:marTop w:val="0"/>
      <w:marBottom w:val="0"/>
      <w:divBdr>
        <w:top w:val="none" w:sz="0" w:space="0" w:color="auto"/>
        <w:left w:val="none" w:sz="0" w:space="0" w:color="auto"/>
        <w:bottom w:val="none" w:sz="0" w:space="0" w:color="auto"/>
        <w:right w:val="none" w:sz="0" w:space="0" w:color="auto"/>
      </w:divBdr>
    </w:div>
    <w:div w:id="391856640">
      <w:bodyDiv w:val="1"/>
      <w:marLeft w:val="0"/>
      <w:marRight w:val="0"/>
      <w:marTop w:val="0"/>
      <w:marBottom w:val="0"/>
      <w:divBdr>
        <w:top w:val="none" w:sz="0" w:space="0" w:color="auto"/>
        <w:left w:val="none" w:sz="0" w:space="0" w:color="auto"/>
        <w:bottom w:val="none" w:sz="0" w:space="0" w:color="auto"/>
        <w:right w:val="none" w:sz="0" w:space="0" w:color="auto"/>
      </w:divBdr>
    </w:div>
    <w:div w:id="392898821">
      <w:bodyDiv w:val="1"/>
      <w:marLeft w:val="0"/>
      <w:marRight w:val="0"/>
      <w:marTop w:val="0"/>
      <w:marBottom w:val="0"/>
      <w:divBdr>
        <w:top w:val="none" w:sz="0" w:space="0" w:color="auto"/>
        <w:left w:val="none" w:sz="0" w:space="0" w:color="auto"/>
        <w:bottom w:val="none" w:sz="0" w:space="0" w:color="auto"/>
        <w:right w:val="none" w:sz="0" w:space="0" w:color="auto"/>
      </w:divBdr>
    </w:div>
    <w:div w:id="426850923">
      <w:bodyDiv w:val="1"/>
      <w:marLeft w:val="0"/>
      <w:marRight w:val="0"/>
      <w:marTop w:val="0"/>
      <w:marBottom w:val="0"/>
      <w:divBdr>
        <w:top w:val="none" w:sz="0" w:space="0" w:color="auto"/>
        <w:left w:val="none" w:sz="0" w:space="0" w:color="auto"/>
        <w:bottom w:val="none" w:sz="0" w:space="0" w:color="auto"/>
        <w:right w:val="none" w:sz="0" w:space="0" w:color="auto"/>
      </w:divBdr>
    </w:div>
    <w:div w:id="531457638">
      <w:bodyDiv w:val="1"/>
      <w:marLeft w:val="0"/>
      <w:marRight w:val="0"/>
      <w:marTop w:val="0"/>
      <w:marBottom w:val="0"/>
      <w:divBdr>
        <w:top w:val="none" w:sz="0" w:space="0" w:color="auto"/>
        <w:left w:val="none" w:sz="0" w:space="0" w:color="auto"/>
        <w:bottom w:val="none" w:sz="0" w:space="0" w:color="auto"/>
        <w:right w:val="none" w:sz="0" w:space="0" w:color="auto"/>
      </w:divBdr>
    </w:div>
    <w:div w:id="555433051">
      <w:bodyDiv w:val="1"/>
      <w:marLeft w:val="0"/>
      <w:marRight w:val="0"/>
      <w:marTop w:val="0"/>
      <w:marBottom w:val="0"/>
      <w:divBdr>
        <w:top w:val="none" w:sz="0" w:space="0" w:color="auto"/>
        <w:left w:val="none" w:sz="0" w:space="0" w:color="auto"/>
        <w:bottom w:val="none" w:sz="0" w:space="0" w:color="auto"/>
        <w:right w:val="none" w:sz="0" w:space="0" w:color="auto"/>
      </w:divBdr>
    </w:div>
    <w:div w:id="555974394">
      <w:bodyDiv w:val="1"/>
      <w:marLeft w:val="0"/>
      <w:marRight w:val="0"/>
      <w:marTop w:val="0"/>
      <w:marBottom w:val="0"/>
      <w:divBdr>
        <w:top w:val="none" w:sz="0" w:space="0" w:color="auto"/>
        <w:left w:val="none" w:sz="0" w:space="0" w:color="auto"/>
        <w:bottom w:val="none" w:sz="0" w:space="0" w:color="auto"/>
        <w:right w:val="none" w:sz="0" w:space="0" w:color="auto"/>
      </w:divBdr>
    </w:div>
    <w:div w:id="560021513">
      <w:bodyDiv w:val="1"/>
      <w:marLeft w:val="0"/>
      <w:marRight w:val="0"/>
      <w:marTop w:val="0"/>
      <w:marBottom w:val="0"/>
      <w:divBdr>
        <w:top w:val="none" w:sz="0" w:space="0" w:color="auto"/>
        <w:left w:val="none" w:sz="0" w:space="0" w:color="auto"/>
        <w:bottom w:val="none" w:sz="0" w:space="0" w:color="auto"/>
        <w:right w:val="none" w:sz="0" w:space="0" w:color="auto"/>
      </w:divBdr>
    </w:div>
    <w:div w:id="587815589">
      <w:bodyDiv w:val="1"/>
      <w:marLeft w:val="0"/>
      <w:marRight w:val="0"/>
      <w:marTop w:val="0"/>
      <w:marBottom w:val="0"/>
      <w:divBdr>
        <w:top w:val="none" w:sz="0" w:space="0" w:color="auto"/>
        <w:left w:val="none" w:sz="0" w:space="0" w:color="auto"/>
        <w:bottom w:val="none" w:sz="0" w:space="0" w:color="auto"/>
        <w:right w:val="none" w:sz="0" w:space="0" w:color="auto"/>
      </w:divBdr>
    </w:div>
    <w:div w:id="607782741">
      <w:bodyDiv w:val="1"/>
      <w:marLeft w:val="0"/>
      <w:marRight w:val="0"/>
      <w:marTop w:val="0"/>
      <w:marBottom w:val="0"/>
      <w:divBdr>
        <w:top w:val="none" w:sz="0" w:space="0" w:color="auto"/>
        <w:left w:val="none" w:sz="0" w:space="0" w:color="auto"/>
        <w:bottom w:val="none" w:sz="0" w:space="0" w:color="auto"/>
        <w:right w:val="none" w:sz="0" w:space="0" w:color="auto"/>
      </w:divBdr>
    </w:div>
    <w:div w:id="611739945">
      <w:bodyDiv w:val="1"/>
      <w:marLeft w:val="0"/>
      <w:marRight w:val="0"/>
      <w:marTop w:val="0"/>
      <w:marBottom w:val="0"/>
      <w:divBdr>
        <w:top w:val="none" w:sz="0" w:space="0" w:color="auto"/>
        <w:left w:val="none" w:sz="0" w:space="0" w:color="auto"/>
        <w:bottom w:val="none" w:sz="0" w:space="0" w:color="auto"/>
        <w:right w:val="none" w:sz="0" w:space="0" w:color="auto"/>
      </w:divBdr>
    </w:div>
    <w:div w:id="652417462">
      <w:bodyDiv w:val="1"/>
      <w:marLeft w:val="0"/>
      <w:marRight w:val="0"/>
      <w:marTop w:val="0"/>
      <w:marBottom w:val="0"/>
      <w:divBdr>
        <w:top w:val="none" w:sz="0" w:space="0" w:color="auto"/>
        <w:left w:val="none" w:sz="0" w:space="0" w:color="auto"/>
        <w:bottom w:val="none" w:sz="0" w:space="0" w:color="auto"/>
        <w:right w:val="none" w:sz="0" w:space="0" w:color="auto"/>
      </w:divBdr>
    </w:div>
    <w:div w:id="692146176">
      <w:bodyDiv w:val="1"/>
      <w:marLeft w:val="0"/>
      <w:marRight w:val="0"/>
      <w:marTop w:val="0"/>
      <w:marBottom w:val="0"/>
      <w:divBdr>
        <w:top w:val="none" w:sz="0" w:space="0" w:color="auto"/>
        <w:left w:val="none" w:sz="0" w:space="0" w:color="auto"/>
        <w:bottom w:val="none" w:sz="0" w:space="0" w:color="auto"/>
        <w:right w:val="none" w:sz="0" w:space="0" w:color="auto"/>
      </w:divBdr>
    </w:div>
    <w:div w:id="692339293">
      <w:bodyDiv w:val="1"/>
      <w:marLeft w:val="0"/>
      <w:marRight w:val="0"/>
      <w:marTop w:val="0"/>
      <w:marBottom w:val="0"/>
      <w:divBdr>
        <w:top w:val="none" w:sz="0" w:space="0" w:color="auto"/>
        <w:left w:val="none" w:sz="0" w:space="0" w:color="auto"/>
        <w:bottom w:val="none" w:sz="0" w:space="0" w:color="auto"/>
        <w:right w:val="none" w:sz="0" w:space="0" w:color="auto"/>
      </w:divBdr>
    </w:div>
    <w:div w:id="724255051">
      <w:bodyDiv w:val="1"/>
      <w:marLeft w:val="0"/>
      <w:marRight w:val="0"/>
      <w:marTop w:val="0"/>
      <w:marBottom w:val="0"/>
      <w:divBdr>
        <w:top w:val="none" w:sz="0" w:space="0" w:color="auto"/>
        <w:left w:val="none" w:sz="0" w:space="0" w:color="auto"/>
        <w:bottom w:val="none" w:sz="0" w:space="0" w:color="auto"/>
        <w:right w:val="none" w:sz="0" w:space="0" w:color="auto"/>
      </w:divBdr>
    </w:div>
    <w:div w:id="773017666">
      <w:bodyDiv w:val="1"/>
      <w:marLeft w:val="0"/>
      <w:marRight w:val="0"/>
      <w:marTop w:val="0"/>
      <w:marBottom w:val="0"/>
      <w:divBdr>
        <w:top w:val="none" w:sz="0" w:space="0" w:color="auto"/>
        <w:left w:val="none" w:sz="0" w:space="0" w:color="auto"/>
        <w:bottom w:val="none" w:sz="0" w:space="0" w:color="auto"/>
        <w:right w:val="none" w:sz="0" w:space="0" w:color="auto"/>
      </w:divBdr>
    </w:div>
    <w:div w:id="808322984">
      <w:bodyDiv w:val="1"/>
      <w:marLeft w:val="0"/>
      <w:marRight w:val="0"/>
      <w:marTop w:val="0"/>
      <w:marBottom w:val="0"/>
      <w:divBdr>
        <w:top w:val="none" w:sz="0" w:space="0" w:color="auto"/>
        <w:left w:val="none" w:sz="0" w:space="0" w:color="auto"/>
        <w:bottom w:val="none" w:sz="0" w:space="0" w:color="auto"/>
        <w:right w:val="none" w:sz="0" w:space="0" w:color="auto"/>
      </w:divBdr>
    </w:div>
    <w:div w:id="812791686">
      <w:bodyDiv w:val="1"/>
      <w:marLeft w:val="0"/>
      <w:marRight w:val="0"/>
      <w:marTop w:val="0"/>
      <w:marBottom w:val="0"/>
      <w:divBdr>
        <w:top w:val="none" w:sz="0" w:space="0" w:color="auto"/>
        <w:left w:val="none" w:sz="0" w:space="0" w:color="auto"/>
        <w:bottom w:val="none" w:sz="0" w:space="0" w:color="auto"/>
        <w:right w:val="none" w:sz="0" w:space="0" w:color="auto"/>
      </w:divBdr>
    </w:div>
    <w:div w:id="828129693">
      <w:bodyDiv w:val="1"/>
      <w:marLeft w:val="0"/>
      <w:marRight w:val="0"/>
      <w:marTop w:val="0"/>
      <w:marBottom w:val="0"/>
      <w:divBdr>
        <w:top w:val="none" w:sz="0" w:space="0" w:color="auto"/>
        <w:left w:val="none" w:sz="0" w:space="0" w:color="auto"/>
        <w:bottom w:val="none" w:sz="0" w:space="0" w:color="auto"/>
        <w:right w:val="none" w:sz="0" w:space="0" w:color="auto"/>
      </w:divBdr>
    </w:div>
    <w:div w:id="882056652">
      <w:bodyDiv w:val="1"/>
      <w:marLeft w:val="0"/>
      <w:marRight w:val="0"/>
      <w:marTop w:val="0"/>
      <w:marBottom w:val="0"/>
      <w:divBdr>
        <w:top w:val="none" w:sz="0" w:space="0" w:color="auto"/>
        <w:left w:val="none" w:sz="0" w:space="0" w:color="auto"/>
        <w:bottom w:val="none" w:sz="0" w:space="0" w:color="auto"/>
        <w:right w:val="none" w:sz="0" w:space="0" w:color="auto"/>
      </w:divBdr>
    </w:div>
    <w:div w:id="897938789">
      <w:bodyDiv w:val="1"/>
      <w:marLeft w:val="0"/>
      <w:marRight w:val="0"/>
      <w:marTop w:val="0"/>
      <w:marBottom w:val="0"/>
      <w:divBdr>
        <w:top w:val="none" w:sz="0" w:space="0" w:color="auto"/>
        <w:left w:val="none" w:sz="0" w:space="0" w:color="auto"/>
        <w:bottom w:val="none" w:sz="0" w:space="0" w:color="auto"/>
        <w:right w:val="none" w:sz="0" w:space="0" w:color="auto"/>
      </w:divBdr>
    </w:div>
    <w:div w:id="947930224">
      <w:bodyDiv w:val="1"/>
      <w:marLeft w:val="0"/>
      <w:marRight w:val="0"/>
      <w:marTop w:val="0"/>
      <w:marBottom w:val="0"/>
      <w:divBdr>
        <w:top w:val="none" w:sz="0" w:space="0" w:color="auto"/>
        <w:left w:val="none" w:sz="0" w:space="0" w:color="auto"/>
        <w:bottom w:val="none" w:sz="0" w:space="0" w:color="auto"/>
        <w:right w:val="none" w:sz="0" w:space="0" w:color="auto"/>
      </w:divBdr>
    </w:div>
    <w:div w:id="991446340">
      <w:bodyDiv w:val="1"/>
      <w:marLeft w:val="0"/>
      <w:marRight w:val="0"/>
      <w:marTop w:val="0"/>
      <w:marBottom w:val="0"/>
      <w:divBdr>
        <w:top w:val="none" w:sz="0" w:space="0" w:color="auto"/>
        <w:left w:val="none" w:sz="0" w:space="0" w:color="auto"/>
        <w:bottom w:val="none" w:sz="0" w:space="0" w:color="auto"/>
        <w:right w:val="none" w:sz="0" w:space="0" w:color="auto"/>
      </w:divBdr>
    </w:div>
    <w:div w:id="1072772357">
      <w:bodyDiv w:val="1"/>
      <w:marLeft w:val="0"/>
      <w:marRight w:val="0"/>
      <w:marTop w:val="0"/>
      <w:marBottom w:val="0"/>
      <w:divBdr>
        <w:top w:val="none" w:sz="0" w:space="0" w:color="auto"/>
        <w:left w:val="none" w:sz="0" w:space="0" w:color="auto"/>
        <w:bottom w:val="none" w:sz="0" w:space="0" w:color="auto"/>
        <w:right w:val="none" w:sz="0" w:space="0" w:color="auto"/>
      </w:divBdr>
    </w:div>
    <w:div w:id="1087725777">
      <w:bodyDiv w:val="1"/>
      <w:marLeft w:val="0"/>
      <w:marRight w:val="0"/>
      <w:marTop w:val="0"/>
      <w:marBottom w:val="0"/>
      <w:divBdr>
        <w:top w:val="none" w:sz="0" w:space="0" w:color="auto"/>
        <w:left w:val="none" w:sz="0" w:space="0" w:color="auto"/>
        <w:bottom w:val="none" w:sz="0" w:space="0" w:color="auto"/>
        <w:right w:val="none" w:sz="0" w:space="0" w:color="auto"/>
      </w:divBdr>
    </w:div>
    <w:div w:id="1113132006">
      <w:bodyDiv w:val="1"/>
      <w:marLeft w:val="0"/>
      <w:marRight w:val="0"/>
      <w:marTop w:val="0"/>
      <w:marBottom w:val="0"/>
      <w:divBdr>
        <w:top w:val="none" w:sz="0" w:space="0" w:color="auto"/>
        <w:left w:val="none" w:sz="0" w:space="0" w:color="auto"/>
        <w:bottom w:val="none" w:sz="0" w:space="0" w:color="auto"/>
        <w:right w:val="none" w:sz="0" w:space="0" w:color="auto"/>
      </w:divBdr>
    </w:div>
    <w:div w:id="1136024656">
      <w:bodyDiv w:val="1"/>
      <w:marLeft w:val="0"/>
      <w:marRight w:val="0"/>
      <w:marTop w:val="0"/>
      <w:marBottom w:val="0"/>
      <w:divBdr>
        <w:top w:val="none" w:sz="0" w:space="0" w:color="auto"/>
        <w:left w:val="none" w:sz="0" w:space="0" w:color="auto"/>
        <w:bottom w:val="none" w:sz="0" w:space="0" w:color="auto"/>
        <w:right w:val="none" w:sz="0" w:space="0" w:color="auto"/>
      </w:divBdr>
      <w:divsChild>
        <w:div w:id="1608393555">
          <w:marLeft w:val="0"/>
          <w:marRight w:val="0"/>
          <w:marTop w:val="0"/>
          <w:marBottom w:val="0"/>
          <w:divBdr>
            <w:top w:val="none" w:sz="0" w:space="0" w:color="auto"/>
            <w:left w:val="none" w:sz="0" w:space="0" w:color="auto"/>
            <w:bottom w:val="none" w:sz="0" w:space="0" w:color="auto"/>
            <w:right w:val="none" w:sz="0" w:space="0" w:color="auto"/>
          </w:divBdr>
        </w:div>
        <w:div w:id="995649351">
          <w:marLeft w:val="0"/>
          <w:marRight w:val="0"/>
          <w:marTop w:val="0"/>
          <w:marBottom w:val="0"/>
          <w:divBdr>
            <w:top w:val="none" w:sz="0" w:space="0" w:color="auto"/>
            <w:left w:val="none" w:sz="0" w:space="0" w:color="auto"/>
            <w:bottom w:val="none" w:sz="0" w:space="0" w:color="auto"/>
            <w:right w:val="none" w:sz="0" w:space="0" w:color="auto"/>
          </w:divBdr>
        </w:div>
      </w:divsChild>
    </w:div>
    <w:div w:id="1152329221">
      <w:bodyDiv w:val="1"/>
      <w:marLeft w:val="0"/>
      <w:marRight w:val="0"/>
      <w:marTop w:val="0"/>
      <w:marBottom w:val="0"/>
      <w:divBdr>
        <w:top w:val="none" w:sz="0" w:space="0" w:color="auto"/>
        <w:left w:val="none" w:sz="0" w:space="0" w:color="auto"/>
        <w:bottom w:val="none" w:sz="0" w:space="0" w:color="auto"/>
        <w:right w:val="none" w:sz="0" w:space="0" w:color="auto"/>
      </w:divBdr>
    </w:div>
    <w:div w:id="1192767083">
      <w:bodyDiv w:val="1"/>
      <w:marLeft w:val="0"/>
      <w:marRight w:val="0"/>
      <w:marTop w:val="0"/>
      <w:marBottom w:val="0"/>
      <w:divBdr>
        <w:top w:val="none" w:sz="0" w:space="0" w:color="auto"/>
        <w:left w:val="none" w:sz="0" w:space="0" w:color="auto"/>
        <w:bottom w:val="none" w:sz="0" w:space="0" w:color="auto"/>
        <w:right w:val="none" w:sz="0" w:space="0" w:color="auto"/>
      </w:divBdr>
    </w:div>
    <w:div w:id="1204710523">
      <w:bodyDiv w:val="1"/>
      <w:marLeft w:val="0"/>
      <w:marRight w:val="0"/>
      <w:marTop w:val="0"/>
      <w:marBottom w:val="0"/>
      <w:divBdr>
        <w:top w:val="none" w:sz="0" w:space="0" w:color="auto"/>
        <w:left w:val="none" w:sz="0" w:space="0" w:color="auto"/>
        <w:bottom w:val="none" w:sz="0" w:space="0" w:color="auto"/>
        <w:right w:val="none" w:sz="0" w:space="0" w:color="auto"/>
      </w:divBdr>
    </w:div>
    <w:div w:id="1204758161">
      <w:bodyDiv w:val="1"/>
      <w:marLeft w:val="0"/>
      <w:marRight w:val="0"/>
      <w:marTop w:val="0"/>
      <w:marBottom w:val="0"/>
      <w:divBdr>
        <w:top w:val="none" w:sz="0" w:space="0" w:color="auto"/>
        <w:left w:val="none" w:sz="0" w:space="0" w:color="auto"/>
        <w:bottom w:val="none" w:sz="0" w:space="0" w:color="auto"/>
        <w:right w:val="none" w:sz="0" w:space="0" w:color="auto"/>
      </w:divBdr>
    </w:div>
    <w:div w:id="1222138051">
      <w:bodyDiv w:val="1"/>
      <w:marLeft w:val="0"/>
      <w:marRight w:val="0"/>
      <w:marTop w:val="0"/>
      <w:marBottom w:val="0"/>
      <w:divBdr>
        <w:top w:val="none" w:sz="0" w:space="0" w:color="auto"/>
        <w:left w:val="none" w:sz="0" w:space="0" w:color="auto"/>
        <w:bottom w:val="none" w:sz="0" w:space="0" w:color="auto"/>
        <w:right w:val="none" w:sz="0" w:space="0" w:color="auto"/>
      </w:divBdr>
    </w:div>
    <w:div w:id="1244726622">
      <w:bodyDiv w:val="1"/>
      <w:marLeft w:val="0"/>
      <w:marRight w:val="0"/>
      <w:marTop w:val="0"/>
      <w:marBottom w:val="0"/>
      <w:divBdr>
        <w:top w:val="none" w:sz="0" w:space="0" w:color="auto"/>
        <w:left w:val="none" w:sz="0" w:space="0" w:color="auto"/>
        <w:bottom w:val="none" w:sz="0" w:space="0" w:color="auto"/>
        <w:right w:val="none" w:sz="0" w:space="0" w:color="auto"/>
      </w:divBdr>
    </w:div>
    <w:div w:id="1254321535">
      <w:bodyDiv w:val="1"/>
      <w:marLeft w:val="0"/>
      <w:marRight w:val="0"/>
      <w:marTop w:val="0"/>
      <w:marBottom w:val="0"/>
      <w:divBdr>
        <w:top w:val="none" w:sz="0" w:space="0" w:color="auto"/>
        <w:left w:val="none" w:sz="0" w:space="0" w:color="auto"/>
        <w:bottom w:val="none" w:sz="0" w:space="0" w:color="auto"/>
        <w:right w:val="none" w:sz="0" w:space="0" w:color="auto"/>
      </w:divBdr>
      <w:divsChild>
        <w:div w:id="1576276982">
          <w:marLeft w:val="0"/>
          <w:marRight w:val="0"/>
          <w:marTop w:val="0"/>
          <w:marBottom w:val="0"/>
          <w:divBdr>
            <w:top w:val="none" w:sz="0" w:space="0" w:color="auto"/>
            <w:left w:val="none" w:sz="0" w:space="0" w:color="auto"/>
            <w:bottom w:val="none" w:sz="0" w:space="0" w:color="auto"/>
            <w:right w:val="none" w:sz="0" w:space="0" w:color="auto"/>
          </w:divBdr>
          <w:divsChild>
            <w:div w:id="1865902854">
              <w:marLeft w:val="0"/>
              <w:marRight w:val="0"/>
              <w:marTop w:val="0"/>
              <w:marBottom w:val="0"/>
              <w:divBdr>
                <w:top w:val="none" w:sz="0" w:space="0" w:color="auto"/>
                <w:left w:val="none" w:sz="0" w:space="0" w:color="auto"/>
                <w:bottom w:val="none" w:sz="0" w:space="0" w:color="auto"/>
                <w:right w:val="none" w:sz="0" w:space="0" w:color="auto"/>
              </w:divBdr>
              <w:divsChild>
                <w:div w:id="1128813693">
                  <w:marLeft w:val="0"/>
                  <w:marRight w:val="0"/>
                  <w:marTop w:val="0"/>
                  <w:marBottom w:val="0"/>
                  <w:divBdr>
                    <w:top w:val="none" w:sz="0" w:space="0" w:color="auto"/>
                    <w:left w:val="none" w:sz="0" w:space="0" w:color="auto"/>
                    <w:bottom w:val="none" w:sz="0" w:space="0" w:color="auto"/>
                    <w:right w:val="none" w:sz="0" w:space="0" w:color="auto"/>
                  </w:divBdr>
                  <w:divsChild>
                    <w:div w:id="6364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6172558">
      <w:bodyDiv w:val="1"/>
      <w:marLeft w:val="0"/>
      <w:marRight w:val="0"/>
      <w:marTop w:val="0"/>
      <w:marBottom w:val="0"/>
      <w:divBdr>
        <w:top w:val="none" w:sz="0" w:space="0" w:color="auto"/>
        <w:left w:val="none" w:sz="0" w:space="0" w:color="auto"/>
        <w:bottom w:val="none" w:sz="0" w:space="0" w:color="auto"/>
        <w:right w:val="none" w:sz="0" w:space="0" w:color="auto"/>
      </w:divBdr>
    </w:div>
    <w:div w:id="1384866729">
      <w:bodyDiv w:val="1"/>
      <w:marLeft w:val="0"/>
      <w:marRight w:val="0"/>
      <w:marTop w:val="0"/>
      <w:marBottom w:val="0"/>
      <w:divBdr>
        <w:top w:val="none" w:sz="0" w:space="0" w:color="auto"/>
        <w:left w:val="none" w:sz="0" w:space="0" w:color="auto"/>
        <w:bottom w:val="none" w:sz="0" w:space="0" w:color="auto"/>
        <w:right w:val="none" w:sz="0" w:space="0" w:color="auto"/>
      </w:divBdr>
    </w:div>
    <w:div w:id="1433820441">
      <w:bodyDiv w:val="1"/>
      <w:marLeft w:val="0"/>
      <w:marRight w:val="0"/>
      <w:marTop w:val="0"/>
      <w:marBottom w:val="0"/>
      <w:divBdr>
        <w:top w:val="none" w:sz="0" w:space="0" w:color="auto"/>
        <w:left w:val="none" w:sz="0" w:space="0" w:color="auto"/>
        <w:bottom w:val="none" w:sz="0" w:space="0" w:color="auto"/>
        <w:right w:val="none" w:sz="0" w:space="0" w:color="auto"/>
      </w:divBdr>
    </w:div>
    <w:div w:id="1453136742">
      <w:bodyDiv w:val="1"/>
      <w:marLeft w:val="0"/>
      <w:marRight w:val="0"/>
      <w:marTop w:val="0"/>
      <w:marBottom w:val="0"/>
      <w:divBdr>
        <w:top w:val="none" w:sz="0" w:space="0" w:color="auto"/>
        <w:left w:val="none" w:sz="0" w:space="0" w:color="auto"/>
        <w:bottom w:val="none" w:sz="0" w:space="0" w:color="auto"/>
        <w:right w:val="none" w:sz="0" w:space="0" w:color="auto"/>
      </w:divBdr>
      <w:divsChild>
        <w:div w:id="1000043243">
          <w:marLeft w:val="0"/>
          <w:marRight w:val="0"/>
          <w:marTop w:val="0"/>
          <w:marBottom w:val="0"/>
          <w:divBdr>
            <w:top w:val="none" w:sz="0" w:space="0" w:color="auto"/>
            <w:left w:val="none" w:sz="0" w:space="0" w:color="auto"/>
            <w:bottom w:val="none" w:sz="0" w:space="0" w:color="auto"/>
            <w:right w:val="none" w:sz="0" w:space="0" w:color="auto"/>
          </w:divBdr>
          <w:divsChild>
            <w:div w:id="1264849699">
              <w:marLeft w:val="0"/>
              <w:marRight w:val="0"/>
              <w:marTop w:val="0"/>
              <w:marBottom w:val="0"/>
              <w:divBdr>
                <w:top w:val="none" w:sz="0" w:space="0" w:color="auto"/>
                <w:left w:val="none" w:sz="0" w:space="0" w:color="auto"/>
                <w:bottom w:val="none" w:sz="0" w:space="0" w:color="auto"/>
                <w:right w:val="none" w:sz="0" w:space="0" w:color="auto"/>
              </w:divBdr>
              <w:divsChild>
                <w:div w:id="1732804108">
                  <w:marLeft w:val="0"/>
                  <w:marRight w:val="0"/>
                  <w:marTop w:val="0"/>
                  <w:marBottom w:val="0"/>
                  <w:divBdr>
                    <w:top w:val="none" w:sz="0" w:space="0" w:color="auto"/>
                    <w:left w:val="none" w:sz="0" w:space="0" w:color="auto"/>
                    <w:bottom w:val="none" w:sz="0" w:space="0" w:color="auto"/>
                    <w:right w:val="none" w:sz="0" w:space="0" w:color="auto"/>
                  </w:divBdr>
                  <w:divsChild>
                    <w:div w:id="43137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274050">
      <w:bodyDiv w:val="1"/>
      <w:marLeft w:val="0"/>
      <w:marRight w:val="0"/>
      <w:marTop w:val="0"/>
      <w:marBottom w:val="0"/>
      <w:divBdr>
        <w:top w:val="none" w:sz="0" w:space="0" w:color="auto"/>
        <w:left w:val="none" w:sz="0" w:space="0" w:color="auto"/>
        <w:bottom w:val="none" w:sz="0" w:space="0" w:color="auto"/>
        <w:right w:val="none" w:sz="0" w:space="0" w:color="auto"/>
      </w:divBdr>
    </w:div>
    <w:div w:id="1481389089">
      <w:bodyDiv w:val="1"/>
      <w:marLeft w:val="0"/>
      <w:marRight w:val="0"/>
      <w:marTop w:val="0"/>
      <w:marBottom w:val="0"/>
      <w:divBdr>
        <w:top w:val="none" w:sz="0" w:space="0" w:color="auto"/>
        <w:left w:val="none" w:sz="0" w:space="0" w:color="auto"/>
        <w:bottom w:val="none" w:sz="0" w:space="0" w:color="auto"/>
        <w:right w:val="none" w:sz="0" w:space="0" w:color="auto"/>
      </w:divBdr>
    </w:div>
    <w:div w:id="1543206622">
      <w:bodyDiv w:val="1"/>
      <w:marLeft w:val="0"/>
      <w:marRight w:val="0"/>
      <w:marTop w:val="0"/>
      <w:marBottom w:val="0"/>
      <w:divBdr>
        <w:top w:val="none" w:sz="0" w:space="0" w:color="auto"/>
        <w:left w:val="none" w:sz="0" w:space="0" w:color="auto"/>
        <w:bottom w:val="none" w:sz="0" w:space="0" w:color="auto"/>
        <w:right w:val="none" w:sz="0" w:space="0" w:color="auto"/>
      </w:divBdr>
    </w:div>
    <w:div w:id="1573614189">
      <w:bodyDiv w:val="1"/>
      <w:marLeft w:val="0"/>
      <w:marRight w:val="0"/>
      <w:marTop w:val="0"/>
      <w:marBottom w:val="0"/>
      <w:divBdr>
        <w:top w:val="none" w:sz="0" w:space="0" w:color="auto"/>
        <w:left w:val="none" w:sz="0" w:space="0" w:color="auto"/>
        <w:bottom w:val="none" w:sz="0" w:space="0" w:color="auto"/>
        <w:right w:val="none" w:sz="0" w:space="0" w:color="auto"/>
      </w:divBdr>
    </w:div>
    <w:div w:id="1584099073">
      <w:bodyDiv w:val="1"/>
      <w:marLeft w:val="0"/>
      <w:marRight w:val="0"/>
      <w:marTop w:val="0"/>
      <w:marBottom w:val="0"/>
      <w:divBdr>
        <w:top w:val="none" w:sz="0" w:space="0" w:color="auto"/>
        <w:left w:val="none" w:sz="0" w:space="0" w:color="auto"/>
        <w:bottom w:val="none" w:sz="0" w:space="0" w:color="auto"/>
        <w:right w:val="none" w:sz="0" w:space="0" w:color="auto"/>
      </w:divBdr>
    </w:div>
    <w:div w:id="1585840503">
      <w:bodyDiv w:val="1"/>
      <w:marLeft w:val="0"/>
      <w:marRight w:val="0"/>
      <w:marTop w:val="0"/>
      <w:marBottom w:val="0"/>
      <w:divBdr>
        <w:top w:val="none" w:sz="0" w:space="0" w:color="auto"/>
        <w:left w:val="none" w:sz="0" w:space="0" w:color="auto"/>
        <w:bottom w:val="none" w:sz="0" w:space="0" w:color="auto"/>
        <w:right w:val="none" w:sz="0" w:space="0" w:color="auto"/>
      </w:divBdr>
    </w:div>
    <w:div w:id="1587225273">
      <w:bodyDiv w:val="1"/>
      <w:marLeft w:val="0"/>
      <w:marRight w:val="0"/>
      <w:marTop w:val="0"/>
      <w:marBottom w:val="0"/>
      <w:divBdr>
        <w:top w:val="none" w:sz="0" w:space="0" w:color="auto"/>
        <w:left w:val="none" w:sz="0" w:space="0" w:color="auto"/>
        <w:bottom w:val="none" w:sz="0" w:space="0" w:color="auto"/>
        <w:right w:val="none" w:sz="0" w:space="0" w:color="auto"/>
      </w:divBdr>
    </w:div>
    <w:div w:id="1615015719">
      <w:bodyDiv w:val="1"/>
      <w:marLeft w:val="0"/>
      <w:marRight w:val="0"/>
      <w:marTop w:val="0"/>
      <w:marBottom w:val="0"/>
      <w:divBdr>
        <w:top w:val="none" w:sz="0" w:space="0" w:color="auto"/>
        <w:left w:val="none" w:sz="0" w:space="0" w:color="auto"/>
        <w:bottom w:val="none" w:sz="0" w:space="0" w:color="auto"/>
        <w:right w:val="none" w:sz="0" w:space="0" w:color="auto"/>
      </w:divBdr>
    </w:div>
    <w:div w:id="1620338558">
      <w:bodyDiv w:val="1"/>
      <w:marLeft w:val="0"/>
      <w:marRight w:val="0"/>
      <w:marTop w:val="0"/>
      <w:marBottom w:val="0"/>
      <w:divBdr>
        <w:top w:val="none" w:sz="0" w:space="0" w:color="auto"/>
        <w:left w:val="none" w:sz="0" w:space="0" w:color="auto"/>
        <w:bottom w:val="none" w:sz="0" w:space="0" w:color="auto"/>
        <w:right w:val="none" w:sz="0" w:space="0" w:color="auto"/>
      </w:divBdr>
    </w:div>
    <w:div w:id="1643580113">
      <w:bodyDiv w:val="1"/>
      <w:marLeft w:val="0"/>
      <w:marRight w:val="0"/>
      <w:marTop w:val="0"/>
      <w:marBottom w:val="0"/>
      <w:divBdr>
        <w:top w:val="none" w:sz="0" w:space="0" w:color="auto"/>
        <w:left w:val="none" w:sz="0" w:space="0" w:color="auto"/>
        <w:bottom w:val="none" w:sz="0" w:space="0" w:color="auto"/>
        <w:right w:val="none" w:sz="0" w:space="0" w:color="auto"/>
      </w:divBdr>
    </w:div>
    <w:div w:id="1686898786">
      <w:bodyDiv w:val="1"/>
      <w:marLeft w:val="0"/>
      <w:marRight w:val="0"/>
      <w:marTop w:val="0"/>
      <w:marBottom w:val="0"/>
      <w:divBdr>
        <w:top w:val="none" w:sz="0" w:space="0" w:color="auto"/>
        <w:left w:val="none" w:sz="0" w:space="0" w:color="auto"/>
        <w:bottom w:val="none" w:sz="0" w:space="0" w:color="auto"/>
        <w:right w:val="none" w:sz="0" w:space="0" w:color="auto"/>
      </w:divBdr>
    </w:div>
    <w:div w:id="1711034353">
      <w:bodyDiv w:val="1"/>
      <w:marLeft w:val="0"/>
      <w:marRight w:val="0"/>
      <w:marTop w:val="0"/>
      <w:marBottom w:val="0"/>
      <w:divBdr>
        <w:top w:val="none" w:sz="0" w:space="0" w:color="auto"/>
        <w:left w:val="none" w:sz="0" w:space="0" w:color="auto"/>
        <w:bottom w:val="none" w:sz="0" w:space="0" w:color="auto"/>
        <w:right w:val="none" w:sz="0" w:space="0" w:color="auto"/>
      </w:divBdr>
    </w:div>
    <w:div w:id="1729263124">
      <w:bodyDiv w:val="1"/>
      <w:marLeft w:val="0"/>
      <w:marRight w:val="0"/>
      <w:marTop w:val="0"/>
      <w:marBottom w:val="0"/>
      <w:divBdr>
        <w:top w:val="none" w:sz="0" w:space="0" w:color="auto"/>
        <w:left w:val="none" w:sz="0" w:space="0" w:color="auto"/>
        <w:bottom w:val="none" w:sz="0" w:space="0" w:color="auto"/>
        <w:right w:val="none" w:sz="0" w:space="0" w:color="auto"/>
      </w:divBdr>
      <w:divsChild>
        <w:div w:id="1432318396">
          <w:marLeft w:val="0"/>
          <w:marRight w:val="0"/>
          <w:marTop w:val="0"/>
          <w:marBottom w:val="0"/>
          <w:divBdr>
            <w:top w:val="none" w:sz="0" w:space="0" w:color="auto"/>
            <w:left w:val="none" w:sz="0" w:space="0" w:color="auto"/>
            <w:bottom w:val="none" w:sz="0" w:space="0" w:color="auto"/>
            <w:right w:val="none" w:sz="0" w:space="0" w:color="auto"/>
          </w:divBdr>
          <w:divsChild>
            <w:div w:id="747652847">
              <w:marLeft w:val="0"/>
              <w:marRight w:val="0"/>
              <w:marTop w:val="0"/>
              <w:marBottom w:val="0"/>
              <w:divBdr>
                <w:top w:val="none" w:sz="0" w:space="0" w:color="auto"/>
                <w:left w:val="none" w:sz="0" w:space="0" w:color="auto"/>
                <w:bottom w:val="none" w:sz="0" w:space="0" w:color="auto"/>
                <w:right w:val="none" w:sz="0" w:space="0" w:color="auto"/>
              </w:divBdr>
              <w:divsChild>
                <w:div w:id="206375870">
                  <w:marLeft w:val="0"/>
                  <w:marRight w:val="0"/>
                  <w:marTop w:val="0"/>
                  <w:marBottom w:val="0"/>
                  <w:divBdr>
                    <w:top w:val="none" w:sz="0" w:space="0" w:color="auto"/>
                    <w:left w:val="none" w:sz="0" w:space="0" w:color="auto"/>
                    <w:bottom w:val="none" w:sz="0" w:space="0" w:color="auto"/>
                    <w:right w:val="none" w:sz="0" w:space="0" w:color="auto"/>
                  </w:divBdr>
                  <w:divsChild>
                    <w:div w:id="2034914403">
                      <w:marLeft w:val="0"/>
                      <w:marRight w:val="0"/>
                      <w:marTop w:val="0"/>
                      <w:marBottom w:val="0"/>
                      <w:divBdr>
                        <w:top w:val="none" w:sz="0" w:space="0" w:color="auto"/>
                        <w:left w:val="none" w:sz="0" w:space="0" w:color="auto"/>
                        <w:bottom w:val="none" w:sz="0" w:space="0" w:color="auto"/>
                        <w:right w:val="none" w:sz="0" w:space="0" w:color="auto"/>
                      </w:divBdr>
                    </w:div>
                    <w:div w:id="115637651">
                      <w:marLeft w:val="0"/>
                      <w:marRight w:val="0"/>
                      <w:marTop w:val="0"/>
                      <w:marBottom w:val="0"/>
                      <w:divBdr>
                        <w:top w:val="none" w:sz="0" w:space="0" w:color="auto"/>
                        <w:left w:val="none" w:sz="0" w:space="0" w:color="auto"/>
                        <w:bottom w:val="none" w:sz="0" w:space="0" w:color="auto"/>
                        <w:right w:val="none" w:sz="0" w:space="0" w:color="auto"/>
                      </w:divBdr>
                    </w:div>
                  </w:divsChild>
                </w:div>
                <w:div w:id="12415342">
                  <w:marLeft w:val="0"/>
                  <w:marRight w:val="0"/>
                  <w:marTop w:val="0"/>
                  <w:marBottom w:val="0"/>
                  <w:divBdr>
                    <w:top w:val="none" w:sz="0" w:space="0" w:color="auto"/>
                    <w:left w:val="none" w:sz="0" w:space="0" w:color="auto"/>
                    <w:bottom w:val="none" w:sz="0" w:space="0" w:color="auto"/>
                    <w:right w:val="none" w:sz="0" w:space="0" w:color="auto"/>
                  </w:divBdr>
                  <w:divsChild>
                    <w:div w:id="2042633618">
                      <w:marLeft w:val="0"/>
                      <w:marRight w:val="0"/>
                      <w:marTop w:val="0"/>
                      <w:marBottom w:val="0"/>
                      <w:divBdr>
                        <w:top w:val="none" w:sz="0" w:space="0" w:color="auto"/>
                        <w:left w:val="none" w:sz="0" w:space="0" w:color="auto"/>
                        <w:bottom w:val="none" w:sz="0" w:space="0" w:color="auto"/>
                        <w:right w:val="none" w:sz="0" w:space="0" w:color="auto"/>
                      </w:divBdr>
                    </w:div>
                  </w:divsChild>
                </w:div>
                <w:div w:id="897128297">
                  <w:marLeft w:val="0"/>
                  <w:marRight w:val="0"/>
                  <w:marTop w:val="0"/>
                  <w:marBottom w:val="0"/>
                  <w:divBdr>
                    <w:top w:val="none" w:sz="0" w:space="0" w:color="auto"/>
                    <w:left w:val="none" w:sz="0" w:space="0" w:color="auto"/>
                    <w:bottom w:val="none" w:sz="0" w:space="0" w:color="auto"/>
                    <w:right w:val="none" w:sz="0" w:space="0" w:color="auto"/>
                  </w:divBdr>
                  <w:divsChild>
                    <w:div w:id="1057364218">
                      <w:marLeft w:val="0"/>
                      <w:marRight w:val="0"/>
                      <w:marTop w:val="0"/>
                      <w:marBottom w:val="0"/>
                      <w:divBdr>
                        <w:top w:val="none" w:sz="0" w:space="0" w:color="auto"/>
                        <w:left w:val="none" w:sz="0" w:space="0" w:color="auto"/>
                        <w:bottom w:val="none" w:sz="0" w:space="0" w:color="auto"/>
                        <w:right w:val="none" w:sz="0" w:space="0" w:color="auto"/>
                      </w:divBdr>
                    </w:div>
                    <w:div w:id="77440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477464">
      <w:bodyDiv w:val="1"/>
      <w:marLeft w:val="0"/>
      <w:marRight w:val="0"/>
      <w:marTop w:val="0"/>
      <w:marBottom w:val="0"/>
      <w:divBdr>
        <w:top w:val="none" w:sz="0" w:space="0" w:color="auto"/>
        <w:left w:val="none" w:sz="0" w:space="0" w:color="auto"/>
        <w:bottom w:val="none" w:sz="0" w:space="0" w:color="auto"/>
        <w:right w:val="none" w:sz="0" w:space="0" w:color="auto"/>
      </w:divBdr>
    </w:div>
    <w:div w:id="1781487118">
      <w:bodyDiv w:val="1"/>
      <w:marLeft w:val="0"/>
      <w:marRight w:val="0"/>
      <w:marTop w:val="0"/>
      <w:marBottom w:val="0"/>
      <w:divBdr>
        <w:top w:val="none" w:sz="0" w:space="0" w:color="auto"/>
        <w:left w:val="none" w:sz="0" w:space="0" w:color="auto"/>
        <w:bottom w:val="none" w:sz="0" w:space="0" w:color="auto"/>
        <w:right w:val="none" w:sz="0" w:space="0" w:color="auto"/>
      </w:divBdr>
    </w:div>
    <w:div w:id="1825118964">
      <w:bodyDiv w:val="1"/>
      <w:marLeft w:val="0"/>
      <w:marRight w:val="0"/>
      <w:marTop w:val="0"/>
      <w:marBottom w:val="0"/>
      <w:divBdr>
        <w:top w:val="none" w:sz="0" w:space="0" w:color="auto"/>
        <w:left w:val="none" w:sz="0" w:space="0" w:color="auto"/>
        <w:bottom w:val="none" w:sz="0" w:space="0" w:color="auto"/>
        <w:right w:val="none" w:sz="0" w:space="0" w:color="auto"/>
      </w:divBdr>
    </w:div>
    <w:div w:id="1832672063">
      <w:bodyDiv w:val="1"/>
      <w:marLeft w:val="0"/>
      <w:marRight w:val="0"/>
      <w:marTop w:val="0"/>
      <w:marBottom w:val="0"/>
      <w:divBdr>
        <w:top w:val="none" w:sz="0" w:space="0" w:color="auto"/>
        <w:left w:val="none" w:sz="0" w:space="0" w:color="auto"/>
        <w:bottom w:val="none" w:sz="0" w:space="0" w:color="auto"/>
        <w:right w:val="none" w:sz="0" w:space="0" w:color="auto"/>
      </w:divBdr>
    </w:div>
    <w:div w:id="1833061422">
      <w:bodyDiv w:val="1"/>
      <w:marLeft w:val="0"/>
      <w:marRight w:val="0"/>
      <w:marTop w:val="0"/>
      <w:marBottom w:val="0"/>
      <w:divBdr>
        <w:top w:val="none" w:sz="0" w:space="0" w:color="auto"/>
        <w:left w:val="none" w:sz="0" w:space="0" w:color="auto"/>
        <w:bottom w:val="none" w:sz="0" w:space="0" w:color="auto"/>
        <w:right w:val="none" w:sz="0" w:space="0" w:color="auto"/>
      </w:divBdr>
    </w:div>
    <w:div w:id="1901943379">
      <w:bodyDiv w:val="1"/>
      <w:marLeft w:val="0"/>
      <w:marRight w:val="0"/>
      <w:marTop w:val="0"/>
      <w:marBottom w:val="0"/>
      <w:divBdr>
        <w:top w:val="none" w:sz="0" w:space="0" w:color="auto"/>
        <w:left w:val="none" w:sz="0" w:space="0" w:color="auto"/>
        <w:bottom w:val="none" w:sz="0" w:space="0" w:color="auto"/>
        <w:right w:val="none" w:sz="0" w:space="0" w:color="auto"/>
      </w:divBdr>
    </w:div>
    <w:div w:id="1943492920">
      <w:bodyDiv w:val="1"/>
      <w:marLeft w:val="0"/>
      <w:marRight w:val="0"/>
      <w:marTop w:val="0"/>
      <w:marBottom w:val="0"/>
      <w:divBdr>
        <w:top w:val="none" w:sz="0" w:space="0" w:color="auto"/>
        <w:left w:val="none" w:sz="0" w:space="0" w:color="auto"/>
        <w:bottom w:val="none" w:sz="0" w:space="0" w:color="auto"/>
        <w:right w:val="none" w:sz="0" w:space="0" w:color="auto"/>
      </w:divBdr>
    </w:div>
    <w:div w:id="1969505216">
      <w:bodyDiv w:val="1"/>
      <w:marLeft w:val="0"/>
      <w:marRight w:val="0"/>
      <w:marTop w:val="0"/>
      <w:marBottom w:val="0"/>
      <w:divBdr>
        <w:top w:val="none" w:sz="0" w:space="0" w:color="auto"/>
        <w:left w:val="none" w:sz="0" w:space="0" w:color="auto"/>
        <w:bottom w:val="none" w:sz="0" w:space="0" w:color="auto"/>
        <w:right w:val="none" w:sz="0" w:space="0" w:color="auto"/>
      </w:divBdr>
    </w:div>
    <w:div w:id="1988432205">
      <w:bodyDiv w:val="1"/>
      <w:marLeft w:val="0"/>
      <w:marRight w:val="0"/>
      <w:marTop w:val="0"/>
      <w:marBottom w:val="0"/>
      <w:divBdr>
        <w:top w:val="none" w:sz="0" w:space="0" w:color="auto"/>
        <w:left w:val="none" w:sz="0" w:space="0" w:color="auto"/>
        <w:bottom w:val="none" w:sz="0" w:space="0" w:color="auto"/>
        <w:right w:val="none" w:sz="0" w:space="0" w:color="auto"/>
      </w:divBdr>
    </w:div>
    <w:div w:id="2023360798">
      <w:bodyDiv w:val="1"/>
      <w:marLeft w:val="0"/>
      <w:marRight w:val="0"/>
      <w:marTop w:val="0"/>
      <w:marBottom w:val="0"/>
      <w:divBdr>
        <w:top w:val="none" w:sz="0" w:space="0" w:color="auto"/>
        <w:left w:val="none" w:sz="0" w:space="0" w:color="auto"/>
        <w:bottom w:val="none" w:sz="0" w:space="0" w:color="auto"/>
        <w:right w:val="none" w:sz="0" w:space="0" w:color="auto"/>
      </w:divBdr>
      <w:divsChild>
        <w:div w:id="1700353033">
          <w:marLeft w:val="0"/>
          <w:marRight w:val="0"/>
          <w:marTop w:val="0"/>
          <w:marBottom w:val="0"/>
          <w:divBdr>
            <w:top w:val="none" w:sz="0" w:space="0" w:color="auto"/>
            <w:left w:val="none" w:sz="0" w:space="0" w:color="auto"/>
            <w:bottom w:val="none" w:sz="0" w:space="0" w:color="auto"/>
            <w:right w:val="none" w:sz="0" w:space="0" w:color="auto"/>
          </w:divBdr>
          <w:divsChild>
            <w:div w:id="1308586288">
              <w:marLeft w:val="0"/>
              <w:marRight w:val="0"/>
              <w:marTop w:val="0"/>
              <w:marBottom w:val="0"/>
              <w:divBdr>
                <w:top w:val="none" w:sz="0" w:space="0" w:color="auto"/>
                <w:left w:val="none" w:sz="0" w:space="0" w:color="auto"/>
                <w:bottom w:val="none" w:sz="0" w:space="0" w:color="auto"/>
                <w:right w:val="none" w:sz="0" w:space="0" w:color="auto"/>
              </w:divBdr>
              <w:divsChild>
                <w:div w:id="2032996702">
                  <w:marLeft w:val="0"/>
                  <w:marRight w:val="0"/>
                  <w:marTop w:val="0"/>
                  <w:marBottom w:val="0"/>
                  <w:divBdr>
                    <w:top w:val="none" w:sz="0" w:space="0" w:color="auto"/>
                    <w:left w:val="none" w:sz="0" w:space="0" w:color="auto"/>
                    <w:bottom w:val="none" w:sz="0" w:space="0" w:color="auto"/>
                    <w:right w:val="none" w:sz="0" w:space="0" w:color="auto"/>
                  </w:divBdr>
                  <w:divsChild>
                    <w:div w:id="134297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721617">
      <w:bodyDiv w:val="1"/>
      <w:marLeft w:val="0"/>
      <w:marRight w:val="0"/>
      <w:marTop w:val="0"/>
      <w:marBottom w:val="0"/>
      <w:divBdr>
        <w:top w:val="none" w:sz="0" w:space="0" w:color="auto"/>
        <w:left w:val="none" w:sz="0" w:space="0" w:color="auto"/>
        <w:bottom w:val="none" w:sz="0" w:space="0" w:color="auto"/>
        <w:right w:val="none" w:sz="0" w:space="0" w:color="auto"/>
      </w:divBdr>
    </w:div>
    <w:div w:id="2046370334">
      <w:bodyDiv w:val="1"/>
      <w:marLeft w:val="0"/>
      <w:marRight w:val="0"/>
      <w:marTop w:val="0"/>
      <w:marBottom w:val="0"/>
      <w:divBdr>
        <w:top w:val="none" w:sz="0" w:space="0" w:color="auto"/>
        <w:left w:val="none" w:sz="0" w:space="0" w:color="auto"/>
        <w:bottom w:val="none" w:sz="0" w:space="0" w:color="auto"/>
        <w:right w:val="none" w:sz="0" w:space="0" w:color="auto"/>
      </w:divBdr>
    </w:div>
    <w:div w:id="2069106657">
      <w:bodyDiv w:val="1"/>
      <w:marLeft w:val="0"/>
      <w:marRight w:val="0"/>
      <w:marTop w:val="0"/>
      <w:marBottom w:val="0"/>
      <w:divBdr>
        <w:top w:val="none" w:sz="0" w:space="0" w:color="auto"/>
        <w:left w:val="none" w:sz="0" w:space="0" w:color="auto"/>
        <w:bottom w:val="none" w:sz="0" w:space="0" w:color="auto"/>
        <w:right w:val="none" w:sz="0" w:space="0" w:color="auto"/>
      </w:divBdr>
    </w:div>
    <w:div w:id="2135908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wales.nhs.uk/documents/National20Report_FINAL.pdf" TargetMode="External"/><Relationship Id="rId18" Type="http://schemas.openxmlformats.org/officeDocument/2006/relationships/hyperlink" Target="https://books.google.co.uk/books?id=LX-5DwAAQBAJ&amp;printsec=frontcover&amp;dq=change+models&amp;hl=en&amp;sa=X&amp;ved=0ahUKEwi8_Y-DwIzqAhVTaRUIHbXwDjMQ6AEIMDAB" TargetMode="External"/><Relationship Id="rId26" Type="http://schemas.openxmlformats.org/officeDocument/2006/relationships/hyperlink" Target="http://www.wales.nhs.uk/documents/whc-2003-127-e-r.pdf" TargetMode="External"/><Relationship Id="rId39" Type="http://schemas.openxmlformats.org/officeDocument/2006/relationships/hyperlink" Target="https://books.google.co.uk/books?id=6Z-mDAAAQBAJ&amp;pg=PA15&amp;dq=the+tipping+point+model+of+change&amp;hl=en&amp;sa=X&amp;ved=0ahUKEwjerYjL04zqAhWDonEKHTDcCTk4FBDoAQgnMAA#v=onepage&amp;q=the%20tipping%20point%20model%20of%20change&amp;f=false" TargetMode="External"/><Relationship Id="rId21" Type="http://schemas.openxmlformats.org/officeDocument/2006/relationships/hyperlink" Target="https://gov.wales/written-statement-coronavirus-covid-19-2" TargetMode="External"/><Relationship Id="rId34" Type="http://schemas.openxmlformats.org/officeDocument/2006/relationships/hyperlink" Target="https://www.wales.nhs.uk/nhswalesaboutus/historycontext" TargetMode="External"/><Relationship Id="rId42" Type="http://schemas.openxmlformats.org/officeDocument/2006/relationships/hyperlink" Target="https://sbuhb.nhs.wales/about-us/swansea-bay-uhb/" TargetMode="External"/><Relationship Id="rId47" Type="http://schemas.openxmlformats.org/officeDocument/2006/relationships/hyperlink" Target="https://books.google.co.uk/books?id=wE3OCwAAQBAJ&amp;printsec=frontcover&amp;dq=adkar+model&amp;hl=en&amp;sa=X&amp;ved=0ahUKEwiX7NqswozqAhXbSBUIHWshDNMQ6AEIOTAC" TargetMode="External"/><Relationship Id="rId50" Type="http://schemas.openxmlformats.org/officeDocument/2006/relationships/hyperlink" Target="http://www.wales.nhs.uk/documents/EH-ML-033-complete.pdf"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287937/07-1184x-tackling-obesities-future-choices-report.pdf" TargetMode="External"/><Relationship Id="rId29" Type="http://schemas.openxmlformats.org/officeDocument/2006/relationships/hyperlink" Target="https://www.ncbi.nlm.nih.gov/pmc/articles/PMC4494466/" TargetMode="External"/><Relationship Id="rId11" Type="http://schemas.openxmlformats.org/officeDocument/2006/relationships/hyperlink" Target="https://www.ageuk.org.uk/pagefiles/7010/Older_people_in_Wales_key_facts_and_statistics.pdf?dtrk=true" TargetMode="External"/><Relationship Id="rId24" Type="http://schemas.openxmlformats.org/officeDocument/2006/relationships/hyperlink" Target="https://books.google.co.uk/books?hl=en&amp;lr=&amp;id=sbZIDwAAQBAJ&amp;oi=fnd&amp;pg=PR2&amp;dq=effective+change+management&amp;ots=hD0DFrh8tU&amp;sig=HLuViWcKSgCCir8XHLW_Ck2HajA" TargetMode="External"/><Relationship Id="rId32" Type="http://schemas.openxmlformats.org/officeDocument/2006/relationships/hyperlink" Target="http://www.wales.nhs.uk/governance-emanual/health-and-care-standards-supporting-gui-7" TargetMode="External"/><Relationship Id="rId37" Type="http://schemas.openxmlformats.org/officeDocument/2006/relationships/hyperlink" Target="https://sbuhb.nhs.wales/about-us/key-documents-folder/board-papers/september-2019-health-board/september-2019-2-4-integrated-performance-report-sept-2019-pdf/" TargetMode="External"/><Relationship Id="rId40" Type="http://schemas.openxmlformats.org/officeDocument/2006/relationships/hyperlink" Target="https://www.walesonline.co.uk/news/health/nhs-non-emergency-111-helpline-14491317" TargetMode="External"/><Relationship Id="rId45" Type="http://schemas.openxmlformats.org/officeDocument/2006/relationships/hyperlink" Target="https://www.bbc.co.uk/news/health-44560590" TargetMode="External"/><Relationship Id="rId53"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yperlink" Target="https://sbuhb.nhs.wales/files/board-papers/july-2018-board-papers/july-2018-1v-annual-quality-statement-2017-18-pdf/" TargetMode="External"/><Relationship Id="rId19" Type="http://schemas.openxmlformats.org/officeDocument/2006/relationships/hyperlink" Target="https://assets.publishing.service.gov.uk/government/uploads/system/uploads/attachment_data/file/770300/IntroductionToDevolution.pdf" TargetMode="External"/><Relationship Id="rId31" Type="http://schemas.openxmlformats.org/officeDocument/2006/relationships/hyperlink" Target="http://www.wales.nhs.uk/nhswalesaboutus/structure" TargetMode="External"/><Relationship Id="rId44" Type="http://schemas.openxmlformats.org/officeDocument/2006/relationships/hyperlink" Target="http://www.wales.nhs.uk/sitesplus/documents/862/Attach9hNHSWaitingTimesforElectiveCareinWalesReport27.01.15.pdf"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uk-wales-51209403" TargetMode="External"/><Relationship Id="rId22" Type="http://schemas.openxmlformats.org/officeDocument/2006/relationships/hyperlink" Target="https://sbuhb.nhs.wales/about-us/key-documents-folder/board-papers/november-2019-health-board/2-3-appendix-2-pdf/" TargetMode="External"/><Relationship Id="rId27" Type="http://schemas.openxmlformats.org/officeDocument/2006/relationships/hyperlink" Target="https://books.google.co.uk/books?id=Z6QzDwAAQBAJ&amp;printsec=frontcover&amp;dq=Jeff+Hiatt+Adkar&amp;hl=en&amp;sa=X&amp;ved=0ahUKEwi5yJHvr4nqAhVMUhUIHcdtALg4ChDoAQh0MAk#v=onepage&amp;q=Jeff%20Hiatt%20Adkar&amp;f=false" TargetMode="External"/><Relationship Id="rId30" Type="http://schemas.openxmlformats.org/officeDocument/2006/relationships/hyperlink" Target="http://www.wales.nhs.uk/governance-emanual/health-and-care-standards" TargetMode="External"/><Relationship Id="rId35" Type="http://schemas.openxmlformats.org/officeDocument/2006/relationships/hyperlink" Target="http://www.wales.nhs.uk/sitesplus/documents/863/13.08.12%20FAQs%20around%20NHS.pdf" TargetMode="External"/><Relationship Id="rId43" Type="http://schemas.openxmlformats.org/officeDocument/2006/relationships/hyperlink" Target="https://sbuhb.nhs.wales/about-us/key-documents-folder/board-papers/29th-may-2019-annual-accounts/" TargetMode="External"/><Relationship Id="rId48" Type="http://schemas.openxmlformats.org/officeDocument/2006/relationships/hyperlink" Target="http://www.wales.nhs.uk/documents/The%20Annual%20Quality%20Statement%20for%20NHS%20Wales%202016.pdf" TargetMode="External"/><Relationship Id="rId8" Type="http://schemas.openxmlformats.org/officeDocument/2006/relationships/image" Target="media/image1.png"/><Relationship Id="rId51" Type="http://schemas.openxmlformats.org/officeDocument/2006/relationships/hyperlink" Target="https://www.walesonline.co.uk/news/wales-news/swansea-morriston-hospital-news-coronavirus-18181865" TargetMode="External"/><Relationship Id="rId3" Type="http://schemas.openxmlformats.org/officeDocument/2006/relationships/styles" Target="styles.xml"/><Relationship Id="rId12" Type="http://schemas.openxmlformats.org/officeDocument/2006/relationships/hyperlink" Target="https://www.theguardian.com/healthcare-network/2018/may/23/future-proofing-how-nhs-future-uk-largest-workforce" TargetMode="External"/><Relationship Id="rId17" Type="http://schemas.openxmlformats.org/officeDocument/2006/relationships/hyperlink" Target="https://www.gov.uk/guidance/devolution-of-powers-to-scotland-wales-and-northern-ireland" TargetMode="External"/><Relationship Id="rId25" Type="http://schemas.openxmlformats.org/officeDocument/2006/relationships/hyperlink" Target="https://books.google.co.uk/books?id=zQTy8mk8kZYC&amp;printsec=frontcover&amp;dq=Jeff+Hiatt+Adkar&amp;hl=en&amp;sa=X&amp;ved=0ahUKEwje8ICVponqAhWSWRUIHbdJDWAQ6AEIODAC" TargetMode="External"/><Relationship Id="rId33" Type="http://schemas.openxmlformats.org/officeDocument/2006/relationships/hyperlink" Target="https://www.wales.nhs.uk/news/10405" TargetMode="External"/><Relationship Id="rId38" Type="http://schemas.openxmlformats.org/officeDocument/2006/relationships/hyperlink" Target="https://books.google.co.uk/books?id=SmSJDwAAQBAJ&amp;printsec=frontcover&amp;source=gbs_ge_summary_r&amp;cad=0" TargetMode="External"/><Relationship Id="rId46" Type="http://schemas.openxmlformats.org/officeDocument/2006/relationships/hyperlink" Target="https://search-proquest-com.ezproxy.uwtsd.ac.uk/docview/2131874159?accountid=130472&amp;rfr_id=info%3Axri%2Fsid%3Aprimo" TargetMode="External"/><Relationship Id="rId20" Type="http://schemas.openxmlformats.org/officeDocument/2006/relationships/hyperlink" Target="https://www.dewis.wales/ResourceDirectory/ViewResource.aspx?id=20827" TargetMode="External"/><Relationship Id="rId41" Type="http://schemas.openxmlformats.org/officeDocument/2006/relationships/hyperlink" Target="https://statswales.gov.wales/Catalogue/Health-and-Social-Care/NHS-Hospital-Waiting-Times/Inpatient-and-Outpatient-Waiting-Times-for-Non-RTT-Specialties/waitingtimes-by-specialty-patienttyp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wales.nhs.uk/documents/agw2004_9-ii.pdf%20(Accessed" TargetMode="External"/><Relationship Id="rId23" Type="http://schemas.openxmlformats.org/officeDocument/2006/relationships/hyperlink" Target="http://www.wales.nhs.uk/documents/decsstrategye.pdf" TargetMode="External"/><Relationship Id="rId28" Type="http://schemas.openxmlformats.org/officeDocument/2006/relationships/hyperlink" Target="https://books.google.co.uk/books?id=xpGX1EWL_EMC&amp;printsec=frontcover&amp;dq=Kurt+Lewin%E2%80%99s+three+step+change+process&amp;hl=en&amp;sa=X&amp;ved=0ahUKEwj92K-9m4nqAhUkUBUIHTKMBGYQ6AEIODAC" TargetMode="External"/><Relationship Id="rId36" Type="http://schemas.openxmlformats.org/officeDocument/2006/relationships/hyperlink" Target="http://www.wales.nhs.uk/sitesplus/documents/986/PHW%20Health%20Improvement%20Review%20Final%20Report%20-%20260913.pdf" TargetMode="External"/><Relationship Id="rId49" Type="http://schemas.openxmlformats.org/officeDocument/2006/relationships/hyperlink" Target="https://gov.wales/nhs-activity-and-performance-summary-april-and-may-202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9FE07-C53E-1343-A073-C121BE5D9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1153</TotalTime>
  <Pages>15</Pages>
  <Words>5802</Words>
  <Characters>35393</Characters>
  <Application>Microsoft Office Word</Application>
  <DocSecurity>0</DocSecurity>
  <Lines>667</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review of a programme of ‘change’.</dc:title>
  <dc:subject>BMSW6103</dc:subject>
  <dc:creator>University of Wales Trinity Saint David</dc:creator>
  <cp:keywords/>
  <dc:description/>
  <cp:lastModifiedBy>Kootin-Sanwu D. (988896)</cp:lastModifiedBy>
  <cp:revision>348</cp:revision>
  <dcterms:created xsi:type="dcterms:W3CDTF">2020-06-17T10:45:00Z</dcterms:created>
  <dcterms:modified xsi:type="dcterms:W3CDTF">2020-06-19T13:09:00Z</dcterms:modified>
</cp:coreProperties>
</file>