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1CE1656" w:rsidR="7908378C" w:rsidRDefault="7908378C" w:rsidP="33572C6E">
            <w:pPr>
              <w:ind w:right="237"/>
              <w:rPr>
                <w:b/>
                <w:bCs/>
                <w:color w:val="auto"/>
                <w:sz w:val="32"/>
                <w:szCs w:val="32"/>
              </w:rPr>
            </w:pPr>
            <w:r w:rsidRPr="33572C6E">
              <w:rPr>
                <w:b/>
                <w:bCs/>
                <w:color w:val="auto"/>
                <w:sz w:val="32"/>
                <w:szCs w:val="32"/>
              </w:rPr>
              <w:t xml:space="preserve">Learner name: </w:t>
            </w:r>
            <w:r w:rsidR="006346D1">
              <w:rPr>
                <w:b/>
                <w:bCs/>
                <w:color w:val="auto"/>
                <w:sz w:val="32"/>
                <w:szCs w:val="32"/>
              </w:rPr>
              <w:t>Philip Hancock</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D5B1363" w:rsidR="7908378C" w:rsidRDefault="006346D1" w:rsidP="33572C6E">
            <w:pPr>
              <w:ind w:right="237"/>
              <w:rPr>
                <w:b/>
                <w:bCs/>
                <w:color w:val="auto"/>
                <w:sz w:val="32"/>
                <w:szCs w:val="32"/>
              </w:rPr>
            </w:pPr>
            <w:r>
              <w:rPr>
                <w:b/>
                <w:bCs/>
                <w:color w:val="auto"/>
                <w:sz w:val="32"/>
                <w:szCs w:val="32"/>
              </w:rPr>
              <w:t>1922459</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9645F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9645F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9645FB">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9645FB">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9645FB">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9645FB">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9645FB">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9645FB">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645F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9645F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9645F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9645F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9645F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645FB">
      <w:pPr>
        <w:numPr>
          <w:ilvl w:val="0"/>
          <w:numId w:val="4"/>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9645FB">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9645FB">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9645FB">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9645FB">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3A03A724" w:rsidR="00FF7784" w:rsidRDefault="00FF7784" w:rsidP="00340E9A">
      <w:pPr>
        <w:ind w:right="237"/>
        <w:jc w:val="both"/>
        <w:rPr>
          <w:sz w:val="24"/>
          <w:szCs w:val="24"/>
        </w:rPr>
      </w:pPr>
    </w:p>
    <w:p w14:paraId="392FD251" w14:textId="7AA436C7" w:rsidR="006346D1" w:rsidRDefault="006346D1" w:rsidP="00340E9A">
      <w:pPr>
        <w:ind w:right="237"/>
        <w:jc w:val="both"/>
        <w:rPr>
          <w:sz w:val="24"/>
          <w:szCs w:val="24"/>
        </w:rPr>
      </w:pPr>
    </w:p>
    <w:p w14:paraId="08D669D5" w14:textId="24A6B578" w:rsidR="006346D1" w:rsidRDefault="006346D1" w:rsidP="00340E9A">
      <w:pPr>
        <w:ind w:right="237"/>
        <w:jc w:val="both"/>
        <w:rPr>
          <w:sz w:val="24"/>
          <w:szCs w:val="24"/>
        </w:rPr>
      </w:pPr>
    </w:p>
    <w:p w14:paraId="2A8C9310" w14:textId="6DF297D0" w:rsidR="006346D1" w:rsidRDefault="006346D1" w:rsidP="00340E9A">
      <w:pPr>
        <w:ind w:right="237"/>
        <w:jc w:val="both"/>
        <w:rPr>
          <w:sz w:val="24"/>
          <w:szCs w:val="24"/>
        </w:rPr>
      </w:pPr>
    </w:p>
    <w:p w14:paraId="0EB6FFF3" w14:textId="1D85CAA5" w:rsidR="006346D1" w:rsidRDefault="006346D1" w:rsidP="00340E9A">
      <w:pPr>
        <w:ind w:right="237"/>
        <w:jc w:val="both"/>
        <w:rPr>
          <w:sz w:val="24"/>
          <w:szCs w:val="24"/>
        </w:rPr>
      </w:pPr>
    </w:p>
    <w:p w14:paraId="30BBECB7" w14:textId="3474FAFA" w:rsidR="006346D1" w:rsidRDefault="006346D1" w:rsidP="00340E9A">
      <w:pPr>
        <w:ind w:right="237"/>
        <w:jc w:val="both"/>
        <w:rPr>
          <w:sz w:val="24"/>
          <w:szCs w:val="24"/>
        </w:rPr>
      </w:pPr>
    </w:p>
    <w:p w14:paraId="06CD2223" w14:textId="06A35FFA" w:rsidR="006346D1" w:rsidRDefault="006346D1" w:rsidP="00340E9A">
      <w:pPr>
        <w:ind w:right="237"/>
        <w:jc w:val="both"/>
        <w:rPr>
          <w:sz w:val="24"/>
          <w:szCs w:val="24"/>
        </w:rPr>
      </w:pPr>
    </w:p>
    <w:p w14:paraId="44A5A355" w14:textId="2177BF7C" w:rsidR="006346D1" w:rsidRDefault="006346D1" w:rsidP="00340E9A">
      <w:pPr>
        <w:ind w:right="237"/>
        <w:jc w:val="both"/>
        <w:rPr>
          <w:sz w:val="24"/>
          <w:szCs w:val="24"/>
        </w:rPr>
      </w:pPr>
    </w:p>
    <w:p w14:paraId="09F9B617" w14:textId="4BCB531E" w:rsidR="006346D1" w:rsidRDefault="006346D1" w:rsidP="00340E9A">
      <w:pPr>
        <w:ind w:right="237"/>
        <w:jc w:val="both"/>
        <w:rPr>
          <w:sz w:val="24"/>
          <w:szCs w:val="24"/>
        </w:rPr>
      </w:pPr>
    </w:p>
    <w:p w14:paraId="524079AB" w14:textId="0E8871D0" w:rsidR="006346D1" w:rsidRDefault="006346D1" w:rsidP="00340E9A">
      <w:pPr>
        <w:ind w:right="237"/>
        <w:jc w:val="both"/>
        <w:rPr>
          <w:sz w:val="24"/>
          <w:szCs w:val="24"/>
        </w:rPr>
      </w:pPr>
    </w:p>
    <w:p w14:paraId="2382E020" w14:textId="6EDD01DD" w:rsidR="006346D1" w:rsidRDefault="006346D1" w:rsidP="00340E9A">
      <w:pPr>
        <w:ind w:right="237"/>
        <w:jc w:val="both"/>
        <w:rPr>
          <w:sz w:val="24"/>
          <w:szCs w:val="24"/>
        </w:rPr>
      </w:pPr>
    </w:p>
    <w:p w14:paraId="2F9D7E1C" w14:textId="47FBD7B5" w:rsidR="006346D1" w:rsidRDefault="006346D1" w:rsidP="00340E9A">
      <w:pPr>
        <w:ind w:right="237"/>
        <w:jc w:val="both"/>
        <w:rPr>
          <w:sz w:val="24"/>
          <w:szCs w:val="24"/>
        </w:rPr>
      </w:pPr>
    </w:p>
    <w:p w14:paraId="238F04EF" w14:textId="40BD17EC" w:rsidR="006346D1" w:rsidRDefault="006346D1" w:rsidP="00340E9A">
      <w:pPr>
        <w:ind w:right="237"/>
        <w:jc w:val="both"/>
        <w:rPr>
          <w:sz w:val="24"/>
          <w:szCs w:val="24"/>
        </w:rPr>
      </w:pPr>
    </w:p>
    <w:p w14:paraId="314B7D12" w14:textId="3809E831" w:rsidR="006346D1" w:rsidRDefault="006346D1" w:rsidP="00340E9A">
      <w:pPr>
        <w:ind w:right="237"/>
        <w:jc w:val="both"/>
        <w:rPr>
          <w:sz w:val="24"/>
          <w:szCs w:val="24"/>
        </w:rPr>
      </w:pPr>
    </w:p>
    <w:p w14:paraId="6F1D72AB" w14:textId="57C50647" w:rsidR="006346D1" w:rsidRDefault="006346D1" w:rsidP="00340E9A">
      <w:pPr>
        <w:ind w:right="237"/>
        <w:jc w:val="both"/>
        <w:rPr>
          <w:sz w:val="24"/>
          <w:szCs w:val="24"/>
        </w:rPr>
      </w:pPr>
    </w:p>
    <w:p w14:paraId="3C8EAAE2" w14:textId="483E78D1" w:rsidR="006346D1" w:rsidRDefault="006346D1" w:rsidP="00340E9A">
      <w:pPr>
        <w:ind w:right="237"/>
        <w:jc w:val="both"/>
        <w:rPr>
          <w:sz w:val="24"/>
          <w:szCs w:val="24"/>
        </w:rPr>
      </w:pPr>
    </w:p>
    <w:p w14:paraId="1FADC62A" w14:textId="689803BC" w:rsidR="006346D1" w:rsidRDefault="006346D1" w:rsidP="00340E9A">
      <w:pPr>
        <w:ind w:right="237"/>
        <w:jc w:val="both"/>
        <w:rPr>
          <w:sz w:val="24"/>
          <w:szCs w:val="24"/>
        </w:rPr>
      </w:pPr>
    </w:p>
    <w:p w14:paraId="2AD43244" w14:textId="299934EB" w:rsidR="006346D1" w:rsidRDefault="006346D1" w:rsidP="00340E9A">
      <w:pPr>
        <w:ind w:right="237"/>
        <w:jc w:val="both"/>
        <w:rPr>
          <w:sz w:val="24"/>
          <w:szCs w:val="24"/>
        </w:rPr>
      </w:pPr>
    </w:p>
    <w:p w14:paraId="758FE985" w14:textId="2CFE7E77" w:rsidR="006346D1" w:rsidRDefault="006346D1" w:rsidP="00340E9A">
      <w:pPr>
        <w:ind w:right="237"/>
        <w:jc w:val="both"/>
        <w:rPr>
          <w:sz w:val="24"/>
          <w:szCs w:val="24"/>
        </w:rPr>
      </w:pPr>
    </w:p>
    <w:p w14:paraId="3A466B7B" w14:textId="3A9615C4" w:rsidR="006346D1" w:rsidRDefault="006346D1" w:rsidP="00340E9A">
      <w:pPr>
        <w:ind w:right="237"/>
        <w:jc w:val="both"/>
        <w:rPr>
          <w:sz w:val="24"/>
          <w:szCs w:val="24"/>
        </w:rPr>
      </w:pPr>
    </w:p>
    <w:p w14:paraId="2ACDD001" w14:textId="34B17B00" w:rsidR="006346D1" w:rsidRDefault="006346D1" w:rsidP="00340E9A">
      <w:pPr>
        <w:ind w:right="237"/>
        <w:jc w:val="both"/>
        <w:rPr>
          <w:sz w:val="24"/>
          <w:szCs w:val="24"/>
        </w:rPr>
      </w:pPr>
    </w:p>
    <w:p w14:paraId="17C8712A" w14:textId="7FAA1AA4" w:rsidR="006346D1" w:rsidRDefault="006346D1" w:rsidP="00340E9A">
      <w:pPr>
        <w:ind w:right="237"/>
        <w:jc w:val="both"/>
        <w:rPr>
          <w:sz w:val="24"/>
          <w:szCs w:val="24"/>
        </w:rPr>
      </w:pPr>
    </w:p>
    <w:p w14:paraId="3BCD033C" w14:textId="4301DFCD" w:rsidR="006346D1" w:rsidRDefault="006346D1" w:rsidP="00340E9A">
      <w:pPr>
        <w:ind w:right="237"/>
        <w:jc w:val="both"/>
        <w:rPr>
          <w:sz w:val="24"/>
          <w:szCs w:val="24"/>
        </w:rPr>
      </w:pPr>
    </w:p>
    <w:p w14:paraId="39F38E7E" w14:textId="4FAE5B81" w:rsidR="006346D1" w:rsidRDefault="006346D1" w:rsidP="00340E9A">
      <w:pPr>
        <w:ind w:right="237"/>
        <w:jc w:val="both"/>
        <w:rPr>
          <w:sz w:val="24"/>
          <w:szCs w:val="24"/>
        </w:rPr>
      </w:pPr>
    </w:p>
    <w:p w14:paraId="6EF934A2" w14:textId="696523B5" w:rsidR="006346D1" w:rsidRDefault="006346D1" w:rsidP="00340E9A">
      <w:pPr>
        <w:ind w:right="237"/>
        <w:jc w:val="both"/>
        <w:rPr>
          <w:sz w:val="24"/>
          <w:szCs w:val="24"/>
        </w:rPr>
      </w:pPr>
    </w:p>
    <w:p w14:paraId="6817D681" w14:textId="758D0773" w:rsidR="006346D1" w:rsidRDefault="006346D1" w:rsidP="00340E9A">
      <w:pPr>
        <w:ind w:right="237"/>
        <w:jc w:val="both"/>
        <w:rPr>
          <w:sz w:val="24"/>
          <w:szCs w:val="24"/>
        </w:rPr>
      </w:pPr>
    </w:p>
    <w:p w14:paraId="3E63B8E5" w14:textId="12B8F53F" w:rsidR="006346D1" w:rsidRDefault="006346D1" w:rsidP="00340E9A">
      <w:pPr>
        <w:ind w:right="237"/>
        <w:jc w:val="both"/>
        <w:rPr>
          <w:sz w:val="24"/>
          <w:szCs w:val="24"/>
        </w:rPr>
      </w:pPr>
    </w:p>
    <w:p w14:paraId="5CA5335F" w14:textId="77777777" w:rsidR="006346D1" w:rsidRPr="00E676F7" w:rsidRDefault="006346D1"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381AB905" w:rsidR="003555D5" w:rsidRDefault="003555D5" w:rsidP="003555D5">
      <w:pPr>
        <w:ind w:right="237"/>
        <w:jc w:val="both"/>
        <w:rPr>
          <w:b/>
          <w:sz w:val="24"/>
          <w:szCs w:val="24"/>
        </w:rPr>
      </w:pPr>
      <w:r w:rsidRPr="00E676F7">
        <w:rPr>
          <w:b/>
          <w:sz w:val="24"/>
          <w:szCs w:val="24"/>
        </w:rPr>
        <w:t>ANSWER:</w:t>
      </w:r>
    </w:p>
    <w:p w14:paraId="7438D53F" w14:textId="423D9642" w:rsidR="009B464A" w:rsidRDefault="009B464A" w:rsidP="003555D5">
      <w:pPr>
        <w:ind w:right="237"/>
        <w:jc w:val="both"/>
        <w:rPr>
          <w:bCs/>
          <w:sz w:val="24"/>
          <w:szCs w:val="24"/>
        </w:rPr>
      </w:pPr>
    </w:p>
    <w:p w14:paraId="4FBA3E36" w14:textId="375A1E83" w:rsidR="009B464A" w:rsidRDefault="00564C1D" w:rsidP="003555D5">
      <w:pPr>
        <w:ind w:right="237"/>
        <w:jc w:val="both"/>
        <w:rPr>
          <w:bCs/>
          <w:sz w:val="24"/>
          <w:szCs w:val="24"/>
        </w:rPr>
      </w:pPr>
      <w:r>
        <w:rPr>
          <w:bCs/>
          <w:sz w:val="24"/>
          <w:szCs w:val="24"/>
        </w:rPr>
        <w:t xml:space="preserve">Organisational culture is an important concept for professions that work with people as every organisation has a culture that can directly impact the way people work with one another, therefore, culture is central to these professions and must be managed accordingly. </w:t>
      </w:r>
      <w:r>
        <w:rPr>
          <w:bCs/>
          <w:i/>
          <w:iCs/>
          <w:sz w:val="24"/>
          <w:szCs w:val="24"/>
        </w:rPr>
        <w:t>(CIPD, 2020)</w:t>
      </w:r>
      <w:r>
        <w:rPr>
          <w:bCs/>
          <w:sz w:val="24"/>
          <w:szCs w:val="24"/>
        </w:rPr>
        <w:t>.</w:t>
      </w:r>
      <w:r w:rsidR="004E7AFC">
        <w:rPr>
          <w:bCs/>
          <w:sz w:val="24"/>
          <w:szCs w:val="24"/>
        </w:rPr>
        <w:t xml:space="preserve"> </w:t>
      </w:r>
      <w:proofErr w:type="spellStart"/>
      <w:r w:rsidR="004E7AFC">
        <w:rPr>
          <w:bCs/>
          <w:i/>
          <w:iCs/>
          <w:sz w:val="24"/>
          <w:szCs w:val="24"/>
        </w:rPr>
        <w:t>Smirich</w:t>
      </w:r>
      <w:proofErr w:type="spellEnd"/>
      <w:r w:rsidR="004E7AFC">
        <w:rPr>
          <w:bCs/>
          <w:i/>
          <w:iCs/>
          <w:sz w:val="24"/>
          <w:szCs w:val="24"/>
        </w:rPr>
        <w:t xml:space="preserve"> (1983)</w:t>
      </w:r>
      <w:r w:rsidR="004E7AFC">
        <w:rPr>
          <w:bCs/>
          <w:sz w:val="24"/>
          <w:szCs w:val="24"/>
        </w:rPr>
        <w:t>, states that organisational culture is not something that is owned by the organisation, however, rather something that an organisation is and management cannot control that due to the fact that management is also part of that culture.</w:t>
      </w:r>
      <w:r>
        <w:rPr>
          <w:bCs/>
          <w:sz w:val="24"/>
          <w:szCs w:val="24"/>
        </w:rPr>
        <w:t xml:space="preserve"> </w:t>
      </w:r>
      <w:r w:rsidR="008B35AE">
        <w:rPr>
          <w:bCs/>
          <w:sz w:val="24"/>
          <w:szCs w:val="24"/>
        </w:rPr>
        <w:t xml:space="preserve">Organisational culture contains norms, values, rules, procedures, and beliefs </w:t>
      </w:r>
      <w:r w:rsidR="000D6555">
        <w:rPr>
          <w:bCs/>
          <w:sz w:val="24"/>
          <w:szCs w:val="24"/>
        </w:rPr>
        <w:t xml:space="preserve">all organised within a system and deeply imbedded into the conscience of the collective membership. </w:t>
      </w:r>
      <w:r w:rsidR="000D6555">
        <w:rPr>
          <w:bCs/>
          <w:i/>
          <w:iCs/>
          <w:sz w:val="24"/>
          <w:szCs w:val="24"/>
        </w:rPr>
        <w:t>(Farkas et al, 2020)</w:t>
      </w:r>
      <w:r w:rsidR="000D6555">
        <w:rPr>
          <w:bCs/>
          <w:sz w:val="24"/>
          <w:szCs w:val="24"/>
        </w:rPr>
        <w:t xml:space="preserve">. </w:t>
      </w:r>
      <w:r w:rsidR="00DC0769">
        <w:rPr>
          <w:bCs/>
          <w:sz w:val="24"/>
          <w:szCs w:val="24"/>
        </w:rPr>
        <w:t xml:space="preserve">The effects of organisational culture can be measured by all external, </w:t>
      </w:r>
      <w:r w:rsidR="003F6837">
        <w:rPr>
          <w:bCs/>
          <w:sz w:val="24"/>
          <w:szCs w:val="24"/>
        </w:rPr>
        <w:t>internal,</w:t>
      </w:r>
      <w:r w:rsidR="00DC0769">
        <w:rPr>
          <w:bCs/>
          <w:sz w:val="24"/>
          <w:szCs w:val="24"/>
        </w:rPr>
        <w:t xml:space="preserve"> and strategic fields of an organisation. </w:t>
      </w:r>
      <w:r w:rsidR="004E7AFC">
        <w:rPr>
          <w:bCs/>
          <w:sz w:val="24"/>
          <w:szCs w:val="24"/>
        </w:rPr>
        <w:t xml:space="preserve">Therefore, it can be argued that research into organisational culture can be both important for academics and professionals; in addition to those in leadership. </w:t>
      </w:r>
      <w:r w:rsidR="004E7AFC">
        <w:rPr>
          <w:bCs/>
          <w:i/>
          <w:iCs/>
          <w:sz w:val="24"/>
          <w:szCs w:val="24"/>
        </w:rPr>
        <w:t>(Farkas et al, 2020)</w:t>
      </w:r>
      <w:r w:rsidR="004E7AFC">
        <w:rPr>
          <w:bCs/>
          <w:sz w:val="24"/>
          <w:szCs w:val="24"/>
        </w:rPr>
        <w:t xml:space="preserve">. </w:t>
      </w:r>
      <w:r w:rsidR="0046674B">
        <w:rPr>
          <w:bCs/>
          <w:sz w:val="24"/>
          <w:szCs w:val="24"/>
        </w:rPr>
        <w:t xml:space="preserve">Organisations are systems setting goals, and those goals can only be achieved by involving the employees within the organisation. </w:t>
      </w:r>
      <w:r w:rsidR="0046674B">
        <w:rPr>
          <w:bCs/>
          <w:i/>
          <w:iCs/>
          <w:sz w:val="24"/>
          <w:szCs w:val="24"/>
        </w:rPr>
        <w:t>(Whelan, 2017)</w:t>
      </w:r>
      <w:r w:rsidR="0046674B">
        <w:rPr>
          <w:bCs/>
          <w:sz w:val="24"/>
          <w:szCs w:val="24"/>
        </w:rPr>
        <w:t>.</w:t>
      </w:r>
      <w:r w:rsidR="001A4314">
        <w:rPr>
          <w:bCs/>
          <w:sz w:val="24"/>
          <w:szCs w:val="24"/>
        </w:rPr>
        <w:t xml:space="preserve"> Organisational culture is created by the members within and can affect the long-term efficiency of the organisation as organisational culture can </w:t>
      </w:r>
      <w:proofErr w:type="spellStart"/>
      <w:r w:rsidR="001A4314">
        <w:rPr>
          <w:bCs/>
          <w:sz w:val="24"/>
          <w:szCs w:val="24"/>
        </w:rPr>
        <w:t>effect</w:t>
      </w:r>
      <w:proofErr w:type="spellEnd"/>
      <w:r w:rsidR="001A4314">
        <w:rPr>
          <w:bCs/>
          <w:sz w:val="24"/>
          <w:szCs w:val="24"/>
        </w:rPr>
        <w:t xml:space="preserve"> the members’ identity and can even unconsciously; form how they think, feel and act in certain situations, therefore, organisational culture involves both the members and the organisation as a whole. </w:t>
      </w:r>
      <w:r w:rsidR="001A4314">
        <w:rPr>
          <w:bCs/>
          <w:i/>
          <w:iCs/>
          <w:sz w:val="24"/>
          <w:szCs w:val="24"/>
        </w:rPr>
        <w:t>(Cameron and Quinn, 2006)</w:t>
      </w:r>
      <w:r w:rsidR="001A4314">
        <w:rPr>
          <w:bCs/>
          <w:sz w:val="24"/>
          <w:szCs w:val="24"/>
        </w:rPr>
        <w:t>.</w:t>
      </w:r>
      <w:r w:rsidR="00666BBD">
        <w:rPr>
          <w:bCs/>
          <w:sz w:val="24"/>
          <w:szCs w:val="24"/>
        </w:rPr>
        <w:t xml:space="preserve"> Organisational is developed through feedback mechanisms as the organisational culture is permanently affected by the members. </w:t>
      </w:r>
      <w:r w:rsidR="00666BBD">
        <w:rPr>
          <w:bCs/>
          <w:i/>
          <w:iCs/>
          <w:sz w:val="24"/>
          <w:szCs w:val="24"/>
        </w:rPr>
        <w:t>(Farkas, 2016)</w:t>
      </w:r>
      <w:r w:rsidR="00666BBD">
        <w:rPr>
          <w:bCs/>
          <w:sz w:val="24"/>
          <w:szCs w:val="24"/>
        </w:rPr>
        <w:t xml:space="preserve">. </w:t>
      </w:r>
      <w:r w:rsidR="008B35AE">
        <w:rPr>
          <w:bCs/>
          <w:i/>
          <w:iCs/>
          <w:sz w:val="24"/>
          <w:szCs w:val="24"/>
        </w:rPr>
        <w:t>The College of Policing (2020)</w:t>
      </w:r>
      <w:r w:rsidR="008B35AE">
        <w:rPr>
          <w:bCs/>
          <w:sz w:val="24"/>
          <w:szCs w:val="24"/>
        </w:rPr>
        <w:t xml:space="preserve"> have laid out guidelines that suggest chief officers should be actively promoting an organisational culture that encourages the public to engage with neighbourhood policing. Chief officers should be taking steps to ensure that all police contact whether that is with colleagues, partner </w:t>
      </w:r>
      <w:r w:rsidR="008B35AE">
        <w:rPr>
          <w:bCs/>
          <w:sz w:val="24"/>
          <w:szCs w:val="24"/>
        </w:rPr>
        <w:lastRenderedPageBreak/>
        <w:t xml:space="preserve">agencies or members of the public; should be seeking to build trust and is consistent with fair decision making and respectful treatment. </w:t>
      </w:r>
      <w:r w:rsidR="008B35AE">
        <w:rPr>
          <w:bCs/>
          <w:i/>
          <w:iCs/>
          <w:sz w:val="24"/>
          <w:szCs w:val="24"/>
        </w:rPr>
        <w:t>(College of Policing, 2020)</w:t>
      </w:r>
      <w:r w:rsidR="008B35AE">
        <w:rPr>
          <w:bCs/>
          <w:sz w:val="24"/>
          <w:szCs w:val="24"/>
        </w:rPr>
        <w:t xml:space="preserve">. </w:t>
      </w:r>
      <w:r w:rsidR="003F6837">
        <w:rPr>
          <w:bCs/>
          <w:sz w:val="24"/>
          <w:szCs w:val="24"/>
        </w:rPr>
        <w:t xml:space="preserve">This essay will discuss theories of team dynamics as well as explaining why some teams cannot work together, the theories and models relating to this area of study and </w:t>
      </w:r>
      <w:r w:rsidR="00E14398">
        <w:rPr>
          <w:bCs/>
          <w:sz w:val="24"/>
          <w:szCs w:val="24"/>
        </w:rPr>
        <w:t>to what extent group dynamics are shaped by the wider organisational culture. Consideration will also be placed on why inter-personal conflict can occur within a team and to what strategies can be implemented to improve both individual and team performance. There will also be consideration on how team dynamics within the police service can result in failing to uphold professional standards requirements.</w:t>
      </w:r>
    </w:p>
    <w:p w14:paraId="17515E49" w14:textId="279AD011" w:rsidR="00E14398" w:rsidRDefault="00E14398" w:rsidP="003555D5">
      <w:pPr>
        <w:ind w:right="237"/>
        <w:jc w:val="both"/>
        <w:rPr>
          <w:bCs/>
          <w:sz w:val="24"/>
          <w:szCs w:val="24"/>
        </w:rPr>
      </w:pPr>
    </w:p>
    <w:p w14:paraId="792CE2D4" w14:textId="77777777" w:rsidR="00E14398" w:rsidRPr="008B35AE" w:rsidRDefault="00E14398" w:rsidP="003555D5">
      <w:pPr>
        <w:ind w:right="237"/>
        <w:jc w:val="both"/>
        <w:rPr>
          <w:bCs/>
          <w:sz w:val="24"/>
          <w:szCs w:val="24"/>
        </w:rPr>
      </w:pPr>
    </w:p>
    <w:p w14:paraId="3EE6E573" w14:textId="063E2E00" w:rsidR="006346D1" w:rsidRDefault="00F22647" w:rsidP="003555D5">
      <w:pPr>
        <w:ind w:right="237"/>
        <w:jc w:val="both"/>
        <w:rPr>
          <w:bCs/>
          <w:sz w:val="24"/>
          <w:szCs w:val="24"/>
        </w:rPr>
      </w:pPr>
      <w:r>
        <w:rPr>
          <w:bCs/>
          <w:sz w:val="24"/>
          <w:szCs w:val="24"/>
        </w:rPr>
        <w:t xml:space="preserve">Teams differ from groups in that groups are simply just a set of individuals whereas a team is a group of people that need to co-operate and have some level of cohesion to accomplish a common goal. </w:t>
      </w:r>
      <w:r>
        <w:rPr>
          <w:bCs/>
          <w:i/>
          <w:iCs/>
          <w:sz w:val="24"/>
          <w:szCs w:val="24"/>
        </w:rPr>
        <w:t>(Honey, 2001)</w:t>
      </w:r>
      <w:r>
        <w:rPr>
          <w:bCs/>
          <w:sz w:val="24"/>
          <w:szCs w:val="24"/>
        </w:rPr>
        <w:t xml:space="preserve">. Teams accomplish more than just a group of </w:t>
      </w:r>
      <w:r w:rsidR="00012834">
        <w:rPr>
          <w:bCs/>
          <w:sz w:val="24"/>
          <w:szCs w:val="24"/>
        </w:rPr>
        <w:t>people;</w:t>
      </w:r>
      <w:r>
        <w:rPr>
          <w:bCs/>
          <w:sz w:val="24"/>
          <w:szCs w:val="24"/>
        </w:rPr>
        <w:t xml:space="preserve"> however, the following factors need to be joined </w:t>
      </w:r>
      <w:r w:rsidR="00012834">
        <w:rPr>
          <w:bCs/>
          <w:sz w:val="24"/>
          <w:szCs w:val="24"/>
        </w:rPr>
        <w:t>for</w:t>
      </w:r>
      <w:r>
        <w:rPr>
          <w:bCs/>
          <w:sz w:val="24"/>
          <w:szCs w:val="24"/>
        </w:rPr>
        <w:t xml:space="preserve"> a team to be effective; style of leadership, behaviour of team members, working procedures of the team members, nature of the team’s task and the availability of relevant resources. </w:t>
      </w:r>
      <w:r>
        <w:rPr>
          <w:bCs/>
          <w:i/>
          <w:iCs/>
          <w:sz w:val="24"/>
          <w:szCs w:val="24"/>
        </w:rPr>
        <w:t>(Honey, 2001)</w:t>
      </w:r>
      <w:r>
        <w:rPr>
          <w:bCs/>
          <w:sz w:val="24"/>
          <w:szCs w:val="24"/>
        </w:rPr>
        <w:t>.</w:t>
      </w:r>
      <w:r w:rsidR="00463481">
        <w:rPr>
          <w:bCs/>
          <w:sz w:val="24"/>
          <w:szCs w:val="24"/>
        </w:rPr>
        <w:t xml:space="preserve"> </w:t>
      </w:r>
      <w:r w:rsidR="00463481">
        <w:rPr>
          <w:bCs/>
          <w:i/>
          <w:iCs/>
          <w:sz w:val="24"/>
          <w:szCs w:val="24"/>
        </w:rPr>
        <w:t>Mullins (</w:t>
      </w:r>
      <w:r w:rsidR="004C387B">
        <w:rPr>
          <w:bCs/>
          <w:i/>
          <w:iCs/>
          <w:sz w:val="24"/>
          <w:szCs w:val="24"/>
        </w:rPr>
        <w:t xml:space="preserve">2010) </w:t>
      </w:r>
      <w:r w:rsidR="004C387B">
        <w:rPr>
          <w:bCs/>
          <w:sz w:val="24"/>
          <w:szCs w:val="24"/>
        </w:rPr>
        <w:t xml:space="preserve">cites various behaviours of team members must </w:t>
      </w:r>
      <w:r w:rsidR="00DD0E92">
        <w:rPr>
          <w:bCs/>
          <w:sz w:val="24"/>
          <w:szCs w:val="24"/>
        </w:rPr>
        <w:t>come</w:t>
      </w:r>
      <w:r w:rsidR="004C387B">
        <w:rPr>
          <w:bCs/>
          <w:sz w:val="24"/>
          <w:szCs w:val="24"/>
        </w:rPr>
        <w:t xml:space="preserve"> together </w:t>
      </w:r>
      <w:r w:rsidR="00DD0E92">
        <w:rPr>
          <w:bCs/>
          <w:sz w:val="24"/>
          <w:szCs w:val="24"/>
        </w:rPr>
        <w:t>to</w:t>
      </w:r>
      <w:r w:rsidR="004C387B">
        <w:rPr>
          <w:bCs/>
          <w:sz w:val="24"/>
          <w:szCs w:val="24"/>
        </w:rPr>
        <w:t xml:space="preserve"> achieve set objectives. Some people need to be able to concentrate on the task, </w:t>
      </w:r>
      <w:r w:rsidR="00DD0E92">
        <w:rPr>
          <w:bCs/>
          <w:sz w:val="24"/>
          <w:szCs w:val="24"/>
        </w:rPr>
        <w:t xml:space="preserve">some people need to provide knowledge of a specific to the task, some people need to check that it is going well and that the whole team is contributing in some form and other people to check that the team is operating as a cohesive unit. </w:t>
      </w:r>
      <w:r w:rsidR="00DD0E92">
        <w:rPr>
          <w:bCs/>
          <w:i/>
          <w:iCs/>
          <w:sz w:val="24"/>
          <w:szCs w:val="24"/>
        </w:rPr>
        <w:t>(Mullins, 2010)</w:t>
      </w:r>
      <w:r w:rsidR="00DD0E92">
        <w:rPr>
          <w:bCs/>
          <w:sz w:val="24"/>
          <w:szCs w:val="24"/>
        </w:rPr>
        <w:t xml:space="preserve">. </w:t>
      </w:r>
      <w:proofErr w:type="spellStart"/>
      <w:r w:rsidR="00DD0E92">
        <w:rPr>
          <w:bCs/>
          <w:i/>
          <w:iCs/>
          <w:sz w:val="24"/>
          <w:szCs w:val="24"/>
        </w:rPr>
        <w:t>Crainer</w:t>
      </w:r>
      <w:proofErr w:type="spellEnd"/>
      <w:r w:rsidR="00DD0E92">
        <w:rPr>
          <w:bCs/>
          <w:i/>
          <w:iCs/>
          <w:sz w:val="24"/>
          <w:szCs w:val="24"/>
        </w:rPr>
        <w:t xml:space="preserve"> (1998)</w:t>
      </w:r>
      <w:r w:rsidR="00DD0E92">
        <w:rPr>
          <w:bCs/>
          <w:sz w:val="24"/>
          <w:szCs w:val="24"/>
        </w:rPr>
        <w:t xml:space="preserve"> listed these afore mentioned behaviours as </w:t>
      </w:r>
      <w:r w:rsidR="00012834">
        <w:rPr>
          <w:bCs/>
          <w:sz w:val="24"/>
          <w:szCs w:val="24"/>
        </w:rPr>
        <w:t>being</w:t>
      </w:r>
      <w:r w:rsidR="00DD0E92">
        <w:rPr>
          <w:bCs/>
          <w:sz w:val="24"/>
          <w:szCs w:val="24"/>
        </w:rPr>
        <w:t xml:space="preserve"> doers, knowers, solvers, </w:t>
      </w:r>
      <w:r w:rsidR="00012834">
        <w:rPr>
          <w:bCs/>
          <w:sz w:val="24"/>
          <w:szCs w:val="24"/>
        </w:rPr>
        <w:t>checkers,</w:t>
      </w:r>
      <w:r w:rsidR="00DD0E92">
        <w:rPr>
          <w:bCs/>
          <w:sz w:val="24"/>
          <w:szCs w:val="24"/>
        </w:rPr>
        <w:t xml:space="preserve"> and carers.</w:t>
      </w:r>
      <w:r w:rsidR="00012834">
        <w:rPr>
          <w:bCs/>
          <w:sz w:val="24"/>
          <w:szCs w:val="24"/>
        </w:rPr>
        <w:t xml:space="preserve"> </w:t>
      </w:r>
      <w:r w:rsidR="000929EB">
        <w:rPr>
          <w:bCs/>
          <w:sz w:val="24"/>
          <w:szCs w:val="24"/>
        </w:rPr>
        <w:t xml:space="preserve">However, </w:t>
      </w:r>
      <w:r w:rsidR="00012834">
        <w:rPr>
          <w:bCs/>
          <w:sz w:val="24"/>
          <w:szCs w:val="24"/>
        </w:rPr>
        <w:t xml:space="preserve">Dr Meredith Belbin identified nine </w:t>
      </w:r>
      <w:r w:rsidR="005776E5">
        <w:rPr>
          <w:bCs/>
          <w:sz w:val="24"/>
          <w:szCs w:val="24"/>
        </w:rPr>
        <w:t xml:space="preserve">team roles that different people assume in a typical team and can be grouped together in three categories: action oriented, people oriented and through oriented. </w:t>
      </w:r>
      <w:r w:rsidR="005776E5">
        <w:rPr>
          <w:bCs/>
          <w:i/>
          <w:iCs/>
          <w:sz w:val="24"/>
          <w:szCs w:val="24"/>
        </w:rPr>
        <w:t>(Mind Tools, n.d.)</w:t>
      </w:r>
      <w:r w:rsidR="005776E5">
        <w:rPr>
          <w:bCs/>
          <w:sz w:val="24"/>
          <w:szCs w:val="24"/>
        </w:rPr>
        <w:t xml:space="preserve">. By working out which roles members of the team are taking on, then there will be a better role balance across the team and having an understanding on the different roles also gives a better insight into an individual’s strengths and weaknesses and can also help to improve conflict resolution. </w:t>
      </w:r>
      <w:r w:rsidR="005776E5">
        <w:rPr>
          <w:bCs/>
          <w:i/>
          <w:iCs/>
          <w:sz w:val="24"/>
          <w:szCs w:val="24"/>
        </w:rPr>
        <w:t>(Mind Tools, n.d.)</w:t>
      </w:r>
      <w:r w:rsidR="005776E5">
        <w:rPr>
          <w:bCs/>
          <w:sz w:val="24"/>
          <w:szCs w:val="24"/>
        </w:rPr>
        <w:t xml:space="preserve">. </w:t>
      </w:r>
      <w:r w:rsidR="00464EC4">
        <w:rPr>
          <w:bCs/>
          <w:sz w:val="24"/>
          <w:szCs w:val="24"/>
        </w:rPr>
        <w:t xml:space="preserve">Peter Honey further developed Belbin’s ideas and developed another model that is presented within a five layered framework as the following: leader, challenger, worker, thinker, and helper. </w:t>
      </w:r>
      <w:r w:rsidR="00464EC4">
        <w:rPr>
          <w:bCs/>
          <w:i/>
          <w:iCs/>
          <w:sz w:val="24"/>
          <w:szCs w:val="24"/>
        </w:rPr>
        <w:t>(Honey, 2001)</w:t>
      </w:r>
      <w:r w:rsidR="00464EC4">
        <w:rPr>
          <w:bCs/>
          <w:sz w:val="24"/>
          <w:szCs w:val="24"/>
        </w:rPr>
        <w:t xml:space="preserve">. The leader ensures that there is clear aims for the team and provides guidance on how to reach those aims. The leader also ensures that every individual remains focused on the task and is very eager to succeed. </w:t>
      </w:r>
      <w:r w:rsidR="00464EC4">
        <w:rPr>
          <w:bCs/>
          <w:i/>
          <w:iCs/>
          <w:sz w:val="24"/>
          <w:szCs w:val="24"/>
        </w:rPr>
        <w:t>(Honey, 2001)</w:t>
      </w:r>
      <w:r w:rsidR="00464EC4">
        <w:rPr>
          <w:bCs/>
          <w:sz w:val="24"/>
          <w:szCs w:val="24"/>
        </w:rPr>
        <w:t xml:space="preserve">. The challenger is a person who questions effectiveness and pushes for improvement </w:t>
      </w:r>
      <w:r w:rsidR="0020187B">
        <w:rPr>
          <w:bCs/>
          <w:sz w:val="24"/>
          <w:szCs w:val="24"/>
        </w:rPr>
        <w:t xml:space="preserve">to achieve better results. </w:t>
      </w:r>
      <w:r w:rsidR="0020187B">
        <w:rPr>
          <w:bCs/>
          <w:i/>
          <w:iCs/>
          <w:sz w:val="24"/>
          <w:szCs w:val="24"/>
        </w:rPr>
        <w:t>(Honey, 2001)</w:t>
      </w:r>
      <w:r w:rsidR="0020187B">
        <w:rPr>
          <w:bCs/>
          <w:sz w:val="24"/>
          <w:szCs w:val="24"/>
        </w:rPr>
        <w:t xml:space="preserve">. The worker is a person who is willing to roll up their sleeves and work hard to achieve results. </w:t>
      </w:r>
      <w:r w:rsidR="0020187B">
        <w:rPr>
          <w:bCs/>
          <w:i/>
          <w:iCs/>
          <w:sz w:val="24"/>
          <w:szCs w:val="24"/>
        </w:rPr>
        <w:t>(Honey, 2001)</w:t>
      </w:r>
      <w:r w:rsidR="0020187B">
        <w:rPr>
          <w:bCs/>
          <w:sz w:val="24"/>
          <w:szCs w:val="24"/>
        </w:rPr>
        <w:t xml:space="preserve">. The thinker will consider each aspect of the work carefully and will take a step back to analyse each aspect of the work to improve it. </w:t>
      </w:r>
      <w:r w:rsidR="0020187B">
        <w:rPr>
          <w:bCs/>
          <w:i/>
          <w:iCs/>
          <w:sz w:val="24"/>
          <w:szCs w:val="24"/>
        </w:rPr>
        <w:t>(Honey, 2001</w:t>
      </w:r>
      <w:r w:rsidR="0020187B">
        <w:rPr>
          <w:bCs/>
          <w:sz w:val="24"/>
          <w:szCs w:val="24"/>
        </w:rPr>
        <w:t xml:space="preserve">). The helper reconciles tension between individuals on the team and aims to achieve a satisfied and happy team. </w:t>
      </w:r>
      <w:r w:rsidR="0020187B">
        <w:rPr>
          <w:bCs/>
          <w:i/>
          <w:iCs/>
          <w:sz w:val="24"/>
          <w:szCs w:val="24"/>
        </w:rPr>
        <w:t>(Honey, 2001)</w:t>
      </w:r>
      <w:r w:rsidR="0020187B">
        <w:rPr>
          <w:bCs/>
          <w:sz w:val="24"/>
          <w:szCs w:val="24"/>
        </w:rPr>
        <w:t xml:space="preserve">. Dr Bruce Tuckman also </w:t>
      </w:r>
      <w:r w:rsidR="00801E38">
        <w:rPr>
          <w:bCs/>
          <w:sz w:val="24"/>
          <w:szCs w:val="24"/>
        </w:rPr>
        <w:t xml:space="preserve">had a theory for teamwork called ‘forming, storming, norming, and performing’. This theory is a helpful way to explain team development and behaviours. </w:t>
      </w:r>
      <w:r w:rsidR="00801E38">
        <w:rPr>
          <w:bCs/>
          <w:i/>
          <w:iCs/>
          <w:sz w:val="24"/>
          <w:szCs w:val="24"/>
        </w:rPr>
        <w:t>(Business Balls, 2017)</w:t>
      </w:r>
      <w:r w:rsidR="00801E38">
        <w:rPr>
          <w:bCs/>
          <w:sz w:val="24"/>
          <w:szCs w:val="24"/>
        </w:rPr>
        <w:t xml:space="preserve">. The first stage of the theory relates to ‘forming’; whereby the team is completely </w:t>
      </w:r>
      <w:proofErr w:type="spellStart"/>
      <w:r w:rsidR="00801E38">
        <w:rPr>
          <w:bCs/>
          <w:sz w:val="24"/>
          <w:szCs w:val="24"/>
        </w:rPr>
        <w:t>dependant</w:t>
      </w:r>
      <w:proofErr w:type="spellEnd"/>
      <w:r w:rsidR="00801E38">
        <w:rPr>
          <w:bCs/>
          <w:sz w:val="24"/>
          <w:szCs w:val="24"/>
        </w:rPr>
        <w:t xml:space="preserve"> on the leadership of the leader and clear and specific aims are formed as well as needing clear guidance. </w:t>
      </w:r>
      <w:r w:rsidR="00801E38">
        <w:rPr>
          <w:bCs/>
          <w:i/>
          <w:iCs/>
          <w:sz w:val="24"/>
          <w:szCs w:val="24"/>
        </w:rPr>
        <w:t>(Business Balls, 2017)</w:t>
      </w:r>
      <w:r w:rsidR="00801E38">
        <w:rPr>
          <w:bCs/>
          <w:sz w:val="24"/>
          <w:szCs w:val="24"/>
        </w:rPr>
        <w:t xml:space="preserve">. The ‘storming’ stage is where each team member tries to establish their </w:t>
      </w:r>
      <w:r w:rsidR="008D6D5B">
        <w:rPr>
          <w:bCs/>
          <w:sz w:val="24"/>
          <w:szCs w:val="24"/>
        </w:rPr>
        <w:t xml:space="preserve">role as part of the team and creates an opportunity for challenges to be made to other </w:t>
      </w:r>
      <w:r w:rsidR="008D6D5B">
        <w:rPr>
          <w:bCs/>
          <w:sz w:val="24"/>
          <w:szCs w:val="24"/>
        </w:rPr>
        <w:lastRenderedPageBreak/>
        <w:t xml:space="preserve">team members and to challenge the aims that have been set. This stage will also need conciliation as people will naturally try to take charge. </w:t>
      </w:r>
      <w:r w:rsidR="008D6D5B">
        <w:rPr>
          <w:bCs/>
          <w:i/>
          <w:iCs/>
          <w:sz w:val="24"/>
          <w:szCs w:val="24"/>
        </w:rPr>
        <w:t>(Business Balls, 2017)</w:t>
      </w:r>
      <w:r w:rsidR="008D6D5B">
        <w:rPr>
          <w:bCs/>
          <w:sz w:val="24"/>
          <w:szCs w:val="24"/>
        </w:rPr>
        <w:t>. ‘Norming’ will recognise challenges and team agreement will need to take place within this stage</w:t>
      </w:r>
      <w:r w:rsidR="00813A75">
        <w:rPr>
          <w:bCs/>
          <w:sz w:val="24"/>
          <w:szCs w:val="24"/>
        </w:rPr>
        <w:t xml:space="preserve"> as without team agreement then the aims cannot be met. </w:t>
      </w:r>
      <w:r w:rsidR="004A3593">
        <w:rPr>
          <w:bCs/>
          <w:sz w:val="24"/>
          <w:szCs w:val="24"/>
        </w:rPr>
        <w:t xml:space="preserve">This is also where team spirit and respect will develop. </w:t>
      </w:r>
      <w:r w:rsidR="004A3593">
        <w:rPr>
          <w:bCs/>
          <w:i/>
          <w:iCs/>
          <w:sz w:val="24"/>
          <w:szCs w:val="24"/>
        </w:rPr>
        <w:t>(Business Balls, 2017)</w:t>
      </w:r>
      <w:r w:rsidR="004A3593">
        <w:rPr>
          <w:bCs/>
          <w:sz w:val="24"/>
          <w:szCs w:val="24"/>
        </w:rPr>
        <w:t xml:space="preserve">. ‘Performing’ is the stage where the team is performing at its best as everyone </w:t>
      </w:r>
      <w:r w:rsidR="003B6EC2">
        <w:rPr>
          <w:bCs/>
          <w:sz w:val="24"/>
          <w:szCs w:val="24"/>
        </w:rPr>
        <w:t>agrees,</w:t>
      </w:r>
      <w:r w:rsidR="004A3593">
        <w:rPr>
          <w:bCs/>
          <w:sz w:val="24"/>
          <w:szCs w:val="24"/>
        </w:rPr>
        <w:t xml:space="preserve"> and every team member is happy and understands what their role is and what needs to be done.</w:t>
      </w:r>
      <w:r w:rsidR="003B6EC2">
        <w:rPr>
          <w:bCs/>
          <w:sz w:val="24"/>
          <w:szCs w:val="24"/>
        </w:rPr>
        <w:t xml:space="preserve"> It is at this stage where the team works well together and support each other in an ever-evolving challenging environment. </w:t>
      </w:r>
      <w:r w:rsidR="003B6EC2">
        <w:rPr>
          <w:bCs/>
          <w:i/>
          <w:iCs/>
          <w:sz w:val="24"/>
          <w:szCs w:val="24"/>
        </w:rPr>
        <w:t>(Business Balls, 2017)</w:t>
      </w:r>
      <w:r w:rsidR="003B6EC2">
        <w:rPr>
          <w:bCs/>
          <w:sz w:val="24"/>
          <w:szCs w:val="24"/>
        </w:rPr>
        <w:t xml:space="preserve">. </w:t>
      </w:r>
      <w:r w:rsidR="000929EB">
        <w:rPr>
          <w:bCs/>
          <w:sz w:val="24"/>
          <w:szCs w:val="24"/>
        </w:rPr>
        <w:t xml:space="preserve">Tuckman also theorised of different roles within a team, these are: the maverick, the leader, the bully, the </w:t>
      </w:r>
      <w:r w:rsidR="009E514A">
        <w:rPr>
          <w:bCs/>
          <w:sz w:val="24"/>
          <w:szCs w:val="24"/>
        </w:rPr>
        <w:t>workaholic,</w:t>
      </w:r>
      <w:r w:rsidR="000929EB">
        <w:rPr>
          <w:bCs/>
          <w:sz w:val="24"/>
          <w:szCs w:val="24"/>
        </w:rPr>
        <w:t xml:space="preserve"> and the team player. </w:t>
      </w:r>
      <w:r w:rsidR="000929EB">
        <w:rPr>
          <w:bCs/>
          <w:i/>
          <w:iCs/>
          <w:sz w:val="24"/>
          <w:szCs w:val="24"/>
        </w:rPr>
        <w:t>(Business Balls, 2017)</w:t>
      </w:r>
      <w:r w:rsidR="000929EB">
        <w:rPr>
          <w:bCs/>
          <w:sz w:val="24"/>
          <w:szCs w:val="24"/>
        </w:rPr>
        <w:t xml:space="preserve">. It could be argued that Tuckman’s theory has superiority as it explains how a team can develop maturity, how relationships within the team establish and how a leader can change their leadership style. </w:t>
      </w:r>
      <w:r w:rsidR="000929EB">
        <w:rPr>
          <w:bCs/>
          <w:i/>
          <w:iCs/>
          <w:sz w:val="24"/>
          <w:szCs w:val="24"/>
        </w:rPr>
        <w:t>(Mullins, 2010)</w:t>
      </w:r>
      <w:r w:rsidR="000929EB">
        <w:rPr>
          <w:bCs/>
          <w:sz w:val="24"/>
          <w:szCs w:val="24"/>
        </w:rPr>
        <w:t xml:space="preserve">. Tuckman’s theory is also </w:t>
      </w:r>
      <w:r w:rsidR="00FF6E23">
        <w:rPr>
          <w:bCs/>
          <w:sz w:val="24"/>
          <w:szCs w:val="24"/>
        </w:rPr>
        <w:t xml:space="preserve">a simple overview that can be especially helpful in training people on group work, thereby, enabling groups to fulfil their full potential whereas Belbin’s model lacks the depth required for this. </w:t>
      </w:r>
      <w:r w:rsidR="00FF6E23">
        <w:rPr>
          <w:bCs/>
          <w:i/>
          <w:iCs/>
          <w:sz w:val="24"/>
          <w:szCs w:val="24"/>
        </w:rPr>
        <w:t>(Business Balls, 2017)</w:t>
      </w:r>
      <w:r w:rsidR="00FF6E23">
        <w:rPr>
          <w:bCs/>
          <w:sz w:val="24"/>
          <w:szCs w:val="24"/>
        </w:rPr>
        <w:t xml:space="preserve">. However, where there are teams there will most certainly be conflict within the teams from time to time. </w:t>
      </w:r>
      <w:r w:rsidR="00FF6E23">
        <w:rPr>
          <w:bCs/>
          <w:i/>
          <w:iCs/>
          <w:sz w:val="24"/>
          <w:szCs w:val="24"/>
        </w:rPr>
        <w:t>(Business Balls, 2017)</w:t>
      </w:r>
      <w:r w:rsidR="00FF6E23">
        <w:rPr>
          <w:bCs/>
          <w:sz w:val="24"/>
          <w:szCs w:val="24"/>
        </w:rPr>
        <w:t xml:space="preserve">. </w:t>
      </w:r>
    </w:p>
    <w:p w14:paraId="0453D932" w14:textId="1FC00225" w:rsidR="00FF5786" w:rsidRDefault="00FF5786" w:rsidP="003555D5">
      <w:pPr>
        <w:ind w:right="237"/>
        <w:jc w:val="both"/>
        <w:rPr>
          <w:bCs/>
          <w:sz w:val="24"/>
          <w:szCs w:val="24"/>
        </w:rPr>
      </w:pPr>
    </w:p>
    <w:p w14:paraId="241F1B03" w14:textId="1355D416" w:rsidR="00FF5786" w:rsidRDefault="00FF5786" w:rsidP="003555D5">
      <w:pPr>
        <w:ind w:right="237"/>
        <w:jc w:val="both"/>
        <w:rPr>
          <w:bCs/>
          <w:sz w:val="24"/>
          <w:szCs w:val="24"/>
        </w:rPr>
      </w:pPr>
      <w:r>
        <w:rPr>
          <w:bCs/>
          <w:i/>
          <w:iCs/>
          <w:sz w:val="24"/>
          <w:szCs w:val="24"/>
        </w:rPr>
        <w:t>Patrick Lencioni (2012)</w:t>
      </w:r>
      <w:r>
        <w:rPr>
          <w:bCs/>
          <w:sz w:val="24"/>
          <w:szCs w:val="24"/>
        </w:rPr>
        <w:t xml:space="preserve"> explains that there are five potential ways in how a team can be dysfunctional and how a leader can act to stop this from happening. </w:t>
      </w:r>
      <w:r w:rsidR="009E514A">
        <w:rPr>
          <w:bCs/>
          <w:sz w:val="24"/>
          <w:szCs w:val="24"/>
        </w:rPr>
        <w:t xml:space="preserve">The five dysfunctions are absence of trust, fear of conflict, lack of commitment, avoidance of accountability, and inattention to results. Absence of trust refers to when members of the team are unwilling to take ownership of their mistakes and weaknesses and do not ask for help to remedy this. Early on in any project, team members will not have time to make any mistakes so a leader should focus on encouraging people to ask for help when needed. </w:t>
      </w:r>
      <w:r w:rsidR="009E514A">
        <w:rPr>
          <w:bCs/>
          <w:i/>
          <w:iCs/>
          <w:sz w:val="24"/>
          <w:szCs w:val="24"/>
        </w:rPr>
        <w:t>(Lencioni, 2012)</w:t>
      </w:r>
      <w:r w:rsidR="009E514A">
        <w:rPr>
          <w:bCs/>
          <w:sz w:val="24"/>
          <w:szCs w:val="24"/>
        </w:rPr>
        <w:t xml:space="preserve">. The role of the leader here is to go headfirst into the task at hand which fits well within a team approach. The leader should readily admit where they need help themselves </w:t>
      </w:r>
      <w:r w:rsidR="006D66B9">
        <w:rPr>
          <w:bCs/>
          <w:sz w:val="24"/>
          <w:szCs w:val="24"/>
        </w:rPr>
        <w:t xml:space="preserve">and enable trust in other people by ensuring that each member of the team is contributing according to their own strengths and weaknesses. </w:t>
      </w:r>
      <w:r w:rsidR="006D66B9">
        <w:rPr>
          <w:bCs/>
          <w:i/>
          <w:iCs/>
          <w:sz w:val="24"/>
          <w:szCs w:val="24"/>
        </w:rPr>
        <w:t>(Lencioni, 2012)</w:t>
      </w:r>
      <w:r w:rsidR="006D66B9">
        <w:rPr>
          <w:bCs/>
          <w:sz w:val="24"/>
          <w:szCs w:val="24"/>
        </w:rPr>
        <w:t xml:space="preserve">. Fear of conflict is a contrast to the ’storming’ stage in Tuckman’s model as Tuckman suggests that all teams will encounter a period of conflict; Lencioni states that if team members are lacking in trust, then they will not engage in healthy debate. </w:t>
      </w:r>
      <w:r w:rsidR="006D66B9">
        <w:rPr>
          <w:bCs/>
          <w:i/>
          <w:iCs/>
          <w:sz w:val="24"/>
          <w:szCs w:val="24"/>
        </w:rPr>
        <w:t>(Lencioni, 2012)</w:t>
      </w:r>
      <w:r w:rsidR="006D66B9">
        <w:rPr>
          <w:bCs/>
          <w:sz w:val="24"/>
          <w:szCs w:val="24"/>
        </w:rPr>
        <w:t xml:space="preserve">. The role of the leader in this step is to encounter conflict through a facilitated and mediated process to establish what objectives need to be completed and how to achieve them. </w:t>
      </w:r>
      <w:r w:rsidR="006D66B9">
        <w:rPr>
          <w:bCs/>
          <w:i/>
          <w:iCs/>
          <w:sz w:val="24"/>
          <w:szCs w:val="24"/>
        </w:rPr>
        <w:t>(Lencioni, 2012)</w:t>
      </w:r>
      <w:r w:rsidR="006D66B9">
        <w:rPr>
          <w:bCs/>
          <w:sz w:val="24"/>
          <w:szCs w:val="24"/>
        </w:rPr>
        <w:t xml:space="preserve">. If the fear of conflict is not addressed appropriately then this could lead to poor decision making which results in ambiguity and </w:t>
      </w:r>
      <w:r w:rsidR="00705DF9">
        <w:rPr>
          <w:bCs/>
          <w:sz w:val="24"/>
          <w:szCs w:val="24"/>
        </w:rPr>
        <w:t xml:space="preserve">a lack of commitment. </w:t>
      </w:r>
      <w:r w:rsidR="00705DF9">
        <w:rPr>
          <w:bCs/>
          <w:i/>
          <w:iCs/>
          <w:sz w:val="24"/>
          <w:szCs w:val="24"/>
        </w:rPr>
        <w:t>(Lencioni, 2012)</w:t>
      </w:r>
      <w:r w:rsidR="00705DF9">
        <w:rPr>
          <w:bCs/>
          <w:sz w:val="24"/>
          <w:szCs w:val="24"/>
        </w:rPr>
        <w:t xml:space="preserve">. This in turn could lead to competent team members becoming disgruntled and the leader will have to force clarity and a closure of issues. </w:t>
      </w:r>
      <w:r w:rsidR="00705DF9">
        <w:rPr>
          <w:bCs/>
          <w:i/>
          <w:iCs/>
          <w:sz w:val="24"/>
          <w:szCs w:val="24"/>
        </w:rPr>
        <w:t>(Lencioni, 2012)</w:t>
      </w:r>
      <w:r w:rsidR="00705DF9">
        <w:rPr>
          <w:bCs/>
          <w:sz w:val="24"/>
          <w:szCs w:val="24"/>
        </w:rPr>
        <w:t xml:space="preserve">. Avoidance of accountability is when there is no clear plan of action and Lencioni states that even the most focused individuals on the team hesitate to point out problems and behaviours that would </w:t>
      </w:r>
      <w:r w:rsidR="00F701BD">
        <w:rPr>
          <w:bCs/>
          <w:sz w:val="24"/>
          <w:szCs w:val="24"/>
        </w:rPr>
        <w:t>be</w:t>
      </w:r>
      <w:r w:rsidR="00705DF9">
        <w:rPr>
          <w:bCs/>
          <w:sz w:val="24"/>
          <w:szCs w:val="24"/>
        </w:rPr>
        <w:t xml:space="preserve"> counterproductive. </w:t>
      </w:r>
      <w:r w:rsidR="00F701BD">
        <w:rPr>
          <w:bCs/>
          <w:i/>
          <w:iCs/>
          <w:sz w:val="24"/>
          <w:szCs w:val="24"/>
        </w:rPr>
        <w:t>(Lencioni, 2012)</w:t>
      </w:r>
      <w:r w:rsidR="00F701BD">
        <w:rPr>
          <w:bCs/>
          <w:sz w:val="24"/>
          <w:szCs w:val="24"/>
        </w:rPr>
        <w:t xml:space="preserve">. Everything highlighted in the Lencioni’s model up until this point has put an emphasis onto the benefits of going through the leader’s functional procedures in a teamworking environment and confronting the difficult issues. </w:t>
      </w:r>
      <w:r w:rsidR="00F701BD">
        <w:rPr>
          <w:bCs/>
          <w:i/>
          <w:iCs/>
          <w:sz w:val="24"/>
          <w:szCs w:val="24"/>
        </w:rPr>
        <w:t>(Lencioni, 2012)</w:t>
      </w:r>
      <w:r w:rsidR="00F701BD">
        <w:rPr>
          <w:bCs/>
          <w:sz w:val="24"/>
          <w:szCs w:val="24"/>
        </w:rPr>
        <w:t xml:space="preserve">. Effective leaders at this stage should be involving stakeholders as well as the wider management team. </w:t>
      </w:r>
      <w:r w:rsidR="00F701BD">
        <w:rPr>
          <w:bCs/>
          <w:i/>
          <w:iCs/>
          <w:sz w:val="24"/>
          <w:szCs w:val="24"/>
        </w:rPr>
        <w:t>(Lencioni, 2012)</w:t>
      </w:r>
      <w:r w:rsidR="00F701BD">
        <w:rPr>
          <w:bCs/>
          <w:sz w:val="24"/>
          <w:szCs w:val="24"/>
        </w:rPr>
        <w:t xml:space="preserve">. However, if the team leader has not addressed any of the afore mentioned dysfunctions, then the result will be that individuals will put their own needs before the collective good of the team. </w:t>
      </w:r>
      <w:r w:rsidR="00F701BD">
        <w:rPr>
          <w:bCs/>
          <w:i/>
          <w:iCs/>
          <w:sz w:val="24"/>
          <w:szCs w:val="24"/>
        </w:rPr>
        <w:t>(Lencioni, 2012)</w:t>
      </w:r>
      <w:r w:rsidR="00F701BD">
        <w:rPr>
          <w:bCs/>
          <w:sz w:val="24"/>
          <w:szCs w:val="24"/>
        </w:rPr>
        <w:t xml:space="preserve">. It could </w:t>
      </w:r>
      <w:r w:rsidR="00F701BD">
        <w:rPr>
          <w:bCs/>
          <w:sz w:val="24"/>
          <w:szCs w:val="24"/>
        </w:rPr>
        <w:lastRenderedPageBreak/>
        <w:t xml:space="preserve">be argued then that </w:t>
      </w:r>
      <w:r w:rsidR="00A25377">
        <w:rPr>
          <w:bCs/>
          <w:sz w:val="24"/>
          <w:szCs w:val="24"/>
        </w:rPr>
        <w:t xml:space="preserve">this stage particularly applies to the relevant stakeholders who may not have the accountability that is normally applied to the wider management team. </w:t>
      </w:r>
      <w:r w:rsidR="00A25377">
        <w:rPr>
          <w:bCs/>
          <w:i/>
          <w:iCs/>
          <w:sz w:val="24"/>
          <w:szCs w:val="24"/>
        </w:rPr>
        <w:t>(Lencioni, 2012)</w:t>
      </w:r>
      <w:r w:rsidR="00A25377">
        <w:rPr>
          <w:bCs/>
          <w:sz w:val="24"/>
          <w:szCs w:val="24"/>
        </w:rPr>
        <w:t xml:space="preserve">. An effective leader is therefore needed to be able to focus on collective outcomes. </w:t>
      </w:r>
      <w:r w:rsidR="00A25377">
        <w:rPr>
          <w:bCs/>
          <w:i/>
          <w:iCs/>
          <w:sz w:val="24"/>
          <w:szCs w:val="24"/>
        </w:rPr>
        <w:t>(Lencioni, 2012)</w:t>
      </w:r>
      <w:r w:rsidR="00A25377">
        <w:rPr>
          <w:bCs/>
          <w:sz w:val="24"/>
          <w:szCs w:val="24"/>
        </w:rPr>
        <w:t xml:space="preserve">. </w:t>
      </w:r>
      <w:r w:rsidR="00F701BD">
        <w:rPr>
          <w:bCs/>
          <w:sz w:val="24"/>
          <w:szCs w:val="24"/>
        </w:rPr>
        <w:t xml:space="preserve"> </w:t>
      </w:r>
    </w:p>
    <w:p w14:paraId="5EB60E55" w14:textId="0950B184" w:rsidR="00A25377" w:rsidRDefault="00A25377" w:rsidP="003555D5">
      <w:pPr>
        <w:ind w:right="237"/>
        <w:jc w:val="both"/>
        <w:rPr>
          <w:bCs/>
          <w:sz w:val="24"/>
          <w:szCs w:val="24"/>
        </w:rPr>
      </w:pPr>
    </w:p>
    <w:p w14:paraId="77B6D83C" w14:textId="77777777" w:rsidR="00A25377" w:rsidRPr="00F701BD" w:rsidRDefault="00A25377" w:rsidP="003555D5">
      <w:pPr>
        <w:ind w:right="237"/>
        <w:jc w:val="both"/>
        <w:rPr>
          <w:bCs/>
          <w:sz w:val="24"/>
          <w:szCs w:val="24"/>
        </w:rPr>
      </w:pPr>
    </w:p>
    <w:p w14:paraId="0220A99A" w14:textId="506411CC" w:rsidR="00FF6E23" w:rsidRDefault="00A25377" w:rsidP="003555D5">
      <w:pPr>
        <w:ind w:right="237"/>
        <w:jc w:val="both"/>
        <w:rPr>
          <w:bCs/>
          <w:sz w:val="24"/>
          <w:szCs w:val="24"/>
        </w:rPr>
      </w:pPr>
      <w:r>
        <w:rPr>
          <w:bCs/>
          <w:i/>
          <w:iCs/>
          <w:sz w:val="24"/>
          <w:szCs w:val="24"/>
        </w:rPr>
        <w:t>The College of Policing (n</w:t>
      </w:r>
      <w:r w:rsidR="00894608">
        <w:rPr>
          <w:bCs/>
          <w:i/>
          <w:iCs/>
          <w:sz w:val="24"/>
          <w:szCs w:val="24"/>
        </w:rPr>
        <w:t>.d.</w:t>
      </w:r>
      <w:r>
        <w:rPr>
          <w:bCs/>
          <w:i/>
          <w:iCs/>
          <w:sz w:val="24"/>
          <w:szCs w:val="24"/>
        </w:rPr>
        <w:t>)</w:t>
      </w:r>
      <w:r>
        <w:rPr>
          <w:bCs/>
          <w:sz w:val="24"/>
          <w:szCs w:val="24"/>
        </w:rPr>
        <w:t xml:space="preserve"> states that a core competency value to the Police Service is ensuring that th</w:t>
      </w:r>
      <w:r w:rsidR="0015451C">
        <w:rPr>
          <w:bCs/>
          <w:sz w:val="24"/>
          <w:szCs w:val="24"/>
        </w:rPr>
        <w:t xml:space="preserve">ere is a collaborative approach. </w:t>
      </w:r>
      <w:r w:rsidR="002252E2">
        <w:rPr>
          <w:bCs/>
          <w:sz w:val="24"/>
          <w:szCs w:val="24"/>
        </w:rPr>
        <w:t xml:space="preserve">There needs to be a focus </w:t>
      </w:r>
      <w:r w:rsidR="00894608">
        <w:rPr>
          <w:bCs/>
          <w:sz w:val="24"/>
          <w:szCs w:val="24"/>
        </w:rPr>
        <w:t xml:space="preserve">on </w:t>
      </w:r>
      <w:r w:rsidR="002252E2">
        <w:rPr>
          <w:bCs/>
          <w:sz w:val="24"/>
          <w:szCs w:val="24"/>
        </w:rPr>
        <w:t>building long-lasting partnerships that</w:t>
      </w:r>
      <w:r w:rsidR="00894608">
        <w:rPr>
          <w:bCs/>
          <w:sz w:val="24"/>
          <w:szCs w:val="24"/>
        </w:rPr>
        <w:t xml:space="preserve"> have a collective aim and not just that of the organisation. </w:t>
      </w:r>
      <w:r w:rsidR="00894608">
        <w:rPr>
          <w:bCs/>
          <w:i/>
          <w:iCs/>
          <w:sz w:val="24"/>
          <w:szCs w:val="24"/>
        </w:rPr>
        <w:t>(College of Policing, n.d.)</w:t>
      </w:r>
      <w:r w:rsidR="00894608">
        <w:rPr>
          <w:bCs/>
          <w:sz w:val="24"/>
          <w:szCs w:val="24"/>
        </w:rPr>
        <w:t>. This goes beyond just working in specific teams and with colleagues</w:t>
      </w:r>
      <w:r w:rsidR="00B877B6">
        <w:rPr>
          <w:bCs/>
          <w:sz w:val="24"/>
          <w:szCs w:val="24"/>
        </w:rPr>
        <w:t xml:space="preserve">; it includes building good relationships with other members of the public and working with the communities that are being served. </w:t>
      </w:r>
      <w:r w:rsidR="00B877B6">
        <w:rPr>
          <w:bCs/>
          <w:i/>
          <w:iCs/>
          <w:sz w:val="24"/>
          <w:szCs w:val="24"/>
        </w:rPr>
        <w:t>(College of Policing, n.d.).</w:t>
      </w:r>
      <w:r w:rsidR="00B877B6">
        <w:rPr>
          <w:bCs/>
          <w:sz w:val="24"/>
          <w:szCs w:val="24"/>
        </w:rPr>
        <w:t xml:space="preserve"> In order to achieve this, teams will therefore need to work together in accordance to the code of ethics to uphold the core values of the Police Service. </w:t>
      </w:r>
      <w:r w:rsidR="00B877B6">
        <w:rPr>
          <w:bCs/>
          <w:i/>
          <w:iCs/>
          <w:sz w:val="24"/>
          <w:szCs w:val="24"/>
        </w:rPr>
        <w:t>(College of Policing, n.d.).</w:t>
      </w:r>
      <w:r w:rsidR="00B877B6">
        <w:rPr>
          <w:bCs/>
          <w:sz w:val="24"/>
          <w:szCs w:val="24"/>
        </w:rPr>
        <w:t xml:space="preserve"> However, there are times when individuals and teams of individuals fail to do this</w:t>
      </w:r>
      <w:r w:rsidR="00CD0733">
        <w:rPr>
          <w:bCs/>
          <w:sz w:val="24"/>
          <w:szCs w:val="24"/>
        </w:rPr>
        <w:t xml:space="preserve">. An example of this would be PC Lewis and PC Jaffer acted out of accordance with the code of ethics and shared photos on the social media platform, WhatsApp, the bodies of two murdered sisters. </w:t>
      </w:r>
      <w:r w:rsidR="00CD0733">
        <w:rPr>
          <w:bCs/>
          <w:i/>
          <w:iCs/>
          <w:sz w:val="24"/>
          <w:szCs w:val="24"/>
        </w:rPr>
        <w:t>(Sky News, 2021)</w:t>
      </w:r>
      <w:r w:rsidR="00CD0733">
        <w:rPr>
          <w:bCs/>
          <w:sz w:val="24"/>
          <w:szCs w:val="24"/>
        </w:rPr>
        <w:t xml:space="preserve">. Both were dismissed from the Metropolitan Police and were subsequently found guilty of gross misconduct </w:t>
      </w:r>
      <w:r w:rsidR="00A861F2">
        <w:rPr>
          <w:bCs/>
          <w:sz w:val="24"/>
          <w:szCs w:val="24"/>
        </w:rPr>
        <w:t>and</w:t>
      </w:r>
      <w:r w:rsidR="00CD0733">
        <w:rPr>
          <w:bCs/>
          <w:sz w:val="24"/>
          <w:szCs w:val="24"/>
        </w:rPr>
        <w:t xml:space="preserve"> led to public distrust. </w:t>
      </w:r>
      <w:r w:rsidR="00CD0733">
        <w:rPr>
          <w:bCs/>
          <w:i/>
          <w:iCs/>
          <w:sz w:val="24"/>
          <w:szCs w:val="24"/>
        </w:rPr>
        <w:t>(Sky News, 2021)</w:t>
      </w:r>
      <w:r w:rsidR="00CD0733">
        <w:rPr>
          <w:bCs/>
          <w:sz w:val="24"/>
          <w:szCs w:val="24"/>
        </w:rPr>
        <w:t>.</w:t>
      </w:r>
    </w:p>
    <w:p w14:paraId="35CC1025" w14:textId="70942E29" w:rsidR="00CD0733" w:rsidRDefault="00CD0733" w:rsidP="003555D5">
      <w:pPr>
        <w:ind w:right="237"/>
        <w:jc w:val="both"/>
        <w:rPr>
          <w:bCs/>
          <w:sz w:val="24"/>
          <w:szCs w:val="24"/>
        </w:rPr>
      </w:pPr>
    </w:p>
    <w:p w14:paraId="7FBBC91C" w14:textId="1CF396CF" w:rsidR="00CD0733" w:rsidRDefault="00CD0733" w:rsidP="003555D5">
      <w:pPr>
        <w:ind w:right="237"/>
        <w:jc w:val="both"/>
        <w:rPr>
          <w:bCs/>
          <w:sz w:val="24"/>
          <w:szCs w:val="24"/>
        </w:rPr>
      </w:pPr>
      <w:r>
        <w:rPr>
          <w:bCs/>
          <w:sz w:val="24"/>
          <w:szCs w:val="24"/>
        </w:rPr>
        <w:t xml:space="preserve">In conclusion, </w:t>
      </w:r>
      <w:r w:rsidR="00A861F2">
        <w:rPr>
          <w:bCs/>
          <w:sz w:val="24"/>
          <w:szCs w:val="24"/>
        </w:rPr>
        <w:t xml:space="preserve">the Police Service is much like any other organisation in that there is an organisational culture that is set by the members and therefore needs to be managed appropriately so that the code of ethics is upheld. For this to happen then leaders need to be able to take charge and provide the appropriate support and guidance when required. </w:t>
      </w:r>
      <w:r w:rsidR="00A861F2">
        <w:rPr>
          <w:bCs/>
          <w:i/>
          <w:iCs/>
          <w:sz w:val="24"/>
          <w:szCs w:val="24"/>
        </w:rPr>
        <w:t>(College of Policing, 2020)</w:t>
      </w:r>
      <w:r w:rsidR="00A861F2">
        <w:rPr>
          <w:bCs/>
          <w:sz w:val="24"/>
          <w:szCs w:val="24"/>
        </w:rPr>
        <w:t xml:space="preserve">. </w:t>
      </w:r>
    </w:p>
    <w:p w14:paraId="47ED4A88" w14:textId="75511A3F" w:rsidR="00F06104" w:rsidRDefault="00F06104" w:rsidP="003555D5">
      <w:pPr>
        <w:ind w:right="237"/>
        <w:jc w:val="both"/>
        <w:rPr>
          <w:bCs/>
          <w:sz w:val="24"/>
          <w:szCs w:val="24"/>
        </w:rPr>
      </w:pPr>
    </w:p>
    <w:p w14:paraId="4368D0BB" w14:textId="6C5C3234" w:rsidR="00F06104" w:rsidRPr="00F06104" w:rsidRDefault="00F06104" w:rsidP="003555D5">
      <w:pPr>
        <w:ind w:right="237"/>
        <w:jc w:val="both"/>
        <w:rPr>
          <w:b/>
          <w:sz w:val="24"/>
          <w:szCs w:val="24"/>
        </w:rPr>
      </w:pPr>
      <w:r>
        <w:rPr>
          <w:b/>
          <w:sz w:val="24"/>
          <w:szCs w:val="24"/>
        </w:rPr>
        <w:t>(Word Count – 1898)</w:t>
      </w:r>
    </w:p>
    <w:p w14:paraId="28344C3E" w14:textId="77777777" w:rsidR="00FF6E23" w:rsidRPr="00FF6E23" w:rsidRDefault="00FF6E23" w:rsidP="003555D5">
      <w:pPr>
        <w:ind w:right="237"/>
        <w:jc w:val="both"/>
        <w:rPr>
          <w:bCs/>
          <w:sz w:val="24"/>
          <w:szCs w:val="24"/>
        </w:rPr>
      </w:pPr>
    </w:p>
    <w:p w14:paraId="7732DFE3" w14:textId="75C3FC85" w:rsidR="00FF6E23" w:rsidRDefault="00FF6E23" w:rsidP="003555D5">
      <w:pPr>
        <w:ind w:right="237"/>
        <w:jc w:val="both"/>
        <w:rPr>
          <w:bCs/>
          <w:sz w:val="24"/>
          <w:szCs w:val="24"/>
        </w:rPr>
      </w:pPr>
    </w:p>
    <w:p w14:paraId="7ABB6815" w14:textId="77777777" w:rsidR="00FF6E23" w:rsidRPr="00FF6E23" w:rsidRDefault="00FF6E23" w:rsidP="003555D5">
      <w:pPr>
        <w:ind w:right="237"/>
        <w:jc w:val="both"/>
        <w:rPr>
          <w:bCs/>
          <w:sz w:val="24"/>
          <w:szCs w:val="24"/>
        </w:rPr>
      </w:pPr>
    </w:p>
    <w:p w14:paraId="1ECD8CA1" w14:textId="2BAD35AC" w:rsidR="006346D1" w:rsidRPr="006346D1" w:rsidRDefault="006346D1" w:rsidP="003555D5">
      <w:pPr>
        <w:ind w:right="237"/>
        <w:jc w:val="both"/>
        <w:rPr>
          <w:bCs/>
          <w:sz w:val="24"/>
          <w:szCs w:val="24"/>
        </w:rPr>
      </w:pP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F246A56"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23103DE2" w14:textId="4122DC5F" w:rsidR="00CD4694" w:rsidRDefault="00CD4694" w:rsidP="5B843AF0">
      <w:pPr>
        <w:ind w:right="237"/>
        <w:jc w:val="both"/>
        <w:rPr>
          <w:rFonts w:eastAsia="Arial"/>
          <w:color w:val="000000" w:themeColor="text1"/>
          <w:sz w:val="24"/>
          <w:szCs w:val="24"/>
        </w:rPr>
      </w:pPr>
    </w:p>
    <w:p w14:paraId="716CF71C" w14:textId="2CA5E9F5" w:rsidR="00CD4694" w:rsidRDefault="00CD4694" w:rsidP="5B843AF0">
      <w:pPr>
        <w:ind w:right="237"/>
        <w:jc w:val="both"/>
        <w:rPr>
          <w:rFonts w:eastAsia="Arial"/>
          <w:color w:val="000000" w:themeColor="text1"/>
          <w:sz w:val="24"/>
          <w:szCs w:val="24"/>
        </w:rPr>
      </w:pPr>
      <w:r>
        <w:rPr>
          <w:rFonts w:eastAsia="Arial"/>
          <w:i/>
          <w:iCs/>
          <w:color w:val="000000" w:themeColor="text1"/>
          <w:sz w:val="24"/>
          <w:szCs w:val="24"/>
        </w:rPr>
        <w:t>Sherman (1998)</w:t>
      </w:r>
      <w:r>
        <w:rPr>
          <w:rFonts w:eastAsia="Arial"/>
          <w:color w:val="000000" w:themeColor="text1"/>
          <w:sz w:val="24"/>
          <w:szCs w:val="24"/>
        </w:rPr>
        <w:t xml:space="preserve"> describes evidence policing as being an approach </w:t>
      </w:r>
      <w:r w:rsidR="001E34A9">
        <w:rPr>
          <w:rFonts w:eastAsia="Arial"/>
          <w:color w:val="000000" w:themeColor="text1"/>
          <w:sz w:val="24"/>
          <w:szCs w:val="24"/>
        </w:rPr>
        <w:t>where</w:t>
      </w:r>
      <w:r>
        <w:rPr>
          <w:rFonts w:eastAsia="Arial"/>
          <w:color w:val="000000" w:themeColor="text1"/>
          <w:sz w:val="24"/>
          <w:szCs w:val="24"/>
        </w:rPr>
        <w:t xml:space="preserve"> police officers, </w:t>
      </w:r>
      <w:r w:rsidR="001E34A9">
        <w:rPr>
          <w:rFonts w:eastAsia="Arial"/>
          <w:color w:val="000000" w:themeColor="text1"/>
          <w:sz w:val="24"/>
          <w:szCs w:val="24"/>
        </w:rPr>
        <w:t>staff,</w:t>
      </w:r>
      <w:r>
        <w:rPr>
          <w:rFonts w:eastAsia="Arial"/>
          <w:color w:val="000000" w:themeColor="text1"/>
          <w:sz w:val="24"/>
          <w:szCs w:val="24"/>
        </w:rPr>
        <w:t xml:space="preserve"> and volunteers </w:t>
      </w:r>
      <w:r w:rsidR="001E34A9">
        <w:rPr>
          <w:rFonts w:eastAsia="Arial"/>
          <w:color w:val="000000" w:themeColor="text1"/>
          <w:sz w:val="24"/>
          <w:szCs w:val="24"/>
        </w:rPr>
        <w:t xml:space="preserve">use the best evidence available to inform and challenge practices, policies, and decisions. In practice, it can be supported by collaboration with other partner agencies. </w:t>
      </w:r>
      <w:r w:rsidR="001E34A9">
        <w:rPr>
          <w:rFonts w:eastAsia="Arial"/>
          <w:i/>
          <w:iCs/>
          <w:color w:val="000000" w:themeColor="text1"/>
          <w:sz w:val="24"/>
          <w:szCs w:val="24"/>
        </w:rPr>
        <w:t>(Sherman, 1998)</w:t>
      </w:r>
      <w:r w:rsidR="001E34A9">
        <w:rPr>
          <w:rFonts w:eastAsia="Arial"/>
          <w:color w:val="000000" w:themeColor="text1"/>
          <w:sz w:val="24"/>
          <w:szCs w:val="24"/>
        </w:rPr>
        <w:t xml:space="preserve">. Evidence-based policing does not always provide definitive answers to officers and staff, however, does allow for officers and staff to reflect on their practice, consider </w:t>
      </w:r>
      <w:r w:rsidR="00F04A92">
        <w:rPr>
          <w:rFonts w:eastAsia="Arial"/>
          <w:color w:val="000000" w:themeColor="text1"/>
          <w:sz w:val="24"/>
          <w:szCs w:val="24"/>
        </w:rPr>
        <w:t xml:space="preserve">what the best approach is for their day-to-day work, and learn from successes and failures. </w:t>
      </w:r>
      <w:r w:rsidR="00F04A92">
        <w:rPr>
          <w:rFonts w:eastAsia="Arial"/>
          <w:i/>
          <w:iCs/>
          <w:color w:val="000000" w:themeColor="text1"/>
          <w:sz w:val="24"/>
          <w:szCs w:val="24"/>
        </w:rPr>
        <w:t>(Sherman, 1998)</w:t>
      </w:r>
      <w:r w:rsidR="00F04A92">
        <w:rPr>
          <w:rFonts w:eastAsia="Arial"/>
          <w:color w:val="000000" w:themeColor="text1"/>
          <w:sz w:val="24"/>
          <w:szCs w:val="24"/>
        </w:rPr>
        <w:t xml:space="preserve">. </w:t>
      </w:r>
      <w:r w:rsidR="002542E7">
        <w:rPr>
          <w:rFonts w:eastAsia="Arial"/>
          <w:color w:val="000000" w:themeColor="text1"/>
          <w:sz w:val="24"/>
          <w:szCs w:val="24"/>
        </w:rPr>
        <w:t xml:space="preserve">This approach means that officers and staff can ask questions, challenge practices, and innovate in the interest of the public. </w:t>
      </w:r>
      <w:r w:rsidR="002542E7">
        <w:rPr>
          <w:rFonts w:eastAsia="Arial"/>
          <w:i/>
          <w:iCs/>
          <w:color w:val="000000" w:themeColor="text1"/>
          <w:sz w:val="24"/>
          <w:szCs w:val="24"/>
        </w:rPr>
        <w:t>(Sherman, 1998)</w:t>
      </w:r>
      <w:r w:rsidR="002542E7">
        <w:rPr>
          <w:rFonts w:eastAsia="Arial"/>
          <w:color w:val="000000" w:themeColor="text1"/>
          <w:sz w:val="24"/>
          <w:szCs w:val="24"/>
        </w:rPr>
        <w:t xml:space="preserve">. This reflective essay will be discussing a policing incident that I participated </w:t>
      </w:r>
      <w:r w:rsidR="00E625BA">
        <w:rPr>
          <w:rFonts w:eastAsia="Arial"/>
          <w:color w:val="000000" w:themeColor="text1"/>
          <w:sz w:val="24"/>
          <w:szCs w:val="24"/>
        </w:rPr>
        <w:t xml:space="preserve">in, </w:t>
      </w:r>
      <w:r w:rsidR="00FA2991">
        <w:rPr>
          <w:rFonts w:eastAsia="Arial"/>
          <w:color w:val="000000" w:themeColor="text1"/>
          <w:sz w:val="24"/>
          <w:szCs w:val="24"/>
        </w:rPr>
        <w:t>reflecting on what had happened</w:t>
      </w:r>
      <w:r w:rsidR="00E625BA">
        <w:rPr>
          <w:rFonts w:eastAsia="Arial"/>
          <w:color w:val="000000" w:themeColor="text1"/>
          <w:sz w:val="24"/>
          <w:szCs w:val="24"/>
        </w:rPr>
        <w:t xml:space="preserve">. The reflective essay will also critically evaluate the appropriateness of different approaches to support vulnerable people or people why are at risk of harm. The reflective essay will explore what works best in relation to tackling repeat victimisation and repeat offending, considering the use of evidence-based policing. </w:t>
      </w:r>
    </w:p>
    <w:p w14:paraId="72738350" w14:textId="548175B1" w:rsidR="00E625BA" w:rsidRDefault="00E625BA" w:rsidP="5B843AF0">
      <w:pPr>
        <w:ind w:right="237"/>
        <w:jc w:val="both"/>
        <w:rPr>
          <w:rFonts w:eastAsia="Arial"/>
          <w:color w:val="000000" w:themeColor="text1"/>
          <w:sz w:val="24"/>
          <w:szCs w:val="24"/>
        </w:rPr>
      </w:pPr>
    </w:p>
    <w:p w14:paraId="1DEA7162" w14:textId="349FC7D3" w:rsidR="00110CC0" w:rsidRDefault="00E625BA" w:rsidP="5B843AF0">
      <w:pPr>
        <w:ind w:right="237"/>
        <w:jc w:val="both"/>
        <w:rPr>
          <w:rFonts w:eastAsia="Arial"/>
          <w:color w:val="000000" w:themeColor="text1"/>
          <w:sz w:val="24"/>
          <w:szCs w:val="24"/>
        </w:rPr>
      </w:pPr>
      <w:r>
        <w:rPr>
          <w:rFonts w:eastAsia="Arial"/>
          <w:color w:val="000000" w:themeColor="text1"/>
          <w:sz w:val="24"/>
          <w:szCs w:val="24"/>
        </w:rPr>
        <w:t xml:space="preserve">The policing incident that is going to be discussed and examined is </w:t>
      </w:r>
      <w:r w:rsidR="00FA2991">
        <w:rPr>
          <w:rFonts w:eastAsia="Arial"/>
          <w:color w:val="000000" w:themeColor="text1"/>
          <w:sz w:val="24"/>
          <w:szCs w:val="24"/>
        </w:rPr>
        <w:t xml:space="preserve">one that relates to anti-social behaviour. The reporting person (Person A) called police to say that their neighbour (Person B) was causing problems that amounted to anti-social behaviour. Person A explained that </w:t>
      </w:r>
      <w:r w:rsidR="006531BD">
        <w:rPr>
          <w:rFonts w:eastAsia="Arial"/>
          <w:color w:val="000000" w:themeColor="text1"/>
          <w:sz w:val="24"/>
          <w:szCs w:val="24"/>
        </w:rPr>
        <w:t xml:space="preserve">the address was a house split into an upstairs and downstairs flat. Person A lived in the downstairs flat, whilst Person B lived in the upstairs flat. Person A stated that the behaviour of Person B was causing them alarm and distress. I therefore attended the address to speak to Person A and ascertain what offences/if any had been committed by Person B. When I attended </w:t>
      </w:r>
      <w:r w:rsidR="006531BD">
        <w:rPr>
          <w:rFonts w:eastAsia="Arial"/>
          <w:color w:val="000000" w:themeColor="text1"/>
          <w:sz w:val="24"/>
          <w:szCs w:val="24"/>
        </w:rPr>
        <w:lastRenderedPageBreak/>
        <w:t xml:space="preserve">the address, Person A answered the door and I introduced myself to them. Person A then allowed me into the address and we spoke about what they had reported. </w:t>
      </w:r>
      <w:r w:rsidR="0084463C">
        <w:rPr>
          <w:rFonts w:eastAsia="Arial"/>
          <w:color w:val="000000" w:themeColor="text1"/>
          <w:sz w:val="24"/>
          <w:szCs w:val="24"/>
        </w:rPr>
        <w:t xml:space="preserve">Person A explained that they had been having issues with Person B for quite </w:t>
      </w:r>
      <w:r w:rsidR="00345C4D">
        <w:rPr>
          <w:rFonts w:eastAsia="Arial"/>
          <w:color w:val="000000" w:themeColor="text1"/>
          <w:sz w:val="24"/>
          <w:szCs w:val="24"/>
        </w:rPr>
        <w:t>some time</w:t>
      </w:r>
      <w:r w:rsidR="0084463C">
        <w:rPr>
          <w:rFonts w:eastAsia="Arial"/>
          <w:color w:val="000000" w:themeColor="text1"/>
          <w:sz w:val="24"/>
          <w:szCs w:val="24"/>
        </w:rPr>
        <w:t xml:space="preserve"> as Person B was an alcoholic and would often throw their empty cans and glass bottles out of the window where it would land outside Person A’s address. Person A also explained that Person B often let their dog out without supervision where it would defecate; leaving mess and Person B would not clean up after it. Person B also allegedly kept having parties late into the night; causing Person A to be kept up at night due to the volume of noise. </w:t>
      </w:r>
      <w:r w:rsidR="003D69FB">
        <w:rPr>
          <w:rFonts w:eastAsia="Arial"/>
          <w:color w:val="000000" w:themeColor="text1"/>
          <w:sz w:val="24"/>
          <w:szCs w:val="24"/>
        </w:rPr>
        <w:t xml:space="preserve">Person A also stated that they had confronted Person B about their behaviour on many occasions, however, nothing was changing therefore, decided to call the police about these ongoing neighbour issues. </w:t>
      </w:r>
      <w:r w:rsidR="00FF613D">
        <w:rPr>
          <w:rFonts w:eastAsia="Arial"/>
          <w:color w:val="000000" w:themeColor="text1"/>
          <w:sz w:val="24"/>
          <w:szCs w:val="24"/>
        </w:rPr>
        <w:t xml:space="preserve">Person A wished for police action to be taken into the matter and it was explained to them how far the police can get </w:t>
      </w:r>
      <w:r w:rsidR="00110CC0">
        <w:rPr>
          <w:rFonts w:eastAsia="Arial"/>
          <w:color w:val="000000" w:themeColor="text1"/>
          <w:sz w:val="24"/>
          <w:szCs w:val="24"/>
        </w:rPr>
        <w:t>involved</w:t>
      </w:r>
      <w:r w:rsidR="00FF613D">
        <w:rPr>
          <w:rFonts w:eastAsia="Arial"/>
          <w:color w:val="000000" w:themeColor="text1"/>
          <w:sz w:val="24"/>
          <w:szCs w:val="24"/>
        </w:rPr>
        <w:t xml:space="preserve"> as it was mainly a neighbour dispute/noise problem that ultimately would fall into the remit of the council.</w:t>
      </w:r>
      <w:r w:rsidR="002D6830">
        <w:rPr>
          <w:rFonts w:eastAsia="Arial"/>
          <w:color w:val="000000" w:themeColor="text1"/>
          <w:sz w:val="24"/>
          <w:szCs w:val="24"/>
        </w:rPr>
        <w:t xml:space="preserve"> </w:t>
      </w:r>
    </w:p>
    <w:p w14:paraId="6936DE47" w14:textId="77777777" w:rsidR="00110CC0" w:rsidRDefault="00110CC0" w:rsidP="5B843AF0">
      <w:pPr>
        <w:ind w:right="237"/>
        <w:jc w:val="both"/>
        <w:rPr>
          <w:rFonts w:eastAsia="Arial"/>
          <w:color w:val="000000" w:themeColor="text1"/>
          <w:sz w:val="24"/>
          <w:szCs w:val="24"/>
        </w:rPr>
      </w:pPr>
    </w:p>
    <w:p w14:paraId="058CFB38" w14:textId="745E23CF" w:rsidR="00E625BA" w:rsidRDefault="002D6830" w:rsidP="5B843AF0">
      <w:pPr>
        <w:ind w:right="237"/>
        <w:jc w:val="both"/>
        <w:rPr>
          <w:rFonts w:eastAsia="Arial"/>
          <w:color w:val="000000" w:themeColor="text1"/>
          <w:sz w:val="24"/>
          <w:szCs w:val="24"/>
        </w:rPr>
      </w:pPr>
      <w:r>
        <w:rPr>
          <w:rFonts w:eastAsia="Arial"/>
          <w:color w:val="000000" w:themeColor="text1"/>
          <w:sz w:val="24"/>
          <w:szCs w:val="24"/>
        </w:rPr>
        <w:t xml:space="preserve">The Antisocial Behaviour Act 2003 defines antisocial behaviour to be behaviour by a person that causes harassment, </w:t>
      </w:r>
      <w:r w:rsidR="00110CC0">
        <w:rPr>
          <w:rFonts w:eastAsia="Arial"/>
          <w:color w:val="000000" w:themeColor="text1"/>
          <w:sz w:val="24"/>
          <w:szCs w:val="24"/>
        </w:rPr>
        <w:t>alarm,</w:t>
      </w:r>
      <w:r>
        <w:rPr>
          <w:rFonts w:eastAsia="Arial"/>
          <w:color w:val="000000" w:themeColor="text1"/>
          <w:sz w:val="24"/>
          <w:szCs w:val="24"/>
        </w:rPr>
        <w:t xml:space="preserve"> or distress to any other people not in the same household of the same person. </w:t>
      </w:r>
      <w:r>
        <w:rPr>
          <w:rFonts w:eastAsia="Arial"/>
          <w:i/>
          <w:iCs/>
          <w:color w:val="000000" w:themeColor="text1"/>
          <w:sz w:val="24"/>
          <w:szCs w:val="24"/>
        </w:rPr>
        <w:t>(HM Government, n.d.).</w:t>
      </w:r>
      <w:r>
        <w:rPr>
          <w:rFonts w:eastAsia="Arial"/>
          <w:color w:val="000000" w:themeColor="text1"/>
          <w:sz w:val="24"/>
          <w:szCs w:val="24"/>
        </w:rPr>
        <w:t xml:space="preserve"> </w:t>
      </w:r>
      <w:r w:rsidR="00BB046A">
        <w:rPr>
          <w:rFonts w:eastAsia="Arial"/>
          <w:color w:val="000000" w:themeColor="text1"/>
          <w:sz w:val="24"/>
          <w:szCs w:val="24"/>
        </w:rPr>
        <w:t xml:space="preserve">Antisocial behaviour can include actions such as abandonment of vehicles, inappropriate use of vehicles, rowdy/inconsiderate behaviour, nuisance neighbours, littering, animal issues, trespassing, nuisance calling, drinking in the street, prostitution activity, nuisance noise, begging and misusing fireworks. </w:t>
      </w:r>
      <w:r w:rsidR="00BB046A">
        <w:rPr>
          <w:rFonts w:eastAsia="Arial"/>
          <w:i/>
          <w:iCs/>
          <w:color w:val="000000" w:themeColor="text1"/>
          <w:sz w:val="24"/>
          <w:szCs w:val="24"/>
        </w:rPr>
        <w:t>(Met Police, n.d.)</w:t>
      </w:r>
      <w:r w:rsidR="00BB046A">
        <w:rPr>
          <w:rFonts w:eastAsia="Arial"/>
          <w:color w:val="000000" w:themeColor="text1"/>
          <w:sz w:val="24"/>
          <w:szCs w:val="24"/>
        </w:rPr>
        <w:t xml:space="preserve">. </w:t>
      </w:r>
      <w:r>
        <w:rPr>
          <w:rFonts w:eastAsia="Arial"/>
          <w:color w:val="000000" w:themeColor="text1"/>
          <w:sz w:val="24"/>
          <w:szCs w:val="24"/>
        </w:rPr>
        <w:t xml:space="preserve">There are three main categories for antisocial behaviour, which </w:t>
      </w:r>
      <w:r w:rsidR="00110CC0">
        <w:rPr>
          <w:rFonts w:eastAsia="Arial"/>
          <w:color w:val="000000" w:themeColor="text1"/>
          <w:sz w:val="24"/>
          <w:szCs w:val="24"/>
        </w:rPr>
        <w:t>are</w:t>
      </w:r>
      <w:r>
        <w:rPr>
          <w:rFonts w:eastAsia="Arial"/>
          <w:color w:val="000000" w:themeColor="text1"/>
          <w:sz w:val="24"/>
          <w:szCs w:val="24"/>
        </w:rPr>
        <w:t xml:space="preserve"> personal antisocial behaviour, nuisance antisocial behaviour, and environmental antisocial behaviour. </w:t>
      </w:r>
      <w:r>
        <w:rPr>
          <w:rFonts w:eastAsia="Arial"/>
          <w:i/>
          <w:iCs/>
          <w:color w:val="000000" w:themeColor="text1"/>
          <w:sz w:val="24"/>
          <w:szCs w:val="24"/>
        </w:rPr>
        <w:t>(Met Police, n.d.).</w:t>
      </w:r>
      <w:r>
        <w:rPr>
          <w:rFonts w:eastAsia="Arial"/>
          <w:color w:val="000000" w:themeColor="text1"/>
          <w:sz w:val="24"/>
          <w:szCs w:val="24"/>
        </w:rPr>
        <w:t xml:space="preserve"> </w:t>
      </w:r>
      <w:r w:rsidR="00110CC0">
        <w:rPr>
          <w:rFonts w:eastAsia="Arial"/>
          <w:color w:val="000000" w:themeColor="text1"/>
          <w:sz w:val="24"/>
          <w:szCs w:val="24"/>
        </w:rPr>
        <w:t xml:space="preserve">Personal antisocial behaviour is when a person specifically targets another individual or group. </w:t>
      </w:r>
      <w:r w:rsidR="00110CC0">
        <w:rPr>
          <w:rFonts w:eastAsia="Arial"/>
          <w:i/>
          <w:iCs/>
          <w:color w:val="000000" w:themeColor="text1"/>
          <w:sz w:val="24"/>
          <w:szCs w:val="24"/>
        </w:rPr>
        <w:t>(Met Police, n.d.).</w:t>
      </w:r>
      <w:r w:rsidR="00110CC0">
        <w:rPr>
          <w:rFonts w:eastAsia="Arial"/>
          <w:color w:val="000000" w:themeColor="text1"/>
          <w:sz w:val="24"/>
          <w:szCs w:val="24"/>
        </w:rPr>
        <w:t xml:space="preserve"> Nuisance antisocial behaviour is when a person causes trouble or suffering to a community. </w:t>
      </w:r>
      <w:r w:rsidR="00110CC0">
        <w:rPr>
          <w:rFonts w:eastAsia="Arial"/>
          <w:i/>
          <w:iCs/>
          <w:color w:val="000000" w:themeColor="text1"/>
          <w:sz w:val="24"/>
          <w:szCs w:val="24"/>
        </w:rPr>
        <w:t>(Met Police, n.d.).</w:t>
      </w:r>
      <w:r w:rsidR="00110CC0">
        <w:rPr>
          <w:rFonts w:eastAsia="Arial"/>
          <w:color w:val="000000" w:themeColor="text1"/>
          <w:sz w:val="24"/>
          <w:szCs w:val="24"/>
        </w:rPr>
        <w:t xml:space="preserve"> Environmental antisocial behaviour is when a person’s actions can have an impact on the wider environment, for example, public spaces or buildings. </w:t>
      </w:r>
      <w:r w:rsidR="00110CC0">
        <w:rPr>
          <w:rFonts w:eastAsia="Arial"/>
          <w:i/>
          <w:iCs/>
          <w:color w:val="000000" w:themeColor="text1"/>
          <w:sz w:val="24"/>
          <w:szCs w:val="24"/>
        </w:rPr>
        <w:t>(Met Police, n.d.)</w:t>
      </w:r>
      <w:r w:rsidR="00110CC0">
        <w:rPr>
          <w:rFonts w:eastAsia="Arial"/>
          <w:color w:val="000000" w:themeColor="text1"/>
          <w:sz w:val="24"/>
          <w:szCs w:val="24"/>
        </w:rPr>
        <w:t>. In the incident I dealt with, I identified that it was in fact antisocial behaviour as Person B’s actions were causing Person A to feel alarmed and distressed.</w:t>
      </w:r>
      <w:r w:rsidR="00BB046A">
        <w:rPr>
          <w:rFonts w:eastAsia="Arial"/>
          <w:color w:val="000000" w:themeColor="text1"/>
          <w:sz w:val="24"/>
          <w:szCs w:val="24"/>
        </w:rPr>
        <w:t xml:space="preserve"> I did also take into consideration any relevant public order offences, however, there was not enough information to suggest that any public order offences had been committed. I also identified that Person A was victim to personal antisocial behaviour as they were being targeted personally by Person B. </w:t>
      </w:r>
    </w:p>
    <w:p w14:paraId="2E35E792" w14:textId="60ADA68D" w:rsidR="00BB046A" w:rsidRDefault="00BB046A" w:rsidP="5B843AF0">
      <w:pPr>
        <w:ind w:right="237"/>
        <w:jc w:val="both"/>
        <w:rPr>
          <w:rFonts w:eastAsia="Arial"/>
          <w:color w:val="000000" w:themeColor="text1"/>
          <w:sz w:val="24"/>
          <w:szCs w:val="24"/>
        </w:rPr>
      </w:pPr>
    </w:p>
    <w:p w14:paraId="00DB5CD9" w14:textId="5BE9BEDF" w:rsidR="00CA1DAE" w:rsidRDefault="00364580" w:rsidP="5B843AF0">
      <w:pPr>
        <w:ind w:right="237"/>
        <w:jc w:val="both"/>
        <w:rPr>
          <w:rFonts w:eastAsia="Arial"/>
          <w:color w:val="000000" w:themeColor="text1"/>
          <w:sz w:val="24"/>
          <w:szCs w:val="24"/>
        </w:rPr>
      </w:pPr>
      <w:r>
        <w:rPr>
          <w:rFonts w:eastAsia="Arial"/>
          <w:color w:val="000000" w:themeColor="text1"/>
          <w:sz w:val="24"/>
          <w:szCs w:val="24"/>
        </w:rPr>
        <w:t xml:space="preserve">One model that is widely used in evidence-based policing to help manage victim’s problems is SARA. </w:t>
      </w:r>
      <w:r w:rsidR="00CA1DAE">
        <w:rPr>
          <w:rFonts w:eastAsia="Arial"/>
          <w:color w:val="000000" w:themeColor="text1"/>
          <w:sz w:val="24"/>
          <w:szCs w:val="24"/>
        </w:rPr>
        <w:t xml:space="preserve">The SARA model is a decision-making model that incorporates both analysis and research, providing solutions for specific issues and evaluating the effectiveness of those responses. </w:t>
      </w:r>
      <w:r w:rsidR="00CA1DAE">
        <w:rPr>
          <w:rFonts w:eastAsia="Arial"/>
          <w:i/>
          <w:iCs/>
          <w:color w:val="000000" w:themeColor="text1"/>
          <w:sz w:val="24"/>
          <w:szCs w:val="24"/>
        </w:rPr>
        <w:t>(Spelman, 1987)</w:t>
      </w:r>
      <w:r w:rsidR="00CA1DAE">
        <w:rPr>
          <w:rFonts w:eastAsia="Arial"/>
          <w:color w:val="000000" w:themeColor="text1"/>
          <w:sz w:val="24"/>
          <w:szCs w:val="24"/>
        </w:rPr>
        <w:t xml:space="preserve">. The SARA model is split into four stages which are scanning, analysis, response, and assessment. </w:t>
      </w:r>
      <w:r w:rsidR="00CA1DAE">
        <w:rPr>
          <w:rFonts w:eastAsia="Arial"/>
          <w:i/>
          <w:iCs/>
          <w:color w:val="000000" w:themeColor="text1"/>
          <w:sz w:val="24"/>
          <w:szCs w:val="24"/>
        </w:rPr>
        <w:t>(Spelman, 1987)</w:t>
      </w:r>
      <w:r w:rsidR="00CA1DAE">
        <w:rPr>
          <w:rFonts w:eastAsia="Arial"/>
          <w:color w:val="000000" w:themeColor="text1"/>
          <w:sz w:val="24"/>
          <w:szCs w:val="24"/>
        </w:rPr>
        <w:t xml:space="preserve">. Scanning is about identifying problems and prioritising </w:t>
      </w:r>
      <w:r w:rsidR="003158F9">
        <w:rPr>
          <w:rFonts w:eastAsia="Arial"/>
          <w:color w:val="000000" w:themeColor="text1"/>
          <w:sz w:val="24"/>
          <w:szCs w:val="24"/>
        </w:rPr>
        <w:t xml:space="preserve">those problems by utilising information from police sources as well as gaining input from the community. </w:t>
      </w:r>
      <w:r w:rsidR="003158F9">
        <w:rPr>
          <w:rFonts w:eastAsia="Arial"/>
          <w:i/>
          <w:iCs/>
          <w:color w:val="000000" w:themeColor="text1"/>
          <w:sz w:val="24"/>
          <w:szCs w:val="24"/>
        </w:rPr>
        <w:t>(Spelman, 1987)</w:t>
      </w:r>
      <w:r w:rsidR="003158F9">
        <w:rPr>
          <w:rFonts w:eastAsia="Arial"/>
          <w:color w:val="000000" w:themeColor="text1"/>
          <w:sz w:val="24"/>
          <w:szCs w:val="24"/>
        </w:rPr>
        <w:t xml:space="preserve">. In the analysis stage the causes of the problem get in depth examination, including any underlying causes. </w:t>
      </w:r>
      <w:r w:rsidR="003158F9">
        <w:rPr>
          <w:rFonts w:eastAsia="Arial"/>
          <w:i/>
          <w:iCs/>
          <w:color w:val="000000" w:themeColor="text1"/>
          <w:sz w:val="24"/>
          <w:szCs w:val="24"/>
        </w:rPr>
        <w:t>(Spelman, 1987)</w:t>
      </w:r>
      <w:r w:rsidR="003158F9">
        <w:rPr>
          <w:rFonts w:eastAsia="Arial"/>
          <w:color w:val="000000" w:themeColor="text1"/>
          <w:sz w:val="24"/>
          <w:szCs w:val="24"/>
        </w:rPr>
        <w:t xml:space="preserve">. The response stage is about the implementation of a solution to the problem, with those solutions being evidence-based to be able to provide a specific response to that problem. </w:t>
      </w:r>
      <w:r w:rsidR="003158F9">
        <w:rPr>
          <w:rFonts w:eastAsia="Arial"/>
          <w:i/>
          <w:iCs/>
          <w:color w:val="000000" w:themeColor="text1"/>
          <w:sz w:val="24"/>
          <w:szCs w:val="24"/>
        </w:rPr>
        <w:t>(Spelman, 1987)</w:t>
      </w:r>
      <w:r w:rsidR="003158F9">
        <w:rPr>
          <w:rFonts w:eastAsia="Arial"/>
          <w:color w:val="000000" w:themeColor="text1"/>
          <w:sz w:val="24"/>
          <w:szCs w:val="24"/>
        </w:rPr>
        <w:t xml:space="preserve">. The assessment stage is the final step and is about assessing the impact of the solution and examining whether it was an effective approach or not. </w:t>
      </w:r>
      <w:r w:rsidR="003158F9">
        <w:rPr>
          <w:rFonts w:eastAsia="Arial"/>
          <w:i/>
          <w:iCs/>
          <w:color w:val="000000" w:themeColor="text1"/>
          <w:sz w:val="24"/>
          <w:szCs w:val="24"/>
        </w:rPr>
        <w:t>(Spelman, 1987)</w:t>
      </w:r>
      <w:r w:rsidR="003158F9">
        <w:rPr>
          <w:rFonts w:eastAsia="Arial"/>
          <w:color w:val="000000" w:themeColor="text1"/>
          <w:sz w:val="24"/>
          <w:szCs w:val="24"/>
        </w:rPr>
        <w:t xml:space="preserve">. </w:t>
      </w:r>
      <w:r w:rsidR="00825A08">
        <w:rPr>
          <w:rFonts w:eastAsia="Arial"/>
          <w:color w:val="000000" w:themeColor="text1"/>
          <w:sz w:val="24"/>
          <w:szCs w:val="24"/>
        </w:rPr>
        <w:t xml:space="preserve">The simplicity of SARA means that it is largely </w:t>
      </w:r>
      <w:r w:rsidR="00825A08">
        <w:rPr>
          <w:rFonts w:eastAsia="Arial"/>
          <w:color w:val="000000" w:themeColor="text1"/>
          <w:sz w:val="24"/>
          <w:szCs w:val="24"/>
        </w:rPr>
        <w:lastRenderedPageBreak/>
        <w:t xml:space="preserve">user friendly due to its simplicity and lack of complexity, however, this means that </w:t>
      </w:r>
      <w:r w:rsidR="003638B6">
        <w:rPr>
          <w:rFonts w:eastAsia="Arial"/>
          <w:color w:val="000000" w:themeColor="text1"/>
          <w:sz w:val="24"/>
          <w:szCs w:val="24"/>
        </w:rPr>
        <w:t xml:space="preserve">larger crime problems are more likely to be oversimplified and may not actually solve the problem at hand. </w:t>
      </w:r>
      <w:r w:rsidR="003638B6">
        <w:rPr>
          <w:rFonts w:eastAsia="Arial"/>
          <w:i/>
          <w:iCs/>
          <w:color w:val="000000" w:themeColor="text1"/>
          <w:sz w:val="24"/>
          <w:szCs w:val="24"/>
        </w:rPr>
        <w:t>(Sidebottom and Tilley, 2010)</w:t>
      </w:r>
      <w:r w:rsidR="003638B6">
        <w:rPr>
          <w:rFonts w:eastAsia="Arial"/>
          <w:color w:val="000000" w:themeColor="text1"/>
          <w:sz w:val="24"/>
          <w:szCs w:val="24"/>
        </w:rPr>
        <w:t xml:space="preserve">. </w:t>
      </w:r>
      <w:r w:rsidR="00935C0F">
        <w:rPr>
          <w:rFonts w:eastAsia="Arial"/>
          <w:color w:val="000000" w:themeColor="text1"/>
          <w:sz w:val="24"/>
          <w:szCs w:val="24"/>
        </w:rPr>
        <w:t xml:space="preserve">Also, SARA may not consider the personal situation of the victim, thereby, poorly managing any threat risk or harm they may encounter. </w:t>
      </w:r>
      <w:r w:rsidR="00935C0F">
        <w:rPr>
          <w:rFonts w:eastAsia="Arial"/>
          <w:i/>
          <w:iCs/>
          <w:color w:val="000000" w:themeColor="text1"/>
          <w:sz w:val="24"/>
          <w:szCs w:val="24"/>
        </w:rPr>
        <w:t>(Sidebottom and Tilley, 2010)</w:t>
      </w:r>
      <w:r w:rsidR="00935C0F">
        <w:rPr>
          <w:rFonts w:eastAsia="Arial"/>
          <w:color w:val="000000" w:themeColor="text1"/>
          <w:sz w:val="24"/>
          <w:szCs w:val="24"/>
        </w:rPr>
        <w:t xml:space="preserve">. </w:t>
      </w:r>
      <w:r>
        <w:rPr>
          <w:rFonts w:eastAsia="Arial"/>
          <w:color w:val="000000" w:themeColor="text1"/>
          <w:sz w:val="24"/>
          <w:szCs w:val="24"/>
        </w:rPr>
        <w:t>However, n</w:t>
      </w:r>
      <w:r w:rsidR="00935C0F">
        <w:rPr>
          <w:rFonts w:eastAsia="Arial"/>
          <w:color w:val="000000" w:themeColor="text1"/>
          <w:sz w:val="24"/>
          <w:szCs w:val="24"/>
        </w:rPr>
        <w:t xml:space="preserve">early </w:t>
      </w:r>
      <w:r w:rsidR="003638B6">
        <w:rPr>
          <w:rFonts w:eastAsia="Arial"/>
          <w:color w:val="000000" w:themeColor="text1"/>
          <w:sz w:val="24"/>
          <w:szCs w:val="24"/>
        </w:rPr>
        <w:t xml:space="preserve">84% of practitioners have stated that </w:t>
      </w:r>
      <w:r w:rsidR="00935C0F">
        <w:rPr>
          <w:rFonts w:eastAsia="Arial"/>
          <w:color w:val="000000" w:themeColor="text1"/>
          <w:sz w:val="24"/>
          <w:szCs w:val="24"/>
        </w:rPr>
        <w:t xml:space="preserve">SARA </w:t>
      </w:r>
      <w:r w:rsidR="003638B6">
        <w:rPr>
          <w:rFonts w:eastAsia="Arial"/>
          <w:color w:val="000000" w:themeColor="text1"/>
          <w:sz w:val="24"/>
          <w:szCs w:val="24"/>
        </w:rPr>
        <w:t>was the preferred method in evidence-based policing</w:t>
      </w:r>
      <w:r w:rsidR="00935C0F">
        <w:rPr>
          <w:rFonts w:eastAsia="Arial"/>
          <w:color w:val="000000" w:themeColor="text1"/>
          <w:sz w:val="24"/>
          <w:szCs w:val="24"/>
        </w:rPr>
        <w:t xml:space="preserve"> due to the effectiveness of the model, as it is a very effective and concise method in finding specific solutions for specific problems. </w:t>
      </w:r>
      <w:r w:rsidR="00935C0F">
        <w:rPr>
          <w:rFonts w:eastAsia="Arial"/>
          <w:i/>
          <w:iCs/>
          <w:color w:val="000000" w:themeColor="text1"/>
          <w:sz w:val="24"/>
          <w:szCs w:val="24"/>
        </w:rPr>
        <w:t>(Brandon, 2015)</w:t>
      </w:r>
      <w:r w:rsidR="00935C0F">
        <w:rPr>
          <w:rFonts w:eastAsia="Arial"/>
          <w:color w:val="000000" w:themeColor="text1"/>
          <w:sz w:val="24"/>
          <w:szCs w:val="24"/>
        </w:rPr>
        <w:t xml:space="preserve">. Within the policing incident I was involved in, it would be deemed appropriate to have used the SARA approach as </w:t>
      </w:r>
      <w:r>
        <w:rPr>
          <w:rFonts w:eastAsia="Arial"/>
          <w:color w:val="000000" w:themeColor="text1"/>
          <w:sz w:val="24"/>
          <w:szCs w:val="24"/>
        </w:rPr>
        <w:t xml:space="preserve">there was little threat, risk or harm to Person A and would be an effective approach in solving the problems they were facing. </w:t>
      </w:r>
    </w:p>
    <w:p w14:paraId="314C4528" w14:textId="5605E8B2" w:rsidR="00F36B3A" w:rsidRDefault="00F36B3A" w:rsidP="5B843AF0">
      <w:pPr>
        <w:ind w:right="237"/>
        <w:jc w:val="both"/>
        <w:rPr>
          <w:rFonts w:eastAsia="Arial"/>
          <w:color w:val="000000" w:themeColor="text1"/>
          <w:sz w:val="24"/>
          <w:szCs w:val="24"/>
        </w:rPr>
      </w:pPr>
    </w:p>
    <w:p w14:paraId="3BBCD459" w14:textId="3B2A0E4E" w:rsidR="00F36B3A" w:rsidRPr="003A6251" w:rsidRDefault="00F36B3A" w:rsidP="5B843AF0">
      <w:pPr>
        <w:ind w:right="237"/>
        <w:jc w:val="both"/>
        <w:rPr>
          <w:rFonts w:eastAsia="Arial"/>
          <w:color w:val="000000" w:themeColor="text1"/>
          <w:sz w:val="24"/>
          <w:szCs w:val="24"/>
        </w:rPr>
      </w:pPr>
      <w:r>
        <w:rPr>
          <w:rFonts w:eastAsia="Arial"/>
          <w:color w:val="000000" w:themeColor="text1"/>
          <w:sz w:val="24"/>
          <w:szCs w:val="24"/>
        </w:rPr>
        <w:t xml:space="preserve">Another approach to evidence-based policing is the ATLAS model which is designed to encourage police practitioners to ask questions that challenge current policies, </w:t>
      </w:r>
      <w:r w:rsidR="006B3448">
        <w:rPr>
          <w:rFonts w:eastAsia="Arial"/>
          <w:color w:val="000000" w:themeColor="text1"/>
          <w:sz w:val="24"/>
          <w:szCs w:val="24"/>
        </w:rPr>
        <w:t>test,</w:t>
      </w:r>
      <w:r>
        <w:rPr>
          <w:rFonts w:eastAsia="Arial"/>
          <w:color w:val="000000" w:themeColor="text1"/>
          <w:sz w:val="24"/>
          <w:szCs w:val="24"/>
        </w:rPr>
        <w:t xml:space="preserve"> and critically evaluate existing information, learn from existing approaches whilst considering how those approaches work in practice, adapt practices using the best evidence available and then share those outcomes where appropriate. </w:t>
      </w:r>
      <w:r>
        <w:rPr>
          <w:rFonts w:eastAsia="Arial"/>
          <w:i/>
          <w:iCs/>
          <w:color w:val="000000" w:themeColor="text1"/>
          <w:sz w:val="24"/>
          <w:szCs w:val="24"/>
        </w:rPr>
        <w:t>(Pepper et al, 2020)</w:t>
      </w:r>
      <w:r>
        <w:rPr>
          <w:rFonts w:eastAsia="Arial"/>
          <w:color w:val="000000" w:themeColor="text1"/>
          <w:sz w:val="24"/>
          <w:szCs w:val="24"/>
        </w:rPr>
        <w:t>.</w:t>
      </w:r>
      <w:r w:rsidR="001F393D">
        <w:rPr>
          <w:rFonts w:eastAsia="Arial"/>
          <w:color w:val="000000" w:themeColor="text1"/>
          <w:sz w:val="24"/>
          <w:szCs w:val="24"/>
        </w:rPr>
        <w:t xml:space="preserve"> These afore mentioned </w:t>
      </w:r>
      <w:r w:rsidR="000A304B">
        <w:rPr>
          <w:rFonts w:eastAsia="Arial"/>
          <w:color w:val="000000" w:themeColor="text1"/>
          <w:sz w:val="24"/>
          <w:szCs w:val="24"/>
        </w:rPr>
        <w:t xml:space="preserve">advantages to ATLAS are split into four stages, which are </w:t>
      </w:r>
      <w:r w:rsidR="006B3448">
        <w:rPr>
          <w:rFonts w:eastAsia="Arial"/>
          <w:color w:val="000000" w:themeColor="text1"/>
          <w:sz w:val="24"/>
          <w:szCs w:val="24"/>
        </w:rPr>
        <w:t xml:space="preserve">ask, </w:t>
      </w:r>
      <w:r w:rsidR="000A304B">
        <w:rPr>
          <w:rFonts w:eastAsia="Arial"/>
          <w:color w:val="000000" w:themeColor="text1"/>
          <w:sz w:val="24"/>
          <w:szCs w:val="24"/>
        </w:rPr>
        <w:t xml:space="preserve">test, learn, </w:t>
      </w:r>
      <w:r w:rsidR="006B3448">
        <w:rPr>
          <w:rFonts w:eastAsia="Arial"/>
          <w:color w:val="000000" w:themeColor="text1"/>
          <w:sz w:val="24"/>
          <w:szCs w:val="24"/>
        </w:rPr>
        <w:t xml:space="preserve">and </w:t>
      </w:r>
      <w:r w:rsidR="000A304B">
        <w:rPr>
          <w:rFonts w:eastAsia="Arial"/>
          <w:color w:val="000000" w:themeColor="text1"/>
          <w:sz w:val="24"/>
          <w:szCs w:val="24"/>
        </w:rPr>
        <w:t xml:space="preserve">adapt. </w:t>
      </w:r>
      <w:r w:rsidR="000A304B">
        <w:rPr>
          <w:rFonts w:eastAsia="Arial"/>
          <w:i/>
          <w:iCs/>
          <w:color w:val="000000" w:themeColor="text1"/>
          <w:sz w:val="24"/>
          <w:szCs w:val="24"/>
        </w:rPr>
        <w:t>(College of Policing, 2016)</w:t>
      </w:r>
      <w:r w:rsidR="000A304B">
        <w:rPr>
          <w:rFonts w:eastAsia="Arial"/>
          <w:color w:val="000000" w:themeColor="text1"/>
          <w:sz w:val="24"/>
          <w:szCs w:val="24"/>
        </w:rPr>
        <w:t xml:space="preserve">. </w:t>
      </w:r>
      <w:r w:rsidR="006B3448">
        <w:rPr>
          <w:rFonts w:eastAsia="Arial"/>
          <w:color w:val="000000" w:themeColor="text1"/>
          <w:sz w:val="24"/>
          <w:szCs w:val="24"/>
        </w:rPr>
        <w:t xml:space="preserve">ATLAS is an ongoing process in that new ideas and research is consistently explored and aims to increase levels of understanding by implementing a body of evidence for professionals. </w:t>
      </w:r>
      <w:r w:rsidR="006B3448">
        <w:rPr>
          <w:rFonts w:eastAsia="Arial"/>
          <w:i/>
          <w:iCs/>
          <w:color w:val="000000" w:themeColor="text1"/>
          <w:sz w:val="24"/>
          <w:szCs w:val="24"/>
        </w:rPr>
        <w:t>(College of Policing, 2016)</w:t>
      </w:r>
      <w:r w:rsidR="006B3448">
        <w:rPr>
          <w:rFonts w:eastAsia="Arial"/>
          <w:color w:val="000000" w:themeColor="text1"/>
          <w:sz w:val="24"/>
          <w:szCs w:val="24"/>
        </w:rPr>
        <w:t xml:space="preserve">. ATLAS is about using the best available evidence to come to the best resolutions for issues and tailoring specific resolutions for specific problems. </w:t>
      </w:r>
      <w:r w:rsidR="006B3448">
        <w:rPr>
          <w:rFonts w:eastAsia="Arial"/>
          <w:i/>
          <w:iCs/>
          <w:color w:val="000000" w:themeColor="text1"/>
          <w:sz w:val="24"/>
          <w:szCs w:val="24"/>
        </w:rPr>
        <w:t>(College of Policing, 2016)</w:t>
      </w:r>
      <w:r w:rsidR="006B3448">
        <w:rPr>
          <w:rFonts w:eastAsia="Arial"/>
          <w:color w:val="000000" w:themeColor="text1"/>
          <w:sz w:val="24"/>
          <w:szCs w:val="24"/>
        </w:rPr>
        <w:t xml:space="preserve">. </w:t>
      </w:r>
      <w:r w:rsidR="003A6251">
        <w:rPr>
          <w:rFonts w:eastAsia="Arial"/>
          <w:color w:val="000000" w:themeColor="text1"/>
          <w:sz w:val="24"/>
          <w:szCs w:val="24"/>
        </w:rPr>
        <w:t xml:space="preserve">It could be argued that this approach is effective as police can now base their decisions upon established and proven ways to investigate. </w:t>
      </w:r>
      <w:r w:rsidR="003A6251">
        <w:rPr>
          <w:rFonts w:eastAsia="Arial"/>
          <w:i/>
          <w:iCs/>
          <w:color w:val="000000" w:themeColor="text1"/>
          <w:sz w:val="24"/>
          <w:szCs w:val="24"/>
        </w:rPr>
        <w:t>(Sherman, 2002)</w:t>
      </w:r>
      <w:r w:rsidR="003A6251">
        <w:rPr>
          <w:rFonts w:eastAsia="Arial"/>
          <w:color w:val="000000" w:themeColor="text1"/>
          <w:sz w:val="24"/>
          <w:szCs w:val="24"/>
        </w:rPr>
        <w:t xml:space="preserve">. </w:t>
      </w:r>
      <w:r w:rsidR="004E12D8">
        <w:rPr>
          <w:rFonts w:eastAsia="Arial"/>
          <w:color w:val="000000" w:themeColor="text1"/>
          <w:sz w:val="24"/>
          <w:szCs w:val="24"/>
        </w:rPr>
        <w:t xml:space="preserve">Further to this, any existing research and information can be built upon and be advanced through any new innovations based on practical experience of practitioners. </w:t>
      </w:r>
      <w:r w:rsidR="004E12D8">
        <w:rPr>
          <w:rFonts w:eastAsia="Arial"/>
          <w:i/>
          <w:iCs/>
          <w:color w:val="000000" w:themeColor="text1"/>
          <w:sz w:val="24"/>
          <w:szCs w:val="24"/>
        </w:rPr>
        <w:t>(Sherman, 2002)</w:t>
      </w:r>
      <w:r w:rsidR="004E12D8">
        <w:rPr>
          <w:rFonts w:eastAsia="Arial"/>
          <w:color w:val="000000" w:themeColor="text1"/>
          <w:sz w:val="24"/>
          <w:szCs w:val="24"/>
        </w:rPr>
        <w:t xml:space="preserve">. However, it could also be argued that this approach to policing is not effective as policies and procedures can only be as good as the research itself. </w:t>
      </w:r>
      <w:r w:rsidR="004E12D8">
        <w:rPr>
          <w:rFonts w:eastAsia="Arial"/>
          <w:i/>
          <w:iCs/>
          <w:color w:val="000000" w:themeColor="text1"/>
          <w:sz w:val="24"/>
          <w:szCs w:val="24"/>
        </w:rPr>
        <w:t>(Weisburd and Braga, 2019).</w:t>
      </w:r>
      <w:r w:rsidR="004E12D8">
        <w:rPr>
          <w:rFonts w:eastAsia="Arial"/>
          <w:color w:val="000000" w:themeColor="text1"/>
          <w:sz w:val="24"/>
          <w:szCs w:val="24"/>
        </w:rPr>
        <w:t xml:space="preserve"> </w:t>
      </w:r>
      <w:r w:rsidR="008D7633">
        <w:rPr>
          <w:rFonts w:eastAsia="Arial"/>
          <w:color w:val="000000" w:themeColor="text1"/>
          <w:sz w:val="24"/>
          <w:szCs w:val="24"/>
        </w:rPr>
        <w:t xml:space="preserve">In some cases, researchers may not be thorough with their procedures and if any of the research is faulty then the conclusions derived from it could make the research unreliable. </w:t>
      </w:r>
      <w:r w:rsidR="008D7633">
        <w:rPr>
          <w:rFonts w:eastAsia="Arial"/>
          <w:i/>
          <w:iCs/>
          <w:color w:val="000000" w:themeColor="text1"/>
          <w:sz w:val="24"/>
          <w:szCs w:val="24"/>
        </w:rPr>
        <w:t>(Weisburd and Braga, 2019)</w:t>
      </w:r>
      <w:r w:rsidR="008D7633">
        <w:rPr>
          <w:rFonts w:eastAsia="Arial"/>
          <w:color w:val="000000" w:themeColor="text1"/>
          <w:sz w:val="24"/>
          <w:szCs w:val="24"/>
        </w:rPr>
        <w:t xml:space="preserve">. In addition to this, police officers may not be sufficiently competent in research methods to properly implement these strategies. </w:t>
      </w:r>
      <w:r w:rsidR="008D7633">
        <w:rPr>
          <w:rFonts w:eastAsia="Arial"/>
          <w:i/>
          <w:iCs/>
          <w:color w:val="000000" w:themeColor="text1"/>
          <w:sz w:val="24"/>
          <w:szCs w:val="24"/>
        </w:rPr>
        <w:t>(Weisburd and Braga, 2019)</w:t>
      </w:r>
      <w:r w:rsidR="008D7633">
        <w:rPr>
          <w:rFonts w:eastAsia="Arial"/>
          <w:color w:val="000000" w:themeColor="text1"/>
          <w:sz w:val="24"/>
          <w:szCs w:val="24"/>
        </w:rPr>
        <w:t>.</w:t>
      </w:r>
      <w:r w:rsidR="004E12D8">
        <w:rPr>
          <w:rFonts w:eastAsia="Arial"/>
          <w:i/>
          <w:iCs/>
          <w:color w:val="000000" w:themeColor="text1"/>
          <w:sz w:val="24"/>
          <w:szCs w:val="24"/>
        </w:rPr>
        <w:t xml:space="preserve"> </w:t>
      </w:r>
      <w:r w:rsidR="004E12D8">
        <w:rPr>
          <w:rFonts w:eastAsia="Arial"/>
          <w:color w:val="000000" w:themeColor="text1"/>
          <w:sz w:val="24"/>
          <w:szCs w:val="24"/>
        </w:rPr>
        <w:t xml:space="preserve"> </w:t>
      </w:r>
    </w:p>
    <w:p w14:paraId="2EB5A633" w14:textId="09B5B61E" w:rsidR="00364580" w:rsidRDefault="00364580" w:rsidP="5B843AF0">
      <w:pPr>
        <w:ind w:right="237"/>
        <w:jc w:val="both"/>
        <w:rPr>
          <w:rFonts w:eastAsia="Arial"/>
          <w:color w:val="000000" w:themeColor="text1"/>
          <w:sz w:val="24"/>
          <w:szCs w:val="24"/>
        </w:rPr>
      </w:pPr>
    </w:p>
    <w:p w14:paraId="1B184A3C" w14:textId="77777777" w:rsidR="00364580" w:rsidRPr="00935C0F" w:rsidRDefault="00364580" w:rsidP="5B843AF0">
      <w:pPr>
        <w:ind w:right="237"/>
        <w:jc w:val="both"/>
        <w:rPr>
          <w:rFonts w:eastAsia="Arial"/>
          <w:color w:val="000000" w:themeColor="text1"/>
          <w:sz w:val="24"/>
          <w:szCs w:val="24"/>
        </w:rPr>
      </w:pPr>
    </w:p>
    <w:p w14:paraId="09F5298B" w14:textId="7A36C934" w:rsidR="00BB046A" w:rsidRDefault="00DF46E1" w:rsidP="00810320">
      <w:pPr>
        <w:ind w:right="237"/>
        <w:rPr>
          <w:rFonts w:eastAsia="Arial"/>
          <w:color w:val="000000" w:themeColor="text1"/>
          <w:sz w:val="24"/>
          <w:szCs w:val="24"/>
        </w:rPr>
      </w:pPr>
      <w:r>
        <w:rPr>
          <w:rFonts w:eastAsia="Arial"/>
          <w:color w:val="000000" w:themeColor="text1"/>
          <w:sz w:val="24"/>
          <w:szCs w:val="24"/>
        </w:rPr>
        <w:t xml:space="preserve">There is research to suggest that people who experience antisocial behaviour are more likely to consistently suffer as opposed to victims of personal and property related crime. </w:t>
      </w:r>
      <w:r>
        <w:rPr>
          <w:rFonts w:eastAsia="Arial"/>
          <w:i/>
          <w:iCs/>
          <w:color w:val="000000" w:themeColor="text1"/>
          <w:sz w:val="24"/>
          <w:szCs w:val="24"/>
        </w:rPr>
        <w:t>(Bottoms, 2012)</w:t>
      </w:r>
      <w:r>
        <w:rPr>
          <w:rFonts w:eastAsia="Arial"/>
          <w:color w:val="000000" w:themeColor="text1"/>
          <w:sz w:val="24"/>
          <w:szCs w:val="24"/>
        </w:rPr>
        <w:t xml:space="preserve">. There are some people that are likely to be vulnerable </w:t>
      </w:r>
      <w:r w:rsidR="00035323">
        <w:rPr>
          <w:rFonts w:eastAsia="Arial"/>
          <w:color w:val="000000" w:themeColor="text1"/>
          <w:sz w:val="24"/>
          <w:szCs w:val="24"/>
        </w:rPr>
        <w:t xml:space="preserve">to antisocial behaviour, for example, children or those with poor health and/or disabilities. </w:t>
      </w:r>
      <w:r w:rsidR="00035323">
        <w:rPr>
          <w:rFonts w:eastAsia="Arial"/>
          <w:i/>
          <w:iCs/>
          <w:color w:val="000000" w:themeColor="text1"/>
          <w:sz w:val="24"/>
          <w:szCs w:val="24"/>
        </w:rPr>
        <w:t>(Innes and Weston, 2010)</w:t>
      </w:r>
      <w:r w:rsidR="00035323">
        <w:rPr>
          <w:rFonts w:eastAsia="Arial"/>
          <w:color w:val="000000" w:themeColor="text1"/>
          <w:sz w:val="24"/>
          <w:szCs w:val="24"/>
        </w:rPr>
        <w:t xml:space="preserve">. </w:t>
      </w:r>
      <w:r w:rsidR="00F23C2E">
        <w:rPr>
          <w:rFonts w:eastAsia="Arial"/>
          <w:color w:val="000000" w:themeColor="text1"/>
          <w:sz w:val="24"/>
          <w:szCs w:val="24"/>
        </w:rPr>
        <w:t xml:space="preserve">Therefore, preventing the causes of antisocial behaviour is crucial to stop repeat victimisation and there are many methods in which this can be done. </w:t>
      </w:r>
      <w:r w:rsidR="00F23C2E">
        <w:rPr>
          <w:rFonts w:eastAsia="Arial"/>
          <w:i/>
          <w:iCs/>
          <w:color w:val="000000" w:themeColor="text1"/>
          <w:sz w:val="24"/>
          <w:szCs w:val="24"/>
        </w:rPr>
        <w:t xml:space="preserve">(Castlepoint Council, </w:t>
      </w:r>
      <w:r w:rsidR="007D49DB">
        <w:rPr>
          <w:rFonts w:eastAsia="Arial"/>
          <w:i/>
          <w:iCs/>
          <w:color w:val="000000" w:themeColor="text1"/>
          <w:sz w:val="24"/>
          <w:szCs w:val="24"/>
        </w:rPr>
        <w:t>n.d.)</w:t>
      </w:r>
      <w:r w:rsidR="007D49DB">
        <w:rPr>
          <w:rFonts w:eastAsia="Arial"/>
          <w:color w:val="000000" w:themeColor="text1"/>
          <w:sz w:val="24"/>
          <w:szCs w:val="24"/>
        </w:rPr>
        <w:t xml:space="preserve">. </w:t>
      </w:r>
      <w:r w:rsidR="00FB3A6C">
        <w:rPr>
          <w:rFonts w:eastAsia="Arial"/>
          <w:color w:val="000000" w:themeColor="text1"/>
          <w:sz w:val="24"/>
          <w:szCs w:val="24"/>
        </w:rPr>
        <w:t>However, the methods pertinent to the incident I played a part in are tenancy</w:t>
      </w:r>
      <w:r w:rsidR="007D49DB">
        <w:rPr>
          <w:rFonts w:eastAsia="Arial"/>
          <w:color w:val="000000" w:themeColor="text1"/>
          <w:sz w:val="24"/>
          <w:szCs w:val="24"/>
        </w:rPr>
        <w:t xml:space="preserve"> management, </w:t>
      </w:r>
      <w:r w:rsidR="00FB3A6C">
        <w:rPr>
          <w:rFonts w:eastAsia="Arial"/>
          <w:color w:val="000000" w:themeColor="text1"/>
          <w:sz w:val="24"/>
          <w:szCs w:val="24"/>
        </w:rPr>
        <w:t>mediation,</w:t>
      </w:r>
      <w:r w:rsidR="007D49DB">
        <w:rPr>
          <w:rFonts w:eastAsia="Arial"/>
          <w:color w:val="000000" w:themeColor="text1"/>
          <w:sz w:val="24"/>
          <w:szCs w:val="24"/>
        </w:rPr>
        <w:t xml:space="preserve"> and acceptable behaviour contracts. </w:t>
      </w:r>
      <w:r w:rsidR="00FB3A6C">
        <w:rPr>
          <w:rFonts w:eastAsia="Arial"/>
          <w:color w:val="000000" w:themeColor="text1"/>
          <w:sz w:val="24"/>
          <w:szCs w:val="24"/>
        </w:rPr>
        <w:t xml:space="preserve">Tenancy management is done through the council or housing association as when a person is allocated a council property, they must sign a tenancy agreement, which is a legally binding contract between the council and tenants. </w:t>
      </w:r>
      <w:r w:rsidR="00FB3A6C">
        <w:rPr>
          <w:rFonts w:eastAsia="Arial"/>
          <w:i/>
          <w:iCs/>
          <w:color w:val="000000" w:themeColor="text1"/>
          <w:sz w:val="24"/>
          <w:szCs w:val="24"/>
        </w:rPr>
        <w:t xml:space="preserve">(Castlepoint Council, n.d.). </w:t>
      </w:r>
      <w:r w:rsidR="00FB3A6C">
        <w:rPr>
          <w:rFonts w:eastAsia="Arial"/>
          <w:color w:val="000000" w:themeColor="text1"/>
          <w:sz w:val="24"/>
          <w:szCs w:val="24"/>
        </w:rPr>
        <w:t xml:space="preserve">Under this contract, tenants have personal responsibilities regarding their own behaviour, the </w:t>
      </w:r>
      <w:r w:rsidR="00FB3A6C">
        <w:rPr>
          <w:rFonts w:eastAsia="Arial"/>
          <w:color w:val="000000" w:themeColor="text1"/>
          <w:sz w:val="24"/>
          <w:szCs w:val="24"/>
        </w:rPr>
        <w:lastRenderedPageBreak/>
        <w:t xml:space="preserve">behaviour of the household, and the behaviour of any visitors at the address. </w:t>
      </w:r>
      <w:r w:rsidR="00FB3A6C">
        <w:rPr>
          <w:rFonts w:eastAsia="Arial"/>
          <w:i/>
          <w:iCs/>
          <w:color w:val="000000" w:themeColor="text1"/>
          <w:sz w:val="24"/>
          <w:szCs w:val="24"/>
        </w:rPr>
        <w:t>(Castlepoint Council, n.d.).</w:t>
      </w:r>
      <w:r w:rsidR="00FB3A6C">
        <w:rPr>
          <w:rFonts w:eastAsia="Arial"/>
          <w:color w:val="000000" w:themeColor="text1"/>
          <w:sz w:val="24"/>
          <w:szCs w:val="24"/>
        </w:rPr>
        <w:t xml:space="preserve"> Tenants who breach the conditions of their tenancy agreement will have action taken against them by the council, which could mean being re-housed or evicted from the address. </w:t>
      </w:r>
      <w:r w:rsidR="00FB3A6C">
        <w:rPr>
          <w:rFonts w:eastAsia="Arial"/>
          <w:i/>
          <w:iCs/>
          <w:color w:val="000000" w:themeColor="text1"/>
          <w:sz w:val="24"/>
          <w:szCs w:val="24"/>
        </w:rPr>
        <w:t>(Castlepoint Council, n.d.).</w:t>
      </w:r>
      <w:r w:rsidR="00FB3A6C">
        <w:rPr>
          <w:rFonts w:eastAsia="Arial"/>
          <w:color w:val="000000" w:themeColor="text1"/>
          <w:sz w:val="24"/>
          <w:szCs w:val="24"/>
        </w:rPr>
        <w:t xml:space="preserve"> Mediation is a voluntary process that </w:t>
      </w:r>
      <w:r w:rsidR="00094907">
        <w:rPr>
          <w:rFonts w:eastAsia="Arial"/>
          <w:color w:val="000000" w:themeColor="text1"/>
          <w:sz w:val="24"/>
          <w:szCs w:val="24"/>
        </w:rPr>
        <w:t xml:space="preserve">ensures independent people talk to those involved in any sort of neighbour dispute. </w:t>
      </w:r>
      <w:r w:rsidR="00094907">
        <w:rPr>
          <w:rFonts w:eastAsia="Arial"/>
          <w:i/>
          <w:iCs/>
          <w:color w:val="000000" w:themeColor="text1"/>
          <w:sz w:val="24"/>
          <w:szCs w:val="24"/>
        </w:rPr>
        <w:t>(Castlepoint Council, n.d.).</w:t>
      </w:r>
      <w:r w:rsidR="00094907">
        <w:rPr>
          <w:rFonts w:eastAsia="Arial"/>
          <w:color w:val="000000" w:themeColor="text1"/>
          <w:sz w:val="24"/>
          <w:szCs w:val="24"/>
        </w:rPr>
        <w:t xml:space="preserve"> </w:t>
      </w:r>
      <w:r w:rsidR="00702C13">
        <w:rPr>
          <w:rFonts w:eastAsia="Arial"/>
          <w:color w:val="000000" w:themeColor="text1"/>
          <w:sz w:val="24"/>
          <w:szCs w:val="24"/>
        </w:rPr>
        <w:t xml:space="preserve">The mediator listens to both parties without making any kind of judgement and </w:t>
      </w:r>
      <w:r w:rsidR="00B92C67">
        <w:rPr>
          <w:rFonts w:eastAsia="Arial"/>
          <w:color w:val="000000" w:themeColor="text1"/>
          <w:sz w:val="24"/>
          <w:szCs w:val="24"/>
        </w:rPr>
        <w:t>always remains impartial</w:t>
      </w:r>
      <w:r w:rsidR="00702C13">
        <w:rPr>
          <w:rFonts w:eastAsia="Arial"/>
          <w:color w:val="000000" w:themeColor="text1"/>
          <w:sz w:val="24"/>
          <w:szCs w:val="24"/>
        </w:rPr>
        <w:t xml:space="preserve"> </w:t>
      </w:r>
      <w:r w:rsidR="00702C13">
        <w:rPr>
          <w:rFonts w:eastAsia="Arial"/>
          <w:i/>
          <w:iCs/>
          <w:color w:val="000000" w:themeColor="text1"/>
          <w:sz w:val="24"/>
          <w:szCs w:val="24"/>
        </w:rPr>
        <w:t>(Castlepoint Council, n.d.).</w:t>
      </w:r>
      <w:r w:rsidR="00702C13">
        <w:rPr>
          <w:rFonts w:eastAsia="Arial"/>
          <w:color w:val="000000" w:themeColor="text1"/>
          <w:sz w:val="24"/>
          <w:szCs w:val="24"/>
        </w:rPr>
        <w:t xml:space="preserve"> </w:t>
      </w:r>
      <w:r w:rsidR="00B92C67">
        <w:rPr>
          <w:rFonts w:eastAsia="Arial"/>
          <w:color w:val="000000" w:themeColor="text1"/>
          <w:sz w:val="24"/>
          <w:szCs w:val="24"/>
        </w:rPr>
        <w:t xml:space="preserve">The mediation process enables all parties to be heard and for mutual agreements to be explored and reached. </w:t>
      </w:r>
      <w:r w:rsidR="00B92C67">
        <w:rPr>
          <w:rFonts w:eastAsia="Arial"/>
          <w:i/>
          <w:iCs/>
          <w:color w:val="000000" w:themeColor="text1"/>
          <w:sz w:val="24"/>
          <w:szCs w:val="24"/>
        </w:rPr>
        <w:t>(Castlepoint Council, n.d.).</w:t>
      </w:r>
      <w:r w:rsidR="00B92C67">
        <w:rPr>
          <w:rFonts w:eastAsia="Arial"/>
          <w:color w:val="000000" w:themeColor="text1"/>
          <w:sz w:val="24"/>
          <w:szCs w:val="24"/>
        </w:rPr>
        <w:t xml:space="preserve"> Referrals to mediation agencies can also be made when it is appropriate so that further assistance can be provided. Mediation aims to resolves disputes at the earliest stage before disputes escalate. </w:t>
      </w:r>
      <w:r w:rsidR="00B92C67">
        <w:rPr>
          <w:rFonts w:eastAsia="Arial"/>
          <w:i/>
          <w:iCs/>
          <w:color w:val="000000" w:themeColor="text1"/>
          <w:sz w:val="24"/>
          <w:szCs w:val="24"/>
        </w:rPr>
        <w:t xml:space="preserve">(Castlepoint Council, n.d.). </w:t>
      </w:r>
      <w:r w:rsidR="00B92C67">
        <w:rPr>
          <w:rFonts w:eastAsia="Arial"/>
          <w:color w:val="000000" w:themeColor="text1"/>
          <w:sz w:val="24"/>
          <w:szCs w:val="24"/>
        </w:rPr>
        <w:t xml:space="preserve">Acceptable behaviour contracts </w:t>
      </w:r>
      <w:r w:rsidR="00810320">
        <w:rPr>
          <w:rFonts w:eastAsia="Arial"/>
          <w:color w:val="000000" w:themeColor="text1"/>
          <w:sz w:val="24"/>
          <w:szCs w:val="24"/>
        </w:rPr>
        <w:t xml:space="preserve">are written agreements between the perpetrator and the council and/or police and are commonly used for children aged between 10 and 18, however, can be applicable for adults also. </w:t>
      </w:r>
      <w:r w:rsidR="00810320">
        <w:rPr>
          <w:rFonts w:eastAsia="Arial"/>
          <w:i/>
          <w:iCs/>
          <w:color w:val="000000" w:themeColor="text1"/>
          <w:sz w:val="24"/>
          <w:szCs w:val="24"/>
        </w:rPr>
        <w:t>(Castlepoint Council, n.d.).</w:t>
      </w:r>
      <w:r w:rsidR="00810320">
        <w:rPr>
          <w:rFonts w:eastAsia="Arial"/>
          <w:color w:val="000000" w:themeColor="text1"/>
          <w:sz w:val="24"/>
          <w:szCs w:val="24"/>
        </w:rPr>
        <w:t xml:space="preserve"> An acceptable behaviour contract will be agreed upon and signed at a meeting with the person and lead agencies, this is a voluntary requirement that requires co-operation from all parties. </w:t>
      </w:r>
      <w:r w:rsidR="00810320">
        <w:rPr>
          <w:rFonts w:eastAsia="Arial"/>
          <w:i/>
          <w:iCs/>
          <w:color w:val="000000" w:themeColor="text1"/>
          <w:sz w:val="24"/>
          <w:szCs w:val="24"/>
        </w:rPr>
        <w:t>(Castlepoint Council, n.d.).</w:t>
      </w:r>
      <w:r w:rsidR="00810320">
        <w:rPr>
          <w:rFonts w:eastAsia="Arial"/>
          <w:color w:val="000000" w:themeColor="text1"/>
          <w:sz w:val="24"/>
          <w:szCs w:val="24"/>
        </w:rPr>
        <w:t xml:space="preserve"> An acceptable behaviour contract usually stems from police submitted antisocial behaviour referrals and can last for up to six months, the acceptable behaviour contact also sets out what is and what is not acceptable. </w:t>
      </w:r>
      <w:r w:rsidR="00810320">
        <w:rPr>
          <w:rFonts w:eastAsia="Arial"/>
          <w:i/>
          <w:iCs/>
          <w:color w:val="000000" w:themeColor="text1"/>
          <w:sz w:val="24"/>
          <w:szCs w:val="24"/>
        </w:rPr>
        <w:t>(Castlepoint Council, n.d.).</w:t>
      </w:r>
      <w:r w:rsidR="00810320">
        <w:rPr>
          <w:rFonts w:eastAsia="Arial"/>
          <w:color w:val="000000" w:themeColor="text1"/>
          <w:sz w:val="24"/>
          <w:szCs w:val="24"/>
        </w:rPr>
        <w:t xml:space="preserve"> </w:t>
      </w:r>
      <w:r w:rsidR="00AE5244">
        <w:rPr>
          <w:rFonts w:eastAsia="Arial"/>
          <w:color w:val="000000" w:themeColor="text1"/>
          <w:sz w:val="24"/>
          <w:szCs w:val="24"/>
        </w:rPr>
        <w:t>Within the policing incident I played a part in, all the afore mentioned methods were utilised in solving the issue. I spoke to Person A in detail about the issues they were going through, who had stated that they had previously reported issues to police and mediation was organised through the council. However, this method was not effective as the problems were still present and causing Person A to feel distressed. I also explored the possibility of going through the route of tenancy management</w:t>
      </w:r>
      <w:r w:rsidR="00430592">
        <w:rPr>
          <w:rFonts w:eastAsia="Arial"/>
          <w:color w:val="000000" w:themeColor="text1"/>
          <w:sz w:val="24"/>
          <w:szCs w:val="24"/>
        </w:rPr>
        <w:t xml:space="preserve"> due to the addresses being council owned</w:t>
      </w:r>
      <w:r w:rsidR="00AE5244">
        <w:rPr>
          <w:rFonts w:eastAsia="Arial"/>
          <w:color w:val="000000" w:themeColor="text1"/>
          <w:sz w:val="24"/>
          <w:szCs w:val="24"/>
        </w:rPr>
        <w:t xml:space="preserve">, however, as this was mainly done through the council, I had little power to do anything. I, therefore, </w:t>
      </w:r>
      <w:r w:rsidR="00430592">
        <w:rPr>
          <w:rFonts w:eastAsia="Arial"/>
          <w:color w:val="000000" w:themeColor="text1"/>
          <w:sz w:val="24"/>
          <w:szCs w:val="24"/>
        </w:rPr>
        <w:t xml:space="preserve">liaised with the neighbourhood policing team who were able to provide me with a point of contact for the housing department in the council. I contacted the council contact who notified me that there had been several issues reported by other members of the community against Person B, so the involvement of police on this occasion could influence action being taken. However, I was aware that this method can be quite timely for any action to be taken so decided to explore what other actions I could take. I sought advice from my supervisor who advised me that I could submit an ASB referral against Person </w:t>
      </w:r>
      <w:r w:rsidR="00345C4D">
        <w:rPr>
          <w:rFonts w:eastAsia="Arial"/>
          <w:color w:val="000000" w:themeColor="text1"/>
          <w:sz w:val="24"/>
          <w:szCs w:val="24"/>
        </w:rPr>
        <w:t>B</w:t>
      </w:r>
      <w:r w:rsidR="00430592">
        <w:rPr>
          <w:rFonts w:eastAsia="Arial"/>
          <w:color w:val="000000" w:themeColor="text1"/>
          <w:sz w:val="24"/>
          <w:szCs w:val="24"/>
        </w:rPr>
        <w:t xml:space="preserve"> as there were plenty already in place against Person B so could streamline the process a bit more. I then submitted an ASB referral against Person B</w:t>
      </w:r>
      <w:r w:rsidR="00345C4D">
        <w:rPr>
          <w:rFonts w:eastAsia="Arial"/>
          <w:color w:val="000000" w:themeColor="text1"/>
          <w:sz w:val="24"/>
          <w:szCs w:val="24"/>
        </w:rPr>
        <w:t xml:space="preserve">, the result of which led to an acceptable behaviour contact being put in place and if the contract was breached then Person B would be eligible for eviction. </w:t>
      </w:r>
    </w:p>
    <w:p w14:paraId="78962C94" w14:textId="34391B35" w:rsidR="00345C4D" w:rsidRDefault="00345C4D" w:rsidP="00810320">
      <w:pPr>
        <w:ind w:right="237"/>
        <w:rPr>
          <w:rFonts w:eastAsia="Arial"/>
          <w:color w:val="000000" w:themeColor="text1"/>
          <w:sz w:val="24"/>
          <w:szCs w:val="24"/>
        </w:rPr>
      </w:pPr>
    </w:p>
    <w:p w14:paraId="0DD59A65" w14:textId="70C1B780" w:rsidR="00345C4D" w:rsidRDefault="00345C4D" w:rsidP="00810320">
      <w:pPr>
        <w:ind w:right="237"/>
        <w:rPr>
          <w:rFonts w:eastAsia="Arial"/>
          <w:color w:val="000000" w:themeColor="text1"/>
          <w:sz w:val="24"/>
          <w:szCs w:val="24"/>
        </w:rPr>
      </w:pPr>
      <w:r>
        <w:rPr>
          <w:rFonts w:eastAsia="Arial"/>
          <w:color w:val="000000" w:themeColor="text1"/>
          <w:sz w:val="24"/>
          <w:szCs w:val="24"/>
        </w:rPr>
        <w:t xml:space="preserve">In conclusion, I felt as if I dealt with the incident in an effective manner as I solved the issue reported by Person A and helped to manage their expectations effectively. I also subconsciously used SARA and ATLAS as I explored different avenues for finding a solution, basing my actions on </w:t>
      </w:r>
      <w:proofErr w:type="spellStart"/>
      <w:r>
        <w:rPr>
          <w:rFonts w:eastAsia="Arial"/>
          <w:color w:val="000000" w:themeColor="text1"/>
          <w:sz w:val="24"/>
          <w:szCs w:val="24"/>
        </w:rPr>
        <w:t>well founded</w:t>
      </w:r>
      <w:proofErr w:type="spellEnd"/>
      <w:r>
        <w:rPr>
          <w:rFonts w:eastAsia="Arial"/>
          <w:color w:val="000000" w:themeColor="text1"/>
          <w:sz w:val="24"/>
          <w:szCs w:val="24"/>
        </w:rPr>
        <w:t xml:space="preserve"> information presented to me by police databases or supervisory advice. </w:t>
      </w:r>
    </w:p>
    <w:p w14:paraId="52A99F23" w14:textId="504AE272" w:rsidR="00345C4D" w:rsidRDefault="00345C4D" w:rsidP="00810320">
      <w:pPr>
        <w:ind w:right="237"/>
        <w:rPr>
          <w:rFonts w:eastAsia="Arial"/>
          <w:color w:val="000000" w:themeColor="text1"/>
          <w:sz w:val="24"/>
          <w:szCs w:val="24"/>
        </w:rPr>
      </w:pPr>
    </w:p>
    <w:p w14:paraId="63DE1C5C" w14:textId="267FC3CA" w:rsidR="00345C4D" w:rsidRPr="00345C4D" w:rsidRDefault="00345C4D" w:rsidP="00810320">
      <w:pPr>
        <w:ind w:right="237"/>
        <w:rPr>
          <w:rFonts w:eastAsia="Arial"/>
          <w:b/>
          <w:bCs/>
        </w:rPr>
      </w:pPr>
      <w:r>
        <w:rPr>
          <w:rFonts w:eastAsia="Arial"/>
          <w:b/>
          <w:bCs/>
          <w:color w:val="000000" w:themeColor="text1"/>
          <w:sz w:val="24"/>
          <w:szCs w:val="24"/>
        </w:rPr>
        <w:t xml:space="preserve">(Word Count – 2049) </w:t>
      </w:r>
    </w:p>
    <w:p w14:paraId="68317E39" w14:textId="305C1E1C" w:rsidR="00E676F7" w:rsidRPr="00E676F7" w:rsidRDefault="00E676F7">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524154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9B464A">
        <w:rPr>
          <w:rStyle w:val="normaltextrun"/>
          <w:rFonts w:ascii="Arial" w:hAnsi="Arial" w:cs="Arial"/>
          <w:color w:val="000000"/>
        </w:rPr>
        <w:t xml:space="preserve">Philip Hancock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8A5B4E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9B464A">
        <w:rPr>
          <w:rStyle w:val="normaltextrun"/>
          <w:rFonts w:ascii="Arial" w:hAnsi="Arial" w:cs="Arial"/>
          <w:color w:val="000000"/>
        </w:rPr>
        <w:t>29/01/2022</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3224ED39" w:rsidR="0FF883D4" w:rsidRDefault="0FF883D4" w:rsidP="0FF883D4">
      <w:pPr>
        <w:ind w:right="237"/>
        <w:jc w:val="both"/>
        <w:rPr>
          <w:color w:val="000000" w:themeColor="text1"/>
          <w:sz w:val="24"/>
          <w:szCs w:val="24"/>
        </w:rPr>
      </w:pPr>
    </w:p>
    <w:p w14:paraId="4DAD74A1" w14:textId="126024ED" w:rsidR="00AE5244" w:rsidRDefault="00AE5244" w:rsidP="0FF883D4">
      <w:pPr>
        <w:ind w:right="237"/>
        <w:jc w:val="both"/>
        <w:rPr>
          <w:color w:val="000000" w:themeColor="text1"/>
          <w:sz w:val="24"/>
          <w:szCs w:val="24"/>
        </w:rPr>
      </w:pPr>
    </w:p>
    <w:p w14:paraId="0D7542CF" w14:textId="6690C734" w:rsidR="00AE5244" w:rsidRDefault="00AE5244" w:rsidP="0FF883D4">
      <w:pPr>
        <w:ind w:right="237"/>
        <w:jc w:val="both"/>
        <w:rPr>
          <w:color w:val="000000" w:themeColor="text1"/>
          <w:sz w:val="24"/>
          <w:szCs w:val="24"/>
        </w:rPr>
      </w:pPr>
    </w:p>
    <w:p w14:paraId="5B370515" w14:textId="68CAE5BF" w:rsidR="00AE5244" w:rsidRDefault="00AE5244" w:rsidP="0FF883D4">
      <w:pPr>
        <w:ind w:right="237"/>
        <w:jc w:val="both"/>
        <w:rPr>
          <w:color w:val="000000" w:themeColor="text1"/>
          <w:sz w:val="24"/>
          <w:szCs w:val="24"/>
        </w:rPr>
      </w:pPr>
    </w:p>
    <w:p w14:paraId="4ADCB889" w14:textId="10A04C0B" w:rsidR="00AE5244" w:rsidRDefault="00AE5244" w:rsidP="0FF883D4">
      <w:pPr>
        <w:ind w:right="237"/>
        <w:jc w:val="both"/>
        <w:rPr>
          <w:color w:val="000000" w:themeColor="text1"/>
          <w:sz w:val="24"/>
          <w:szCs w:val="24"/>
        </w:rPr>
      </w:pPr>
    </w:p>
    <w:p w14:paraId="70920787" w14:textId="2D37B576" w:rsidR="00AE5244" w:rsidRDefault="00AE5244" w:rsidP="0FF883D4">
      <w:pPr>
        <w:ind w:right="237"/>
        <w:jc w:val="both"/>
        <w:rPr>
          <w:color w:val="000000" w:themeColor="text1"/>
          <w:sz w:val="24"/>
          <w:szCs w:val="24"/>
        </w:rPr>
      </w:pPr>
    </w:p>
    <w:p w14:paraId="4D394D9A" w14:textId="2A62EFB4" w:rsidR="00AE5244" w:rsidRDefault="00AE5244" w:rsidP="0FF883D4">
      <w:pPr>
        <w:ind w:right="237"/>
        <w:jc w:val="both"/>
        <w:rPr>
          <w:color w:val="000000" w:themeColor="text1"/>
          <w:sz w:val="24"/>
          <w:szCs w:val="24"/>
        </w:rPr>
      </w:pPr>
    </w:p>
    <w:p w14:paraId="30928F4E" w14:textId="01905EAF" w:rsidR="00AE5244" w:rsidRDefault="00AE5244" w:rsidP="0FF883D4">
      <w:pPr>
        <w:ind w:right="237"/>
        <w:jc w:val="both"/>
        <w:rPr>
          <w:color w:val="000000" w:themeColor="text1"/>
          <w:sz w:val="24"/>
          <w:szCs w:val="24"/>
        </w:rPr>
      </w:pPr>
    </w:p>
    <w:p w14:paraId="1A8D0DA8" w14:textId="3051B4B5" w:rsidR="00AE5244" w:rsidRDefault="00AE5244" w:rsidP="0FF883D4">
      <w:pPr>
        <w:ind w:right="237"/>
        <w:jc w:val="both"/>
        <w:rPr>
          <w:color w:val="000000" w:themeColor="text1"/>
          <w:sz w:val="24"/>
          <w:szCs w:val="24"/>
        </w:rPr>
      </w:pPr>
    </w:p>
    <w:p w14:paraId="498E5E74" w14:textId="75CA7066" w:rsidR="00AE5244" w:rsidRDefault="00AE5244" w:rsidP="0FF883D4">
      <w:pPr>
        <w:ind w:right="237"/>
        <w:jc w:val="both"/>
        <w:rPr>
          <w:color w:val="000000" w:themeColor="text1"/>
          <w:sz w:val="24"/>
          <w:szCs w:val="24"/>
        </w:rPr>
      </w:pPr>
    </w:p>
    <w:p w14:paraId="724702EC" w14:textId="2947F9F8" w:rsidR="00AE5244" w:rsidRDefault="00AE5244" w:rsidP="0FF883D4">
      <w:pPr>
        <w:ind w:right="237"/>
        <w:jc w:val="both"/>
        <w:rPr>
          <w:color w:val="000000" w:themeColor="text1"/>
          <w:sz w:val="24"/>
          <w:szCs w:val="24"/>
        </w:rPr>
      </w:pPr>
    </w:p>
    <w:p w14:paraId="494D57AA" w14:textId="3728F3EB" w:rsidR="00AE5244" w:rsidRDefault="00AE5244" w:rsidP="0FF883D4">
      <w:pPr>
        <w:ind w:right="237"/>
        <w:jc w:val="both"/>
        <w:rPr>
          <w:color w:val="000000" w:themeColor="text1"/>
          <w:sz w:val="24"/>
          <w:szCs w:val="24"/>
        </w:rPr>
      </w:pPr>
    </w:p>
    <w:p w14:paraId="39224C13" w14:textId="73CD363D" w:rsidR="00AE5244" w:rsidRDefault="00AE5244" w:rsidP="0FF883D4">
      <w:pPr>
        <w:ind w:right="237"/>
        <w:jc w:val="both"/>
        <w:rPr>
          <w:color w:val="000000" w:themeColor="text1"/>
          <w:sz w:val="24"/>
          <w:szCs w:val="24"/>
        </w:rPr>
      </w:pPr>
    </w:p>
    <w:p w14:paraId="22A6AAFD" w14:textId="6EFA63E1" w:rsidR="00AE5244" w:rsidRDefault="00AE5244" w:rsidP="0FF883D4">
      <w:pPr>
        <w:ind w:right="237"/>
        <w:jc w:val="both"/>
        <w:rPr>
          <w:color w:val="000000" w:themeColor="text1"/>
          <w:sz w:val="24"/>
          <w:szCs w:val="24"/>
        </w:rPr>
      </w:pPr>
    </w:p>
    <w:p w14:paraId="16D6A2E1" w14:textId="43335A32" w:rsidR="00AE5244" w:rsidRDefault="00AE5244" w:rsidP="0FF883D4">
      <w:pPr>
        <w:ind w:right="237"/>
        <w:jc w:val="both"/>
        <w:rPr>
          <w:color w:val="000000" w:themeColor="text1"/>
          <w:sz w:val="24"/>
          <w:szCs w:val="24"/>
        </w:rPr>
      </w:pPr>
    </w:p>
    <w:p w14:paraId="2417FC71" w14:textId="473C5171" w:rsidR="00AE5244" w:rsidRDefault="00AE5244" w:rsidP="0FF883D4">
      <w:pPr>
        <w:ind w:right="237"/>
        <w:jc w:val="both"/>
        <w:rPr>
          <w:color w:val="000000" w:themeColor="text1"/>
          <w:sz w:val="24"/>
          <w:szCs w:val="24"/>
        </w:rPr>
      </w:pPr>
    </w:p>
    <w:p w14:paraId="700D4672" w14:textId="485480EB" w:rsidR="00AE5244" w:rsidRDefault="00AE5244" w:rsidP="0FF883D4">
      <w:pPr>
        <w:ind w:right="237"/>
        <w:jc w:val="both"/>
        <w:rPr>
          <w:color w:val="000000" w:themeColor="text1"/>
          <w:sz w:val="24"/>
          <w:szCs w:val="24"/>
        </w:rPr>
      </w:pPr>
    </w:p>
    <w:p w14:paraId="6CE29ACC" w14:textId="4C5985BC" w:rsidR="00AE5244" w:rsidRDefault="00AE5244" w:rsidP="0FF883D4">
      <w:pPr>
        <w:ind w:right="237"/>
        <w:jc w:val="both"/>
        <w:rPr>
          <w:color w:val="000000" w:themeColor="text1"/>
          <w:sz w:val="24"/>
          <w:szCs w:val="24"/>
        </w:rPr>
      </w:pPr>
    </w:p>
    <w:p w14:paraId="216C606E" w14:textId="55BC1B59" w:rsidR="00AE5244" w:rsidRDefault="00AE5244" w:rsidP="0FF883D4">
      <w:pPr>
        <w:ind w:right="237"/>
        <w:jc w:val="both"/>
        <w:rPr>
          <w:color w:val="000000" w:themeColor="text1"/>
          <w:sz w:val="24"/>
          <w:szCs w:val="24"/>
        </w:rPr>
      </w:pPr>
    </w:p>
    <w:p w14:paraId="2C7218CC" w14:textId="302E206E" w:rsidR="00AE5244" w:rsidRDefault="00AE5244" w:rsidP="0FF883D4">
      <w:pPr>
        <w:ind w:right="237"/>
        <w:jc w:val="both"/>
        <w:rPr>
          <w:color w:val="000000" w:themeColor="text1"/>
          <w:sz w:val="24"/>
          <w:szCs w:val="24"/>
        </w:rPr>
      </w:pPr>
    </w:p>
    <w:p w14:paraId="749ED906" w14:textId="0CF8BCCF" w:rsidR="00AE5244" w:rsidRDefault="00AE5244" w:rsidP="0FF883D4">
      <w:pPr>
        <w:ind w:right="237"/>
        <w:jc w:val="both"/>
        <w:rPr>
          <w:color w:val="000000" w:themeColor="text1"/>
          <w:sz w:val="24"/>
          <w:szCs w:val="24"/>
        </w:rPr>
      </w:pPr>
    </w:p>
    <w:p w14:paraId="3D700DF7" w14:textId="0ED4A27D" w:rsidR="00AE5244" w:rsidRDefault="00AE5244" w:rsidP="0FF883D4">
      <w:pPr>
        <w:ind w:right="237"/>
        <w:jc w:val="both"/>
        <w:rPr>
          <w:color w:val="000000" w:themeColor="text1"/>
          <w:sz w:val="24"/>
          <w:szCs w:val="24"/>
        </w:rPr>
      </w:pPr>
    </w:p>
    <w:p w14:paraId="0E6A3C27" w14:textId="77777777" w:rsidR="00AE5244" w:rsidRDefault="00AE524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Pr="00FA2991" w:rsidRDefault="622F5ACC" w:rsidP="0AC9664E">
      <w:pPr>
        <w:ind w:right="237"/>
        <w:jc w:val="center"/>
        <w:rPr>
          <w:b/>
          <w:bCs/>
          <w:color w:val="000000" w:themeColor="text1"/>
          <w:sz w:val="28"/>
          <w:szCs w:val="28"/>
          <w:highlight w:val="yellow"/>
          <w:u w:val="single"/>
        </w:rPr>
      </w:pPr>
      <w:r w:rsidRPr="00FA2991">
        <w:rPr>
          <w:b/>
          <w:bCs/>
          <w:color w:val="000000" w:themeColor="text1"/>
          <w:sz w:val="28"/>
          <w:szCs w:val="28"/>
          <w:highlight w:val="yellow"/>
          <w:u w:val="single"/>
        </w:rPr>
        <w:lastRenderedPageBreak/>
        <w:t>Task 4 Option 1:</w:t>
      </w:r>
      <w:r w:rsidRPr="00FA2991">
        <w:rPr>
          <w:b/>
          <w:bCs/>
          <w:color w:val="000000" w:themeColor="text1"/>
          <w:sz w:val="28"/>
          <w:szCs w:val="28"/>
          <w:highlight w:val="yellow"/>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Pr="00F9291D" w:rsidRDefault="622F5ACC" w:rsidP="0FF883D4">
      <w:pPr>
        <w:ind w:right="237"/>
        <w:jc w:val="both"/>
        <w:rPr>
          <w:rFonts w:eastAsia="Arial"/>
          <w:color w:val="000000" w:themeColor="text1"/>
          <w:sz w:val="24"/>
          <w:szCs w:val="24"/>
          <w:highlight w:val="yellow"/>
          <w:u w:val="single"/>
        </w:rPr>
      </w:pPr>
      <w:r w:rsidRPr="00F9291D">
        <w:rPr>
          <w:rFonts w:eastAsia="Arial"/>
          <w:b/>
          <w:bCs/>
          <w:color w:val="000000" w:themeColor="text1"/>
          <w:sz w:val="24"/>
          <w:szCs w:val="24"/>
          <w:highlight w:val="yellow"/>
          <w:u w:val="single"/>
        </w:rPr>
        <w:t>Response Policing</w:t>
      </w:r>
    </w:p>
    <w:p w14:paraId="610E8240" w14:textId="264ABBDD" w:rsidR="0FF883D4" w:rsidRPr="00F9291D" w:rsidRDefault="0FF883D4" w:rsidP="0FF883D4">
      <w:pPr>
        <w:ind w:right="237"/>
        <w:jc w:val="both"/>
        <w:rPr>
          <w:rFonts w:eastAsia="Arial"/>
          <w:color w:val="000000" w:themeColor="text1"/>
          <w:sz w:val="24"/>
          <w:szCs w:val="24"/>
          <w:highlight w:val="yellow"/>
        </w:rPr>
      </w:pPr>
    </w:p>
    <w:p w14:paraId="04A6F5C1" w14:textId="2AB4B0B5" w:rsidR="622F5ACC" w:rsidRDefault="622F5ACC" w:rsidP="0FF883D4">
      <w:pPr>
        <w:ind w:right="237"/>
        <w:jc w:val="both"/>
        <w:rPr>
          <w:rFonts w:eastAsia="Arial"/>
          <w:color w:val="000000" w:themeColor="text1"/>
          <w:sz w:val="24"/>
          <w:szCs w:val="24"/>
        </w:rPr>
      </w:pPr>
      <w:r w:rsidRPr="00F9291D">
        <w:rPr>
          <w:rFonts w:eastAsia="Arial"/>
          <w:color w:val="000000" w:themeColor="text1"/>
          <w:sz w:val="24"/>
          <w:szCs w:val="24"/>
          <w:highlight w:val="yellow"/>
        </w:rPr>
        <w:t xml:space="preserve">You should choose </w:t>
      </w:r>
      <w:r w:rsidRPr="00F9291D">
        <w:rPr>
          <w:rFonts w:eastAsia="Arial"/>
          <w:b/>
          <w:bCs/>
          <w:color w:val="000000" w:themeColor="text1"/>
          <w:sz w:val="24"/>
          <w:szCs w:val="24"/>
          <w:highlight w:val="yellow"/>
          <w:u w:val="single"/>
        </w:rPr>
        <w:t>a policing incident</w:t>
      </w:r>
      <w:r w:rsidRPr="00F9291D">
        <w:rPr>
          <w:rFonts w:eastAsia="Arial"/>
          <w:b/>
          <w:bCs/>
          <w:color w:val="000000" w:themeColor="text1"/>
          <w:sz w:val="24"/>
          <w:szCs w:val="24"/>
          <w:highlight w:val="yellow"/>
        </w:rPr>
        <w:t xml:space="preserve"> that was of a complex nature, </w:t>
      </w:r>
      <w:r w:rsidRPr="00F9291D">
        <w:rPr>
          <w:rFonts w:eastAsia="Arial"/>
          <w:color w:val="000000" w:themeColor="text1"/>
          <w:sz w:val="24"/>
          <w:szCs w:val="24"/>
          <w:highlight w:val="yellow"/>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w:t>
            </w:r>
            <w:r w:rsidRPr="00F9291D">
              <w:rPr>
                <w:rFonts w:ascii="Calibri" w:eastAsia="Calibri" w:hAnsi="Calibri" w:cs="Calibri"/>
                <w:color w:val="000000" w:themeColor="text1"/>
                <w:sz w:val="28"/>
                <w:szCs w:val="28"/>
                <w:highlight w:val="yellow"/>
              </w:rPr>
              <w:t>Critically assess the challenges</w:t>
            </w:r>
            <w:r w:rsidR="71B2BD31" w:rsidRPr="00F9291D">
              <w:rPr>
                <w:rFonts w:ascii="Calibri" w:eastAsia="Calibri" w:hAnsi="Calibri" w:cs="Calibri"/>
                <w:color w:val="000000" w:themeColor="text1"/>
                <w:sz w:val="28"/>
                <w:szCs w:val="28"/>
                <w:highlight w:val="yellow"/>
              </w:rPr>
              <w:t xml:space="preserve"> associated with</w:t>
            </w:r>
            <w:r w:rsidRPr="00F9291D">
              <w:rPr>
                <w:rFonts w:ascii="Calibri" w:eastAsia="Calibri" w:hAnsi="Calibri" w:cs="Calibri"/>
                <w:color w:val="000000" w:themeColor="text1"/>
                <w:sz w:val="28"/>
                <w:szCs w:val="28"/>
                <w:highlight w:val="yellow"/>
              </w:rPr>
              <w:t xml:space="preserve"> a response incident that you have </w:t>
            </w:r>
            <w:r w:rsidR="52BA3181" w:rsidRPr="00F9291D">
              <w:rPr>
                <w:rFonts w:ascii="Calibri" w:eastAsia="Calibri" w:hAnsi="Calibri" w:cs="Calibri"/>
                <w:color w:val="000000" w:themeColor="text1"/>
                <w:sz w:val="28"/>
                <w:szCs w:val="28"/>
                <w:highlight w:val="yellow"/>
              </w:rPr>
              <w:t>attended,</w:t>
            </w:r>
            <w:r w:rsidRPr="00F9291D">
              <w:rPr>
                <w:rFonts w:ascii="Calibri" w:eastAsia="Calibri" w:hAnsi="Calibri" w:cs="Calibri"/>
                <w:color w:val="000000" w:themeColor="text1"/>
                <w:sz w:val="28"/>
                <w:szCs w:val="28"/>
                <w:highlight w:val="yellow"/>
              </w:rPr>
              <w:t xml:space="preserve"> and </w:t>
            </w:r>
            <w:r w:rsidR="6CBD7FB9" w:rsidRPr="00F9291D">
              <w:rPr>
                <w:rFonts w:ascii="Calibri" w:eastAsia="Calibri" w:hAnsi="Calibri" w:cs="Calibri"/>
                <w:color w:val="000000" w:themeColor="text1"/>
                <w:sz w:val="28"/>
                <w:szCs w:val="28"/>
                <w:highlight w:val="yellow"/>
              </w:rPr>
              <w:t>the</w:t>
            </w:r>
            <w:r w:rsidRPr="00F9291D">
              <w:rPr>
                <w:rFonts w:ascii="Calibri" w:eastAsia="Calibri" w:hAnsi="Calibri" w:cs="Calibri"/>
                <w:color w:val="000000" w:themeColor="text1"/>
                <w:sz w:val="28"/>
                <w:szCs w:val="28"/>
                <w:highlight w:val="yellow"/>
              </w:rPr>
              <w:t xml:space="preserve"> strategies</w:t>
            </w:r>
            <w:r w:rsidR="3D1ABA47" w:rsidRPr="00F9291D">
              <w:rPr>
                <w:rFonts w:ascii="Calibri" w:eastAsia="Calibri" w:hAnsi="Calibri" w:cs="Calibri"/>
                <w:color w:val="000000" w:themeColor="text1"/>
                <w:sz w:val="28"/>
                <w:szCs w:val="28"/>
                <w:highlight w:val="yellow"/>
              </w:rPr>
              <w:t xml:space="preserve"> developed</w:t>
            </w:r>
            <w:r w:rsidRPr="00F9291D">
              <w:rPr>
                <w:rFonts w:ascii="Calibri" w:eastAsia="Calibri" w:hAnsi="Calibri" w:cs="Calibri"/>
                <w:color w:val="000000" w:themeColor="text1"/>
                <w:sz w:val="28"/>
                <w:szCs w:val="28"/>
                <w:highlight w:val="yellow"/>
              </w:rPr>
              <w:t xml:space="preserve"> for effective policing in such challenging situations</w:t>
            </w:r>
            <w:r w:rsidRPr="00F9291D">
              <w:rPr>
                <w:rFonts w:ascii="Calibri" w:eastAsia="Calibri" w:hAnsi="Calibri" w:cs="Calibri"/>
                <w:color w:val="000000" w:themeColor="text1"/>
                <w:sz w:val="24"/>
                <w:szCs w:val="24"/>
                <w:highlight w:val="yellow"/>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58FBE86B" w:rsidR="005C76DE" w:rsidRDefault="005C76DE" w:rsidP="005C76DE">
      <w:pPr>
        <w:ind w:right="237"/>
        <w:jc w:val="both"/>
        <w:rPr>
          <w:b/>
          <w:sz w:val="24"/>
          <w:szCs w:val="24"/>
        </w:rPr>
      </w:pPr>
      <w:r w:rsidRPr="00E676F7">
        <w:rPr>
          <w:b/>
          <w:sz w:val="24"/>
          <w:szCs w:val="24"/>
        </w:rPr>
        <w:t>ANSWER:</w:t>
      </w:r>
    </w:p>
    <w:p w14:paraId="53103F51" w14:textId="3159D63A" w:rsidR="00FB5B3F" w:rsidRDefault="00FB5B3F" w:rsidP="005C76DE">
      <w:pPr>
        <w:ind w:right="237"/>
        <w:jc w:val="both"/>
        <w:rPr>
          <w:b/>
          <w:sz w:val="24"/>
          <w:szCs w:val="24"/>
        </w:rPr>
      </w:pPr>
    </w:p>
    <w:p w14:paraId="729D8E53" w14:textId="77777777" w:rsidR="00FB5B3F" w:rsidRPr="00FB5B3F" w:rsidRDefault="00FB5B3F" w:rsidP="00FB5B3F">
      <w:pPr>
        <w:ind w:right="237"/>
        <w:jc w:val="both"/>
        <w:rPr>
          <w:bCs/>
          <w:sz w:val="24"/>
          <w:szCs w:val="24"/>
        </w:rPr>
      </w:pPr>
      <w:r w:rsidRPr="00FB5B3F">
        <w:rPr>
          <w:bCs/>
          <w:sz w:val="24"/>
          <w:szCs w:val="24"/>
        </w:rPr>
        <w:t>Response policing is a term that is used to describe teams of police officers that respond to both emergency and non-emergency calls from the public. Response teams are often made up from constables with a sergeant and inspector who oversee them. (College of Policing, n.d.). It could be said then that response officers are at the heart of uniform policing and will be the first police officer that many people within the community come into contact with. Whilst responding to incidents is their primary role, they will also; protect the public, proactively patrol the community, identify the support than can be given to the vulnerable, apply conflict management techniques, give emergency first aid, and manage critical incidents. Due to the variety that a response officer is expected to perform, they need to be competent in a wide range of skills and must be up to date with the various changes in law and policing. (College of Policing, n.d.). Laguna et al, 2013, states that police officers have an important role in society in maintaining the public’s safety and well-being. Therefore, every situation encountered by an officer has the potential to quickly evolve into a complex and complicated environment and will often involve a great level of uncertainty. (</w:t>
      </w:r>
      <w:proofErr w:type="spellStart"/>
      <w:r w:rsidRPr="00FB5B3F">
        <w:rPr>
          <w:bCs/>
          <w:sz w:val="24"/>
          <w:szCs w:val="24"/>
        </w:rPr>
        <w:t>Saus</w:t>
      </w:r>
      <w:proofErr w:type="spellEnd"/>
      <w:r w:rsidRPr="00FB5B3F">
        <w:rPr>
          <w:bCs/>
          <w:sz w:val="24"/>
          <w:szCs w:val="24"/>
        </w:rPr>
        <w:t xml:space="preserve"> et al., 2006). However, in some extreme cases officers may need to react quickly and decide what action is most appropriate or proportionate at the time, which may determine whether the incident changes into a critical incident. (</w:t>
      </w:r>
      <w:proofErr w:type="spellStart"/>
      <w:r w:rsidRPr="00FB5B3F">
        <w:rPr>
          <w:bCs/>
          <w:sz w:val="24"/>
          <w:szCs w:val="24"/>
        </w:rPr>
        <w:t>Huhta</w:t>
      </w:r>
      <w:proofErr w:type="spellEnd"/>
      <w:r w:rsidRPr="00FB5B3F">
        <w:rPr>
          <w:bCs/>
          <w:sz w:val="24"/>
          <w:szCs w:val="24"/>
        </w:rPr>
        <w:t xml:space="preserve"> et al, 2021). </w:t>
      </w:r>
    </w:p>
    <w:p w14:paraId="216A0A2E" w14:textId="77777777" w:rsidR="00FB5B3F" w:rsidRPr="00FB5B3F" w:rsidRDefault="00FB5B3F" w:rsidP="00FB5B3F">
      <w:pPr>
        <w:ind w:right="237"/>
        <w:jc w:val="both"/>
        <w:rPr>
          <w:bCs/>
          <w:sz w:val="24"/>
          <w:szCs w:val="24"/>
        </w:rPr>
      </w:pPr>
    </w:p>
    <w:p w14:paraId="7C153C48" w14:textId="77777777" w:rsidR="00FB5B3F" w:rsidRPr="00FB5B3F" w:rsidRDefault="00FB5B3F" w:rsidP="00FB5B3F">
      <w:pPr>
        <w:ind w:right="237"/>
        <w:jc w:val="both"/>
        <w:rPr>
          <w:bCs/>
          <w:sz w:val="24"/>
          <w:szCs w:val="24"/>
        </w:rPr>
      </w:pPr>
      <w:r w:rsidRPr="00FB5B3F">
        <w:rPr>
          <w:bCs/>
          <w:sz w:val="24"/>
          <w:szCs w:val="24"/>
        </w:rPr>
        <w:t xml:space="preserve">Wide ranges of incidents have the capability to become a critical incident; some examples may include anti-social behaviour, hate crimes or pre-planned events. A critical incident can be defined as any complex incident whereby the effectiveness of a police response is likely to have a significant impact on the confidence of the </w:t>
      </w:r>
      <w:r w:rsidRPr="00FB5B3F">
        <w:rPr>
          <w:bCs/>
          <w:sz w:val="24"/>
          <w:szCs w:val="24"/>
        </w:rPr>
        <w:lastRenderedPageBreak/>
        <w:t>victim or community in the police service. (College of Policing, 2013). Effective management and investigation of a critical incident allows the victim to feel satisfied as well as providing a proportionate and effective outcome to the incident. There is no defined definition for critical incident management as it is more of a principle and recognises that the confidence of the community and trust in the police is key. (College of Policing, 2013). Although large-scale incidents are more likely to evolve into a critical incident, less severe or smaller incidents can also become a critical incident and escalate. The critical incident can be part of a larger multi agency response and can have much further reaching consequences. (College of Policing, 2013). Within this reflective essay I will be discussing a critical incident I attended that was of a complex nature. I will also examine the challenges associated with the incident that I attended and the strategies that were developed to allow for an effective policing response despite the challenging situation. I will also critique my own actions during the incident and comment on whether or not it led to an effective policing response.</w:t>
      </w:r>
    </w:p>
    <w:p w14:paraId="55B6917D" w14:textId="77777777" w:rsidR="00FB5B3F" w:rsidRPr="00FB5B3F" w:rsidRDefault="00FB5B3F" w:rsidP="00FB5B3F">
      <w:pPr>
        <w:ind w:right="237"/>
        <w:jc w:val="both"/>
        <w:rPr>
          <w:bCs/>
          <w:sz w:val="24"/>
          <w:szCs w:val="24"/>
        </w:rPr>
      </w:pPr>
    </w:p>
    <w:p w14:paraId="59DE1689" w14:textId="284129BE" w:rsidR="00025650" w:rsidRDefault="00FB5B3F" w:rsidP="0FF883D4">
      <w:pPr>
        <w:ind w:right="237"/>
        <w:jc w:val="both"/>
        <w:rPr>
          <w:bCs/>
          <w:sz w:val="24"/>
          <w:szCs w:val="24"/>
        </w:rPr>
      </w:pPr>
      <w:r w:rsidRPr="00FB5B3F">
        <w:rPr>
          <w:bCs/>
          <w:sz w:val="24"/>
          <w:szCs w:val="24"/>
        </w:rPr>
        <w:t xml:space="preserve">In August 2021, an emergency response call was received by the control room stating that there was a large disturbance outside of a pub in Fairwater, Cardiff. There was information to suggest that there was approximately half a dozen people fighting in the street with </w:t>
      </w:r>
      <w:r w:rsidR="00B157A0">
        <w:rPr>
          <w:bCs/>
          <w:sz w:val="24"/>
          <w:szCs w:val="24"/>
        </w:rPr>
        <w:t>one person wielding a baseball bat as a weapon. I attended this incident with several other colleagues. Upon attending the scene of the incident I saw that there everything had calmed down and that there was no longer any disturbance. However, there was one male lying on the ground (Person A) who had a head injury with some volume of bleeding</w:t>
      </w:r>
      <w:r w:rsidR="00F9291D">
        <w:rPr>
          <w:bCs/>
          <w:sz w:val="24"/>
          <w:szCs w:val="24"/>
        </w:rPr>
        <w:t xml:space="preserve"> and was not conscious</w:t>
      </w:r>
      <w:r w:rsidR="00B157A0">
        <w:rPr>
          <w:bCs/>
          <w:sz w:val="24"/>
          <w:szCs w:val="24"/>
        </w:rPr>
        <w:t xml:space="preserve">. There was also a group of people sitting in the beer garden at the front of the pub. </w:t>
      </w:r>
      <w:r w:rsidR="00752ED9">
        <w:rPr>
          <w:bCs/>
          <w:sz w:val="24"/>
          <w:szCs w:val="24"/>
        </w:rPr>
        <w:t xml:space="preserve">Two of my colleagues immediately tended to Person A and called for an ambulance to provide medical assistance. I and one of my other colleagues then conducted an area search for the baseball bat and found it nearby hidden underneath a car. The baseball bat was covered in blood and would have been consistent with the head injury Person A received. I then approached the group of people sitting at the pub to ascertain whether there were any witnesses or suspects to this incident. No one wished to come forward and identify themselves to be a part of the incident. However, one woman approached me and informed me that Person A came into the pub and proceeded to talk to another female in a flirtatious manner. Another male (Person B) then confronted Person A as they were talking to their partner. Person A then proceeded to have a verbal altercation with Person B </w:t>
      </w:r>
      <w:r w:rsidR="004A130D">
        <w:rPr>
          <w:bCs/>
          <w:sz w:val="24"/>
          <w:szCs w:val="24"/>
        </w:rPr>
        <w:t xml:space="preserve">and Person A pushed Person B outside to the front of the pub. Person A then allegedly punched Person B to the face and ran to the boot of their car and got a baseball bat out of boot. Person A then attempted to hit Person B with the baseball bat, however, Person B took the baseball bat from them and threw it away. The witness stated that Person A fell over the roadside kerb, which caused the head injury. I then spoke to Person B to gain their account, who gave a similar account to the witness. However, stated that they pushed Person A which caused them to fall, not that Person A fell on the kerb. </w:t>
      </w:r>
      <w:r w:rsidR="00F9291D">
        <w:rPr>
          <w:bCs/>
          <w:sz w:val="24"/>
          <w:szCs w:val="24"/>
        </w:rPr>
        <w:t xml:space="preserve">Person B also stated that they were friends with the witness, meaning that the witness was not independent, therefore bringing their account into question. I then re-approached Person A, who was conscious at this point. Person A admitted to being in a verbal altercation with Person B, however, stating that it was actually Person B who had started the physical altercation in the first place. Person A admitted to grabbing the bat from his car but only to use in self-defence if the fight did escalate. Person A also stated that Person B pushed him to the floor and then </w:t>
      </w:r>
      <w:r w:rsidR="00F9291D">
        <w:rPr>
          <w:bCs/>
          <w:sz w:val="24"/>
          <w:szCs w:val="24"/>
        </w:rPr>
        <w:lastRenderedPageBreak/>
        <w:t>grabbed the bat, hitting Person A with it.</w:t>
      </w:r>
      <w:r w:rsidR="001C670C">
        <w:rPr>
          <w:bCs/>
          <w:sz w:val="24"/>
          <w:szCs w:val="24"/>
        </w:rPr>
        <w:t xml:space="preserve"> This account seemed to have been plausible due to the blood on the bat and that it was consistent with Person A’s injuries. I then consulted with my supervisor, as there were potentially two suspects for an affray due to Person A and Person B’s involvement. My supervisor advised me to view CCTV footage before taking any action, however, if there was no CCTV or if it was not clear enough footage then both Person A and Person B would need to be arrested for affray. I therefore, went into the pub and asked if there was any CCTV. The staff advised me that the CCTV was not working, therefore, there was no CCTV available. I advised the staff that due to there being no CCTV I would need to report the premises to the police licensing team as the premises was breaching their licensing conditions by not having CCTV. I then left the pub and conferred with my colleagues that both persons would need to be arrested. Two of my colleagues stayed with Person A as they were going to hospital with the ambulance and formally arrested them at the hospital. I then approached Person B who was sitting with their friends and family and arrested them for affray. Person B started to get aggressive with me and another colleague, so we had to restrain them and forcibly put them in the police van. Person B’s friends and family also started to get aggressive with me </w:t>
      </w:r>
      <w:r w:rsidR="004B15DA">
        <w:rPr>
          <w:bCs/>
          <w:sz w:val="24"/>
          <w:szCs w:val="24"/>
        </w:rPr>
        <w:t>and tried to drag Person B away from the van, however, they were pushed back, and further units arrived to assist. I and another colleague then conveyed Person B to custody and their detention was authorised.</w:t>
      </w:r>
    </w:p>
    <w:p w14:paraId="66EB2BCC" w14:textId="66FC1FC7" w:rsidR="004B15DA" w:rsidRDefault="004B15DA" w:rsidP="0FF883D4">
      <w:pPr>
        <w:ind w:right="237"/>
        <w:jc w:val="both"/>
        <w:rPr>
          <w:bCs/>
          <w:sz w:val="24"/>
          <w:szCs w:val="24"/>
        </w:rPr>
      </w:pPr>
    </w:p>
    <w:p w14:paraId="715BF9FE" w14:textId="3C01D837" w:rsidR="004B15DA" w:rsidRDefault="00F62AE9" w:rsidP="0FF883D4">
      <w:pPr>
        <w:ind w:right="237"/>
        <w:jc w:val="both"/>
        <w:rPr>
          <w:bCs/>
          <w:sz w:val="24"/>
          <w:szCs w:val="24"/>
        </w:rPr>
      </w:pPr>
      <w:r>
        <w:rPr>
          <w:bCs/>
          <w:sz w:val="24"/>
          <w:szCs w:val="24"/>
        </w:rPr>
        <w:t xml:space="preserve">Officers should obtain all relevant information about the incident from the call handler, and conduct the necessary PNC checks where possible to assess the risk involved and find safeguarding measures to protect all at the scene. </w:t>
      </w:r>
      <w:r>
        <w:rPr>
          <w:bCs/>
          <w:i/>
          <w:iCs/>
          <w:sz w:val="24"/>
          <w:szCs w:val="24"/>
        </w:rPr>
        <w:t>(College of Policing, n.d.).</w:t>
      </w:r>
      <w:r>
        <w:rPr>
          <w:bCs/>
          <w:sz w:val="24"/>
          <w:szCs w:val="24"/>
        </w:rPr>
        <w:t xml:space="preserve"> The </w:t>
      </w:r>
      <w:r w:rsidR="005C41E6">
        <w:rPr>
          <w:bCs/>
          <w:sz w:val="24"/>
          <w:szCs w:val="24"/>
        </w:rPr>
        <w:t>priority</w:t>
      </w:r>
      <w:r>
        <w:rPr>
          <w:bCs/>
          <w:sz w:val="24"/>
          <w:szCs w:val="24"/>
        </w:rPr>
        <w:t xml:space="preserve"> of the officers on scene should be to protect the people present from any injury and prevent further harm</w:t>
      </w:r>
      <w:r w:rsidR="005C41E6">
        <w:rPr>
          <w:bCs/>
          <w:sz w:val="24"/>
          <w:szCs w:val="24"/>
        </w:rPr>
        <w:t xml:space="preserve">; this includes victims, witnesses, other officers, and suspects. </w:t>
      </w:r>
      <w:r w:rsidR="005C41E6">
        <w:rPr>
          <w:bCs/>
          <w:i/>
          <w:iCs/>
          <w:sz w:val="24"/>
          <w:szCs w:val="24"/>
        </w:rPr>
        <w:t xml:space="preserve">(College of Policing, n.d.). </w:t>
      </w:r>
      <w:r w:rsidR="005C41E6">
        <w:rPr>
          <w:bCs/>
          <w:sz w:val="24"/>
          <w:szCs w:val="24"/>
        </w:rPr>
        <w:t xml:space="preserve">Officer should also be prepared to gather evidence at the earliest possible stage on arrival, this can be done most effectively with body worn video as the recordings are impartial and accurately record the situation. </w:t>
      </w:r>
      <w:r w:rsidR="005C41E6">
        <w:rPr>
          <w:bCs/>
          <w:i/>
          <w:iCs/>
          <w:sz w:val="24"/>
          <w:szCs w:val="24"/>
        </w:rPr>
        <w:t xml:space="preserve">(College of Policing, n.d.). </w:t>
      </w:r>
      <w:r w:rsidR="005C41E6">
        <w:rPr>
          <w:bCs/>
          <w:sz w:val="24"/>
          <w:szCs w:val="24"/>
        </w:rPr>
        <w:t xml:space="preserve">If the suspect is not on scene, then an effort should be made to gather as accurate information as possible to locate them. </w:t>
      </w:r>
      <w:r w:rsidR="005C41E6">
        <w:rPr>
          <w:bCs/>
          <w:i/>
          <w:iCs/>
          <w:sz w:val="24"/>
          <w:szCs w:val="24"/>
        </w:rPr>
        <w:t>(College of Policing, n.d.).</w:t>
      </w:r>
      <w:r w:rsidR="005C41E6">
        <w:rPr>
          <w:bCs/>
          <w:sz w:val="24"/>
          <w:szCs w:val="24"/>
        </w:rPr>
        <w:t xml:space="preserve"> Officers need to be prepared to </w:t>
      </w:r>
      <w:r w:rsidR="001C3211">
        <w:rPr>
          <w:bCs/>
          <w:sz w:val="24"/>
          <w:szCs w:val="24"/>
        </w:rPr>
        <w:t xml:space="preserve">gather information for an investigation at the first step of arriving on scene. </w:t>
      </w:r>
      <w:r w:rsidR="001C3211">
        <w:rPr>
          <w:bCs/>
          <w:i/>
          <w:iCs/>
          <w:sz w:val="24"/>
          <w:szCs w:val="24"/>
        </w:rPr>
        <w:t>(College of Policing, n.d.)</w:t>
      </w:r>
      <w:r w:rsidR="001C3211">
        <w:rPr>
          <w:bCs/>
          <w:sz w:val="24"/>
          <w:szCs w:val="24"/>
        </w:rPr>
        <w:t xml:space="preserve">. Officer should consider the use of physical evidence, photographic evidence, CCTV, house to house enquiries, and information provided by witnesses and victim. </w:t>
      </w:r>
      <w:r w:rsidR="001C3211">
        <w:rPr>
          <w:bCs/>
          <w:i/>
          <w:iCs/>
          <w:sz w:val="24"/>
          <w:szCs w:val="24"/>
        </w:rPr>
        <w:t>(College of Policing, n.d.)</w:t>
      </w:r>
      <w:r w:rsidR="001C3211">
        <w:rPr>
          <w:bCs/>
          <w:sz w:val="24"/>
          <w:szCs w:val="24"/>
        </w:rPr>
        <w:t xml:space="preserve">. To gather information from potential witnesses or victims, an MG11 is the most desirable method, however, body worn video footage and initial pocket notebook entries can be used as first accounts to build a picture as to what has occurred. </w:t>
      </w:r>
      <w:r w:rsidR="001C3211">
        <w:rPr>
          <w:bCs/>
          <w:i/>
          <w:iCs/>
          <w:sz w:val="24"/>
          <w:szCs w:val="24"/>
        </w:rPr>
        <w:t>(College of Policing, n.d.).</w:t>
      </w:r>
      <w:r w:rsidR="001C3211">
        <w:rPr>
          <w:bCs/>
          <w:sz w:val="24"/>
          <w:szCs w:val="24"/>
        </w:rPr>
        <w:t xml:space="preserve"> Photographs of injuries to the victim should also be considered at the scene</w:t>
      </w:r>
      <w:r w:rsidR="00BE3167">
        <w:rPr>
          <w:bCs/>
          <w:sz w:val="24"/>
          <w:szCs w:val="24"/>
        </w:rPr>
        <w:t xml:space="preserve"> and does not necessarily have to be taken by CSI team, therefore, this enables officers to get those photographs by any force issued mobile devices; any subsequent photographs should be added to a handover package to start building the case file. </w:t>
      </w:r>
      <w:r w:rsidR="00BE3167">
        <w:rPr>
          <w:bCs/>
          <w:i/>
          <w:iCs/>
          <w:sz w:val="24"/>
          <w:szCs w:val="24"/>
        </w:rPr>
        <w:t>(College of Policing, n.d.).</w:t>
      </w:r>
      <w:r w:rsidR="00BE3167">
        <w:rPr>
          <w:bCs/>
          <w:sz w:val="24"/>
          <w:szCs w:val="24"/>
        </w:rPr>
        <w:t xml:space="preserve"> Officers should also avoid jumping to conclusions about what has happened and who the suspect may be as counter allegations can have an impact on the case. </w:t>
      </w:r>
      <w:r w:rsidR="00BE3167">
        <w:rPr>
          <w:bCs/>
          <w:i/>
          <w:iCs/>
          <w:sz w:val="24"/>
          <w:szCs w:val="24"/>
        </w:rPr>
        <w:t>(College of Policing, n.d.).</w:t>
      </w:r>
      <w:r w:rsidR="00BE3167">
        <w:rPr>
          <w:bCs/>
          <w:sz w:val="24"/>
          <w:szCs w:val="24"/>
        </w:rPr>
        <w:t xml:space="preserve"> If both parties claim to be a victim, officers should risk assess both and consider arresting both parties if there is enough evidence available. </w:t>
      </w:r>
      <w:r w:rsidR="00BE3167">
        <w:rPr>
          <w:bCs/>
          <w:i/>
          <w:iCs/>
          <w:sz w:val="24"/>
          <w:szCs w:val="24"/>
        </w:rPr>
        <w:t>(College of Policing, n.d.).</w:t>
      </w:r>
      <w:r w:rsidR="00BE3167">
        <w:rPr>
          <w:bCs/>
          <w:sz w:val="24"/>
          <w:szCs w:val="24"/>
        </w:rPr>
        <w:t xml:space="preserve"> Officers who are first responders should also give detailed statements about the incident </w:t>
      </w:r>
      <w:r w:rsidR="004911B3">
        <w:rPr>
          <w:bCs/>
          <w:sz w:val="24"/>
          <w:szCs w:val="24"/>
        </w:rPr>
        <w:t xml:space="preserve">so that the evidence is clear and builds a good picture about what has happened. </w:t>
      </w:r>
      <w:r w:rsidR="004911B3">
        <w:rPr>
          <w:bCs/>
          <w:i/>
          <w:iCs/>
          <w:sz w:val="24"/>
          <w:szCs w:val="24"/>
        </w:rPr>
        <w:t>(College of Policing, n.d.).</w:t>
      </w:r>
      <w:r w:rsidR="004911B3">
        <w:rPr>
          <w:bCs/>
          <w:sz w:val="24"/>
          <w:szCs w:val="24"/>
        </w:rPr>
        <w:t xml:space="preserve"> </w:t>
      </w:r>
    </w:p>
    <w:p w14:paraId="2DD07C31" w14:textId="4673B58A" w:rsidR="004911B3" w:rsidRDefault="004911B3" w:rsidP="0FF883D4">
      <w:pPr>
        <w:ind w:right="237"/>
        <w:jc w:val="both"/>
        <w:rPr>
          <w:bCs/>
          <w:sz w:val="24"/>
          <w:szCs w:val="24"/>
        </w:rPr>
      </w:pPr>
      <w:r>
        <w:rPr>
          <w:bCs/>
          <w:sz w:val="24"/>
          <w:szCs w:val="24"/>
        </w:rPr>
        <w:lastRenderedPageBreak/>
        <w:t>Within the afore mentioned policing incident, I utilised these methods effectively. Prior to attending the incident, I asked the control room via my radio about any information about any people involved. However, there was very little information given as the people involved were unknown to the reporting person and the reporting person wished to remain anonymous. Upon arrival I also activated my body worn video so that it would capture the incident as we dealt with it; forming a picture of what had occurred. I also made it my priority to protect everyone present at scene as I assisted in administering first aid to Person A, as I got a bandage from the first aid kit in the police van and applied it to Person A’s injuries. I also talked to the people at the pub to establish who was involved and gather any information that would be helpful to establish any suspects. I also recorded the first account given by the witness in my pocket notebook as they were too intoxicated at the time to give a formal MG11.</w:t>
      </w:r>
      <w:r w:rsidR="001C2B3E">
        <w:rPr>
          <w:bCs/>
          <w:sz w:val="24"/>
          <w:szCs w:val="24"/>
        </w:rPr>
        <w:t xml:space="preserve"> I added this pocket notebook entry to the subsequent case file that followed. I also gathered physical evidence, such as, seizing the bat, taking appropriate photos of injuries via my force issued mobile device. I also considered the allegations made by both Person A and B before deciding on what action to take.</w:t>
      </w:r>
    </w:p>
    <w:p w14:paraId="1AB451B2" w14:textId="12AEDFA6" w:rsidR="001C2B3E" w:rsidRDefault="001C2B3E" w:rsidP="0FF883D4">
      <w:pPr>
        <w:ind w:right="237"/>
        <w:jc w:val="both"/>
        <w:rPr>
          <w:bCs/>
          <w:sz w:val="24"/>
          <w:szCs w:val="24"/>
        </w:rPr>
      </w:pPr>
    </w:p>
    <w:p w14:paraId="59C6AFCE" w14:textId="39C441C6" w:rsidR="001C2B3E" w:rsidRDefault="001C2B3E" w:rsidP="0FF883D4">
      <w:pPr>
        <w:ind w:right="237"/>
        <w:jc w:val="both"/>
        <w:rPr>
          <w:bCs/>
          <w:sz w:val="24"/>
          <w:szCs w:val="24"/>
        </w:rPr>
      </w:pPr>
      <w:r>
        <w:rPr>
          <w:bCs/>
          <w:sz w:val="24"/>
          <w:szCs w:val="24"/>
        </w:rPr>
        <w:t xml:space="preserve">In conclusion, I felt that I dealt with the situation in an efficient manner </w:t>
      </w:r>
      <w:r w:rsidR="00EF42DC">
        <w:rPr>
          <w:bCs/>
          <w:sz w:val="24"/>
          <w:szCs w:val="24"/>
        </w:rPr>
        <w:t>as I investigated the incident to the best of my ability and managed to gather enough evidential material to get a charging decision from the CPS for affray on both parties. However, despite the positive actions I took, I also could have improved. For example, when arresting Person B I could have been more calm with them as their behaviour also escalated the behaviour of their friends and family. This was due to me being too heavy handed to begin with as I pulled Person B away from their table as opposed to trying to speak to them at first. If I had been calmer and talked to Person B before hand then the situation may not have escalated. However, on the whole it was dealt with effectively despite it being a challenging situation.</w:t>
      </w:r>
    </w:p>
    <w:p w14:paraId="23CE50FE" w14:textId="3D05DB78" w:rsidR="00EF42DC" w:rsidRDefault="00EF42DC" w:rsidP="0FF883D4">
      <w:pPr>
        <w:ind w:right="237"/>
        <w:jc w:val="both"/>
        <w:rPr>
          <w:bCs/>
          <w:sz w:val="24"/>
          <w:szCs w:val="24"/>
        </w:rPr>
      </w:pPr>
    </w:p>
    <w:p w14:paraId="24C1511A" w14:textId="06FBA931" w:rsidR="00EF42DC" w:rsidRPr="00EF42DC" w:rsidRDefault="00EF42DC" w:rsidP="0FF883D4">
      <w:pPr>
        <w:ind w:right="237"/>
        <w:jc w:val="both"/>
        <w:rPr>
          <w:bCs/>
        </w:rPr>
      </w:pPr>
      <w:r>
        <w:rPr>
          <w:b/>
          <w:sz w:val="24"/>
          <w:szCs w:val="24"/>
        </w:rPr>
        <w:t>(Word Count – 2039)</w:t>
      </w:r>
    </w:p>
    <w:p w14:paraId="47ED885A" w14:textId="7E94BDB5" w:rsidR="00F9291D" w:rsidRDefault="00F9291D" w:rsidP="0FF883D4">
      <w:pPr>
        <w:ind w:right="237"/>
        <w:jc w:val="both"/>
        <w:rPr>
          <w:bCs/>
          <w:sz w:val="24"/>
          <w:szCs w:val="24"/>
        </w:rPr>
      </w:pPr>
    </w:p>
    <w:p w14:paraId="2B3EC0DE" w14:textId="2179BEB8" w:rsidR="00F9291D" w:rsidRDefault="00F9291D" w:rsidP="0FF883D4">
      <w:pPr>
        <w:ind w:right="237"/>
        <w:jc w:val="both"/>
        <w:rPr>
          <w:bCs/>
          <w:sz w:val="24"/>
          <w:szCs w:val="24"/>
        </w:rPr>
      </w:pPr>
    </w:p>
    <w:p w14:paraId="569669EA" w14:textId="636A2460" w:rsidR="00F9291D" w:rsidRDefault="00F9291D" w:rsidP="0FF883D4">
      <w:pPr>
        <w:ind w:right="237"/>
        <w:jc w:val="both"/>
        <w:rPr>
          <w:bCs/>
          <w:sz w:val="24"/>
          <w:szCs w:val="24"/>
        </w:rPr>
      </w:pPr>
    </w:p>
    <w:p w14:paraId="7A026611" w14:textId="4912894B" w:rsidR="00F9291D" w:rsidRDefault="00F9291D" w:rsidP="0FF883D4">
      <w:pPr>
        <w:ind w:right="237"/>
        <w:jc w:val="both"/>
        <w:rPr>
          <w:bCs/>
          <w:sz w:val="24"/>
          <w:szCs w:val="24"/>
        </w:rPr>
      </w:pPr>
    </w:p>
    <w:p w14:paraId="6729EA78" w14:textId="4E14F0D5" w:rsidR="00F9291D" w:rsidRDefault="00F9291D" w:rsidP="0FF883D4">
      <w:pPr>
        <w:ind w:right="237"/>
        <w:jc w:val="both"/>
        <w:rPr>
          <w:bCs/>
          <w:sz w:val="24"/>
          <w:szCs w:val="24"/>
        </w:rPr>
      </w:pPr>
    </w:p>
    <w:p w14:paraId="14680328" w14:textId="754DDEF5" w:rsidR="00F9291D" w:rsidRDefault="00F9291D" w:rsidP="0FF883D4">
      <w:pPr>
        <w:ind w:right="237"/>
        <w:jc w:val="both"/>
        <w:rPr>
          <w:bCs/>
          <w:sz w:val="24"/>
          <w:szCs w:val="24"/>
        </w:rPr>
      </w:pPr>
    </w:p>
    <w:p w14:paraId="476F5D81" w14:textId="16630B7C" w:rsidR="00F9291D" w:rsidRDefault="00F9291D" w:rsidP="0FF883D4">
      <w:pPr>
        <w:ind w:right="237"/>
        <w:jc w:val="both"/>
        <w:rPr>
          <w:bCs/>
          <w:sz w:val="24"/>
          <w:szCs w:val="24"/>
        </w:rPr>
      </w:pPr>
    </w:p>
    <w:p w14:paraId="70BC63EB" w14:textId="06522057" w:rsidR="00F9291D" w:rsidRDefault="00F9291D" w:rsidP="0FF883D4">
      <w:pPr>
        <w:ind w:right="237"/>
        <w:jc w:val="both"/>
        <w:rPr>
          <w:bCs/>
          <w:sz w:val="24"/>
          <w:szCs w:val="24"/>
        </w:rPr>
      </w:pPr>
    </w:p>
    <w:p w14:paraId="17AF67B9" w14:textId="3F2AEDF0" w:rsidR="00F9291D" w:rsidRDefault="00F9291D" w:rsidP="0FF883D4">
      <w:pPr>
        <w:ind w:right="237"/>
        <w:jc w:val="both"/>
        <w:rPr>
          <w:bCs/>
          <w:sz w:val="24"/>
          <w:szCs w:val="24"/>
        </w:rPr>
      </w:pPr>
    </w:p>
    <w:p w14:paraId="6CF6DFD5" w14:textId="55F5F1CD" w:rsidR="00F9291D" w:rsidRDefault="00F9291D" w:rsidP="0FF883D4">
      <w:pPr>
        <w:ind w:right="237"/>
        <w:jc w:val="both"/>
        <w:rPr>
          <w:bCs/>
          <w:sz w:val="24"/>
          <w:szCs w:val="24"/>
        </w:rPr>
      </w:pPr>
    </w:p>
    <w:p w14:paraId="574A3663" w14:textId="551569E7" w:rsidR="00F9291D" w:rsidRDefault="00F9291D" w:rsidP="0FF883D4">
      <w:pPr>
        <w:ind w:right="237"/>
        <w:jc w:val="both"/>
        <w:rPr>
          <w:bCs/>
          <w:sz w:val="24"/>
          <w:szCs w:val="24"/>
        </w:rPr>
      </w:pPr>
    </w:p>
    <w:p w14:paraId="318C9903" w14:textId="79D6D69D" w:rsidR="00F9291D" w:rsidRDefault="00F9291D" w:rsidP="0FF883D4">
      <w:pPr>
        <w:ind w:right="237"/>
        <w:jc w:val="both"/>
        <w:rPr>
          <w:bCs/>
          <w:sz w:val="24"/>
          <w:szCs w:val="24"/>
        </w:rPr>
      </w:pPr>
    </w:p>
    <w:p w14:paraId="41F42CA9" w14:textId="4F623153" w:rsidR="00F9291D" w:rsidRDefault="00F9291D" w:rsidP="0FF883D4">
      <w:pPr>
        <w:ind w:right="237"/>
        <w:jc w:val="both"/>
        <w:rPr>
          <w:bCs/>
          <w:sz w:val="24"/>
          <w:szCs w:val="24"/>
        </w:rPr>
      </w:pPr>
    </w:p>
    <w:p w14:paraId="050B2681" w14:textId="17D0E52D" w:rsidR="00F9291D" w:rsidRDefault="00F9291D" w:rsidP="0FF883D4">
      <w:pPr>
        <w:ind w:right="237"/>
        <w:jc w:val="both"/>
        <w:rPr>
          <w:bCs/>
          <w:sz w:val="24"/>
          <w:szCs w:val="24"/>
        </w:rPr>
      </w:pPr>
    </w:p>
    <w:p w14:paraId="43F4BFAC" w14:textId="1F69F889" w:rsidR="00F9291D" w:rsidRDefault="00F9291D" w:rsidP="0FF883D4">
      <w:pPr>
        <w:ind w:right="237"/>
        <w:jc w:val="both"/>
        <w:rPr>
          <w:bCs/>
          <w:sz w:val="24"/>
          <w:szCs w:val="24"/>
        </w:rPr>
      </w:pPr>
    </w:p>
    <w:p w14:paraId="581D7CB9" w14:textId="7F967179" w:rsidR="00F9291D" w:rsidRDefault="00F9291D" w:rsidP="0FF883D4">
      <w:pPr>
        <w:ind w:right="237"/>
        <w:jc w:val="both"/>
        <w:rPr>
          <w:bCs/>
          <w:sz w:val="24"/>
          <w:szCs w:val="24"/>
        </w:rPr>
      </w:pPr>
    </w:p>
    <w:p w14:paraId="498C2365" w14:textId="77777777" w:rsidR="00EF42DC" w:rsidRDefault="00EF42DC" w:rsidP="0FF883D4">
      <w:pPr>
        <w:ind w:right="237"/>
        <w:jc w:val="both"/>
        <w:rPr>
          <w:bCs/>
          <w:sz w:val="24"/>
          <w:szCs w:val="24"/>
        </w:rPr>
      </w:pPr>
    </w:p>
    <w:p w14:paraId="770E187E" w14:textId="72CE9614" w:rsidR="00F9291D" w:rsidRDefault="00F9291D" w:rsidP="0FF883D4">
      <w:pPr>
        <w:ind w:right="237"/>
        <w:jc w:val="both"/>
        <w:rPr>
          <w:bCs/>
          <w:sz w:val="24"/>
          <w:szCs w:val="24"/>
        </w:rPr>
      </w:pPr>
    </w:p>
    <w:p w14:paraId="1B810502" w14:textId="6EB48798" w:rsidR="00F9291D" w:rsidRDefault="00F9291D" w:rsidP="0FF883D4">
      <w:pPr>
        <w:ind w:right="237"/>
        <w:jc w:val="both"/>
        <w:rPr>
          <w:bCs/>
          <w:sz w:val="24"/>
          <w:szCs w:val="24"/>
        </w:rPr>
      </w:pPr>
    </w:p>
    <w:p w14:paraId="1EC2BF65" w14:textId="77777777" w:rsidR="001C670C" w:rsidRDefault="001C670C" w:rsidP="0FF883D4">
      <w:pPr>
        <w:ind w:right="237"/>
        <w:jc w:val="both"/>
        <w:rPr>
          <w:bCs/>
          <w:sz w:val="24"/>
          <w:szCs w:val="24"/>
        </w:rPr>
      </w:pPr>
    </w:p>
    <w:p w14:paraId="206C7859" w14:textId="77777777" w:rsidR="00F9291D" w:rsidRPr="00F9291D" w:rsidRDefault="00F9291D" w:rsidP="0FF883D4">
      <w:pPr>
        <w:ind w:right="237"/>
        <w:jc w:val="both"/>
        <w:rPr>
          <w:bCs/>
          <w:sz w:val="24"/>
          <w:szCs w:val="24"/>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lastRenderedPageBreak/>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5FBD50F3" w14:textId="7C51C3AC" w:rsidR="00025650" w:rsidRDefault="00025650" w:rsidP="0FF883D4">
      <w:pPr>
        <w:ind w:right="237"/>
        <w:jc w:val="both"/>
        <w:rPr>
          <w:b/>
          <w:bCs/>
          <w:color w:val="000000" w:themeColor="text1"/>
          <w:sz w:val="24"/>
          <w:szCs w:val="24"/>
        </w:rPr>
      </w:pPr>
    </w:p>
    <w:p w14:paraId="67CC996A" w14:textId="2F266222" w:rsidR="00F9291D" w:rsidRDefault="00F9291D" w:rsidP="0FF883D4">
      <w:pPr>
        <w:ind w:right="237"/>
        <w:jc w:val="both"/>
        <w:rPr>
          <w:b/>
          <w:bCs/>
          <w:color w:val="000000" w:themeColor="text1"/>
          <w:sz w:val="24"/>
          <w:szCs w:val="24"/>
        </w:rPr>
      </w:pPr>
    </w:p>
    <w:p w14:paraId="6E8F7808" w14:textId="10FCC844" w:rsidR="00F9291D" w:rsidRDefault="00F9291D" w:rsidP="0FF883D4">
      <w:pPr>
        <w:ind w:right="237"/>
        <w:jc w:val="both"/>
        <w:rPr>
          <w:b/>
          <w:bCs/>
          <w:color w:val="000000" w:themeColor="text1"/>
          <w:sz w:val="24"/>
          <w:szCs w:val="24"/>
        </w:rPr>
      </w:pPr>
    </w:p>
    <w:p w14:paraId="4C9B87D5" w14:textId="05B6D9E3" w:rsidR="00F9291D" w:rsidRDefault="00F9291D" w:rsidP="0FF883D4">
      <w:pPr>
        <w:ind w:right="237"/>
        <w:jc w:val="both"/>
        <w:rPr>
          <w:b/>
          <w:bCs/>
          <w:color w:val="000000" w:themeColor="text1"/>
          <w:sz w:val="24"/>
          <w:szCs w:val="24"/>
        </w:rPr>
      </w:pPr>
    </w:p>
    <w:p w14:paraId="52D19555" w14:textId="4D5ABCBD" w:rsidR="00F9291D" w:rsidRDefault="00F9291D" w:rsidP="0FF883D4">
      <w:pPr>
        <w:ind w:right="237"/>
        <w:jc w:val="both"/>
        <w:rPr>
          <w:b/>
          <w:bCs/>
          <w:color w:val="000000" w:themeColor="text1"/>
          <w:sz w:val="24"/>
          <w:szCs w:val="24"/>
        </w:rPr>
      </w:pPr>
    </w:p>
    <w:p w14:paraId="2D0776DA" w14:textId="12675B05" w:rsidR="00F9291D" w:rsidRDefault="00F9291D" w:rsidP="0FF883D4">
      <w:pPr>
        <w:ind w:right="237"/>
        <w:jc w:val="both"/>
        <w:rPr>
          <w:b/>
          <w:bCs/>
          <w:color w:val="000000" w:themeColor="text1"/>
          <w:sz w:val="24"/>
          <w:szCs w:val="24"/>
        </w:rPr>
      </w:pPr>
    </w:p>
    <w:p w14:paraId="221B8FC8" w14:textId="77777777" w:rsidR="00F9291D" w:rsidRDefault="00F9291D" w:rsidP="0FF883D4">
      <w:pPr>
        <w:ind w:right="237"/>
        <w:jc w:val="both"/>
        <w:rPr>
          <w:b/>
          <w:bCs/>
          <w:color w:val="000000" w:themeColor="text1"/>
          <w:sz w:val="24"/>
          <w:szCs w:val="24"/>
        </w:rPr>
      </w:pPr>
    </w:p>
    <w:p w14:paraId="504F3487" w14:textId="77777777" w:rsidR="00F9291D" w:rsidRPr="00E676F7" w:rsidRDefault="00F9291D"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1B0A09C" w:rsidR="0FF883D4" w:rsidRDefault="0FF883D4" w:rsidP="0FF883D4">
      <w:pPr>
        <w:ind w:left="2880" w:right="237"/>
        <w:rPr>
          <w:rFonts w:eastAsia="Arial"/>
          <w:b/>
          <w:bCs/>
          <w:color w:val="000000" w:themeColor="text1"/>
          <w:sz w:val="24"/>
          <w:szCs w:val="24"/>
          <w:u w:val="single"/>
        </w:rPr>
      </w:pPr>
    </w:p>
    <w:p w14:paraId="09794CA5" w14:textId="77777777" w:rsidR="00AE5244" w:rsidRDefault="00AE524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3852AC5D" w14:textId="067C0376" w:rsidR="0FF883D4" w:rsidRDefault="0FF883D4" w:rsidP="0FF883D4">
      <w:pPr>
        <w:ind w:left="2880" w:right="237"/>
        <w:rPr>
          <w:rFonts w:eastAsia="Arial"/>
          <w:b/>
          <w:bCs/>
          <w:color w:val="000000" w:themeColor="text1"/>
          <w:sz w:val="24"/>
          <w:szCs w:val="24"/>
          <w:u w:val="single"/>
        </w:rPr>
      </w:pPr>
    </w:p>
    <w:p w14:paraId="5E9D6A6E" w14:textId="77777777" w:rsidR="00AE5244" w:rsidRDefault="00AE524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660FD7F8" w14:textId="0D7E181B" w:rsidR="0FF883D4" w:rsidRDefault="0FF883D4" w:rsidP="0FF883D4">
      <w:pPr>
        <w:ind w:right="237"/>
        <w:jc w:val="both"/>
        <w:rPr>
          <w:color w:val="000000" w:themeColor="text1"/>
          <w:sz w:val="24"/>
          <w:szCs w:val="24"/>
        </w:rPr>
      </w:pPr>
    </w:p>
    <w:p w14:paraId="396F8632" w14:textId="77777777" w:rsidR="00AE5244" w:rsidRDefault="00AE524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58610FF1" w:rsidR="009249F8" w:rsidRPr="00DC1B41" w:rsidRDefault="00DC1B41" w:rsidP="00D51517">
            <w:pPr>
              <w:pStyle w:val="ListParagraph"/>
              <w:overflowPunct/>
              <w:autoSpaceDE/>
              <w:autoSpaceDN/>
              <w:adjustRightInd/>
              <w:ind w:left="420"/>
              <w:rPr>
                <w:rFonts w:ascii="Times New Roman" w:hAnsi="Times New Roman" w:cs="Times New Roman"/>
                <w:sz w:val="24"/>
                <w:szCs w:val="24"/>
                <w:lang w:eastAsia="zh-TW"/>
              </w:rPr>
            </w:pPr>
            <w:r>
              <w:rPr>
                <w:rFonts w:ascii="Times New Roman" w:hAnsi="Times New Roman" w:cs="Times New Roman"/>
                <w:sz w:val="24"/>
                <w:szCs w:val="24"/>
                <w:lang w:eastAsia="zh-TW"/>
              </w:rPr>
              <w:t>Having an extensive understanding of teamwork and how to work effectively within a team</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DDCDFF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D9C67D4" w14:textId="77777777" w:rsidR="00DC1B41" w:rsidRDefault="00DC1B41" w:rsidP="009249F8">
            <w:pPr>
              <w:overflowPunct/>
              <w:autoSpaceDE/>
              <w:autoSpaceDN/>
              <w:adjustRightInd/>
              <w:rPr>
                <w:sz w:val="22"/>
                <w:szCs w:val="22"/>
                <w:lang w:eastAsia="zh-TW"/>
              </w:rPr>
            </w:pPr>
          </w:p>
          <w:p w14:paraId="52921599" w14:textId="54482833" w:rsidR="00DC1B41" w:rsidRPr="009249F8" w:rsidRDefault="00DC1B41" w:rsidP="00DC1B41">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8757E8B"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875EFAE" w14:textId="77777777" w:rsidR="00DC1B41" w:rsidRDefault="00DC1B41" w:rsidP="009249F8">
            <w:pPr>
              <w:overflowPunct/>
              <w:autoSpaceDE/>
              <w:autoSpaceDN/>
              <w:adjustRightInd/>
              <w:rPr>
                <w:sz w:val="22"/>
                <w:szCs w:val="22"/>
                <w:lang w:eastAsia="zh-TW"/>
              </w:rPr>
            </w:pPr>
          </w:p>
          <w:p w14:paraId="77B03C61" w14:textId="7F7895A3" w:rsidR="00DC1B41" w:rsidRPr="009249F8" w:rsidRDefault="00DC1B41" w:rsidP="00DC1B41">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1D7BAE6C"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DC1B41">
              <w:rPr>
                <w:sz w:val="22"/>
                <w:szCs w:val="22"/>
                <w:lang w:eastAsia="zh-TW"/>
              </w:rPr>
              <w:t>I understand the basics of teamwork and have a good understanding of what it means to work as a team. However, I can improve in this area as I need to have greater confidence in taking charge in situations and work with my team as opposed to working beside them.</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04B9DF2C" w:rsidR="009249F8" w:rsidRPr="00DC1B41" w:rsidRDefault="00DC1B41" w:rsidP="00D51517">
            <w:pPr>
              <w:pStyle w:val="ListParagraph"/>
              <w:overflowPunct/>
              <w:autoSpaceDE/>
              <w:autoSpaceDN/>
              <w:adjustRightInd/>
              <w:ind w:left="420"/>
              <w:rPr>
                <w:b/>
                <w:bCs/>
                <w:sz w:val="22"/>
                <w:szCs w:val="22"/>
                <w:lang w:eastAsia="zh-TW"/>
              </w:rPr>
            </w:pPr>
            <w:r>
              <w:rPr>
                <w:b/>
                <w:bCs/>
                <w:sz w:val="22"/>
                <w:szCs w:val="22"/>
                <w:lang w:eastAsia="zh-TW"/>
              </w:rPr>
              <w:t>Analysing existing research and undertaking independent research</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C6052D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CF3577F" w14:textId="77777777" w:rsidR="00DC1B41" w:rsidRDefault="00DC1B41" w:rsidP="009249F8">
            <w:pPr>
              <w:overflowPunct/>
              <w:autoSpaceDE/>
              <w:autoSpaceDN/>
              <w:adjustRightInd/>
              <w:rPr>
                <w:sz w:val="24"/>
                <w:szCs w:val="24"/>
                <w:lang w:eastAsia="zh-TW"/>
              </w:rPr>
            </w:pPr>
          </w:p>
          <w:p w14:paraId="130FB022" w14:textId="586C2E42" w:rsidR="00DC1B41" w:rsidRPr="009249F8" w:rsidRDefault="00D51517" w:rsidP="00D51517">
            <w:pPr>
              <w:overflowPunct/>
              <w:autoSpaceDE/>
              <w:autoSpaceDN/>
              <w:adjustRightInd/>
              <w:jc w:val="center"/>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1097796"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CD2D47D" w14:textId="77777777" w:rsidR="00D51517" w:rsidRDefault="00D51517" w:rsidP="009249F8">
            <w:pPr>
              <w:overflowPunct/>
              <w:autoSpaceDE/>
              <w:autoSpaceDN/>
              <w:adjustRightInd/>
              <w:rPr>
                <w:sz w:val="24"/>
                <w:szCs w:val="24"/>
                <w:lang w:eastAsia="zh-TW"/>
              </w:rPr>
            </w:pPr>
          </w:p>
          <w:p w14:paraId="0415F50D" w14:textId="7F2E9E91" w:rsidR="00D51517" w:rsidRPr="009249F8" w:rsidRDefault="00D51517" w:rsidP="00D51517">
            <w:pPr>
              <w:overflowPunct/>
              <w:autoSpaceDE/>
              <w:autoSpaceDN/>
              <w:adjustRightInd/>
              <w:jc w:val="center"/>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D67E70"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B8901B4" w14:textId="77777777" w:rsidR="00D51517" w:rsidRDefault="00D51517" w:rsidP="009249F8">
            <w:pPr>
              <w:overflowPunct/>
              <w:autoSpaceDE/>
              <w:autoSpaceDN/>
              <w:adjustRightInd/>
              <w:rPr>
                <w:sz w:val="24"/>
                <w:szCs w:val="24"/>
                <w:lang w:eastAsia="zh-TW"/>
              </w:rPr>
            </w:pPr>
          </w:p>
          <w:p w14:paraId="2B36B191" w14:textId="2A081420" w:rsidR="00D51517" w:rsidRPr="009249F8" w:rsidRDefault="00D51517" w:rsidP="009249F8">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I understand the basics of evidence based policing, however, I need to improve in this area greatly by taking research into methods of assessing evidence.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33DFFC4" w:rsidR="009249F8" w:rsidRPr="00D51517" w:rsidRDefault="00D51517" w:rsidP="00D51517">
            <w:pPr>
              <w:pStyle w:val="ListParagraph"/>
              <w:overflowPunct/>
              <w:autoSpaceDE/>
              <w:autoSpaceDN/>
              <w:adjustRightInd/>
              <w:ind w:left="420"/>
              <w:rPr>
                <w:b/>
                <w:bCs/>
                <w:sz w:val="22"/>
                <w:szCs w:val="22"/>
                <w:lang w:eastAsia="zh-TW"/>
              </w:rPr>
            </w:pPr>
            <w:r>
              <w:rPr>
                <w:b/>
                <w:bCs/>
                <w:sz w:val="22"/>
                <w:szCs w:val="22"/>
                <w:lang w:eastAsia="zh-TW"/>
              </w:rPr>
              <w:t>Being able to effectively manage a situation and investigate incidents</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26B938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DB2ABDC" w14:textId="77777777" w:rsidR="00D51517" w:rsidRDefault="00D51517" w:rsidP="009249F8">
            <w:pPr>
              <w:overflowPunct/>
              <w:autoSpaceDE/>
              <w:autoSpaceDN/>
              <w:adjustRightInd/>
              <w:rPr>
                <w:sz w:val="24"/>
                <w:szCs w:val="24"/>
                <w:lang w:eastAsia="zh-TW"/>
              </w:rPr>
            </w:pPr>
          </w:p>
          <w:p w14:paraId="555D0996" w14:textId="2A7803DF" w:rsidR="00D51517" w:rsidRPr="009249F8" w:rsidRDefault="00D51517" w:rsidP="00D51517">
            <w:pPr>
              <w:overflowPunct/>
              <w:autoSpaceDE/>
              <w:autoSpaceDN/>
              <w:adjustRightInd/>
              <w:jc w:val="center"/>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361071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A34D9FD" w14:textId="77777777" w:rsidR="00D51517" w:rsidRDefault="00D51517" w:rsidP="009249F8">
            <w:pPr>
              <w:overflowPunct/>
              <w:autoSpaceDE/>
              <w:autoSpaceDN/>
              <w:adjustRightInd/>
              <w:rPr>
                <w:sz w:val="24"/>
                <w:szCs w:val="24"/>
                <w:lang w:eastAsia="zh-TW"/>
              </w:rPr>
            </w:pPr>
          </w:p>
          <w:p w14:paraId="32752B6D" w14:textId="089BB2AE" w:rsidR="00D51517" w:rsidRPr="009249F8" w:rsidRDefault="00D51517" w:rsidP="00D51517">
            <w:pPr>
              <w:overflowPunct/>
              <w:autoSpaceDE/>
              <w:autoSpaceDN/>
              <w:adjustRightInd/>
              <w:jc w:val="center"/>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540FB15D" w14:textId="4C3A656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D51517">
              <w:rPr>
                <w:sz w:val="22"/>
                <w:szCs w:val="22"/>
                <w:lang w:eastAsia="zh-TW"/>
              </w:rPr>
              <w:t>I can effectively respond to incidents and deal with them efficiently. However, I can improve as I sometimes lack self-confidence and second guess myself.</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77510BCA"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B0C048C" w14:textId="436A1C03" w:rsidR="006F63F5" w:rsidRPr="008A509F" w:rsidRDefault="006F63F5" w:rsidP="006F63F5">
      <w:pPr>
        <w:rPr>
          <w:b/>
          <w:bCs/>
          <w:sz w:val="24"/>
          <w:szCs w:val="24"/>
        </w:rPr>
      </w:pPr>
    </w:p>
    <w:p w14:paraId="77175F19"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Bottoms, A. (2012). </w:t>
      </w:r>
      <w:r>
        <w:rPr>
          <w:i/>
          <w:iCs/>
          <w:sz w:val="24"/>
          <w:szCs w:val="24"/>
        </w:rPr>
        <w:t>Developing Socio-Spatial Criminology.</w:t>
      </w:r>
      <w:r>
        <w:rPr>
          <w:sz w:val="24"/>
          <w:szCs w:val="24"/>
        </w:rPr>
        <w:t xml:space="preserve"> Oxford: Oxford University Press.</w:t>
      </w:r>
    </w:p>
    <w:p w14:paraId="56A84608" w14:textId="77777777" w:rsidR="006F63F5" w:rsidRDefault="006F63F5" w:rsidP="006F63F5">
      <w:pPr>
        <w:pStyle w:val="ListParagraph"/>
        <w:rPr>
          <w:sz w:val="24"/>
          <w:szCs w:val="24"/>
        </w:rPr>
      </w:pPr>
    </w:p>
    <w:p w14:paraId="109375CE"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Brandon, D. (2015). </w:t>
      </w:r>
      <w:r>
        <w:rPr>
          <w:i/>
          <w:iCs/>
          <w:sz w:val="24"/>
          <w:szCs w:val="24"/>
        </w:rPr>
        <w:t>‘The Use and Effectiveness of Problem-Oriented Policing’</w:t>
      </w:r>
      <w:r>
        <w:rPr>
          <w:sz w:val="24"/>
          <w:szCs w:val="24"/>
        </w:rPr>
        <w:t>, Inquiries Journal, 7(4), pp. 1-2.</w:t>
      </w:r>
    </w:p>
    <w:p w14:paraId="041B0B99" w14:textId="77777777" w:rsidR="006F63F5" w:rsidRDefault="006F63F5" w:rsidP="006F63F5">
      <w:pPr>
        <w:pStyle w:val="ListParagraph"/>
        <w:rPr>
          <w:sz w:val="24"/>
          <w:szCs w:val="24"/>
        </w:rPr>
      </w:pPr>
    </w:p>
    <w:p w14:paraId="1C98A30F"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Business Balls. (2017). </w:t>
      </w:r>
      <w:r>
        <w:rPr>
          <w:i/>
          <w:iCs/>
          <w:sz w:val="24"/>
          <w:szCs w:val="24"/>
        </w:rPr>
        <w:t>Bruce Tuckman’s 1965 Team Development Model</w:t>
      </w:r>
      <w:r>
        <w:rPr>
          <w:sz w:val="24"/>
          <w:szCs w:val="24"/>
        </w:rPr>
        <w:t xml:space="preserve">. Available at: </w:t>
      </w:r>
      <w:hyperlink r:id="rId16" w:history="1">
        <w:r w:rsidRPr="00061499">
          <w:rPr>
            <w:rStyle w:val="Hyperlink"/>
            <w:sz w:val="24"/>
            <w:szCs w:val="24"/>
          </w:rPr>
          <w:t>https://www.businessballs.com/team-management/tuckman-forming-storming-norming-performing-model/</w:t>
        </w:r>
      </w:hyperlink>
      <w:r>
        <w:rPr>
          <w:sz w:val="24"/>
          <w:szCs w:val="24"/>
        </w:rPr>
        <w:t xml:space="preserve"> (Accessed 24th December 2021).</w:t>
      </w:r>
    </w:p>
    <w:p w14:paraId="26B42BF3" w14:textId="77777777" w:rsidR="006F63F5" w:rsidRDefault="006F63F5" w:rsidP="006F63F5">
      <w:pPr>
        <w:pStyle w:val="ListParagraph"/>
        <w:rPr>
          <w:sz w:val="24"/>
          <w:szCs w:val="24"/>
        </w:rPr>
      </w:pPr>
    </w:p>
    <w:p w14:paraId="6906D747"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Cameron, K., and Quinn, R. (2006). </w:t>
      </w:r>
      <w:r>
        <w:rPr>
          <w:i/>
          <w:iCs/>
          <w:sz w:val="24"/>
          <w:szCs w:val="24"/>
        </w:rPr>
        <w:t>Diagnosing and Changing Organisational Culture Based on the Competing Values Framework.</w:t>
      </w:r>
      <w:r>
        <w:rPr>
          <w:sz w:val="24"/>
          <w:szCs w:val="24"/>
        </w:rPr>
        <w:t xml:space="preserve"> San Francisco: Jossey Bass. </w:t>
      </w:r>
    </w:p>
    <w:p w14:paraId="467D9C01"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Castlepoint Council. (No Date). </w:t>
      </w:r>
      <w:r>
        <w:rPr>
          <w:i/>
          <w:iCs/>
          <w:sz w:val="24"/>
          <w:szCs w:val="24"/>
        </w:rPr>
        <w:t>Anti-Social Behaviour – Prevention.</w:t>
      </w:r>
      <w:r>
        <w:rPr>
          <w:sz w:val="24"/>
          <w:szCs w:val="24"/>
        </w:rPr>
        <w:t xml:space="preserve"> Available at: </w:t>
      </w:r>
      <w:hyperlink r:id="rId17" w:history="1">
        <w:r w:rsidRPr="00613487">
          <w:rPr>
            <w:rStyle w:val="Hyperlink"/>
            <w:sz w:val="24"/>
            <w:szCs w:val="24"/>
          </w:rPr>
          <w:t>https://www.castlepoint.gov.uk/anti-social-behaviour---prevention/</w:t>
        </w:r>
      </w:hyperlink>
      <w:r>
        <w:rPr>
          <w:sz w:val="24"/>
          <w:szCs w:val="24"/>
        </w:rPr>
        <w:t xml:space="preserve"> (Accessed 3rd January 2022). </w:t>
      </w:r>
    </w:p>
    <w:p w14:paraId="5BD6AAB4" w14:textId="77777777" w:rsidR="006F63F5" w:rsidRDefault="006F63F5" w:rsidP="006F63F5">
      <w:pPr>
        <w:pStyle w:val="ListParagraph"/>
        <w:rPr>
          <w:sz w:val="24"/>
          <w:szCs w:val="24"/>
        </w:rPr>
      </w:pPr>
    </w:p>
    <w:p w14:paraId="555F9B26"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CIPD. (2020). </w:t>
      </w:r>
      <w:r>
        <w:rPr>
          <w:i/>
          <w:iCs/>
          <w:sz w:val="24"/>
          <w:szCs w:val="24"/>
        </w:rPr>
        <w:t>Organisational Culture and Cultural Change</w:t>
      </w:r>
      <w:r>
        <w:rPr>
          <w:sz w:val="24"/>
          <w:szCs w:val="24"/>
        </w:rPr>
        <w:t xml:space="preserve">. Available at: </w:t>
      </w:r>
      <w:hyperlink r:id="rId18" w:anchor="gref" w:history="1">
        <w:r w:rsidRPr="001D632E">
          <w:rPr>
            <w:rStyle w:val="Hyperlink"/>
            <w:sz w:val="24"/>
            <w:szCs w:val="24"/>
          </w:rPr>
          <w:t>https://www.cipd.co.uk/knowledge/culture/working-environment/organisation-culture-change-factsheet#gref</w:t>
        </w:r>
      </w:hyperlink>
      <w:r>
        <w:rPr>
          <w:sz w:val="24"/>
          <w:szCs w:val="24"/>
        </w:rPr>
        <w:t xml:space="preserve"> (Accessed 22nd October 2021).</w:t>
      </w:r>
    </w:p>
    <w:p w14:paraId="4FCFDFE3" w14:textId="77777777" w:rsidR="006F63F5" w:rsidRDefault="006F63F5" w:rsidP="006F63F5">
      <w:pPr>
        <w:pStyle w:val="ListParagraph"/>
        <w:rPr>
          <w:sz w:val="24"/>
          <w:szCs w:val="24"/>
        </w:rPr>
      </w:pPr>
    </w:p>
    <w:p w14:paraId="74CCF48F"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sidRPr="000C227A">
        <w:rPr>
          <w:sz w:val="24"/>
          <w:szCs w:val="24"/>
        </w:rPr>
        <w:t xml:space="preserve">College of Policing. (2013) Critical Incident Management: Introduction and Types of Critical Incidents. Available at: </w:t>
      </w:r>
      <w:hyperlink r:id="rId19" w:history="1">
        <w:r w:rsidRPr="00483CFD">
          <w:rPr>
            <w:rStyle w:val="Hyperlink"/>
            <w:sz w:val="24"/>
            <w:szCs w:val="24"/>
          </w:rPr>
          <w:t>https://www.app.college.police.uk/app-content/critical-incident-management/types-of-critical-incident/?highlight=intelligence%20gap</w:t>
        </w:r>
      </w:hyperlink>
      <w:r>
        <w:rPr>
          <w:sz w:val="24"/>
          <w:szCs w:val="24"/>
        </w:rPr>
        <w:t xml:space="preserve"> </w:t>
      </w:r>
      <w:r w:rsidRPr="000C227A">
        <w:rPr>
          <w:sz w:val="24"/>
          <w:szCs w:val="24"/>
        </w:rPr>
        <w:t>(Accessed 25 September 2021).</w:t>
      </w:r>
    </w:p>
    <w:p w14:paraId="75CEFDC5" w14:textId="77777777" w:rsidR="006F63F5" w:rsidRDefault="006F63F5" w:rsidP="006F63F5">
      <w:pPr>
        <w:pStyle w:val="ListParagraph"/>
        <w:rPr>
          <w:sz w:val="24"/>
          <w:szCs w:val="24"/>
        </w:rPr>
      </w:pPr>
    </w:p>
    <w:p w14:paraId="20EA5718"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College of Policing. (2016). </w:t>
      </w:r>
      <w:r>
        <w:rPr>
          <w:i/>
          <w:iCs/>
          <w:sz w:val="24"/>
          <w:szCs w:val="24"/>
        </w:rPr>
        <w:t>College and Derbyshire Police Host Evidence-Based CPD for Analysts.</w:t>
      </w:r>
      <w:r>
        <w:rPr>
          <w:sz w:val="24"/>
          <w:szCs w:val="24"/>
        </w:rPr>
        <w:t xml:space="preserve"> Available at: </w:t>
      </w:r>
      <w:hyperlink r:id="rId20" w:history="1">
        <w:r w:rsidRPr="00613487">
          <w:rPr>
            <w:rStyle w:val="Hyperlink"/>
            <w:sz w:val="24"/>
            <w:szCs w:val="24"/>
          </w:rPr>
          <w:t>https://whatworks.college.police.uk/About/News/Pages/Analyst_day.aspx</w:t>
        </w:r>
      </w:hyperlink>
      <w:r>
        <w:rPr>
          <w:sz w:val="24"/>
          <w:szCs w:val="24"/>
        </w:rPr>
        <w:t xml:space="preserve"> (Accessed 3rd January 2022).</w:t>
      </w:r>
    </w:p>
    <w:p w14:paraId="591BF62E" w14:textId="77777777" w:rsidR="006F63F5" w:rsidRDefault="006F63F5" w:rsidP="006F63F5">
      <w:pPr>
        <w:pStyle w:val="ListParagraph"/>
        <w:rPr>
          <w:sz w:val="24"/>
          <w:szCs w:val="24"/>
        </w:rPr>
      </w:pPr>
    </w:p>
    <w:p w14:paraId="20C020F9"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College of Policing. (2020). </w:t>
      </w:r>
      <w:r>
        <w:rPr>
          <w:i/>
          <w:iCs/>
          <w:sz w:val="24"/>
          <w:szCs w:val="24"/>
        </w:rPr>
        <w:t>Promoting the Right Culture – Guideline.</w:t>
      </w:r>
      <w:r>
        <w:rPr>
          <w:sz w:val="24"/>
          <w:szCs w:val="24"/>
        </w:rPr>
        <w:t xml:space="preserve"> Available at: </w:t>
      </w:r>
      <w:hyperlink r:id="rId21" w:history="1">
        <w:r w:rsidRPr="001D632E">
          <w:rPr>
            <w:rStyle w:val="Hyperlink"/>
            <w:sz w:val="24"/>
            <w:szCs w:val="24"/>
          </w:rPr>
          <w:t>https://www.college.police.uk/guidance/neighbourhood-policing/promoting-right-culture</w:t>
        </w:r>
      </w:hyperlink>
      <w:r>
        <w:rPr>
          <w:sz w:val="24"/>
          <w:szCs w:val="24"/>
        </w:rPr>
        <w:t xml:space="preserve"> (Accessed 22nd October 2021).</w:t>
      </w:r>
    </w:p>
    <w:p w14:paraId="05BDB745" w14:textId="77777777" w:rsidR="006F63F5" w:rsidRDefault="006F63F5" w:rsidP="006F63F5">
      <w:pPr>
        <w:pStyle w:val="ListParagraph"/>
        <w:rPr>
          <w:sz w:val="24"/>
          <w:szCs w:val="24"/>
        </w:rPr>
      </w:pPr>
    </w:p>
    <w:p w14:paraId="5A2C7821"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sidRPr="000C227A">
        <w:rPr>
          <w:sz w:val="24"/>
          <w:szCs w:val="24"/>
        </w:rPr>
        <w:lastRenderedPageBreak/>
        <w:t xml:space="preserve">College of Policing. (No Date) Response Policing Career Pathway. Available at: </w:t>
      </w:r>
      <w:hyperlink r:id="rId22" w:history="1">
        <w:r w:rsidRPr="00483CFD">
          <w:rPr>
            <w:rStyle w:val="Hyperlink"/>
            <w:sz w:val="24"/>
            <w:szCs w:val="24"/>
          </w:rPr>
          <w:t>https://www.college.police.uk/career-learning/career-development/career-pathways/response-policing</w:t>
        </w:r>
      </w:hyperlink>
      <w:r>
        <w:rPr>
          <w:sz w:val="24"/>
          <w:szCs w:val="24"/>
        </w:rPr>
        <w:t xml:space="preserve"> </w:t>
      </w:r>
      <w:r w:rsidRPr="000C227A">
        <w:rPr>
          <w:sz w:val="24"/>
          <w:szCs w:val="24"/>
        </w:rPr>
        <w:t>(Accessed: 25 September 2021).</w:t>
      </w:r>
    </w:p>
    <w:p w14:paraId="77096E50" w14:textId="77777777" w:rsidR="006F63F5" w:rsidRDefault="006F63F5" w:rsidP="006F63F5">
      <w:pPr>
        <w:pStyle w:val="ListParagraph"/>
        <w:rPr>
          <w:sz w:val="24"/>
          <w:szCs w:val="24"/>
        </w:rPr>
      </w:pPr>
    </w:p>
    <w:p w14:paraId="3FD9FB95"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College of Policing. (No Date). </w:t>
      </w:r>
      <w:r>
        <w:rPr>
          <w:i/>
          <w:iCs/>
          <w:sz w:val="24"/>
          <w:szCs w:val="24"/>
        </w:rPr>
        <w:t>Major Investigation and Public Protection – First Response</w:t>
      </w:r>
      <w:r>
        <w:rPr>
          <w:sz w:val="24"/>
          <w:szCs w:val="24"/>
        </w:rPr>
        <w:t xml:space="preserve">. Available at: </w:t>
      </w:r>
      <w:hyperlink r:id="rId23" w:history="1">
        <w:r w:rsidRPr="00483CFD">
          <w:rPr>
            <w:rStyle w:val="Hyperlink"/>
            <w:sz w:val="24"/>
            <w:szCs w:val="24"/>
          </w:rPr>
          <w:t>https://www.app.college.police.uk/app-content/major-investigation-and-public-protection/domestic-abuse/first-response/#ensure-immediate-safety</w:t>
        </w:r>
      </w:hyperlink>
      <w:r>
        <w:rPr>
          <w:sz w:val="24"/>
          <w:szCs w:val="24"/>
        </w:rPr>
        <w:t xml:space="preserve"> (Accessed: 25 September 2021).</w:t>
      </w:r>
    </w:p>
    <w:p w14:paraId="28955B2C" w14:textId="77777777" w:rsidR="006F63F5" w:rsidRPr="000C227A" w:rsidRDefault="006F63F5" w:rsidP="006F63F5">
      <w:pPr>
        <w:pStyle w:val="ListParagraph"/>
        <w:rPr>
          <w:sz w:val="24"/>
          <w:szCs w:val="24"/>
        </w:rPr>
      </w:pPr>
    </w:p>
    <w:p w14:paraId="04D76AE0"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College of Policing. (No Date). </w:t>
      </w:r>
      <w:r>
        <w:rPr>
          <w:i/>
          <w:iCs/>
          <w:sz w:val="24"/>
          <w:szCs w:val="24"/>
        </w:rPr>
        <w:t>We Are Collaborative.</w:t>
      </w:r>
      <w:r>
        <w:rPr>
          <w:sz w:val="24"/>
          <w:szCs w:val="24"/>
        </w:rPr>
        <w:t xml:space="preserve"> Available at: </w:t>
      </w:r>
      <w:hyperlink r:id="rId24" w:history="1">
        <w:r w:rsidRPr="002C544C">
          <w:rPr>
            <w:rStyle w:val="Hyperlink"/>
            <w:sz w:val="24"/>
            <w:szCs w:val="24"/>
          </w:rPr>
          <w:t>https://profdev.college.police.uk/competency-values/we-are-collaborative/</w:t>
        </w:r>
      </w:hyperlink>
      <w:r>
        <w:rPr>
          <w:sz w:val="24"/>
          <w:szCs w:val="24"/>
        </w:rPr>
        <w:t xml:space="preserve"> (Accessed 24</w:t>
      </w:r>
      <w:r w:rsidRPr="00363B19">
        <w:rPr>
          <w:sz w:val="24"/>
          <w:szCs w:val="24"/>
          <w:vertAlign w:val="superscript"/>
        </w:rPr>
        <w:t>th</w:t>
      </w:r>
      <w:r>
        <w:rPr>
          <w:sz w:val="24"/>
          <w:szCs w:val="24"/>
        </w:rPr>
        <w:t xml:space="preserve"> December 2021).</w:t>
      </w:r>
    </w:p>
    <w:p w14:paraId="572BB637" w14:textId="77777777" w:rsidR="006F63F5" w:rsidRDefault="006F63F5" w:rsidP="006F63F5">
      <w:pPr>
        <w:pStyle w:val="ListParagraph"/>
        <w:rPr>
          <w:sz w:val="24"/>
          <w:szCs w:val="24"/>
        </w:rPr>
      </w:pPr>
    </w:p>
    <w:p w14:paraId="42FA4794"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Farkas, J. (2016). </w:t>
      </w:r>
      <w:r>
        <w:rPr>
          <w:i/>
          <w:iCs/>
          <w:sz w:val="24"/>
          <w:szCs w:val="24"/>
        </w:rPr>
        <w:t>‘The Drawbacks of Group Decision Making from a Psychological Aspect’</w:t>
      </w:r>
      <w:r>
        <w:rPr>
          <w:sz w:val="24"/>
          <w:szCs w:val="24"/>
        </w:rPr>
        <w:t xml:space="preserve">, Magyar </w:t>
      </w:r>
      <w:proofErr w:type="spellStart"/>
      <w:r>
        <w:rPr>
          <w:sz w:val="24"/>
          <w:szCs w:val="24"/>
        </w:rPr>
        <w:t>Rendeszet</w:t>
      </w:r>
      <w:proofErr w:type="spellEnd"/>
      <w:r>
        <w:rPr>
          <w:sz w:val="24"/>
          <w:szCs w:val="24"/>
        </w:rPr>
        <w:t>, 5(2), pp. 122-140.</w:t>
      </w:r>
    </w:p>
    <w:p w14:paraId="1698CC50" w14:textId="77777777" w:rsidR="006F63F5" w:rsidRDefault="006F63F5" w:rsidP="006F63F5">
      <w:pPr>
        <w:pStyle w:val="ListParagraph"/>
        <w:rPr>
          <w:sz w:val="24"/>
          <w:szCs w:val="24"/>
        </w:rPr>
      </w:pPr>
    </w:p>
    <w:p w14:paraId="7EE2E0D7"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Farkas, J., </w:t>
      </w:r>
      <w:proofErr w:type="spellStart"/>
      <w:r>
        <w:rPr>
          <w:sz w:val="24"/>
          <w:szCs w:val="24"/>
        </w:rPr>
        <w:t>Sallai</w:t>
      </w:r>
      <w:proofErr w:type="spellEnd"/>
      <w:r>
        <w:rPr>
          <w:sz w:val="24"/>
          <w:szCs w:val="24"/>
        </w:rPr>
        <w:t xml:space="preserve">, J., and </w:t>
      </w:r>
      <w:proofErr w:type="spellStart"/>
      <w:r>
        <w:rPr>
          <w:sz w:val="24"/>
          <w:szCs w:val="24"/>
        </w:rPr>
        <w:t>Krauzer</w:t>
      </w:r>
      <w:proofErr w:type="spellEnd"/>
      <w:r>
        <w:rPr>
          <w:sz w:val="24"/>
          <w:szCs w:val="24"/>
        </w:rPr>
        <w:t xml:space="preserve">, E. (2020) </w:t>
      </w:r>
      <w:r>
        <w:rPr>
          <w:i/>
          <w:iCs/>
          <w:sz w:val="24"/>
          <w:szCs w:val="24"/>
        </w:rPr>
        <w:t>‘The Organisational Culture of the Police Force’</w:t>
      </w:r>
      <w:r>
        <w:rPr>
          <w:sz w:val="24"/>
          <w:szCs w:val="24"/>
        </w:rPr>
        <w:t>, Security Management, 12(1), pp. 77-84.</w:t>
      </w:r>
    </w:p>
    <w:p w14:paraId="60D898C1" w14:textId="77777777" w:rsidR="006F63F5" w:rsidRDefault="006F63F5" w:rsidP="006F63F5">
      <w:pPr>
        <w:pStyle w:val="ListParagraph"/>
        <w:rPr>
          <w:sz w:val="24"/>
          <w:szCs w:val="24"/>
        </w:rPr>
      </w:pPr>
    </w:p>
    <w:p w14:paraId="70691FAB"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HM Government. (No Date). </w:t>
      </w:r>
      <w:r>
        <w:rPr>
          <w:i/>
          <w:iCs/>
          <w:sz w:val="24"/>
          <w:szCs w:val="24"/>
        </w:rPr>
        <w:t>Anti-social Behaviour Act 2003</w:t>
      </w:r>
      <w:r>
        <w:rPr>
          <w:sz w:val="24"/>
          <w:szCs w:val="24"/>
        </w:rPr>
        <w:t xml:space="preserve">. Available at: </w:t>
      </w:r>
      <w:hyperlink r:id="rId25" w:history="1">
        <w:r w:rsidRPr="001C4FBB">
          <w:rPr>
            <w:rStyle w:val="Hyperlink"/>
            <w:sz w:val="24"/>
            <w:szCs w:val="24"/>
          </w:rPr>
          <w:t>https://www.legislation.gov.uk/ukpga/2003/38/contents</w:t>
        </w:r>
      </w:hyperlink>
      <w:r>
        <w:rPr>
          <w:sz w:val="24"/>
          <w:szCs w:val="24"/>
        </w:rPr>
        <w:t xml:space="preserve"> (Accessed 3rd January 2022). </w:t>
      </w:r>
    </w:p>
    <w:p w14:paraId="0BF0D11F" w14:textId="77777777" w:rsidR="006F63F5" w:rsidRDefault="006F63F5" w:rsidP="006F63F5">
      <w:pPr>
        <w:pStyle w:val="ListParagraph"/>
        <w:rPr>
          <w:sz w:val="24"/>
          <w:szCs w:val="24"/>
        </w:rPr>
      </w:pPr>
    </w:p>
    <w:p w14:paraId="30933840"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Honey, P. (2001). </w:t>
      </w:r>
      <w:r>
        <w:rPr>
          <w:i/>
          <w:iCs/>
          <w:sz w:val="24"/>
          <w:szCs w:val="24"/>
        </w:rPr>
        <w:t xml:space="preserve">Teams and Teamwork. </w:t>
      </w:r>
      <w:r>
        <w:rPr>
          <w:sz w:val="24"/>
          <w:szCs w:val="24"/>
        </w:rPr>
        <w:t xml:space="preserve">Maidenhead: Peter Honey Publications. </w:t>
      </w:r>
    </w:p>
    <w:p w14:paraId="1AE1CC9D" w14:textId="77777777" w:rsidR="006F63F5" w:rsidRDefault="006F63F5" w:rsidP="006F63F5">
      <w:pPr>
        <w:pStyle w:val="ListParagraph"/>
        <w:rPr>
          <w:sz w:val="24"/>
          <w:szCs w:val="24"/>
        </w:rPr>
      </w:pPr>
    </w:p>
    <w:p w14:paraId="637362F2" w14:textId="77777777" w:rsidR="006F63F5" w:rsidRPr="008A509F" w:rsidRDefault="006F63F5" w:rsidP="009645FB">
      <w:pPr>
        <w:pStyle w:val="ListParagraph"/>
        <w:numPr>
          <w:ilvl w:val="0"/>
          <w:numId w:val="7"/>
        </w:numPr>
        <w:overflowPunct/>
        <w:autoSpaceDE/>
        <w:autoSpaceDN/>
        <w:adjustRightInd/>
        <w:spacing w:after="160" w:line="259" w:lineRule="auto"/>
        <w:textAlignment w:val="auto"/>
        <w:rPr>
          <w:sz w:val="24"/>
          <w:szCs w:val="24"/>
        </w:rPr>
      </w:pPr>
      <w:proofErr w:type="spellStart"/>
      <w:r w:rsidRPr="000C227A">
        <w:rPr>
          <w:sz w:val="24"/>
          <w:szCs w:val="24"/>
        </w:rPr>
        <w:t>Huhta</w:t>
      </w:r>
      <w:proofErr w:type="spellEnd"/>
      <w:r w:rsidRPr="000C227A">
        <w:rPr>
          <w:sz w:val="24"/>
          <w:szCs w:val="24"/>
        </w:rPr>
        <w:t xml:space="preserve">, J., Di Nota, P., Nyman M., </w:t>
      </w:r>
      <w:proofErr w:type="spellStart"/>
      <w:r w:rsidRPr="000C227A">
        <w:rPr>
          <w:sz w:val="24"/>
          <w:szCs w:val="24"/>
        </w:rPr>
        <w:t>Pietila</w:t>
      </w:r>
      <w:proofErr w:type="spellEnd"/>
      <w:r w:rsidRPr="000C227A">
        <w:rPr>
          <w:sz w:val="24"/>
          <w:szCs w:val="24"/>
        </w:rPr>
        <w:t xml:space="preserve">, E., and </w:t>
      </w:r>
      <w:proofErr w:type="spellStart"/>
      <w:r w:rsidRPr="000C227A">
        <w:rPr>
          <w:sz w:val="24"/>
          <w:szCs w:val="24"/>
        </w:rPr>
        <w:t>Ropo</w:t>
      </w:r>
      <w:proofErr w:type="spellEnd"/>
      <w:r w:rsidRPr="000C227A">
        <w:rPr>
          <w:sz w:val="24"/>
          <w:szCs w:val="24"/>
        </w:rPr>
        <w:t>, E. (2021). ‘Universal Police Behaviours During Critical Incidents and Their Connection to</w:t>
      </w:r>
      <w:r>
        <w:rPr>
          <w:sz w:val="24"/>
          <w:szCs w:val="24"/>
        </w:rPr>
        <w:t xml:space="preserve"> </w:t>
      </w:r>
      <w:r w:rsidRPr="008A509F">
        <w:rPr>
          <w:sz w:val="24"/>
          <w:szCs w:val="24"/>
        </w:rPr>
        <w:t>Personality: A Preliminary Study’. Nordic Journal of Studies in Policing, 8, pp. 4-6.</w:t>
      </w:r>
    </w:p>
    <w:p w14:paraId="5CA7DBCB" w14:textId="77777777" w:rsidR="006F63F5" w:rsidRDefault="006F63F5" w:rsidP="006F63F5">
      <w:pPr>
        <w:pStyle w:val="ListParagraph"/>
        <w:rPr>
          <w:sz w:val="24"/>
          <w:szCs w:val="24"/>
        </w:rPr>
      </w:pPr>
    </w:p>
    <w:p w14:paraId="2EA7DA95"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Innes, M., and Weston, N. (2010). </w:t>
      </w:r>
      <w:r>
        <w:rPr>
          <w:i/>
          <w:iCs/>
          <w:sz w:val="24"/>
          <w:szCs w:val="24"/>
        </w:rPr>
        <w:t xml:space="preserve">Re-Thinking the Policing of Anti-Social Behaviour. </w:t>
      </w:r>
      <w:r>
        <w:rPr>
          <w:sz w:val="24"/>
          <w:szCs w:val="24"/>
        </w:rPr>
        <w:t>London: HMIC.</w:t>
      </w:r>
    </w:p>
    <w:p w14:paraId="787945D1" w14:textId="77777777" w:rsidR="006F63F5" w:rsidRDefault="006F63F5" w:rsidP="006F63F5">
      <w:pPr>
        <w:pStyle w:val="ListParagraph"/>
        <w:rPr>
          <w:sz w:val="24"/>
          <w:szCs w:val="24"/>
        </w:rPr>
      </w:pPr>
    </w:p>
    <w:p w14:paraId="5F784BE6"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sidRPr="000C227A">
        <w:rPr>
          <w:sz w:val="24"/>
          <w:szCs w:val="24"/>
        </w:rPr>
        <w:t xml:space="preserve">Laguna, L., </w:t>
      </w:r>
      <w:proofErr w:type="spellStart"/>
      <w:r w:rsidRPr="000C227A">
        <w:rPr>
          <w:sz w:val="24"/>
          <w:szCs w:val="24"/>
        </w:rPr>
        <w:t>Agliotta</w:t>
      </w:r>
      <w:proofErr w:type="spellEnd"/>
      <w:r w:rsidRPr="000C227A">
        <w:rPr>
          <w:sz w:val="24"/>
          <w:szCs w:val="24"/>
        </w:rPr>
        <w:t xml:space="preserve">, J., and </w:t>
      </w:r>
      <w:proofErr w:type="spellStart"/>
      <w:r w:rsidRPr="000C227A">
        <w:rPr>
          <w:sz w:val="24"/>
          <w:szCs w:val="24"/>
        </w:rPr>
        <w:t>Mannon</w:t>
      </w:r>
      <w:proofErr w:type="spellEnd"/>
      <w:r w:rsidRPr="000C227A">
        <w:rPr>
          <w:sz w:val="24"/>
          <w:szCs w:val="24"/>
        </w:rPr>
        <w:t>, S. (2015). ‘Pre-employment Screening of Police Officers: Limitations of the MMP-2K-Scale as a Useful Predictor of the Performance’. Journal of Police and Criminal Psychology, 30(1), pp. 1-5.</w:t>
      </w:r>
    </w:p>
    <w:p w14:paraId="2504A2D4" w14:textId="77777777" w:rsidR="006F63F5" w:rsidRPr="008A509F" w:rsidRDefault="006F63F5" w:rsidP="006F63F5">
      <w:pPr>
        <w:pStyle w:val="ListParagraph"/>
        <w:rPr>
          <w:sz w:val="24"/>
          <w:szCs w:val="24"/>
        </w:rPr>
      </w:pPr>
    </w:p>
    <w:p w14:paraId="3DE7648D" w14:textId="77777777" w:rsidR="006F63F5" w:rsidRDefault="006F63F5" w:rsidP="006F63F5">
      <w:pPr>
        <w:pStyle w:val="ListParagraph"/>
        <w:rPr>
          <w:sz w:val="24"/>
          <w:szCs w:val="24"/>
        </w:rPr>
      </w:pPr>
    </w:p>
    <w:p w14:paraId="71093E46"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Lencioni, P. (2012). </w:t>
      </w:r>
      <w:r>
        <w:rPr>
          <w:i/>
          <w:iCs/>
          <w:sz w:val="24"/>
          <w:szCs w:val="24"/>
        </w:rPr>
        <w:t xml:space="preserve">The Five Dysfunctions of a Team. </w:t>
      </w:r>
      <w:r>
        <w:rPr>
          <w:sz w:val="24"/>
          <w:szCs w:val="24"/>
        </w:rPr>
        <w:t>John Wiley and Sons.</w:t>
      </w:r>
    </w:p>
    <w:p w14:paraId="0AA70775" w14:textId="77777777" w:rsidR="006F63F5" w:rsidRDefault="006F63F5" w:rsidP="006F63F5">
      <w:pPr>
        <w:pStyle w:val="ListParagraph"/>
        <w:rPr>
          <w:sz w:val="24"/>
          <w:szCs w:val="24"/>
        </w:rPr>
      </w:pPr>
    </w:p>
    <w:p w14:paraId="44D5C914"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Met Police. (No Date). </w:t>
      </w:r>
      <w:r>
        <w:rPr>
          <w:i/>
          <w:iCs/>
          <w:sz w:val="24"/>
          <w:szCs w:val="24"/>
        </w:rPr>
        <w:t>What is Antisocial Behaviour?</w:t>
      </w:r>
      <w:r>
        <w:rPr>
          <w:sz w:val="24"/>
          <w:szCs w:val="24"/>
        </w:rPr>
        <w:t xml:space="preserve"> Available at: </w:t>
      </w:r>
      <w:hyperlink r:id="rId26" w:history="1">
        <w:r w:rsidRPr="001C4FBB">
          <w:rPr>
            <w:rStyle w:val="Hyperlink"/>
            <w:sz w:val="24"/>
            <w:szCs w:val="24"/>
          </w:rPr>
          <w:t>https://www.met.police.uk/advice/advice-and-information/asb/asb/antisocial-behaviour/what-is-antisocial-behaviour/</w:t>
        </w:r>
      </w:hyperlink>
      <w:r>
        <w:rPr>
          <w:sz w:val="24"/>
          <w:szCs w:val="24"/>
        </w:rPr>
        <w:t xml:space="preserve"> (Accessed 3rd January 2022).</w:t>
      </w:r>
    </w:p>
    <w:p w14:paraId="588FD93C" w14:textId="77777777" w:rsidR="006F63F5" w:rsidRDefault="006F63F5" w:rsidP="006F63F5">
      <w:pPr>
        <w:pStyle w:val="ListParagraph"/>
        <w:rPr>
          <w:sz w:val="24"/>
          <w:szCs w:val="24"/>
        </w:rPr>
      </w:pPr>
    </w:p>
    <w:p w14:paraId="218DABE4"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Mind Tools. (No Date). </w:t>
      </w:r>
      <w:r>
        <w:rPr>
          <w:i/>
          <w:iCs/>
          <w:sz w:val="24"/>
          <w:szCs w:val="24"/>
        </w:rPr>
        <w:t>Belbin’s Team Roles – Finding Your Team’s Balance With Belbin’s Model</w:t>
      </w:r>
      <w:r>
        <w:rPr>
          <w:sz w:val="24"/>
          <w:szCs w:val="24"/>
        </w:rPr>
        <w:t xml:space="preserve">. Available at: </w:t>
      </w:r>
      <w:hyperlink r:id="rId27" w:history="1">
        <w:r w:rsidRPr="00061499">
          <w:rPr>
            <w:rStyle w:val="Hyperlink"/>
            <w:sz w:val="24"/>
            <w:szCs w:val="24"/>
          </w:rPr>
          <w:t>https://www.mindtools.com/pages/article/newLDR_83.htm</w:t>
        </w:r>
      </w:hyperlink>
      <w:r>
        <w:rPr>
          <w:sz w:val="24"/>
          <w:szCs w:val="24"/>
        </w:rPr>
        <w:t xml:space="preserve"> (Accessed 24th January 2022).</w:t>
      </w:r>
    </w:p>
    <w:p w14:paraId="5307FC2E" w14:textId="77777777" w:rsidR="006F63F5" w:rsidRDefault="006F63F5" w:rsidP="006F63F5">
      <w:pPr>
        <w:pStyle w:val="ListParagraph"/>
        <w:rPr>
          <w:sz w:val="24"/>
          <w:szCs w:val="24"/>
        </w:rPr>
      </w:pPr>
    </w:p>
    <w:p w14:paraId="74624CF2"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Mullins, L. (2010). </w:t>
      </w:r>
      <w:r>
        <w:rPr>
          <w:i/>
          <w:iCs/>
          <w:sz w:val="24"/>
          <w:szCs w:val="24"/>
        </w:rPr>
        <w:t>Management and Organisational Behaviour</w:t>
      </w:r>
      <w:r>
        <w:rPr>
          <w:sz w:val="24"/>
          <w:szCs w:val="24"/>
        </w:rPr>
        <w:t>. 9</w:t>
      </w:r>
      <w:r w:rsidRPr="00A244A1">
        <w:rPr>
          <w:sz w:val="24"/>
          <w:szCs w:val="24"/>
          <w:vertAlign w:val="superscript"/>
        </w:rPr>
        <w:t>th</w:t>
      </w:r>
      <w:r>
        <w:rPr>
          <w:sz w:val="24"/>
          <w:szCs w:val="24"/>
        </w:rPr>
        <w:t xml:space="preserve"> Edition. Harlow, Essex: Financial Times/Pitman Publishing.</w:t>
      </w:r>
    </w:p>
    <w:p w14:paraId="7A2ED0C1" w14:textId="77777777" w:rsidR="006F63F5" w:rsidRDefault="006F63F5" w:rsidP="006F63F5">
      <w:pPr>
        <w:pStyle w:val="ListParagraph"/>
        <w:rPr>
          <w:sz w:val="24"/>
          <w:szCs w:val="24"/>
        </w:rPr>
      </w:pPr>
    </w:p>
    <w:p w14:paraId="710B6B3B"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Pepper, I., Rogers, C., and Martin, H. (2020). </w:t>
      </w:r>
      <w:r>
        <w:rPr>
          <w:i/>
          <w:iCs/>
          <w:sz w:val="24"/>
          <w:szCs w:val="24"/>
        </w:rPr>
        <w:t>‘Evidence Based Policing: A View on its Development Within the Police Service’.</w:t>
      </w:r>
      <w:r>
        <w:rPr>
          <w:sz w:val="24"/>
          <w:szCs w:val="24"/>
        </w:rPr>
        <w:t xml:space="preserve"> Journal of Work Applied Management, 12(1), pp. 91-96.</w:t>
      </w:r>
    </w:p>
    <w:p w14:paraId="5E1D9EA8" w14:textId="77777777" w:rsidR="006F63F5" w:rsidRDefault="006F63F5" w:rsidP="006F63F5">
      <w:pPr>
        <w:pStyle w:val="ListParagraph"/>
        <w:rPr>
          <w:sz w:val="24"/>
          <w:szCs w:val="24"/>
        </w:rPr>
      </w:pPr>
    </w:p>
    <w:p w14:paraId="315C8659"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proofErr w:type="spellStart"/>
      <w:r w:rsidRPr="000C227A">
        <w:rPr>
          <w:sz w:val="24"/>
          <w:szCs w:val="24"/>
        </w:rPr>
        <w:t>Saus</w:t>
      </w:r>
      <w:proofErr w:type="spellEnd"/>
      <w:r w:rsidRPr="000C227A">
        <w:rPr>
          <w:sz w:val="24"/>
          <w:szCs w:val="24"/>
        </w:rPr>
        <w:t xml:space="preserve">, R., Johnsen, B. H., Eid, J., </w:t>
      </w:r>
      <w:proofErr w:type="spellStart"/>
      <w:r w:rsidRPr="000C227A">
        <w:rPr>
          <w:sz w:val="24"/>
          <w:szCs w:val="24"/>
        </w:rPr>
        <w:t>Riimsem</w:t>
      </w:r>
      <w:proofErr w:type="spellEnd"/>
      <w:r w:rsidRPr="000C227A">
        <w:rPr>
          <w:sz w:val="24"/>
          <w:szCs w:val="24"/>
        </w:rPr>
        <w:t>, P. K., Andersen, R., and Thayer, J. F. (2006). ‘The Effect on Brief Situational Awareness Training in a Police Shooting Simulator: An Experimental Study’. Military Psychology, 18, pp. 3-21.</w:t>
      </w:r>
    </w:p>
    <w:p w14:paraId="459ACCB6" w14:textId="77777777" w:rsidR="006F63F5" w:rsidRDefault="006F63F5" w:rsidP="006F63F5">
      <w:pPr>
        <w:pStyle w:val="ListParagraph"/>
        <w:rPr>
          <w:sz w:val="24"/>
          <w:szCs w:val="24"/>
        </w:rPr>
      </w:pPr>
    </w:p>
    <w:p w14:paraId="5EAC4DCA"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Sherman, L. (1998). </w:t>
      </w:r>
      <w:r>
        <w:rPr>
          <w:i/>
          <w:iCs/>
          <w:sz w:val="24"/>
          <w:szCs w:val="24"/>
        </w:rPr>
        <w:t>Evidence-Based Policing</w:t>
      </w:r>
      <w:r>
        <w:rPr>
          <w:sz w:val="24"/>
          <w:szCs w:val="24"/>
        </w:rPr>
        <w:t>. Washington DC: Police Foundation.</w:t>
      </w:r>
    </w:p>
    <w:p w14:paraId="133118E6" w14:textId="77777777" w:rsidR="006F63F5" w:rsidRDefault="006F63F5" w:rsidP="006F63F5">
      <w:pPr>
        <w:pStyle w:val="ListParagraph"/>
        <w:rPr>
          <w:sz w:val="24"/>
          <w:szCs w:val="24"/>
        </w:rPr>
      </w:pPr>
    </w:p>
    <w:p w14:paraId="5D94F337"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Sherman, L. (2002). </w:t>
      </w:r>
      <w:r>
        <w:rPr>
          <w:i/>
          <w:iCs/>
          <w:sz w:val="24"/>
          <w:szCs w:val="24"/>
        </w:rPr>
        <w:t>Evidence-Based Crime Prevention</w:t>
      </w:r>
      <w:r>
        <w:rPr>
          <w:sz w:val="24"/>
          <w:szCs w:val="24"/>
        </w:rPr>
        <w:t>. New York: Routledge.</w:t>
      </w:r>
    </w:p>
    <w:p w14:paraId="36435FA5" w14:textId="77777777" w:rsidR="006F63F5" w:rsidRDefault="006F63F5" w:rsidP="006F63F5">
      <w:pPr>
        <w:pStyle w:val="ListParagraph"/>
        <w:rPr>
          <w:sz w:val="24"/>
          <w:szCs w:val="24"/>
        </w:rPr>
      </w:pPr>
    </w:p>
    <w:p w14:paraId="51B90E8A"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Sidebottom, A., and Tilley, N. (2010). ‘</w:t>
      </w:r>
      <w:r>
        <w:rPr>
          <w:i/>
          <w:iCs/>
          <w:sz w:val="24"/>
          <w:szCs w:val="24"/>
        </w:rPr>
        <w:t>Improving Problem-Oriented Policing: The Need for a New Model?’</w:t>
      </w:r>
      <w:r>
        <w:rPr>
          <w:sz w:val="24"/>
          <w:szCs w:val="24"/>
        </w:rPr>
        <w:t>, Crime Prevention and Community Safety, 1(23).</w:t>
      </w:r>
    </w:p>
    <w:p w14:paraId="436F968E" w14:textId="77777777" w:rsidR="006F63F5" w:rsidRDefault="006F63F5" w:rsidP="006F63F5">
      <w:pPr>
        <w:pStyle w:val="ListParagraph"/>
        <w:rPr>
          <w:sz w:val="24"/>
          <w:szCs w:val="24"/>
        </w:rPr>
      </w:pPr>
    </w:p>
    <w:p w14:paraId="2AEF97EF"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Sky News. (2021). </w:t>
      </w:r>
      <w:r>
        <w:rPr>
          <w:i/>
          <w:iCs/>
          <w:sz w:val="24"/>
          <w:szCs w:val="24"/>
        </w:rPr>
        <w:t>Police Officers who Shared WhatsApp Photos of Murdered Sisters’ Bodies Referred to Women as ‘Dead Birds’.</w:t>
      </w:r>
      <w:r>
        <w:rPr>
          <w:sz w:val="24"/>
          <w:szCs w:val="24"/>
        </w:rPr>
        <w:t xml:space="preserve"> Available at: </w:t>
      </w:r>
      <w:hyperlink r:id="rId28" w:history="1">
        <w:r w:rsidRPr="002C544C">
          <w:rPr>
            <w:rStyle w:val="Hyperlink"/>
            <w:sz w:val="24"/>
            <w:szCs w:val="24"/>
          </w:rPr>
          <w:t>https://news.sky.com/story/police-officers-who-shared-whatsapp-photos-of-murdered-sisters-bodies-found-guilty-of-gross-misconduct-12477334</w:t>
        </w:r>
      </w:hyperlink>
      <w:r>
        <w:rPr>
          <w:sz w:val="24"/>
          <w:szCs w:val="24"/>
        </w:rPr>
        <w:t xml:space="preserve"> (Accessed 28th November 2021).</w:t>
      </w:r>
    </w:p>
    <w:p w14:paraId="44A47734" w14:textId="77777777" w:rsidR="006F63F5" w:rsidRDefault="006F63F5" w:rsidP="006F63F5">
      <w:pPr>
        <w:pStyle w:val="ListParagraph"/>
        <w:rPr>
          <w:sz w:val="24"/>
          <w:szCs w:val="24"/>
        </w:rPr>
      </w:pPr>
    </w:p>
    <w:p w14:paraId="747DD563"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proofErr w:type="spellStart"/>
      <w:r>
        <w:rPr>
          <w:sz w:val="24"/>
          <w:szCs w:val="24"/>
        </w:rPr>
        <w:t>Smirich</w:t>
      </w:r>
      <w:proofErr w:type="spellEnd"/>
      <w:r>
        <w:rPr>
          <w:sz w:val="24"/>
          <w:szCs w:val="24"/>
        </w:rPr>
        <w:t xml:space="preserve">, L. 1983. ‘Concepts of Culture and Organisational Analysis’, </w:t>
      </w:r>
      <w:r w:rsidRPr="008914D9">
        <w:rPr>
          <w:sz w:val="24"/>
          <w:szCs w:val="24"/>
        </w:rPr>
        <w:t>Administrative Science Quarterly</w:t>
      </w:r>
      <w:r>
        <w:rPr>
          <w:i/>
          <w:iCs/>
          <w:sz w:val="24"/>
          <w:szCs w:val="24"/>
        </w:rPr>
        <w:t xml:space="preserve">, </w:t>
      </w:r>
      <w:r>
        <w:rPr>
          <w:sz w:val="24"/>
          <w:szCs w:val="24"/>
        </w:rPr>
        <w:t xml:space="preserve">28. </w:t>
      </w:r>
    </w:p>
    <w:p w14:paraId="1A702C74" w14:textId="77777777" w:rsidR="006F63F5" w:rsidRDefault="006F63F5" w:rsidP="006F63F5">
      <w:pPr>
        <w:pStyle w:val="ListParagraph"/>
        <w:rPr>
          <w:sz w:val="24"/>
          <w:szCs w:val="24"/>
        </w:rPr>
      </w:pPr>
    </w:p>
    <w:p w14:paraId="5C6630C9"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Spelman, W. (1987). </w:t>
      </w:r>
      <w:r>
        <w:rPr>
          <w:i/>
          <w:iCs/>
          <w:sz w:val="24"/>
          <w:szCs w:val="24"/>
        </w:rPr>
        <w:t>Problem Solving: Problem-Oriented Policing</w:t>
      </w:r>
      <w:r>
        <w:rPr>
          <w:sz w:val="24"/>
          <w:szCs w:val="24"/>
        </w:rPr>
        <w:t>. Washington DC: Police Executive Research Forum.</w:t>
      </w:r>
    </w:p>
    <w:p w14:paraId="576A7645" w14:textId="77777777" w:rsidR="006F63F5" w:rsidRDefault="006F63F5" w:rsidP="006F63F5">
      <w:pPr>
        <w:pStyle w:val="ListParagraph"/>
        <w:rPr>
          <w:sz w:val="24"/>
          <w:szCs w:val="24"/>
        </w:rPr>
      </w:pPr>
    </w:p>
    <w:p w14:paraId="2A481A72"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Weisburd, D., and Braga, A. (2019). </w:t>
      </w:r>
      <w:r>
        <w:rPr>
          <w:i/>
          <w:iCs/>
          <w:sz w:val="24"/>
          <w:szCs w:val="24"/>
        </w:rPr>
        <w:t>Police Innovation Contrasting Perspectives.</w:t>
      </w:r>
      <w:r>
        <w:rPr>
          <w:sz w:val="24"/>
          <w:szCs w:val="24"/>
        </w:rPr>
        <w:t xml:space="preserve"> Cambridge University Press.</w:t>
      </w:r>
    </w:p>
    <w:p w14:paraId="2B2B580A" w14:textId="77777777" w:rsidR="006F63F5" w:rsidRDefault="006F63F5" w:rsidP="006F63F5">
      <w:pPr>
        <w:pStyle w:val="ListParagraph"/>
        <w:rPr>
          <w:sz w:val="24"/>
          <w:szCs w:val="24"/>
        </w:rPr>
      </w:pPr>
    </w:p>
    <w:p w14:paraId="38DD3C31" w14:textId="77777777" w:rsidR="006F63F5" w:rsidRDefault="006F63F5" w:rsidP="009645FB">
      <w:pPr>
        <w:pStyle w:val="ListParagraph"/>
        <w:numPr>
          <w:ilvl w:val="0"/>
          <w:numId w:val="7"/>
        </w:numPr>
        <w:overflowPunct/>
        <w:autoSpaceDE/>
        <w:autoSpaceDN/>
        <w:adjustRightInd/>
        <w:spacing w:after="160" w:line="259" w:lineRule="auto"/>
        <w:textAlignment w:val="auto"/>
        <w:rPr>
          <w:sz w:val="24"/>
          <w:szCs w:val="24"/>
        </w:rPr>
      </w:pPr>
      <w:r>
        <w:rPr>
          <w:sz w:val="24"/>
          <w:szCs w:val="24"/>
        </w:rPr>
        <w:t xml:space="preserve">Whelan, C. (2017). </w:t>
      </w:r>
      <w:r>
        <w:rPr>
          <w:i/>
          <w:iCs/>
          <w:sz w:val="24"/>
          <w:szCs w:val="24"/>
        </w:rPr>
        <w:t>‘Security Networks and Occupational Culture: Understanding Culture Within and Between Organisations’</w:t>
      </w:r>
      <w:r>
        <w:rPr>
          <w:sz w:val="24"/>
          <w:szCs w:val="24"/>
        </w:rPr>
        <w:t>, Policing and Society, 27(2), pp. 113-135.</w:t>
      </w:r>
    </w:p>
    <w:p w14:paraId="4E6CFE69" w14:textId="77777777" w:rsidR="00D51517" w:rsidRDefault="00D51517" w:rsidP="00EA28F1">
      <w:pPr>
        <w:keepNext/>
        <w:spacing w:before="240" w:after="60"/>
        <w:ind w:right="237"/>
        <w:jc w:val="both"/>
      </w:pPr>
    </w:p>
    <w:sectPr w:rsidR="00D5151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4EEA7" w14:textId="77777777" w:rsidR="009645FB" w:rsidRDefault="009645FB">
      <w:r>
        <w:separator/>
      </w:r>
    </w:p>
  </w:endnote>
  <w:endnote w:type="continuationSeparator" w:id="0">
    <w:p w14:paraId="68DD0A53" w14:textId="77777777" w:rsidR="009645FB" w:rsidRDefault="00964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58FA2" w14:textId="77777777" w:rsidR="009645FB" w:rsidRDefault="009645FB">
      <w:r>
        <w:separator/>
      </w:r>
    </w:p>
  </w:footnote>
  <w:footnote w:type="continuationSeparator" w:id="0">
    <w:p w14:paraId="4CDF0A6A" w14:textId="77777777" w:rsidR="009645FB" w:rsidRDefault="009645FB">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E185AE1"/>
    <w:multiLevelType w:val="hybridMultilevel"/>
    <w:tmpl w:val="4E3A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15577"/>
    <w:multiLevelType w:val="hybridMultilevel"/>
    <w:tmpl w:val="01E640CE"/>
    <w:lvl w:ilvl="0" w:tplc="B0E830FE">
      <w:start w:val="1"/>
      <w:numFmt w:val="decimal"/>
      <w:lvlText w:val="%1."/>
      <w:lvlJc w:val="left"/>
      <w:pPr>
        <w:ind w:left="720" w:hanging="360"/>
      </w:pPr>
    </w:lvl>
    <w:lvl w:ilvl="1" w:tplc="DED65E94">
      <w:start w:val="1"/>
      <w:numFmt w:val="decimal"/>
      <w:lvlText w:val="%2."/>
      <w:lvlJc w:val="left"/>
      <w:pPr>
        <w:ind w:left="1440" w:hanging="360"/>
      </w:pPr>
    </w:lvl>
    <w:lvl w:ilvl="2" w:tplc="EB7221DA">
      <w:start w:val="1"/>
      <w:numFmt w:val="lowerRoman"/>
      <w:lvlText w:val="%3."/>
      <w:lvlJc w:val="right"/>
      <w:pPr>
        <w:ind w:left="2160" w:hanging="180"/>
      </w:pPr>
    </w:lvl>
    <w:lvl w:ilvl="3" w:tplc="2AC40C2C">
      <w:start w:val="1"/>
      <w:numFmt w:val="decimal"/>
      <w:lvlText w:val="%4."/>
      <w:lvlJc w:val="left"/>
      <w:pPr>
        <w:ind w:left="2880" w:hanging="360"/>
      </w:pPr>
    </w:lvl>
    <w:lvl w:ilvl="4" w:tplc="6DB2E7AA">
      <w:start w:val="1"/>
      <w:numFmt w:val="lowerLetter"/>
      <w:lvlText w:val="%5."/>
      <w:lvlJc w:val="left"/>
      <w:pPr>
        <w:ind w:left="3600" w:hanging="360"/>
      </w:pPr>
    </w:lvl>
    <w:lvl w:ilvl="5" w:tplc="1B226108">
      <w:start w:val="1"/>
      <w:numFmt w:val="lowerRoman"/>
      <w:lvlText w:val="%6."/>
      <w:lvlJc w:val="right"/>
      <w:pPr>
        <w:ind w:left="4320" w:hanging="180"/>
      </w:pPr>
    </w:lvl>
    <w:lvl w:ilvl="6" w:tplc="F0DCD66C">
      <w:start w:val="1"/>
      <w:numFmt w:val="decimal"/>
      <w:lvlText w:val="%7."/>
      <w:lvlJc w:val="left"/>
      <w:pPr>
        <w:ind w:left="5040" w:hanging="360"/>
      </w:pPr>
    </w:lvl>
    <w:lvl w:ilvl="7" w:tplc="84A08C9C">
      <w:start w:val="1"/>
      <w:numFmt w:val="lowerLetter"/>
      <w:lvlText w:val="%8."/>
      <w:lvlJc w:val="left"/>
      <w:pPr>
        <w:ind w:left="5760" w:hanging="360"/>
      </w:pPr>
    </w:lvl>
    <w:lvl w:ilvl="8" w:tplc="CE764346">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2"/>
  </w:num>
  <w:num w:numId="4">
    <w:abstractNumId w:val="5"/>
  </w:num>
  <w:num w:numId="5">
    <w:abstractNumId w:val="4"/>
  </w:num>
  <w:num w:numId="6">
    <w:abstractNumId w:val="6"/>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834"/>
    <w:rsid w:val="00020EEC"/>
    <w:rsid w:val="00025650"/>
    <w:rsid w:val="00026FAB"/>
    <w:rsid w:val="00027B1F"/>
    <w:rsid w:val="0003088B"/>
    <w:rsid w:val="000325D9"/>
    <w:rsid w:val="00035323"/>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9EB"/>
    <w:rsid w:val="00092BC7"/>
    <w:rsid w:val="00093720"/>
    <w:rsid w:val="000938E6"/>
    <w:rsid w:val="00093B3C"/>
    <w:rsid w:val="0009488C"/>
    <w:rsid w:val="00094907"/>
    <w:rsid w:val="00095C1B"/>
    <w:rsid w:val="00096DEA"/>
    <w:rsid w:val="000A304B"/>
    <w:rsid w:val="000A4240"/>
    <w:rsid w:val="000A469A"/>
    <w:rsid w:val="000B1E96"/>
    <w:rsid w:val="000C378F"/>
    <w:rsid w:val="000C6892"/>
    <w:rsid w:val="000C6FFE"/>
    <w:rsid w:val="000D0BB6"/>
    <w:rsid w:val="000D6555"/>
    <w:rsid w:val="000E26B0"/>
    <w:rsid w:val="000F1599"/>
    <w:rsid w:val="000F1769"/>
    <w:rsid w:val="000F6196"/>
    <w:rsid w:val="000F7ECD"/>
    <w:rsid w:val="00102E64"/>
    <w:rsid w:val="0010312C"/>
    <w:rsid w:val="00106DC7"/>
    <w:rsid w:val="00110CC0"/>
    <w:rsid w:val="00112391"/>
    <w:rsid w:val="00114F52"/>
    <w:rsid w:val="0012135C"/>
    <w:rsid w:val="00130E83"/>
    <w:rsid w:val="001347F8"/>
    <w:rsid w:val="00137BB5"/>
    <w:rsid w:val="00137E05"/>
    <w:rsid w:val="001447F6"/>
    <w:rsid w:val="001466A4"/>
    <w:rsid w:val="00147DE3"/>
    <w:rsid w:val="00150794"/>
    <w:rsid w:val="0015451C"/>
    <w:rsid w:val="001608C4"/>
    <w:rsid w:val="00171418"/>
    <w:rsid w:val="00190913"/>
    <w:rsid w:val="001961CF"/>
    <w:rsid w:val="001A4314"/>
    <w:rsid w:val="001A59BB"/>
    <w:rsid w:val="001A6A51"/>
    <w:rsid w:val="001A79C4"/>
    <w:rsid w:val="001B331A"/>
    <w:rsid w:val="001C0E74"/>
    <w:rsid w:val="001C2B3E"/>
    <w:rsid w:val="001C3211"/>
    <w:rsid w:val="001C670C"/>
    <w:rsid w:val="001C6CEC"/>
    <w:rsid w:val="001D229F"/>
    <w:rsid w:val="001D6162"/>
    <w:rsid w:val="001E34A9"/>
    <w:rsid w:val="001E6FAD"/>
    <w:rsid w:val="001E7592"/>
    <w:rsid w:val="001F3878"/>
    <w:rsid w:val="001F393D"/>
    <w:rsid w:val="001F4552"/>
    <w:rsid w:val="0020187B"/>
    <w:rsid w:val="002019EB"/>
    <w:rsid w:val="002030F2"/>
    <w:rsid w:val="00205051"/>
    <w:rsid w:val="00211F65"/>
    <w:rsid w:val="00213A97"/>
    <w:rsid w:val="0022001B"/>
    <w:rsid w:val="00220D06"/>
    <w:rsid w:val="002219BA"/>
    <w:rsid w:val="002246A0"/>
    <w:rsid w:val="00224AF9"/>
    <w:rsid w:val="002252E2"/>
    <w:rsid w:val="00230439"/>
    <w:rsid w:val="00235176"/>
    <w:rsid w:val="00236061"/>
    <w:rsid w:val="0024100E"/>
    <w:rsid w:val="00241C1B"/>
    <w:rsid w:val="002423B2"/>
    <w:rsid w:val="0024288B"/>
    <w:rsid w:val="002431E1"/>
    <w:rsid w:val="002542E7"/>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57BE"/>
    <w:rsid w:val="002D05EB"/>
    <w:rsid w:val="002D2F29"/>
    <w:rsid w:val="002D2FD3"/>
    <w:rsid w:val="002D6830"/>
    <w:rsid w:val="002E7017"/>
    <w:rsid w:val="002F4F6E"/>
    <w:rsid w:val="003015C3"/>
    <w:rsid w:val="0030698D"/>
    <w:rsid w:val="0031350A"/>
    <w:rsid w:val="003158F9"/>
    <w:rsid w:val="00316815"/>
    <w:rsid w:val="003168CA"/>
    <w:rsid w:val="00321255"/>
    <w:rsid w:val="0032230D"/>
    <w:rsid w:val="00322A0B"/>
    <w:rsid w:val="00332F54"/>
    <w:rsid w:val="00335FC5"/>
    <w:rsid w:val="00340E9A"/>
    <w:rsid w:val="00345C4D"/>
    <w:rsid w:val="003516C0"/>
    <w:rsid w:val="00352E59"/>
    <w:rsid w:val="00354DBE"/>
    <w:rsid w:val="00355210"/>
    <w:rsid w:val="003555D5"/>
    <w:rsid w:val="003638B6"/>
    <w:rsid w:val="00364580"/>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251"/>
    <w:rsid w:val="003A6513"/>
    <w:rsid w:val="003B16C7"/>
    <w:rsid w:val="003B6EC2"/>
    <w:rsid w:val="003C19F1"/>
    <w:rsid w:val="003C4186"/>
    <w:rsid w:val="003C458C"/>
    <w:rsid w:val="003C6185"/>
    <w:rsid w:val="003D0D2D"/>
    <w:rsid w:val="003D4710"/>
    <w:rsid w:val="003D69FB"/>
    <w:rsid w:val="003E16D7"/>
    <w:rsid w:val="003E197E"/>
    <w:rsid w:val="003F6837"/>
    <w:rsid w:val="004046F0"/>
    <w:rsid w:val="0040668F"/>
    <w:rsid w:val="00412677"/>
    <w:rsid w:val="00417925"/>
    <w:rsid w:val="00430592"/>
    <w:rsid w:val="004348AE"/>
    <w:rsid w:val="00435E9A"/>
    <w:rsid w:val="004376C0"/>
    <w:rsid w:val="0044115F"/>
    <w:rsid w:val="0044223A"/>
    <w:rsid w:val="00446792"/>
    <w:rsid w:val="00446F80"/>
    <w:rsid w:val="00450C83"/>
    <w:rsid w:val="00451851"/>
    <w:rsid w:val="00453343"/>
    <w:rsid w:val="004608B9"/>
    <w:rsid w:val="00460ADB"/>
    <w:rsid w:val="00463481"/>
    <w:rsid w:val="00464EC4"/>
    <w:rsid w:val="00465947"/>
    <w:rsid w:val="0046674B"/>
    <w:rsid w:val="004672C1"/>
    <w:rsid w:val="00470BB1"/>
    <w:rsid w:val="004718F7"/>
    <w:rsid w:val="00473153"/>
    <w:rsid w:val="004743AF"/>
    <w:rsid w:val="00482C17"/>
    <w:rsid w:val="004911B3"/>
    <w:rsid w:val="004911B4"/>
    <w:rsid w:val="0049196A"/>
    <w:rsid w:val="004923DA"/>
    <w:rsid w:val="00493434"/>
    <w:rsid w:val="004962F9"/>
    <w:rsid w:val="004968E2"/>
    <w:rsid w:val="004A07F1"/>
    <w:rsid w:val="004A130D"/>
    <w:rsid w:val="004A14C4"/>
    <w:rsid w:val="004A2A49"/>
    <w:rsid w:val="004A3593"/>
    <w:rsid w:val="004B15DA"/>
    <w:rsid w:val="004B600B"/>
    <w:rsid w:val="004B6822"/>
    <w:rsid w:val="004B69F6"/>
    <w:rsid w:val="004C2D3A"/>
    <w:rsid w:val="004C387B"/>
    <w:rsid w:val="004D03C4"/>
    <w:rsid w:val="004D0BF1"/>
    <w:rsid w:val="004D24D2"/>
    <w:rsid w:val="004D35A4"/>
    <w:rsid w:val="004D445F"/>
    <w:rsid w:val="004E087B"/>
    <w:rsid w:val="004E12D8"/>
    <w:rsid w:val="004E44A4"/>
    <w:rsid w:val="004E7AFC"/>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04DD"/>
    <w:rsid w:val="005414F4"/>
    <w:rsid w:val="00546187"/>
    <w:rsid w:val="005463F1"/>
    <w:rsid w:val="00557D77"/>
    <w:rsid w:val="00562EAA"/>
    <w:rsid w:val="00563B58"/>
    <w:rsid w:val="005640C4"/>
    <w:rsid w:val="00564C1D"/>
    <w:rsid w:val="00564C53"/>
    <w:rsid w:val="0056684C"/>
    <w:rsid w:val="00574A0C"/>
    <w:rsid w:val="00576E4C"/>
    <w:rsid w:val="005776E5"/>
    <w:rsid w:val="0057780F"/>
    <w:rsid w:val="00581E0A"/>
    <w:rsid w:val="00582870"/>
    <w:rsid w:val="00586D89"/>
    <w:rsid w:val="005916B8"/>
    <w:rsid w:val="00593D00"/>
    <w:rsid w:val="005A1B4C"/>
    <w:rsid w:val="005A1BA3"/>
    <w:rsid w:val="005A545C"/>
    <w:rsid w:val="005C1567"/>
    <w:rsid w:val="005C41E6"/>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46D1"/>
    <w:rsid w:val="00636B6C"/>
    <w:rsid w:val="006447DE"/>
    <w:rsid w:val="0065276E"/>
    <w:rsid w:val="006531BD"/>
    <w:rsid w:val="00654329"/>
    <w:rsid w:val="00654CEC"/>
    <w:rsid w:val="00655507"/>
    <w:rsid w:val="00666BBD"/>
    <w:rsid w:val="006712A7"/>
    <w:rsid w:val="006733CC"/>
    <w:rsid w:val="00674FC2"/>
    <w:rsid w:val="00677E42"/>
    <w:rsid w:val="00682334"/>
    <w:rsid w:val="00684B16"/>
    <w:rsid w:val="00694C00"/>
    <w:rsid w:val="00696F65"/>
    <w:rsid w:val="006A7A6D"/>
    <w:rsid w:val="006B3448"/>
    <w:rsid w:val="006B5E67"/>
    <w:rsid w:val="006C2EB5"/>
    <w:rsid w:val="006D18A3"/>
    <w:rsid w:val="006D27BF"/>
    <w:rsid w:val="006D5970"/>
    <w:rsid w:val="006D66B9"/>
    <w:rsid w:val="006E481E"/>
    <w:rsid w:val="006E795F"/>
    <w:rsid w:val="006F63F5"/>
    <w:rsid w:val="00700249"/>
    <w:rsid w:val="00702C13"/>
    <w:rsid w:val="00705DF9"/>
    <w:rsid w:val="0070604C"/>
    <w:rsid w:val="007069CD"/>
    <w:rsid w:val="00710D69"/>
    <w:rsid w:val="007110E6"/>
    <w:rsid w:val="00711A70"/>
    <w:rsid w:val="00712E6F"/>
    <w:rsid w:val="00712E90"/>
    <w:rsid w:val="00713B7E"/>
    <w:rsid w:val="0071499F"/>
    <w:rsid w:val="007203DA"/>
    <w:rsid w:val="007204AE"/>
    <w:rsid w:val="0072678F"/>
    <w:rsid w:val="00727C4C"/>
    <w:rsid w:val="00727F5C"/>
    <w:rsid w:val="00734809"/>
    <w:rsid w:val="0073644B"/>
    <w:rsid w:val="007406E1"/>
    <w:rsid w:val="00743E40"/>
    <w:rsid w:val="00751263"/>
    <w:rsid w:val="00752ED9"/>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9DB"/>
    <w:rsid w:val="007D78CC"/>
    <w:rsid w:val="007F3F7E"/>
    <w:rsid w:val="007F5497"/>
    <w:rsid w:val="00801E38"/>
    <w:rsid w:val="00810320"/>
    <w:rsid w:val="00813A75"/>
    <w:rsid w:val="00813CEC"/>
    <w:rsid w:val="0081534C"/>
    <w:rsid w:val="008171E4"/>
    <w:rsid w:val="008208EA"/>
    <w:rsid w:val="00824E67"/>
    <w:rsid w:val="00825A08"/>
    <w:rsid w:val="00825A64"/>
    <w:rsid w:val="00826F48"/>
    <w:rsid w:val="008308AE"/>
    <w:rsid w:val="0083166E"/>
    <w:rsid w:val="00831DC3"/>
    <w:rsid w:val="008322C7"/>
    <w:rsid w:val="00834F1D"/>
    <w:rsid w:val="00836FEC"/>
    <w:rsid w:val="00841F9D"/>
    <w:rsid w:val="008420E1"/>
    <w:rsid w:val="00843D58"/>
    <w:rsid w:val="00843EBA"/>
    <w:rsid w:val="0084463C"/>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608"/>
    <w:rsid w:val="00895FCE"/>
    <w:rsid w:val="00897F3E"/>
    <w:rsid w:val="008A1BA8"/>
    <w:rsid w:val="008A21B4"/>
    <w:rsid w:val="008A4576"/>
    <w:rsid w:val="008B07DE"/>
    <w:rsid w:val="008B28E7"/>
    <w:rsid w:val="008B35AE"/>
    <w:rsid w:val="008C14C7"/>
    <w:rsid w:val="008C2FFB"/>
    <w:rsid w:val="008C6EEA"/>
    <w:rsid w:val="008D5813"/>
    <w:rsid w:val="008D634E"/>
    <w:rsid w:val="008D6D5B"/>
    <w:rsid w:val="008D7633"/>
    <w:rsid w:val="008D778A"/>
    <w:rsid w:val="008F22BD"/>
    <w:rsid w:val="009079BD"/>
    <w:rsid w:val="00912BD9"/>
    <w:rsid w:val="00916CFB"/>
    <w:rsid w:val="00920E5B"/>
    <w:rsid w:val="009249F8"/>
    <w:rsid w:val="00926436"/>
    <w:rsid w:val="0093018C"/>
    <w:rsid w:val="00932CCA"/>
    <w:rsid w:val="00935C0F"/>
    <w:rsid w:val="00945F1D"/>
    <w:rsid w:val="009544C0"/>
    <w:rsid w:val="00954FA4"/>
    <w:rsid w:val="00956AE9"/>
    <w:rsid w:val="009645FB"/>
    <w:rsid w:val="00964CC6"/>
    <w:rsid w:val="00991FDA"/>
    <w:rsid w:val="009927A1"/>
    <w:rsid w:val="009972F9"/>
    <w:rsid w:val="0099774D"/>
    <w:rsid w:val="009A310E"/>
    <w:rsid w:val="009A5F3B"/>
    <w:rsid w:val="009B0B61"/>
    <w:rsid w:val="009B28C0"/>
    <w:rsid w:val="009B395A"/>
    <w:rsid w:val="009B464A"/>
    <w:rsid w:val="009B7136"/>
    <w:rsid w:val="009B7806"/>
    <w:rsid w:val="009C3AC2"/>
    <w:rsid w:val="009D4365"/>
    <w:rsid w:val="009D4E3B"/>
    <w:rsid w:val="009D7BC9"/>
    <w:rsid w:val="009E0C5A"/>
    <w:rsid w:val="009E1982"/>
    <w:rsid w:val="009E4D2C"/>
    <w:rsid w:val="009E514A"/>
    <w:rsid w:val="009F0978"/>
    <w:rsid w:val="009F3AEC"/>
    <w:rsid w:val="00A00081"/>
    <w:rsid w:val="00A015F7"/>
    <w:rsid w:val="00A10D56"/>
    <w:rsid w:val="00A12AAE"/>
    <w:rsid w:val="00A16DD1"/>
    <w:rsid w:val="00A221AB"/>
    <w:rsid w:val="00A22441"/>
    <w:rsid w:val="00A23F3B"/>
    <w:rsid w:val="00A24406"/>
    <w:rsid w:val="00A25377"/>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1F2"/>
    <w:rsid w:val="00A906AA"/>
    <w:rsid w:val="00A94C5E"/>
    <w:rsid w:val="00AA241A"/>
    <w:rsid w:val="00AA252C"/>
    <w:rsid w:val="00AA666E"/>
    <w:rsid w:val="00AB5518"/>
    <w:rsid w:val="00AC01D4"/>
    <w:rsid w:val="00AC4A04"/>
    <w:rsid w:val="00AD336F"/>
    <w:rsid w:val="00AD3550"/>
    <w:rsid w:val="00AE2564"/>
    <w:rsid w:val="00AE301F"/>
    <w:rsid w:val="00AE3302"/>
    <w:rsid w:val="00AE5244"/>
    <w:rsid w:val="00AE7077"/>
    <w:rsid w:val="00AF61C2"/>
    <w:rsid w:val="00AF6CC6"/>
    <w:rsid w:val="00B011CD"/>
    <w:rsid w:val="00B0296A"/>
    <w:rsid w:val="00B12295"/>
    <w:rsid w:val="00B137BE"/>
    <w:rsid w:val="00B157A0"/>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77B6"/>
    <w:rsid w:val="00B92BEF"/>
    <w:rsid w:val="00B92C67"/>
    <w:rsid w:val="00B9689A"/>
    <w:rsid w:val="00BA074B"/>
    <w:rsid w:val="00BA1FFA"/>
    <w:rsid w:val="00BA2666"/>
    <w:rsid w:val="00BA7FF1"/>
    <w:rsid w:val="00BB046A"/>
    <w:rsid w:val="00BB06CB"/>
    <w:rsid w:val="00BB261F"/>
    <w:rsid w:val="00BB2887"/>
    <w:rsid w:val="00BB5EAA"/>
    <w:rsid w:val="00BB5F11"/>
    <w:rsid w:val="00BC0401"/>
    <w:rsid w:val="00BC04FA"/>
    <w:rsid w:val="00BC1C22"/>
    <w:rsid w:val="00BC460B"/>
    <w:rsid w:val="00BC5725"/>
    <w:rsid w:val="00BD30B1"/>
    <w:rsid w:val="00BE0F7B"/>
    <w:rsid w:val="00BE10C2"/>
    <w:rsid w:val="00BE3167"/>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1DAE"/>
    <w:rsid w:val="00CA2745"/>
    <w:rsid w:val="00CA3593"/>
    <w:rsid w:val="00CA7F4F"/>
    <w:rsid w:val="00CB258E"/>
    <w:rsid w:val="00CB3C8F"/>
    <w:rsid w:val="00CB75CE"/>
    <w:rsid w:val="00CC02F1"/>
    <w:rsid w:val="00CC11A6"/>
    <w:rsid w:val="00CC135E"/>
    <w:rsid w:val="00CD0733"/>
    <w:rsid w:val="00CD4694"/>
    <w:rsid w:val="00CD5D3F"/>
    <w:rsid w:val="00CF1E90"/>
    <w:rsid w:val="00CF3DB3"/>
    <w:rsid w:val="00D052BC"/>
    <w:rsid w:val="00D07026"/>
    <w:rsid w:val="00D07BAB"/>
    <w:rsid w:val="00D11C62"/>
    <w:rsid w:val="00D22C8F"/>
    <w:rsid w:val="00D33491"/>
    <w:rsid w:val="00D44F8E"/>
    <w:rsid w:val="00D44FD0"/>
    <w:rsid w:val="00D51517"/>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769"/>
    <w:rsid w:val="00DC1B41"/>
    <w:rsid w:val="00DC4729"/>
    <w:rsid w:val="00DD0E92"/>
    <w:rsid w:val="00DE556F"/>
    <w:rsid w:val="00DF46E1"/>
    <w:rsid w:val="00E03B6D"/>
    <w:rsid w:val="00E0649E"/>
    <w:rsid w:val="00E14398"/>
    <w:rsid w:val="00E15325"/>
    <w:rsid w:val="00E17160"/>
    <w:rsid w:val="00E35BEC"/>
    <w:rsid w:val="00E50821"/>
    <w:rsid w:val="00E50EF8"/>
    <w:rsid w:val="00E51F91"/>
    <w:rsid w:val="00E625BA"/>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42DC"/>
    <w:rsid w:val="00F01F92"/>
    <w:rsid w:val="00F04A92"/>
    <w:rsid w:val="00F06104"/>
    <w:rsid w:val="00F10A08"/>
    <w:rsid w:val="00F139CF"/>
    <w:rsid w:val="00F22647"/>
    <w:rsid w:val="00F22AC5"/>
    <w:rsid w:val="00F23C2E"/>
    <w:rsid w:val="00F254D1"/>
    <w:rsid w:val="00F32B82"/>
    <w:rsid w:val="00F36B3A"/>
    <w:rsid w:val="00F4043E"/>
    <w:rsid w:val="00F40CB5"/>
    <w:rsid w:val="00F41BBC"/>
    <w:rsid w:val="00F43B9D"/>
    <w:rsid w:val="00F444F0"/>
    <w:rsid w:val="00F50847"/>
    <w:rsid w:val="00F53F27"/>
    <w:rsid w:val="00F546D1"/>
    <w:rsid w:val="00F62AE9"/>
    <w:rsid w:val="00F6513F"/>
    <w:rsid w:val="00F66272"/>
    <w:rsid w:val="00F6ACA0"/>
    <w:rsid w:val="00F701BD"/>
    <w:rsid w:val="00F709C0"/>
    <w:rsid w:val="00F8610A"/>
    <w:rsid w:val="00F927A1"/>
    <w:rsid w:val="00F9291D"/>
    <w:rsid w:val="00F92E4D"/>
    <w:rsid w:val="00F94392"/>
    <w:rsid w:val="00FA2991"/>
    <w:rsid w:val="00FA3764"/>
    <w:rsid w:val="00FA56ED"/>
    <w:rsid w:val="00FB3A6C"/>
    <w:rsid w:val="00FB5B3F"/>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786"/>
    <w:rsid w:val="00FF5F6A"/>
    <w:rsid w:val="00FF613D"/>
    <w:rsid w:val="00FF6BE0"/>
    <w:rsid w:val="00FF6E23"/>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hyperlink" Target="https://www.met.police.uk/advice/advice-and-information/asb/asb/antisocial-behaviour/what-is-antisocial-behaviour/" TargetMode="External"/><Relationship Id="rId3" Type="http://schemas.openxmlformats.org/officeDocument/2006/relationships/customXml" Target="../customXml/item3.xml"/><Relationship Id="rId21" Type="http://schemas.openxmlformats.org/officeDocument/2006/relationships/hyperlink" Target="https://www.college.police.uk/guidance/neighbourhood-policing/promoting-right-cultur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astlepoint.gov.uk/anti-social-behaviour---prevention/" TargetMode="External"/><Relationship Id="rId25" Type="http://schemas.openxmlformats.org/officeDocument/2006/relationships/hyperlink" Target="https://www.legislation.gov.uk/ukpga/2003/38/contents" TargetMode="External"/><Relationship Id="rId2" Type="http://schemas.openxmlformats.org/officeDocument/2006/relationships/customXml" Target="../customXml/item2.xml"/><Relationship Id="rId16" Type="http://schemas.openxmlformats.org/officeDocument/2006/relationships/hyperlink" Target="https://www.businessballs.com/team-management/tuckman-forming-storming-norming-performing-model/" TargetMode="External"/><Relationship Id="rId20" Type="http://schemas.openxmlformats.org/officeDocument/2006/relationships/hyperlink" Target="https://whatworks.college.police.uk/About/News/Pages/Analyst_day.aspx" TargetMode="External"/><Relationship Id="rId29" Type="http://schemas.openxmlformats.org/officeDocument/2006/relationships/fontTable" Target="fontTable.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competency-values/we-are-collaborativ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app.college.police.uk/app-content/major-investigation-and-public-protection/domestic-abuse/first-response/#ensure-immediate-safety" TargetMode="External"/><Relationship Id="rId28" Type="http://schemas.openxmlformats.org/officeDocument/2006/relationships/hyperlink" Target="https://news.sky.com/story/police-officers-who-shared-whatsapp-photos-of-murdered-sisters-bodies-found-guilty-of-gross-misconduct-12477334" TargetMode="External"/><Relationship Id="rId10" Type="http://schemas.openxmlformats.org/officeDocument/2006/relationships/endnotes" Target="endnotes.xml"/><Relationship Id="rId19" Type="http://schemas.openxmlformats.org/officeDocument/2006/relationships/hyperlink" Target="https://www.app.college.police.uk/app-content/critical-incident-management/types-of-critical-incident/?highlight=intelligence%20ga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career-learning/career-development/career-pathways/response-policing" TargetMode="External"/><Relationship Id="rId27" Type="http://schemas.openxmlformats.org/officeDocument/2006/relationships/hyperlink" Target="https://www.mindtools.com/pages/article/newLDR_83.ht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29</Pages>
  <Words>8799</Words>
  <Characters>50155</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5396</cp:lastModifiedBy>
  <cp:revision>60</cp:revision>
  <cp:lastPrinted>2014-08-26T08:55:00Z</cp:lastPrinted>
  <dcterms:created xsi:type="dcterms:W3CDTF">2019-02-14T13:20:00Z</dcterms:created>
  <dcterms:modified xsi:type="dcterms:W3CDTF">2022-01-31T13:31:00Z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