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1D1A" w:rsidRPr="009A42FC" w:rsidRDefault="009A42FC" w:rsidP="00535687">
      <w:pPr>
        <w:jc w:val="both"/>
        <w:rPr>
          <w:rFonts w:ascii="Times New Roman" w:hAnsi="Times New Roman" w:cs="Times New Roman"/>
          <w:sz w:val="32"/>
          <w:szCs w:val="32"/>
          <w:u w:val="single"/>
        </w:rPr>
      </w:pPr>
      <w:bookmarkStart w:id="0" w:name="_GoBack"/>
      <w:r w:rsidRPr="009A42FC">
        <w:rPr>
          <w:rFonts w:ascii="Times New Roman" w:hAnsi="Times New Roman" w:cs="Times New Roman"/>
          <w:sz w:val="32"/>
          <w:szCs w:val="32"/>
          <w:u w:val="single"/>
        </w:rPr>
        <w:t>Dissertation Plan</w:t>
      </w:r>
      <w:r w:rsidR="00492ED3">
        <w:rPr>
          <w:rFonts w:ascii="Times New Roman" w:hAnsi="Times New Roman" w:cs="Times New Roman"/>
          <w:sz w:val="32"/>
          <w:szCs w:val="32"/>
          <w:u w:val="single"/>
        </w:rPr>
        <w:t>: CLSK6002</w:t>
      </w:r>
    </w:p>
    <w:bookmarkEnd w:id="0"/>
    <w:p w:rsidR="009A42FC" w:rsidRDefault="009A42FC" w:rsidP="00535687">
      <w:pPr>
        <w:jc w:val="both"/>
        <w:rPr>
          <w:rFonts w:ascii="Times New Roman" w:hAnsi="Times New Roman" w:cs="Times New Roman"/>
          <w:b/>
          <w:sz w:val="24"/>
          <w:szCs w:val="24"/>
        </w:rPr>
      </w:pPr>
    </w:p>
    <w:p w:rsidR="008213AC" w:rsidRPr="009821E8" w:rsidRDefault="008213AC" w:rsidP="00535687">
      <w:pPr>
        <w:jc w:val="both"/>
        <w:rPr>
          <w:rFonts w:ascii="Times New Roman" w:hAnsi="Times New Roman" w:cs="Times New Roman"/>
          <w:b/>
          <w:sz w:val="24"/>
          <w:szCs w:val="24"/>
        </w:rPr>
      </w:pPr>
      <w:r w:rsidRPr="009821E8">
        <w:rPr>
          <w:rFonts w:ascii="Times New Roman" w:hAnsi="Times New Roman" w:cs="Times New Roman"/>
          <w:b/>
          <w:sz w:val="24"/>
          <w:szCs w:val="24"/>
        </w:rPr>
        <w:t>Title</w:t>
      </w:r>
      <w:r w:rsidR="009A42FC">
        <w:rPr>
          <w:rFonts w:ascii="Times New Roman" w:hAnsi="Times New Roman" w:cs="Times New Roman"/>
          <w:b/>
          <w:sz w:val="24"/>
          <w:szCs w:val="24"/>
        </w:rPr>
        <w:t>:</w:t>
      </w:r>
    </w:p>
    <w:p w:rsidR="008213AC" w:rsidRPr="009821E8" w:rsidRDefault="008213AC" w:rsidP="00535687">
      <w:pPr>
        <w:jc w:val="both"/>
        <w:rPr>
          <w:rFonts w:ascii="Times New Roman" w:hAnsi="Times New Roman" w:cs="Times New Roman"/>
          <w:sz w:val="24"/>
          <w:szCs w:val="24"/>
        </w:rPr>
      </w:pPr>
      <w:r w:rsidRPr="009821E8">
        <w:rPr>
          <w:rFonts w:ascii="Times New Roman" w:hAnsi="Times New Roman" w:cs="Times New Roman"/>
          <w:sz w:val="24"/>
          <w:szCs w:val="24"/>
        </w:rPr>
        <w:t>Commentary on Ov.Tr.1.4</w:t>
      </w:r>
      <w:r w:rsidR="00535687">
        <w:rPr>
          <w:rFonts w:ascii="Times New Roman" w:hAnsi="Times New Roman" w:cs="Times New Roman"/>
          <w:sz w:val="24"/>
          <w:szCs w:val="24"/>
        </w:rPr>
        <w:t>.</w:t>
      </w:r>
    </w:p>
    <w:p w:rsidR="008213AC" w:rsidRPr="009821E8" w:rsidRDefault="008213AC" w:rsidP="00535687">
      <w:pPr>
        <w:jc w:val="both"/>
        <w:rPr>
          <w:rFonts w:ascii="Times New Roman" w:hAnsi="Times New Roman" w:cs="Times New Roman"/>
          <w:b/>
          <w:sz w:val="24"/>
          <w:szCs w:val="24"/>
        </w:rPr>
      </w:pPr>
      <w:r w:rsidRPr="009821E8">
        <w:rPr>
          <w:rFonts w:ascii="Times New Roman" w:hAnsi="Times New Roman" w:cs="Times New Roman"/>
          <w:b/>
          <w:sz w:val="24"/>
          <w:szCs w:val="24"/>
        </w:rPr>
        <w:t>Abstract:</w:t>
      </w:r>
    </w:p>
    <w:p w:rsidR="008213AC" w:rsidRPr="009821E8" w:rsidRDefault="008213AC" w:rsidP="00535687">
      <w:pPr>
        <w:spacing w:line="480" w:lineRule="auto"/>
        <w:jc w:val="both"/>
        <w:rPr>
          <w:rFonts w:ascii="Times New Roman" w:hAnsi="Times New Roman" w:cs="Times New Roman"/>
          <w:sz w:val="24"/>
          <w:szCs w:val="24"/>
        </w:rPr>
      </w:pPr>
      <w:r w:rsidRPr="009821E8">
        <w:rPr>
          <w:rFonts w:ascii="Times New Roman" w:hAnsi="Times New Roman" w:cs="Times New Roman"/>
          <w:sz w:val="24"/>
          <w:szCs w:val="24"/>
        </w:rPr>
        <w:t xml:space="preserve">Despite much critical engagement with Ovid’s </w:t>
      </w:r>
      <w:r w:rsidRPr="009821E8">
        <w:rPr>
          <w:rFonts w:ascii="Times New Roman" w:hAnsi="Times New Roman" w:cs="Times New Roman"/>
          <w:i/>
          <w:sz w:val="24"/>
          <w:szCs w:val="24"/>
        </w:rPr>
        <w:t>Tristia</w:t>
      </w:r>
      <w:r w:rsidRPr="009821E8">
        <w:rPr>
          <w:rFonts w:ascii="Times New Roman" w:hAnsi="Times New Roman" w:cs="Times New Roman"/>
          <w:sz w:val="24"/>
          <w:szCs w:val="24"/>
        </w:rPr>
        <w:t xml:space="preserve"> this is the first Anglophone commentary on his exile poem </w:t>
      </w:r>
      <w:r w:rsidRPr="009821E8">
        <w:rPr>
          <w:rFonts w:ascii="Times New Roman" w:hAnsi="Times New Roman" w:cs="Times New Roman"/>
          <w:i/>
          <w:sz w:val="24"/>
          <w:szCs w:val="24"/>
        </w:rPr>
        <w:t>Tristia</w:t>
      </w:r>
      <w:r w:rsidRPr="009821E8">
        <w:rPr>
          <w:rFonts w:ascii="Times New Roman" w:hAnsi="Times New Roman" w:cs="Times New Roman"/>
          <w:sz w:val="24"/>
          <w:szCs w:val="24"/>
        </w:rPr>
        <w:t xml:space="preserve"> 1.4. In this short poem, we find the exiled Ovid caught in a storm on the Ionian Sea bound for Tomis.  The main body of work receives systematic treatment and as such is set out in lemmatic style. It analyses and interprets each word or phrase as well as scans for the use of linguistic tools and intertextual references. Within some of the notes, it expands on certain themes that occur both in this poem and the complete works of the </w:t>
      </w:r>
      <w:r w:rsidRPr="009821E8">
        <w:rPr>
          <w:rFonts w:ascii="Times New Roman" w:hAnsi="Times New Roman" w:cs="Times New Roman"/>
          <w:i/>
          <w:sz w:val="24"/>
          <w:szCs w:val="24"/>
        </w:rPr>
        <w:t>Tristia</w:t>
      </w:r>
      <w:r w:rsidRPr="009821E8">
        <w:rPr>
          <w:rFonts w:ascii="Times New Roman" w:hAnsi="Times New Roman" w:cs="Times New Roman"/>
          <w:sz w:val="24"/>
          <w:szCs w:val="24"/>
        </w:rPr>
        <w:t xml:space="preserve">, for example; storm iconography; parallels between Ovid and the mythical hero Aeneas; and, the idea that exile is death. This bifocal approach results in an appreciation of the text’s minutiae as well as its whole and locates its position in the elegiac landscape. It also includes a broad and informative introduction to Ovid’s exile poems, the historical backdrop of AD8 and what it means to Ovid to be spurned by his </w:t>
      </w:r>
      <w:r w:rsidRPr="009821E8">
        <w:rPr>
          <w:rFonts w:ascii="Times New Roman" w:hAnsi="Times New Roman" w:cs="Times New Roman"/>
          <w:i/>
          <w:sz w:val="24"/>
          <w:szCs w:val="24"/>
        </w:rPr>
        <w:t>princeps</w:t>
      </w:r>
      <w:r w:rsidRPr="009821E8">
        <w:rPr>
          <w:rFonts w:ascii="Times New Roman" w:hAnsi="Times New Roman" w:cs="Times New Roman"/>
          <w:sz w:val="24"/>
          <w:szCs w:val="24"/>
        </w:rPr>
        <w:t xml:space="preserve"> and banished to the corner most outpost of the Roman empire. It then looks carefully at the metrical scansion of the poem and demonstrates how the metre reinforces the language to create a scene of turmoil and grief. This commentary is a useful guide for anyone wishing to get a little closer to understanding Ovid’s utter sorrow and misery to being exiled to </w:t>
      </w:r>
      <w:r w:rsidRPr="009821E8">
        <w:rPr>
          <w:rFonts w:ascii="Times New Roman" w:hAnsi="Times New Roman" w:cs="Times New Roman"/>
          <w:i/>
          <w:sz w:val="24"/>
          <w:szCs w:val="24"/>
        </w:rPr>
        <w:t>a</w:t>
      </w:r>
      <w:r w:rsidRPr="009821E8">
        <w:rPr>
          <w:rFonts w:ascii="Times New Roman" w:hAnsi="Times New Roman" w:cs="Times New Roman"/>
          <w:sz w:val="24"/>
          <w:szCs w:val="24"/>
        </w:rPr>
        <w:t xml:space="preserve"> </w:t>
      </w:r>
      <w:r w:rsidRPr="009821E8">
        <w:rPr>
          <w:rFonts w:ascii="Times New Roman" w:hAnsi="Times New Roman" w:cs="Times New Roman"/>
          <w:i/>
          <w:sz w:val="24"/>
          <w:szCs w:val="24"/>
        </w:rPr>
        <w:t>terra terra remota mea</w:t>
      </w:r>
      <w:r w:rsidRPr="009821E8">
        <w:rPr>
          <w:rFonts w:ascii="Times New Roman" w:hAnsi="Times New Roman" w:cs="Times New Roman"/>
          <w:sz w:val="24"/>
          <w:szCs w:val="24"/>
        </w:rPr>
        <w:t>.</w:t>
      </w:r>
      <w:r w:rsidRPr="009821E8">
        <w:rPr>
          <w:rStyle w:val="FootnoteReference"/>
          <w:rFonts w:ascii="Times New Roman" w:hAnsi="Times New Roman" w:cs="Times New Roman"/>
          <w:sz w:val="24"/>
          <w:szCs w:val="24"/>
        </w:rPr>
        <w:footnoteReference w:id="1"/>
      </w:r>
    </w:p>
    <w:p w:rsidR="008213AC" w:rsidRPr="009821E8" w:rsidRDefault="008213AC" w:rsidP="00535687">
      <w:pPr>
        <w:jc w:val="both"/>
        <w:rPr>
          <w:rFonts w:ascii="Times New Roman" w:hAnsi="Times New Roman" w:cs="Times New Roman"/>
          <w:sz w:val="24"/>
          <w:szCs w:val="24"/>
        </w:rPr>
      </w:pPr>
    </w:p>
    <w:p w:rsidR="008213AC" w:rsidRDefault="008213AC" w:rsidP="00535687">
      <w:pPr>
        <w:spacing w:line="480" w:lineRule="auto"/>
        <w:jc w:val="both"/>
        <w:rPr>
          <w:rFonts w:ascii="Times New Roman" w:hAnsi="Times New Roman" w:cs="Times New Roman"/>
          <w:b/>
          <w:sz w:val="24"/>
          <w:szCs w:val="24"/>
        </w:rPr>
      </w:pPr>
      <w:r w:rsidRPr="009821E8">
        <w:rPr>
          <w:rFonts w:ascii="Times New Roman" w:hAnsi="Times New Roman" w:cs="Times New Roman"/>
          <w:b/>
          <w:sz w:val="24"/>
          <w:szCs w:val="24"/>
        </w:rPr>
        <w:t>Introduction</w:t>
      </w:r>
    </w:p>
    <w:p w:rsidR="00535687" w:rsidRPr="00535687" w:rsidRDefault="00535687" w:rsidP="00620FAF">
      <w:pPr>
        <w:spacing w:line="480" w:lineRule="auto"/>
        <w:ind w:left="720" w:right="1417"/>
        <w:jc w:val="both"/>
        <w:rPr>
          <w:rFonts w:ascii="Times New Roman" w:hAnsi="Times New Roman" w:cs="Times New Roman"/>
          <w:b/>
          <w:sz w:val="24"/>
          <w:szCs w:val="24"/>
        </w:rPr>
      </w:pPr>
      <w:r w:rsidRPr="00535687">
        <w:rPr>
          <w:rFonts w:ascii="Times New Roman" w:hAnsi="Times New Roman" w:cs="Times New Roman"/>
          <w:i/>
          <w:sz w:val="24"/>
          <w:szCs w:val="24"/>
        </w:rPr>
        <w:t xml:space="preserve">Commentarii quid operis habent? Alterius dicta edisserunt, quae obscure scripta sunt plano sermone manifestant, multorum sententias </w:t>
      </w:r>
      <w:r w:rsidRPr="00535687">
        <w:rPr>
          <w:rFonts w:ascii="Times New Roman" w:hAnsi="Times New Roman" w:cs="Times New Roman"/>
          <w:i/>
          <w:sz w:val="24"/>
          <w:szCs w:val="24"/>
        </w:rPr>
        <w:lastRenderedPageBreak/>
        <w:t>replicant, et dicunt: Hunc locum quidam sic edisserunt, alii sic interpretantur</w:t>
      </w:r>
      <w:r w:rsidRPr="00535687">
        <w:rPr>
          <w:rFonts w:ascii="Times New Roman" w:hAnsi="Times New Roman" w:cs="Times New Roman"/>
          <w:b/>
          <w:sz w:val="24"/>
          <w:szCs w:val="24"/>
        </w:rPr>
        <w:t>.</w:t>
      </w:r>
      <w:r w:rsidR="00620FAF">
        <w:rPr>
          <w:rFonts w:ascii="Times New Roman" w:hAnsi="Times New Roman" w:cs="Times New Roman"/>
          <w:b/>
          <w:sz w:val="24"/>
          <w:szCs w:val="24"/>
        </w:rPr>
        <w:t xml:space="preserve"> </w:t>
      </w:r>
      <w:r w:rsidR="005F63E7">
        <w:rPr>
          <w:rFonts w:ascii="Times New Roman" w:hAnsi="Times New Roman" w:cs="Times New Roman"/>
          <w:b/>
          <w:sz w:val="24"/>
          <w:szCs w:val="24"/>
        </w:rPr>
        <w:t>(</w:t>
      </w:r>
      <w:r w:rsidR="00620FAF">
        <w:t>J</w:t>
      </w:r>
      <w:r w:rsidR="00620FAF">
        <w:t>. Apol. contra Ruf</w:t>
      </w:r>
      <w:r w:rsidR="00620FAF">
        <w:t>.</w:t>
      </w:r>
      <w:r w:rsidR="00620FAF" w:rsidRPr="00950212">
        <w:t xml:space="preserve"> 1</w:t>
      </w:r>
      <w:r w:rsidR="00620FAF">
        <w:t>.</w:t>
      </w:r>
      <w:r w:rsidR="00620FAF" w:rsidRPr="00950212">
        <w:t>16</w:t>
      </w:r>
      <w:r w:rsidR="00620FAF">
        <w:t>.</w:t>
      </w:r>
      <w:r w:rsidR="005F63E7">
        <w:t>)</w:t>
      </w:r>
    </w:p>
    <w:p w:rsidR="008213AC" w:rsidRPr="009821E8" w:rsidRDefault="008213AC" w:rsidP="00535687">
      <w:pPr>
        <w:spacing w:line="480" w:lineRule="auto"/>
        <w:jc w:val="both"/>
        <w:rPr>
          <w:rFonts w:ascii="Times New Roman" w:hAnsi="Times New Roman" w:cs="Times New Roman"/>
          <w:sz w:val="24"/>
          <w:szCs w:val="24"/>
        </w:rPr>
      </w:pPr>
      <w:r w:rsidRPr="009821E8">
        <w:rPr>
          <w:rFonts w:ascii="Times New Roman" w:hAnsi="Times New Roman" w:cs="Times New Roman"/>
          <w:sz w:val="24"/>
          <w:szCs w:val="24"/>
        </w:rPr>
        <w:t>Aim: To provide an an</w:t>
      </w:r>
      <w:r w:rsidR="00492ED3">
        <w:rPr>
          <w:rFonts w:ascii="Times New Roman" w:hAnsi="Times New Roman" w:cs="Times New Roman"/>
          <w:sz w:val="24"/>
          <w:szCs w:val="24"/>
        </w:rPr>
        <w:t>alytical interpretation of the fourth</w:t>
      </w:r>
      <w:r w:rsidR="00D03682">
        <w:rPr>
          <w:rFonts w:ascii="Times New Roman" w:hAnsi="Times New Roman" w:cs="Times New Roman"/>
          <w:sz w:val="24"/>
          <w:szCs w:val="24"/>
        </w:rPr>
        <w:t xml:space="preserve"> poem in Book O</w:t>
      </w:r>
      <w:r w:rsidRPr="009821E8">
        <w:rPr>
          <w:rFonts w:ascii="Times New Roman" w:hAnsi="Times New Roman" w:cs="Times New Roman"/>
          <w:sz w:val="24"/>
          <w:szCs w:val="24"/>
        </w:rPr>
        <w:t xml:space="preserve">ne of Ovid’s </w:t>
      </w:r>
      <w:r w:rsidRPr="009821E8">
        <w:rPr>
          <w:rFonts w:ascii="Times New Roman" w:hAnsi="Times New Roman" w:cs="Times New Roman"/>
          <w:i/>
          <w:sz w:val="24"/>
          <w:szCs w:val="24"/>
        </w:rPr>
        <w:t>Tristia</w:t>
      </w:r>
      <w:r w:rsidRPr="009821E8">
        <w:rPr>
          <w:rFonts w:ascii="Times New Roman" w:hAnsi="Times New Roman" w:cs="Times New Roman"/>
          <w:sz w:val="24"/>
          <w:szCs w:val="24"/>
        </w:rPr>
        <w:t xml:space="preserve"> to include a detailed language survey, a programme of linguistic tools and an apprecia</w:t>
      </w:r>
      <w:r w:rsidR="00416953" w:rsidRPr="009821E8">
        <w:rPr>
          <w:rFonts w:ascii="Times New Roman" w:hAnsi="Times New Roman" w:cs="Times New Roman"/>
          <w:sz w:val="24"/>
          <w:szCs w:val="24"/>
        </w:rPr>
        <w:t>tion of metre in order to show</w:t>
      </w:r>
      <w:r w:rsidR="00492ED3">
        <w:rPr>
          <w:rFonts w:ascii="Times New Roman" w:hAnsi="Times New Roman" w:cs="Times New Roman"/>
          <w:sz w:val="24"/>
          <w:szCs w:val="24"/>
        </w:rPr>
        <w:t xml:space="preserve"> </w:t>
      </w:r>
      <w:r w:rsidR="00416953" w:rsidRPr="009821E8">
        <w:rPr>
          <w:rFonts w:ascii="Times New Roman" w:hAnsi="Times New Roman" w:cs="Times New Roman"/>
          <w:sz w:val="24"/>
          <w:szCs w:val="24"/>
        </w:rPr>
        <w:t>case</w:t>
      </w:r>
      <w:r w:rsidRPr="009821E8">
        <w:rPr>
          <w:rFonts w:ascii="Times New Roman" w:hAnsi="Times New Roman" w:cs="Times New Roman"/>
          <w:sz w:val="24"/>
          <w:szCs w:val="24"/>
        </w:rPr>
        <w:t xml:space="preserve"> this </w:t>
      </w:r>
      <w:r w:rsidR="00416953" w:rsidRPr="009821E8">
        <w:rPr>
          <w:rFonts w:ascii="Times New Roman" w:hAnsi="Times New Roman" w:cs="Times New Roman"/>
          <w:sz w:val="24"/>
          <w:szCs w:val="24"/>
        </w:rPr>
        <w:t xml:space="preserve">previously </w:t>
      </w:r>
      <w:r w:rsidRPr="009821E8">
        <w:rPr>
          <w:rFonts w:ascii="Times New Roman" w:hAnsi="Times New Roman" w:cs="Times New Roman"/>
          <w:sz w:val="24"/>
          <w:szCs w:val="24"/>
        </w:rPr>
        <w:t>overlooked poem and to place it within the exile poems and the elegiac landscape.</w:t>
      </w:r>
    </w:p>
    <w:p w:rsidR="003A4F99" w:rsidRPr="009821E8" w:rsidRDefault="003A4F99" w:rsidP="00535687">
      <w:pPr>
        <w:spacing w:line="480" w:lineRule="auto"/>
        <w:jc w:val="both"/>
        <w:rPr>
          <w:rFonts w:ascii="Times New Roman" w:hAnsi="Times New Roman" w:cs="Times New Roman"/>
          <w:sz w:val="24"/>
          <w:szCs w:val="24"/>
        </w:rPr>
      </w:pPr>
      <w:r w:rsidRPr="009821E8">
        <w:rPr>
          <w:rFonts w:ascii="Times New Roman" w:hAnsi="Times New Roman" w:cs="Times New Roman"/>
          <w:sz w:val="24"/>
          <w:szCs w:val="24"/>
        </w:rPr>
        <w:t>Organisation of the commentary:</w:t>
      </w:r>
    </w:p>
    <w:p w:rsidR="003A4F99" w:rsidRPr="009821E8" w:rsidRDefault="003A4F99" w:rsidP="00535687">
      <w:pPr>
        <w:pStyle w:val="ListParagraph"/>
        <w:numPr>
          <w:ilvl w:val="0"/>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 xml:space="preserve">Copy of the Loeb translation by A.L Wheeler of Ov.Tr.1.4 </w:t>
      </w:r>
      <w:r w:rsidRPr="009821E8">
        <w:rPr>
          <w:rFonts w:ascii="Times New Roman" w:hAnsi="Times New Roman" w:cs="Times New Roman"/>
          <w:sz w:val="24"/>
          <w:szCs w:val="24"/>
        </w:rPr>
        <w:t>(Wheeler 1988:27-28).</w:t>
      </w:r>
      <w:r w:rsidR="00492ED3">
        <w:rPr>
          <w:rFonts w:ascii="Times New Roman" w:hAnsi="Times New Roman" w:cs="Times New Roman"/>
          <w:sz w:val="24"/>
          <w:szCs w:val="24"/>
        </w:rPr>
        <w:t xml:space="preserve"> </w:t>
      </w:r>
      <w:r w:rsidRPr="009821E8">
        <w:rPr>
          <w:rFonts w:ascii="Times New Roman" w:hAnsi="Times New Roman" w:cs="Times New Roman"/>
          <w:sz w:val="24"/>
          <w:szCs w:val="24"/>
        </w:rPr>
        <w:t xml:space="preserve">N.B. differences in translations and editions will be exposed </w:t>
      </w:r>
      <w:r w:rsidR="00052628" w:rsidRPr="009821E8">
        <w:rPr>
          <w:rFonts w:ascii="Times New Roman" w:hAnsi="Times New Roman" w:cs="Times New Roman"/>
          <w:sz w:val="24"/>
          <w:szCs w:val="24"/>
        </w:rPr>
        <w:t xml:space="preserve">as I find fit </w:t>
      </w:r>
      <w:r w:rsidRPr="009821E8">
        <w:rPr>
          <w:rFonts w:ascii="Times New Roman" w:hAnsi="Times New Roman" w:cs="Times New Roman"/>
          <w:sz w:val="24"/>
          <w:szCs w:val="24"/>
        </w:rPr>
        <w:t>throughout the dissertation.</w:t>
      </w:r>
    </w:p>
    <w:p w:rsidR="00052628" w:rsidRPr="009821E8" w:rsidRDefault="00052628" w:rsidP="00535687">
      <w:pPr>
        <w:pStyle w:val="ListParagraph"/>
        <w:numPr>
          <w:ilvl w:val="0"/>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rPr>
        <w:t>Introduction (1,500 words)</w:t>
      </w:r>
    </w:p>
    <w:p w:rsidR="00052628" w:rsidRPr="009821E8" w:rsidRDefault="00052628" w:rsidP="00535687">
      <w:pPr>
        <w:pStyle w:val="ListParagraph"/>
        <w:numPr>
          <w:ilvl w:val="1"/>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 xml:space="preserve">Introduction to Ovid’s exile poetry to include </w:t>
      </w:r>
      <w:r w:rsidRPr="009821E8">
        <w:rPr>
          <w:rFonts w:ascii="Times New Roman" w:hAnsi="Times New Roman" w:cs="Times New Roman"/>
          <w:i/>
          <w:sz w:val="24"/>
          <w:szCs w:val="24"/>
          <w:u w:val="single"/>
        </w:rPr>
        <w:t xml:space="preserve">Tristia </w:t>
      </w:r>
      <w:r w:rsidRPr="009821E8">
        <w:rPr>
          <w:rFonts w:ascii="Times New Roman" w:hAnsi="Times New Roman" w:cs="Times New Roman"/>
          <w:sz w:val="24"/>
          <w:szCs w:val="24"/>
          <w:u w:val="single"/>
        </w:rPr>
        <w:t xml:space="preserve">and </w:t>
      </w:r>
      <w:r w:rsidRPr="009821E8">
        <w:rPr>
          <w:rFonts w:ascii="Times New Roman" w:hAnsi="Times New Roman" w:cs="Times New Roman"/>
          <w:i/>
          <w:sz w:val="24"/>
          <w:szCs w:val="24"/>
          <w:u w:val="single"/>
        </w:rPr>
        <w:t>Ex Ponto</w:t>
      </w:r>
      <w:r w:rsidR="004138F9" w:rsidRPr="009821E8">
        <w:rPr>
          <w:rFonts w:ascii="Times New Roman" w:hAnsi="Times New Roman" w:cs="Times New Roman"/>
          <w:sz w:val="24"/>
          <w:szCs w:val="24"/>
        </w:rPr>
        <w:t xml:space="preserve">: </w:t>
      </w:r>
      <w:r w:rsidR="00E30A95" w:rsidRPr="009821E8">
        <w:rPr>
          <w:rFonts w:ascii="Times New Roman" w:hAnsi="Times New Roman" w:cs="Times New Roman"/>
          <w:sz w:val="24"/>
          <w:szCs w:val="24"/>
        </w:rPr>
        <w:t xml:space="preserve">to include short discussion on whether his </w:t>
      </w:r>
      <w:r w:rsidR="00492ED3" w:rsidRPr="00492ED3">
        <w:rPr>
          <w:rFonts w:ascii="Times New Roman" w:hAnsi="Times New Roman" w:cs="Times New Roman"/>
          <w:sz w:val="24"/>
          <w:szCs w:val="24"/>
        </w:rPr>
        <w:t>exile</w:t>
      </w:r>
      <w:r w:rsidR="00E30A95" w:rsidRPr="009821E8">
        <w:rPr>
          <w:rFonts w:ascii="Times New Roman" w:hAnsi="Times New Roman" w:cs="Times New Roman"/>
          <w:sz w:val="24"/>
          <w:szCs w:val="24"/>
        </w:rPr>
        <w:t xml:space="preserve"> is </w:t>
      </w:r>
      <w:r w:rsidR="002C2640" w:rsidRPr="009821E8">
        <w:rPr>
          <w:rFonts w:ascii="Times New Roman" w:hAnsi="Times New Roman" w:cs="Times New Roman"/>
          <w:sz w:val="24"/>
          <w:szCs w:val="24"/>
        </w:rPr>
        <w:t xml:space="preserve">myth or </w:t>
      </w:r>
      <w:r w:rsidR="00E30A95" w:rsidRPr="009821E8">
        <w:rPr>
          <w:rFonts w:ascii="Times New Roman" w:hAnsi="Times New Roman" w:cs="Times New Roman"/>
          <w:sz w:val="24"/>
          <w:szCs w:val="24"/>
        </w:rPr>
        <w:t>historical</w:t>
      </w:r>
      <w:r w:rsidR="002C2640" w:rsidRPr="009821E8">
        <w:rPr>
          <w:rFonts w:ascii="Times New Roman" w:hAnsi="Times New Roman" w:cs="Times New Roman"/>
          <w:sz w:val="24"/>
          <w:szCs w:val="24"/>
        </w:rPr>
        <w:t xml:space="preserve"> truth.</w:t>
      </w:r>
      <w:r w:rsidR="00E30A95" w:rsidRPr="009821E8">
        <w:rPr>
          <w:rFonts w:ascii="Times New Roman" w:hAnsi="Times New Roman" w:cs="Times New Roman"/>
          <w:sz w:val="24"/>
          <w:szCs w:val="24"/>
        </w:rPr>
        <w:t xml:space="preserve"> (</w:t>
      </w:r>
      <w:r w:rsidR="002C2640" w:rsidRPr="009821E8">
        <w:rPr>
          <w:rFonts w:ascii="Times New Roman" w:hAnsi="Times New Roman" w:cs="Times New Roman"/>
          <w:sz w:val="24"/>
          <w:szCs w:val="24"/>
        </w:rPr>
        <w:t>Claassen 2008:10</w:t>
      </w:r>
      <w:r w:rsidR="00AB02CA" w:rsidRPr="009821E8">
        <w:rPr>
          <w:rFonts w:ascii="Times New Roman" w:hAnsi="Times New Roman" w:cs="Times New Roman"/>
          <w:sz w:val="24"/>
          <w:szCs w:val="24"/>
        </w:rPr>
        <w:t>,</w:t>
      </w:r>
      <w:r w:rsidR="00E30A95" w:rsidRPr="009821E8">
        <w:rPr>
          <w:rFonts w:ascii="Times New Roman" w:hAnsi="Times New Roman" w:cs="Times New Roman"/>
          <w:sz w:val="24"/>
          <w:szCs w:val="24"/>
        </w:rPr>
        <w:t xml:space="preserve"> </w:t>
      </w:r>
      <w:r w:rsidR="00AB02CA" w:rsidRPr="009821E8">
        <w:rPr>
          <w:rFonts w:ascii="Times New Roman" w:hAnsi="Times New Roman" w:cs="Times New Roman"/>
          <w:sz w:val="24"/>
          <w:szCs w:val="24"/>
        </w:rPr>
        <w:t xml:space="preserve">Fitton </w:t>
      </w:r>
      <w:r w:rsidR="00E30A95" w:rsidRPr="009821E8">
        <w:rPr>
          <w:rFonts w:ascii="Times New Roman" w:hAnsi="Times New Roman" w:cs="Times New Roman"/>
          <w:sz w:val="24"/>
          <w:szCs w:val="24"/>
        </w:rPr>
        <w:t>Brown 1985:18-22</w:t>
      </w:r>
      <w:r w:rsidR="00AB02CA" w:rsidRPr="009821E8">
        <w:rPr>
          <w:rFonts w:ascii="Times New Roman" w:hAnsi="Times New Roman" w:cs="Times New Roman"/>
          <w:sz w:val="24"/>
          <w:szCs w:val="24"/>
        </w:rPr>
        <w:t xml:space="preserve"> versus McGowan 2009:20 and </w:t>
      </w:r>
      <w:r w:rsidR="004138F9" w:rsidRPr="009821E8">
        <w:rPr>
          <w:rFonts w:ascii="Times New Roman" w:hAnsi="Times New Roman" w:cs="Times New Roman"/>
          <w:sz w:val="24"/>
          <w:szCs w:val="24"/>
        </w:rPr>
        <w:t>Little 1990:29-39</w:t>
      </w:r>
      <w:r w:rsidR="005301C2">
        <w:rPr>
          <w:rFonts w:ascii="Times New Roman" w:hAnsi="Times New Roman" w:cs="Times New Roman"/>
          <w:sz w:val="24"/>
          <w:szCs w:val="24"/>
        </w:rPr>
        <w:t xml:space="preserve"> and Hutchinson 2017:</w:t>
      </w:r>
      <w:r w:rsidR="005301C2" w:rsidRPr="005301C2">
        <w:rPr>
          <w:rFonts w:ascii="Times New Roman" w:hAnsi="Times New Roman" w:cs="Times New Roman"/>
          <w:sz w:val="24"/>
          <w:szCs w:val="24"/>
        </w:rPr>
        <w:t xml:space="preserve"> </w:t>
      </w:r>
      <w:r w:rsidR="005301C2" w:rsidRPr="005301C2">
        <w:rPr>
          <w:rFonts w:ascii="Times New Roman" w:hAnsi="Times New Roman" w:cs="Times New Roman"/>
          <w:sz w:val="24"/>
          <w:szCs w:val="24"/>
        </w:rPr>
        <w:t>76-84</w:t>
      </w:r>
      <w:r w:rsidR="004138F9" w:rsidRPr="009821E8">
        <w:rPr>
          <w:rFonts w:ascii="Times New Roman" w:hAnsi="Times New Roman" w:cs="Times New Roman"/>
          <w:sz w:val="24"/>
          <w:szCs w:val="24"/>
        </w:rPr>
        <w:t>).</w:t>
      </w:r>
    </w:p>
    <w:p w:rsidR="004138F9" w:rsidRPr="009821E8" w:rsidRDefault="004138F9" w:rsidP="00535687">
      <w:pPr>
        <w:pStyle w:val="ListParagraph"/>
        <w:numPr>
          <w:ilvl w:val="1"/>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The political backdrop of AD8 when Ovid was relegated</w:t>
      </w:r>
      <w:r w:rsidRPr="009821E8">
        <w:rPr>
          <w:rFonts w:ascii="Times New Roman" w:hAnsi="Times New Roman" w:cs="Times New Roman"/>
          <w:sz w:val="24"/>
          <w:szCs w:val="24"/>
        </w:rPr>
        <w:t>:</w:t>
      </w:r>
      <w:r w:rsidR="00175C47" w:rsidRPr="00492ED3">
        <w:rPr>
          <w:rFonts w:ascii="Times New Roman" w:hAnsi="Times New Roman" w:cs="Times New Roman"/>
          <w:sz w:val="24"/>
          <w:szCs w:val="24"/>
        </w:rPr>
        <w:t xml:space="preserve"> </w:t>
      </w:r>
      <w:r w:rsidRPr="009821E8">
        <w:rPr>
          <w:rFonts w:ascii="Times New Roman" w:hAnsi="Times New Roman" w:cs="Times New Roman"/>
          <w:sz w:val="24"/>
          <w:szCs w:val="24"/>
        </w:rPr>
        <w:t>Augustus and possible reasons behind Ovid’s exile (</w:t>
      </w:r>
      <w:r w:rsidR="00175C47" w:rsidRPr="009821E8">
        <w:rPr>
          <w:rFonts w:ascii="Times New Roman" w:hAnsi="Times New Roman" w:cs="Times New Roman"/>
          <w:sz w:val="24"/>
          <w:szCs w:val="24"/>
        </w:rPr>
        <w:t>Syme 1978:215 – 229 and Dickinson 1978:154-56</w:t>
      </w:r>
      <w:r w:rsidR="00097DCB" w:rsidRPr="009821E8">
        <w:rPr>
          <w:rFonts w:ascii="Times New Roman" w:hAnsi="Times New Roman" w:cs="Times New Roman"/>
          <w:sz w:val="24"/>
          <w:szCs w:val="24"/>
        </w:rPr>
        <w:t xml:space="preserve"> and McGowan 2009:37-62)</w:t>
      </w:r>
      <w:r w:rsidR="00A1517B" w:rsidRPr="009821E8">
        <w:rPr>
          <w:rFonts w:ascii="Times New Roman" w:hAnsi="Times New Roman" w:cs="Times New Roman"/>
          <w:sz w:val="24"/>
          <w:szCs w:val="24"/>
        </w:rPr>
        <w:t xml:space="preserve">. Also include “rules of </w:t>
      </w:r>
      <w:r w:rsidR="00A1517B" w:rsidRPr="009821E8">
        <w:rPr>
          <w:rFonts w:ascii="Times New Roman" w:hAnsi="Times New Roman" w:cs="Times New Roman"/>
          <w:i/>
          <w:sz w:val="24"/>
          <w:szCs w:val="24"/>
        </w:rPr>
        <w:t>relagatio</w:t>
      </w:r>
      <w:r w:rsidR="00A1517B" w:rsidRPr="009821E8">
        <w:rPr>
          <w:rFonts w:ascii="Times New Roman" w:hAnsi="Times New Roman" w:cs="Times New Roman"/>
          <w:sz w:val="24"/>
          <w:szCs w:val="24"/>
        </w:rPr>
        <w:t>”</w:t>
      </w:r>
      <w:r w:rsidR="00492ED3">
        <w:rPr>
          <w:rFonts w:ascii="Times New Roman" w:hAnsi="Times New Roman" w:cs="Times New Roman"/>
          <w:sz w:val="24"/>
          <w:szCs w:val="24"/>
        </w:rPr>
        <w:t>.</w:t>
      </w:r>
    </w:p>
    <w:p w:rsidR="006E58EA" w:rsidRPr="009821E8" w:rsidRDefault="007E064D" w:rsidP="00535687">
      <w:pPr>
        <w:pStyle w:val="ListParagraph"/>
        <w:numPr>
          <w:ilvl w:val="1"/>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Ovid: poet of Rome</w:t>
      </w:r>
      <w:r w:rsidR="006E58EA" w:rsidRPr="009821E8">
        <w:rPr>
          <w:rFonts w:ascii="Times New Roman" w:hAnsi="Times New Roman" w:cs="Times New Roman"/>
          <w:sz w:val="24"/>
          <w:szCs w:val="24"/>
        </w:rPr>
        <w:t xml:space="preserve">: </w:t>
      </w:r>
      <w:r w:rsidRPr="009821E8">
        <w:rPr>
          <w:rFonts w:ascii="Times New Roman" w:hAnsi="Times New Roman" w:cs="Times New Roman"/>
          <w:sz w:val="24"/>
          <w:szCs w:val="24"/>
        </w:rPr>
        <w:t>importance of his place in Rome and what relegation would have meant to him (Hinds 2006: 15-50 and Holzberg 2006:51-68</w:t>
      </w:r>
      <w:r w:rsidR="007575A9">
        <w:rPr>
          <w:rFonts w:ascii="Times New Roman" w:hAnsi="Times New Roman" w:cs="Times New Roman"/>
          <w:sz w:val="24"/>
          <w:szCs w:val="24"/>
        </w:rPr>
        <w:t>)</w:t>
      </w:r>
      <w:r w:rsidR="005301C2">
        <w:rPr>
          <w:rFonts w:ascii="Times New Roman" w:hAnsi="Times New Roman" w:cs="Times New Roman"/>
          <w:sz w:val="24"/>
          <w:szCs w:val="24"/>
        </w:rPr>
        <w:t>.</w:t>
      </w:r>
    </w:p>
    <w:p w:rsidR="007E064D" w:rsidRPr="009821E8" w:rsidRDefault="007E064D" w:rsidP="00535687">
      <w:pPr>
        <w:pStyle w:val="ListParagraph"/>
        <w:numPr>
          <w:ilvl w:val="1"/>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Travel and seamanship in Ovidian time</w:t>
      </w:r>
      <w:r w:rsidR="00492ED3">
        <w:rPr>
          <w:rFonts w:ascii="Times New Roman" w:hAnsi="Times New Roman" w:cs="Times New Roman"/>
          <w:sz w:val="24"/>
          <w:szCs w:val="24"/>
        </w:rPr>
        <w:t>.</w:t>
      </w:r>
    </w:p>
    <w:p w:rsidR="007E064D" w:rsidRDefault="007E064D" w:rsidP="00535687">
      <w:pPr>
        <w:pStyle w:val="ListParagraph"/>
        <w:numPr>
          <w:ilvl w:val="1"/>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Destination Tomis</w:t>
      </w:r>
      <w:r w:rsidR="007575A9">
        <w:rPr>
          <w:rFonts w:ascii="Times New Roman" w:hAnsi="Times New Roman" w:cs="Times New Roman"/>
          <w:sz w:val="24"/>
          <w:szCs w:val="24"/>
        </w:rPr>
        <w:t>.</w:t>
      </w:r>
      <w:r w:rsidRPr="009821E8">
        <w:rPr>
          <w:rFonts w:ascii="Times New Roman" w:hAnsi="Times New Roman" w:cs="Times New Roman"/>
          <w:sz w:val="24"/>
          <w:szCs w:val="24"/>
        </w:rPr>
        <w:t xml:space="preserve"> </w:t>
      </w:r>
    </w:p>
    <w:p w:rsidR="005301C2" w:rsidRDefault="005301C2" w:rsidP="005301C2">
      <w:pPr>
        <w:pStyle w:val="ListParagraph"/>
        <w:spacing w:line="480" w:lineRule="auto"/>
        <w:ind w:left="1440"/>
        <w:jc w:val="both"/>
        <w:rPr>
          <w:rFonts w:ascii="Times New Roman" w:hAnsi="Times New Roman" w:cs="Times New Roman"/>
          <w:sz w:val="24"/>
          <w:szCs w:val="24"/>
          <w:u w:val="single"/>
        </w:rPr>
      </w:pPr>
    </w:p>
    <w:p w:rsidR="005301C2" w:rsidRPr="009821E8" w:rsidRDefault="005301C2" w:rsidP="005301C2">
      <w:pPr>
        <w:pStyle w:val="ListParagraph"/>
        <w:spacing w:line="480" w:lineRule="auto"/>
        <w:ind w:left="1440"/>
        <w:jc w:val="both"/>
        <w:rPr>
          <w:rFonts w:ascii="Times New Roman" w:hAnsi="Times New Roman" w:cs="Times New Roman"/>
          <w:sz w:val="24"/>
          <w:szCs w:val="24"/>
        </w:rPr>
      </w:pPr>
    </w:p>
    <w:p w:rsidR="007E064D" w:rsidRPr="009821E8" w:rsidRDefault="007E064D" w:rsidP="00535687">
      <w:pPr>
        <w:pStyle w:val="ListParagraph"/>
        <w:numPr>
          <w:ilvl w:val="0"/>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rPr>
        <w:lastRenderedPageBreak/>
        <w:t>Chapter 1: Metre</w:t>
      </w:r>
      <w:r w:rsidR="00E261B9" w:rsidRPr="009821E8">
        <w:rPr>
          <w:rFonts w:ascii="Times New Roman" w:hAnsi="Times New Roman" w:cs="Times New Roman"/>
          <w:sz w:val="24"/>
          <w:szCs w:val="24"/>
        </w:rPr>
        <w:t xml:space="preserve"> (1,500)</w:t>
      </w:r>
    </w:p>
    <w:p w:rsidR="005028AD" w:rsidRPr="009821E8" w:rsidRDefault="007E064D" w:rsidP="00535687">
      <w:pPr>
        <w:pStyle w:val="ListParagraph"/>
        <w:numPr>
          <w:ilvl w:val="1"/>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rPr>
        <w:t xml:space="preserve">To include </w:t>
      </w:r>
      <w:r w:rsidRPr="009821E8">
        <w:rPr>
          <w:rFonts w:ascii="Times New Roman" w:hAnsi="Times New Roman" w:cs="Times New Roman"/>
          <w:sz w:val="24"/>
          <w:szCs w:val="24"/>
          <w:u w:val="single"/>
        </w:rPr>
        <w:t>scansion of poem</w:t>
      </w:r>
      <w:r w:rsidRPr="009821E8">
        <w:rPr>
          <w:rFonts w:ascii="Times New Roman" w:hAnsi="Times New Roman" w:cs="Times New Roman"/>
          <w:sz w:val="24"/>
          <w:szCs w:val="24"/>
        </w:rPr>
        <w:t xml:space="preserve"> </w:t>
      </w:r>
      <w:r w:rsidR="005A0443" w:rsidRPr="009821E8">
        <w:rPr>
          <w:rFonts w:ascii="Times New Roman" w:hAnsi="Times New Roman" w:cs="Times New Roman"/>
          <w:sz w:val="24"/>
          <w:szCs w:val="24"/>
        </w:rPr>
        <w:t xml:space="preserve">(C:\Users\1501669\Downloads\diss metre scansion 1.4.html appendix A) </w:t>
      </w:r>
      <w:r w:rsidR="00E127E0" w:rsidRPr="009821E8">
        <w:rPr>
          <w:rFonts w:ascii="Times New Roman" w:hAnsi="Times New Roman" w:cs="Times New Roman"/>
          <w:sz w:val="24"/>
          <w:szCs w:val="24"/>
        </w:rPr>
        <w:t xml:space="preserve">and </w:t>
      </w:r>
      <w:r w:rsidR="00E127E0" w:rsidRPr="009821E8">
        <w:rPr>
          <w:rFonts w:ascii="Times New Roman" w:hAnsi="Times New Roman" w:cs="Times New Roman"/>
          <w:sz w:val="24"/>
          <w:szCs w:val="24"/>
          <w:u w:val="single"/>
        </w:rPr>
        <w:t>essay on elegiac couplets: dactylic hexameter and dactylic pentameter</w:t>
      </w:r>
      <w:r w:rsidR="00E127E0" w:rsidRPr="009821E8">
        <w:rPr>
          <w:rFonts w:ascii="Times New Roman" w:hAnsi="Times New Roman" w:cs="Times New Roman"/>
          <w:sz w:val="24"/>
          <w:szCs w:val="24"/>
        </w:rPr>
        <w:t xml:space="preserve">. (Claassen 1989: 351-365 and </w:t>
      </w:r>
      <w:r w:rsidR="00936782" w:rsidRPr="009821E8">
        <w:rPr>
          <w:rFonts w:ascii="Times New Roman" w:hAnsi="Times New Roman" w:cs="Times New Roman"/>
          <w:sz w:val="24"/>
          <w:szCs w:val="24"/>
        </w:rPr>
        <w:t>Morgan 2010:285ff</w:t>
      </w:r>
      <w:r w:rsidR="005028AD" w:rsidRPr="009821E8">
        <w:rPr>
          <w:rFonts w:ascii="Times New Roman" w:hAnsi="Times New Roman" w:cs="Times New Roman"/>
          <w:sz w:val="24"/>
          <w:szCs w:val="24"/>
        </w:rPr>
        <w:t xml:space="preserve"> and Knight 1958</w:t>
      </w:r>
      <w:r w:rsidR="00936782" w:rsidRPr="009821E8">
        <w:rPr>
          <w:rFonts w:ascii="Times New Roman" w:hAnsi="Times New Roman" w:cs="Times New Roman"/>
          <w:sz w:val="24"/>
          <w:szCs w:val="24"/>
        </w:rPr>
        <w:t xml:space="preserve">). </w:t>
      </w:r>
    </w:p>
    <w:p w:rsidR="005028AD" w:rsidRPr="009821E8" w:rsidRDefault="007575A9" w:rsidP="00535687">
      <w:pPr>
        <w:pStyle w:val="ListParagraph"/>
        <w:numPr>
          <w:ilvl w:val="2"/>
          <w:numId w:val="1"/>
        </w:numPr>
        <w:spacing w:line="480" w:lineRule="auto"/>
        <w:jc w:val="both"/>
        <w:rPr>
          <w:rFonts w:ascii="Times New Roman" w:hAnsi="Times New Roman" w:cs="Times New Roman"/>
          <w:sz w:val="24"/>
          <w:szCs w:val="24"/>
        </w:rPr>
      </w:pPr>
      <w:r>
        <w:rPr>
          <w:rFonts w:ascii="Times New Roman" w:hAnsi="Times New Roman" w:cs="Times New Roman"/>
          <w:sz w:val="24"/>
          <w:szCs w:val="24"/>
          <w:u w:val="single"/>
        </w:rPr>
        <w:t>What is elegiac metre?</w:t>
      </w:r>
      <w:r w:rsidR="00A10B79" w:rsidRPr="009821E8">
        <w:rPr>
          <w:rFonts w:ascii="Times New Roman" w:hAnsi="Times New Roman" w:cs="Times New Roman"/>
          <w:sz w:val="24"/>
          <w:szCs w:val="24"/>
        </w:rPr>
        <w:t xml:space="preserve"> (to include prosody and rhythm,</w:t>
      </w:r>
      <w:r w:rsidR="00581BB8" w:rsidRPr="009821E8">
        <w:rPr>
          <w:rFonts w:ascii="Times New Roman" w:hAnsi="Times New Roman" w:cs="Times New Roman"/>
          <w:sz w:val="24"/>
          <w:szCs w:val="24"/>
        </w:rPr>
        <w:t xml:space="preserve"> homodyne</w:t>
      </w:r>
      <w:r w:rsidR="00A10B79" w:rsidRPr="009821E8">
        <w:rPr>
          <w:rFonts w:ascii="Times New Roman" w:hAnsi="Times New Roman" w:cs="Times New Roman"/>
          <w:sz w:val="24"/>
          <w:szCs w:val="24"/>
        </w:rPr>
        <w:t>,</w:t>
      </w:r>
      <w:r w:rsidR="00581BB8" w:rsidRPr="009821E8">
        <w:rPr>
          <w:rFonts w:ascii="Times New Roman" w:hAnsi="Times New Roman" w:cs="Times New Roman"/>
          <w:sz w:val="24"/>
          <w:szCs w:val="24"/>
        </w:rPr>
        <w:t xml:space="preserve"> heterodyne</w:t>
      </w:r>
      <w:r w:rsidR="00A10B79" w:rsidRPr="009821E8">
        <w:rPr>
          <w:rFonts w:ascii="Times New Roman" w:hAnsi="Times New Roman" w:cs="Times New Roman"/>
          <w:sz w:val="24"/>
          <w:szCs w:val="24"/>
        </w:rPr>
        <w:t>, caesura, diaeresis)</w:t>
      </w:r>
    </w:p>
    <w:p w:rsidR="00F2578D" w:rsidRPr="009821E8" w:rsidRDefault="008738F3" w:rsidP="00535687">
      <w:pPr>
        <w:pStyle w:val="ListParagraph"/>
        <w:numPr>
          <w:ilvl w:val="2"/>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Ovid’s sense of music</w:t>
      </w:r>
      <w:r w:rsidRPr="009821E8">
        <w:rPr>
          <w:rFonts w:ascii="Times New Roman" w:hAnsi="Times New Roman" w:cs="Times New Roman"/>
          <w:sz w:val="24"/>
          <w:szCs w:val="24"/>
        </w:rPr>
        <w:t>.</w:t>
      </w:r>
    </w:p>
    <w:p w:rsidR="009D7B51" w:rsidRPr="009821E8" w:rsidRDefault="005028AD" w:rsidP="00535687">
      <w:pPr>
        <w:pStyle w:val="ListParagraph"/>
        <w:numPr>
          <w:ilvl w:val="2"/>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 xml:space="preserve">How does Ovid use </w:t>
      </w:r>
      <w:r w:rsidR="00F2578D" w:rsidRPr="009821E8">
        <w:rPr>
          <w:rFonts w:ascii="Times New Roman" w:hAnsi="Times New Roman" w:cs="Times New Roman"/>
          <w:sz w:val="24"/>
          <w:szCs w:val="24"/>
          <w:u w:val="single"/>
        </w:rPr>
        <w:t>the above</w:t>
      </w:r>
      <w:r w:rsidR="00F2578D" w:rsidRPr="009821E8">
        <w:rPr>
          <w:rFonts w:ascii="Times New Roman" w:hAnsi="Times New Roman" w:cs="Times New Roman"/>
          <w:sz w:val="24"/>
          <w:szCs w:val="24"/>
        </w:rPr>
        <w:t xml:space="preserve"> </w:t>
      </w:r>
      <w:r w:rsidRPr="009821E8">
        <w:rPr>
          <w:rFonts w:ascii="Times New Roman" w:hAnsi="Times New Roman" w:cs="Times New Roman"/>
          <w:sz w:val="24"/>
          <w:szCs w:val="24"/>
        </w:rPr>
        <w:t>to maximise emotional response and create turmoil and grief in 1.4</w:t>
      </w:r>
      <w:r w:rsidR="009D7B51" w:rsidRPr="009821E8">
        <w:rPr>
          <w:rFonts w:ascii="Times New Roman" w:hAnsi="Times New Roman" w:cs="Times New Roman"/>
          <w:sz w:val="24"/>
          <w:szCs w:val="24"/>
        </w:rPr>
        <w:t xml:space="preserve">. N.B. Although examples will be taken from 1.4 to illustrate how Ovid uses these techniques, I intend to expand the effect of </w:t>
      </w:r>
      <w:r w:rsidR="009A42FC" w:rsidRPr="009821E8">
        <w:rPr>
          <w:rFonts w:ascii="Times New Roman" w:hAnsi="Times New Roman" w:cs="Times New Roman"/>
          <w:sz w:val="24"/>
          <w:szCs w:val="24"/>
        </w:rPr>
        <w:t>usage</w:t>
      </w:r>
      <w:r w:rsidR="009D7B51" w:rsidRPr="009821E8">
        <w:rPr>
          <w:rFonts w:ascii="Times New Roman" w:hAnsi="Times New Roman" w:cs="Times New Roman"/>
          <w:sz w:val="24"/>
          <w:szCs w:val="24"/>
        </w:rPr>
        <w:t xml:space="preserve"> of poetic devices in the next chapter when I analyse each couplet in the attempt to avoid repetition.</w:t>
      </w:r>
    </w:p>
    <w:p w:rsidR="005028AD" w:rsidRPr="009821E8" w:rsidRDefault="005028AD" w:rsidP="00535687">
      <w:pPr>
        <w:pStyle w:val="ListParagraph"/>
        <w:spacing w:line="480" w:lineRule="auto"/>
        <w:ind w:left="2160"/>
        <w:jc w:val="both"/>
        <w:rPr>
          <w:rFonts w:ascii="Times New Roman" w:hAnsi="Times New Roman" w:cs="Times New Roman"/>
          <w:sz w:val="24"/>
          <w:szCs w:val="24"/>
        </w:rPr>
      </w:pPr>
    </w:p>
    <w:p w:rsidR="005028AD" w:rsidRPr="009821E8" w:rsidRDefault="005028AD" w:rsidP="00535687">
      <w:pPr>
        <w:pStyle w:val="ListParagraph"/>
        <w:spacing w:line="480" w:lineRule="auto"/>
        <w:jc w:val="both"/>
        <w:rPr>
          <w:rFonts w:ascii="Times New Roman" w:hAnsi="Times New Roman" w:cs="Times New Roman"/>
          <w:sz w:val="24"/>
          <w:szCs w:val="24"/>
        </w:rPr>
      </w:pPr>
    </w:p>
    <w:p w:rsidR="00936782" w:rsidRPr="009821E8" w:rsidRDefault="00936782" w:rsidP="00535687">
      <w:pPr>
        <w:pStyle w:val="ListParagraph"/>
        <w:numPr>
          <w:ilvl w:val="0"/>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 xml:space="preserve">Chapter 2: Lemmatic style </w:t>
      </w:r>
      <w:r w:rsidR="009D7B51" w:rsidRPr="009821E8">
        <w:rPr>
          <w:rFonts w:ascii="Times New Roman" w:hAnsi="Times New Roman" w:cs="Times New Roman"/>
          <w:sz w:val="24"/>
          <w:szCs w:val="24"/>
          <w:u w:val="single"/>
        </w:rPr>
        <w:t>commentary</w:t>
      </w:r>
      <w:r w:rsidR="009D7B51" w:rsidRPr="009821E8">
        <w:rPr>
          <w:rFonts w:ascii="Times New Roman" w:hAnsi="Times New Roman" w:cs="Times New Roman"/>
          <w:sz w:val="24"/>
          <w:szCs w:val="24"/>
        </w:rPr>
        <w:t>.</w:t>
      </w:r>
      <w:r w:rsidRPr="009821E8">
        <w:rPr>
          <w:rFonts w:ascii="Times New Roman" w:hAnsi="Times New Roman" w:cs="Times New Roman"/>
          <w:sz w:val="24"/>
          <w:szCs w:val="24"/>
        </w:rPr>
        <w:t xml:space="preserve"> To include language use</w:t>
      </w:r>
      <w:r w:rsidR="009D7B51" w:rsidRPr="009821E8">
        <w:rPr>
          <w:rFonts w:ascii="Times New Roman" w:hAnsi="Times New Roman" w:cs="Times New Roman"/>
          <w:sz w:val="24"/>
          <w:szCs w:val="24"/>
        </w:rPr>
        <w:t>, linguistic tools, u</w:t>
      </w:r>
      <w:r w:rsidR="00C9110C" w:rsidRPr="009821E8">
        <w:rPr>
          <w:rFonts w:ascii="Times New Roman" w:hAnsi="Times New Roman" w:cs="Times New Roman"/>
          <w:sz w:val="24"/>
          <w:szCs w:val="24"/>
        </w:rPr>
        <w:t>se of m</w:t>
      </w:r>
      <w:r w:rsidRPr="009821E8">
        <w:rPr>
          <w:rFonts w:ascii="Times New Roman" w:hAnsi="Times New Roman" w:cs="Times New Roman"/>
          <w:sz w:val="24"/>
          <w:szCs w:val="24"/>
        </w:rPr>
        <w:t xml:space="preserve">etre, recurrent themes and </w:t>
      </w:r>
      <w:r w:rsidR="009A42FC" w:rsidRPr="009821E8">
        <w:rPr>
          <w:rFonts w:ascii="Times New Roman" w:hAnsi="Times New Roman" w:cs="Times New Roman"/>
          <w:sz w:val="24"/>
          <w:szCs w:val="24"/>
        </w:rPr>
        <w:t>intertextuality</w:t>
      </w:r>
      <w:r w:rsidR="00E261B9" w:rsidRPr="009821E8">
        <w:rPr>
          <w:rFonts w:ascii="Times New Roman" w:hAnsi="Times New Roman" w:cs="Times New Roman"/>
          <w:sz w:val="24"/>
          <w:szCs w:val="24"/>
        </w:rPr>
        <w:t xml:space="preserve"> (6,000 to 8,000 words)</w:t>
      </w:r>
      <w:r w:rsidR="00F52339">
        <w:rPr>
          <w:rFonts w:ascii="Times New Roman" w:hAnsi="Times New Roman" w:cs="Times New Roman"/>
          <w:sz w:val="24"/>
          <w:szCs w:val="24"/>
        </w:rPr>
        <w:t>.</w:t>
      </w:r>
    </w:p>
    <w:p w:rsidR="00E261B9" w:rsidRPr="009821E8" w:rsidRDefault="00CD1312" w:rsidP="00535687">
      <w:pPr>
        <w:pStyle w:val="ListParagraph"/>
        <w:numPr>
          <w:ilvl w:val="1"/>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rPr>
        <w:t>Example of content and layout</w:t>
      </w:r>
      <w:r w:rsidR="00943DAD" w:rsidRPr="009821E8">
        <w:rPr>
          <w:rFonts w:ascii="Times New Roman" w:hAnsi="Times New Roman" w:cs="Times New Roman"/>
          <w:sz w:val="24"/>
          <w:szCs w:val="24"/>
        </w:rPr>
        <w:t xml:space="preserve"> (please note in abbreviated form)</w:t>
      </w:r>
      <w:r w:rsidRPr="009821E8">
        <w:rPr>
          <w:rFonts w:ascii="Times New Roman" w:hAnsi="Times New Roman" w:cs="Times New Roman"/>
          <w:sz w:val="24"/>
          <w:szCs w:val="24"/>
        </w:rPr>
        <w:t>:</w:t>
      </w:r>
    </w:p>
    <w:p w:rsidR="00CD1312" w:rsidRPr="009821E8" w:rsidRDefault="00E124AC" w:rsidP="00535687">
      <w:pPr>
        <w:pStyle w:val="ListParagraph"/>
        <w:numPr>
          <w:ilvl w:val="2"/>
          <w:numId w:val="1"/>
        </w:numPr>
        <w:spacing w:line="480" w:lineRule="auto"/>
        <w:jc w:val="both"/>
        <w:rPr>
          <w:rFonts w:ascii="Times New Roman" w:hAnsi="Times New Roman" w:cs="Times New Roman"/>
          <w:sz w:val="24"/>
          <w:szCs w:val="24"/>
        </w:rPr>
      </w:pPr>
      <w:r w:rsidRPr="009821E8">
        <w:rPr>
          <w:rFonts w:ascii="Times New Roman" w:hAnsi="Times New Roman" w:cs="Times New Roman"/>
          <w:b/>
          <w:i/>
          <w:sz w:val="24"/>
          <w:szCs w:val="24"/>
        </w:rPr>
        <w:t>Tinguitur oceano custos Erymanthidos ursae.</w:t>
      </w:r>
      <w:r w:rsidRPr="009821E8">
        <w:rPr>
          <w:rFonts w:ascii="Times New Roman" w:hAnsi="Times New Roman" w:cs="Times New Roman"/>
          <w:b/>
          <w:sz w:val="24"/>
          <w:szCs w:val="24"/>
        </w:rPr>
        <w:t xml:space="preserve"> </w:t>
      </w:r>
      <w:r w:rsidR="00CD1312" w:rsidRPr="009821E8">
        <w:rPr>
          <w:rFonts w:ascii="Times New Roman" w:hAnsi="Times New Roman" w:cs="Times New Roman"/>
          <w:sz w:val="24"/>
          <w:szCs w:val="24"/>
        </w:rPr>
        <w:t xml:space="preserve">First line of the elegiac metre is hexameter also called the “epic” line and the </w:t>
      </w:r>
      <w:r w:rsidR="00CD1312" w:rsidRPr="009821E8">
        <w:rPr>
          <w:rFonts w:ascii="Times New Roman" w:hAnsi="Times New Roman" w:cs="Times New Roman"/>
          <w:sz w:val="24"/>
          <w:szCs w:val="24"/>
          <w:u w:val="single"/>
        </w:rPr>
        <w:t>language used</w:t>
      </w:r>
      <w:r w:rsidR="00CD1312" w:rsidRPr="009821E8">
        <w:rPr>
          <w:rFonts w:ascii="Times New Roman" w:hAnsi="Times New Roman" w:cs="Times New Roman"/>
          <w:sz w:val="24"/>
          <w:szCs w:val="24"/>
        </w:rPr>
        <w:t xml:space="preserve"> is consistent with this nomenclature for it echoes </w:t>
      </w:r>
      <w:r w:rsidR="004D1504" w:rsidRPr="009821E8">
        <w:rPr>
          <w:rFonts w:ascii="Times New Roman" w:hAnsi="Times New Roman" w:cs="Times New Roman"/>
          <w:sz w:val="24"/>
          <w:szCs w:val="24"/>
        </w:rPr>
        <w:t>a line in Vergil’s Aeneid whe</w:t>
      </w:r>
      <w:r w:rsidR="005F63E7">
        <w:rPr>
          <w:rFonts w:ascii="Times New Roman" w:hAnsi="Times New Roman" w:cs="Times New Roman"/>
          <w:sz w:val="24"/>
          <w:szCs w:val="24"/>
        </w:rPr>
        <w:t>n</w:t>
      </w:r>
      <w:r w:rsidR="004D1504" w:rsidRPr="009821E8">
        <w:rPr>
          <w:rFonts w:ascii="Times New Roman" w:hAnsi="Times New Roman" w:cs="Times New Roman"/>
          <w:sz w:val="24"/>
          <w:szCs w:val="24"/>
        </w:rPr>
        <w:t xml:space="preserve"> Aeneas,</w:t>
      </w:r>
      <w:r w:rsidR="005F63E7">
        <w:rPr>
          <w:rFonts w:ascii="Times New Roman" w:hAnsi="Times New Roman" w:cs="Times New Roman"/>
          <w:sz w:val="24"/>
          <w:szCs w:val="24"/>
        </w:rPr>
        <w:t xml:space="preserve"> after</w:t>
      </w:r>
      <w:r w:rsidR="004D1504" w:rsidRPr="009821E8">
        <w:rPr>
          <w:rFonts w:ascii="Times New Roman" w:hAnsi="Times New Roman" w:cs="Times New Roman"/>
          <w:sz w:val="24"/>
          <w:szCs w:val="24"/>
        </w:rPr>
        <w:t xml:space="preserve"> having been shipwrecked by a great storm, finds himself in Dido’s court. A musician strikes up and sings of “wintery suns making much haste to dip themselves in Ocean or what delay stays the slowly passing nights”</w:t>
      </w:r>
      <w:r w:rsidR="005F63E7" w:rsidRPr="005F63E7">
        <w:rPr>
          <w:rFonts w:ascii="Times New Roman" w:hAnsi="Times New Roman" w:cs="Times New Roman"/>
          <w:sz w:val="24"/>
          <w:szCs w:val="24"/>
        </w:rPr>
        <w:t xml:space="preserve"> </w:t>
      </w:r>
      <w:r w:rsidR="005F63E7" w:rsidRPr="009821E8">
        <w:rPr>
          <w:rFonts w:ascii="Times New Roman" w:hAnsi="Times New Roman" w:cs="Times New Roman"/>
          <w:sz w:val="24"/>
          <w:szCs w:val="24"/>
        </w:rPr>
        <w:t>(Verg.</w:t>
      </w:r>
      <w:r w:rsidR="005F63E7">
        <w:rPr>
          <w:rFonts w:ascii="Times New Roman" w:hAnsi="Times New Roman" w:cs="Times New Roman"/>
          <w:sz w:val="24"/>
          <w:szCs w:val="24"/>
        </w:rPr>
        <w:t xml:space="preserve"> A.</w:t>
      </w:r>
      <w:r w:rsidR="005F63E7">
        <w:rPr>
          <w:rFonts w:ascii="Times New Roman" w:hAnsi="Times New Roman" w:cs="Times New Roman"/>
          <w:sz w:val="24"/>
          <w:szCs w:val="24"/>
        </w:rPr>
        <w:t>745).</w:t>
      </w:r>
      <w:r w:rsidR="004D1504" w:rsidRPr="009821E8">
        <w:rPr>
          <w:rFonts w:ascii="Times New Roman" w:hAnsi="Times New Roman" w:cs="Times New Roman"/>
          <w:sz w:val="24"/>
          <w:szCs w:val="24"/>
        </w:rPr>
        <w:t xml:space="preserve"> Previous to this line the singer </w:t>
      </w:r>
      <w:r w:rsidR="004D1504" w:rsidRPr="009821E8">
        <w:rPr>
          <w:rFonts w:ascii="Times New Roman" w:hAnsi="Times New Roman" w:cs="Times New Roman"/>
          <w:sz w:val="24"/>
          <w:szCs w:val="24"/>
        </w:rPr>
        <w:lastRenderedPageBreak/>
        <w:t>had also mentioned the constellation Ursa Minor  (</w:t>
      </w:r>
      <w:r w:rsidR="004D1504" w:rsidRPr="009821E8">
        <w:rPr>
          <w:rFonts w:ascii="Times New Roman" w:hAnsi="Times New Roman" w:cs="Times New Roman"/>
          <w:i/>
          <w:sz w:val="24"/>
          <w:szCs w:val="24"/>
        </w:rPr>
        <w:t>germinos Triones</w:t>
      </w:r>
      <w:r w:rsidR="004D1504" w:rsidRPr="009821E8">
        <w:rPr>
          <w:rFonts w:ascii="Times New Roman" w:hAnsi="Times New Roman" w:cs="Times New Roman"/>
          <w:sz w:val="24"/>
          <w:szCs w:val="24"/>
        </w:rPr>
        <w:t>)</w:t>
      </w:r>
      <w:r w:rsidR="0004421E" w:rsidRPr="009821E8">
        <w:rPr>
          <w:rStyle w:val="FootnoteReference"/>
          <w:rFonts w:ascii="Times New Roman" w:hAnsi="Times New Roman" w:cs="Times New Roman"/>
          <w:sz w:val="24"/>
          <w:szCs w:val="24"/>
        </w:rPr>
        <w:footnoteReference w:id="2"/>
      </w:r>
      <w:r w:rsidR="004D1504" w:rsidRPr="009821E8">
        <w:rPr>
          <w:rFonts w:ascii="Times New Roman" w:hAnsi="Times New Roman" w:cs="Times New Roman"/>
          <w:sz w:val="24"/>
          <w:szCs w:val="24"/>
        </w:rPr>
        <w:t xml:space="preserve"> which Ovid also includes as the Erymanthian Bear. From the outset Ovid has created parallels between himself and Aeneas a theme picked up from Tr.1.2. Aligning his exile</w:t>
      </w:r>
      <w:r w:rsidR="0039508D">
        <w:rPr>
          <w:rFonts w:ascii="Times New Roman" w:hAnsi="Times New Roman" w:cs="Times New Roman"/>
          <w:sz w:val="24"/>
          <w:szCs w:val="24"/>
        </w:rPr>
        <w:t>, albeit inverted,</w:t>
      </w:r>
      <w:r w:rsidR="004D1504" w:rsidRPr="009821E8">
        <w:rPr>
          <w:rFonts w:ascii="Times New Roman" w:hAnsi="Times New Roman" w:cs="Times New Roman"/>
          <w:sz w:val="24"/>
          <w:szCs w:val="24"/>
        </w:rPr>
        <w:t xml:space="preserve"> with the epic journey of Aeneas from a Fallen Troy to founding Italy. </w:t>
      </w:r>
      <w:r w:rsidR="00EE061B" w:rsidRPr="009821E8">
        <w:rPr>
          <w:rFonts w:ascii="Times New Roman" w:hAnsi="Times New Roman" w:cs="Times New Roman"/>
          <w:sz w:val="24"/>
          <w:szCs w:val="24"/>
        </w:rPr>
        <w:t xml:space="preserve">From Oxford Latin Dictionary </w:t>
      </w:r>
      <w:r w:rsidR="002E0A7E" w:rsidRPr="009821E8">
        <w:rPr>
          <w:rFonts w:ascii="Times New Roman" w:hAnsi="Times New Roman" w:cs="Times New Roman"/>
          <w:sz w:val="24"/>
          <w:szCs w:val="24"/>
        </w:rPr>
        <w:t>“</w:t>
      </w:r>
      <w:r w:rsidR="00EE061B" w:rsidRPr="009821E8">
        <w:rPr>
          <w:rFonts w:ascii="Times New Roman" w:hAnsi="Times New Roman" w:cs="Times New Roman"/>
          <w:sz w:val="24"/>
          <w:szCs w:val="24"/>
        </w:rPr>
        <w:t>Oceano (dative/abl) = Oceanus = 1) The ocean esp</w:t>
      </w:r>
      <w:r w:rsidR="00943DAD" w:rsidRPr="009821E8">
        <w:rPr>
          <w:rFonts w:ascii="Times New Roman" w:hAnsi="Times New Roman" w:cs="Times New Roman"/>
          <w:sz w:val="24"/>
          <w:szCs w:val="24"/>
        </w:rPr>
        <w:t>ecially</w:t>
      </w:r>
      <w:r w:rsidR="00EE061B" w:rsidRPr="009821E8">
        <w:rPr>
          <w:rFonts w:ascii="Times New Roman" w:hAnsi="Times New Roman" w:cs="Times New Roman"/>
          <w:sz w:val="24"/>
          <w:szCs w:val="24"/>
        </w:rPr>
        <w:t xml:space="preserve"> as the a sea flowing around the land mass. 2) the name of a freedman</w:t>
      </w:r>
      <w:r w:rsidR="002E0A7E" w:rsidRPr="009821E8">
        <w:rPr>
          <w:rFonts w:ascii="Times New Roman" w:hAnsi="Times New Roman" w:cs="Times New Roman"/>
          <w:sz w:val="24"/>
          <w:szCs w:val="24"/>
        </w:rPr>
        <w:t>”. T</w:t>
      </w:r>
      <w:r w:rsidR="00EE061B" w:rsidRPr="009821E8">
        <w:rPr>
          <w:rFonts w:ascii="Times New Roman" w:hAnsi="Times New Roman" w:cs="Times New Roman"/>
          <w:sz w:val="24"/>
          <w:szCs w:val="24"/>
        </w:rPr>
        <w:t>herefore discuss implications of both. From (1) think of Shield of Achilles and from (2) irony between Ovid and a “freedman”</w:t>
      </w:r>
      <w:r w:rsidR="001B08DC">
        <w:rPr>
          <w:rFonts w:ascii="Times New Roman" w:hAnsi="Times New Roman" w:cs="Times New Roman"/>
          <w:sz w:val="24"/>
          <w:szCs w:val="24"/>
        </w:rPr>
        <w:t>.</w:t>
      </w:r>
      <w:r w:rsidR="001B08DC">
        <w:rPr>
          <w:rStyle w:val="FootnoteReference"/>
          <w:rFonts w:ascii="Times New Roman" w:hAnsi="Times New Roman" w:cs="Times New Roman"/>
          <w:sz w:val="24"/>
          <w:szCs w:val="24"/>
        </w:rPr>
        <w:footnoteReference w:id="3"/>
      </w:r>
    </w:p>
    <w:p w:rsidR="0004421E" w:rsidRPr="009821E8" w:rsidRDefault="0004421E" w:rsidP="00535687">
      <w:pPr>
        <w:pStyle w:val="ListParagraph"/>
        <w:numPr>
          <w:ilvl w:val="2"/>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Linguistic tools: word order</w:t>
      </w:r>
      <w:r w:rsidRPr="009821E8">
        <w:rPr>
          <w:rFonts w:ascii="Times New Roman" w:hAnsi="Times New Roman" w:cs="Times New Roman"/>
          <w:sz w:val="24"/>
          <w:szCs w:val="24"/>
        </w:rPr>
        <w:t xml:space="preserve"> </w:t>
      </w:r>
      <w:r w:rsidRPr="009821E8">
        <w:rPr>
          <w:rFonts w:ascii="Times New Roman" w:hAnsi="Times New Roman" w:cs="Times New Roman"/>
          <w:i/>
          <w:sz w:val="24"/>
          <w:szCs w:val="24"/>
        </w:rPr>
        <w:t>cust</w:t>
      </w:r>
      <w:r w:rsidRPr="009821E8">
        <w:rPr>
          <w:rFonts w:ascii="Times New Roman" w:hAnsi="Times New Roman" w:cs="Times New Roman"/>
          <w:sz w:val="24"/>
          <w:szCs w:val="24"/>
        </w:rPr>
        <w:t>os</w:t>
      </w:r>
      <w:r w:rsidR="002E0A7E" w:rsidRPr="009821E8">
        <w:rPr>
          <w:rFonts w:ascii="Times New Roman" w:hAnsi="Times New Roman" w:cs="Times New Roman"/>
          <w:sz w:val="24"/>
          <w:szCs w:val="24"/>
        </w:rPr>
        <w:t xml:space="preserve"> (guardian)</w:t>
      </w:r>
      <w:r w:rsidRPr="009821E8">
        <w:rPr>
          <w:rFonts w:ascii="Times New Roman" w:hAnsi="Times New Roman" w:cs="Times New Roman"/>
          <w:sz w:val="24"/>
          <w:szCs w:val="24"/>
        </w:rPr>
        <w:t xml:space="preserve"> is placed in the middle o</w:t>
      </w:r>
      <w:r w:rsidR="002E0A7E" w:rsidRPr="009821E8">
        <w:rPr>
          <w:rFonts w:ascii="Times New Roman" w:hAnsi="Times New Roman" w:cs="Times New Roman"/>
          <w:sz w:val="24"/>
          <w:szCs w:val="24"/>
        </w:rPr>
        <w:t xml:space="preserve">f the sentence. The guardian is for the </w:t>
      </w:r>
      <w:r w:rsidR="005B28F8" w:rsidRPr="009821E8">
        <w:rPr>
          <w:rFonts w:ascii="Times New Roman" w:hAnsi="Times New Roman" w:cs="Times New Roman"/>
          <w:sz w:val="24"/>
          <w:szCs w:val="24"/>
        </w:rPr>
        <w:t>stars but it conjures up the image of Ovid being his own guardian as he finds himself so totally alone with no-one else to look after him, even the stars have their own guardian. By pla</w:t>
      </w:r>
      <w:r w:rsidR="00943DAD" w:rsidRPr="009821E8">
        <w:rPr>
          <w:rFonts w:ascii="Times New Roman" w:hAnsi="Times New Roman" w:cs="Times New Roman"/>
          <w:sz w:val="24"/>
          <w:szCs w:val="24"/>
        </w:rPr>
        <w:t>c</w:t>
      </w:r>
      <w:r w:rsidR="005B28F8" w:rsidRPr="009821E8">
        <w:rPr>
          <w:rFonts w:ascii="Times New Roman" w:hAnsi="Times New Roman" w:cs="Times New Roman"/>
          <w:sz w:val="24"/>
          <w:szCs w:val="24"/>
        </w:rPr>
        <w:t>ing it in the middle of the sentence it makes</w:t>
      </w:r>
      <w:r w:rsidRPr="009821E8">
        <w:rPr>
          <w:rFonts w:ascii="Times New Roman" w:hAnsi="Times New Roman" w:cs="Times New Roman"/>
          <w:sz w:val="24"/>
          <w:szCs w:val="24"/>
        </w:rPr>
        <w:t xml:space="preserve"> the reader aware that Ovid is surrounded by only water and skies i</w:t>
      </w:r>
      <w:r w:rsidR="005B28F8" w:rsidRPr="009821E8">
        <w:rPr>
          <w:rFonts w:ascii="Times New Roman" w:hAnsi="Times New Roman" w:cs="Times New Roman"/>
          <w:sz w:val="24"/>
          <w:szCs w:val="24"/>
        </w:rPr>
        <w:t>.</w:t>
      </w:r>
      <w:r w:rsidRPr="009821E8">
        <w:rPr>
          <w:rFonts w:ascii="Times New Roman" w:hAnsi="Times New Roman" w:cs="Times New Roman"/>
          <w:sz w:val="24"/>
          <w:szCs w:val="24"/>
        </w:rPr>
        <w:t>e</w:t>
      </w:r>
      <w:r w:rsidR="005B28F8" w:rsidRPr="009821E8">
        <w:rPr>
          <w:rFonts w:ascii="Times New Roman" w:hAnsi="Times New Roman" w:cs="Times New Roman"/>
          <w:sz w:val="24"/>
          <w:szCs w:val="24"/>
        </w:rPr>
        <w:t>.</w:t>
      </w:r>
      <w:r w:rsidRPr="009821E8">
        <w:rPr>
          <w:rFonts w:ascii="Times New Roman" w:hAnsi="Times New Roman" w:cs="Times New Roman"/>
          <w:sz w:val="24"/>
          <w:szCs w:val="24"/>
        </w:rPr>
        <w:t xml:space="preserve"> middle of nowhere.</w:t>
      </w:r>
    </w:p>
    <w:p w:rsidR="0004421E" w:rsidRPr="009821E8" w:rsidRDefault="0004421E" w:rsidP="00535687">
      <w:pPr>
        <w:pStyle w:val="ListParagraph"/>
        <w:numPr>
          <w:ilvl w:val="2"/>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 xml:space="preserve">Metrical use: </w:t>
      </w:r>
      <w:r w:rsidRPr="009821E8">
        <w:rPr>
          <w:rFonts w:ascii="Times New Roman" w:hAnsi="Times New Roman" w:cs="Times New Roman"/>
          <w:sz w:val="24"/>
          <w:szCs w:val="24"/>
        </w:rPr>
        <w:t xml:space="preserve"> </w:t>
      </w:r>
      <w:r w:rsidRPr="009821E8">
        <w:rPr>
          <w:rFonts w:ascii="Times New Roman" w:hAnsi="Times New Roman" w:cs="Times New Roman"/>
          <w:i/>
          <w:sz w:val="24"/>
          <w:szCs w:val="24"/>
        </w:rPr>
        <w:t>custos</w:t>
      </w:r>
      <w:r w:rsidRPr="009821E8">
        <w:rPr>
          <w:rFonts w:ascii="Times New Roman" w:hAnsi="Times New Roman" w:cs="Times New Roman"/>
          <w:sz w:val="24"/>
          <w:szCs w:val="24"/>
        </w:rPr>
        <w:t xml:space="preserve"> has a caesura both in front and after it adding to the effect of him lost in the middle of both sea and sky.</w:t>
      </w:r>
    </w:p>
    <w:p w:rsidR="0004421E" w:rsidRPr="009821E8" w:rsidRDefault="0004421E" w:rsidP="00535687">
      <w:pPr>
        <w:pStyle w:val="ListParagraph"/>
        <w:numPr>
          <w:ilvl w:val="2"/>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Recurrent themes</w:t>
      </w:r>
      <w:r w:rsidRPr="009821E8">
        <w:rPr>
          <w:rFonts w:ascii="Times New Roman" w:hAnsi="Times New Roman" w:cs="Times New Roman"/>
          <w:sz w:val="24"/>
          <w:szCs w:val="24"/>
        </w:rPr>
        <w:t>. Ovid as Aeneas (and Odysseus) and the Erymanthian Bear. Both these themes to be expanded on here.</w:t>
      </w:r>
    </w:p>
    <w:p w:rsidR="0004421E" w:rsidRPr="009821E8" w:rsidRDefault="0004421E" w:rsidP="00535687">
      <w:pPr>
        <w:pStyle w:val="ListParagraph"/>
        <w:numPr>
          <w:ilvl w:val="2"/>
          <w:numId w:val="1"/>
        </w:numPr>
        <w:spacing w:line="480" w:lineRule="auto"/>
        <w:jc w:val="both"/>
        <w:rPr>
          <w:rFonts w:ascii="Times New Roman" w:hAnsi="Times New Roman" w:cs="Times New Roman"/>
          <w:sz w:val="24"/>
          <w:szCs w:val="24"/>
        </w:rPr>
      </w:pPr>
      <w:r w:rsidRPr="009821E8">
        <w:rPr>
          <w:rFonts w:ascii="Times New Roman" w:hAnsi="Times New Roman" w:cs="Times New Roman"/>
          <w:sz w:val="24"/>
          <w:szCs w:val="24"/>
          <w:u w:val="single"/>
        </w:rPr>
        <w:t>Intertexual</w:t>
      </w:r>
      <w:r w:rsidR="00695BC4" w:rsidRPr="009821E8">
        <w:rPr>
          <w:rFonts w:ascii="Times New Roman" w:hAnsi="Times New Roman" w:cs="Times New Roman"/>
          <w:sz w:val="24"/>
          <w:szCs w:val="24"/>
          <w:u w:val="single"/>
        </w:rPr>
        <w:t>ity</w:t>
      </w:r>
      <w:r w:rsidRPr="009821E8">
        <w:rPr>
          <w:rFonts w:ascii="Times New Roman" w:hAnsi="Times New Roman" w:cs="Times New Roman"/>
          <w:sz w:val="24"/>
          <w:szCs w:val="24"/>
        </w:rPr>
        <w:t xml:space="preserve">: </w:t>
      </w:r>
      <w:r w:rsidR="00EE061B" w:rsidRPr="009821E8">
        <w:rPr>
          <w:rFonts w:ascii="Times New Roman" w:hAnsi="Times New Roman" w:cs="Times New Roman"/>
          <w:sz w:val="24"/>
          <w:szCs w:val="24"/>
        </w:rPr>
        <w:t>Ov.Tr.3.4.47 and 1.11.15; Met: 9.594 and 15.12 and 15.30; Fasti:</w:t>
      </w:r>
      <w:r w:rsidR="00F52339">
        <w:rPr>
          <w:rFonts w:ascii="Times New Roman" w:hAnsi="Times New Roman" w:cs="Times New Roman"/>
          <w:sz w:val="24"/>
          <w:szCs w:val="24"/>
        </w:rPr>
        <w:t xml:space="preserve"> </w:t>
      </w:r>
      <w:r w:rsidR="00EE061B" w:rsidRPr="009821E8">
        <w:rPr>
          <w:rFonts w:ascii="Times New Roman" w:hAnsi="Times New Roman" w:cs="Times New Roman"/>
          <w:sz w:val="24"/>
          <w:szCs w:val="24"/>
        </w:rPr>
        <w:t>3.407 and 5.21 and 5.</w:t>
      </w:r>
      <w:r w:rsidR="00F52339">
        <w:rPr>
          <w:rFonts w:ascii="Times New Roman" w:hAnsi="Times New Roman" w:cs="Times New Roman"/>
          <w:sz w:val="24"/>
          <w:szCs w:val="24"/>
        </w:rPr>
        <w:t xml:space="preserve"> </w:t>
      </w:r>
      <w:r w:rsidR="00EE061B" w:rsidRPr="009821E8">
        <w:rPr>
          <w:rFonts w:ascii="Times New Roman" w:hAnsi="Times New Roman" w:cs="Times New Roman"/>
          <w:sz w:val="24"/>
          <w:szCs w:val="24"/>
        </w:rPr>
        <w:t>233</w:t>
      </w:r>
      <w:r w:rsidR="00695BC4" w:rsidRPr="009821E8">
        <w:rPr>
          <w:rFonts w:ascii="Times New Roman" w:hAnsi="Times New Roman" w:cs="Times New Roman"/>
          <w:sz w:val="24"/>
          <w:szCs w:val="24"/>
        </w:rPr>
        <w:t xml:space="preserve"> as well as works cited above.</w:t>
      </w:r>
    </w:p>
    <w:p w:rsidR="009821E8" w:rsidRPr="009821E8" w:rsidRDefault="009821E8" w:rsidP="00535687">
      <w:pPr>
        <w:pStyle w:val="ListParagraph"/>
        <w:spacing w:line="480" w:lineRule="auto"/>
        <w:ind w:left="1440"/>
        <w:jc w:val="both"/>
        <w:rPr>
          <w:rFonts w:ascii="Times New Roman" w:hAnsi="Times New Roman" w:cs="Times New Roman"/>
          <w:sz w:val="24"/>
          <w:szCs w:val="24"/>
        </w:rPr>
      </w:pPr>
    </w:p>
    <w:p w:rsidR="009821E8" w:rsidRPr="009821E8" w:rsidRDefault="008601E0" w:rsidP="00535687">
      <w:pPr>
        <w:pStyle w:val="ListParagraph"/>
        <w:spacing w:line="480" w:lineRule="auto"/>
        <w:ind w:left="1440"/>
        <w:jc w:val="both"/>
        <w:rPr>
          <w:rFonts w:ascii="Times New Roman" w:hAnsi="Times New Roman" w:cs="Times New Roman"/>
          <w:sz w:val="24"/>
          <w:szCs w:val="24"/>
        </w:rPr>
      </w:pPr>
      <w:r>
        <w:rPr>
          <w:rFonts w:ascii="Times New Roman" w:hAnsi="Times New Roman" w:cs="Times New Roman"/>
          <w:sz w:val="24"/>
          <w:szCs w:val="24"/>
        </w:rPr>
        <w:t xml:space="preserve">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lastRenderedPageBreak/>
        <w:t>Bibliography</w:t>
      </w:r>
    </w:p>
    <w:p w:rsidR="009821E8" w:rsidRPr="009821E8" w:rsidRDefault="009821E8" w:rsidP="00535687">
      <w:pPr>
        <w:jc w:val="both"/>
        <w:rPr>
          <w:rFonts w:ascii="Times New Roman" w:hAnsi="Times New Roman" w:cs="Times New Roman"/>
          <w:b/>
          <w:sz w:val="24"/>
          <w:szCs w:val="24"/>
        </w:rPr>
      </w:pPr>
      <w:r w:rsidRPr="009821E8">
        <w:rPr>
          <w:rFonts w:ascii="Times New Roman" w:hAnsi="Times New Roman" w:cs="Times New Roman"/>
          <w:b/>
          <w:sz w:val="24"/>
          <w:szCs w:val="24"/>
        </w:rPr>
        <w:t>Ancient Sources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Apuleius, </w:t>
      </w:r>
      <w:r w:rsidRPr="009821E8">
        <w:rPr>
          <w:rFonts w:ascii="Times New Roman" w:hAnsi="Times New Roman" w:cs="Times New Roman"/>
          <w:i/>
          <w:sz w:val="24"/>
          <w:szCs w:val="24"/>
        </w:rPr>
        <w:t>Metamorphoses in Two Volumes</w:t>
      </w:r>
      <w:r w:rsidRPr="009821E8">
        <w:rPr>
          <w:rFonts w:ascii="Times New Roman" w:hAnsi="Times New Roman" w:cs="Times New Roman"/>
          <w:sz w:val="24"/>
          <w:szCs w:val="24"/>
        </w:rPr>
        <w:t>. J. A. Hanson (trans.). 1989. London: Harvard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Callimachus, </w:t>
      </w:r>
      <w:r w:rsidRPr="009821E8">
        <w:rPr>
          <w:rFonts w:ascii="Times New Roman" w:hAnsi="Times New Roman" w:cs="Times New Roman"/>
          <w:i/>
          <w:sz w:val="24"/>
          <w:szCs w:val="24"/>
        </w:rPr>
        <w:t>Fragments</w:t>
      </w:r>
      <w:r w:rsidRPr="009821E8">
        <w:rPr>
          <w:rFonts w:ascii="Times New Roman" w:hAnsi="Times New Roman" w:cs="Times New Roman"/>
          <w:sz w:val="24"/>
          <w:szCs w:val="24"/>
        </w:rPr>
        <w:t>. C. A. Trypanis (trans.). 1958. London: William Heinemann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Callimachus, </w:t>
      </w:r>
      <w:r w:rsidRPr="009821E8">
        <w:rPr>
          <w:rFonts w:ascii="Times New Roman" w:hAnsi="Times New Roman" w:cs="Times New Roman"/>
          <w:i/>
          <w:sz w:val="24"/>
          <w:szCs w:val="24"/>
        </w:rPr>
        <w:t>Hymns and Epigrams</w:t>
      </w:r>
      <w:r w:rsidRPr="009821E8">
        <w:rPr>
          <w:rFonts w:ascii="Times New Roman" w:hAnsi="Times New Roman" w:cs="Times New Roman"/>
          <w:sz w:val="24"/>
          <w:szCs w:val="24"/>
        </w:rPr>
        <w:t>. A. W. Mair (trans.).1969. London: William Heinemann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Catullus, </w:t>
      </w:r>
      <w:r w:rsidRPr="009821E8">
        <w:rPr>
          <w:rFonts w:ascii="Times New Roman" w:hAnsi="Times New Roman" w:cs="Times New Roman"/>
          <w:i/>
          <w:sz w:val="24"/>
          <w:szCs w:val="24"/>
        </w:rPr>
        <w:t>Tibullus and Pervigilium Veneris</w:t>
      </w:r>
      <w:r w:rsidRPr="009821E8">
        <w:rPr>
          <w:rFonts w:ascii="Times New Roman" w:hAnsi="Times New Roman" w:cs="Times New Roman"/>
          <w:sz w:val="24"/>
          <w:szCs w:val="24"/>
        </w:rPr>
        <w:t xml:space="preserve">. F. W. Cornish (trans.). 1968. London: William Heinemann Ltd.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Cicero, </w:t>
      </w:r>
      <w:r w:rsidRPr="009821E8">
        <w:rPr>
          <w:rFonts w:ascii="Times New Roman" w:hAnsi="Times New Roman" w:cs="Times New Roman"/>
          <w:i/>
          <w:sz w:val="24"/>
          <w:szCs w:val="24"/>
        </w:rPr>
        <w:t>de Natura Deorum Academica</w:t>
      </w:r>
      <w:r w:rsidRPr="009821E8">
        <w:rPr>
          <w:rFonts w:ascii="Times New Roman" w:hAnsi="Times New Roman" w:cs="Times New Roman"/>
          <w:sz w:val="24"/>
          <w:szCs w:val="24"/>
        </w:rPr>
        <w:t xml:space="preserve">. H. Rackham (trans.). 1961. London: William Heinemann Ltd.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Cicero, </w:t>
      </w:r>
      <w:r w:rsidRPr="009821E8">
        <w:rPr>
          <w:rFonts w:ascii="Times New Roman" w:hAnsi="Times New Roman" w:cs="Times New Roman"/>
          <w:i/>
          <w:sz w:val="24"/>
          <w:szCs w:val="24"/>
        </w:rPr>
        <w:t>De Senectute, De Amicitia, De Divinatione</w:t>
      </w:r>
      <w:r w:rsidRPr="009821E8">
        <w:rPr>
          <w:rFonts w:ascii="Times New Roman" w:hAnsi="Times New Roman" w:cs="Times New Roman"/>
          <w:sz w:val="24"/>
          <w:szCs w:val="24"/>
        </w:rPr>
        <w:t xml:space="preserve">. W. A. Falconer (trans.). 1946. London: William Heinemann Ltd.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Euripides, </w:t>
      </w:r>
      <w:r w:rsidRPr="009821E8">
        <w:rPr>
          <w:rFonts w:ascii="Times New Roman" w:hAnsi="Times New Roman" w:cs="Times New Roman"/>
          <w:i/>
          <w:sz w:val="24"/>
          <w:szCs w:val="24"/>
        </w:rPr>
        <w:t>Cyclops, Alcestis  and Medea</w:t>
      </w:r>
      <w:r w:rsidRPr="009821E8">
        <w:rPr>
          <w:rFonts w:ascii="Times New Roman" w:hAnsi="Times New Roman" w:cs="Times New Roman"/>
          <w:sz w:val="24"/>
          <w:szCs w:val="24"/>
        </w:rPr>
        <w:t>. D. Kovacs (trans.). 1994. London: Harvard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Homer, </w:t>
      </w:r>
      <w:r w:rsidRPr="009821E8">
        <w:rPr>
          <w:rFonts w:ascii="Times New Roman" w:hAnsi="Times New Roman" w:cs="Times New Roman"/>
          <w:i/>
          <w:sz w:val="24"/>
          <w:szCs w:val="24"/>
        </w:rPr>
        <w:t>The Iliad Book 1 and II</w:t>
      </w:r>
      <w:r w:rsidRPr="009821E8">
        <w:rPr>
          <w:rFonts w:ascii="Times New Roman" w:hAnsi="Times New Roman" w:cs="Times New Roman"/>
          <w:sz w:val="24"/>
          <w:szCs w:val="24"/>
        </w:rPr>
        <w:t>. A.T. Murray (trans.). 1934. London: William Heinemann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Homer, </w:t>
      </w:r>
      <w:r w:rsidRPr="009821E8">
        <w:rPr>
          <w:rFonts w:ascii="Times New Roman" w:hAnsi="Times New Roman" w:cs="Times New Roman"/>
          <w:i/>
          <w:sz w:val="24"/>
          <w:szCs w:val="24"/>
        </w:rPr>
        <w:t>The Odyssey Book I and II</w:t>
      </w:r>
      <w:r w:rsidRPr="009821E8">
        <w:rPr>
          <w:rFonts w:ascii="Times New Roman" w:hAnsi="Times New Roman" w:cs="Times New Roman"/>
          <w:sz w:val="24"/>
          <w:szCs w:val="24"/>
        </w:rPr>
        <w:t>. A. T. Murray (trans,). 1995. London: Harvard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Horace, </w:t>
      </w:r>
      <w:r w:rsidRPr="009821E8">
        <w:rPr>
          <w:rFonts w:ascii="Times New Roman" w:hAnsi="Times New Roman" w:cs="Times New Roman"/>
          <w:i/>
          <w:sz w:val="24"/>
          <w:szCs w:val="24"/>
        </w:rPr>
        <w:t>Odes and Epodes</w:t>
      </w:r>
      <w:r w:rsidRPr="009821E8">
        <w:rPr>
          <w:rFonts w:ascii="Times New Roman" w:hAnsi="Times New Roman" w:cs="Times New Roman"/>
          <w:sz w:val="24"/>
          <w:szCs w:val="24"/>
        </w:rPr>
        <w:t>. N. Rudd (trans.). 2004. London: Harvard University Press.</w:t>
      </w:r>
    </w:p>
    <w:p w:rsid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Horace, </w:t>
      </w:r>
      <w:r w:rsidRPr="009821E8">
        <w:rPr>
          <w:rFonts w:ascii="Times New Roman" w:hAnsi="Times New Roman" w:cs="Times New Roman"/>
          <w:i/>
          <w:sz w:val="24"/>
          <w:szCs w:val="24"/>
        </w:rPr>
        <w:t>Satires, Epistles and Ars Poetica</w:t>
      </w:r>
      <w:r w:rsidRPr="009821E8">
        <w:rPr>
          <w:rFonts w:ascii="Times New Roman" w:hAnsi="Times New Roman" w:cs="Times New Roman"/>
          <w:sz w:val="24"/>
          <w:szCs w:val="24"/>
        </w:rPr>
        <w:t xml:space="preserve">. H. Rushton Fairclough (trans.). 1947. London: William Heinemann Ltd. </w:t>
      </w:r>
    </w:p>
    <w:p w:rsidR="00A87F85" w:rsidRPr="00A87F85" w:rsidRDefault="00A87F85" w:rsidP="00A87F85">
      <w:pPr>
        <w:jc w:val="both"/>
        <w:rPr>
          <w:rFonts w:ascii="Times New Roman" w:hAnsi="Times New Roman" w:cs="Times New Roman"/>
          <w:sz w:val="24"/>
          <w:szCs w:val="24"/>
        </w:rPr>
      </w:pPr>
      <w:r w:rsidRPr="00A87F85">
        <w:rPr>
          <w:rFonts w:ascii="Times New Roman" w:hAnsi="Times New Roman" w:cs="Times New Roman"/>
          <w:sz w:val="24"/>
          <w:szCs w:val="24"/>
        </w:rPr>
        <w:t>Jerome. ‘</w:t>
      </w:r>
      <w:r w:rsidRPr="00A87F85">
        <w:rPr>
          <w:rFonts w:ascii="Times New Roman" w:hAnsi="Times New Roman" w:cs="Times New Roman"/>
          <w:i/>
          <w:sz w:val="24"/>
          <w:szCs w:val="24"/>
        </w:rPr>
        <w:t xml:space="preserve">Apologia Adversus Libros Rufini’. </w:t>
      </w:r>
      <w:r w:rsidRPr="00A87F85">
        <w:rPr>
          <w:rFonts w:ascii="Times New Roman" w:hAnsi="Times New Roman" w:cs="Times New Roman"/>
          <w:sz w:val="24"/>
          <w:szCs w:val="24"/>
        </w:rPr>
        <w:t>Documenta Catholica Omnia</w:t>
      </w:r>
      <w:r w:rsidRPr="00A87F85">
        <w:rPr>
          <w:rFonts w:ascii="Times New Roman" w:hAnsi="Times New Roman" w:cs="Times New Roman"/>
          <w:i/>
          <w:sz w:val="24"/>
          <w:szCs w:val="24"/>
        </w:rPr>
        <w:t xml:space="preserve">. </w:t>
      </w:r>
      <w:hyperlink r:id="rId8" w:history="1">
        <w:r w:rsidRPr="00A87F85">
          <w:rPr>
            <w:rStyle w:val="Hyperlink"/>
            <w:rFonts w:ascii="Times New Roman" w:hAnsi="Times New Roman" w:cs="Times New Roman"/>
            <w:i/>
            <w:sz w:val="24"/>
            <w:szCs w:val="24"/>
          </w:rPr>
          <w:t>http://www.documentacatholicaomnia.eu/02m/0347-0420,_Hieronymus,_Apologia_Adversus_Libros_Rufini,_MLT.pdf</w:t>
        </w:r>
      </w:hyperlink>
      <w:r w:rsidRPr="00A87F85">
        <w:rPr>
          <w:rFonts w:ascii="Times New Roman" w:hAnsi="Times New Roman" w:cs="Times New Roman"/>
          <w:i/>
          <w:sz w:val="24"/>
          <w:szCs w:val="24"/>
        </w:rPr>
        <w:t>.</w:t>
      </w:r>
      <w:r>
        <w:rPr>
          <w:rFonts w:ascii="Times New Roman" w:hAnsi="Times New Roman" w:cs="Times New Roman"/>
          <w:i/>
          <w:sz w:val="24"/>
          <w:szCs w:val="24"/>
        </w:rPr>
        <w:t xml:space="preserve"> </w:t>
      </w:r>
      <w:r w:rsidRPr="00A87F85">
        <w:rPr>
          <w:rFonts w:ascii="Times New Roman" w:hAnsi="Times New Roman" w:cs="Times New Roman"/>
          <w:i/>
          <w:sz w:val="24"/>
          <w:szCs w:val="24"/>
        </w:rPr>
        <w:t>[Accessed: 17</w:t>
      </w:r>
      <w:r w:rsidRPr="00A87F85">
        <w:rPr>
          <w:rFonts w:ascii="Times New Roman" w:hAnsi="Times New Roman" w:cs="Times New Roman"/>
          <w:i/>
          <w:sz w:val="24"/>
          <w:szCs w:val="24"/>
          <w:vertAlign w:val="superscript"/>
        </w:rPr>
        <w:t>th</w:t>
      </w:r>
      <w:r w:rsidRPr="00A87F85">
        <w:rPr>
          <w:rFonts w:ascii="Times New Roman" w:hAnsi="Times New Roman" w:cs="Times New Roman"/>
          <w:i/>
          <w:sz w:val="24"/>
          <w:szCs w:val="24"/>
        </w:rPr>
        <w:t xml:space="preserve"> November 2017]</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r w:rsidRPr="009821E8">
        <w:rPr>
          <w:rFonts w:ascii="Times New Roman" w:hAnsi="Times New Roman" w:cs="Times New Roman"/>
          <w:i/>
          <w:sz w:val="24"/>
          <w:szCs w:val="24"/>
        </w:rPr>
        <w:t>Fasti in Six Volumes</w:t>
      </w:r>
      <w:r w:rsidRPr="009821E8">
        <w:rPr>
          <w:rFonts w:ascii="Times New Roman" w:hAnsi="Times New Roman" w:cs="Times New Roman"/>
          <w:sz w:val="24"/>
          <w:szCs w:val="24"/>
        </w:rPr>
        <w:t xml:space="preserve">. J. G. Frazer (trans.). 1989. London: William Heinemann Ltd.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r w:rsidRPr="009821E8">
        <w:rPr>
          <w:rFonts w:ascii="Times New Roman" w:hAnsi="Times New Roman" w:cs="Times New Roman"/>
          <w:i/>
          <w:sz w:val="24"/>
          <w:szCs w:val="24"/>
        </w:rPr>
        <w:t>Heroides and Amores</w:t>
      </w:r>
      <w:r w:rsidRPr="009821E8">
        <w:rPr>
          <w:rFonts w:ascii="Times New Roman" w:hAnsi="Times New Roman" w:cs="Times New Roman"/>
          <w:sz w:val="24"/>
          <w:szCs w:val="24"/>
        </w:rPr>
        <w:t xml:space="preserve">. G. Showerman (trans.).1958. London: William Heinemann Ltd.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r w:rsidRPr="009821E8">
        <w:rPr>
          <w:rFonts w:ascii="Times New Roman" w:hAnsi="Times New Roman" w:cs="Times New Roman"/>
          <w:i/>
          <w:sz w:val="24"/>
          <w:szCs w:val="24"/>
        </w:rPr>
        <w:t>In Six Volumes Tristia and Ex Ponto</w:t>
      </w:r>
      <w:r w:rsidRPr="009821E8">
        <w:rPr>
          <w:rFonts w:ascii="Times New Roman" w:hAnsi="Times New Roman" w:cs="Times New Roman"/>
          <w:sz w:val="24"/>
          <w:szCs w:val="24"/>
        </w:rPr>
        <w:t>. A. L. Wheeler (trans.). 1988. London: William Heinemann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r w:rsidRPr="009821E8">
        <w:rPr>
          <w:rFonts w:ascii="Times New Roman" w:hAnsi="Times New Roman" w:cs="Times New Roman"/>
          <w:i/>
          <w:sz w:val="24"/>
          <w:szCs w:val="24"/>
        </w:rPr>
        <w:t>Metamorphoses in Two Volumes</w:t>
      </w:r>
      <w:r w:rsidRPr="009821E8">
        <w:rPr>
          <w:rFonts w:ascii="Times New Roman" w:hAnsi="Times New Roman" w:cs="Times New Roman"/>
          <w:sz w:val="24"/>
          <w:szCs w:val="24"/>
        </w:rPr>
        <w:t xml:space="preserve">. F. J. Miller (trans.). 1960. London: William Heinemann Ltd.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Ovid, </w:t>
      </w:r>
      <w:r w:rsidRPr="009821E8">
        <w:rPr>
          <w:rFonts w:ascii="Times New Roman" w:hAnsi="Times New Roman" w:cs="Times New Roman"/>
          <w:i/>
          <w:sz w:val="24"/>
          <w:szCs w:val="24"/>
        </w:rPr>
        <w:t>the Art of Love and Other Poems in Six Volumes</w:t>
      </w:r>
      <w:r w:rsidRPr="009821E8">
        <w:rPr>
          <w:rFonts w:ascii="Times New Roman" w:hAnsi="Times New Roman" w:cs="Times New Roman"/>
          <w:sz w:val="24"/>
          <w:szCs w:val="24"/>
        </w:rPr>
        <w:t xml:space="preserve">. J. H. Mozley (trans.). 1979. London: William Heinemann Ltd.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Seneca, </w:t>
      </w:r>
      <w:r w:rsidRPr="009821E8">
        <w:rPr>
          <w:rFonts w:ascii="Times New Roman" w:hAnsi="Times New Roman" w:cs="Times New Roman"/>
          <w:i/>
          <w:sz w:val="24"/>
          <w:szCs w:val="24"/>
        </w:rPr>
        <w:t>Seneca’s Tragedies in Two Volumes</w:t>
      </w:r>
      <w:r w:rsidRPr="009821E8">
        <w:rPr>
          <w:rFonts w:ascii="Times New Roman" w:hAnsi="Times New Roman" w:cs="Times New Roman"/>
          <w:sz w:val="24"/>
          <w:szCs w:val="24"/>
        </w:rPr>
        <w:t xml:space="preserve">. F. J. Miller (trans.). 1961. London: William Heinemann Ltd.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lastRenderedPageBreak/>
        <w:t xml:space="preserve">Statius, </w:t>
      </w:r>
      <w:r w:rsidRPr="009821E8">
        <w:rPr>
          <w:rFonts w:ascii="Times New Roman" w:hAnsi="Times New Roman" w:cs="Times New Roman"/>
          <w:i/>
          <w:sz w:val="24"/>
          <w:szCs w:val="24"/>
        </w:rPr>
        <w:t>Thebaid Vol. I -III</w:t>
      </w:r>
      <w:r w:rsidRPr="009821E8">
        <w:rPr>
          <w:rFonts w:ascii="Times New Roman" w:hAnsi="Times New Roman" w:cs="Times New Roman"/>
          <w:sz w:val="24"/>
          <w:szCs w:val="24"/>
        </w:rPr>
        <w:t>. D. R. Shackleton Bailey (trans.).2003. London: Harvard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Tacitus, </w:t>
      </w:r>
      <w:r w:rsidRPr="009821E8">
        <w:rPr>
          <w:rFonts w:ascii="Times New Roman" w:hAnsi="Times New Roman" w:cs="Times New Roman"/>
          <w:i/>
          <w:sz w:val="24"/>
          <w:szCs w:val="24"/>
        </w:rPr>
        <w:t>Dialogus Agricola Germania</w:t>
      </w:r>
      <w:r w:rsidRPr="009821E8">
        <w:rPr>
          <w:rFonts w:ascii="Times New Roman" w:hAnsi="Times New Roman" w:cs="Times New Roman"/>
          <w:sz w:val="24"/>
          <w:szCs w:val="24"/>
        </w:rPr>
        <w:t>. T. E. Page (trans.).1963. London: William Heinemann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Tacitus, </w:t>
      </w:r>
      <w:r w:rsidRPr="009821E8">
        <w:rPr>
          <w:rFonts w:ascii="Times New Roman" w:hAnsi="Times New Roman" w:cs="Times New Roman"/>
          <w:i/>
          <w:sz w:val="24"/>
          <w:szCs w:val="24"/>
        </w:rPr>
        <w:t>The Histories Vol I to IV</w:t>
      </w:r>
      <w:r w:rsidRPr="009821E8">
        <w:rPr>
          <w:rFonts w:ascii="Times New Roman" w:hAnsi="Times New Roman" w:cs="Times New Roman"/>
          <w:sz w:val="24"/>
          <w:szCs w:val="24"/>
        </w:rPr>
        <w:t>. C.H. Moore (trans.).1962. London: William Heinemann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Various, </w:t>
      </w:r>
      <w:r w:rsidRPr="009821E8">
        <w:rPr>
          <w:rFonts w:ascii="Times New Roman" w:hAnsi="Times New Roman" w:cs="Times New Roman"/>
          <w:i/>
          <w:sz w:val="24"/>
          <w:szCs w:val="24"/>
        </w:rPr>
        <w:t>Greek Elegiac Poetry</w:t>
      </w:r>
      <w:r w:rsidRPr="009821E8">
        <w:rPr>
          <w:rFonts w:ascii="Times New Roman" w:hAnsi="Times New Roman" w:cs="Times New Roman"/>
          <w:sz w:val="24"/>
          <w:szCs w:val="24"/>
        </w:rPr>
        <w:t>. D.E. Gerber (trans.). 1999. London: Harvard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Varro, </w:t>
      </w:r>
      <w:r w:rsidRPr="009821E8">
        <w:rPr>
          <w:rFonts w:ascii="Times New Roman" w:hAnsi="Times New Roman" w:cs="Times New Roman"/>
          <w:i/>
          <w:sz w:val="24"/>
          <w:szCs w:val="24"/>
        </w:rPr>
        <w:t>de Lingua Latina Book I and II</w:t>
      </w:r>
      <w:r w:rsidRPr="009821E8">
        <w:rPr>
          <w:rFonts w:ascii="Times New Roman" w:hAnsi="Times New Roman" w:cs="Times New Roman"/>
          <w:sz w:val="24"/>
          <w:szCs w:val="24"/>
        </w:rPr>
        <w:t>. R. G. Kent (trans.). 1958.  London: William Heinemann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Virgil, </w:t>
      </w:r>
      <w:r w:rsidRPr="009821E8">
        <w:rPr>
          <w:rFonts w:ascii="Times New Roman" w:hAnsi="Times New Roman" w:cs="Times New Roman"/>
          <w:i/>
          <w:sz w:val="24"/>
          <w:szCs w:val="24"/>
        </w:rPr>
        <w:t>Aeneid 7 to 12.</w:t>
      </w:r>
      <w:r w:rsidRPr="009821E8">
        <w:rPr>
          <w:rFonts w:ascii="Times New Roman" w:hAnsi="Times New Roman" w:cs="Times New Roman"/>
          <w:sz w:val="24"/>
          <w:szCs w:val="24"/>
        </w:rPr>
        <w:t xml:space="preserve"> H. Rushton Fairclough (trans.). 2000. London: Harvard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Virgil, </w:t>
      </w:r>
      <w:r w:rsidRPr="009821E8">
        <w:rPr>
          <w:rFonts w:ascii="Times New Roman" w:hAnsi="Times New Roman" w:cs="Times New Roman"/>
          <w:i/>
          <w:sz w:val="24"/>
          <w:szCs w:val="24"/>
        </w:rPr>
        <w:t>Eclogues, Georgics and Aeneid I to VI</w:t>
      </w:r>
      <w:r w:rsidRPr="009821E8">
        <w:rPr>
          <w:rFonts w:ascii="Times New Roman" w:hAnsi="Times New Roman" w:cs="Times New Roman"/>
          <w:sz w:val="24"/>
          <w:szCs w:val="24"/>
        </w:rPr>
        <w:t>. H. Rushton Fairclough (trans.). 1999. London: Harvard University Press.</w:t>
      </w:r>
    </w:p>
    <w:p w:rsidR="001B08DC" w:rsidRDefault="001B08DC" w:rsidP="00535687">
      <w:pPr>
        <w:jc w:val="both"/>
        <w:rPr>
          <w:rFonts w:ascii="Times New Roman" w:hAnsi="Times New Roman" w:cs="Times New Roman"/>
          <w:b/>
          <w:sz w:val="24"/>
          <w:szCs w:val="24"/>
        </w:rPr>
      </w:pPr>
    </w:p>
    <w:p w:rsidR="009821E8" w:rsidRPr="009821E8" w:rsidRDefault="009821E8" w:rsidP="00535687">
      <w:pPr>
        <w:jc w:val="both"/>
        <w:rPr>
          <w:rFonts w:ascii="Times New Roman" w:hAnsi="Times New Roman" w:cs="Times New Roman"/>
          <w:b/>
          <w:sz w:val="24"/>
          <w:szCs w:val="24"/>
        </w:rPr>
      </w:pPr>
      <w:r w:rsidRPr="009821E8">
        <w:rPr>
          <w:rFonts w:ascii="Times New Roman" w:hAnsi="Times New Roman" w:cs="Times New Roman"/>
          <w:b/>
          <w:sz w:val="24"/>
          <w:szCs w:val="24"/>
        </w:rPr>
        <w:t>Modern Scholarship</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Armstrong, R. 2005. </w:t>
      </w:r>
      <w:r w:rsidRPr="009821E8">
        <w:rPr>
          <w:rFonts w:ascii="Times New Roman" w:hAnsi="Times New Roman" w:cs="Times New Roman"/>
          <w:i/>
          <w:sz w:val="24"/>
          <w:szCs w:val="24"/>
        </w:rPr>
        <w:t>Ovid and His Love Poetry</w:t>
      </w:r>
      <w:r w:rsidRPr="009821E8">
        <w:rPr>
          <w:rFonts w:ascii="Times New Roman" w:hAnsi="Times New Roman" w:cs="Times New Roman"/>
          <w:sz w:val="24"/>
          <w:szCs w:val="24"/>
        </w:rPr>
        <w:t>.  London: Gerald Duckworth &amp; Co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Bablitz, L. 2008. </w:t>
      </w:r>
      <w:r w:rsidRPr="00061AA8">
        <w:rPr>
          <w:rFonts w:ascii="Times New Roman" w:hAnsi="Times New Roman" w:cs="Times New Roman"/>
          <w:i/>
          <w:sz w:val="24"/>
          <w:szCs w:val="24"/>
        </w:rPr>
        <w:t>Judging Ovid</w:t>
      </w:r>
      <w:r w:rsidRPr="009821E8">
        <w:rPr>
          <w:rFonts w:ascii="Times New Roman" w:hAnsi="Times New Roman" w:cs="Times New Roman"/>
          <w:sz w:val="24"/>
          <w:szCs w:val="24"/>
        </w:rPr>
        <w:t>. Classical Journal, 2008, 104 (1), 33-43.</w:t>
      </w:r>
    </w:p>
    <w:p w:rsidR="009821E8" w:rsidRPr="009821E8" w:rsidRDefault="009821E8" w:rsidP="00535687">
      <w:pPr>
        <w:spacing w:line="240" w:lineRule="auto"/>
        <w:jc w:val="both"/>
        <w:rPr>
          <w:rFonts w:ascii="Times New Roman" w:hAnsi="Times New Roman" w:cs="Times New Roman"/>
          <w:sz w:val="24"/>
          <w:szCs w:val="24"/>
        </w:rPr>
      </w:pPr>
      <w:r w:rsidRPr="009821E8">
        <w:rPr>
          <w:rFonts w:ascii="Times New Roman" w:hAnsi="Times New Roman" w:cs="Times New Roman"/>
          <w:sz w:val="24"/>
          <w:szCs w:val="24"/>
        </w:rPr>
        <w:t xml:space="preserve">Barchiesi, A. 1997. </w:t>
      </w:r>
      <w:r w:rsidRPr="009821E8">
        <w:rPr>
          <w:rFonts w:ascii="Times New Roman" w:hAnsi="Times New Roman" w:cs="Times New Roman"/>
          <w:i/>
          <w:sz w:val="24"/>
          <w:szCs w:val="24"/>
        </w:rPr>
        <w:t>The Poet and the Prince</w:t>
      </w:r>
      <w:r w:rsidRPr="009821E8">
        <w:rPr>
          <w:rFonts w:ascii="Times New Roman" w:hAnsi="Times New Roman" w:cs="Times New Roman"/>
          <w:sz w:val="24"/>
          <w:szCs w:val="24"/>
        </w:rPr>
        <w:t xml:space="preserve">. </w:t>
      </w:r>
      <w:r w:rsidRPr="009821E8">
        <w:rPr>
          <w:rFonts w:ascii="Times New Roman" w:hAnsi="Times New Roman" w:cs="Times New Roman"/>
          <w:i/>
          <w:sz w:val="24"/>
          <w:szCs w:val="24"/>
        </w:rPr>
        <w:t>Ovid and Augustan Discourse</w:t>
      </w:r>
      <w:r w:rsidRPr="009821E8">
        <w:rPr>
          <w:rFonts w:ascii="Times New Roman" w:hAnsi="Times New Roman" w:cs="Times New Roman"/>
          <w:sz w:val="24"/>
          <w:szCs w:val="24"/>
        </w:rPr>
        <w:t>. California and London: University of California Press.</w:t>
      </w:r>
    </w:p>
    <w:p w:rsidR="009821E8" w:rsidRPr="009821E8" w:rsidRDefault="009821E8" w:rsidP="00535687">
      <w:pPr>
        <w:spacing w:line="240" w:lineRule="auto"/>
        <w:jc w:val="both"/>
        <w:rPr>
          <w:rFonts w:ascii="Times New Roman" w:hAnsi="Times New Roman" w:cs="Times New Roman"/>
          <w:sz w:val="24"/>
          <w:szCs w:val="24"/>
        </w:rPr>
      </w:pPr>
      <w:r w:rsidRPr="009821E8">
        <w:rPr>
          <w:rFonts w:ascii="Times New Roman" w:hAnsi="Times New Roman" w:cs="Times New Roman"/>
          <w:sz w:val="24"/>
          <w:szCs w:val="24"/>
        </w:rPr>
        <w:t xml:space="preserve">Bate, M. S. 2004. </w:t>
      </w:r>
      <w:r w:rsidRPr="00061AA8">
        <w:rPr>
          <w:rFonts w:ascii="Times New Roman" w:hAnsi="Times New Roman" w:cs="Times New Roman"/>
          <w:i/>
          <w:sz w:val="24"/>
          <w:szCs w:val="24"/>
        </w:rPr>
        <w:t>Tempestuous Poetry: Storms in Ovid's "Metamorphoses", "Heroides" and "Tristia"</w:t>
      </w:r>
      <w:r w:rsidRPr="009821E8">
        <w:rPr>
          <w:rFonts w:ascii="Times New Roman" w:hAnsi="Times New Roman" w:cs="Times New Roman"/>
          <w:sz w:val="24"/>
          <w:szCs w:val="24"/>
        </w:rPr>
        <w:t>. Mnemosyne, Fourth Series, 57, 3,</w:t>
      </w:r>
      <w:r w:rsidR="00061AA8">
        <w:rPr>
          <w:rFonts w:ascii="Times New Roman" w:hAnsi="Times New Roman" w:cs="Times New Roman"/>
          <w:sz w:val="24"/>
          <w:szCs w:val="24"/>
        </w:rPr>
        <w:t xml:space="preserve"> </w:t>
      </w:r>
      <w:r w:rsidRPr="009821E8">
        <w:rPr>
          <w:rFonts w:ascii="Times New Roman" w:hAnsi="Times New Roman" w:cs="Times New Roman"/>
          <w:sz w:val="24"/>
          <w:szCs w:val="24"/>
        </w:rPr>
        <w:t>295-31</w:t>
      </w:r>
      <w:r w:rsidR="00061AA8">
        <w:rPr>
          <w:rFonts w:ascii="Times New Roman" w:hAnsi="Times New Roman" w:cs="Times New Roman"/>
          <w:sz w:val="24"/>
          <w:szCs w:val="24"/>
        </w:rPr>
        <w:t>1</w:t>
      </w:r>
      <w:r w:rsidRPr="009821E8">
        <w:rPr>
          <w:rFonts w:ascii="Times New Roman" w:hAnsi="Times New Roman" w:cs="Times New Roman"/>
          <w:sz w:val="24"/>
          <w:szCs w:val="24"/>
        </w:rPr>
        <w:t>.</w:t>
      </w:r>
    </w:p>
    <w:p w:rsidR="009821E8" w:rsidRPr="009821E8" w:rsidRDefault="009821E8" w:rsidP="00535687">
      <w:pPr>
        <w:spacing w:line="240" w:lineRule="auto"/>
        <w:jc w:val="both"/>
        <w:rPr>
          <w:rFonts w:ascii="Times New Roman" w:hAnsi="Times New Roman" w:cs="Times New Roman"/>
          <w:sz w:val="24"/>
          <w:szCs w:val="24"/>
        </w:rPr>
      </w:pPr>
      <w:r w:rsidRPr="009821E8">
        <w:rPr>
          <w:rFonts w:ascii="Times New Roman" w:hAnsi="Times New Roman" w:cs="Times New Roman"/>
          <w:sz w:val="24"/>
          <w:szCs w:val="24"/>
        </w:rPr>
        <w:t xml:space="preserve">Binns. J.W. 1973. </w:t>
      </w:r>
      <w:r w:rsidRPr="009821E8">
        <w:rPr>
          <w:rFonts w:ascii="Times New Roman" w:hAnsi="Times New Roman" w:cs="Times New Roman"/>
          <w:i/>
          <w:sz w:val="24"/>
          <w:szCs w:val="24"/>
        </w:rPr>
        <w:t>Ovid</w:t>
      </w:r>
      <w:r w:rsidRPr="009821E8">
        <w:rPr>
          <w:rFonts w:ascii="Times New Roman" w:hAnsi="Times New Roman" w:cs="Times New Roman"/>
          <w:sz w:val="24"/>
          <w:szCs w:val="24"/>
        </w:rPr>
        <w:t>. London and Boston: Routledge &amp; Kegan Paul.</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Chwalek, B. 1996. </w:t>
      </w:r>
      <w:r w:rsidRPr="009821E8">
        <w:rPr>
          <w:rFonts w:ascii="Times New Roman" w:hAnsi="Times New Roman" w:cs="Times New Roman"/>
          <w:i/>
          <w:sz w:val="24"/>
          <w:szCs w:val="24"/>
        </w:rPr>
        <w:t>Die Verwandlung des Exils in die elegische Welt</w:t>
      </w:r>
      <w:r w:rsidRPr="009821E8">
        <w:rPr>
          <w:rFonts w:ascii="Times New Roman" w:hAnsi="Times New Roman" w:cs="Times New Roman"/>
          <w:sz w:val="24"/>
          <w:szCs w:val="24"/>
        </w:rPr>
        <w:t>. Frankfurt am Main, Berlin, Bern, New York and Paris: Peter Lang.</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Claassen, J. 1999. </w:t>
      </w:r>
      <w:r w:rsidRPr="00061AA8">
        <w:rPr>
          <w:rFonts w:ascii="Times New Roman" w:hAnsi="Times New Roman" w:cs="Times New Roman"/>
          <w:i/>
          <w:sz w:val="24"/>
          <w:szCs w:val="24"/>
        </w:rPr>
        <w:t>Exsulludens: Ovid’s exilic word games</w:t>
      </w:r>
      <w:r w:rsidRPr="009821E8">
        <w:rPr>
          <w:rFonts w:ascii="Times New Roman" w:hAnsi="Times New Roman" w:cs="Times New Roman"/>
          <w:sz w:val="24"/>
          <w:szCs w:val="24"/>
        </w:rPr>
        <w:t>. Classical Bulletin, 75, 1.</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Claassen, J. 2008. </w:t>
      </w:r>
      <w:r w:rsidRPr="009821E8">
        <w:rPr>
          <w:rFonts w:ascii="Times New Roman" w:hAnsi="Times New Roman" w:cs="Times New Roman"/>
          <w:i/>
          <w:sz w:val="24"/>
          <w:szCs w:val="24"/>
        </w:rPr>
        <w:t>Ovid Revisited The Poet in Exile</w:t>
      </w:r>
      <w:r w:rsidRPr="009821E8">
        <w:rPr>
          <w:rFonts w:ascii="Times New Roman" w:hAnsi="Times New Roman" w:cs="Times New Roman"/>
          <w:sz w:val="24"/>
          <w:szCs w:val="24"/>
        </w:rPr>
        <w:t>. London: Gerald Duckworth &amp; Co. Ltd.</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Claassen, J. 2016. </w:t>
      </w:r>
      <w:r w:rsidRPr="00061AA8">
        <w:rPr>
          <w:rFonts w:ascii="Times New Roman" w:hAnsi="Times New Roman" w:cs="Times New Roman"/>
          <w:i/>
          <w:sz w:val="24"/>
          <w:szCs w:val="24"/>
        </w:rPr>
        <w:t>Seizing the Zeitgeist: Ovid in Exile and Augustan Political Discourse</w:t>
      </w:r>
      <w:r w:rsidRPr="009821E8">
        <w:rPr>
          <w:rFonts w:ascii="Times New Roman" w:hAnsi="Times New Roman" w:cs="Times New Roman"/>
          <w:sz w:val="24"/>
          <w:szCs w:val="24"/>
        </w:rPr>
        <w:t xml:space="preserve">. </w:t>
      </w:r>
      <w:r w:rsidRPr="009821E8">
        <w:rPr>
          <w:rFonts w:ascii="Times New Roman" w:hAnsi="Times New Roman" w:cs="Times New Roman"/>
          <w:iCs/>
          <w:sz w:val="24"/>
          <w:szCs w:val="24"/>
        </w:rPr>
        <w:t>Acta Classica,</w:t>
      </w:r>
      <w:r w:rsidRPr="009821E8">
        <w:rPr>
          <w:rFonts w:ascii="Times New Roman" w:hAnsi="Times New Roman" w:cs="Times New Roman"/>
          <w:i/>
          <w:iCs/>
          <w:sz w:val="24"/>
          <w:szCs w:val="24"/>
        </w:rPr>
        <w:t xml:space="preserve"> </w:t>
      </w:r>
      <w:r w:rsidRPr="009821E8">
        <w:rPr>
          <w:rFonts w:ascii="Times New Roman" w:hAnsi="Times New Roman" w:cs="Times New Roman"/>
          <w:sz w:val="24"/>
          <w:szCs w:val="24"/>
        </w:rPr>
        <w:t>LIX, 52-79</w:t>
      </w:r>
      <w:r w:rsidRPr="009821E8">
        <w:rPr>
          <w:rFonts w:ascii="Times New Roman" w:hAnsi="Times New Roman" w:cs="Times New Roman"/>
          <w:i/>
          <w:iCs/>
          <w:sz w:val="24"/>
          <w:szCs w:val="24"/>
        </w:rPr>
        <w:t>.</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Diggle, J. 1980. </w:t>
      </w:r>
      <w:r w:rsidRPr="00061AA8">
        <w:rPr>
          <w:rFonts w:ascii="Times New Roman" w:hAnsi="Times New Roman" w:cs="Times New Roman"/>
          <w:i/>
          <w:sz w:val="24"/>
          <w:szCs w:val="24"/>
        </w:rPr>
        <w:t>Notes on Ovid's Tristia</w:t>
      </w:r>
      <w:r w:rsidR="00061AA8">
        <w:rPr>
          <w:rFonts w:ascii="Times New Roman" w:hAnsi="Times New Roman" w:cs="Times New Roman"/>
          <w:i/>
          <w:sz w:val="24"/>
          <w:szCs w:val="24"/>
        </w:rPr>
        <w:t>, B</w:t>
      </w:r>
      <w:r w:rsidRPr="00061AA8">
        <w:rPr>
          <w:rFonts w:ascii="Times New Roman" w:hAnsi="Times New Roman" w:cs="Times New Roman"/>
          <w:i/>
          <w:sz w:val="24"/>
          <w:szCs w:val="24"/>
        </w:rPr>
        <w:t>ooks I-II</w:t>
      </w:r>
      <w:r w:rsidRPr="009821E8">
        <w:rPr>
          <w:rFonts w:ascii="Times New Roman" w:hAnsi="Times New Roman" w:cs="Times New Roman"/>
          <w:sz w:val="24"/>
          <w:szCs w:val="24"/>
        </w:rPr>
        <w:t>. Classical Quarterly, 1980, 30 (2),401-420.</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Frankel, H.  1969. </w:t>
      </w:r>
      <w:r w:rsidRPr="009821E8">
        <w:rPr>
          <w:rFonts w:ascii="Times New Roman" w:hAnsi="Times New Roman" w:cs="Times New Roman"/>
          <w:i/>
          <w:sz w:val="24"/>
          <w:szCs w:val="24"/>
        </w:rPr>
        <w:t>Ovid A Poet between Two Worlds</w:t>
      </w:r>
      <w:r w:rsidRPr="009821E8">
        <w:rPr>
          <w:rFonts w:ascii="Times New Roman" w:hAnsi="Times New Roman" w:cs="Times New Roman"/>
          <w:sz w:val="24"/>
          <w:szCs w:val="24"/>
        </w:rPr>
        <w:t>. California: University of California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Gaertner, J. F. 2005. </w:t>
      </w:r>
      <w:r w:rsidRPr="009821E8">
        <w:rPr>
          <w:rFonts w:ascii="Times New Roman" w:hAnsi="Times New Roman" w:cs="Times New Roman"/>
          <w:i/>
          <w:sz w:val="24"/>
          <w:szCs w:val="24"/>
        </w:rPr>
        <w:t>Ovid Epistulae ex Ponto Book 1</w:t>
      </w:r>
      <w:r w:rsidRPr="009821E8">
        <w:rPr>
          <w:rFonts w:ascii="Times New Roman" w:hAnsi="Times New Roman" w:cs="Times New Roman"/>
          <w:sz w:val="24"/>
          <w:szCs w:val="24"/>
        </w:rPr>
        <w:t>. Oxford: Oxford University Press.</w:t>
      </w:r>
    </w:p>
    <w:p w:rsid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Gibson, B. 1999. </w:t>
      </w:r>
      <w:r w:rsidRPr="00061AA8">
        <w:rPr>
          <w:rFonts w:ascii="Times New Roman" w:hAnsi="Times New Roman" w:cs="Times New Roman"/>
          <w:i/>
          <w:sz w:val="24"/>
          <w:szCs w:val="24"/>
        </w:rPr>
        <w:t>Ovid on reading: reading Ovid. Reception in Ovid Tristia II</w:t>
      </w:r>
      <w:r w:rsidRPr="009821E8">
        <w:rPr>
          <w:rFonts w:ascii="Times New Roman" w:hAnsi="Times New Roman" w:cs="Times New Roman"/>
          <w:sz w:val="24"/>
          <w:szCs w:val="24"/>
        </w:rPr>
        <w:t>.  Journal of Roman Studies, 1999, 89, 19-38.</w:t>
      </w:r>
    </w:p>
    <w:p w:rsidR="009732C3" w:rsidRDefault="009732C3" w:rsidP="00535687">
      <w:pPr>
        <w:jc w:val="both"/>
        <w:rPr>
          <w:rFonts w:ascii="Times New Roman" w:hAnsi="Times New Roman" w:cs="Times New Roman"/>
          <w:sz w:val="24"/>
          <w:szCs w:val="24"/>
        </w:rPr>
      </w:pPr>
      <w:r>
        <w:rPr>
          <w:rFonts w:ascii="Times New Roman" w:hAnsi="Times New Roman" w:cs="Times New Roman"/>
          <w:sz w:val="24"/>
          <w:szCs w:val="24"/>
        </w:rPr>
        <w:t xml:space="preserve">Gildersleeve, B. L. &amp; Lodge, G. 1997. </w:t>
      </w:r>
      <w:r w:rsidRPr="00061AA8">
        <w:rPr>
          <w:rFonts w:ascii="Times New Roman" w:hAnsi="Times New Roman" w:cs="Times New Roman"/>
          <w:i/>
          <w:sz w:val="24"/>
          <w:szCs w:val="24"/>
        </w:rPr>
        <w:t>Latin Grammar</w:t>
      </w:r>
      <w:r>
        <w:rPr>
          <w:rFonts w:ascii="Times New Roman" w:hAnsi="Times New Roman" w:cs="Times New Roman"/>
          <w:sz w:val="24"/>
          <w:szCs w:val="24"/>
        </w:rPr>
        <w:t>. Bristol: Bristol Classical Press.</w:t>
      </w:r>
    </w:p>
    <w:p w:rsidR="001B408C" w:rsidRPr="009821E8" w:rsidRDefault="001B408C" w:rsidP="001B408C">
      <w:pPr>
        <w:jc w:val="both"/>
        <w:rPr>
          <w:rFonts w:ascii="Times New Roman" w:hAnsi="Times New Roman" w:cs="Times New Roman"/>
          <w:sz w:val="24"/>
          <w:szCs w:val="24"/>
        </w:rPr>
      </w:pPr>
      <w:r w:rsidRPr="001B408C">
        <w:rPr>
          <w:rFonts w:ascii="Times New Roman" w:hAnsi="Times New Roman" w:cs="Times New Roman"/>
          <w:sz w:val="24"/>
          <w:szCs w:val="24"/>
        </w:rPr>
        <w:lastRenderedPageBreak/>
        <w:t>Glare</w:t>
      </w:r>
      <w:r>
        <w:rPr>
          <w:rFonts w:ascii="Times New Roman" w:hAnsi="Times New Roman" w:cs="Times New Roman"/>
          <w:sz w:val="24"/>
          <w:szCs w:val="24"/>
        </w:rPr>
        <w:t>,</w:t>
      </w:r>
      <w:r w:rsidRPr="001B408C">
        <w:rPr>
          <w:rFonts w:ascii="Times New Roman" w:hAnsi="Times New Roman" w:cs="Times New Roman"/>
          <w:sz w:val="24"/>
          <w:szCs w:val="24"/>
        </w:rPr>
        <w:t xml:space="preserve"> </w:t>
      </w:r>
      <w:r w:rsidRPr="001B408C">
        <w:rPr>
          <w:rFonts w:ascii="Times New Roman" w:hAnsi="Times New Roman" w:cs="Times New Roman"/>
          <w:sz w:val="24"/>
          <w:szCs w:val="24"/>
        </w:rPr>
        <w:t>P.G.W.</w:t>
      </w:r>
      <w:r>
        <w:rPr>
          <w:rFonts w:ascii="Times New Roman" w:hAnsi="Times New Roman" w:cs="Times New Roman"/>
          <w:sz w:val="24"/>
          <w:szCs w:val="24"/>
        </w:rPr>
        <w:t xml:space="preserve"> 1968. </w:t>
      </w:r>
      <w:r w:rsidRPr="00061AA8">
        <w:rPr>
          <w:rFonts w:ascii="Times New Roman" w:hAnsi="Times New Roman" w:cs="Times New Roman"/>
          <w:i/>
          <w:sz w:val="24"/>
          <w:szCs w:val="24"/>
        </w:rPr>
        <w:t>The Oxford Latin Dictionary</w:t>
      </w:r>
      <w:r>
        <w:rPr>
          <w:rFonts w:ascii="Times New Roman" w:hAnsi="Times New Roman" w:cs="Times New Roman"/>
          <w:sz w:val="24"/>
          <w:szCs w:val="24"/>
        </w:rPr>
        <w:t>. Oxford: The Clarendon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Grebe, S. 2010. </w:t>
      </w:r>
      <w:r w:rsidRPr="00061AA8">
        <w:rPr>
          <w:rFonts w:ascii="Times New Roman" w:hAnsi="Times New Roman" w:cs="Times New Roman"/>
          <w:i/>
          <w:sz w:val="24"/>
          <w:szCs w:val="24"/>
        </w:rPr>
        <w:t>Why Did Ovid Associate His Exile with a Living Death?</w:t>
      </w:r>
      <w:r w:rsidRPr="009821E8">
        <w:rPr>
          <w:rFonts w:ascii="Times New Roman" w:hAnsi="Times New Roman" w:cs="Times New Roman"/>
          <w:sz w:val="24"/>
          <w:szCs w:val="24"/>
        </w:rPr>
        <w:t xml:space="preserve"> Classical World, 2010, 103 (4), 491-510.</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Green, P. 1985. </w:t>
      </w:r>
      <w:r w:rsidRPr="00061AA8">
        <w:rPr>
          <w:rFonts w:ascii="Times New Roman" w:hAnsi="Times New Roman" w:cs="Times New Roman"/>
          <w:i/>
          <w:sz w:val="24"/>
          <w:szCs w:val="24"/>
        </w:rPr>
        <w:t>Ovid in Exile</w:t>
      </w:r>
      <w:r w:rsidRPr="009821E8">
        <w:rPr>
          <w:rFonts w:ascii="Times New Roman" w:hAnsi="Times New Roman" w:cs="Times New Roman"/>
          <w:sz w:val="24"/>
          <w:szCs w:val="24"/>
        </w:rPr>
        <w:t>. TLS, 4306, 1142-1144.</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Green, P. 2005. </w:t>
      </w:r>
      <w:r w:rsidRPr="009821E8">
        <w:rPr>
          <w:rFonts w:ascii="Times New Roman" w:hAnsi="Times New Roman" w:cs="Times New Roman"/>
          <w:i/>
          <w:sz w:val="24"/>
          <w:szCs w:val="24"/>
        </w:rPr>
        <w:t>Ovid</w:t>
      </w:r>
      <w:r w:rsidR="00061AA8">
        <w:rPr>
          <w:rFonts w:ascii="Times New Roman" w:hAnsi="Times New Roman" w:cs="Times New Roman"/>
          <w:i/>
          <w:sz w:val="24"/>
          <w:szCs w:val="24"/>
        </w:rPr>
        <w:t>,</w:t>
      </w:r>
      <w:r w:rsidRPr="009821E8">
        <w:rPr>
          <w:rFonts w:ascii="Times New Roman" w:hAnsi="Times New Roman" w:cs="Times New Roman"/>
          <w:i/>
          <w:sz w:val="24"/>
          <w:szCs w:val="24"/>
        </w:rPr>
        <w:t xml:space="preserve"> The Poems of Exile. California</w:t>
      </w:r>
      <w:r w:rsidRPr="009821E8">
        <w:rPr>
          <w:rFonts w:ascii="Times New Roman" w:hAnsi="Times New Roman" w:cs="Times New Roman"/>
          <w:sz w:val="24"/>
          <w:szCs w:val="24"/>
        </w:rPr>
        <w:t>: University of California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Hardie, P. 2002. </w:t>
      </w:r>
      <w:r w:rsidRPr="009821E8">
        <w:rPr>
          <w:rFonts w:ascii="Times New Roman" w:hAnsi="Times New Roman" w:cs="Times New Roman"/>
          <w:i/>
          <w:sz w:val="24"/>
          <w:szCs w:val="24"/>
        </w:rPr>
        <w:t>Ovid’s Poetics of Illusion</w:t>
      </w:r>
      <w:r w:rsidRPr="009821E8">
        <w:rPr>
          <w:rFonts w:ascii="Times New Roman" w:hAnsi="Times New Roman" w:cs="Times New Roman"/>
          <w:sz w:val="24"/>
          <w:szCs w:val="24"/>
        </w:rPr>
        <w:t>. Cambridge: Cambridge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Hardie, P. 2002. </w:t>
      </w:r>
      <w:r w:rsidRPr="009821E8">
        <w:rPr>
          <w:rFonts w:ascii="Times New Roman" w:hAnsi="Times New Roman" w:cs="Times New Roman"/>
          <w:i/>
          <w:sz w:val="24"/>
          <w:szCs w:val="24"/>
        </w:rPr>
        <w:t>The Cambridge Companion to Ovid</w:t>
      </w:r>
      <w:r w:rsidRPr="009821E8">
        <w:rPr>
          <w:rFonts w:ascii="Times New Roman" w:hAnsi="Times New Roman" w:cs="Times New Roman"/>
          <w:sz w:val="24"/>
          <w:szCs w:val="24"/>
        </w:rPr>
        <w:t>. Cambridge: Cambridge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Hiatt, A. 2012. </w:t>
      </w:r>
      <w:r w:rsidRPr="00061AA8">
        <w:rPr>
          <w:rFonts w:ascii="Times New Roman" w:hAnsi="Times New Roman" w:cs="Times New Roman"/>
          <w:i/>
          <w:sz w:val="24"/>
          <w:szCs w:val="24"/>
        </w:rPr>
        <w:t>A Map of Ovid's "Tristia" 1.10 In Dublin, Trinity College Ms 632</w:t>
      </w:r>
      <w:r w:rsidRPr="009821E8">
        <w:rPr>
          <w:rFonts w:ascii="Times New Roman" w:hAnsi="Times New Roman" w:cs="Times New Roman"/>
          <w:sz w:val="24"/>
          <w:szCs w:val="24"/>
        </w:rPr>
        <w:t>. Journal of the Warburg and Courtauld Institutes, January,</w:t>
      </w:r>
      <w:r w:rsidR="00061AA8">
        <w:rPr>
          <w:rFonts w:ascii="Times New Roman" w:hAnsi="Times New Roman" w:cs="Times New Roman"/>
          <w:sz w:val="24"/>
          <w:szCs w:val="24"/>
        </w:rPr>
        <w:t xml:space="preserve"> </w:t>
      </w:r>
      <w:r w:rsidRPr="009821E8">
        <w:rPr>
          <w:rFonts w:ascii="Times New Roman" w:hAnsi="Times New Roman" w:cs="Times New Roman"/>
          <w:sz w:val="24"/>
          <w:szCs w:val="24"/>
        </w:rPr>
        <w:t>75, 31-51.</w:t>
      </w:r>
    </w:p>
    <w:p w:rsidR="009821E8" w:rsidRDefault="009821E8" w:rsidP="00535687">
      <w:pPr>
        <w:pStyle w:val="Default"/>
        <w:jc w:val="both"/>
        <w:rPr>
          <w:rFonts w:ascii="Times New Roman" w:hAnsi="Times New Roman" w:cs="Times New Roman"/>
        </w:rPr>
      </w:pPr>
      <w:r w:rsidRPr="009821E8">
        <w:rPr>
          <w:rFonts w:ascii="Times New Roman" w:hAnsi="Times New Roman" w:cs="Times New Roman"/>
        </w:rPr>
        <w:t xml:space="preserve">Huntington Coon, R. 1927. </w:t>
      </w:r>
      <w:r w:rsidRPr="00061AA8">
        <w:rPr>
          <w:rFonts w:ascii="Times New Roman" w:hAnsi="Times New Roman" w:cs="Times New Roman"/>
          <w:i/>
        </w:rPr>
        <w:t>Ovid in Exile</w:t>
      </w:r>
      <w:r w:rsidRPr="009821E8">
        <w:rPr>
          <w:rFonts w:ascii="Times New Roman" w:hAnsi="Times New Roman" w:cs="Times New Roman"/>
        </w:rPr>
        <w:t>.</w:t>
      </w:r>
      <w:r w:rsidR="00061AA8">
        <w:rPr>
          <w:rFonts w:ascii="Times New Roman" w:hAnsi="Times New Roman" w:cs="Times New Roman"/>
        </w:rPr>
        <w:t xml:space="preserve"> </w:t>
      </w:r>
      <w:r w:rsidRPr="009821E8">
        <w:rPr>
          <w:rFonts w:ascii="Times New Roman" w:hAnsi="Times New Roman" w:cs="Times New Roman"/>
        </w:rPr>
        <w:t>The Classical Journal, 22, 5, 355-369.</w:t>
      </w:r>
    </w:p>
    <w:p w:rsidR="00061AA8" w:rsidRPr="009821E8" w:rsidRDefault="00061AA8" w:rsidP="00535687">
      <w:pPr>
        <w:pStyle w:val="Default"/>
        <w:jc w:val="both"/>
        <w:rPr>
          <w:rFonts w:ascii="Times New Roman" w:hAnsi="Times New Roman" w:cs="Times New Roman"/>
        </w:rPr>
      </w:pPr>
    </w:p>
    <w:p w:rsid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Huskey, S. J. 2005. </w:t>
      </w:r>
      <w:r w:rsidRPr="00061AA8">
        <w:rPr>
          <w:rFonts w:ascii="Times New Roman" w:hAnsi="Times New Roman" w:cs="Times New Roman"/>
          <w:i/>
          <w:sz w:val="24"/>
          <w:szCs w:val="24"/>
        </w:rPr>
        <w:t>In Memory of Tibullus: Ovid's Remembrance of Tibullus 1.3 in “Amores” 3.9 and “Tristia” 3.3</w:t>
      </w:r>
      <w:r w:rsidRPr="009821E8">
        <w:rPr>
          <w:rFonts w:ascii="Times New Roman" w:hAnsi="Times New Roman" w:cs="Times New Roman"/>
          <w:sz w:val="24"/>
          <w:szCs w:val="24"/>
        </w:rPr>
        <w:t>. Arethusa, 2005, 38 (3), 367-387.</w:t>
      </w:r>
    </w:p>
    <w:p w:rsidR="005301C2" w:rsidRPr="009821E8" w:rsidRDefault="005301C2" w:rsidP="00535687">
      <w:pPr>
        <w:jc w:val="both"/>
        <w:rPr>
          <w:rFonts w:ascii="Times New Roman" w:hAnsi="Times New Roman" w:cs="Times New Roman"/>
          <w:sz w:val="24"/>
          <w:szCs w:val="24"/>
        </w:rPr>
      </w:pPr>
      <w:r w:rsidRPr="005301C2">
        <w:rPr>
          <w:rFonts w:ascii="Times New Roman" w:hAnsi="Times New Roman" w:cs="Times New Roman"/>
          <w:sz w:val="24"/>
          <w:szCs w:val="24"/>
        </w:rPr>
        <w:t>Hutchinson, G</w:t>
      </w:r>
      <w:r>
        <w:rPr>
          <w:rFonts w:ascii="Times New Roman" w:hAnsi="Times New Roman" w:cs="Times New Roman"/>
          <w:sz w:val="24"/>
          <w:szCs w:val="24"/>
        </w:rPr>
        <w:t>. 2017</w:t>
      </w:r>
      <w:r w:rsidRPr="005301C2">
        <w:rPr>
          <w:rFonts w:ascii="Times New Roman" w:hAnsi="Times New Roman" w:cs="Times New Roman"/>
          <w:sz w:val="24"/>
          <w:szCs w:val="24"/>
        </w:rPr>
        <w:t xml:space="preserve">. </w:t>
      </w:r>
      <w:r w:rsidRPr="005301C2">
        <w:rPr>
          <w:rFonts w:ascii="Times New Roman" w:hAnsi="Times New Roman" w:cs="Times New Roman"/>
          <w:i/>
          <w:sz w:val="24"/>
          <w:szCs w:val="24"/>
        </w:rPr>
        <w:t>Some new and old light on the reasons for Ovid's exile</w:t>
      </w:r>
      <w:r w:rsidRPr="005301C2">
        <w:rPr>
          <w:rFonts w:ascii="Times New Roman" w:hAnsi="Times New Roman" w:cs="Times New Roman"/>
          <w:sz w:val="24"/>
          <w:szCs w:val="24"/>
        </w:rPr>
        <w:t>. Zeitschrift für Papyrologie und Epigraphik, 203, 76-84.</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Ingleheart, J. 2006. </w:t>
      </w:r>
      <w:r w:rsidRPr="00061AA8">
        <w:rPr>
          <w:rFonts w:ascii="Times New Roman" w:hAnsi="Times New Roman" w:cs="Times New Roman"/>
          <w:i/>
          <w:sz w:val="24"/>
          <w:szCs w:val="24"/>
        </w:rPr>
        <w:t>Ovid, ‘Tristia’ 1.2: High Drama on the High Seas</w:t>
      </w:r>
      <w:r w:rsidRPr="009821E8">
        <w:rPr>
          <w:rFonts w:ascii="Times New Roman" w:hAnsi="Times New Roman" w:cs="Times New Roman"/>
          <w:sz w:val="24"/>
          <w:szCs w:val="24"/>
        </w:rPr>
        <w:t>. Greece &amp; Rome, 2006, 53 (1), 73-92.</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Keith, A. M. 1999. </w:t>
      </w:r>
      <w:r w:rsidRPr="00061AA8">
        <w:rPr>
          <w:rFonts w:ascii="Times New Roman" w:hAnsi="Times New Roman" w:cs="Times New Roman"/>
          <w:i/>
          <w:sz w:val="24"/>
          <w:szCs w:val="24"/>
        </w:rPr>
        <w:t>Slender verse: Roman elegy and ancient rhetorical theory</w:t>
      </w:r>
      <w:r w:rsidRPr="009821E8">
        <w:rPr>
          <w:rFonts w:ascii="Times New Roman" w:hAnsi="Times New Roman" w:cs="Times New Roman"/>
          <w:sz w:val="24"/>
          <w:szCs w:val="24"/>
        </w:rPr>
        <w:t>. Mnemosyne, 1999, 52, 41-63.</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Knox, P.E. 2006. </w:t>
      </w:r>
      <w:r w:rsidRPr="009821E8">
        <w:rPr>
          <w:rFonts w:ascii="Times New Roman" w:hAnsi="Times New Roman" w:cs="Times New Roman"/>
          <w:i/>
          <w:sz w:val="24"/>
          <w:szCs w:val="24"/>
        </w:rPr>
        <w:t>Oxford Readings in Classical Studies: Ovid</w:t>
      </w:r>
      <w:r w:rsidRPr="009821E8">
        <w:rPr>
          <w:rFonts w:ascii="Times New Roman" w:hAnsi="Times New Roman" w:cs="Times New Roman"/>
          <w:sz w:val="24"/>
          <w:szCs w:val="24"/>
        </w:rPr>
        <w:t>. Oxford: Oxford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Lauren, C. 2015. </w:t>
      </w:r>
      <w:r w:rsidRPr="00061AA8">
        <w:rPr>
          <w:rFonts w:ascii="Times New Roman" w:hAnsi="Times New Roman" w:cs="Times New Roman"/>
          <w:i/>
          <w:sz w:val="24"/>
          <w:szCs w:val="24"/>
        </w:rPr>
        <w:t>Explaining Exile: The Aetiological Poetics of Ovid, Tristia 3.</w:t>
      </w:r>
      <w:r w:rsidRPr="009821E8">
        <w:rPr>
          <w:rFonts w:ascii="Times New Roman" w:hAnsi="Times New Roman" w:cs="Times New Roman"/>
          <w:sz w:val="24"/>
          <w:szCs w:val="24"/>
        </w:rPr>
        <w:t xml:space="preserve"> Transactions of the American Philological Association, 2015, 145 (2), 411-445.</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Macdonald, M. 2007. </w:t>
      </w:r>
      <w:r w:rsidRPr="00061AA8">
        <w:rPr>
          <w:rFonts w:ascii="Times New Roman" w:hAnsi="Times New Roman" w:cs="Times New Roman"/>
          <w:i/>
          <w:sz w:val="24"/>
          <w:szCs w:val="24"/>
        </w:rPr>
        <w:t>The Art of Commentary Writing: Reflections from Experience</w:t>
      </w:r>
      <w:r w:rsidRPr="009821E8">
        <w:rPr>
          <w:rFonts w:ascii="Times New Roman" w:hAnsi="Times New Roman" w:cs="Times New Roman"/>
          <w:sz w:val="24"/>
          <w:szCs w:val="24"/>
        </w:rPr>
        <w:t>. JSNT, 293, 313-321.</w:t>
      </w:r>
    </w:p>
    <w:p w:rsid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Mack, S. 1988</w:t>
      </w:r>
      <w:r w:rsidRPr="009821E8">
        <w:rPr>
          <w:rFonts w:ascii="Times New Roman" w:hAnsi="Times New Roman" w:cs="Times New Roman"/>
          <w:i/>
          <w:sz w:val="24"/>
          <w:szCs w:val="24"/>
        </w:rPr>
        <w:t>. Ovid</w:t>
      </w:r>
      <w:r w:rsidRPr="009821E8">
        <w:rPr>
          <w:rFonts w:ascii="Times New Roman" w:hAnsi="Times New Roman" w:cs="Times New Roman"/>
          <w:sz w:val="24"/>
          <w:szCs w:val="24"/>
        </w:rPr>
        <w:t>. New Haven and London: Yale University Press</w:t>
      </w:r>
      <w:r w:rsidR="00123B71">
        <w:rPr>
          <w:rFonts w:ascii="Times New Roman" w:hAnsi="Times New Roman" w:cs="Times New Roman"/>
          <w:sz w:val="24"/>
          <w:szCs w:val="24"/>
        </w:rPr>
        <w:t>.</w:t>
      </w:r>
    </w:p>
    <w:p w:rsidR="00123B71" w:rsidRPr="009821E8" w:rsidRDefault="00123B71" w:rsidP="00123B71">
      <w:pPr>
        <w:jc w:val="both"/>
        <w:rPr>
          <w:rFonts w:ascii="Times New Roman" w:hAnsi="Times New Roman" w:cs="Times New Roman"/>
          <w:sz w:val="24"/>
          <w:szCs w:val="24"/>
        </w:rPr>
      </w:pPr>
      <w:r>
        <w:rPr>
          <w:rFonts w:ascii="Times New Roman" w:hAnsi="Times New Roman" w:cs="Times New Roman"/>
          <w:sz w:val="24"/>
          <w:szCs w:val="24"/>
        </w:rPr>
        <w:t xml:space="preserve">Maltby, R. 1991. </w:t>
      </w:r>
      <w:r w:rsidRPr="00123B71">
        <w:rPr>
          <w:rFonts w:ascii="Times New Roman" w:hAnsi="Times New Roman" w:cs="Times New Roman"/>
          <w:i/>
          <w:sz w:val="24"/>
          <w:szCs w:val="24"/>
        </w:rPr>
        <w:t>A Lexicon of Ancient Latin Etymologies</w:t>
      </w:r>
      <w:r>
        <w:rPr>
          <w:rFonts w:ascii="Times New Roman" w:hAnsi="Times New Roman" w:cs="Times New Roman"/>
          <w:sz w:val="24"/>
          <w:szCs w:val="24"/>
        </w:rPr>
        <w:t>. Leeds: Francis Cairns (Publications) Ltd.</w:t>
      </w:r>
    </w:p>
    <w:p w:rsidR="00123B71" w:rsidRPr="009821E8" w:rsidRDefault="00123B71" w:rsidP="00535687">
      <w:pPr>
        <w:jc w:val="both"/>
        <w:rPr>
          <w:rFonts w:ascii="Times New Roman" w:hAnsi="Times New Roman" w:cs="Times New Roman"/>
          <w:sz w:val="24"/>
          <w:szCs w:val="24"/>
        </w:rPr>
      </w:pP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McDonnell, M. 2006. </w:t>
      </w:r>
      <w:r w:rsidRPr="009821E8">
        <w:rPr>
          <w:rFonts w:ascii="Times New Roman" w:hAnsi="Times New Roman" w:cs="Times New Roman"/>
          <w:i/>
          <w:sz w:val="24"/>
          <w:szCs w:val="24"/>
        </w:rPr>
        <w:t>Roman Manliness</w:t>
      </w:r>
      <w:r w:rsidRPr="009821E8">
        <w:rPr>
          <w:rFonts w:ascii="Times New Roman" w:hAnsi="Times New Roman" w:cs="Times New Roman"/>
          <w:sz w:val="24"/>
          <w:szCs w:val="24"/>
        </w:rPr>
        <w:t xml:space="preserve">. </w:t>
      </w:r>
      <w:r w:rsidRPr="009821E8">
        <w:rPr>
          <w:rFonts w:ascii="Times New Roman" w:hAnsi="Times New Roman" w:cs="Times New Roman"/>
          <w:i/>
          <w:sz w:val="24"/>
          <w:szCs w:val="24"/>
        </w:rPr>
        <w:t>Virtus and the Roman Republic</w:t>
      </w:r>
      <w:r w:rsidRPr="009821E8">
        <w:rPr>
          <w:rFonts w:ascii="Times New Roman" w:hAnsi="Times New Roman" w:cs="Times New Roman"/>
          <w:sz w:val="24"/>
          <w:szCs w:val="24"/>
        </w:rPr>
        <w:t xml:space="preserve">. Cambridge: Cambridge University Press. </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McGowan, M.M. 2009. </w:t>
      </w:r>
      <w:r w:rsidRPr="009821E8">
        <w:rPr>
          <w:rFonts w:ascii="Times New Roman" w:hAnsi="Times New Roman" w:cs="Times New Roman"/>
          <w:i/>
          <w:sz w:val="24"/>
          <w:szCs w:val="24"/>
        </w:rPr>
        <w:t>Ovid in Exile</w:t>
      </w:r>
      <w:r w:rsidRPr="009821E8">
        <w:rPr>
          <w:rFonts w:ascii="Times New Roman" w:hAnsi="Times New Roman" w:cs="Times New Roman"/>
          <w:sz w:val="24"/>
          <w:szCs w:val="24"/>
        </w:rPr>
        <w:t>. Leiden and Boston: Brill.</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Mordine, M. J. 2010. </w:t>
      </w:r>
      <w:r w:rsidRPr="009821E8">
        <w:rPr>
          <w:rFonts w:ascii="Times New Roman" w:hAnsi="Times New Roman" w:cs="Times New Roman"/>
          <w:i/>
          <w:sz w:val="24"/>
          <w:szCs w:val="24"/>
        </w:rPr>
        <w:t>Sine Me, Liber, Ibis</w:t>
      </w:r>
      <w:r w:rsidRPr="009821E8">
        <w:rPr>
          <w:rFonts w:ascii="Times New Roman" w:hAnsi="Times New Roman" w:cs="Times New Roman"/>
          <w:sz w:val="24"/>
          <w:szCs w:val="24"/>
        </w:rPr>
        <w:t xml:space="preserve">: the Poet, the Book and the Reader in </w:t>
      </w:r>
      <w:r w:rsidRPr="009821E8">
        <w:rPr>
          <w:rFonts w:ascii="Times New Roman" w:hAnsi="Times New Roman" w:cs="Times New Roman"/>
          <w:i/>
          <w:sz w:val="24"/>
          <w:szCs w:val="24"/>
        </w:rPr>
        <w:t>Tristia</w:t>
      </w:r>
      <w:r w:rsidRPr="009821E8">
        <w:rPr>
          <w:rFonts w:ascii="Times New Roman" w:hAnsi="Times New Roman" w:cs="Times New Roman"/>
          <w:sz w:val="24"/>
          <w:szCs w:val="24"/>
        </w:rPr>
        <w:t xml:space="preserve"> 1.1. Classical Quarterly, 2010, 60, 524-545.</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lastRenderedPageBreak/>
        <w:t xml:space="preserve">Morgan, L. 2010. </w:t>
      </w:r>
      <w:r w:rsidRPr="009821E8">
        <w:rPr>
          <w:rFonts w:ascii="Times New Roman" w:hAnsi="Times New Roman" w:cs="Times New Roman"/>
          <w:i/>
          <w:sz w:val="24"/>
          <w:szCs w:val="24"/>
        </w:rPr>
        <w:t>Musa Pedestris</w:t>
      </w:r>
      <w:r w:rsidRPr="009821E8">
        <w:rPr>
          <w:rFonts w:ascii="Times New Roman" w:hAnsi="Times New Roman" w:cs="Times New Roman"/>
          <w:sz w:val="24"/>
          <w:szCs w:val="24"/>
        </w:rPr>
        <w:t>: Metre and Meaning in Roman Verse. Oxford: Oxford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Nisbet, R.G.M. 1982. </w:t>
      </w:r>
      <w:r w:rsidRPr="00061AA8">
        <w:rPr>
          <w:rFonts w:ascii="Times New Roman" w:hAnsi="Times New Roman" w:cs="Times New Roman"/>
          <w:i/>
          <w:sz w:val="24"/>
          <w:szCs w:val="24"/>
        </w:rPr>
        <w:t>Great and Lesser Bear</w:t>
      </w:r>
      <w:r w:rsidRPr="009821E8">
        <w:rPr>
          <w:rFonts w:ascii="Times New Roman" w:hAnsi="Times New Roman" w:cs="Times New Roman"/>
          <w:sz w:val="24"/>
          <w:szCs w:val="24"/>
        </w:rPr>
        <w:t>. The Journal of Roman Studies, 72, 49-56.</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Ohrman, M. 2008. </w:t>
      </w:r>
      <w:r w:rsidRPr="009821E8">
        <w:rPr>
          <w:rFonts w:ascii="Times New Roman" w:hAnsi="Times New Roman" w:cs="Times New Roman"/>
          <w:i/>
          <w:sz w:val="24"/>
          <w:szCs w:val="24"/>
        </w:rPr>
        <w:t>Varying Virtue. Mythological Paragons of Wifely Virtues in Roman Elegy</w:t>
      </w:r>
      <w:r w:rsidRPr="009821E8">
        <w:rPr>
          <w:rFonts w:ascii="Times New Roman" w:hAnsi="Times New Roman" w:cs="Times New Roman"/>
          <w:sz w:val="24"/>
          <w:szCs w:val="24"/>
        </w:rPr>
        <w:t>. Sweden: Lund University.</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Owen, S.G. 1885. </w:t>
      </w:r>
      <w:r w:rsidRPr="009821E8">
        <w:rPr>
          <w:rFonts w:ascii="Times New Roman" w:hAnsi="Times New Roman" w:cs="Times New Roman"/>
          <w:i/>
          <w:sz w:val="24"/>
          <w:szCs w:val="24"/>
        </w:rPr>
        <w:t>Ovid Tristia Book 1</w:t>
      </w:r>
      <w:r w:rsidRPr="009821E8">
        <w:rPr>
          <w:rFonts w:ascii="Times New Roman" w:hAnsi="Times New Roman" w:cs="Times New Roman"/>
          <w:sz w:val="24"/>
          <w:szCs w:val="24"/>
        </w:rPr>
        <w:t>. Oxford: Clarendon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Ritchie, A. L. 1995. </w:t>
      </w:r>
      <w:r w:rsidRPr="00061AA8">
        <w:rPr>
          <w:rFonts w:ascii="Times New Roman" w:hAnsi="Times New Roman" w:cs="Times New Roman"/>
          <w:i/>
          <w:sz w:val="24"/>
          <w:szCs w:val="24"/>
        </w:rPr>
        <w:t>Notes on Ovid's Tristia</w:t>
      </w:r>
      <w:r w:rsidRPr="009821E8">
        <w:rPr>
          <w:rFonts w:ascii="Times New Roman" w:hAnsi="Times New Roman" w:cs="Times New Roman"/>
          <w:sz w:val="24"/>
          <w:szCs w:val="24"/>
        </w:rPr>
        <w:t>. The Classical Quarterly, January, 45(2), 512-516.</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Salmon, E.T. 1935. </w:t>
      </w:r>
      <w:r w:rsidRPr="00061AA8">
        <w:rPr>
          <w:rFonts w:ascii="Times New Roman" w:hAnsi="Times New Roman" w:cs="Times New Roman"/>
          <w:i/>
          <w:sz w:val="24"/>
          <w:szCs w:val="24"/>
        </w:rPr>
        <w:t>Ovid, Tristia 1.2.15</w:t>
      </w:r>
      <w:r w:rsidRPr="009821E8">
        <w:rPr>
          <w:rFonts w:ascii="Times New Roman" w:hAnsi="Times New Roman" w:cs="Times New Roman"/>
          <w:sz w:val="24"/>
          <w:szCs w:val="24"/>
        </w:rPr>
        <w:t xml:space="preserve"> .The Classical Review, 1 September 1935, 49(4), 28-128.</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Stevens, B. 2009. </w:t>
      </w:r>
      <w:r w:rsidRPr="009821E8">
        <w:rPr>
          <w:rFonts w:ascii="Times New Roman" w:hAnsi="Times New Roman" w:cs="Times New Roman"/>
          <w:i/>
          <w:sz w:val="24"/>
          <w:szCs w:val="24"/>
        </w:rPr>
        <w:t>Per Gestum Res Est Significanda Mihi</w:t>
      </w:r>
      <w:r w:rsidRPr="009821E8">
        <w:rPr>
          <w:rFonts w:ascii="Times New Roman" w:hAnsi="Times New Roman" w:cs="Times New Roman"/>
          <w:sz w:val="24"/>
          <w:szCs w:val="24"/>
        </w:rPr>
        <w:t>: Ovid and Language in Exile. Classical Philology, 2009, 104 (2),162-184.</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Stover, J. A. 2017. </w:t>
      </w:r>
      <w:r w:rsidRPr="00061AA8">
        <w:rPr>
          <w:rFonts w:ascii="Times New Roman" w:hAnsi="Times New Roman" w:cs="Times New Roman"/>
          <w:i/>
          <w:sz w:val="24"/>
          <w:szCs w:val="24"/>
        </w:rPr>
        <w:t>Epitome De Caesaribus 1.24 And Ovid's Exile</w:t>
      </w:r>
      <w:r w:rsidRPr="009821E8">
        <w:rPr>
          <w:rFonts w:ascii="Times New Roman" w:hAnsi="Times New Roman" w:cs="Times New Roman"/>
          <w:sz w:val="24"/>
          <w:szCs w:val="24"/>
        </w:rPr>
        <w:t>. Classical Philology, 2017, 112 (2), 267-276.</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Syme, R. 1971. </w:t>
      </w:r>
      <w:r w:rsidRPr="009821E8">
        <w:rPr>
          <w:rFonts w:ascii="Times New Roman" w:hAnsi="Times New Roman" w:cs="Times New Roman"/>
          <w:i/>
          <w:sz w:val="24"/>
          <w:szCs w:val="24"/>
        </w:rPr>
        <w:t>The Roman Revolution</w:t>
      </w:r>
      <w:r w:rsidRPr="009821E8">
        <w:rPr>
          <w:rFonts w:ascii="Times New Roman" w:hAnsi="Times New Roman" w:cs="Times New Roman"/>
          <w:sz w:val="24"/>
          <w:szCs w:val="24"/>
        </w:rPr>
        <w:t>. Oxford: Oxford University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Syme, R. 1978. </w:t>
      </w:r>
      <w:r w:rsidRPr="009821E8">
        <w:rPr>
          <w:rFonts w:ascii="Times New Roman" w:hAnsi="Times New Roman" w:cs="Times New Roman"/>
          <w:i/>
          <w:sz w:val="24"/>
          <w:szCs w:val="24"/>
        </w:rPr>
        <w:t>History in Ovid. Oxford</w:t>
      </w:r>
      <w:r w:rsidRPr="009821E8">
        <w:rPr>
          <w:rFonts w:ascii="Times New Roman" w:hAnsi="Times New Roman" w:cs="Times New Roman"/>
          <w:sz w:val="24"/>
          <w:szCs w:val="24"/>
        </w:rPr>
        <w:t>: Clarendon Press.</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Videau-Delibes, A. 1991. </w:t>
      </w:r>
      <w:r w:rsidRPr="009821E8">
        <w:rPr>
          <w:rFonts w:ascii="Times New Roman" w:hAnsi="Times New Roman" w:cs="Times New Roman"/>
          <w:i/>
          <w:sz w:val="24"/>
          <w:szCs w:val="24"/>
        </w:rPr>
        <w:t>Les Tristes D’Ovide et L’Elegie Romaine</w:t>
      </w:r>
      <w:r w:rsidRPr="009821E8">
        <w:rPr>
          <w:rFonts w:ascii="Times New Roman" w:hAnsi="Times New Roman" w:cs="Times New Roman"/>
          <w:sz w:val="24"/>
          <w:szCs w:val="24"/>
        </w:rPr>
        <w:t>. Paris: Klincksieck.</w:t>
      </w:r>
    </w:p>
    <w:p w:rsidR="009821E8" w:rsidRPr="009821E8" w:rsidRDefault="009821E8" w:rsidP="00535687">
      <w:pPr>
        <w:pStyle w:val="Default"/>
        <w:jc w:val="both"/>
        <w:rPr>
          <w:rFonts w:ascii="Times New Roman" w:hAnsi="Times New Roman" w:cs="Times New Roman"/>
        </w:rPr>
      </w:pPr>
      <w:r w:rsidRPr="009821E8">
        <w:rPr>
          <w:rFonts w:ascii="Times New Roman" w:hAnsi="Times New Roman" w:cs="Times New Roman"/>
        </w:rPr>
        <w:t xml:space="preserve">Wilklins, J. 1988. </w:t>
      </w:r>
      <w:r w:rsidRPr="00061AA8">
        <w:rPr>
          <w:rFonts w:ascii="Times New Roman" w:hAnsi="Times New Roman" w:cs="Times New Roman"/>
          <w:i/>
        </w:rPr>
        <w:t>Ovid and the Erymanthian Bear</w:t>
      </w:r>
      <w:r w:rsidRPr="009821E8">
        <w:rPr>
          <w:rFonts w:ascii="Times New Roman" w:hAnsi="Times New Roman" w:cs="Times New Roman"/>
        </w:rPr>
        <w:t>. Mnemosyne, Fourth Series,41, 3-4, 379-381</w:t>
      </w:r>
      <w:r w:rsidR="00985655">
        <w:rPr>
          <w:rFonts w:ascii="Times New Roman" w:hAnsi="Times New Roman" w:cs="Times New Roman"/>
        </w:rPr>
        <w:t>.</w:t>
      </w:r>
    </w:p>
    <w:p w:rsidR="009821E8" w:rsidRPr="009821E8" w:rsidRDefault="009821E8" w:rsidP="00535687">
      <w:pPr>
        <w:pStyle w:val="Default"/>
        <w:jc w:val="both"/>
        <w:rPr>
          <w:rFonts w:ascii="Times New Roman" w:hAnsi="Times New Roman" w:cs="Times New Roman"/>
        </w:rPr>
      </w:pP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Williams, G. D. 1991. </w:t>
      </w:r>
      <w:r w:rsidRPr="00061AA8">
        <w:rPr>
          <w:rFonts w:ascii="Times New Roman" w:hAnsi="Times New Roman" w:cs="Times New Roman"/>
          <w:i/>
          <w:sz w:val="24"/>
          <w:szCs w:val="24"/>
        </w:rPr>
        <w:t>Conversing after Sunset: A Callimachean Echo in Ovid's Exile Poetry</w:t>
      </w:r>
      <w:r w:rsidRPr="009821E8">
        <w:rPr>
          <w:rFonts w:ascii="Times New Roman" w:hAnsi="Times New Roman" w:cs="Times New Roman"/>
          <w:sz w:val="24"/>
          <w:szCs w:val="24"/>
        </w:rPr>
        <w:t>. The Classical Quarterly, January, 41(1), 169-177.</w:t>
      </w:r>
    </w:p>
    <w:p w:rsidR="009821E8" w:rsidRPr="009821E8" w:rsidRDefault="009821E8" w:rsidP="00535687">
      <w:pPr>
        <w:jc w:val="both"/>
        <w:rPr>
          <w:rFonts w:ascii="Times New Roman" w:hAnsi="Times New Roman" w:cs="Times New Roman"/>
          <w:sz w:val="24"/>
          <w:szCs w:val="24"/>
        </w:rPr>
      </w:pPr>
      <w:r w:rsidRPr="009821E8">
        <w:rPr>
          <w:rFonts w:ascii="Times New Roman" w:hAnsi="Times New Roman" w:cs="Times New Roman"/>
          <w:sz w:val="24"/>
          <w:szCs w:val="24"/>
        </w:rPr>
        <w:t xml:space="preserve">Williams, G. D. 1994. </w:t>
      </w:r>
      <w:r w:rsidRPr="009821E8">
        <w:rPr>
          <w:rFonts w:ascii="Times New Roman" w:hAnsi="Times New Roman" w:cs="Times New Roman"/>
          <w:i/>
          <w:sz w:val="24"/>
          <w:szCs w:val="24"/>
        </w:rPr>
        <w:t>Banished Voices. Readings in Ovid’s exile poetry</w:t>
      </w:r>
      <w:r w:rsidRPr="009821E8">
        <w:rPr>
          <w:rFonts w:ascii="Times New Roman" w:hAnsi="Times New Roman" w:cs="Times New Roman"/>
          <w:sz w:val="24"/>
          <w:szCs w:val="24"/>
        </w:rPr>
        <w:t>. Cambridge: Cambridge University Press.</w:t>
      </w:r>
    </w:p>
    <w:p w:rsidR="009821E8" w:rsidRPr="009821E8" w:rsidRDefault="009821E8" w:rsidP="00535687">
      <w:pPr>
        <w:jc w:val="both"/>
        <w:rPr>
          <w:rFonts w:ascii="Times New Roman" w:hAnsi="Times New Roman" w:cs="Times New Roman"/>
          <w:sz w:val="24"/>
          <w:szCs w:val="24"/>
        </w:rPr>
      </w:pPr>
    </w:p>
    <w:p w:rsidR="009821E8" w:rsidRPr="00061AA8" w:rsidRDefault="009821E8" w:rsidP="00061AA8">
      <w:pPr>
        <w:spacing w:line="480" w:lineRule="auto"/>
        <w:jc w:val="both"/>
        <w:rPr>
          <w:rFonts w:ascii="Times New Roman" w:hAnsi="Times New Roman" w:cs="Times New Roman"/>
          <w:sz w:val="24"/>
          <w:szCs w:val="24"/>
        </w:rPr>
      </w:pPr>
    </w:p>
    <w:sectPr w:rsidR="009821E8" w:rsidRPr="00061AA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2DBA" w:rsidRDefault="00772DBA" w:rsidP="008213AC">
      <w:pPr>
        <w:spacing w:after="0" w:line="240" w:lineRule="auto"/>
      </w:pPr>
      <w:r>
        <w:separator/>
      </w:r>
    </w:p>
  </w:endnote>
  <w:endnote w:type="continuationSeparator" w:id="0">
    <w:p w:rsidR="00772DBA" w:rsidRDefault="00772DBA" w:rsidP="0082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7376137"/>
      <w:docPartObj>
        <w:docPartGallery w:val="Page Numbers (Bottom of Page)"/>
        <w:docPartUnique/>
      </w:docPartObj>
    </w:sdtPr>
    <w:sdtEndPr>
      <w:rPr>
        <w:noProof/>
      </w:rPr>
    </w:sdtEndPr>
    <w:sdtContent>
      <w:p w:rsidR="005F63E7" w:rsidRDefault="005F63E7">
        <w:pPr>
          <w:pStyle w:val="Footer"/>
          <w:jc w:val="right"/>
        </w:pPr>
        <w:r>
          <w:fldChar w:fldCharType="begin"/>
        </w:r>
        <w:r>
          <w:instrText xml:space="preserve"> PAGE   \* MERGEFORMAT </w:instrText>
        </w:r>
        <w:r>
          <w:fldChar w:fldCharType="separate"/>
        </w:r>
        <w:r w:rsidR="00945872">
          <w:rPr>
            <w:noProof/>
          </w:rPr>
          <w:t>1</w:t>
        </w:r>
        <w:r>
          <w:rPr>
            <w:noProof/>
          </w:rPr>
          <w:fldChar w:fldCharType="end"/>
        </w:r>
      </w:p>
    </w:sdtContent>
  </w:sdt>
  <w:p w:rsidR="005F63E7" w:rsidRDefault="005F6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2DBA" w:rsidRDefault="00772DBA" w:rsidP="008213AC">
      <w:pPr>
        <w:spacing w:after="0" w:line="240" w:lineRule="auto"/>
      </w:pPr>
      <w:r>
        <w:separator/>
      </w:r>
    </w:p>
  </w:footnote>
  <w:footnote w:type="continuationSeparator" w:id="0">
    <w:p w:rsidR="00772DBA" w:rsidRDefault="00772DBA" w:rsidP="008213AC">
      <w:pPr>
        <w:spacing w:after="0" w:line="240" w:lineRule="auto"/>
      </w:pPr>
      <w:r>
        <w:continuationSeparator/>
      </w:r>
    </w:p>
  </w:footnote>
  <w:footnote w:id="1">
    <w:p w:rsidR="008213AC" w:rsidRDefault="008213AC" w:rsidP="008213AC">
      <w:pPr>
        <w:pStyle w:val="FootnoteText"/>
      </w:pPr>
      <w:r>
        <w:rPr>
          <w:rStyle w:val="FootnoteReference"/>
        </w:rPr>
        <w:footnoteRef/>
      </w:r>
      <w:r>
        <w:t xml:space="preserve"> Ov.Tr.1.128</w:t>
      </w:r>
    </w:p>
  </w:footnote>
  <w:footnote w:id="2">
    <w:p w:rsidR="0004421E" w:rsidRPr="0004421E" w:rsidRDefault="0004421E" w:rsidP="0004421E">
      <w:pPr>
        <w:pStyle w:val="FootnoteText"/>
      </w:pPr>
      <w:r>
        <w:rPr>
          <w:rStyle w:val="FootnoteReference"/>
        </w:rPr>
        <w:footnoteRef/>
      </w:r>
      <w:r>
        <w:t xml:space="preserve"> Cf </w:t>
      </w:r>
      <w:r w:rsidRPr="0004421E">
        <w:t>Verg. G.</w:t>
      </w:r>
      <w:r w:rsidR="005F63E7">
        <w:t xml:space="preserve"> </w:t>
      </w:r>
      <w:r w:rsidRPr="0004421E">
        <w:t>2.481/2</w:t>
      </w:r>
    </w:p>
  </w:footnote>
  <w:footnote w:id="3">
    <w:p w:rsidR="001B08DC" w:rsidRDefault="001B08DC">
      <w:pPr>
        <w:pStyle w:val="FootnoteText"/>
      </w:pPr>
      <w:r>
        <w:rPr>
          <w:rStyle w:val="FootnoteReference"/>
        </w:rPr>
        <w:footnoteRef/>
      </w:r>
      <w:r>
        <w:t xml:space="preserve"> OLD 1968:</w:t>
      </w:r>
      <w:r w:rsidR="005F63E7">
        <w:t xml:space="preserve"> </w:t>
      </w:r>
      <w:r>
        <w:t>1236</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F63E7" w:rsidRDefault="005F63E7">
    <w:pPr>
      <w:pStyle w:val="Header"/>
    </w:pPr>
    <w:r>
      <w:t>Dissertation Plan</w:t>
    </w:r>
  </w:p>
  <w:p w:rsidR="005F63E7" w:rsidRDefault="005F63E7">
    <w:pPr>
      <w:pStyle w:val="Header"/>
    </w:pPr>
    <w:r>
      <w:t>CLSK6002</w:t>
    </w:r>
  </w:p>
  <w:p w:rsidR="005F63E7" w:rsidRDefault="005F63E7">
    <w:pPr>
      <w:pStyle w:val="Header"/>
    </w:pPr>
    <w:r>
      <w:t>1501669</w:t>
    </w:r>
  </w:p>
  <w:p w:rsidR="008A581A" w:rsidRDefault="008A58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F679A"/>
    <w:multiLevelType w:val="hybridMultilevel"/>
    <w:tmpl w:val="7E282B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13AC"/>
    <w:rsid w:val="0004421E"/>
    <w:rsid w:val="00052628"/>
    <w:rsid w:val="00054A11"/>
    <w:rsid w:val="00061AA8"/>
    <w:rsid w:val="00080EEA"/>
    <w:rsid w:val="00097DCB"/>
    <w:rsid w:val="00123B71"/>
    <w:rsid w:val="00136420"/>
    <w:rsid w:val="00175C47"/>
    <w:rsid w:val="001B08DC"/>
    <w:rsid w:val="001B408C"/>
    <w:rsid w:val="001E19C9"/>
    <w:rsid w:val="002C2640"/>
    <w:rsid w:val="002E0A7E"/>
    <w:rsid w:val="0039508D"/>
    <w:rsid w:val="003A4F99"/>
    <w:rsid w:val="004138F9"/>
    <w:rsid w:val="00416953"/>
    <w:rsid w:val="00492ED3"/>
    <w:rsid w:val="004D1504"/>
    <w:rsid w:val="005028AD"/>
    <w:rsid w:val="005301C2"/>
    <w:rsid w:val="00535687"/>
    <w:rsid w:val="00581BB8"/>
    <w:rsid w:val="005A0443"/>
    <w:rsid w:val="005A7BD4"/>
    <w:rsid w:val="005B28F8"/>
    <w:rsid w:val="005B7A26"/>
    <w:rsid w:val="005F63E7"/>
    <w:rsid w:val="00620FAF"/>
    <w:rsid w:val="00695BC4"/>
    <w:rsid w:val="006E58EA"/>
    <w:rsid w:val="00747777"/>
    <w:rsid w:val="007575A9"/>
    <w:rsid w:val="00772DBA"/>
    <w:rsid w:val="007E064D"/>
    <w:rsid w:val="008213AC"/>
    <w:rsid w:val="0085507A"/>
    <w:rsid w:val="008601E0"/>
    <w:rsid w:val="008738F3"/>
    <w:rsid w:val="008A581A"/>
    <w:rsid w:val="008C4C53"/>
    <w:rsid w:val="00936782"/>
    <w:rsid w:val="00943DAD"/>
    <w:rsid w:val="00945872"/>
    <w:rsid w:val="0095460C"/>
    <w:rsid w:val="009732C3"/>
    <w:rsid w:val="009821E8"/>
    <w:rsid w:val="00985655"/>
    <w:rsid w:val="009A42FC"/>
    <w:rsid w:val="009D0591"/>
    <w:rsid w:val="009D7B51"/>
    <w:rsid w:val="00A10B79"/>
    <w:rsid w:val="00A1517B"/>
    <w:rsid w:val="00A87F85"/>
    <w:rsid w:val="00A92478"/>
    <w:rsid w:val="00AB02CA"/>
    <w:rsid w:val="00B515B4"/>
    <w:rsid w:val="00BE71F9"/>
    <w:rsid w:val="00C107D8"/>
    <w:rsid w:val="00C10B03"/>
    <w:rsid w:val="00C4192C"/>
    <w:rsid w:val="00C9110C"/>
    <w:rsid w:val="00CD1312"/>
    <w:rsid w:val="00D03682"/>
    <w:rsid w:val="00D345D9"/>
    <w:rsid w:val="00E124AC"/>
    <w:rsid w:val="00E127E0"/>
    <w:rsid w:val="00E261B9"/>
    <w:rsid w:val="00E30A95"/>
    <w:rsid w:val="00EE061B"/>
    <w:rsid w:val="00F2578D"/>
    <w:rsid w:val="00F52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A1A88"/>
  <w15:chartTrackingRefBased/>
  <w15:docId w15:val="{95EA585F-B585-4522-BF26-3D10667A7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213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13AC"/>
    <w:rPr>
      <w:sz w:val="20"/>
      <w:szCs w:val="20"/>
    </w:rPr>
  </w:style>
  <w:style w:type="character" w:styleId="FootnoteReference">
    <w:name w:val="footnote reference"/>
    <w:basedOn w:val="DefaultParagraphFont"/>
    <w:uiPriority w:val="99"/>
    <w:semiHidden/>
    <w:unhideWhenUsed/>
    <w:rsid w:val="008213AC"/>
    <w:rPr>
      <w:vertAlign w:val="superscript"/>
    </w:rPr>
  </w:style>
  <w:style w:type="paragraph" w:styleId="ListParagraph">
    <w:name w:val="List Paragraph"/>
    <w:basedOn w:val="Normal"/>
    <w:uiPriority w:val="34"/>
    <w:qFormat/>
    <w:rsid w:val="003A4F99"/>
    <w:pPr>
      <w:ind w:left="720"/>
      <w:contextualSpacing/>
    </w:pPr>
  </w:style>
  <w:style w:type="paragraph" w:customStyle="1" w:styleId="Default">
    <w:name w:val="Default"/>
    <w:rsid w:val="009821E8"/>
    <w:pPr>
      <w:autoSpaceDE w:val="0"/>
      <w:autoSpaceDN w:val="0"/>
      <w:adjustRightInd w:val="0"/>
      <w:spacing w:after="0" w:line="240" w:lineRule="auto"/>
    </w:pPr>
    <w:rPr>
      <w:rFonts w:ascii="Code" w:hAnsi="Code" w:cs="Code"/>
      <w:color w:val="000000"/>
      <w:sz w:val="24"/>
      <w:szCs w:val="24"/>
    </w:rPr>
  </w:style>
  <w:style w:type="character" w:styleId="Hyperlink">
    <w:name w:val="Hyperlink"/>
    <w:basedOn w:val="DefaultParagraphFont"/>
    <w:uiPriority w:val="99"/>
    <w:unhideWhenUsed/>
    <w:rsid w:val="009821E8"/>
    <w:rPr>
      <w:color w:val="0563C1" w:themeColor="hyperlink"/>
      <w:u w:val="single"/>
    </w:rPr>
  </w:style>
  <w:style w:type="paragraph" w:styleId="Header">
    <w:name w:val="header"/>
    <w:basedOn w:val="Normal"/>
    <w:link w:val="HeaderChar"/>
    <w:uiPriority w:val="99"/>
    <w:unhideWhenUsed/>
    <w:rsid w:val="008A58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81A"/>
  </w:style>
  <w:style w:type="paragraph" w:styleId="Footer">
    <w:name w:val="footer"/>
    <w:basedOn w:val="Normal"/>
    <w:link w:val="FooterChar"/>
    <w:uiPriority w:val="99"/>
    <w:unhideWhenUsed/>
    <w:rsid w:val="008A58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8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225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ocumentacatholicaomnia.eu/02m/0347-0420,_Hieronymus,_Apologia_Adversus_Libros_Rufini,_MLT.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6F3"/>
    <w:rsid w:val="003644D3"/>
    <w:rsid w:val="008C0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8B2C254422497DBC7DF494F96C17E3">
    <w:name w:val="988B2C254422497DBC7DF494F96C17E3"/>
    <w:rsid w:val="008C06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832FE-1668-41E2-894B-0E3E2CFC2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1993</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Suzette Hase (1501669)</dc:creator>
  <cp:keywords/>
  <dc:description/>
  <cp:lastModifiedBy>Suzette Hase (1501669)</cp:lastModifiedBy>
  <cp:revision>2</cp:revision>
  <dcterms:created xsi:type="dcterms:W3CDTF">2017-11-17T16:39:00Z</dcterms:created>
  <dcterms:modified xsi:type="dcterms:W3CDTF">2017-11-17T16:39:00Z</dcterms:modified>
</cp:coreProperties>
</file>