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v="urn:schemas-microsoft-com:vml" xmlns:wp="http://schemas.openxmlformats.org/drawingml/2006/wordprocessingDrawing" xmlns:w10="urn:schemas-microsoft-com:office:word" xmlns:w="http://schemas.openxmlformats.org/wordprocessingml/2006/main">
  <w:body>
    <w:p>
      <w:pPr>
        <w:jc w:val="center"/>
      </w:pPr>
      <w:r>
        <w:rPr>
          <w:rFonts w:ascii="Times" w:hAnsi="Times" w:cs="Times"/>
          <w:sz w:val="52"/>
          <w:sz-cs w:val="52"/>
          <w:b/>
        </w:rPr>
        <w:t xml:space="preserve">Student Name: Sharmin Akter Miah</w:t>
      </w:r>
    </w:p>
    <w:p>
      <w:pPr>
        <w:jc w:val="center"/>
      </w:pPr>
      <w:r>
        <w:rPr>
          <w:rFonts w:ascii="Times" w:hAnsi="Times" w:cs="Times"/>
          <w:sz w:val="52"/>
          <w:sz-cs w:val="52"/>
          <w:b/>
        </w:rPr>
        <w:t xml:space="preserve"/>
      </w:r>
    </w:p>
    <w:p>
      <w:pPr>
        <w:jc w:val="center"/>
      </w:pPr>
      <w:r>
        <w:rPr>
          <w:rFonts w:ascii="Times" w:hAnsi="Times" w:cs="Times"/>
          <w:sz w:val="52"/>
          <w:sz-cs w:val="52"/>
          <w:b/>
        </w:rPr>
        <w:t xml:space="preserve">Module name: Managing Food &amp; Beverage Operations (BMIH6002)</w:t>
      </w:r>
    </w:p>
    <w:p>
      <w:pPr>
        <w:jc w:val="center"/>
      </w:pPr>
      <w:r>
        <w:rPr>
          <w:rFonts w:ascii="Times" w:hAnsi="Times" w:cs="Times"/>
          <w:sz w:val="52"/>
          <w:sz-cs w:val="52"/>
          <w:b/>
        </w:rPr>
        <w:t xml:space="preserve"/>
      </w:r>
    </w:p>
    <w:p>
      <w:pPr>
        <w:jc w:val="center"/>
      </w:pPr>
      <w:r>
        <w:rPr>
          <w:rFonts w:ascii="Times" w:hAnsi="Times" w:cs="Times"/>
          <w:sz w:val="52"/>
          <w:sz-cs w:val="52"/>
          <w:b/>
        </w:rPr>
        <w:t xml:space="preserve">Name of lecturer: Jessica</w:t>
      </w:r>
    </w:p>
    <w:p>
      <w:pPr>
        <w:jc w:val="center"/>
      </w:pPr>
      <w:r>
        <w:rPr>
          <w:rFonts w:ascii="Times" w:hAnsi="Times" w:cs="Times"/>
          <w:sz w:val="52"/>
          <w:sz-cs w:val="52"/>
          <w:b/>
        </w:rPr>
        <w:t xml:space="preserve"/>
      </w:r>
    </w:p>
    <w:p>
      <w:pPr>
        <w:jc w:val="center"/>
      </w:pPr>
      <w:r>
        <w:rPr>
          <w:rFonts w:ascii="Times" w:hAnsi="Times" w:cs="Times"/>
          <w:sz w:val="52"/>
          <w:sz-cs w:val="52"/>
          <w:b/>
        </w:rPr>
        <w:t xml:space="preserve">Student number: 2209262</w:t>
      </w:r>
      <w:r>
        <w:rPr>
          <w:rFonts w:ascii="Times" w:hAnsi="Times" w:cs="Times"/>
          <w:sz w:val="24"/>
          <w:sz-cs w:val="24"/>
        </w:rPr>
        <w:t xml:space="preserve"/>
        <w:br w:type="page"/>
        <w:t xml:space="preserve"/>
      </w:r>
    </w:p>
    <w:p>
      <w:pPr>
        <w:jc w:val="center"/>
      </w:pPr>
      <w:r>
        <w:rPr>
          <w:rFonts w:ascii="Arial" w:hAnsi="Arial" w:cs="Arial"/>
          <w:sz w:val="32"/>
          <w:sz-cs w:val="32"/>
        </w:rPr>
        <w:t xml:space="preserve">Reflective Learning Log – Food &amp; Beverage Operations (Using Gibbs’ Reflective Cycle)</w:t>
      </w:r>
    </w:p>
    <w:p>
      <w:pPr/>
      <w:r>
        <w:rPr>
          <w:rFonts w:ascii="Times" w:hAnsi="Times" w:cs="Times"/>
          <w:sz w:val="24"/>
          <w:sz-cs w:val="24"/>
        </w:rPr>
        <w:t xml:space="preserve"/>
        <w:tab/>
        <w:t xml:space="preserve"/>
      </w:r>
    </w:p>
    <w:p>
      <w:pPr/>
      <w:r>
        <w:rPr>
          <w:rFonts w:ascii="Arial" w:hAnsi="Arial" w:cs="Arial"/>
          <w:sz w:val="24"/>
          <w:sz-cs w:val="24"/>
          <w:color w:val="00000A"/>
        </w:rPr>
        <w:t xml:space="preserve">Contents</w:t>
      </w:r>
    </w:p>
    <w:p>
      <w:pPr/>
      <w:r>
        <w:rPr>
          <w:rFonts w:ascii="Arial" w:hAnsi="Arial" w:cs="Arial"/>
          <w:sz w:val="24"/>
          <w:sz-cs w:val="24"/>
        </w:rPr>
        <w:t xml:space="preserve">Introduction</w:t>
        <w:tab/>
        <w:t xml:space="preserve">1</w:t>
      </w:r>
    </w:p>
    <w:p>
      <w:pPr/>
      <w:r>
        <w:rPr>
          <w:rFonts w:ascii="Arial" w:hAnsi="Arial" w:cs="Arial"/>
          <w:sz w:val="24"/>
          <w:sz-cs w:val="24"/>
        </w:rPr>
        <w:t xml:space="preserve">Learning Objectives</w:t>
        <w:tab/>
        <w:t xml:space="preserve">1</w:t>
      </w:r>
    </w:p>
    <w:p>
      <w:pPr/>
      <w:r>
        <w:rPr>
          <w:rFonts w:ascii="Arial" w:hAnsi="Arial" w:cs="Arial"/>
          <w:sz w:val="24"/>
          <w:sz-cs w:val="24"/>
        </w:rPr>
        <w:t xml:space="preserve">Section 1: Reflection on Experience and Personal Development</w:t>
        <w:tab/>
        <w:t xml:space="preserve">2</w:t>
      </w:r>
    </w:p>
    <w:p>
      <w:pPr/>
      <w:r>
        <w:rPr>
          <w:rFonts w:ascii="Arial" w:hAnsi="Arial" w:cs="Arial"/>
          <w:sz w:val="24"/>
          <w:sz-cs w:val="24"/>
        </w:rPr>
        <w:t xml:space="preserve">1.1 Description – What Happened?</w:t>
        <w:tab/>
        <w:t xml:space="preserve">2</w:t>
      </w:r>
    </w:p>
    <w:p>
      <w:pPr/>
      <w:r>
        <w:rPr>
          <w:rFonts w:ascii="Arial" w:hAnsi="Arial" w:cs="Arial"/>
          <w:sz w:val="24"/>
          <w:sz-cs w:val="24"/>
        </w:rPr>
        <w:t xml:space="preserve">1.2 Feelings – How Did I Feel?</w:t>
        <w:tab/>
        <w:t xml:space="preserve">3</w:t>
      </w:r>
    </w:p>
    <w:p>
      <w:pPr/>
      <w:r>
        <w:rPr>
          <w:rFonts w:ascii="Arial" w:hAnsi="Arial" w:cs="Arial"/>
          <w:sz w:val="24"/>
          <w:sz-cs w:val="24"/>
        </w:rPr>
        <w:t xml:space="preserve">1.3 Evaluation – What Was Good and Bad?</w:t>
        <w:tab/>
        <w:t xml:space="preserve">3</w:t>
      </w:r>
    </w:p>
    <w:p>
      <w:pPr/>
      <w:r>
        <w:rPr>
          <w:rFonts w:ascii="Arial" w:hAnsi="Arial" w:cs="Arial"/>
          <w:sz w:val="24"/>
          <w:sz-cs w:val="24"/>
        </w:rPr>
        <w:t xml:space="preserve">Section 2: Critical Analysis of Work-Based Skills and Technical Knowledge</w:t>
        <w:tab/>
        <w:t xml:space="preserve">4</w:t>
      </w:r>
    </w:p>
    <w:p>
      <w:pPr/>
      <w:r>
        <w:rPr>
          <w:rFonts w:ascii="Arial" w:hAnsi="Arial" w:cs="Arial"/>
          <w:sz w:val="24"/>
          <w:sz-cs w:val="24"/>
        </w:rPr>
        <w:t xml:space="preserve">2.1 Importance of Work-Based Skills &amp; Technical Knowledge</w:t>
        <w:tab/>
        <w:t xml:space="preserve">4</w:t>
      </w:r>
    </w:p>
    <w:p>
      <w:pPr/>
      <w:r>
        <w:rPr>
          <w:rFonts w:ascii="Arial" w:hAnsi="Arial" w:cs="Arial"/>
          <w:sz w:val="24"/>
          <w:sz-cs w:val="24"/>
        </w:rPr>
        <w:t xml:space="preserve">Section 3: Reflection on Organisational Issues</w:t>
        <w:tab/>
        <w:t xml:space="preserve">5</w:t>
      </w:r>
    </w:p>
    <w:p>
      <w:pPr/>
      <w:r>
        <w:rPr>
          <w:rFonts w:ascii="Arial" w:hAnsi="Arial" w:cs="Arial"/>
          <w:sz w:val="24"/>
          <w:sz-cs w:val="24"/>
        </w:rPr>
        <w:t xml:space="preserve">3.1 Issue Encountered: Staff Shortages &amp; Service Delays</w:t>
        <w:tab/>
        <w:t xml:space="preserve">5</w:t>
      </w:r>
    </w:p>
    <w:p>
      <w:pPr/>
      <w:r>
        <w:rPr>
          <w:rFonts w:ascii="Arial" w:hAnsi="Arial" w:cs="Arial"/>
          <w:sz w:val="24"/>
          <w:sz-cs w:val="24"/>
        </w:rPr>
        <w:t xml:space="preserve">3.2 Suggested Solutions</w:t>
        <w:tab/>
        <w:t xml:space="preserve">6</w:t>
      </w:r>
    </w:p>
    <w:p>
      <w:pPr/>
      <w:r>
        <w:rPr>
          <w:rFonts w:ascii="Arial" w:hAnsi="Arial" w:cs="Arial"/>
          <w:sz w:val="24"/>
          <w:sz-cs w:val="24"/>
        </w:rPr>
        <w:t xml:space="preserve">4. Conclusion and Action Plan</w:t>
        <w:tab/>
        <w:t xml:space="preserve">7</w:t>
      </w:r>
    </w:p>
    <w:p>
      <w:pPr/>
      <w:r>
        <w:rPr>
          <w:rFonts w:ascii="Arial" w:hAnsi="Arial" w:cs="Arial"/>
          <w:sz w:val="24"/>
          <w:sz-cs w:val="24"/>
        </w:rPr>
        <w:t xml:space="preserve">4.1 Key Insights &amp; Reflections</w:t>
        <w:tab/>
        <w:t xml:space="preserve">7</w:t>
      </w:r>
    </w:p>
    <w:p>
      <w:pPr/>
      <w:r>
        <w:rPr>
          <w:rFonts w:ascii="Arial" w:hAnsi="Arial" w:cs="Arial"/>
          <w:sz w:val="24"/>
          <w:sz-cs w:val="24"/>
        </w:rPr>
        <w:t xml:space="preserve">4.2 Future Career Aspirations &amp; Action Plan</w:t>
        <w:tab/>
        <w:t xml:space="preserve">7</w:t>
      </w:r>
    </w:p>
    <w:p>
      <w:pPr/>
      <w:r>
        <w:rPr>
          <w:rFonts w:ascii="Arial" w:hAnsi="Arial" w:cs="Arial"/>
          <w:sz w:val="24"/>
          <w:sz-cs w:val="24"/>
        </w:rPr>
        <w:t xml:space="preserve">References</w:t>
        <w:tab/>
        <w:t xml:space="preserve">8</w:t>
      </w:r>
    </w:p>
    <w:p>
      <w:pPr/>
      <w:r>
        <w:rPr>
          <w:rFonts w:ascii="Arial" w:hAnsi="Arial" w:cs="Arial"/>
          <w:sz w:val="24"/>
          <w:sz-cs w:val="24"/>
          <w:b/>
        </w:rPr>
        <w:t xml:space="preserve"/>
      </w:r>
    </w:p>
    <w:p>
      <w:pPr/>
      <w:r>
        <w:rPr>
          <w:rFonts w:ascii="Arial" w:hAnsi="Arial" w:cs="Arial"/>
          <w:sz w:val="24"/>
          <w:sz-cs w:val="24"/>
          <w:b/>
        </w:rPr>
        <w:t xml:space="preserve"/>
      </w:r>
    </w:p>
    <w:p>
      <w:pPr/>
      <w:r>
        <w:rPr>
          <w:rFonts w:ascii="Times" w:hAnsi="Times" w:cs="Times"/>
          <w:sz w:val="24"/>
          <w:sz-cs w:val="24"/>
        </w:rPr>
        <w:t xml:space="preserve"/>
        <w:br w:type="page"/>
        <w:t xml:space="preserve"/>
      </w:r>
    </w:p>
    <w:p>
      <w:pPr/>
      <w:r>
        <w:rPr>
          <w:rFonts w:ascii="Times" w:hAnsi="Times" w:cs="Times"/>
          <w:sz w:val="24"/>
          <w:sz-cs w:val="24"/>
        </w:rPr>
        <w:t xml:space="preserve">Introduction</w:t>
      </w:r>
    </w:p>
    <w:p>
      <w:pPr>
        <w:jc w:val="both"/>
      </w:pPr>
      <w:r>
        <w:rPr>
          <w:rFonts w:ascii="Times" w:hAnsi="Times" w:cs="Times"/>
          <w:sz w:val="24"/>
          <w:sz-cs w:val="24"/>
        </w:rPr>
        <w:t xml:space="preserve"/>
      </w:r>
    </w:p>
    <w:p>
      <w:pPr>
        <w:jc w:val="both"/>
      </w:pPr>
      <w:r>
        <w:rPr>
          <w:rFonts w:ascii="Arial" w:hAnsi="Arial" w:cs="Arial"/>
          <w:sz w:val="24"/>
          <w:sz-cs w:val="24"/>
        </w:rPr>
        <w:t xml:space="preserve">The Ritz London, renowned for its luxury, offers a premium Food &amp; Beverage experience featuring fine dining at the Michelin-starred Ritz Restaurant, traditional afternoon tea at the Palm Court, a private dining space and an exclusive bar. To maintain elevated service standards, the hotel's F&amp;B division employs sophisticated hospitality technology, rigorous service protocols, and comprehensive guest experience management (Jones et al., 2021). During my ten-week placement, I concentrated on operational and managerial aspects by shadowing a supervisory role in the Food and Beverage department. This program enables me to apply theoretical knowledge, develop practical skills, and reflect on my professional growth.</w:t>
      </w:r>
    </w:p>
    <w:p>
      <w:pPr>
        <w:jc w:val="both"/>
      </w:pPr>
      <w:r>
        <w:rPr>
          <w:rFonts w:ascii="Arial" w:hAnsi="Arial" w:cs="Arial"/>
          <w:sz w:val="24"/>
          <w:sz-cs w:val="24"/>
        </w:rPr>
        <w:t xml:space="preserve"/>
      </w:r>
    </w:p>
    <w:p>
      <w:pPr/>
      <w:r>
        <w:rPr>
          <w:rFonts w:ascii="Times" w:hAnsi="Times" w:cs="Times"/>
          <w:sz w:val="24"/>
          <w:sz-cs w:val="24"/>
        </w:rPr>
        <w:t xml:space="preserve">Learning Objectives</w:t>
      </w:r>
    </w:p>
    <w:p>
      <w:pPr/>
      <w:r>
        <w:rPr>
          <w:rFonts w:ascii="Times" w:hAnsi="Times" w:cs="Times"/>
          <w:sz w:val="24"/>
          <w:sz-cs w:val="24"/>
        </w:rPr>
        <w:t xml:space="preserve"/>
      </w:r>
    </w:p>
    <w:p>
      <w:pPr>
        <w:jc w:val="both"/>
        <w:ind w:left="720" w:first-line="-720"/>
      </w:pPr>
      <w:r>
        <w:rPr>
          <w:rFonts w:ascii="Arial" w:hAnsi="Arial" w:cs="Arial"/>
          <w:sz w:val="24"/>
          <w:sz-cs w:val="24"/>
        </w:rPr>
        <w:t xml:space="preserve"/>
        <w:tab/>
        <w:t xml:space="preserve">•</w:t>
        <w:tab/>
        <w:t xml:space="preserve">Understand the supervisor's responsibilities in the food and beverage sector, encompassing leadership and task allocation.</w:t>
      </w:r>
    </w:p>
    <w:p>
      <w:pPr>
        <w:jc w:val="both"/>
        <w:ind w:left="720" w:first-line="-720"/>
      </w:pPr>
      <w:r>
        <w:rPr>
          <w:rFonts w:ascii="Arial" w:hAnsi="Arial" w:cs="Arial"/>
          <w:sz w:val="24"/>
          <w:sz-cs w:val="24"/>
        </w:rPr>
        <w:t xml:space="preserve"/>
        <w:tab/>
        <w:t xml:space="preserve">•</w:t>
        <w:tab/>
        <w:t xml:space="preserve">Acquire proficiency in delivering exceptional guest service.</w:t>
      </w:r>
    </w:p>
    <w:p>
      <w:pPr>
        <w:jc w:val="both"/>
        <w:ind w:left="720" w:first-line="-720"/>
      </w:pPr>
      <w:r>
        <w:rPr>
          <w:rFonts w:ascii="Arial" w:hAnsi="Arial" w:cs="Arial"/>
          <w:sz w:val="24"/>
          <w:sz-cs w:val="24"/>
        </w:rPr>
        <w:t xml:space="preserve"/>
        <w:tab/>
        <w:t xml:space="preserve">•</w:t>
        <w:tab/>
        <w:t xml:space="preserve">Develop communication, collaboration, and analytical skills within a high-pressure setting.</w:t>
      </w:r>
    </w:p>
    <w:p>
      <w:pPr>
        <w:jc w:val="both"/>
        <w:ind w:left="720" w:first-line="-720"/>
      </w:pPr>
      <w:r>
        <w:rPr>
          <w:rFonts w:ascii="Arial" w:hAnsi="Arial" w:cs="Arial"/>
          <w:sz w:val="24"/>
          <w:sz-cs w:val="24"/>
        </w:rPr>
        <w:t xml:space="preserve"/>
        <w:tab/>
        <w:t xml:space="preserve">•</w:t>
        <w:tab/>
        <w:t xml:space="preserve">Examine and assess organisational constrains in food and beverage processes.</w:t>
      </w:r>
    </w:p>
    <w:p>
      <w:pPr>
        <w:jc w:val="both"/>
        <w:ind w:left="720" w:first-line="-720"/>
      </w:pPr>
      <w:r>
        <w:rPr>
          <w:rFonts w:ascii="Arial" w:hAnsi="Arial" w:cs="Arial"/>
          <w:sz w:val="24"/>
          <w:sz-cs w:val="24"/>
        </w:rPr>
        <w:t xml:space="preserve"/>
        <w:tab/>
        <w:t xml:space="preserve">•</w:t>
        <w:tab/>
        <w:t xml:space="preserve">Reflect on both personal and professional development for next employment.</w:t>
        <w:br/>
        <w:t xml:space="preserve"/>
      </w:r>
    </w:p>
    <w:p>
      <w:pPr/>
      <w:r>
        <w:rPr>
          <w:rFonts w:ascii="Times" w:hAnsi="Times" w:cs="Times"/>
          <w:sz w:val="24"/>
          <w:sz-cs w:val="24"/>
        </w:rPr>
        <w:t xml:space="preserve"/>
        <w:br w:type="page"/>
        <w:t xml:space="preserve"/>
      </w:r>
    </w:p>
    <w:p>
      <w:pPr/>
      <w:r>
        <w:rPr>
          <w:rFonts w:ascii="Times" w:hAnsi="Times" w:cs="Times"/>
          <w:sz w:val="24"/>
          <w:sz-cs w:val="24"/>
        </w:rPr>
        <w:t xml:space="preserve">Section 1: Reflection on Experience and Personal Development</w:t>
      </w:r>
    </w:p>
    <w:p>
      <w:pPr>
        <w:jc w:val="both"/>
      </w:pPr>
      <w:r>
        <w:rPr>
          <w:rFonts w:ascii="Times" w:hAnsi="Times" w:cs="Times"/>
          <w:sz w:val="24"/>
          <w:sz-cs w:val="24"/>
        </w:rPr>
        <w:t xml:space="preserve"/>
      </w:r>
    </w:p>
    <w:p>
      <w:pPr>
        <w:jc w:val="both"/>
      </w:pPr>
      <w:r>
        <w:rPr>
          <w:rFonts w:ascii="Arial" w:hAnsi="Arial" w:cs="Arial"/>
          <w:sz w:val="24"/>
          <w:sz-cs w:val="24"/>
        </w:rPr>
        <w:t xml:space="preserve">Gibbs' Reflective Cycle (1988) includes six steps: description, emotions, assessment, analysis, conclusion, and action plan. This helped me reflect on my placement experience.</w:t>
      </w:r>
    </w:p>
    <w:p>
      <w:pPr>
        <w:jc w:val="both"/>
      </w:pPr>
      <w:r>
        <w:rPr>
          <w:rFonts w:ascii="Arial" w:hAnsi="Arial" w:cs="Arial"/>
          <w:sz w:val="24"/>
          <w:sz-cs w:val="24"/>
        </w:rPr>
        <w:t xml:space="preserve"/>
      </w:r>
    </w:p>
    <w:p>
      <w:pPr/>
      <w:r>
        <w:rPr>
          <w:rFonts w:ascii="Times" w:hAnsi="Times" w:cs="Times"/>
          <w:sz w:val="24"/>
          <w:sz-cs w:val="24"/>
        </w:rPr>
        <w:t xml:space="preserve">1.1 Description – What Happened?</w:t>
      </w:r>
    </w:p>
    <w:p>
      <w:pPr>
        <w:jc w:val="both"/>
      </w:pPr>
      <w:r>
        <w:rPr>
          <w:rFonts w:ascii="Times" w:hAnsi="Times" w:cs="Times"/>
          <w:sz w:val="24"/>
          <w:sz-cs w:val="24"/>
        </w:rPr>
        <w:t xml:space="preserve"/>
      </w:r>
    </w:p>
    <w:p>
      <w:pPr>
        <w:jc w:val="both"/>
      </w:pPr>
      <w:r>
        <w:rPr>
          <w:rFonts w:ascii="Arial" w:hAnsi="Arial" w:cs="Arial"/>
          <w:sz w:val="24"/>
          <w:sz-cs w:val="24"/>
        </w:rPr>
        <w:t xml:space="preserve">During my time at the Ritz London, I had to observe a food and beverage supervisor who managed the dining area and organised events. My responsibilities were:</w:t>
      </w:r>
    </w:p>
    <w:p>
      <w:pPr>
        <w:jc w:val="both"/>
      </w:pPr>
      <w:r>
        <w:rPr>
          <w:rFonts w:ascii="Arial" w:hAnsi="Arial" w:cs="Arial"/>
          <w:sz w:val="24"/>
          <w:sz-cs w:val="24"/>
        </w:rPr>
        <w:t xml:space="preserve"/>
      </w:r>
    </w:p>
    <w:p>
      <w:pPr>
        <w:jc w:val="both"/>
        <w:ind w:left="720" w:first-line="-720"/>
      </w:pPr>
      <w:r>
        <w:rPr>
          <w:rFonts w:ascii="Arial" w:hAnsi="Arial" w:cs="Arial"/>
          <w:sz w:val="24"/>
          <w:sz-cs w:val="24"/>
        </w:rPr>
        <w:t xml:space="preserve"/>
        <w:tab/>
        <w:t xml:space="preserve">•</w:t>
        <w:tab/>
        <w:t xml:space="preserve">Monitoring the allocation of tasks by supervisors and the performance of employees.</w:t>
      </w:r>
    </w:p>
    <w:p>
      <w:pPr>
        <w:jc w:val="both"/>
        <w:ind w:left="720" w:first-line="-720"/>
      </w:pPr>
      <w:r>
        <w:rPr>
          <w:rFonts w:ascii="Arial" w:hAnsi="Arial" w:cs="Arial"/>
          <w:sz w:val="24"/>
          <w:sz-cs w:val="24"/>
        </w:rPr>
        <w:t xml:space="preserve"/>
        <w:tab/>
        <w:t xml:space="preserve">•</w:t>
        <w:tab/>
        <w:t xml:space="preserve">Ensuring guest satisfaction by means of front-of-house and kitchen team coordination of services.</w:t>
      </w:r>
    </w:p>
    <w:p>
      <w:pPr>
        <w:jc w:val="both"/>
        <w:ind w:left="720" w:first-line="-720"/>
      </w:pPr>
      <w:r>
        <w:rPr>
          <w:rFonts w:ascii="Arial" w:hAnsi="Arial" w:cs="Arial"/>
          <w:sz w:val="24"/>
          <w:sz-cs w:val="24"/>
        </w:rPr>
        <w:t xml:space="preserve"/>
        <w:tab/>
        <w:t xml:space="preserve">•</w:t>
        <w:tab/>
        <w:t xml:space="preserve">Helping with health and safety compliance and quality control (Hayes &amp; Miller, 2017).</w:t>
      </w:r>
    </w:p>
    <w:p>
      <w:pPr>
        <w:jc w:val="both"/>
        <w:ind w:left="720" w:first-line="-720"/>
      </w:pPr>
      <w:r>
        <w:rPr>
          <w:rFonts w:ascii="Arial" w:hAnsi="Arial" w:cs="Arial"/>
          <w:sz w:val="24"/>
          <w:sz-cs w:val="24"/>
        </w:rPr>
        <w:t xml:space="preserve"/>
        <w:tab/>
        <w:t xml:space="preserve">•</w:t>
        <w:tab/>
        <w:t xml:space="preserve">Addressing guest enquiries and grievances to ensure personalised service.</w:t>
      </w:r>
    </w:p>
    <w:p>
      <w:pPr>
        <w:jc w:val="both"/>
        <w:ind w:left="720" w:first-line="-720"/>
      </w:pPr>
      <w:r>
        <w:rPr>
          <w:rFonts w:ascii="Arial" w:hAnsi="Arial" w:cs="Arial"/>
          <w:sz w:val="24"/>
          <w:sz-cs w:val="24"/>
        </w:rPr>
        <w:t xml:space="preserve"/>
        <w:tab/>
        <w:t xml:space="preserve">•</w:t>
        <w:tab/>
        <w:t xml:space="preserve">Evaluating service dynamics and staffing shortages to improve efficiency.</w:t>
      </w:r>
    </w:p>
    <w:p>
      <w:pPr>
        <w:jc w:val="both"/>
      </w:pPr>
      <w:r>
        <w:rPr>
          <w:rFonts w:ascii="Arial" w:hAnsi="Arial" w:cs="Arial"/>
          <w:sz w:val="24"/>
          <w:sz-cs w:val="24"/>
        </w:rPr>
        <w:t xml:space="preserve"/>
      </w:r>
    </w:p>
    <w:p>
      <w:pPr>
        <w:jc w:val="both"/>
      </w:pPr>
      <w:r>
        <w:rPr>
          <w:rFonts w:ascii="Arial" w:hAnsi="Arial" w:cs="Arial"/>
          <w:sz w:val="24"/>
          <w:sz-cs w:val="24"/>
        </w:rPr>
        <w:t xml:space="preserve">I observed and participated in the decision-making process due to challenges such as managing VIP guests, unforeseen bookings, and service delays caused by insufficient staffing. These experiences enhanced my comprehension of the complexities inherent in luxury hospitality operations (Baum, 2022). For example, one evening shift at The Ritz Restaurant experienced an unexpected surge of guests without reservations. The front-of-house team and the kitchen staff experienced pressure as a consequence. I observed my supervisor, under pressure, maintaining composure while calmly delegating tasks. This incident demonstrated the essentiality of robust leadership in crisis management.</w:t>
      </w:r>
    </w:p>
    <w:p>
      <w:pPr>
        <w:jc w:val="both"/>
      </w:pPr>
      <w:r>
        <w:rPr>
          <w:rFonts w:ascii="Arial" w:hAnsi="Arial" w:cs="Arial"/>
          <w:sz w:val="24"/>
          <w:sz-cs w:val="24"/>
        </w:rPr>
        <w:t xml:space="preserve"/>
      </w:r>
    </w:p>
    <w:p>
      <w:pPr/>
      <w:r>
        <w:rPr>
          <w:rFonts w:ascii="Times" w:hAnsi="Times" w:cs="Times"/>
          <w:sz w:val="24"/>
          <w:sz-cs w:val="24"/>
        </w:rPr>
        <w:t xml:space="preserve">1.2 Feelings – How Did I Feel?</w:t>
      </w:r>
    </w:p>
    <w:p>
      <w:pPr>
        <w:jc w:val="both"/>
      </w:pPr>
      <w:r>
        <w:rPr>
          <w:rFonts w:ascii="Times" w:hAnsi="Times" w:cs="Times"/>
          <w:sz w:val="24"/>
          <w:sz-cs w:val="24"/>
        </w:rPr>
        <w:t xml:space="preserve"/>
      </w:r>
    </w:p>
    <w:p>
      <w:pPr>
        <w:jc w:val="both"/>
      </w:pPr>
      <w:r>
        <w:rPr>
          <w:rFonts w:ascii="Arial" w:hAnsi="Arial" w:cs="Arial"/>
          <w:sz w:val="24"/>
          <w:sz-cs w:val="24"/>
        </w:rPr>
        <w:t xml:space="preserve">Initially, I was inundated by the expectations of guests and the rapid pace of operations at work. Should the Ritz modify its stringent service protocols, guests may encounter a diminished experience (Jones et al., 2021). I was concerned about providing exceptional service as I needed to address customer complaints promptly (Zeithaml et al., 2017). I was uncertain how to respond when a significant client indicated they were positioned at the incorrect table for afternoon tea. With the accumulation of experience and training, my confidence increased. I acquired the ability to collaborate with senior supervisors, manage guest grievances efficiently, and autonomously coordinate tasks.Following the placement, I was confident in my ability to remain composed and professional in high-pressure circumstances. I experienced pride when clients expressed their appreciation for the personalised attention.</w:t>
      </w:r>
    </w:p>
    <w:p>
      <w:pPr>
        <w:jc w:val="both"/>
      </w:pPr>
      <w:r>
        <w:rPr>
          <w:rFonts w:ascii="Arial" w:hAnsi="Arial" w:cs="Arial"/>
          <w:sz w:val="24"/>
          <w:sz-cs w:val="24"/>
        </w:rPr>
        <w:t xml:space="preserve"/>
      </w:r>
    </w:p>
    <w:p>
      <w:pPr>
        <w:jc w:val="both"/>
      </w:pPr>
      <w:r>
        <w:rPr>
          <w:rFonts w:ascii="Arial" w:hAnsi="Arial" w:cs="Arial"/>
          <w:sz w:val="24"/>
          <w:sz-cs w:val="24"/>
        </w:rPr>
        <w:t xml:space="preserve"/>
      </w:r>
    </w:p>
    <w:p>
      <w:pPr/>
      <w:r>
        <w:rPr>
          <w:rFonts w:ascii="Times" w:hAnsi="Times" w:cs="Times"/>
          <w:sz w:val="24"/>
          <w:sz-cs w:val="24"/>
        </w:rPr>
        <w:t xml:space="preserve">1.3 Evaluation – What Was Good and Bad?</w:t>
      </w:r>
    </w:p>
    <w:p>
      <w:pPr>
        <w:jc w:val="both"/>
      </w:pPr>
      <w:r>
        <w:rPr>
          <w:rFonts w:ascii="Times" w:hAnsi="Times" w:cs="Times"/>
          <w:sz w:val="24"/>
          <w:sz-cs w:val="24"/>
        </w:rPr>
        <w:t xml:space="preserve"/>
      </w:r>
    </w:p>
    <w:p>
      <w:pPr>
        <w:jc w:val="both"/>
      </w:pPr>
      <w:r>
        <w:rPr>
          <w:rFonts w:ascii="Arial" w:hAnsi="Arial" w:cs="Arial"/>
          <w:sz w:val="24"/>
          <w:sz-cs w:val="24"/>
          <w:b/>
        </w:rPr>
        <w:t xml:space="preserve">Positive Aspects:</w:t>
      </w:r>
    </w:p>
    <w:p>
      <w:pPr>
        <w:jc w:val="both"/>
      </w:pPr>
      <w:r>
        <w:rPr>
          <w:rFonts w:ascii="Arial" w:hAnsi="Arial" w:cs="Arial"/>
          <w:sz w:val="24"/>
          <w:sz-cs w:val="24"/>
          <w:b/>
        </w:rPr>
        <w:t xml:space="preserve">Improved Communication Skills:</w:t>
      </w:r>
      <w:r>
        <w:rPr>
          <w:rFonts w:ascii="Arial" w:hAnsi="Arial" w:cs="Arial"/>
          <w:sz w:val="24"/>
          <w:sz-cs w:val="24"/>
        </w:rPr>
        <w:t xml:space="preserve"> Effective communication among the team and with the guests allowed the service to run smoothly (Goleman, 1995). For example, pre-shift seminars helped me to understand daily priorities.</w:t>
      </w:r>
    </w:p>
    <w:p>
      <w:pPr>
        <w:jc w:val="both"/>
      </w:pPr>
      <w:r>
        <w:rPr>
          <w:rFonts w:ascii="Arial" w:hAnsi="Arial" w:cs="Arial"/>
          <w:sz w:val="24"/>
          <w:sz-cs w:val="24"/>
          <w:b/>
        </w:rPr>
        <w:t xml:space="preserve">Leadership Exposure:</w:t>
      </w:r>
      <w:r>
        <w:rPr>
          <w:rFonts w:ascii="Arial" w:hAnsi="Arial" w:cs="Arial"/>
          <w:sz w:val="24"/>
          <w:sz-cs w:val="24"/>
        </w:rPr>
        <w:t xml:space="preserve"> Shadowing a supervisor gave one understanding of operational strategies and decision-making in luxury hotels (Baum, 2022).</w:t>
      </w:r>
    </w:p>
    <w:p>
      <w:pPr>
        <w:jc w:val="both"/>
      </w:pPr>
      <w:r>
        <w:rPr>
          <w:rFonts w:ascii="Arial" w:hAnsi="Arial" w:cs="Arial"/>
          <w:sz w:val="24"/>
          <w:sz-cs w:val="24"/>
          <w:b/>
        </w:rPr>
        <w:t xml:space="preserve">Adaptability &amp; Problem-Solving:</w:t>
      </w:r>
      <w:r>
        <w:rPr>
          <w:rFonts w:ascii="Arial" w:hAnsi="Arial" w:cs="Arial"/>
          <w:sz w:val="24"/>
          <w:sz-cs w:val="24"/>
        </w:rPr>
        <w:t xml:space="preserve"> Managing unforeseen guest requests or service challenges called for quick thinking (Lashley, 2018). For example, I helped to reorganise table orders to reduce guest wait times when a kitchen delay happened during peak hours.</w:t>
        <w:br/>
        <w:t xml:space="preserve"/>
      </w:r>
      <w:r>
        <w:rPr>
          <w:rFonts w:ascii="Arial" w:hAnsi="Arial" w:cs="Arial"/>
          <w:sz w:val="24"/>
          <w:sz-cs w:val="24"/>
          <w:b/>
        </w:rPr>
        <w:t xml:space="preserve">Technical Knowledge Development:</w:t>
      </w:r>
      <w:r>
        <w:rPr>
          <w:rFonts w:ascii="Arial" w:hAnsi="Arial" w:cs="Arial"/>
          <w:sz w:val="24"/>
          <w:sz-cs w:val="24"/>
        </w:rPr>
        <w:t xml:space="preserve">  Practical experience with POS systems enhanced my grasp of order tracking and food safety compliance (Hayes &amp; Miller, 2017).</w:t>
        <w:br/>
        <w:t xml:space="preserve"/>
      </w:r>
    </w:p>
    <w:p>
      <w:pPr>
        <w:jc w:val="both"/>
      </w:pPr>
      <w:r>
        <w:rPr>
          <w:rFonts w:ascii="Arial" w:hAnsi="Arial" w:cs="Arial"/>
          <w:sz w:val="24"/>
          <w:sz-cs w:val="24"/>
          <w:b/>
        </w:rPr>
        <w:t xml:space="preserve">Challenges Faced:</w:t>
      </w:r>
    </w:p>
    <w:p>
      <w:pPr>
        <w:jc w:val="both"/>
      </w:pPr>
      <w:r>
        <w:rPr>
          <w:rFonts w:ascii="Arial" w:hAnsi="Arial" w:cs="Arial"/>
          <w:sz w:val="24"/>
          <w:sz-cs w:val="24"/>
          <w:b/>
        </w:rPr>
        <w:t xml:space="preserve">Managing Guest Expectations:</w:t>
      </w:r>
      <w:r>
        <w:rPr>
          <w:rFonts w:ascii="Arial" w:hAnsi="Arial" w:cs="Arial"/>
          <w:sz w:val="24"/>
          <w:sz-cs w:val="24"/>
        </w:rPr>
        <w:t xml:space="preserve"> Luxury guests want individualised service with great attention to detail (Zeithaml et al., 2017). Meeting of these standards was demanding but worthwhile.</w:t>
        <w:br/>
        <w:t xml:space="preserve"/>
      </w:r>
      <w:r>
        <w:rPr>
          <w:rFonts w:ascii="Arial" w:hAnsi="Arial" w:cs="Arial"/>
          <w:sz w:val="24"/>
          <w:sz-cs w:val="24"/>
          <w:b/>
        </w:rPr>
        <w:t xml:space="preserve">Dealing with Staff Shortages:</w:t>
      </w:r>
      <w:r>
        <w:rPr>
          <w:rFonts w:ascii="Arial" w:hAnsi="Arial" w:cs="Arial"/>
          <w:sz w:val="24"/>
          <w:sz-cs w:val="24"/>
        </w:rPr>
        <w:t xml:space="preserve">  Short staffing caused delays affecting the quality of services during busy times. This problem needed innovative answers including temporarily assigning roles.</w:t>
        <w:br/>
        <w:t xml:space="preserve"/>
      </w:r>
      <w:r>
        <w:rPr>
          <w:rFonts w:ascii="Arial" w:hAnsi="Arial" w:cs="Arial"/>
          <w:sz w:val="24"/>
          <w:sz-cs w:val="24"/>
          <w:b/>
        </w:rPr>
        <w:t xml:space="preserve">Time Management:</w:t>
      </w:r>
      <w:r>
        <w:rPr>
          <w:rFonts w:ascii="Arial" w:hAnsi="Arial" w:cs="Arial"/>
          <w:sz w:val="24"/>
          <w:sz-cs w:val="24"/>
        </w:rPr>
        <w:t xml:space="preserve">  Initially, I encountered difficulties, but I acquired the skills to effectively manage my supervisory responsibilities.</w:t>
      </w:r>
    </w:p>
    <w:p>
      <w:pPr>
        <w:jc w:val="both"/>
      </w:pPr>
      <w:r>
        <w:rPr>
          <w:rFonts w:ascii="Arial" w:hAnsi="Arial" w:cs="Arial"/>
          <w:sz w:val="24"/>
          <w:sz-cs w:val="24"/>
        </w:rPr>
        <w:t xml:space="preserve"/>
      </w:r>
    </w:p>
    <w:p>
      <w:pPr/>
      <w:r>
        <w:rPr>
          <w:rFonts w:ascii="Times" w:hAnsi="Times" w:cs="Times"/>
          <w:sz w:val="24"/>
          <w:sz-cs w:val="24"/>
        </w:rPr>
        <w:t xml:space="preserve">Section 2: Critical Analysis of Work-Based Skills and Technical Knowledge</w:t>
      </w:r>
    </w:p>
    <w:p>
      <w:pPr>
        <w:jc w:val="both"/>
      </w:pPr>
      <w:r>
        <w:rPr>
          <w:rFonts w:ascii="Times" w:hAnsi="Times" w:cs="Times"/>
          <w:sz w:val="24"/>
          <w:sz-cs w:val="24"/>
        </w:rPr>
        <w:t xml:space="preserve"/>
      </w:r>
    </w:p>
    <w:p>
      <w:pPr>
        <w:jc w:val="both"/>
      </w:pPr>
      <w:r>
        <w:rPr>
          <w:rFonts w:ascii="Arial" w:hAnsi="Arial" w:cs="Arial"/>
          <w:sz w:val="24"/>
          <w:sz-cs w:val="24"/>
        </w:rPr>
        <w:t xml:space="preserve">2.1 Importance of Work-Based Skills &amp; Technical Knowledge</w:t>
      </w:r>
    </w:p>
    <w:p>
      <w:pPr>
        <w:jc w:val="both"/>
      </w:pPr>
      <w:r>
        <w:rPr>
          <w:rFonts w:ascii="Arial" w:hAnsi="Arial" w:cs="Arial"/>
          <w:sz w:val="24"/>
          <w:sz-cs w:val="24"/>
        </w:rPr>
        <w:t xml:space="preserve"/>
      </w:r>
    </w:p>
    <w:p>
      <w:pPr>
        <w:jc w:val="both"/>
      </w:pPr>
      <w:r>
        <w:rPr>
          <w:rFonts w:ascii="Arial" w:hAnsi="Arial" w:cs="Arial"/>
          <w:sz w:val="24"/>
          <w:sz-cs w:val="24"/>
        </w:rPr>
        <w:t xml:space="preserve">During my placement at The Ritz London, I realised that having experience and knowledge in the food and beverage industry is important for giving great service to guests.</w:t>
      </w:r>
    </w:p>
    <w:p>
      <w:pPr>
        <w:jc w:val="both"/>
      </w:pPr>
      <w:r>
        <w:rPr>
          <w:rFonts w:ascii="Arial" w:hAnsi="Arial" w:cs="Arial"/>
          <w:sz w:val="24"/>
          <w:sz-cs w:val="24"/>
        </w:rPr>
        <w:t xml:space="preserve"/>
      </w:r>
    </w:p>
    <w:p>
      <w:pPr>
        <w:jc w:val="both"/>
      </w:pPr>
      <w:r>
        <w:rPr>
          <w:rFonts w:ascii="Arial" w:hAnsi="Arial" w:cs="Arial"/>
          <w:sz w:val="24"/>
          <w:sz-cs w:val="24"/>
          <w:b/>
        </w:rPr>
        <w:t xml:space="preserve">Key Work-Based Skills Gained:</w:t>
      </w:r>
    </w:p>
    <w:p>
      <w:pPr>
        <w:jc w:val="both"/>
        <w:ind w:left="720" w:first-line="-720"/>
      </w:pPr>
      <w:r>
        <w:rPr>
          <w:rFonts w:ascii="Arial" w:hAnsi="Arial" w:cs="Arial"/>
          <w:sz w:val="24"/>
          <w:sz-cs w:val="24"/>
          <w:b/>
        </w:rPr>
        <w:t xml:space="preserve"/>
        <w:tab/>
        <w:t xml:space="preserve">•</w:t>
        <w:tab/>
        <w:t xml:space="preserve">Leadership &amp; Task Delegation:</w:t>
      </w:r>
      <w:r>
        <w:rPr>
          <w:rFonts w:ascii="Arial" w:hAnsi="Arial" w:cs="Arial"/>
          <w:sz w:val="24"/>
          <w:sz-cs w:val="24"/>
        </w:rPr>
        <w:t xml:space="preserve">  Supervisors strategically assign tasks to guarantee efficiency while preserving quality standards (Baum, 2022). For instance, seeing how my supervisor handled staff rotations during hectic banquets helped me to understand the need of fair work distribution.</w:t>
      </w:r>
    </w:p>
    <w:p>
      <w:pPr>
        <w:jc w:val="both"/>
        <w:ind w:left="720" w:first-line="-720"/>
      </w:pPr>
      <w:r>
        <w:rPr>
          <w:rFonts w:ascii="Arial" w:hAnsi="Arial" w:cs="Arial"/>
          <w:sz w:val="24"/>
          <w:sz-cs w:val="24"/>
          <w:b/>
        </w:rPr>
        <w:t xml:space="preserve"/>
        <w:tab/>
        <w:t xml:space="preserve">•</w:t>
        <w:tab/>
        <w:t xml:space="preserve">Emotional Intelligence &amp; Communication:</w:t>
      </w:r>
      <w:r>
        <w:rPr>
          <w:rFonts w:ascii="Arial" w:hAnsi="Arial" w:cs="Arial"/>
          <w:sz w:val="24"/>
          <w:sz-cs w:val="24"/>
        </w:rPr>
        <w:t xml:space="preserve"> Effective guest interaction requires active listening and empathy (Goleman, 1995). Simple things like remembering what guests like or giving them personalised suggestions were appreciated.</w:t>
      </w:r>
    </w:p>
    <w:p>
      <w:pPr>
        <w:jc w:val="both"/>
      </w:pPr>
      <w:r>
        <w:rPr>
          <w:rFonts w:ascii="Arial" w:hAnsi="Arial" w:cs="Arial"/>
          <w:sz w:val="24"/>
          <w:sz-cs w:val="24"/>
        </w:rPr>
        <w:t xml:space="preserve"/>
      </w:r>
    </w:p>
    <w:p>
      <w:pPr>
        <w:jc w:val="both"/>
        <w:ind w:left="720" w:first-line="-720"/>
      </w:pPr>
      <w:r>
        <w:rPr>
          <w:rFonts w:ascii="Arial" w:hAnsi="Arial" w:cs="Arial"/>
          <w:sz w:val="24"/>
          <w:sz-cs w:val="24"/>
          <w:b/>
        </w:rPr>
        <w:t xml:space="preserve"/>
        <w:tab/>
        <w:t xml:space="preserve">•</w:t>
        <w:tab/>
        <w:t xml:space="preserve">Crisis Management &amp; Problem-Solving:</w:t>
      </w:r>
      <w:r>
        <w:rPr>
          <w:rFonts w:ascii="Arial" w:hAnsi="Arial" w:cs="Arial"/>
          <w:sz w:val="24"/>
          <w:sz-cs w:val="24"/>
        </w:rPr>
        <w:t xml:space="preserve"> Maintaining guest satisfaction depends on professionally handling disturbances including delayed orders or complaints (Lashley, 2018).</w:t>
      </w:r>
    </w:p>
    <w:p>
      <w:pPr>
        <w:jc w:val="both"/>
        <w:ind w:left="720" w:first-line="-720"/>
      </w:pPr>
      <w:r>
        <w:rPr>
          <w:rFonts w:ascii="Arial" w:hAnsi="Arial" w:cs="Arial"/>
          <w:sz w:val="24"/>
          <w:sz-cs w:val="24"/>
          <w:b/>
        </w:rPr>
        <w:t xml:space="preserve"/>
        <w:tab/>
        <w:t xml:space="preserve">•</w:t>
        <w:tab/>
        <w:t xml:space="preserve">Teamwork &amp; Collaboration:</w:t>
      </w:r>
      <w:r>
        <w:rPr>
          <w:rFonts w:ascii="Arial" w:hAnsi="Arial" w:cs="Arial"/>
          <w:sz w:val="24"/>
          <w:sz-cs w:val="24"/>
        </w:rPr>
        <w:t xml:space="preserve"> Working with the kitchen staff helped keep service on time during busy periods.</w:t>
      </w:r>
    </w:p>
    <w:p>
      <w:pPr>
        <w:jc w:val="both"/>
      </w:pPr>
      <w:r>
        <w:rPr>
          <w:rFonts w:ascii="Arial" w:hAnsi="Arial" w:cs="Arial"/>
          <w:sz w:val="24"/>
          <w:sz-cs w:val="24"/>
        </w:rPr>
        <w:t xml:space="preserve"/>
      </w:r>
    </w:p>
    <w:p>
      <w:pPr>
        <w:jc w:val="both"/>
      </w:pPr>
      <w:r>
        <w:rPr>
          <w:rFonts w:ascii="Arial" w:hAnsi="Arial" w:cs="Arial"/>
          <w:sz w:val="24"/>
          <w:sz-cs w:val="24"/>
          <w:b/>
        </w:rPr>
        <w:t xml:space="preserve">Technical Knowledge Gained:</w:t>
      </w:r>
    </w:p>
    <w:p>
      <w:pPr>
        <w:jc w:val="both"/>
        <w:ind w:left="720" w:first-line="-720"/>
      </w:pPr>
      <w:r>
        <w:rPr>
          <w:rFonts w:ascii="Arial" w:hAnsi="Arial" w:cs="Arial"/>
          <w:sz w:val="24"/>
          <w:sz-cs w:val="24"/>
          <w:b/>
        </w:rPr>
        <w:t xml:space="preserve"/>
        <w:tab/>
        <w:t xml:space="preserve">•</w:t>
        <w:tab/>
        <w:t xml:space="preserve">POS &amp; Digital Ordering Systems</w:t>
      </w:r>
      <w:r>
        <w:rPr>
          <w:rFonts w:ascii="Arial" w:hAnsi="Arial" w:cs="Arial"/>
          <w:sz w:val="24"/>
          <w:sz-cs w:val="24"/>
        </w:rPr>
        <w:t xml:space="preserve">: Systems such as POS facilitated precise order tracking, thereby enhancing efficiency (Hayes &amp; Miller, 2017).</w:t>
      </w:r>
    </w:p>
    <w:p>
      <w:pPr>
        <w:jc w:val="both"/>
        <w:ind w:left="720" w:first-line="-720"/>
      </w:pPr>
      <w:r>
        <w:rPr>
          <w:rFonts w:ascii="Arial" w:hAnsi="Arial" w:cs="Arial"/>
          <w:sz w:val="24"/>
          <w:sz-cs w:val="24"/>
          <w:b/>
        </w:rPr>
        <w:t xml:space="preserve"/>
        <w:tab/>
        <w:t xml:space="preserve">•</w:t>
        <w:tab/>
        <w:t xml:space="preserve">Food Hygiene &amp; Safety Standards</w:t>
      </w:r>
      <w:r>
        <w:rPr>
          <w:rFonts w:ascii="Arial" w:hAnsi="Arial" w:cs="Arial"/>
          <w:sz w:val="24"/>
          <w:sz-cs w:val="24"/>
        </w:rPr>
        <w:t xml:space="preserve">: Knowing UK food safety regulations strengthened adherence during regular business activities (Hayes &amp; Miller, 2017).</w:t>
      </w:r>
    </w:p>
    <w:p>
      <w:pPr>
        <w:jc w:val="both"/>
        <w:ind w:left="720" w:first-line="-720"/>
      </w:pPr>
      <w:r>
        <w:rPr>
          <w:rFonts w:ascii="Arial" w:hAnsi="Arial" w:cs="Arial"/>
          <w:sz w:val="24"/>
          <w:sz-cs w:val="24"/>
          <w:b/>
        </w:rPr>
        <w:t xml:space="preserve"/>
        <w:tab/>
        <w:t xml:space="preserve">•</w:t>
        <w:tab/>
        <w:t xml:space="preserve">Wine &amp; Beverage Pairing</w:t>
      </w:r>
      <w:r>
        <w:rPr>
          <w:rFonts w:ascii="Arial" w:hAnsi="Arial" w:cs="Arial"/>
          <w:sz w:val="24"/>
          <w:sz-cs w:val="24"/>
        </w:rPr>
        <w:t xml:space="preserve"> – Knowing about luxury drinks enabled me to satisfy palates in fine dining environments.</w:t>
      </w:r>
    </w:p>
    <w:p>
      <w:pPr>
        <w:jc w:val="both"/>
      </w:pPr>
      <w:r>
        <w:rPr>
          <w:rFonts w:ascii="Arial" w:hAnsi="Arial" w:cs="Arial"/>
          <w:sz w:val="24"/>
          <w:sz-cs w:val="24"/>
        </w:rPr>
        <w:t xml:space="preserve">These abilities fit ideas of operational management that stress resource optimisation for maximum guest satisfaction (Slack et al., 2010).</w:t>
      </w:r>
    </w:p>
    <w:p>
      <w:pPr>
        <w:jc w:val="both"/>
      </w:pPr>
      <w:r>
        <w:rPr>
          <w:rFonts w:ascii="Arial" w:hAnsi="Arial" w:cs="Arial"/>
          <w:sz w:val="24"/>
          <w:sz-cs w:val="24"/>
        </w:rPr>
        <w:t xml:space="preserve"/>
      </w:r>
    </w:p>
    <w:p>
      <w:pPr/>
      <w:r>
        <w:rPr>
          <w:rFonts w:ascii="Times" w:hAnsi="Times" w:cs="Times"/>
          <w:sz w:val="24"/>
          <w:sz-cs w:val="24"/>
        </w:rPr>
        <w:t xml:space="preserve">Section 3: Reflection on Organisational Issues</w:t>
      </w:r>
    </w:p>
    <w:p>
      <w:pPr>
        <w:jc w:val="both"/>
      </w:pPr>
      <w:r>
        <w:rPr>
          <w:rFonts w:ascii="Times" w:hAnsi="Times" w:cs="Times"/>
          <w:sz w:val="24"/>
          <w:sz-cs w:val="24"/>
        </w:rPr>
        <w:t xml:space="preserve"/>
      </w:r>
    </w:p>
    <w:p>
      <w:pPr/>
      <w:r>
        <w:rPr>
          <w:rFonts w:ascii="Times" w:hAnsi="Times" w:cs="Times"/>
          <w:sz w:val="24"/>
          <w:sz-cs w:val="24"/>
        </w:rPr>
        <w:t xml:space="preserve">3.1 Issue Encountered: Staff Shortages &amp; Service Delays</w:t>
      </w:r>
    </w:p>
    <w:p>
      <w:pPr>
        <w:jc w:val="both"/>
      </w:pPr>
      <w:r>
        <w:rPr>
          <w:rFonts w:ascii="Times" w:hAnsi="Times" w:cs="Times"/>
          <w:sz w:val="24"/>
          <w:sz-cs w:val="24"/>
        </w:rPr>
        <w:t xml:space="preserve"/>
      </w:r>
    </w:p>
    <w:p>
      <w:pPr>
        <w:jc w:val="both"/>
      </w:pPr>
      <w:r>
        <w:rPr>
          <w:rFonts w:ascii="Arial" w:hAnsi="Arial" w:cs="Arial"/>
          <w:sz w:val="24"/>
          <w:sz-cs w:val="24"/>
        </w:rPr>
        <w:t xml:space="preserve">Staff shortages at busy dining times resulting from post-Brexit recruiting difficulties caught my attention as a major problem (Jones et al., 2021). This led to:</w:t>
      </w:r>
    </w:p>
    <w:p>
      <w:pPr>
        <w:jc w:val="both"/>
        <w:ind w:left="720" w:first-line="-720"/>
      </w:pPr>
      <w:r>
        <w:rPr>
          <w:rFonts w:ascii="Arial" w:hAnsi="Arial" w:cs="Arial"/>
          <w:sz w:val="24"/>
          <w:sz-cs w:val="24"/>
        </w:rPr>
        <w:t xml:space="preserve"/>
        <w:tab/>
        <w:t xml:space="preserve">•</w:t>
        <w:tab/>
        <w:t xml:space="preserve">Prolonged delays impacting guest satisfaction.</w:t>
      </w:r>
    </w:p>
    <w:p>
      <w:pPr>
        <w:jc w:val="both"/>
        <w:ind w:left="720" w:first-line="-720"/>
      </w:pPr>
      <w:r>
        <w:rPr>
          <w:rFonts w:ascii="Arial" w:hAnsi="Arial" w:cs="Arial"/>
          <w:sz w:val="24"/>
          <w:sz-cs w:val="24"/>
        </w:rPr>
        <w:t xml:space="preserve"/>
        <w:tab/>
        <w:t xml:space="preserve">•</w:t>
        <w:tab/>
        <w:t xml:space="preserve">Increased workloads for current personnel resulting in fatigue.</w:t>
      </w:r>
    </w:p>
    <w:p>
      <w:pPr>
        <w:jc w:val="both"/>
        <w:ind w:left="720" w:first-line="-720"/>
      </w:pPr>
      <w:r>
        <w:rPr>
          <w:rFonts w:ascii="Arial" w:hAnsi="Arial" w:cs="Arial"/>
          <w:sz w:val="24"/>
          <w:sz-cs w:val="24"/>
        </w:rPr>
        <w:t xml:space="preserve"/>
        <w:tab/>
        <w:t xml:space="preserve">•</w:t>
        <w:tab/>
        <w:t xml:space="preserve">Inconsistent service standards due to a reduced number of employees overseeing an increased number of tables.</w:t>
      </w:r>
    </w:p>
    <w:p>
      <w:pPr>
        <w:jc w:val="both"/>
      </w:pPr>
      <w:r>
        <w:rPr>
          <w:rFonts w:ascii="Arial" w:hAnsi="Arial" w:cs="Arial"/>
          <w:sz w:val="24"/>
          <w:sz-cs w:val="24"/>
        </w:rPr>
        <w:t xml:space="preserve"/>
      </w:r>
    </w:p>
    <w:p>
      <w:pPr>
        <w:jc w:val="both"/>
      </w:pPr>
      <w:r>
        <w:rPr>
          <w:rFonts w:ascii="Arial" w:hAnsi="Arial" w:cs="Arial"/>
          <w:sz w:val="24"/>
          <w:sz-cs w:val="24"/>
        </w:rPr>
        <w:t xml:space="preserve">One of the most popular services at the Ritz is afternoon tea at Palm Court. One weekend, only two waitstaff were available due to last-minute absences. Although we did our best to keep things running well, customers had to wait longer.</w:t>
      </w:r>
    </w:p>
    <w:p>
      <w:pPr>
        <w:jc w:val="both"/>
      </w:pPr>
      <w:r>
        <w:rPr>
          <w:rFonts w:ascii="Arial" w:hAnsi="Arial" w:cs="Arial"/>
          <w:sz w:val="24"/>
          <w:sz-cs w:val="24"/>
        </w:rPr>
        <w:t xml:space="preserve"/>
      </w:r>
    </w:p>
    <w:p>
      <w:pPr>
        <w:jc w:val="both"/>
      </w:pPr>
      <w:r>
        <w:rPr>
          <w:rFonts w:ascii="Arial" w:hAnsi="Arial" w:cs="Arial"/>
          <w:sz w:val="24"/>
          <w:sz-cs w:val="24"/>
        </w:rPr>
        <w:t xml:space="preserve"/>
      </w:r>
    </w:p>
    <w:p>
      <w:pPr/>
      <w:r>
        <w:rPr>
          <w:rFonts w:ascii="Times" w:hAnsi="Times" w:cs="Times"/>
          <w:sz w:val="24"/>
          <w:sz-cs w:val="24"/>
        </w:rPr>
        <w:t xml:space="preserve">3.2 Suggested Solutions</w:t>
      </w:r>
    </w:p>
    <w:p>
      <w:pPr>
        <w:jc w:val="both"/>
      </w:pPr>
      <w:r>
        <w:rPr>
          <w:rFonts w:ascii="Times" w:hAnsi="Times" w:cs="Times"/>
          <w:sz w:val="24"/>
          <w:sz-cs w:val="24"/>
        </w:rPr>
        <w:t xml:space="preserve"/>
      </w:r>
    </w:p>
    <w:p>
      <w:pPr>
        <w:jc w:val="both"/>
      </w:pPr>
      <w:r>
        <w:rPr>
          <w:rFonts w:ascii="Arial" w:hAnsi="Arial" w:cs="Arial"/>
          <w:sz w:val="24"/>
          <w:sz-cs w:val="24"/>
        </w:rPr>
        <w:t xml:space="preserve">To address these challenges effectively:</w:t>
      </w:r>
    </w:p>
    <w:p>
      <w:pPr>
        <w:jc w:val="both"/>
        <w:ind w:left="720" w:first-line="-720"/>
      </w:pPr>
      <w:r>
        <w:rPr>
          <w:rFonts w:ascii="Arial" w:hAnsi="Arial" w:cs="Arial"/>
          <w:sz w:val="24"/>
          <w:sz-cs w:val="24"/>
          <w:b/>
        </w:rPr>
        <w:t xml:space="preserve"/>
        <w:tab/>
        <w:t xml:space="preserve">•</w:t>
        <w:tab/>
        <w:t xml:space="preserve">Cross-Training Employees</w:t>
      </w:r>
      <w:r>
        <w:rPr>
          <w:rFonts w:ascii="Arial" w:hAnsi="Arial" w:cs="Arial"/>
          <w:sz w:val="24"/>
          <w:sz-cs w:val="24"/>
        </w:rPr>
        <w:t xml:space="preserve"> – Training workers in different roles provides more flexibility during busy times (Hayes &amp; Miller, 2017). For instance, if bartenders learn to clear tables, it can make it easier for waiters during busy hours.</w:t>
      </w:r>
    </w:p>
    <w:p>
      <w:pPr>
        <w:jc w:val="both"/>
        <w:ind w:left="720" w:first-line="-720"/>
      </w:pPr>
      <w:r>
        <w:rPr>
          <w:rFonts w:ascii="Arial" w:hAnsi="Arial" w:cs="Arial"/>
          <w:sz w:val="24"/>
          <w:sz-cs w:val="24"/>
          <w:b/>
        </w:rPr>
        <w:t xml:space="preserve"/>
        <w:tab/>
        <w:t xml:space="preserve">•</w:t>
        <w:tab/>
        <w:t xml:space="preserve">Technology Integration</w:t>
      </w:r>
      <w:r>
        <w:rPr>
          <w:rFonts w:ascii="Arial" w:hAnsi="Arial" w:cs="Arial"/>
          <w:sz w:val="24"/>
          <w:sz-cs w:val="24"/>
        </w:rPr>
        <w:t xml:space="preserve"> – By simplifying communication between front-of-house teams and kitchens, automated ordering systems can lower work load and increase accuracy.</w:t>
      </w:r>
    </w:p>
    <w:p>
      <w:pPr>
        <w:jc w:val="both"/>
        <w:ind w:left="720" w:first-line="-720"/>
      </w:pPr>
      <w:r>
        <w:rPr>
          <w:rFonts w:ascii="Arial" w:hAnsi="Arial" w:cs="Arial"/>
          <w:sz w:val="24"/>
          <w:sz-cs w:val="24"/>
          <w:b/>
        </w:rPr>
        <w:t xml:space="preserve"/>
        <w:tab/>
        <w:t xml:space="preserve">•</w:t>
        <w:tab/>
        <w:t xml:space="preserve">Enhanced Staff Retention Strategies</w:t>
      </w:r>
      <w:r>
        <w:rPr>
          <w:rFonts w:ascii="Arial" w:hAnsi="Arial" w:cs="Arial"/>
          <w:sz w:val="24"/>
          <w:sz-cs w:val="24"/>
        </w:rPr>
        <w:t xml:space="preserve"> – Providing more advantages drives staff members towards job satisfaction by matching Maslow's Hierarchy of Needs (Maslow,1943).</w:t>
        <w:br/>
        <w:t xml:space="preserve"/>
      </w:r>
    </w:p>
    <w:p>
      <w:pPr>
        <w:jc w:val="both"/>
      </w:pPr>
      <w:r>
        <w:rPr>
          <w:rFonts w:ascii="Arial" w:hAnsi="Arial" w:cs="Arial"/>
          <w:sz w:val="24"/>
          <w:sz-cs w:val="24"/>
        </w:rPr>
        <w:t xml:space="preserve">These solutions try to lower running inefficiencies while keeping high standards of quality for services.</w:t>
      </w:r>
    </w:p>
    <w:p>
      <w:pPr>
        <w:jc w:val="both"/>
      </w:pPr>
      <w:r>
        <w:rPr>
          <w:rFonts w:ascii="Arial" w:hAnsi="Arial" w:cs="Arial"/>
          <w:sz w:val="24"/>
          <w:sz-cs w:val="24"/>
        </w:rPr>
        <w:t xml:space="preserve"/>
      </w:r>
    </w:p>
    <w:p>
      <w:pPr>
        <w:jc w:val="both"/>
      </w:pPr>
      <w:r>
        <w:rPr>
          <w:rFonts w:ascii="Arial" w:hAnsi="Arial" w:cs="Arial"/>
          <w:sz w:val="24"/>
          <w:sz-cs w:val="24"/>
        </w:rPr>
        <w:t xml:space="preserve"/>
      </w:r>
    </w:p>
    <w:p>
      <w:pPr/>
      <w:r>
        <w:rPr>
          <w:rFonts w:ascii="Arial" w:hAnsi="Arial" w:cs="Arial"/>
          <w:sz w:val="24"/>
          <w:sz-cs w:val="24"/>
        </w:rPr>
        <w:t xml:space="preserve"/>
        <w:br w:type="page"/>
        <w:t xml:space="preserve"/>
      </w:r>
    </w:p>
    <w:p>
      <w:pPr/>
      <w:r>
        <w:rPr>
          <w:rFonts w:ascii="Times" w:hAnsi="Times" w:cs="Times"/>
          <w:sz w:val="24"/>
          <w:sz-cs w:val="24"/>
        </w:rPr>
        <w:t xml:space="preserve">4. Conclusion and Action Plan</w:t>
      </w:r>
    </w:p>
    <w:p>
      <w:pPr/>
      <w:r>
        <w:rPr>
          <w:rFonts w:ascii="Times" w:hAnsi="Times" w:cs="Times"/>
          <w:sz w:val="24"/>
          <w:sz-cs w:val="24"/>
        </w:rPr>
        <w:t xml:space="preserve"/>
      </w:r>
    </w:p>
    <w:p>
      <w:pPr/>
      <w:r>
        <w:rPr>
          <w:rFonts w:ascii="Times" w:hAnsi="Times" w:cs="Times"/>
          <w:sz w:val="24"/>
          <w:sz-cs w:val="24"/>
        </w:rPr>
        <w:t xml:space="preserve">4.1 Key Insights &amp; Reflections</w:t>
      </w:r>
    </w:p>
    <w:p>
      <w:pPr>
        <w:jc w:val="both"/>
      </w:pPr>
      <w:r>
        <w:rPr>
          <w:rFonts w:ascii="Times" w:hAnsi="Times" w:cs="Times"/>
          <w:sz w:val="24"/>
          <w:sz-cs w:val="24"/>
        </w:rPr>
        <w:t xml:space="preserve"/>
      </w:r>
    </w:p>
    <w:p>
      <w:pPr>
        <w:jc w:val="both"/>
      </w:pPr>
      <w:r>
        <w:rPr>
          <w:rFonts w:ascii="Arial" w:hAnsi="Arial" w:cs="Arial"/>
          <w:sz w:val="24"/>
          <w:sz-cs w:val="24"/>
        </w:rPr>
        <w:t xml:space="preserve">Reflecting on my shadowing experience at The Ritz London has provided me with:</w:t>
      </w:r>
    </w:p>
    <w:p>
      <w:pPr>
        <w:jc w:val="both"/>
        <w:ind w:left="720" w:first-line="-720"/>
      </w:pPr>
      <w:r>
        <w:rPr>
          <w:rFonts w:ascii="Arial" w:hAnsi="Arial" w:cs="Arial"/>
          <w:sz w:val="24"/>
          <w:sz-cs w:val="24"/>
        </w:rPr>
        <w:t xml:space="preserve"/>
        <w:tab/>
        <w:t xml:space="preserve">•</w:t>
        <w:tab/>
        <w:t xml:space="preserve">Enhanced leadership skills by experience with supervising duties.</w:t>
      </w:r>
    </w:p>
    <w:p>
      <w:pPr>
        <w:jc w:val="both"/>
        <w:ind w:left="720" w:first-line="-720"/>
      </w:pPr>
      <w:r>
        <w:rPr>
          <w:rFonts w:ascii="Arial" w:hAnsi="Arial" w:cs="Arial"/>
          <w:sz w:val="24"/>
          <w:sz-cs w:val="24"/>
        </w:rPr>
        <w:t xml:space="preserve"/>
        <w:tab/>
        <w:t xml:space="preserve">•</w:t>
        <w:tab/>
        <w:t xml:space="preserve">Improved ability to solve problems relevant to practical organisational demands.</w:t>
      </w:r>
    </w:p>
    <w:p>
      <w:pPr>
        <w:jc w:val="both"/>
        <w:ind w:left="720" w:first-line="-720"/>
      </w:pPr>
      <w:r>
        <w:rPr>
          <w:rFonts w:ascii="Arial" w:hAnsi="Arial" w:cs="Arial"/>
          <w:sz w:val="24"/>
          <w:sz-cs w:val="24"/>
        </w:rPr>
        <w:t xml:space="preserve"/>
        <w:tab/>
        <w:t xml:space="preserve">•</w:t>
        <w:tab/>
        <w:t xml:space="preserve">An in-depth familiarity with how technical knowledge supports operational excellence.</w:t>
      </w:r>
    </w:p>
    <w:p>
      <w:pPr>
        <w:jc w:val="both"/>
        <w:ind w:left="720" w:first-line="-720"/>
      </w:pPr>
      <w:r>
        <w:rPr>
          <w:rFonts w:ascii="Arial" w:hAnsi="Arial" w:cs="Arial"/>
          <w:sz w:val="24"/>
          <w:sz-cs w:val="24"/>
        </w:rPr>
        <w:t xml:space="preserve"/>
        <w:tab/>
        <w:t xml:space="preserve">•</w:t>
        <w:tab/>
        <w:t xml:space="preserve">Increased appreciation for the efficacy of teamwork in providing exceptional guest experiences.</w:t>
      </w:r>
    </w:p>
    <w:p>
      <w:pPr>
        <w:jc w:val="both"/>
      </w:pPr>
      <w:r>
        <w:rPr>
          <w:rFonts w:ascii="Arial" w:hAnsi="Arial" w:cs="Arial"/>
          <w:sz w:val="24"/>
          <w:sz-cs w:val="24"/>
        </w:rPr>
        <w:t xml:space="preserve"/>
      </w:r>
    </w:p>
    <w:p>
      <w:pPr/>
      <w:r>
        <w:rPr>
          <w:rFonts w:ascii="Times" w:hAnsi="Times" w:cs="Times"/>
          <w:sz w:val="24"/>
          <w:sz-cs w:val="24"/>
        </w:rPr>
        <w:t xml:space="preserve">4.2 Future Career Aspirations &amp; Action Plan</w:t>
      </w:r>
    </w:p>
    <w:p>
      <w:pPr>
        <w:jc w:val="both"/>
      </w:pPr>
      <w:r>
        <w:rPr>
          <w:rFonts w:ascii="Times" w:hAnsi="Times" w:cs="Times"/>
          <w:sz w:val="24"/>
          <w:sz-cs w:val="24"/>
        </w:rPr>
        <w:t xml:space="preserve"/>
      </w:r>
    </w:p>
    <w:p>
      <w:pPr>
        <w:jc w:val="both"/>
      </w:pPr>
      <w:r>
        <w:rPr>
          <w:rFonts w:ascii="Arial" w:hAnsi="Arial" w:cs="Arial"/>
          <w:sz w:val="24"/>
          <w:sz-cs w:val="24"/>
        </w:rPr>
        <w:t xml:space="preserve">As I move forward in my hospitality career:</w:t>
      </w:r>
    </w:p>
    <w:p>
      <w:pPr>
        <w:jc w:val="both"/>
        <w:ind w:left="720" w:first-line="-720"/>
      </w:pPr>
      <w:r>
        <w:rPr>
          <w:rFonts w:ascii="Arial" w:hAnsi="Arial" w:cs="Arial"/>
          <w:sz w:val="24"/>
          <w:sz-cs w:val="24"/>
        </w:rPr>
        <w:t xml:space="preserve"/>
        <w:tab/>
        <w:t xml:space="preserve">•</w:t>
        <w:tab/>
        <w:t xml:space="preserve">Pursue additional management education with an emphasis on leadership within the luxury hospitality sector.</w:t>
      </w:r>
    </w:p>
    <w:p>
      <w:pPr>
        <w:jc w:val="both"/>
        <w:ind w:left="720" w:first-line="-720"/>
      </w:pPr>
      <w:r>
        <w:rPr>
          <w:rFonts w:ascii="Arial" w:hAnsi="Arial" w:cs="Arial"/>
          <w:sz w:val="24"/>
          <w:sz-cs w:val="24"/>
        </w:rPr>
        <w:t xml:space="preserve"/>
        <w:tab/>
        <w:t xml:space="preserve">•</w:t>
        <w:tab/>
        <w:t xml:space="preserve">Improve crisis management competencies via case studies or workshops.</w:t>
      </w:r>
    </w:p>
    <w:p>
      <w:pPr>
        <w:jc w:val="both"/>
        <w:ind w:left="720" w:first-line="-720"/>
      </w:pPr>
      <w:r>
        <w:rPr>
          <w:rFonts w:ascii="Arial" w:hAnsi="Arial" w:cs="Arial"/>
          <w:sz w:val="24"/>
          <w:sz-cs w:val="24"/>
        </w:rPr>
        <w:t xml:space="preserve"/>
        <w:tab/>
        <w:t xml:space="preserve">•</w:t>
        <w:tab/>
        <w:t xml:space="preserve">Stay updated on industry advancements, including digital innovations in food and beverage operations and sustainability policies.</w:t>
      </w:r>
    </w:p>
    <w:p>
      <w:pPr>
        <w:jc w:val="both"/>
        <w:ind w:left="720" w:first-line="-720"/>
      </w:pPr>
      <w:r>
        <w:rPr>
          <w:rFonts w:ascii="Arial" w:hAnsi="Arial" w:cs="Arial"/>
          <w:sz w:val="24"/>
          <w:sz-cs w:val="24"/>
        </w:rPr>
        <w:t xml:space="preserve"/>
        <w:tab/>
        <w:t xml:space="preserve">•</w:t>
        <w:tab/>
        <w:t xml:space="preserve">Proactively seek opportunities for cross-departmental training within hotels to enhance my expertise.</w:t>
      </w:r>
    </w:p>
    <w:p>
      <w:pPr>
        <w:jc w:val="both"/>
      </w:pPr>
      <w:r>
        <w:rPr>
          <w:rFonts w:ascii="Arial" w:hAnsi="Arial" w:cs="Arial"/>
          <w:sz w:val="24"/>
          <w:sz-cs w:val="24"/>
        </w:rPr>
        <w:t xml:space="preserve"/>
      </w:r>
    </w:p>
    <w:p>
      <w:pPr>
        <w:jc w:val="both"/>
      </w:pPr>
      <w:r>
        <w:rPr>
          <w:rFonts w:ascii="Arial" w:hAnsi="Arial" w:cs="Arial"/>
          <w:sz w:val="24"/>
          <w:sz-cs w:val="24"/>
        </w:rPr>
        <w:t xml:space="preserve">This placement affirmed my desire to work in luxury hotels in a managerial capacity and guarantee great guest experiences by effective leadership.</w:t>
      </w:r>
    </w:p>
    <w:p>
      <w:pPr/>
      <w:r>
        <w:rPr>
          <w:rFonts w:ascii="Arial" w:hAnsi="Arial" w:cs="Arial"/>
          <w:sz w:val="24"/>
          <w:sz-cs w:val="24"/>
        </w:rPr>
        <w:t xml:space="preserve"/>
        <w:br w:type="page"/>
        <w:t xml:space="preserve"/>
      </w:r>
    </w:p>
    <w:p>
      <w:pPr/>
      <w:r>
        <w:rPr>
          <w:rFonts w:ascii="Times" w:hAnsi="Times" w:cs="Times"/>
          <w:sz w:val="24"/>
          <w:sz-cs w:val="24"/>
        </w:rPr>
        <w:t xml:space="preserve">References</w:t>
      </w:r>
    </w:p>
    <w:p>
      <w:pPr>
        <w:jc w:val="both"/>
        <w:ind w:left="360"/>
      </w:pPr>
      <w:r>
        <w:rPr>
          <w:rFonts w:ascii="Times" w:hAnsi="Times" w:cs="Times"/>
          <w:sz w:val="24"/>
          <w:sz-cs w:val="24"/>
        </w:rPr>
        <w:t xml:space="preserve"/>
      </w:r>
    </w:p>
    <w:p>
      <w:pPr>
        <w:jc w:val="both"/>
        <w:ind w:left="357"/>
      </w:pPr>
      <w:r>
        <w:rPr>
          <w:rFonts w:ascii="Arial" w:hAnsi="Arial" w:cs="Arial"/>
          <w:sz w:val="24"/>
          <w:sz-cs w:val="24"/>
        </w:rPr>
        <w:t xml:space="preserve">Baum T. (2022). </w:t>
      </w:r>
      <w:r>
        <w:rPr>
          <w:rFonts w:ascii="Arial" w:hAnsi="Arial" w:cs="Arial"/>
          <w:sz w:val="24"/>
          <w:sz-cs w:val="24"/>
          <w:i/>
        </w:rPr>
        <w:t xml:space="preserve">Managing Human Resources in the Hospitality Industry</w:t>
      </w:r>
      <w:r>
        <w:rPr>
          <w:rFonts w:ascii="Arial" w:hAnsi="Arial" w:cs="Arial"/>
          <w:sz w:val="24"/>
          <w:sz-cs w:val="24"/>
        </w:rPr>
        <w:t xml:space="preserve">. London: Cengage Learning.</w:t>
      </w:r>
    </w:p>
    <w:p>
      <w:pPr>
        <w:jc w:val="both"/>
        <w:ind w:left="357"/>
      </w:pPr>
      <w:r>
        <w:rPr>
          <w:rFonts w:ascii="Arial" w:hAnsi="Arial" w:cs="Arial"/>
          <w:sz w:val="24"/>
          <w:sz-cs w:val="24"/>
        </w:rPr>
        <w:t xml:space="preserve">Goleman D. (1995). </w:t>
      </w:r>
      <w:r>
        <w:rPr>
          <w:rFonts w:ascii="Arial" w:hAnsi="Arial" w:cs="Arial"/>
          <w:sz w:val="24"/>
          <w:sz-cs w:val="24"/>
          <w:i/>
        </w:rPr>
        <w:t xml:space="preserve">Emotional Intelligence: Why It Can Matter More Than IQ</w:t>
      </w:r>
      <w:r>
        <w:rPr>
          <w:rFonts w:ascii="Arial" w:hAnsi="Arial" w:cs="Arial"/>
          <w:sz w:val="24"/>
          <w:sz-cs w:val="24"/>
        </w:rPr>
        <w:t xml:space="preserve">. New York: Bantam Books.</w:t>
      </w:r>
    </w:p>
    <w:p>
      <w:pPr>
        <w:jc w:val="both"/>
        <w:ind w:left="357"/>
      </w:pPr>
      <w:r>
        <w:rPr>
          <w:rFonts w:ascii="Arial" w:hAnsi="Arial" w:cs="Arial"/>
          <w:sz w:val="24"/>
          <w:sz-cs w:val="24"/>
        </w:rPr>
        <w:t xml:space="preserve">Hayes D.K., &amp; Miller A.J., (2017). </w:t>
      </w:r>
      <w:r>
        <w:rPr>
          <w:rFonts w:ascii="Arial" w:hAnsi="Arial" w:cs="Arial"/>
          <w:sz w:val="24"/>
          <w:sz-cs w:val="24"/>
          <w:i/>
        </w:rPr>
        <w:t xml:space="preserve">Food Safety Management: A Practical Guide for the Food Industry</w:t>
      </w:r>
      <w:r>
        <w:rPr>
          <w:rFonts w:ascii="Arial" w:hAnsi="Arial" w:cs="Arial"/>
          <w:sz w:val="24"/>
          <w:sz-cs w:val="24"/>
        </w:rPr>
        <w:t xml:space="preserve">. New York: Academic Press.</w:t>
      </w:r>
    </w:p>
    <w:p>
      <w:pPr>
        <w:jc w:val="both"/>
        <w:ind w:left="357"/>
      </w:pPr>
      <w:r>
        <w:rPr>
          <w:rFonts w:ascii="Arial" w:hAnsi="Arial" w:cs="Arial"/>
          <w:sz w:val="24"/>
          <w:sz-cs w:val="24"/>
        </w:rPr>
        <w:t xml:space="preserve">Jones P., Hillier D., &amp; Comfort D., (2021). "The Role of Technology in Enhancing Guest Experience." </w:t>
      </w:r>
      <w:r>
        <w:rPr>
          <w:rFonts w:ascii="Arial" w:hAnsi="Arial" w:cs="Arial"/>
          <w:sz w:val="24"/>
          <w:sz-cs w:val="24"/>
          <w:i/>
        </w:rPr>
        <w:t xml:space="preserve">International Journal of Contemporary Hospitality Management</w:t>
      </w:r>
      <w:r>
        <w:rPr>
          <w:rFonts w:ascii="Arial" w:hAnsi="Arial" w:cs="Arial"/>
          <w:sz w:val="24"/>
          <w:sz-cs w:val="24"/>
        </w:rPr>
        <w:t xml:space="preserve">, 33(10), pp 3179–3196.</w:t>
      </w:r>
    </w:p>
    <w:p>
      <w:pPr>
        <w:jc w:val="both"/>
        <w:ind w:left="357"/>
      </w:pPr>
      <w:r>
        <w:rPr>
          <w:rFonts w:ascii="Arial" w:hAnsi="Arial" w:cs="Arial"/>
          <w:sz w:val="24"/>
          <w:sz-cs w:val="24"/>
        </w:rPr>
        <w:t xml:space="preserve">Lashley C., (2018). </w:t>
      </w:r>
      <w:r>
        <w:rPr>
          <w:rFonts w:ascii="Arial" w:hAnsi="Arial" w:cs="Arial"/>
          <w:sz w:val="24"/>
          <w:sz-cs w:val="24"/>
          <w:i/>
        </w:rPr>
        <w:t xml:space="preserve">Hospitality Management: A Brief Introduction</w:t>
      </w:r>
      <w:r>
        <w:rPr>
          <w:rFonts w:ascii="Arial" w:hAnsi="Arial" w:cs="Arial"/>
          <w:sz w:val="24"/>
          <w:sz-cs w:val="24"/>
        </w:rPr>
        <w:t xml:space="preserve">. London: Routledge.</w:t>
      </w:r>
    </w:p>
    <w:p>
      <w:pPr>
        <w:jc w:val="both"/>
        <w:ind w:left="357"/>
      </w:pPr>
      <w:r>
        <w:rPr>
          <w:rFonts w:ascii="Arial" w:hAnsi="Arial" w:cs="Arial"/>
          <w:sz w:val="24"/>
          <w:sz-cs w:val="24"/>
        </w:rPr>
        <w:t xml:space="preserve">Maslow A.H., (1943). "A Theory of Human Motivation." </w:t>
      </w:r>
      <w:r>
        <w:rPr>
          <w:rFonts w:ascii="Arial" w:hAnsi="Arial" w:cs="Arial"/>
          <w:sz w:val="24"/>
          <w:sz-cs w:val="24"/>
          <w:i/>
        </w:rPr>
        <w:t xml:space="preserve">Psychological Review</w:t>
      </w:r>
      <w:r>
        <w:rPr>
          <w:rFonts w:ascii="Arial" w:hAnsi="Arial" w:cs="Arial"/>
          <w:sz w:val="24"/>
          <w:sz-cs w:val="24"/>
        </w:rPr>
        <w:t xml:space="preserve">, 50(4), pp 370–396.</w:t>
      </w:r>
    </w:p>
    <w:p>
      <w:pPr>
        <w:jc w:val="both"/>
        <w:ind w:left="357"/>
      </w:pPr>
      <w:r>
        <w:rPr>
          <w:rFonts w:ascii="Arial" w:hAnsi="Arial" w:cs="Arial"/>
          <w:sz w:val="24"/>
          <w:sz-cs w:val="24"/>
        </w:rPr>
        <w:t xml:space="preserve">Slack N., Chambers S., &amp; Johnston R., (2010). </w:t>
      </w:r>
      <w:r>
        <w:rPr>
          <w:rFonts w:ascii="Arial" w:hAnsi="Arial" w:cs="Arial"/>
          <w:sz w:val="24"/>
          <w:sz-cs w:val="24"/>
          <w:i/>
        </w:rPr>
        <w:t xml:space="preserve">Operations Management</w:t>
      </w:r>
      <w:r>
        <w:rPr>
          <w:rFonts w:ascii="Arial" w:hAnsi="Arial" w:cs="Arial"/>
          <w:sz w:val="24"/>
          <w:sz-cs w:val="24"/>
        </w:rPr>
        <w:t xml:space="preserve">. Harlow: Pearson Education Limited.</w:t>
      </w:r>
    </w:p>
    <w:p>
      <w:pPr>
        <w:jc w:val="both"/>
        <w:ind w:left="357"/>
      </w:pPr>
      <w:r>
        <w:rPr>
          <w:rFonts w:ascii="Arial" w:hAnsi="Arial" w:cs="Arial"/>
          <w:sz w:val="24"/>
          <w:sz-cs w:val="24"/>
        </w:rPr>
        <w:t xml:space="preserve">Zeithaml V.A., Bitner M.J., &amp; Gremler D.D., (2017). </w:t>
      </w:r>
      <w:r>
        <w:rPr>
          <w:rFonts w:ascii="Arial" w:hAnsi="Arial" w:cs="Arial"/>
          <w:sz w:val="24"/>
          <w:sz-cs w:val="24"/>
          <w:i/>
        </w:rPr>
        <w:t xml:space="preserve">Services Marketing: Integrating Customer Focus Across the Firm</w:t>
      </w:r>
      <w:r>
        <w:rPr>
          <w:rFonts w:ascii="Arial" w:hAnsi="Arial" w:cs="Arial"/>
          <w:sz w:val="24"/>
          <w:sz-cs w:val="24"/>
        </w:rPr>
        <w:t xml:space="preserve">. New York: McGraw-Hill Education.</w:t>
      </w:r>
    </w:p>
    <w:p>
      <w:pPr>
        <w:jc w:val="both"/>
        <w:ind w:left="357"/>
      </w:pPr>
      <w:r>
        <w:rPr>
          <w:rFonts w:ascii="Arial" w:hAnsi="Arial" w:cs="Arial"/>
          <w:sz w:val="24"/>
          <w:sz-cs w:val="24"/>
        </w:rPr>
        <w:t xml:space="preserve">Park H., Lee M., Back K.J., DeFranco A., &amp; Suh J., (2024). "Dynamic Roles of Hotel Mobile Application in Customer Satisfaction." </w:t>
      </w:r>
      <w:r>
        <w:rPr>
          <w:rFonts w:ascii="Arial" w:hAnsi="Arial" w:cs="Arial"/>
          <w:sz w:val="24"/>
          <w:sz-cs w:val="24"/>
          <w:i/>
        </w:rPr>
        <w:t xml:space="preserve">International Journal of Contemporary Hospitality Management</w:t>
      </w:r>
      <w:r>
        <w:rPr>
          <w:rFonts w:ascii="Arial" w:hAnsi="Arial" w:cs="Arial"/>
          <w:sz w:val="24"/>
          <w:sz-cs w:val="24"/>
        </w:rPr>
        <w:t xml:space="preserve">.</w:t>
      </w:r>
    </w:p>
    <w:p>
      <w:pPr>
        <w:jc w:val="both"/>
        <w:ind w:left="357"/>
      </w:pPr>
      <w:r>
        <w:rPr>
          <w:rFonts w:ascii="Arial" w:hAnsi="Arial" w:cs="Arial"/>
          <w:sz w:val="24"/>
          <w:sz-cs w:val="24"/>
        </w:rPr>
        <w:t xml:space="preserve">Walker J.T., &amp; Lundberg D.E.(2011). </w:t>
      </w:r>
      <w:r>
        <w:rPr>
          <w:rFonts w:ascii="Arial" w:hAnsi="Arial" w:cs="Arial"/>
          <w:sz w:val="24"/>
          <w:sz-cs w:val="24"/>
          <w:i/>
        </w:rPr>
        <w:t xml:space="preserve">Restaurant Operations Management: Principles &amp; Practices</w:t>
      </w:r>
      <w:r>
        <w:rPr>
          <w:rFonts w:ascii="Arial" w:hAnsi="Arial" w:cs="Arial"/>
          <w:sz w:val="24"/>
          <w:sz-cs w:val="24"/>
        </w:rPr>
        <w:t xml:space="preserve">. New York: Delmar Cengage Learning.</w:t>
      </w:r>
    </w:p>
    <w:p>
      <w:pPr>
        <w:jc w:val="both"/>
      </w:pPr>
      <w:r>
        <w:rPr>
          <w:rFonts w:ascii="Arial" w:hAnsi="Arial" w:cs="Arial"/>
          <w:sz w:val="24"/>
          <w:sz-cs w:val="24"/>
        </w:rPr>
        <w:t xml:space="preserve"/>
      </w:r>
    </w:p>
    <w:sectPr>
      <w:pgSz w:w="12240" w:h="15840"/>
      <w:pgMar w:top="1440" w:right="1440" w:bottom="1440" w:left="1440"/>
    </w:sectPr>
  </w:body>
</w:document>
</file>

<file path=word/_rels/document.xml.rels><?xml version="1.0" encoding="UTF-8" standalone="yes"?>
<Relationships xmlns="http://schemas.openxmlformats.org/package/2006/relationships"><Relationship Id="rId1" Type="http://schemas.openxmlformats.org/officeDocument/2006/relationships/customXml" Target="../docProps/meta.xml"/><Relationship Id="rId2" Type="http://schemas.openxmlformats.org/officeDocument/2006/relationships/theme" Target="theme/theme1.xml"/></Relationships>
</file>

<file path=word/theme/theme1.xml><?xml version="1.0" encoding="utf-8"?>
<a:theme xmlns:a="http://schemas.openxmlformats.org/drawingml/2006/main" name="Default Theme">
  <a:themeElements>
    <a:clrScheme name="Default">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Default">
      <a:majorFont>
        <a:latin typeface="Times New Roman"/>
        <a:ea typeface=""/>
        <a:cs typeface=""/>
      </a:majorFont>
      <a:minorFont>
        <a:latin typeface="Times New Roman"/>
        <a:ea typeface=""/>
        <a:cs typeface=""/>
      </a:minorFont>
    </a:fontScheme>
    <a:fmtScheme name="Default">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Company>home</Compan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Sadman Sakib</dc:creator>
</cp:coreProperties>
</file>

<file path=docProps/meta.xml><?xml version="1.0" encoding="utf-8"?>
<meta xmlns="http://schemas.apple.com/cocoa/2006/metadata">
  <generator>CocoaOOXMLWriter/1671.6</generator>
</meta>
</file>