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0AA567DA" w14:textId="1036F2D9"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This essay aims to explore the value of multiagency working within the field of social care. A critical analysis of the main benefits and contemporary issues in achieving good practice</w:t>
      </w:r>
      <w:r w:rsidR="00F262D4">
        <w:rPr>
          <w:rFonts w:ascii="Arial" w:hAnsi="Arial" w:cs="Arial"/>
          <w:sz w:val="24"/>
          <w:szCs w:val="24"/>
        </w:rPr>
        <w:t xml:space="preserve"> and the challenges faced</w:t>
      </w:r>
      <w:r w:rsidRPr="003866CC">
        <w:rPr>
          <w:rFonts w:ascii="Arial" w:hAnsi="Arial" w:cs="Arial"/>
          <w:sz w:val="24"/>
          <w:szCs w:val="24"/>
        </w:rPr>
        <w:t xml:space="preserve"> will be discussed, with a focus on the safeguarding of vulnerable adults. This will include a case study of Winterbourne hospital. </w:t>
      </w:r>
    </w:p>
    <w:p w14:paraId="4A546D40" w14:textId="11D61AB7"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According to the Social Care Institute for Excellence (2010) multiagency working involves many organisations collaborating to deliver services to individuals and their families who may have multiple needs. This may require the </w:t>
      </w:r>
      <w:r w:rsidR="00582121" w:rsidRPr="003866CC">
        <w:rPr>
          <w:rFonts w:ascii="Arial" w:hAnsi="Arial" w:cs="Arial"/>
          <w:sz w:val="24"/>
          <w:szCs w:val="24"/>
        </w:rPr>
        <w:t>assistance</w:t>
      </w:r>
      <w:r w:rsidRPr="003866CC">
        <w:rPr>
          <w:rFonts w:ascii="Arial" w:hAnsi="Arial" w:cs="Arial"/>
          <w:sz w:val="24"/>
          <w:szCs w:val="24"/>
        </w:rPr>
        <w:t xml:space="preserve"> of a range of support to vulnerable individuals based on the complexity of their individual circumstances. The objective is to assess cases in order of priority and to deliver provision within an appropriate </w:t>
      </w:r>
      <w:r w:rsidR="00582121" w:rsidRPr="003866CC">
        <w:rPr>
          <w:rFonts w:ascii="Arial" w:hAnsi="Arial" w:cs="Arial"/>
          <w:sz w:val="24"/>
          <w:szCs w:val="24"/>
        </w:rPr>
        <w:t>timescale</w:t>
      </w:r>
      <w:r w:rsidRPr="003866CC">
        <w:rPr>
          <w:rFonts w:ascii="Arial" w:hAnsi="Arial" w:cs="Arial"/>
          <w:sz w:val="24"/>
          <w:szCs w:val="24"/>
        </w:rPr>
        <w:t xml:space="preserve"> (</w:t>
      </w:r>
      <w:proofErr w:type="spellStart"/>
      <w:r w:rsidRPr="003866CC">
        <w:rPr>
          <w:rFonts w:ascii="Arial" w:hAnsi="Arial" w:cs="Arial"/>
          <w:sz w:val="24"/>
          <w:szCs w:val="24"/>
        </w:rPr>
        <w:t>Fyson</w:t>
      </w:r>
      <w:proofErr w:type="spellEnd"/>
      <w:r w:rsidRPr="003866CC">
        <w:rPr>
          <w:rFonts w:ascii="Arial" w:hAnsi="Arial" w:cs="Arial"/>
          <w:sz w:val="24"/>
          <w:szCs w:val="24"/>
        </w:rPr>
        <w:t xml:space="preserve"> and </w:t>
      </w:r>
      <w:proofErr w:type="spellStart"/>
      <w:r w:rsidRPr="003866CC">
        <w:rPr>
          <w:rFonts w:ascii="Arial" w:hAnsi="Arial" w:cs="Arial"/>
          <w:sz w:val="24"/>
          <w:szCs w:val="24"/>
        </w:rPr>
        <w:t>Kitson</w:t>
      </w:r>
      <w:proofErr w:type="spellEnd"/>
      <w:r w:rsidRPr="003866CC">
        <w:rPr>
          <w:rFonts w:ascii="Arial" w:hAnsi="Arial" w:cs="Arial"/>
          <w:sz w:val="24"/>
          <w:szCs w:val="24"/>
        </w:rPr>
        <w:t xml:space="preserve">, 2012). Practitioners across the three sectors (i.e., the public sector, the private sector and the voluntary sector) will need to have a clear understanding of their own role and responsibilities, but also an understanding of the roles that other practitioners play across multiagency settings. </w:t>
      </w:r>
    </w:p>
    <w:p w14:paraId="69378CCE" w14:textId="56B19AC0" w:rsidR="00582121"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Multi-agency working is when the focus is around a singular project or strategy in which several agencies collaborate to tackle specific issues surrounding the safeguarding of vulnerable individuals </w:t>
      </w:r>
      <w:r w:rsidRPr="003866CC">
        <w:rPr>
          <w:rFonts w:ascii="Arial" w:hAnsi="Arial" w:cs="Arial"/>
          <w:color w:val="000000"/>
          <w:sz w:val="24"/>
          <w:szCs w:val="24"/>
          <w:shd w:val="clear" w:color="auto" w:fill="FFFFFF"/>
        </w:rPr>
        <w:t>(Atkinson, Doherty and Kinder, 2005)</w:t>
      </w:r>
      <w:r w:rsidRPr="003866CC">
        <w:rPr>
          <w:rFonts w:ascii="Arial" w:hAnsi="Arial" w:cs="Arial"/>
          <w:sz w:val="24"/>
          <w:szCs w:val="24"/>
        </w:rPr>
        <w:t xml:space="preserve">.  </w:t>
      </w:r>
      <w:proofErr w:type="spellStart"/>
      <w:r w:rsidRPr="003866CC">
        <w:rPr>
          <w:rFonts w:ascii="Arial" w:hAnsi="Arial" w:cs="Arial"/>
          <w:sz w:val="24"/>
          <w:szCs w:val="24"/>
        </w:rPr>
        <w:t>Balloch</w:t>
      </w:r>
      <w:proofErr w:type="spellEnd"/>
      <w:r w:rsidRPr="003866CC">
        <w:rPr>
          <w:rFonts w:ascii="Arial" w:hAnsi="Arial" w:cs="Arial"/>
          <w:sz w:val="24"/>
          <w:szCs w:val="24"/>
        </w:rPr>
        <w:t xml:space="preserve"> and Taylor (2001, </w:t>
      </w:r>
      <w:r w:rsidRPr="003866CC">
        <w:rPr>
          <w:rFonts w:ascii="Arial" w:hAnsi="Arial" w:cs="Arial"/>
          <w:i/>
          <w:iCs/>
          <w:sz w:val="24"/>
          <w:szCs w:val="24"/>
        </w:rPr>
        <w:t>cited</w:t>
      </w:r>
      <w:r w:rsidRPr="003866CC">
        <w:rPr>
          <w:rFonts w:ascii="Arial" w:hAnsi="Arial" w:cs="Arial"/>
          <w:sz w:val="24"/>
          <w:szCs w:val="24"/>
        </w:rPr>
        <w:t xml:space="preserve"> in </w:t>
      </w:r>
      <w:r w:rsidRPr="003866CC">
        <w:rPr>
          <w:rFonts w:ascii="Arial" w:hAnsi="Arial" w:cs="Arial"/>
          <w:color w:val="000000"/>
          <w:sz w:val="24"/>
          <w:szCs w:val="24"/>
          <w:shd w:val="clear" w:color="auto" w:fill="FFFFFF"/>
        </w:rPr>
        <w:t xml:space="preserve">Pinkney </w:t>
      </w:r>
      <w:r w:rsidRPr="003866CC">
        <w:rPr>
          <w:rFonts w:ascii="Arial" w:hAnsi="Arial" w:cs="Arial"/>
          <w:i/>
          <w:iCs/>
          <w:color w:val="000000"/>
          <w:sz w:val="24"/>
          <w:szCs w:val="24"/>
          <w:shd w:val="clear" w:color="auto" w:fill="FFFFFF"/>
        </w:rPr>
        <w:t>et al</w:t>
      </w:r>
      <w:r w:rsidRPr="003866CC">
        <w:rPr>
          <w:rFonts w:ascii="Arial" w:hAnsi="Arial" w:cs="Arial"/>
          <w:color w:val="000000"/>
          <w:sz w:val="24"/>
          <w:szCs w:val="24"/>
          <w:shd w:val="clear" w:color="auto" w:fill="FFFFFF"/>
        </w:rPr>
        <w:t>., 2008)</w:t>
      </w:r>
      <w:r w:rsidRPr="003866CC">
        <w:rPr>
          <w:rFonts w:ascii="Arial" w:hAnsi="Arial" w:cs="Arial"/>
          <w:sz w:val="24"/>
          <w:szCs w:val="24"/>
        </w:rPr>
        <w:t xml:space="preserve"> explains multi-agency is now a central feature throughout all public domains and services and plays a key part to the modernisation agenda. In 1999, the White Paper Modernising Government, was a bill put forward to increase the improvements among agencies within the public sector. Services </w:t>
      </w:r>
      <w:r w:rsidR="001105A2">
        <w:rPr>
          <w:rFonts w:ascii="Arial" w:hAnsi="Arial" w:cs="Arial"/>
          <w:sz w:val="24"/>
          <w:szCs w:val="24"/>
        </w:rPr>
        <w:t>needed</w:t>
      </w:r>
      <w:r w:rsidRPr="003866CC">
        <w:rPr>
          <w:rFonts w:ascii="Arial" w:hAnsi="Arial" w:cs="Arial"/>
          <w:sz w:val="24"/>
          <w:szCs w:val="24"/>
        </w:rPr>
        <w:t xml:space="preserve"> to revamp their strategies </w:t>
      </w:r>
      <w:r w:rsidR="003F5F87">
        <w:rPr>
          <w:rFonts w:ascii="Arial" w:hAnsi="Arial" w:cs="Arial"/>
          <w:sz w:val="24"/>
          <w:szCs w:val="24"/>
        </w:rPr>
        <w:t>and focus on</w:t>
      </w:r>
      <w:r w:rsidRPr="003866CC">
        <w:rPr>
          <w:rFonts w:ascii="Arial" w:hAnsi="Arial" w:cs="Arial"/>
          <w:sz w:val="24"/>
          <w:szCs w:val="24"/>
        </w:rPr>
        <w:t xml:space="preserve"> meeting the needs of individuals </w:t>
      </w:r>
      <w:r w:rsidR="003F5F87">
        <w:rPr>
          <w:rFonts w:ascii="Arial" w:hAnsi="Arial" w:cs="Arial"/>
          <w:sz w:val="24"/>
          <w:szCs w:val="24"/>
        </w:rPr>
        <w:t>by providing a</w:t>
      </w:r>
      <w:r w:rsidRPr="003866CC">
        <w:rPr>
          <w:rFonts w:ascii="Arial" w:hAnsi="Arial" w:cs="Arial"/>
          <w:sz w:val="24"/>
          <w:szCs w:val="24"/>
        </w:rPr>
        <w:t xml:space="preserve"> person</w:t>
      </w:r>
      <w:r w:rsidR="002C313D">
        <w:rPr>
          <w:rFonts w:ascii="Arial" w:hAnsi="Arial" w:cs="Arial"/>
          <w:sz w:val="24"/>
          <w:szCs w:val="24"/>
        </w:rPr>
        <w:t>-</w:t>
      </w:r>
      <w:r w:rsidRPr="003866CC">
        <w:rPr>
          <w:rFonts w:ascii="Arial" w:hAnsi="Arial" w:cs="Arial"/>
          <w:sz w:val="24"/>
          <w:szCs w:val="24"/>
        </w:rPr>
        <w:t xml:space="preserve">centred approach. </w:t>
      </w:r>
    </w:p>
    <w:p w14:paraId="068DCC13" w14:textId="0E85980C"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Multi-agency working has been widely explored</w:t>
      </w:r>
      <w:r w:rsidR="002C313D">
        <w:rPr>
          <w:rFonts w:ascii="Arial" w:hAnsi="Arial" w:cs="Arial"/>
          <w:sz w:val="24"/>
          <w:szCs w:val="24"/>
        </w:rPr>
        <w:t xml:space="preserve"> and</w:t>
      </w:r>
      <w:r w:rsidRPr="003866CC">
        <w:rPr>
          <w:rFonts w:ascii="Arial" w:hAnsi="Arial" w:cs="Arial"/>
          <w:sz w:val="24"/>
          <w:szCs w:val="24"/>
        </w:rPr>
        <w:t xml:space="preserve"> implications for good practice can be found in four main areas: explaining roles and responsibilities, obtaining commitment at all levels, seeking trust and mutual respect and having a mutual understanding between agencies. Other important factors to consider </w:t>
      </w:r>
      <w:r w:rsidR="002C313D">
        <w:rPr>
          <w:rFonts w:ascii="Arial" w:hAnsi="Arial" w:cs="Arial"/>
          <w:sz w:val="24"/>
          <w:szCs w:val="24"/>
        </w:rPr>
        <w:t>c</w:t>
      </w:r>
      <w:r w:rsidRPr="003866CC">
        <w:rPr>
          <w:rFonts w:ascii="Arial" w:hAnsi="Arial" w:cs="Arial"/>
          <w:sz w:val="24"/>
          <w:szCs w:val="24"/>
        </w:rPr>
        <w:t>ould be</w:t>
      </w:r>
      <w:r w:rsidR="002C313D">
        <w:rPr>
          <w:rFonts w:ascii="Arial" w:hAnsi="Arial" w:cs="Arial"/>
          <w:sz w:val="24"/>
          <w:szCs w:val="24"/>
        </w:rPr>
        <w:t xml:space="preserve"> </w:t>
      </w:r>
      <w:r w:rsidR="001A2998">
        <w:rPr>
          <w:rFonts w:ascii="Arial" w:hAnsi="Arial" w:cs="Arial"/>
          <w:sz w:val="24"/>
          <w:szCs w:val="24"/>
        </w:rPr>
        <w:t>in relation</w:t>
      </w:r>
      <w:r w:rsidR="002C313D">
        <w:rPr>
          <w:rFonts w:ascii="Arial" w:hAnsi="Arial" w:cs="Arial"/>
          <w:sz w:val="24"/>
          <w:szCs w:val="24"/>
        </w:rPr>
        <w:t xml:space="preserve"> to</w:t>
      </w:r>
      <w:r w:rsidRPr="003866CC">
        <w:rPr>
          <w:rFonts w:ascii="Arial" w:hAnsi="Arial" w:cs="Arial"/>
          <w:sz w:val="24"/>
          <w:szCs w:val="24"/>
        </w:rPr>
        <w:t xml:space="preserve"> funding</w:t>
      </w:r>
      <w:r w:rsidR="002C313D">
        <w:rPr>
          <w:rFonts w:ascii="Arial" w:hAnsi="Arial" w:cs="Arial"/>
          <w:sz w:val="24"/>
          <w:szCs w:val="24"/>
        </w:rPr>
        <w:t xml:space="preserve"> for instance, t</w:t>
      </w:r>
      <w:r w:rsidR="001A2998">
        <w:rPr>
          <w:rFonts w:ascii="Arial" w:hAnsi="Arial" w:cs="Arial"/>
          <w:sz w:val="24"/>
          <w:szCs w:val="24"/>
        </w:rPr>
        <w:t>o ensure there is a</w:t>
      </w:r>
      <w:r w:rsidR="002C313D">
        <w:rPr>
          <w:rFonts w:ascii="Arial" w:hAnsi="Arial" w:cs="Arial"/>
          <w:sz w:val="24"/>
          <w:szCs w:val="24"/>
        </w:rPr>
        <w:t xml:space="preserve"> sufficient </w:t>
      </w:r>
      <w:r w:rsidR="001A2998">
        <w:rPr>
          <w:rFonts w:ascii="Arial" w:hAnsi="Arial" w:cs="Arial"/>
          <w:sz w:val="24"/>
          <w:szCs w:val="24"/>
        </w:rPr>
        <w:t xml:space="preserve">availability of practitioners </w:t>
      </w:r>
      <w:r w:rsidR="002C313D">
        <w:rPr>
          <w:rFonts w:ascii="Arial" w:hAnsi="Arial" w:cs="Arial"/>
          <w:sz w:val="24"/>
          <w:szCs w:val="24"/>
        </w:rPr>
        <w:t xml:space="preserve">to deal with </w:t>
      </w:r>
      <w:r w:rsidRPr="003866CC">
        <w:rPr>
          <w:rFonts w:ascii="Arial" w:hAnsi="Arial" w:cs="Arial"/>
          <w:sz w:val="24"/>
          <w:szCs w:val="24"/>
        </w:rPr>
        <w:t>individual cases</w:t>
      </w:r>
      <w:r w:rsidR="002C313D">
        <w:rPr>
          <w:rFonts w:ascii="Arial" w:hAnsi="Arial" w:cs="Arial"/>
          <w:sz w:val="24"/>
          <w:szCs w:val="24"/>
        </w:rPr>
        <w:t>. This may</w:t>
      </w:r>
      <w:r w:rsidRPr="003866CC">
        <w:rPr>
          <w:rFonts w:ascii="Arial" w:hAnsi="Arial" w:cs="Arial"/>
          <w:sz w:val="24"/>
          <w:szCs w:val="24"/>
        </w:rPr>
        <w:t xml:space="preserve"> </w:t>
      </w:r>
      <w:r w:rsidR="002C313D">
        <w:rPr>
          <w:rFonts w:ascii="Arial" w:hAnsi="Arial" w:cs="Arial"/>
          <w:sz w:val="24"/>
          <w:szCs w:val="24"/>
        </w:rPr>
        <w:t>enable</w:t>
      </w:r>
      <w:r w:rsidRPr="003866CC">
        <w:rPr>
          <w:rFonts w:ascii="Arial" w:hAnsi="Arial" w:cs="Arial"/>
          <w:sz w:val="24"/>
          <w:szCs w:val="24"/>
        </w:rPr>
        <w:t xml:space="preserve"> agencies to </w:t>
      </w:r>
      <w:r w:rsidR="002C313D">
        <w:rPr>
          <w:rFonts w:ascii="Arial" w:hAnsi="Arial" w:cs="Arial"/>
          <w:sz w:val="24"/>
          <w:szCs w:val="24"/>
        </w:rPr>
        <w:t>meet</w:t>
      </w:r>
      <w:r w:rsidRPr="003866CC">
        <w:rPr>
          <w:rFonts w:ascii="Arial" w:hAnsi="Arial" w:cs="Arial"/>
          <w:sz w:val="24"/>
          <w:szCs w:val="24"/>
        </w:rPr>
        <w:t xml:space="preserve"> their goals, </w:t>
      </w:r>
      <w:r w:rsidR="001A2998">
        <w:rPr>
          <w:rFonts w:ascii="Arial" w:hAnsi="Arial" w:cs="Arial"/>
          <w:sz w:val="24"/>
          <w:szCs w:val="24"/>
        </w:rPr>
        <w:t xml:space="preserve">but also support the health and wellbeing of practitioners who may otherwise be overworked. </w:t>
      </w:r>
      <w:r w:rsidR="001A2998">
        <w:rPr>
          <w:rFonts w:ascii="Arial" w:hAnsi="Arial" w:cs="Arial"/>
          <w:sz w:val="24"/>
          <w:szCs w:val="24"/>
        </w:rPr>
        <w:lastRenderedPageBreak/>
        <w:t>In addition, a</w:t>
      </w:r>
      <w:r w:rsidR="00761BAA">
        <w:rPr>
          <w:rFonts w:ascii="Arial" w:hAnsi="Arial" w:cs="Arial"/>
          <w:sz w:val="24"/>
          <w:szCs w:val="24"/>
        </w:rPr>
        <w:t>n effective</w:t>
      </w:r>
      <w:r w:rsidRPr="003866CC">
        <w:rPr>
          <w:rFonts w:ascii="Arial" w:hAnsi="Arial" w:cs="Arial"/>
          <w:sz w:val="24"/>
          <w:szCs w:val="24"/>
        </w:rPr>
        <w:t xml:space="preserve"> </w:t>
      </w:r>
      <w:r w:rsidR="001A2998">
        <w:rPr>
          <w:rFonts w:ascii="Arial" w:hAnsi="Arial" w:cs="Arial"/>
          <w:sz w:val="24"/>
          <w:szCs w:val="24"/>
        </w:rPr>
        <w:t xml:space="preserve">team leader may </w:t>
      </w:r>
      <w:r w:rsidR="00761BAA">
        <w:rPr>
          <w:rFonts w:ascii="Arial" w:hAnsi="Arial" w:cs="Arial"/>
          <w:sz w:val="24"/>
          <w:szCs w:val="24"/>
        </w:rPr>
        <w:t xml:space="preserve">also </w:t>
      </w:r>
      <w:r w:rsidR="001A2998">
        <w:rPr>
          <w:rFonts w:ascii="Arial" w:hAnsi="Arial" w:cs="Arial"/>
          <w:sz w:val="24"/>
          <w:szCs w:val="24"/>
        </w:rPr>
        <w:t>help to motivate and support colleagues to achieve their</w:t>
      </w:r>
      <w:r w:rsidR="00761BAA">
        <w:rPr>
          <w:rFonts w:ascii="Arial" w:hAnsi="Arial" w:cs="Arial"/>
          <w:sz w:val="24"/>
          <w:szCs w:val="24"/>
        </w:rPr>
        <w:t xml:space="preserve"> </w:t>
      </w:r>
      <w:r w:rsidR="003661E3">
        <w:rPr>
          <w:rFonts w:ascii="Arial" w:hAnsi="Arial" w:cs="Arial"/>
          <w:sz w:val="24"/>
          <w:szCs w:val="24"/>
        </w:rPr>
        <w:t>goals</w:t>
      </w:r>
      <w:r w:rsidR="001A2998">
        <w:rPr>
          <w:rFonts w:ascii="Arial" w:hAnsi="Arial" w:cs="Arial"/>
          <w:sz w:val="24"/>
          <w:szCs w:val="24"/>
        </w:rPr>
        <w:t xml:space="preserve"> </w:t>
      </w:r>
      <w:r w:rsidRPr="003866CC">
        <w:rPr>
          <w:rFonts w:ascii="Arial" w:hAnsi="Arial" w:cs="Arial"/>
          <w:sz w:val="24"/>
          <w:szCs w:val="24"/>
        </w:rPr>
        <w:t xml:space="preserve">(Atkinson, Jones and Lamont, 2007). </w:t>
      </w:r>
    </w:p>
    <w:p w14:paraId="08DA9905" w14:textId="4478F0B1"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t xml:space="preserve">According to Parker, </w:t>
      </w:r>
      <w:r w:rsidRPr="003866CC">
        <w:rPr>
          <w:rFonts w:ascii="Arial" w:hAnsi="Arial" w:cs="Arial"/>
          <w:i/>
          <w:iCs/>
          <w:sz w:val="24"/>
          <w:szCs w:val="24"/>
        </w:rPr>
        <w:t>et al</w:t>
      </w:r>
      <w:r w:rsidRPr="003866CC">
        <w:rPr>
          <w:rFonts w:ascii="Arial" w:hAnsi="Arial" w:cs="Arial"/>
          <w:sz w:val="24"/>
          <w:szCs w:val="24"/>
        </w:rPr>
        <w:t xml:space="preserve">. (2012, p. 6) the position of vulnerability within the health and social care sector has placed an emphasis on ‘susceptibility and risk of disease, ill-health, disadvantage and misfortune.’ There are </w:t>
      </w:r>
      <w:r w:rsidR="000D368D" w:rsidRPr="003866CC">
        <w:rPr>
          <w:rFonts w:ascii="Arial" w:hAnsi="Arial" w:cs="Arial"/>
          <w:sz w:val="24"/>
          <w:szCs w:val="24"/>
        </w:rPr>
        <w:t>several</w:t>
      </w:r>
      <w:r w:rsidRPr="003866CC">
        <w:rPr>
          <w:rFonts w:ascii="Arial" w:hAnsi="Arial" w:cs="Arial"/>
          <w:sz w:val="24"/>
          <w:szCs w:val="24"/>
        </w:rPr>
        <w:t xml:space="preserve"> models and strategies to consider within safeguarding and multiagency practice, this may include: ‘decision-making groups; consultation and training; centre-based delivery; coordinated delivery; and operational-team delivery’ (Atkinson, </w:t>
      </w:r>
      <w:r w:rsidRPr="003866CC">
        <w:rPr>
          <w:rFonts w:ascii="Arial" w:hAnsi="Arial" w:cs="Arial"/>
          <w:i/>
          <w:iCs/>
          <w:sz w:val="24"/>
          <w:szCs w:val="24"/>
        </w:rPr>
        <w:t>et al</w:t>
      </w:r>
      <w:r w:rsidRPr="003866CC">
        <w:rPr>
          <w:rFonts w:ascii="Arial" w:hAnsi="Arial" w:cs="Arial"/>
          <w:sz w:val="24"/>
          <w:szCs w:val="24"/>
        </w:rPr>
        <w:t xml:space="preserve">., 2002, p.2). For instance, the goal of some models might aim to address decision making, consultation or inter-agency training, whereas others might focus on a direct delivery approach to services reaching their target groups. Furthermore, national strategies, such as personalisation, could help to support the connections between different safeguarding settings, such as health and social care, education and housing (Social Care Institute for Excellence, 2010). </w:t>
      </w:r>
      <w:proofErr w:type="spellStart"/>
      <w:r w:rsidRPr="003866CC">
        <w:rPr>
          <w:rFonts w:ascii="Arial" w:hAnsi="Arial" w:cs="Arial"/>
          <w:sz w:val="24"/>
          <w:szCs w:val="24"/>
        </w:rPr>
        <w:t>Harlock</w:t>
      </w:r>
      <w:proofErr w:type="spellEnd"/>
      <w:r w:rsidRPr="003866CC">
        <w:rPr>
          <w:rFonts w:ascii="Arial" w:hAnsi="Arial" w:cs="Arial"/>
          <w:sz w:val="24"/>
          <w:szCs w:val="24"/>
        </w:rPr>
        <w:t xml:space="preserve"> (2010, p. 371) describes personalisation to mean:</w:t>
      </w:r>
    </w:p>
    <w:p w14:paraId="6D43010F" w14:textId="6ED9A879" w:rsidR="000D368D" w:rsidRDefault="00A362A3" w:rsidP="000D368D">
      <w:pPr>
        <w:spacing w:after="0" w:line="360" w:lineRule="auto"/>
        <w:ind w:left="720" w:right="567"/>
        <w:rPr>
          <w:rFonts w:ascii="Arial" w:hAnsi="Arial" w:cs="Arial"/>
          <w:sz w:val="24"/>
          <w:szCs w:val="24"/>
        </w:rPr>
      </w:pPr>
      <w:r w:rsidRPr="003866CC">
        <w:rPr>
          <w:rFonts w:ascii="Arial" w:hAnsi="Arial" w:cs="Arial"/>
          <w:sz w:val="24"/>
          <w:szCs w:val="24"/>
        </w:rPr>
        <w:t xml:space="preserve">Personalisation places an emphasis on providing social care services tailored to the individual needs of the user, rather than fitting people into existing services that may not deliver the right kind of support for their </w:t>
      </w:r>
      <w:proofErr w:type="gramStart"/>
      <w:r w:rsidRPr="003866CC">
        <w:rPr>
          <w:rFonts w:ascii="Arial" w:hAnsi="Arial" w:cs="Arial"/>
          <w:sz w:val="24"/>
          <w:szCs w:val="24"/>
        </w:rPr>
        <w:t>particular circumstances</w:t>
      </w:r>
      <w:proofErr w:type="gramEnd"/>
      <w:r w:rsidR="000D368D">
        <w:rPr>
          <w:rFonts w:ascii="Arial" w:hAnsi="Arial" w:cs="Arial"/>
          <w:sz w:val="24"/>
          <w:szCs w:val="24"/>
        </w:rPr>
        <w:t>.</w:t>
      </w:r>
    </w:p>
    <w:p w14:paraId="2F212AC3" w14:textId="77777777" w:rsidR="000D368D" w:rsidRDefault="000D368D" w:rsidP="000D368D">
      <w:pPr>
        <w:spacing w:after="0" w:line="360" w:lineRule="auto"/>
        <w:ind w:left="720" w:right="567"/>
        <w:rPr>
          <w:rFonts w:ascii="Arial" w:hAnsi="Arial" w:cs="Arial"/>
          <w:sz w:val="24"/>
          <w:szCs w:val="24"/>
        </w:rPr>
      </w:pPr>
    </w:p>
    <w:p w14:paraId="05D513EE" w14:textId="5C514453" w:rsidR="00A362A3" w:rsidRDefault="00A362A3" w:rsidP="000D368D">
      <w:pPr>
        <w:spacing w:after="0" w:line="360" w:lineRule="auto"/>
        <w:rPr>
          <w:rFonts w:ascii="Arial" w:hAnsi="Arial" w:cs="Arial"/>
          <w:sz w:val="24"/>
          <w:szCs w:val="24"/>
        </w:rPr>
      </w:pPr>
      <w:r w:rsidRPr="003866CC">
        <w:rPr>
          <w:rFonts w:ascii="Arial" w:hAnsi="Arial" w:cs="Arial"/>
          <w:sz w:val="24"/>
          <w:szCs w:val="24"/>
        </w:rPr>
        <w:t>Personalisation is commonly used in community care assessment procedures and may perhaps be a contributing factor to achieving better practice</w:t>
      </w:r>
      <w:r w:rsidR="000D368D">
        <w:rPr>
          <w:rFonts w:ascii="Arial" w:hAnsi="Arial" w:cs="Arial"/>
          <w:sz w:val="24"/>
          <w:szCs w:val="24"/>
        </w:rPr>
        <w:t xml:space="preserve"> </w:t>
      </w:r>
      <w:r w:rsidRPr="003866CC">
        <w:rPr>
          <w:rFonts w:ascii="Arial" w:hAnsi="Arial" w:cs="Arial"/>
          <w:sz w:val="24"/>
          <w:szCs w:val="24"/>
        </w:rPr>
        <w:t>by getting the right services to people quicker (</w:t>
      </w:r>
      <w:proofErr w:type="spellStart"/>
      <w:r w:rsidRPr="003866CC">
        <w:rPr>
          <w:rFonts w:ascii="Arial" w:hAnsi="Arial" w:cs="Arial"/>
          <w:sz w:val="24"/>
          <w:szCs w:val="24"/>
        </w:rPr>
        <w:t>Spicker</w:t>
      </w:r>
      <w:proofErr w:type="spellEnd"/>
      <w:r w:rsidRPr="003866CC">
        <w:rPr>
          <w:rFonts w:ascii="Arial" w:hAnsi="Arial" w:cs="Arial"/>
          <w:sz w:val="24"/>
          <w:szCs w:val="24"/>
        </w:rPr>
        <w:t xml:space="preserve">, 2010). </w:t>
      </w:r>
    </w:p>
    <w:p w14:paraId="34B70795" w14:textId="6CAABA64" w:rsidR="000D368D" w:rsidRDefault="000D368D" w:rsidP="000D368D">
      <w:pPr>
        <w:spacing w:after="0" w:line="360" w:lineRule="auto"/>
        <w:rPr>
          <w:rFonts w:ascii="Arial" w:hAnsi="Arial" w:cs="Arial"/>
          <w:sz w:val="24"/>
          <w:szCs w:val="24"/>
        </w:rPr>
      </w:pPr>
    </w:p>
    <w:p w14:paraId="33974518" w14:textId="433802F5" w:rsidR="007D1815" w:rsidRPr="003866CC" w:rsidRDefault="000D368D" w:rsidP="00582121">
      <w:pPr>
        <w:spacing w:line="360" w:lineRule="auto"/>
        <w:jc w:val="both"/>
        <w:rPr>
          <w:rFonts w:ascii="Arial" w:hAnsi="Arial" w:cs="Arial"/>
          <w:sz w:val="24"/>
          <w:szCs w:val="24"/>
        </w:rPr>
      </w:pPr>
      <w:r>
        <w:rPr>
          <w:rFonts w:ascii="Arial" w:hAnsi="Arial" w:cs="Arial"/>
          <w:sz w:val="24"/>
          <w:szCs w:val="24"/>
        </w:rPr>
        <w:t xml:space="preserve">However, when the </w:t>
      </w:r>
      <w:r w:rsidR="009561DA">
        <w:rPr>
          <w:rFonts w:ascii="Arial" w:hAnsi="Arial" w:cs="Arial"/>
          <w:sz w:val="24"/>
          <w:szCs w:val="24"/>
        </w:rPr>
        <w:t>concept</w:t>
      </w:r>
      <w:r>
        <w:rPr>
          <w:rFonts w:ascii="Arial" w:hAnsi="Arial" w:cs="Arial"/>
          <w:sz w:val="24"/>
          <w:szCs w:val="24"/>
        </w:rPr>
        <w:t xml:space="preserve"> of multiagency practice breaks down the needs </w:t>
      </w:r>
      <w:r w:rsidR="003F026F">
        <w:rPr>
          <w:rFonts w:ascii="Arial" w:hAnsi="Arial" w:cs="Arial"/>
          <w:sz w:val="24"/>
          <w:szCs w:val="24"/>
        </w:rPr>
        <w:t xml:space="preserve">of </w:t>
      </w:r>
      <w:r>
        <w:rPr>
          <w:rFonts w:ascii="Arial" w:hAnsi="Arial" w:cs="Arial"/>
          <w:sz w:val="24"/>
          <w:szCs w:val="24"/>
        </w:rPr>
        <w:t xml:space="preserve">vulnerable individuals </w:t>
      </w:r>
      <w:r w:rsidR="009A5F8B">
        <w:rPr>
          <w:rFonts w:ascii="Arial" w:hAnsi="Arial" w:cs="Arial"/>
          <w:sz w:val="24"/>
          <w:szCs w:val="24"/>
        </w:rPr>
        <w:t>could be neglected</w:t>
      </w:r>
      <w:r w:rsidR="003F026F">
        <w:rPr>
          <w:rFonts w:ascii="Arial" w:hAnsi="Arial" w:cs="Arial"/>
          <w:sz w:val="24"/>
          <w:szCs w:val="24"/>
        </w:rPr>
        <w:t>, such as in the case of Winterbourne hospital. For example, t</w:t>
      </w:r>
      <w:r w:rsidR="00AC0B8C" w:rsidRPr="003866CC">
        <w:rPr>
          <w:rFonts w:ascii="Arial" w:hAnsi="Arial" w:cs="Arial"/>
          <w:sz w:val="24"/>
          <w:szCs w:val="24"/>
        </w:rPr>
        <w:t xml:space="preserve">he BBC’s Panorama secretly filmed </w:t>
      </w:r>
      <w:r w:rsidR="003F026F">
        <w:rPr>
          <w:rFonts w:ascii="Arial" w:hAnsi="Arial" w:cs="Arial"/>
          <w:sz w:val="24"/>
          <w:szCs w:val="24"/>
        </w:rPr>
        <w:t>the</w:t>
      </w:r>
      <w:r w:rsidR="00AC0B8C" w:rsidRPr="003866CC">
        <w:rPr>
          <w:rFonts w:ascii="Arial" w:hAnsi="Arial" w:cs="Arial"/>
          <w:sz w:val="24"/>
          <w:szCs w:val="24"/>
        </w:rPr>
        <w:t xml:space="preserve"> shocking trea</w:t>
      </w:r>
      <w:r w:rsidR="003F026F">
        <w:rPr>
          <w:rFonts w:ascii="Arial" w:hAnsi="Arial" w:cs="Arial"/>
          <w:sz w:val="24"/>
          <w:szCs w:val="24"/>
        </w:rPr>
        <w:t>t</w:t>
      </w:r>
      <w:r w:rsidR="00AC0B8C" w:rsidRPr="003866CC">
        <w:rPr>
          <w:rFonts w:ascii="Arial" w:hAnsi="Arial" w:cs="Arial"/>
          <w:sz w:val="24"/>
          <w:szCs w:val="24"/>
        </w:rPr>
        <w:t xml:space="preserve">ment and abuse of residents at the Winterbourne hospital </w:t>
      </w:r>
      <w:r w:rsidR="00390397" w:rsidRPr="003866CC">
        <w:rPr>
          <w:rFonts w:ascii="Arial" w:hAnsi="Arial" w:cs="Arial"/>
          <w:sz w:val="24"/>
          <w:szCs w:val="24"/>
        </w:rPr>
        <w:t>in the</w:t>
      </w:r>
      <w:r w:rsidR="00AC0B8C" w:rsidRPr="003866CC">
        <w:rPr>
          <w:rFonts w:ascii="Arial" w:hAnsi="Arial" w:cs="Arial"/>
          <w:sz w:val="24"/>
          <w:szCs w:val="24"/>
        </w:rPr>
        <w:t xml:space="preserve"> Bristol</w:t>
      </w:r>
      <w:r w:rsidR="00390397" w:rsidRPr="003866CC">
        <w:rPr>
          <w:rFonts w:ascii="Arial" w:hAnsi="Arial" w:cs="Arial"/>
          <w:sz w:val="24"/>
          <w:szCs w:val="24"/>
        </w:rPr>
        <w:t xml:space="preserve"> area</w:t>
      </w:r>
      <w:r w:rsidR="00AC0B8C" w:rsidRPr="003866CC">
        <w:rPr>
          <w:rFonts w:ascii="Arial" w:hAnsi="Arial" w:cs="Arial"/>
          <w:sz w:val="24"/>
          <w:szCs w:val="24"/>
        </w:rPr>
        <w:t xml:space="preserve">. </w:t>
      </w:r>
      <w:r w:rsidR="00390397" w:rsidRPr="003866CC">
        <w:rPr>
          <w:rFonts w:ascii="Arial" w:hAnsi="Arial" w:cs="Arial"/>
          <w:sz w:val="24"/>
          <w:szCs w:val="24"/>
        </w:rPr>
        <w:t>This led to a</w:t>
      </w:r>
      <w:r w:rsidR="00AC0B8C" w:rsidRPr="003866CC">
        <w:rPr>
          <w:rFonts w:ascii="Arial" w:hAnsi="Arial" w:cs="Arial"/>
          <w:sz w:val="24"/>
          <w:szCs w:val="24"/>
        </w:rPr>
        <w:t>n</w:t>
      </w:r>
      <w:r w:rsidR="006D7764" w:rsidRPr="003866CC">
        <w:rPr>
          <w:rFonts w:ascii="Arial" w:hAnsi="Arial" w:cs="Arial"/>
          <w:sz w:val="24"/>
          <w:szCs w:val="24"/>
        </w:rPr>
        <w:t xml:space="preserve"> </w:t>
      </w:r>
      <w:r w:rsidR="00AC0B8C" w:rsidRPr="003866CC">
        <w:rPr>
          <w:rFonts w:ascii="Arial" w:hAnsi="Arial" w:cs="Arial"/>
          <w:sz w:val="24"/>
          <w:szCs w:val="24"/>
        </w:rPr>
        <w:t>inquiry</w:t>
      </w:r>
      <w:r w:rsidR="00281A2E" w:rsidRPr="003866CC">
        <w:rPr>
          <w:rFonts w:ascii="Arial" w:hAnsi="Arial" w:cs="Arial"/>
          <w:sz w:val="24"/>
          <w:szCs w:val="24"/>
        </w:rPr>
        <w:t xml:space="preserve"> </w:t>
      </w:r>
      <w:bookmarkStart w:id="0" w:name="_Hlk26565215"/>
      <w:r w:rsidR="00A55CF2" w:rsidRPr="003866CC">
        <w:rPr>
          <w:rFonts w:ascii="Arial" w:hAnsi="Arial" w:cs="Arial"/>
          <w:sz w:val="24"/>
          <w:szCs w:val="24"/>
        </w:rPr>
        <w:t>(</w:t>
      </w:r>
      <w:r w:rsidR="00357716" w:rsidRPr="003866CC">
        <w:rPr>
          <w:rFonts w:ascii="Arial" w:hAnsi="Arial" w:cs="Arial"/>
          <w:sz w:val="24"/>
          <w:szCs w:val="24"/>
        </w:rPr>
        <w:t xml:space="preserve">Flynn and </w:t>
      </w:r>
      <w:proofErr w:type="spellStart"/>
      <w:r w:rsidR="00357716" w:rsidRPr="003866CC">
        <w:rPr>
          <w:rFonts w:ascii="Arial" w:hAnsi="Arial" w:cs="Arial"/>
          <w:sz w:val="24"/>
          <w:szCs w:val="24"/>
        </w:rPr>
        <w:t>Cit</w:t>
      </w:r>
      <w:r w:rsidR="00310A74" w:rsidRPr="003866CC">
        <w:rPr>
          <w:rFonts w:ascii="Arial" w:hAnsi="Arial" w:cs="Arial"/>
          <w:sz w:val="24"/>
          <w:szCs w:val="24"/>
        </w:rPr>
        <w:t>a</w:t>
      </w:r>
      <w:r w:rsidR="00357716" w:rsidRPr="003866CC">
        <w:rPr>
          <w:rFonts w:ascii="Arial" w:hAnsi="Arial" w:cs="Arial"/>
          <w:sz w:val="24"/>
          <w:szCs w:val="24"/>
        </w:rPr>
        <w:t>r</w:t>
      </w:r>
      <w:r w:rsidR="00310A74" w:rsidRPr="003866CC">
        <w:rPr>
          <w:rFonts w:ascii="Arial" w:hAnsi="Arial" w:cs="Arial"/>
          <w:sz w:val="24"/>
          <w:szCs w:val="24"/>
        </w:rPr>
        <w:t>ella</w:t>
      </w:r>
      <w:proofErr w:type="spellEnd"/>
      <w:r w:rsidR="00310A74" w:rsidRPr="003866CC">
        <w:rPr>
          <w:rFonts w:ascii="Arial" w:hAnsi="Arial" w:cs="Arial"/>
          <w:sz w:val="24"/>
          <w:szCs w:val="24"/>
        </w:rPr>
        <w:t xml:space="preserve">, </w:t>
      </w:r>
      <w:r w:rsidR="00A55CF2" w:rsidRPr="003866CC">
        <w:rPr>
          <w:rFonts w:ascii="Arial" w:hAnsi="Arial" w:cs="Arial"/>
          <w:sz w:val="24"/>
          <w:szCs w:val="24"/>
        </w:rPr>
        <w:t>2012)</w:t>
      </w:r>
      <w:r w:rsidR="00390397" w:rsidRPr="003866CC">
        <w:rPr>
          <w:rFonts w:ascii="Arial" w:hAnsi="Arial" w:cs="Arial"/>
          <w:sz w:val="24"/>
          <w:szCs w:val="24"/>
        </w:rPr>
        <w:t xml:space="preserve"> </w:t>
      </w:r>
      <w:bookmarkEnd w:id="0"/>
      <w:r w:rsidR="00390397" w:rsidRPr="003866CC">
        <w:rPr>
          <w:rFonts w:ascii="Arial" w:hAnsi="Arial" w:cs="Arial"/>
          <w:sz w:val="24"/>
          <w:szCs w:val="24"/>
        </w:rPr>
        <w:t xml:space="preserve">by South Gloucestershire’s Adult Safeguarding team </w:t>
      </w:r>
      <w:r w:rsidR="00843FC3">
        <w:rPr>
          <w:rFonts w:ascii="Arial" w:hAnsi="Arial" w:cs="Arial"/>
          <w:sz w:val="24"/>
          <w:szCs w:val="24"/>
        </w:rPr>
        <w:t>who went on to</w:t>
      </w:r>
      <w:r w:rsidR="00390397" w:rsidRPr="003866CC">
        <w:rPr>
          <w:rFonts w:ascii="Arial" w:hAnsi="Arial" w:cs="Arial"/>
          <w:sz w:val="24"/>
          <w:szCs w:val="24"/>
        </w:rPr>
        <w:t xml:space="preserve"> investigate</w:t>
      </w:r>
      <w:r w:rsidR="00AC0B8C" w:rsidRPr="003866CC">
        <w:rPr>
          <w:rFonts w:ascii="Arial" w:hAnsi="Arial" w:cs="Arial"/>
          <w:sz w:val="24"/>
          <w:szCs w:val="24"/>
        </w:rPr>
        <w:t xml:space="preserve"> the </w:t>
      </w:r>
      <w:r w:rsidR="00390397" w:rsidRPr="003866CC">
        <w:rPr>
          <w:rFonts w:ascii="Arial" w:hAnsi="Arial" w:cs="Arial"/>
          <w:sz w:val="24"/>
          <w:szCs w:val="24"/>
        </w:rPr>
        <w:t xml:space="preserve">standard of care </w:t>
      </w:r>
      <w:r w:rsidR="00843FC3">
        <w:rPr>
          <w:rFonts w:ascii="Arial" w:hAnsi="Arial" w:cs="Arial"/>
          <w:sz w:val="24"/>
          <w:szCs w:val="24"/>
        </w:rPr>
        <w:t xml:space="preserve">being received by </w:t>
      </w:r>
      <w:r w:rsidR="00390397" w:rsidRPr="003866CC">
        <w:rPr>
          <w:rFonts w:ascii="Arial" w:hAnsi="Arial" w:cs="Arial"/>
          <w:sz w:val="24"/>
          <w:szCs w:val="24"/>
        </w:rPr>
        <w:t xml:space="preserve">the </w:t>
      </w:r>
      <w:r w:rsidR="00843FC3">
        <w:rPr>
          <w:rFonts w:ascii="Arial" w:hAnsi="Arial" w:cs="Arial"/>
          <w:sz w:val="24"/>
          <w:szCs w:val="24"/>
        </w:rPr>
        <w:t xml:space="preserve">residents </w:t>
      </w:r>
      <w:r w:rsidR="00407F84">
        <w:rPr>
          <w:rFonts w:ascii="Arial" w:hAnsi="Arial" w:cs="Arial"/>
          <w:sz w:val="24"/>
          <w:szCs w:val="24"/>
        </w:rPr>
        <w:t>at</w:t>
      </w:r>
      <w:r w:rsidR="00B97C35">
        <w:rPr>
          <w:rFonts w:ascii="Arial" w:hAnsi="Arial" w:cs="Arial"/>
          <w:sz w:val="24"/>
          <w:szCs w:val="24"/>
        </w:rPr>
        <w:t xml:space="preserve"> the setting</w:t>
      </w:r>
      <w:r w:rsidR="00390397" w:rsidRPr="003866CC">
        <w:rPr>
          <w:rFonts w:ascii="Arial" w:hAnsi="Arial" w:cs="Arial"/>
          <w:sz w:val="24"/>
          <w:szCs w:val="24"/>
        </w:rPr>
        <w:t>.</w:t>
      </w:r>
      <w:r w:rsidR="00BA08A8" w:rsidRPr="003866CC">
        <w:rPr>
          <w:rFonts w:ascii="Arial" w:hAnsi="Arial" w:cs="Arial"/>
          <w:sz w:val="24"/>
          <w:szCs w:val="24"/>
        </w:rPr>
        <w:t xml:space="preserve"> </w:t>
      </w:r>
      <w:r w:rsidR="00571412" w:rsidRPr="003866CC">
        <w:rPr>
          <w:rFonts w:ascii="Arial" w:hAnsi="Arial" w:cs="Arial"/>
          <w:sz w:val="24"/>
          <w:szCs w:val="24"/>
        </w:rPr>
        <w:t>The</w:t>
      </w:r>
      <w:r w:rsidR="00390397" w:rsidRPr="003866CC">
        <w:rPr>
          <w:rFonts w:ascii="Arial" w:hAnsi="Arial" w:cs="Arial"/>
          <w:sz w:val="24"/>
          <w:szCs w:val="24"/>
        </w:rPr>
        <w:t>se a</w:t>
      </w:r>
      <w:r w:rsidR="00571412" w:rsidRPr="003866CC">
        <w:rPr>
          <w:rFonts w:ascii="Arial" w:hAnsi="Arial" w:cs="Arial"/>
          <w:sz w:val="24"/>
          <w:szCs w:val="24"/>
        </w:rPr>
        <w:t>dults</w:t>
      </w:r>
      <w:r w:rsidR="00390397" w:rsidRPr="003866CC">
        <w:rPr>
          <w:rFonts w:ascii="Arial" w:hAnsi="Arial" w:cs="Arial"/>
          <w:sz w:val="24"/>
          <w:szCs w:val="24"/>
        </w:rPr>
        <w:t xml:space="preserve"> </w:t>
      </w:r>
      <w:r w:rsidR="00B97C35">
        <w:rPr>
          <w:rFonts w:ascii="Arial" w:hAnsi="Arial" w:cs="Arial"/>
          <w:sz w:val="24"/>
          <w:szCs w:val="24"/>
        </w:rPr>
        <w:t>experienced</w:t>
      </w:r>
      <w:r w:rsidR="00390397" w:rsidRPr="003866CC">
        <w:rPr>
          <w:rFonts w:ascii="Arial" w:hAnsi="Arial" w:cs="Arial"/>
          <w:sz w:val="24"/>
          <w:szCs w:val="24"/>
        </w:rPr>
        <w:t xml:space="preserve"> </w:t>
      </w:r>
      <w:proofErr w:type="gramStart"/>
      <w:r w:rsidR="00390397" w:rsidRPr="003866CC">
        <w:rPr>
          <w:rFonts w:ascii="Arial" w:hAnsi="Arial" w:cs="Arial"/>
          <w:sz w:val="24"/>
          <w:szCs w:val="24"/>
        </w:rPr>
        <w:t>a number of</w:t>
      </w:r>
      <w:proofErr w:type="gramEnd"/>
      <w:r w:rsidR="00571412" w:rsidRPr="003866CC">
        <w:rPr>
          <w:rFonts w:ascii="Arial" w:hAnsi="Arial" w:cs="Arial"/>
          <w:sz w:val="24"/>
          <w:szCs w:val="24"/>
        </w:rPr>
        <w:t xml:space="preserve"> learning difficulties</w:t>
      </w:r>
      <w:r w:rsidR="00390397" w:rsidRPr="003866CC">
        <w:rPr>
          <w:rFonts w:ascii="Arial" w:hAnsi="Arial" w:cs="Arial"/>
          <w:sz w:val="24"/>
          <w:szCs w:val="24"/>
        </w:rPr>
        <w:t xml:space="preserve"> including,</w:t>
      </w:r>
      <w:r w:rsidR="00571412" w:rsidRPr="003866CC">
        <w:rPr>
          <w:rFonts w:ascii="Arial" w:hAnsi="Arial" w:cs="Arial"/>
          <w:sz w:val="24"/>
          <w:szCs w:val="24"/>
        </w:rPr>
        <w:t xml:space="preserve"> autism</w:t>
      </w:r>
      <w:r w:rsidR="00390397" w:rsidRPr="003866CC">
        <w:rPr>
          <w:rFonts w:ascii="Arial" w:hAnsi="Arial" w:cs="Arial"/>
          <w:sz w:val="24"/>
          <w:szCs w:val="24"/>
        </w:rPr>
        <w:t>;</w:t>
      </w:r>
      <w:r w:rsidR="00571412" w:rsidRPr="003866CC">
        <w:rPr>
          <w:rFonts w:ascii="Arial" w:hAnsi="Arial" w:cs="Arial"/>
          <w:sz w:val="24"/>
          <w:szCs w:val="24"/>
        </w:rPr>
        <w:t xml:space="preserve"> many </w:t>
      </w:r>
      <w:r w:rsidR="00390397" w:rsidRPr="003866CC">
        <w:rPr>
          <w:rFonts w:ascii="Arial" w:hAnsi="Arial" w:cs="Arial"/>
          <w:sz w:val="24"/>
          <w:szCs w:val="24"/>
        </w:rPr>
        <w:t xml:space="preserve">of these </w:t>
      </w:r>
      <w:r w:rsidR="00571412" w:rsidRPr="003866CC">
        <w:rPr>
          <w:rFonts w:ascii="Arial" w:hAnsi="Arial" w:cs="Arial"/>
          <w:sz w:val="24"/>
          <w:szCs w:val="24"/>
        </w:rPr>
        <w:t xml:space="preserve">patients </w:t>
      </w:r>
      <w:r w:rsidR="0081724E" w:rsidRPr="003866CC">
        <w:rPr>
          <w:rFonts w:ascii="Arial" w:hAnsi="Arial" w:cs="Arial"/>
          <w:sz w:val="24"/>
          <w:szCs w:val="24"/>
        </w:rPr>
        <w:t xml:space="preserve">were </w:t>
      </w:r>
      <w:r w:rsidR="00390397" w:rsidRPr="003866CC">
        <w:rPr>
          <w:rFonts w:ascii="Arial" w:hAnsi="Arial" w:cs="Arial"/>
          <w:sz w:val="24"/>
          <w:szCs w:val="24"/>
        </w:rPr>
        <w:t>detained</w:t>
      </w:r>
      <w:r w:rsidR="00571412" w:rsidRPr="003866CC">
        <w:rPr>
          <w:rFonts w:ascii="Arial" w:hAnsi="Arial" w:cs="Arial"/>
          <w:sz w:val="24"/>
          <w:szCs w:val="24"/>
        </w:rPr>
        <w:t xml:space="preserve"> under the provisions of the </w:t>
      </w:r>
      <w:r w:rsidR="00332120">
        <w:rPr>
          <w:rFonts w:ascii="Arial" w:hAnsi="Arial" w:cs="Arial"/>
          <w:sz w:val="24"/>
          <w:szCs w:val="24"/>
        </w:rPr>
        <w:t>(</w:t>
      </w:r>
      <w:r w:rsidR="00571412" w:rsidRPr="003866CC">
        <w:rPr>
          <w:rFonts w:ascii="Arial" w:hAnsi="Arial" w:cs="Arial"/>
          <w:sz w:val="24"/>
          <w:szCs w:val="24"/>
        </w:rPr>
        <w:t>Mental Health Act 198</w:t>
      </w:r>
      <w:r w:rsidR="00064915">
        <w:rPr>
          <w:rFonts w:ascii="Arial" w:hAnsi="Arial" w:cs="Arial"/>
          <w:sz w:val="24"/>
          <w:szCs w:val="24"/>
        </w:rPr>
        <w:t>3</w:t>
      </w:r>
      <w:r w:rsidR="00332120">
        <w:rPr>
          <w:rFonts w:ascii="Arial" w:hAnsi="Arial" w:cs="Arial"/>
          <w:sz w:val="24"/>
          <w:szCs w:val="24"/>
        </w:rPr>
        <w:t>)</w:t>
      </w:r>
      <w:r w:rsidR="00E616F7">
        <w:rPr>
          <w:rFonts w:ascii="Arial" w:hAnsi="Arial" w:cs="Arial"/>
          <w:sz w:val="24"/>
          <w:szCs w:val="24"/>
        </w:rPr>
        <w:t>.</w:t>
      </w:r>
      <w:r w:rsidR="00571412" w:rsidRPr="003866CC">
        <w:rPr>
          <w:rFonts w:ascii="Arial" w:hAnsi="Arial" w:cs="Arial"/>
          <w:sz w:val="24"/>
          <w:szCs w:val="24"/>
        </w:rPr>
        <w:t xml:space="preserve"> A reporter </w:t>
      </w:r>
      <w:r w:rsidR="00D87505" w:rsidRPr="003866CC">
        <w:rPr>
          <w:rFonts w:ascii="Arial" w:hAnsi="Arial" w:cs="Arial"/>
          <w:sz w:val="24"/>
          <w:szCs w:val="24"/>
        </w:rPr>
        <w:t>was</w:t>
      </w:r>
      <w:r w:rsidR="00571412" w:rsidRPr="003866CC">
        <w:rPr>
          <w:rFonts w:ascii="Arial" w:hAnsi="Arial" w:cs="Arial"/>
          <w:sz w:val="24"/>
          <w:szCs w:val="24"/>
        </w:rPr>
        <w:t xml:space="preserve"> employ</w:t>
      </w:r>
      <w:r w:rsidR="00D87505" w:rsidRPr="003866CC">
        <w:rPr>
          <w:rFonts w:ascii="Arial" w:hAnsi="Arial" w:cs="Arial"/>
          <w:sz w:val="24"/>
          <w:szCs w:val="24"/>
        </w:rPr>
        <w:t>ed</w:t>
      </w:r>
      <w:r w:rsidR="00571412" w:rsidRPr="003866CC">
        <w:rPr>
          <w:rFonts w:ascii="Arial" w:hAnsi="Arial" w:cs="Arial"/>
          <w:sz w:val="24"/>
          <w:szCs w:val="24"/>
        </w:rPr>
        <w:t xml:space="preserve"> at the </w:t>
      </w:r>
      <w:r w:rsidR="00B97C35">
        <w:rPr>
          <w:rFonts w:ascii="Arial" w:hAnsi="Arial" w:cs="Arial"/>
          <w:sz w:val="24"/>
          <w:szCs w:val="24"/>
        </w:rPr>
        <w:t xml:space="preserve">hospital for </w:t>
      </w:r>
      <w:r w:rsidR="00571412" w:rsidRPr="003866CC">
        <w:rPr>
          <w:rFonts w:ascii="Arial" w:hAnsi="Arial" w:cs="Arial"/>
          <w:sz w:val="24"/>
          <w:szCs w:val="24"/>
        </w:rPr>
        <w:t>a period of 5 week</w:t>
      </w:r>
      <w:r w:rsidR="00B97C35">
        <w:rPr>
          <w:rFonts w:ascii="Arial" w:hAnsi="Arial" w:cs="Arial"/>
          <w:sz w:val="24"/>
          <w:szCs w:val="24"/>
        </w:rPr>
        <w:t>s; t</w:t>
      </w:r>
      <w:r w:rsidR="00571412" w:rsidRPr="003866CC">
        <w:rPr>
          <w:rFonts w:ascii="Arial" w:hAnsi="Arial" w:cs="Arial"/>
          <w:sz w:val="24"/>
          <w:szCs w:val="24"/>
        </w:rPr>
        <w:t xml:space="preserve">here he witnessed the torment and bullying of </w:t>
      </w:r>
      <w:r w:rsidR="00B97C35">
        <w:rPr>
          <w:rFonts w:ascii="Arial" w:hAnsi="Arial" w:cs="Arial"/>
          <w:sz w:val="24"/>
          <w:szCs w:val="24"/>
        </w:rPr>
        <w:t>residents</w:t>
      </w:r>
      <w:r w:rsidR="00571412" w:rsidRPr="003866CC">
        <w:rPr>
          <w:rFonts w:ascii="Arial" w:hAnsi="Arial" w:cs="Arial"/>
          <w:sz w:val="24"/>
          <w:szCs w:val="24"/>
        </w:rPr>
        <w:t xml:space="preserve"> by staff members. </w:t>
      </w:r>
      <w:r w:rsidR="0068157B">
        <w:rPr>
          <w:rFonts w:ascii="Arial" w:hAnsi="Arial" w:cs="Arial"/>
          <w:sz w:val="24"/>
          <w:szCs w:val="24"/>
        </w:rPr>
        <w:t xml:space="preserve">These </w:t>
      </w:r>
      <w:r w:rsidR="0068157B">
        <w:rPr>
          <w:rFonts w:ascii="Arial" w:hAnsi="Arial" w:cs="Arial"/>
          <w:sz w:val="24"/>
          <w:szCs w:val="24"/>
        </w:rPr>
        <w:lastRenderedPageBreak/>
        <w:t>vulnerable individuals</w:t>
      </w:r>
      <w:r w:rsidR="00571412" w:rsidRPr="003866CC">
        <w:rPr>
          <w:rFonts w:ascii="Arial" w:hAnsi="Arial" w:cs="Arial"/>
          <w:sz w:val="24"/>
          <w:szCs w:val="24"/>
        </w:rPr>
        <w:t xml:space="preserve"> were </w:t>
      </w:r>
      <w:r w:rsidR="0068157B">
        <w:rPr>
          <w:rFonts w:ascii="Arial" w:hAnsi="Arial" w:cs="Arial"/>
          <w:sz w:val="24"/>
          <w:szCs w:val="24"/>
        </w:rPr>
        <w:t>treated unspeakably and stripped</w:t>
      </w:r>
      <w:r w:rsidR="00571412" w:rsidRPr="003866CC">
        <w:rPr>
          <w:rFonts w:ascii="Arial" w:hAnsi="Arial" w:cs="Arial"/>
          <w:sz w:val="24"/>
          <w:szCs w:val="24"/>
        </w:rPr>
        <w:t xml:space="preserve"> of</w:t>
      </w:r>
      <w:r w:rsidR="0068157B">
        <w:rPr>
          <w:rFonts w:ascii="Arial" w:hAnsi="Arial" w:cs="Arial"/>
          <w:sz w:val="24"/>
          <w:szCs w:val="24"/>
        </w:rPr>
        <w:t xml:space="preserve"> their human rights</w:t>
      </w:r>
      <w:r w:rsidR="00571412" w:rsidRPr="003866CC">
        <w:rPr>
          <w:rFonts w:ascii="Arial" w:hAnsi="Arial" w:cs="Arial"/>
          <w:sz w:val="24"/>
          <w:szCs w:val="24"/>
        </w:rPr>
        <w:t>.</w:t>
      </w:r>
      <w:r w:rsidR="007D1815" w:rsidRPr="003866CC">
        <w:rPr>
          <w:rFonts w:ascii="Arial" w:hAnsi="Arial" w:cs="Arial"/>
          <w:sz w:val="24"/>
          <w:szCs w:val="24"/>
        </w:rPr>
        <w:t xml:space="preserve"> </w:t>
      </w:r>
      <w:r w:rsidR="0068157B">
        <w:rPr>
          <w:rFonts w:ascii="Arial" w:hAnsi="Arial" w:cs="Arial"/>
          <w:sz w:val="24"/>
          <w:szCs w:val="24"/>
        </w:rPr>
        <w:t>For instance, freedom from torture or degrading treatment in accordance with article 3 of the human rights act</w:t>
      </w:r>
      <w:r w:rsidR="006231C6">
        <w:rPr>
          <w:rFonts w:ascii="Arial" w:hAnsi="Arial" w:cs="Arial"/>
          <w:sz w:val="24"/>
          <w:szCs w:val="24"/>
        </w:rPr>
        <w:t xml:space="preserve"> </w:t>
      </w:r>
      <w:r w:rsidR="0068157B">
        <w:rPr>
          <w:rFonts w:ascii="Arial" w:hAnsi="Arial" w:cs="Arial"/>
          <w:sz w:val="24"/>
          <w:szCs w:val="24"/>
        </w:rPr>
        <w:t>(</w:t>
      </w:r>
      <w:bookmarkStart w:id="1" w:name="_Hlk26551620"/>
      <w:r w:rsidR="006231C6">
        <w:rPr>
          <w:rFonts w:ascii="Arial" w:hAnsi="Arial" w:cs="Arial"/>
          <w:sz w:val="24"/>
          <w:szCs w:val="24"/>
        </w:rPr>
        <w:t>Equality and Human Rights Commission, 2018</w:t>
      </w:r>
      <w:bookmarkEnd w:id="1"/>
      <w:r w:rsidR="006231C6">
        <w:rPr>
          <w:rFonts w:ascii="Arial" w:hAnsi="Arial" w:cs="Arial"/>
          <w:sz w:val="24"/>
          <w:szCs w:val="24"/>
        </w:rPr>
        <w:t xml:space="preserve">). </w:t>
      </w:r>
      <w:r w:rsidR="00E616F7">
        <w:rPr>
          <w:rFonts w:ascii="Arial" w:hAnsi="Arial" w:cs="Arial"/>
          <w:sz w:val="24"/>
          <w:szCs w:val="24"/>
        </w:rPr>
        <w:t>T</w:t>
      </w:r>
      <w:r w:rsidR="000D3D7C">
        <w:rPr>
          <w:rFonts w:ascii="Arial" w:hAnsi="Arial" w:cs="Arial"/>
          <w:sz w:val="24"/>
          <w:szCs w:val="24"/>
        </w:rPr>
        <w:t xml:space="preserve">here were </w:t>
      </w:r>
      <w:r w:rsidR="00E616F7">
        <w:rPr>
          <w:rFonts w:ascii="Arial" w:hAnsi="Arial" w:cs="Arial"/>
          <w:sz w:val="24"/>
          <w:szCs w:val="24"/>
        </w:rPr>
        <w:t xml:space="preserve">specialised </w:t>
      </w:r>
      <w:r w:rsidR="000D3D7C">
        <w:rPr>
          <w:rFonts w:ascii="Arial" w:hAnsi="Arial" w:cs="Arial"/>
          <w:sz w:val="24"/>
          <w:szCs w:val="24"/>
        </w:rPr>
        <w:t>d</w:t>
      </w:r>
      <w:r w:rsidR="007D1815" w:rsidRPr="003866CC">
        <w:rPr>
          <w:rFonts w:ascii="Arial" w:hAnsi="Arial" w:cs="Arial"/>
          <w:sz w:val="24"/>
          <w:szCs w:val="24"/>
        </w:rPr>
        <w:t xml:space="preserve">isability and </w:t>
      </w:r>
      <w:r w:rsidR="000D3D7C">
        <w:rPr>
          <w:rFonts w:ascii="Arial" w:hAnsi="Arial" w:cs="Arial"/>
          <w:sz w:val="24"/>
          <w:szCs w:val="24"/>
        </w:rPr>
        <w:t>p</w:t>
      </w:r>
      <w:r w:rsidR="007D1815" w:rsidRPr="003866CC">
        <w:rPr>
          <w:rFonts w:ascii="Arial" w:hAnsi="Arial" w:cs="Arial"/>
          <w:sz w:val="24"/>
          <w:szCs w:val="24"/>
        </w:rPr>
        <w:t>sychiatry nurses</w:t>
      </w:r>
      <w:r w:rsidR="000D3D7C">
        <w:rPr>
          <w:rFonts w:ascii="Arial" w:hAnsi="Arial" w:cs="Arial"/>
          <w:sz w:val="24"/>
          <w:szCs w:val="24"/>
        </w:rPr>
        <w:t xml:space="preserve"> </w:t>
      </w:r>
      <w:r w:rsidR="007D1815" w:rsidRPr="003866CC">
        <w:rPr>
          <w:rFonts w:ascii="Arial" w:hAnsi="Arial" w:cs="Arial"/>
          <w:sz w:val="24"/>
          <w:szCs w:val="24"/>
        </w:rPr>
        <w:t xml:space="preserve">employed </w:t>
      </w:r>
      <w:r w:rsidR="000D3D7C">
        <w:rPr>
          <w:rFonts w:ascii="Arial" w:hAnsi="Arial" w:cs="Arial"/>
          <w:sz w:val="24"/>
          <w:szCs w:val="24"/>
        </w:rPr>
        <w:t>at</w:t>
      </w:r>
      <w:r w:rsidR="007D1815" w:rsidRPr="003866CC">
        <w:rPr>
          <w:rFonts w:ascii="Arial" w:hAnsi="Arial" w:cs="Arial"/>
          <w:sz w:val="24"/>
          <w:szCs w:val="24"/>
        </w:rPr>
        <w:t xml:space="preserve"> the hospital to </w:t>
      </w:r>
      <w:r w:rsidR="000D3D7C">
        <w:rPr>
          <w:rFonts w:ascii="Arial" w:hAnsi="Arial" w:cs="Arial"/>
          <w:sz w:val="24"/>
          <w:szCs w:val="24"/>
        </w:rPr>
        <w:t>effectively train</w:t>
      </w:r>
      <w:r w:rsidR="007D1815" w:rsidRPr="003866CC">
        <w:rPr>
          <w:rFonts w:ascii="Arial" w:hAnsi="Arial" w:cs="Arial"/>
          <w:sz w:val="24"/>
          <w:szCs w:val="24"/>
        </w:rPr>
        <w:t xml:space="preserve"> staff</w:t>
      </w:r>
      <w:r w:rsidR="000D3D7C">
        <w:rPr>
          <w:rFonts w:ascii="Arial" w:hAnsi="Arial" w:cs="Arial"/>
          <w:sz w:val="24"/>
          <w:szCs w:val="24"/>
        </w:rPr>
        <w:t>, w</w:t>
      </w:r>
      <w:r w:rsidR="00E616F7">
        <w:rPr>
          <w:rFonts w:ascii="Arial" w:hAnsi="Arial" w:cs="Arial"/>
          <w:sz w:val="24"/>
          <w:szCs w:val="24"/>
        </w:rPr>
        <w:t>hich mainly consisted of s</w:t>
      </w:r>
      <w:r w:rsidR="007D1815" w:rsidRPr="003866CC">
        <w:rPr>
          <w:rFonts w:ascii="Arial" w:hAnsi="Arial" w:cs="Arial"/>
          <w:sz w:val="24"/>
          <w:szCs w:val="24"/>
        </w:rPr>
        <w:t>upport workers</w:t>
      </w:r>
      <w:r w:rsidR="00E616F7">
        <w:rPr>
          <w:rFonts w:ascii="Arial" w:hAnsi="Arial" w:cs="Arial"/>
          <w:sz w:val="24"/>
          <w:szCs w:val="24"/>
        </w:rPr>
        <w:t xml:space="preserve"> as opposed to specialised nurses. However, </w:t>
      </w:r>
      <w:proofErr w:type="gramStart"/>
      <w:r w:rsidR="00E616F7">
        <w:rPr>
          <w:rFonts w:ascii="Arial" w:hAnsi="Arial" w:cs="Arial"/>
          <w:sz w:val="24"/>
          <w:szCs w:val="24"/>
        </w:rPr>
        <w:t>It</w:t>
      </w:r>
      <w:proofErr w:type="gramEnd"/>
      <w:r w:rsidR="00E616F7">
        <w:rPr>
          <w:rFonts w:ascii="Arial" w:hAnsi="Arial" w:cs="Arial"/>
          <w:sz w:val="24"/>
          <w:szCs w:val="24"/>
        </w:rPr>
        <w:t xml:space="preserve"> was revealed that these employees neglected to follow</w:t>
      </w:r>
      <w:r w:rsidR="007D1815" w:rsidRPr="003866CC">
        <w:rPr>
          <w:rFonts w:ascii="Arial" w:hAnsi="Arial" w:cs="Arial"/>
          <w:sz w:val="24"/>
          <w:szCs w:val="24"/>
        </w:rPr>
        <w:t xml:space="preserve"> </w:t>
      </w:r>
      <w:r w:rsidR="00E616F7" w:rsidRPr="00E616F7">
        <w:rPr>
          <w:rFonts w:ascii="Arial" w:hAnsi="Arial" w:cs="Arial"/>
          <w:sz w:val="24"/>
          <w:szCs w:val="24"/>
        </w:rPr>
        <w:t>professional</w:t>
      </w:r>
      <w:r w:rsidR="007D1815" w:rsidRPr="00E616F7">
        <w:rPr>
          <w:rFonts w:ascii="Arial" w:hAnsi="Arial" w:cs="Arial"/>
          <w:sz w:val="24"/>
          <w:szCs w:val="24"/>
        </w:rPr>
        <w:t xml:space="preserve"> code</w:t>
      </w:r>
      <w:r w:rsidR="00E616F7" w:rsidRPr="00E616F7">
        <w:rPr>
          <w:rFonts w:ascii="Arial" w:hAnsi="Arial" w:cs="Arial"/>
          <w:sz w:val="24"/>
          <w:szCs w:val="24"/>
        </w:rPr>
        <w:t>s</w:t>
      </w:r>
      <w:r w:rsidR="007D1815" w:rsidRPr="00E616F7">
        <w:rPr>
          <w:rFonts w:ascii="Arial" w:hAnsi="Arial" w:cs="Arial"/>
          <w:sz w:val="24"/>
          <w:szCs w:val="24"/>
        </w:rPr>
        <w:t xml:space="preserve"> of conduct </w:t>
      </w:r>
      <w:r w:rsidR="00E616F7" w:rsidRPr="00E616F7">
        <w:rPr>
          <w:rFonts w:ascii="Arial" w:hAnsi="Arial" w:cs="Arial"/>
          <w:sz w:val="24"/>
          <w:szCs w:val="24"/>
        </w:rPr>
        <w:t xml:space="preserve">and </w:t>
      </w:r>
      <w:r w:rsidR="007D1815" w:rsidRPr="00E616F7">
        <w:rPr>
          <w:rFonts w:ascii="Arial" w:hAnsi="Arial" w:cs="Arial"/>
          <w:sz w:val="24"/>
          <w:szCs w:val="24"/>
        </w:rPr>
        <w:t>national standards.</w:t>
      </w:r>
      <w:r w:rsidR="00825D5F" w:rsidRPr="00E616F7">
        <w:rPr>
          <w:rFonts w:ascii="Arial" w:hAnsi="Arial" w:cs="Arial"/>
          <w:sz w:val="24"/>
          <w:szCs w:val="24"/>
        </w:rPr>
        <w:t xml:space="preserve"> The aim of Winterbourne hospital was to provide its clients</w:t>
      </w:r>
      <w:r w:rsidR="006A0EE0" w:rsidRPr="00E616F7">
        <w:rPr>
          <w:rFonts w:ascii="Arial" w:hAnsi="Arial" w:cs="Arial"/>
          <w:sz w:val="24"/>
          <w:szCs w:val="24"/>
        </w:rPr>
        <w:t xml:space="preserve"> with an</w:t>
      </w:r>
      <w:r w:rsidR="00825D5F" w:rsidRPr="00E616F7">
        <w:rPr>
          <w:rFonts w:ascii="Arial" w:hAnsi="Arial" w:cs="Arial"/>
          <w:sz w:val="24"/>
          <w:szCs w:val="24"/>
        </w:rPr>
        <w:t xml:space="preserve"> assessment, treatment and </w:t>
      </w:r>
      <w:r w:rsidR="006A0EE0" w:rsidRPr="00E616F7">
        <w:rPr>
          <w:rFonts w:ascii="Arial" w:hAnsi="Arial" w:cs="Arial"/>
          <w:sz w:val="24"/>
          <w:szCs w:val="24"/>
        </w:rPr>
        <w:t xml:space="preserve">then </w:t>
      </w:r>
      <w:r w:rsidR="00825D5F" w:rsidRPr="00E616F7">
        <w:rPr>
          <w:rFonts w:ascii="Arial" w:hAnsi="Arial" w:cs="Arial"/>
          <w:sz w:val="24"/>
          <w:szCs w:val="24"/>
        </w:rPr>
        <w:t xml:space="preserve">rehabilitation. It had become unclear which action the hospital was taking </w:t>
      </w:r>
      <w:r w:rsidR="006A0EE0" w:rsidRPr="00E616F7">
        <w:rPr>
          <w:rFonts w:ascii="Arial" w:hAnsi="Arial" w:cs="Arial"/>
          <w:sz w:val="24"/>
          <w:szCs w:val="24"/>
        </w:rPr>
        <w:t xml:space="preserve">with regards to </w:t>
      </w:r>
      <w:r w:rsidR="00825D5F" w:rsidRPr="00E616F7">
        <w:rPr>
          <w:rFonts w:ascii="Arial" w:hAnsi="Arial" w:cs="Arial"/>
          <w:sz w:val="24"/>
          <w:szCs w:val="24"/>
        </w:rPr>
        <w:t xml:space="preserve">guiding their patients through this process and </w:t>
      </w:r>
      <w:r w:rsidR="006A0EE0" w:rsidRPr="00E616F7">
        <w:rPr>
          <w:rFonts w:ascii="Arial" w:hAnsi="Arial" w:cs="Arial"/>
          <w:sz w:val="24"/>
          <w:szCs w:val="24"/>
        </w:rPr>
        <w:t xml:space="preserve">helping them </w:t>
      </w:r>
      <w:r w:rsidR="00CF4999" w:rsidRPr="00E616F7">
        <w:rPr>
          <w:rFonts w:ascii="Arial" w:hAnsi="Arial" w:cs="Arial"/>
          <w:sz w:val="24"/>
          <w:szCs w:val="24"/>
        </w:rPr>
        <w:t xml:space="preserve">to </w:t>
      </w:r>
      <w:r w:rsidR="00E616F7">
        <w:rPr>
          <w:rFonts w:ascii="Arial" w:hAnsi="Arial" w:cs="Arial"/>
          <w:sz w:val="24"/>
          <w:szCs w:val="24"/>
        </w:rPr>
        <w:t>reintegrate back into the community</w:t>
      </w:r>
      <w:r w:rsidR="00612002">
        <w:rPr>
          <w:rFonts w:ascii="Arial" w:hAnsi="Arial" w:cs="Arial"/>
          <w:sz w:val="24"/>
          <w:szCs w:val="24"/>
        </w:rPr>
        <w:t xml:space="preserve"> </w:t>
      </w:r>
      <w:r w:rsidR="00612002" w:rsidRPr="003866CC">
        <w:rPr>
          <w:rFonts w:ascii="Arial" w:hAnsi="Arial" w:cs="Arial"/>
          <w:sz w:val="24"/>
          <w:szCs w:val="24"/>
        </w:rPr>
        <w:t>(</w:t>
      </w:r>
      <w:r w:rsidR="00612002">
        <w:rPr>
          <w:rFonts w:ascii="Arial" w:hAnsi="Arial" w:cs="Arial"/>
          <w:sz w:val="24"/>
          <w:szCs w:val="24"/>
        </w:rPr>
        <w:t xml:space="preserve">The Department of Health, no date; </w:t>
      </w:r>
      <w:r w:rsidR="00612002" w:rsidRPr="003866CC">
        <w:rPr>
          <w:rFonts w:ascii="Arial" w:hAnsi="Arial" w:cs="Arial"/>
          <w:sz w:val="24"/>
          <w:szCs w:val="24"/>
        </w:rPr>
        <w:t xml:space="preserve">Flynn and </w:t>
      </w:r>
      <w:proofErr w:type="spellStart"/>
      <w:r w:rsidR="00612002" w:rsidRPr="003866CC">
        <w:rPr>
          <w:rFonts w:ascii="Arial" w:hAnsi="Arial" w:cs="Arial"/>
          <w:sz w:val="24"/>
          <w:szCs w:val="24"/>
        </w:rPr>
        <w:t>Citarella</w:t>
      </w:r>
      <w:proofErr w:type="spellEnd"/>
      <w:r w:rsidR="00612002" w:rsidRPr="003866CC">
        <w:rPr>
          <w:rFonts w:ascii="Arial" w:hAnsi="Arial" w:cs="Arial"/>
          <w:sz w:val="24"/>
          <w:szCs w:val="24"/>
        </w:rPr>
        <w:t>, 2012)</w:t>
      </w:r>
      <w:r w:rsidR="00825D5F" w:rsidRPr="00E616F7">
        <w:rPr>
          <w:rFonts w:ascii="Arial" w:hAnsi="Arial" w:cs="Arial"/>
          <w:sz w:val="24"/>
          <w:szCs w:val="24"/>
        </w:rPr>
        <w:t>.</w:t>
      </w:r>
      <w:r w:rsidR="00AF5673" w:rsidRPr="003866CC">
        <w:rPr>
          <w:rFonts w:ascii="Arial" w:hAnsi="Arial" w:cs="Arial"/>
          <w:sz w:val="24"/>
          <w:szCs w:val="24"/>
        </w:rPr>
        <w:t xml:space="preserve"> </w:t>
      </w:r>
    </w:p>
    <w:p w14:paraId="5A126522" w14:textId="6C0AE483" w:rsidR="00063261" w:rsidRPr="003866CC" w:rsidRDefault="002D0440" w:rsidP="00582121">
      <w:pPr>
        <w:spacing w:line="360" w:lineRule="auto"/>
        <w:jc w:val="both"/>
        <w:rPr>
          <w:rFonts w:ascii="Arial" w:hAnsi="Arial" w:cs="Arial"/>
          <w:sz w:val="24"/>
          <w:szCs w:val="24"/>
        </w:rPr>
      </w:pPr>
      <w:r w:rsidRPr="003866CC">
        <w:rPr>
          <w:rFonts w:ascii="Arial" w:hAnsi="Arial" w:cs="Arial"/>
          <w:sz w:val="24"/>
          <w:szCs w:val="24"/>
        </w:rPr>
        <w:t>There were many reasons why</w:t>
      </w:r>
      <w:r w:rsidR="00063261" w:rsidRPr="003866CC">
        <w:rPr>
          <w:rFonts w:ascii="Arial" w:hAnsi="Arial" w:cs="Arial"/>
          <w:sz w:val="24"/>
          <w:szCs w:val="24"/>
        </w:rPr>
        <w:t xml:space="preserve"> </w:t>
      </w:r>
      <w:r w:rsidR="00E616F7">
        <w:rPr>
          <w:rFonts w:ascii="Arial" w:hAnsi="Arial" w:cs="Arial"/>
          <w:sz w:val="24"/>
          <w:szCs w:val="24"/>
        </w:rPr>
        <w:t>residents</w:t>
      </w:r>
      <w:r w:rsidRPr="003866CC">
        <w:rPr>
          <w:rFonts w:ascii="Arial" w:hAnsi="Arial" w:cs="Arial"/>
          <w:sz w:val="24"/>
          <w:szCs w:val="24"/>
        </w:rPr>
        <w:t xml:space="preserve"> were </w:t>
      </w:r>
      <w:r w:rsidR="00E616F7">
        <w:rPr>
          <w:rFonts w:ascii="Arial" w:hAnsi="Arial" w:cs="Arial"/>
          <w:sz w:val="24"/>
          <w:szCs w:val="24"/>
        </w:rPr>
        <w:t xml:space="preserve">admitted at the </w:t>
      </w:r>
      <w:r w:rsidR="00063261" w:rsidRPr="003866CC">
        <w:rPr>
          <w:rFonts w:ascii="Arial" w:hAnsi="Arial" w:cs="Arial"/>
          <w:sz w:val="24"/>
          <w:szCs w:val="24"/>
        </w:rPr>
        <w:t>hospital</w:t>
      </w:r>
      <w:r w:rsidR="00E616F7">
        <w:rPr>
          <w:rFonts w:ascii="Arial" w:hAnsi="Arial" w:cs="Arial"/>
          <w:sz w:val="24"/>
          <w:szCs w:val="24"/>
        </w:rPr>
        <w:t>,</w:t>
      </w:r>
      <w:r w:rsidR="00882732" w:rsidRPr="003866CC">
        <w:rPr>
          <w:rFonts w:ascii="Arial" w:hAnsi="Arial" w:cs="Arial"/>
          <w:sz w:val="24"/>
          <w:szCs w:val="24"/>
        </w:rPr>
        <w:t xml:space="preserve"> but </w:t>
      </w:r>
      <w:r w:rsidR="00E616F7">
        <w:rPr>
          <w:rFonts w:ascii="Arial" w:hAnsi="Arial" w:cs="Arial"/>
          <w:sz w:val="24"/>
          <w:szCs w:val="24"/>
        </w:rPr>
        <w:t>for</w:t>
      </w:r>
      <w:r w:rsidR="00882732" w:rsidRPr="003866CC">
        <w:rPr>
          <w:rFonts w:ascii="Arial" w:hAnsi="Arial" w:cs="Arial"/>
          <w:sz w:val="24"/>
          <w:szCs w:val="24"/>
        </w:rPr>
        <w:t xml:space="preserve"> most families it was a </w:t>
      </w:r>
      <w:r w:rsidR="00E616F7">
        <w:rPr>
          <w:rFonts w:ascii="Arial" w:hAnsi="Arial" w:cs="Arial"/>
          <w:sz w:val="24"/>
          <w:szCs w:val="24"/>
        </w:rPr>
        <w:t>last option.</w:t>
      </w:r>
      <w:r w:rsidR="00882732" w:rsidRPr="003866CC">
        <w:rPr>
          <w:rFonts w:ascii="Arial" w:hAnsi="Arial" w:cs="Arial"/>
          <w:sz w:val="24"/>
          <w:szCs w:val="24"/>
        </w:rPr>
        <w:t xml:space="preserve"> </w:t>
      </w:r>
      <w:r w:rsidR="00E616F7">
        <w:rPr>
          <w:rFonts w:ascii="Arial" w:hAnsi="Arial" w:cs="Arial"/>
          <w:sz w:val="24"/>
          <w:szCs w:val="24"/>
        </w:rPr>
        <w:t>P</w:t>
      </w:r>
      <w:r w:rsidR="00882732" w:rsidRPr="003866CC">
        <w:rPr>
          <w:rFonts w:ascii="Arial" w:hAnsi="Arial" w:cs="Arial"/>
          <w:sz w:val="24"/>
          <w:szCs w:val="24"/>
        </w:rPr>
        <w:t xml:space="preserve">rior to </w:t>
      </w:r>
      <w:r w:rsidR="00FE0A30">
        <w:rPr>
          <w:rFonts w:ascii="Arial" w:hAnsi="Arial" w:cs="Arial"/>
          <w:sz w:val="24"/>
          <w:szCs w:val="24"/>
        </w:rPr>
        <w:t xml:space="preserve">staying at </w:t>
      </w:r>
      <w:r w:rsidR="00882732" w:rsidRPr="003866CC">
        <w:rPr>
          <w:rFonts w:ascii="Arial" w:hAnsi="Arial" w:cs="Arial"/>
          <w:sz w:val="24"/>
          <w:szCs w:val="24"/>
        </w:rPr>
        <w:t>Winterbourne</w:t>
      </w:r>
      <w:r w:rsidR="00E616F7">
        <w:rPr>
          <w:rFonts w:ascii="Arial" w:hAnsi="Arial" w:cs="Arial"/>
          <w:sz w:val="24"/>
          <w:szCs w:val="24"/>
        </w:rPr>
        <w:t>,</w:t>
      </w:r>
      <w:r w:rsidR="00882732" w:rsidRPr="003866CC">
        <w:rPr>
          <w:rFonts w:ascii="Arial" w:hAnsi="Arial" w:cs="Arial"/>
          <w:sz w:val="24"/>
          <w:szCs w:val="24"/>
        </w:rPr>
        <w:t xml:space="preserve"> </w:t>
      </w:r>
      <w:r w:rsidR="00FE0A30">
        <w:rPr>
          <w:rFonts w:ascii="Arial" w:hAnsi="Arial" w:cs="Arial"/>
          <w:sz w:val="24"/>
          <w:szCs w:val="24"/>
        </w:rPr>
        <w:t>many of these individuals had already experienced a long journey of support from other organisations, including</w:t>
      </w:r>
      <w:r w:rsidR="00882732" w:rsidRPr="003866CC">
        <w:rPr>
          <w:rFonts w:ascii="Arial" w:hAnsi="Arial" w:cs="Arial"/>
          <w:sz w:val="24"/>
          <w:szCs w:val="24"/>
        </w:rPr>
        <w:t xml:space="preserve"> residential special schools, children’s hospitals, child protection and foster units, care homes, challenging behavioural units, respite and community engagement services. </w:t>
      </w:r>
      <w:r w:rsidR="00FE0A30">
        <w:rPr>
          <w:rFonts w:ascii="Arial" w:hAnsi="Arial" w:cs="Arial"/>
          <w:sz w:val="24"/>
          <w:szCs w:val="24"/>
        </w:rPr>
        <w:t>One parent</w:t>
      </w:r>
      <w:r w:rsidR="003B0AD1">
        <w:rPr>
          <w:rFonts w:ascii="Arial" w:hAnsi="Arial" w:cs="Arial"/>
          <w:sz w:val="24"/>
          <w:szCs w:val="24"/>
        </w:rPr>
        <w:t xml:space="preserve"> explained that,</w:t>
      </w:r>
      <w:r w:rsidRPr="003866CC">
        <w:rPr>
          <w:rFonts w:ascii="Arial" w:hAnsi="Arial" w:cs="Arial"/>
          <w:sz w:val="24"/>
          <w:szCs w:val="24"/>
        </w:rPr>
        <w:t xml:space="preserve"> “Nobody was helping… the last resort was calling out the police. I’d had enough. I just gave up.” </w:t>
      </w:r>
      <w:r w:rsidR="003B0AD1">
        <w:rPr>
          <w:rFonts w:ascii="Arial" w:hAnsi="Arial" w:cs="Arial"/>
          <w:sz w:val="24"/>
          <w:szCs w:val="24"/>
        </w:rPr>
        <w:t>Another</w:t>
      </w:r>
      <w:r w:rsidR="00063261" w:rsidRPr="003866CC">
        <w:rPr>
          <w:rFonts w:ascii="Arial" w:hAnsi="Arial" w:cs="Arial"/>
          <w:sz w:val="24"/>
          <w:szCs w:val="24"/>
        </w:rPr>
        <w:t xml:space="preserve"> parent felt </w:t>
      </w:r>
      <w:r w:rsidR="003B0AD1">
        <w:rPr>
          <w:rFonts w:ascii="Arial" w:hAnsi="Arial" w:cs="Arial"/>
          <w:sz w:val="24"/>
          <w:szCs w:val="24"/>
        </w:rPr>
        <w:t>that</w:t>
      </w:r>
      <w:r w:rsidR="00063261" w:rsidRPr="003866CC">
        <w:rPr>
          <w:rFonts w:ascii="Arial" w:hAnsi="Arial" w:cs="Arial"/>
          <w:sz w:val="24"/>
          <w:szCs w:val="24"/>
        </w:rPr>
        <w:t xml:space="preserve"> social services had failed </w:t>
      </w:r>
      <w:r w:rsidR="003B0AD1">
        <w:rPr>
          <w:rFonts w:ascii="Arial" w:hAnsi="Arial" w:cs="Arial"/>
          <w:sz w:val="24"/>
          <w:szCs w:val="24"/>
        </w:rPr>
        <w:t xml:space="preserve">to support </w:t>
      </w:r>
      <w:r w:rsidR="00063261" w:rsidRPr="003866CC">
        <w:rPr>
          <w:rFonts w:ascii="Arial" w:hAnsi="Arial" w:cs="Arial"/>
          <w:sz w:val="24"/>
          <w:szCs w:val="24"/>
        </w:rPr>
        <w:t>th</w:t>
      </w:r>
      <w:r w:rsidR="003B0AD1">
        <w:rPr>
          <w:rFonts w:ascii="Arial" w:hAnsi="Arial" w:cs="Arial"/>
          <w:sz w:val="24"/>
          <w:szCs w:val="24"/>
        </w:rPr>
        <w:t>e</w:t>
      </w:r>
      <w:r w:rsidR="00063261" w:rsidRPr="003866CC">
        <w:rPr>
          <w:rFonts w:ascii="Arial" w:hAnsi="Arial" w:cs="Arial"/>
          <w:sz w:val="24"/>
          <w:szCs w:val="24"/>
        </w:rPr>
        <w:t xml:space="preserve"> </w:t>
      </w:r>
      <w:r w:rsidR="003B0AD1" w:rsidRPr="003866CC">
        <w:rPr>
          <w:rFonts w:ascii="Arial" w:hAnsi="Arial" w:cs="Arial"/>
          <w:sz w:val="24"/>
          <w:szCs w:val="24"/>
        </w:rPr>
        <w:t>famil</w:t>
      </w:r>
      <w:r w:rsidR="003B0AD1">
        <w:rPr>
          <w:rFonts w:ascii="Arial" w:hAnsi="Arial" w:cs="Arial"/>
          <w:sz w:val="24"/>
          <w:szCs w:val="24"/>
        </w:rPr>
        <w:t>y</w:t>
      </w:r>
      <w:r w:rsidR="00063261" w:rsidRPr="003866CC">
        <w:rPr>
          <w:rFonts w:ascii="Arial" w:hAnsi="Arial" w:cs="Arial"/>
          <w:sz w:val="24"/>
          <w:szCs w:val="24"/>
        </w:rPr>
        <w:t xml:space="preserve"> </w:t>
      </w:r>
      <w:r w:rsidR="003B0AD1">
        <w:rPr>
          <w:rFonts w:ascii="Arial" w:hAnsi="Arial" w:cs="Arial"/>
          <w:sz w:val="24"/>
          <w:szCs w:val="24"/>
        </w:rPr>
        <w:t>to remain</w:t>
      </w:r>
      <w:r w:rsidR="00063261" w:rsidRPr="003866CC">
        <w:rPr>
          <w:rFonts w:ascii="Arial" w:hAnsi="Arial" w:cs="Arial"/>
          <w:sz w:val="24"/>
          <w:szCs w:val="24"/>
        </w:rPr>
        <w:t xml:space="preserve"> </w:t>
      </w:r>
      <w:r w:rsidR="003B0AD1">
        <w:rPr>
          <w:rFonts w:ascii="Arial" w:hAnsi="Arial" w:cs="Arial"/>
          <w:sz w:val="24"/>
          <w:szCs w:val="24"/>
        </w:rPr>
        <w:t>together</w:t>
      </w:r>
      <w:r w:rsidR="00063261" w:rsidRPr="003866CC">
        <w:rPr>
          <w:rFonts w:ascii="Arial" w:hAnsi="Arial" w:cs="Arial"/>
          <w:sz w:val="24"/>
          <w:szCs w:val="24"/>
        </w:rPr>
        <w:t xml:space="preserve"> at home, they felt </w:t>
      </w:r>
      <w:r w:rsidR="004255A2">
        <w:rPr>
          <w:rFonts w:ascii="Arial" w:hAnsi="Arial" w:cs="Arial"/>
          <w:sz w:val="24"/>
          <w:szCs w:val="24"/>
        </w:rPr>
        <w:t xml:space="preserve">that </w:t>
      </w:r>
      <w:r w:rsidR="00063261" w:rsidRPr="003866CC">
        <w:rPr>
          <w:rFonts w:ascii="Arial" w:hAnsi="Arial" w:cs="Arial"/>
          <w:sz w:val="24"/>
          <w:szCs w:val="24"/>
        </w:rPr>
        <w:t xml:space="preserve">their son was </w:t>
      </w:r>
      <w:r w:rsidR="004255A2">
        <w:rPr>
          <w:rFonts w:ascii="Arial" w:hAnsi="Arial" w:cs="Arial"/>
          <w:sz w:val="24"/>
          <w:szCs w:val="24"/>
        </w:rPr>
        <w:t>a risk to himself and possibly others</w:t>
      </w:r>
      <w:r w:rsidR="00063261" w:rsidRPr="003866CC">
        <w:rPr>
          <w:rFonts w:ascii="Arial" w:hAnsi="Arial" w:cs="Arial"/>
          <w:sz w:val="24"/>
          <w:szCs w:val="24"/>
        </w:rPr>
        <w:t xml:space="preserve"> drastic action</w:t>
      </w:r>
      <w:r w:rsidR="004255A2">
        <w:rPr>
          <w:rFonts w:ascii="Arial" w:hAnsi="Arial" w:cs="Arial"/>
          <w:sz w:val="24"/>
          <w:szCs w:val="24"/>
        </w:rPr>
        <w:t xml:space="preserve"> was not taken</w:t>
      </w:r>
      <w:r w:rsidR="00063261" w:rsidRPr="003866CC">
        <w:rPr>
          <w:rFonts w:ascii="Arial" w:hAnsi="Arial" w:cs="Arial"/>
          <w:sz w:val="24"/>
          <w:szCs w:val="24"/>
        </w:rPr>
        <w:t>.</w:t>
      </w:r>
      <w:r w:rsidRPr="003866CC">
        <w:rPr>
          <w:rFonts w:ascii="Arial" w:hAnsi="Arial" w:cs="Arial"/>
          <w:sz w:val="24"/>
          <w:szCs w:val="24"/>
        </w:rPr>
        <w:t xml:space="preserve"> </w:t>
      </w:r>
      <w:r w:rsidR="00063261" w:rsidRPr="003866CC">
        <w:rPr>
          <w:rFonts w:ascii="Arial" w:hAnsi="Arial" w:cs="Arial"/>
          <w:sz w:val="24"/>
          <w:szCs w:val="24"/>
        </w:rPr>
        <w:t>I</w:t>
      </w:r>
      <w:r w:rsidR="006F4328">
        <w:rPr>
          <w:rFonts w:ascii="Arial" w:hAnsi="Arial" w:cs="Arial"/>
          <w:sz w:val="24"/>
          <w:szCs w:val="24"/>
        </w:rPr>
        <w:t>n one case a</w:t>
      </w:r>
      <w:r w:rsidR="00063261" w:rsidRPr="003866CC">
        <w:rPr>
          <w:rFonts w:ascii="Arial" w:hAnsi="Arial" w:cs="Arial"/>
          <w:sz w:val="24"/>
          <w:szCs w:val="24"/>
        </w:rPr>
        <w:t xml:space="preserve"> </w:t>
      </w:r>
      <w:r w:rsidR="006F4328" w:rsidRPr="003866CC">
        <w:rPr>
          <w:rFonts w:ascii="Arial" w:hAnsi="Arial" w:cs="Arial"/>
          <w:sz w:val="24"/>
          <w:szCs w:val="24"/>
        </w:rPr>
        <w:t>parent attempted</w:t>
      </w:r>
      <w:r w:rsidR="006F4328">
        <w:rPr>
          <w:rFonts w:ascii="Arial" w:hAnsi="Arial" w:cs="Arial"/>
          <w:sz w:val="24"/>
          <w:szCs w:val="24"/>
        </w:rPr>
        <w:t xml:space="preserve"> </w:t>
      </w:r>
      <w:r w:rsidR="00063261" w:rsidRPr="003866CC">
        <w:rPr>
          <w:rFonts w:ascii="Arial" w:hAnsi="Arial" w:cs="Arial"/>
          <w:sz w:val="24"/>
          <w:szCs w:val="24"/>
        </w:rPr>
        <w:t>suicide</w:t>
      </w:r>
      <w:r w:rsidR="00612002">
        <w:rPr>
          <w:rFonts w:ascii="Arial" w:hAnsi="Arial" w:cs="Arial"/>
          <w:sz w:val="24"/>
          <w:szCs w:val="24"/>
        </w:rPr>
        <w:t xml:space="preserve"> </w:t>
      </w:r>
      <w:r w:rsidR="00612002" w:rsidRPr="003866CC">
        <w:rPr>
          <w:rFonts w:ascii="Arial" w:hAnsi="Arial" w:cs="Arial"/>
          <w:sz w:val="24"/>
          <w:szCs w:val="24"/>
        </w:rPr>
        <w:t>(</w:t>
      </w:r>
      <w:r w:rsidR="00612002">
        <w:rPr>
          <w:rFonts w:ascii="Arial" w:hAnsi="Arial" w:cs="Arial"/>
          <w:sz w:val="24"/>
          <w:szCs w:val="24"/>
        </w:rPr>
        <w:t xml:space="preserve">The Department of Health, no date; </w:t>
      </w:r>
      <w:r w:rsidR="00612002" w:rsidRPr="003866CC">
        <w:rPr>
          <w:rFonts w:ascii="Arial" w:hAnsi="Arial" w:cs="Arial"/>
          <w:sz w:val="24"/>
          <w:szCs w:val="24"/>
        </w:rPr>
        <w:t xml:space="preserve">Flynn and </w:t>
      </w:r>
      <w:proofErr w:type="spellStart"/>
      <w:r w:rsidR="00612002" w:rsidRPr="003866CC">
        <w:rPr>
          <w:rFonts w:ascii="Arial" w:hAnsi="Arial" w:cs="Arial"/>
          <w:sz w:val="24"/>
          <w:szCs w:val="24"/>
        </w:rPr>
        <w:t>Citarella</w:t>
      </w:r>
      <w:proofErr w:type="spellEnd"/>
      <w:r w:rsidR="00612002" w:rsidRPr="003866CC">
        <w:rPr>
          <w:rFonts w:ascii="Arial" w:hAnsi="Arial" w:cs="Arial"/>
          <w:sz w:val="24"/>
          <w:szCs w:val="24"/>
        </w:rPr>
        <w:t>, 2012)</w:t>
      </w:r>
      <w:r w:rsidR="00063261" w:rsidRPr="003866CC">
        <w:rPr>
          <w:rFonts w:ascii="Arial" w:hAnsi="Arial" w:cs="Arial"/>
          <w:sz w:val="24"/>
          <w:szCs w:val="24"/>
        </w:rPr>
        <w:t xml:space="preserve">. </w:t>
      </w:r>
      <w:r w:rsidRPr="003866CC">
        <w:rPr>
          <w:rFonts w:ascii="Arial" w:hAnsi="Arial" w:cs="Arial"/>
          <w:sz w:val="24"/>
          <w:szCs w:val="24"/>
        </w:rPr>
        <w:t xml:space="preserve"> </w:t>
      </w:r>
    </w:p>
    <w:p w14:paraId="0D02812F" w14:textId="0D5AF3C1" w:rsidR="00C01E30" w:rsidRPr="003866CC" w:rsidRDefault="00AF5673" w:rsidP="00582121">
      <w:pPr>
        <w:spacing w:line="360" w:lineRule="auto"/>
        <w:jc w:val="both"/>
        <w:rPr>
          <w:rFonts w:ascii="Arial" w:hAnsi="Arial" w:cs="Arial"/>
          <w:sz w:val="24"/>
          <w:szCs w:val="24"/>
        </w:rPr>
      </w:pPr>
      <w:r w:rsidRPr="003866CC">
        <w:rPr>
          <w:rFonts w:ascii="Arial" w:hAnsi="Arial" w:cs="Arial"/>
          <w:sz w:val="24"/>
          <w:szCs w:val="24"/>
        </w:rPr>
        <w:t xml:space="preserve">Shortly after the programme was aired, Winterbourne was shut down </w:t>
      </w:r>
      <w:r w:rsidR="006F4328">
        <w:rPr>
          <w:rFonts w:ascii="Arial" w:hAnsi="Arial" w:cs="Arial"/>
          <w:sz w:val="24"/>
          <w:szCs w:val="24"/>
        </w:rPr>
        <w:t>and</w:t>
      </w:r>
      <w:r w:rsidRPr="003866CC">
        <w:rPr>
          <w:rFonts w:ascii="Arial" w:hAnsi="Arial" w:cs="Arial"/>
          <w:sz w:val="24"/>
          <w:szCs w:val="24"/>
        </w:rPr>
        <w:t xml:space="preserve"> </w:t>
      </w:r>
      <w:r w:rsidR="006F4328">
        <w:rPr>
          <w:rFonts w:ascii="Arial" w:hAnsi="Arial" w:cs="Arial"/>
          <w:sz w:val="24"/>
          <w:szCs w:val="24"/>
        </w:rPr>
        <w:t>the</w:t>
      </w:r>
      <w:r w:rsidRPr="003866CC">
        <w:rPr>
          <w:rFonts w:ascii="Arial" w:hAnsi="Arial" w:cs="Arial"/>
          <w:sz w:val="24"/>
          <w:szCs w:val="24"/>
        </w:rPr>
        <w:t xml:space="preserve"> remaining residents </w:t>
      </w:r>
      <w:r w:rsidR="006F4328">
        <w:rPr>
          <w:rFonts w:ascii="Arial" w:hAnsi="Arial" w:cs="Arial"/>
          <w:sz w:val="24"/>
          <w:szCs w:val="24"/>
        </w:rPr>
        <w:t xml:space="preserve">were </w:t>
      </w:r>
      <w:r w:rsidRPr="003866CC">
        <w:rPr>
          <w:rFonts w:ascii="Arial" w:hAnsi="Arial" w:cs="Arial"/>
          <w:sz w:val="24"/>
          <w:szCs w:val="24"/>
        </w:rPr>
        <w:t>moved to other facilities. Th</w:t>
      </w:r>
      <w:r w:rsidR="006F4328">
        <w:rPr>
          <w:rFonts w:ascii="Arial" w:hAnsi="Arial" w:cs="Arial"/>
          <w:sz w:val="24"/>
          <w:szCs w:val="24"/>
        </w:rPr>
        <w:t>is led to a</w:t>
      </w:r>
      <w:r w:rsidRPr="003866CC">
        <w:rPr>
          <w:rFonts w:ascii="Arial" w:hAnsi="Arial" w:cs="Arial"/>
          <w:sz w:val="24"/>
          <w:szCs w:val="24"/>
        </w:rPr>
        <w:t xml:space="preserve"> </w:t>
      </w:r>
      <w:r w:rsidR="006F4328">
        <w:rPr>
          <w:rFonts w:ascii="Arial" w:hAnsi="Arial" w:cs="Arial"/>
          <w:sz w:val="24"/>
          <w:szCs w:val="24"/>
        </w:rPr>
        <w:t xml:space="preserve">full </w:t>
      </w:r>
      <w:r w:rsidRPr="003866CC">
        <w:rPr>
          <w:rFonts w:ascii="Arial" w:hAnsi="Arial" w:cs="Arial"/>
          <w:sz w:val="24"/>
          <w:szCs w:val="24"/>
        </w:rPr>
        <w:t xml:space="preserve">police investigation </w:t>
      </w:r>
      <w:r w:rsidR="006F4328">
        <w:rPr>
          <w:rFonts w:ascii="Arial" w:hAnsi="Arial" w:cs="Arial"/>
          <w:sz w:val="24"/>
          <w:szCs w:val="24"/>
        </w:rPr>
        <w:t>and</w:t>
      </w:r>
      <w:r w:rsidR="001F5B25" w:rsidRPr="003866CC">
        <w:rPr>
          <w:rFonts w:ascii="Arial" w:hAnsi="Arial" w:cs="Arial"/>
          <w:sz w:val="24"/>
          <w:szCs w:val="24"/>
        </w:rPr>
        <w:t xml:space="preserve"> staff members were prosecuted</w:t>
      </w:r>
      <w:r w:rsidR="006F4328">
        <w:rPr>
          <w:rFonts w:ascii="Arial" w:hAnsi="Arial" w:cs="Arial"/>
          <w:sz w:val="24"/>
          <w:szCs w:val="24"/>
        </w:rPr>
        <w:t xml:space="preserve"> by crown prosecution services</w:t>
      </w:r>
      <w:r w:rsidR="00383904">
        <w:rPr>
          <w:rFonts w:ascii="Arial" w:hAnsi="Arial" w:cs="Arial"/>
          <w:sz w:val="24"/>
          <w:szCs w:val="24"/>
        </w:rPr>
        <w:t xml:space="preserve"> (Flynn and </w:t>
      </w:r>
      <w:proofErr w:type="spellStart"/>
      <w:r w:rsidR="00383904">
        <w:rPr>
          <w:rFonts w:ascii="Arial" w:hAnsi="Arial" w:cs="Arial"/>
          <w:sz w:val="24"/>
          <w:szCs w:val="24"/>
        </w:rPr>
        <w:t>Citarella</w:t>
      </w:r>
      <w:proofErr w:type="spellEnd"/>
      <w:r w:rsidR="00383904">
        <w:rPr>
          <w:rFonts w:ascii="Arial" w:hAnsi="Arial" w:cs="Arial"/>
          <w:sz w:val="24"/>
          <w:szCs w:val="24"/>
        </w:rPr>
        <w:t>, 2012)</w:t>
      </w:r>
      <w:r w:rsidR="001F5B25" w:rsidRPr="003866CC">
        <w:rPr>
          <w:rFonts w:ascii="Arial" w:hAnsi="Arial" w:cs="Arial"/>
          <w:sz w:val="24"/>
          <w:szCs w:val="24"/>
        </w:rPr>
        <w:t xml:space="preserve">. </w:t>
      </w:r>
      <w:r w:rsidR="006F4328">
        <w:rPr>
          <w:rFonts w:ascii="Arial" w:hAnsi="Arial" w:cs="Arial"/>
          <w:sz w:val="24"/>
          <w:szCs w:val="24"/>
        </w:rPr>
        <w:t xml:space="preserve">Following </w:t>
      </w:r>
      <w:r w:rsidR="00C92609">
        <w:rPr>
          <w:rFonts w:ascii="Arial" w:hAnsi="Arial" w:cs="Arial"/>
          <w:sz w:val="24"/>
          <w:szCs w:val="24"/>
        </w:rPr>
        <w:t>these chains of events</w:t>
      </w:r>
      <w:r w:rsidR="006F4328">
        <w:rPr>
          <w:rFonts w:ascii="Arial" w:hAnsi="Arial" w:cs="Arial"/>
          <w:sz w:val="24"/>
          <w:szCs w:val="24"/>
        </w:rPr>
        <w:t>, t</w:t>
      </w:r>
      <w:r w:rsidR="001F5B25" w:rsidRPr="003866CC">
        <w:rPr>
          <w:rFonts w:ascii="Arial" w:hAnsi="Arial" w:cs="Arial"/>
          <w:sz w:val="24"/>
          <w:szCs w:val="24"/>
        </w:rPr>
        <w:t xml:space="preserve">he Care Quality Commission (CQC) </w:t>
      </w:r>
      <w:r w:rsidR="006F4328">
        <w:rPr>
          <w:rFonts w:ascii="Arial" w:hAnsi="Arial" w:cs="Arial"/>
          <w:sz w:val="24"/>
          <w:szCs w:val="24"/>
        </w:rPr>
        <w:t>underwent a thorough insp</w:t>
      </w:r>
      <w:r w:rsidR="001F5B25" w:rsidRPr="003866CC">
        <w:rPr>
          <w:rFonts w:ascii="Arial" w:hAnsi="Arial" w:cs="Arial"/>
          <w:sz w:val="24"/>
          <w:szCs w:val="24"/>
        </w:rPr>
        <w:t>ect</w:t>
      </w:r>
      <w:r w:rsidR="006F4328">
        <w:rPr>
          <w:rFonts w:ascii="Arial" w:hAnsi="Arial" w:cs="Arial"/>
          <w:sz w:val="24"/>
          <w:szCs w:val="24"/>
        </w:rPr>
        <w:t>ion</w:t>
      </w:r>
      <w:r w:rsidR="001F5B25" w:rsidRPr="003866CC">
        <w:rPr>
          <w:rFonts w:ascii="Arial" w:hAnsi="Arial" w:cs="Arial"/>
          <w:sz w:val="24"/>
          <w:szCs w:val="24"/>
        </w:rPr>
        <w:t xml:space="preserve"> </w:t>
      </w:r>
      <w:r w:rsidR="006F4328">
        <w:rPr>
          <w:rFonts w:ascii="Arial" w:hAnsi="Arial" w:cs="Arial"/>
          <w:sz w:val="24"/>
          <w:szCs w:val="24"/>
        </w:rPr>
        <w:t xml:space="preserve">of </w:t>
      </w:r>
      <w:r w:rsidR="001F5B25" w:rsidRPr="003866CC">
        <w:rPr>
          <w:rFonts w:ascii="Arial" w:hAnsi="Arial" w:cs="Arial"/>
          <w:sz w:val="24"/>
          <w:szCs w:val="24"/>
        </w:rPr>
        <w:t xml:space="preserve">all </w:t>
      </w:r>
      <w:r w:rsidR="006F4328">
        <w:rPr>
          <w:rFonts w:ascii="Arial" w:hAnsi="Arial" w:cs="Arial"/>
          <w:sz w:val="24"/>
          <w:szCs w:val="24"/>
        </w:rPr>
        <w:t xml:space="preserve">residential </w:t>
      </w:r>
      <w:r w:rsidR="001F5B25" w:rsidRPr="003866CC">
        <w:rPr>
          <w:rFonts w:ascii="Arial" w:hAnsi="Arial" w:cs="Arial"/>
          <w:sz w:val="24"/>
          <w:szCs w:val="24"/>
        </w:rPr>
        <w:t xml:space="preserve">hospitals and care homes </w:t>
      </w:r>
      <w:r w:rsidR="006F4328">
        <w:rPr>
          <w:rFonts w:ascii="Arial" w:hAnsi="Arial" w:cs="Arial"/>
          <w:sz w:val="24"/>
          <w:szCs w:val="24"/>
        </w:rPr>
        <w:t xml:space="preserve">that were </w:t>
      </w:r>
      <w:r w:rsidR="001F5B25" w:rsidRPr="003866CC">
        <w:rPr>
          <w:rFonts w:ascii="Arial" w:hAnsi="Arial" w:cs="Arial"/>
          <w:sz w:val="24"/>
          <w:szCs w:val="24"/>
        </w:rPr>
        <w:t xml:space="preserve">owned </w:t>
      </w:r>
      <w:r w:rsidR="000228CB" w:rsidRPr="003866CC">
        <w:rPr>
          <w:rFonts w:ascii="Arial" w:hAnsi="Arial" w:cs="Arial"/>
          <w:sz w:val="24"/>
          <w:szCs w:val="24"/>
        </w:rPr>
        <w:t xml:space="preserve">by </w:t>
      </w:r>
      <w:proofErr w:type="spellStart"/>
      <w:r w:rsidR="000228CB" w:rsidRPr="003866CC">
        <w:rPr>
          <w:rFonts w:ascii="Arial" w:hAnsi="Arial" w:cs="Arial"/>
          <w:sz w:val="24"/>
          <w:szCs w:val="24"/>
        </w:rPr>
        <w:t>Castlebeck</w:t>
      </w:r>
      <w:proofErr w:type="spellEnd"/>
      <w:r w:rsidR="000228CB" w:rsidRPr="003866CC">
        <w:rPr>
          <w:rFonts w:ascii="Arial" w:hAnsi="Arial" w:cs="Arial"/>
          <w:sz w:val="24"/>
          <w:szCs w:val="24"/>
        </w:rPr>
        <w:t xml:space="preserve"> </w:t>
      </w:r>
      <w:r w:rsidR="00C92609">
        <w:rPr>
          <w:rFonts w:ascii="Arial" w:hAnsi="Arial" w:cs="Arial"/>
          <w:sz w:val="24"/>
          <w:szCs w:val="24"/>
        </w:rPr>
        <w:t>Ltd</w:t>
      </w:r>
      <w:r w:rsidR="006F4328">
        <w:rPr>
          <w:rFonts w:ascii="Arial" w:hAnsi="Arial" w:cs="Arial"/>
          <w:sz w:val="24"/>
          <w:szCs w:val="24"/>
        </w:rPr>
        <w:t>, the owners of Winterbourne.</w:t>
      </w:r>
      <w:r w:rsidR="00055B12" w:rsidRPr="003866CC">
        <w:rPr>
          <w:rFonts w:ascii="Arial" w:hAnsi="Arial" w:cs="Arial"/>
          <w:sz w:val="24"/>
          <w:szCs w:val="24"/>
        </w:rPr>
        <w:t xml:space="preserve"> The Department of Health (DH) </w:t>
      </w:r>
      <w:r w:rsidR="00C92609">
        <w:rPr>
          <w:rFonts w:ascii="Arial" w:hAnsi="Arial" w:cs="Arial"/>
          <w:sz w:val="24"/>
          <w:szCs w:val="24"/>
        </w:rPr>
        <w:t xml:space="preserve">also </w:t>
      </w:r>
      <w:r w:rsidR="00C92609" w:rsidRPr="003866CC">
        <w:rPr>
          <w:rFonts w:ascii="Arial" w:hAnsi="Arial" w:cs="Arial"/>
          <w:sz w:val="24"/>
          <w:szCs w:val="24"/>
        </w:rPr>
        <w:t>examined</w:t>
      </w:r>
      <w:r w:rsidR="00C92609">
        <w:rPr>
          <w:rFonts w:ascii="Arial" w:hAnsi="Arial" w:cs="Arial"/>
          <w:sz w:val="24"/>
          <w:szCs w:val="24"/>
        </w:rPr>
        <w:t xml:space="preserve"> the failings of </w:t>
      </w:r>
      <w:r w:rsidR="00055B12" w:rsidRPr="003866CC">
        <w:rPr>
          <w:rFonts w:ascii="Arial" w:hAnsi="Arial" w:cs="Arial"/>
          <w:sz w:val="24"/>
          <w:szCs w:val="24"/>
        </w:rPr>
        <w:t xml:space="preserve">Winterbourne </w:t>
      </w:r>
      <w:r w:rsidR="006C5B96" w:rsidRPr="003866CC">
        <w:rPr>
          <w:rFonts w:ascii="Arial" w:hAnsi="Arial" w:cs="Arial"/>
          <w:sz w:val="24"/>
          <w:szCs w:val="24"/>
        </w:rPr>
        <w:t xml:space="preserve">to </w:t>
      </w:r>
      <w:r w:rsidR="00C92609">
        <w:rPr>
          <w:rFonts w:ascii="Arial" w:hAnsi="Arial" w:cs="Arial"/>
          <w:sz w:val="24"/>
          <w:szCs w:val="24"/>
        </w:rPr>
        <w:t xml:space="preserve">better </w:t>
      </w:r>
      <w:r w:rsidR="00055B12" w:rsidRPr="003866CC">
        <w:rPr>
          <w:rFonts w:ascii="Arial" w:hAnsi="Arial" w:cs="Arial"/>
          <w:sz w:val="24"/>
          <w:szCs w:val="24"/>
        </w:rPr>
        <w:t xml:space="preserve">understand the </w:t>
      </w:r>
      <w:r w:rsidR="00C92609">
        <w:rPr>
          <w:rFonts w:ascii="Arial" w:hAnsi="Arial" w:cs="Arial"/>
          <w:sz w:val="24"/>
          <w:szCs w:val="24"/>
        </w:rPr>
        <w:t>challenges both staff and residents</w:t>
      </w:r>
      <w:r w:rsidR="00055B12" w:rsidRPr="003866CC">
        <w:rPr>
          <w:rFonts w:ascii="Arial" w:hAnsi="Arial" w:cs="Arial"/>
          <w:sz w:val="24"/>
          <w:szCs w:val="24"/>
        </w:rPr>
        <w:t xml:space="preserve"> </w:t>
      </w:r>
      <w:r w:rsidR="00C92609">
        <w:rPr>
          <w:rFonts w:ascii="Arial" w:hAnsi="Arial" w:cs="Arial"/>
          <w:sz w:val="24"/>
          <w:szCs w:val="24"/>
        </w:rPr>
        <w:t>faced and how to</w:t>
      </w:r>
      <w:r w:rsidR="00055B12" w:rsidRPr="003866CC">
        <w:rPr>
          <w:rFonts w:ascii="Arial" w:hAnsi="Arial" w:cs="Arial"/>
          <w:sz w:val="24"/>
          <w:szCs w:val="24"/>
        </w:rPr>
        <w:t xml:space="preserve"> prevent </w:t>
      </w:r>
      <w:r w:rsidR="0076683A" w:rsidRPr="003866CC">
        <w:rPr>
          <w:rFonts w:ascii="Arial" w:hAnsi="Arial" w:cs="Arial"/>
          <w:sz w:val="24"/>
          <w:szCs w:val="24"/>
        </w:rPr>
        <w:t xml:space="preserve">abuse </w:t>
      </w:r>
      <w:r w:rsidR="00C92609">
        <w:rPr>
          <w:rFonts w:ascii="Arial" w:hAnsi="Arial" w:cs="Arial"/>
          <w:sz w:val="24"/>
          <w:szCs w:val="24"/>
        </w:rPr>
        <w:t xml:space="preserve">like this from ever </w:t>
      </w:r>
      <w:r w:rsidR="0076683A" w:rsidRPr="003866CC">
        <w:rPr>
          <w:rFonts w:ascii="Arial" w:hAnsi="Arial" w:cs="Arial"/>
          <w:sz w:val="24"/>
          <w:szCs w:val="24"/>
        </w:rPr>
        <w:t xml:space="preserve">happening </w:t>
      </w:r>
      <w:r w:rsidR="00C92609">
        <w:rPr>
          <w:rFonts w:ascii="Arial" w:hAnsi="Arial" w:cs="Arial"/>
          <w:sz w:val="24"/>
          <w:szCs w:val="24"/>
        </w:rPr>
        <w:t xml:space="preserve">again; essentially </w:t>
      </w:r>
      <w:r w:rsidR="0076683A" w:rsidRPr="003866CC">
        <w:rPr>
          <w:rFonts w:ascii="Arial" w:hAnsi="Arial" w:cs="Arial"/>
          <w:sz w:val="24"/>
          <w:szCs w:val="24"/>
        </w:rPr>
        <w:t>improv</w:t>
      </w:r>
      <w:r w:rsidR="00C92609">
        <w:rPr>
          <w:rFonts w:ascii="Arial" w:hAnsi="Arial" w:cs="Arial"/>
          <w:sz w:val="24"/>
          <w:szCs w:val="24"/>
        </w:rPr>
        <w:t>ing</w:t>
      </w:r>
      <w:r w:rsidR="0076683A" w:rsidRPr="003866CC">
        <w:rPr>
          <w:rFonts w:ascii="Arial" w:hAnsi="Arial" w:cs="Arial"/>
          <w:sz w:val="24"/>
          <w:szCs w:val="24"/>
        </w:rPr>
        <w:t xml:space="preserve"> the quality of care for vulnerable adults</w:t>
      </w:r>
      <w:r w:rsidR="00C92609">
        <w:rPr>
          <w:rFonts w:ascii="Arial" w:hAnsi="Arial" w:cs="Arial"/>
          <w:sz w:val="24"/>
          <w:szCs w:val="24"/>
        </w:rPr>
        <w:t xml:space="preserve"> being looked after in all social care and health settings</w:t>
      </w:r>
      <w:r w:rsidR="00383904">
        <w:rPr>
          <w:rFonts w:ascii="Arial" w:hAnsi="Arial" w:cs="Arial"/>
          <w:sz w:val="24"/>
          <w:szCs w:val="24"/>
        </w:rPr>
        <w:t xml:space="preserve"> (The Department of Health, no date)</w:t>
      </w:r>
      <w:r w:rsidR="00C92609">
        <w:rPr>
          <w:rFonts w:ascii="Arial" w:hAnsi="Arial" w:cs="Arial"/>
          <w:sz w:val="24"/>
          <w:szCs w:val="24"/>
        </w:rPr>
        <w:t>.</w:t>
      </w:r>
      <w:r w:rsidR="006C5B96" w:rsidRPr="003866CC">
        <w:rPr>
          <w:rFonts w:ascii="Arial" w:hAnsi="Arial" w:cs="Arial"/>
          <w:sz w:val="24"/>
          <w:szCs w:val="24"/>
        </w:rPr>
        <w:t xml:space="preserve"> </w:t>
      </w:r>
    </w:p>
    <w:p w14:paraId="1E6593CD" w14:textId="0AACBC93" w:rsidR="00A362A3" w:rsidRPr="003866CC" w:rsidRDefault="00A362A3" w:rsidP="00582121">
      <w:pPr>
        <w:spacing w:line="360" w:lineRule="auto"/>
        <w:jc w:val="both"/>
        <w:rPr>
          <w:rFonts w:ascii="Arial" w:hAnsi="Arial" w:cs="Arial"/>
          <w:sz w:val="24"/>
          <w:szCs w:val="24"/>
        </w:rPr>
      </w:pPr>
      <w:r w:rsidRPr="003866CC">
        <w:rPr>
          <w:rFonts w:ascii="Arial" w:hAnsi="Arial" w:cs="Arial"/>
          <w:sz w:val="24"/>
          <w:szCs w:val="24"/>
        </w:rPr>
        <w:lastRenderedPageBreak/>
        <w:t>The</w:t>
      </w:r>
      <w:r w:rsidR="00C92609">
        <w:rPr>
          <w:rFonts w:ascii="Arial" w:hAnsi="Arial" w:cs="Arial"/>
          <w:sz w:val="24"/>
          <w:szCs w:val="24"/>
        </w:rPr>
        <w:t xml:space="preserve"> above failings and </w:t>
      </w:r>
      <w:r w:rsidR="00B851E1">
        <w:rPr>
          <w:rFonts w:ascii="Arial" w:hAnsi="Arial" w:cs="Arial"/>
          <w:sz w:val="24"/>
          <w:szCs w:val="24"/>
        </w:rPr>
        <w:t>prior shortcomings</w:t>
      </w:r>
      <w:r w:rsidR="00C92609">
        <w:rPr>
          <w:rFonts w:ascii="Arial" w:hAnsi="Arial" w:cs="Arial"/>
          <w:sz w:val="24"/>
          <w:szCs w:val="24"/>
        </w:rPr>
        <w:t xml:space="preserve"> </w:t>
      </w:r>
      <w:r w:rsidR="00B851E1">
        <w:rPr>
          <w:rFonts w:ascii="Arial" w:hAnsi="Arial" w:cs="Arial"/>
          <w:sz w:val="24"/>
          <w:szCs w:val="24"/>
        </w:rPr>
        <w:t>of</w:t>
      </w:r>
      <w:r w:rsidRPr="003866CC">
        <w:rPr>
          <w:rFonts w:ascii="Arial" w:hAnsi="Arial" w:cs="Arial"/>
          <w:sz w:val="24"/>
          <w:szCs w:val="24"/>
        </w:rPr>
        <w:t xml:space="preserve"> public services has </w:t>
      </w:r>
      <w:r w:rsidR="00B851E1">
        <w:rPr>
          <w:rFonts w:ascii="Arial" w:hAnsi="Arial" w:cs="Arial"/>
          <w:sz w:val="24"/>
          <w:szCs w:val="24"/>
        </w:rPr>
        <w:t>been a topic for debate by both</w:t>
      </w:r>
      <w:r w:rsidRPr="003866CC">
        <w:rPr>
          <w:rFonts w:ascii="Arial" w:hAnsi="Arial" w:cs="Arial"/>
          <w:sz w:val="24"/>
          <w:szCs w:val="24"/>
        </w:rPr>
        <w:t xml:space="preserve"> researchers and policy-makers since the later 1990’s. </w:t>
      </w:r>
      <w:r w:rsidR="00B851E1">
        <w:rPr>
          <w:rFonts w:ascii="Arial" w:hAnsi="Arial" w:cs="Arial"/>
          <w:sz w:val="24"/>
          <w:szCs w:val="24"/>
        </w:rPr>
        <w:t xml:space="preserve">A Labour government, directed by </w:t>
      </w:r>
      <w:r w:rsidRPr="003866CC">
        <w:rPr>
          <w:rFonts w:ascii="Arial" w:hAnsi="Arial" w:cs="Arial"/>
          <w:sz w:val="24"/>
          <w:szCs w:val="24"/>
        </w:rPr>
        <w:t>Tony Blair</w:t>
      </w:r>
      <w:r w:rsidR="00B851E1">
        <w:rPr>
          <w:rFonts w:ascii="Arial" w:hAnsi="Arial" w:cs="Arial"/>
          <w:sz w:val="24"/>
          <w:szCs w:val="24"/>
        </w:rPr>
        <w:t xml:space="preserve"> played a key role</w:t>
      </w:r>
      <w:r w:rsidRPr="003866CC">
        <w:rPr>
          <w:rFonts w:ascii="Arial" w:hAnsi="Arial" w:cs="Arial"/>
          <w:sz w:val="24"/>
          <w:szCs w:val="24"/>
        </w:rPr>
        <w:t xml:space="preserve"> for </w:t>
      </w:r>
      <w:r w:rsidR="00B851E1">
        <w:rPr>
          <w:rFonts w:ascii="Arial" w:hAnsi="Arial" w:cs="Arial"/>
          <w:sz w:val="24"/>
          <w:szCs w:val="24"/>
        </w:rPr>
        <w:t xml:space="preserve">supporting </w:t>
      </w:r>
      <w:r w:rsidRPr="003866CC">
        <w:rPr>
          <w:rFonts w:ascii="Arial" w:hAnsi="Arial" w:cs="Arial"/>
          <w:sz w:val="24"/>
          <w:szCs w:val="24"/>
        </w:rPr>
        <w:t>local authorities</w:t>
      </w:r>
      <w:r w:rsidR="00B851E1">
        <w:rPr>
          <w:rFonts w:ascii="Arial" w:hAnsi="Arial" w:cs="Arial"/>
          <w:sz w:val="24"/>
          <w:szCs w:val="24"/>
        </w:rPr>
        <w:t xml:space="preserve"> and setting up</w:t>
      </w:r>
      <w:r w:rsidRPr="003866CC">
        <w:rPr>
          <w:rFonts w:ascii="Arial" w:hAnsi="Arial" w:cs="Arial"/>
          <w:sz w:val="24"/>
          <w:szCs w:val="24"/>
        </w:rPr>
        <w:t xml:space="preserve"> new partnerships between the public, voluntary and private sectors. However, </w:t>
      </w:r>
      <w:r w:rsidR="003147A5">
        <w:rPr>
          <w:rFonts w:ascii="Arial" w:hAnsi="Arial" w:cs="Arial"/>
          <w:sz w:val="24"/>
          <w:szCs w:val="24"/>
        </w:rPr>
        <w:t>even though</w:t>
      </w:r>
      <w:r w:rsidR="003E65B1">
        <w:rPr>
          <w:rFonts w:ascii="Arial" w:hAnsi="Arial" w:cs="Arial"/>
          <w:sz w:val="24"/>
          <w:szCs w:val="24"/>
        </w:rPr>
        <w:t xml:space="preserve"> </w:t>
      </w:r>
      <w:r w:rsidRPr="003866CC">
        <w:rPr>
          <w:rFonts w:ascii="Arial" w:hAnsi="Arial" w:cs="Arial"/>
          <w:sz w:val="24"/>
          <w:szCs w:val="24"/>
        </w:rPr>
        <w:t xml:space="preserve">the </w:t>
      </w:r>
      <w:r w:rsidR="003E65B1">
        <w:rPr>
          <w:rFonts w:ascii="Arial" w:hAnsi="Arial" w:cs="Arial"/>
          <w:sz w:val="24"/>
          <w:szCs w:val="24"/>
        </w:rPr>
        <w:t xml:space="preserve">government had </w:t>
      </w:r>
      <w:r w:rsidR="00B851E1" w:rsidRPr="003866CC">
        <w:rPr>
          <w:rFonts w:ascii="Arial" w:hAnsi="Arial" w:cs="Arial"/>
          <w:sz w:val="24"/>
          <w:szCs w:val="24"/>
        </w:rPr>
        <w:t>enact</w:t>
      </w:r>
      <w:r w:rsidR="003E65B1">
        <w:rPr>
          <w:rFonts w:ascii="Arial" w:hAnsi="Arial" w:cs="Arial"/>
          <w:sz w:val="24"/>
          <w:szCs w:val="24"/>
        </w:rPr>
        <w:t>ed</w:t>
      </w:r>
      <w:r w:rsidRPr="003866CC">
        <w:rPr>
          <w:rFonts w:ascii="Arial" w:hAnsi="Arial" w:cs="Arial"/>
          <w:sz w:val="24"/>
          <w:szCs w:val="24"/>
        </w:rPr>
        <w:t xml:space="preserve"> </w:t>
      </w:r>
      <w:r w:rsidR="003E65B1">
        <w:rPr>
          <w:rFonts w:ascii="Arial" w:hAnsi="Arial" w:cs="Arial"/>
          <w:sz w:val="24"/>
          <w:szCs w:val="24"/>
        </w:rPr>
        <w:t>the concept of</w:t>
      </w:r>
      <w:r w:rsidRPr="003866CC">
        <w:rPr>
          <w:rFonts w:ascii="Arial" w:hAnsi="Arial" w:cs="Arial"/>
          <w:sz w:val="24"/>
          <w:szCs w:val="24"/>
        </w:rPr>
        <w:t xml:space="preserve"> multi-agency working</w:t>
      </w:r>
      <w:r w:rsidR="003E65B1">
        <w:rPr>
          <w:rFonts w:ascii="Arial" w:hAnsi="Arial" w:cs="Arial"/>
          <w:sz w:val="24"/>
          <w:szCs w:val="24"/>
        </w:rPr>
        <w:t>, they</w:t>
      </w:r>
      <w:r w:rsidRPr="003866CC">
        <w:rPr>
          <w:rFonts w:ascii="Arial" w:hAnsi="Arial" w:cs="Arial"/>
          <w:sz w:val="24"/>
          <w:szCs w:val="24"/>
        </w:rPr>
        <w:t xml:space="preserve"> </w:t>
      </w:r>
      <w:r w:rsidR="00B851E1">
        <w:rPr>
          <w:rFonts w:ascii="Arial" w:hAnsi="Arial" w:cs="Arial"/>
          <w:sz w:val="24"/>
          <w:szCs w:val="24"/>
        </w:rPr>
        <w:t>failed to implement</w:t>
      </w:r>
      <w:r w:rsidRPr="003866CC">
        <w:rPr>
          <w:rFonts w:ascii="Arial" w:hAnsi="Arial" w:cs="Arial"/>
          <w:sz w:val="24"/>
          <w:szCs w:val="24"/>
        </w:rPr>
        <w:t xml:space="preserve"> specific policies </w:t>
      </w:r>
      <w:r w:rsidR="003E65B1">
        <w:rPr>
          <w:rFonts w:ascii="Arial" w:hAnsi="Arial" w:cs="Arial"/>
          <w:sz w:val="24"/>
          <w:szCs w:val="24"/>
        </w:rPr>
        <w:t xml:space="preserve">to effectively </w:t>
      </w:r>
      <w:r w:rsidRPr="003866CC">
        <w:rPr>
          <w:rFonts w:ascii="Arial" w:hAnsi="Arial" w:cs="Arial"/>
          <w:sz w:val="24"/>
          <w:szCs w:val="24"/>
        </w:rPr>
        <w:t xml:space="preserve">guide organisations </w:t>
      </w:r>
      <w:r w:rsidR="003E65B1">
        <w:rPr>
          <w:rFonts w:ascii="Arial" w:hAnsi="Arial" w:cs="Arial"/>
          <w:sz w:val="24"/>
          <w:szCs w:val="24"/>
        </w:rPr>
        <w:t>across the</w:t>
      </w:r>
      <w:r w:rsidRPr="003866CC">
        <w:rPr>
          <w:rFonts w:ascii="Arial" w:hAnsi="Arial" w:cs="Arial"/>
          <w:sz w:val="24"/>
          <w:szCs w:val="24"/>
        </w:rPr>
        <w:t xml:space="preserve"> sector</w:t>
      </w:r>
      <w:r w:rsidR="003E65B1">
        <w:rPr>
          <w:rFonts w:ascii="Arial" w:hAnsi="Arial" w:cs="Arial"/>
          <w:sz w:val="24"/>
          <w:szCs w:val="24"/>
        </w:rPr>
        <w:t>s</w:t>
      </w:r>
      <w:r w:rsidR="00204E5F">
        <w:rPr>
          <w:rFonts w:ascii="Arial" w:hAnsi="Arial" w:cs="Arial"/>
          <w:sz w:val="24"/>
          <w:szCs w:val="24"/>
        </w:rPr>
        <w:t xml:space="preserve"> </w:t>
      </w:r>
      <w:r w:rsidR="00204E5F" w:rsidRPr="003866CC">
        <w:rPr>
          <w:rFonts w:ascii="Arial" w:hAnsi="Arial" w:cs="Arial"/>
          <w:color w:val="000000"/>
          <w:sz w:val="24"/>
          <w:szCs w:val="24"/>
          <w:shd w:val="clear" w:color="auto" w:fill="FFFFFF"/>
        </w:rPr>
        <w:t>(</w:t>
      </w:r>
      <w:proofErr w:type="spellStart"/>
      <w:r w:rsidR="00204E5F" w:rsidRPr="003866CC">
        <w:rPr>
          <w:rFonts w:ascii="Arial" w:hAnsi="Arial" w:cs="Arial"/>
          <w:color w:val="000000"/>
          <w:sz w:val="24"/>
          <w:szCs w:val="24"/>
          <w:shd w:val="clear" w:color="auto" w:fill="FFFFFF"/>
        </w:rPr>
        <w:t>Kaehne</w:t>
      </w:r>
      <w:proofErr w:type="spellEnd"/>
      <w:r w:rsidR="00204E5F" w:rsidRPr="003866CC">
        <w:rPr>
          <w:rFonts w:ascii="Arial" w:hAnsi="Arial" w:cs="Arial"/>
          <w:color w:val="000000"/>
          <w:sz w:val="24"/>
          <w:szCs w:val="24"/>
          <w:shd w:val="clear" w:color="auto" w:fill="FFFFFF"/>
        </w:rPr>
        <w:t>, 2014)</w:t>
      </w:r>
      <w:r w:rsidR="003E65B1">
        <w:rPr>
          <w:rFonts w:ascii="Arial" w:hAnsi="Arial" w:cs="Arial"/>
          <w:sz w:val="24"/>
          <w:szCs w:val="24"/>
        </w:rPr>
        <w:t>.</w:t>
      </w:r>
      <w:r w:rsidRPr="003866CC">
        <w:rPr>
          <w:rFonts w:ascii="Arial" w:hAnsi="Arial" w:cs="Arial"/>
          <w:sz w:val="24"/>
          <w:szCs w:val="24"/>
        </w:rPr>
        <w:t xml:space="preserve"> </w:t>
      </w:r>
      <w:r w:rsidR="003E65B1">
        <w:rPr>
          <w:rFonts w:ascii="Arial" w:hAnsi="Arial" w:cs="Arial"/>
          <w:sz w:val="24"/>
          <w:szCs w:val="24"/>
        </w:rPr>
        <w:t xml:space="preserve">This meant that practitioners were put in a position </w:t>
      </w:r>
      <w:r w:rsidR="00996E8D">
        <w:rPr>
          <w:rFonts w:ascii="Arial" w:hAnsi="Arial" w:cs="Arial"/>
          <w:sz w:val="24"/>
          <w:szCs w:val="24"/>
        </w:rPr>
        <w:t>of</w:t>
      </w:r>
      <w:r w:rsidR="003E65B1">
        <w:rPr>
          <w:rFonts w:ascii="Arial" w:hAnsi="Arial" w:cs="Arial"/>
          <w:sz w:val="24"/>
          <w:szCs w:val="24"/>
        </w:rPr>
        <w:t xml:space="preserve"> learn</w:t>
      </w:r>
      <w:r w:rsidR="00996E8D">
        <w:rPr>
          <w:rFonts w:ascii="Arial" w:hAnsi="Arial" w:cs="Arial"/>
          <w:sz w:val="24"/>
          <w:szCs w:val="24"/>
        </w:rPr>
        <w:t>ing through</w:t>
      </w:r>
      <w:r w:rsidRPr="003866CC">
        <w:rPr>
          <w:rFonts w:ascii="Arial" w:hAnsi="Arial" w:cs="Arial"/>
          <w:sz w:val="24"/>
          <w:szCs w:val="24"/>
        </w:rPr>
        <w:t xml:space="preserve"> trial and error</w:t>
      </w:r>
      <w:r w:rsidR="003E65B1">
        <w:rPr>
          <w:rFonts w:ascii="Arial" w:hAnsi="Arial" w:cs="Arial"/>
          <w:sz w:val="24"/>
          <w:szCs w:val="24"/>
        </w:rPr>
        <w:t>, which</w:t>
      </w:r>
      <w:r w:rsidRPr="003866CC">
        <w:rPr>
          <w:rFonts w:ascii="Arial" w:hAnsi="Arial" w:cs="Arial"/>
          <w:sz w:val="24"/>
          <w:szCs w:val="24"/>
        </w:rPr>
        <w:t xml:space="preserve"> </w:t>
      </w:r>
      <w:r w:rsidR="003E65B1">
        <w:rPr>
          <w:rFonts w:ascii="Arial" w:hAnsi="Arial" w:cs="Arial"/>
          <w:sz w:val="24"/>
          <w:szCs w:val="24"/>
        </w:rPr>
        <w:t>impacted on good working practice</w:t>
      </w:r>
      <w:r w:rsidR="00996E8D">
        <w:rPr>
          <w:rFonts w:ascii="Arial" w:hAnsi="Arial" w:cs="Arial"/>
          <w:sz w:val="24"/>
          <w:szCs w:val="24"/>
        </w:rPr>
        <w:t xml:space="preserve">. </w:t>
      </w:r>
      <w:r w:rsidR="00A97A8D">
        <w:rPr>
          <w:rFonts w:ascii="Arial" w:hAnsi="Arial" w:cs="Arial"/>
          <w:sz w:val="24"/>
          <w:szCs w:val="24"/>
        </w:rPr>
        <w:t xml:space="preserve">Safeguarding and </w:t>
      </w:r>
      <w:r w:rsidR="00996E8D">
        <w:rPr>
          <w:rFonts w:ascii="Arial" w:hAnsi="Arial" w:cs="Arial"/>
          <w:sz w:val="24"/>
          <w:szCs w:val="24"/>
        </w:rPr>
        <w:t xml:space="preserve">Multiagency </w:t>
      </w:r>
      <w:r w:rsidR="00A97A8D">
        <w:rPr>
          <w:rFonts w:ascii="Arial" w:hAnsi="Arial" w:cs="Arial"/>
          <w:sz w:val="24"/>
          <w:szCs w:val="24"/>
        </w:rPr>
        <w:t>practice</w:t>
      </w:r>
      <w:r w:rsidR="00996E8D">
        <w:rPr>
          <w:rFonts w:ascii="Arial" w:hAnsi="Arial" w:cs="Arial"/>
          <w:sz w:val="24"/>
          <w:szCs w:val="24"/>
        </w:rPr>
        <w:t xml:space="preserve"> has received </w:t>
      </w:r>
      <w:r w:rsidR="00A97A8D">
        <w:rPr>
          <w:rFonts w:ascii="Arial" w:hAnsi="Arial" w:cs="Arial"/>
          <w:sz w:val="24"/>
          <w:szCs w:val="24"/>
        </w:rPr>
        <w:t>ongoing</w:t>
      </w:r>
      <w:r w:rsidRPr="003866CC">
        <w:rPr>
          <w:rFonts w:ascii="Arial" w:hAnsi="Arial" w:cs="Arial"/>
          <w:sz w:val="24"/>
          <w:szCs w:val="24"/>
        </w:rPr>
        <w:t xml:space="preserve"> support</w:t>
      </w:r>
      <w:r w:rsidR="00996E8D">
        <w:rPr>
          <w:rFonts w:ascii="Arial" w:hAnsi="Arial" w:cs="Arial"/>
          <w:sz w:val="24"/>
          <w:szCs w:val="24"/>
        </w:rPr>
        <w:t xml:space="preserve"> from</w:t>
      </w:r>
      <w:r w:rsidRPr="003866CC">
        <w:rPr>
          <w:rFonts w:ascii="Arial" w:hAnsi="Arial" w:cs="Arial"/>
          <w:sz w:val="24"/>
          <w:szCs w:val="24"/>
        </w:rPr>
        <w:t xml:space="preserve"> the</w:t>
      </w:r>
      <w:r w:rsidR="00996E8D">
        <w:rPr>
          <w:rFonts w:ascii="Arial" w:hAnsi="Arial" w:cs="Arial"/>
          <w:sz w:val="24"/>
          <w:szCs w:val="24"/>
        </w:rPr>
        <w:t xml:space="preserve"> </w:t>
      </w:r>
      <w:r w:rsidRPr="003866CC">
        <w:rPr>
          <w:rFonts w:ascii="Arial" w:hAnsi="Arial" w:cs="Arial"/>
          <w:sz w:val="24"/>
          <w:szCs w:val="24"/>
        </w:rPr>
        <w:t>Welsh Government</w:t>
      </w:r>
      <w:r w:rsidR="00996E8D">
        <w:rPr>
          <w:rFonts w:ascii="Arial" w:hAnsi="Arial" w:cs="Arial"/>
          <w:sz w:val="24"/>
          <w:szCs w:val="24"/>
        </w:rPr>
        <w:t>, whereas</w:t>
      </w:r>
      <w:r w:rsidRPr="003866CC">
        <w:rPr>
          <w:rFonts w:ascii="Arial" w:hAnsi="Arial" w:cs="Arial"/>
          <w:sz w:val="24"/>
          <w:szCs w:val="24"/>
        </w:rPr>
        <w:t xml:space="preserve"> in England m</w:t>
      </w:r>
      <w:r w:rsidR="00996E8D">
        <w:rPr>
          <w:rFonts w:ascii="Arial" w:hAnsi="Arial" w:cs="Arial"/>
          <w:sz w:val="24"/>
          <w:szCs w:val="24"/>
        </w:rPr>
        <w:t>uch of</w:t>
      </w:r>
      <w:r w:rsidRPr="003866CC">
        <w:rPr>
          <w:rFonts w:ascii="Arial" w:hAnsi="Arial" w:cs="Arial"/>
          <w:sz w:val="24"/>
          <w:szCs w:val="24"/>
        </w:rPr>
        <w:t xml:space="preserve"> the health and social care services are </w:t>
      </w:r>
      <w:r w:rsidR="00996E8D">
        <w:rPr>
          <w:rFonts w:ascii="Arial" w:hAnsi="Arial" w:cs="Arial"/>
          <w:sz w:val="24"/>
          <w:szCs w:val="24"/>
        </w:rPr>
        <w:t>currently managed</w:t>
      </w:r>
      <w:r w:rsidRPr="003866CC">
        <w:rPr>
          <w:rFonts w:ascii="Arial" w:hAnsi="Arial" w:cs="Arial"/>
          <w:sz w:val="24"/>
          <w:szCs w:val="24"/>
        </w:rPr>
        <w:t xml:space="preserve"> by private companies</w:t>
      </w:r>
      <w:r w:rsidR="00CD0CA0">
        <w:rPr>
          <w:rFonts w:ascii="Arial" w:hAnsi="Arial" w:cs="Arial"/>
          <w:sz w:val="24"/>
          <w:szCs w:val="24"/>
        </w:rPr>
        <w:t>; thus</w:t>
      </w:r>
      <w:r w:rsidR="00A97A8D">
        <w:rPr>
          <w:rFonts w:ascii="Arial" w:hAnsi="Arial" w:cs="Arial"/>
          <w:sz w:val="24"/>
          <w:szCs w:val="24"/>
        </w:rPr>
        <w:t>,</w:t>
      </w:r>
      <w:r w:rsidRPr="003866CC">
        <w:rPr>
          <w:rFonts w:ascii="Arial" w:hAnsi="Arial" w:cs="Arial"/>
          <w:sz w:val="24"/>
          <w:szCs w:val="24"/>
        </w:rPr>
        <w:t xml:space="preserve"> creating a different landscape </w:t>
      </w:r>
      <w:r w:rsidR="00CD0CA0">
        <w:rPr>
          <w:rFonts w:ascii="Arial" w:hAnsi="Arial" w:cs="Arial"/>
          <w:sz w:val="24"/>
          <w:szCs w:val="24"/>
        </w:rPr>
        <w:t xml:space="preserve">of care </w:t>
      </w:r>
      <w:r w:rsidRPr="003866CC">
        <w:rPr>
          <w:rFonts w:ascii="Arial" w:hAnsi="Arial" w:cs="Arial"/>
          <w:sz w:val="24"/>
          <w:szCs w:val="24"/>
        </w:rPr>
        <w:t xml:space="preserve">across both countries. </w:t>
      </w:r>
      <w:r w:rsidR="00A97A8D">
        <w:rPr>
          <w:rFonts w:ascii="Arial" w:hAnsi="Arial" w:cs="Arial"/>
          <w:sz w:val="24"/>
          <w:szCs w:val="24"/>
        </w:rPr>
        <w:t>Furthermore,</w:t>
      </w:r>
      <w:r w:rsidRPr="003866CC">
        <w:rPr>
          <w:rFonts w:ascii="Arial" w:hAnsi="Arial" w:cs="Arial"/>
          <w:sz w:val="24"/>
          <w:szCs w:val="24"/>
        </w:rPr>
        <w:t xml:space="preserve"> the new Social Services Bill (Wales) was </w:t>
      </w:r>
      <w:r w:rsidR="00A97A8D" w:rsidRPr="003866CC">
        <w:rPr>
          <w:rFonts w:ascii="Arial" w:hAnsi="Arial" w:cs="Arial"/>
          <w:sz w:val="24"/>
          <w:szCs w:val="24"/>
        </w:rPr>
        <w:t>debated</w:t>
      </w:r>
      <w:r w:rsidRPr="003866CC">
        <w:rPr>
          <w:rFonts w:ascii="Arial" w:hAnsi="Arial" w:cs="Arial"/>
          <w:sz w:val="24"/>
          <w:szCs w:val="24"/>
        </w:rPr>
        <w:t xml:space="preserve"> </w:t>
      </w:r>
      <w:r w:rsidR="00A97A8D">
        <w:rPr>
          <w:rFonts w:ascii="Arial" w:hAnsi="Arial" w:cs="Arial"/>
          <w:sz w:val="24"/>
          <w:szCs w:val="24"/>
        </w:rPr>
        <w:t>by</w:t>
      </w:r>
      <w:r w:rsidRPr="003866CC">
        <w:rPr>
          <w:rFonts w:ascii="Arial" w:hAnsi="Arial" w:cs="Arial"/>
          <w:sz w:val="24"/>
          <w:szCs w:val="24"/>
        </w:rPr>
        <w:t xml:space="preserve"> the Welsh Assembly</w:t>
      </w:r>
      <w:r w:rsidR="00A97A8D">
        <w:rPr>
          <w:rFonts w:ascii="Arial" w:hAnsi="Arial" w:cs="Arial"/>
          <w:sz w:val="24"/>
          <w:szCs w:val="24"/>
        </w:rPr>
        <w:t xml:space="preserve"> government to address the importance and effectiveness of organisations </w:t>
      </w:r>
      <w:r w:rsidRPr="003866CC">
        <w:rPr>
          <w:rFonts w:ascii="Arial" w:hAnsi="Arial" w:cs="Arial"/>
          <w:sz w:val="24"/>
          <w:szCs w:val="24"/>
        </w:rPr>
        <w:t xml:space="preserve">working </w:t>
      </w:r>
      <w:r w:rsidR="00A97A8D">
        <w:rPr>
          <w:rFonts w:ascii="Arial" w:hAnsi="Arial" w:cs="Arial"/>
          <w:sz w:val="24"/>
          <w:szCs w:val="24"/>
        </w:rPr>
        <w:t>in partnership.</w:t>
      </w:r>
      <w:r w:rsidRPr="003866CC">
        <w:rPr>
          <w:rFonts w:ascii="Arial" w:hAnsi="Arial" w:cs="Arial"/>
          <w:sz w:val="24"/>
          <w:szCs w:val="24"/>
        </w:rPr>
        <w:t xml:space="preserve"> </w:t>
      </w:r>
      <w:r w:rsidR="00A97A8D">
        <w:rPr>
          <w:rFonts w:ascii="Arial" w:hAnsi="Arial" w:cs="Arial"/>
          <w:sz w:val="24"/>
          <w:szCs w:val="24"/>
        </w:rPr>
        <w:t>K</w:t>
      </w:r>
      <w:r w:rsidRPr="003866CC">
        <w:rPr>
          <w:rFonts w:ascii="Arial" w:hAnsi="Arial" w:cs="Arial"/>
          <w:sz w:val="24"/>
          <w:szCs w:val="24"/>
        </w:rPr>
        <w:t>ey</w:t>
      </w:r>
      <w:r w:rsidR="00A97A8D">
        <w:rPr>
          <w:rFonts w:ascii="Arial" w:hAnsi="Arial" w:cs="Arial"/>
          <w:sz w:val="24"/>
          <w:szCs w:val="24"/>
        </w:rPr>
        <w:t xml:space="preserve"> considerations include,</w:t>
      </w:r>
      <w:r w:rsidRPr="003866CC">
        <w:rPr>
          <w:rFonts w:ascii="Arial" w:hAnsi="Arial" w:cs="Arial"/>
          <w:sz w:val="24"/>
          <w:szCs w:val="24"/>
        </w:rPr>
        <w:t xml:space="preserve"> </w:t>
      </w:r>
      <w:r w:rsidR="00A97A8D" w:rsidRPr="003866CC">
        <w:rPr>
          <w:rFonts w:ascii="Arial" w:hAnsi="Arial" w:cs="Arial"/>
          <w:sz w:val="24"/>
          <w:szCs w:val="24"/>
        </w:rPr>
        <w:t>establishing</w:t>
      </w:r>
      <w:r w:rsidRPr="003866CC">
        <w:rPr>
          <w:rFonts w:ascii="Arial" w:hAnsi="Arial" w:cs="Arial"/>
          <w:sz w:val="24"/>
          <w:szCs w:val="24"/>
        </w:rPr>
        <w:t xml:space="preserve"> </w:t>
      </w:r>
      <w:r w:rsidR="00A97A8D">
        <w:rPr>
          <w:rFonts w:ascii="Arial" w:hAnsi="Arial" w:cs="Arial"/>
          <w:sz w:val="24"/>
          <w:szCs w:val="24"/>
        </w:rPr>
        <w:t>new strategies t</w:t>
      </w:r>
      <w:r w:rsidR="00DC0355">
        <w:rPr>
          <w:rFonts w:ascii="Arial" w:hAnsi="Arial" w:cs="Arial"/>
          <w:sz w:val="24"/>
          <w:szCs w:val="24"/>
        </w:rPr>
        <w:t>hat may help to</w:t>
      </w:r>
      <w:r w:rsidR="00A97A8D">
        <w:rPr>
          <w:rFonts w:ascii="Arial" w:hAnsi="Arial" w:cs="Arial"/>
          <w:sz w:val="24"/>
          <w:szCs w:val="24"/>
        </w:rPr>
        <w:t xml:space="preserve"> protect and support individuals with </w:t>
      </w:r>
      <w:r w:rsidRPr="003866CC">
        <w:rPr>
          <w:rFonts w:ascii="Arial" w:hAnsi="Arial" w:cs="Arial"/>
          <w:sz w:val="24"/>
          <w:szCs w:val="24"/>
        </w:rPr>
        <w:t>learning disabilit</w:t>
      </w:r>
      <w:r w:rsidR="00A97A8D">
        <w:rPr>
          <w:rFonts w:ascii="Arial" w:hAnsi="Arial" w:cs="Arial"/>
          <w:sz w:val="24"/>
          <w:szCs w:val="24"/>
        </w:rPr>
        <w:t>ies</w:t>
      </w:r>
      <w:r w:rsidRPr="003866CC">
        <w:rPr>
          <w:rFonts w:ascii="Arial" w:hAnsi="Arial" w:cs="Arial"/>
          <w:sz w:val="24"/>
          <w:szCs w:val="24"/>
        </w:rPr>
        <w:t xml:space="preserve"> </w:t>
      </w:r>
      <w:r w:rsidR="00DC0355">
        <w:rPr>
          <w:rFonts w:ascii="Arial" w:hAnsi="Arial" w:cs="Arial"/>
          <w:sz w:val="24"/>
          <w:szCs w:val="24"/>
        </w:rPr>
        <w:t xml:space="preserve">as well as a total reform of </w:t>
      </w:r>
      <w:r w:rsidRPr="003866CC">
        <w:rPr>
          <w:rFonts w:ascii="Arial" w:hAnsi="Arial" w:cs="Arial"/>
          <w:sz w:val="24"/>
          <w:szCs w:val="24"/>
        </w:rPr>
        <w:t xml:space="preserve">community care in Wales </w:t>
      </w:r>
      <w:r w:rsidRPr="003866CC">
        <w:rPr>
          <w:rFonts w:ascii="Arial" w:hAnsi="Arial" w:cs="Arial"/>
          <w:color w:val="000000"/>
          <w:sz w:val="24"/>
          <w:szCs w:val="24"/>
          <w:shd w:val="clear" w:color="auto" w:fill="FFFFFF"/>
        </w:rPr>
        <w:t>(</w:t>
      </w:r>
      <w:proofErr w:type="spellStart"/>
      <w:r w:rsidRPr="003866CC">
        <w:rPr>
          <w:rFonts w:ascii="Arial" w:hAnsi="Arial" w:cs="Arial"/>
          <w:color w:val="000000"/>
          <w:sz w:val="24"/>
          <w:szCs w:val="24"/>
          <w:shd w:val="clear" w:color="auto" w:fill="FFFFFF"/>
        </w:rPr>
        <w:t>Kaehne</w:t>
      </w:r>
      <w:proofErr w:type="spellEnd"/>
      <w:r w:rsidRPr="003866CC">
        <w:rPr>
          <w:rFonts w:ascii="Arial" w:hAnsi="Arial" w:cs="Arial"/>
          <w:color w:val="000000"/>
          <w:sz w:val="24"/>
          <w:szCs w:val="24"/>
          <w:shd w:val="clear" w:color="auto" w:fill="FFFFFF"/>
        </w:rPr>
        <w:t>, 2014)</w:t>
      </w:r>
      <w:r w:rsidRPr="003866CC">
        <w:rPr>
          <w:rFonts w:ascii="Arial" w:hAnsi="Arial" w:cs="Arial"/>
          <w:sz w:val="24"/>
          <w:szCs w:val="24"/>
        </w:rPr>
        <w:t>.</w:t>
      </w:r>
    </w:p>
    <w:p w14:paraId="4EA5AD9A" w14:textId="61AB6699" w:rsidR="0003035D" w:rsidRDefault="00B56FE5" w:rsidP="00582121">
      <w:pPr>
        <w:spacing w:line="360" w:lineRule="auto"/>
        <w:jc w:val="both"/>
        <w:rPr>
          <w:rFonts w:ascii="Arial" w:hAnsi="Arial" w:cs="Arial"/>
          <w:sz w:val="24"/>
          <w:szCs w:val="24"/>
        </w:rPr>
      </w:pPr>
      <w:r w:rsidRPr="003866CC">
        <w:rPr>
          <w:rFonts w:ascii="Arial" w:hAnsi="Arial" w:cs="Arial"/>
          <w:sz w:val="24"/>
          <w:szCs w:val="24"/>
        </w:rPr>
        <w:t>Criticism</w:t>
      </w:r>
      <w:r w:rsidR="003147A5">
        <w:rPr>
          <w:rFonts w:ascii="Arial" w:hAnsi="Arial" w:cs="Arial"/>
          <w:sz w:val="24"/>
          <w:szCs w:val="24"/>
        </w:rPr>
        <w:t>s</w:t>
      </w:r>
      <w:r w:rsidRPr="003866CC">
        <w:rPr>
          <w:rFonts w:ascii="Arial" w:hAnsi="Arial" w:cs="Arial"/>
          <w:sz w:val="24"/>
          <w:szCs w:val="24"/>
        </w:rPr>
        <w:t xml:space="preserve"> </w:t>
      </w:r>
      <w:r w:rsidR="003147A5">
        <w:rPr>
          <w:rFonts w:ascii="Arial" w:hAnsi="Arial" w:cs="Arial"/>
          <w:sz w:val="24"/>
          <w:szCs w:val="24"/>
        </w:rPr>
        <w:t>of</w:t>
      </w:r>
      <w:r w:rsidR="00FE7ECF" w:rsidRPr="003866CC">
        <w:rPr>
          <w:rFonts w:ascii="Arial" w:hAnsi="Arial" w:cs="Arial"/>
          <w:sz w:val="24"/>
          <w:szCs w:val="24"/>
        </w:rPr>
        <w:t xml:space="preserve"> the </w:t>
      </w:r>
      <w:r w:rsidRPr="003866CC">
        <w:rPr>
          <w:rFonts w:ascii="Arial" w:hAnsi="Arial" w:cs="Arial"/>
          <w:sz w:val="24"/>
          <w:szCs w:val="24"/>
        </w:rPr>
        <w:t>multi-agenc</w:t>
      </w:r>
      <w:r w:rsidR="004750FC" w:rsidRPr="003866CC">
        <w:rPr>
          <w:rFonts w:ascii="Arial" w:hAnsi="Arial" w:cs="Arial"/>
          <w:sz w:val="24"/>
          <w:szCs w:val="24"/>
        </w:rPr>
        <w:t>ies</w:t>
      </w:r>
      <w:r w:rsidRPr="003866CC">
        <w:rPr>
          <w:rFonts w:ascii="Arial" w:hAnsi="Arial" w:cs="Arial"/>
          <w:sz w:val="24"/>
          <w:szCs w:val="24"/>
        </w:rPr>
        <w:t xml:space="preserve"> involved</w:t>
      </w:r>
      <w:r w:rsidR="003147A5">
        <w:rPr>
          <w:rFonts w:ascii="Arial" w:hAnsi="Arial" w:cs="Arial"/>
          <w:sz w:val="24"/>
          <w:szCs w:val="24"/>
        </w:rPr>
        <w:t xml:space="preserve"> </w:t>
      </w:r>
      <w:r w:rsidR="00B90F01">
        <w:rPr>
          <w:rFonts w:ascii="Arial" w:hAnsi="Arial" w:cs="Arial"/>
          <w:sz w:val="24"/>
          <w:szCs w:val="24"/>
        </w:rPr>
        <w:t>in the Winterbourne case</w:t>
      </w:r>
      <w:r w:rsidRPr="003866CC">
        <w:rPr>
          <w:rFonts w:ascii="Arial" w:hAnsi="Arial" w:cs="Arial"/>
          <w:sz w:val="24"/>
          <w:szCs w:val="24"/>
        </w:rPr>
        <w:t xml:space="preserve"> </w:t>
      </w:r>
      <w:r w:rsidR="00B90F01">
        <w:rPr>
          <w:rFonts w:ascii="Arial" w:hAnsi="Arial" w:cs="Arial"/>
          <w:sz w:val="24"/>
          <w:szCs w:val="24"/>
        </w:rPr>
        <w:t>include</w:t>
      </w:r>
      <w:r w:rsidRPr="003866CC">
        <w:rPr>
          <w:rFonts w:ascii="Arial" w:hAnsi="Arial" w:cs="Arial"/>
          <w:sz w:val="24"/>
          <w:szCs w:val="24"/>
        </w:rPr>
        <w:t xml:space="preserve">: </w:t>
      </w:r>
      <w:proofErr w:type="spellStart"/>
      <w:r w:rsidR="00571D02" w:rsidRPr="003866CC">
        <w:rPr>
          <w:rFonts w:ascii="Arial" w:hAnsi="Arial" w:cs="Arial"/>
          <w:sz w:val="24"/>
          <w:szCs w:val="24"/>
        </w:rPr>
        <w:t>Castlebeck</w:t>
      </w:r>
      <w:proofErr w:type="spellEnd"/>
      <w:r w:rsidR="00571D02" w:rsidRPr="003866CC">
        <w:rPr>
          <w:rFonts w:ascii="Arial" w:hAnsi="Arial" w:cs="Arial"/>
          <w:sz w:val="24"/>
          <w:szCs w:val="24"/>
        </w:rPr>
        <w:t xml:space="preserve"> Ltd, NHS South of England, NHS South Gloucestershire Primary Care Trust, South Gloucestershire Council Adult Safeguarding, The Avon and Somerset Constabulary</w:t>
      </w:r>
      <w:r w:rsidRPr="003866CC">
        <w:rPr>
          <w:rFonts w:ascii="Arial" w:hAnsi="Arial" w:cs="Arial"/>
          <w:sz w:val="24"/>
          <w:szCs w:val="24"/>
        </w:rPr>
        <w:t xml:space="preserve"> and </w:t>
      </w:r>
      <w:r w:rsidR="00571D02" w:rsidRPr="003866CC">
        <w:rPr>
          <w:rFonts w:ascii="Arial" w:hAnsi="Arial" w:cs="Arial"/>
          <w:sz w:val="24"/>
          <w:szCs w:val="24"/>
        </w:rPr>
        <w:t>The Care Quality Commission.</w:t>
      </w:r>
      <w:r w:rsidRPr="003866CC">
        <w:rPr>
          <w:rFonts w:ascii="Arial" w:hAnsi="Arial" w:cs="Arial"/>
          <w:sz w:val="24"/>
          <w:szCs w:val="24"/>
        </w:rPr>
        <w:t xml:space="preserve"> </w:t>
      </w:r>
      <w:r w:rsidR="004925E0" w:rsidRPr="003866CC">
        <w:rPr>
          <w:rFonts w:ascii="Arial" w:hAnsi="Arial" w:cs="Arial"/>
          <w:sz w:val="24"/>
          <w:szCs w:val="24"/>
        </w:rPr>
        <w:t xml:space="preserve">There where almost 150 reported incidents of neglect that </w:t>
      </w:r>
      <w:r w:rsidR="004925E0" w:rsidRPr="003147A5">
        <w:rPr>
          <w:rFonts w:ascii="Arial" w:hAnsi="Arial" w:cs="Arial"/>
          <w:sz w:val="24"/>
          <w:szCs w:val="24"/>
        </w:rPr>
        <w:t>w</w:t>
      </w:r>
      <w:r w:rsidR="003147A5">
        <w:rPr>
          <w:rFonts w:ascii="Arial" w:hAnsi="Arial" w:cs="Arial"/>
          <w:sz w:val="24"/>
          <w:szCs w:val="24"/>
        </w:rPr>
        <w:t xml:space="preserve">ere not communicated between the appropriate </w:t>
      </w:r>
      <w:r w:rsidR="004925E0" w:rsidRPr="003866CC">
        <w:rPr>
          <w:rFonts w:ascii="Arial" w:hAnsi="Arial" w:cs="Arial"/>
          <w:sz w:val="24"/>
          <w:szCs w:val="24"/>
        </w:rPr>
        <w:t xml:space="preserve">agencies, </w:t>
      </w:r>
      <w:r w:rsidR="003147A5">
        <w:rPr>
          <w:rFonts w:ascii="Arial" w:hAnsi="Arial" w:cs="Arial"/>
          <w:sz w:val="24"/>
          <w:szCs w:val="24"/>
        </w:rPr>
        <w:t>including</w:t>
      </w:r>
      <w:r w:rsidR="004925E0" w:rsidRPr="003866CC">
        <w:rPr>
          <w:rFonts w:ascii="Arial" w:hAnsi="Arial" w:cs="Arial"/>
          <w:sz w:val="24"/>
          <w:szCs w:val="24"/>
        </w:rPr>
        <w:t xml:space="preserve"> </w:t>
      </w:r>
      <w:r w:rsidR="00B90F01">
        <w:rPr>
          <w:rFonts w:ascii="Arial" w:hAnsi="Arial" w:cs="Arial"/>
          <w:sz w:val="24"/>
          <w:szCs w:val="24"/>
        </w:rPr>
        <w:t xml:space="preserve">several </w:t>
      </w:r>
      <w:r w:rsidR="004925E0" w:rsidRPr="003866CC">
        <w:rPr>
          <w:rFonts w:ascii="Arial" w:hAnsi="Arial" w:cs="Arial"/>
          <w:sz w:val="24"/>
          <w:szCs w:val="24"/>
        </w:rPr>
        <w:t xml:space="preserve">hospital </w:t>
      </w:r>
      <w:r w:rsidR="003147A5">
        <w:rPr>
          <w:rFonts w:ascii="Arial" w:hAnsi="Arial" w:cs="Arial"/>
          <w:sz w:val="24"/>
          <w:szCs w:val="24"/>
        </w:rPr>
        <w:t>accident and emergency</w:t>
      </w:r>
      <w:r w:rsidR="004925E0" w:rsidRPr="003866CC">
        <w:rPr>
          <w:rFonts w:ascii="Arial" w:hAnsi="Arial" w:cs="Arial"/>
          <w:sz w:val="24"/>
          <w:szCs w:val="24"/>
        </w:rPr>
        <w:t xml:space="preserve"> visits b</w:t>
      </w:r>
      <w:r w:rsidR="00B90F01">
        <w:rPr>
          <w:rFonts w:ascii="Arial" w:hAnsi="Arial" w:cs="Arial"/>
          <w:sz w:val="24"/>
          <w:szCs w:val="24"/>
        </w:rPr>
        <w:t>y</w:t>
      </w:r>
      <w:r w:rsidR="003147A5">
        <w:rPr>
          <w:rFonts w:ascii="Arial" w:hAnsi="Arial" w:cs="Arial"/>
          <w:sz w:val="24"/>
          <w:szCs w:val="24"/>
        </w:rPr>
        <w:t xml:space="preserve"> residents at Winterbourne; this included </w:t>
      </w:r>
      <w:r w:rsidR="004925E0" w:rsidRPr="003866CC">
        <w:rPr>
          <w:rFonts w:ascii="Arial" w:hAnsi="Arial" w:cs="Arial"/>
          <w:sz w:val="24"/>
          <w:szCs w:val="24"/>
        </w:rPr>
        <w:t xml:space="preserve">police visits </w:t>
      </w:r>
      <w:r w:rsidR="003147A5">
        <w:rPr>
          <w:rFonts w:ascii="Arial" w:hAnsi="Arial" w:cs="Arial"/>
          <w:sz w:val="24"/>
          <w:szCs w:val="24"/>
        </w:rPr>
        <w:t>to the</w:t>
      </w:r>
      <w:r w:rsidR="004925E0" w:rsidRPr="003866CC">
        <w:rPr>
          <w:rFonts w:ascii="Arial" w:hAnsi="Arial" w:cs="Arial"/>
          <w:sz w:val="24"/>
          <w:szCs w:val="24"/>
        </w:rPr>
        <w:t xml:space="preserve"> hospita</w:t>
      </w:r>
      <w:r w:rsidR="003147A5">
        <w:rPr>
          <w:rFonts w:ascii="Arial" w:hAnsi="Arial" w:cs="Arial"/>
          <w:sz w:val="24"/>
          <w:szCs w:val="24"/>
        </w:rPr>
        <w:t>l</w:t>
      </w:r>
      <w:r w:rsidR="0005096E">
        <w:rPr>
          <w:rFonts w:ascii="Arial" w:hAnsi="Arial" w:cs="Arial"/>
          <w:sz w:val="24"/>
          <w:szCs w:val="24"/>
        </w:rPr>
        <w:t xml:space="preserve"> </w:t>
      </w:r>
      <w:r w:rsidR="0005096E" w:rsidRPr="003866CC">
        <w:rPr>
          <w:rFonts w:ascii="Arial" w:hAnsi="Arial" w:cs="Arial"/>
          <w:sz w:val="24"/>
          <w:szCs w:val="24"/>
        </w:rPr>
        <w:t>(</w:t>
      </w:r>
      <w:r w:rsidR="0005096E">
        <w:rPr>
          <w:rFonts w:ascii="Arial" w:hAnsi="Arial" w:cs="Arial"/>
          <w:sz w:val="24"/>
          <w:szCs w:val="24"/>
        </w:rPr>
        <w:t xml:space="preserve">The Department of Health, no date; </w:t>
      </w:r>
      <w:r w:rsidR="0005096E" w:rsidRPr="003866CC">
        <w:rPr>
          <w:rFonts w:ascii="Arial" w:hAnsi="Arial" w:cs="Arial"/>
          <w:sz w:val="24"/>
          <w:szCs w:val="24"/>
        </w:rPr>
        <w:t xml:space="preserve">Flynn and </w:t>
      </w:r>
      <w:proofErr w:type="spellStart"/>
      <w:r w:rsidR="0005096E" w:rsidRPr="003866CC">
        <w:rPr>
          <w:rFonts w:ascii="Arial" w:hAnsi="Arial" w:cs="Arial"/>
          <w:sz w:val="24"/>
          <w:szCs w:val="24"/>
        </w:rPr>
        <w:t>Citarella</w:t>
      </w:r>
      <w:proofErr w:type="spellEnd"/>
      <w:r w:rsidR="0005096E" w:rsidRPr="003866CC">
        <w:rPr>
          <w:rFonts w:ascii="Arial" w:hAnsi="Arial" w:cs="Arial"/>
          <w:sz w:val="24"/>
          <w:szCs w:val="24"/>
        </w:rPr>
        <w:t>, 2012).</w:t>
      </w:r>
      <w:r w:rsidR="0005096E">
        <w:rPr>
          <w:rFonts w:ascii="Arial" w:hAnsi="Arial" w:cs="Arial"/>
          <w:sz w:val="24"/>
          <w:szCs w:val="24"/>
        </w:rPr>
        <w:t xml:space="preserve"> </w:t>
      </w:r>
      <w:r w:rsidR="00B90F01">
        <w:rPr>
          <w:rFonts w:ascii="Arial" w:hAnsi="Arial" w:cs="Arial"/>
          <w:sz w:val="24"/>
          <w:szCs w:val="24"/>
        </w:rPr>
        <w:t xml:space="preserve">Yet, </w:t>
      </w:r>
      <w:r w:rsidR="009E369E">
        <w:rPr>
          <w:rFonts w:ascii="Arial" w:hAnsi="Arial" w:cs="Arial"/>
          <w:sz w:val="24"/>
          <w:szCs w:val="24"/>
        </w:rPr>
        <w:t>all</w:t>
      </w:r>
      <w:r w:rsidR="00B90F01">
        <w:rPr>
          <w:rFonts w:ascii="Arial" w:hAnsi="Arial" w:cs="Arial"/>
          <w:sz w:val="24"/>
          <w:szCs w:val="24"/>
        </w:rPr>
        <w:t xml:space="preserve"> these incidences failed to be effectively communicated among the appropriate safeguarding organisations. While t</w:t>
      </w:r>
      <w:r w:rsidRPr="003866CC">
        <w:rPr>
          <w:rFonts w:ascii="Arial" w:hAnsi="Arial" w:cs="Arial"/>
          <w:sz w:val="24"/>
          <w:szCs w:val="24"/>
        </w:rPr>
        <w:t>here w</w:t>
      </w:r>
      <w:r w:rsidR="00B90F01">
        <w:rPr>
          <w:rFonts w:ascii="Arial" w:hAnsi="Arial" w:cs="Arial"/>
          <w:sz w:val="24"/>
          <w:szCs w:val="24"/>
        </w:rPr>
        <w:t>ere</w:t>
      </w:r>
      <w:r w:rsidRPr="003866CC">
        <w:rPr>
          <w:rFonts w:ascii="Arial" w:hAnsi="Arial" w:cs="Arial"/>
          <w:sz w:val="24"/>
          <w:szCs w:val="24"/>
        </w:rPr>
        <w:t xml:space="preserve"> </w:t>
      </w:r>
      <w:r w:rsidR="00FE7ECF" w:rsidRPr="003866CC">
        <w:rPr>
          <w:rFonts w:ascii="Arial" w:hAnsi="Arial" w:cs="Arial"/>
          <w:sz w:val="24"/>
          <w:szCs w:val="24"/>
        </w:rPr>
        <w:t>several</w:t>
      </w:r>
      <w:r w:rsidRPr="003866CC">
        <w:rPr>
          <w:rFonts w:ascii="Arial" w:hAnsi="Arial" w:cs="Arial"/>
          <w:sz w:val="24"/>
          <w:szCs w:val="24"/>
        </w:rPr>
        <w:t xml:space="preserve"> </w:t>
      </w:r>
      <w:r w:rsidR="004750FC" w:rsidRPr="003866CC">
        <w:rPr>
          <w:rFonts w:ascii="Arial" w:hAnsi="Arial" w:cs="Arial"/>
          <w:sz w:val="24"/>
          <w:szCs w:val="24"/>
        </w:rPr>
        <w:t>agencies</w:t>
      </w:r>
      <w:r w:rsidRPr="003866CC">
        <w:rPr>
          <w:rFonts w:ascii="Arial" w:hAnsi="Arial" w:cs="Arial"/>
          <w:sz w:val="24"/>
          <w:szCs w:val="24"/>
        </w:rPr>
        <w:t xml:space="preserve"> involved </w:t>
      </w:r>
      <w:r w:rsidR="00B90F01">
        <w:rPr>
          <w:rFonts w:ascii="Arial" w:hAnsi="Arial" w:cs="Arial"/>
          <w:sz w:val="24"/>
          <w:szCs w:val="24"/>
        </w:rPr>
        <w:t xml:space="preserve">in the failings of Winterbourne, </w:t>
      </w:r>
      <w:proofErr w:type="spellStart"/>
      <w:r w:rsidRPr="003866CC">
        <w:rPr>
          <w:rFonts w:ascii="Arial" w:hAnsi="Arial" w:cs="Arial"/>
          <w:sz w:val="24"/>
          <w:szCs w:val="24"/>
        </w:rPr>
        <w:t>Castlebeck</w:t>
      </w:r>
      <w:proofErr w:type="spellEnd"/>
      <w:r w:rsidRPr="003866CC">
        <w:rPr>
          <w:rFonts w:ascii="Arial" w:hAnsi="Arial" w:cs="Arial"/>
          <w:sz w:val="24"/>
          <w:szCs w:val="24"/>
        </w:rPr>
        <w:t xml:space="preserve"> Ltd </w:t>
      </w:r>
      <w:r w:rsidR="009E369E">
        <w:rPr>
          <w:rFonts w:ascii="Arial" w:hAnsi="Arial" w:cs="Arial"/>
          <w:sz w:val="24"/>
          <w:szCs w:val="24"/>
        </w:rPr>
        <w:t>were fundamentally accountable for failing</w:t>
      </w:r>
      <w:r w:rsidR="004750FC" w:rsidRPr="003866CC">
        <w:rPr>
          <w:rFonts w:ascii="Arial" w:hAnsi="Arial" w:cs="Arial"/>
          <w:sz w:val="24"/>
          <w:szCs w:val="24"/>
        </w:rPr>
        <w:t xml:space="preserve"> their clients</w:t>
      </w:r>
      <w:r w:rsidR="009E369E">
        <w:rPr>
          <w:rFonts w:ascii="Arial" w:hAnsi="Arial" w:cs="Arial"/>
          <w:sz w:val="24"/>
          <w:szCs w:val="24"/>
        </w:rPr>
        <w:t>.</w:t>
      </w:r>
      <w:r w:rsidR="00FE7ECF" w:rsidRPr="003866CC">
        <w:rPr>
          <w:rFonts w:ascii="Arial" w:hAnsi="Arial" w:cs="Arial"/>
          <w:sz w:val="24"/>
          <w:szCs w:val="24"/>
        </w:rPr>
        <w:t xml:space="preserve"> </w:t>
      </w:r>
      <w:r w:rsidR="009E369E">
        <w:rPr>
          <w:rFonts w:ascii="Arial" w:hAnsi="Arial" w:cs="Arial"/>
          <w:sz w:val="24"/>
          <w:szCs w:val="24"/>
        </w:rPr>
        <w:t>A</w:t>
      </w:r>
      <w:r w:rsidR="00FE7ECF" w:rsidRPr="003866CC">
        <w:rPr>
          <w:rFonts w:ascii="Arial" w:hAnsi="Arial" w:cs="Arial"/>
          <w:sz w:val="24"/>
          <w:szCs w:val="24"/>
        </w:rPr>
        <w:t xml:space="preserve"> comparison </w:t>
      </w:r>
      <w:r w:rsidR="009E369E">
        <w:rPr>
          <w:rFonts w:ascii="Arial" w:hAnsi="Arial" w:cs="Arial"/>
          <w:sz w:val="24"/>
          <w:szCs w:val="24"/>
        </w:rPr>
        <w:t xml:space="preserve">of </w:t>
      </w:r>
      <w:r w:rsidR="00FE7ECF" w:rsidRPr="003866CC">
        <w:rPr>
          <w:rFonts w:ascii="Arial" w:hAnsi="Arial" w:cs="Arial"/>
          <w:sz w:val="24"/>
          <w:szCs w:val="24"/>
        </w:rPr>
        <w:t xml:space="preserve">other abuse cases </w:t>
      </w:r>
      <w:r w:rsidR="009E369E">
        <w:rPr>
          <w:rFonts w:ascii="Arial" w:hAnsi="Arial" w:cs="Arial"/>
          <w:sz w:val="24"/>
          <w:szCs w:val="24"/>
        </w:rPr>
        <w:t xml:space="preserve">in which funding may have been precarious, </w:t>
      </w:r>
      <w:proofErr w:type="spellStart"/>
      <w:r w:rsidR="00FE7ECF" w:rsidRPr="003866CC">
        <w:rPr>
          <w:rFonts w:ascii="Arial" w:hAnsi="Arial" w:cs="Arial"/>
          <w:sz w:val="24"/>
          <w:szCs w:val="24"/>
        </w:rPr>
        <w:t>Castlebeck</w:t>
      </w:r>
      <w:proofErr w:type="spellEnd"/>
      <w:r w:rsidR="00FE7ECF" w:rsidRPr="003866CC">
        <w:rPr>
          <w:rFonts w:ascii="Arial" w:hAnsi="Arial" w:cs="Arial"/>
          <w:sz w:val="24"/>
          <w:szCs w:val="24"/>
        </w:rPr>
        <w:t xml:space="preserve"> was </w:t>
      </w:r>
      <w:r w:rsidR="009E369E">
        <w:rPr>
          <w:rFonts w:ascii="Arial" w:hAnsi="Arial" w:cs="Arial"/>
          <w:sz w:val="24"/>
          <w:szCs w:val="24"/>
        </w:rPr>
        <w:t>effectively</w:t>
      </w:r>
      <w:r w:rsidR="00FE7ECF" w:rsidRPr="003866CC">
        <w:rPr>
          <w:rFonts w:ascii="Arial" w:hAnsi="Arial" w:cs="Arial"/>
          <w:sz w:val="24"/>
          <w:szCs w:val="24"/>
        </w:rPr>
        <w:t xml:space="preserve"> funded, this </w:t>
      </w:r>
      <w:r w:rsidR="009E369E">
        <w:rPr>
          <w:rFonts w:ascii="Arial" w:hAnsi="Arial" w:cs="Arial"/>
          <w:sz w:val="24"/>
          <w:szCs w:val="24"/>
        </w:rPr>
        <w:t>ruled out</w:t>
      </w:r>
      <w:r w:rsidR="00FE7ECF" w:rsidRPr="003866CC">
        <w:rPr>
          <w:rFonts w:ascii="Arial" w:hAnsi="Arial" w:cs="Arial"/>
          <w:sz w:val="24"/>
          <w:szCs w:val="24"/>
        </w:rPr>
        <w:t xml:space="preserve"> </w:t>
      </w:r>
      <w:r w:rsidR="009E369E">
        <w:rPr>
          <w:rFonts w:ascii="Arial" w:hAnsi="Arial" w:cs="Arial"/>
          <w:sz w:val="24"/>
          <w:szCs w:val="24"/>
        </w:rPr>
        <w:t xml:space="preserve">any </w:t>
      </w:r>
      <w:r w:rsidR="00FE7ECF" w:rsidRPr="003866CC">
        <w:rPr>
          <w:rFonts w:ascii="Arial" w:hAnsi="Arial" w:cs="Arial"/>
          <w:sz w:val="24"/>
          <w:szCs w:val="24"/>
        </w:rPr>
        <w:t xml:space="preserve">excuses </w:t>
      </w:r>
      <w:r w:rsidR="009E369E">
        <w:rPr>
          <w:rFonts w:ascii="Arial" w:hAnsi="Arial" w:cs="Arial"/>
          <w:sz w:val="24"/>
          <w:szCs w:val="24"/>
        </w:rPr>
        <w:t xml:space="preserve">that underfunding may cause, such as </w:t>
      </w:r>
      <w:r w:rsidR="00FE7ECF" w:rsidRPr="003866CC">
        <w:rPr>
          <w:rFonts w:ascii="Arial" w:hAnsi="Arial" w:cs="Arial"/>
          <w:sz w:val="24"/>
          <w:szCs w:val="24"/>
        </w:rPr>
        <w:t>understaffing</w:t>
      </w:r>
      <w:r w:rsidR="009E369E">
        <w:rPr>
          <w:rFonts w:ascii="Arial" w:hAnsi="Arial" w:cs="Arial"/>
          <w:sz w:val="24"/>
          <w:szCs w:val="24"/>
        </w:rPr>
        <w:t>.</w:t>
      </w:r>
      <w:r w:rsidR="00FE7ECF" w:rsidRPr="003866CC">
        <w:rPr>
          <w:rFonts w:ascii="Arial" w:hAnsi="Arial" w:cs="Arial"/>
          <w:sz w:val="24"/>
          <w:szCs w:val="24"/>
        </w:rPr>
        <w:t xml:space="preserve"> </w:t>
      </w:r>
      <w:proofErr w:type="gramStart"/>
      <w:r w:rsidR="006D63E8">
        <w:rPr>
          <w:rFonts w:ascii="Arial" w:hAnsi="Arial" w:cs="Arial"/>
          <w:sz w:val="24"/>
          <w:szCs w:val="24"/>
        </w:rPr>
        <w:t>In spite of</w:t>
      </w:r>
      <w:proofErr w:type="gramEnd"/>
      <w:r w:rsidR="006D63E8">
        <w:rPr>
          <w:rFonts w:ascii="Arial" w:hAnsi="Arial" w:cs="Arial"/>
          <w:sz w:val="24"/>
          <w:szCs w:val="24"/>
        </w:rPr>
        <w:t xml:space="preserve"> the</w:t>
      </w:r>
      <w:r w:rsidR="004750FC" w:rsidRPr="003866CC">
        <w:rPr>
          <w:rFonts w:ascii="Arial" w:hAnsi="Arial" w:cs="Arial"/>
          <w:sz w:val="24"/>
          <w:szCs w:val="24"/>
        </w:rPr>
        <w:t xml:space="preserve"> polic</w:t>
      </w:r>
      <w:r w:rsidR="006D63E8">
        <w:rPr>
          <w:rFonts w:ascii="Arial" w:hAnsi="Arial" w:cs="Arial"/>
          <w:sz w:val="24"/>
          <w:szCs w:val="24"/>
        </w:rPr>
        <w:t>ies and</w:t>
      </w:r>
      <w:r w:rsidR="004750FC" w:rsidRPr="003866CC">
        <w:rPr>
          <w:rFonts w:ascii="Arial" w:hAnsi="Arial" w:cs="Arial"/>
          <w:sz w:val="24"/>
          <w:szCs w:val="24"/>
        </w:rPr>
        <w:t xml:space="preserve"> procedures</w:t>
      </w:r>
      <w:r w:rsidR="006D63E8">
        <w:rPr>
          <w:rFonts w:ascii="Arial" w:hAnsi="Arial" w:cs="Arial"/>
          <w:sz w:val="24"/>
          <w:szCs w:val="24"/>
        </w:rPr>
        <w:t xml:space="preserve"> put in place by </w:t>
      </w:r>
      <w:proofErr w:type="spellStart"/>
      <w:r w:rsidR="006D63E8">
        <w:rPr>
          <w:rFonts w:ascii="Arial" w:hAnsi="Arial" w:cs="Arial"/>
          <w:sz w:val="24"/>
          <w:szCs w:val="24"/>
        </w:rPr>
        <w:t>Castlebeck</w:t>
      </w:r>
      <w:proofErr w:type="spellEnd"/>
      <w:r w:rsidR="006D63E8">
        <w:rPr>
          <w:rFonts w:ascii="Arial" w:hAnsi="Arial" w:cs="Arial"/>
          <w:sz w:val="24"/>
          <w:szCs w:val="24"/>
        </w:rPr>
        <w:t xml:space="preserve"> to guide staff and protect residents, they failed to do what they were put in place for. This included the</w:t>
      </w:r>
      <w:r w:rsidR="004750FC" w:rsidRPr="003866CC">
        <w:rPr>
          <w:rFonts w:ascii="Arial" w:hAnsi="Arial" w:cs="Arial"/>
          <w:sz w:val="24"/>
          <w:szCs w:val="24"/>
        </w:rPr>
        <w:t xml:space="preserve"> assessment </w:t>
      </w:r>
      <w:r w:rsidR="006D63E8">
        <w:rPr>
          <w:rFonts w:ascii="Arial" w:hAnsi="Arial" w:cs="Arial"/>
          <w:sz w:val="24"/>
          <w:szCs w:val="24"/>
        </w:rPr>
        <w:t xml:space="preserve">process </w:t>
      </w:r>
      <w:r w:rsidR="004750FC" w:rsidRPr="003866CC">
        <w:rPr>
          <w:rFonts w:ascii="Arial" w:hAnsi="Arial" w:cs="Arial"/>
          <w:sz w:val="24"/>
          <w:szCs w:val="24"/>
        </w:rPr>
        <w:t xml:space="preserve">and </w:t>
      </w:r>
      <w:r w:rsidR="006D63E8">
        <w:rPr>
          <w:rFonts w:ascii="Arial" w:hAnsi="Arial" w:cs="Arial"/>
          <w:sz w:val="24"/>
          <w:szCs w:val="24"/>
        </w:rPr>
        <w:t xml:space="preserve">the </w:t>
      </w:r>
      <w:r w:rsidR="004750FC" w:rsidRPr="003866CC">
        <w:rPr>
          <w:rFonts w:ascii="Arial" w:hAnsi="Arial" w:cs="Arial"/>
          <w:sz w:val="24"/>
          <w:szCs w:val="24"/>
        </w:rPr>
        <w:t>treat</w:t>
      </w:r>
      <w:r w:rsidR="006D63E8">
        <w:rPr>
          <w:rFonts w:ascii="Arial" w:hAnsi="Arial" w:cs="Arial"/>
          <w:sz w:val="24"/>
          <w:szCs w:val="24"/>
        </w:rPr>
        <w:t>ment</w:t>
      </w:r>
      <w:r w:rsidR="004750FC" w:rsidRPr="003866CC">
        <w:rPr>
          <w:rFonts w:ascii="Arial" w:hAnsi="Arial" w:cs="Arial"/>
          <w:sz w:val="24"/>
          <w:szCs w:val="24"/>
        </w:rPr>
        <w:t xml:space="preserve"> of </w:t>
      </w:r>
      <w:r w:rsidR="006D63E8">
        <w:rPr>
          <w:rFonts w:ascii="Arial" w:hAnsi="Arial" w:cs="Arial"/>
          <w:sz w:val="24"/>
          <w:szCs w:val="24"/>
        </w:rPr>
        <w:t xml:space="preserve">service users due to a complete </w:t>
      </w:r>
      <w:r w:rsidR="004750FC" w:rsidRPr="003866CC">
        <w:rPr>
          <w:rFonts w:ascii="Arial" w:hAnsi="Arial" w:cs="Arial"/>
          <w:sz w:val="24"/>
          <w:szCs w:val="24"/>
        </w:rPr>
        <w:t>fail</w:t>
      </w:r>
      <w:r w:rsidR="006D63E8">
        <w:rPr>
          <w:rFonts w:ascii="Arial" w:hAnsi="Arial" w:cs="Arial"/>
          <w:sz w:val="24"/>
          <w:szCs w:val="24"/>
        </w:rPr>
        <w:t>ing</w:t>
      </w:r>
      <w:r w:rsidR="004750FC" w:rsidRPr="003866CC">
        <w:rPr>
          <w:rFonts w:ascii="Arial" w:hAnsi="Arial" w:cs="Arial"/>
          <w:sz w:val="24"/>
          <w:szCs w:val="24"/>
        </w:rPr>
        <w:t xml:space="preserve"> </w:t>
      </w:r>
      <w:r w:rsidR="006D63E8">
        <w:rPr>
          <w:rFonts w:ascii="Arial" w:hAnsi="Arial" w:cs="Arial"/>
          <w:sz w:val="24"/>
          <w:szCs w:val="24"/>
        </w:rPr>
        <w:t xml:space="preserve">of </w:t>
      </w:r>
      <w:r w:rsidR="004750FC" w:rsidRPr="003866CC">
        <w:rPr>
          <w:rFonts w:ascii="Arial" w:hAnsi="Arial" w:cs="Arial"/>
          <w:sz w:val="24"/>
          <w:szCs w:val="24"/>
        </w:rPr>
        <w:t xml:space="preserve">staffing, leadership, and </w:t>
      </w:r>
      <w:r w:rsidR="006D63E8">
        <w:rPr>
          <w:rFonts w:ascii="Arial" w:hAnsi="Arial" w:cs="Arial"/>
          <w:sz w:val="24"/>
          <w:szCs w:val="24"/>
        </w:rPr>
        <w:t>good practice across multiagency settings</w:t>
      </w:r>
      <w:r w:rsidR="004750FC" w:rsidRPr="003866CC">
        <w:rPr>
          <w:rFonts w:ascii="Arial" w:hAnsi="Arial" w:cs="Arial"/>
          <w:sz w:val="24"/>
          <w:szCs w:val="24"/>
        </w:rPr>
        <w:t xml:space="preserve">. </w:t>
      </w:r>
      <w:r w:rsidR="0008359F" w:rsidRPr="003866CC">
        <w:rPr>
          <w:rFonts w:ascii="Arial" w:hAnsi="Arial" w:cs="Arial"/>
          <w:sz w:val="24"/>
          <w:szCs w:val="24"/>
        </w:rPr>
        <w:t xml:space="preserve">Serious case reviews such as </w:t>
      </w:r>
      <w:r w:rsidR="0008359F" w:rsidRPr="003866CC">
        <w:rPr>
          <w:rFonts w:ascii="Arial" w:hAnsi="Arial" w:cs="Arial"/>
          <w:sz w:val="24"/>
          <w:szCs w:val="24"/>
        </w:rPr>
        <w:lastRenderedPageBreak/>
        <w:t>Winterbourne</w:t>
      </w:r>
      <w:r w:rsidR="004925E0" w:rsidRPr="003866CC">
        <w:rPr>
          <w:rFonts w:ascii="Arial" w:hAnsi="Arial" w:cs="Arial"/>
          <w:sz w:val="24"/>
          <w:szCs w:val="24"/>
        </w:rPr>
        <w:t xml:space="preserve"> have now become working ca</w:t>
      </w:r>
      <w:r w:rsidR="00EA4ACD" w:rsidRPr="003866CC">
        <w:rPr>
          <w:rFonts w:ascii="Arial" w:hAnsi="Arial" w:cs="Arial"/>
          <w:sz w:val="24"/>
          <w:szCs w:val="24"/>
        </w:rPr>
        <w:t>s</w:t>
      </w:r>
      <w:r w:rsidR="004925E0" w:rsidRPr="003866CC">
        <w:rPr>
          <w:rFonts w:ascii="Arial" w:hAnsi="Arial" w:cs="Arial"/>
          <w:sz w:val="24"/>
          <w:szCs w:val="24"/>
        </w:rPr>
        <w:t xml:space="preserve">e studies </w:t>
      </w:r>
      <w:r w:rsidR="00EC5A4E">
        <w:rPr>
          <w:rFonts w:ascii="Arial" w:hAnsi="Arial" w:cs="Arial"/>
          <w:sz w:val="24"/>
          <w:szCs w:val="24"/>
        </w:rPr>
        <w:t>as a means to</w:t>
      </w:r>
      <w:r w:rsidR="00D70B54" w:rsidRPr="003866CC">
        <w:rPr>
          <w:rFonts w:ascii="Arial" w:hAnsi="Arial" w:cs="Arial"/>
          <w:sz w:val="24"/>
          <w:szCs w:val="24"/>
        </w:rPr>
        <w:t xml:space="preserve"> identify and reflect on </w:t>
      </w:r>
      <w:r w:rsidR="004925E0" w:rsidRPr="003866CC">
        <w:rPr>
          <w:rFonts w:ascii="Arial" w:hAnsi="Arial" w:cs="Arial"/>
          <w:sz w:val="24"/>
          <w:szCs w:val="24"/>
        </w:rPr>
        <w:t>institutional abuse</w:t>
      </w:r>
      <w:r w:rsidR="00EC5A4E">
        <w:rPr>
          <w:rFonts w:ascii="Arial" w:hAnsi="Arial" w:cs="Arial"/>
          <w:sz w:val="24"/>
          <w:szCs w:val="24"/>
        </w:rPr>
        <w:t>;</w:t>
      </w:r>
      <w:r w:rsidR="0008359F" w:rsidRPr="003866CC">
        <w:rPr>
          <w:rFonts w:ascii="Arial" w:hAnsi="Arial" w:cs="Arial"/>
          <w:sz w:val="24"/>
          <w:szCs w:val="24"/>
        </w:rPr>
        <w:t xml:space="preserve"> </w:t>
      </w:r>
      <w:r w:rsidR="004925E0" w:rsidRPr="003866CC">
        <w:rPr>
          <w:rFonts w:ascii="Arial" w:hAnsi="Arial" w:cs="Arial"/>
          <w:sz w:val="24"/>
          <w:szCs w:val="24"/>
        </w:rPr>
        <w:t>th</w:t>
      </w:r>
      <w:r w:rsidR="00EC5A4E">
        <w:rPr>
          <w:rFonts w:ascii="Arial" w:hAnsi="Arial" w:cs="Arial"/>
          <w:sz w:val="24"/>
          <w:szCs w:val="24"/>
        </w:rPr>
        <w:t>is</w:t>
      </w:r>
      <w:r w:rsidR="004925E0" w:rsidRPr="003866CC">
        <w:rPr>
          <w:rFonts w:ascii="Arial" w:hAnsi="Arial" w:cs="Arial"/>
          <w:sz w:val="24"/>
          <w:szCs w:val="24"/>
        </w:rPr>
        <w:t xml:space="preserve"> experience </w:t>
      </w:r>
      <w:r w:rsidR="00EC5A4E">
        <w:rPr>
          <w:rFonts w:ascii="Arial" w:hAnsi="Arial" w:cs="Arial"/>
          <w:sz w:val="24"/>
          <w:szCs w:val="24"/>
        </w:rPr>
        <w:t>may influence better</w:t>
      </w:r>
      <w:r w:rsidR="0003035D">
        <w:rPr>
          <w:rFonts w:ascii="Arial" w:hAnsi="Arial" w:cs="Arial"/>
          <w:sz w:val="24"/>
          <w:szCs w:val="24"/>
        </w:rPr>
        <w:t xml:space="preserve"> working practice of </w:t>
      </w:r>
      <w:r w:rsidR="0008359F" w:rsidRPr="003866CC">
        <w:rPr>
          <w:rFonts w:ascii="Arial" w:hAnsi="Arial" w:cs="Arial"/>
          <w:sz w:val="24"/>
          <w:szCs w:val="24"/>
        </w:rPr>
        <w:t xml:space="preserve">multi-agency organisations </w:t>
      </w:r>
      <w:r w:rsidR="0003035D">
        <w:rPr>
          <w:rFonts w:ascii="Arial" w:hAnsi="Arial" w:cs="Arial"/>
          <w:sz w:val="24"/>
          <w:szCs w:val="24"/>
        </w:rPr>
        <w:t>currently and in the future</w:t>
      </w:r>
      <w:r w:rsidR="0005096E">
        <w:rPr>
          <w:rFonts w:ascii="Arial" w:hAnsi="Arial" w:cs="Arial"/>
          <w:sz w:val="24"/>
          <w:szCs w:val="24"/>
        </w:rPr>
        <w:t xml:space="preserve"> </w:t>
      </w:r>
      <w:r w:rsidR="0005096E" w:rsidRPr="003866CC">
        <w:rPr>
          <w:rFonts w:ascii="Arial" w:hAnsi="Arial" w:cs="Arial"/>
          <w:sz w:val="24"/>
          <w:szCs w:val="24"/>
        </w:rPr>
        <w:t>(</w:t>
      </w:r>
      <w:r w:rsidR="0005096E">
        <w:rPr>
          <w:rFonts w:ascii="Arial" w:hAnsi="Arial" w:cs="Arial"/>
          <w:sz w:val="24"/>
          <w:szCs w:val="24"/>
        </w:rPr>
        <w:t xml:space="preserve">The Department of Health, no date; </w:t>
      </w:r>
      <w:r w:rsidR="0005096E" w:rsidRPr="003866CC">
        <w:rPr>
          <w:rFonts w:ascii="Arial" w:hAnsi="Arial" w:cs="Arial"/>
          <w:sz w:val="24"/>
          <w:szCs w:val="24"/>
        </w:rPr>
        <w:t xml:space="preserve">Flynn and </w:t>
      </w:r>
      <w:proofErr w:type="spellStart"/>
      <w:r w:rsidR="0005096E" w:rsidRPr="003866CC">
        <w:rPr>
          <w:rFonts w:ascii="Arial" w:hAnsi="Arial" w:cs="Arial"/>
          <w:sz w:val="24"/>
          <w:szCs w:val="24"/>
        </w:rPr>
        <w:t>Citarella</w:t>
      </w:r>
      <w:proofErr w:type="spellEnd"/>
      <w:r w:rsidR="0005096E" w:rsidRPr="003866CC">
        <w:rPr>
          <w:rFonts w:ascii="Arial" w:hAnsi="Arial" w:cs="Arial"/>
          <w:sz w:val="24"/>
          <w:szCs w:val="24"/>
        </w:rPr>
        <w:t>, 2012).</w:t>
      </w:r>
    </w:p>
    <w:p w14:paraId="4C76BCCE" w14:textId="0ACFC9BA" w:rsidR="00404447" w:rsidRPr="003866CC" w:rsidRDefault="0066506C" w:rsidP="00582121">
      <w:pPr>
        <w:spacing w:line="360" w:lineRule="auto"/>
        <w:jc w:val="both"/>
        <w:rPr>
          <w:rFonts w:ascii="Arial" w:hAnsi="Arial" w:cs="Arial"/>
          <w:sz w:val="24"/>
          <w:szCs w:val="24"/>
        </w:rPr>
      </w:pPr>
      <w:r w:rsidRPr="003866CC">
        <w:rPr>
          <w:rFonts w:ascii="Arial" w:hAnsi="Arial" w:cs="Arial"/>
          <w:sz w:val="24"/>
          <w:szCs w:val="24"/>
        </w:rPr>
        <w:t>Carpenter</w:t>
      </w:r>
      <w:r w:rsidR="003D6783" w:rsidRPr="003866CC">
        <w:rPr>
          <w:rFonts w:ascii="Arial" w:hAnsi="Arial" w:cs="Arial"/>
          <w:sz w:val="24"/>
          <w:szCs w:val="24"/>
        </w:rPr>
        <w:t xml:space="preserve"> (</w:t>
      </w:r>
      <w:r w:rsidRPr="003866CC">
        <w:rPr>
          <w:rFonts w:ascii="Arial" w:hAnsi="Arial" w:cs="Arial"/>
          <w:sz w:val="24"/>
          <w:szCs w:val="24"/>
        </w:rPr>
        <w:t>1994</w:t>
      </w:r>
      <w:r w:rsidR="006C3377">
        <w:rPr>
          <w:rFonts w:ascii="Arial" w:hAnsi="Arial" w:cs="Arial"/>
          <w:sz w:val="24"/>
          <w:szCs w:val="24"/>
        </w:rPr>
        <w:t xml:space="preserve"> </w:t>
      </w:r>
      <w:r w:rsidR="006C3377" w:rsidRPr="006C3377">
        <w:rPr>
          <w:rFonts w:ascii="Arial" w:hAnsi="Arial" w:cs="Arial"/>
          <w:i/>
          <w:iCs/>
          <w:sz w:val="24"/>
          <w:szCs w:val="24"/>
        </w:rPr>
        <w:t>Cited</w:t>
      </w:r>
      <w:r w:rsidR="006C3377">
        <w:rPr>
          <w:rFonts w:ascii="Arial" w:hAnsi="Arial" w:cs="Arial"/>
          <w:sz w:val="24"/>
          <w:szCs w:val="24"/>
        </w:rPr>
        <w:t xml:space="preserve"> in </w:t>
      </w:r>
      <w:r w:rsidR="006C3377" w:rsidRPr="006C3377">
        <w:rPr>
          <w:rFonts w:ascii="Arial" w:hAnsi="Arial" w:cs="Arial"/>
          <w:sz w:val="24"/>
          <w:szCs w:val="24"/>
        </w:rPr>
        <w:t>Nolan, Nolan and Booth, 2001</w:t>
      </w:r>
      <w:r w:rsidR="003D6783" w:rsidRPr="003866CC">
        <w:rPr>
          <w:rFonts w:ascii="Arial" w:hAnsi="Arial" w:cs="Arial"/>
          <w:sz w:val="24"/>
          <w:szCs w:val="24"/>
        </w:rPr>
        <w:t>)</w:t>
      </w:r>
      <w:r w:rsidRPr="003866CC">
        <w:rPr>
          <w:rFonts w:ascii="Arial" w:hAnsi="Arial" w:cs="Arial"/>
          <w:sz w:val="24"/>
          <w:szCs w:val="24"/>
        </w:rPr>
        <w:t xml:space="preserve"> </w:t>
      </w:r>
      <w:r w:rsidR="0003035D">
        <w:rPr>
          <w:rFonts w:ascii="Arial" w:hAnsi="Arial" w:cs="Arial"/>
          <w:sz w:val="24"/>
          <w:szCs w:val="24"/>
        </w:rPr>
        <w:t>argues</w:t>
      </w:r>
      <w:r w:rsidRPr="003866CC">
        <w:rPr>
          <w:rFonts w:ascii="Arial" w:hAnsi="Arial" w:cs="Arial"/>
          <w:sz w:val="24"/>
          <w:szCs w:val="24"/>
        </w:rPr>
        <w:t xml:space="preserve"> the </w:t>
      </w:r>
      <w:r w:rsidR="0003035D" w:rsidRPr="003866CC">
        <w:rPr>
          <w:rFonts w:ascii="Arial" w:hAnsi="Arial" w:cs="Arial"/>
          <w:sz w:val="24"/>
          <w:szCs w:val="24"/>
        </w:rPr>
        <w:t>standing</w:t>
      </w:r>
      <w:r w:rsidRPr="003866CC">
        <w:rPr>
          <w:rFonts w:ascii="Arial" w:hAnsi="Arial" w:cs="Arial"/>
          <w:sz w:val="24"/>
          <w:szCs w:val="24"/>
        </w:rPr>
        <w:t xml:space="preserve"> of rehabilitation</w:t>
      </w:r>
      <w:r w:rsidR="0003035D">
        <w:rPr>
          <w:rFonts w:ascii="Arial" w:hAnsi="Arial" w:cs="Arial"/>
          <w:sz w:val="24"/>
          <w:szCs w:val="24"/>
        </w:rPr>
        <w:t xml:space="preserve"> in</w:t>
      </w:r>
      <w:r w:rsidRPr="003866CC">
        <w:rPr>
          <w:rFonts w:ascii="Arial" w:hAnsi="Arial" w:cs="Arial"/>
          <w:sz w:val="24"/>
          <w:szCs w:val="24"/>
        </w:rPr>
        <w:t xml:space="preserve"> rediscovering the self can help to </w:t>
      </w:r>
      <w:r w:rsidR="003D6783" w:rsidRPr="003866CC">
        <w:rPr>
          <w:rFonts w:ascii="Arial" w:hAnsi="Arial" w:cs="Arial"/>
          <w:sz w:val="24"/>
          <w:szCs w:val="24"/>
        </w:rPr>
        <w:t>re</w:t>
      </w:r>
      <w:r w:rsidR="0003035D">
        <w:rPr>
          <w:rFonts w:ascii="Arial" w:hAnsi="Arial" w:cs="Arial"/>
          <w:sz w:val="24"/>
          <w:szCs w:val="24"/>
        </w:rPr>
        <w:t>de</w:t>
      </w:r>
      <w:r w:rsidR="003D6783" w:rsidRPr="003866CC">
        <w:rPr>
          <w:rFonts w:ascii="Arial" w:hAnsi="Arial" w:cs="Arial"/>
          <w:sz w:val="24"/>
          <w:szCs w:val="24"/>
        </w:rPr>
        <w:t>fin</w:t>
      </w:r>
      <w:r w:rsidRPr="003866CC">
        <w:rPr>
          <w:rFonts w:ascii="Arial" w:hAnsi="Arial" w:cs="Arial"/>
          <w:sz w:val="24"/>
          <w:szCs w:val="24"/>
        </w:rPr>
        <w:t xml:space="preserve">e disability and to authenticate </w:t>
      </w:r>
      <w:r w:rsidR="0003035D">
        <w:rPr>
          <w:rFonts w:ascii="Arial" w:hAnsi="Arial" w:cs="Arial"/>
          <w:sz w:val="24"/>
          <w:szCs w:val="24"/>
        </w:rPr>
        <w:t>an</w:t>
      </w:r>
      <w:r w:rsidRPr="003866CC">
        <w:rPr>
          <w:rFonts w:ascii="Arial" w:hAnsi="Arial" w:cs="Arial"/>
          <w:sz w:val="24"/>
          <w:szCs w:val="24"/>
        </w:rPr>
        <w:t xml:space="preserve"> individual’s identity</w:t>
      </w:r>
      <w:r w:rsidR="0003035D">
        <w:rPr>
          <w:rFonts w:ascii="Arial" w:hAnsi="Arial" w:cs="Arial"/>
          <w:sz w:val="24"/>
          <w:szCs w:val="24"/>
        </w:rPr>
        <w:t>,</w:t>
      </w:r>
      <w:r w:rsidRPr="003866CC">
        <w:rPr>
          <w:rFonts w:ascii="Arial" w:hAnsi="Arial" w:cs="Arial"/>
          <w:sz w:val="24"/>
          <w:szCs w:val="24"/>
        </w:rPr>
        <w:t xml:space="preserve"> </w:t>
      </w:r>
      <w:r w:rsidR="0003035D">
        <w:rPr>
          <w:rFonts w:ascii="Arial" w:hAnsi="Arial" w:cs="Arial"/>
          <w:sz w:val="24"/>
          <w:szCs w:val="24"/>
        </w:rPr>
        <w:t>through</w:t>
      </w:r>
      <w:r w:rsidRPr="003866CC">
        <w:rPr>
          <w:rFonts w:ascii="Arial" w:hAnsi="Arial" w:cs="Arial"/>
          <w:sz w:val="24"/>
          <w:szCs w:val="24"/>
        </w:rPr>
        <w:t xml:space="preserve"> ongoing experience </w:t>
      </w:r>
      <w:r w:rsidR="003D6783" w:rsidRPr="003866CC">
        <w:rPr>
          <w:rFonts w:ascii="Arial" w:hAnsi="Arial" w:cs="Arial"/>
          <w:sz w:val="24"/>
          <w:szCs w:val="24"/>
        </w:rPr>
        <w:t xml:space="preserve">of one’s own </w:t>
      </w:r>
      <w:r w:rsidRPr="003866CC">
        <w:rPr>
          <w:rFonts w:ascii="Arial" w:hAnsi="Arial" w:cs="Arial"/>
          <w:sz w:val="24"/>
          <w:szCs w:val="24"/>
        </w:rPr>
        <w:t>learning</w:t>
      </w:r>
      <w:r w:rsidR="0003035D">
        <w:rPr>
          <w:rFonts w:ascii="Arial" w:hAnsi="Arial" w:cs="Arial"/>
          <w:sz w:val="24"/>
          <w:szCs w:val="24"/>
        </w:rPr>
        <w:t>.</w:t>
      </w:r>
      <w:r w:rsidR="000D05AA" w:rsidRPr="003866CC">
        <w:rPr>
          <w:rFonts w:ascii="Arial" w:hAnsi="Arial" w:cs="Arial"/>
          <w:sz w:val="24"/>
          <w:szCs w:val="24"/>
        </w:rPr>
        <w:t xml:space="preserve"> Carpenter supported </w:t>
      </w:r>
      <w:proofErr w:type="spellStart"/>
      <w:r w:rsidR="000D05AA" w:rsidRPr="003866CC">
        <w:rPr>
          <w:rFonts w:ascii="Arial" w:hAnsi="Arial" w:cs="Arial"/>
          <w:sz w:val="24"/>
          <w:szCs w:val="24"/>
        </w:rPr>
        <w:t>Mezirow’s</w:t>
      </w:r>
      <w:proofErr w:type="spellEnd"/>
      <w:r w:rsidR="000D05AA" w:rsidRPr="003866CC">
        <w:rPr>
          <w:rFonts w:ascii="Arial" w:hAnsi="Arial" w:cs="Arial"/>
          <w:sz w:val="24"/>
          <w:szCs w:val="24"/>
        </w:rPr>
        <w:t xml:space="preserve"> (19</w:t>
      </w:r>
      <w:r w:rsidR="00332120">
        <w:rPr>
          <w:rFonts w:ascii="Arial" w:hAnsi="Arial" w:cs="Arial"/>
          <w:sz w:val="24"/>
          <w:szCs w:val="24"/>
        </w:rPr>
        <w:t>81</w:t>
      </w:r>
      <w:r w:rsidR="000D05AA" w:rsidRPr="003866CC">
        <w:rPr>
          <w:rFonts w:ascii="Arial" w:hAnsi="Arial" w:cs="Arial"/>
          <w:sz w:val="24"/>
          <w:szCs w:val="24"/>
        </w:rPr>
        <w:t>) theory of adult learning, which encourages individuals to find out the meaning of</w:t>
      </w:r>
      <w:r w:rsidR="001D6471" w:rsidRPr="003866CC">
        <w:rPr>
          <w:rFonts w:ascii="Arial" w:hAnsi="Arial" w:cs="Arial"/>
          <w:sz w:val="24"/>
          <w:szCs w:val="24"/>
        </w:rPr>
        <w:t xml:space="preserve"> instrumental, communicative and </w:t>
      </w:r>
      <w:r w:rsidR="000D05AA" w:rsidRPr="003866CC">
        <w:rPr>
          <w:rFonts w:ascii="Arial" w:hAnsi="Arial" w:cs="Arial"/>
          <w:sz w:val="24"/>
          <w:szCs w:val="24"/>
        </w:rPr>
        <w:t>transformative learning</w:t>
      </w:r>
      <w:r w:rsidR="0003035D">
        <w:rPr>
          <w:rFonts w:ascii="Arial" w:hAnsi="Arial" w:cs="Arial"/>
          <w:sz w:val="24"/>
          <w:szCs w:val="24"/>
        </w:rPr>
        <w:t xml:space="preserve"> and its connection with rehabilitation.</w:t>
      </w:r>
    </w:p>
    <w:p w14:paraId="33A80B53" w14:textId="6950086A" w:rsidR="00FD3647" w:rsidRPr="003866CC" w:rsidRDefault="00FD3647" w:rsidP="00FD3647">
      <w:pPr>
        <w:spacing w:line="360" w:lineRule="auto"/>
        <w:jc w:val="both"/>
        <w:rPr>
          <w:rFonts w:ascii="Arial" w:hAnsi="Arial" w:cs="Arial"/>
          <w:sz w:val="24"/>
          <w:szCs w:val="24"/>
        </w:rPr>
      </w:pPr>
      <w:r w:rsidRPr="003866CC">
        <w:rPr>
          <w:rFonts w:ascii="Arial" w:hAnsi="Arial" w:cs="Arial"/>
          <w:sz w:val="24"/>
          <w:szCs w:val="24"/>
        </w:rPr>
        <w:t>The Human Rights Act 1998 and the Disability Discrimination Act</w:t>
      </w:r>
      <w:r>
        <w:rPr>
          <w:rFonts w:ascii="Arial" w:hAnsi="Arial" w:cs="Arial"/>
          <w:sz w:val="24"/>
          <w:szCs w:val="24"/>
        </w:rPr>
        <w:t xml:space="preserve"> aims to protect all individuals with</w:t>
      </w:r>
      <w:r w:rsidRPr="003866CC">
        <w:rPr>
          <w:rFonts w:ascii="Arial" w:hAnsi="Arial" w:cs="Arial"/>
          <w:sz w:val="24"/>
          <w:szCs w:val="24"/>
        </w:rPr>
        <w:t xml:space="preserve"> a disability </w:t>
      </w:r>
      <w:r>
        <w:rPr>
          <w:rFonts w:ascii="Arial" w:hAnsi="Arial" w:cs="Arial"/>
          <w:sz w:val="24"/>
          <w:szCs w:val="24"/>
        </w:rPr>
        <w:t>enabling them to</w:t>
      </w:r>
      <w:r w:rsidRPr="003866CC">
        <w:rPr>
          <w:rFonts w:ascii="Arial" w:hAnsi="Arial" w:cs="Arial"/>
          <w:sz w:val="24"/>
          <w:szCs w:val="24"/>
        </w:rPr>
        <w:t xml:space="preserve"> </w:t>
      </w:r>
      <w:r>
        <w:rPr>
          <w:rFonts w:ascii="Arial" w:hAnsi="Arial" w:cs="Arial"/>
          <w:sz w:val="24"/>
          <w:szCs w:val="24"/>
        </w:rPr>
        <w:t>fully partake in society</w:t>
      </w:r>
      <w:r w:rsidRPr="003866CC">
        <w:rPr>
          <w:rFonts w:ascii="Arial" w:hAnsi="Arial" w:cs="Arial"/>
          <w:sz w:val="24"/>
          <w:szCs w:val="24"/>
        </w:rPr>
        <w:t>.</w:t>
      </w:r>
      <w:r>
        <w:rPr>
          <w:rFonts w:ascii="Arial" w:hAnsi="Arial" w:cs="Arial"/>
          <w:sz w:val="24"/>
          <w:szCs w:val="24"/>
        </w:rPr>
        <w:t xml:space="preserve"> </w:t>
      </w:r>
      <w:r w:rsidRPr="003866CC">
        <w:rPr>
          <w:rFonts w:ascii="Arial" w:hAnsi="Arial" w:cs="Arial"/>
          <w:sz w:val="24"/>
          <w:szCs w:val="24"/>
        </w:rPr>
        <w:t xml:space="preserve">Mencap (2000) </w:t>
      </w:r>
      <w:r>
        <w:rPr>
          <w:rFonts w:ascii="Arial" w:hAnsi="Arial" w:cs="Arial"/>
          <w:sz w:val="24"/>
          <w:szCs w:val="24"/>
        </w:rPr>
        <w:t>argues that there needs to be a change</w:t>
      </w:r>
      <w:r w:rsidRPr="003866CC">
        <w:rPr>
          <w:rFonts w:ascii="Arial" w:hAnsi="Arial" w:cs="Arial"/>
          <w:sz w:val="24"/>
          <w:szCs w:val="24"/>
        </w:rPr>
        <w:t xml:space="preserve"> </w:t>
      </w:r>
      <w:r>
        <w:rPr>
          <w:rFonts w:ascii="Arial" w:hAnsi="Arial" w:cs="Arial"/>
          <w:sz w:val="24"/>
          <w:szCs w:val="24"/>
        </w:rPr>
        <w:t>in the manner of support from</w:t>
      </w:r>
      <w:r w:rsidRPr="003866CC">
        <w:rPr>
          <w:rFonts w:ascii="Arial" w:hAnsi="Arial" w:cs="Arial"/>
          <w:sz w:val="24"/>
          <w:szCs w:val="24"/>
        </w:rPr>
        <w:t xml:space="preserve"> </w:t>
      </w:r>
      <w:r>
        <w:rPr>
          <w:rFonts w:ascii="Arial" w:hAnsi="Arial" w:cs="Arial"/>
          <w:sz w:val="24"/>
          <w:szCs w:val="24"/>
        </w:rPr>
        <w:t>health and social care</w:t>
      </w:r>
      <w:r w:rsidRPr="003866CC">
        <w:rPr>
          <w:rFonts w:ascii="Arial" w:hAnsi="Arial" w:cs="Arial"/>
          <w:sz w:val="24"/>
          <w:szCs w:val="24"/>
        </w:rPr>
        <w:t xml:space="preserve"> services</w:t>
      </w:r>
      <w:r>
        <w:rPr>
          <w:rFonts w:ascii="Arial" w:hAnsi="Arial" w:cs="Arial"/>
          <w:sz w:val="24"/>
          <w:szCs w:val="24"/>
        </w:rPr>
        <w:t xml:space="preserve"> to </w:t>
      </w:r>
      <w:r w:rsidRPr="003866CC">
        <w:rPr>
          <w:rFonts w:ascii="Arial" w:hAnsi="Arial" w:cs="Arial"/>
          <w:sz w:val="24"/>
          <w:szCs w:val="24"/>
        </w:rPr>
        <w:t>enabl</w:t>
      </w:r>
      <w:r>
        <w:rPr>
          <w:rFonts w:ascii="Arial" w:hAnsi="Arial" w:cs="Arial"/>
          <w:sz w:val="24"/>
          <w:szCs w:val="24"/>
        </w:rPr>
        <w:t>e</w:t>
      </w:r>
      <w:r w:rsidRPr="003866CC">
        <w:rPr>
          <w:rFonts w:ascii="Arial" w:hAnsi="Arial" w:cs="Arial"/>
          <w:sz w:val="24"/>
          <w:szCs w:val="24"/>
        </w:rPr>
        <w:t xml:space="preserve"> people </w:t>
      </w:r>
      <w:r>
        <w:rPr>
          <w:rFonts w:ascii="Arial" w:hAnsi="Arial" w:cs="Arial"/>
          <w:sz w:val="24"/>
          <w:szCs w:val="24"/>
        </w:rPr>
        <w:t>with</w:t>
      </w:r>
      <w:r w:rsidRPr="003866CC">
        <w:rPr>
          <w:rFonts w:ascii="Arial" w:hAnsi="Arial" w:cs="Arial"/>
          <w:sz w:val="24"/>
          <w:szCs w:val="24"/>
        </w:rPr>
        <w:t xml:space="preserve"> intellectual disabilities </w:t>
      </w:r>
      <w:r>
        <w:rPr>
          <w:rFonts w:ascii="Arial" w:hAnsi="Arial" w:cs="Arial"/>
          <w:sz w:val="24"/>
          <w:szCs w:val="24"/>
        </w:rPr>
        <w:t xml:space="preserve">to </w:t>
      </w:r>
      <w:r w:rsidRPr="003866CC">
        <w:rPr>
          <w:rFonts w:ascii="Arial" w:hAnsi="Arial" w:cs="Arial"/>
          <w:sz w:val="24"/>
          <w:szCs w:val="24"/>
        </w:rPr>
        <w:t>lead independent lives.</w:t>
      </w:r>
      <w:r>
        <w:rPr>
          <w:rFonts w:ascii="Arial" w:hAnsi="Arial" w:cs="Arial"/>
          <w:sz w:val="24"/>
          <w:szCs w:val="24"/>
        </w:rPr>
        <w:t xml:space="preserve"> </w:t>
      </w:r>
      <w:r w:rsidRPr="003866CC">
        <w:rPr>
          <w:rFonts w:ascii="Arial" w:hAnsi="Arial" w:cs="Arial"/>
          <w:sz w:val="24"/>
          <w:szCs w:val="24"/>
        </w:rPr>
        <w:t xml:space="preserve">Adults with disabilities in the new century has brought a major shift in society. The medical model </w:t>
      </w:r>
      <w:r>
        <w:rPr>
          <w:rFonts w:ascii="Arial" w:hAnsi="Arial" w:cs="Arial"/>
          <w:sz w:val="24"/>
          <w:szCs w:val="24"/>
        </w:rPr>
        <w:t xml:space="preserve">of disability </w:t>
      </w:r>
      <w:r w:rsidRPr="003866CC">
        <w:rPr>
          <w:rFonts w:ascii="Arial" w:hAnsi="Arial" w:cs="Arial"/>
          <w:sz w:val="24"/>
          <w:szCs w:val="24"/>
        </w:rPr>
        <w:t>highlights personal deficits</w:t>
      </w:r>
      <w:r>
        <w:rPr>
          <w:rFonts w:ascii="Arial" w:hAnsi="Arial" w:cs="Arial"/>
          <w:sz w:val="24"/>
          <w:szCs w:val="24"/>
        </w:rPr>
        <w:t xml:space="preserve"> whereas</w:t>
      </w:r>
      <w:r w:rsidRPr="003866CC">
        <w:rPr>
          <w:rFonts w:ascii="Arial" w:hAnsi="Arial" w:cs="Arial"/>
          <w:sz w:val="24"/>
          <w:szCs w:val="24"/>
        </w:rPr>
        <w:t xml:space="preserve"> the social model looks at ways to include individual</w:t>
      </w:r>
      <w:r>
        <w:rPr>
          <w:rFonts w:ascii="Arial" w:hAnsi="Arial" w:cs="Arial"/>
          <w:sz w:val="24"/>
          <w:szCs w:val="24"/>
        </w:rPr>
        <w:t>s</w:t>
      </w:r>
      <w:r w:rsidRPr="003866CC">
        <w:rPr>
          <w:rFonts w:ascii="Arial" w:hAnsi="Arial" w:cs="Arial"/>
          <w:sz w:val="24"/>
          <w:szCs w:val="24"/>
        </w:rPr>
        <w:t xml:space="preserve"> back into society</w:t>
      </w:r>
      <w:r>
        <w:rPr>
          <w:rFonts w:ascii="Arial" w:hAnsi="Arial" w:cs="Arial"/>
          <w:sz w:val="24"/>
          <w:szCs w:val="24"/>
        </w:rPr>
        <w:t xml:space="preserve"> by addressing the</w:t>
      </w:r>
      <w:r w:rsidRPr="003866CC">
        <w:rPr>
          <w:rFonts w:ascii="Arial" w:hAnsi="Arial" w:cs="Arial"/>
          <w:sz w:val="24"/>
          <w:szCs w:val="24"/>
        </w:rPr>
        <w:t xml:space="preserve"> barriers </w:t>
      </w:r>
      <w:r>
        <w:rPr>
          <w:rFonts w:ascii="Arial" w:hAnsi="Arial" w:cs="Arial"/>
          <w:sz w:val="24"/>
          <w:szCs w:val="24"/>
        </w:rPr>
        <w:t>which lead to</w:t>
      </w:r>
      <w:r w:rsidRPr="003866CC">
        <w:rPr>
          <w:rFonts w:ascii="Arial" w:hAnsi="Arial" w:cs="Arial"/>
          <w:sz w:val="24"/>
          <w:szCs w:val="24"/>
        </w:rPr>
        <w:t xml:space="preserve"> social i</w:t>
      </w:r>
      <w:r>
        <w:rPr>
          <w:rFonts w:ascii="Arial" w:hAnsi="Arial" w:cs="Arial"/>
          <w:sz w:val="24"/>
          <w:szCs w:val="24"/>
        </w:rPr>
        <w:t>solation (World Health Organization, 2001)</w:t>
      </w:r>
      <w:r w:rsidRPr="003866CC">
        <w:rPr>
          <w:rFonts w:ascii="Arial" w:hAnsi="Arial" w:cs="Arial"/>
          <w:sz w:val="24"/>
          <w:szCs w:val="24"/>
        </w:rPr>
        <w:t xml:space="preserve">. </w:t>
      </w:r>
    </w:p>
    <w:p w14:paraId="02CCBDC4" w14:textId="5135F452" w:rsidR="000F486B" w:rsidRPr="003866CC" w:rsidRDefault="00AB3631" w:rsidP="00582121">
      <w:pPr>
        <w:spacing w:line="360" w:lineRule="auto"/>
        <w:jc w:val="both"/>
        <w:rPr>
          <w:rFonts w:ascii="Arial" w:hAnsi="Arial" w:cs="Arial"/>
          <w:sz w:val="24"/>
          <w:szCs w:val="24"/>
        </w:rPr>
      </w:pPr>
      <w:r>
        <w:rPr>
          <w:rFonts w:ascii="Arial" w:hAnsi="Arial" w:cs="Arial"/>
          <w:sz w:val="24"/>
          <w:szCs w:val="24"/>
        </w:rPr>
        <w:t>There are a</w:t>
      </w:r>
      <w:r w:rsidR="000F486B" w:rsidRPr="003866CC">
        <w:rPr>
          <w:rFonts w:ascii="Arial" w:hAnsi="Arial" w:cs="Arial"/>
          <w:sz w:val="24"/>
          <w:szCs w:val="24"/>
        </w:rPr>
        <w:t xml:space="preserve"> number of prominent cases </w:t>
      </w:r>
      <w:r w:rsidR="001D4E0B">
        <w:rPr>
          <w:rFonts w:ascii="Arial" w:hAnsi="Arial" w:cs="Arial"/>
          <w:sz w:val="24"/>
          <w:szCs w:val="24"/>
        </w:rPr>
        <w:t>in the failings of multi agencies prior to Winterbourne</w:t>
      </w:r>
      <w:r w:rsidR="000F486B" w:rsidRPr="003866CC">
        <w:rPr>
          <w:rFonts w:ascii="Arial" w:hAnsi="Arial" w:cs="Arial"/>
          <w:sz w:val="24"/>
          <w:szCs w:val="24"/>
        </w:rPr>
        <w:t xml:space="preserve"> </w:t>
      </w:r>
      <w:r>
        <w:rPr>
          <w:rFonts w:ascii="Arial" w:hAnsi="Arial" w:cs="Arial"/>
          <w:sz w:val="24"/>
          <w:szCs w:val="24"/>
        </w:rPr>
        <w:t>which had fatal consequences</w:t>
      </w:r>
      <w:r w:rsidR="000F486B" w:rsidRPr="003866CC">
        <w:rPr>
          <w:rFonts w:ascii="Arial" w:hAnsi="Arial" w:cs="Arial"/>
          <w:sz w:val="24"/>
          <w:szCs w:val="24"/>
        </w:rPr>
        <w:t xml:space="preserve">. </w:t>
      </w:r>
      <w:r w:rsidR="008468BD">
        <w:rPr>
          <w:rFonts w:ascii="Arial" w:hAnsi="Arial" w:cs="Arial"/>
          <w:sz w:val="24"/>
          <w:szCs w:val="24"/>
        </w:rPr>
        <w:t xml:space="preserve">Such as in the case of </w:t>
      </w:r>
      <w:r w:rsidR="000F486B" w:rsidRPr="003866CC">
        <w:rPr>
          <w:rFonts w:ascii="Arial" w:hAnsi="Arial" w:cs="Arial"/>
          <w:sz w:val="24"/>
          <w:szCs w:val="24"/>
        </w:rPr>
        <w:t>Baby P</w:t>
      </w:r>
      <w:r w:rsidR="001D4E0B">
        <w:rPr>
          <w:rFonts w:ascii="Arial" w:hAnsi="Arial" w:cs="Arial"/>
          <w:sz w:val="24"/>
          <w:szCs w:val="24"/>
        </w:rPr>
        <w:t>,</w:t>
      </w:r>
      <w:r w:rsidR="000F486B" w:rsidRPr="003866CC">
        <w:rPr>
          <w:rFonts w:ascii="Arial" w:hAnsi="Arial" w:cs="Arial"/>
          <w:sz w:val="24"/>
          <w:szCs w:val="24"/>
        </w:rPr>
        <w:t xml:space="preserve"> a vulnerable child </w:t>
      </w:r>
      <w:r>
        <w:rPr>
          <w:rFonts w:ascii="Arial" w:hAnsi="Arial" w:cs="Arial"/>
          <w:sz w:val="24"/>
          <w:szCs w:val="24"/>
        </w:rPr>
        <w:t>whose family resided in the</w:t>
      </w:r>
      <w:r w:rsidR="000F486B" w:rsidRPr="003866CC">
        <w:rPr>
          <w:rFonts w:ascii="Arial" w:hAnsi="Arial" w:cs="Arial"/>
          <w:sz w:val="24"/>
          <w:szCs w:val="24"/>
        </w:rPr>
        <w:t xml:space="preserve"> borough of Haringey North London</w:t>
      </w:r>
      <w:r>
        <w:rPr>
          <w:rFonts w:ascii="Arial" w:hAnsi="Arial" w:cs="Arial"/>
          <w:sz w:val="24"/>
          <w:szCs w:val="24"/>
        </w:rPr>
        <w:t>;</w:t>
      </w:r>
      <w:r w:rsidR="000F486B" w:rsidRPr="003866CC">
        <w:rPr>
          <w:rFonts w:ascii="Arial" w:hAnsi="Arial" w:cs="Arial"/>
          <w:sz w:val="24"/>
          <w:szCs w:val="24"/>
        </w:rPr>
        <w:t xml:space="preserve"> Haringey was the local authority in charge of his case. Baby P </w:t>
      </w:r>
      <w:r>
        <w:rPr>
          <w:rFonts w:ascii="Arial" w:hAnsi="Arial" w:cs="Arial"/>
          <w:sz w:val="24"/>
          <w:szCs w:val="24"/>
        </w:rPr>
        <w:t xml:space="preserve">tragically died at the hands of his </w:t>
      </w:r>
      <w:r w:rsidR="000F486B" w:rsidRPr="003866CC">
        <w:rPr>
          <w:rFonts w:ascii="Arial" w:hAnsi="Arial" w:cs="Arial"/>
          <w:sz w:val="24"/>
          <w:szCs w:val="24"/>
        </w:rPr>
        <w:t>abus</w:t>
      </w:r>
      <w:r>
        <w:rPr>
          <w:rFonts w:ascii="Arial" w:hAnsi="Arial" w:cs="Arial"/>
          <w:sz w:val="24"/>
          <w:szCs w:val="24"/>
        </w:rPr>
        <w:t xml:space="preserve">ers; again, a lack of communication among </w:t>
      </w:r>
      <w:r w:rsidR="000F486B" w:rsidRPr="003866CC">
        <w:rPr>
          <w:rFonts w:ascii="Arial" w:hAnsi="Arial" w:cs="Arial"/>
          <w:sz w:val="24"/>
          <w:szCs w:val="24"/>
        </w:rPr>
        <w:t xml:space="preserve">multi-agencies </w:t>
      </w:r>
      <w:r>
        <w:rPr>
          <w:rFonts w:ascii="Arial" w:hAnsi="Arial" w:cs="Arial"/>
          <w:sz w:val="24"/>
          <w:szCs w:val="24"/>
        </w:rPr>
        <w:t>and safeguarding teams failed to protect the child</w:t>
      </w:r>
      <w:r w:rsidR="00204E5F">
        <w:rPr>
          <w:rFonts w:ascii="Arial" w:hAnsi="Arial" w:cs="Arial"/>
          <w:sz w:val="24"/>
          <w:szCs w:val="24"/>
        </w:rPr>
        <w:t xml:space="preserve"> (Anthony, 2009)</w:t>
      </w:r>
      <w:r>
        <w:rPr>
          <w:rFonts w:ascii="Arial" w:hAnsi="Arial" w:cs="Arial"/>
          <w:sz w:val="24"/>
          <w:szCs w:val="24"/>
        </w:rPr>
        <w:t xml:space="preserve">. </w:t>
      </w:r>
      <w:r w:rsidR="00877DE4">
        <w:rPr>
          <w:rFonts w:ascii="Arial" w:hAnsi="Arial" w:cs="Arial"/>
          <w:sz w:val="24"/>
          <w:szCs w:val="24"/>
        </w:rPr>
        <w:t xml:space="preserve">A report by </w:t>
      </w:r>
      <w:r>
        <w:rPr>
          <w:rFonts w:ascii="Arial" w:hAnsi="Arial" w:cs="Arial"/>
          <w:sz w:val="24"/>
          <w:szCs w:val="24"/>
        </w:rPr>
        <w:t>O</w:t>
      </w:r>
      <w:r w:rsidR="000F486B" w:rsidRPr="003866CC">
        <w:rPr>
          <w:rFonts w:ascii="Arial" w:hAnsi="Arial" w:cs="Arial"/>
          <w:sz w:val="24"/>
          <w:szCs w:val="24"/>
        </w:rPr>
        <w:t xml:space="preserve">FSTED </w:t>
      </w:r>
      <w:r>
        <w:rPr>
          <w:rFonts w:ascii="Arial" w:hAnsi="Arial" w:cs="Arial"/>
          <w:sz w:val="24"/>
          <w:szCs w:val="24"/>
        </w:rPr>
        <w:t>reinforced</w:t>
      </w:r>
      <w:r w:rsidR="000F486B" w:rsidRPr="003866CC">
        <w:rPr>
          <w:rFonts w:ascii="Arial" w:hAnsi="Arial" w:cs="Arial"/>
          <w:sz w:val="24"/>
          <w:szCs w:val="24"/>
        </w:rPr>
        <w:t xml:space="preserve"> </w:t>
      </w:r>
      <w:r w:rsidR="00877DE4">
        <w:rPr>
          <w:rFonts w:ascii="Arial" w:hAnsi="Arial" w:cs="Arial"/>
          <w:sz w:val="24"/>
          <w:szCs w:val="24"/>
        </w:rPr>
        <w:t>these failings, demonstrating that</w:t>
      </w:r>
      <w:r w:rsidR="002269F8" w:rsidRPr="003866CC">
        <w:rPr>
          <w:rFonts w:ascii="Arial" w:hAnsi="Arial" w:cs="Arial"/>
          <w:sz w:val="24"/>
          <w:szCs w:val="24"/>
        </w:rPr>
        <w:t xml:space="preserve"> there was </w:t>
      </w:r>
      <w:r w:rsidR="00877DE4">
        <w:rPr>
          <w:rFonts w:ascii="Arial" w:hAnsi="Arial" w:cs="Arial"/>
          <w:sz w:val="24"/>
          <w:szCs w:val="24"/>
        </w:rPr>
        <w:t>poor</w:t>
      </w:r>
      <w:r w:rsidR="002269F8" w:rsidRPr="003866CC">
        <w:rPr>
          <w:rFonts w:ascii="Arial" w:hAnsi="Arial" w:cs="Arial"/>
          <w:sz w:val="24"/>
          <w:szCs w:val="24"/>
        </w:rPr>
        <w:t xml:space="preserve"> management </w:t>
      </w:r>
      <w:r w:rsidR="00877DE4">
        <w:rPr>
          <w:rFonts w:ascii="Arial" w:hAnsi="Arial" w:cs="Arial"/>
          <w:sz w:val="24"/>
          <w:szCs w:val="24"/>
        </w:rPr>
        <w:t>of</w:t>
      </w:r>
      <w:r w:rsidR="002269F8" w:rsidRPr="003866CC">
        <w:rPr>
          <w:rFonts w:ascii="Arial" w:hAnsi="Arial" w:cs="Arial"/>
          <w:sz w:val="24"/>
          <w:szCs w:val="24"/>
        </w:rPr>
        <w:t xml:space="preserve"> the case and</w:t>
      </w:r>
      <w:r w:rsidR="000F486B" w:rsidRPr="003866CC">
        <w:rPr>
          <w:rFonts w:ascii="Arial" w:hAnsi="Arial" w:cs="Arial"/>
          <w:sz w:val="24"/>
          <w:szCs w:val="24"/>
        </w:rPr>
        <w:t xml:space="preserve"> the</w:t>
      </w:r>
      <w:r w:rsidR="002269F8" w:rsidRPr="003866CC">
        <w:rPr>
          <w:rFonts w:ascii="Arial" w:hAnsi="Arial" w:cs="Arial"/>
          <w:sz w:val="24"/>
          <w:szCs w:val="24"/>
        </w:rPr>
        <w:t>re was</w:t>
      </w:r>
      <w:r w:rsidR="000F486B" w:rsidRPr="003866CC">
        <w:rPr>
          <w:rFonts w:ascii="Arial" w:hAnsi="Arial" w:cs="Arial"/>
          <w:sz w:val="24"/>
          <w:szCs w:val="24"/>
        </w:rPr>
        <w:t xml:space="preserve"> </w:t>
      </w:r>
      <w:r w:rsidR="00877DE4">
        <w:rPr>
          <w:rFonts w:ascii="Arial" w:hAnsi="Arial" w:cs="Arial"/>
          <w:sz w:val="24"/>
          <w:szCs w:val="24"/>
        </w:rPr>
        <w:t xml:space="preserve">ineffective </w:t>
      </w:r>
      <w:r w:rsidR="000F486B" w:rsidRPr="003866CC">
        <w:rPr>
          <w:rFonts w:ascii="Arial" w:hAnsi="Arial" w:cs="Arial"/>
          <w:sz w:val="24"/>
          <w:szCs w:val="24"/>
        </w:rPr>
        <w:t>gathering</w:t>
      </w:r>
      <w:r w:rsidR="00877DE4">
        <w:rPr>
          <w:rFonts w:ascii="Arial" w:hAnsi="Arial" w:cs="Arial"/>
          <w:sz w:val="24"/>
          <w:szCs w:val="24"/>
        </w:rPr>
        <w:t xml:space="preserve"> of data and</w:t>
      </w:r>
      <w:r w:rsidR="000F486B" w:rsidRPr="003866CC">
        <w:rPr>
          <w:rFonts w:ascii="Arial" w:hAnsi="Arial" w:cs="Arial"/>
          <w:sz w:val="24"/>
          <w:szCs w:val="24"/>
        </w:rPr>
        <w:t xml:space="preserve"> shar</w:t>
      </w:r>
      <w:r w:rsidR="00877DE4">
        <w:rPr>
          <w:rFonts w:ascii="Arial" w:hAnsi="Arial" w:cs="Arial"/>
          <w:sz w:val="24"/>
          <w:szCs w:val="24"/>
        </w:rPr>
        <w:t>ing of</w:t>
      </w:r>
      <w:r w:rsidR="000F486B" w:rsidRPr="003866CC">
        <w:rPr>
          <w:rFonts w:ascii="Arial" w:hAnsi="Arial" w:cs="Arial"/>
          <w:sz w:val="24"/>
          <w:szCs w:val="24"/>
        </w:rPr>
        <w:t xml:space="preserve"> information</w:t>
      </w:r>
      <w:r w:rsidR="00877DE4">
        <w:rPr>
          <w:rFonts w:ascii="Arial" w:hAnsi="Arial" w:cs="Arial"/>
          <w:sz w:val="24"/>
          <w:szCs w:val="24"/>
        </w:rPr>
        <w:t>. T</w:t>
      </w:r>
      <w:r w:rsidR="000F486B" w:rsidRPr="003866CC">
        <w:rPr>
          <w:rFonts w:ascii="Arial" w:hAnsi="Arial" w:cs="Arial"/>
          <w:sz w:val="24"/>
          <w:szCs w:val="24"/>
        </w:rPr>
        <w:t xml:space="preserve">his </w:t>
      </w:r>
      <w:r w:rsidR="00877DE4">
        <w:rPr>
          <w:rFonts w:ascii="Arial" w:hAnsi="Arial" w:cs="Arial"/>
          <w:sz w:val="24"/>
          <w:szCs w:val="24"/>
        </w:rPr>
        <w:t xml:space="preserve">led to the isolation of baby P, leaving the boy </w:t>
      </w:r>
      <w:r w:rsidR="000F486B" w:rsidRPr="003866CC">
        <w:rPr>
          <w:rFonts w:ascii="Arial" w:hAnsi="Arial" w:cs="Arial"/>
          <w:sz w:val="24"/>
          <w:szCs w:val="24"/>
        </w:rPr>
        <w:t xml:space="preserve">unprotected </w:t>
      </w:r>
      <w:r w:rsidR="00877DE4">
        <w:rPr>
          <w:rFonts w:ascii="Arial" w:hAnsi="Arial" w:cs="Arial"/>
          <w:sz w:val="24"/>
          <w:szCs w:val="24"/>
        </w:rPr>
        <w:t>during a time of great</w:t>
      </w:r>
      <w:r w:rsidR="000F486B" w:rsidRPr="003866CC">
        <w:rPr>
          <w:rFonts w:ascii="Arial" w:hAnsi="Arial" w:cs="Arial"/>
          <w:sz w:val="24"/>
          <w:szCs w:val="24"/>
        </w:rPr>
        <w:t xml:space="preserve"> need. </w:t>
      </w:r>
      <w:r w:rsidR="00877DE4">
        <w:rPr>
          <w:rFonts w:ascii="Arial" w:hAnsi="Arial" w:cs="Arial"/>
          <w:sz w:val="24"/>
          <w:szCs w:val="24"/>
        </w:rPr>
        <w:t>C</w:t>
      </w:r>
      <w:r w:rsidR="002269F8" w:rsidRPr="003866CC">
        <w:rPr>
          <w:rFonts w:ascii="Arial" w:hAnsi="Arial" w:cs="Arial"/>
          <w:sz w:val="24"/>
          <w:szCs w:val="24"/>
        </w:rPr>
        <w:t xml:space="preserve">ase workers </w:t>
      </w:r>
      <w:r w:rsidR="00877DE4" w:rsidRPr="003866CC">
        <w:rPr>
          <w:rFonts w:ascii="Arial" w:hAnsi="Arial" w:cs="Arial"/>
          <w:sz w:val="24"/>
          <w:szCs w:val="24"/>
        </w:rPr>
        <w:t>were</w:t>
      </w:r>
      <w:r w:rsidR="002269F8" w:rsidRPr="003866CC">
        <w:rPr>
          <w:rFonts w:ascii="Arial" w:hAnsi="Arial" w:cs="Arial"/>
          <w:sz w:val="24"/>
          <w:szCs w:val="24"/>
        </w:rPr>
        <w:t xml:space="preserve"> blame</w:t>
      </w:r>
      <w:r w:rsidR="00877DE4">
        <w:rPr>
          <w:rFonts w:ascii="Arial" w:hAnsi="Arial" w:cs="Arial"/>
          <w:sz w:val="24"/>
          <w:szCs w:val="24"/>
        </w:rPr>
        <w:t>d</w:t>
      </w:r>
      <w:r w:rsidR="002269F8" w:rsidRPr="003866CC">
        <w:rPr>
          <w:rFonts w:ascii="Arial" w:hAnsi="Arial" w:cs="Arial"/>
          <w:sz w:val="24"/>
          <w:szCs w:val="24"/>
        </w:rPr>
        <w:t xml:space="preserve"> </w:t>
      </w:r>
      <w:r w:rsidR="00877DE4">
        <w:rPr>
          <w:rFonts w:ascii="Arial" w:hAnsi="Arial" w:cs="Arial"/>
          <w:sz w:val="24"/>
          <w:szCs w:val="24"/>
        </w:rPr>
        <w:t xml:space="preserve">for the failings </w:t>
      </w:r>
      <w:r w:rsidR="002269F8" w:rsidRPr="003866CC">
        <w:rPr>
          <w:rFonts w:ascii="Arial" w:hAnsi="Arial" w:cs="Arial"/>
          <w:sz w:val="24"/>
          <w:szCs w:val="24"/>
        </w:rPr>
        <w:t>of this case</w:t>
      </w:r>
      <w:r w:rsidR="00877DE4">
        <w:rPr>
          <w:rFonts w:ascii="Arial" w:hAnsi="Arial" w:cs="Arial"/>
          <w:sz w:val="24"/>
          <w:szCs w:val="24"/>
        </w:rPr>
        <w:t xml:space="preserve"> which led to </w:t>
      </w:r>
      <w:r w:rsidR="002269F8" w:rsidRPr="003866CC">
        <w:rPr>
          <w:rFonts w:ascii="Arial" w:hAnsi="Arial" w:cs="Arial"/>
          <w:sz w:val="24"/>
          <w:szCs w:val="24"/>
        </w:rPr>
        <w:t>question</w:t>
      </w:r>
      <w:r w:rsidR="00877DE4">
        <w:rPr>
          <w:rFonts w:ascii="Arial" w:hAnsi="Arial" w:cs="Arial"/>
          <w:sz w:val="24"/>
          <w:szCs w:val="24"/>
        </w:rPr>
        <w:t>s about</w:t>
      </w:r>
      <w:r w:rsidR="002269F8" w:rsidRPr="003866CC">
        <w:rPr>
          <w:rFonts w:ascii="Arial" w:hAnsi="Arial" w:cs="Arial"/>
          <w:sz w:val="24"/>
          <w:szCs w:val="24"/>
        </w:rPr>
        <w:t xml:space="preserve"> </w:t>
      </w:r>
      <w:proofErr w:type="gramStart"/>
      <w:r w:rsidR="002269F8" w:rsidRPr="003866CC">
        <w:rPr>
          <w:rFonts w:ascii="Arial" w:hAnsi="Arial" w:cs="Arial"/>
          <w:sz w:val="24"/>
          <w:szCs w:val="24"/>
        </w:rPr>
        <w:t xml:space="preserve">whether </w:t>
      </w:r>
      <w:r w:rsidR="00877DE4">
        <w:rPr>
          <w:rFonts w:ascii="Arial" w:hAnsi="Arial" w:cs="Arial"/>
          <w:sz w:val="24"/>
          <w:szCs w:val="24"/>
        </w:rPr>
        <w:t>or not</w:t>
      </w:r>
      <w:proofErr w:type="gramEnd"/>
      <w:r w:rsidR="00877DE4">
        <w:rPr>
          <w:rFonts w:ascii="Arial" w:hAnsi="Arial" w:cs="Arial"/>
          <w:sz w:val="24"/>
          <w:szCs w:val="24"/>
        </w:rPr>
        <w:t xml:space="preserve"> </w:t>
      </w:r>
      <w:r w:rsidR="002269F8" w:rsidRPr="003866CC">
        <w:rPr>
          <w:rFonts w:ascii="Arial" w:hAnsi="Arial" w:cs="Arial"/>
          <w:sz w:val="24"/>
          <w:szCs w:val="24"/>
        </w:rPr>
        <w:t xml:space="preserve">the environmental pressures </w:t>
      </w:r>
      <w:r w:rsidR="00877DE4">
        <w:rPr>
          <w:rFonts w:ascii="Arial" w:hAnsi="Arial" w:cs="Arial"/>
          <w:sz w:val="24"/>
          <w:szCs w:val="24"/>
        </w:rPr>
        <w:t>they worked</w:t>
      </w:r>
      <w:r w:rsidR="002269F8" w:rsidRPr="003866CC">
        <w:rPr>
          <w:rFonts w:ascii="Arial" w:hAnsi="Arial" w:cs="Arial"/>
          <w:sz w:val="24"/>
          <w:szCs w:val="24"/>
        </w:rPr>
        <w:t xml:space="preserve"> in</w:t>
      </w:r>
      <w:r w:rsidR="00877DE4">
        <w:rPr>
          <w:rFonts w:ascii="Arial" w:hAnsi="Arial" w:cs="Arial"/>
          <w:sz w:val="24"/>
          <w:szCs w:val="24"/>
        </w:rPr>
        <w:t xml:space="preserve"> </w:t>
      </w:r>
      <w:r w:rsidR="002269F8" w:rsidRPr="003866CC">
        <w:rPr>
          <w:rFonts w:ascii="Arial" w:hAnsi="Arial" w:cs="Arial"/>
          <w:sz w:val="24"/>
          <w:szCs w:val="24"/>
        </w:rPr>
        <w:t xml:space="preserve">could </w:t>
      </w:r>
      <w:r w:rsidR="00877DE4">
        <w:rPr>
          <w:rFonts w:ascii="Arial" w:hAnsi="Arial" w:cs="Arial"/>
          <w:sz w:val="24"/>
          <w:szCs w:val="24"/>
        </w:rPr>
        <w:t>have impacted on good working practice.</w:t>
      </w:r>
      <w:r w:rsidR="002269F8" w:rsidRPr="003866CC">
        <w:rPr>
          <w:rFonts w:ascii="Arial" w:hAnsi="Arial" w:cs="Arial"/>
          <w:sz w:val="24"/>
          <w:szCs w:val="24"/>
        </w:rPr>
        <w:t xml:space="preserve"> Agencies had access to systems, protocols and various frameworks which are used to protect vulnerable children, so in the terms of reflection what went wrong? </w:t>
      </w:r>
      <w:r w:rsidR="00877DE4">
        <w:rPr>
          <w:rFonts w:ascii="Arial" w:hAnsi="Arial" w:cs="Arial"/>
          <w:sz w:val="24"/>
          <w:szCs w:val="24"/>
        </w:rPr>
        <w:t>Protocols</w:t>
      </w:r>
      <w:r w:rsidR="002269F8" w:rsidRPr="003866CC">
        <w:rPr>
          <w:rFonts w:ascii="Arial" w:hAnsi="Arial" w:cs="Arial"/>
          <w:sz w:val="24"/>
          <w:szCs w:val="24"/>
        </w:rPr>
        <w:t xml:space="preserve"> had already been </w:t>
      </w:r>
      <w:r w:rsidR="00877DE4">
        <w:rPr>
          <w:rFonts w:ascii="Arial" w:hAnsi="Arial" w:cs="Arial"/>
          <w:sz w:val="24"/>
          <w:szCs w:val="24"/>
        </w:rPr>
        <w:t>put</w:t>
      </w:r>
      <w:r w:rsidR="002269F8" w:rsidRPr="003866CC">
        <w:rPr>
          <w:rFonts w:ascii="Arial" w:hAnsi="Arial" w:cs="Arial"/>
          <w:sz w:val="24"/>
          <w:szCs w:val="24"/>
        </w:rPr>
        <w:t xml:space="preserve"> in </w:t>
      </w:r>
      <w:r w:rsidR="00D979E4">
        <w:rPr>
          <w:rFonts w:ascii="Arial" w:hAnsi="Arial" w:cs="Arial"/>
          <w:sz w:val="24"/>
          <w:szCs w:val="24"/>
        </w:rPr>
        <w:t xml:space="preserve">place </w:t>
      </w:r>
      <w:r w:rsidR="002269F8" w:rsidRPr="003866CC">
        <w:rPr>
          <w:rFonts w:ascii="Arial" w:hAnsi="Arial" w:cs="Arial"/>
          <w:sz w:val="24"/>
          <w:szCs w:val="24"/>
        </w:rPr>
        <w:t>as a result of a pr</w:t>
      </w:r>
      <w:r w:rsidR="00877DE4">
        <w:rPr>
          <w:rFonts w:ascii="Arial" w:hAnsi="Arial" w:cs="Arial"/>
          <w:sz w:val="24"/>
          <w:szCs w:val="24"/>
        </w:rPr>
        <w:t>ior</w:t>
      </w:r>
      <w:r w:rsidR="002269F8" w:rsidRPr="003866CC">
        <w:rPr>
          <w:rFonts w:ascii="Arial" w:hAnsi="Arial" w:cs="Arial"/>
          <w:sz w:val="24"/>
          <w:szCs w:val="24"/>
        </w:rPr>
        <w:t xml:space="preserve"> case, </w:t>
      </w:r>
      <w:r w:rsidR="00D979E4">
        <w:rPr>
          <w:rFonts w:ascii="Arial" w:hAnsi="Arial" w:cs="Arial"/>
          <w:sz w:val="24"/>
          <w:szCs w:val="24"/>
        </w:rPr>
        <w:t xml:space="preserve">the case </w:t>
      </w:r>
      <w:r w:rsidR="00D979E4">
        <w:rPr>
          <w:rFonts w:ascii="Arial" w:hAnsi="Arial" w:cs="Arial"/>
          <w:sz w:val="24"/>
          <w:szCs w:val="24"/>
        </w:rPr>
        <w:lastRenderedPageBreak/>
        <w:t>of Victoria Climbie, a child who also died at the hands of her abusers. This case was also under the care of</w:t>
      </w:r>
      <w:r w:rsidR="002269F8" w:rsidRPr="003866CC">
        <w:rPr>
          <w:rFonts w:ascii="Arial" w:hAnsi="Arial" w:cs="Arial"/>
          <w:sz w:val="24"/>
          <w:szCs w:val="24"/>
        </w:rPr>
        <w:t xml:space="preserve"> Haring</w:t>
      </w:r>
      <w:r w:rsidR="00D979E4">
        <w:rPr>
          <w:rFonts w:ascii="Arial" w:hAnsi="Arial" w:cs="Arial"/>
          <w:sz w:val="24"/>
          <w:szCs w:val="24"/>
        </w:rPr>
        <w:t>e</w:t>
      </w:r>
      <w:r w:rsidR="002269F8" w:rsidRPr="003866CC">
        <w:rPr>
          <w:rFonts w:ascii="Arial" w:hAnsi="Arial" w:cs="Arial"/>
          <w:sz w:val="24"/>
          <w:szCs w:val="24"/>
        </w:rPr>
        <w:t>y</w:t>
      </w:r>
      <w:r w:rsidR="00D979E4">
        <w:rPr>
          <w:rFonts w:ascii="Arial" w:hAnsi="Arial" w:cs="Arial"/>
          <w:sz w:val="24"/>
          <w:szCs w:val="24"/>
        </w:rPr>
        <w:t xml:space="preserve"> council; again, </w:t>
      </w:r>
      <w:r w:rsidR="002269F8" w:rsidRPr="003866CC">
        <w:rPr>
          <w:rFonts w:ascii="Arial" w:hAnsi="Arial" w:cs="Arial"/>
          <w:sz w:val="24"/>
          <w:szCs w:val="24"/>
        </w:rPr>
        <w:t>agencies</w:t>
      </w:r>
      <w:r w:rsidR="00D979E4">
        <w:rPr>
          <w:rFonts w:ascii="Arial" w:hAnsi="Arial" w:cs="Arial"/>
          <w:sz w:val="24"/>
          <w:szCs w:val="24"/>
        </w:rPr>
        <w:t xml:space="preserve"> were implicated for</w:t>
      </w:r>
      <w:r w:rsidR="002269F8" w:rsidRPr="003866CC">
        <w:rPr>
          <w:rFonts w:ascii="Arial" w:hAnsi="Arial" w:cs="Arial"/>
          <w:sz w:val="24"/>
          <w:szCs w:val="24"/>
        </w:rPr>
        <w:t xml:space="preserve"> fail</w:t>
      </w:r>
      <w:r w:rsidR="00D979E4">
        <w:rPr>
          <w:rFonts w:ascii="Arial" w:hAnsi="Arial" w:cs="Arial"/>
          <w:sz w:val="24"/>
          <w:szCs w:val="24"/>
        </w:rPr>
        <w:t>ing</w:t>
      </w:r>
      <w:r w:rsidR="002269F8" w:rsidRPr="003866CC">
        <w:rPr>
          <w:rFonts w:ascii="Arial" w:hAnsi="Arial" w:cs="Arial"/>
          <w:sz w:val="24"/>
          <w:szCs w:val="24"/>
        </w:rPr>
        <w:t xml:space="preserve"> to share data and communicate effectivel</w:t>
      </w:r>
      <w:r w:rsidR="00AC6D51">
        <w:rPr>
          <w:rFonts w:ascii="Arial" w:hAnsi="Arial" w:cs="Arial"/>
          <w:sz w:val="24"/>
          <w:szCs w:val="24"/>
        </w:rPr>
        <w:t>y</w:t>
      </w:r>
      <w:r w:rsidR="003C5FC3" w:rsidRPr="003866CC">
        <w:rPr>
          <w:rFonts w:ascii="Arial" w:hAnsi="Arial" w:cs="Arial"/>
          <w:sz w:val="24"/>
          <w:szCs w:val="24"/>
        </w:rPr>
        <w:t xml:space="preserve"> </w:t>
      </w:r>
      <w:r w:rsidR="00D979E4">
        <w:rPr>
          <w:rFonts w:ascii="Arial" w:hAnsi="Arial" w:cs="Arial"/>
          <w:sz w:val="24"/>
          <w:szCs w:val="24"/>
        </w:rPr>
        <w:t xml:space="preserve">to safeguard this child </w:t>
      </w:r>
      <w:r w:rsidR="003C5FC3" w:rsidRPr="003866CC">
        <w:rPr>
          <w:rFonts w:ascii="Arial" w:hAnsi="Arial" w:cs="Arial"/>
          <w:sz w:val="24"/>
          <w:szCs w:val="24"/>
        </w:rPr>
        <w:t>(</w:t>
      </w:r>
      <w:proofErr w:type="spellStart"/>
      <w:r w:rsidR="003C5FC3" w:rsidRPr="003866CC">
        <w:rPr>
          <w:rFonts w:ascii="Arial" w:hAnsi="Arial" w:cs="Arial"/>
          <w:sz w:val="24"/>
          <w:szCs w:val="24"/>
        </w:rPr>
        <w:t>Clipsham</w:t>
      </w:r>
      <w:proofErr w:type="spellEnd"/>
      <w:r w:rsidR="003C5FC3" w:rsidRPr="003866CC">
        <w:rPr>
          <w:rFonts w:ascii="Arial" w:hAnsi="Arial" w:cs="Arial"/>
          <w:sz w:val="24"/>
          <w:szCs w:val="24"/>
        </w:rPr>
        <w:t>, 2010)</w:t>
      </w:r>
      <w:r w:rsidR="00AC6D51">
        <w:rPr>
          <w:rFonts w:ascii="Arial" w:hAnsi="Arial" w:cs="Arial"/>
          <w:sz w:val="24"/>
          <w:szCs w:val="24"/>
        </w:rPr>
        <w:t>.</w:t>
      </w:r>
    </w:p>
    <w:p w14:paraId="0BEEA359" w14:textId="0E13D8C0" w:rsidR="00DD4CD6" w:rsidRPr="003866CC" w:rsidRDefault="00D979E4" w:rsidP="00FD3647">
      <w:pPr>
        <w:spacing w:line="360" w:lineRule="auto"/>
        <w:jc w:val="both"/>
        <w:rPr>
          <w:rFonts w:ascii="Arial" w:hAnsi="Arial" w:cs="Arial"/>
          <w:sz w:val="24"/>
          <w:szCs w:val="24"/>
        </w:rPr>
      </w:pPr>
      <w:r>
        <w:rPr>
          <w:rFonts w:ascii="Arial" w:hAnsi="Arial" w:cs="Arial"/>
          <w:sz w:val="24"/>
          <w:szCs w:val="24"/>
        </w:rPr>
        <w:t>Many que</w:t>
      </w:r>
      <w:r w:rsidR="002269F8" w:rsidRPr="003866CC">
        <w:rPr>
          <w:rFonts w:ascii="Arial" w:hAnsi="Arial" w:cs="Arial"/>
          <w:sz w:val="24"/>
          <w:szCs w:val="24"/>
        </w:rPr>
        <w:t xml:space="preserve">stions were asked as to why </w:t>
      </w:r>
      <w:r>
        <w:rPr>
          <w:rFonts w:ascii="Arial" w:hAnsi="Arial" w:cs="Arial"/>
          <w:sz w:val="24"/>
          <w:szCs w:val="24"/>
        </w:rPr>
        <w:t>these</w:t>
      </w:r>
      <w:r w:rsidR="002269F8" w:rsidRPr="003866CC">
        <w:rPr>
          <w:rFonts w:ascii="Arial" w:hAnsi="Arial" w:cs="Arial"/>
          <w:sz w:val="24"/>
          <w:szCs w:val="24"/>
        </w:rPr>
        <w:t xml:space="preserve"> </w:t>
      </w:r>
      <w:r>
        <w:rPr>
          <w:rFonts w:ascii="Arial" w:hAnsi="Arial" w:cs="Arial"/>
          <w:sz w:val="24"/>
          <w:szCs w:val="24"/>
        </w:rPr>
        <w:t>frameworks</w:t>
      </w:r>
      <w:r w:rsidR="002269F8" w:rsidRPr="003866CC">
        <w:rPr>
          <w:rFonts w:ascii="Arial" w:hAnsi="Arial" w:cs="Arial"/>
          <w:sz w:val="24"/>
          <w:szCs w:val="24"/>
        </w:rPr>
        <w:t xml:space="preserve"> had failed these two children and in the conte</w:t>
      </w:r>
      <w:r>
        <w:rPr>
          <w:rFonts w:ascii="Arial" w:hAnsi="Arial" w:cs="Arial"/>
          <w:sz w:val="24"/>
          <w:szCs w:val="24"/>
        </w:rPr>
        <w:t>x</w:t>
      </w:r>
      <w:r w:rsidR="002269F8" w:rsidRPr="003866CC">
        <w:rPr>
          <w:rFonts w:ascii="Arial" w:hAnsi="Arial" w:cs="Arial"/>
          <w:sz w:val="24"/>
          <w:szCs w:val="24"/>
        </w:rPr>
        <w:t>t of multi-agency working why data was not sh</w:t>
      </w:r>
      <w:r w:rsidR="00400230" w:rsidRPr="003866CC">
        <w:rPr>
          <w:rFonts w:ascii="Arial" w:hAnsi="Arial" w:cs="Arial"/>
          <w:sz w:val="24"/>
          <w:szCs w:val="24"/>
        </w:rPr>
        <w:t xml:space="preserve">ared and the accountability of individuals was not clear from one person to the next. Improving </w:t>
      </w:r>
      <w:r>
        <w:rPr>
          <w:rFonts w:ascii="Arial" w:hAnsi="Arial" w:cs="Arial"/>
          <w:sz w:val="24"/>
          <w:szCs w:val="24"/>
        </w:rPr>
        <w:t>these frameworks</w:t>
      </w:r>
      <w:r w:rsidR="00C26353">
        <w:rPr>
          <w:rFonts w:ascii="Arial" w:hAnsi="Arial" w:cs="Arial"/>
          <w:sz w:val="24"/>
          <w:szCs w:val="24"/>
        </w:rPr>
        <w:t>, such as the ‘Every Child Matters Framework’</w:t>
      </w:r>
      <w:r>
        <w:rPr>
          <w:rFonts w:ascii="Arial" w:hAnsi="Arial" w:cs="Arial"/>
          <w:sz w:val="24"/>
          <w:szCs w:val="24"/>
        </w:rPr>
        <w:t xml:space="preserve"> </w:t>
      </w:r>
      <w:r w:rsidR="00204E5F">
        <w:rPr>
          <w:rFonts w:ascii="Arial" w:hAnsi="Arial" w:cs="Arial"/>
          <w:sz w:val="24"/>
          <w:szCs w:val="24"/>
        </w:rPr>
        <w:t xml:space="preserve">(UK Government, 2003) </w:t>
      </w:r>
      <w:r w:rsidR="00C26353">
        <w:rPr>
          <w:rFonts w:ascii="Arial" w:hAnsi="Arial" w:cs="Arial"/>
          <w:sz w:val="24"/>
          <w:szCs w:val="24"/>
        </w:rPr>
        <w:t>has</w:t>
      </w:r>
      <w:r>
        <w:rPr>
          <w:rFonts w:ascii="Arial" w:hAnsi="Arial" w:cs="Arial"/>
          <w:sz w:val="24"/>
          <w:szCs w:val="24"/>
        </w:rPr>
        <w:t xml:space="preserve"> led to</w:t>
      </w:r>
      <w:r w:rsidR="00400230" w:rsidRPr="003866CC">
        <w:rPr>
          <w:rFonts w:ascii="Arial" w:hAnsi="Arial" w:cs="Arial"/>
          <w:sz w:val="24"/>
          <w:szCs w:val="24"/>
        </w:rPr>
        <w:t xml:space="preserve"> a much greater understanding </w:t>
      </w:r>
      <w:r>
        <w:rPr>
          <w:rFonts w:ascii="Arial" w:hAnsi="Arial" w:cs="Arial"/>
          <w:sz w:val="24"/>
          <w:szCs w:val="24"/>
        </w:rPr>
        <w:t>for practitioners and the</w:t>
      </w:r>
      <w:r w:rsidR="00400230" w:rsidRPr="003866CC">
        <w:rPr>
          <w:rFonts w:ascii="Arial" w:hAnsi="Arial" w:cs="Arial"/>
          <w:sz w:val="24"/>
          <w:szCs w:val="24"/>
        </w:rPr>
        <w:t xml:space="preserve"> requirements </w:t>
      </w:r>
      <w:r>
        <w:rPr>
          <w:rFonts w:ascii="Arial" w:hAnsi="Arial" w:cs="Arial"/>
          <w:sz w:val="24"/>
          <w:szCs w:val="24"/>
        </w:rPr>
        <w:t>needed to guarantee</w:t>
      </w:r>
      <w:r w:rsidR="00400230" w:rsidRPr="003866CC">
        <w:rPr>
          <w:rFonts w:ascii="Arial" w:hAnsi="Arial" w:cs="Arial"/>
          <w:sz w:val="24"/>
          <w:szCs w:val="24"/>
        </w:rPr>
        <w:t xml:space="preserve"> </w:t>
      </w:r>
      <w:r>
        <w:rPr>
          <w:rFonts w:ascii="Arial" w:hAnsi="Arial" w:cs="Arial"/>
          <w:sz w:val="24"/>
          <w:szCs w:val="24"/>
        </w:rPr>
        <w:t xml:space="preserve">professional </w:t>
      </w:r>
      <w:r w:rsidR="00400230" w:rsidRPr="003866CC">
        <w:rPr>
          <w:rFonts w:ascii="Arial" w:hAnsi="Arial" w:cs="Arial"/>
          <w:sz w:val="24"/>
          <w:szCs w:val="24"/>
        </w:rPr>
        <w:t xml:space="preserve">standards. One thing that is known when looking at multi-agency working is that each agency involved has its own ethos and individual way of working. This could mean when multi-agencies work together each agency </w:t>
      </w:r>
      <w:r w:rsidR="00490412">
        <w:rPr>
          <w:rFonts w:ascii="Arial" w:hAnsi="Arial" w:cs="Arial"/>
          <w:sz w:val="24"/>
          <w:szCs w:val="24"/>
        </w:rPr>
        <w:t>may focus on their</w:t>
      </w:r>
      <w:r w:rsidR="00400230" w:rsidRPr="003866CC">
        <w:rPr>
          <w:rFonts w:ascii="Arial" w:hAnsi="Arial" w:cs="Arial"/>
          <w:sz w:val="24"/>
          <w:szCs w:val="24"/>
        </w:rPr>
        <w:t xml:space="preserve"> own agenda</w:t>
      </w:r>
      <w:r w:rsidR="00490412">
        <w:rPr>
          <w:rFonts w:ascii="Arial" w:hAnsi="Arial" w:cs="Arial"/>
          <w:sz w:val="24"/>
          <w:szCs w:val="24"/>
        </w:rPr>
        <w:t xml:space="preserve"> which may create a lack</w:t>
      </w:r>
      <w:r w:rsidR="00400230" w:rsidRPr="003866CC">
        <w:rPr>
          <w:rFonts w:ascii="Arial" w:hAnsi="Arial" w:cs="Arial"/>
          <w:sz w:val="24"/>
          <w:szCs w:val="24"/>
        </w:rPr>
        <w:t xml:space="preserve"> of understanding </w:t>
      </w:r>
      <w:r w:rsidR="00490412">
        <w:rPr>
          <w:rFonts w:ascii="Arial" w:hAnsi="Arial" w:cs="Arial"/>
          <w:sz w:val="24"/>
          <w:szCs w:val="24"/>
        </w:rPr>
        <w:t xml:space="preserve">about how other </w:t>
      </w:r>
      <w:r w:rsidR="00400230" w:rsidRPr="003866CC">
        <w:rPr>
          <w:rFonts w:ascii="Arial" w:hAnsi="Arial" w:cs="Arial"/>
          <w:sz w:val="24"/>
          <w:szCs w:val="24"/>
        </w:rPr>
        <w:t>agencies</w:t>
      </w:r>
      <w:r w:rsidR="00C26353">
        <w:rPr>
          <w:rFonts w:ascii="Arial" w:hAnsi="Arial" w:cs="Arial"/>
          <w:sz w:val="24"/>
          <w:szCs w:val="24"/>
        </w:rPr>
        <w:t xml:space="preserve"> </w:t>
      </w:r>
      <w:r w:rsidR="00400230" w:rsidRPr="003866CC">
        <w:rPr>
          <w:rFonts w:ascii="Arial" w:hAnsi="Arial" w:cs="Arial"/>
          <w:sz w:val="24"/>
          <w:szCs w:val="24"/>
        </w:rPr>
        <w:t>work</w:t>
      </w:r>
      <w:r w:rsidR="00C26353">
        <w:rPr>
          <w:rFonts w:ascii="Arial" w:hAnsi="Arial" w:cs="Arial"/>
          <w:sz w:val="24"/>
          <w:szCs w:val="24"/>
        </w:rPr>
        <w:t>. This could</w:t>
      </w:r>
      <w:r w:rsidR="00400230" w:rsidRPr="003866CC">
        <w:rPr>
          <w:rFonts w:ascii="Arial" w:hAnsi="Arial" w:cs="Arial"/>
          <w:sz w:val="24"/>
          <w:szCs w:val="24"/>
        </w:rPr>
        <w:t xml:space="preserve"> potential</w:t>
      </w:r>
      <w:r w:rsidR="00C26353">
        <w:rPr>
          <w:rFonts w:ascii="Arial" w:hAnsi="Arial" w:cs="Arial"/>
          <w:sz w:val="24"/>
          <w:szCs w:val="24"/>
        </w:rPr>
        <w:t>ly</w:t>
      </w:r>
      <w:r w:rsidR="00400230" w:rsidRPr="003866CC">
        <w:rPr>
          <w:rFonts w:ascii="Arial" w:hAnsi="Arial" w:cs="Arial"/>
          <w:sz w:val="24"/>
          <w:szCs w:val="24"/>
        </w:rPr>
        <w:t xml:space="preserve"> lead to poor outcomes. </w:t>
      </w:r>
      <w:r w:rsidR="00C26353">
        <w:rPr>
          <w:rFonts w:ascii="Arial" w:hAnsi="Arial" w:cs="Arial"/>
          <w:sz w:val="24"/>
          <w:szCs w:val="24"/>
        </w:rPr>
        <w:t>A</w:t>
      </w:r>
      <w:r w:rsidR="00400230" w:rsidRPr="003866CC">
        <w:rPr>
          <w:rFonts w:ascii="Arial" w:hAnsi="Arial" w:cs="Arial"/>
          <w:sz w:val="24"/>
          <w:szCs w:val="24"/>
        </w:rPr>
        <w:t xml:space="preserve"> </w:t>
      </w:r>
      <w:r w:rsidR="00C26353">
        <w:rPr>
          <w:rFonts w:ascii="Arial" w:hAnsi="Arial" w:cs="Arial"/>
          <w:sz w:val="24"/>
          <w:szCs w:val="24"/>
        </w:rPr>
        <w:t xml:space="preserve">better </w:t>
      </w:r>
      <w:r w:rsidR="00400230" w:rsidRPr="003866CC">
        <w:rPr>
          <w:rFonts w:ascii="Arial" w:hAnsi="Arial" w:cs="Arial"/>
          <w:sz w:val="24"/>
          <w:szCs w:val="24"/>
        </w:rPr>
        <w:t>understanding</w:t>
      </w:r>
      <w:r w:rsidR="00C26353">
        <w:rPr>
          <w:rFonts w:ascii="Arial" w:hAnsi="Arial" w:cs="Arial"/>
          <w:sz w:val="24"/>
          <w:szCs w:val="24"/>
        </w:rPr>
        <w:t xml:space="preserve"> of</w:t>
      </w:r>
      <w:r w:rsidR="00400230" w:rsidRPr="003866CC">
        <w:rPr>
          <w:rFonts w:ascii="Arial" w:hAnsi="Arial" w:cs="Arial"/>
          <w:sz w:val="24"/>
          <w:szCs w:val="24"/>
        </w:rPr>
        <w:t xml:space="preserve"> other </w:t>
      </w:r>
      <w:r w:rsidR="00C26353">
        <w:rPr>
          <w:rFonts w:ascii="Arial" w:hAnsi="Arial" w:cs="Arial"/>
          <w:sz w:val="24"/>
          <w:szCs w:val="24"/>
        </w:rPr>
        <w:t>organisations</w:t>
      </w:r>
      <w:r w:rsidR="00400230" w:rsidRPr="003866CC">
        <w:rPr>
          <w:rFonts w:ascii="Arial" w:hAnsi="Arial" w:cs="Arial"/>
          <w:sz w:val="24"/>
          <w:szCs w:val="24"/>
        </w:rPr>
        <w:t xml:space="preserve"> </w:t>
      </w:r>
      <w:r w:rsidR="00C26353">
        <w:rPr>
          <w:rFonts w:ascii="Arial" w:hAnsi="Arial" w:cs="Arial"/>
          <w:sz w:val="24"/>
          <w:szCs w:val="24"/>
        </w:rPr>
        <w:t xml:space="preserve">and their roles </w:t>
      </w:r>
      <w:r w:rsidR="00400230" w:rsidRPr="003866CC">
        <w:rPr>
          <w:rFonts w:ascii="Arial" w:hAnsi="Arial" w:cs="Arial"/>
          <w:sz w:val="24"/>
          <w:szCs w:val="24"/>
        </w:rPr>
        <w:t>could</w:t>
      </w:r>
      <w:r w:rsidR="00C26353">
        <w:rPr>
          <w:rFonts w:ascii="Arial" w:hAnsi="Arial" w:cs="Arial"/>
          <w:sz w:val="24"/>
          <w:szCs w:val="24"/>
        </w:rPr>
        <w:t xml:space="preserve"> potentially</w:t>
      </w:r>
      <w:r w:rsidR="00400230" w:rsidRPr="003866CC">
        <w:rPr>
          <w:rFonts w:ascii="Arial" w:hAnsi="Arial" w:cs="Arial"/>
          <w:sz w:val="24"/>
          <w:szCs w:val="24"/>
        </w:rPr>
        <w:t xml:space="preserve"> </w:t>
      </w:r>
      <w:r w:rsidR="00C26353">
        <w:rPr>
          <w:rFonts w:ascii="Arial" w:hAnsi="Arial" w:cs="Arial"/>
          <w:sz w:val="24"/>
          <w:szCs w:val="24"/>
        </w:rPr>
        <w:t xml:space="preserve">improve multiagency practice </w:t>
      </w:r>
      <w:r w:rsidR="003C5FC3" w:rsidRPr="003866CC">
        <w:rPr>
          <w:rFonts w:ascii="Arial" w:hAnsi="Arial" w:cs="Arial"/>
          <w:sz w:val="24"/>
          <w:szCs w:val="24"/>
        </w:rPr>
        <w:t>(</w:t>
      </w:r>
      <w:proofErr w:type="spellStart"/>
      <w:r w:rsidR="003C5FC3" w:rsidRPr="003866CC">
        <w:rPr>
          <w:rFonts w:ascii="Arial" w:hAnsi="Arial" w:cs="Arial"/>
          <w:sz w:val="24"/>
          <w:szCs w:val="24"/>
        </w:rPr>
        <w:t>Clipsham</w:t>
      </w:r>
      <w:proofErr w:type="spellEnd"/>
      <w:r w:rsidR="003C5FC3" w:rsidRPr="003866CC">
        <w:rPr>
          <w:rFonts w:ascii="Arial" w:hAnsi="Arial" w:cs="Arial"/>
          <w:sz w:val="24"/>
          <w:szCs w:val="24"/>
        </w:rPr>
        <w:t>, 2010)</w:t>
      </w:r>
      <w:r w:rsidR="00C26353">
        <w:rPr>
          <w:rFonts w:ascii="Arial" w:hAnsi="Arial" w:cs="Arial"/>
          <w:sz w:val="24"/>
          <w:szCs w:val="24"/>
        </w:rPr>
        <w:t>.</w:t>
      </w:r>
    </w:p>
    <w:p w14:paraId="1C225BBD" w14:textId="1A10FC03" w:rsidR="00404447" w:rsidRPr="003866CC" w:rsidRDefault="00E9676F" w:rsidP="00FD3647">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paper has explored in depth the value of multiagency working and its significance in the safeguarding process of vulnerable </w:t>
      </w:r>
      <w:r w:rsidR="00FD3647">
        <w:rPr>
          <w:rFonts w:ascii="Arial" w:hAnsi="Arial" w:cs="Arial"/>
          <w:color w:val="000000"/>
          <w:sz w:val="24"/>
          <w:szCs w:val="24"/>
          <w:shd w:val="clear" w:color="auto" w:fill="FFFFFF"/>
        </w:rPr>
        <w:t xml:space="preserve">children and </w:t>
      </w:r>
      <w:r>
        <w:rPr>
          <w:rFonts w:ascii="Arial" w:hAnsi="Arial" w:cs="Arial"/>
          <w:color w:val="000000"/>
          <w:sz w:val="24"/>
          <w:szCs w:val="24"/>
          <w:shd w:val="clear" w:color="auto" w:fill="FFFFFF"/>
        </w:rPr>
        <w:t xml:space="preserve">adults. Implications for good working practice have been discussed through </w:t>
      </w:r>
      <w:r w:rsidR="00FD3647">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 xml:space="preserve">major failings of agencies in assuring the safety of </w:t>
      </w:r>
      <w:proofErr w:type="gramStart"/>
      <w:r w:rsidR="00FD3647">
        <w:rPr>
          <w:rFonts w:ascii="Arial" w:hAnsi="Arial" w:cs="Arial"/>
          <w:color w:val="000000"/>
          <w:sz w:val="24"/>
          <w:szCs w:val="24"/>
          <w:shd w:val="clear" w:color="auto" w:fill="FFFFFF"/>
        </w:rPr>
        <w:t>a number of</w:t>
      </w:r>
      <w:proofErr w:type="gramEnd"/>
      <w:r w:rsidR="00FD3647">
        <w:rPr>
          <w:rFonts w:ascii="Arial" w:hAnsi="Arial" w:cs="Arial"/>
          <w:color w:val="000000"/>
          <w:sz w:val="24"/>
          <w:szCs w:val="24"/>
          <w:shd w:val="clear" w:color="auto" w:fill="FFFFFF"/>
        </w:rPr>
        <w:t xml:space="preserve"> children in Haringey and later the </w:t>
      </w:r>
      <w:r>
        <w:rPr>
          <w:rFonts w:ascii="Arial" w:hAnsi="Arial" w:cs="Arial"/>
          <w:color w:val="000000"/>
          <w:sz w:val="24"/>
          <w:szCs w:val="24"/>
          <w:shd w:val="clear" w:color="auto" w:fill="FFFFFF"/>
        </w:rPr>
        <w:t>residents at the Winterbourne hospital</w:t>
      </w:r>
      <w:r w:rsidR="00FD3647">
        <w:rPr>
          <w:rFonts w:ascii="Arial" w:hAnsi="Arial" w:cs="Arial"/>
          <w:color w:val="000000"/>
          <w:sz w:val="24"/>
          <w:szCs w:val="24"/>
          <w:shd w:val="clear" w:color="auto" w:fill="FFFFFF"/>
        </w:rPr>
        <w:t>. These cases have highlighted the importance of agencies effectively working together to achieve positive outcomes. Key issues included, communication breakdown and a lack of information sharing between agencies, thus better training and understanding of the roles each practitioner plays across multiagency settings may be essential to improve and sustain good working practice.</w:t>
      </w:r>
    </w:p>
    <w:p w14:paraId="689B562B" w14:textId="77777777" w:rsidR="00404447" w:rsidRPr="003866CC" w:rsidRDefault="00404447" w:rsidP="005152FB">
      <w:pPr>
        <w:rPr>
          <w:rFonts w:ascii="Arial" w:hAnsi="Arial" w:cs="Arial"/>
          <w:color w:val="000000"/>
          <w:sz w:val="24"/>
          <w:szCs w:val="24"/>
          <w:shd w:val="clear" w:color="auto" w:fill="FFFFFF"/>
        </w:rPr>
      </w:pPr>
    </w:p>
    <w:p w14:paraId="4E4345A7" w14:textId="77777777" w:rsidR="00404447" w:rsidRPr="003866CC" w:rsidRDefault="00404447" w:rsidP="005152FB">
      <w:pPr>
        <w:rPr>
          <w:rFonts w:ascii="Arial" w:hAnsi="Arial" w:cs="Arial"/>
          <w:color w:val="000000"/>
          <w:sz w:val="24"/>
          <w:szCs w:val="24"/>
          <w:shd w:val="clear" w:color="auto" w:fill="FFFFFF"/>
        </w:rPr>
      </w:pPr>
    </w:p>
    <w:p w14:paraId="2E71DF13" w14:textId="77777777" w:rsidR="00404447" w:rsidRPr="003866CC" w:rsidRDefault="00404447" w:rsidP="005152FB">
      <w:pPr>
        <w:rPr>
          <w:rFonts w:ascii="Arial" w:hAnsi="Arial" w:cs="Arial"/>
          <w:color w:val="000000"/>
          <w:sz w:val="24"/>
          <w:szCs w:val="24"/>
          <w:shd w:val="clear" w:color="auto" w:fill="FFFFFF"/>
        </w:rPr>
      </w:pPr>
    </w:p>
    <w:p w14:paraId="2A37FB08" w14:textId="77777777" w:rsidR="00404447" w:rsidRPr="003866CC" w:rsidRDefault="00404447" w:rsidP="005152FB">
      <w:pPr>
        <w:rPr>
          <w:rFonts w:ascii="Arial" w:hAnsi="Arial" w:cs="Arial"/>
          <w:color w:val="000000"/>
          <w:sz w:val="24"/>
          <w:szCs w:val="24"/>
          <w:shd w:val="clear" w:color="auto" w:fill="FFFFFF"/>
        </w:rPr>
      </w:pPr>
    </w:p>
    <w:p w14:paraId="404F8E19" w14:textId="77777777" w:rsidR="00404447" w:rsidRPr="003866CC" w:rsidRDefault="00404447" w:rsidP="005152FB">
      <w:pPr>
        <w:rPr>
          <w:rFonts w:ascii="Arial" w:hAnsi="Arial" w:cs="Arial"/>
          <w:color w:val="000000"/>
          <w:sz w:val="24"/>
          <w:szCs w:val="24"/>
          <w:shd w:val="clear" w:color="auto" w:fill="FFFFFF"/>
        </w:rPr>
      </w:pPr>
    </w:p>
    <w:p w14:paraId="4660C326" w14:textId="1D4B6A58" w:rsidR="00F37838" w:rsidRDefault="00F37838" w:rsidP="005152FB">
      <w:pPr>
        <w:rPr>
          <w:rFonts w:ascii="Arial" w:hAnsi="Arial" w:cs="Arial"/>
          <w:color w:val="000000"/>
          <w:sz w:val="24"/>
          <w:szCs w:val="24"/>
          <w:shd w:val="clear" w:color="auto" w:fill="FFFFFF"/>
        </w:rPr>
      </w:pPr>
    </w:p>
    <w:p w14:paraId="14E77EE4" w14:textId="3E5FAA0B" w:rsidR="00FD3647" w:rsidRDefault="00FD3647" w:rsidP="005152FB">
      <w:pPr>
        <w:rPr>
          <w:rFonts w:ascii="Arial" w:hAnsi="Arial" w:cs="Arial"/>
          <w:color w:val="000000"/>
          <w:sz w:val="24"/>
          <w:szCs w:val="24"/>
          <w:shd w:val="clear" w:color="auto" w:fill="FFFFFF"/>
        </w:rPr>
      </w:pPr>
    </w:p>
    <w:p w14:paraId="770B322C" w14:textId="77777777" w:rsidR="0005096E" w:rsidRDefault="0005096E" w:rsidP="005152FB">
      <w:pPr>
        <w:rPr>
          <w:rFonts w:ascii="Arial" w:hAnsi="Arial" w:cs="Arial"/>
          <w:color w:val="000000"/>
          <w:sz w:val="24"/>
          <w:szCs w:val="24"/>
          <w:shd w:val="clear" w:color="auto" w:fill="FFFFFF"/>
        </w:rPr>
      </w:pPr>
      <w:bookmarkStart w:id="2" w:name="_GoBack"/>
      <w:bookmarkEnd w:id="2"/>
    </w:p>
    <w:p w14:paraId="39150F4B" w14:textId="1DEAD0FF" w:rsidR="00FD3647" w:rsidRDefault="00FD3647" w:rsidP="005152FB">
      <w:pPr>
        <w:rPr>
          <w:rFonts w:ascii="Arial" w:hAnsi="Arial" w:cs="Arial"/>
          <w:color w:val="000000"/>
          <w:sz w:val="24"/>
          <w:szCs w:val="24"/>
          <w:u w:val="single"/>
          <w:shd w:val="clear" w:color="auto" w:fill="FFFFFF"/>
        </w:rPr>
      </w:pPr>
      <w:r w:rsidRPr="00064915">
        <w:rPr>
          <w:rFonts w:ascii="Arial" w:hAnsi="Arial" w:cs="Arial"/>
          <w:color w:val="000000"/>
          <w:sz w:val="24"/>
          <w:szCs w:val="24"/>
          <w:u w:val="single"/>
          <w:shd w:val="clear" w:color="auto" w:fill="FFFFFF"/>
        </w:rPr>
        <w:lastRenderedPageBreak/>
        <w:t xml:space="preserve">References </w:t>
      </w:r>
    </w:p>
    <w:p w14:paraId="135D6035" w14:textId="77DFE2ED" w:rsidR="0005096E" w:rsidRPr="00204E5F" w:rsidRDefault="00204E5F" w:rsidP="005152FB">
      <w:pPr>
        <w:rPr>
          <w:rFonts w:ascii="Arial" w:hAnsi="Arial" w:cs="Arial"/>
          <w:color w:val="000000"/>
          <w:sz w:val="24"/>
          <w:szCs w:val="24"/>
          <w:shd w:val="clear" w:color="auto" w:fill="FFFFFF"/>
        </w:rPr>
      </w:pPr>
      <w:r w:rsidRPr="00204E5F">
        <w:rPr>
          <w:rFonts w:ascii="Arial" w:hAnsi="Arial" w:cs="Arial"/>
          <w:color w:val="000000"/>
          <w:sz w:val="24"/>
          <w:szCs w:val="24"/>
          <w:shd w:val="clear" w:color="auto" w:fill="FFFFFF"/>
        </w:rPr>
        <w:t>Anthony, A. (2019). </w:t>
      </w:r>
      <w:r w:rsidRPr="00204E5F">
        <w:rPr>
          <w:rFonts w:ascii="Arial" w:hAnsi="Arial" w:cs="Arial"/>
          <w:i/>
          <w:iCs/>
          <w:color w:val="000000"/>
          <w:sz w:val="24"/>
          <w:szCs w:val="24"/>
          <w:shd w:val="clear" w:color="auto" w:fill="FFFFFF"/>
        </w:rPr>
        <w:t>Baby P: born into a nightmare of abuse, violence and despair, he never stood a chance</w:t>
      </w:r>
      <w:r w:rsidRPr="00204E5F">
        <w:rPr>
          <w:rFonts w:ascii="Arial" w:hAnsi="Arial" w:cs="Arial"/>
          <w:color w:val="000000"/>
          <w:sz w:val="24"/>
          <w:szCs w:val="24"/>
          <w:shd w:val="clear" w:color="auto" w:fill="FFFFFF"/>
        </w:rPr>
        <w:t xml:space="preserve">. [online] the Guardian. Available at: https://www.theguardian.com/society/2009/aug/16/baby-p-family </w:t>
      </w:r>
      <w:r w:rsidR="00DF522E">
        <w:rPr>
          <w:rFonts w:ascii="Arial" w:hAnsi="Arial" w:cs="Arial"/>
          <w:color w:val="000000"/>
          <w:sz w:val="24"/>
          <w:szCs w:val="24"/>
          <w:shd w:val="clear" w:color="auto" w:fill="FFFFFF"/>
        </w:rPr>
        <w:t>(</w:t>
      </w:r>
      <w:r w:rsidRPr="00204E5F">
        <w:rPr>
          <w:rFonts w:ascii="Arial" w:hAnsi="Arial" w:cs="Arial"/>
          <w:color w:val="000000"/>
          <w:sz w:val="24"/>
          <w:szCs w:val="24"/>
          <w:shd w:val="clear" w:color="auto" w:fill="FFFFFF"/>
        </w:rPr>
        <w:t>Accessed 6 Dec</w:t>
      </w:r>
      <w:r w:rsidR="00DF522E">
        <w:rPr>
          <w:rFonts w:ascii="Arial" w:hAnsi="Arial" w:cs="Arial"/>
          <w:color w:val="000000"/>
          <w:sz w:val="24"/>
          <w:szCs w:val="24"/>
          <w:shd w:val="clear" w:color="auto" w:fill="FFFFFF"/>
        </w:rPr>
        <w:t xml:space="preserve">ember </w:t>
      </w:r>
      <w:r w:rsidRPr="00204E5F">
        <w:rPr>
          <w:rFonts w:ascii="Arial" w:hAnsi="Arial" w:cs="Arial"/>
          <w:color w:val="000000"/>
          <w:sz w:val="24"/>
          <w:szCs w:val="24"/>
          <w:shd w:val="clear" w:color="auto" w:fill="FFFFFF"/>
        </w:rPr>
        <w:t>2019</w:t>
      </w:r>
      <w:r w:rsidR="00DF522E">
        <w:rPr>
          <w:rFonts w:ascii="Arial" w:hAnsi="Arial" w:cs="Arial"/>
          <w:color w:val="000000"/>
          <w:sz w:val="24"/>
          <w:szCs w:val="24"/>
          <w:shd w:val="clear" w:color="auto" w:fill="FFFFFF"/>
        </w:rPr>
        <w:t>)</w:t>
      </w:r>
      <w:r w:rsidRPr="00204E5F">
        <w:rPr>
          <w:rFonts w:ascii="Arial" w:hAnsi="Arial" w:cs="Arial"/>
          <w:color w:val="000000"/>
          <w:sz w:val="24"/>
          <w:szCs w:val="24"/>
          <w:shd w:val="clear" w:color="auto" w:fill="FFFFFF"/>
        </w:rPr>
        <w:t>.</w:t>
      </w:r>
      <w:r w:rsidR="0005096E">
        <w:rPr>
          <w:rFonts w:ascii="Arial" w:hAnsi="Arial" w:cs="Arial"/>
          <w:color w:val="000000"/>
          <w:sz w:val="24"/>
          <w:szCs w:val="24"/>
          <w:shd w:val="clear" w:color="auto" w:fill="FFFFFF"/>
        </w:rPr>
        <w:t xml:space="preserve"> </w:t>
      </w:r>
    </w:p>
    <w:p w14:paraId="21434040" w14:textId="36CB875F" w:rsidR="006231C6" w:rsidRPr="00D12622" w:rsidRDefault="00F37838" w:rsidP="005152FB">
      <w:pPr>
        <w:rPr>
          <w:rFonts w:ascii="Arial" w:hAnsi="Arial" w:cs="Arial"/>
          <w:color w:val="000000"/>
          <w:sz w:val="24"/>
          <w:szCs w:val="24"/>
          <w:shd w:val="clear" w:color="auto" w:fill="FFFFFF"/>
        </w:rPr>
      </w:pPr>
      <w:r w:rsidRPr="00D12622">
        <w:rPr>
          <w:rFonts w:ascii="Arial" w:hAnsi="Arial" w:cs="Arial"/>
          <w:color w:val="000000"/>
          <w:sz w:val="24"/>
          <w:szCs w:val="24"/>
          <w:shd w:val="clear" w:color="auto" w:fill="FFFFFF"/>
        </w:rPr>
        <w:t>Atkinson, M., Doherty, P. and Kinder, K. (2005). multi-agency working. </w:t>
      </w:r>
      <w:r w:rsidRPr="00D12622">
        <w:rPr>
          <w:rFonts w:ascii="Arial" w:hAnsi="Arial" w:cs="Arial"/>
          <w:i/>
          <w:iCs/>
          <w:color w:val="000000"/>
          <w:sz w:val="24"/>
          <w:szCs w:val="24"/>
          <w:shd w:val="clear" w:color="auto" w:fill="FFFFFF"/>
        </w:rPr>
        <w:t>Journal of Early Childhood Research</w:t>
      </w:r>
      <w:r w:rsidRPr="00D12622">
        <w:rPr>
          <w:rFonts w:ascii="Arial" w:hAnsi="Arial" w:cs="Arial"/>
          <w:color w:val="000000"/>
          <w:sz w:val="24"/>
          <w:szCs w:val="24"/>
          <w:shd w:val="clear" w:color="auto" w:fill="FFFFFF"/>
        </w:rPr>
        <w:t>, 3(1), pp.7-17.</w:t>
      </w:r>
    </w:p>
    <w:p w14:paraId="7F94A220" w14:textId="56D64C44" w:rsidR="00F37838" w:rsidRDefault="00F37838" w:rsidP="005152FB">
      <w:pPr>
        <w:rPr>
          <w:rFonts w:ascii="Arial" w:hAnsi="Arial" w:cs="Arial"/>
          <w:color w:val="000000"/>
          <w:sz w:val="24"/>
          <w:szCs w:val="24"/>
          <w:shd w:val="clear" w:color="auto" w:fill="FFFFFF"/>
        </w:rPr>
      </w:pPr>
      <w:proofErr w:type="spellStart"/>
      <w:r w:rsidRPr="00D12622">
        <w:rPr>
          <w:rFonts w:ascii="Arial" w:hAnsi="Arial" w:cs="Arial"/>
          <w:color w:val="000000"/>
          <w:sz w:val="24"/>
          <w:szCs w:val="24"/>
          <w:shd w:val="clear" w:color="auto" w:fill="FFFFFF"/>
        </w:rPr>
        <w:t>Clipsham</w:t>
      </w:r>
      <w:proofErr w:type="spellEnd"/>
      <w:r w:rsidRPr="00D12622">
        <w:rPr>
          <w:rFonts w:ascii="Arial" w:hAnsi="Arial" w:cs="Arial"/>
          <w:color w:val="000000"/>
          <w:sz w:val="24"/>
          <w:szCs w:val="24"/>
          <w:shd w:val="clear" w:color="auto" w:fill="FFFFFF"/>
        </w:rPr>
        <w:t>, P., Major, E., Bacon, L. and Manickam, P. (2010). Proposing a multi-agency development framework. </w:t>
      </w:r>
      <w:r w:rsidRPr="00D12622">
        <w:rPr>
          <w:rFonts w:ascii="Arial" w:hAnsi="Arial" w:cs="Arial"/>
          <w:i/>
          <w:iCs/>
          <w:color w:val="000000"/>
          <w:sz w:val="24"/>
          <w:szCs w:val="24"/>
          <w:shd w:val="clear" w:color="auto" w:fill="FFFFFF"/>
        </w:rPr>
        <w:t>Software Quality Journal</w:t>
      </w:r>
      <w:r w:rsidRPr="00D12622">
        <w:rPr>
          <w:rFonts w:ascii="Arial" w:hAnsi="Arial" w:cs="Arial"/>
          <w:color w:val="000000"/>
          <w:sz w:val="24"/>
          <w:szCs w:val="24"/>
          <w:shd w:val="clear" w:color="auto" w:fill="FFFFFF"/>
        </w:rPr>
        <w:t>, 19(2), pp.381-391.</w:t>
      </w:r>
    </w:p>
    <w:p w14:paraId="7638AFAE" w14:textId="259D9251" w:rsidR="00612002" w:rsidRDefault="00612002" w:rsidP="00612002">
      <w:pPr>
        <w:rPr>
          <w:rFonts w:ascii="Arial" w:hAnsi="Arial" w:cs="Arial"/>
          <w:color w:val="000000"/>
          <w:sz w:val="24"/>
          <w:szCs w:val="24"/>
          <w:shd w:val="clear" w:color="auto" w:fill="FFFFFF"/>
        </w:rPr>
      </w:pPr>
      <w:r>
        <w:rPr>
          <w:rFonts w:ascii="Arial" w:hAnsi="Arial" w:cs="Arial"/>
          <w:color w:val="000000"/>
          <w:sz w:val="24"/>
          <w:szCs w:val="24"/>
          <w:shd w:val="clear" w:color="auto" w:fill="FFFFFF"/>
        </w:rPr>
        <w:t>Department of Health (no date)</w:t>
      </w:r>
      <w:r w:rsidRPr="00612002">
        <w:t xml:space="preserve"> </w:t>
      </w:r>
      <w:r w:rsidRPr="00612002">
        <w:rPr>
          <w:rFonts w:ascii="Arial" w:hAnsi="Arial" w:cs="Arial"/>
          <w:i/>
          <w:iCs/>
          <w:color w:val="000000"/>
          <w:sz w:val="24"/>
          <w:szCs w:val="24"/>
          <w:shd w:val="clear" w:color="auto" w:fill="FFFFFF"/>
        </w:rPr>
        <w:t>Winterbourne View</w:t>
      </w:r>
      <w:r w:rsidRPr="00612002">
        <w:rPr>
          <w:rFonts w:ascii="Arial" w:hAnsi="Arial" w:cs="Arial"/>
          <w:i/>
          <w:iCs/>
          <w:color w:val="000000"/>
          <w:sz w:val="24"/>
          <w:szCs w:val="24"/>
          <w:shd w:val="clear" w:color="auto" w:fill="FFFFFF"/>
        </w:rPr>
        <w:t xml:space="preserve">: </w:t>
      </w:r>
      <w:r w:rsidRPr="00612002">
        <w:rPr>
          <w:rFonts w:ascii="Arial" w:hAnsi="Arial" w:cs="Arial"/>
          <w:i/>
          <w:iCs/>
          <w:color w:val="000000"/>
          <w:sz w:val="24"/>
          <w:szCs w:val="24"/>
          <w:shd w:val="clear" w:color="auto" w:fill="FFFFFF"/>
        </w:rPr>
        <w:t>Summary of the Government Response</w:t>
      </w:r>
      <w:r>
        <w:rPr>
          <w:rFonts w:ascii="Arial" w:hAnsi="Arial" w:cs="Arial"/>
          <w:i/>
          <w:iCs/>
          <w:color w:val="000000"/>
          <w:sz w:val="24"/>
          <w:szCs w:val="24"/>
          <w:shd w:val="clear" w:color="auto" w:fill="FFFFFF"/>
        </w:rPr>
        <w:t xml:space="preserve">. </w:t>
      </w:r>
      <w:r w:rsidRPr="00612002">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6" w:history="1">
        <w:r w:rsidRPr="006C3DDD">
          <w:rPr>
            <w:rStyle w:val="Hyperlink"/>
            <w:rFonts w:ascii="Arial" w:hAnsi="Arial" w:cs="Arial"/>
            <w:sz w:val="24"/>
            <w:szCs w:val="24"/>
            <w:shd w:val="clear" w:color="auto" w:fill="FFFFFF"/>
          </w:rPr>
          <w:t>https://assets.publishing.service.gov.uk/government/uploads/system/uploads/attachment_data/file/213221/4-page-summary.pdf</w:t>
        </w:r>
      </w:hyperlink>
      <w:r>
        <w:rPr>
          <w:rFonts w:ascii="Arial" w:hAnsi="Arial" w:cs="Arial"/>
          <w:color w:val="000000"/>
          <w:sz w:val="24"/>
          <w:szCs w:val="24"/>
          <w:shd w:val="clear" w:color="auto" w:fill="FFFFFF"/>
        </w:rPr>
        <w:t xml:space="preserve"> (Accessed: 4 December 2019).</w:t>
      </w:r>
    </w:p>
    <w:p w14:paraId="2902F608" w14:textId="1D941353" w:rsidR="00204E5F" w:rsidRPr="00204E5F" w:rsidRDefault="00204E5F" w:rsidP="00204E5F">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UK Government (2003) </w:t>
      </w:r>
      <w:r w:rsidRPr="00204E5F">
        <w:rPr>
          <w:rFonts w:ascii="Arial" w:hAnsi="Arial" w:cs="Arial"/>
          <w:i/>
          <w:iCs/>
          <w:color w:val="000000"/>
          <w:sz w:val="24"/>
          <w:szCs w:val="24"/>
          <w:shd w:val="clear" w:color="auto" w:fill="FFFFFF"/>
        </w:rPr>
        <w:t>Policy paper</w:t>
      </w:r>
      <w:r w:rsidRPr="00204E5F">
        <w:rPr>
          <w:rFonts w:ascii="Arial" w:hAnsi="Arial" w:cs="Arial"/>
          <w:i/>
          <w:iCs/>
          <w:color w:val="000000"/>
          <w:sz w:val="24"/>
          <w:szCs w:val="24"/>
          <w:shd w:val="clear" w:color="auto" w:fill="FFFFFF"/>
        </w:rPr>
        <w:t xml:space="preserve">: </w:t>
      </w:r>
      <w:r w:rsidRPr="00204E5F">
        <w:rPr>
          <w:rFonts w:ascii="Arial" w:hAnsi="Arial" w:cs="Arial"/>
          <w:i/>
          <w:iCs/>
          <w:color w:val="000000"/>
          <w:sz w:val="24"/>
          <w:szCs w:val="24"/>
          <w:shd w:val="clear" w:color="auto" w:fill="FFFFFF"/>
        </w:rPr>
        <w:t xml:space="preserve">Every child </w:t>
      </w:r>
      <w:proofErr w:type="gramStart"/>
      <w:r w:rsidRPr="00204E5F">
        <w:rPr>
          <w:rFonts w:ascii="Arial" w:hAnsi="Arial" w:cs="Arial"/>
          <w:i/>
          <w:iCs/>
          <w:color w:val="000000"/>
          <w:sz w:val="24"/>
          <w:szCs w:val="24"/>
          <w:shd w:val="clear" w:color="auto" w:fill="FFFFFF"/>
        </w:rPr>
        <w:t>matters</w:t>
      </w:r>
      <w:proofErr w:type="gramEnd"/>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7" w:history="1">
        <w:r w:rsidRPr="006C3DDD">
          <w:rPr>
            <w:rStyle w:val="Hyperlink"/>
            <w:rFonts w:ascii="Arial" w:hAnsi="Arial" w:cs="Arial"/>
            <w:sz w:val="24"/>
            <w:szCs w:val="24"/>
            <w:shd w:val="clear" w:color="auto" w:fill="FFFFFF"/>
          </w:rPr>
          <w:t>https://www.gov.uk/government/publications/every-child-matters</w:t>
        </w:r>
      </w:hyperlink>
      <w:r>
        <w:rPr>
          <w:rFonts w:ascii="Arial" w:hAnsi="Arial" w:cs="Arial"/>
          <w:color w:val="000000"/>
          <w:sz w:val="24"/>
          <w:szCs w:val="24"/>
          <w:shd w:val="clear" w:color="auto" w:fill="FFFFFF"/>
        </w:rPr>
        <w:t xml:space="preserve"> (Accessed: 6 December 2019).</w:t>
      </w:r>
    </w:p>
    <w:p w14:paraId="6BEC5068" w14:textId="688970D9" w:rsidR="006231C6" w:rsidRDefault="006231C6" w:rsidP="005152FB">
      <w:pPr>
        <w:rPr>
          <w:rFonts w:ascii="Arial" w:hAnsi="Arial" w:cs="Arial"/>
          <w:color w:val="000000"/>
          <w:sz w:val="24"/>
          <w:szCs w:val="24"/>
          <w:shd w:val="clear" w:color="auto" w:fill="FFFFFF"/>
        </w:rPr>
      </w:pPr>
      <w:r w:rsidRPr="006231C6">
        <w:rPr>
          <w:rFonts w:ascii="Arial" w:hAnsi="Arial" w:cs="Arial"/>
          <w:color w:val="000000"/>
          <w:sz w:val="24"/>
          <w:szCs w:val="24"/>
          <w:shd w:val="clear" w:color="auto" w:fill="FFFFFF"/>
        </w:rPr>
        <w:t>Equality and Human Rights Commission</w:t>
      </w:r>
      <w:r>
        <w:rPr>
          <w:rFonts w:ascii="Arial" w:hAnsi="Arial" w:cs="Arial"/>
          <w:color w:val="000000"/>
          <w:sz w:val="24"/>
          <w:szCs w:val="24"/>
          <w:shd w:val="clear" w:color="auto" w:fill="FFFFFF"/>
        </w:rPr>
        <w:t xml:space="preserve"> (</w:t>
      </w:r>
      <w:r w:rsidRPr="006231C6">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 xml:space="preserve">) </w:t>
      </w:r>
      <w:r w:rsidRPr="006231C6">
        <w:rPr>
          <w:rFonts w:ascii="Arial" w:hAnsi="Arial" w:cs="Arial"/>
          <w:i/>
          <w:iCs/>
          <w:color w:val="000000"/>
          <w:sz w:val="24"/>
          <w:szCs w:val="24"/>
          <w:shd w:val="clear" w:color="auto" w:fill="FFFFFF"/>
        </w:rPr>
        <w:t>Article 3: Freedom from torture and inhuman or degrading treatment</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8" w:history="1">
        <w:r w:rsidRPr="006C3DDD">
          <w:rPr>
            <w:rStyle w:val="Hyperlink"/>
            <w:rFonts w:ascii="Arial" w:hAnsi="Arial" w:cs="Arial"/>
            <w:sz w:val="24"/>
            <w:szCs w:val="24"/>
            <w:shd w:val="clear" w:color="auto" w:fill="FFFFFF"/>
          </w:rPr>
          <w:t>https://www.equalityhumanrights.com/en/human-rights-act/article-3-freedom-torture-and-inhuman-or-degrading-treatment</w:t>
        </w:r>
      </w:hyperlink>
      <w:r>
        <w:rPr>
          <w:rFonts w:ascii="Arial" w:hAnsi="Arial" w:cs="Arial"/>
          <w:color w:val="000000"/>
          <w:sz w:val="24"/>
          <w:szCs w:val="24"/>
          <w:shd w:val="clear" w:color="auto" w:fill="FFFFFF"/>
        </w:rPr>
        <w:t xml:space="preserve"> (Accessed: </w:t>
      </w:r>
      <w:r w:rsidR="00612002">
        <w:rPr>
          <w:rFonts w:ascii="Arial" w:hAnsi="Arial" w:cs="Arial"/>
          <w:color w:val="000000"/>
          <w:sz w:val="24"/>
          <w:szCs w:val="24"/>
          <w:shd w:val="clear" w:color="auto" w:fill="FFFFFF"/>
        </w:rPr>
        <w:t>3</w:t>
      </w:r>
      <w:r>
        <w:rPr>
          <w:rFonts w:ascii="Arial" w:hAnsi="Arial" w:cs="Arial"/>
          <w:color w:val="000000"/>
          <w:sz w:val="24"/>
          <w:szCs w:val="24"/>
          <w:shd w:val="clear" w:color="auto" w:fill="FFFFFF"/>
        </w:rPr>
        <w:t xml:space="preserve"> December 2019).</w:t>
      </w:r>
    </w:p>
    <w:p w14:paraId="4BE03675" w14:textId="77777777" w:rsidR="00FE5154" w:rsidRPr="00FE5154" w:rsidRDefault="004E286C" w:rsidP="00FE5154">
      <w:pPr>
        <w:spacing w:after="0"/>
        <w:rPr>
          <w:rFonts w:ascii="Arial" w:hAnsi="Arial" w:cs="Arial"/>
          <w:i/>
          <w:iCs/>
          <w:color w:val="000000"/>
          <w:sz w:val="24"/>
          <w:szCs w:val="24"/>
          <w:shd w:val="clear" w:color="auto" w:fill="FFFFFF"/>
        </w:rPr>
      </w:pPr>
      <w:r w:rsidRPr="004E286C">
        <w:rPr>
          <w:rFonts w:ascii="Arial" w:hAnsi="Arial" w:cs="Arial"/>
          <w:color w:val="000000"/>
          <w:sz w:val="24"/>
          <w:szCs w:val="24"/>
          <w:shd w:val="clear" w:color="auto" w:fill="FFFFFF"/>
        </w:rPr>
        <w:t>Flynn</w:t>
      </w:r>
      <w:r>
        <w:rPr>
          <w:rFonts w:ascii="Arial" w:hAnsi="Arial" w:cs="Arial"/>
          <w:color w:val="000000"/>
          <w:sz w:val="24"/>
          <w:szCs w:val="24"/>
          <w:shd w:val="clear" w:color="auto" w:fill="FFFFFF"/>
        </w:rPr>
        <w:t>, M.</w:t>
      </w:r>
      <w:r w:rsidRPr="004E286C">
        <w:rPr>
          <w:rFonts w:ascii="Arial" w:hAnsi="Arial" w:cs="Arial"/>
          <w:color w:val="000000"/>
          <w:sz w:val="24"/>
          <w:szCs w:val="24"/>
          <w:shd w:val="clear" w:color="auto" w:fill="FFFFFF"/>
        </w:rPr>
        <w:t xml:space="preserve"> and </w:t>
      </w:r>
      <w:proofErr w:type="spellStart"/>
      <w:r w:rsidRPr="004E286C">
        <w:rPr>
          <w:rFonts w:ascii="Arial" w:hAnsi="Arial" w:cs="Arial"/>
          <w:color w:val="000000"/>
          <w:sz w:val="24"/>
          <w:szCs w:val="24"/>
          <w:shd w:val="clear" w:color="auto" w:fill="FFFFFF"/>
        </w:rPr>
        <w:t>Citarella</w:t>
      </w:r>
      <w:proofErr w:type="spellEnd"/>
      <w:r w:rsidRPr="004E286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V</w:t>
      </w:r>
      <w:r w:rsidR="00FE5154">
        <w:rPr>
          <w:rFonts w:ascii="Arial" w:hAnsi="Arial" w:cs="Arial"/>
          <w:color w:val="000000"/>
          <w:sz w:val="24"/>
          <w:szCs w:val="24"/>
          <w:shd w:val="clear" w:color="auto" w:fill="FFFFFF"/>
        </w:rPr>
        <w:t>. (</w:t>
      </w:r>
      <w:r w:rsidRPr="004E286C">
        <w:rPr>
          <w:rFonts w:ascii="Arial" w:hAnsi="Arial" w:cs="Arial"/>
          <w:color w:val="000000"/>
          <w:sz w:val="24"/>
          <w:szCs w:val="24"/>
          <w:shd w:val="clear" w:color="auto" w:fill="FFFFFF"/>
        </w:rPr>
        <w:t>2012</w:t>
      </w:r>
      <w:r w:rsidR="00FE5154">
        <w:rPr>
          <w:rFonts w:ascii="Arial" w:hAnsi="Arial" w:cs="Arial"/>
          <w:color w:val="000000"/>
          <w:sz w:val="24"/>
          <w:szCs w:val="24"/>
          <w:shd w:val="clear" w:color="auto" w:fill="FFFFFF"/>
        </w:rPr>
        <w:t xml:space="preserve">) </w:t>
      </w:r>
      <w:r w:rsidR="00FE5154" w:rsidRPr="00FE5154">
        <w:rPr>
          <w:rFonts w:ascii="Arial" w:hAnsi="Arial" w:cs="Arial"/>
          <w:i/>
          <w:iCs/>
          <w:color w:val="000000"/>
          <w:sz w:val="24"/>
          <w:szCs w:val="24"/>
          <w:shd w:val="clear" w:color="auto" w:fill="FFFFFF"/>
        </w:rPr>
        <w:t>South Gloucestershire Safeguarding Adults Board</w:t>
      </w:r>
    </w:p>
    <w:p w14:paraId="398E4030" w14:textId="6CB17495" w:rsidR="004E286C" w:rsidRDefault="00FE5154" w:rsidP="00FE5154">
      <w:pPr>
        <w:spacing w:after="0"/>
        <w:rPr>
          <w:rFonts w:ascii="Arial" w:hAnsi="Arial" w:cs="Arial"/>
          <w:color w:val="000000"/>
          <w:sz w:val="24"/>
          <w:szCs w:val="24"/>
          <w:shd w:val="clear" w:color="auto" w:fill="FFFFFF"/>
        </w:rPr>
      </w:pPr>
      <w:r w:rsidRPr="00FE5154">
        <w:rPr>
          <w:rFonts w:ascii="Arial" w:hAnsi="Arial" w:cs="Arial"/>
          <w:i/>
          <w:iCs/>
          <w:color w:val="000000"/>
          <w:sz w:val="24"/>
          <w:szCs w:val="24"/>
          <w:shd w:val="clear" w:color="auto" w:fill="FFFFFF"/>
        </w:rPr>
        <w:t>Winterbourne View Hospital</w:t>
      </w:r>
      <w:r w:rsidRPr="00FE5154">
        <w:rPr>
          <w:rFonts w:ascii="Arial" w:hAnsi="Arial" w:cs="Arial"/>
          <w:i/>
          <w:iCs/>
          <w:color w:val="000000"/>
          <w:sz w:val="24"/>
          <w:szCs w:val="24"/>
          <w:shd w:val="clear" w:color="auto" w:fill="FFFFFF"/>
        </w:rPr>
        <w:t xml:space="preserve">: </w:t>
      </w:r>
      <w:r w:rsidRPr="00FE5154">
        <w:rPr>
          <w:rFonts w:ascii="Arial" w:hAnsi="Arial" w:cs="Arial"/>
          <w:i/>
          <w:iCs/>
          <w:color w:val="000000"/>
          <w:sz w:val="24"/>
          <w:szCs w:val="24"/>
          <w:shd w:val="clear" w:color="auto" w:fill="FFFFFF"/>
        </w:rPr>
        <w:t>A Serious Case Review</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9" w:history="1">
        <w:r w:rsidRPr="006C3DDD">
          <w:rPr>
            <w:rStyle w:val="Hyperlink"/>
            <w:rFonts w:ascii="Arial" w:hAnsi="Arial" w:cs="Arial"/>
            <w:sz w:val="24"/>
            <w:szCs w:val="24"/>
            <w:shd w:val="clear" w:color="auto" w:fill="FFFFFF"/>
          </w:rPr>
          <w:t>http://www.open.ac.uk/health-and-social-care/research/shld/sites/www.open.ac.uk.health-and-social-care.research.shld/files/files/ecms/web-content/shld-web-content/winterbourne-vh-serious-case-review.pdf</w:t>
        </w:r>
      </w:hyperlink>
      <w:r>
        <w:rPr>
          <w:rFonts w:ascii="Arial" w:hAnsi="Arial" w:cs="Arial"/>
          <w:color w:val="000000"/>
          <w:sz w:val="24"/>
          <w:szCs w:val="24"/>
          <w:shd w:val="clear" w:color="auto" w:fill="FFFFFF"/>
        </w:rPr>
        <w:t xml:space="preserve"> (Accessed: 6 December 2019).</w:t>
      </w:r>
    </w:p>
    <w:p w14:paraId="6ED26BBE" w14:textId="77777777" w:rsidR="00612002" w:rsidRPr="00FE5154" w:rsidRDefault="00612002" w:rsidP="00FE5154">
      <w:pPr>
        <w:spacing w:after="0"/>
        <w:rPr>
          <w:rFonts w:ascii="Arial" w:hAnsi="Arial" w:cs="Arial"/>
          <w:color w:val="000000"/>
          <w:sz w:val="24"/>
          <w:szCs w:val="24"/>
          <w:shd w:val="clear" w:color="auto" w:fill="FFFFFF"/>
        </w:rPr>
      </w:pPr>
    </w:p>
    <w:p w14:paraId="041C99C5" w14:textId="1A1B5E04" w:rsidR="00F37838" w:rsidRPr="00F37838" w:rsidRDefault="00F37838" w:rsidP="00F37838">
      <w:pPr>
        <w:rPr>
          <w:rFonts w:ascii="Arial" w:hAnsi="Arial" w:cs="Arial"/>
          <w:sz w:val="24"/>
          <w:szCs w:val="24"/>
        </w:rPr>
      </w:pPr>
      <w:proofErr w:type="spellStart"/>
      <w:r w:rsidRPr="00F37838">
        <w:rPr>
          <w:rFonts w:ascii="Arial" w:hAnsi="Arial" w:cs="Arial"/>
          <w:sz w:val="24"/>
          <w:szCs w:val="24"/>
        </w:rPr>
        <w:t>Fyson</w:t>
      </w:r>
      <w:proofErr w:type="spellEnd"/>
      <w:r w:rsidRPr="00F37838">
        <w:rPr>
          <w:rFonts w:ascii="Arial" w:hAnsi="Arial" w:cs="Arial"/>
          <w:sz w:val="24"/>
          <w:szCs w:val="24"/>
        </w:rPr>
        <w:t xml:space="preserve">, R.  and </w:t>
      </w:r>
      <w:proofErr w:type="spellStart"/>
      <w:r w:rsidRPr="00F37838">
        <w:rPr>
          <w:rFonts w:ascii="Arial" w:hAnsi="Arial" w:cs="Arial"/>
          <w:sz w:val="24"/>
          <w:szCs w:val="24"/>
        </w:rPr>
        <w:t>Kitson</w:t>
      </w:r>
      <w:proofErr w:type="spellEnd"/>
      <w:r w:rsidRPr="00F37838">
        <w:rPr>
          <w:rFonts w:ascii="Arial" w:hAnsi="Arial" w:cs="Arial"/>
          <w:sz w:val="24"/>
          <w:szCs w:val="24"/>
        </w:rPr>
        <w:t xml:space="preserve">, D. (2012) ‘Outcomes following adult safeguarding alerts: a critical analysis of key factors’, </w:t>
      </w:r>
      <w:r w:rsidRPr="00F37838">
        <w:rPr>
          <w:rFonts w:ascii="Arial" w:hAnsi="Arial" w:cs="Arial"/>
          <w:i/>
          <w:iCs/>
          <w:sz w:val="24"/>
          <w:szCs w:val="24"/>
        </w:rPr>
        <w:t xml:space="preserve">The Journal of Adult Protection, </w:t>
      </w:r>
      <w:r w:rsidRPr="00F37838">
        <w:rPr>
          <w:rFonts w:ascii="Arial" w:hAnsi="Arial" w:cs="Arial"/>
          <w:sz w:val="24"/>
          <w:szCs w:val="24"/>
        </w:rPr>
        <w:t xml:space="preserve">14(2), pp. 93-103. Available at:  </w:t>
      </w:r>
      <w:hyperlink r:id="rId10" w:history="1">
        <w:r w:rsidR="004E286C" w:rsidRPr="006C3DDD">
          <w:rPr>
            <w:rStyle w:val="Hyperlink"/>
            <w:rFonts w:ascii="Arial" w:hAnsi="Arial" w:cs="Arial"/>
            <w:sz w:val="24"/>
            <w:szCs w:val="24"/>
          </w:rPr>
          <w:t>https://www.emerald.com/insight/content/doi/10.1108/14668201211217549/full/html</w:t>
        </w:r>
      </w:hyperlink>
      <w:r w:rsidRPr="00F37838">
        <w:rPr>
          <w:rFonts w:ascii="Arial" w:hAnsi="Arial" w:cs="Arial"/>
          <w:sz w:val="24"/>
          <w:szCs w:val="24"/>
        </w:rPr>
        <w:t xml:space="preserve"> (Accessed: 6 December 2019).</w:t>
      </w:r>
    </w:p>
    <w:p w14:paraId="5843BCA8" w14:textId="77777777" w:rsidR="00F37838" w:rsidRPr="00F37838" w:rsidRDefault="00F37838" w:rsidP="00F37838">
      <w:pPr>
        <w:rPr>
          <w:rFonts w:ascii="Arial" w:hAnsi="Arial" w:cs="Arial"/>
          <w:sz w:val="24"/>
          <w:szCs w:val="24"/>
        </w:rPr>
      </w:pPr>
      <w:proofErr w:type="spellStart"/>
      <w:r w:rsidRPr="00F37838">
        <w:rPr>
          <w:rFonts w:ascii="Arial" w:hAnsi="Arial" w:cs="Arial"/>
          <w:sz w:val="24"/>
          <w:szCs w:val="24"/>
        </w:rPr>
        <w:t>Harlock</w:t>
      </w:r>
      <w:proofErr w:type="spellEnd"/>
      <w:r w:rsidRPr="00F37838">
        <w:rPr>
          <w:rFonts w:ascii="Arial" w:hAnsi="Arial" w:cs="Arial"/>
          <w:sz w:val="24"/>
          <w:szCs w:val="24"/>
        </w:rPr>
        <w:t xml:space="preserve"> J. (2010). ‘Personalisation: Emerging implications for the voluntary and community sector, </w:t>
      </w:r>
      <w:r w:rsidRPr="00F37838">
        <w:rPr>
          <w:rFonts w:ascii="Arial" w:hAnsi="Arial" w:cs="Arial"/>
          <w:i/>
          <w:iCs/>
          <w:sz w:val="24"/>
          <w:szCs w:val="24"/>
        </w:rPr>
        <w:t>Voluntary Sector Review’</w:t>
      </w:r>
      <w:r w:rsidRPr="00F37838">
        <w:rPr>
          <w:rFonts w:ascii="Arial" w:hAnsi="Arial" w:cs="Arial"/>
          <w:sz w:val="24"/>
          <w:szCs w:val="24"/>
        </w:rPr>
        <w:t>, 13, pp. 371-378.</w:t>
      </w:r>
    </w:p>
    <w:p w14:paraId="39A96BAC" w14:textId="77777777" w:rsidR="00F37838" w:rsidRPr="00D12622" w:rsidRDefault="00F37838" w:rsidP="005152FB">
      <w:pPr>
        <w:rPr>
          <w:rFonts w:ascii="Arial" w:hAnsi="Arial" w:cs="Arial"/>
          <w:color w:val="000000"/>
          <w:sz w:val="24"/>
          <w:szCs w:val="24"/>
          <w:shd w:val="clear" w:color="auto" w:fill="FFFFFF"/>
        </w:rPr>
      </w:pPr>
      <w:proofErr w:type="spellStart"/>
      <w:r w:rsidRPr="00D12622">
        <w:rPr>
          <w:rFonts w:ascii="Arial" w:hAnsi="Arial" w:cs="Arial"/>
          <w:color w:val="000000"/>
          <w:sz w:val="24"/>
          <w:szCs w:val="24"/>
          <w:shd w:val="clear" w:color="auto" w:fill="FFFFFF"/>
        </w:rPr>
        <w:t>Kaehne</w:t>
      </w:r>
      <w:proofErr w:type="spellEnd"/>
      <w:r w:rsidRPr="00D12622">
        <w:rPr>
          <w:rFonts w:ascii="Arial" w:hAnsi="Arial" w:cs="Arial"/>
          <w:color w:val="000000"/>
          <w:sz w:val="24"/>
          <w:szCs w:val="24"/>
          <w:shd w:val="clear" w:color="auto" w:fill="FFFFFF"/>
        </w:rPr>
        <w:t>, A. (2014). Multi-Agency Protocols as a Mechanism to Improve Partnerships in Public Services. </w:t>
      </w:r>
      <w:r w:rsidRPr="00D12622">
        <w:rPr>
          <w:rFonts w:ascii="Arial" w:hAnsi="Arial" w:cs="Arial"/>
          <w:i/>
          <w:iCs/>
          <w:color w:val="000000"/>
          <w:sz w:val="24"/>
          <w:szCs w:val="24"/>
          <w:shd w:val="clear" w:color="auto" w:fill="FFFFFF"/>
        </w:rPr>
        <w:t>Local Government Studies</w:t>
      </w:r>
      <w:r w:rsidRPr="00D12622">
        <w:rPr>
          <w:rFonts w:ascii="Arial" w:hAnsi="Arial" w:cs="Arial"/>
          <w:color w:val="000000"/>
          <w:sz w:val="24"/>
          <w:szCs w:val="24"/>
          <w:shd w:val="clear" w:color="auto" w:fill="FFFFFF"/>
        </w:rPr>
        <w:t>, 41(3), pp.321-338.</w:t>
      </w:r>
    </w:p>
    <w:p w14:paraId="33947BE1" w14:textId="63FC7AE9" w:rsidR="00F37838" w:rsidRDefault="00F37838" w:rsidP="005152FB">
      <w:pPr>
        <w:rPr>
          <w:rFonts w:ascii="Arial" w:hAnsi="Arial" w:cs="Arial"/>
          <w:sz w:val="24"/>
          <w:szCs w:val="24"/>
        </w:rPr>
      </w:pPr>
      <w:r w:rsidRPr="00D12622">
        <w:rPr>
          <w:rFonts w:ascii="Arial" w:hAnsi="Arial" w:cs="Arial"/>
          <w:sz w:val="24"/>
          <w:szCs w:val="24"/>
        </w:rPr>
        <w:t>M</w:t>
      </w:r>
      <w:r w:rsidR="00AC6D51" w:rsidRPr="00D12622">
        <w:rPr>
          <w:rFonts w:ascii="Arial" w:hAnsi="Arial" w:cs="Arial"/>
          <w:sz w:val="24"/>
          <w:szCs w:val="24"/>
        </w:rPr>
        <w:t>encap</w:t>
      </w:r>
      <w:r w:rsidRPr="00D12622">
        <w:rPr>
          <w:rFonts w:ascii="Arial" w:hAnsi="Arial" w:cs="Arial"/>
          <w:sz w:val="24"/>
          <w:szCs w:val="24"/>
        </w:rPr>
        <w:t xml:space="preserve"> (2000) New Targets for a New Century. London: Mencap</w:t>
      </w:r>
    </w:p>
    <w:p w14:paraId="680426E4" w14:textId="3B54B0AF" w:rsidR="00332120" w:rsidRDefault="00332120" w:rsidP="005152FB">
      <w:pPr>
        <w:rPr>
          <w:rFonts w:ascii="Arial" w:hAnsi="Arial" w:cs="Arial"/>
          <w:sz w:val="24"/>
          <w:szCs w:val="24"/>
        </w:rPr>
      </w:pPr>
      <w:r>
        <w:rPr>
          <w:rFonts w:ascii="Arial" w:hAnsi="Arial" w:cs="Arial"/>
          <w:sz w:val="24"/>
          <w:szCs w:val="24"/>
        </w:rPr>
        <w:t>Mental Health Act 1983, Available at:</w:t>
      </w:r>
      <w:r w:rsidRPr="00332120">
        <w:t xml:space="preserve"> </w:t>
      </w:r>
      <w:hyperlink r:id="rId11" w:history="1">
        <w:r w:rsidRPr="00332120">
          <w:rPr>
            <w:rStyle w:val="Hyperlink"/>
            <w:rFonts w:ascii="Arial" w:hAnsi="Arial" w:cs="Arial"/>
            <w:sz w:val="24"/>
            <w:szCs w:val="24"/>
          </w:rPr>
          <w:t>http://www.legislation.gov.uk/ukpga/1983/20/contents</w:t>
        </w:r>
      </w:hyperlink>
      <w:r>
        <w:rPr>
          <w:rFonts w:ascii="Arial" w:hAnsi="Arial" w:cs="Arial"/>
          <w:sz w:val="24"/>
          <w:szCs w:val="24"/>
        </w:rPr>
        <w:t xml:space="preserve"> (Accessed: 02 December 2019).</w:t>
      </w:r>
    </w:p>
    <w:p w14:paraId="48929A92" w14:textId="6E8AC951" w:rsidR="00332120" w:rsidRPr="00D12622" w:rsidRDefault="00332120" w:rsidP="005152FB">
      <w:pPr>
        <w:rPr>
          <w:rFonts w:ascii="Arial" w:hAnsi="Arial" w:cs="Arial"/>
          <w:color w:val="000000"/>
          <w:sz w:val="24"/>
          <w:szCs w:val="24"/>
          <w:shd w:val="clear" w:color="auto" w:fill="FFFFFF"/>
        </w:rPr>
      </w:pPr>
      <w:proofErr w:type="spellStart"/>
      <w:r w:rsidRPr="00332120">
        <w:rPr>
          <w:rFonts w:ascii="Arial" w:hAnsi="Arial" w:cs="Arial"/>
          <w:color w:val="000000"/>
          <w:sz w:val="24"/>
          <w:szCs w:val="24"/>
          <w:shd w:val="clear" w:color="auto" w:fill="FFFFFF"/>
        </w:rPr>
        <w:lastRenderedPageBreak/>
        <w:t>Mezirow</w:t>
      </w:r>
      <w:proofErr w:type="spellEnd"/>
      <w:r w:rsidRPr="00332120">
        <w:rPr>
          <w:rFonts w:ascii="Arial" w:hAnsi="Arial" w:cs="Arial"/>
          <w:color w:val="000000"/>
          <w:sz w:val="24"/>
          <w:szCs w:val="24"/>
          <w:shd w:val="clear" w:color="auto" w:fill="FFFFFF"/>
        </w:rPr>
        <w:t>, J. (1981). A Critical Theory of Adult Learning and Education. </w:t>
      </w:r>
      <w:r w:rsidRPr="00332120">
        <w:rPr>
          <w:rFonts w:ascii="Arial" w:hAnsi="Arial" w:cs="Arial"/>
          <w:i/>
          <w:iCs/>
          <w:color w:val="000000"/>
          <w:sz w:val="24"/>
          <w:szCs w:val="24"/>
          <w:shd w:val="clear" w:color="auto" w:fill="FFFFFF"/>
        </w:rPr>
        <w:t>Adult Education</w:t>
      </w:r>
      <w:r w:rsidRPr="00332120">
        <w:rPr>
          <w:rFonts w:ascii="Arial" w:hAnsi="Arial" w:cs="Arial"/>
          <w:color w:val="000000"/>
          <w:sz w:val="24"/>
          <w:szCs w:val="24"/>
          <w:shd w:val="clear" w:color="auto" w:fill="FFFFFF"/>
        </w:rPr>
        <w:t>, 32(1), pp.3-24.</w:t>
      </w:r>
    </w:p>
    <w:p w14:paraId="62612AC5" w14:textId="77777777" w:rsidR="00F37838" w:rsidRPr="00D12622" w:rsidRDefault="00F37838" w:rsidP="005152FB">
      <w:pPr>
        <w:rPr>
          <w:rFonts w:ascii="Arial" w:hAnsi="Arial" w:cs="Arial"/>
          <w:color w:val="000000"/>
          <w:sz w:val="24"/>
          <w:szCs w:val="24"/>
          <w:shd w:val="clear" w:color="auto" w:fill="FFFFFF"/>
        </w:rPr>
      </w:pPr>
      <w:r w:rsidRPr="001105A2">
        <w:rPr>
          <w:rFonts w:ascii="Arial" w:hAnsi="Arial" w:cs="Arial"/>
          <w:color w:val="000000"/>
          <w:sz w:val="24"/>
          <w:szCs w:val="24"/>
          <w:shd w:val="clear" w:color="auto" w:fill="FFFFFF"/>
        </w:rPr>
        <w:t xml:space="preserve">Pinkney, L., </w:t>
      </w:r>
      <w:proofErr w:type="spellStart"/>
      <w:r w:rsidRPr="001105A2">
        <w:rPr>
          <w:rFonts w:ascii="Arial" w:hAnsi="Arial" w:cs="Arial"/>
          <w:color w:val="000000"/>
          <w:sz w:val="24"/>
          <w:szCs w:val="24"/>
          <w:shd w:val="clear" w:color="auto" w:fill="FFFFFF"/>
        </w:rPr>
        <w:t>Penhale</w:t>
      </w:r>
      <w:proofErr w:type="spellEnd"/>
      <w:r w:rsidRPr="001105A2">
        <w:rPr>
          <w:rFonts w:ascii="Arial" w:hAnsi="Arial" w:cs="Arial"/>
          <w:color w:val="000000"/>
          <w:sz w:val="24"/>
          <w:szCs w:val="24"/>
          <w:shd w:val="clear" w:color="auto" w:fill="FFFFFF"/>
        </w:rPr>
        <w:t xml:space="preserve">, B., </w:t>
      </w:r>
      <w:proofErr w:type="spellStart"/>
      <w:r w:rsidRPr="001105A2">
        <w:rPr>
          <w:rFonts w:ascii="Arial" w:hAnsi="Arial" w:cs="Arial"/>
          <w:color w:val="000000"/>
          <w:sz w:val="24"/>
          <w:szCs w:val="24"/>
          <w:shd w:val="clear" w:color="auto" w:fill="FFFFFF"/>
        </w:rPr>
        <w:t>Manthorpe</w:t>
      </w:r>
      <w:proofErr w:type="spellEnd"/>
      <w:r w:rsidRPr="001105A2">
        <w:rPr>
          <w:rFonts w:ascii="Arial" w:hAnsi="Arial" w:cs="Arial"/>
          <w:color w:val="000000"/>
          <w:sz w:val="24"/>
          <w:szCs w:val="24"/>
          <w:shd w:val="clear" w:color="auto" w:fill="FFFFFF"/>
        </w:rPr>
        <w:t>, J., Perkins, N., Reid, D. and Hussein, S. (2008). Voices from the frontline: social work practitioners' perceptions of multi</w:t>
      </w:r>
      <w:r w:rsidRPr="001105A2">
        <w:rPr>
          <w:rFonts w:ascii="Cambria Math" w:hAnsi="Cambria Math" w:cs="Cambria Math"/>
          <w:color w:val="000000"/>
          <w:sz w:val="24"/>
          <w:szCs w:val="24"/>
          <w:shd w:val="clear" w:color="auto" w:fill="FFFFFF"/>
        </w:rPr>
        <w:t>‐</w:t>
      </w:r>
      <w:r w:rsidRPr="001105A2">
        <w:rPr>
          <w:rFonts w:ascii="Arial" w:hAnsi="Arial" w:cs="Arial"/>
          <w:color w:val="000000"/>
          <w:sz w:val="24"/>
          <w:szCs w:val="24"/>
          <w:shd w:val="clear" w:color="auto" w:fill="FFFFFF"/>
        </w:rPr>
        <w:t>agency working in adult protection in England and Wales. </w:t>
      </w:r>
      <w:r w:rsidRPr="001105A2">
        <w:rPr>
          <w:rFonts w:ascii="Arial" w:hAnsi="Arial" w:cs="Arial"/>
          <w:i/>
          <w:iCs/>
          <w:color w:val="000000"/>
          <w:sz w:val="24"/>
          <w:szCs w:val="24"/>
          <w:shd w:val="clear" w:color="auto" w:fill="FFFFFF"/>
        </w:rPr>
        <w:t>The Journal of Adult Protection</w:t>
      </w:r>
      <w:r w:rsidRPr="001105A2">
        <w:rPr>
          <w:rFonts w:ascii="Arial" w:hAnsi="Arial" w:cs="Arial"/>
          <w:color w:val="000000"/>
          <w:sz w:val="24"/>
          <w:szCs w:val="24"/>
          <w:shd w:val="clear" w:color="auto" w:fill="FFFFFF"/>
        </w:rPr>
        <w:t>, 10(4), pp.12-24.</w:t>
      </w:r>
    </w:p>
    <w:p w14:paraId="44B2C512" w14:textId="77777777" w:rsidR="00F37838" w:rsidRPr="00F37838" w:rsidRDefault="00F37838" w:rsidP="00F37838">
      <w:pPr>
        <w:rPr>
          <w:rFonts w:ascii="Arial" w:hAnsi="Arial" w:cs="Arial"/>
          <w:sz w:val="24"/>
          <w:szCs w:val="24"/>
        </w:rPr>
      </w:pPr>
      <w:r w:rsidRPr="00F37838">
        <w:rPr>
          <w:rFonts w:ascii="Arial" w:hAnsi="Arial" w:cs="Arial"/>
          <w:sz w:val="24"/>
          <w:szCs w:val="24"/>
        </w:rPr>
        <w:t xml:space="preserve">Social Care Institute for Excellence (2010) </w:t>
      </w:r>
      <w:r w:rsidRPr="00F37838">
        <w:rPr>
          <w:rFonts w:ascii="Arial" w:hAnsi="Arial" w:cs="Arial"/>
          <w:i/>
          <w:iCs/>
          <w:sz w:val="24"/>
          <w:szCs w:val="24"/>
        </w:rPr>
        <w:t xml:space="preserve">NQSW resource - Outcome statement 10: Multi-agency working. </w:t>
      </w:r>
      <w:r w:rsidRPr="00F37838">
        <w:rPr>
          <w:rFonts w:ascii="Arial" w:hAnsi="Arial" w:cs="Arial"/>
          <w:sz w:val="24"/>
          <w:szCs w:val="24"/>
        </w:rPr>
        <w:t xml:space="preserve">Available at: </w:t>
      </w:r>
      <w:hyperlink r:id="rId12" w:history="1">
        <w:r w:rsidRPr="00F37838">
          <w:rPr>
            <w:rFonts w:ascii="Arial" w:hAnsi="Arial" w:cs="Arial"/>
            <w:color w:val="0563C1" w:themeColor="hyperlink"/>
            <w:sz w:val="24"/>
            <w:szCs w:val="24"/>
            <w:u w:val="single"/>
          </w:rPr>
          <w:t>https://www.scie.org.uk/publications/nqswtool/multiagencyworking/</w:t>
        </w:r>
      </w:hyperlink>
      <w:r w:rsidRPr="00F37838">
        <w:rPr>
          <w:rFonts w:ascii="Arial" w:hAnsi="Arial" w:cs="Arial"/>
          <w:sz w:val="24"/>
          <w:szCs w:val="24"/>
        </w:rPr>
        <w:t xml:space="preserve"> (Accessed: 6 December 2019).</w:t>
      </w:r>
    </w:p>
    <w:p w14:paraId="193F26E6" w14:textId="77777777" w:rsidR="00F37838" w:rsidRPr="00F37838" w:rsidRDefault="00F37838" w:rsidP="00F37838">
      <w:pPr>
        <w:rPr>
          <w:rFonts w:ascii="Arial" w:hAnsi="Arial" w:cs="Arial"/>
          <w:sz w:val="24"/>
          <w:szCs w:val="24"/>
        </w:rPr>
      </w:pPr>
      <w:proofErr w:type="spellStart"/>
      <w:r w:rsidRPr="00F37838">
        <w:rPr>
          <w:rFonts w:ascii="Arial" w:hAnsi="Arial" w:cs="Arial"/>
          <w:sz w:val="24"/>
          <w:szCs w:val="24"/>
        </w:rPr>
        <w:t>Spicker</w:t>
      </w:r>
      <w:proofErr w:type="spellEnd"/>
      <w:r w:rsidRPr="00F37838">
        <w:rPr>
          <w:rFonts w:ascii="Arial" w:hAnsi="Arial" w:cs="Arial"/>
          <w:sz w:val="24"/>
          <w:szCs w:val="24"/>
        </w:rPr>
        <w:t xml:space="preserve">, P. (2013) ‘Personalisation Falls Short’, </w:t>
      </w:r>
      <w:r w:rsidRPr="00F37838">
        <w:rPr>
          <w:rFonts w:ascii="Arial" w:hAnsi="Arial" w:cs="Arial"/>
          <w:i/>
          <w:iCs/>
          <w:sz w:val="24"/>
          <w:szCs w:val="24"/>
        </w:rPr>
        <w:t>The British Journal of Social Work</w:t>
      </w:r>
      <w:r w:rsidRPr="00F37838">
        <w:rPr>
          <w:rFonts w:ascii="Arial" w:hAnsi="Arial" w:cs="Arial"/>
          <w:sz w:val="24"/>
          <w:szCs w:val="24"/>
        </w:rPr>
        <w:t xml:space="preserve">, 43(7), pp. 1259–1275. Available at. </w:t>
      </w:r>
      <w:hyperlink r:id="rId13" w:history="1">
        <w:r w:rsidRPr="00F37838">
          <w:rPr>
            <w:rFonts w:ascii="Arial" w:hAnsi="Arial" w:cs="Arial"/>
            <w:color w:val="0563C1" w:themeColor="hyperlink"/>
            <w:sz w:val="24"/>
            <w:szCs w:val="24"/>
            <w:u w:val="single"/>
          </w:rPr>
          <w:t>https://doi.org/10.1093/bjsw/bcs063</w:t>
        </w:r>
      </w:hyperlink>
      <w:r w:rsidRPr="00F37838">
        <w:rPr>
          <w:rFonts w:ascii="Arial" w:hAnsi="Arial" w:cs="Arial"/>
          <w:sz w:val="24"/>
          <w:szCs w:val="24"/>
        </w:rPr>
        <w:t xml:space="preserve"> (Accessed: 6 December 2019).</w:t>
      </w:r>
    </w:p>
    <w:p w14:paraId="146983DA" w14:textId="3C417ABB" w:rsidR="00F37838" w:rsidRPr="00AC6D51" w:rsidRDefault="00AC6D51" w:rsidP="005152FB">
      <w:pPr>
        <w:rPr>
          <w:rFonts w:ascii="Arial" w:hAnsi="Arial" w:cs="Arial"/>
          <w:color w:val="333333"/>
          <w:spacing w:val="2"/>
          <w:sz w:val="24"/>
          <w:szCs w:val="24"/>
          <w:shd w:val="clear" w:color="auto" w:fill="FCFCFC"/>
        </w:rPr>
      </w:pPr>
      <w:r w:rsidRPr="00D12622">
        <w:rPr>
          <w:rFonts w:ascii="Arial" w:hAnsi="Arial" w:cs="Arial"/>
          <w:sz w:val="24"/>
          <w:szCs w:val="24"/>
        </w:rPr>
        <w:t>World Health Organization (2001) International Classification of Functioning, Disability and Health. Geneva: WHO.</w:t>
      </w:r>
    </w:p>
    <w:p w14:paraId="55EFD393" w14:textId="2776E95F" w:rsidR="007E2814" w:rsidRPr="003866CC" w:rsidRDefault="007E2814">
      <w:pPr>
        <w:rPr>
          <w:rFonts w:ascii="Arial" w:hAnsi="Arial" w:cs="Arial"/>
          <w:sz w:val="24"/>
          <w:szCs w:val="24"/>
        </w:rPr>
      </w:pPr>
    </w:p>
    <w:sectPr w:rsidR="007E2814" w:rsidRPr="003866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0F301" w14:textId="77777777" w:rsidR="00F62013" w:rsidRDefault="00F62013" w:rsidP="005152FB">
      <w:pPr>
        <w:spacing w:after="0" w:line="240" w:lineRule="auto"/>
      </w:pPr>
      <w:r>
        <w:separator/>
      </w:r>
    </w:p>
  </w:endnote>
  <w:endnote w:type="continuationSeparator" w:id="0">
    <w:p w14:paraId="3C03FEE6" w14:textId="77777777" w:rsidR="00F62013" w:rsidRDefault="00F62013" w:rsidP="00515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5811F" w14:textId="77777777" w:rsidR="00F62013" w:rsidRDefault="00F62013" w:rsidP="005152FB">
      <w:pPr>
        <w:spacing w:after="0" w:line="240" w:lineRule="auto"/>
      </w:pPr>
      <w:r>
        <w:separator/>
      </w:r>
    </w:p>
  </w:footnote>
  <w:footnote w:type="continuationSeparator" w:id="0">
    <w:p w14:paraId="6FCD7C43" w14:textId="77777777" w:rsidR="00F62013" w:rsidRDefault="00F62013" w:rsidP="00515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814"/>
    <w:rsid w:val="000228CB"/>
    <w:rsid w:val="0003035D"/>
    <w:rsid w:val="0005096E"/>
    <w:rsid w:val="00054F0B"/>
    <w:rsid w:val="00055B12"/>
    <w:rsid w:val="00063261"/>
    <w:rsid w:val="00064915"/>
    <w:rsid w:val="00081AA0"/>
    <w:rsid w:val="0008359F"/>
    <w:rsid w:val="00095888"/>
    <w:rsid w:val="000C6D18"/>
    <w:rsid w:val="000D05AA"/>
    <w:rsid w:val="000D368D"/>
    <w:rsid w:val="000D3D7C"/>
    <w:rsid w:val="000F486B"/>
    <w:rsid w:val="001105A2"/>
    <w:rsid w:val="00155C71"/>
    <w:rsid w:val="00155DE2"/>
    <w:rsid w:val="001A239B"/>
    <w:rsid w:val="001A2998"/>
    <w:rsid w:val="001D4E0B"/>
    <w:rsid w:val="001D6471"/>
    <w:rsid w:val="001F0637"/>
    <w:rsid w:val="001F5B25"/>
    <w:rsid w:val="00204E5F"/>
    <w:rsid w:val="0021736A"/>
    <w:rsid w:val="00217A9B"/>
    <w:rsid w:val="002269F8"/>
    <w:rsid w:val="00227CDD"/>
    <w:rsid w:val="002544AF"/>
    <w:rsid w:val="00281A2E"/>
    <w:rsid w:val="002C313D"/>
    <w:rsid w:val="002D0440"/>
    <w:rsid w:val="002D5628"/>
    <w:rsid w:val="002E7DE9"/>
    <w:rsid w:val="002F3E88"/>
    <w:rsid w:val="003007D6"/>
    <w:rsid w:val="00310A74"/>
    <w:rsid w:val="003147A5"/>
    <w:rsid w:val="00316FBA"/>
    <w:rsid w:val="0033206B"/>
    <w:rsid w:val="00332120"/>
    <w:rsid w:val="003432BC"/>
    <w:rsid w:val="00357716"/>
    <w:rsid w:val="003661E3"/>
    <w:rsid w:val="00383904"/>
    <w:rsid w:val="003866CC"/>
    <w:rsid w:val="00390397"/>
    <w:rsid w:val="00393861"/>
    <w:rsid w:val="003B0AD1"/>
    <w:rsid w:val="003C5FC3"/>
    <w:rsid w:val="003D6783"/>
    <w:rsid w:val="003E65B1"/>
    <w:rsid w:val="003F026F"/>
    <w:rsid w:val="003F5F87"/>
    <w:rsid w:val="00400230"/>
    <w:rsid w:val="00404447"/>
    <w:rsid w:val="00407F84"/>
    <w:rsid w:val="0041697B"/>
    <w:rsid w:val="00416C42"/>
    <w:rsid w:val="004255A2"/>
    <w:rsid w:val="00462006"/>
    <w:rsid w:val="004750FC"/>
    <w:rsid w:val="00490412"/>
    <w:rsid w:val="004925E0"/>
    <w:rsid w:val="004A2C9E"/>
    <w:rsid w:val="004C0E41"/>
    <w:rsid w:val="004D7569"/>
    <w:rsid w:val="004E286C"/>
    <w:rsid w:val="004E6D5B"/>
    <w:rsid w:val="00505FBA"/>
    <w:rsid w:val="00510D08"/>
    <w:rsid w:val="00514802"/>
    <w:rsid w:val="005152FB"/>
    <w:rsid w:val="005173C4"/>
    <w:rsid w:val="00524AC7"/>
    <w:rsid w:val="005370C0"/>
    <w:rsid w:val="00571412"/>
    <w:rsid w:val="00571D02"/>
    <w:rsid w:val="00582121"/>
    <w:rsid w:val="005A662D"/>
    <w:rsid w:val="005C694E"/>
    <w:rsid w:val="00612002"/>
    <w:rsid w:val="006231C6"/>
    <w:rsid w:val="006473C3"/>
    <w:rsid w:val="0066506C"/>
    <w:rsid w:val="0068157B"/>
    <w:rsid w:val="00684811"/>
    <w:rsid w:val="00690201"/>
    <w:rsid w:val="006A0EE0"/>
    <w:rsid w:val="006A4C18"/>
    <w:rsid w:val="006C3377"/>
    <w:rsid w:val="006C5B96"/>
    <w:rsid w:val="006D63E8"/>
    <w:rsid w:val="006D7764"/>
    <w:rsid w:val="006F4328"/>
    <w:rsid w:val="00732D91"/>
    <w:rsid w:val="00761BAA"/>
    <w:rsid w:val="0076683A"/>
    <w:rsid w:val="007A5B73"/>
    <w:rsid w:val="007D1815"/>
    <w:rsid w:val="007E2814"/>
    <w:rsid w:val="0081724E"/>
    <w:rsid w:val="00825D5F"/>
    <w:rsid w:val="00843FC3"/>
    <w:rsid w:val="008468BD"/>
    <w:rsid w:val="00877DE4"/>
    <w:rsid w:val="00882732"/>
    <w:rsid w:val="00893867"/>
    <w:rsid w:val="00907907"/>
    <w:rsid w:val="00934E07"/>
    <w:rsid w:val="009355E5"/>
    <w:rsid w:val="009561DA"/>
    <w:rsid w:val="00996E8D"/>
    <w:rsid w:val="009A0103"/>
    <w:rsid w:val="009A5F8B"/>
    <w:rsid w:val="009B7C68"/>
    <w:rsid w:val="009C57CF"/>
    <w:rsid w:val="009D0DAD"/>
    <w:rsid w:val="009D5707"/>
    <w:rsid w:val="009E198B"/>
    <w:rsid w:val="009E369E"/>
    <w:rsid w:val="00A17675"/>
    <w:rsid w:val="00A217C2"/>
    <w:rsid w:val="00A362A3"/>
    <w:rsid w:val="00A44A07"/>
    <w:rsid w:val="00A55CF2"/>
    <w:rsid w:val="00A97A8D"/>
    <w:rsid w:val="00AB3631"/>
    <w:rsid w:val="00AC0B8C"/>
    <w:rsid w:val="00AC6D51"/>
    <w:rsid w:val="00AD43CA"/>
    <w:rsid w:val="00AF5673"/>
    <w:rsid w:val="00AF6D45"/>
    <w:rsid w:val="00B04E87"/>
    <w:rsid w:val="00B47227"/>
    <w:rsid w:val="00B56CB7"/>
    <w:rsid w:val="00B56FE5"/>
    <w:rsid w:val="00B851E1"/>
    <w:rsid w:val="00B90F01"/>
    <w:rsid w:val="00B97C35"/>
    <w:rsid w:val="00BA08A8"/>
    <w:rsid w:val="00BD7DFB"/>
    <w:rsid w:val="00BE04A3"/>
    <w:rsid w:val="00BF43A4"/>
    <w:rsid w:val="00C01E30"/>
    <w:rsid w:val="00C21E6D"/>
    <w:rsid w:val="00C26353"/>
    <w:rsid w:val="00C92609"/>
    <w:rsid w:val="00CD0CA0"/>
    <w:rsid w:val="00CF4999"/>
    <w:rsid w:val="00D12622"/>
    <w:rsid w:val="00D45F85"/>
    <w:rsid w:val="00D70B54"/>
    <w:rsid w:val="00D87505"/>
    <w:rsid w:val="00D979E4"/>
    <w:rsid w:val="00DA655C"/>
    <w:rsid w:val="00DB58FE"/>
    <w:rsid w:val="00DC0355"/>
    <w:rsid w:val="00DD4CD6"/>
    <w:rsid w:val="00DF522E"/>
    <w:rsid w:val="00E1223E"/>
    <w:rsid w:val="00E616F7"/>
    <w:rsid w:val="00E9676F"/>
    <w:rsid w:val="00EA4ACD"/>
    <w:rsid w:val="00EC1C75"/>
    <w:rsid w:val="00EC364A"/>
    <w:rsid w:val="00EC5A4E"/>
    <w:rsid w:val="00EE4699"/>
    <w:rsid w:val="00F262D4"/>
    <w:rsid w:val="00F37838"/>
    <w:rsid w:val="00F409C0"/>
    <w:rsid w:val="00F4125F"/>
    <w:rsid w:val="00F62013"/>
    <w:rsid w:val="00F67AE8"/>
    <w:rsid w:val="00FC5A43"/>
    <w:rsid w:val="00FD3647"/>
    <w:rsid w:val="00FE0A30"/>
    <w:rsid w:val="00FE5154"/>
    <w:rsid w:val="00FE7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315B7"/>
  <w15:chartTrackingRefBased/>
  <w15:docId w15:val="{7B92D16F-D1B5-46BB-9E3D-5D980DFC8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5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2FB"/>
  </w:style>
  <w:style w:type="paragraph" w:styleId="Footer">
    <w:name w:val="footer"/>
    <w:basedOn w:val="Normal"/>
    <w:link w:val="FooterChar"/>
    <w:uiPriority w:val="99"/>
    <w:unhideWhenUsed/>
    <w:rsid w:val="00515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2FB"/>
  </w:style>
  <w:style w:type="character" w:styleId="Hyperlink">
    <w:name w:val="Hyperlink"/>
    <w:basedOn w:val="DefaultParagraphFont"/>
    <w:uiPriority w:val="99"/>
    <w:unhideWhenUsed/>
    <w:rsid w:val="0066506C"/>
    <w:rPr>
      <w:color w:val="0000FF"/>
      <w:u w:val="single"/>
    </w:rPr>
  </w:style>
  <w:style w:type="character" w:styleId="UnresolvedMention">
    <w:name w:val="Unresolved Mention"/>
    <w:basedOn w:val="DefaultParagraphFont"/>
    <w:uiPriority w:val="99"/>
    <w:semiHidden/>
    <w:unhideWhenUsed/>
    <w:rsid w:val="00623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93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act/article-3-freedom-torture-and-inhuman-or-degrading-treatment" TargetMode="External"/><Relationship Id="rId13" Type="http://schemas.openxmlformats.org/officeDocument/2006/relationships/hyperlink" Target="https://doi.org/10.1093/bjsw/bcs063" TargetMode="External"/><Relationship Id="rId3" Type="http://schemas.openxmlformats.org/officeDocument/2006/relationships/webSettings" Target="webSettings.xml"/><Relationship Id="rId7" Type="http://schemas.openxmlformats.org/officeDocument/2006/relationships/hyperlink" Target="https://www.gov.uk/government/publications/every-child-matters" TargetMode="External"/><Relationship Id="rId12" Type="http://schemas.openxmlformats.org/officeDocument/2006/relationships/hyperlink" Target="https://www.scie.org.uk/publications/nqswtool/multiagencywork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213221/4-page-summary.pdf" TargetMode="External"/><Relationship Id="rId11" Type="http://schemas.openxmlformats.org/officeDocument/2006/relationships/hyperlink" Target="http://www.legislation.gov.uk/ukpga/1983/20/content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emerald.com/insight/content/doi/10.1108/14668201211217549/full/html" TargetMode="External"/><Relationship Id="rId4" Type="http://schemas.openxmlformats.org/officeDocument/2006/relationships/footnotes" Target="footnotes.xml"/><Relationship Id="rId9" Type="http://schemas.openxmlformats.org/officeDocument/2006/relationships/hyperlink" Target="http://www.open.ac.uk/health-and-social-care/research/shld/sites/www.open.ac.uk.health-and-social-care.research.shld/files/files/ecms/web-content/shld-web-content/winterbourne-vh-serious-case-review.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Autumn Gale</dc:creator>
  <cp:keywords/>
  <dc:description/>
  <cp:lastModifiedBy>Autumn Gale</cp:lastModifiedBy>
  <cp:revision>2</cp:revision>
  <dcterms:created xsi:type="dcterms:W3CDTF">2019-12-06T23:17:00Z</dcterms:created>
  <dcterms:modified xsi:type="dcterms:W3CDTF">2019-12-06T23:17:00Z</dcterms:modified>
</cp:coreProperties>
</file>