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4B0A7B" w14:textId="77777777" w:rsidR="00CF010A" w:rsidRPr="00CF010A" w:rsidRDefault="00CF010A" w:rsidP="00F652BD">
      <w:pPr>
        <w:pStyle w:val="TOCHeading"/>
        <w:spacing w:before="0" w:line="360" w:lineRule="auto"/>
        <w:rPr>
          <w:rFonts w:asciiTheme="minorBidi" w:eastAsiaTheme="minorHAnsi" w:hAnsiTheme="minorBidi" w:cstheme="minorBidi"/>
          <w:b/>
          <w:noProof/>
          <w:color w:val="auto"/>
          <w:sz w:val="22"/>
          <w:szCs w:val="22"/>
          <w:lang w:val="en-GB"/>
        </w:rPr>
      </w:pPr>
    </w:p>
    <w:p w14:paraId="57DDDAF0" w14:textId="77777777" w:rsidR="00CF010A" w:rsidRPr="00CF010A" w:rsidRDefault="00CF010A" w:rsidP="00F652BD">
      <w:pPr>
        <w:pStyle w:val="TOCHeading"/>
        <w:spacing w:before="0" w:line="360" w:lineRule="auto"/>
        <w:rPr>
          <w:rFonts w:asciiTheme="minorBidi" w:eastAsiaTheme="minorHAnsi" w:hAnsiTheme="minorBidi" w:cstheme="minorBidi"/>
          <w:b/>
          <w:noProof/>
          <w:color w:val="auto"/>
          <w:sz w:val="22"/>
          <w:szCs w:val="22"/>
          <w:lang w:val="en-GB"/>
        </w:rPr>
      </w:pPr>
    </w:p>
    <w:p w14:paraId="75250340" w14:textId="77777777" w:rsidR="00CF010A" w:rsidRPr="00CF010A" w:rsidRDefault="00CF010A" w:rsidP="00F652BD">
      <w:pPr>
        <w:pStyle w:val="TOCHeading"/>
        <w:spacing w:before="0" w:line="360" w:lineRule="auto"/>
        <w:rPr>
          <w:rFonts w:asciiTheme="minorBidi" w:eastAsiaTheme="minorHAnsi" w:hAnsiTheme="minorBidi" w:cstheme="minorBidi"/>
          <w:b/>
          <w:noProof/>
          <w:color w:val="auto"/>
          <w:sz w:val="22"/>
          <w:szCs w:val="22"/>
          <w:lang w:val="en-GB"/>
        </w:rPr>
      </w:pPr>
    </w:p>
    <w:p w14:paraId="27FA94D4" w14:textId="77777777" w:rsidR="00CF010A" w:rsidRPr="00CF010A" w:rsidRDefault="00CF010A" w:rsidP="00CF010A">
      <w:pPr>
        <w:rPr>
          <w:rFonts w:asciiTheme="minorBidi" w:hAnsiTheme="minorBidi"/>
        </w:rPr>
      </w:pPr>
      <w:r w:rsidRPr="00CF010A">
        <w:rPr>
          <w:rFonts w:asciiTheme="minorBidi" w:hAnsiTheme="minorBidi"/>
        </w:rPr>
        <w:t>STUDENT NAME:</w:t>
      </w:r>
      <w:r w:rsidRPr="00CF010A">
        <w:rPr>
          <w:rFonts w:asciiTheme="minorBidi" w:eastAsia="Tahoma" w:hAnsiTheme="minorBidi"/>
          <w:b/>
          <w:bCs/>
          <w:color w:val="404040"/>
          <w:kern w:val="24"/>
        </w:rPr>
        <w:t xml:space="preserve"> Daisy Prossy Nangoonzi</w:t>
      </w:r>
    </w:p>
    <w:p w14:paraId="532C561E" w14:textId="77777777" w:rsidR="00CF010A" w:rsidRPr="00CF010A" w:rsidRDefault="00CF010A" w:rsidP="00CF010A">
      <w:pPr>
        <w:rPr>
          <w:rFonts w:asciiTheme="minorBidi" w:hAnsiTheme="minorBidi"/>
        </w:rPr>
      </w:pPr>
      <w:r w:rsidRPr="00CF010A">
        <w:rPr>
          <w:rFonts w:asciiTheme="minorBidi" w:hAnsiTheme="minorBidi"/>
        </w:rPr>
        <w:t xml:space="preserve"> STUDENT ID NUMBER: </w:t>
      </w:r>
      <w:r w:rsidRPr="00CF010A">
        <w:rPr>
          <w:rFonts w:asciiTheme="minorBidi" w:eastAsia="Tahoma" w:hAnsiTheme="minorBidi"/>
          <w:b/>
          <w:bCs/>
          <w:color w:val="404040"/>
          <w:kern w:val="24"/>
        </w:rPr>
        <w:t>2433877</w:t>
      </w:r>
    </w:p>
    <w:p w14:paraId="66F09337" w14:textId="77777777" w:rsidR="00CF010A" w:rsidRPr="00CF010A" w:rsidRDefault="00CF010A" w:rsidP="00CF010A">
      <w:pPr>
        <w:rPr>
          <w:rFonts w:asciiTheme="minorBidi" w:hAnsiTheme="minorBidi"/>
        </w:rPr>
      </w:pPr>
      <w:r w:rsidRPr="00CF010A">
        <w:rPr>
          <w:rFonts w:asciiTheme="minorBidi" w:hAnsiTheme="minorBidi"/>
        </w:rPr>
        <w:t xml:space="preserve">PROGRAMME: </w:t>
      </w:r>
      <w:r w:rsidRPr="00CF010A">
        <w:rPr>
          <w:rFonts w:asciiTheme="minorBidi" w:hAnsiTheme="minorBidi"/>
          <w:b/>
          <w:bCs/>
        </w:rPr>
        <w:t>BSC HEALTH AND SOCIAL CARE</w:t>
      </w:r>
      <w:r w:rsidRPr="00CF010A">
        <w:rPr>
          <w:rFonts w:asciiTheme="minorBidi" w:hAnsiTheme="minorBidi"/>
        </w:rPr>
        <w:t xml:space="preserve"> </w:t>
      </w:r>
    </w:p>
    <w:p w14:paraId="364C8869" w14:textId="77777777" w:rsidR="00CF010A" w:rsidRPr="00CF010A" w:rsidRDefault="00CF010A" w:rsidP="00CF010A">
      <w:pPr>
        <w:rPr>
          <w:rFonts w:asciiTheme="minorBidi" w:hAnsiTheme="minorBidi"/>
          <w:b/>
          <w:bCs/>
        </w:rPr>
      </w:pPr>
      <w:r w:rsidRPr="00CF010A">
        <w:rPr>
          <w:rFonts w:asciiTheme="minorBidi" w:hAnsiTheme="minorBidi"/>
        </w:rPr>
        <w:t>MODULE</w:t>
      </w:r>
      <w:r w:rsidRPr="00CF010A">
        <w:rPr>
          <w:rFonts w:asciiTheme="minorBidi" w:hAnsiTheme="minorBidi"/>
          <w:b/>
          <w:bCs/>
        </w:rPr>
        <w:t xml:space="preserve">: INTRODUCTION TO PHYSIOLOGY </w:t>
      </w:r>
    </w:p>
    <w:p w14:paraId="3119FF69" w14:textId="77777777" w:rsidR="00CF010A" w:rsidRDefault="00CF010A" w:rsidP="00CF010A">
      <w:pPr>
        <w:rPr>
          <w:rFonts w:asciiTheme="minorBidi" w:hAnsiTheme="minorBidi"/>
          <w:b/>
          <w:bCs/>
        </w:rPr>
      </w:pPr>
      <w:r w:rsidRPr="00CF010A">
        <w:rPr>
          <w:rFonts w:asciiTheme="minorBidi" w:hAnsiTheme="minorBidi"/>
        </w:rPr>
        <w:t xml:space="preserve">MODULE CODE: </w:t>
      </w:r>
      <w:r w:rsidRPr="00CF010A">
        <w:rPr>
          <w:rFonts w:asciiTheme="minorBidi" w:hAnsiTheme="minorBidi"/>
          <w:b/>
          <w:bCs/>
        </w:rPr>
        <w:t>BMHP5023</w:t>
      </w:r>
    </w:p>
    <w:p w14:paraId="2C5612DF" w14:textId="0293A6BA" w:rsidR="00206559" w:rsidRDefault="00206559" w:rsidP="00206559">
      <w:pPr>
        <w:rPr>
          <w:rFonts w:asciiTheme="minorBidi" w:hAnsiTheme="minorBidi"/>
          <w:b/>
          <w:bCs/>
        </w:rPr>
      </w:pPr>
      <w:r w:rsidRPr="00CF010A">
        <w:rPr>
          <w:rFonts w:asciiTheme="minorBidi" w:hAnsiTheme="minorBidi"/>
        </w:rPr>
        <w:t xml:space="preserve">MODULE </w:t>
      </w:r>
      <w:r>
        <w:rPr>
          <w:rFonts w:asciiTheme="minorBidi" w:hAnsiTheme="minorBidi"/>
        </w:rPr>
        <w:t>Tutor</w:t>
      </w:r>
      <w:r w:rsidRPr="00CF010A">
        <w:rPr>
          <w:rFonts w:asciiTheme="minorBidi" w:hAnsiTheme="minorBidi"/>
        </w:rPr>
        <w:t xml:space="preserve">: </w:t>
      </w:r>
      <w:r>
        <w:rPr>
          <w:rFonts w:asciiTheme="minorBidi" w:hAnsiTheme="minorBidi"/>
          <w:b/>
          <w:bCs/>
        </w:rPr>
        <w:t>Shaila Hussain</w:t>
      </w:r>
    </w:p>
    <w:p w14:paraId="11635F92" w14:textId="77777777" w:rsidR="00206559" w:rsidRPr="00CF010A" w:rsidRDefault="00206559" w:rsidP="00CF010A">
      <w:pPr>
        <w:rPr>
          <w:rFonts w:asciiTheme="minorBidi" w:hAnsiTheme="minorBidi"/>
          <w:b/>
          <w:bCs/>
        </w:rPr>
      </w:pPr>
    </w:p>
    <w:p w14:paraId="4D681BC3" w14:textId="77777777" w:rsidR="00CF010A" w:rsidRPr="00CF010A" w:rsidRDefault="00CF010A" w:rsidP="00CF010A">
      <w:pPr>
        <w:spacing w:before="240"/>
        <w:rPr>
          <w:rFonts w:asciiTheme="minorBidi" w:hAnsiTheme="minorBidi"/>
          <w:b/>
          <w:bCs/>
          <w:lang w:val="en-US"/>
        </w:rPr>
      </w:pPr>
      <w:r w:rsidRPr="00CF010A">
        <w:rPr>
          <w:rFonts w:asciiTheme="minorBidi" w:hAnsiTheme="minorBidi"/>
        </w:rPr>
        <w:t xml:space="preserve">ASSIGNMENT TITLE: COMPONENT 1: </w:t>
      </w:r>
      <w:r w:rsidRPr="00CF010A">
        <w:rPr>
          <w:rFonts w:asciiTheme="minorBidi" w:hAnsiTheme="minorBidi"/>
          <w:b/>
          <w:bCs/>
        </w:rPr>
        <w:t>WRITTEN ASSIGNMENT (CASE STUDY REPORT)</w:t>
      </w:r>
    </w:p>
    <w:p w14:paraId="2DFDDFA8" w14:textId="77777777" w:rsidR="00CF010A" w:rsidRPr="00CF010A" w:rsidRDefault="00CF010A" w:rsidP="00F652BD">
      <w:pPr>
        <w:pStyle w:val="TOCHeading"/>
        <w:spacing w:before="0" w:line="360" w:lineRule="auto"/>
        <w:rPr>
          <w:rFonts w:asciiTheme="minorBidi" w:eastAsiaTheme="minorHAnsi" w:hAnsiTheme="minorBidi" w:cstheme="minorBidi"/>
          <w:b/>
          <w:noProof/>
          <w:color w:val="auto"/>
          <w:sz w:val="22"/>
          <w:szCs w:val="22"/>
          <w:lang w:val="en-GB"/>
        </w:rPr>
      </w:pPr>
    </w:p>
    <w:p w14:paraId="7F7A055F" w14:textId="77777777" w:rsidR="00CF010A" w:rsidRPr="00CF010A" w:rsidRDefault="00CF010A" w:rsidP="00F652BD">
      <w:pPr>
        <w:pStyle w:val="TOCHeading"/>
        <w:spacing w:before="0" w:line="360" w:lineRule="auto"/>
        <w:rPr>
          <w:rFonts w:asciiTheme="minorBidi" w:eastAsiaTheme="minorHAnsi" w:hAnsiTheme="minorBidi" w:cstheme="minorBidi"/>
          <w:b/>
          <w:noProof/>
          <w:color w:val="auto"/>
          <w:sz w:val="22"/>
          <w:szCs w:val="22"/>
          <w:lang w:val="en-GB"/>
        </w:rPr>
      </w:pPr>
    </w:p>
    <w:p w14:paraId="072D0972" w14:textId="77777777" w:rsidR="00CF010A" w:rsidRPr="00CF010A" w:rsidRDefault="00CF010A" w:rsidP="00F652BD">
      <w:pPr>
        <w:pStyle w:val="TOCHeading"/>
        <w:spacing w:before="0" w:line="360" w:lineRule="auto"/>
        <w:rPr>
          <w:rFonts w:asciiTheme="minorBidi" w:eastAsiaTheme="minorHAnsi" w:hAnsiTheme="minorBidi" w:cstheme="minorBidi"/>
          <w:b/>
          <w:noProof/>
          <w:color w:val="auto"/>
          <w:sz w:val="22"/>
          <w:szCs w:val="22"/>
          <w:lang w:val="en-GB"/>
        </w:rPr>
      </w:pPr>
    </w:p>
    <w:p w14:paraId="65D01EAC" w14:textId="77777777" w:rsidR="00CF010A" w:rsidRPr="00CF010A" w:rsidRDefault="00CF010A" w:rsidP="00F652BD">
      <w:pPr>
        <w:pStyle w:val="TOCHeading"/>
        <w:spacing w:before="0" w:line="360" w:lineRule="auto"/>
        <w:rPr>
          <w:rFonts w:asciiTheme="minorBidi" w:eastAsiaTheme="minorHAnsi" w:hAnsiTheme="minorBidi" w:cstheme="minorBidi"/>
          <w:b/>
          <w:noProof/>
          <w:color w:val="auto"/>
          <w:sz w:val="22"/>
          <w:szCs w:val="22"/>
          <w:lang w:val="en-GB"/>
        </w:rPr>
      </w:pPr>
    </w:p>
    <w:p w14:paraId="7C359887" w14:textId="77777777" w:rsidR="00CF010A" w:rsidRPr="00CF010A" w:rsidRDefault="00CF010A" w:rsidP="00F652BD">
      <w:pPr>
        <w:pStyle w:val="TOCHeading"/>
        <w:spacing w:before="0" w:line="360" w:lineRule="auto"/>
        <w:rPr>
          <w:rFonts w:asciiTheme="minorBidi" w:eastAsiaTheme="minorHAnsi" w:hAnsiTheme="minorBidi" w:cstheme="minorBidi"/>
          <w:b/>
          <w:noProof/>
          <w:color w:val="auto"/>
          <w:sz w:val="22"/>
          <w:szCs w:val="22"/>
          <w:lang w:val="en-GB"/>
        </w:rPr>
      </w:pPr>
    </w:p>
    <w:p w14:paraId="2F297066" w14:textId="77777777" w:rsidR="00CF010A" w:rsidRPr="00CF010A" w:rsidRDefault="00CF010A" w:rsidP="00F652BD">
      <w:pPr>
        <w:pStyle w:val="TOCHeading"/>
        <w:spacing w:before="0" w:line="360" w:lineRule="auto"/>
        <w:rPr>
          <w:rFonts w:asciiTheme="minorBidi" w:eastAsiaTheme="minorHAnsi" w:hAnsiTheme="minorBidi" w:cstheme="minorBidi"/>
          <w:b/>
          <w:noProof/>
          <w:color w:val="auto"/>
          <w:sz w:val="22"/>
          <w:szCs w:val="22"/>
          <w:lang w:val="en-GB"/>
        </w:rPr>
      </w:pPr>
    </w:p>
    <w:p w14:paraId="63C9CE8C" w14:textId="77777777" w:rsidR="00CF010A" w:rsidRPr="00CF010A" w:rsidRDefault="00CF010A" w:rsidP="00F652BD">
      <w:pPr>
        <w:pStyle w:val="TOCHeading"/>
        <w:spacing w:before="0" w:line="360" w:lineRule="auto"/>
        <w:rPr>
          <w:rFonts w:asciiTheme="minorBidi" w:eastAsiaTheme="minorHAnsi" w:hAnsiTheme="minorBidi" w:cstheme="minorBidi"/>
          <w:b/>
          <w:noProof/>
          <w:color w:val="auto"/>
          <w:sz w:val="22"/>
          <w:szCs w:val="22"/>
          <w:lang w:val="en-GB"/>
        </w:rPr>
      </w:pPr>
    </w:p>
    <w:p w14:paraId="5005B45D" w14:textId="77777777" w:rsidR="00CF010A" w:rsidRPr="00CF010A" w:rsidRDefault="00CF010A" w:rsidP="00F652BD">
      <w:pPr>
        <w:pStyle w:val="TOCHeading"/>
        <w:spacing w:before="0" w:line="360" w:lineRule="auto"/>
        <w:rPr>
          <w:rFonts w:asciiTheme="minorBidi" w:eastAsiaTheme="minorHAnsi" w:hAnsiTheme="minorBidi" w:cstheme="minorBidi"/>
          <w:b/>
          <w:noProof/>
          <w:color w:val="auto"/>
          <w:sz w:val="22"/>
          <w:szCs w:val="22"/>
          <w:lang w:val="en-GB"/>
        </w:rPr>
      </w:pPr>
    </w:p>
    <w:p w14:paraId="05E53605" w14:textId="77777777" w:rsidR="00CF010A" w:rsidRPr="00CF010A" w:rsidRDefault="00CF010A" w:rsidP="00F652BD">
      <w:pPr>
        <w:pStyle w:val="TOCHeading"/>
        <w:spacing w:before="0" w:line="360" w:lineRule="auto"/>
        <w:rPr>
          <w:rFonts w:asciiTheme="minorBidi" w:eastAsiaTheme="minorHAnsi" w:hAnsiTheme="minorBidi" w:cstheme="minorBidi"/>
          <w:b/>
          <w:noProof/>
          <w:color w:val="auto"/>
          <w:sz w:val="22"/>
          <w:szCs w:val="22"/>
          <w:lang w:val="en-GB"/>
        </w:rPr>
      </w:pPr>
    </w:p>
    <w:p w14:paraId="45561650" w14:textId="77777777" w:rsidR="00CF010A" w:rsidRPr="00CF010A" w:rsidRDefault="00CF010A" w:rsidP="00F652BD">
      <w:pPr>
        <w:pStyle w:val="TOCHeading"/>
        <w:spacing w:before="0" w:line="360" w:lineRule="auto"/>
        <w:rPr>
          <w:rFonts w:asciiTheme="minorBidi" w:eastAsiaTheme="minorHAnsi" w:hAnsiTheme="minorBidi" w:cstheme="minorBidi"/>
          <w:b/>
          <w:noProof/>
          <w:color w:val="auto"/>
          <w:sz w:val="22"/>
          <w:szCs w:val="22"/>
          <w:lang w:val="en-GB"/>
        </w:rPr>
      </w:pPr>
    </w:p>
    <w:p w14:paraId="12A2D342" w14:textId="77777777" w:rsidR="00CF010A" w:rsidRPr="00CF010A" w:rsidRDefault="00CF010A" w:rsidP="00F652BD">
      <w:pPr>
        <w:pStyle w:val="TOCHeading"/>
        <w:spacing w:before="0" w:line="360" w:lineRule="auto"/>
        <w:rPr>
          <w:rFonts w:asciiTheme="minorBidi" w:eastAsiaTheme="minorHAnsi" w:hAnsiTheme="minorBidi" w:cstheme="minorBidi"/>
          <w:b/>
          <w:noProof/>
          <w:color w:val="auto"/>
          <w:sz w:val="22"/>
          <w:szCs w:val="22"/>
          <w:lang w:val="en-GB"/>
        </w:rPr>
      </w:pPr>
    </w:p>
    <w:p w14:paraId="0B8F3670" w14:textId="77777777" w:rsidR="00CF010A" w:rsidRPr="00CF010A" w:rsidRDefault="00CF010A" w:rsidP="00F652BD">
      <w:pPr>
        <w:pStyle w:val="TOCHeading"/>
        <w:spacing w:before="0" w:line="360" w:lineRule="auto"/>
        <w:rPr>
          <w:rFonts w:asciiTheme="minorBidi" w:eastAsiaTheme="minorHAnsi" w:hAnsiTheme="minorBidi" w:cstheme="minorBidi"/>
          <w:b/>
          <w:noProof/>
          <w:color w:val="auto"/>
          <w:sz w:val="22"/>
          <w:szCs w:val="22"/>
          <w:lang w:val="en-GB"/>
        </w:rPr>
      </w:pPr>
    </w:p>
    <w:p w14:paraId="102827A7" w14:textId="77777777" w:rsidR="00CF010A" w:rsidRPr="00CF010A" w:rsidRDefault="00CF010A" w:rsidP="00F652BD">
      <w:pPr>
        <w:pStyle w:val="TOCHeading"/>
        <w:spacing w:before="0" w:line="360" w:lineRule="auto"/>
        <w:rPr>
          <w:rFonts w:asciiTheme="minorBidi" w:eastAsiaTheme="minorHAnsi" w:hAnsiTheme="minorBidi" w:cstheme="minorBidi"/>
          <w:b/>
          <w:noProof/>
          <w:color w:val="auto"/>
          <w:sz w:val="22"/>
          <w:szCs w:val="22"/>
          <w:lang w:val="en-GB"/>
        </w:rPr>
      </w:pPr>
    </w:p>
    <w:p w14:paraId="6F85F7A6" w14:textId="77777777" w:rsidR="00CF010A" w:rsidRPr="00CF010A" w:rsidRDefault="00CF010A" w:rsidP="00F652BD">
      <w:pPr>
        <w:pStyle w:val="TOCHeading"/>
        <w:spacing w:before="0" w:line="360" w:lineRule="auto"/>
        <w:rPr>
          <w:rFonts w:asciiTheme="minorBidi" w:eastAsiaTheme="minorHAnsi" w:hAnsiTheme="minorBidi" w:cstheme="minorBidi"/>
          <w:b/>
          <w:noProof/>
          <w:color w:val="auto"/>
          <w:sz w:val="22"/>
          <w:szCs w:val="22"/>
          <w:lang w:val="en-GB"/>
        </w:rPr>
      </w:pPr>
    </w:p>
    <w:p w14:paraId="017A8E2D" w14:textId="77777777" w:rsidR="00CF010A" w:rsidRPr="00CF010A" w:rsidRDefault="00CF010A" w:rsidP="00F652BD">
      <w:pPr>
        <w:pStyle w:val="TOCHeading"/>
        <w:spacing w:before="0" w:line="360" w:lineRule="auto"/>
        <w:rPr>
          <w:rFonts w:asciiTheme="minorBidi" w:eastAsiaTheme="minorHAnsi" w:hAnsiTheme="minorBidi" w:cstheme="minorBidi"/>
          <w:b/>
          <w:noProof/>
          <w:color w:val="auto"/>
          <w:sz w:val="22"/>
          <w:szCs w:val="22"/>
          <w:lang w:val="en-GB"/>
        </w:rPr>
      </w:pPr>
    </w:p>
    <w:p w14:paraId="55ACF2FE" w14:textId="77777777" w:rsidR="00CF010A" w:rsidRPr="00CF010A" w:rsidRDefault="00CF010A" w:rsidP="00F652BD">
      <w:pPr>
        <w:pStyle w:val="TOCHeading"/>
        <w:spacing w:before="0" w:line="360" w:lineRule="auto"/>
        <w:rPr>
          <w:rFonts w:asciiTheme="minorBidi" w:eastAsiaTheme="minorHAnsi" w:hAnsiTheme="minorBidi" w:cstheme="minorBidi"/>
          <w:b/>
          <w:noProof/>
          <w:color w:val="auto"/>
          <w:sz w:val="22"/>
          <w:szCs w:val="22"/>
          <w:lang w:val="en-GB"/>
        </w:rPr>
      </w:pPr>
    </w:p>
    <w:p w14:paraId="66F2DF47" w14:textId="77777777" w:rsidR="00CF010A" w:rsidRPr="00CF010A" w:rsidRDefault="00CF010A" w:rsidP="00F652BD">
      <w:pPr>
        <w:pStyle w:val="TOCHeading"/>
        <w:spacing w:before="0" w:line="360" w:lineRule="auto"/>
        <w:rPr>
          <w:rFonts w:asciiTheme="minorBidi" w:eastAsiaTheme="minorHAnsi" w:hAnsiTheme="minorBidi" w:cstheme="minorBidi"/>
          <w:b/>
          <w:noProof/>
          <w:color w:val="auto"/>
          <w:sz w:val="22"/>
          <w:szCs w:val="22"/>
          <w:lang w:val="en-GB"/>
        </w:rPr>
      </w:pPr>
    </w:p>
    <w:p w14:paraId="0E6C8668" w14:textId="77777777" w:rsidR="00CF010A" w:rsidRPr="00CF010A" w:rsidRDefault="00CF010A" w:rsidP="00F652BD">
      <w:pPr>
        <w:pStyle w:val="TOCHeading"/>
        <w:spacing w:before="0" w:line="360" w:lineRule="auto"/>
        <w:rPr>
          <w:rFonts w:asciiTheme="minorBidi" w:eastAsiaTheme="minorHAnsi" w:hAnsiTheme="minorBidi" w:cstheme="minorBidi"/>
          <w:b/>
          <w:noProof/>
          <w:color w:val="auto"/>
          <w:sz w:val="22"/>
          <w:szCs w:val="22"/>
          <w:lang w:val="en-GB"/>
        </w:rPr>
      </w:pPr>
    </w:p>
    <w:p w14:paraId="746CEE90" w14:textId="77777777" w:rsidR="00CF010A" w:rsidRPr="00CF010A" w:rsidRDefault="00CF010A" w:rsidP="00F652BD">
      <w:pPr>
        <w:pStyle w:val="TOCHeading"/>
        <w:spacing w:before="0" w:line="360" w:lineRule="auto"/>
        <w:rPr>
          <w:rFonts w:asciiTheme="minorBidi" w:eastAsiaTheme="minorHAnsi" w:hAnsiTheme="minorBidi" w:cstheme="minorBidi"/>
          <w:b/>
          <w:noProof/>
          <w:color w:val="auto"/>
          <w:sz w:val="22"/>
          <w:szCs w:val="22"/>
          <w:lang w:val="en-GB"/>
        </w:rPr>
      </w:pPr>
    </w:p>
    <w:p w14:paraId="1208FFA7" w14:textId="77777777" w:rsidR="00CF010A" w:rsidRPr="00CF010A" w:rsidRDefault="00CF010A" w:rsidP="00F652BD">
      <w:pPr>
        <w:pStyle w:val="TOCHeading"/>
        <w:spacing w:before="0" w:line="360" w:lineRule="auto"/>
        <w:rPr>
          <w:rFonts w:asciiTheme="minorBidi" w:eastAsiaTheme="minorHAnsi" w:hAnsiTheme="minorBidi" w:cstheme="minorBidi"/>
          <w:b/>
          <w:noProof/>
          <w:color w:val="auto"/>
          <w:sz w:val="22"/>
          <w:szCs w:val="22"/>
          <w:lang w:val="en-GB"/>
        </w:rPr>
      </w:pPr>
    </w:p>
    <w:p w14:paraId="7E446E86" w14:textId="77777777" w:rsidR="00CF010A" w:rsidRPr="00CF010A" w:rsidRDefault="00CF010A" w:rsidP="00F652BD">
      <w:pPr>
        <w:pStyle w:val="TOCHeading"/>
        <w:spacing w:before="0" w:line="360" w:lineRule="auto"/>
        <w:rPr>
          <w:rFonts w:asciiTheme="minorBidi" w:eastAsiaTheme="minorHAnsi" w:hAnsiTheme="minorBidi" w:cstheme="minorBidi"/>
          <w:b/>
          <w:noProof/>
          <w:color w:val="auto"/>
          <w:sz w:val="22"/>
          <w:szCs w:val="22"/>
          <w:lang w:val="en-GB"/>
        </w:rPr>
      </w:pPr>
    </w:p>
    <w:p w14:paraId="2251081D" w14:textId="77777777" w:rsidR="00CF010A" w:rsidRDefault="00CF010A" w:rsidP="00F652BD">
      <w:pPr>
        <w:pStyle w:val="TOCHeading"/>
        <w:spacing w:before="0" w:line="360" w:lineRule="auto"/>
        <w:rPr>
          <w:rFonts w:asciiTheme="minorBidi" w:eastAsiaTheme="minorHAnsi" w:hAnsiTheme="minorBidi" w:cstheme="minorBidi"/>
          <w:b/>
          <w:noProof/>
          <w:color w:val="auto"/>
          <w:sz w:val="22"/>
          <w:szCs w:val="22"/>
          <w:lang w:val="en-GB"/>
        </w:rPr>
      </w:pPr>
    </w:p>
    <w:p w14:paraId="19B0F6B6" w14:textId="77777777" w:rsidR="00CF010A" w:rsidRDefault="00CF010A" w:rsidP="00CF010A"/>
    <w:p w14:paraId="34F5641B" w14:textId="77777777" w:rsidR="00CF010A" w:rsidRPr="00CF010A" w:rsidRDefault="00CF010A" w:rsidP="00CF010A"/>
    <w:p w14:paraId="450E3E4B" w14:textId="77777777" w:rsidR="00CF010A" w:rsidRPr="00CF010A" w:rsidRDefault="00CF010A" w:rsidP="00F652BD">
      <w:pPr>
        <w:pStyle w:val="TOCHeading"/>
        <w:spacing w:before="0" w:line="360" w:lineRule="auto"/>
        <w:rPr>
          <w:rFonts w:asciiTheme="minorBidi" w:eastAsiaTheme="minorHAnsi" w:hAnsiTheme="minorBidi" w:cstheme="minorBidi"/>
          <w:b/>
          <w:noProof/>
          <w:color w:val="auto"/>
          <w:sz w:val="22"/>
          <w:szCs w:val="22"/>
          <w:lang w:val="en-GB"/>
        </w:rPr>
      </w:pPr>
    </w:p>
    <w:sdt>
      <w:sdtPr>
        <w:rPr>
          <w:rFonts w:asciiTheme="minorBidi" w:eastAsiaTheme="minorHAnsi" w:hAnsiTheme="minorBidi" w:cstheme="minorBidi"/>
          <w:b/>
          <w:noProof/>
          <w:color w:val="auto"/>
          <w:sz w:val="22"/>
          <w:szCs w:val="22"/>
          <w:lang w:val="en-GB"/>
        </w:rPr>
        <w:id w:val="-689911413"/>
        <w:docPartObj>
          <w:docPartGallery w:val="Table of Contents"/>
          <w:docPartUnique/>
        </w:docPartObj>
      </w:sdtPr>
      <w:sdtEndPr>
        <w:rPr>
          <w:bCs/>
        </w:rPr>
      </w:sdtEndPr>
      <w:sdtContent>
        <w:p w14:paraId="4E789EF5" w14:textId="77777777" w:rsidR="008574C2" w:rsidRPr="00CF010A" w:rsidRDefault="00E300C0" w:rsidP="00F652BD">
          <w:pPr>
            <w:pStyle w:val="TOCHeading"/>
            <w:spacing w:before="0" w:line="360" w:lineRule="auto"/>
            <w:rPr>
              <w:rFonts w:asciiTheme="minorBidi" w:hAnsiTheme="minorBidi" w:cstheme="minorBidi"/>
              <w:b/>
              <w:color w:val="auto"/>
              <w:sz w:val="22"/>
              <w:szCs w:val="22"/>
            </w:rPr>
          </w:pPr>
          <w:r w:rsidRPr="00CF010A">
            <w:rPr>
              <w:rFonts w:asciiTheme="minorBidi" w:hAnsiTheme="minorBidi" w:cstheme="minorBidi"/>
              <w:b/>
              <w:color w:val="auto"/>
              <w:sz w:val="22"/>
              <w:szCs w:val="22"/>
            </w:rPr>
            <w:t>TABLE OF CONTENTS</w:t>
          </w:r>
        </w:p>
        <w:p w14:paraId="0477036F" w14:textId="77777777" w:rsidR="00F652BD" w:rsidRPr="00CF010A" w:rsidRDefault="008574C2" w:rsidP="00F652BD">
          <w:pPr>
            <w:pStyle w:val="TOC1"/>
            <w:tabs>
              <w:tab w:val="left" w:pos="440"/>
              <w:tab w:val="right" w:leader="dot" w:pos="9016"/>
            </w:tabs>
            <w:spacing w:line="360" w:lineRule="auto"/>
            <w:rPr>
              <w:rFonts w:asciiTheme="minorBidi" w:eastAsiaTheme="minorEastAsia" w:hAnsiTheme="minorBidi"/>
              <w:lang w:eastAsia="en-GB"/>
            </w:rPr>
          </w:pPr>
          <w:r w:rsidRPr="00CF010A">
            <w:rPr>
              <w:rFonts w:asciiTheme="minorBidi" w:hAnsiTheme="minorBidi"/>
            </w:rPr>
            <w:fldChar w:fldCharType="begin"/>
          </w:r>
          <w:r w:rsidRPr="00CF010A">
            <w:rPr>
              <w:rFonts w:asciiTheme="minorBidi" w:hAnsiTheme="minorBidi"/>
            </w:rPr>
            <w:instrText xml:space="preserve"> TOC \o "1-3" \h \z \u </w:instrText>
          </w:r>
          <w:r w:rsidRPr="00CF010A">
            <w:rPr>
              <w:rFonts w:asciiTheme="minorBidi" w:hAnsiTheme="minorBidi"/>
            </w:rPr>
            <w:fldChar w:fldCharType="separate"/>
          </w:r>
          <w:hyperlink w:anchor="_Toc234837274" w:history="1">
            <w:r w:rsidR="00F652BD" w:rsidRPr="00CF010A">
              <w:rPr>
                <w:rStyle w:val="Hyperlink"/>
                <w:rFonts w:asciiTheme="minorBidi" w:eastAsia="Times New Roman" w:hAnsiTheme="minorBidi"/>
                <w:b/>
                <w:lang w:eastAsia="en-GB"/>
              </w:rPr>
              <w:t>a)</w:t>
            </w:r>
            <w:r w:rsidR="00F652BD" w:rsidRPr="00CF010A">
              <w:rPr>
                <w:rFonts w:asciiTheme="minorBidi" w:eastAsiaTheme="minorEastAsia" w:hAnsiTheme="minorBidi"/>
                <w:lang w:eastAsia="en-GB"/>
              </w:rPr>
              <w:tab/>
            </w:r>
            <w:r w:rsidR="00F652BD" w:rsidRPr="00CF010A">
              <w:rPr>
                <w:rStyle w:val="Hyperlink"/>
                <w:rFonts w:asciiTheme="minorBidi" w:eastAsia="Times New Roman" w:hAnsiTheme="minorBidi"/>
                <w:b/>
                <w:lang w:eastAsia="en-GB"/>
              </w:rPr>
              <w:t>INTRODUCTION</w:t>
            </w:r>
            <w:r w:rsidR="00F652BD" w:rsidRPr="00CF010A">
              <w:rPr>
                <w:rFonts w:asciiTheme="minorBidi" w:hAnsiTheme="minorBidi"/>
                <w:webHidden/>
              </w:rPr>
              <w:tab/>
            </w:r>
            <w:r w:rsidR="00F652BD" w:rsidRPr="00CF010A">
              <w:rPr>
                <w:rFonts w:asciiTheme="minorBidi" w:hAnsiTheme="minorBidi"/>
                <w:webHidden/>
              </w:rPr>
              <w:fldChar w:fldCharType="begin"/>
            </w:r>
            <w:r w:rsidR="00F652BD" w:rsidRPr="00CF010A">
              <w:rPr>
                <w:rFonts w:asciiTheme="minorBidi" w:hAnsiTheme="minorBidi"/>
                <w:webHidden/>
              </w:rPr>
              <w:instrText xml:space="preserve"> PAGEREF _Toc234837274 \h </w:instrText>
            </w:r>
            <w:r w:rsidR="00F652BD" w:rsidRPr="00CF010A">
              <w:rPr>
                <w:rFonts w:asciiTheme="minorBidi" w:hAnsiTheme="minorBidi"/>
                <w:webHidden/>
              </w:rPr>
            </w:r>
            <w:r w:rsidR="00F652BD" w:rsidRPr="00CF010A">
              <w:rPr>
                <w:rFonts w:asciiTheme="minorBidi" w:hAnsiTheme="minorBidi"/>
                <w:webHidden/>
              </w:rPr>
              <w:fldChar w:fldCharType="separate"/>
            </w:r>
            <w:r w:rsidR="00F652BD" w:rsidRPr="00CF010A">
              <w:rPr>
                <w:rFonts w:asciiTheme="minorBidi" w:hAnsiTheme="minorBidi"/>
                <w:webHidden/>
              </w:rPr>
              <w:t>1</w:t>
            </w:r>
            <w:r w:rsidR="00F652BD" w:rsidRPr="00CF010A">
              <w:rPr>
                <w:rFonts w:asciiTheme="minorBidi" w:hAnsiTheme="minorBidi"/>
                <w:webHidden/>
              </w:rPr>
              <w:fldChar w:fldCharType="end"/>
            </w:r>
          </w:hyperlink>
        </w:p>
        <w:p w14:paraId="64CB7869" w14:textId="77777777" w:rsidR="00F652BD" w:rsidRPr="00CF010A" w:rsidRDefault="00F652BD" w:rsidP="00F652BD">
          <w:pPr>
            <w:pStyle w:val="TOC1"/>
            <w:tabs>
              <w:tab w:val="left" w:pos="440"/>
              <w:tab w:val="right" w:leader="dot" w:pos="9016"/>
            </w:tabs>
            <w:spacing w:line="360" w:lineRule="auto"/>
            <w:rPr>
              <w:rFonts w:asciiTheme="minorBidi" w:eastAsiaTheme="minorEastAsia" w:hAnsiTheme="minorBidi"/>
              <w:lang w:eastAsia="en-GB"/>
            </w:rPr>
          </w:pPr>
          <w:hyperlink w:anchor="_Toc234837275" w:history="1">
            <w:r w:rsidRPr="00CF010A">
              <w:rPr>
                <w:rStyle w:val="Hyperlink"/>
                <w:rFonts w:asciiTheme="minorBidi" w:hAnsiTheme="minorBidi"/>
                <w:b/>
              </w:rPr>
              <w:t>b)</w:t>
            </w:r>
            <w:r w:rsidRPr="00CF010A">
              <w:rPr>
                <w:rFonts w:asciiTheme="minorBidi" w:eastAsiaTheme="minorEastAsia" w:hAnsiTheme="minorBidi"/>
                <w:lang w:eastAsia="en-GB"/>
              </w:rPr>
              <w:tab/>
            </w:r>
            <w:r w:rsidRPr="00CF010A">
              <w:rPr>
                <w:rStyle w:val="Hyperlink"/>
                <w:rFonts w:asciiTheme="minorBidi" w:hAnsiTheme="minorBidi"/>
                <w:b/>
              </w:rPr>
              <w:t>EXPLAIN HOW BLOOD SUGAR LEVELS ARE MAINTAINED AT A SAFE AND EFFECTIVE LEVEL FOR THE BODY’S NEEDS.</w:t>
            </w:r>
            <w:r w:rsidRPr="00CF010A">
              <w:rPr>
                <w:rFonts w:asciiTheme="minorBidi" w:hAnsiTheme="minorBidi"/>
                <w:webHidden/>
              </w:rPr>
              <w:tab/>
            </w:r>
            <w:r w:rsidRPr="00CF010A">
              <w:rPr>
                <w:rFonts w:asciiTheme="minorBidi" w:hAnsiTheme="minorBidi"/>
                <w:webHidden/>
              </w:rPr>
              <w:fldChar w:fldCharType="begin"/>
            </w:r>
            <w:r w:rsidRPr="00CF010A">
              <w:rPr>
                <w:rFonts w:asciiTheme="minorBidi" w:hAnsiTheme="minorBidi"/>
                <w:webHidden/>
              </w:rPr>
              <w:instrText xml:space="preserve"> PAGEREF _Toc234837275 \h </w:instrText>
            </w:r>
            <w:r w:rsidRPr="00CF010A">
              <w:rPr>
                <w:rFonts w:asciiTheme="minorBidi" w:hAnsiTheme="minorBidi"/>
                <w:webHidden/>
              </w:rPr>
            </w:r>
            <w:r w:rsidRPr="00CF010A">
              <w:rPr>
                <w:rFonts w:asciiTheme="minorBidi" w:hAnsiTheme="minorBidi"/>
                <w:webHidden/>
              </w:rPr>
              <w:fldChar w:fldCharType="separate"/>
            </w:r>
            <w:r w:rsidRPr="00CF010A">
              <w:rPr>
                <w:rFonts w:asciiTheme="minorBidi" w:hAnsiTheme="minorBidi"/>
                <w:webHidden/>
              </w:rPr>
              <w:t>1</w:t>
            </w:r>
            <w:r w:rsidRPr="00CF010A">
              <w:rPr>
                <w:rFonts w:asciiTheme="minorBidi" w:hAnsiTheme="minorBidi"/>
                <w:webHidden/>
              </w:rPr>
              <w:fldChar w:fldCharType="end"/>
            </w:r>
          </w:hyperlink>
        </w:p>
        <w:p w14:paraId="6CD75219" w14:textId="77777777" w:rsidR="00F652BD" w:rsidRPr="00CF010A" w:rsidRDefault="00F652BD" w:rsidP="00F652BD">
          <w:pPr>
            <w:pStyle w:val="TOC1"/>
            <w:tabs>
              <w:tab w:val="right" w:leader="dot" w:pos="9016"/>
            </w:tabs>
            <w:spacing w:line="360" w:lineRule="auto"/>
            <w:rPr>
              <w:rFonts w:asciiTheme="minorBidi" w:eastAsiaTheme="minorEastAsia" w:hAnsiTheme="minorBidi"/>
              <w:lang w:eastAsia="en-GB"/>
            </w:rPr>
          </w:pPr>
          <w:hyperlink w:anchor="_Toc234837276" w:history="1">
            <w:r w:rsidRPr="00CF010A">
              <w:rPr>
                <w:rStyle w:val="Hyperlink"/>
                <w:rFonts w:asciiTheme="minorBidi" w:hAnsiTheme="minorBidi"/>
                <w:b/>
              </w:rPr>
              <w:t>C) SHOW HOW OXYGEN AND GLUCOSE ARE USED TO PRODUCE ENERGY THROUGH CELL METABOLISM</w:t>
            </w:r>
            <w:r w:rsidRPr="00CF010A">
              <w:rPr>
                <w:rFonts w:asciiTheme="minorBidi" w:hAnsiTheme="minorBidi"/>
                <w:webHidden/>
              </w:rPr>
              <w:tab/>
            </w:r>
            <w:r w:rsidRPr="00CF010A">
              <w:rPr>
                <w:rFonts w:asciiTheme="minorBidi" w:hAnsiTheme="minorBidi"/>
                <w:webHidden/>
              </w:rPr>
              <w:fldChar w:fldCharType="begin"/>
            </w:r>
            <w:r w:rsidRPr="00CF010A">
              <w:rPr>
                <w:rFonts w:asciiTheme="minorBidi" w:hAnsiTheme="minorBidi"/>
                <w:webHidden/>
              </w:rPr>
              <w:instrText xml:space="preserve"> PAGEREF _Toc234837276 \h </w:instrText>
            </w:r>
            <w:r w:rsidRPr="00CF010A">
              <w:rPr>
                <w:rFonts w:asciiTheme="minorBidi" w:hAnsiTheme="minorBidi"/>
                <w:webHidden/>
              </w:rPr>
            </w:r>
            <w:r w:rsidRPr="00CF010A">
              <w:rPr>
                <w:rFonts w:asciiTheme="minorBidi" w:hAnsiTheme="minorBidi"/>
                <w:webHidden/>
              </w:rPr>
              <w:fldChar w:fldCharType="separate"/>
            </w:r>
            <w:r w:rsidRPr="00CF010A">
              <w:rPr>
                <w:rFonts w:asciiTheme="minorBidi" w:hAnsiTheme="minorBidi"/>
                <w:webHidden/>
              </w:rPr>
              <w:t>3</w:t>
            </w:r>
            <w:r w:rsidRPr="00CF010A">
              <w:rPr>
                <w:rFonts w:asciiTheme="minorBidi" w:hAnsiTheme="minorBidi"/>
                <w:webHidden/>
              </w:rPr>
              <w:fldChar w:fldCharType="end"/>
            </w:r>
          </w:hyperlink>
        </w:p>
        <w:p w14:paraId="1B756FE3" w14:textId="77777777" w:rsidR="00F652BD" w:rsidRPr="00CF010A" w:rsidRDefault="00F652BD" w:rsidP="00F652BD">
          <w:pPr>
            <w:pStyle w:val="TOC1"/>
            <w:tabs>
              <w:tab w:val="right" w:leader="dot" w:pos="9016"/>
            </w:tabs>
            <w:spacing w:line="360" w:lineRule="auto"/>
            <w:rPr>
              <w:rFonts w:asciiTheme="minorBidi" w:eastAsiaTheme="minorEastAsia" w:hAnsiTheme="minorBidi"/>
              <w:lang w:eastAsia="en-GB"/>
            </w:rPr>
          </w:pPr>
          <w:hyperlink w:anchor="_Toc234837277" w:history="1">
            <w:r w:rsidRPr="00CF010A">
              <w:rPr>
                <w:rStyle w:val="Hyperlink"/>
                <w:rFonts w:asciiTheme="minorBidi" w:eastAsia="Times New Roman" w:hAnsiTheme="minorBidi"/>
                <w:b/>
                <w:lang w:eastAsia="en-GB"/>
              </w:rPr>
              <w:t>C.1 Relationship Between Diabetes and Cellular Energy Production</w:t>
            </w:r>
            <w:r w:rsidRPr="00CF010A">
              <w:rPr>
                <w:rFonts w:asciiTheme="minorBidi" w:hAnsiTheme="minorBidi"/>
                <w:webHidden/>
              </w:rPr>
              <w:tab/>
            </w:r>
            <w:r w:rsidRPr="00CF010A">
              <w:rPr>
                <w:rFonts w:asciiTheme="minorBidi" w:hAnsiTheme="minorBidi"/>
                <w:webHidden/>
              </w:rPr>
              <w:fldChar w:fldCharType="begin"/>
            </w:r>
            <w:r w:rsidRPr="00CF010A">
              <w:rPr>
                <w:rFonts w:asciiTheme="minorBidi" w:hAnsiTheme="minorBidi"/>
                <w:webHidden/>
              </w:rPr>
              <w:instrText xml:space="preserve"> PAGEREF _Toc234837277 \h </w:instrText>
            </w:r>
            <w:r w:rsidRPr="00CF010A">
              <w:rPr>
                <w:rFonts w:asciiTheme="minorBidi" w:hAnsiTheme="minorBidi"/>
                <w:webHidden/>
              </w:rPr>
            </w:r>
            <w:r w:rsidRPr="00CF010A">
              <w:rPr>
                <w:rFonts w:asciiTheme="minorBidi" w:hAnsiTheme="minorBidi"/>
                <w:webHidden/>
              </w:rPr>
              <w:fldChar w:fldCharType="separate"/>
            </w:r>
            <w:r w:rsidRPr="00CF010A">
              <w:rPr>
                <w:rFonts w:asciiTheme="minorBidi" w:hAnsiTheme="minorBidi"/>
                <w:webHidden/>
              </w:rPr>
              <w:t>5</w:t>
            </w:r>
            <w:r w:rsidRPr="00CF010A">
              <w:rPr>
                <w:rFonts w:asciiTheme="minorBidi" w:hAnsiTheme="minorBidi"/>
                <w:webHidden/>
              </w:rPr>
              <w:fldChar w:fldCharType="end"/>
            </w:r>
          </w:hyperlink>
        </w:p>
        <w:p w14:paraId="03521309" w14:textId="77777777" w:rsidR="00F652BD" w:rsidRPr="00CF010A" w:rsidRDefault="00F652BD" w:rsidP="00F652BD">
          <w:pPr>
            <w:pStyle w:val="TOC1"/>
            <w:tabs>
              <w:tab w:val="right" w:leader="dot" w:pos="9016"/>
            </w:tabs>
            <w:spacing w:line="360" w:lineRule="auto"/>
            <w:rPr>
              <w:rFonts w:asciiTheme="minorBidi" w:eastAsiaTheme="minorEastAsia" w:hAnsiTheme="minorBidi"/>
              <w:lang w:eastAsia="en-GB"/>
            </w:rPr>
          </w:pPr>
          <w:hyperlink w:anchor="_Toc234837278" w:history="1">
            <w:r w:rsidRPr="00CF010A">
              <w:rPr>
                <w:rStyle w:val="Hyperlink"/>
                <w:rFonts w:asciiTheme="minorBidi" w:hAnsiTheme="minorBidi"/>
                <w:b/>
              </w:rPr>
              <w:t>D) BRIEFLY EXAMINE HOW RECORDING AND TRACKING BLOOD SUGAR LEVELS HELPS INDIVIDUALS WITH TYPE 2 DIABETES TO SAFELY MANAGE THEIR CONDITION.</w:t>
            </w:r>
            <w:r w:rsidRPr="00CF010A">
              <w:rPr>
                <w:rFonts w:asciiTheme="minorBidi" w:hAnsiTheme="minorBidi"/>
                <w:webHidden/>
              </w:rPr>
              <w:tab/>
            </w:r>
            <w:r w:rsidRPr="00CF010A">
              <w:rPr>
                <w:rFonts w:asciiTheme="minorBidi" w:hAnsiTheme="minorBidi"/>
                <w:webHidden/>
              </w:rPr>
              <w:fldChar w:fldCharType="begin"/>
            </w:r>
            <w:r w:rsidRPr="00CF010A">
              <w:rPr>
                <w:rFonts w:asciiTheme="minorBidi" w:hAnsiTheme="minorBidi"/>
                <w:webHidden/>
              </w:rPr>
              <w:instrText xml:space="preserve"> PAGEREF _Toc234837278 \h </w:instrText>
            </w:r>
            <w:r w:rsidRPr="00CF010A">
              <w:rPr>
                <w:rFonts w:asciiTheme="minorBidi" w:hAnsiTheme="minorBidi"/>
                <w:webHidden/>
              </w:rPr>
            </w:r>
            <w:r w:rsidRPr="00CF010A">
              <w:rPr>
                <w:rFonts w:asciiTheme="minorBidi" w:hAnsiTheme="minorBidi"/>
                <w:webHidden/>
              </w:rPr>
              <w:fldChar w:fldCharType="separate"/>
            </w:r>
            <w:r w:rsidRPr="00CF010A">
              <w:rPr>
                <w:rFonts w:asciiTheme="minorBidi" w:hAnsiTheme="minorBidi"/>
                <w:webHidden/>
              </w:rPr>
              <w:t>6</w:t>
            </w:r>
            <w:r w:rsidRPr="00CF010A">
              <w:rPr>
                <w:rFonts w:asciiTheme="minorBidi" w:hAnsiTheme="minorBidi"/>
                <w:webHidden/>
              </w:rPr>
              <w:fldChar w:fldCharType="end"/>
            </w:r>
          </w:hyperlink>
        </w:p>
        <w:p w14:paraId="7EB10340" w14:textId="77777777" w:rsidR="00F652BD" w:rsidRPr="00CF010A" w:rsidRDefault="00F652BD" w:rsidP="00F652BD">
          <w:pPr>
            <w:pStyle w:val="TOC2"/>
            <w:tabs>
              <w:tab w:val="right" w:leader="dot" w:pos="9016"/>
            </w:tabs>
            <w:spacing w:line="360" w:lineRule="auto"/>
            <w:rPr>
              <w:rFonts w:asciiTheme="minorBidi" w:eastAsiaTheme="minorEastAsia" w:hAnsiTheme="minorBidi"/>
              <w:lang w:eastAsia="en-GB"/>
            </w:rPr>
          </w:pPr>
          <w:hyperlink w:anchor="_Toc234837279" w:history="1">
            <w:r w:rsidRPr="00CF010A">
              <w:rPr>
                <w:rStyle w:val="Hyperlink"/>
                <w:rFonts w:asciiTheme="minorBidi" w:eastAsia="Times New Roman" w:hAnsiTheme="minorBidi"/>
                <w:b/>
                <w:bCs/>
                <w:lang w:eastAsia="en-GB"/>
              </w:rPr>
              <w:t>Supporting Individual Self-Management</w:t>
            </w:r>
            <w:r w:rsidRPr="00CF010A">
              <w:rPr>
                <w:rFonts w:asciiTheme="minorBidi" w:hAnsiTheme="minorBidi"/>
                <w:webHidden/>
              </w:rPr>
              <w:tab/>
            </w:r>
            <w:r w:rsidRPr="00CF010A">
              <w:rPr>
                <w:rFonts w:asciiTheme="minorBidi" w:hAnsiTheme="minorBidi"/>
                <w:webHidden/>
              </w:rPr>
              <w:fldChar w:fldCharType="begin"/>
            </w:r>
            <w:r w:rsidRPr="00CF010A">
              <w:rPr>
                <w:rFonts w:asciiTheme="minorBidi" w:hAnsiTheme="minorBidi"/>
                <w:webHidden/>
              </w:rPr>
              <w:instrText xml:space="preserve"> PAGEREF _Toc234837279 \h </w:instrText>
            </w:r>
            <w:r w:rsidRPr="00CF010A">
              <w:rPr>
                <w:rFonts w:asciiTheme="minorBidi" w:hAnsiTheme="minorBidi"/>
                <w:webHidden/>
              </w:rPr>
            </w:r>
            <w:r w:rsidRPr="00CF010A">
              <w:rPr>
                <w:rFonts w:asciiTheme="minorBidi" w:hAnsiTheme="minorBidi"/>
                <w:webHidden/>
              </w:rPr>
              <w:fldChar w:fldCharType="separate"/>
            </w:r>
            <w:r w:rsidRPr="00CF010A">
              <w:rPr>
                <w:rFonts w:asciiTheme="minorBidi" w:hAnsiTheme="minorBidi"/>
                <w:webHidden/>
              </w:rPr>
              <w:t>6</w:t>
            </w:r>
            <w:r w:rsidRPr="00CF010A">
              <w:rPr>
                <w:rFonts w:asciiTheme="minorBidi" w:hAnsiTheme="minorBidi"/>
                <w:webHidden/>
              </w:rPr>
              <w:fldChar w:fldCharType="end"/>
            </w:r>
          </w:hyperlink>
        </w:p>
        <w:p w14:paraId="67D6BD4A" w14:textId="77777777" w:rsidR="00F652BD" w:rsidRPr="00CF010A" w:rsidRDefault="00F652BD" w:rsidP="00F652BD">
          <w:pPr>
            <w:pStyle w:val="TOC2"/>
            <w:tabs>
              <w:tab w:val="right" w:leader="dot" w:pos="9016"/>
            </w:tabs>
            <w:spacing w:line="360" w:lineRule="auto"/>
            <w:rPr>
              <w:rFonts w:asciiTheme="minorBidi" w:eastAsiaTheme="minorEastAsia" w:hAnsiTheme="minorBidi"/>
              <w:lang w:eastAsia="en-GB"/>
            </w:rPr>
          </w:pPr>
          <w:hyperlink w:anchor="_Toc234837280" w:history="1">
            <w:r w:rsidRPr="00CF010A">
              <w:rPr>
                <w:rStyle w:val="Hyperlink"/>
                <w:rFonts w:asciiTheme="minorBidi" w:eastAsia="Times New Roman" w:hAnsiTheme="minorBidi"/>
                <w:b/>
                <w:bCs/>
                <w:lang w:eastAsia="en-GB"/>
              </w:rPr>
              <w:t>Supporting Healthcare Decision-Making</w:t>
            </w:r>
            <w:r w:rsidRPr="00CF010A">
              <w:rPr>
                <w:rFonts w:asciiTheme="minorBidi" w:hAnsiTheme="minorBidi"/>
                <w:webHidden/>
              </w:rPr>
              <w:tab/>
            </w:r>
            <w:r w:rsidRPr="00CF010A">
              <w:rPr>
                <w:rFonts w:asciiTheme="minorBidi" w:hAnsiTheme="minorBidi"/>
                <w:webHidden/>
              </w:rPr>
              <w:fldChar w:fldCharType="begin"/>
            </w:r>
            <w:r w:rsidRPr="00CF010A">
              <w:rPr>
                <w:rFonts w:asciiTheme="minorBidi" w:hAnsiTheme="minorBidi"/>
                <w:webHidden/>
              </w:rPr>
              <w:instrText xml:space="preserve"> PAGEREF _Toc234837280 \h </w:instrText>
            </w:r>
            <w:r w:rsidRPr="00CF010A">
              <w:rPr>
                <w:rFonts w:asciiTheme="minorBidi" w:hAnsiTheme="minorBidi"/>
                <w:webHidden/>
              </w:rPr>
            </w:r>
            <w:r w:rsidRPr="00CF010A">
              <w:rPr>
                <w:rFonts w:asciiTheme="minorBidi" w:hAnsiTheme="minorBidi"/>
                <w:webHidden/>
              </w:rPr>
              <w:fldChar w:fldCharType="separate"/>
            </w:r>
            <w:r w:rsidRPr="00CF010A">
              <w:rPr>
                <w:rFonts w:asciiTheme="minorBidi" w:hAnsiTheme="minorBidi"/>
                <w:webHidden/>
              </w:rPr>
              <w:t>6</w:t>
            </w:r>
            <w:r w:rsidRPr="00CF010A">
              <w:rPr>
                <w:rFonts w:asciiTheme="minorBidi" w:hAnsiTheme="minorBidi"/>
                <w:webHidden/>
              </w:rPr>
              <w:fldChar w:fldCharType="end"/>
            </w:r>
          </w:hyperlink>
        </w:p>
        <w:p w14:paraId="3428A736" w14:textId="77777777" w:rsidR="00F652BD" w:rsidRPr="00CF010A" w:rsidRDefault="00F652BD" w:rsidP="00F652BD">
          <w:pPr>
            <w:pStyle w:val="TOC2"/>
            <w:tabs>
              <w:tab w:val="right" w:leader="dot" w:pos="9016"/>
            </w:tabs>
            <w:spacing w:line="360" w:lineRule="auto"/>
            <w:rPr>
              <w:rFonts w:asciiTheme="minorBidi" w:eastAsiaTheme="minorEastAsia" w:hAnsiTheme="minorBidi"/>
              <w:lang w:eastAsia="en-GB"/>
            </w:rPr>
          </w:pPr>
          <w:hyperlink w:anchor="_Toc234837281" w:history="1">
            <w:r w:rsidRPr="00CF010A">
              <w:rPr>
                <w:rStyle w:val="Hyperlink"/>
                <w:rFonts w:asciiTheme="minorBidi" w:eastAsia="Times New Roman" w:hAnsiTheme="minorBidi"/>
                <w:b/>
                <w:bCs/>
                <w:lang w:eastAsia="en-GB"/>
              </w:rPr>
              <w:t>Reducing the Risk of Diabetes Complications</w:t>
            </w:r>
            <w:r w:rsidRPr="00CF010A">
              <w:rPr>
                <w:rFonts w:asciiTheme="minorBidi" w:hAnsiTheme="minorBidi"/>
                <w:webHidden/>
              </w:rPr>
              <w:tab/>
            </w:r>
            <w:r w:rsidRPr="00CF010A">
              <w:rPr>
                <w:rFonts w:asciiTheme="minorBidi" w:hAnsiTheme="minorBidi"/>
                <w:webHidden/>
              </w:rPr>
              <w:fldChar w:fldCharType="begin"/>
            </w:r>
            <w:r w:rsidRPr="00CF010A">
              <w:rPr>
                <w:rFonts w:asciiTheme="minorBidi" w:hAnsiTheme="minorBidi"/>
                <w:webHidden/>
              </w:rPr>
              <w:instrText xml:space="preserve"> PAGEREF _Toc234837281 \h </w:instrText>
            </w:r>
            <w:r w:rsidRPr="00CF010A">
              <w:rPr>
                <w:rFonts w:asciiTheme="minorBidi" w:hAnsiTheme="minorBidi"/>
                <w:webHidden/>
              </w:rPr>
            </w:r>
            <w:r w:rsidRPr="00CF010A">
              <w:rPr>
                <w:rFonts w:asciiTheme="minorBidi" w:hAnsiTheme="minorBidi"/>
                <w:webHidden/>
              </w:rPr>
              <w:fldChar w:fldCharType="separate"/>
            </w:r>
            <w:r w:rsidRPr="00CF010A">
              <w:rPr>
                <w:rFonts w:asciiTheme="minorBidi" w:hAnsiTheme="minorBidi"/>
                <w:webHidden/>
              </w:rPr>
              <w:t>6</w:t>
            </w:r>
            <w:r w:rsidRPr="00CF010A">
              <w:rPr>
                <w:rFonts w:asciiTheme="minorBidi" w:hAnsiTheme="minorBidi"/>
                <w:webHidden/>
              </w:rPr>
              <w:fldChar w:fldCharType="end"/>
            </w:r>
          </w:hyperlink>
        </w:p>
        <w:p w14:paraId="16A3889A" w14:textId="77777777" w:rsidR="00F652BD" w:rsidRPr="00CF010A" w:rsidRDefault="00F652BD" w:rsidP="00F652BD">
          <w:pPr>
            <w:pStyle w:val="TOC2"/>
            <w:tabs>
              <w:tab w:val="right" w:leader="dot" w:pos="9016"/>
            </w:tabs>
            <w:spacing w:line="360" w:lineRule="auto"/>
            <w:rPr>
              <w:rFonts w:asciiTheme="minorBidi" w:eastAsiaTheme="minorEastAsia" w:hAnsiTheme="minorBidi"/>
              <w:lang w:eastAsia="en-GB"/>
            </w:rPr>
          </w:pPr>
          <w:hyperlink w:anchor="_Toc234837282" w:history="1">
            <w:r w:rsidRPr="00CF010A">
              <w:rPr>
                <w:rStyle w:val="Hyperlink"/>
                <w:rFonts w:asciiTheme="minorBidi" w:eastAsia="Times New Roman" w:hAnsiTheme="minorBidi"/>
                <w:b/>
                <w:bCs/>
                <w:lang w:eastAsia="en-GB"/>
              </w:rPr>
              <w:t>Limitations of Blood Glucose Monitoring</w:t>
            </w:r>
            <w:r w:rsidRPr="00CF010A">
              <w:rPr>
                <w:rFonts w:asciiTheme="minorBidi" w:hAnsiTheme="minorBidi"/>
                <w:webHidden/>
              </w:rPr>
              <w:tab/>
            </w:r>
            <w:r w:rsidRPr="00CF010A">
              <w:rPr>
                <w:rFonts w:asciiTheme="minorBidi" w:hAnsiTheme="minorBidi"/>
                <w:webHidden/>
              </w:rPr>
              <w:fldChar w:fldCharType="begin"/>
            </w:r>
            <w:r w:rsidRPr="00CF010A">
              <w:rPr>
                <w:rFonts w:asciiTheme="minorBidi" w:hAnsiTheme="minorBidi"/>
                <w:webHidden/>
              </w:rPr>
              <w:instrText xml:space="preserve"> PAGEREF _Toc234837282 \h </w:instrText>
            </w:r>
            <w:r w:rsidRPr="00CF010A">
              <w:rPr>
                <w:rFonts w:asciiTheme="minorBidi" w:hAnsiTheme="minorBidi"/>
                <w:webHidden/>
              </w:rPr>
            </w:r>
            <w:r w:rsidRPr="00CF010A">
              <w:rPr>
                <w:rFonts w:asciiTheme="minorBidi" w:hAnsiTheme="minorBidi"/>
                <w:webHidden/>
              </w:rPr>
              <w:fldChar w:fldCharType="separate"/>
            </w:r>
            <w:r w:rsidRPr="00CF010A">
              <w:rPr>
                <w:rFonts w:asciiTheme="minorBidi" w:hAnsiTheme="minorBidi"/>
                <w:webHidden/>
              </w:rPr>
              <w:t>7</w:t>
            </w:r>
            <w:r w:rsidRPr="00CF010A">
              <w:rPr>
                <w:rFonts w:asciiTheme="minorBidi" w:hAnsiTheme="minorBidi"/>
                <w:webHidden/>
              </w:rPr>
              <w:fldChar w:fldCharType="end"/>
            </w:r>
          </w:hyperlink>
        </w:p>
        <w:p w14:paraId="1ABC4873" w14:textId="77777777" w:rsidR="00F652BD" w:rsidRPr="00CF010A" w:rsidRDefault="00F652BD" w:rsidP="00F652BD">
          <w:pPr>
            <w:pStyle w:val="TOC1"/>
            <w:tabs>
              <w:tab w:val="right" w:leader="dot" w:pos="9016"/>
            </w:tabs>
            <w:spacing w:line="360" w:lineRule="auto"/>
            <w:rPr>
              <w:rFonts w:asciiTheme="minorBidi" w:eastAsiaTheme="minorEastAsia" w:hAnsiTheme="minorBidi"/>
              <w:lang w:eastAsia="en-GB"/>
            </w:rPr>
          </w:pPr>
          <w:hyperlink w:anchor="_Toc234837283" w:history="1">
            <w:r w:rsidRPr="00CF010A">
              <w:rPr>
                <w:rStyle w:val="Hyperlink"/>
                <w:rFonts w:asciiTheme="minorBidi" w:eastAsia="Times New Roman" w:hAnsiTheme="minorBidi"/>
                <w:b/>
                <w:lang w:eastAsia="en-GB"/>
              </w:rPr>
              <w:t>e.1 HEALTHY DIET AND WEIGHT MANAGEMENT</w:t>
            </w:r>
            <w:r w:rsidRPr="00CF010A">
              <w:rPr>
                <w:rFonts w:asciiTheme="minorBidi" w:hAnsiTheme="minorBidi"/>
                <w:webHidden/>
              </w:rPr>
              <w:tab/>
            </w:r>
            <w:r w:rsidRPr="00CF010A">
              <w:rPr>
                <w:rFonts w:asciiTheme="minorBidi" w:hAnsiTheme="minorBidi"/>
                <w:webHidden/>
              </w:rPr>
              <w:fldChar w:fldCharType="begin"/>
            </w:r>
            <w:r w:rsidRPr="00CF010A">
              <w:rPr>
                <w:rFonts w:asciiTheme="minorBidi" w:hAnsiTheme="minorBidi"/>
                <w:webHidden/>
              </w:rPr>
              <w:instrText xml:space="preserve"> PAGEREF _Toc234837283 \h </w:instrText>
            </w:r>
            <w:r w:rsidRPr="00CF010A">
              <w:rPr>
                <w:rFonts w:asciiTheme="minorBidi" w:hAnsiTheme="minorBidi"/>
                <w:webHidden/>
              </w:rPr>
            </w:r>
            <w:r w:rsidRPr="00CF010A">
              <w:rPr>
                <w:rFonts w:asciiTheme="minorBidi" w:hAnsiTheme="minorBidi"/>
                <w:webHidden/>
              </w:rPr>
              <w:fldChar w:fldCharType="separate"/>
            </w:r>
            <w:r w:rsidRPr="00CF010A">
              <w:rPr>
                <w:rFonts w:asciiTheme="minorBidi" w:hAnsiTheme="minorBidi"/>
                <w:webHidden/>
              </w:rPr>
              <w:t>7</w:t>
            </w:r>
            <w:r w:rsidRPr="00CF010A">
              <w:rPr>
                <w:rFonts w:asciiTheme="minorBidi" w:hAnsiTheme="minorBidi"/>
                <w:webHidden/>
              </w:rPr>
              <w:fldChar w:fldCharType="end"/>
            </w:r>
          </w:hyperlink>
        </w:p>
        <w:p w14:paraId="443428B6" w14:textId="77777777" w:rsidR="00F652BD" w:rsidRPr="00CF010A" w:rsidRDefault="00F652BD" w:rsidP="00F652BD">
          <w:pPr>
            <w:pStyle w:val="TOC1"/>
            <w:tabs>
              <w:tab w:val="right" w:leader="dot" w:pos="9016"/>
            </w:tabs>
            <w:spacing w:line="360" w:lineRule="auto"/>
            <w:rPr>
              <w:rFonts w:asciiTheme="minorBidi" w:eastAsiaTheme="minorEastAsia" w:hAnsiTheme="minorBidi"/>
              <w:lang w:eastAsia="en-GB"/>
            </w:rPr>
          </w:pPr>
          <w:hyperlink w:anchor="_Toc234837284" w:history="1">
            <w:r w:rsidRPr="00CF010A">
              <w:rPr>
                <w:rStyle w:val="Hyperlink"/>
                <w:rFonts w:asciiTheme="minorBidi" w:eastAsia="Times New Roman" w:hAnsiTheme="minorBidi"/>
                <w:b/>
                <w:lang w:eastAsia="en-GB"/>
              </w:rPr>
              <w:t>e.2 Physical activity and exercise</w:t>
            </w:r>
            <w:r w:rsidRPr="00CF010A">
              <w:rPr>
                <w:rFonts w:asciiTheme="minorBidi" w:hAnsiTheme="minorBidi"/>
                <w:webHidden/>
              </w:rPr>
              <w:tab/>
            </w:r>
            <w:r w:rsidRPr="00CF010A">
              <w:rPr>
                <w:rFonts w:asciiTheme="minorBidi" w:hAnsiTheme="minorBidi"/>
                <w:webHidden/>
              </w:rPr>
              <w:fldChar w:fldCharType="begin"/>
            </w:r>
            <w:r w:rsidRPr="00CF010A">
              <w:rPr>
                <w:rFonts w:asciiTheme="minorBidi" w:hAnsiTheme="minorBidi"/>
                <w:webHidden/>
              </w:rPr>
              <w:instrText xml:space="preserve"> PAGEREF _Toc234837284 \h </w:instrText>
            </w:r>
            <w:r w:rsidRPr="00CF010A">
              <w:rPr>
                <w:rFonts w:asciiTheme="minorBidi" w:hAnsiTheme="minorBidi"/>
                <w:webHidden/>
              </w:rPr>
            </w:r>
            <w:r w:rsidRPr="00CF010A">
              <w:rPr>
                <w:rFonts w:asciiTheme="minorBidi" w:hAnsiTheme="minorBidi"/>
                <w:webHidden/>
              </w:rPr>
              <w:fldChar w:fldCharType="separate"/>
            </w:r>
            <w:r w:rsidRPr="00CF010A">
              <w:rPr>
                <w:rFonts w:asciiTheme="minorBidi" w:hAnsiTheme="minorBidi"/>
                <w:webHidden/>
              </w:rPr>
              <w:t>7</w:t>
            </w:r>
            <w:r w:rsidRPr="00CF010A">
              <w:rPr>
                <w:rFonts w:asciiTheme="minorBidi" w:hAnsiTheme="minorBidi"/>
                <w:webHidden/>
              </w:rPr>
              <w:fldChar w:fldCharType="end"/>
            </w:r>
          </w:hyperlink>
        </w:p>
        <w:p w14:paraId="200AAC28" w14:textId="77777777" w:rsidR="00F652BD" w:rsidRPr="00CF010A" w:rsidRDefault="00F652BD" w:rsidP="00F652BD">
          <w:pPr>
            <w:pStyle w:val="TOC1"/>
            <w:tabs>
              <w:tab w:val="right" w:leader="dot" w:pos="9016"/>
            </w:tabs>
            <w:spacing w:line="360" w:lineRule="auto"/>
            <w:rPr>
              <w:rFonts w:asciiTheme="minorBidi" w:eastAsiaTheme="minorEastAsia" w:hAnsiTheme="minorBidi"/>
              <w:lang w:eastAsia="en-GB"/>
            </w:rPr>
          </w:pPr>
          <w:hyperlink w:anchor="_Toc234837285" w:history="1">
            <w:r w:rsidRPr="00CF010A">
              <w:rPr>
                <w:rStyle w:val="Hyperlink"/>
                <w:rFonts w:asciiTheme="minorBidi" w:eastAsia="Times New Roman" w:hAnsiTheme="minorBidi"/>
                <w:b/>
                <w:lang w:eastAsia="en-GB"/>
              </w:rPr>
              <w:t>e.3 Smoking cessation</w:t>
            </w:r>
            <w:r w:rsidRPr="00CF010A">
              <w:rPr>
                <w:rFonts w:asciiTheme="minorBidi" w:hAnsiTheme="minorBidi"/>
                <w:webHidden/>
              </w:rPr>
              <w:tab/>
            </w:r>
            <w:r w:rsidRPr="00CF010A">
              <w:rPr>
                <w:rFonts w:asciiTheme="minorBidi" w:hAnsiTheme="minorBidi"/>
                <w:webHidden/>
              </w:rPr>
              <w:fldChar w:fldCharType="begin"/>
            </w:r>
            <w:r w:rsidRPr="00CF010A">
              <w:rPr>
                <w:rFonts w:asciiTheme="minorBidi" w:hAnsiTheme="minorBidi"/>
                <w:webHidden/>
              </w:rPr>
              <w:instrText xml:space="preserve"> PAGEREF _Toc234837285 \h </w:instrText>
            </w:r>
            <w:r w:rsidRPr="00CF010A">
              <w:rPr>
                <w:rFonts w:asciiTheme="minorBidi" w:hAnsiTheme="minorBidi"/>
                <w:webHidden/>
              </w:rPr>
            </w:r>
            <w:r w:rsidRPr="00CF010A">
              <w:rPr>
                <w:rFonts w:asciiTheme="minorBidi" w:hAnsiTheme="minorBidi"/>
                <w:webHidden/>
              </w:rPr>
              <w:fldChar w:fldCharType="separate"/>
            </w:r>
            <w:r w:rsidRPr="00CF010A">
              <w:rPr>
                <w:rFonts w:asciiTheme="minorBidi" w:hAnsiTheme="minorBidi"/>
                <w:webHidden/>
              </w:rPr>
              <w:t>8</w:t>
            </w:r>
            <w:r w:rsidRPr="00CF010A">
              <w:rPr>
                <w:rFonts w:asciiTheme="minorBidi" w:hAnsiTheme="minorBidi"/>
                <w:webHidden/>
              </w:rPr>
              <w:fldChar w:fldCharType="end"/>
            </w:r>
          </w:hyperlink>
        </w:p>
        <w:p w14:paraId="547B2C6F" w14:textId="77777777" w:rsidR="00F652BD" w:rsidRPr="00CF010A" w:rsidRDefault="00F652BD" w:rsidP="00F652BD">
          <w:pPr>
            <w:pStyle w:val="TOC1"/>
            <w:tabs>
              <w:tab w:val="right" w:leader="dot" w:pos="9016"/>
            </w:tabs>
            <w:spacing w:line="360" w:lineRule="auto"/>
            <w:rPr>
              <w:rFonts w:asciiTheme="minorBidi" w:eastAsiaTheme="minorEastAsia" w:hAnsiTheme="minorBidi"/>
              <w:lang w:eastAsia="en-GB"/>
            </w:rPr>
          </w:pPr>
          <w:hyperlink w:anchor="_Toc234837286" w:history="1">
            <w:r w:rsidRPr="00CF010A">
              <w:rPr>
                <w:rStyle w:val="Hyperlink"/>
                <w:rFonts w:asciiTheme="minorBidi" w:eastAsia="Times New Roman" w:hAnsiTheme="minorBidi"/>
                <w:b/>
                <w:lang w:eastAsia="en-GB"/>
              </w:rPr>
              <w:t>f. Role of health and social care professionals</w:t>
            </w:r>
            <w:r w:rsidRPr="00CF010A">
              <w:rPr>
                <w:rFonts w:asciiTheme="minorBidi" w:hAnsiTheme="minorBidi"/>
                <w:webHidden/>
              </w:rPr>
              <w:tab/>
            </w:r>
            <w:r w:rsidRPr="00CF010A">
              <w:rPr>
                <w:rFonts w:asciiTheme="minorBidi" w:hAnsiTheme="minorBidi"/>
                <w:webHidden/>
              </w:rPr>
              <w:fldChar w:fldCharType="begin"/>
            </w:r>
            <w:r w:rsidRPr="00CF010A">
              <w:rPr>
                <w:rFonts w:asciiTheme="minorBidi" w:hAnsiTheme="minorBidi"/>
                <w:webHidden/>
              </w:rPr>
              <w:instrText xml:space="preserve"> PAGEREF _Toc234837286 \h </w:instrText>
            </w:r>
            <w:r w:rsidRPr="00CF010A">
              <w:rPr>
                <w:rFonts w:asciiTheme="minorBidi" w:hAnsiTheme="minorBidi"/>
                <w:webHidden/>
              </w:rPr>
            </w:r>
            <w:r w:rsidRPr="00CF010A">
              <w:rPr>
                <w:rFonts w:asciiTheme="minorBidi" w:hAnsiTheme="minorBidi"/>
                <w:webHidden/>
              </w:rPr>
              <w:fldChar w:fldCharType="separate"/>
            </w:r>
            <w:r w:rsidRPr="00CF010A">
              <w:rPr>
                <w:rFonts w:asciiTheme="minorBidi" w:hAnsiTheme="minorBidi"/>
                <w:webHidden/>
              </w:rPr>
              <w:t>8</w:t>
            </w:r>
            <w:r w:rsidRPr="00CF010A">
              <w:rPr>
                <w:rFonts w:asciiTheme="minorBidi" w:hAnsiTheme="minorBidi"/>
                <w:webHidden/>
              </w:rPr>
              <w:fldChar w:fldCharType="end"/>
            </w:r>
          </w:hyperlink>
        </w:p>
        <w:p w14:paraId="1464771E" w14:textId="77777777" w:rsidR="00F652BD" w:rsidRPr="00CF010A" w:rsidRDefault="00F652BD" w:rsidP="00F652BD">
          <w:pPr>
            <w:pStyle w:val="TOC1"/>
            <w:tabs>
              <w:tab w:val="right" w:leader="dot" w:pos="9016"/>
            </w:tabs>
            <w:spacing w:line="360" w:lineRule="auto"/>
            <w:rPr>
              <w:rFonts w:asciiTheme="minorBidi" w:eastAsiaTheme="minorEastAsia" w:hAnsiTheme="minorBidi"/>
              <w:lang w:eastAsia="en-GB"/>
            </w:rPr>
          </w:pPr>
          <w:hyperlink w:anchor="_Toc234837287" w:history="1">
            <w:r w:rsidRPr="00CF010A">
              <w:rPr>
                <w:rStyle w:val="Hyperlink"/>
                <w:rFonts w:asciiTheme="minorBidi" w:eastAsia="Times New Roman" w:hAnsiTheme="minorBidi"/>
                <w:b/>
                <w:lang w:eastAsia="en-GB"/>
              </w:rPr>
              <w:t>F. CONCLUSION</w:t>
            </w:r>
            <w:r w:rsidRPr="00CF010A">
              <w:rPr>
                <w:rFonts w:asciiTheme="minorBidi" w:hAnsiTheme="minorBidi"/>
                <w:webHidden/>
              </w:rPr>
              <w:tab/>
            </w:r>
            <w:r w:rsidRPr="00CF010A">
              <w:rPr>
                <w:rFonts w:asciiTheme="minorBidi" w:hAnsiTheme="minorBidi"/>
                <w:webHidden/>
              </w:rPr>
              <w:fldChar w:fldCharType="begin"/>
            </w:r>
            <w:r w:rsidRPr="00CF010A">
              <w:rPr>
                <w:rFonts w:asciiTheme="minorBidi" w:hAnsiTheme="minorBidi"/>
                <w:webHidden/>
              </w:rPr>
              <w:instrText xml:space="preserve"> PAGEREF _Toc234837287 \h </w:instrText>
            </w:r>
            <w:r w:rsidRPr="00CF010A">
              <w:rPr>
                <w:rFonts w:asciiTheme="minorBidi" w:hAnsiTheme="minorBidi"/>
                <w:webHidden/>
              </w:rPr>
            </w:r>
            <w:r w:rsidRPr="00CF010A">
              <w:rPr>
                <w:rFonts w:asciiTheme="minorBidi" w:hAnsiTheme="minorBidi"/>
                <w:webHidden/>
              </w:rPr>
              <w:fldChar w:fldCharType="separate"/>
            </w:r>
            <w:r w:rsidRPr="00CF010A">
              <w:rPr>
                <w:rFonts w:asciiTheme="minorBidi" w:hAnsiTheme="minorBidi"/>
                <w:webHidden/>
              </w:rPr>
              <w:t>8</w:t>
            </w:r>
            <w:r w:rsidRPr="00CF010A">
              <w:rPr>
                <w:rFonts w:asciiTheme="minorBidi" w:hAnsiTheme="minorBidi"/>
                <w:webHidden/>
              </w:rPr>
              <w:fldChar w:fldCharType="end"/>
            </w:r>
          </w:hyperlink>
        </w:p>
        <w:p w14:paraId="6D3A76BD" w14:textId="77777777" w:rsidR="00F652BD" w:rsidRPr="00CF010A" w:rsidRDefault="00F652BD" w:rsidP="00F652BD">
          <w:pPr>
            <w:pStyle w:val="TOC1"/>
            <w:tabs>
              <w:tab w:val="right" w:leader="dot" w:pos="9016"/>
            </w:tabs>
            <w:spacing w:line="360" w:lineRule="auto"/>
            <w:rPr>
              <w:rFonts w:asciiTheme="minorBidi" w:eastAsiaTheme="minorEastAsia" w:hAnsiTheme="minorBidi"/>
              <w:lang w:eastAsia="en-GB"/>
            </w:rPr>
          </w:pPr>
          <w:hyperlink w:anchor="_Toc234837288" w:history="1">
            <w:r w:rsidRPr="00CF010A">
              <w:rPr>
                <w:rStyle w:val="Hyperlink"/>
                <w:rFonts w:asciiTheme="minorBidi" w:eastAsia="Times New Roman" w:hAnsiTheme="minorBidi"/>
                <w:b/>
                <w:lang w:eastAsia="en-GB"/>
              </w:rPr>
              <w:t>g. REFERENCE LIST</w:t>
            </w:r>
            <w:r w:rsidRPr="00CF010A">
              <w:rPr>
                <w:rFonts w:asciiTheme="minorBidi" w:hAnsiTheme="minorBidi"/>
                <w:webHidden/>
              </w:rPr>
              <w:tab/>
            </w:r>
            <w:r w:rsidRPr="00CF010A">
              <w:rPr>
                <w:rFonts w:asciiTheme="minorBidi" w:hAnsiTheme="minorBidi"/>
                <w:webHidden/>
              </w:rPr>
              <w:fldChar w:fldCharType="begin"/>
            </w:r>
            <w:r w:rsidRPr="00CF010A">
              <w:rPr>
                <w:rFonts w:asciiTheme="minorBidi" w:hAnsiTheme="minorBidi"/>
                <w:webHidden/>
              </w:rPr>
              <w:instrText xml:space="preserve"> PAGEREF _Toc234837288 \h </w:instrText>
            </w:r>
            <w:r w:rsidRPr="00CF010A">
              <w:rPr>
                <w:rFonts w:asciiTheme="minorBidi" w:hAnsiTheme="minorBidi"/>
                <w:webHidden/>
              </w:rPr>
            </w:r>
            <w:r w:rsidRPr="00CF010A">
              <w:rPr>
                <w:rFonts w:asciiTheme="minorBidi" w:hAnsiTheme="minorBidi"/>
                <w:webHidden/>
              </w:rPr>
              <w:fldChar w:fldCharType="separate"/>
            </w:r>
            <w:r w:rsidRPr="00CF010A">
              <w:rPr>
                <w:rFonts w:asciiTheme="minorBidi" w:hAnsiTheme="minorBidi"/>
                <w:webHidden/>
              </w:rPr>
              <w:t>9</w:t>
            </w:r>
            <w:r w:rsidRPr="00CF010A">
              <w:rPr>
                <w:rFonts w:asciiTheme="minorBidi" w:hAnsiTheme="minorBidi"/>
                <w:webHidden/>
              </w:rPr>
              <w:fldChar w:fldCharType="end"/>
            </w:r>
          </w:hyperlink>
        </w:p>
        <w:p w14:paraId="76EA1D61" w14:textId="77777777" w:rsidR="008574C2" w:rsidRPr="00CF010A" w:rsidRDefault="008574C2" w:rsidP="00F652BD">
          <w:pPr>
            <w:spacing w:after="0" w:line="360" w:lineRule="auto"/>
            <w:rPr>
              <w:rFonts w:asciiTheme="minorBidi" w:hAnsiTheme="minorBidi"/>
            </w:rPr>
          </w:pPr>
          <w:r w:rsidRPr="00CF010A">
            <w:rPr>
              <w:rFonts w:asciiTheme="minorBidi" w:hAnsiTheme="minorBidi"/>
              <w:b/>
              <w:bCs/>
            </w:rPr>
            <w:fldChar w:fldCharType="end"/>
          </w:r>
        </w:p>
      </w:sdtContent>
    </w:sdt>
    <w:p w14:paraId="0E7601A9" w14:textId="77777777" w:rsidR="0006298E" w:rsidRPr="00CF010A" w:rsidRDefault="0006298E" w:rsidP="00F652BD">
      <w:pPr>
        <w:spacing w:after="0" w:line="360" w:lineRule="auto"/>
        <w:outlineLvl w:val="0"/>
        <w:rPr>
          <w:rFonts w:asciiTheme="minorBidi" w:eastAsia="Times New Roman" w:hAnsiTheme="minorBidi"/>
          <w:b/>
          <w:bCs/>
          <w:noProof w:val="0"/>
          <w:kern w:val="36"/>
          <w:highlight w:val="yellow"/>
          <w:lang w:eastAsia="en-GB"/>
        </w:rPr>
      </w:pPr>
    </w:p>
    <w:p w14:paraId="602A67C4" w14:textId="77777777" w:rsidR="0006298E" w:rsidRPr="00CF010A" w:rsidRDefault="0006298E" w:rsidP="00F652BD">
      <w:pPr>
        <w:spacing w:after="0" w:line="360" w:lineRule="auto"/>
        <w:outlineLvl w:val="0"/>
        <w:rPr>
          <w:rFonts w:asciiTheme="minorBidi" w:eastAsia="Times New Roman" w:hAnsiTheme="minorBidi"/>
          <w:b/>
          <w:bCs/>
          <w:noProof w:val="0"/>
          <w:kern w:val="36"/>
          <w:highlight w:val="yellow"/>
          <w:lang w:eastAsia="en-GB"/>
        </w:rPr>
      </w:pPr>
    </w:p>
    <w:p w14:paraId="55DBACF5" w14:textId="77777777" w:rsidR="0006298E" w:rsidRPr="00CF010A" w:rsidRDefault="0006298E" w:rsidP="00F652BD">
      <w:pPr>
        <w:spacing w:after="0" w:line="360" w:lineRule="auto"/>
        <w:outlineLvl w:val="0"/>
        <w:rPr>
          <w:rFonts w:asciiTheme="minorBidi" w:eastAsia="Times New Roman" w:hAnsiTheme="minorBidi"/>
          <w:b/>
          <w:bCs/>
          <w:noProof w:val="0"/>
          <w:kern w:val="36"/>
          <w:highlight w:val="yellow"/>
          <w:lang w:eastAsia="en-GB"/>
        </w:rPr>
      </w:pPr>
    </w:p>
    <w:p w14:paraId="67871C47" w14:textId="77777777" w:rsidR="0006298E" w:rsidRPr="00CF010A" w:rsidRDefault="0006298E" w:rsidP="00F652BD">
      <w:pPr>
        <w:spacing w:after="0" w:line="360" w:lineRule="auto"/>
        <w:outlineLvl w:val="0"/>
        <w:rPr>
          <w:rFonts w:asciiTheme="minorBidi" w:eastAsia="Times New Roman" w:hAnsiTheme="minorBidi"/>
          <w:b/>
          <w:bCs/>
          <w:noProof w:val="0"/>
          <w:kern w:val="36"/>
          <w:highlight w:val="yellow"/>
          <w:lang w:eastAsia="en-GB"/>
        </w:rPr>
      </w:pPr>
    </w:p>
    <w:p w14:paraId="4554B180" w14:textId="77777777" w:rsidR="0006298E" w:rsidRPr="00CF010A" w:rsidRDefault="0006298E" w:rsidP="00F652BD">
      <w:pPr>
        <w:spacing w:after="0" w:line="360" w:lineRule="auto"/>
        <w:outlineLvl w:val="0"/>
        <w:rPr>
          <w:rFonts w:asciiTheme="minorBidi" w:eastAsia="Times New Roman" w:hAnsiTheme="minorBidi"/>
          <w:b/>
          <w:bCs/>
          <w:noProof w:val="0"/>
          <w:kern w:val="36"/>
          <w:highlight w:val="yellow"/>
          <w:lang w:eastAsia="en-GB"/>
        </w:rPr>
      </w:pPr>
    </w:p>
    <w:p w14:paraId="5D2A4FF1" w14:textId="77777777" w:rsidR="0006298E" w:rsidRPr="00CF010A" w:rsidRDefault="0006298E" w:rsidP="00F652BD">
      <w:pPr>
        <w:spacing w:after="0" w:line="360" w:lineRule="auto"/>
        <w:outlineLvl w:val="0"/>
        <w:rPr>
          <w:rFonts w:asciiTheme="minorBidi" w:eastAsia="Times New Roman" w:hAnsiTheme="minorBidi"/>
          <w:b/>
          <w:bCs/>
          <w:noProof w:val="0"/>
          <w:kern w:val="36"/>
          <w:highlight w:val="yellow"/>
          <w:lang w:eastAsia="en-GB"/>
        </w:rPr>
      </w:pPr>
    </w:p>
    <w:p w14:paraId="3B49C597" w14:textId="77777777" w:rsidR="0006298E" w:rsidRPr="00CF010A" w:rsidRDefault="0006298E" w:rsidP="00F652BD">
      <w:pPr>
        <w:spacing w:after="0" w:line="360" w:lineRule="auto"/>
        <w:outlineLvl w:val="0"/>
        <w:rPr>
          <w:rFonts w:asciiTheme="minorBidi" w:eastAsia="Times New Roman" w:hAnsiTheme="minorBidi"/>
          <w:b/>
          <w:bCs/>
          <w:noProof w:val="0"/>
          <w:kern w:val="36"/>
          <w:highlight w:val="yellow"/>
          <w:lang w:eastAsia="en-GB"/>
        </w:rPr>
      </w:pPr>
    </w:p>
    <w:p w14:paraId="182E010F" w14:textId="77777777" w:rsidR="0006298E" w:rsidRPr="00CF010A" w:rsidRDefault="0006298E" w:rsidP="00F652BD">
      <w:pPr>
        <w:spacing w:after="0" w:line="360" w:lineRule="auto"/>
        <w:outlineLvl w:val="0"/>
        <w:rPr>
          <w:rFonts w:asciiTheme="minorBidi" w:eastAsia="Times New Roman" w:hAnsiTheme="minorBidi"/>
          <w:b/>
          <w:bCs/>
          <w:noProof w:val="0"/>
          <w:kern w:val="36"/>
          <w:highlight w:val="yellow"/>
          <w:lang w:eastAsia="en-GB"/>
        </w:rPr>
      </w:pPr>
    </w:p>
    <w:p w14:paraId="37EB4FB3" w14:textId="77777777" w:rsidR="00E300C0" w:rsidRPr="00CF010A" w:rsidRDefault="00E300C0" w:rsidP="00F652BD">
      <w:pPr>
        <w:spacing w:after="0" w:line="360" w:lineRule="auto"/>
        <w:outlineLvl w:val="0"/>
        <w:rPr>
          <w:rFonts w:asciiTheme="minorBidi" w:eastAsia="Times New Roman" w:hAnsiTheme="minorBidi"/>
          <w:b/>
          <w:bCs/>
          <w:noProof w:val="0"/>
          <w:kern w:val="36"/>
          <w:highlight w:val="yellow"/>
          <w:lang w:eastAsia="en-GB"/>
        </w:rPr>
      </w:pPr>
    </w:p>
    <w:p w14:paraId="595D6928" w14:textId="77777777" w:rsidR="00E300C0" w:rsidRPr="00CF010A" w:rsidRDefault="00E300C0" w:rsidP="00F652BD">
      <w:pPr>
        <w:spacing w:after="0" w:line="360" w:lineRule="auto"/>
        <w:outlineLvl w:val="0"/>
        <w:rPr>
          <w:rFonts w:asciiTheme="minorBidi" w:eastAsia="Times New Roman" w:hAnsiTheme="minorBidi"/>
          <w:b/>
          <w:bCs/>
          <w:noProof w:val="0"/>
          <w:kern w:val="36"/>
          <w:highlight w:val="yellow"/>
          <w:lang w:eastAsia="en-GB"/>
        </w:rPr>
      </w:pPr>
    </w:p>
    <w:p w14:paraId="6F980948" w14:textId="77777777" w:rsidR="00E300C0" w:rsidRPr="00CF010A" w:rsidRDefault="00E300C0" w:rsidP="00F652BD">
      <w:pPr>
        <w:spacing w:after="0" w:line="360" w:lineRule="auto"/>
        <w:outlineLvl w:val="0"/>
        <w:rPr>
          <w:rFonts w:asciiTheme="minorBidi" w:eastAsia="Times New Roman" w:hAnsiTheme="minorBidi"/>
          <w:b/>
          <w:bCs/>
          <w:noProof w:val="0"/>
          <w:kern w:val="36"/>
          <w:highlight w:val="yellow"/>
          <w:lang w:eastAsia="en-GB"/>
        </w:rPr>
      </w:pPr>
    </w:p>
    <w:p w14:paraId="36A9029F" w14:textId="77777777" w:rsidR="00E300C0" w:rsidRPr="00CF010A" w:rsidRDefault="00E300C0" w:rsidP="00F652BD">
      <w:pPr>
        <w:spacing w:after="0" w:line="360" w:lineRule="auto"/>
        <w:outlineLvl w:val="0"/>
        <w:rPr>
          <w:rFonts w:asciiTheme="minorBidi" w:eastAsia="Times New Roman" w:hAnsiTheme="minorBidi"/>
          <w:b/>
          <w:bCs/>
          <w:noProof w:val="0"/>
          <w:kern w:val="36"/>
          <w:highlight w:val="yellow"/>
          <w:lang w:eastAsia="en-GB"/>
        </w:rPr>
      </w:pPr>
    </w:p>
    <w:p w14:paraId="0CD66428" w14:textId="77777777" w:rsidR="00E300C0" w:rsidRPr="00CF010A" w:rsidRDefault="00E300C0" w:rsidP="00F652BD">
      <w:pPr>
        <w:spacing w:after="0" w:line="360" w:lineRule="auto"/>
        <w:outlineLvl w:val="0"/>
        <w:rPr>
          <w:rFonts w:asciiTheme="minorBidi" w:eastAsia="Times New Roman" w:hAnsiTheme="minorBidi"/>
          <w:b/>
          <w:bCs/>
          <w:noProof w:val="0"/>
          <w:kern w:val="36"/>
          <w:highlight w:val="yellow"/>
          <w:lang w:eastAsia="en-GB"/>
        </w:rPr>
      </w:pPr>
    </w:p>
    <w:p w14:paraId="17CD1692" w14:textId="77777777" w:rsidR="00E300C0" w:rsidRPr="00CF010A" w:rsidRDefault="00E300C0" w:rsidP="00F652BD">
      <w:pPr>
        <w:spacing w:after="0" w:line="360" w:lineRule="auto"/>
        <w:outlineLvl w:val="0"/>
        <w:rPr>
          <w:rFonts w:asciiTheme="minorBidi" w:eastAsia="Times New Roman" w:hAnsiTheme="minorBidi"/>
          <w:b/>
          <w:bCs/>
          <w:noProof w:val="0"/>
          <w:kern w:val="36"/>
          <w:highlight w:val="yellow"/>
          <w:lang w:eastAsia="en-GB"/>
        </w:rPr>
      </w:pPr>
    </w:p>
    <w:p w14:paraId="31E78FD2" w14:textId="77777777" w:rsidR="0006298E" w:rsidRPr="00CF010A" w:rsidRDefault="0006298E" w:rsidP="00F652BD">
      <w:pPr>
        <w:spacing w:after="0" w:line="360" w:lineRule="auto"/>
        <w:outlineLvl w:val="0"/>
        <w:rPr>
          <w:rFonts w:asciiTheme="minorBidi" w:eastAsia="Times New Roman" w:hAnsiTheme="minorBidi"/>
          <w:b/>
          <w:bCs/>
          <w:noProof w:val="0"/>
          <w:kern w:val="36"/>
          <w:highlight w:val="yellow"/>
          <w:lang w:eastAsia="en-GB"/>
        </w:rPr>
      </w:pPr>
    </w:p>
    <w:p w14:paraId="1B852849" w14:textId="77777777" w:rsidR="00E300C0" w:rsidRPr="00CF010A" w:rsidRDefault="00E300C0" w:rsidP="00F652BD">
      <w:pPr>
        <w:spacing w:after="0" w:line="360" w:lineRule="auto"/>
        <w:outlineLvl w:val="0"/>
        <w:rPr>
          <w:rFonts w:asciiTheme="minorBidi" w:eastAsia="Times New Roman" w:hAnsiTheme="minorBidi"/>
          <w:b/>
          <w:bCs/>
          <w:noProof w:val="0"/>
          <w:kern w:val="36"/>
          <w:highlight w:val="yellow"/>
          <w:lang w:eastAsia="en-GB"/>
        </w:rPr>
      </w:pPr>
    </w:p>
    <w:p w14:paraId="5E672673" w14:textId="77777777" w:rsidR="0006298E" w:rsidRPr="00CF010A" w:rsidRDefault="0006298E" w:rsidP="00F652BD">
      <w:pPr>
        <w:spacing w:after="0" w:line="360" w:lineRule="auto"/>
        <w:outlineLvl w:val="0"/>
        <w:rPr>
          <w:rFonts w:asciiTheme="minorBidi" w:eastAsia="Times New Roman" w:hAnsiTheme="minorBidi"/>
          <w:b/>
          <w:bCs/>
          <w:noProof w:val="0"/>
          <w:kern w:val="36"/>
          <w:highlight w:val="yellow"/>
          <w:lang w:eastAsia="en-GB"/>
        </w:rPr>
      </w:pPr>
    </w:p>
    <w:p w14:paraId="363AF0E1" w14:textId="77777777" w:rsidR="0006298E" w:rsidRPr="00CF010A" w:rsidRDefault="00E300C0" w:rsidP="00F652BD">
      <w:pPr>
        <w:spacing w:line="360" w:lineRule="auto"/>
        <w:rPr>
          <w:rFonts w:asciiTheme="minorBidi" w:hAnsiTheme="minorBidi"/>
          <w:lang w:eastAsia="en-GB"/>
        </w:rPr>
      </w:pPr>
      <w:bookmarkStart w:id="0" w:name="_Toc234762887"/>
      <w:r w:rsidRPr="00CF010A">
        <w:rPr>
          <w:rFonts w:asciiTheme="minorBidi" w:hAnsiTheme="minorBidi"/>
          <w:lang w:eastAsia="en-GB"/>
        </w:rPr>
        <w:t>LIST OF FIGURES</w:t>
      </w:r>
      <w:bookmarkEnd w:id="0"/>
    </w:p>
    <w:p w14:paraId="0E37BF2F" w14:textId="77777777" w:rsidR="004E39AC" w:rsidRPr="00CF010A" w:rsidRDefault="004E39AC" w:rsidP="00F652BD">
      <w:pPr>
        <w:pStyle w:val="TableofFigures"/>
        <w:tabs>
          <w:tab w:val="right" w:leader="dot" w:pos="9016"/>
        </w:tabs>
        <w:spacing w:line="360" w:lineRule="auto"/>
        <w:rPr>
          <w:rFonts w:asciiTheme="minorBidi" w:hAnsiTheme="minorBidi"/>
        </w:rPr>
      </w:pPr>
      <w:r w:rsidRPr="00CF010A">
        <w:rPr>
          <w:rFonts w:asciiTheme="minorBidi" w:eastAsia="Times New Roman" w:hAnsiTheme="minorBidi"/>
          <w:b/>
          <w:bCs/>
          <w:noProof w:val="0"/>
          <w:kern w:val="36"/>
          <w:highlight w:val="yellow"/>
          <w:lang w:eastAsia="en-GB"/>
        </w:rPr>
        <w:fldChar w:fldCharType="begin"/>
      </w:r>
      <w:r w:rsidRPr="00CF010A">
        <w:rPr>
          <w:rFonts w:asciiTheme="minorBidi" w:eastAsia="Times New Roman" w:hAnsiTheme="minorBidi"/>
          <w:b/>
          <w:bCs/>
          <w:noProof w:val="0"/>
          <w:kern w:val="36"/>
          <w:highlight w:val="yellow"/>
          <w:lang w:eastAsia="en-GB"/>
        </w:rPr>
        <w:instrText xml:space="preserve"> TOC \h \z \c "Figure" </w:instrText>
      </w:r>
      <w:r w:rsidRPr="00CF010A">
        <w:rPr>
          <w:rFonts w:asciiTheme="minorBidi" w:eastAsia="Times New Roman" w:hAnsiTheme="minorBidi"/>
          <w:b/>
          <w:bCs/>
          <w:noProof w:val="0"/>
          <w:kern w:val="36"/>
          <w:highlight w:val="yellow"/>
          <w:lang w:eastAsia="en-GB"/>
        </w:rPr>
        <w:fldChar w:fldCharType="separate"/>
      </w:r>
      <w:hyperlink w:anchor="_Toc234762564" w:history="1">
        <w:r w:rsidRPr="00CF010A">
          <w:rPr>
            <w:rStyle w:val="Hyperlink"/>
            <w:rFonts w:asciiTheme="minorBidi" w:hAnsiTheme="minorBidi"/>
            <w:color w:val="auto"/>
          </w:rPr>
          <w:t>Figure 1: adapted from BBC Bitesize, n.d.)</w:t>
        </w:r>
        <w:r w:rsidRPr="00CF010A">
          <w:rPr>
            <w:rFonts w:asciiTheme="minorBidi" w:hAnsiTheme="minorBidi"/>
            <w:webHidden/>
          </w:rPr>
          <w:tab/>
        </w:r>
        <w:r w:rsidRPr="00CF010A">
          <w:rPr>
            <w:rFonts w:asciiTheme="minorBidi" w:hAnsiTheme="minorBidi"/>
            <w:webHidden/>
          </w:rPr>
          <w:fldChar w:fldCharType="begin"/>
        </w:r>
        <w:r w:rsidRPr="00CF010A">
          <w:rPr>
            <w:rFonts w:asciiTheme="minorBidi" w:hAnsiTheme="minorBidi"/>
            <w:webHidden/>
          </w:rPr>
          <w:instrText xml:space="preserve"> PAGEREF _Toc234762564 \h </w:instrText>
        </w:r>
        <w:r w:rsidRPr="00CF010A">
          <w:rPr>
            <w:rFonts w:asciiTheme="minorBidi" w:hAnsiTheme="minorBidi"/>
            <w:webHidden/>
          </w:rPr>
        </w:r>
        <w:r w:rsidRPr="00CF010A">
          <w:rPr>
            <w:rFonts w:asciiTheme="minorBidi" w:hAnsiTheme="minorBidi"/>
            <w:webHidden/>
          </w:rPr>
          <w:fldChar w:fldCharType="separate"/>
        </w:r>
        <w:r w:rsidRPr="00CF010A">
          <w:rPr>
            <w:rFonts w:asciiTheme="minorBidi" w:hAnsiTheme="minorBidi"/>
            <w:webHidden/>
          </w:rPr>
          <w:t>5</w:t>
        </w:r>
        <w:r w:rsidRPr="00CF010A">
          <w:rPr>
            <w:rFonts w:asciiTheme="minorBidi" w:hAnsiTheme="minorBidi"/>
            <w:webHidden/>
          </w:rPr>
          <w:fldChar w:fldCharType="end"/>
        </w:r>
      </w:hyperlink>
    </w:p>
    <w:p w14:paraId="0BAE2094" w14:textId="77777777" w:rsidR="004E39AC" w:rsidRPr="00CF010A" w:rsidRDefault="004E39AC" w:rsidP="00F652BD">
      <w:pPr>
        <w:pStyle w:val="TableofFigures"/>
        <w:tabs>
          <w:tab w:val="right" w:leader="dot" w:pos="9016"/>
        </w:tabs>
        <w:spacing w:line="360" w:lineRule="auto"/>
        <w:rPr>
          <w:rFonts w:asciiTheme="minorBidi" w:hAnsiTheme="minorBidi"/>
        </w:rPr>
      </w:pPr>
      <w:hyperlink w:anchor="_Toc234762565" w:history="1">
        <w:r w:rsidRPr="00CF010A">
          <w:rPr>
            <w:rStyle w:val="Hyperlink"/>
            <w:rFonts w:asciiTheme="minorBidi" w:hAnsiTheme="minorBidi"/>
            <w:color w:val="auto"/>
          </w:rPr>
          <w:t>Figure 2:</w:t>
        </w:r>
        <w:r w:rsidRPr="00CF010A">
          <w:rPr>
            <w:rStyle w:val="Hyperlink"/>
            <w:rFonts w:asciiTheme="minorBidi" w:eastAsia="Times New Roman" w:hAnsiTheme="minorBidi"/>
            <w:bCs/>
            <w:color w:val="auto"/>
            <w:lang w:eastAsia="en-GB"/>
          </w:rPr>
          <w:t xml:space="preserve"> Aerobic Cellular Respiration and ATP Production</w:t>
        </w:r>
        <w:r w:rsidRPr="00CF010A">
          <w:rPr>
            <w:rFonts w:asciiTheme="minorBidi" w:hAnsiTheme="minorBidi"/>
            <w:webHidden/>
          </w:rPr>
          <w:tab/>
        </w:r>
        <w:r w:rsidRPr="00CF010A">
          <w:rPr>
            <w:rFonts w:asciiTheme="minorBidi" w:hAnsiTheme="minorBidi"/>
            <w:webHidden/>
          </w:rPr>
          <w:fldChar w:fldCharType="begin"/>
        </w:r>
        <w:r w:rsidRPr="00CF010A">
          <w:rPr>
            <w:rFonts w:asciiTheme="minorBidi" w:hAnsiTheme="minorBidi"/>
            <w:webHidden/>
          </w:rPr>
          <w:instrText xml:space="preserve"> PAGEREF _Toc234762565 \h </w:instrText>
        </w:r>
        <w:r w:rsidRPr="00CF010A">
          <w:rPr>
            <w:rFonts w:asciiTheme="minorBidi" w:hAnsiTheme="minorBidi"/>
            <w:webHidden/>
          </w:rPr>
        </w:r>
        <w:r w:rsidRPr="00CF010A">
          <w:rPr>
            <w:rFonts w:asciiTheme="minorBidi" w:hAnsiTheme="minorBidi"/>
            <w:webHidden/>
          </w:rPr>
          <w:fldChar w:fldCharType="separate"/>
        </w:r>
        <w:r w:rsidRPr="00CF010A">
          <w:rPr>
            <w:rFonts w:asciiTheme="minorBidi" w:hAnsiTheme="minorBidi"/>
            <w:webHidden/>
          </w:rPr>
          <w:t>7</w:t>
        </w:r>
        <w:r w:rsidRPr="00CF010A">
          <w:rPr>
            <w:rFonts w:asciiTheme="minorBidi" w:hAnsiTheme="minorBidi"/>
            <w:webHidden/>
          </w:rPr>
          <w:fldChar w:fldCharType="end"/>
        </w:r>
      </w:hyperlink>
    </w:p>
    <w:p w14:paraId="32249194" w14:textId="77777777" w:rsidR="004E39AC" w:rsidRPr="00CF010A" w:rsidRDefault="004E39AC" w:rsidP="00F652BD">
      <w:pPr>
        <w:pStyle w:val="TableofFigures"/>
        <w:tabs>
          <w:tab w:val="right" w:leader="dot" w:pos="9016"/>
        </w:tabs>
        <w:spacing w:line="360" w:lineRule="auto"/>
        <w:rPr>
          <w:rFonts w:asciiTheme="minorBidi" w:hAnsiTheme="minorBidi"/>
        </w:rPr>
      </w:pPr>
      <w:hyperlink w:anchor="_Toc234762566" w:history="1">
        <w:r w:rsidRPr="00CF010A">
          <w:rPr>
            <w:rStyle w:val="Hyperlink"/>
            <w:rFonts w:asciiTheme="minorBidi" w:hAnsiTheme="minorBidi"/>
            <w:color w:val="auto"/>
          </w:rPr>
          <w:t>Figure 3</w:t>
        </w:r>
        <w:r w:rsidRPr="00CF010A">
          <w:rPr>
            <w:rStyle w:val="Hyperlink"/>
            <w:rFonts w:asciiTheme="minorBidi" w:eastAsia="Times New Roman" w:hAnsiTheme="minorBidi"/>
            <w:color w:val="auto"/>
            <w:lang w:eastAsia="en-GB"/>
          </w:rPr>
          <w:t>: demonstrates how glucose and oxygen combine during aerobic respiration to produce ATP, which provides energy for normal cellular activities.</w:t>
        </w:r>
        <w:r w:rsidRPr="00CF010A">
          <w:rPr>
            <w:rFonts w:asciiTheme="minorBidi" w:hAnsiTheme="minorBidi"/>
            <w:webHidden/>
          </w:rPr>
          <w:tab/>
        </w:r>
        <w:r w:rsidRPr="00CF010A">
          <w:rPr>
            <w:rFonts w:asciiTheme="minorBidi" w:hAnsiTheme="minorBidi"/>
            <w:webHidden/>
          </w:rPr>
          <w:fldChar w:fldCharType="begin"/>
        </w:r>
        <w:r w:rsidRPr="00CF010A">
          <w:rPr>
            <w:rFonts w:asciiTheme="minorBidi" w:hAnsiTheme="minorBidi"/>
            <w:webHidden/>
          </w:rPr>
          <w:instrText xml:space="preserve"> PAGEREF _Toc234762566 \h </w:instrText>
        </w:r>
        <w:r w:rsidRPr="00CF010A">
          <w:rPr>
            <w:rFonts w:asciiTheme="minorBidi" w:hAnsiTheme="minorBidi"/>
            <w:webHidden/>
          </w:rPr>
        </w:r>
        <w:r w:rsidRPr="00CF010A">
          <w:rPr>
            <w:rFonts w:asciiTheme="minorBidi" w:hAnsiTheme="minorBidi"/>
            <w:webHidden/>
          </w:rPr>
          <w:fldChar w:fldCharType="separate"/>
        </w:r>
        <w:r w:rsidRPr="00CF010A">
          <w:rPr>
            <w:rFonts w:asciiTheme="minorBidi" w:hAnsiTheme="minorBidi"/>
            <w:webHidden/>
          </w:rPr>
          <w:t>8</w:t>
        </w:r>
        <w:r w:rsidRPr="00CF010A">
          <w:rPr>
            <w:rFonts w:asciiTheme="minorBidi" w:hAnsiTheme="minorBidi"/>
            <w:webHidden/>
          </w:rPr>
          <w:fldChar w:fldCharType="end"/>
        </w:r>
      </w:hyperlink>
    </w:p>
    <w:p w14:paraId="3FF19D01" w14:textId="77777777" w:rsidR="0006298E" w:rsidRPr="00CF010A" w:rsidRDefault="004E39AC" w:rsidP="00F652BD">
      <w:pPr>
        <w:spacing w:after="0" w:line="360" w:lineRule="auto"/>
        <w:outlineLvl w:val="0"/>
        <w:rPr>
          <w:rFonts w:asciiTheme="minorBidi" w:eastAsia="Times New Roman" w:hAnsiTheme="minorBidi"/>
          <w:b/>
          <w:bCs/>
          <w:noProof w:val="0"/>
          <w:kern w:val="36"/>
          <w:highlight w:val="yellow"/>
          <w:lang w:eastAsia="en-GB"/>
        </w:rPr>
      </w:pPr>
      <w:r w:rsidRPr="00CF010A">
        <w:rPr>
          <w:rFonts w:asciiTheme="minorBidi" w:eastAsia="Times New Roman" w:hAnsiTheme="minorBidi"/>
          <w:b/>
          <w:bCs/>
          <w:noProof w:val="0"/>
          <w:kern w:val="36"/>
          <w:highlight w:val="yellow"/>
          <w:lang w:eastAsia="en-GB"/>
        </w:rPr>
        <w:fldChar w:fldCharType="end"/>
      </w:r>
    </w:p>
    <w:p w14:paraId="3320F8B8" w14:textId="77777777" w:rsidR="0006298E" w:rsidRPr="00CF010A" w:rsidRDefault="0006298E" w:rsidP="00F652BD">
      <w:pPr>
        <w:spacing w:after="0" w:line="360" w:lineRule="auto"/>
        <w:outlineLvl w:val="0"/>
        <w:rPr>
          <w:rFonts w:asciiTheme="minorBidi" w:eastAsia="Times New Roman" w:hAnsiTheme="minorBidi"/>
          <w:b/>
          <w:bCs/>
          <w:noProof w:val="0"/>
          <w:kern w:val="36"/>
          <w:highlight w:val="yellow"/>
          <w:lang w:eastAsia="en-GB"/>
        </w:rPr>
      </w:pPr>
    </w:p>
    <w:p w14:paraId="12F27E04" w14:textId="77777777" w:rsidR="0006298E" w:rsidRPr="00CF010A" w:rsidRDefault="0006298E" w:rsidP="00F652BD">
      <w:pPr>
        <w:spacing w:after="0" w:line="360" w:lineRule="auto"/>
        <w:outlineLvl w:val="0"/>
        <w:rPr>
          <w:rFonts w:asciiTheme="minorBidi" w:eastAsia="Times New Roman" w:hAnsiTheme="minorBidi"/>
          <w:b/>
          <w:bCs/>
          <w:noProof w:val="0"/>
          <w:kern w:val="36"/>
          <w:highlight w:val="yellow"/>
          <w:lang w:eastAsia="en-GB"/>
        </w:rPr>
      </w:pPr>
    </w:p>
    <w:p w14:paraId="7BD92AC1" w14:textId="77777777" w:rsidR="0006298E" w:rsidRPr="00CF010A" w:rsidRDefault="0006298E" w:rsidP="00F652BD">
      <w:pPr>
        <w:spacing w:after="0" w:line="360" w:lineRule="auto"/>
        <w:outlineLvl w:val="0"/>
        <w:rPr>
          <w:rFonts w:asciiTheme="minorBidi" w:eastAsia="Times New Roman" w:hAnsiTheme="minorBidi"/>
          <w:b/>
          <w:bCs/>
          <w:noProof w:val="0"/>
          <w:kern w:val="36"/>
          <w:highlight w:val="yellow"/>
          <w:lang w:eastAsia="en-GB"/>
        </w:rPr>
      </w:pPr>
    </w:p>
    <w:p w14:paraId="554A1D02" w14:textId="77777777" w:rsidR="0006298E" w:rsidRPr="00CF010A" w:rsidRDefault="0006298E" w:rsidP="00F652BD">
      <w:pPr>
        <w:spacing w:after="0" w:line="360" w:lineRule="auto"/>
        <w:outlineLvl w:val="0"/>
        <w:rPr>
          <w:rFonts w:asciiTheme="minorBidi" w:eastAsia="Times New Roman" w:hAnsiTheme="minorBidi"/>
          <w:b/>
          <w:bCs/>
          <w:noProof w:val="0"/>
          <w:kern w:val="36"/>
          <w:highlight w:val="yellow"/>
          <w:lang w:eastAsia="en-GB"/>
        </w:rPr>
      </w:pPr>
    </w:p>
    <w:p w14:paraId="1747A8FA" w14:textId="77777777" w:rsidR="0006298E" w:rsidRPr="00CF010A" w:rsidRDefault="0006298E" w:rsidP="00F652BD">
      <w:pPr>
        <w:spacing w:after="0" w:line="360" w:lineRule="auto"/>
        <w:outlineLvl w:val="0"/>
        <w:rPr>
          <w:rFonts w:asciiTheme="minorBidi" w:eastAsia="Times New Roman" w:hAnsiTheme="minorBidi"/>
          <w:b/>
          <w:bCs/>
          <w:noProof w:val="0"/>
          <w:kern w:val="36"/>
          <w:highlight w:val="yellow"/>
          <w:lang w:eastAsia="en-GB"/>
        </w:rPr>
      </w:pPr>
    </w:p>
    <w:p w14:paraId="332A2ABB" w14:textId="77777777" w:rsidR="0006298E" w:rsidRPr="00CF010A" w:rsidRDefault="0006298E" w:rsidP="00F652BD">
      <w:pPr>
        <w:spacing w:after="0" w:line="360" w:lineRule="auto"/>
        <w:outlineLvl w:val="0"/>
        <w:rPr>
          <w:rFonts w:asciiTheme="minorBidi" w:eastAsia="Times New Roman" w:hAnsiTheme="minorBidi"/>
          <w:b/>
          <w:bCs/>
          <w:noProof w:val="0"/>
          <w:kern w:val="36"/>
          <w:highlight w:val="yellow"/>
          <w:lang w:eastAsia="en-GB"/>
        </w:rPr>
      </w:pPr>
    </w:p>
    <w:p w14:paraId="73B60C57" w14:textId="77777777" w:rsidR="0006298E" w:rsidRPr="00CF010A" w:rsidRDefault="0006298E" w:rsidP="00F652BD">
      <w:pPr>
        <w:spacing w:after="0" w:line="360" w:lineRule="auto"/>
        <w:outlineLvl w:val="0"/>
        <w:rPr>
          <w:rFonts w:asciiTheme="minorBidi" w:eastAsia="Times New Roman" w:hAnsiTheme="minorBidi"/>
          <w:b/>
          <w:bCs/>
          <w:noProof w:val="0"/>
          <w:kern w:val="36"/>
          <w:highlight w:val="yellow"/>
          <w:lang w:eastAsia="en-GB"/>
        </w:rPr>
      </w:pPr>
    </w:p>
    <w:p w14:paraId="2A045F97" w14:textId="77777777" w:rsidR="0006298E" w:rsidRPr="00CF010A" w:rsidRDefault="0006298E" w:rsidP="00F652BD">
      <w:pPr>
        <w:spacing w:after="0" w:line="360" w:lineRule="auto"/>
        <w:outlineLvl w:val="0"/>
        <w:rPr>
          <w:rFonts w:asciiTheme="minorBidi" w:eastAsia="Times New Roman" w:hAnsiTheme="minorBidi"/>
          <w:b/>
          <w:bCs/>
          <w:noProof w:val="0"/>
          <w:kern w:val="36"/>
          <w:highlight w:val="yellow"/>
          <w:lang w:eastAsia="en-GB"/>
        </w:rPr>
      </w:pPr>
    </w:p>
    <w:p w14:paraId="04D3F29C" w14:textId="77777777" w:rsidR="0006298E" w:rsidRPr="00CF010A" w:rsidRDefault="0006298E" w:rsidP="00F652BD">
      <w:pPr>
        <w:spacing w:after="0" w:line="360" w:lineRule="auto"/>
        <w:outlineLvl w:val="0"/>
        <w:rPr>
          <w:rFonts w:asciiTheme="minorBidi" w:eastAsia="Times New Roman" w:hAnsiTheme="minorBidi"/>
          <w:b/>
          <w:bCs/>
          <w:noProof w:val="0"/>
          <w:kern w:val="36"/>
          <w:highlight w:val="yellow"/>
          <w:lang w:eastAsia="en-GB"/>
        </w:rPr>
      </w:pPr>
    </w:p>
    <w:p w14:paraId="520EFA7A" w14:textId="77777777" w:rsidR="00493A54" w:rsidRPr="00CF010A" w:rsidRDefault="00493A54" w:rsidP="00F652BD">
      <w:pPr>
        <w:spacing w:after="0" w:line="360" w:lineRule="auto"/>
        <w:outlineLvl w:val="0"/>
        <w:rPr>
          <w:rFonts w:asciiTheme="minorBidi" w:eastAsia="Times New Roman" w:hAnsiTheme="minorBidi"/>
          <w:b/>
          <w:bCs/>
          <w:noProof w:val="0"/>
          <w:kern w:val="36"/>
          <w:highlight w:val="yellow"/>
          <w:lang w:eastAsia="en-GB"/>
        </w:rPr>
      </w:pPr>
    </w:p>
    <w:p w14:paraId="23ABEFD1" w14:textId="77777777" w:rsidR="00493A54" w:rsidRPr="00CF010A" w:rsidRDefault="00493A54" w:rsidP="00F652BD">
      <w:pPr>
        <w:spacing w:after="0" w:line="360" w:lineRule="auto"/>
        <w:outlineLvl w:val="0"/>
        <w:rPr>
          <w:rFonts w:asciiTheme="minorBidi" w:eastAsia="Times New Roman" w:hAnsiTheme="minorBidi"/>
          <w:b/>
          <w:bCs/>
          <w:noProof w:val="0"/>
          <w:kern w:val="36"/>
          <w:highlight w:val="yellow"/>
          <w:lang w:eastAsia="en-GB"/>
        </w:rPr>
      </w:pPr>
    </w:p>
    <w:p w14:paraId="161BE212" w14:textId="77777777" w:rsidR="00493A54" w:rsidRPr="00CF010A" w:rsidRDefault="00493A54" w:rsidP="00F652BD">
      <w:pPr>
        <w:spacing w:after="0" w:line="360" w:lineRule="auto"/>
        <w:outlineLvl w:val="0"/>
        <w:rPr>
          <w:rFonts w:asciiTheme="minorBidi" w:eastAsia="Times New Roman" w:hAnsiTheme="minorBidi"/>
          <w:b/>
          <w:bCs/>
          <w:noProof w:val="0"/>
          <w:kern w:val="36"/>
          <w:highlight w:val="yellow"/>
          <w:lang w:eastAsia="en-GB"/>
        </w:rPr>
      </w:pPr>
    </w:p>
    <w:p w14:paraId="46BC8868" w14:textId="77777777" w:rsidR="00493A54" w:rsidRPr="00CF010A" w:rsidRDefault="00493A54" w:rsidP="00F652BD">
      <w:pPr>
        <w:spacing w:after="0" w:line="360" w:lineRule="auto"/>
        <w:outlineLvl w:val="0"/>
        <w:rPr>
          <w:rFonts w:asciiTheme="minorBidi" w:eastAsia="Times New Roman" w:hAnsiTheme="minorBidi"/>
          <w:b/>
          <w:bCs/>
          <w:noProof w:val="0"/>
          <w:kern w:val="36"/>
          <w:highlight w:val="yellow"/>
          <w:lang w:eastAsia="en-GB"/>
        </w:rPr>
      </w:pPr>
    </w:p>
    <w:p w14:paraId="49C9DCA4" w14:textId="77777777" w:rsidR="00493A54" w:rsidRPr="00CF010A" w:rsidRDefault="00493A54" w:rsidP="00F652BD">
      <w:pPr>
        <w:spacing w:after="0" w:line="360" w:lineRule="auto"/>
        <w:outlineLvl w:val="0"/>
        <w:rPr>
          <w:rFonts w:asciiTheme="minorBidi" w:eastAsia="Times New Roman" w:hAnsiTheme="minorBidi"/>
          <w:b/>
          <w:bCs/>
          <w:noProof w:val="0"/>
          <w:kern w:val="36"/>
          <w:highlight w:val="yellow"/>
          <w:lang w:eastAsia="en-GB"/>
        </w:rPr>
      </w:pPr>
    </w:p>
    <w:p w14:paraId="602257C4" w14:textId="77777777" w:rsidR="00E300C0" w:rsidRPr="00CF010A" w:rsidRDefault="00E300C0" w:rsidP="00F652BD">
      <w:pPr>
        <w:spacing w:after="0" w:line="360" w:lineRule="auto"/>
        <w:outlineLvl w:val="0"/>
        <w:rPr>
          <w:rFonts w:asciiTheme="minorBidi" w:eastAsia="Times New Roman" w:hAnsiTheme="minorBidi"/>
          <w:b/>
          <w:bCs/>
          <w:noProof w:val="0"/>
          <w:kern w:val="36"/>
          <w:highlight w:val="yellow"/>
          <w:lang w:eastAsia="en-GB"/>
        </w:rPr>
      </w:pPr>
    </w:p>
    <w:p w14:paraId="208DF264" w14:textId="77777777" w:rsidR="00E300C0" w:rsidRPr="00CF010A" w:rsidRDefault="00E300C0" w:rsidP="00F652BD">
      <w:pPr>
        <w:spacing w:after="0" w:line="360" w:lineRule="auto"/>
        <w:outlineLvl w:val="0"/>
        <w:rPr>
          <w:rFonts w:asciiTheme="minorBidi" w:eastAsia="Times New Roman" w:hAnsiTheme="minorBidi"/>
          <w:b/>
          <w:bCs/>
          <w:noProof w:val="0"/>
          <w:kern w:val="36"/>
          <w:highlight w:val="yellow"/>
          <w:lang w:eastAsia="en-GB"/>
        </w:rPr>
      </w:pPr>
    </w:p>
    <w:p w14:paraId="0098A74C" w14:textId="77777777" w:rsidR="00E300C0" w:rsidRPr="00CF010A" w:rsidRDefault="00E300C0" w:rsidP="00F652BD">
      <w:pPr>
        <w:spacing w:after="0" w:line="360" w:lineRule="auto"/>
        <w:outlineLvl w:val="0"/>
        <w:rPr>
          <w:rFonts w:asciiTheme="minorBidi" w:eastAsia="Times New Roman" w:hAnsiTheme="minorBidi"/>
          <w:b/>
          <w:bCs/>
          <w:noProof w:val="0"/>
          <w:kern w:val="36"/>
          <w:highlight w:val="yellow"/>
          <w:lang w:eastAsia="en-GB"/>
        </w:rPr>
      </w:pPr>
    </w:p>
    <w:p w14:paraId="7B56AE3A" w14:textId="77777777" w:rsidR="00E300C0" w:rsidRPr="00CF010A" w:rsidRDefault="00E300C0" w:rsidP="00F652BD">
      <w:pPr>
        <w:spacing w:after="0" w:line="360" w:lineRule="auto"/>
        <w:outlineLvl w:val="0"/>
        <w:rPr>
          <w:rFonts w:asciiTheme="minorBidi" w:eastAsia="Times New Roman" w:hAnsiTheme="minorBidi"/>
          <w:b/>
          <w:bCs/>
          <w:noProof w:val="0"/>
          <w:kern w:val="36"/>
          <w:highlight w:val="yellow"/>
          <w:lang w:eastAsia="en-GB"/>
        </w:rPr>
      </w:pPr>
    </w:p>
    <w:p w14:paraId="4766D9F0" w14:textId="77777777" w:rsidR="00E300C0" w:rsidRPr="00CF010A" w:rsidRDefault="00E300C0" w:rsidP="00F652BD">
      <w:pPr>
        <w:spacing w:after="0" w:line="360" w:lineRule="auto"/>
        <w:outlineLvl w:val="0"/>
        <w:rPr>
          <w:rFonts w:asciiTheme="minorBidi" w:eastAsia="Times New Roman" w:hAnsiTheme="minorBidi"/>
          <w:b/>
          <w:bCs/>
          <w:noProof w:val="0"/>
          <w:kern w:val="36"/>
          <w:highlight w:val="yellow"/>
          <w:lang w:eastAsia="en-GB"/>
        </w:rPr>
      </w:pPr>
    </w:p>
    <w:p w14:paraId="4FC39CBC" w14:textId="77777777" w:rsidR="00E300C0" w:rsidRPr="00CF010A" w:rsidRDefault="00E300C0" w:rsidP="00F652BD">
      <w:pPr>
        <w:spacing w:after="0" w:line="360" w:lineRule="auto"/>
        <w:outlineLvl w:val="0"/>
        <w:rPr>
          <w:rFonts w:asciiTheme="minorBidi" w:eastAsia="Times New Roman" w:hAnsiTheme="minorBidi"/>
          <w:b/>
          <w:bCs/>
          <w:noProof w:val="0"/>
          <w:kern w:val="36"/>
          <w:highlight w:val="yellow"/>
          <w:lang w:eastAsia="en-GB"/>
        </w:rPr>
      </w:pPr>
    </w:p>
    <w:p w14:paraId="1E60BC41" w14:textId="77777777" w:rsidR="00E300C0" w:rsidRPr="00CF010A" w:rsidRDefault="00E300C0" w:rsidP="00F652BD">
      <w:pPr>
        <w:spacing w:after="0" w:line="360" w:lineRule="auto"/>
        <w:outlineLvl w:val="0"/>
        <w:rPr>
          <w:rFonts w:asciiTheme="minorBidi" w:eastAsia="Times New Roman" w:hAnsiTheme="minorBidi"/>
          <w:b/>
          <w:bCs/>
          <w:noProof w:val="0"/>
          <w:kern w:val="36"/>
          <w:highlight w:val="yellow"/>
          <w:lang w:eastAsia="en-GB"/>
        </w:rPr>
      </w:pPr>
    </w:p>
    <w:p w14:paraId="0022C8EF" w14:textId="77777777" w:rsidR="00E300C0" w:rsidRPr="00CF010A" w:rsidRDefault="00E300C0" w:rsidP="00F652BD">
      <w:pPr>
        <w:spacing w:after="0" w:line="360" w:lineRule="auto"/>
        <w:outlineLvl w:val="0"/>
        <w:rPr>
          <w:rFonts w:asciiTheme="minorBidi" w:eastAsia="Times New Roman" w:hAnsiTheme="minorBidi"/>
          <w:b/>
          <w:bCs/>
          <w:noProof w:val="0"/>
          <w:kern w:val="36"/>
          <w:highlight w:val="yellow"/>
          <w:lang w:eastAsia="en-GB"/>
        </w:rPr>
      </w:pPr>
    </w:p>
    <w:p w14:paraId="51831898" w14:textId="77777777" w:rsidR="00E300C0" w:rsidRPr="00CF010A" w:rsidRDefault="00E300C0" w:rsidP="00F652BD">
      <w:pPr>
        <w:spacing w:after="0" w:line="360" w:lineRule="auto"/>
        <w:outlineLvl w:val="0"/>
        <w:rPr>
          <w:rFonts w:asciiTheme="minorBidi" w:eastAsia="Times New Roman" w:hAnsiTheme="minorBidi"/>
          <w:b/>
          <w:bCs/>
          <w:noProof w:val="0"/>
          <w:kern w:val="36"/>
          <w:highlight w:val="yellow"/>
          <w:lang w:eastAsia="en-GB"/>
        </w:rPr>
      </w:pPr>
    </w:p>
    <w:p w14:paraId="2D5359A9" w14:textId="77777777" w:rsidR="00E300C0" w:rsidRPr="00CF010A" w:rsidRDefault="00E300C0" w:rsidP="00F652BD">
      <w:pPr>
        <w:spacing w:after="0" w:line="360" w:lineRule="auto"/>
        <w:outlineLvl w:val="0"/>
        <w:rPr>
          <w:rFonts w:asciiTheme="minorBidi" w:eastAsia="Times New Roman" w:hAnsiTheme="minorBidi"/>
          <w:b/>
          <w:bCs/>
          <w:noProof w:val="0"/>
          <w:kern w:val="36"/>
          <w:highlight w:val="yellow"/>
          <w:lang w:eastAsia="en-GB"/>
        </w:rPr>
      </w:pPr>
    </w:p>
    <w:p w14:paraId="71A37378" w14:textId="77777777" w:rsidR="00A82722" w:rsidRPr="00CF010A" w:rsidRDefault="00A82722" w:rsidP="00F652BD">
      <w:pPr>
        <w:pStyle w:val="Heading1"/>
        <w:spacing w:before="0" w:line="360" w:lineRule="auto"/>
        <w:rPr>
          <w:rFonts w:asciiTheme="minorBidi" w:eastAsia="Times New Roman" w:hAnsiTheme="minorBidi" w:cstheme="minorBidi"/>
          <w:b/>
          <w:color w:val="auto"/>
          <w:sz w:val="22"/>
          <w:szCs w:val="22"/>
          <w:lang w:eastAsia="en-GB"/>
        </w:rPr>
        <w:sectPr w:rsidR="00A82722" w:rsidRPr="00CF010A" w:rsidSect="00A82722">
          <w:headerReference w:type="default" r:id="rId8"/>
          <w:footerReference w:type="default" r:id="rId9"/>
          <w:pgSz w:w="11906" w:h="16838"/>
          <w:pgMar w:top="1440" w:right="1440" w:bottom="1440" w:left="1440" w:header="708" w:footer="708" w:gutter="0"/>
          <w:pgNumType w:fmt="lowerRoman" w:start="1"/>
          <w:cols w:space="708"/>
          <w:docGrid w:linePitch="360"/>
        </w:sectPr>
      </w:pPr>
    </w:p>
    <w:p w14:paraId="2691C2F3" w14:textId="77777777" w:rsidR="00A26E70" w:rsidRPr="00CF010A" w:rsidRDefault="00F652BD" w:rsidP="00F652BD">
      <w:pPr>
        <w:pStyle w:val="Heading1"/>
        <w:numPr>
          <w:ilvl w:val="0"/>
          <w:numId w:val="2"/>
        </w:numPr>
        <w:spacing w:before="0" w:line="360" w:lineRule="auto"/>
        <w:rPr>
          <w:rFonts w:asciiTheme="minorBidi" w:eastAsia="Times New Roman" w:hAnsiTheme="minorBidi" w:cstheme="minorBidi"/>
          <w:b/>
          <w:color w:val="auto"/>
          <w:sz w:val="22"/>
          <w:szCs w:val="22"/>
          <w:lang w:eastAsia="en-GB"/>
        </w:rPr>
      </w:pPr>
      <w:bookmarkStart w:id="1" w:name="_Toc234837274"/>
      <w:r w:rsidRPr="00CF010A">
        <w:rPr>
          <w:rFonts w:asciiTheme="minorBidi" w:eastAsia="Times New Roman" w:hAnsiTheme="minorBidi" w:cstheme="minorBidi"/>
          <w:b/>
          <w:color w:val="auto"/>
          <w:sz w:val="22"/>
          <w:szCs w:val="22"/>
          <w:lang w:eastAsia="en-GB"/>
        </w:rPr>
        <w:lastRenderedPageBreak/>
        <w:t>INTRODUCTION</w:t>
      </w:r>
      <w:bookmarkEnd w:id="1"/>
    </w:p>
    <w:p w14:paraId="40F09D99" w14:textId="77777777" w:rsidR="004F3B87" w:rsidRPr="00CF010A" w:rsidRDefault="00A26E70" w:rsidP="00F652BD">
      <w:pPr>
        <w:pStyle w:val="isselectedend"/>
        <w:spacing w:line="360" w:lineRule="auto"/>
        <w:rPr>
          <w:rFonts w:asciiTheme="minorBidi" w:hAnsiTheme="minorBidi" w:cstheme="minorBidi"/>
          <w:sz w:val="22"/>
          <w:szCs w:val="22"/>
        </w:rPr>
      </w:pPr>
      <w:r w:rsidRPr="00CF010A">
        <w:rPr>
          <w:rFonts w:asciiTheme="minorBidi" w:hAnsiTheme="minorBidi" w:cstheme="minorBidi"/>
          <w:sz w:val="22"/>
          <w:szCs w:val="22"/>
        </w:rPr>
        <w:t xml:space="preserve">Diabetes </w:t>
      </w:r>
      <w:r w:rsidR="004F3B87" w:rsidRPr="00CF010A">
        <w:rPr>
          <w:rFonts w:asciiTheme="minorBidi" w:hAnsiTheme="minorBidi" w:cstheme="minorBidi"/>
          <w:sz w:val="22"/>
          <w:szCs w:val="22"/>
        </w:rPr>
        <w:t xml:space="preserve">mellitus is a metabolic condition characterised by constant raised blood glucose levels caused by problems with insulin production, insulin action or both. Insulin is a hormone produced by the beta cells of the pancreas that allows glucose to move from the bloodstream into body cells where it is used to produce energy. When insulin is insufficient, glucose remains in the </w:t>
      </w:r>
      <w:r w:rsidR="00CF01FC" w:rsidRPr="00CF010A">
        <w:rPr>
          <w:rFonts w:asciiTheme="minorBidi" w:hAnsiTheme="minorBidi" w:cstheme="minorBidi"/>
          <w:sz w:val="22"/>
          <w:szCs w:val="22"/>
        </w:rPr>
        <w:t>blood that</w:t>
      </w:r>
      <w:r w:rsidR="004F3B87" w:rsidRPr="00CF010A">
        <w:rPr>
          <w:rFonts w:asciiTheme="minorBidi" w:hAnsiTheme="minorBidi" w:cstheme="minorBidi"/>
          <w:sz w:val="22"/>
          <w:szCs w:val="22"/>
        </w:rPr>
        <w:t xml:space="preserve"> leads to hyperglycaemia and increasing the risk of serious health complications (Waugh and Grant, 2014).</w:t>
      </w:r>
    </w:p>
    <w:p w14:paraId="69DACEB2" w14:textId="77777777" w:rsidR="008C74BD" w:rsidRPr="00CF010A" w:rsidRDefault="004F3B87" w:rsidP="00CF01FC">
      <w:pPr>
        <w:pStyle w:val="isselectedend"/>
        <w:spacing w:line="360" w:lineRule="auto"/>
        <w:rPr>
          <w:rFonts w:asciiTheme="minorBidi" w:hAnsiTheme="minorBidi" w:cstheme="minorBidi"/>
          <w:sz w:val="22"/>
          <w:szCs w:val="22"/>
        </w:rPr>
      </w:pPr>
      <w:r w:rsidRPr="00CF010A">
        <w:rPr>
          <w:rFonts w:asciiTheme="minorBidi" w:hAnsiTheme="minorBidi" w:cstheme="minorBidi"/>
          <w:sz w:val="22"/>
          <w:szCs w:val="22"/>
        </w:rPr>
        <w:t xml:space="preserve">Type 2 diabetes mellitus (T2DM) is the most common form of diabetes and develops when body tissues become resistant to insulin. Although the pancreas initially compensates by producing more insulin, prolonged demand can reduce pancreatic beta-cell function causes persistent increases in blood glucose levels (Cook, Shepherd and Boore, 2021). Unlike Type 1 diabetes, which is mainly caused by autoimmune destruction of pancreatic cells, T2DM is strongly associated with lifestyle factors although genetic and environmental </w:t>
      </w:r>
      <w:r w:rsidR="00CF01FC" w:rsidRPr="00CF010A">
        <w:rPr>
          <w:rFonts w:asciiTheme="minorBidi" w:hAnsiTheme="minorBidi" w:cstheme="minorBidi"/>
          <w:sz w:val="22"/>
          <w:szCs w:val="22"/>
        </w:rPr>
        <w:t>influences are included.</w:t>
      </w:r>
    </w:p>
    <w:p w14:paraId="0A3873E2" w14:textId="77777777" w:rsidR="00A26E70" w:rsidRPr="00CF010A" w:rsidRDefault="00A26E70" w:rsidP="00F652BD">
      <w:pPr>
        <w:spacing w:after="0" w:line="360" w:lineRule="auto"/>
        <w:rPr>
          <w:rFonts w:asciiTheme="minorBidi" w:eastAsia="Times New Roman" w:hAnsiTheme="minorBidi"/>
          <w:noProof w:val="0"/>
          <w:lang w:eastAsia="en-GB"/>
        </w:rPr>
      </w:pPr>
    </w:p>
    <w:p w14:paraId="32C26A30" w14:textId="77777777" w:rsidR="00516970" w:rsidRPr="00CF010A" w:rsidRDefault="00F652BD" w:rsidP="00F652BD">
      <w:pPr>
        <w:pStyle w:val="Heading1"/>
        <w:numPr>
          <w:ilvl w:val="0"/>
          <w:numId w:val="2"/>
        </w:numPr>
        <w:spacing w:before="0" w:line="360" w:lineRule="auto"/>
        <w:rPr>
          <w:rFonts w:asciiTheme="minorBidi" w:hAnsiTheme="minorBidi" w:cstheme="minorBidi"/>
          <w:b/>
          <w:color w:val="auto"/>
          <w:sz w:val="22"/>
          <w:szCs w:val="22"/>
        </w:rPr>
      </w:pPr>
      <w:bookmarkStart w:id="2" w:name="_Toc234837275"/>
      <w:r w:rsidRPr="00CF010A">
        <w:rPr>
          <w:rFonts w:asciiTheme="minorBidi" w:hAnsiTheme="minorBidi" w:cstheme="minorBidi"/>
          <w:b/>
          <w:color w:val="auto"/>
          <w:sz w:val="22"/>
          <w:szCs w:val="22"/>
        </w:rPr>
        <w:t>EXPLAIN HOW BLOOD SUGAR LEVELS ARE MAINTAINED AT A SAFE AND EFFECTIVE LEVEL FOR THE BODY’S NEEDS.</w:t>
      </w:r>
      <w:bookmarkEnd w:id="2"/>
    </w:p>
    <w:p w14:paraId="6770790B" w14:textId="77777777" w:rsidR="004F3B87" w:rsidRPr="00CF010A" w:rsidRDefault="004F3B87" w:rsidP="00CF01FC">
      <w:pPr>
        <w:pStyle w:val="pdq2pgselectionanchorcontainer"/>
        <w:spacing w:line="360" w:lineRule="auto"/>
        <w:rPr>
          <w:rFonts w:asciiTheme="minorBidi" w:hAnsiTheme="minorBidi" w:cstheme="minorBidi"/>
          <w:sz w:val="22"/>
          <w:szCs w:val="22"/>
        </w:rPr>
      </w:pPr>
      <w:r w:rsidRPr="00CF010A">
        <w:rPr>
          <w:rFonts w:asciiTheme="minorBidi" w:hAnsiTheme="minorBidi" w:cstheme="minorBidi"/>
          <w:sz w:val="22"/>
          <w:szCs w:val="22"/>
        </w:rPr>
        <w:t>Maintaining stable blood glucose levels is important because glucose is the primary energy source for many body cells especially the brain. The body uses a complex control system involving hormones, organs and feedback mechanisms to ensure that glucose availability matches the body's energy requirements.</w:t>
      </w:r>
    </w:p>
    <w:p w14:paraId="60E09162" w14:textId="77777777" w:rsidR="004F3B87" w:rsidRPr="00CF010A" w:rsidRDefault="004F3B87" w:rsidP="00CF01FC">
      <w:pPr>
        <w:pStyle w:val="NormalWeb"/>
        <w:spacing w:line="360" w:lineRule="auto"/>
        <w:rPr>
          <w:rFonts w:asciiTheme="minorBidi" w:hAnsiTheme="minorBidi" w:cstheme="minorBidi"/>
          <w:sz w:val="22"/>
          <w:szCs w:val="22"/>
        </w:rPr>
      </w:pPr>
      <w:r w:rsidRPr="00CF010A">
        <w:rPr>
          <w:rFonts w:asciiTheme="minorBidi" w:hAnsiTheme="minorBidi" w:cstheme="minorBidi"/>
          <w:sz w:val="22"/>
          <w:szCs w:val="22"/>
        </w:rPr>
        <w:t>The pancreas acts as the main regulator of blood glucose through the release of insulin and glucagon. These hormones work together through a negative feedback mechanism, meaning that changes in blood glucose levels trigger responses designed to restore balance.</w:t>
      </w:r>
    </w:p>
    <w:p w14:paraId="22363625" w14:textId="77777777" w:rsidR="004F3B87" w:rsidRPr="00CF010A" w:rsidRDefault="004F3B87" w:rsidP="00CF01FC">
      <w:pPr>
        <w:pStyle w:val="NormalWeb"/>
        <w:spacing w:line="360" w:lineRule="auto"/>
        <w:rPr>
          <w:rFonts w:asciiTheme="minorBidi" w:hAnsiTheme="minorBidi" w:cstheme="minorBidi"/>
          <w:sz w:val="22"/>
          <w:szCs w:val="22"/>
        </w:rPr>
      </w:pPr>
      <w:r w:rsidRPr="00CF010A">
        <w:rPr>
          <w:rFonts w:asciiTheme="minorBidi" w:hAnsiTheme="minorBidi" w:cstheme="minorBidi"/>
          <w:sz w:val="22"/>
          <w:szCs w:val="22"/>
        </w:rPr>
        <w:t>Following the consumption of carbohydrate-containing foods, digestion breaks carbohydrates down into glucose molecules. Glucose is absorbed through the small intesti</w:t>
      </w:r>
      <w:r w:rsidR="00CF01FC" w:rsidRPr="00CF010A">
        <w:rPr>
          <w:rFonts w:asciiTheme="minorBidi" w:hAnsiTheme="minorBidi" w:cstheme="minorBidi"/>
          <w:sz w:val="22"/>
          <w:szCs w:val="22"/>
        </w:rPr>
        <w:t>ne into the bloodstream that makes</w:t>
      </w:r>
      <w:r w:rsidRPr="00CF010A">
        <w:rPr>
          <w:rFonts w:asciiTheme="minorBidi" w:hAnsiTheme="minorBidi" w:cstheme="minorBidi"/>
          <w:sz w:val="22"/>
          <w:szCs w:val="22"/>
        </w:rPr>
        <w:t xml:space="preserve"> blood glucose levels to rise. In response, pancreatic beta cells detect this increase and release insulin.</w:t>
      </w:r>
    </w:p>
    <w:p w14:paraId="14C7DF3E" w14:textId="77777777" w:rsidR="004F3B87" w:rsidRPr="00CF010A" w:rsidRDefault="004F3B87" w:rsidP="00CF01FC">
      <w:pPr>
        <w:pStyle w:val="NormalWeb"/>
        <w:spacing w:line="360" w:lineRule="auto"/>
        <w:rPr>
          <w:rFonts w:asciiTheme="minorBidi" w:hAnsiTheme="minorBidi" w:cstheme="minorBidi"/>
          <w:sz w:val="22"/>
          <w:szCs w:val="22"/>
        </w:rPr>
      </w:pPr>
      <w:r w:rsidRPr="00CF010A">
        <w:rPr>
          <w:rFonts w:asciiTheme="minorBidi" w:hAnsiTheme="minorBidi" w:cstheme="minorBidi"/>
          <w:sz w:val="22"/>
          <w:szCs w:val="22"/>
        </w:rPr>
        <w:t>Insulin binds to recep</w:t>
      </w:r>
      <w:r w:rsidR="00CF01FC" w:rsidRPr="00CF010A">
        <w:rPr>
          <w:rFonts w:asciiTheme="minorBidi" w:hAnsiTheme="minorBidi" w:cstheme="minorBidi"/>
          <w:sz w:val="22"/>
          <w:szCs w:val="22"/>
        </w:rPr>
        <w:t>tors on body cells especially</w:t>
      </w:r>
      <w:r w:rsidR="00FF4999" w:rsidRPr="00CF010A">
        <w:rPr>
          <w:rFonts w:asciiTheme="minorBidi" w:hAnsiTheme="minorBidi" w:cstheme="minorBidi"/>
          <w:sz w:val="22"/>
          <w:szCs w:val="22"/>
        </w:rPr>
        <w:t xml:space="preserve"> muscle and liver cells that </w:t>
      </w:r>
      <w:r w:rsidR="004A73C7" w:rsidRPr="00CF010A">
        <w:rPr>
          <w:rFonts w:asciiTheme="minorBidi" w:hAnsiTheme="minorBidi" w:cstheme="minorBidi"/>
          <w:sz w:val="22"/>
          <w:szCs w:val="22"/>
        </w:rPr>
        <w:t>makes glucose</w:t>
      </w:r>
      <w:r w:rsidRPr="00CF010A">
        <w:rPr>
          <w:rFonts w:asciiTheme="minorBidi" w:hAnsiTheme="minorBidi" w:cstheme="minorBidi"/>
          <w:sz w:val="22"/>
          <w:szCs w:val="22"/>
        </w:rPr>
        <w:t xml:space="preserve"> to move from the blood into cells. Excess glucose is converted into glycogen and stored in </w:t>
      </w:r>
      <w:r w:rsidRPr="00CF010A">
        <w:rPr>
          <w:rFonts w:asciiTheme="minorBidi" w:hAnsiTheme="minorBidi" w:cstheme="minorBidi"/>
          <w:sz w:val="22"/>
          <w:szCs w:val="22"/>
        </w:rPr>
        <w:lastRenderedPageBreak/>
        <w:t>the liver and muscles through a process called glycogenesis. This reduces blood glucose concentration and provides a stored energy supply for future needs (Waugh and Grant, 2014).</w:t>
      </w:r>
    </w:p>
    <w:p w14:paraId="52CC1108" w14:textId="77777777" w:rsidR="004F3B87" w:rsidRPr="00CF010A" w:rsidRDefault="004F3B87" w:rsidP="00F652BD">
      <w:pPr>
        <w:pStyle w:val="Caption"/>
        <w:spacing w:after="0" w:line="360" w:lineRule="auto"/>
        <w:rPr>
          <w:rFonts w:asciiTheme="minorBidi" w:hAnsiTheme="minorBidi"/>
          <w:b/>
          <w:bCs/>
          <w:color w:val="auto"/>
          <w:sz w:val="22"/>
          <w:szCs w:val="22"/>
        </w:rPr>
      </w:pPr>
      <w:bookmarkStart w:id="3" w:name="_Toc234762564"/>
    </w:p>
    <w:p w14:paraId="79B652FE" w14:textId="77777777" w:rsidR="00CC3504" w:rsidRPr="00CF010A" w:rsidRDefault="00372D13" w:rsidP="00F652BD">
      <w:pPr>
        <w:pStyle w:val="Caption"/>
        <w:spacing w:after="0" w:line="360" w:lineRule="auto"/>
        <w:rPr>
          <w:rFonts w:asciiTheme="minorBidi" w:hAnsiTheme="minorBidi"/>
          <w:b/>
          <w:bCs/>
          <w:color w:val="auto"/>
          <w:sz w:val="22"/>
          <w:szCs w:val="22"/>
        </w:rPr>
      </w:pPr>
      <w:r w:rsidRPr="00CF010A">
        <w:rPr>
          <w:rFonts w:asciiTheme="minorBidi" w:hAnsiTheme="minorBidi"/>
          <w:b/>
          <w:bCs/>
          <w:color w:val="auto"/>
          <w:sz w:val="22"/>
          <w:szCs w:val="22"/>
        </w:rPr>
        <w:t xml:space="preserve">Figure </w:t>
      </w:r>
      <w:r w:rsidRPr="00CF010A">
        <w:rPr>
          <w:rFonts w:asciiTheme="minorBidi" w:hAnsiTheme="minorBidi"/>
          <w:b/>
          <w:bCs/>
          <w:color w:val="auto"/>
          <w:sz w:val="22"/>
          <w:szCs w:val="22"/>
        </w:rPr>
        <w:fldChar w:fldCharType="begin"/>
      </w:r>
      <w:r w:rsidRPr="00CF010A">
        <w:rPr>
          <w:rFonts w:asciiTheme="minorBidi" w:hAnsiTheme="minorBidi"/>
          <w:b/>
          <w:bCs/>
          <w:color w:val="auto"/>
          <w:sz w:val="22"/>
          <w:szCs w:val="22"/>
        </w:rPr>
        <w:instrText xml:space="preserve"> SEQ Figure \* ARABIC </w:instrText>
      </w:r>
      <w:r w:rsidRPr="00CF010A">
        <w:rPr>
          <w:rFonts w:asciiTheme="minorBidi" w:hAnsiTheme="minorBidi"/>
          <w:b/>
          <w:bCs/>
          <w:color w:val="auto"/>
          <w:sz w:val="22"/>
          <w:szCs w:val="22"/>
        </w:rPr>
        <w:fldChar w:fldCharType="separate"/>
      </w:r>
      <w:r w:rsidRPr="00CF010A">
        <w:rPr>
          <w:rFonts w:asciiTheme="minorBidi" w:hAnsiTheme="minorBidi"/>
          <w:b/>
          <w:bCs/>
          <w:color w:val="auto"/>
          <w:sz w:val="22"/>
          <w:szCs w:val="22"/>
        </w:rPr>
        <w:t>1</w:t>
      </w:r>
      <w:r w:rsidRPr="00CF010A">
        <w:rPr>
          <w:rFonts w:asciiTheme="minorBidi" w:hAnsiTheme="minorBidi"/>
          <w:b/>
          <w:bCs/>
          <w:color w:val="auto"/>
          <w:sz w:val="22"/>
          <w:szCs w:val="22"/>
        </w:rPr>
        <w:fldChar w:fldCharType="end"/>
      </w:r>
      <w:r w:rsidR="00CF01FC" w:rsidRPr="00CF010A">
        <w:rPr>
          <w:rFonts w:asciiTheme="minorBidi" w:hAnsiTheme="minorBidi"/>
          <w:b/>
          <w:bCs/>
          <w:color w:val="auto"/>
          <w:sz w:val="22"/>
          <w:szCs w:val="22"/>
        </w:rPr>
        <w:t>: adapted fro</w:t>
      </w:r>
      <w:r w:rsidRPr="00CF010A">
        <w:rPr>
          <w:rFonts w:asciiTheme="minorBidi" w:hAnsiTheme="minorBidi"/>
          <w:b/>
          <w:bCs/>
          <w:color w:val="auto"/>
          <w:sz w:val="22"/>
          <w:szCs w:val="22"/>
        </w:rPr>
        <w:t>m BBC Bitesize, n.d.)</w:t>
      </w:r>
      <w:bookmarkEnd w:id="3"/>
    </w:p>
    <w:p w14:paraId="629ADA79" w14:textId="77777777" w:rsidR="00EC7829" w:rsidRPr="00CF010A" w:rsidRDefault="005C6A60" w:rsidP="00F652BD">
      <w:pPr>
        <w:spacing w:after="0" w:line="360" w:lineRule="auto"/>
        <w:rPr>
          <w:rFonts w:asciiTheme="minorBidi" w:eastAsia="Times New Roman" w:hAnsiTheme="minorBidi"/>
          <w:noProof w:val="0"/>
          <w:highlight w:val="yellow"/>
          <w:lang w:eastAsia="en-GB"/>
        </w:rPr>
      </w:pPr>
      <w:r w:rsidRPr="00CF010A">
        <w:rPr>
          <w:rFonts w:asciiTheme="minorBidi" w:eastAsia="Times New Roman" w:hAnsiTheme="minorBidi"/>
          <w:lang w:eastAsia="en-GB"/>
        </w:rPr>
        <w:drawing>
          <wp:inline distT="0" distB="0" distL="0" distR="0" wp14:anchorId="0EE2E6E5" wp14:editId="31C08734">
            <wp:extent cx="4366126" cy="3806890"/>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004164551.jpg"/>
                    <pic:cNvPicPr/>
                  </pic:nvPicPr>
                  <pic:blipFill>
                    <a:blip r:embed="rId10">
                      <a:extLst>
                        <a:ext uri="{28A0092B-C50C-407E-A947-70E740481C1C}">
                          <a14:useLocalDpi xmlns:a14="http://schemas.microsoft.com/office/drawing/2010/main" val="0"/>
                        </a:ext>
                      </a:extLst>
                    </a:blip>
                    <a:stretch>
                      <a:fillRect/>
                    </a:stretch>
                  </pic:blipFill>
                  <pic:spPr>
                    <a:xfrm>
                      <a:off x="0" y="0"/>
                      <a:ext cx="4373376" cy="3813211"/>
                    </a:xfrm>
                    <a:prstGeom prst="rect">
                      <a:avLst/>
                    </a:prstGeom>
                  </pic:spPr>
                </pic:pic>
              </a:graphicData>
            </a:graphic>
          </wp:inline>
        </w:drawing>
      </w:r>
    </w:p>
    <w:p w14:paraId="69BC4C11" w14:textId="77777777" w:rsidR="005C6A60" w:rsidRPr="00CF010A" w:rsidRDefault="005C6A60" w:rsidP="00F652BD">
      <w:pPr>
        <w:spacing w:after="0" w:line="360" w:lineRule="auto"/>
        <w:rPr>
          <w:rFonts w:asciiTheme="minorBidi" w:eastAsia="Times New Roman" w:hAnsiTheme="minorBidi"/>
          <w:b/>
          <w:bCs/>
          <w:noProof w:val="0"/>
          <w:lang w:eastAsia="en-GB"/>
        </w:rPr>
      </w:pPr>
      <w:r w:rsidRPr="00CF010A">
        <w:rPr>
          <w:rFonts w:asciiTheme="minorBidi" w:eastAsia="Times New Roman" w:hAnsiTheme="minorBidi"/>
          <w:b/>
          <w:bCs/>
          <w:noProof w:val="0"/>
          <w:lang w:eastAsia="en-GB"/>
        </w:rPr>
        <w:t>Blood glucose regulation during fasting or exercise</w:t>
      </w:r>
    </w:p>
    <w:p w14:paraId="77BF0888" w14:textId="77777777" w:rsidR="005C6A60" w:rsidRPr="00CF010A" w:rsidRDefault="005C6A60" w:rsidP="00F652BD">
      <w:pPr>
        <w:spacing w:after="0" w:line="360" w:lineRule="auto"/>
        <w:rPr>
          <w:rFonts w:asciiTheme="minorBidi" w:eastAsia="Times New Roman" w:hAnsiTheme="minorBidi"/>
          <w:noProof w:val="0"/>
          <w:lang w:eastAsia="en-GB"/>
        </w:rPr>
      </w:pPr>
      <w:r w:rsidRPr="00CF010A">
        <w:rPr>
          <w:rFonts w:asciiTheme="minorBidi" w:eastAsia="Times New Roman" w:hAnsiTheme="minorBidi"/>
          <w:noProof w:val="0"/>
          <w:lang w:eastAsia="en-GB"/>
        </w:rPr>
        <w:t>When blood glucose levels fall, such as between meals, during overnight fasting or during physical activity, pancreatic alpha cells release glucagon. Glucagon stimulates the liver to break down stored glycogen through a process called glycogenolysis. This releases glucose into the bloodstream to provide energy for body tissues.</w:t>
      </w:r>
    </w:p>
    <w:p w14:paraId="76B739DF" w14:textId="77777777" w:rsidR="005C6A60" w:rsidRPr="00CF010A" w:rsidRDefault="005C6A60" w:rsidP="00F652BD">
      <w:pPr>
        <w:spacing w:after="0" w:line="360" w:lineRule="auto"/>
        <w:rPr>
          <w:rFonts w:asciiTheme="minorBidi" w:eastAsia="Times New Roman" w:hAnsiTheme="minorBidi"/>
          <w:noProof w:val="0"/>
          <w:lang w:eastAsia="en-GB"/>
        </w:rPr>
      </w:pPr>
      <w:r w:rsidRPr="00CF010A">
        <w:rPr>
          <w:rFonts w:asciiTheme="minorBidi" w:eastAsia="Times New Roman" w:hAnsiTheme="minorBidi"/>
          <w:noProof w:val="0"/>
          <w:lang w:eastAsia="en-GB"/>
        </w:rPr>
        <w:t>The liver can also produce new glucose through gluconeogenesis when glycogen stores become limited. This process helps maintain sufficient glucose availability, particularly during prolonged periods without food or during increased energy demands (Cook, Shepherd and Boore, 2021).</w:t>
      </w:r>
    </w:p>
    <w:p w14:paraId="6E341293" w14:textId="77777777" w:rsidR="00654AC4" w:rsidRPr="00CF010A" w:rsidRDefault="005C6A60" w:rsidP="00F652BD">
      <w:pPr>
        <w:spacing w:after="0" w:line="360" w:lineRule="auto"/>
        <w:rPr>
          <w:rFonts w:asciiTheme="minorBidi" w:eastAsia="Times New Roman" w:hAnsiTheme="minorBidi"/>
          <w:noProof w:val="0"/>
          <w:lang w:eastAsia="en-GB"/>
        </w:rPr>
      </w:pPr>
      <w:r w:rsidRPr="00CF010A">
        <w:rPr>
          <w:rFonts w:asciiTheme="minorBidi" w:eastAsia="Times New Roman" w:hAnsiTheme="minorBidi"/>
          <w:noProof w:val="0"/>
          <w:lang w:eastAsia="en-GB"/>
        </w:rPr>
        <w:t xml:space="preserve">Through the coordinated actions of insulin and glucagon, the body maintains glucose homeostasis. However, in Type 2 diabetes, insulin resistance disrupts this balance, causing glucose to remain elevated in the bloodstream. Understanding this process helps patients recognise why lifestyle activities such as healthy eating, physical activity and regular monitoring are </w:t>
      </w:r>
      <w:r w:rsidR="00FF4999" w:rsidRPr="00CF010A">
        <w:rPr>
          <w:rFonts w:asciiTheme="minorBidi" w:eastAsia="Times New Roman" w:hAnsiTheme="minorBidi"/>
          <w:noProof w:val="0"/>
          <w:lang w:eastAsia="en-GB"/>
        </w:rPr>
        <w:t>important</w:t>
      </w:r>
      <w:r w:rsidRPr="00CF010A">
        <w:rPr>
          <w:rFonts w:asciiTheme="minorBidi" w:eastAsia="Times New Roman" w:hAnsiTheme="minorBidi"/>
          <w:noProof w:val="0"/>
          <w:lang w:eastAsia="en-GB"/>
        </w:rPr>
        <w:t xml:space="preserve"> components of diabetes management.</w:t>
      </w:r>
    </w:p>
    <w:p w14:paraId="5EB98743" w14:textId="77777777" w:rsidR="00CF01FC" w:rsidRPr="00CF010A" w:rsidRDefault="00CF01FC" w:rsidP="00F652BD">
      <w:pPr>
        <w:spacing w:after="0" w:line="360" w:lineRule="auto"/>
        <w:rPr>
          <w:rFonts w:asciiTheme="minorBidi" w:eastAsia="Times New Roman" w:hAnsiTheme="minorBidi"/>
          <w:noProof w:val="0"/>
          <w:lang w:eastAsia="en-GB"/>
        </w:rPr>
      </w:pPr>
    </w:p>
    <w:p w14:paraId="0E870AE8" w14:textId="77777777" w:rsidR="00516970" w:rsidRPr="00CF010A" w:rsidRDefault="00F652BD" w:rsidP="00F652BD">
      <w:pPr>
        <w:pStyle w:val="Heading1"/>
        <w:spacing w:before="0" w:line="360" w:lineRule="auto"/>
        <w:rPr>
          <w:rFonts w:asciiTheme="minorBidi" w:eastAsia="Times New Roman" w:hAnsiTheme="minorBidi" w:cstheme="minorBidi"/>
          <w:b/>
          <w:bCs/>
          <w:noProof w:val="0"/>
          <w:color w:val="auto"/>
          <w:kern w:val="36"/>
          <w:sz w:val="22"/>
          <w:szCs w:val="22"/>
          <w:lang w:eastAsia="en-GB"/>
        </w:rPr>
      </w:pPr>
      <w:bookmarkStart w:id="4" w:name="_Toc234837276"/>
      <w:r w:rsidRPr="00CF010A">
        <w:rPr>
          <w:rFonts w:asciiTheme="minorBidi" w:hAnsiTheme="minorBidi" w:cstheme="minorBidi"/>
          <w:b/>
          <w:color w:val="auto"/>
          <w:sz w:val="22"/>
          <w:szCs w:val="22"/>
        </w:rPr>
        <w:lastRenderedPageBreak/>
        <w:t>C) SHOW HOW OXYGEN AND GLUCOSE ARE USED TO PRODUCE ENERGY THROUGH CELL METABOLISM</w:t>
      </w:r>
      <w:bookmarkEnd w:id="4"/>
      <w:r w:rsidRPr="00CF010A">
        <w:rPr>
          <w:rFonts w:asciiTheme="minorBidi" w:eastAsia="Times New Roman" w:hAnsiTheme="minorBidi" w:cstheme="minorBidi"/>
          <w:b/>
          <w:bCs/>
          <w:noProof w:val="0"/>
          <w:color w:val="auto"/>
          <w:kern w:val="36"/>
          <w:sz w:val="22"/>
          <w:szCs w:val="22"/>
          <w:lang w:eastAsia="en-GB"/>
        </w:rPr>
        <w:t xml:space="preserve"> </w:t>
      </w:r>
    </w:p>
    <w:p w14:paraId="6DBA1988" w14:textId="77777777" w:rsidR="00485999" w:rsidRPr="00CF010A" w:rsidRDefault="00485999" w:rsidP="00F652BD">
      <w:pPr>
        <w:pStyle w:val="pdq2pgselectionanchorcontainer"/>
        <w:spacing w:line="360" w:lineRule="auto"/>
        <w:rPr>
          <w:rFonts w:asciiTheme="minorBidi" w:hAnsiTheme="minorBidi" w:cstheme="minorBidi"/>
          <w:sz w:val="22"/>
          <w:szCs w:val="22"/>
        </w:rPr>
      </w:pPr>
      <w:bookmarkStart w:id="5" w:name="_Toc234762565"/>
      <w:r w:rsidRPr="00CF010A">
        <w:rPr>
          <w:rFonts w:asciiTheme="minorBidi" w:hAnsiTheme="minorBidi" w:cstheme="minorBidi"/>
          <w:sz w:val="22"/>
          <w:szCs w:val="22"/>
        </w:rPr>
        <w:t>The human body requires a continuous supply</w:t>
      </w:r>
      <w:r w:rsidR="00FF4999" w:rsidRPr="00CF010A">
        <w:rPr>
          <w:rFonts w:asciiTheme="minorBidi" w:hAnsiTheme="minorBidi" w:cstheme="minorBidi"/>
          <w:sz w:val="22"/>
          <w:szCs w:val="22"/>
        </w:rPr>
        <w:t xml:space="preserve"> of energy to maintain important</w:t>
      </w:r>
      <w:r w:rsidRPr="00CF010A">
        <w:rPr>
          <w:rFonts w:asciiTheme="minorBidi" w:hAnsiTheme="minorBidi" w:cstheme="minorBidi"/>
          <w:sz w:val="22"/>
          <w:szCs w:val="22"/>
        </w:rPr>
        <w:t xml:space="preserve"> functions such as movement, growth, tissue repair, temperature regulation and the activity of vital organs. The main source</w:t>
      </w:r>
      <w:r w:rsidR="00FF4999" w:rsidRPr="00CF010A">
        <w:rPr>
          <w:rFonts w:asciiTheme="minorBidi" w:hAnsiTheme="minorBidi" w:cstheme="minorBidi"/>
          <w:sz w:val="22"/>
          <w:szCs w:val="22"/>
        </w:rPr>
        <w:t xml:space="preserve"> of energy for cells is </w:t>
      </w:r>
      <w:r w:rsidR="004A73C7" w:rsidRPr="00CF010A">
        <w:rPr>
          <w:rFonts w:asciiTheme="minorBidi" w:hAnsiTheme="minorBidi" w:cstheme="minorBidi"/>
          <w:sz w:val="22"/>
          <w:szCs w:val="22"/>
        </w:rPr>
        <w:t>glucose, which</w:t>
      </w:r>
      <w:r w:rsidRPr="00CF010A">
        <w:rPr>
          <w:rFonts w:asciiTheme="minorBidi" w:hAnsiTheme="minorBidi" w:cstheme="minorBidi"/>
          <w:sz w:val="22"/>
          <w:szCs w:val="22"/>
        </w:rPr>
        <w:t xml:space="preserve"> is obtained from the digestion and absorption of carbohydrates. However, glucose cannot be used directly by cells without being converted into a usable form of energy. This process occurs through ce</w:t>
      </w:r>
      <w:r w:rsidR="00FF4999" w:rsidRPr="00CF010A">
        <w:rPr>
          <w:rFonts w:asciiTheme="minorBidi" w:hAnsiTheme="minorBidi" w:cstheme="minorBidi"/>
          <w:sz w:val="22"/>
          <w:szCs w:val="22"/>
        </w:rPr>
        <w:t>llular metabolism especially aerobic respiration</w:t>
      </w:r>
      <w:r w:rsidRPr="00CF010A">
        <w:rPr>
          <w:rFonts w:asciiTheme="minorBidi" w:hAnsiTheme="minorBidi" w:cstheme="minorBidi"/>
          <w:sz w:val="22"/>
          <w:szCs w:val="22"/>
        </w:rPr>
        <w:t xml:space="preserve"> which takes place mainly within the mitochondria of cells (Waugh and Grant, 2014).</w:t>
      </w:r>
    </w:p>
    <w:p w14:paraId="1772598A" w14:textId="77777777" w:rsidR="00485999" w:rsidRPr="00CF010A" w:rsidRDefault="00485999" w:rsidP="00F652BD">
      <w:pPr>
        <w:pStyle w:val="NormalWeb"/>
        <w:spacing w:line="360" w:lineRule="auto"/>
        <w:rPr>
          <w:rFonts w:asciiTheme="minorBidi" w:hAnsiTheme="minorBidi" w:cstheme="minorBidi"/>
          <w:sz w:val="22"/>
          <w:szCs w:val="22"/>
        </w:rPr>
      </w:pPr>
      <w:r w:rsidRPr="00CF010A">
        <w:rPr>
          <w:rFonts w:asciiTheme="minorBidi" w:hAnsiTheme="minorBidi" w:cstheme="minorBidi"/>
          <w:sz w:val="22"/>
          <w:szCs w:val="22"/>
        </w:rPr>
        <w:t xml:space="preserve">Glucose and oxygen are </w:t>
      </w:r>
      <w:r w:rsidR="00FF4999" w:rsidRPr="00CF010A">
        <w:rPr>
          <w:rFonts w:asciiTheme="minorBidi" w:hAnsiTheme="minorBidi" w:cstheme="minorBidi"/>
          <w:sz w:val="22"/>
          <w:szCs w:val="22"/>
        </w:rPr>
        <w:t>important</w:t>
      </w:r>
      <w:r w:rsidRPr="00CF010A">
        <w:rPr>
          <w:rFonts w:asciiTheme="minorBidi" w:hAnsiTheme="minorBidi" w:cstheme="minorBidi"/>
          <w:sz w:val="22"/>
          <w:szCs w:val="22"/>
        </w:rPr>
        <w:t xml:space="preserve"> components of aerobic respiration. During this process, glucose molecules are broken down in the presence of oxygen to produce adenosine triphosphate (ATP), which is the main energy currency of the body. ATP provides energy required for cellular activities, including muscle contraction, nerve transmission, protein synthesis and active transport across cell membranes (Tucker, 2011).</w:t>
      </w:r>
    </w:p>
    <w:p w14:paraId="18E1C29A" w14:textId="77777777" w:rsidR="00485999" w:rsidRPr="00CF010A" w:rsidRDefault="00FF4999" w:rsidP="00F652BD">
      <w:pPr>
        <w:pStyle w:val="NormalWeb"/>
        <w:spacing w:line="360" w:lineRule="auto"/>
        <w:rPr>
          <w:rFonts w:asciiTheme="minorBidi" w:hAnsiTheme="minorBidi" w:cstheme="minorBidi"/>
          <w:sz w:val="22"/>
          <w:szCs w:val="22"/>
        </w:rPr>
      </w:pPr>
      <w:r w:rsidRPr="00CF010A">
        <w:rPr>
          <w:rFonts w:asciiTheme="minorBidi" w:hAnsiTheme="minorBidi" w:cstheme="minorBidi"/>
          <w:sz w:val="22"/>
          <w:szCs w:val="22"/>
        </w:rPr>
        <w:t xml:space="preserve">The </w:t>
      </w:r>
      <w:r w:rsidR="00485999" w:rsidRPr="00CF010A">
        <w:rPr>
          <w:rFonts w:asciiTheme="minorBidi" w:hAnsiTheme="minorBidi" w:cstheme="minorBidi"/>
          <w:sz w:val="22"/>
          <w:szCs w:val="22"/>
        </w:rPr>
        <w:t>chemical equation for aerobic respiration is:</w:t>
      </w:r>
    </w:p>
    <w:p w14:paraId="27F33BA7" w14:textId="77777777" w:rsidR="00485999" w:rsidRPr="00CF010A" w:rsidRDefault="00485999" w:rsidP="00F652BD">
      <w:pPr>
        <w:pStyle w:val="NormalWeb"/>
        <w:spacing w:line="360" w:lineRule="auto"/>
        <w:rPr>
          <w:rFonts w:asciiTheme="minorBidi" w:hAnsiTheme="minorBidi" w:cstheme="minorBidi"/>
          <w:sz w:val="22"/>
          <w:szCs w:val="22"/>
        </w:rPr>
      </w:pPr>
      <w:r w:rsidRPr="00CF010A">
        <w:rPr>
          <w:rStyle w:val="Strong"/>
          <w:rFonts w:asciiTheme="minorBidi" w:hAnsiTheme="minorBidi" w:cstheme="minorBidi"/>
          <w:sz w:val="22"/>
          <w:szCs w:val="22"/>
        </w:rPr>
        <w:t>Glucose + Oxygen → Carbon dioxide + Water + Energy (ATP)</w:t>
      </w:r>
    </w:p>
    <w:p w14:paraId="394447DD" w14:textId="77777777" w:rsidR="00485999" w:rsidRPr="00CF010A" w:rsidRDefault="00485999" w:rsidP="00F652BD">
      <w:pPr>
        <w:pStyle w:val="NormalWeb"/>
        <w:spacing w:line="360" w:lineRule="auto"/>
        <w:rPr>
          <w:rFonts w:asciiTheme="minorBidi" w:hAnsiTheme="minorBidi" w:cstheme="minorBidi"/>
          <w:sz w:val="22"/>
          <w:szCs w:val="22"/>
        </w:rPr>
      </w:pPr>
      <w:r w:rsidRPr="00CF010A">
        <w:rPr>
          <w:rFonts w:asciiTheme="minorBidi" w:hAnsiTheme="minorBidi" w:cstheme="minorBidi"/>
          <w:sz w:val="22"/>
          <w:szCs w:val="22"/>
        </w:rPr>
        <w:t>This process involves several stages, including glycolysis, the citric acid cycle (Krebs cycle) and the electron transport chain. Glycolysis occurs in the cytoplasm of the cell, where glucose is initially broken down into smaller molecules called pyruvate. The pyruvate then enters the mitochondria, where further reactions occur to produce larger amounts of ATP through oxidative phosphorylation (Cook, Shepherd and Boore, 2021).</w:t>
      </w:r>
    </w:p>
    <w:p w14:paraId="0B85CD18" w14:textId="77777777" w:rsidR="00485999" w:rsidRPr="00CF010A" w:rsidRDefault="00485999" w:rsidP="00F652BD">
      <w:pPr>
        <w:pStyle w:val="NormalWeb"/>
        <w:spacing w:line="360" w:lineRule="auto"/>
        <w:rPr>
          <w:rFonts w:asciiTheme="minorBidi" w:hAnsiTheme="minorBidi" w:cstheme="minorBidi"/>
          <w:sz w:val="22"/>
          <w:szCs w:val="22"/>
        </w:rPr>
      </w:pPr>
      <w:r w:rsidRPr="00CF010A">
        <w:rPr>
          <w:rFonts w:asciiTheme="minorBidi" w:hAnsiTheme="minorBidi" w:cstheme="minorBidi"/>
          <w:sz w:val="22"/>
          <w:szCs w:val="22"/>
        </w:rPr>
        <w:t>The mitochondria are often described as the “powerhouse” of the cell because they are responsible for producing most cellular energy. Oxygen plays a critical role in the final stage of aerobic respiration by accepting electrons within the electron transport chain. Without sufficient oxygen, ATP production becomes less efficient and cells may rely on anaerobic respiration, which produces significantly less energy and results in the formation of lactic acid (Waugh and Grant, 2014).</w:t>
      </w:r>
    </w:p>
    <w:p w14:paraId="2719C319" w14:textId="77777777" w:rsidR="00565BAD" w:rsidRPr="00CF010A" w:rsidRDefault="00565BAD" w:rsidP="00F652BD">
      <w:pPr>
        <w:pStyle w:val="Heading1"/>
        <w:spacing w:line="360" w:lineRule="auto"/>
        <w:rPr>
          <w:rFonts w:asciiTheme="minorBidi" w:hAnsiTheme="minorBidi" w:cstheme="minorBidi"/>
          <w:sz w:val="22"/>
          <w:szCs w:val="22"/>
        </w:rPr>
      </w:pPr>
    </w:p>
    <w:p w14:paraId="225E6476" w14:textId="77777777" w:rsidR="00CC3504" w:rsidRPr="00CF010A" w:rsidRDefault="00372D13" w:rsidP="00F652BD">
      <w:pPr>
        <w:pStyle w:val="Caption"/>
        <w:spacing w:after="0" w:line="360" w:lineRule="auto"/>
        <w:rPr>
          <w:rFonts w:asciiTheme="minorBidi" w:hAnsiTheme="minorBidi"/>
          <w:color w:val="auto"/>
          <w:sz w:val="22"/>
          <w:szCs w:val="22"/>
        </w:rPr>
      </w:pPr>
      <w:r w:rsidRPr="00CF010A">
        <w:rPr>
          <w:rFonts w:asciiTheme="minorBidi" w:hAnsiTheme="minorBidi"/>
          <w:color w:val="auto"/>
          <w:sz w:val="22"/>
          <w:szCs w:val="22"/>
        </w:rPr>
        <w:t xml:space="preserve">Figure </w:t>
      </w:r>
      <w:r w:rsidRPr="00CF010A">
        <w:rPr>
          <w:rFonts w:asciiTheme="minorBidi" w:hAnsiTheme="minorBidi"/>
          <w:color w:val="auto"/>
          <w:sz w:val="22"/>
          <w:szCs w:val="22"/>
        </w:rPr>
        <w:fldChar w:fldCharType="begin"/>
      </w:r>
      <w:r w:rsidRPr="00CF010A">
        <w:rPr>
          <w:rFonts w:asciiTheme="minorBidi" w:hAnsiTheme="minorBidi"/>
          <w:color w:val="auto"/>
          <w:sz w:val="22"/>
          <w:szCs w:val="22"/>
        </w:rPr>
        <w:instrText xml:space="preserve"> SEQ Figure \* ARABIC </w:instrText>
      </w:r>
      <w:r w:rsidRPr="00CF010A">
        <w:rPr>
          <w:rFonts w:asciiTheme="minorBidi" w:hAnsiTheme="minorBidi"/>
          <w:color w:val="auto"/>
          <w:sz w:val="22"/>
          <w:szCs w:val="22"/>
        </w:rPr>
        <w:fldChar w:fldCharType="separate"/>
      </w:r>
      <w:r w:rsidRPr="00CF010A">
        <w:rPr>
          <w:rFonts w:asciiTheme="minorBidi" w:hAnsiTheme="minorBidi"/>
          <w:color w:val="auto"/>
          <w:sz w:val="22"/>
          <w:szCs w:val="22"/>
        </w:rPr>
        <w:t>2</w:t>
      </w:r>
      <w:r w:rsidRPr="00CF010A">
        <w:rPr>
          <w:rFonts w:asciiTheme="minorBidi" w:hAnsiTheme="minorBidi"/>
          <w:color w:val="auto"/>
          <w:sz w:val="22"/>
          <w:szCs w:val="22"/>
        </w:rPr>
        <w:fldChar w:fldCharType="end"/>
      </w:r>
      <w:r w:rsidRPr="00CF010A">
        <w:rPr>
          <w:rFonts w:asciiTheme="minorBidi" w:hAnsiTheme="minorBidi"/>
          <w:color w:val="auto"/>
          <w:sz w:val="22"/>
          <w:szCs w:val="22"/>
        </w:rPr>
        <w:t>:</w:t>
      </w:r>
      <w:r w:rsidRPr="00CF010A">
        <w:rPr>
          <w:rFonts w:asciiTheme="minorBidi" w:eastAsia="Times New Roman" w:hAnsiTheme="minorBidi"/>
          <w:b/>
          <w:bCs/>
          <w:noProof w:val="0"/>
          <w:color w:val="auto"/>
          <w:sz w:val="22"/>
          <w:szCs w:val="22"/>
          <w:lang w:eastAsia="en-GB"/>
        </w:rPr>
        <w:t xml:space="preserve"> Aerobic Cellular Respiration and ATP Production</w:t>
      </w:r>
      <w:bookmarkEnd w:id="5"/>
    </w:p>
    <w:p w14:paraId="1A40B632" w14:textId="77777777" w:rsidR="00893CED" w:rsidRPr="00CF010A" w:rsidRDefault="000E275C" w:rsidP="00F652BD">
      <w:pPr>
        <w:spacing w:after="0" w:line="360" w:lineRule="auto"/>
        <w:rPr>
          <w:rFonts w:asciiTheme="minorBidi" w:eastAsia="Times New Roman" w:hAnsiTheme="minorBidi"/>
          <w:noProof w:val="0"/>
          <w:lang w:eastAsia="en-GB"/>
        </w:rPr>
      </w:pPr>
      <w:r w:rsidRPr="00CF010A">
        <w:rPr>
          <w:rFonts w:asciiTheme="minorBidi" w:hAnsiTheme="minorBidi"/>
        </w:rPr>
        <w:lastRenderedPageBreak/>
        <w:t xml:space="preserve">Available at: </w:t>
      </w:r>
      <w:hyperlink r:id="rId11" w:tgtFrame="_new" w:history="1">
        <w:r w:rsidRPr="00CF010A">
          <w:rPr>
            <w:rFonts w:asciiTheme="minorBidi" w:hAnsiTheme="minorBidi"/>
            <w:u w:val="single"/>
          </w:rPr>
          <w:t>https://www.bbc.co.uk/bitesize/guides/zs3jrwx/revision/3</w:t>
        </w:r>
      </w:hyperlink>
      <w:r w:rsidRPr="00CF010A">
        <w:rPr>
          <w:rFonts w:asciiTheme="minorBidi" w:hAnsiTheme="minorBidi"/>
        </w:rPr>
        <w:t xml:space="preserve"> (Accessed: 11 July 2026).</w:t>
      </w:r>
      <w:r w:rsidR="00893CED" w:rsidRPr="00CF010A">
        <w:rPr>
          <w:rFonts w:asciiTheme="minorBidi" w:eastAsia="Times New Roman" w:hAnsiTheme="minorBidi"/>
          <w:lang w:eastAsia="en-GB"/>
        </w:rPr>
        <w:drawing>
          <wp:inline distT="0" distB="0" distL="0" distR="0" wp14:anchorId="56BE83BB" wp14:editId="65D09438">
            <wp:extent cx="4698749" cy="248031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004154576 (2).jpg"/>
                    <pic:cNvPicPr/>
                  </pic:nvPicPr>
                  <pic:blipFill>
                    <a:blip r:embed="rId12">
                      <a:extLst>
                        <a:ext uri="{28A0092B-C50C-407E-A947-70E740481C1C}">
                          <a14:useLocalDpi xmlns:a14="http://schemas.microsoft.com/office/drawing/2010/main" val="0"/>
                        </a:ext>
                      </a:extLst>
                    </a:blip>
                    <a:stretch>
                      <a:fillRect/>
                    </a:stretch>
                  </pic:blipFill>
                  <pic:spPr>
                    <a:xfrm>
                      <a:off x="0" y="0"/>
                      <a:ext cx="4698749" cy="2480310"/>
                    </a:xfrm>
                    <a:prstGeom prst="rect">
                      <a:avLst/>
                    </a:prstGeom>
                  </pic:spPr>
                </pic:pic>
              </a:graphicData>
            </a:graphic>
          </wp:inline>
        </w:drawing>
      </w:r>
    </w:p>
    <w:p w14:paraId="3F9A5FE6" w14:textId="77777777" w:rsidR="000E275C" w:rsidRPr="00CF010A" w:rsidRDefault="000E275C" w:rsidP="00F652BD">
      <w:pPr>
        <w:spacing w:after="0" w:line="360" w:lineRule="auto"/>
        <w:rPr>
          <w:rFonts w:asciiTheme="minorBidi" w:eastAsia="Times New Roman" w:hAnsiTheme="minorBidi"/>
          <w:noProof w:val="0"/>
          <w:lang w:eastAsia="en-GB"/>
        </w:rPr>
      </w:pPr>
    </w:p>
    <w:p w14:paraId="205DDC30" w14:textId="77777777" w:rsidR="000E275C" w:rsidRPr="00CF010A" w:rsidRDefault="000E275C" w:rsidP="00F652BD">
      <w:pPr>
        <w:spacing w:after="0" w:line="360" w:lineRule="auto"/>
        <w:rPr>
          <w:rFonts w:asciiTheme="minorBidi" w:eastAsia="Times New Roman" w:hAnsiTheme="minorBidi"/>
          <w:noProof w:val="0"/>
          <w:lang w:eastAsia="en-GB"/>
        </w:rPr>
      </w:pPr>
    </w:p>
    <w:p w14:paraId="4BD4EAEA" w14:textId="77777777" w:rsidR="00565BAD" w:rsidRPr="00CF010A" w:rsidRDefault="00565BAD" w:rsidP="00F652BD">
      <w:pPr>
        <w:spacing w:after="0" w:line="360" w:lineRule="auto"/>
        <w:rPr>
          <w:rFonts w:asciiTheme="minorBidi" w:eastAsia="Times New Roman" w:hAnsiTheme="minorBidi"/>
          <w:noProof w:val="0"/>
          <w:lang w:eastAsia="en-GB"/>
        </w:rPr>
      </w:pPr>
    </w:p>
    <w:p w14:paraId="4244E5CE" w14:textId="77777777" w:rsidR="00565BAD" w:rsidRPr="00CF010A" w:rsidRDefault="00565BAD" w:rsidP="00F652BD">
      <w:pPr>
        <w:spacing w:after="0" w:line="360" w:lineRule="auto"/>
        <w:rPr>
          <w:rFonts w:asciiTheme="minorBidi" w:eastAsia="Times New Roman" w:hAnsiTheme="minorBidi"/>
          <w:noProof w:val="0"/>
          <w:lang w:eastAsia="en-GB"/>
        </w:rPr>
      </w:pPr>
    </w:p>
    <w:p w14:paraId="6830DEA9" w14:textId="77777777" w:rsidR="00565BAD" w:rsidRPr="00CF010A" w:rsidRDefault="00565BAD" w:rsidP="00F652BD">
      <w:pPr>
        <w:spacing w:after="0" w:line="360" w:lineRule="auto"/>
        <w:rPr>
          <w:rFonts w:asciiTheme="minorBidi" w:eastAsia="Times New Roman" w:hAnsiTheme="minorBidi"/>
          <w:noProof w:val="0"/>
          <w:lang w:eastAsia="en-GB"/>
        </w:rPr>
      </w:pPr>
    </w:p>
    <w:p w14:paraId="35DAD688" w14:textId="77777777" w:rsidR="00565BAD" w:rsidRPr="00CF010A" w:rsidRDefault="00565BAD" w:rsidP="00F652BD">
      <w:pPr>
        <w:spacing w:after="0" w:line="360" w:lineRule="auto"/>
        <w:rPr>
          <w:rFonts w:asciiTheme="minorBidi" w:eastAsia="Times New Roman" w:hAnsiTheme="minorBidi"/>
          <w:noProof w:val="0"/>
          <w:lang w:eastAsia="en-GB"/>
        </w:rPr>
      </w:pPr>
    </w:p>
    <w:p w14:paraId="2764F0C8" w14:textId="77777777" w:rsidR="00372D13" w:rsidRPr="00CF010A" w:rsidRDefault="00372D13" w:rsidP="00F652BD">
      <w:pPr>
        <w:keepNext/>
        <w:spacing w:after="0" w:line="360" w:lineRule="auto"/>
        <w:rPr>
          <w:rFonts w:asciiTheme="minorBidi" w:eastAsia="Times New Roman" w:hAnsiTheme="minorBidi"/>
          <w:noProof w:val="0"/>
          <w:lang w:eastAsia="en-GB"/>
        </w:rPr>
      </w:pPr>
      <w:bookmarkStart w:id="6" w:name="_Toc234762566"/>
      <w:r w:rsidRPr="00CF010A">
        <w:rPr>
          <w:rFonts w:asciiTheme="minorBidi" w:hAnsiTheme="minorBidi"/>
        </w:rPr>
        <w:t xml:space="preserve">Figure </w:t>
      </w:r>
      <w:r w:rsidRPr="00CF010A">
        <w:rPr>
          <w:rFonts w:asciiTheme="minorBidi" w:hAnsiTheme="minorBidi"/>
        </w:rPr>
        <w:fldChar w:fldCharType="begin"/>
      </w:r>
      <w:r w:rsidRPr="00CF010A">
        <w:rPr>
          <w:rFonts w:asciiTheme="minorBidi" w:hAnsiTheme="minorBidi"/>
        </w:rPr>
        <w:instrText xml:space="preserve"> SEQ Figure \* ARABIC </w:instrText>
      </w:r>
      <w:r w:rsidRPr="00CF010A">
        <w:rPr>
          <w:rFonts w:asciiTheme="minorBidi" w:hAnsiTheme="minorBidi"/>
        </w:rPr>
        <w:fldChar w:fldCharType="separate"/>
      </w:r>
      <w:r w:rsidRPr="00CF010A">
        <w:rPr>
          <w:rFonts w:asciiTheme="minorBidi" w:hAnsiTheme="minorBidi"/>
        </w:rPr>
        <w:t>3</w:t>
      </w:r>
      <w:r w:rsidRPr="00CF010A">
        <w:rPr>
          <w:rFonts w:asciiTheme="minorBidi" w:hAnsiTheme="minorBidi"/>
        </w:rPr>
        <w:fldChar w:fldCharType="end"/>
      </w:r>
      <w:r w:rsidRPr="00CF010A">
        <w:rPr>
          <w:rFonts w:asciiTheme="minorBidi" w:eastAsia="Times New Roman" w:hAnsiTheme="minorBidi"/>
          <w:noProof w:val="0"/>
          <w:lang w:eastAsia="en-GB"/>
        </w:rPr>
        <w:t>: demonstrates how glucose and oxygen combine during aero</w:t>
      </w:r>
      <w:r w:rsidR="004A73C7">
        <w:rPr>
          <w:rFonts w:asciiTheme="minorBidi" w:eastAsia="Times New Roman" w:hAnsiTheme="minorBidi"/>
          <w:noProof w:val="0"/>
          <w:lang w:eastAsia="en-GB"/>
        </w:rPr>
        <w:t xml:space="preserve">bic respiration to produce ATP </w:t>
      </w:r>
      <w:r w:rsidRPr="00CF010A">
        <w:rPr>
          <w:rFonts w:asciiTheme="minorBidi" w:eastAsia="Times New Roman" w:hAnsiTheme="minorBidi"/>
          <w:noProof w:val="0"/>
          <w:lang w:eastAsia="en-GB"/>
        </w:rPr>
        <w:t>which provides energy for normal cellular activities.</w:t>
      </w:r>
      <w:bookmarkEnd w:id="6"/>
    </w:p>
    <w:p w14:paraId="6675E62C" w14:textId="77777777" w:rsidR="00372D13" w:rsidRPr="00CF010A" w:rsidRDefault="00372D13" w:rsidP="00F652BD">
      <w:pPr>
        <w:pStyle w:val="Caption"/>
        <w:spacing w:after="0" w:line="360" w:lineRule="auto"/>
        <w:rPr>
          <w:rFonts w:asciiTheme="minorBidi" w:hAnsiTheme="minorBidi"/>
          <w:color w:val="auto"/>
          <w:sz w:val="22"/>
          <w:szCs w:val="22"/>
        </w:rPr>
      </w:pPr>
    </w:p>
    <w:p w14:paraId="540C04B1" w14:textId="77777777" w:rsidR="00893CED" w:rsidRPr="00CF010A" w:rsidRDefault="00893CED" w:rsidP="00F652BD">
      <w:pPr>
        <w:spacing w:after="0" w:line="360" w:lineRule="auto"/>
        <w:rPr>
          <w:rFonts w:asciiTheme="minorBidi" w:eastAsia="Times New Roman" w:hAnsiTheme="minorBidi"/>
          <w:noProof w:val="0"/>
          <w:lang w:eastAsia="en-GB"/>
        </w:rPr>
      </w:pPr>
      <w:r w:rsidRPr="00CF010A">
        <w:rPr>
          <w:rFonts w:asciiTheme="minorBidi" w:eastAsia="Times New Roman" w:hAnsiTheme="minorBidi"/>
          <w:lang w:eastAsia="en-GB"/>
        </w:rPr>
        <w:drawing>
          <wp:inline distT="0" distB="0" distL="0" distR="0" wp14:anchorId="0DD308C8" wp14:editId="74048B5D">
            <wp:extent cx="4490425" cy="2794579"/>
            <wp:effectExtent l="0" t="0" r="571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004154540.jpg"/>
                    <pic:cNvPicPr/>
                  </pic:nvPicPr>
                  <pic:blipFill>
                    <a:blip r:embed="rId13">
                      <a:extLst>
                        <a:ext uri="{28A0092B-C50C-407E-A947-70E740481C1C}">
                          <a14:useLocalDpi xmlns:a14="http://schemas.microsoft.com/office/drawing/2010/main" val="0"/>
                        </a:ext>
                      </a:extLst>
                    </a:blip>
                    <a:stretch>
                      <a:fillRect/>
                    </a:stretch>
                  </pic:blipFill>
                  <pic:spPr>
                    <a:xfrm>
                      <a:off x="0" y="0"/>
                      <a:ext cx="4505376" cy="2803884"/>
                    </a:xfrm>
                    <a:prstGeom prst="rect">
                      <a:avLst/>
                    </a:prstGeom>
                  </pic:spPr>
                </pic:pic>
              </a:graphicData>
            </a:graphic>
          </wp:inline>
        </w:drawing>
      </w:r>
    </w:p>
    <w:p w14:paraId="6C1CEAEA" w14:textId="77777777" w:rsidR="00516970" w:rsidRPr="00CF010A" w:rsidRDefault="002E5E72" w:rsidP="00F652BD">
      <w:pPr>
        <w:pStyle w:val="Heading1"/>
        <w:spacing w:before="0" w:line="360" w:lineRule="auto"/>
        <w:rPr>
          <w:rFonts w:asciiTheme="minorBidi" w:eastAsia="Times New Roman" w:hAnsiTheme="minorBidi" w:cstheme="minorBidi"/>
          <w:b/>
          <w:color w:val="auto"/>
          <w:sz w:val="22"/>
          <w:szCs w:val="22"/>
          <w:lang w:eastAsia="en-GB"/>
        </w:rPr>
      </w:pPr>
      <w:bookmarkStart w:id="7" w:name="_Toc234837277"/>
      <w:r w:rsidRPr="00CF010A">
        <w:rPr>
          <w:rFonts w:asciiTheme="minorBidi" w:eastAsia="Times New Roman" w:hAnsiTheme="minorBidi" w:cstheme="minorBidi"/>
          <w:b/>
          <w:color w:val="auto"/>
          <w:sz w:val="22"/>
          <w:szCs w:val="22"/>
          <w:lang w:eastAsia="en-GB"/>
        </w:rPr>
        <w:t>C</w:t>
      </w:r>
      <w:r w:rsidR="00516970" w:rsidRPr="00CF010A">
        <w:rPr>
          <w:rFonts w:asciiTheme="minorBidi" w:eastAsia="Times New Roman" w:hAnsiTheme="minorBidi" w:cstheme="minorBidi"/>
          <w:b/>
          <w:color w:val="auto"/>
          <w:sz w:val="22"/>
          <w:szCs w:val="22"/>
          <w:lang w:eastAsia="en-GB"/>
        </w:rPr>
        <w:t xml:space="preserve">.1 </w:t>
      </w:r>
      <w:r w:rsidR="004A73C7" w:rsidRPr="00CF010A">
        <w:rPr>
          <w:rFonts w:asciiTheme="minorBidi" w:eastAsia="Times New Roman" w:hAnsiTheme="minorBidi" w:cstheme="minorBidi"/>
          <w:b/>
          <w:color w:val="auto"/>
          <w:sz w:val="22"/>
          <w:szCs w:val="22"/>
          <w:lang w:eastAsia="en-GB"/>
        </w:rPr>
        <w:t>RELATIONSHIP BETWEEN DIABETES AND CELLULAR ENERGY PRODUCTION</w:t>
      </w:r>
      <w:bookmarkEnd w:id="7"/>
    </w:p>
    <w:p w14:paraId="2C6D1370" w14:textId="77777777" w:rsidR="00485999" w:rsidRPr="00CF010A" w:rsidRDefault="00DB52DF" w:rsidP="00DB52DF">
      <w:pPr>
        <w:pStyle w:val="pdq2pgselectionanchorcontainer"/>
        <w:spacing w:line="360" w:lineRule="auto"/>
        <w:rPr>
          <w:rFonts w:asciiTheme="minorBidi" w:hAnsiTheme="minorBidi" w:cstheme="minorBidi"/>
          <w:sz w:val="22"/>
          <w:szCs w:val="22"/>
        </w:rPr>
      </w:pPr>
      <w:r w:rsidRPr="00CF010A">
        <w:rPr>
          <w:rFonts w:asciiTheme="minorBidi" w:hAnsiTheme="minorBidi" w:cstheme="minorBidi"/>
          <w:sz w:val="22"/>
          <w:szCs w:val="22"/>
        </w:rPr>
        <w:t>I</w:t>
      </w:r>
      <w:r w:rsidR="00485999" w:rsidRPr="00CF010A">
        <w:rPr>
          <w:rFonts w:asciiTheme="minorBidi" w:hAnsiTheme="minorBidi" w:cstheme="minorBidi"/>
          <w:sz w:val="22"/>
          <w:szCs w:val="22"/>
        </w:rPr>
        <w:t>mpaired insulin action affects the movement of glucose from the bloodstream into body cells</w:t>
      </w:r>
      <w:r w:rsidRPr="00CF010A">
        <w:rPr>
          <w:rFonts w:asciiTheme="minorBidi" w:hAnsiTheme="minorBidi" w:cstheme="minorBidi"/>
          <w:sz w:val="22"/>
          <w:szCs w:val="22"/>
        </w:rPr>
        <w:t xml:space="preserve"> for individuals with Type 2 diabetes</w:t>
      </w:r>
      <w:r w:rsidR="00485999" w:rsidRPr="00CF010A">
        <w:rPr>
          <w:rFonts w:asciiTheme="minorBidi" w:hAnsiTheme="minorBidi" w:cstheme="minorBidi"/>
          <w:sz w:val="22"/>
          <w:szCs w:val="22"/>
        </w:rPr>
        <w:t xml:space="preserve">. Although glucose may be present in high concentrations </w:t>
      </w:r>
      <w:r w:rsidR="00485999" w:rsidRPr="00CF010A">
        <w:rPr>
          <w:rFonts w:asciiTheme="minorBidi" w:hAnsiTheme="minorBidi" w:cstheme="minorBidi"/>
          <w:sz w:val="22"/>
          <w:szCs w:val="22"/>
        </w:rPr>
        <w:lastRenderedPageBreak/>
        <w:t>in the blood, cells are unable to access it efficiently because insulin resistance prevents effective glucose uptake. This creates a situation where blood glucose levels remain elevated while cells experience reduced availability of glucose for energy production (Waugh and Grant, 2014).</w:t>
      </w:r>
    </w:p>
    <w:p w14:paraId="6F8F700C" w14:textId="77777777" w:rsidR="00485999" w:rsidRPr="00CF010A" w:rsidRDefault="00485999" w:rsidP="00F652BD">
      <w:pPr>
        <w:pStyle w:val="NormalWeb"/>
        <w:spacing w:line="360" w:lineRule="auto"/>
        <w:rPr>
          <w:rFonts w:asciiTheme="minorBidi" w:hAnsiTheme="minorBidi" w:cstheme="minorBidi"/>
          <w:sz w:val="22"/>
          <w:szCs w:val="22"/>
        </w:rPr>
      </w:pPr>
      <w:r w:rsidRPr="00CF010A">
        <w:rPr>
          <w:rFonts w:asciiTheme="minorBidi" w:hAnsiTheme="minorBidi" w:cstheme="minorBidi"/>
          <w:sz w:val="22"/>
          <w:szCs w:val="22"/>
        </w:rPr>
        <w:t xml:space="preserve">When glucose cannot enter cells effectively, the body may begin using alternative energy sources, such as stored fat and protein. Over time, this can contribute to fatigue, reduced physical capacity and metabolic disturbances. Persistent high blood glucose levels also contribute to cellular damage by affecting blood vessels </w:t>
      </w:r>
      <w:r w:rsidR="00DB52DF" w:rsidRPr="00CF010A">
        <w:rPr>
          <w:rFonts w:asciiTheme="minorBidi" w:hAnsiTheme="minorBidi" w:cstheme="minorBidi"/>
          <w:sz w:val="22"/>
          <w:szCs w:val="22"/>
        </w:rPr>
        <w:t>and increasing oxidative stress</w:t>
      </w:r>
      <w:r w:rsidRPr="00CF010A">
        <w:rPr>
          <w:rFonts w:asciiTheme="minorBidi" w:hAnsiTheme="minorBidi" w:cstheme="minorBidi"/>
          <w:sz w:val="22"/>
          <w:szCs w:val="22"/>
        </w:rPr>
        <w:t xml:space="preserve"> which contributes to diabetes-related complications (NICE, 2022).</w:t>
      </w:r>
    </w:p>
    <w:p w14:paraId="6CCA7DAF" w14:textId="77777777" w:rsidR="00485999" w:rsidRPr="00CF010A" w:rsidRDefault="00485999" w:rsidP="00F652BD">
      <w:pPr>
        <w:pStyle w:val="NormalWeb"/>
        <w:spacing w:line="360" w:lineRule="auto"/>
        <w:rPr>
          <w:rFonts w:asciiTheme="minorBidi" w:hAnsiTheme="minorBidi" w:cstheme="minorBidi"/>
          <w:sz w:val="22"/>
          <w:szCs w:val="22"/>
        </w:rPr>
      </w:pPr>
      <w:r w:rsidRPr="00CF010A">
        <w:rPr>
          <w:rFonts w:asciiTheme="minorBidi" w:hAnsiTheme="minorBidi" w:cstheme="minorBidi"/>
          <w:sz w:val="22"/>
          <w:szCs w:val="22"/>
        </w:rPr>
        <w:t>Physical activity can improve this process because contracting muscles can increase glucose uptake independently of insulin. During exercise,</w:t>
      </w:r>
      <w:r w:rsidR="00DB52DF" w:rsidRPr="00CF010A">
        <w:rPr>
          <w:rFonts w:asciiTheme="minorBidi" w:hAnsiTheme="minorBidi" w:cstheme="minorBidi"/>
          <w:sz w:val="22"/>
          <w:szCs w:val="22"/>
        </w:rPr>
        <w:t xml:space="preserve"> muscle cells require more ATP hence </w:t>
      </w:r>
      <w:r w:rsidRPr="00CF010A">
        <w:rPr>
          <w:rFonts w:asciiTheme="minorBidi" w:hAnsiTheme="minorBidi" w:cstheme="minorBidi"/>
          <w:sz w:val="22"/>
          <w:szCs w:val="22"/>
        </w:rPr>
        <w:t>increasing their demand for glucose and oxygen. Regular exercise therefore improves insulin sensitivity and helps individuals with Type 2 diabetes maintain better blood glucose control (NHS, 2023).</w:t>
      </w:r>
    </w:p>
    <w:p w14:paraId="2F449032" w14:textId="77777777" w:rsidR="00485999" w:rsidRPr="00CF010A" w:rsidRDefault="00485999" w:rsidP="00F652BD">
      <w:pPr>
        <w:pStyle w:val="NormalWeb"/>
        <w:spacing w:line="360" w:lineRule="auto"/>
        <w:rPr>
          <w:rFonts w:asciiTheme="minorBidi" w:hAnsiTheme="minorBidi" w:cstheme="minorBidi"/>
          <w:sz w:val="22"/>
          <w:szCs w:val="22"/>
        </w:rPr>
      </w:pPr>
      <w:r w:rsidRPr="00CF010A">
        <w:rPr>
          <w:rFonts w:asciiTheme="minorBidi" w:hAnsiTheme="minorBidi" w:cstheme="minorBidi"/>
          <w:sz w:val="22"/>
          <w:szCs w:val="22"/>
        </w:rPr>
        <w:t>Understanding the relationship between glucose, oxygen and energy production helps individuals with diabetes recognise why maintaining balanced blood glucose levels is important. Effective management supports normal cellular function and reduces the risk of complications associated with prolonged hyperglycaemia.</w:t>
      </w:r>
    </w:p>
    <w:p w14:paraId="745C9E1C" w14:textId="77777777" w:rsidR="00516970" w:rsidRPr="00CF010A" w:rsidRDefault="00516970" w:rsidP="00F652BD">
      <w:pPr>
        <w:spacing w:after="0" w:line="360" w:lineRule="auto"/>
        <w:rPr>
          <w:rFonts w:asciiTheme="minorBidi" w:eastAsia="Times New Roman" w:hAnsiTheme="minorBidi"/>
          <w:noProof w:val="0"/>
          <w:lang w:eastAsia="en-GB"/>
        </w:rPr>
      </w:pPr>
    </w:p>
    <w:p w14:paraId="202A911C" w14:textId="77777777" w:rsidR="00516970" w:rsidRPr="00CF010A" w:rsidRDefault="00F652BD" w:rsidP="00F652BD">
      <w:pPr>
        <w:pStyle w:val="Heading1"/>
        <w:spacing w:before="0" w:line="360" w:lineRule="auto"/>
        <w:rPr>
          <w:rFonts w:asciiTheme="minorBidi" w:hAnsiTheme="minorBidi" w:cstheme="minorBidi"/>
          <w:b/>
          <w:color w:val="auto"/>
          <w:sz w:val="22"/>
          <w:szCs w:val="22"/>
        </w:rPr>
      </w:pPr>
      <w:bookmarkStart w:id="8" w:name="_Toc234837278"/>
      <w:r w:rsidRPr="00CF010A">
        <w:rPr>
          <w:rFonts w:asciiTheme="minorBidi" w:hAnsiTheme="minorBidi" w:cstheme="minorBidi"/>
          <w:b/>
          <w:color w:val="auto"/>
          <w:sz w:val="22"/>
          <w:szCs w:val="22"/>
        </w:rPr>
        <w:t>D) BRIEFLY EXAMINE HOW RECORDING AND TRACKING BLOOD SUGAR LEVELS HELPS INDIVIDUALS WITH TYPE 2 DIABETES TO SAFELY MANAGE THEIR CONDITION.</w:t>
      </w:r>
      <w:bookmarkEnd w:id="8"/>
    </w:p>
    <w:p w14:paraId="1C0D993E" w14:textId="77777777" w:rsidR="00485999" w:rsidRPr="00CF010A" w:rsidRDefault="00516970" w:rsidP="00F652BD">
      <w:pPr>
        <w:pStyle w:val="pdq2pgselectionanchorcontainer"/>
        <w:spacing w:line="360" w:lineRule="auto"/>
        <w:rPr>
          <w:rFonts w:asciiTheme="minorBidi" w:hAnsiTheme="minorBidi" w:cstheme="minorBidi"/>
          <w:sz w:val="22"/>
          <w:szCs w:val="22"/>
        </w:rPr>
      </w:pPr>
      <w:r w:rsidRPr="00CF010A">
        <w:rPr>
          <w:rFonts w:asciiTheme="minorBidi" w:hAnsiTheme="minorBidi" w:cstheme="minorBidi"/>
          <w:sz w:val="22"/>
          <w:szCs w:val="22"/>
        </w:rPr>
        <w:t xml:space="preserve"> </w:t>
      </w:r>
      <w:r w:rsidR="00485999" w:rsidRPr="00CF010A">
        <w:rPr>
          <w:rFonts w:asciiTheme="minorBidi" w:hAnsiTheme="minorBidi" w:cstheme="minorBidi"/>
          <w:sz w:val="22"/>
          <w:szCs w:val="22"/>
        </w:rPr>
        <w:t>Recording and tracking blood glucose levels over time is an important aspect of effective Type 2 diabetes management. Diabetes is a long-term condition in which glucose levels can change depending on food intake, physical activity, medication, illness, stress and other lifestyle factors. A single blood glucose measurement provides limited information; therefore, monitoring patterns over time provides a more accurate understanding of how well the condition is being controlled (NICE, 2022).</w:t>
      </w:r>
    </w:p>
    <w:p w14:paraId="50BCB098" w14:textId="77777777" w:rsidR="00485999" w:rsidRPr="00485999" w:rsidRDefault="00485999" w:rsidP="00F652BD">
      <w:pPr>
        <w:spacing w:before="100" w:beforeAutospacing="1" w:after="100" w:afterAutospacing="1" w:line="360" w:lineRule="auto"/>
        <w:rPr>
          <w:rFonts w:asciiTheme="minorBidi" w:eastAsia="Times New Roman" w:hAnsiTheme="minorBidi"/>
          <w:noProof w:val="0"/>
          <w:lang w:eastAsia="en-GB"/>
        </w:rPr>
      </w:pPr>
      <w:r w:rsidRPr="00485999">
        <w:rPr>
          <w:rFonts w:asciiTheme="minorBidi" w:eastAsia="Times New Roman" w:hAnsiTheme="minorBidi"/>
          <w:noProof w:val="0"/>
          <w:lang w:eastAsia="en-GB"/>
        </w:rPr>
        <w:t xml:space="preserve">Blood glucose monitoring enables individuals and healthcare professionals to identify whether treatment plans are effective and whether adjustments are required. For example, consistently high readings may indicate that dietary habits, physical activity levels, medication or other aspects of diabetes management require review. Similarly, unexpectedly </w:t>
      </w:r>
      <w:r w:rsidRPr="00485999">
        <w:rPr>
          <w:rFonts w:asciiTheme="minorBidi" w:eastAsia="Times New Roman" w:hAnsiTheme="minorBidi"/>
          <w:noProof w:val="0"/>
          <w:lang w:eastAsia="en-GB"/>
        </w:rPr>
        <w:lastRenderedPageBreak/>
        <w:t>low readings may suggest a risk of hypoglycaemia, particularly in individuals using insulin or certain glucose-lowering medications (NICE, 2022).</w:t>
      </w:r>
    </w:p>
    <w:p w14:paraId="71CFA596" w14:textId="77777777" w:rsidR="00485999" w:rsidRPr="00485999" w:rsidRDefault="00485999" w:rsidP="00FF4999">
      <w:pPr>
        <w:spacing w:before="100" w:beforeAutospacing="1" w:after="100" w:afterAutospacing="1" w:line="360" w:lineRule="auto"/>
        <w:outlineLvl w:val="1"/>
        <w:rPr>
          <w:rFonts w:asciiTheme="minorBidi" w:eastAsia="Times New Roman" w:hAnsiTheme="minorBidi"/>
          <w:b/>
          <w:bCs/>
          <w:noProof w:val="0"/>
          <w:lang w:eastAsia="en-GB"/>
        </w:rPr>
      </w:pPr>
      <w:bookmarkStart w:id="9" w:name="_Toc234837279"/>
      <w:r w:rsidRPr="00CF010A">
        <w:rPr>
          <w:rFonts w:asciiTheme="minorBidi" w:eastAsia="Times New Roman" w:hAnsiTheme="minorBidi"/>
          <w:b/>
          <w:bCs/>
          <w:noProof w:val="0"/>
          <w:lang w:eastAsia="en-GB"/>
        </w:rPr>
        <w:t>Supporting Individual Self-</w:t>
      </w:r>
      <w:bookmarkEnd w:id="9"/>
      <w:r w:rsidR="004A73C7" w:rsidRPr="00CF010A">
        <w:rPr>
          <w:rFonts w:asciiTheme="minorBidi" w:eastAsia="Times New Roman" w:hAnsiTheme="minorBidi"/>
          <w:b/>
          <w:bCs/>
          <w:noProof w:val="0"/>
          <w:lang w:eastAsia="en-GB"/>
        </w:rPr>
        <w:t>Management:</w:t>
      </w:r>
      <w:r w:rsidR="00FF4999" w:rsidRPr="00CF010A">
        <w:rPr>
          <w:rFonts w:asciiTheme="minorBidi" w:eastAsia="Times New Roman" w:hAnsiTheme="minorBidi"/>
          <w:b/>
          <w:bCs/>
          <w:noProof w:val="0"/>
          <w:lang w:eastAsia="en-GB"/>
        </w:rPr>
        <w:t xml:space="preserve"> </w:t>
      </w:r>
      <w:r w:rsidRPr="00485999">
        <w:rPr>
          <w:rFonts w:asciiTheme="minorBidi" w:eastAsia="Times New Roman" w:hAnsiTheme="minorBidi"/>
          <w:noProof w:val="0"/>
          <w:lang w:eastAsia="en-GB"/>
        </w:rPr>
        <w:t xml:space="preserve">Regular recording of blood glucose measurements encourages individuals to become actively involved in managing their condition. Self-management is a key principle of modern diabetes care because individuals make daily decisions about food choices, physical activity, </w:t>
      </w:r>
      <w:r w:rsidR="004A73C7" w:rsidRPr="00485999">
        <w:rPr>
          <w:rFonts w:asciiTheme="minorBidi" w:eastAsia="Times New Roman" w:hAnsiTheme="minorBidi"/>
          <w:noProof w:val="0"/>
          <w:lang w:eastAsia="en-GB"/>
        </w:rPr>
        <w:t>and medication</w:t>
      </w:r>
      <w:r w:rsidRPr="00485999">
        <w:rPr>
          <w:rFonts w:asciiTheme="minorBidi" w:eastAsia="Times New Roman" w:hAnsiTheme="minorBidi"/>
          <w:noProof w:val="0"/>
          <w:lang w:eastAsia="en-GB"/>
        </w:rPr>
        <w:t xml:space="preserve"> use and lifestyle behaviours.</w:t>
      </w:r>
    </w:p>
    <w:p w14:paraId="46105AB0" w14:textId="77777777" w:rsidR="00485999" w:rsidRPr="00485999" w:rsidRDefault="00485999" w:rsidP="00FF4999">
      <w:pPr>
        <w:spacing w:before="100" w:beforeAutospacing="1" w:after="100" w:afterAutospacing="1" w:line="360" w:lineRule="auto"/>
        <w:outlineLvl w:val="1"/>
        <w:rPr>
          <w:rFonts w:asciiTheme="minorBidi" w:eastAsia="Times New Roman" w:hAnsiTheme="minorBidi"/>
          <w:b/>
          <w:bCs/>
          <w:noProof w:val="0"/>
          <w:lang w:eastAsia="en-GB"/>
        </w:rPr>
      </w:pPr>
      <w:bookmarkStart w:id="10" w:name="_Toc234837280"/>
      <w:r w:rsidRPr="00CF010A">
        <w:rPr>
          <w:rFonts w:asciiTheme="minorBidi" w:eastAsia="Times New Roman" w:hAnsiTheme="minorBidi"/>
          <w:b/>
          <w:bCs/>
          <w:noProof w:val="0"/>
          <w:lang w:eastAsia="en-GB"/>
        </w:rPr>
        <w:t xml:space="preserve">Supporting Healthcare </w:t>
      </w:r>
      <w:bookmarkEnd w:id="10"/>
      <w:r w:rsidR="004A73C7" w:rsidRPr="00CF010A">
        <w:rPr>
          <w:rFonts w:asciiTheme="minorBidi" w:eastAsia="Times New Roman" w:hAnsiTheme="minorBidi"/>
          <w:b/>
          <w:bCs/>
          <w:noProof w:val="0"/>
          <w:lang w:eastAsia="en-GB"/>
        </w:rPr>
        <w:t>Decision-Making: Blood</w:t>
      </w:r>
      <w:r w:rsidRPr="00485999">
        <w:rPr>
          <w:rFonts w:asciiTheme="minorBidi" w:eastAsia="Times New Roman" w:hAnsiTheme="minorBidi"/>
          <w:noProof w:val="0"/>
          <w:lang w:eastAsia="en-GB"/>
        </w:rPr>
        <w:t xml:space="preserve"> glucose records provide valuable information during consultations with healthcare professionals. Practice nurses, general practitioners and diabetes specialists can use this information alongside other measures, such as glycated haemoglobin (HbA1c), to assess long-term glucose control and determine whether treatment adjustments are needed.</w:t>
      </w:r>
    </w:p>
    <w:p w14:paraId="7C73DAB1" w14:textId="77777777" w:rsidR="00485999" w:rsidRPr="00485999" w:rsidRDefault="00485999" w:rsidP="00DB52DF">
      <w:pPr>
        <w:spacing w:before="100" w:beforeAutospacing="1" w:after="100" w:afterAutospacing="1" w:line="360" w:lineRule="auto"/>
        <w:outlineLvl w:val="1"/>
        <w:rPr>
          <w:rFonts w:asciiTheme="minorBidi" w:eastAsia="Times New Roman" w:hAnsiTheme="minorBidi"/>
          <w:b/>
          <w:bCs/>
          <w:noProof w:val="0"/>
          <w:lang w:eastAsia="en-GB"/>
        </w:rPr>
      </w:pPr>
      <w:r w:rsidRPr="00CF010A">
        <w:rPr>
          <w:rFonts w:asciiTheme="minorBidi" w:eastAsia="Times New Roman" w:hAnsiTheme="minorBidi"/>
          <w:b/>
          <w:bCs/>
          <w:noProof w:val="0"/>
          <w:lang w:eastAsia="en-GB"/>
        </w:rPr>
        <w:t xml:space="preserve">Limitations of Blood Glucose </w:t>
      </w:r>
      <w:r w:rsidR="004A73C7" w:rsidRPr="00CF010A">
        <w:rPr>
          <w:rFonts w:asciiTheme="minorBidi" w:eastAsia="Times New Roman" w:hAnsiTheme="minorBidi"/>
          <w:b/>
          <w:bCs/>
          <w:noProof w:val="0"/>
          <w:lang w:eastAsia="en-GB"/>
        </w:rPr>
        <w:t>Monitoring:</w:t>
      </w:r>
      <w:r w:rsidR="00FF4999" w:rsidRPr="00CF010A">
        <w:rPr>
          <w:rFonts w:asciiTheme="minorBidi" w:eastAsia="Times New Roman" w:hAnsiTheme="minorBidi"/>
          <w:b/>
          <w:bCs/>
          <w:noProof w:val="0"/>
          <w:lang w:eastAsia="en-GB"/>
        </w:rPr>
        <w:t xml:space="preserve"> </w:t>
      </w:r>
      <w:r w:rsidRPr="00485999">
        <w:rPr>
          <w:rFonts w:asciiTheme="minorBidi" w:eastAsia="Times New Roman" w:hAnsiTheme="minorBidi"/>
          <w:noProof w:val="0"/>
          <w:lang w:eastAsia="en-GB"/>
        </w:rPr>
        <w:t xml:space="preserve"> it should be recognised that blood glucose testing alone does not manage diabetes. Effective control requires a combination of monitoring, medication where required, healthy eating, physical activity, weight management and regular healthcare reviews. Patients should also receive appropriate education on how and when to test their glucose levels because unnecessary monitoring can increase anxiety and may not always improve outcomes for individuals not using medications associated with hypoglycaemia (NICE, 2022).</w:t>
      </w:r>
    </w:p>
    <w:p w14:paraId="0399A075" w14:textId="77777777" w:rsidR="00516970" w:rsidRPr="00CF010A" w:rsidRDefault="00516970" w:rsidP="00F652BD">
      <w:pPr>
        <w:spacing w:after="0" w:line="360" w:lineRule="auto"/>
        <w:rPr>
          <w:rFonts w:asciiTheme="minorBidi" w:eastAsia="Times New Roman" w:hAnsiTheme="minorBidi"/>
          <w:noProof w:val="0"/>
          <w:lang w:eastAsia="en-GB"/>
        </w:rPr>
      </w:pPr>
    </w:p>
    <w:p w14:paraId="37AD4833" w14:textId="77777777" w:rsidR="00516970" w:rsidRPr="00CF010A" w:rsidRDefault="002E5E72" w:rsidP="00F652BD">
      <w:pPr>
        <w:pStyle w:val="Heading1"/>
        <w:spacing w:before="0" w:line="360" w:lineRule="auto"/>
        <w:rPr>
          <w:rFonts w:asciiTheme="minorBidi" w:eastAsia="Times New Roman" w:hAnsiTheme="minorBidi" w:cstheme="minorBidi"/>
          <w:b/>
          <w:color w:val="auto"/>
          <w:sz w:val="22"/>
          <w:szCs w:val="22"/>
          <w:lang w:eastAsia="en-GB"/>
        </w:rPr>
      </w:pPr>
      <w:bookmarkStart w:id="11" w:name="_Toc234837283"/>
      <w:r w:rsidRPr="00CF010A">
        <w:rPr>
          <w:rFonts w:asciiTheme="minorBidi" w:eastAsia="Times New Roman" w:hAnsiTheme="minorBidi" w:cstheme="minorBidi"/>
          <w:b/>
          <w:color w:val="auto"/>
          <w:sz w:val="22"/>
          <w:szCs w:val="22"/>
          <w:lang w:eastAsia="en-GB"/>
        </w:rPr>
        <w:t>e</w:t>
      </w:r>
      <w:r w:rsidR="00516970" w:rsidRPr="00CF010A">
        <w:rPr>
          <w:rFonts w:asciiTheme="minorBidi" w:eastAsia="Times New Roman" w:hAnsiTheme="minorBidi" w:cstheme="minorBidi"/>
          <w:b/>
          <w:color w:val="auto"/>
          <w:sz w:val="22"/>
          <w:szCs w:val="22"/>
          <w:lang w:eastAsia="en-GB"/>
        </w:rPr>
        <w:t xml:space="preserve">.1 </w:t>
      </w:r>
      <w:r w:rsidR="00F652BD" w:rsidRPr="00CF010A">
        <w:rPr>
          <w:rFonts w:asciiTheme="minorBidi" w:eastAsia="Times New Roman" w:hAnsiTheme="minorBidi" w:cstheme="minorBidi"/>
          <w:b/>
          <w:color w:val="auto"/>
          <w:sz w:val="22"/>
          <w:szCs w:val="22"/>
          <w:lang w:eastAsia="en-GB"/>
        </w:rPr>
        <w:t>HEALTHY DIET AND WEIGHT MANAGEMENT</w:t>
      </w:r>
      <w:bookmarkEnd w:id="11"/>
    </w:p>
    <w:p w14:paraId="0DB7A000" w14:textId="77777777" w:rsidR="001A18CB" w:rsidRPr="00CF010A" w:rsidRDefault="00DB52DF" w:rsidP="00DB52DF">
      <w:pPr>
        <w:pStyle w:val="NormalWeb"/>
        <w:spacing w:line="360" w:lineRule="auto"/>
        <w:rPr>
          <w:rFonts w:asciiTheme="minorBidi" w:hAnsiTheme="minorBidi" w:cstheme="minorBidi"/>
          <w:sz w:val="22"/>
          <w:szCs w:val="22"/>
        </w:rPr>
      </w:pPr>
      <w:r w:rsidRPr="00CF010A">
        <w:rPr>
          <w:rFonts w:asciiTheme="minorBidi" w:hAnsiTheme="minorBidi" w:cstheme="minorBidi"/>
          <w:sz w:val="22"/>
          <w:szCs w:val="22"/>
        </w:rPr>
        <w:t>Weight management should focus on gradual and sustainable changes rather than rapid weight loss. This includes improving dietary quality, increasing physical activity and developing healthier daily routines. Some individuals may benefit from structured weight management programmes or specialist support depending on their clinical needs.</w:t>
      </w:r>
    </w:p>
    <w:p w14:paraId="5881E0D0" w14:textId="77777777" w:rsidR="00516970" w:rsidRPr="00CF010A" w:rsidRDefault="00516970" w:rsidP="00F652BD">
      <w:pPr>
        <w:spacing w:after="0" w:line="360" w:lineRule="auto"/>
        <w:rPr>
          <w:rFonts w:asciiTheme="minorBidi" w:eastAsia="Times New Roman" w:hAnsiTheme="minorBidi"/>
          <w:noProof w:val="0"/>
          <w:lang w:eastAsia="en-GB"/>
        </w:rPr>
      </w:pPr>
    </w:p>
    <w:p w14:paraId="099A69FA" w14:textId="77777777" w:rsidR="00516970" w:rsidRPr="00CF010A" w:rsidRDefault="002E5E72" w:rsidP="00F652BD">
      <w:pPr>
        <w:pStyle w:val="Heading1"/>
        <w:spacing w:before="0" w:line="360" w:lineRule="auto"/>
        <w:rPr>
          <w:rFonts w:asciiTheme="minorBidi" w:eastAsia="Times New Roman" w:hAnsiTheme="minorBidi" w:cstheme="minorBidi"/>
          <w:b/>
          <w:color w:val="auto"/>
          <w:sz w:val="22"/>
          <w:szCs w:val="22"/>
          <w:lang w:eastAsia="en-GB"/>
        </w:rPr>
      </w:pPr>
      <w:bookmarkStart w:id="12" w:name="_Toc234837284"/>
      <w:r w:rsidRPr="00CF010A">
        <w:rPr>
          <w:rFonts w:asciiTheme="minorBidi" w:eastAsia="Times New Roman" w:hAnsiTheme="minorBidi" w:cstheme="minorBidi"/>
          <w:b/>
          <w:color w:val="auto"/>
          <w:sz w:val="22"/>
          <w:szCs w:val="22"/>
          <w:lang w:eastAsia="en-GB"/>
        </w:rPr>
        <w:t>e</w:t>
      </w:r>
      <w:r w:rsidR="00516970" w:rsidRPr="00CF010A">
        <w:rPr>
          <w:rFonts w:asciiTheme="minorBidi" w:eastAsia="Times New Roman" w:hAnsiTheme="minorBidi" w:cstheme="minorBidi"/>
          <w:b/>
          <w:color w:val="auto"/>
          <w:sz w:val="22"/>
          <w:szCs w:val="22"/>
          <w:lang w:eastAsia="en-GB"/>
        </w:rPr>
        <w:t xml:space="preserve">.2 </w:t>
      </w:r>
      <w:r w:rsidR="00F652BD" w:rsidRPr="00CF010A">
        <w:rPr>
          <w:rFonts w:asciiTheme="minorBidi" w:eastAsia="Times New Roman" w:hAnsiTheme="minorBidi" w:cstheme="minorBidi"/>
          <w:b/>
          <w:color w:val="auto"/>
          <w:sz w:val="22"/>
          <w:szCs w:val="22"/>
          <w:lang w:eastAsia="en-GB"/>
        </w:rPr>
        <w:t>Physical activity and exercise</w:t>
      </w:r>
      <w:bookmarkEnd w:id="12"/>
    </w:p>
    <w:p w14:paraId="03E04A34" w14:textId="77777777" w:rsidR="001A18CB" w:rsidRPr="00CF010A" w:rsidRDefault="00516970" w:rsidP="00FF4999">
      <w:pPr>
        <w:pStyle w:val="pdq2pgselectionanchorcontainer"/>
        <w:spacing w:line="360" w:lineRule="auto"/>
        <w:rPr>
          <w:rFonts w:asciiTheme="minorBidi" w:hAnsiTheme="minorBidi" w:cstheme="minorBidi"/>
          <w:sz w:val="22"/>
          <w:szCs w:val="22"/>
        </w:rPr>
      </w:pPr>
      <w:r w:rsidRPr="00CF010A">
        <w:rPr>
          <w:rFonts w:asciiTheme="minorBidi" w:hAnsiTheme="minorBidi" w:cstheme="minorBidi"/>
          <w:sz w:val="22"/>
          <w:szCs w:val="22"/>
        </w:rPr>
        <w:t xml:space="preserve">Regular </w:t>
      </w:r>
      <w:r w:rsidR="001A18CB" w:rsidRPr="00CF010A">
        <w:rPr>
          <w:rFonts w:asciiTheme="minorBidi" w:hAnsiTheme="minorBidi" w:cstheme="minorBidi"/>
          <w:sz w:val="22"/>
          <w:szCs w:val="22"/>
        </w:rPr>
        <w:t xml:space="preserve">physical activity is one of the most effective lifestyle strategies for improving blood glucose control in Type 2 </w:t>
      </w:r>
      <w:r w:rsidR="00CF01FC" w:rsidRPr="00CF010A">
        <w:rPr>
          <w:rFonts w:asciiTheme="minorBidi" w:hAnsiTheme="minorBidi" w:cstheme="minorBidi"/>
          <w:sz w:val="22"/>
          <w:szCs w:val="22"/>
        </w:rPr>
        <w:t xml:space="preserve">diabetes. </w:t>
      </w:r>
      <w:r w:rsidR="001A18CB" w:rsidRPr="00CF010A">
        <w:rPr>
          <w:rFonts w:asciiTheme="minorBidi" w:hAnsiTheme="minorBidi" w:cstheme="minorBidi"/>
          <w:sz w:val="22"/>
          <w:szCs w:val="22"/>
        </w:rPr>
        <w:t>Examples include brisk walking, cycling, swimming, gardening and resistance exercises. Individuals who are currently inactive should gradually increase activity levels according to their ability and health status (NHS, 2023).</w:t>
      </w:r>
      <w:r w:rsidR="00F652BD" w:rsidRPr="00CF010A">
        <w:rPr>
          <w:rFonts w:asciiTheme="minorBidi" w:hAnsiTheme="minorBidi" w:cstheme="minorBidi"/>
          <w:sz w:val="22"/>
          <w:szCs w:val="22"/>
        </w:rPr>
        <w:t xml:space="preserve"> </w:t>
      </w:r>
      <w:r w:rsidR="00CF01FC" w:rsidRPr="00CF010A">
        <w:rPr>
          <w:rFonts w:asciiTheme="minorBidi" w:hAnsiTheme="minorBidi" w:cstheme="minorBidi"/>
          <w:sz w:val="22"/>
          <w:szCs w:val="22"/>
        </w:rPr>
        <w:t>However,</w:t>
      </w:r>
      <w:r w:rsidR="00F652BD" w:rsidRPr="00CF010A">
        <w:rPr>
          <w:rFonts w:asciiTheme="minorBidi" w:hAnsiTheme="minorBidi" w:cstheme="minorBidi"/>
          <w:sz w:val="22"/>
          <w:szCs w:val="22"/>
        </w:rPr>
        <w:t xml:space="preserve"> </w:t>
      </w:r>
      <w:r w:rsidR="001A18CB" w:rsidRPr="00CF010A">
        <w:rPr>
          <w:rFonts w:asciiTheme="minorBidi" w:hAnsiTheme="minorBidi" w:cstheme="minorBidi"/>
          <w:sz w:val="22"/>
          <w:szCs w:val="22"/>
        </w:rPr>
        <w:lastRenderedPageBreak/>
        <w:t>Exercise recommendations should be personalised because some individuals may have complications such as neuropathy, cardiovascular disease or mobility difficulties that require additional support. Healthcare professionals should consider individual circumstances and provide safe, achievable activity plans.</w:t>
      </w:r>
    </w:p>
    <w:p w14:paraId="4E8B7113" w14:textId="77777777" w:rsidR="00516970" w:rsidRPr="00CF010A" w:rsidRDefault="002E5E72" w:rsidP="00F652BD">
      <w:pPr>
        <w:pStyle w:val="Heading1"/>
        <w:spacing w:before="0" w:line="360" w:lineRule="auto"/>
        <w:rPr>
          <w:rFonts w:asciiTheme="minorBidi" w:eastAsia="Times New Roman" w:hAnsiTheme="minorBidi" w:cstheme="minorBidi"/>
          <w:b/>
          <w:color w:val="auto"/>
          <w:sz w:val="22"/>
          <w:szCs w:val="22"/>
          <w:lang w:eastAsia="en-GB"/>
        </w:rPr>
      </w:pPr>
      <w:bookmarkStart w:id="13" w:name="_Toc234837285"/>
      <w:r w:rsidRPr="00CF010A">
        <w:rPr>
          <w:rFonts w:asciiTheme="minorBidi" w:eastAsia="Times New Roman" w:hAnsiTheme="minorBidi" w:cstheme="minorBidi"/>
          <w:b/>
          <w:color w:val="auto"/>
          <w:sz w:val="22"/>
          <w:szCs w:val="22"/>
          <w:lang w:eastAsia="en-GB"/>
        </w:rPr>
        <w:t>e</w:t>
      </w:r>
      <w:r w:rsidR="00F652BD" w:rsidRPr="00CF010A">
        <w:rPr>
          <w:rFonts w:asciiTheme="minorBidi" w:eastAsia="Times New Roman" w:hAnsiTheme="minorBidi" w:cstheme="minorBidi"/>
          <w:b/>
          <w:color w:val="auto"/>
          <w:sz w:val="22"/>
          <w:szCs w:val="22"/>
          <w:lang w:eastAsia="en-GB"/>
        </w:rPr>
        <w:t>.3 Smoking c</w:t>
      </w:r>
      <w:r w:rsidR="00516970" w:rsidRPr="00CF010A">
        <w:rPr>
          <w:rFonts w:asciiTheme="minorBidi" w:eastAsia="Times New Roman" w:hAnsiTheme="minorBidi" w:cstheme="minorBidi"/>
          <w:b/>
          <w:color w:val="auto"/>
          <w:sz w:val="22"/>
          <w:szCs w:val="22"/>
          <w:lang w:eastAsia="en-GB"/>
        </w:rPr>
        <w:t>essation</w:t>
      </w:r>
      <w:bookmarkEnd w:id="13"/>
    </w:p>
    <w:p w14:paraId="567DCAFB" w14:textId="77777777" w:rsidR="001A18CB" w:rsidRPr="00CF010A" w:rsidRDefault="00516970" w:rsidP="00F652BD">
      <w:pPr>
        <w:pStyle w:val="pdq2pgselectionanchorcontainer"/>
        <w:spacing w:line="360" w:lineRule="auto"/>
        <w:rPr>
          <w:rFonts w:asciiTheme="minorBidi" w:hAnsiTheme="minorBidi" w:cstheme="minorBidi"/>
          <w:sz w:val="22"/>
          <w:szCs w:val="22"/>
        </w:rPr>
      </w:pPr>
      <w:r w:rsidRPr="00CF010A">
        <w:rPr>
          <w:rFonts w:asciiTheme="minorBidi" w:hAnsiTheme="minorBidi" w:cstheme="minorBidi"/>
          <w:sz w:val="22"/>
          <w:szCs w:val="22"/>
        </w:rPr>
        <w:t xml:space="preserve">Smoking </w:t>
      </w:r>
      <w:r w:rsidR="001A18CB" w:rsidRPr="00CF010A">
        <w:rPr>
          <w:rFonts w:asciiTheme="minorBidi" w:hAnsiTheme="minorBidi" w:cstheme="minorBidi"/>
          <w:sz w:val="22"/>
          <w:szCs w:val="22"/>
        </w:rPr>
        <w:t xml:space="preserve">is a significant risk factor for people with diabetes because it increases the likelihood </w:t>
      </w:r>
      <w:r w:rsidR="00F652BD" w:rsidRPr="00CF010A">
        <w:rPr>
          <w:rFonts w:asciiTheme="minorBidi" w:hAnsiTheme="minorBidi" w:cstheme="minorBidi"/>
          <w:sz w:val="22"/>
          <w:szCs w:val="22"/>
        </w:rPr>
        <w:t>of cardiovascular complications</w:t>
      </w:r>
      <w:r w:rsidR="001A18CB" w:rsidRPr="00CF010A">
        <w:rPr>
          <w:rFonts w:asciiTheme="minorBidi" w:hAnsiTheme="minorBidi" w:cstheme="minorBidi"/>
          <w:sz w:val="22"/>
          <w:szCs w:val="22"/>
        </w:rPr>
        <w:t xml:space="preserve"> which are already more common among individuals with Type 2 diabetes. Tobacco chemicals contribute to inflammation, oxidative stress and impaired blood vessel function, which can worsen insulin resistance and increase the risk of heart disease and stroke (NICE, 2022).</w:t>
      </w:r>
    </w:p>
    <w:p w14:paraId="32E0DA4C" w14:textId="77777777" w:rsidR="00516970" w:rsidRPr="00CF010A" w:rsidRDefault="00516970" w:rsidP="00F652BD">
      <w:pPr>
        <w:spacing w:after="0" w:line="360" w:lineRule="auto"/>
        <w:rPr>
          <w:rFonts w:asciiTheme="minorBidi" w:eastAsia="Times New Roman" w:hAnsiTheme="minorBidi"/>
          <w:noProof w:val="0"/>
          <w:lang w:eastAsia="en-GB"/>
        </w:rPr>
      </w:pPr>
    </w:p>
    <w:p w14:paraId="77236AA6" w14:textId="77777777" w:rsidR="00516970" w:rsidRPr="00CF010A" w:rsidRDefault="002E5E72" w:rsidP="00F652BD">
      <w:pPr>
        <w:pStyle w:val="Heading1"/>
        <w:spacing w:before="0" w:line="360" w:lineRule="auto"/>
        <w:rPr>
          <w:rFonts w:asciiTheme="minorBidi" w:eastAsia="Times New Roman" w:hAnsiTheme="minorBidi" w:cstheme="minorBidi"/>
          <w:b/>
          <w:color w:val="auto"/>
          <w:sz w:val="22"/>
          <w:szCs w:val="22"/>
          <w:lang w:eastAsia="en-GB"/>
        </w:rPr>
      </w:pPr>
      <w:bookmarkStart w:id="14" w:name="_Toc234837286"/>
      <w:r w:rsidRPr="00CF010A">
        <w:rPr>
          <w:rFonts w:asciiTheme="minorBidi" w:eastAsia="Times New Roman" w:hAnsiTheme="minorBidi" w:cstheme="minorBidi"/>
          <w:b/>
          <w:color w:val="auto"/>
          <w:sz w:val="22"/>
          <w:szCs w:val="22"/>
          <w:lang w:eastAsia="en-GB"/>
        </w:rPr>
        <w:t>f</w:t>
      </w:r>
      <w:r w:rsidR="00516970" w:rsidRPr="00CF010A">
        <w:rPr>
          <w:rFonts w:asciiTheme="minorBidi" w:eastAsia="Times New Roman" w:hAnsiTheme="minorBidi" w:cstheme="minorBidi"/>
          <w:b/>
          <w:color w:val="auto"/>
          <w:sz w:val="22"/>
          <w:szCs w:val="22"/>
          <w:lang w:eastAsia="en-GB"/>
        </w:rPr>
        <w:t xml:space="preserve">. </w:t>
      </w:r>
      <w:r w:rsidR="00F652BD" w:rsidRPr="00CF010A">
        <w:rPr>
          <w:rFonts w:asciiTheme="minorBidi" w:eastAsia="Times New Roman" w:hAnsiTheme="minorBidi" w:cstheme="minorBidi"/>
          <w:b/>
          <w:color w:val="auto"/>
          <w:sz w:val="22"/>
          <w:szCs w:val="22"/>
          <w:lang w:eastAsia="en-GB"/>
        </w:rPr>
        <w:t>Role of health and social care professionals</w:t>
      </w:r>
      <w:bookmarkEnd w:id="14"/>
    </w:p>
    <w:p w14:paraId="24BF68BA" w14:textId="77777777" w:rsidR="001A18CB" w:rsidRPr="00CF010A" w:rsidRDefault="00516970" w:rsidP="00CF010A">
      <w:pPr>
        <w:pStyle w:val="pdq2pgselectionanchorcontainer"/>
        <w:spacing w:line="360" w:lineRule="auto"/>
        <w:rPr>
          <w:rFonts w:asciiTheme="minorBidi" w:hAnsiTheme="minorBidi" w:cstheme="minorBidi"/>
          <w:sz w:val="22"/>
          <w:szCs w:val="22"/>
        </w:rPr>
      </w:pPr>
      <w:r w:rsidRPr="00CF010A">
        <w:rPr>
          <w:rFonts w:asciiTheme="minorBidi" w:hAnsiTheme="minorBidi" w:cstheme="minorBidi"/>
          <w:sz w:val="22"/>
          <w:szCs w:val="22"/>
        </w:rPr>
        <w:t>Effective diabetes management requires a holistic and person-centred approach</w:t>
      </w:r>
      <w:r w:rsidR="00F652BD" w:rsidRPr="00CF010A">
        <w:rPr>
          <w:rFonts w:asciiTheme="minorBidi" w:hAnsiTheme="minorBidi" w:cstheme="minorBidi"/>
          <w:sz w:val="22"/>
          <w:szCs w:val="22"/>
        </w:rPr>
        <w:t xml:space="preserve">. </w:t>
      </w:r>
      <w:r w:rsidR="001A18CB" w:rsidRPr="00CF010A">
        <w:rPr>
          <w:rFonts w:asciiTheme="minorBidi" w:hAnsiTheme="minorBidi" w:cstheme="minorBidi"/>
          <w:sz w:val="22"/>
          <w:szCs w:val="22"/>
        </w:rPr>
        <w:t>Structured diabetes education programmes support individuals in developing skills needed for self-management, including monitoring blood glucose, recognising symptoms of high or low blood glucose and understanding how lifestyle choices affect their condition. Increased knowledge improves confidence and enables patients to participate actively in decisions about their care (NICE, 2022).</w:t>
      </w:r>
    </w:p>
    <w:p w14:paraId="5E217C50" w14:textId="77777777" w:rsidR="00516970" w:rsidRPr="00CF010A" w:rsidRDefault="00516970" w:rsidP="00F652BD">
      <w:pPr>
        <w:spacing w:after="0" w:line="360" w:lineRule="auto"/>
        <w:rPr>
          <w:rFonts w:asciiTheme="minorBidi" w:eastAsia="Times New Roman" w:hAnsiTheme="minorBidi"/>
          <w:noProof w:val="0"/>
          <w:lang w:eastAsia="en-GB"/>
        </w:rPr>
      </w:pPr>
    </w:p>
    <w:p w14:paraId="45AAF39C" w14:textId="77777777" w:rsidR="00565BAD" w:rsidRPr="00CF010A" w:rsidRDefault="00A32885" w:rsidP="00F652BD">
      <w:pPr>
        <w:pStyle w:val="Heading1"/>
        <w:spacing w:before="0" w:line="360" w:lineRule="auto"/>
        <w:rPr>
          <w:rFonts w:asciiTheme="minorBidi" w:eastAsia="Times New Roman" w:hAnsiTheme="minorBidi" w:cstheme="minorBidi"/>
          <w:b/>
          <w:color w:val="auto"/>
          <w:sz w:val="22"/>
          <w:szCs w:val="22"/>
          <w:lang w:eastAsia="en-GB"/>
        </w:rPr>
      </w:pPr>
      <w:bookmarkStart w:id="15" w:name="_Toc234837287"/>
      <w:r w:rsidRPr="00CF010A">
        <w:rPr>
          <w:rFonts w:asciiTheme="minorBidi" w:eastAsia="Times New Roman" w:hAnsiTheme="minorBidi" w:cstheme="minorBidi"/>
          <w:b/>
          <w:color w:val="auto"/>
          <w:sz w:val="22"/>
          <w:szCs w:val="22"/>
          <w:lang w:eastAsia="en-GB"/>
        </w:rPr>
        <w:t>F. CONCLUSION</w:t>
      </w:r>
      <w:bookmarkEnd w:id="15"/>
    </w:p>
    <w:p w14:paraId="4A508CC0" w14:textId="77777777" w:rsidR="001A18CB" w:rsidRPr="00CF010A" w:rsidRDefault="001A18CB" w:rsidP="00F652BD">
      <w:pPr>
        <w:pStyle w:val="NormalWeb"/>
        <w:spacing w:line="360" w:lineRule="auto"/>
        <w:rPr>
          <w:rFonts w:asciiTheme="minorBidi" w:hAnsiTheme="minorBidi" w:cstheme="minorBidi"/>
          <w:sz w:val="22"/>
          <w:szCs w:val="22"/>
        </w:rPr>
      </w:pPr>
      <w:r w:rsidRPr="00CF010A">
        <w:rPr>
          <w:rFonts w:asciiTheme="minorBidi" w:hAnsiTheme="minorBidi" w:cstheme="minorBidi"/>
          <w:sz w:val="22"/>
          <w:szCs w:val="22"/>
        </w:rPr>
        <w:t xml:space="preserve">The endocrine system plays a central role in blood glucose homeostasis through the actions of insulin and </w:t>
      </w:r>
      <w:r w:rsidR="00CF01FC" w:rsidRPr="00CF010A">
        <w:rPr>
          <w:rFonts w:asciiTheme="minorBidi" w:hAnsiTheme="minorBidi" w:cstheme="minorBidi"/>
          <w:sz w:val="22"/>
          <w:szCs w:val="22"/>
        </w:rPr>
        <w:t>glucagon. Research demonstrates</w:t>
      </w:r>
      <w:r w:rsidRPr="00CF010A">
        <w:rPr>
          <w:rFonts w:asciiTheme="minorBidi" w:hAnsiTheme="minorBidi" w:cstheme="minorBidi"/>
          <w:sz w:val="22"/>
          <w:szCs w:val="22"/>
        </w:rPr>
        <w:t xml:space="preserve"> that lifestyle changes can significantly improve blood glucose control and reduce the risk of diabetes-related complications. Supporting patients through education, encouragement and personalised care planning enables them to become active participants in managing their condition. Within primary care, practice nurses have a key role in empowering individuals with the knowledge and skills required to manage Type 2 diabetes safely and effectively.</w:t>
      </w:r>
    </w:p>
    <w:p w14:paraId="0F347CDE" w14:textId="77777777" w:rsidR="00565BAD" w:rsidRPr="00CF010A" w:rsidRDefault="00565BAD" w:rsidP="00F652BD">
      <w:pPr>
        <w:spacing w:after="0" w:line="360" w:lineRule="auto"/>
        <w:rPr>
          <w:rFonts w:asciiTheme="minorBidi" w:hAnsiTheme="minorBidi"/>
        </w:rPr>
      </w:pPr>
    </w:p>
    <w:p w14:paraId="6BA6FF54" w14:textId="77777777" w:rsidR="00565BAD" w:rsidRPr="00CF010A" w:rsidRDefault="00565BAD" w:rsidP="00F652BD">
      <w:pPr>
        <w:spacing w:after="0" w:line="360" w:lineRule="auto"/>
        <w:rPr>
          <w:rFonts w:asciiTheme="minorBidi" w:hAnsiTheme="minorBidi"/>
        </w:rPr>
      </w:pPr>
    </w:p>
    <w:p w14:paraId="009E1994" w14:textId="77777777" w:rsidR="00565BAD" w:rsidRPr="00CF010A" w:rsidRDefault="00565BAD" w:rsidP="00F652BD">
      <w:pPr>
        <w:spacing w:after="0" w:line="360" w:lineRule="auto"/>
        <w:rPr>
          <w:rFonts w:asciiTheme="minorBidi" w:hAnsiTheme="minorBidi"/>
        </w:rPr>
      </w:pPr>
    </w:p>
    <w:p w14:paraId="4C47F125" w14:textId="77777777" w:rsidR="00A32885" w:rsidRPr="00CF010A" w:rsidRDefault="00A32885" w:rsidP="00F652BD">
      <w:pPr>
        <w:spacing w:after="0" w:line="360" w:lineRule="auto"/>
        <w:rPr>
          <w:rFonts w:asciiTheme="minorBidi" w:hAnsiTheme="minorBidi"/>
        </w:rPr>
      </w:pPr>
    </w:p>
    <w:p w14:paraId="7EFB02FD" w14:textId="77777777" w:rsidR="00A32885" w:rsidRPr="00CF010A" w:rsidRDefault="00A32885" w:rsidP="00F652BD">
      <w:pPr>
        <w:spacing w:after="0" w:line="360" w:lineRule="auto"/>
        <w:rPr>
          <w:rFonts w:asciiTheme="minorBidi" w:hAnsiTheme="minorBidi"/>
        </w:rPr>
      </w:pPr>
    </w:p>
    <w:p w14:paraId="7EAE9473" w14:textId="77777777" w:rsidR="00516970" w:rsidRPr="00CF010A" w:rsidRDefault="002E5E72" w:rsidP="00F652BD">
      <w:pPr>
        <w:pStyle w:val="Heading1"/>
        <w:spacing w:before="0" w:line="360" w:lineRule="auto"/>
        <w:rPr>
          <w:rFonts w:asciiTheme="minorBidi" w:eastAsia="Times New Roman" w:hAnsiTheme="minorBidi" w:cstheme="minorBidi"/>
          <w:b/>
          <w:color w:val="auto"/>
          <w:sz w:val="22"/>
          <w:szCs w:val="22"/>
          <w:lang w:eastAsia="en-GB"/>
        </w:rPr>
      </w:pPr>
      <w:bookmarkStart w:id="16" w:name="_Toc234837288"/>
      <w:r w:rsidRPr="00CF010A">
        <w:rPr>
          <w:rFonts w:asciiTheme="minorBidi" w:eastAsia="Times New Roman" w:hAnsiTheme="minorBidi" w:cstheme="minorBidi"/>
          <w:b/>
          <w:color w:val="auto"/>
          <w:sz w:val="22"/>
          <w:szCs w:val="22"/>
          <w:lang w:eastAsia="en-GB"/>
        </w:rPr>
        <w:t>g.</w:t>
      </w:r>
      <w:r w:rsidR="00516970" w:rsidRPr="00CF010A">
        <w:rPr>
          <w:rFonts w:asciiTheme="minorBidi" w:eastAsia="Times New Roman" w:hAnsiTheme="minorBidi" w:cstheme="minorBidi"/>
          <w:b/>
          <w:color w:val="auto"/>
          <w:sz w:val="22"/>
          <w:szCs w:val="22"/>
          <w:lang w:eastAsia="en-GB"/>
        </w:rPr>
        <w:t xml:space="preserve"> </w:t>
      </w:r>
      <w:r w:rsidR="00A32885" w:rsidRPr="00CF010A">
        <w:rPr>
          <w:rFonts w:asciiTheme="minorBidi" w:eastAsia="Times New Roman" w:hAnsiTheme="minorBidi" w:cstheme="minorBidi"/>
          <w:b/>
          <w:color w:val="auto"/>
          <w:sz w:val="22"/>
          <w:szCs w:val="22"/>
          <w:lang w:eastAsia="en-GB"/>
        </w:rPr>
        <w:t>REFERENCE LIST</w:t>
      </w:r>
      <w:bookmarkEnd w:id="16"/>
      <w:r w:rsidR="00A32885" w:rsidRPr="00CF010A">
        <w:rPr>
          <w:rFonts w:asciiTheme="minorBidi" w:eastAsia="Times New Roman" w:hAnsiTheme="minorBidi" w:cstheme="minorBidi"/>
          <w:b/>
          <w:color w:val="auto"/>
          <w:sz w:val="22"/>
          <w:szCs w:val="22"/>
          <w:lang w:eastAsia="en-GB"/>
        </w:rPr>
        <w:t xml:space="preserve"> </w:t>
      </w:r>
    </w:p>
    <w:p w14:paraId="0A81F964" w14:textId="77777777" w:rsidR="001A18CB" w:rsidRPr="00CF010A" w:rsidRDefault="00654AC4" w:rsidP="00CF01FC">
      <w:pPr>
        <w:spacing w:after="0" w:line="360" w:lineRule="auto"/>
        <w:rPr>
          <w:rFonts w:asciiTheme="minorBidi" w:hAnsiTheme="minorBidi"/>
          <w:lang w:eastAsia="en-GB"/>
        </w:rPr>
      </w:pPr>
      <w:r w:rsidRPr="00CF010A">
        <w:rPr>
          <w:rFonts w:asciiTheme="minorBidi" w:hAnsiTheme="minorBidi"/>
          <w:lang w:eastAsia="en-GB"/>
        </w:rPr>
        <w:t xml:space="preserve">BBC Bitesize (n.d.) </w:t>
      </w:r>
      <w:r w:rsidRPr="00CF010A">
        <w:rPr>
          <w:rFonts w:asciiTheme="minorBidi" w:hAnsiTheme="minorBidi"/>
          <w:i/>
          <w:iCs/>
          <w:lang w:eastAsia="en-GB"/>
        </w:rPr>
        <w:t>Blood glucose regulation</w:t>
      </w:r>
      <w:r w:rsidRPr="00CF010A">
        <w:rPr>
          <w:rFonts w:asciiTheme="minorBidi" w:hAnsiTheme="minorBidi"/>
          <w:lang w:eastAsia="en-GB"/>
        </w:rPr>
        <w:t xml:space="preserve">. Available at: </w:t>
      </w:r>
      <w:hyperlink r:id="rId14" w:tgtFrame="_new" w:history="1">
        <w:r w:rsidRPr="00CF010A">
          <w:rPr>
            <w:rStyle w:val="Hyperlink"/>
            <w:rFonts w:asciiTheme="minorBidi" w:eastAsia="Times New Roman" w:hAnsiTheme="minorBidi"/>
            <w:noProof w:val="0"/>
            <w:color w:val="auto"/>
            <w:kern w:val="36"/>
            <w:lang w:eastAsia="en-GB"/>
          </w:rPr>
          <w:t>https://www.bbc.co.uk/bitesize/guides/z688jhv/revision/5</w:t>
        </w:r>
      </w:hyperlink>
      <w:r w:rsidR="00CF01FC" w:rsidRPr="00CF010A">
        <w:rPr>
          <w:rFonts w:asciiTheme="minorBidi" w:hAnsiTheme="minorBidi"/>
          <w:lang w:eastAsia="en-GB"/>
        </w:rPr>
        <w:t xml:space="preserve"> (Accessed: 11 July 2026)</w:t>
      </w:r>
    </w:p>
    <w:p w14:paraId="37491D50" w14:textId="77777777" w:rsidR="001A18CB" w:rsidRPr="00CF010A" w:rsidRDefault="001A18CB" w:rsidP="00F652BD">
      <w:pPr>
        <w:spacing w:after="0" w:line="360" w:lineRule="auto"/>
        <w:rPr>
          <w:rFonts w:asciiTheme="minorBidi" w:hAnsiTheme="minorBidi"/>
          <w:lang w:eastAsia="en-GB"/>
        </w:rPr>
      </w:pPr>
      <w:r w:rsidRPr="00CF010A">
        <w:rPr>
          <w:rFonts w:asciiTheme="minorBidi" w:hAnsiTheme="minorBidi"/>
          <w:lang w:eastAsia="en-GB"/>
        </w:rPr>
        <w:t xml:space="preserve">Cook, N., Shepherd, A. and Boore, J. (2021) </w:t>
      </w:r>
      <w:r w:rsidR="00FF4999" w:rsidRPr="00CF010A">
        <w:rPr>
          <w:rFonts w:asciiTheme="minorBidi" w:hAnsiTheme="minorBidi"/>
          <w:i/>
          <w:iCs/>
          <w:lang w:eastAsia="en-GB"/>
        </w:rPr>
        <w:t>Important</w:t>
      </w:r>
      <w:r w:rsidRPr="00CF010A">
        <w:rPr>
          <w:rFonts w:asciiTheme="minorBidi" w:hAnsiTheme="minorBidi"/>
          <w:i/>
          <w:iCs/>
          <w:lang w:eastAsia="en-GB"/>
        </w:rPr>
        <w:t>s of Anatomy and Physiology for Nursing Practice</w:t>
      </w:r>
      <w:r w:rsidRPr="00CF010A">
        <w:rPr>
          <w:rFonts w:asciiTheme="minorBidi" w:hAnsiTheme="minorBidi"/>
          <w:lang w:eastAsia="en-GB"/>
        </w:rPr>
        <w:t>. London: Learning Matters.</w:t>
      </w:r>
    </w:p>
    <w:p w14:paraId="0AF65172" w14:textId="77777777" w:rsidR="001A18CB" w:rsidRPr="00CF010A" w:rsidRDefault="001A18CB" w:rsidP="00F652BD">
      <w:pPr>
        <w:spacing w:after="0" w:line="360" w:lineRule="auto"/>
        <w:rPr>
          <w:rFonts w:asciiTheme="minorBidi" w:hAnsiTheme="minorBidi"/>
          <w:lang w:eastAsia="en-GB"/>
        </w:rPr>
      </w:pPr>
      <w:r w:rsidRPr="00CF010A">
        <w:rPr>
          <w:rFonts w:asciiTheme="minorBidi" w:hAnsiTheme="minorBidi"/>
          <w:lang w:eastAsia="en-GB"/>
        </w:rPr>
        <w:t xml:space="preserve">National Institute for Health and Care Excellence (NICE) (2022) </w:t>
      </w:r>
      <w:r w:rsidRPr="00CF010A">
        <w:rPr>
          <w:rFonts w:asciiTheme="minorBidi" w:hAnsiTheme="minorBidi"/>
          <w:i/>
          <w:iCs/>
          <w:lang w:eastAsia="en-GB"/>
        </w:rPr>
        <w:t>Type 2 diabetes in adults: management (NG28).</w:t>
      </w:r>
      <w:r w:rsidRPr="00CF010A">
        <w:rPr>
          <w:rFonts w:asciiTheme="minorBidi" w:hAnsiTheme="minorBidi"/>
          <w:lang w:eastAsia="en-GB"/>
        </w:rPr>
        <w:t xml:space="preserve"> Available at: </w:t>
      </w:r>
      <w:hyperlink r:id="rId15" w:tgtFrame="_new" w:history="1">
        <w:r w:rsidRPr="00CF010A">
          <w:rPr>
            <w:rStyle w:val="Hyperlink"/>
            <w:rFonts w:asciiTheme="minorBidi" w:hAnsiTheme="minorBidi"/>
            <w:lang w:eastAsia="en-GB"/>
          </w:rPr>
          <w:t>https://www.nice.org.uk/guidance/ng28</w:t>
        </w:r>
      </w:hyperlink>
      <w:r w:rsidRPr="00CF010A">
        <w:rPr>
          <w:rFonts w:asciiTheme="minorBidi" w:hAnsiTheme="minorBidi"/>
          <w:lang w:eastAsia="en-GB"/>
        </w:rPr>
        <w:t xml:space="preserve"> (Accessed: 12 July 2026).</w:t>
      </w:r>
    </w:p>
    <w:p w14:paraId="269F2B8D" w14:textId="77777777" w:rsidR="001A18CB" w:rsidRPr="00CF010A" w:rsidRDefault="001A18CB" w:rsidP="00F652BD">
      <w:pPr>
        <w:spacing w:after="0" w:line="360" w:lineRule="auto"/>
        <w:rPr>
          <w:rFonts w:asciiTheme="minorBidi" w:hAnsiTheme="minorBidi"/>
          <w:lang w:eastAsia="en-GB"/>
        </w:rPr>
      </w:pPr>
      <w:r w:rsidRPr="00CF010A">
        <w:rPr>
          <w:rFonts w:asciiTheme="minorBidi" w:hAnsiTheme="minorBidi"/>
          <w:lang w:eastAsia="en-GB"/>
        </w:rPr>
        <w:t xml:space="preserve">NHS (2023) </w:t>
      </w:r>
      <w:r w:rsidRPr="00CF010A">
        <w:rPr>
          <w:rFonts w:asciiTheme="minorBidi" w:hAnsiTheme="minorBidi"/>
          <w:i/>
          <w:iCs/>
          <w:lang w:eastAsia="en-GB"/>
        </w:rPr>
        <w:t>Type 2 diabetes</w:t>
      </w:r>
      <w:r w:rsidRPr="00CF010A">
        <w:rPr>
          <w:rFonts w:asciiTheme="minorBidi" w:hAnsiTheme="minorBidi"/>
          <w:lang w:eastAsia="en-GB"/>
        </w:rPr>
        <w:t xml:space="preserve">. Available at: </w:t>
      </w:r>
      <w:hyperlink r:id="rId16" w:tgtFrame="_new" w:history="1">
        <w:r w:rsidRPr="00CF010A">
          <w:rPr>
            <w:rStyle w:val="Hyperlink"/>
            <w:rFonts w:asciiTheme="minorBidi" w:hAnsiTheme="minorBidi"/>
            <w:lang w:eastAsia="en-GB"/>
          </w:rPr>
          <w:t>https://www.nhs.uk/conditions/type-2-diabetes/</w:t>
        </w:r>
      </w:hyperlink>
      <w:r w:rsidRPr="00CF010A">
        <w:rPr>
          <w:rFonts w:asciiTheme="minorBidi" w:hAnsiTheme="minorBidi"/>
          <w:lang w:eastAsia="en-GB"/>
        </w:rPr>
        <w:t xml:space="preserve"> (Accessed: 13 July 2026).</w:t>
      </w:r>
    </w:p>
    <w:p w14:paraId="43568F59" w14:textId="77777777" w:rsidR="001A18CB" w:rsidRPr="00CF010A" w:rsidRDefault="001A18CB" w:rsidP="00F652BD">
      <w:pPr>
        <w:spacing w:after="0" w:line="360" w:lineRule="auto"/>
        <w:rPr>
          <w:rFonts w:asciiTheme="minorBidi" w:hAnsiTheme="minorBidi"/>
          <w:lang w:eastAsia="en-GB"/>
        </w:rPr>
      </w:pPr>
      <w:r w:rsidRPr="00CF010A">
        <w:rPr>
          <w:rFonts w:asciiTheme="minorBidi" w:hAnsiTheme="minorBidi"/>
          <w:lang w:eastAsia="en-GB"/>
        </w:rPr>
        <w:t xml:space="preserve">Tucker, L. (2011) </w:t>
      </w:r>
      <w:r w:rsidRPr="00CF010A">
        <w:rPr>
          <w:rFonts w:asciiTheme="minorBidi" w:hAnsiTheme="minorBidi"/>
          <w:i/>
          <w:iCs/>
          <w:lang w:eastAsia="en-GB"/>
        </w:rPr>
        <w:t>An Introductory Guide to Anatomy and Physiology</w:t>
      </w:r>
      <w:r w:rsidRPr="00CF010A">
        <w:rPr>
          <w:rFonts w:asciiTheme="minorBidi" w:hAnsiTheme="minorBidi"/>
          <w:lang w:eastAsia="en-GB"/>
        </w:rPr>
        <w:t>. 5th edn. London: EMS Publishing.</w:t>
      </w:r>
    </w:p>
    <w:p w14:paraId="6AC61BFA" w14:textId="77777777" w:rsidR="001A18CB" w:rsidRPr="00CF010A" w:rsidRDefault="001A18CB" w:rsidP="00F652BD">
      <w:pPr>
        <w:spacing w:after="0" w:line="360" w:lineRule="auto"/>
        <w:rPr>
          <w:rFonts w:asciiTheme="minorBidi" w:hAnsiTheme="minorBidi"/>
          <w:lang w:eastAsia="en-GB"/>
        </w:rPr>
      </w:pPr>
      <w:r w:rsidRPr="00CF010A">
        <w:rPr>
          <w:rFonts w:asciiTheme="minorBidi" w:hAnsiTheme="minorBidi"/>
          <w:lang w:eastAsia="en-GB"/>
        </w:rPr>
        <w:t xml:space="preserve">Visible Body (n.d.) </w:t>
      </w:r>
      <w:r w:rsidRPr="00CF010A">
        <w:rPr>
          <w:rFonts w:asciiTheme="minorBidi" w:hAnsiTheme="minorBidi"/>
          <w:i/>
          <w:iCs/>
          <w:lang w:eastAsia="en-GB"/>
        </w:rPr>
        <w:t>Visible Body</w:t>
      </w:r>
      <w:r w:rsidRPr="00CF010A">
        <w:rPr>
          <w:rFonts w:asciiTheme="minorBidi" w:hAnsiTheme="minorBidi"/>
          <w:lang w:eastAsia="en-GB"/>
        </w:rPr>
        <w:t xml:space="preserve">. Available at: </w:t>
      </w:r>
      <w:hyperlink r:id="rId17" w:tgtFrame="_new" w:history="1">
        <w:r w:rsidRPr="00CF010A">
          <w:rPr>
            <w:rStyle w:val="Hyperlink"/>
            <w:rFonts w:asciiTheme="minorBidi" w:hAnsiTheme="minorBidi"/>
            <w:lang w:eastAsia="en-GB"/>
          </w:rPr>
          <w:t>https://www.visiblebody.com</w:t>
        </w:r>
      </w:hyperlink>
      <w:r w:rsidRPr="00CF010A">
        <w:rPr>
          <w:rFonts w:asciiTheme="minorBidi" w:hAnsiTheme="minorBidi"/>
          <w:lang w:eastAsia="en-GB"/>
        </w:rPr>
        <w:t xml:space="preserve"> (Accessed: 11 July 2026).</w:t>
      </w:r>
    </w:p>
    <w:p w14:paraId="4D2C2D12" w14:textId="77777777" w:rsidR="001A18CB" w:rsidRPr="00CF010A" w:rsidRDefault="001A18CB" w:rsidP="00F652BD">
      <w:pPr>
        <w:spacing w:after="0" w:line="360" w:lineRule="auto"/>
        <w:rPr>
          <w:rFonts w:asciiTheme="minorBidi" w:hAnsiTheme="minorBidi"/>
          <w:lang w:eastAsia="en-GB"/>
        </w:rPr>
      </w:pPr>
      <w:r w:rsidRPr="00CF010A">
        <w:rPr>
          <w:rFonts w:asciiTheme="minorBidi" w:hAnsiTheme="minorBidi"/>
          <w:lang w:eastAsia="en-GB"/>
        </w:rPr>
        <w:t xml:space="preserve">Waugh, A. and Grant, A. (2014) </w:t>
      </w:r>
      <w:r w:rsidRPr="00CF010A">
        <w:rPr>
          <w:rFonts w:asciiTheme="minorBidi" w:hAnsiTheme="minorBidi"/>
          <w:i/>
          <w:iCs/>
          <w:lang w:eastAsia="en-GB"/>
        </w:rPr>
        <w:t>Ross and Wilson Anatomy and Physiology in Health and Illness</w:t>
      </w:r>
      <w:r w:rsidRPr="00CF010A">
        <w:rPr>
          <w:rFonts w:asciiTheme="minorBidi" w:hAnsiTheme="minorBidi"/>
          <w:lang w:eastAsia="en-GB"/>
        </w:rPr>
        <w:t>. 12th edn. London: Churchill Livingstone.</w:t>
      </w:r>
    </w:p>
    <w:p w14:paraId="32C9F111" w14:textId="77777777" w:rsidR="001A18CB" w:rsidRPr="00CF010A" w:rsidRDefault="001A18CB" w:rsidP="00F652BD">
      <w:pPr>
        <w:spacing w:after="0" w:line="360" w:lineRule="auto"/>
        <w:rPr>
          <w:rFonts w:asciiTheme="minorBidi" w:hAnsiTheme="minorBidi"/>
          <w:lang w:eastAsia="en-GB"/>
        </w:rPr>
      </w:pPr>
      <w:r w:rsidRPr="00CF010A">
        <w:rPr>
          <w:rFonts w:asciiTheme="minorBidi" w:hAnsiTheme="minorBidi"/>
          <w:lang w:eastAsia="en-GB"/>
        </w:rPr>
        <w:t xml:space="preserve">World Health Organization (WHO) (2025) </w:t>
      </w:r>
      <w:r w:rsidRPr="00CF010A">
        <w:rPr>
          <w:rFonts w:asciiTheme="minorBidi" w:hAnsiTheme="minorBidi"/>
          <w:i/>
          <w:iCs/>
          <w:lang w:eastAsia="en-GB"/>
        </w:rPr>
        <w:t>Diabetes</w:t>
      </w:r>
      <w:r w:rsidRPr="00CF010A">
        <w:rPr>
          <w:rFonts w:asciiTheme="minorBidi" w:hAnsiTheme="minorBidi"/>
          <w:lang w:eastAsia="en-GB"/>
        </w:rPr>
        <w:t xml:space="preserve">. Available at: </w:t>
      </w:r>
      <w:hyperlink r:id="rId18" w:tgtFrame="_new" w:history="1">
        <w:r w:rsidRPr="00CF010A">
          <w:rPr>
            <w:rStyle w:val="Hyperlink"/>
            <w:rFonts w:asciiTheme="minorBidi" w:hAnsiTheme="minorBidi"/>
            <w:lang w:eastAsia="en-GB"/>
          </w:rPr>
          <w:t>https://www.who.int/health-topics/diabetes</w:t>
        </w:r>
      </w:hyperlink>
      <w:r w:rsidRPr="00CF010A">
        <w:rPr>
          <w:rFonts w:asciiTheme="minorBidi" w:hAnsiTheme="minorBidi"/>
          <w:lang w:eastAsia="en-GB"/>
        </w:rPr>
        <w:t xml:space="preserve"> (Accessed: 13 July 2026).</w:t>
      </w:r>
    </w:p>
    <w:p w14:paraId="0831F7BD" w14:textId="77777777" w:rsidR="001A18CB" w:rsidRDefault="001A18CB" w:rsidP="00F652BD">
      <w:pPr>
        <w:spacing w:after="0" w:line="360" w:lineRule="auto"/>
        <w:rPr>
          <w:rFonts w:asciiTheme="minorBidi" w:hAnsiTheme="minorBidi"/>
          <w:lang w:eastAsia="en-GB"/>
        </w:rPr>
      </w:pPr>
    </w:p>
    <w:p w14:paraId="7FF9C9F9" w14:textId="77777777" w:rsidR="00CF010A" w:rsidRDefault="00CF010A" w:rsidP="00F652BD">
      <w:pPr>
        <w:spacing w:after="0" w:line="360" w:lineRule="auto"/>
        <w:rPr>
          <w:rFonts w:asciiTheme="minorBidi" w:hAnsiTheme="minorBidi"/>
          <w:lang w:eastAsia="en-GB"/>
        </w:rPr>
      </w:pPr>
    </w:p>
    <w:p w14:paraId="2CC65E21" w14:textId="77777777" w:rsidR="00CF010A" w:rsidRDefault="00CF010A" w:rsidP="00F652BD">
      <w:pPr>
        <w:spacing w:after="0" w:line="360" w:lineRule="auto"/>
        <w:rPr>
          <w:rFonts w:asciiTheme="minorBidi" w:hAnsiTheme="minorBidi"/>
          <w:lang w:eastAsia="en-GB"/>
        </w:rPr>
      </w:pPr>
    </w:p>
    <w:p w14:paraId="5115D774" w14:textId="77777777" w:rsidR="00CF010A" w:rsidRDefault="00CF010A" w:rsidP="00F652BD">
      <w:pPr>
        <w:spacing w:after="0" w:line="360" w:lineRule="auto"/>
        <w:rPr>
          <w:rFonts w:asciiTheme="minorBidi" w:hAnsiTheme="minorBidi"/>
          <w:lang w:eastAsia="en-GB"/>
        </w:rPr>
      </w:pPr>
    </w:p>
    <w:p w14:paraId="4DF75136" w14:textId="77777777" w:rsidR="00CF010A" w:rsidRDefault="00CF010A" w:rsidP="00F652BD">
      <w:pPr>
        <w:spacing w:after="0" w:line="360" w:lineRule="auto"/>
        <w:rPr>
          <w:rFonts w:asciiTheme="minorBidi" w:hAnsiTheme="minorBidi"/>
          <w:lang w:eastAsia="en-GB"/>
        </w:rPr>
      </w:pPr>
    </w:p>
    <w:p w14:paraId="23F356D1" w14:textId="77777777" w:rsidR="00CF010A" w:rsidRDefault="00CF010A" w:rsidP="00F652BD">
      <w:pPr>
        <w:spacing w:after="0" w:line="360" w:lineRule="auto"/>
        <w:rPr>
          <w:rFonts w:asciiTheme="minorBidi" w:hAnsiTheme="minorBidi"/>
          <w:lang w:eastAsia="en-GB"/>
        </w:rPr>
      </w:pPr>
    </w:p>
    <w:p w14:paraId="49564D5E" w14:textId="77777777" w:rsidR="00BE0105" w:rsidRPr="00CF010A" w:rsidRDefault="00BE0105" w:rsidP="00F652BD">
      <w:pPr>
        <w:spacing w:after="0" w:line="360" w:lineRule="auto"/>
        <w:rPr>
          <w:rFonts w:asciiTheme="minorBidi" w:hAnsiTheme="minorBidi"/>
        </w:rPr>
      </w:pPr>
    </w:p>
    <w:sectPr w:rsidR="00BE0105" w:rsidRPr="00CF010A" w:rsidSect="00A82722">
      <w:pgSz w:w="11906" w:h="16838"/>
      <w:pgMar w:top="1440" w:right="1440" w:bottom="1440" w:left="1440" w:header="706" w:footer="70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A00D7B" w14:textId="77777777" w:rsidR="006A093F" w:rsidRDefault="006A093F" w:rsidP="008574C2">
      <w:pPr>
        <w:spacing w:after="0" w:line="240" w:lineRule="auto"/>
      </w:pPr>
      <w:r>
        <w:separator/>
      </w:r>
    </w:p>
  </w:endnote>
  <w:endnote w:type="continuationSeparator" w:id="0">
    <w:p w14:paraId="213C29AD" w14:textId="77777777" w:rsidR="006A093F" w:rsidRDefault="006A093F" w:rsidP="008574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619950342"/>
      <w:docPartObj>
        <w:docPartGallery w:val="Page Numbers (Bottom of Page)"/>
        <w:docPartUnique/>
      </w:docPartObj>
    </w:sdtPr>
    <w:sdtEndPr>
      <w:rPr>
        <w:noProof/>
      </w:rPr>
    </w:sdtEndPr>
    <w:sdtContent>
      <w:p w14:paraId="25E310AA" w14:textId="77777777" w:rsidR="00A82722" w:rsidRDefault="00A82722">
        <w:pPr>
          <w:pStyle w:val="Footer"/>
          <w:jc w:val="center"/>
        </w:pPr>
        <w:r>
          <w:rPr>
            <w:noProof w:val="0"/>
          </w:rPr>
          <w:fldChar w:fldCharType="begin"/>
        </w:r>
        <w:r>
          <w:instrText xml:space="preserve"> PAGE   \* MERGEFORMAT </w:instrText>
        </w:r>
        <w:r>
          <w:rPr>
            <w:noProof w:val="0"/>
          </w:rPr>
          <w:fldChar w:fldCharType="separate"/>
        </w:r>
        <w:r w:rsidR="00045EEA">
          <w:t>8</w:t>
        </w:r>
        <w:r>
          <w:fldChar w:fldCharType="end"/>
        </w:r>
      </w:p>
    </w:sdtContent>
  </w:sdt>
  <w:p w14:paraId="13031B5C" w14:textId="77777777" w:rsidR="00A82722" w:rsidRDefault="00A827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71FE2B" w14:textId="77777777" w:rsidR="006A093F" w:rsidRDefault="006A093F" w:rsidP="008574C2">
      <w:pPr>
        <w:spacing w:after="0" w:line="240" w:lineRule="auto"/>
      </w:pPr>
      <w:r>
        <w:separator/>
      </w:r>
    </w:p>
  </w:footnote>
  <w:footnote w:type="continuationSeparator" w:id="0">
    <w:p w14:paraId="58A4D261" w14:textId="77777777" w:rsidR="006A093F" w:rsidRDefault="006A093F" w:rsidP="008574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600EC" w14:textId="77777777" w:rsidR="008574C2" w:rsidRDefault="008574C2">
    <w:pPr>
      <w:pStyle w:val="Header"/>
    </w:pPr>
  </w:p>
  <w:p w14:paraId="6A5E6042" w14:textId="77777777" w:rsidR="008574C2" w:rsidRDefault="008574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A3502E"/>
    <w:multiLevelType w:val="hybridMultilevel"/>
    <w:tmpl w:val="194274FA"/>
    <w:lvl w:ilvl="0" w:tplc="28DE457C">
      <w:start w:val="1"/>
      <w:numFmt w:val="lowerLetter"/>
      <w:lvlText w:val="%1)"/>
      <w:lvlJc w:val="left"/>
      <w:pPr>
        <w:ind w:left="45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742C1488"/>
    <w:multiLevelType w:val="hybridMultilevel"/>
    <w:tmpl w:val="732020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9114843">
    <w:abstractNumId w:val="1"/>
  </w:num>
  <w:num w:numId="2" w16cid:durableId="35591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6E70"/>
    <w:rsid w:val="00004932"/>
    <w:rsid w:val="00015BE8"/>
    <w:rsid w:val="000320F8"/>
    <w:rsid w:val="00045EEA"/>
    <w:rsid w:val="0006298E"/>
    <w:rsid w:val="000E275C"/>
    <w:rsid w:val="001A18CB"/>
    <w:rsid w:val="001E095F"/>
    <w:rsid w:val="00206559"/>
    <w:rsid w:val="002E5E72"/>
    <w:rsid w:val="00372D13"/>
    <w:rsid w:val="004158E8"/>
    <w:rsid w:val="00485999"/>
    <w:rsid w:val="00493A54"/>
    <w:rsid w:val="004A73C7"/>
    <w:rsid w:val="004E39AC"/>
    <w:rsid w:val="004F3B87"/>
    <w:rsid w:val="00516970"/>
    <w:rsid w:val="00565BAD"/>
    <w:rsid w:val="005C6A60"/>
    <w:rsid w:val="0061498C"/>
    <w:rsid w:val="00636B69"/>
    <w:rsid w:val="00654AC4"/>
    <w:rsid w:val="006A093F"/>
    <w:rsid w:val="006C3B99"/>
    <w:rsid w:val="007004C4"/>
    <w:rsid w:val="00845CAB"/>
    <w:rsid w:val="008574C2"/>
    <w:rsid w:val="00883E7C"/>
    <w:rsid w:val="00893CED"/>
    <w:rsid w:val="008C74BD"/>
    <w:rsid w:val="008F09ED"/>
    <w:rsid w:val="008F5204"/>
    <w:rsid w:val="00A26E70"/>
    <w:rsid w:val="00A32885"/>
    <w:rsid w:val="00A82722"/>
    <w:rsid w:val="00BE0105"/>
    <w:rsid w:val="00C408D5"/>
    <w:rsid w:val="00CB6713"/>
    <w:rsid w:val="00CC3504"/>
    <w:rsid w:val="00CF010A"/>
    <w:rsid w:val="00CF01FC"/>
    <w:rsid w:val="00D53A5B"/>
    <w:rsid w:val="00DB495F"/>
    <w:rsid w:val="00DB52DF"/>
    <w:rsid w:val="00DE3F1F"/>
    <w:rsid w:val="00E300C0"/>
    <w:rsid w:val="00EC7829"/>
    <w:rsid w:val="00F652BD"/>
    <w:rsid w:val="00FF499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BD42E4"/>
  <w15:chartTrackingRefBased/>
  <w15:docId w15:val="{61407700-AA85-4507-974B-FBE7A1DEB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paragraph" w:styleId="Heading1">
    <w:name w:val="heading 1"/>
    <w:basedOn w:val="Normal"/>
    <w:next w:val="Normal"/>
    <w:link w:val="Heading1Char"/>
    <w:uiPriority w:val="9"/>
    <w:qFormat/>
    <w:rsid w:val="008574C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4F3B8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dq2pgselectionanchorcontainer">
    <w:name w:val="pdq2pg_selectionanchorcontainer"/>
    <w:basedOn w:val="Normal"/>
    <w:rsid w:val="00EC7829"/>
    <w:pPr>
      <w:spacing w:before="100" w:beforeAutospacing="1" w:after="100" w:afterAutospacing="1" w:line="240" w:lineRule="auto"/>
    </w:pPr>
    <w:rPr>
      <w:rFonts w:ascii="Times New Roman" w:eastAsia="Times New Roman" w:hAnsi="Times New Roman" w:cs="Times New Roman"/>
      <w:noProof w:val="0"/>
      <w:sz w:val="24"/>
      <w:szCs w:val="24"/>
      <w:lang w:eastAsia="en-GB"/>
    </w:rPr>
  </w:style>
  <w:style w:type="character" w:styleId="Strong">
    <w:name w:val="Strong"/>
    <w:basedOn w:val="DefaultParagraphFont"/>
    <w:uiPriority w:val="22"/>
    <w:qFormat/>
    <w:rsid w:val="00EC7829"/>
    <w:rPr>
      <w:b/>
      <w:bCs/>
    </w:rPr>
  </w:style>
  <w:style w:type="paragraph" w:styleId="NormalWeb">
    <w:name w:val="Normal (Web)"/>
    <w:basedOn w:val="Normal"/>
    <w:uiPriority w:val="99"/>
    <w:unhideWhenUsed/>
    <w:rsid w:val="00EC7829"/>
    <w:pPr>
      <w:spacing w:before="100" w:beforeAutospacing="1" w:after="100" w:afterAutospacing="1" w:line="240" w:lineRule="auto"/>
    </w:pPr>
    <w:rPr>
      <w:rFonts w:ascii="Times New Roman" w:eastAsia="Times New Roman" w:hAnsi="Times New Roman" w:cs="Times New Roman"/>
      <w:noProof w:val="0"/>
      <w:sz w:val="24"/>
      <w:szCs w:val="24"/>
      <w:lang w:eastAsia="en-GB"/>
    </w:rPr>
  </w:style>
  <w:style w:type="character" w:styleId="Hyperlink">
    <w:name w:val="Hyperlink"/>
    <w:basedOn w:val="DefaultParagraphFont"/>
    <w:uiPriority w:val="99"/>
    <w:unhideWhenUsed/>
    <w:rsid w:val="00654AC4"/>
    <w:rPr>
      <w:color w:val="0563C1" w:themeColor="hyperlink"/>
      <w:u w:val="single"/>
    </w:rPr>
  </w:style>
  <w:style w:type="paragraph" w:styleId="Header">
    <w:name w:val="header"/>
    <w:basedOn w:val="Normal"/>
    <w:link w:val="HeaderChar"/>
    <w:uiPriority w:val="99"/>
    <w:unhideWhenUsed/>
    <w:rsid w:val="008574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74C2"/>
    <w:rPr>
      <w:noProof/>
    </w:rPr>
  </w:style>
  <w:style w:type="paragraph" w:styleId="Footer">
    <w:name w:val="footer"/>
    <w:basedOn w:val="Normal"/>
    <w:link w:val="FooterChar"/>
    <w:uiPriority w:val="99"/>
    <w:unhideWhenUsed/>
    <w:rsid w:val="008574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74C2"/>
    <w:rPr>
      <w:noProof/>
    </w:rPr>
  </w:style>
  <w:style w:type="character" w:customStyle="1" w:styleId="Heading1Char">
    <w:name w:val="Heading 1 Char"/>
    <w:basedOn w:val="DefaultParagraphFont"/>
    <w:link w:val="Heading1"/>
    <w:uiPriority w:val="9"/>
    <w:rsid w:val="008574C2"/>
    <w:rPr>
      <w:rFonts w:asciiTheme="majorHAnsi" w:eastAsiaTheme="majorEastAsia" w:hAnsiTheme="majorHAnsi" w:cstheme="majorBidi"/>
      <w:noProof/>
      <w:color w:val="2E74B5" w:themeColor="accent1" w:themeShade="BF"/>
      <w:sz w:val="32"/>
      <w:szCs w:val="32"/>
    </w:rPr>
  </w:style>
  <w:style w:type="paragraph" w:styleId="TOCHeading">
    <w:name w:val="TOC Heading"/>
    <w:basedOn w:val="Heading1"/>
    <w:next w:val="Normal"/>
    <w:uiPriority w:val="39"/>
    <w:unhideWhenUsed/>
    <w:qFormat/>
    <w:rsid w:val="008574C2"/>
    <w:pPr>
      <w:outlineLvl w:val="9"/>
    </w:pPr>
    <w:rPr>
      <w:noProof w:val="0"/>
      <w:lang w:val="en-US"/>
    </w:rPr>
  </w:style>
  <w:style w:type="paragraph" w:styleId="TOC1">
    <w:name w:val="toc 1"/>
    <w:basedOn w:val="Normal"/>
    <w:next w:val="Normal"/>
    <w:autoRedefine/>
    <w:uiPriority w:val="39"/>
    <w:unhideWhenUsed/>
    <w:rsid w:val="008574C2"/>
    <w:pPr>
      <w:spacing w:after="100"/>
    </w:pPr>
  </w:style>
  <w:style w:type="paragraph" w:styleId="Caption">
    <w:name w:val="caption"/>
    <w:basedOn w:val="Normal"/>
    <w:next w:val="Normal"/>
    <w:uiPriority w:val="35"/>
    <w:unhideWhenUsed/>
    <w:qFormat/>
    <w:rsid w:val="00CC350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E39AC"/>
    <w:pPr>
      <w:spacing w:after="0"/>
    </w:pPr>
  </w:style>
  <w:style w:type="paragraph" w:customStyle="1" w:styleId="isselectedend">
    <w:name w:val="isselectedend"/>
    <w:basedOn w:val="Normal"/>
    <w:rsid w:val="008C74BD"/>
    <w:pPr>
      <w:spacing w:before="100" w:beforeAutospacing="1" w:after="100" w:afterAutospacing="1" w:line="240" w:lineRule="auto"/>
    </w:pPr>
    <w:rPr>
      <w:rFonts w:ascii="Times New Roman" w:eastAsia="Times New Roman" w:hAnsi="Times New Roman" w:cs="Times New Roman"/>
      <w:noProof w:val="0"/>
      <w:sz w:val="24"/>
      <w:szCs w:val="24"/>
      <w:lang w:eastAsia="en-GB"/>
    </w:rPr>
  </w:style>
  <w:style w:type="paragraph" w:styleId="ListParagraph">
    <w:name w:val="List Paragraph"/>
    <w:basedOn w:val="Normal"/>
    <w:uiPriority w:val="34"/>
    <w:qFormat/>
    <w:rsid w:val="004F3B87"/>
    <w:pPr>
      <w:ind w:left="720"/>
      <w:contextualSpacing/>
    </w:pPr>
  </w:style>
  <w:style w:type="character" w:customStyle="1" w:styleId="Heading2Char">
    <w:name w:val="Heading 2 Char"/>
    <w:basedOn w:val="DefaultParagraphFont"/>
    <w:link w:val="Heading2"/>
    <w:uiPriority w:val="9"/>
    <w:semiHidden/>
    <w:rsid w:val="004F3B87"/>
    <w:rPr>
      <w:rFonts w:asciiTheme="majorHAnsi" w:eastAsiaTheme="majorEastAsia" w:hAnsiTheme="majorHAnsi" w:cstheme="majorBidi"/>
      <w:noProof/>
      <w:color w:val="2E74B5" w:themeColor="accent1" w:themeShade="BF"/>
      <w:sz w:val="26"/>
      <w:szCs w:val="26"/>
    </w:rPr>
  </w:style>
  <w:style w:type="paragraph" w:styleId="TOC2">
    <w:name w:val="toc 2"/>
    <w:basedOn w:val="Normal"/>
    <w:next w:val="Normal"/>
    <w:autoRedefine/>
    <w:uiPriority w:val="39"/>
    <w:unhideWhenUsed/>
    <w:rsid w:val="00F652B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121309">
      <w:bodyDiv w:val="1"/>
      <w:marLeft w:val="0"/>
      <w:marRight w:val="0"/>
      <w:marTop w:val="0"/>
      <w:marBottom w:val="0"/>
      <w:divBdr>
        <w:top w:val="none" w:sz="0" w:space="0" w:color="auto"/>
        <w:left w:val="none" w:sz="0" w:space="0" w:color="auto"/>
        <w:bottom w:val="none" w:sz="0" w:space="0" w:color="auto"/>
        <w:right w:val="none" w:sz="0" w:space="0" w:color="auto"/>
      </w:divBdr>
    </w:div>
    <w:div w:id="136462467">
      <w:bodyDiv w:val="1"/>
      <w:marLeft w:val="0"/>
      <w:marRight w:val="0"/>
      <w:marTop w:val="0"/>
      <w:marBottom w:val="0"/>
      <w:divBdr>
        <w:top w:val="none" w:sz="0" w:space="0" w:color="auto"/>
        <w:left w:val="none" w:sz="0" w:space="0" w:color="auto"/>
        <w:bottom w:val="none" w:sz="0" w:space="0" w:color="auto"/>
        <w:right w:val="none" w:sz="0" w:space="0" w:color="auto"/>
      </w:divBdr>
    </w:div>
    <w:div w:id="208147391">
      <w:bodyDiv w:val="1"/>
      <w:marLeft w:val="0"/>
      <w:marRight w:val="0"/>
      <w:marTop w:val="0"/>
      <w:marBottom w:val="0"/>
      <w:divBdr>
        <w:top w:val="none" w:sz="0" w:space="0" w:color="auto"/>
        <w:left w:val="none" w:sz="0" w:space="0" w:color="auto"/>
        <w:bottom w:val="none" w:sz="0" w:space="0" w:color="auto"/>
        <w:right w:val="none" w:sz="0" w:space="0" w:color="auto"/>
      </w:divBdr>
    </w:div>
    <w:div w:id="258755902">
      <w:bodyDiv w:val="1"/>
      <w:marLeft w:val="0"/>
      <w:marRight w:val="0"/>
      <w:marTop w:val="0"/>
      <w:marBottom w:val="0"/>
      <w:divBdr>
        <w:top w:val="none" w:sz="0" w:space="0" w:color="auto"/>
        <w:left w:val="none" w:sz="0" w:space="0" w:color="auto"/>
        <w:bottom w:val="none" w:sz="0" w:space="0" w:color="auto"/>
        <w:right w:val="none" w:sz="0" w:space="0" w:color="auto"/>
      </w:divBdr>
    </w:div>
    <w:div w:id="292448359">
      <w:bodyDiv w:val="1"/>
      <w:marLeft w:val="0"/>
      <w:marRight w:val="0"/>
      <w:marTop w:val="0"/>
      <w:marBottom w:val="0"/>
      <w:divBdr>
        <w:top w:val="none" w:sz="0" w:space="0" w:color="auto"/>
        <w:left w:val="none" w:sz="0" w:space="0" w:color="auto"/>
        <w:bottom w:val="none" w:sz="0" w:space="0" w:color="auto"/>
        <w:right w:val="none" w:sz="0" w:space="0" w:color="auto"/>
      </w:divBdr>
    </w:div>
    <w:div w:id="598605829">
      <w:bodyDiv w:val="1"/>
      <w:marLeft w:val="0"/>
      <w:marRight w:val="0"/>
      <w:marTop w:val="0"/>
      <w:marBottom w:val="0"/>
      <w:divBdr>
        <w:top w:val="none" w:sz="0" w:space="0" w:color="auto"/>
        <w:left w:val="none" w:sz="0" w:space="0" w:color="auto"/>
        <w:bottom w:val="none" w:sz="0" w:space="0" w:color="auto"/>
        <w:right w:val="none" w:sz="0" w:space="0" w:color="auto"/>
      </w:divBdr>
    </w:div>
    <w:div w:id="756176029">
      <w:bodyDiv w:val="1"/>
      <w:marLeft w:val="0"/>
      <w:marRight w:val="0"/>
      <w:marTop w:val="0"/>
      <w:marBottom w:val="0"/>
      <w:divBdr>
        <w:top w:val="none" w:sz="0" w:space="0" w:color="auto"/>
        <w:left w:val="none" w:sz="0" w:space="0" w:color="auto"/>
        <w:bottom w:val="none" w:sz="0" w:space="0" w:color="auto"/>
        <w:right w:val="none" w:sz="0" w:space="0" w:color="auto"/>
      </w:divBdr>
    </w:div>
    <w:div w:id="757483445">
      <w:bodyDiv w:val="1"/>
      <w:marLeft w:val="0"/>
      <w:marRight w:val="0"/>
      <w:marTop w:val="0"/>
      <w:marBottom w:val="0"/>
      <w:divBdr>
        <w:top w:val="none" w:sz="0" w:space="0" w:color="auto"/>
        <w:left w:val="none" w:sz="0" w:space="0" w:color="auto"/>
        <w:bottom w:val="none" w:sz="0" w:space="0" w:color="auto"/>
        <w:right w:val="none" w:sz="0" w:space="0" w:color="auto"/>
      </w:divBdr>
    </w:div>
    <w:div w:id="1016736312">
      <w:bodyDiv w:val="1"/>
      <w:marLeft w:val="0"/>
      <w:marRight w:val="0"/>
      <w:marTop w:val="0"/>
      <w:marBottom w:val="0"/>
      <w:divBdr>
        <w:top w:val="none" w:sz="0" w:space="0" w:color="auto"/>
        <w:left w:val="none" w:sz="0" w:space="0" w:color="auto"/>
        <w:bottom w:val="none" w:sz="0" w:space="0" w:color="auto"/>
        <w:right w:val="none" w:sz="0" w:space="0" w:color="auto"/>
      </w:divBdr>
    </w:div>
    <w:div w:id="1102804499">
      <w:bodyDiv w:val="1"/>
      <w:marLeft w:val="0"/>
      <w:marRight w:val="0"/>
      <w:marTop w:val="0"/>
      <w:marBottom w:val="0"/>
      <w:divBdr>
        <w:top w:val="none" w:sz="0" w:space="0" w:color="auto"/>
        <w:left w:val="none" w:sz="0" w:space="0" w:color="auto"/>
        <w:bottom w:val="none" w:sz="0" w:space="0" w:color="auto"/>
        <w:right w:val="none" w:sz="0" w:space="0" w:color="auto"/>
      </w:divBdr>
      <w:divsChild>
        <w:div w:id="1305694823">
          <w:marLeft w:val="0"/>
          <w:marRight w:val="0"/>
          <w:marTop w:val="0"/>
          <w:marBottom w:val="0"/>
          <w:divBdr>
            <w:top w:val="none" w:sz="0" w:space="0" w:color="auto"/>
            <w:left w:val="none" w:sz="0" w:space="0" w:color="auto"/>
            <w:bottom w:val="none" w:sz="0" w:space="0" w:color="auto"/>
            <w:right w:val="none" w:sz="0" w:space="0" w:color="auto"/>
          </w:divBdr>
          <w:divsChild>
            <w:div w:id="980420854">
              <w:marLeft w:val="0"/>
              <w:marRight w:val="0"/>
              <w:marTop w:val="0"/>
              <w:marBottom w:val="0"/>
              <w:divBdr>
                <w:top w:val="none" w:sz="0" w:space="0" w:color="auto"/>
                <w:left w:val="none" w:sz="0" w:space="0" w:color="auto"/>
                <w:bottom w:val="none" w:sz="0" w:space="0" w:color="auto"/>
                <w:right w:val="none" w:sz="0" w:space="0" w:color="auto"/>
              </w:divBdr>
            </w:div>
          </w:divsChild>
        </w:div>
        <w:div w:id="1556042736">
          <w:marLeft w:val="0"/>
          <w:marRight w:val="0"/>
          <w:marTop w:val="0"/>
          <w:marBottom w:val="0"/>
          <w:divBdr>
            <w:top w:val="none" w:sz="0" w:space="0" w:color="auto"/>
            <w:left w:val="none" w:sz="0" w:space="0" w:color="auto"/>
            <w:bottom w:val="none" w:sz="0" w:space="0" w:color="auto"/>
            <w:right w:val="none" w:sz="0" w:space="0" w:color="auto"/>
          </w:divBdr>
          <w:divsChild>
            <w:div w:id="207107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931314">
      <w:bodyDiv w:val="1"/>
      <w:marLeft w:val="0"/>
      <w:marRight w:val="0"/>
      <w:marTop w:val="0"/>
      <w:marBottom w:val="0"/>
      <w:divBdr>
        <w:top w:val="none" w:sz="0" w:space="0" w:color="auto"/>
        <w:left w:val="none" w:sz="0" w:space="0" w:color="auto"/>
        <w:bottom w:val="none" w:sz="0" w:space="0" w:color="auto"/>
        <w:right w:val="none" w:sz="0" w:space="0" w:color="auto"/>
      </w:divBdr>
    </w:div>
    <w:div w:id="1286162370">
      <w:bodyDiv w:val="1"/>
      <w:marLeft w:val="0"/>
      <w:marRight w:val="0"/>
      <w:marTop w:val="0"/>
      <w:marBottom w:val="0"/>
      <w:divBdr>
        <w:top w:val="none" w:sz="0" w:space="0" w:color="auto"/>
        <w:left w:val="none" w:sz="0" w:space="0" w:color="auto"/>
        <w:bottom w:val="none" w:sz="0" w:space="0" w:color="auto"/>
        <w:right w:val="none" w:sz="0" w:space="0" w:color="auto"/>
      </w:divBdr>
    </w:div>
    <w:div w:id="1334140400">
      <w:bodyDiv w:val="1"/>
      <w:marLeft w:val="0"/>
      <w:marRight w:val="0"/>
      <w:marTop w:val="0"/>
      <w:marBottom w:val="0"/>
      <w:divBdr>
        <w:top w:val="none" w:sz="0" w:space="0" w:color="auto"/>
        <w:left w:val="none" w:sz="0" w:space="0" w:color="auto"/>
        <w:bottom w:val="none" w:sz="0" w:space="0" w:color="auto"/>
        <w:right w:val="none" w:sz="0" w:space="0" w:color="auto"/>
      </w:divBdr>
    </w:div>
    <w:div w:id="1359314922">
      <w:bodyDiv w:val="1"/>
      <w:marLeft w:val="0"/>
      <w:marRight w:val="0"/>
      <w:marTop w:val="0"/>
      <w:marBottom w:val="0"/>
      <w:divBdr>
        <w:top w:val="none" w:sz="0" w:space="0" w:color="auto"/>
        <w:left w:val="none" w:sz="0" w:space="0" w:color="auto"/>
        <w:bottom w:val="none" w:sz="0" w:space="0" w:color="auto"/>
        <w:right w:val="none" w:sz="0" w:space="0" w:color="auto"/>
      </w:divBdr>
    </w:div>
    <w:div w:id="1423332523">
      <w:bodyDiv w:val="1"/>
      <w:marLeft w:val="0"/>
      <w:marRight w:val="0"/>
      <w:marTop w:val="0"/>
      <w:marBottom w:val="0"/>
      <w:divBdr>
        <w:top w:val="none" w:sz="0" w:space="0" w:color="auto"/>
        <w:left w:val="none" w:sz="0" w:space="0" w:color="auto"/>
        <w:bottom w:val="none" w:sz="0" w:space="0" w:color="auto"/>
        <w:right w:val="none" w:sz="0" w:space="0" w:color="auto"/>
      </w:divBdr>
    </w:div>
    <w:div w:id="1477064209">
      <w:bodyDiv w:val="1"/>
      <w:marLeft w:val="0"/>
      <w:marRight w:val="0"/>
      <w:marTop w:val="0"/>
      <w:marBottom w:val="0"/>
      <w:divBdr>
        <w:top w:val="none" w:sz="0" w:space="0" w:color="auto"/>
        <w:left w:val="none" w:sz="0" w:space="0" w:color="auto"/>
        <w:bottom w:val="none" w:sz="0" w:space="0" w:color="auto"/>
        <w:right w:val="none" w:sz="0" w:space="0" w:color="auto"/>
      </w:divBdr>
    </w:div>
    <w:div w:id="1488596825">
      <w:bodyDiv w:val="1"/>
      <w:marLeft w:val="0"/>
      <w:marRight w:val="0"/>
      <w:marTop w:val="0"/>
      <w:marBottom w:val="0"/>
      <w:divBdr>
        <w:top w:val="none" w:sz="0" w:space="0" w:color="auto"/>
        <w:left w:val="none" w:sz="0" w:space="0" w:color="auto"/>
        <w:bottom w:val="none" w:sz="0" w:space="0" w:color="auto"/>
        <w:right w:val="none" w:sz="0" w:space="0" w:color="auto"/>
      </w:divBdr>
    </w:div>
    <w:div w:id="162726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jpg"/><Relationship Id="rId18" Type="http://schemas.openxmlformats.org/officeDocument/2006/relationships/hyperlink" Target="https://www.who.int/health-topics/diabet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g"/><Relationship Id="rId17" Type="http://schemas.openxmlformats.org/officeDocument/2006/relationships/hyperlink" Target="https://www.visiblebody.com" TargetMode="External"/><Relationship Id="rId2" Type="http://schemas.openxmlformats.org/officeDocument/2006/relationships/numbering" Target="numbering.xml"/><Relationship Id="rId16" Type="http://schemas.openxmlformats.org/officeDocument/2006/relationships/hyperlink" Target="https://www.nhs.uk/conditions/type-2-diabet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bitesize/guides/zs3jrwx/revision/3" TargetMode="External"/><Relationship Id="rId5" Type="http://schemas.openxmlformats.org/officeDocument/2006/relationships/webSettings" Target="webSettings.xml"/><Relationship Id="rId15" Type="http://schemas.openxmlformats.org/officeDocument/2006/relationships/hyperlink" Target="https://www.nice.org.uk/guidance/ng28" TargetMode="External"/><Relationship Id="rId10" Type="http://schemas.openxmlformats.org/officeDocument/2006/relationships/image" Target="media/image1.jp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bbc.co.uk/bitesize/guides/z688jhv/revision/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12C694-13F4-4E1B-B250-186CE6E64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2504</Words>
  <Characters>14273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Daisy Nangoonzi (2433877)</cp:lastModifiedBy>
  <cp:revision>2</cp:revision>
  <dcterms:created xsi:type="dcterms:W3CDTF">2026-07-27T17:47:00Z</dcterms:created>
  <dcterms:modified xsi:type="dcterms:W3CDTF">2026-07-27T17:47:00Z</dcterms:modified>
</cp:coreProperties>
</file>