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Arial Nova" w:hAnsi="Arial Nova" w:cs="Arial Nova" w:eastAsia="Arial Nova"/>
          <w:color w:val="auto"/>
          <w:spacing w:val="0"/>
          <w:position w:val="0"/>
          <w:sz w:val="24"/>
          <w:shd w:fill="auto" w:val="clear"/>
        </w:rPr>
      </w:pPr>
      <w:r>
        <w:rPr>
          <w:rFonts w:ascii="Arial Nova" w:hAnsi="Arial Nova" w:cs="Arial Nova" w:eastAsia="Arial Nova"/>
          <w:color w:val="auto"/>
          <w:spacing w:val="0"/>
          <w:position w:val="0"/>
          <w:sz w:val="24"/>
          <w:shd w:fill="auto" w:val="clear"/>
        </w:rPr>
        <w:t xml:space="preserve">                                                                   </w:t>
      </w:r>
      <w:r>
        <w:rPr>
          <w:rFonts w:ascii="Arial Nova" w:hAnsi="Arial Nova" w:cs="Arial Nova" w:eastAsia="Arial Nova"/>
          <w:color w:val="auto"/>
          <w:spacing w:val="0"/>
          <w:position w:val="0"/>
          <w:sz w:val="40"/>
          <w:shd w:fill="auto" w:val="clear"/>
        </w:rPr>
        <w:t xml:space="preserve">  </w:t>
      </w:r>
    </w:p>
    <w:p>
      <w:pPr>
        <w:spacing w:before="0" w:after="160" w:line="259"/>
        <w:ind w:right="0" w:left="0" w:firstLine="0"/>
        <w:jc w:val="left"/>
        <w:rPr>
          <w:rFonts w:ascii="Arial Nova" w:hAnsi="Arial Nova" w:cs="Arial Nova" w:eastAsia="Arial Nova"/>
          <w:color w:val="auto"/>
          <w:spacing w:val="0"/>
          <w:position w:val="0"/>
          <w:sz w:val="24"/>
          <w:shd w:fill="auto" w:val="clear"/>
        </w:rPr>
      </w:pPr>
    </w:p>
    <w:p>
      <w:pPr>
        <w:spacing w:before="0" w:after="160" w:line="259"/>
        <w:ind w:right="0" w:left="0" w:firstLine="0"/>
        <w:jc w:val="left"/>
        <w:rPr>
          <w:rFonts w:ascii="Arial Nova" w:hAnsi="Arial Nova" w:cs="Arial Nova" w:eastAsia="Arial Nova"/>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RUMEN IVANOV KOVACHEV</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 2119897</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PROGRAMME - BA BUSINESS MANAGEMENT</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MODULE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THE GLOBAL ENVIRONMENT</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MODULE CODE LCCB4005</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MODULE COORDINATOR / LECTURER: DR. REXON NTING</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ASSIGNMENT TITLE: ASSIGNMENT 2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ENVIRONMENTAL ANALYSIS OF AN INDUSTRY</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Table of content</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1. Introduction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 Main body</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3. Conclusion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 References</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Since the start of the COVID-19 pandemic,the automotive world recieved a series of blows and suprises. Lockdowns, </w:t>
      </w:r>
      <w:r>
        <w:rPr>
          <w:rFonts w:ascii="Arial" w:hAnsi="Arial" w:cs="Arial" w:eastAsia="Arial"/>
          <w:color w:val="auto"/>
          <w:spacing w:val="0"/>
          <w:position w:val="0"/>
          <w:sz w:val="24"/>
          <w:shd w:fill="auto" w:val="clear"/>
        </w:rPr>
        <w:t xml:space="preserve">travel restrictions, and the resulting have affected the auto sector in a one-of-a-kind fashion. Before the pandemic in some segments, vehicle sales have set a new record. In the USA, the forecast for sales of automobiles during 2020 was between 16 and 17 million units. Also, the world economy took a hit much  worse as the 2008 Financial Crisis (Mordecai and Schumacher,2020).  The possibility of a vaccine was far away in the future,that's why governments around the world issued  lockdowns and quarantine. </w:t>
      </w:r>
    </w:p>
    <w:p>
      <w:pPr>
        <w:spacing w:before="0" w:after="16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Main body</w:t>
      </w:r>
    </w:p>
    <w:p>
      <w:pPr>
        <w:spacing w:before="0" w:after="160" w:line="259"/>
        <w:ind w:right="0" w:left="0" w:firstLine="0"/>
        <w:jc w:val="left"/>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The auto industry was hit hard in the early months of the global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19 pandemics. It all started in China, were sales dropped 71 percent in February 2020, in April, sales dropped 47 percent in the USA and 80 percent in Europe. From the end of 2020 and  the beginning of 2021, automakers around the globe saw growth (in some cases records) levels of production. Before the pandemic, customers had the options to explore vehicles online to compare prices, virtual 360-degree views of the car, and visit websites to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build their own cars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These futures were available in many countries, including the USA, the process of sales had to take place at the dealership. During the pandemic, some dealerships closed their sales floors to the public and communicated with customers over the phone, via video calls or by appointments only. Potential buyers can take advantage remotely such as financing and insurance as a part of the buying process. When the pandemic eased in some areas, customers came back to the dealership floor. But now different platforms are available for both physical and virtual. Tesla for example, along with other fast cars such as Porsche, Volvo, and Volkswagen are selling by means other than a dealer showroom. According to Mark Twain, reports on the death of the dealership model have so far been exaggerated.  Layoffs occurred in the automobile industry. The automobile industry is relying heavily on global supply chain which made the entire scenario worse (Li et al.,2000).  The supply chains are scattered throughout the globe and each country imposed their own version of COVID regulations.Because of  job losses, people started to save more instead of purchasing new cars, which has brought down demand. Vehicle sales dropped 23.9 % in July this year compared to 2019. In Europe sales have dropped down 25.7% during the same time (Madhok,2020). People were staying and working from home, used online services, and ordered whatever was needed. There was no use of public transportation, because of fear of infection transmission, and private cars were preferred. Many dealers switched to online methods to reach out to customers and delivered to their homes (Forrester,2020). However, the sales remained low. Although, the market for the electric had a unique experience. New purchases were more than during the lockdown period. From an environmental perspective, the reduction of CO2 emissions has led to more sales. As some analysts say, this could make electric cars preferable to gasoline cars or diesel vehicles. When the government in some countries announced recovering packages the auto industry was relieved. In July, when restrictions started to ease off and the carmakers resumed the sales did not recover to pre Covid levels. However, in China has been a rapid recovery in the automobile sector (Madhok,2020). From the economic setback suffered, consumer confidence worldwide continues to remain low. Tesla</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s stock prices rose, and Toyota became the most valuable company in the world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Tesla overtakes,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2020). Due to the steady recovery, the manufacturers expected governments to ease emission restrictions, but not every government is comfortable with this opportunity. Banks and companies have lowered the rates, due to encourage people to buy cars. For example, the Bank of Canada slashed interest rates by 1.5%(Subramanian,2020). To remain steady, manufacturers and dealers must be creative, innovative, and flexible in their approaches. Additionally, automakers should invest and improve in the supply chain, using machine learning tools (Li et al.,2020) and big data analysis which will ensure that the efficiency of the supply chain does not suffer and the disruption like the one in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19 can be controlled, and the production can be quickly revived (Ivanov and Dolgue,2020). The automotive industry is disrupted by the four megatrends connected, autonomous, electric, and shared driving causing business model transformation and unprecedented technology. The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19 outbreak is putting additional stress on the industry. After the manufacturing and supply disruptions, the industry is now experiencing stock demand with an uncertain recovery timeline. Changes in customer behavior such as different mobility preferences and online shopping, should remain after the crisis. Many cities</w:t>
      </w:r>
      <w:r>
        <w:rPr>
          <w:rFonts w:ascii="Arial" w:hAnsi="Arial" w:cs="Arial" w:eastAsia="Arial"/>
          <w:color w:val="585858"/>
          <w:spacing w:val="0"/>
          <w:position w:val="0"/>
          <w:sz w:val="24"/>
          <w:shd w:fill="auto" w:val="clear"/>
        </w:rPr>
        <w:t xml:space="preserve"> </w:t>
      </w:r>
      <w:r>
        <w:rPr>
          <w:rFonts w:ascii="Arial" w:hAnsi="Arial" w:cs="Arial" w:eastAsia="Arial"/>
          <w:color w:val="auto"/>
          <w:spacing w:val="0"/>
          <w:position w:val="0"/>
          <w:sz w:val="24"/>
          <w:shd w:fill="auto" w:val="clear"/>
        </w:rPr>
        <w:t xml:space="preserve">around the world, especially in more developed countries, have redesigned the streets to provide more space for electric scooters and bicycles as people began to avoid public transport. Similarly, government incentives to support the automotive industry promote the use of carbon-neutral solutions and stimulate the development of electric vehicles.</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According to an analysis by the US consulting firm McKinsey &amp; Company, some of the biggest changes in consumer preferences are related to electric cars. Data collected by the company shows that the number of people considering buying an electric vehicle has increased by 21% in the past three years. However, battery restrictions and problems continue to keep many consumers away from technology. By 2025, the automotive industry is expected to market about 600 new electric vehicles and plug-in hybrids, significantly increasing the product assortment for consumers. Europe and China are currently leading among the markets in terms of sales of electric vehicles. According to McKinsey, the segment in Europe grew by 44% between 2018 and 2019, although growth slowed in many other countries around the world. China has recorded slower growth than Europe during the period considered but remains the largest market for electric cars globally. To boost sales of eco-friendly cars and stimulate the economy, some governments have created policies conducive to low-emission vehicles and alternative forms of transport. Currently, transport produces approximately 30% of Europe's total carbon dioxide emissions, with around three-quarters coming from cars. Regulatory changes, combined with macroeconomic ones, infrastructure, and other factors, will affect how quickly the electric vehicle market will recover in different countries. This segment is much more likely to start to enjoy a rapid recovery and rapid growth in China and Europe than in the US, where the government does not provide subsidies to buy electric cars. Eventually, the market share of electric cars is also more likely to increase in China and Europe, McKinsey estimates. Here are five more start-ups that could change the auto industry in the next 10 years.</w:t>
      </w:r>
    </w:p>
    <w:p>
      <w:pPr>
        <w:numPr>
          <w:ilvl w:val="0"/>
          <w:numId w:val="2"/>
        </w:numPr>
        <w:spacing w:before="0" w:after="160" w:line="259"/>
        <w:ind w:right="0" w:left="720" w:hanging="36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Way Ray </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idea of this startup is to design holographic images with driver hints directly on the front window of the car, used in 2012. To take advantage of the development, the manufacturer must place on the instrument panel a small laser projector and viewfinder, as well as attach to the vehicle computer an additional instrument that collects data on route, fuel consumption, road conditions and driver behavior.</w:t>
      </w:r>
    </w:p>
    <w:p>
      <w:pPr>
        <w:numPr>
          <w:ilvl w:val="0"/>
          <w:numId w:val="4"/>
        </w:numPr>
        <w:spacing w:before="0" w:after="160" w:line="360"/>
        <w:ind w:right="0" w:left="720" w:hanging="36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MTR</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Another project with Russian involvement, which is already defined as "Uber for evacuees" (this is what the road assistance machines that drive the damaged cars are called). The idea is to give the customer access as a price and verified as quality companies. They are inserted into a smartphone app, arranged by price, distance and rating. The call of an evacuees is made with a few clicks, and there is no need for other explanations - the coordinates of the accident site are determined automatically. Using the app can be ordered changing tires or tires, charging a battery or other small and fast repair. In addition, the service also offers a completely free online consultation with a mechanic.</w:t>
      </w:r>
    </w:p>
    <w:p>
      <w:pPr>
        <w:numPr>
          <w:ilvl w:val="0"/>
          <w:numId w:val="6"/>
        </w:numPr>
        <w:spacing w:before="0" w:after="160" w:line="360"/>
        <w:ind w:right="0" w:left="720" w:hanging="36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Zoox </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California start-up is developing a fully autonomous unmanned taxi. However, the company's team wants to create more than just a car with a computer. The idea is that the vehicle is environmentally friendly, and its design helps passengers communicate - the seats in the lounge are located opposite each other. The project has already raised more than 500 million euro. dollars, but its creators also had a lot of problems. In 2019, they were sued by Tesla on charges of stealing confidential information. However, Zoox continues to develop and recently celebrated a 5-year anniversary.</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EV (Electric Vehicle) Safe Charge : </w:t>
      </w:r>
      <w:r>
        <w:rPr>
          <w:rFonts w:ascii="Arial" w:hAnsi="Arial" w:cs="Arial" w:eastAsia="Arial"/>
          <w:color w:val="auto"/>
          <w:spacing w:val="0"/>
          <w:position w:val="0"/>
          <w:sz w:val="24"/>
          <w:shd w:fill="auto" w:val="clear"/>
        </w:rPr>
        <w:t xml:space="preserve">Electric cars continue to increasingly "fit" into our lives, so the EV safe charge startup develops convenient infrastructure for their charging. The keyword here is "convenient", since the customer is offered different variants of stations of the leading manufacturers, and mobile devices that deliver energy in hard-to-reach places. For now, the service is only operating in the United States, and the company is looking to offer consumers the optimal option - for both individuals and companies. </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Electric Vision Aircrafts (EVA) : </w:t>
      </w:r>
      <w:r>
        <w:rPr>
          <w:rFonts w:ascii="Arial" w:hAnsi="Arial" w:cs="Arial" w:eastAsia="Arial"/>
          <w:color w:val="auto"/>
          <w:spacing w:val="0"/>
          <w:position w:val="0"/>
          <w:sz w:val="24"/>
          <w:shd w:fill="auto" w:val="clear"/>
        </w:rPr>
        <w:t xml:space="preserve">In many fantastic companies, the machines of the future do not move on the roads, but fly. This French startup will turn these fantasies into reality. The company is developing the X01 - a two-seats aircraft that develops speeds of up to 400 km (about 248.55 mi)/h, occupying an area of 10 km (about 6.21 mi) meters and flying completely without a drone. Flight safety is provided by radar and 12 cameras. So far, a date for the official presentation of the X01 has not been specified, but the company is already accepting orders for the purchase of this non-standard vehicle. Anyone wishing to have it must deposit $284,000.</w:t>
      </w:r>
    </w:p>
    <w:p>
      <w:pPr>
        <w:spacing w:before="0" w:after="16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000000"/>
          <w:spacing w:val="0"/>
          <w:position w:val="0"/>
          <w:sz w:val="24"/>
          <w:shd w:fill="auto" w:val="clear"/>
        </w:rPr>
        <w:t xml:space="preserve">The COVID-19 pandemic causes a global health threat with a direct impact on the economy. The governments of different counties had to take tough measures to slow down the spread of COVID -19. Because of the restrictions brought by the pandemic, the car industry was hit very hard</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It is suggested that mobility will continue to become more digital, more electric, and more connected. Since the mobility require changes, automakers will have to adjust their organization significantly. Automakers may have to reskill up to one-quarter of them of their current work. These movements will continue to speed up as the industry moves further from the COVID-19. </w:t>
      </w:r>
    </w:p>
    <w:p>
      <w:pPr>
        <w:spacing w:before="0" w:after="160" w:line="259"/>
        <w:ind w:right="0" w:left="0" w:firstLine="0"/>
        <w:jc w:val="left"/>
        <w:rPr>
          <w:rFonts w:ascii="Arial" w:hAnsi="Arial" w:cs="Arial" w:eastAsia="Arial"/>
          <w:b/>
          <w:color w:val="auto"/>
          <w:spacing w:val="0"/>
          <w:position w:val="0"/>
          <w:sz w:val="24"/>
          <w:shd w:fill="auto" w:val="clear"/>
        </w:rPr>
      </w:pPr>
    </w:p>
    <w:p>
      <w:pPr>
        <w:spacing w:before="0" w:after="160" w:line="259"/>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Madhok, A. (2020, September 15). Weekly Update: COVID-19 2020, July 1). Impact On Global Automotive Industry. Counterpoint Research.</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http://www.counterpointresearch.com/weekly-updates-covid-19-impact-global-automotive-industry/</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Walker, A. (2020, April 20). US oil prices turn negative as demand dries up. BBC News.</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http://bbc.com/news/business-523500823</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Ivanov, D., Dolgui, A., et al. (2020). Viability of intertwined supply networks: Expanding the supply chain resilience angles towards survivability. A position paper motivated by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19 outbreaks. International Journal of Production Research. </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http://doi.org/10.1080/00207543.2020.1750727</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Subramanian, H. (2020, May 7). Will car interest rates go down because of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19? Lowest rates.</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http://lowestrates.ca/blog/auto/will-car-loan-interest-rates-go-down-covid-19</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Mordecai, M., Schumacher, S. (2020 September 14). In many countries, people are more negative about the economy amid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19 than during the Great Recession. Factank.</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http://www.pewreasearch.org/fact-tank/2020/09/14/in-many-countries-people-are-more-negative-about-the-economy-amid-covid-19-than-during-great-recession</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Wayland, M. (2020, May 21). The coronavirus pandemic has upended auto sales and buying a car will never be the same. CNBC</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http://www.cnbc.com/2020/05/21/the-coronavirus-pandemic-has-upended-auto-sales-and-buying-a-car-will-never-be-the-same.html</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Forrester, R., Toriello, M. (2020, September 28). Car dealers must become technology companies: An interview with the CEO of Vertu Motors. McKinsey &amp; Company.</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http://www.mackinsey.com/industries/automotive-and-assemblyour-insights/car-dealers-must-become-technology-companies-an-interview-with-the-ceo-of-vertu-motors</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Hausler, S., Heineke, K., Hensley, R., Moller, T., Schwedhelm, D., Shen, P. (2020, May 4). The impact of COVID-19 on future mobility solutions. McKinsey &amp; Company.</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7">
        <w:r>
          <w:rPr>
            <w:rFonts w:ascii="Arial" w:hAnsi="Arial" w:cs="Arial" w:eastAsia="Arial"/>
            <w:color w:val="4472C4"/>
            <w:spacing w:val="0"/>
            <w:position w:val="0"/>
            <w:sz w:val="24"/>
            <w:u w:val="single"/>
            <w:shd w:fill="auto" w:val="clear"/>
          </w:rPr>
          <w:t xml:space="preserve">http://www.mckinsey.com/industries/automotive-and-assembly/our-insights/the-impact-of-covid-19-on-the-future-mobility-solutions#:~:text=Over%20the%20long%term%2C%20COVID,players%20will%20differ%by%20location</w:t>
        </w:r>
      </w:hyperlink>
      <w:r>
        <w:rPr>
          <w:rFonts w:ascii="Arial" w:hAnsi="Arial" w:cs="Arial" w:eastAsia="Arial"/>
          <w:color w:val="4472C4"/>
          <w:spacing w:val="0"/>
          <w:position w:val="0"/>
          <w:sz w:val="24"/>
          <w:shd w:fill="auto" w:val="clear"/>
        </w:rPr>
        <w:t xml:space="preserve">.</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Automotive Industry in 2020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pandemic, incentives, and electrification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p.1.4: Investor.bg</w:t>
      </w:r>
    </w:p>
    <w:p>
      <w:pPr>
        <w:spacing w:before="0" w:after="160" w:line="259"/>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8">
        <w:r>
          <w:rPr>
            <w:rFonts w:ascii="Arial" w:hAnsi="Arial" w:cs="Arial" w:eastAsia="Arial"/>
            <w:color w:val="4472C4"/>
            <w:spacing w:val="0"/>
            <w:position w:val="0"/>
            <w:sz w:val="24"/>
            <w:u w:val="single"/>
            <w:shd w:fill="auto" w:val="clear"/>
          </w:rPr>
          <w:t xml:space="preserve">http://www.investor.bg/analizi/447/a/automobile-industry-in-2020-pandemic-incentives-and-electrification-318578</w:t>
        </w:r>
        <w:r>
          <w:rPr>
            <w:rFonts w:ascii="Arial" w:hAnsi="Arial" w:cs="Arial" w:eastAsia="Arial"/>
            <w:color w:val="0000FF"/>
            <w:spacing w:val="0"/>
            <w:position w:val="0"/>
            <w:sz w:val="24"/>
            <w:u w:val="single"/>
            <w:shd w:fill="auto" w:val="clear"/>
          </w:rPr>
          <w:t xml:space="preserve"> HYPERLINK "http://www.investor.bg/analizi/447/a/automobile-industry-in-2020-pandemic-incentives-and-electrification-318578/"</w:t>
        </w:r>
        <w:r>
          <w:rPr>
            <w:rFonts w:ascii="Arial" w:hAnsi="Arial" w:cs="Arial" w:eastAsia="Arial"/>
            <w:color w:val="0000FF"/>
            <w:spacing w:val="0"/>
            <w:position w:val="0"/>
            <w:sz w:val="24"/>
            <w:u w:val="single"/>
            <w:shd w:fill="auto" w:val="clear"/>
          </w:rPr>
          <w:t xml:space="preserve">/</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(2020, July 1). Tesla overtakes Toyota to become world’s most valuable carmaker. BBC News.</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http://bbc.news/news/business-53257933</w:t>
        </w:r>
      </w:hyperlink>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 X., Wang, B., LIU, c., et al. (2020). Intelligent Manufacturing Systems in COVID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19 Pandemic and Beyond: Framework and Impact Assignment. Chinese Journal of Mechanical Engineering.</w:t>
      </w:r>
    </w:p>
    <w:p>
      <w:pPr>
        <w:spacing w:before="0" w:after="160" w:line="259"/>
        <w:ind w:right="0" w:left="0" w:firstLine="0"/>
        <w:jc w:val="left"/>
        <w:rPr>
          <w:rFonts w:ascii="Arial" w:hAnsi="Arial" w:cs="Arial" w:eastAsia="Arial"/>
          <w:color w:val="4472C4"/>
          <w:spacing w:val="0"/>
          <w:position w:val="0"/>
          <w:sz w:val="24"/>
          <w:shd w:fill="auto" w:val="clear"/>
        </w:rPr>
      </w:pP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http://doi.org/10.1186/s10033-020-00476-w</w:t>
        </w:r>
      </w:hyperlink>
      <w:r>
        <w:rPr>
          <w:rFonts w:ascii="Arial" w:hAnsi="Arial" w:cs="Arial" w:eastAsia="Arial"/>
          <w:color w:val="4472C4"/>
          <w:spacing w:val="0"/>
          <w:position w:val="0"/>
          <w:sz w:val="24"/>
          <w:shd w:fill="auto" w:val="clear"/>
        </w:rPr>
        <w:t xml:space="preserve">.</w:t>
      </w:r>
    </w:p>
    <w:p>
      <w:pPr>
        <w:spacing w:before="0" w:after="160" w:line="259"/>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2">
    <w:abstractNumId w:val="12"/>
  </w:num>
  <w:num w:numId="4">
    <w:abstractNumId w:val="6"/>
  </w:num>
  <w:num w:numId="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lowestrates.ca/blog/auto/will-car-loan-interest-rates-go-down-covid-19" Id="docRId3" Type="http://schemas.openxmlformats.org/officeDocument/2006/relationships/hyperlink" /><Relationship TargetMode="External" Target="http://www.mckinsey.com/industries/automotive-and-assembly/our-insights/the-impact-of-covid-19-on-the-future-mobility-solutions" Id="docRId7" Type="http://schemas.openxmlformats.org/officeDocument/2006/relationships/hyperlink" /><Relationship TargetMode="External" Target="http://doi.org/10.1186/s10033-020-00476-w" Id="docRId10" Type="http://schemas.openxmlformats.org/officeDocument/2006/relationships/hyperlink" /><Relationship TargetMode="External" Target="http://doi.org/10.1080/00207543.2020.1750727" Id="docRId2" Type="http://schemas.openxmlformats.org/officeDocument/2006/relationships/hyperlink" /><Relationship TargetMode="External" Target="http://www.mackinsey.com/industries/automotive-and-assemblyour-insights/car-dealers-must-become-technology-companies-an-interview-with-the-ceo-of-vertu-motors" Id="docRId6" Type="http://schemas.openxmlformats.org/officeDocument/2006/relationships/hyperlink" /><Relationship TargetMode="External" Target="http://bbc.com/news/business-523500823" Id="docRId1" Type="http://schemas.openxmlformats.org/officeDocument/2006/relationships/hyperlink" /><Relationship Target="numbering.xml" Id="docRId11" Type="http://schemas.openxmlformats.org/officeDocument/2006/relationships/numbering" /><Relationship TargetMode="External" Target="http://www.cnbc.com/2020/05/21/the-coronavirus-pandemic-has-upended-auto-sales-and-buying-a-car-will-never-be-the-same.html" Id="docRId5" Type="http://schemas.openxmlformats.org/officeDocument/2006/relationships/hyperlink" /><Relationship TargetMode="External" Target="http://bbc.news/news/business-53257933" Id="docRId9" Type="http://schemas.openxmlformats.org/officeDocument/2006/relationships/hyperlink" /><Relationship TargetMode="External" Target="http://www.counterpointresearch.com/weekly-updates-covid-19-impact-global-automotive-industry/" Id="docRId0" Type="http://schemas.openxmlformats.org/officeDocument/2006/relationships/hyperlink" /><Relationship Target="styles.xml" Id="docRId12" Type="http://schemas.openxmlformats.org/officeDocument/2006/relationships/styles" /><Relationship TargetMode="External" Target="http://www.pewreasearch.org/fact-tank/2020/09/14/in-many-countries-people-are-more-negative-about-the-economy-amid-covid-19-than-during-great-recession" Id="docRId4" Type="http://schemas.openxmlformats.org/officeDocument/2006/relationships/hyperlink" /><Relationship TargetMode="External" Target="http://www.investor.bg/analizi/447/a/automobile-industry-in-2020-pandemic-incentives-and-electrification-318578/" Id="docRId8" Type="http://schemas.openxmlformats.org/officeDocument/2006/relationships/hyperlink" /></Relationships>
</file>