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07387" w:rsidP="34683627" w:rsidRDefault="064A529F" w14:paraId="5E5787A5" w14:textId="751C31DC">
      <w:pPr>
        <w:jc w:val="center"/>
        <w:rPr>
          <w:sz w:val="36"/>
          <w:szCs w:val="36"/>
          <w:u w:val="single"/>
        </w:rPr>
      </w:pPr>
      <w:r w:rsidRPr="34683627">
        <w:rPr>
          <w:sz w:val="36"/>
          <w:szCs w:val="36"/>
          <w:u w:val="single"/>
        </w:rPr>
        <w:t>Sustainable Global Tourism</w:t>
      </w:r>
    </w:p>
    <w:p w:rsidR="064A529F" w:rsidP="34683627" w:rsidRDefault="064A529F" w14:paraId="5A11BD76" w14:textId="0B000978">
      <w:pPr>
        <w:jc w:val="center"/>
        <w:rPr>
          <w:sz w:val="36"/>
          <w:szCs w:val="36"/>
          <w:u w:val="single"/>
        </w:rPr>
      </w:pPr>
      <w:r w:rsidRPr="34683627">
        <w:rPr>
          <w:sz w:val="36"/>
          <w:szCs w:val="36"/>
          <w:u w:val="single"/>
        </w:rPr>
        <w:t>BMTP5023</w:t>
      </w:r>
    </w:p>
    <w:p w:rsidR="064A529F" w:rsidP="34683627" w:rsidRDefault="064A529F" w14:paraId="60260B2C" w14:textId="6C37C9AF">
      <w:pPr>
        <w:jc w:val="center"/>
        <w:rPr>
          <w:sz w:val="36"/>
          <w:szCs w:val="36"/>
          <w:u w:val="single"/>
        </w:rPr>
      </w:pPr>
      <w:r w:rsidRPr="34683627">
        <w:rPr>
          <w:sz w:val="36"/>
          <w:szCs w:val="36"/>
          <w:u w:val="single"/>
        </w:rPr>
        <w:t>Arwen Garland</w:t>
      </w:r>
    </w:p>
    <w:p w:rsidR="064A529F" w:rsidP="34683627" w:rsidRDefault="064A529F" w14:paraId="44A45EBB" w14:textId="76C999BF">
      <w:pPr>
        <w:jc w:val="center"/>
        <w:rPr>
          <w:sz w:val="36"/>
          <w:szCs w:val="36"/>
          <w:u w:val="single"/>
        </w:rPr>
      </w:pPr>
      <w:r w:rsidRPr="34683627">
        <w:rPr>
          <w:sz w:val="36"/>
          <w:szCs w:val="36"/>
          <w:u w:val="single"/>
        </w:rPr>
        <w:t>2400252</w:t>
      </w:r>
    </w:p>
    <w:p w:rsidR="475911DD" w:rsidP="34683627" w:rsidRDefault="475911DD" w14:paraId="05ACC1F0" w14:textId="4F560E7F">
      <w:pPr>
        <w:jc w:val="center"/>
        <w:rPr>
          <w:sz w:val="36"/>
          <w:szCs w:val="36"/>
          <w:u w:val="single"/>
        </w:rPr>
      </w:pPr>
      <w:r w:rsidRPr="34683627">
        <w:rPr>
          <w:sz w:val="36"/>
          <w:szCs w:val="36"/>
          <w:u w:val="single"/>
        </w:rPr>
        <w:t>Debbie Jenkins</w:t>
      </w:r>
    </w:p>
    <w:p w:rsidR="064A529F" w:rsidP="34683627" w:rsidRDefault="064A529F" w14:paraId="68023D97" w14:textId="2B872344">
      <w:pPr>
        <w:jc w:val="center"/>
        <w:rPr>
          <w:sz w:val="36"/>
          <w:szCs w:val="36"/>
          <w:u w:val="single"/>
        </w:rPr>
      </w:pPr>
      <w:r w:rsidRPr="34683627">
        <w:rPr>
          <w:sz w:val="36"/>
          <w:szCs w:val="36"/>
          <w:u w:val="single"/>
        </w:rPr>
        <w:t>“</w:t>
      </w:r>
      <w:r w:rsidRPr="34683627" w:rsidR="03A094CC">
        <w:rPr>
          <w:sz w:val="36"/>
          <w:szCs w:val="36"/>
          <w:u w:val="single"/>
        </w:rPr>
        <w:t>Sustainable</w:t>
      </w:r>
      <w:r w:rsidRPr="34683627">
        <w:rPr>
          <w:sz w:val="36"/>
          <w:szCs w:val="36"/>
          <w:u w:val="single"/>
        </w:rPr>
        <w:t xml:space="preserve"> tourism in context: A critical evaluation of regional practices, polices, and the role o</w:t>
      </w:r>
      <w:r w:rsidRPr="34683627" w:rsidR="5DB4578F">
        <w:rPr>
          <w:sz w:val="36"/>
          <w:szCs w:val="36"/>
          <w:u w:val="single"/>
        </w:rPr>
        <w:t>f corporate social responsibility”</w:t>
      </w:r>
    </w:p>
    <w:p w:rsidR="14A23D43" w:rsidP="34683627" w:rsidRDefault="14A23D43" w14:paraId="76B609CA" w14:textId="238A519E">
      <w:pPr>
        <w:jc w:val="center"/>
        <w:rPr>
          <w:sz w:val="36"/>
          <w:szCs w:val="36"/>
          <w:u w:val="single"/>
        </w:rPr>
      </w:pPr>
      <w:r w:rsidRPr="34683627">
        <w:rPr>
          <w:sz w:val="36"/>
          <w:szCs w:val="36"/>
          <w:u w:val="single"/>
        </w:rPr>
        <w:t>2000 words</w:t>
      </w:r>
    </w:p>
    <w:p w:rsidR="2C1C79AD" w:rsidP="5673ED67" w:rsidRDefault="2C1C79AD" w14:paraId="404A4353" w14:textId="57F07795">
      <w:pPr>
        <w:jc w:val="both"/>
      </w:pPr>
    </w:p>
    <w:p w:rsidR="2C1C79AD" w:rsidP="5673ED67" w:rsidRDefault="2C1C79AD" w14:paraId="670E4E10" w14:textId="750B9C85">
      <w:pPr>
        <w:jc w:val="both"/>
      </w:pPr>
    </w:p>
    <w:p w:rsidR="2C1C79AD" w:rsidP="5673ED67" w:rsidRDefault="2C1C79AD" w14:paraId="27D3F13B" w14:textId="786F023C">
      <w:pPr>
        <w:jc w:val="both"/>
      </w:pPr>
    </w:p>
    <w:p w:rsidR="2C1C79AD" w:rsidP="5673ED67" w:rsidRDefault="2C1C79AD" w14:paraId="34F7ACF5" w14:textId="73C012A0">
      <w:pPr>
        <w:jc w:val="both"/>
      </w:pPr>
    </w:p>
    <w:p w:rsidR="2C1C79AD" w:rsidP="5673ED67" w:rsidRDefault="2C1C79AD" w14:paraId="344EF2EF" w14:textId="2103E3C0">
      <w:pPr>
        <w:jc w:val="both"/>
      </w:pPr>
    </w:p>
    <w:p w:rsidR="2C1C79AD" w:rsidP="5673ED67" w:rsidRDefault="2C1C79AD" w14:paraId="1733E05C" w14:textId="2A42C850">
      <w:pPr>
        <w:jc w:val="both"/>
      </w:pPr>
    </w:p>
    <w:p w:rsidR="2C1C79AD" w:rsidP="5673ED67" w:rsidRDefault="2C1C79AD" w14:paraId="6901580D" w14:textId="2306056C">
      <w:pPr>
        <w:jc w:val="both"/>
      </w:pPr>
    </w:p>
    <w:p w:rsidR="2C1C79AD" w:rsidP="5673ED67" w:rsidRDefault="2C1C79AD" w14:paraId="0AD0249C" w14:textId="265AFF13">
      <w:pPr>
        <w:jc w:val="both"/>
      </w:pPr>
    </w:p>
    <w:p w:rsidR="2C1C79AD" w:rsidP="5673ED67" w:rsidRDefault="2C1C79AD" w14:paraId="4480ACDB" w14:textId="5F55CB61">
      <w:pPr>
        <w:jc w:val="both"/>
      </w:pPr>
    </w:p>
    <w:p w:rsidR="2C1C79AD" w:rsidP="5673ED67" w:rsidRDefault="2C1C79AD" w14:paraId="097F8E0A" w14:textId="1E8E1C0B">
      <w:pPr>
        <w:jc w:val="both"/>
      </w:pPr>
    </w:p>
    <w:p w:rsidR="2C1C79AD" w:rsidP="5673ED67" w:rsidRDefault="2C1C79AD" w14:paraId="17D59856" w14:textId="0CE445E9">
      <w:pPr>
        <w:jc w:val="both"/>
      </w:pPr>
    </w:p>
    <w:p w:rsidR="2C1C79AD" w:rsidP="5673ED67" w:rsidRDefault="2C1C79AD" w14:paraId="615D1002" w14:textId="6EFC5C8B">
      <w:pPr>
        <w:jc w:val="both"/>
      </w:pPr>
    </w:p>
    <w:p w:rsidR="2C1C79AD" w:rsidP="5673ED67" w:rsidRDefault="2C1C79AD" w14:paraId="2E769BDA" w14:textId="4AB571FD">
      <w:pPr>
        <w:jc w:val="both"/>
      </w:pPr>
    </w:p>
    <w:p w:rsidR="2C1C79AD" w:rsidP="5673ED67" w:rsidRDefault="2C1C79AD" w14:paraId="6B805234" w14:textId="66FA99DA">
      <w:pPr>
        <w:jc w:val="both"/>
      </w:pPr>
    </w:p>
    <w:p w:rsidR="2C1C79AD" w:rsidP="5673ED67" w:rsidRDefault="2C1C79AD" w14:paraId="516E43C2" w14:textId="29845124">
      <w:pPr>
        <w:jc w:val="both"/>
      </w:pPr>
    </w:p>
    <w:p w:rsidR="2C1C79AD" w:rsidP="5673ED67" w:rsidRDefault="2C1C79AD" w14:paraId="15224925" w14:textId="01C38D55">
      <w:pPr>
        <w:jc w:val="both"/>
      </w:pPr>
    </w:p>
    <w:p w:rsidR="2C1C79AD" w:rsidP="5673ED67" w:rsidRDefault="2C1C79AD" w14:paraId="03FC869D" w14:textId="2BE8D2CA">
      <w:pPr>
        <w:jc w:val="both"/>
      </w:pPr>
    </w:p>
    <w:p w:rsidR="18512DDA" w:rsidP="18512DDA" w:rsidRDefault="18512DDA" w14:paraId="68E89B0B" w14:textId="6CD36ADF">
      <w:pPr>
        <w:pStyle w:val="Normal"/>
        <w:spacing w:line="360" w:lineRule="auto"/>
        <w:jc w:val="both"/>
      </w:pPr>
    </w:p>
    <w:p w:rsidR="14C046A5" w:rsidP="18512DDA" w:rsidRDefault="14C046A5" w14:paraId="0E868CD8" w14:textId="5ED4A418">
      <w:pPr>
        <w:pStyle w:val="Normal"/>
        <w:spacing w:line="360" w:lineRule="auto"/>
        <w:jc w:val="both"/>
      </w:pPr>
      <w:r w:rsidR="14C046A5">
        <w:rPr/>
        <w:t>The assignment requ</w:t>
      </w:r>
      <w:r w:rsidR="0FFD2A1A">
        <w:rPr/>
        <w:t xml:space="preserve">ires a thourough understanding </w:t>
      </w:r>
      <w:r w:rsidR="78AF315D">
        <w:rPr/>
        <w:t xml:space="preserve">of an academic essay, therefore presenting a clear, focused argument supported by a variety of evidence, from journals, books, </w:t>
      </w:r>
      <w:r w:rsidR="78AF315D">
        <w:rPr/>
        <w:t>articles</w:t>
      </w:r>
      <w:r w:rsidR="78AF315D">
        <w:rPr/>
        <w:t xml:space="preserve"> an</w:t>
      </w:r>
      <w:r w:rsidR="48D8A2AC">
        <w:rPr/>
        <w:t xml:space="preserve">d websites. The essay states to examine the concept of sustainable tourism, explaining </w:t>
      </w:r>
      <w:r w:rsidR="4A49C4A1">
        <w:rPr/>
        <w:t xml:space="preserve">its key ideas, and further </w:t>
      </w:r>
      <w:r w:rsidR="4A49C4A1">
        <w:rPr/>
        <w:t>demonstrate</w:t>
      </w:r>
      <w:r w:rsidR="4A49C4A1">
        <w:rPr/>
        <w:t xml:space="preserve"> its importance in modern time. </w:t>
      </w:r>
      <w:r w:rsidR="4834595E">
        <w:rPr/>
        <w:t>The importance is to clarify key words, discuss relevant ideas and theories, and cite reliable sources to su</w:t>
      </w:r>
      <w:r w:rsidR="44615A5F">
        <w:rPr/>
        <w:t xml:space="preserve">pport arguments. Overall, a logical structure, critical thinking, and well-reasoned analysis should </w:t>
      </w:r>
      <w:r w:rsidR="44615A5F">
        <w:rPr/>
        <w:t>demonstrate</w:t>
      </w:r>
      <w:r w:rsidR="44615A5F">
        <w:rPr/>
        <w:t xml:space="preserve"> the grasp of the overall subject.</w:t>
      </w:r>
    </w:p>
    <w:p w:rsidR="22AD6AD7" w:rsidP="18512DDA" w:rsidRDefault="22AD6AD7" w14:paraId="7C3A2DDF" w14:textId="46E7E299">
      <w:pPr>
        <w:pStyle w:val="Normal"/>
        <w:spacing w:line="360" w:lineRule="auto"/>
        <w:jc w:val="both"/>
        <w:rPr>
          <w:u w:val="single"/>
        </w:rPr>
      </w:pPr>
      <w:r w:rsidR="4DA6CE35">
        <w:rPr/>
        <w:t xml:space="preserve">As global challenges </w:t>
      </w:r>
      <w:r w:rsidR="0BCD465A">
        <w:rPr/>
        <w:t>intensify</w:t>
      </w:r>
      <w:r w:rsidR="4DA6CE35">
        <w:rPr/>
        <w:t>, the need for long-term</w:t>
      </w:r>
      <w:r w:rsidR="44636CBE">
        <w:rPr/>
        <w:t xml:space="preserve">, liable development has never been greater. One area where this is </w:t>
      </w:r>
      <w:r w:rsidR="44636CBE">
        <w:rPr/>
        <w:t>evident</w:t>
      </w:r>
      <w:r w:rsidR="44636CBE">
        <w:rPr/>
        <w:t xml:space="preserve"> is </w:t>
      </w:r>
      <w:r w:rsidR="509A34D5">
        <w:rPr/>
        <w:t>sustainable tourism</w:t>
      </w:r>
      <w:r w:rsidR="44636CBE">
        <w:rPr/>
        <w:t xml:space="preserve">. </w:t>
      </w:r>
      <w:r w:rsidR="1F0682FB">
        <w:rPr/>
        <w:t>Deciphering these terms down, s</w:t>
      </w:r>
      <w:r w:rsidR="44636CBE">
        <w:rPr/>
        <w:t xml:space="preserve">ustainability refers to </w:t>
      </w:r>
      <w:r w:rsidR="5B0C82BB">
        <w:rPr/>
        <w:t>the quality</w:t>
      </w:r>
      <w:r w:rsidR="20C4E8A0">
        <w:rPr/>
        <w:t xml:space="preserve"> of life, </w:t>
      </w:r>
      <w:r w:rsidR="36827D78">
        <w:rPr/>
        <w:t xml:space="preserve">natural resources, social equity, and well-being according to </w:t>
      </w:r>
      <w:r w:rsidR="3C5880CC">
        <w:rPr/>
        <w:t>(Hariram, 2023).</w:t>
      </w:r>
      <w:r w:rsidR="763E5A60">
        <w:rPr/>
        <w:t xml:space="preserve"> Differently, </w:t>
      </w:r>
      <w:r w:rsidR="7DF9510E">
        <w:rPr/>
        <w:t xml:space="preserve">as </w:t>
      </w:r>
      <w:r w:rsidR="7DF9510E">
        <w:rPr/>
        <w:t>stated</w:t>
      </w:r>
      <w:r w:rsidR="7DF9510E">
        <w:rPr/>
        <w:t xml:space="preserve"> by (</w:t>
      </w:r>
      <w:hyperlink r:id="R6a48747bef2844d7">
        <w:r w:rsidRPr="18512DDA" w:rsidR="7DF9510E">
          <w:rPr>
            <w:rStyle w:val="Hyperlink"/>
          </w:rPr>
          <w:t>www.ons.gov.uk</w:t>
        </w:r>
      </w:hyperlink>
      <w:r w:rsidR="7DF9510E">
        <w:rPr/>
        <w:t xml:space="preserve">, 2012) </w:t>
      </w:r>
      <w:r w:rsidR="763E5A60">
        <w:rPr/>
        <w:t xml:space="preserve">tourism focuses </w:t>
      </w:r>
      <w:r w:rsidR="12D3E7FF">
        <w:rPr/>
        <w:t xml:space="preserve">on the act of </w:t>
      </w:r>
      <w:r w:rsidR="1619781C">
        <w:rPr/>
        <w:t>“</w:t>
      </w:r>
      <w:r w:rsidR="12D3E7FF">
        <w:rPr/>
        <w:t>traveling to and staying in places outside of one’s environment for leisure, business, or other purposes”</w:t>
      </w:r>
      <w:r w:rsidR="2310CE2D">
        <w:rPr/>
        <w:t>.</w:t>
      </w:r>
      <w:r w:rsidR="471F90A9">
        <w:rPr/>
        <w:t xml:space="preserve"> </w:t>
      </w:r>
    </w:p>
    <w:p w:rsidR="2E9DF64F" w:rsidP="18512DDA" w:rsidRDefault="2E9DF64F" w14:paraId="1A70D6F6" w14:textId="529CAD78">
      <w:pPr>
        <w:spacing w:line="360" w:lineRule="auto"/>
        <w:jc w:val="both"/>
      </w:pPr>
      <w:r w:rsidR="2E9DF64F">
        <w:rPr/>
        <w:t xml:space="preserve">Achieving long-term balance and </w:t>
      </w:r>
      <w:r w:rsidR="58682FC5">
        <w:rPr/>
        <w:t>justice</w:t>
      </w:r>
      <w:r w:rsidR="2E9DF64F">
        <w:rPr/>
        <w:t xml:space="preserve"> through sustainability involves protecting natural resources, promoting social justice, and ensuring well-being for present and future gene</w:t>
      </w:r>
      <w:r w:rsidR="6C18B516">
        <w:rPr/>
        <w:t xml:space="preserve">rations. Tourism, defined as travel for leisure, </w:t>
      </w:r>
      <w:r w:rsidR="54652125">
        <w:rPr/>
        <w:t>business</w:t>
      </w:r>
      <w:r w:rsidR="6C18B516">
        <w:rPr/>
        <w:t xml:space="preserve">, or culture engagement, can </w:t>
      </w:r>
      <w:r w:rsidR="6C18B516">
        <w:rPr/>
        <w:t>benefit</w:t>
      </w:r>
      <w:r w:rsidR="6C18B516">
        <w:rPr/>
        <w:t xml:space="preserve"> from </w:t>
      </w:r>
      <w:r w:rsidR="0D74E780">
        <w:rPr/>
        <w:t>integrating</w:t>
      </w:r>
      <w:r w:rsidR="6C18B516">
        <w:rPr/>
        <w:t xml:space="preserve"> sustainable principles to ensure </w:t>
      </w:r>
      <w:r w:rsidR="55E90C35">
        <w:rPr/>
        <w:t xml:space="preserve">travel’s advantages are gained without compromising </w:t>
      </w:r>
      <w:r w:rsidR="2E963B71">
        <w:rPr/>
        <w:t>social</w:t>
      </w:r>
      <w:r w:rsidR="55E90C35">
        <w:rPr/>
        <w:t xml:space="preserve">, ecological, or </w:t>
      </w:r>
      <w:r w:rsidR="18DFF213">
        <w:rPr/>
        <w:t>economic</w:t>
      </w:r>
      <w:r w:rsidR="55E90C35">
        <w:rPr/>
        <w:t xml:space="preserve"> stability.</w:t>
      </w:r>
    </w:p>
    <w:p w:rsidR="31961C9A" w:rsidP="34683627" w:rsidRDefault="6787EF87" w14:paraId="7A314FF6" w14:textId="5E3D4835">
      <w:pPr>
        <w:spacing w:line="360" w:lineRule="auto"/>
        <w:jc w:val="both"/>
      </w:pPr>
      <w:r>
        <w:t>According to</w:t>
      </w:r>
      <w:r w:rsidR="540721EB">
        <w:t xml:space="preserve"> (UNWTO, 2025) </w:t>
      </w:r>
      <w:r>
        <w:t xml:space="preserve">sustainable tourism </w:t>
      </w:r>
      <w:r w:rsidR="08778FA3">
        <w:t xml:space="preserve">is defined as the needs of tourists, the industry, the environment and host </w:t>
      </w:r>
      <w:r w:rsidR="48511D9F">
        <w:t>communities</w:t>
      </w:r>
      <w:r w:rsidR="4854DF5B">
        <w:t xml:space="preserve">, taking full account of its current and future </w:t>
      </w:r>
      <w:r w:rsidR="7B5C6545">
        <w:t>economic</w:t>
      </w:r>
      <w:r w:rsidR="4854DF5B">
        <w:t>, social and environmental impacts</w:t>
      </w:r>
      <w:r w:rsidR="44799B34">
        <w:t>, ensuring that travel benefits the current and future generations.</w:t>
      </w:r>
      <w:r w:rsidR="4C41E8F7">
        <w:t xml:space="preserve"> </w:t>
      </w:r>
      <w:r w:rsidR="39173F04">
        <w:t>This demonstrates that major development-focused organisations adopt the same three-pillar model – environmental, e</w:t>
      </w:r>
      <w:r w:rsidR="7E27D609">
        <w:t>conomic, and sociocultural balance – to define sustainable tourism</w:t>
      </w:r>
      <w:r w:rsidR="04F52177">
        <w:t xml:space="preserve"> according to (Kumar, 2024).</w:t>
      </w:r>
    </w:p>
    <w:p w:rsidR="2D982635" w:rsidP="18512DDA" w:rsidRDefault="2D982635" w14:paraId="64D05908" w14:textId="6891D679">
      <w:pPr>
        <w:pStyle w:val="Normal"/>
        <w:spacing w:line="360" w:lineRule="auto"/>
        <w:jc w:val="both"/>
        <w:rPr>
          <w:rFonts w:ascii="Aptos" w:hAnsi="Aptos" w:eastAsia="Aptos" w:cs="Aptos"/>
        </w:rPr>
      </w:pPr>
      <w:r w:rsidR="2D982635">
        <w:rPr/>
        <w:t>Its</w:t>
      </w:r>
      <w:r w:rsidR="4561ADB9">
        <w:rPr/>
        <w:t xml:space="preserve"> global </w:t>
      </w:r>
      <w:r w:rsidR="1CBB3DCD">
        <w:rPr/>
        <w:t>importance</w:t>
      </w:r>
      <w:r w:rsidR="4561ADB9">
        <w:rPr/>
        <w:t xml:space="preserve"> lies in protecting ecosystems, preserving cultural heritage, and supporting communities while </w:t>
      </w:r>
      <w:r w:rsidR="4561ADB9">
        <w:rPr/>
        <w:t>maintaining</w:t>
      </w:r>
      <w:r w:rsidR="4561ADB9">
        <w:rPr/>
        <w:t xml:space="preserve"> tourism as a </w:t>
      </w:r>
      <w:r w:rsidR="7512A92D">
        <w:rPr/>
        <w:t>driver</w:t>
      </w:r>
      <w:r w:rsidR="4561ADB9">
        <w:rPr/>
        <w:t xml:space="preserve"> of economic development.</w:t>
      </w:r>
      <w:r w:rsidR="045329AD">
        <w:rPr/>
        <w:t xml:space="preserve"> </w:t>
      </w:r>
      <w:r w:rsidR="4618CC72">
        <w:rPr/>
        <w:t>Sustainabl</w:t>
      </w:r>
      <w:r w:rsidR="68619E9E">
        <w:rPr/>
        <w:t xml:space="preserve">e </w:t>
      </w:r>
      <w:r w:rsidR="6305F975">
        <w:rPr/>
        <w:t xml:space="preserve">tourism plays an important global role by </w:t>
      </w:r>
      <w:r w:rsidR="0FC8AA05">
        <w:rPr/>
        <w:t xml:space="preserve">guaranteeing the </w:t>
      </w:r>
      <w:r w:rsidR="04E2726B">
        <w:rPr/>
        <w:t>expansion</w:t>
      </w:r>
      <w:r w:rsidR="0FC8AA05">
        <w:rPr/>
        <w:t xml:space="preserve"> of the tourism sector does not jeopardise the </w:t>
      </w:r>
      <w:r w:rsidR="3C537D2B">
        <w:rPr/>
        <w:t>environmental</w:t>
      </w:r>
      <w:r w:rsidR="0FC8AA05">
        <w:rPr/>
        <w:t xml:space="preserve">, </w:t>
      </w:r>
      <w:r w:rsidR="0FC8AA05">
        <w:rPr/>
        <w:t>social</w:t>
      </w:r>
      <w:r w:rsidR="0FC8AA05">
        <w:rPr/>
        <w:t xml:space="preserve"> or </w:t>
      </w:r>
      <w:r w:rsidR="524A5E4B">
        <w:rPr/>
        <w:t>cultural</w:t>
      </w:r>
      <w:r w:rsidR="09D1FEBB">
        <w:rPr/>
        <w:t xml:space="preserve"> pillars that support destinations.</w:t>
      </w:r>
      <w:r w:rsidR="4A2E58AE">
        <w:rPr/>
        <w:t xml:space="preserve"> Through preserving these models, it will help the planet’s natural resources </w:t>
      </w:r>
      <w:r w:rsidR="042F71A0">
        <w:rPr/>
        <w:t xml:space="preserve">while </w:t>
      </w:r>
      <w:r w:rsidR="042F71A0">
        <w:rPr/>
        <w:t>facilitating</w:t>
      </w:r>
      <w:r w:rsidR="042F71A0">
        <w:rPr/>
        <w:t xml:space="preserve"> fair development for communities globally by encouraging a </w:t>
      </w:r>
      <w:r w:rsidR="042F71A0">
        <w:rPr/>
        <w:t>balance between “environmental pr</w:t>
      </w:r>
      <w:r w:rsidR="6185FE81">
        <w:rPr/>
        <w:t>eservation, sociocultural respect, and economic viability” (United Nations</w:t>
      </w:r>
      <w:r w:rsidR="16C5D86F">
        <w:rPr/>
        <w:t xml:space="preserve">, </w:t>
      </w:r>
      <w:r w:rsidR="6185FE81">
        <w:rPr/>
        <w:t>2023)</w:t>
      </w:r>
      <w:r w:rsidR="5F0C4294">
        <w:rPr/>
        <w:t>.</w:t>
      </w:r>
      <w:r w:rsidR="19DC1129">
        <w:rPr/>
        <w:t xml:space="preserve"> </w:t>
      </w:r>
    </w:p>
    <w:p w:rsidR="19DC1129" w:rsidP="18512DDA" w:rsidRDefault="19DC1129" w14:paraId="09557B4E" w14:textId="303E8506">
      <w:pPr>
        <w:pStyle w:val="Normal"/>
        <w:spacing w:line="360" w:lineRule="auto"/>
        <w:jc w:val="both"/>
        <w:rPr>
          <w:rFonts w:ascii="Aptos" w:hAnsi="Aptos" w:eastAsia="Aptos" w:cs="Aptos"/>
        </w:rPr>
      </w:pPr>
      <w:r w:rsidRPr="18512DDA" w:rsidR="19DC1129">
        <w:rPr>
          <w:rFonts w:ascii="Aptos" w:hAnsi="Aptos" w:eastAsia="Aptos" w:cs="Aptos"/>
        </w:rPr>
        <w:t>The economic levers that have been put in place are another deterrent (SKY, 2024). By employing tailored fees and taxes for visitors, these tourism revenues aid in identity preservation rather than hastening displacement. One example of targeted revenue is the day-visitor tax in Venice; nevertheless, its efficacy depends on enforcement and the fair use of the earnings.</w:t>
      </w:r>
    </w:p>
    <w:p w:rsidR="62416DDE" w:rsidP="18512DDA" w:rsidRDefault="08825D80" w14:paraId="057CF29E" w14:textId="2F56DF29">
      <w:pPr>
        <w:pStyle w:val="Normal"/>
        <w:spacing w:line="360" w:lineRule="auto"/>
        <w:jc w:val="both"/>
        <w:rPr>
          <w:rFonts w:ascii="Aptos" w:hAnsi="Aptos" w:eastAsia="Aptos" w:cs="Aptos"/>
        </w:rPr>
      </w:pPr>
      <w:r w:rsidR="16AA3BC2">
        <w:rPr/>
        <w:t xml:space="preserve">A significant region with sustainable tourism challenges is Europe – </w:t>
      </w:r>
      <w:r w:rsidR="221F32C1">
        <w:rPr/>
        <w:t xml:space="preserve">first, heritage cities of Venice and Barcelona </w:t>
      </w:r>
      <w:r w:rsidR="2014A65B">
        <w:rPr/>
        <w:t xml:space="preserve">in which provide a strong basis for comparison </w:t>
      </w:r>
      <w:r w:rsidR="093BEAA2">
        <w:rPr/>
        <w:t>because</w:t>
      </w:r>
      <w:r w:rsidR="2014A65B">
        <w:rPr/>
        <w:t xml:space="preserve"> both experience a vast amount of overtourism that threatens </w:t>
      </w:r>
      <w:r w:rsidR="3E8E04BB">
        <w:rPr/>
        <w:t>cultural</w:t>
      </w:r>
      <w:r w:rsidR="2014A65B">
        <w:rPr/>
        <w:t xml:space="preserve"> </w:t>
      </w:r>
      <w:r w:rsidR="09D3A041">
        <w:rPr/>
        <w:t>integrity</w:t>
      </w:r>
      <w:r w:rsidR="2014A65B">
        <w:rPr/>
        <w:t xml:space="preserve">, environmental </w:t>
      </w:r>
      <w:r w:rsidR="2014A65B">
        <w:rPr/>
        <w:t>sustainabi</w:t>
      </w:r>
      <w:r w:rsidR="1771651A">
        <w:rPr/>
        <w:t>lity</w:t>
      </w:r>
      <w:r w:rsidR="1771651A">
        <w:rPr/>
        <w:t xml:space="preserve"> and</w:t>
      </w:r>
      <w:r w:rsidR="1EE6A990">
        <w:rPr/>
        <w:t xml:space="preserve"> the impact of</w:t>
      </w:r>
      <w:r w:rsidR="1771651A">
        <w:rPr/>
        <w:t xml:space="preserve"> wellbeing of </w:t>
      </w:r>
      <w:r w:rsidR="3A69F226">
        <w:rPr/>
        <w:t>residents</w:t>
      </w:r>
      <w:r w:rsidR="1771651A">
        <w:rPr/>
        <w:t>. Venice, with</w:t>
      </w:r>
      <w:r w:rsidR="6BB4B0FF">
        <w:rPr/>
        <w:t xml:space="preserve"> its delicate lagoon ecosystem </w:t>
      </w:r>
      <w:r w:rsidR="2CDABE1B">
        <w:rPr/>
        <w:t>(</w:t>
      </w:r>
      <w:r w:rsidR="799E0F04">
        <w:rPr/>
        <w:t>UNESCO</w:t>
      </w:r>
      <w:r w:rsidR="6FC6D655">
        <w:rPr/>
        <w:t xml:space="preserve">, </w:t>
      </w:r>
      <w:r w:rsidR="799E0F04">
        <w:rPr/>
        <w:t>2017)</w:t>
      </w:r>
      <w:r w:rsidR="0A18ACAD">
        <w:rPr/>
        <w:t>, and Barcelona’s crowded urban districts serve as examples of how tourism pressures appear differently in historical locations.</w:t>
      </w:r>
      <w:r w:rsidR="5830D239">
        <w:rPr/>
        <w:t xml:space="preserve"> </w:t>
      </w:r>
      <w:r w:rsidR="5830D239">
        <w:rPr/>
        <w:t xml:space="preserve">Comparing these destinations allows </w:t>
      </w:r>
      <w:r w:rsidR="033FAE4C">
        <w:rPr/>
        <w:t>a review on a variety of different policy responses such as visitor caps,</w:t>
      </w:r>
      <w:r w:rsidR="0CE10881">
        <w:rPr/>
        <w:t xml:space="preserve"> tourism</w:t>
      </w:r>
      <w:r w:rsidR="033FAE4C">
        <w:rPr/>
        <w:t xml:space="preserve"> </w:t>
      </w:r>
      <w:r w:rsidR="033FAE4C">
        <w:rPr/>
        <w:t>tax</w:t>
      </w:r>
      <w:r w:rsidR="033FAE4C">
        <w:rPr/>
        <w:t xml:space="preserve"> </w:t>
      </w:r>
      <w:r w:rsidR="614DE7AF">
        <w:rPr/>
        <w:t xml:space="preserve">and the cultural impact on cities in which </w:t>
      </w:r>
      <w:r w:rsidR="1E1BF627">
        <w:rPr/>
        <w:t>highlights</w:t>
      </w:r>
      <w:r w:rsidR="614DE7AF">
        <w:rPr/>
        <w:t xml:space="preserve"> how heritage cities can balance cultural preservation with its </w:t>
      </w:r>
      <w:r w:rsidR="7ABCF337">
        <w:rPr/>
        <w:t>importance of global tourism</w:t>
      </w:r>
      <w:r w:rsidR="327C7E4C">
        <w:rPr/>
        <w:t xml:space="preserve"> (</w:t>
      </w:r>
      <w:r w:rsidRPr="18512DDA" w:rsidR="327C7E4C">
        <w:rPr>
          <w:rFonts w:ascii="Aptos" w:hAnsi="Aptos" w:eastAsia="Aptos" w:cs="Aptos"/>
        </w:rPr>
        <w:t>Qa</w:t>
      </w:r>
      <w:r w:rsidRPr="18512DDA" w:rsidR="327C7E4C">
        <w:rPr>
          <w:rFonts w:ascii="Aptos" w:hAnsi="Aptos" w:eastAsia="Aptos" w:cs="Aptos"/>
        </w:rPr>
        <w:t xml:space="preserve"> Research, 2025).</w:t>
      </w:r>
    </w:p>
    <w:p w:rsidR="62416DDE" w:rsidP="034C0591" w:rsidRDefault="7B0ADAE7" w14:paraId="148C065A" w14:textId="38F2507E">
      <w:pPr>
        <w:spacing w:line="360" w:lineRule="auto"/>
        <w:jc w:val="both"/>
      </w:pPr>
      <w:r w:rsidR="4DB49C29">
        <w:rPr/>
        <w:t xml:space="preserve">The feasibility of winter tourism is directly </w:t>
      </w:r>
      <w:r w:rsidR="4DB49C29">
        <w:rPr/>
        <w:t>impacted</w:t>
      </w:r>
      <w:r w:rsidR="4DB49C29">
        <w:rPr/>
        <w:t xml:space="preserve"> by climate change in mountain locations, </w:t>
      </w:r>
      <w:r w:rsidR="4DB49C29">
        <w:rPr/>
        <w:t>sp</w:t>
      </w:r>
      <w:r w:rsidR="331F46FC">
        <w:rPr/>
        <w:t>e</w:t>
      </w:r>
      <w:r w:rsidR="4DB49C29">
        <w:rPr/>
        <w:t>cif</w:t>
      </w:r>
      <w:r w:rsidR="4DB49C29">
        <w:rPr/>
        <w:t>ically in the Alps</w:t>
      </w:r>
      <w:r w:rsidR="608642DA">
        <w:rPr/>
        <w:t xml:space="preserve"> </w:t>
      </w:r>
      <w:r w:rsidR="26194A8C">
        <w:rPr/>
        <w:t xml:space="preserve">(Mountains and Climate Change, 2012). </w:t>
      </w:r>
      <w:r w:rsidR="26194A8C">
        <w:rPr/>
        <w:t xml:space="preserve">These areas are </w:t>
      </w:r>
      <w:r w:rsidR="57615D15">
        <w:rPr/>
        <w:t xml:space="preserve">crucial for researching climate change </w:t>
      </w:r>
      <w:r w:rsidR="276452F5">
        <w:rPr/>
        <w:t>because</w:t>
      </w:r>
      <w:r w:rsidR="57615D15">
        <w:rPr/>
        <w:t xml:space="preserve"> of the decreasing snowpack, shorter ski seasons, and higher risk of natural disasters. </w:t>
      </w:r>
      <w:r w:rsidR="5ACF2203">
        <w:rPr/>
        <w:t xml:space="preserve">Linking this to luxury tourism, these environmental pressures become more severe. </w:t>
      </w:r>
      <w:r w:rsidR="08F7DE94">
        <w:rPr/>
        <w:t xml:space="preserve">Luxury ski resorts often demand </w:t>
      </w:r>
      <w:r w:rsidR="08F7DE94">
        <w:rPr/>
        <w:t>high levels</w:t>
      </w:r>
      <w:r w:rsidR="08F7DE94">
        <w:rPr/>
        <w:t xml:space="preserve"> of resource co</w:t>
      </w:r>
      <w:r w:rsidR="08F7DE94">
        <w:rPr/>
        <w:t>nsumption</w:t>
      </w:r>
      <w:r w:rsidR="08F7DE94">
        <w:rPr/>
        <w:t>—such as intensive snowmaking, heated out</w:t>
      </w:r>
      <w:r w:rsidR="08F7DE94">
        <w:rPr/>
        <w:t>door faciliti</w:t>
      </w:r>
      <w:r w:rsidR="08F7DE94">
        <w:rPr/>
        <w:t xml:space="preserve">es, and large-scale accommodation—which dramatically increases energy use and water use. </w:t>
      </w:r>
      <w:r w:rsidR="2F5C2455">
        <w:rPr/>
        <w:t>Snowmaking alone can demand millions of litres of water per hectare each season, directly taxing mountain ecosystems and hastening unsustainable water usage, according to (UNEP, 2025) sustainability evaluations.</w:t>
      </w:r>
      <w:r w:rsidR="354F195B">
        <w:rPr/>
        <w:t xml:space="preserve"> </w:t>
      </w:r>
      <w:r w:rsidR="57615D15">
        <w:rPr/>
        <w:t>Comparing ski areas illuminates on adapt</w:t>
      </w:r>
      <w:r w:rsidR="42162228">
        <w:rPr/>
        <w:t xml:space="preserve">ation tactics such as snowmaking, year-round </w:t>
      </w:r>
      <w:r w:rsidR="24F72074">
        <w:rPr/>
        <w:t>tourism</w:t>
      </w:r>
      <w:r w:rsidR="42162228">
        <w:rPr/>
        <w:t xml:space="preserve"> diversification, and community resilience planning, </w:t>
      </w:r>
      <w:r w:rsidR="42162228">
        <w:rPr/>
        <w:t>demonstrating</w:t>
      </w:r>
      <w:r w:rsidR="42162228">
        <w:rPr/>
        <w:t xml:space="preserve"> how policy </w:t>
      </w:r>
      <w:r w:rsidR="72D5F506">
        <w:rPr/>
        <w:t>urgency</w:t>
      </w:r>
      <w:r w:rsidR="42162228">
        <w:rPr/>
        <w:t xml:space="preserve"> </w:t>
      </w:r>
      <w:r w:rsidR="3FA10CA0">
        <w:rPr/>
        <w:t>and sustainability</w:t>
      </w:r>
      <w:r w:rsidR="74AC6B56">
        <w:rPr/>
        <w:t xml:space="preserve"> trends are </w:t>
      </w:r>
      <w:r w:rsidR="6D422229">
        <w:rPr/>
        <w:t>influenced</w:t>
      </w:r>
      <w:r w:rsidR="74AC6B56">
        <w:rPr/>
        <w:t xml:space="preserve"> by climate vulnerability</w:t>
      </w:r>
      <w:r w:rsidR="7DA0889F">
        <w:rPr/>
        <w:t xml:space="preserve"> according to (Steiger, 2022).</w:t>
      </w:r>
      <w:r w:rsidR="2D652F01">
        <w:rPr/>
        <w:t xml:space="preserve"> However, because its infrastructure and consumption habits increase emissions, exacerbate land-use change, and contribute to the very climate pressures that jeopardise the long-term survival of winter tourism, luxury tourism frequently undermines these efforts.</w:t>
      </w:r>
    </w:p>
    <w:p w:rsidR="2D652F01" w:rsidP="18512DDA" w:rsidRDefault="2D652F01" w14:paraId="4F5BC257" w14:textId="0084EEFF">
      <w:pPr>
        <w:spacing w:line="360" w:lineRule="auto"/>
        <w:jc w:val="both"/>
      </w:pPr>
      <w:r w:rsidR="2D652F01">
        <w:rPr/>
        <w:t xml:space="preserve">These examples provide for controlling visitor flows and lowering emissions. Stricter cruise laws show how local governments address pollution, </w:t>
      </w:r>
      <w:r w:rsidR="2D652F01">
        <w:rPr/>
        <w:t>traffic</w:t>
      </w:r>
      <w:r w:rsidR="2D652F01">
        <w:rPr/>
        <w:t xml:space="preserve"> and the burden on infrastructure, while high-speed and low-carbon rail projects show alternatives to flying on aeroplanes.</w:t>
      </w:r>
      <w:r w:rsidR="2D652F01">
        <w:rPr/>
        <w:t xml:space="preserve"> </w:t>
      </w:r>
      <w:r w:rsidR="2D652F01">
        <w:rPr/>
        <w:t>Through analysing how polices can promote sustainable tourism transitions, it will show how governments can reduce negative impacts and strengthen sustainability goals.</w:t>
      </w:r>
    </w:p>
    <w:p w:rsidR="18512DDA" w:rsidP="18512DDA" w:rsidRDefault="18512DDA" w14:paraId="524271FD" w14:textId="3F47FB52">
      <w:pPr>
        <w:spacing w:line="360" w:lineRule="auto"/>
        <w:jc w:val="both"/>
      </w:pPr>
    </w:p>
    <w:p w:rsidR="62416DDE" w:rsidP="034C0591" w:rsidRDefault="3B055592" w14:paraId="48E6654D" w14:textId="613FC209">
      <w:pPr>
        <w:spacing w:line="360" w:lineRule="auto"/>
        <w:jc w:val="both"/>
      </w:pPr>
      <w:r w:rsidR="7DA0889F">
        <w:rPr/>
        <w:t xml:space="preserve">For all travel, transportation systems are vital to global tourism </w:t>
      </w:r>
      <w:r w:rsidR="574E5C1C">
        <w:rPr/>
        <w:t>sustainability</w:t>
      </w:r>
      <w:r w:rsidR="7DA0889F">
        <w:rPr/>
        <w:t>, making rail innovation in Europe</w:t>
      </w:r>
      <w:r w:rsidR="13A93CFE">
        <w:rPr/>
        <w:t xml:space="preserve">, including cruise ship regulations in cities such as Venice </w:t>
      </w:r>
      <w:r w:rsidR="13A93CFE">
        <w:rPr/>
        <w:t>an important factor</w:t>
      </w:r>
      <w:r w:rsidR="13A93CFE">
        <w:rPr/>
        <w:t xml:space="preserve"> </w:t>
      </w:r>
      <w:r w:rsidR="36370729">
        <w:rPr/>
        <w:t xml:space="preserve">for </w:t>
      </w:r>
      <w:r w:rsidR="2891E7FC">
        <w:rPr/>
        <w:t>sustainable</w:t>
      </w:r>
      <w:r w:rsidR="36370729">
        <w:rPr/>
        <w:t xml:space="preserve"> transport</w:t>
      </w:r>
      <w:r w:rsidR="02B4B2F9">
        <w:rPr/>
        <w:t xml:space="preserve"> (European Commission, 2022)</w:t>
      </w:r>
      <w:r w:rsidR="36370729">
        <w:rPr/>
        <w:t>.</w:t>
      </w:r>
      <w:r w:rsidR="2BFC0832">
        <w:rPr/>
        <w:t xml:space="preserve"> </w:t>
      </w:r>
    </w:p>
    <w:p w:rsidR="62416DDE" w:rsidP="034C0591" w:rsidRDefault="2C17D2E6" w14:paraId="511F020A" w14:textId="6B88EEB4">
      <w:pPr>
        <w:spacing w:line="360" w:lineRule="auto"/>
        <w:jc w:val="both"/>
      </w:pPr>
      <w:r w:rsidR="4EBADFA1">
        <w:rPr/>
        <w:t>A regional case study that shows the challenges of overtourism</w:t>
      </w:r>
      <w:r w:rsidR="0DFEC377">
        <w:rPr/>
        <w:t xml:space="preserve"> is </w:t>
      </w:r>
      <w:r w:rsidR="0C7EDCF7">
        <w:rPr/>
        <w:t xml:space="preserve">the (UNESCO, 2023) world heritage site management plan. The study </w:t>
      </w:r>
      <w:r w:rsidR="4DB79308">
        <w:rPr/>
        <w:t xml:space="preserve">shows the increasing danger of Venice with </w:t>
      </w:r>
      <w:r w:rsidR="17D48071">
        <w:rPr/>
        <w:t xml:space="preserve">mass day-tripping tourism, </w:t>
      </w:r>
      <w:r w:rsidR="3F1AA43C">
        <w:rPr/>
        <w:t xml:space="preserve">3.2 million overnight stays in 2022, </w:t>
      </w:r>
      <w:r w:rsidR="41BF35D1">
        <w:rPr/>
        <w:t>damage</w:t>
      </w:r>
      <w:r w:rsidR="17D48071">
        <w:rPr/>
        <w:t xml:space="preserve"> from large cruise ships, strain on historic buildings and population decline and loos of community due to overtourism</w:t>
      </w:r>
      <w:r w:rsidR="17D48071">
        <w:rPr/>
        <w:t>.</w:t>
      </w:r>
      <w:r w:rsidR="6B2E2E13">
        <w:rPr/>
        <w:t xml:space="preserve"> </w:t>
      </w:r>
      <w:r w:rsidR="4F6782CF">
        <w:rPr/>
        <w:t xml:space="preserve">One of the most well-known instances of overtourism, Venice, </w:t>
      </w:r>
      <w:r w:rsidR="2C14D0FB">
        <w:rPr/>
        <w:t>the population increases annually prior to the pandemic</w:t>
      </w:r>
      <w:r w:rsidR="49D91FCB">
        <w:rPr/>
        <w:t>, according to (Perkins, 2025)</w:t>
      </w:r>
      <w:r w:rsidR="2C14D0FB">
        <w:rPr/>
        <w:t xml:space="preserve"> 30 million </w:t>
      </w:r>
      <w:r w:rsidR="187C2B81">
        <w:rPr/>
        <w:t xml:space="preserve">tourists overwhelming a resident population that has fallen to under 50,000. </w:t>
      </w:r>
      <w:r w:rsidR="6BDFCA76">
        <w:rPr/>
        <w:t>This shows how overtourism can threaten a world heritage site and how international bodies can pressure governments to act</w:t>
      </w:r>
      <w:r w:rsidR="07631EA7">
        <w:rPr/>
        <w:t xml:space="preserve"> on the 2023-2029 plan of decreasing overtourism in Europe.</w:t>
      </w:r>
    </w:p>
    <w:p w:rsidR="62416DDE" w:rsidP="034C0591" w:rsidRDefault="4AE4CF38" w14:paraId="48BC8DBA" w14:textId="4DA79D9B">
      <w:pPr>
        <w:spacing w:line="360" w:lineRule="auto"/>
        <w:jc w:val="both"/>
      </w:pPr>
      <w:r w:rsidR="69010CCC">
        <w:rPr/>
        <w:t xml:space="preserve">An </w:t>
      </w:r>
      <w:r w:rsidR="021BCA5A">
        <w:rPr/>
        <w:t>additional</w:t>
      </w:r>
      <w:r w:rsidR="69010CCC">
        <w:rPr/>
        <w:t xml:space="preserve"> case study </w:t>
      </w:r>
      <w:r w:rsidR="6E525E24">
        <w:rPr/>
        <w:t xml:space="preserve">is the “Beyond Snow Report” </w:t>
      </w:r>
      <w:r w:rsidR="18C5726C">
        <w:rPr/>
        <w:t>(Corradini, 2024)</w:t>
      </w:r>
      <w:r w:rsidR="6C273A73">
        <w:rPr/>
        <w:t>. The study focuses on the Alpine</w:t>
      </w:r>
      <w:r w:rsidR="20941B5C">
        <w:rPr/>
        <w:t xml:space="preserve"> space programme aimed at increasing the climate change of snow tourism destinations. </w:t>
      </w:r>
      <w:r w:rsidR="53EEB4C4">
        <w:rPr/>
        <w:t>A key output is the analysis on how ski resor</w:t>
      </w:r>
      <w:r w:rsidR="6F562A47">
        <w:rPr/>
        <w:t xml:space="preserve">ts and snow-dependant tourism is the Alpine region are already and will continue to be </w:t>
      </w:r>
      <w:r w:rsidR="6F562A47">
        <w:rPr/>
        <w:t>impacted</w:t>
      </w:r>
      <w:r w:rsidR="6F562A47">
        <w:rPr/>
        <w:t xml:space="preserve"> by the </w:t>
      </w:r>
      <w:r w:rsidR="12A7F110">
        <w:rPr/>
        <w:t xml:space="preserve">effects of climate change. </w:t>
      </w:r>
      <w:r w:rsidR="12A7F110">
        <w:rPr/>
        <w:t>Key impacts include rising temperatures – an example of this is “</w:t>
      </w:r>
      <w:r w:rsidR="26B71BD8">
        <w:rPr/>
        <w:t>2 degrees since the late 19</w:t>
      </w:r>
      <w:r w:rsidRPr="18512DDA" w:rsidR="26B71BD8">
        <w:rPr>
          <w:vertAlign w:val="superscript"/>
        </w:rPr>
        <w:t>th</w:t>
      </w:r>
      <w:r w:rsidR="26B71BD8">
        <w:rPr/>
        <w:t xml:space="preserve"> century” in which is twice the global average of warming. </w:t>
      </w:r>
      <w:r w:rsidR="5BEF1BA6">
        <w:rPr/>
        <w:t xml:space="preserve">This </w:t>
      </w:r>
      <w:r w:rsidR="5BEF1BA6">
        <w:rPr/>
        <w:t>indicates</w:t>
      </w:r>
      <w:r w:rsidR="5BEF1BA6">
        <w:rPr/>
        <w:t xml:space="preserve"> that the mountains ecosystems are constantly warming due to altitude-related processe</w:t>
      </w:r>
      <w:r w:rsidR="472F2FE2">
        <w:rPr/>
        <w:t xml:space="preserve">s. This creates the importance of sustainable tourism transitions as the year-round </w:t>
      </w:r>
      <w:r w:rsidR="67908ADC">
        <w:rPr/>
        <w:t>diversified</w:t>
      </w:r>
      <w:r w:rsidR="472F2FE2">
        <w:rPr/>
        <w:t xml:space="preserve"> tourism,</w:t>
      </w:r>
      <w:r w:rsidR="0E263A0B">
        <w:rPr/>
        <w:t xml:space="preserve"> nature protection and ecosystems </w:t>
      </w:r>
      <w:r w:rsidR="0E263A0B">
        <w:rPr/>
        <w:t>demonstrate</w:t>
      </w:r>
      <w:r w:rsidR="0E263A0B">
        <w:rPr/>
        <w:t xml:space="preserve"> why traditional, snow-dependant tourism cannot remain the dominant model.</w:t>
      </w:r>
      <w:r w:rsidR="15BB8F36">
        <w:rPr/>
        <w:t xml:space="preserve"> It further shows the shift towards year-round, </w:t>
      </w:r>
      <w:r w:rsidR="15BB8F36">
        <w:rPr/>
        <w:t>d</w:t>
      </w:r>
      <w:r w:rsidR="1BA793D6">
        <w:rPr/>
        <w:t>iversified</w:t>
      </w:r>
      <w:r w:rsidR="1BA793D6">
        <w:rPr/>
        <w:t xml:space="preserve"> and sustainable tourism models.</w:t>
      </w:r>
    </w:p>
    <w:p w:rsidR="62416DDE" w:rsidP="034C0591" w:rsidRDefault="2A09C96E" w14:paraId="3269B3CC" w14:textId="23ED37CC">
      <w:pPr>
        <w:spacing w:line="360" w:lineRule="auto"/>
        <w:jc w:val="both"/>
        <w:rPr>
          <w:rFonts w:ascii="Aptos" w:hAnsi="Aptos" w:eastAsia="Aptos" w:cs="Aptos"/>
        </w:rPr>
      </w:pPr>
      <w:r w:rsidR="6A0712FB">
        <w:rPr/>
        <w:t xml:space="preserve">According to </w:t>
      </w:r>
      <w:r w:rsidRPr="18512DDA" w:rsidR="6A0712FB">
        <w:rPr>
          <w:rFonts w:ascii="Aptos" w:hAnsi="Aptos" w:eastAsia="Aptos" w:cs="Aptos"/>
        </w:rPr>
        <w:t xml:space="preserve">(Henley, 2020), </w:t>
      </w:r>
      <w:r w:rsidRPr="18512DDA" w:rsidR="491FF39F">
        <w:rPr>
          <w:rFonts w:ascii="Aptos" w:hAnsi="Aptos" w:eastAsia="Aptos" w:cs="Aptos"/>
        </w:rPr>
        <w:t xml:space="preserve">the increasing opposition against overtourism in Europe </w:t>
      </w:r>
      <w:r w:rsidRPr="18512DDA" w:rsidR="396DDDAF">
        <w:rPr>
          <w:rFonts w:ascii="Aptos" w:hAnsi="Aptos" w:eastAsia="Aptos" w:cs="Aptos"/>
        </w:rPr>
        <w:t>reflects</w:t>
      </w:r>
      <w:r w:rsidRPr="18512DDA" w:rsidR="491FF39F">
        <w:rPr>
          <w:rFonts w:ascii="Aptos" w:hAnsi="Aptos" w:eastAsia="Aptos" w:cs="Aptos"/>
        </w:rPr>
        <w:t xml:space="preserve"> the un-sustainable </w:t>
      </w:r>
      <w:r w:rsidRPr="18512DDA" w:rsidR="0ACAEDCE">
        <w:rPr>
          <w:rFonts w:ascii="Aptos" w:hAnsi="Aptos" w:eastAsia="Aptos" w:cs="Aptos"/>
        </w:rPr>
        <w:t>visitor</w:t>
      </w:r>
      <w:r w:rsidRPr="18512DDA" w:rsidR="491FF39F">
        <w:rPr>
          <w:rFonts w:ascii="Aptos" w:hAnsi="Aptos" w:eastAsia="Aptos" w:cs="Aptos"/>
        </w:rPr>
        <w:t xml:space="preserve"> numbers that are overwhelming local l</w:t>
      </w:r>
      <w:r w:rsidRPr="18512DDA" w:rsidR="5CF9738A">
        <w:rPr>
          <w:rFonts w:ascii="Aptos" w:hAnsi="Aptos" w:eastAsia="Aptos" w:cs="Aptos"/>
        </w:rPr>
        <w:t>if</w:t>
      </w:r>
      <w:r w:rsidRPr="18512DDA" w:rsidR="5CF9738A">
        <w:rPr>
          <w:rFonts w:ascii="Aptos" w:hAnsi="Aptos" w:eastAsia="Aptos" w:cs="Aptos"/>
        </w:rPr>
        <w:t>e i</w:t>
      </w:r>
      <w:r w:rsidRPr="18512DDA" w:rsidR="5CF9738A">
        <w:rPr>
          <w:rFonts w:ascii="Aptos" w:hAnsi="Aptos" w:eastAsia="Aptos" w:cs="Aptos"/>
        </w:rPr>
        <w:t xml:space="preserve">n many </w:t>
      </w:r>
      <w:r w:rsidRPr="18512DDA" w:rsidR="37D1BB58">
        <w:rPr>
          <w:rFonts w:ascii="Aptos" w:hAnsi="Aptos" w:eastAsia="Aptos" w:cs="Aptos"/>
        </w:rPr>
        <w:t>ancient</w:t>
      </w:r>
      <w:r w:rsidRPr="18512DDA" w:rsidR="5CF9738A">
        <w:rPr>
          <w:rFonts w:ascii="Aptos" w:hAnsi="Aptos" w:eastAsia="Aptos" w:cs="Aptos"/>
        </w:rPr>
        <w:t xml:space="preserve"> cities.</w:t>
      </w:r>
      <w:r w:rsidRPr="18512DDA" w:rsidR="5CF9738A">
        <w:rPr>
          <w:rFonts w:ascii="Aptos" w:hAnsi="Aptos" w:eastAsia="Aptos" w:cs="Aptos"/>
        </w:rPr>
        <w:t xml:space="preserve"> In destin</w:t>
      </w:r>
      <w:r w:rsidRPr="18512DDA" w:rsidR="5CF9738A">
        <w:rPr>
          <w:rFonts w:ascii="Aptos" w:hAnsi="Aptos" w:eastAsia="Aptos" w:cs="Aptos"/>
        </w:rPr>
        <w:t xml:space="preserve">ations such as Venice and Amsterdam, tourists have resulted in </w:t>
      </w:r>
      <w:r w:rsidRPr="18512DDA" w:rsidR="0B1DBCEA">
        <w:rPr>
          <w:rFonts w:ascii="Aptos" w:hAnsi="Aptos" w:eastAsia="Aptos" w:cs="Aptos"/>
        </w:rPr>
        <w:t>overcrowding</w:t>
      </w:r>
      <w:r w:rsidRPr="18512DDA" w:rsidR="5CF9738A">
        <w:rPr>
          <w:rFonts w:ascii="Aptos" w:hAnsi="Aptos" w:eastAsia="Aptos" w:cs="Aptos"/>
        </w:rPr>
        <w:t xml:space="preserve">, </w:t>
      </w:r>
      <w:r w:rsidRPr="18512DDA" w:rsidR="5DAE276F">
        <w:rPr>
          <w:rFonts w:ascii="Aptos" w:hAnsi="Aptos" w:eastAsia="Aptos" w:cs="Aptos"/>
        </w:rPr>
        <w:t>strain</w:t>
      </w:r>
      <w:r w:rsidRPr="18512DDA" w:rsidR="5CF9738A">
        <w:rPr>
          <w:rFonts w:ascii="Aptos" w:hAnsi="Aptos" w:eastAsia="Aptos" w:cs="Aptos"/>
        </w:rPr>
        <w:t xml:space="preserve"> on public </w:t>
      </w:r>
      <w:r w:rsidRPr="18512DDA" w:rsidR="097F74E7">
        <w:rPr>
          <w:rFonts w:ascii="Aptos" w:hAnsi="Aptos" w:eastAsia="Aptos" w:cs="Aptos"/>
        </w:rPr>
        <w:t>infrastructure</w:t>
      </w:r>
      <w:r w:rsidRPr="18512DDA" w:rsidR="7ECF4FBA">
        <w:rPr>
          <w:rFonts w:ascii="Aptos" w:hAnsi="Aptos" w:eastAsia="Aptos" w:cs="Aptos"/>
        </w:rPr>
        <w:t>, increased pollution and the moving of locals due to rising housing costs and the growth of sho</w:t>
      </w:r>
      <w:r w:rsidRPr="18512DDA" w:rsidR="16CCF809">
        <w:rPr>
          <w:rFonts w:ascii="Aptos" w:hAnsi="Aptos" w:eastAsia="Aptos" w:cs="Aptos"/>
        </w:rPr>
        <w:t>rt-term rentals</w:t>
      </w:r>
      <w:r w:rsidRPr="18512DDA" w:rsidR="20435F85">
        <w:rPr>
          <w:rFonts w:ascii="Aptos" w:hAnsi="Aptos" w:eastAsia="Aptos" w:cs="Aptos"/>
        </w:rPr>
        <w:t>- an example of this is residents taking legal action against local city council</w:t>
      </w:r>
      <w:r w:rsidRPr="18512DDA" w:rsidR="6FAACC27">
        <w:rPr>
          <w:rFonts w:ascii="Aptos" w:hAnsi="Aptos" w:eastAsia="Aptos" w:cs="Aptos"/>
        </w:rPr>
        <w:t>s to curb un-sustainable visitor numbers and negatively impacting their quality of life</w:t>
      </w:r>
      <w:r w:rsidRPr="18512DDA" w:rsidR="7F505F09">
        <w:rPr>
          <w:rFonts w:ascii="Aptos" w:hAnsi="Aptos" w:eastAsia="Aptos" w:cs="Aptos"/>
        </w:rPr>
        <w:t xml:space="preserve"> (Hughes, 2025).</w:t>
      </w:r>
      <w:r w:rsidRPr="18512DDA" w:rsidR="370C3324">
        <w:rPr>
          <w:rFonts w:ascii="Aptos" w:hAnsi="Aptos" w:eastAsia="Aptos" w:cs="Aptos"/>
        </w:rPr>
        <w:t xml:space="preserve"> </w:t>
      </w:r>
      <w:r w:rsidRPr="18512DDA" w:rsidR="37E3054B">
        <w:rPr>
          <w:rFonts w:ascii="Aptos" w:hAnsi="Aptos" w:eastAsia="Aptos" w:cs="Aptos"/>
        </w:rPr>
        <w:t xml:space="preserve">People in </w:t>
      </w:r>
      <w:r w:rsidRPr="18512DDA" w:rsidR="04A2EB0E">
        <w:rPr>
          <w:rFonts w:ascii="Aptos" w:hAnsi="Aptos" w:eastAsia="Aptos" w:cs="Aptos"/>
        </w:rPr>
        <w:t>Barcelona</w:t>
      </w:r>
      <w:r w:rsidRPr="18512DDA" w:rsidR="37E3054B">
        <w:rPr>
          <w:rFonts w:ascii="Aptos" w:hAnsi="Aptos" w:eastAsia="Aptos" w:cs="Aptos"/>
        </w:rPr>
        <w:t xml:space="preserve"> have </w:t>
      </w:r>
      <w:r w:rsidRPr="18512DDA" w:rsidR="37E3054B">
        <w:rPr>
          <w:rFonts w:ascii="Aptos" w:hAnsi="Aptos" w:eastAsia="Aptos" w:cs="Aptos"/>
        </w:rPr>
        <w:t>demonstrated</w:t>
      </w:r>
      <w:r w:rsidRPr="18512DDA" w:rsidR="37E3054B">
        <w:rPr>
          <w:rFonts w:ascii="Aptos" w:hAnsi="Aptos" w:eastAsia="Aptos" w:cs="Aptos"/>
        </w:rPr>
        <w:t xml:space="preserve"> against traffic, noise, and the loss of community identity, claiming </w:t>
      </w:r>
      <w:r w:rsidRPr="18512DDA" w:rsidR="0F58CFA8">
        <w:rPr>
          <w:rFonts w:ascii="Aptos" w:hAnsi="Aptos" w:eastAsia="Aptos" w:cs="Aptos"/>
        </w:rPr>
        <w:t xml:space="preserve">that tourism-driven development puts </w:t>
      </w:r>
      <w:r w:rsidRPr="18512DDA" w:rsidR="785D492B">
        <w:rPr>
          <w:rFonts w:ascii="Aptos" w:hAnsi="Aptos" w:eastAsia="Aptos" w:cs="Aptos"/>
        </w:rPr>
        <w:t>tourists</w:t>
      </w:r>
      <w:r w:rsidRPr="18512DDA" w:rsidR="0F58CFA8">
        <w:rPr>
          <w:rFonts w:ascii="Aptos" w:hAnsi="Aptos" w:eastAsia="Aptos" w:cs="Aptos"/>
        </w:rPr>
        <w:t xml:space="preserve"> head of people</w:t>
      </w:r>
      <w:r w:rsidRPr="18512DDA" w:rsidR="0F58CFA8">
        <w:rPr>
          <w:rFonts w:ascii="Aptos" w:hAnsi="Aptos" w:eastAsia="Aptos" w:cs="Aptos"/>
        </w:rPr>
        <w:t xml:space="preserve">. Cities have been </w:t>
      </w:r>
      <w:r w:rsidRPr="18512DDA" w:rsidR="51D9AFE7">
        <w:rPr>
          <w:rFonts w:ascii="Aptos" w:hAnsi="Aptos" w:eastAsia="Aptos" w:cs="Aptos"/>
        </w:rPr>
        <w:t>forced</w:t>
      </w:r>
      <w:r w:rsidRPr="18512DDA" w:rsidR="0F58CFA8">
        <w:rPr>
          <w:rFonts w:ascii="Aptos" w:hAnsi="Aptos" w:eastAsia="Aptos" w:cs="Aptos"/>
        </w:rPr>
        <w:t xml:space="preserve"> to implement new management techniques</w:t>
      </w:r>
      <w:r w:rsidRPr="18512DDA" w:rsidR="7428DBFD">
        <w:rPr>
          <w:rFonts w:ascii="Aptos" w:hAnsi="Aptos" w:eastAsia="Aptos" w:cs="Aptos"/>
        </w:rPr>
        <w:t xml:space="preserve"> </w:t>
      </w:r>
      <w:r w:rsidRPr="18512DDA" w:rsidR="72CDEC33">
        <w:rPr>
          <w:rFonts w:ascii="Aptos" w:hAnsi="Aptos" w:eastAsia="Aptos" w:cs="Aptos"/>
        </w:rPr>
        <w:t xml:space="preserve">from this </w:t>
      </w:r>
      <w:r w:rsidRPr="18512DDA" w:rsidR="7428DBFD">
        <w:rPr>
          <w:rFonts w:ascii="Aptos" w:hAnsi="Aptos" w:eastAsia="Aptos" w:cs="Aptos"/>
        </w:rPr>
        <w:t>(Parliament, 2018)</w:t>
      </w:r>
      <w:r w:rsidRPr="18512DDA" w:rsidR="0F58CFA8">
        <w:rPr>
          <w:rFonts w:ascii="Aptos" w:hAnsi="Aptos" w:eastAsia="Aptos" w:cs="Aptos"/>
        </w:rPr>
        <w:t xml:space="preserve"> </w:t>
      </w:r>
      <w:r w:rsidRPr="18512DDA" w:rsidR="75F5FC9A">
        <w:rPr>
          <w:rFonts w:ascii="Aptos" w:hAnsi="Aptos" w:eastAsia="Aptos" w:cs="Aptos"/>
        </w:rPr>
        <w:t>because of</w:t>
      </w:r>
      <w:r w:rsidRPr="18512DDA" w:rsidR="0F58CFA8">
        <w:rPr>
          <w:rFonts w:ascii="Aptos" w:hAnsi="Aptos" w:eastAsia="Aptos" w:cs="Aptos"/>
        </w:rPr>
        <w:t xml:space="preserve"> these </w:t>
      </w:r>
      <w:r w:rsidRPr="18512DDA" w:rsidR="64A0572C">
        <w:rPr>
          <w:rFonts w:ascii="Aptos" w:hAnsi="Aptos" w:eastAsia="Aptos" w:cs="Aptos"/>
        </w:rPr>
        <w:t>constraints</w:t>
      </w:r>
      <w:r w:rsidRPr="18512DDA" w:rsidR="0F58CFA8">
        <w:rPr>
          <w:rFonts w:ascii="Aptos" w:hAnsi="Aptos" w:eastAsia="Aptos" w:cs="Aptos"/>
        </w:rPr>
        <w:t xml:space="preserve">, such as </w:t>
      </w:r>
      <w:r w:rsidRPr="18512DDA" w:rsidR="6051C66C">
        <w:rPr>
          <w:rFonts w:ascii="Aptos" w:hAnsi="Aptos" w:eastAsia="Aptos" w:cs="Aptos"/>
        </w:rPr>
        <w:t xml:space="preserve">regulations on Airbnb, restrictions of cruise ships and initiatives to </w:t>
      </w:r>
      <w:r w:rsidRPr="18512DDA" w:rsidR="6051C66C">
        <w:rPr>
          <w:rFonts w:ascii="Aptos" w:hAnsi="Aptos" w:eastAsia="Aptos" w:cs="Aptos"/>
        </w:rPr>
        <w:t>promote more ethical tourism.</w:t>
      </w:r>
      <w:r w:rsidRPr="18512DDA" w:rsidR="075C4D8B">
        <w:rPr>
          <w:rFonts w:ascii="Aptos" w:hAnsi="Aptos" w:eastAsia="Aptos" w:cs="Aptos"/>
        </w:rPr>
        <w:t xml:space="preserve"> </w:t>
      </w:r>
      <w:r w:rsidRPr="18512DDA" w:rsidR="2465FA54">
        <w:rPr>
          <w:rFonts w:ascii="Aptos" w:hAnsi="Aptos" w:eastAsia="Aptos" w:cs="Aptos"/>
        </w:rPr>
        <w:t xml:space="preserve">Overall, these highlight the worry that excessive tourism </w:t>
      </w:r>
      <w:r w:rsidRPr="18512DDA" w:rsidR="426450AA">
        <w:rPr>
          <w:rFonts w:ascii="Aptos" w:hAnsi="Aptos" w:eastAsia="Aptos" w:cs="Aptos"/>
        </w:rPr>
        <w:t xml:space="preserve">will harm cultural heritage, the lowered standard of living for locals and the endanger the long-term viability of Europe’s most </w:t>
      </w:r>
      <w:r w:rsidRPr="18512DDA" w:rsidR="092E59FD">
        <w:rPr>
          <w:rFonts w:ascii="Aptos" w:hAnsi="Aptos" w:eastAsia="Aptos" w:cs="Aptos"/>
        </w:rPr>
        <w:t>beloved travel destinations.</w:t>
      </w:r>
      <w:r w:rsidRPr="18512DDA" w:rsidR="298CC492">
        <w:rPr>
          <w:rFonts w:ascii="Aptos" w:hAnsi="Aptos" w:eastAsia="Aptos" w:cs="Aptos"/>
        </w:rPr>
        <w:t xml:space="preserve"> </w:t>
      </w:r>
      <w:r w:rsidRPr="18512DDA" w:rsidR="298CC492">
        <w:rPr>
          <w:rFonts w:ascii="Aptos" w:hAnsi="Aptos" w:eastAsia="Aptos" w:cs="Aptos"/>
        </w:rPr>
        <w:t xml:space="preserve">As heritage sites become congested and residents are displaced, the unique cultural identity that draws visitors in the </w:t>
      </w:r>
      <w:r w:rsidRPr="18512DDA" w:rsidR="298CC492">
        <w:rPr>
          <w:rFonts w:ascii="Aptos" w:hAnsi="Aptos" w:eastAsia="Aptos" w:cs="Aptos"/>
        </w:rPr>
        <w:t>first-place</w:t>
      </w:r>
      <w:r w:rsidRPr="18512DDA" w:rsidR="298CC492">
        <w:rPr>
          <w:rFonts w:ascii="Aptos" w:hAnsi="Aptos" w:eastAsia="Aptos" w:cs="Aptos"/>
        </w:rPr>
        <w:t xml:space="preserve"> risks being irreparably diminished.</w:t>
      </w:r>
    </w:p>
    <w:p w:rsidR="62416DDE" w:rsidP="034C0591" w:rsidRDefault="2C8F9A60" w14:paraId="635DA8A3" w14:textId="151D85B2">
      <w:pPr>
        <w:spacing w:line="360" w:lineRule="auto"/>
        <w:jc w:val="both"/>
        <w:rPr>
          <w:rFonts w:ascii="Aptos" w:hAnsi="Aptos" w:eastAsia="Aptos" w:cs="Aptos"/>
        </w:rPr>
      </w:pPr>
      <w:r w:rsidRPr="18512DDA" w:rsidR="7FFD0FA8">
        <w:rPr>
          <w:rFonts w:ascii="Aptos" w:hAnsi="Aptos" w:eastAsia="Aptos" w:cs="Aptos"/>
        </w:rPr>
        <w:t>According to (</w:t>
      </w:r>
      <w:r w:rsidRPr="18512DDA" w:rsidR="7FFD0FA8">
        <w:rPr>
          <w:rFonts w:ascii="Aptos" w:hAnsi="Aptos" w:eastAsia="Aptos" w:cs="Aptos"/>
        </w:rPr>
        <w:t>Roveri</w:t>
      </w:r>
      <w:r w:rsidRPr="18512DDA" w:rsidR="7FFD0FA8">
        <w:rPr>
          <w:rFonts w:ascii="Aptos" w:hAnsi="Aptos" w:eastAsia="Aptos" w:cs="Aptos"/>
        </w:rPr>
        <w:t xml:space="preserve">, 2024) </w:t>
      </w:r>
      <w:r w:rsidRPr="18512DDA" w:rsidR="0AB24E60">
        <w:rPr>
          <w:rFonts w:ascii="Aptos" w:hAnsi="Aptos" w:eastAsia="Aptos" w:cs="Aptos"/>
        </w:rPr>
        <w:t xml:space="preserve">the </w:t>
      </w:r>
      <w:r w:rsidRPr="18512DDA" w:rsidR="47199AAD">
        <w:rPr>
          <w:rFonts w:ascii="Aptos" w:hAnsi="Aptos" w:eastAsia="Aptos" w:cs="Aptos"/>
        </w:rPr>
        <w:t>temperatures</w:t>
      </w:r>
      <w:r w:rsidRPr="18512DDA" w:rsidR="0AB24E60">
        <w:rPr>
          <w:rFonts w:ascii="Aptos" w:hAnsi="Aptos" w:eastAsia="Aptos" w:cs="Aptos"/>
        </w:rPr>
        <w:t xml:space="preserve"> in the Alps have risen 1.8 </w:t>
      </w:r>
      <w:r w:rsidRPr="18512DDA" w:rsidR="6769F968">
        <w:rPr>
          <w:rFonts w:ascii="Aptos" w:hAnsi="Aptos" w:eastAsia="Aptos" w:cs="Aptos"/>
        </w:rPr>
        <w:t>Celsius</w:t>
      </w:r>
      <w:r w:rsidRPr="18512DDA" w:rsidR="0AB24E60">
        <w:rPr>
          <w:rFonts w:ascii="Aptos" w:hAnsi="Aptos" w:eastAsia="Aptos" w:cs="Aptos"/>
        </w:rPr>
        <w:t xml:space="preserve"> over the past 150 years, with increased warming since the 1980s. </w:t>
      </w:r>
      <w:r w:rsidRPr="18512DDA" w:rsidR="31F602B2">
        <w:rPr>
          <w:rFonts w:ascii="Aptos" w:hAnsi="Aptos" w:eastAsia="Aptos" w:cs="Aptos"/>
        </w:rPr>
        <w:t xml:space="preserve">Various greenhouse gas concentration paths have been incorporated into climate model simulations to </w:t>
      </w:r>
      <w:r w:rsidRPr="18512DDA" w:rsidR="31F602B2">
        <w:rPr>
          <w:rFonts w:ascii="Aptos" w:hAnsi="Aptos" w:eastAsia="Aptos" w:cs="Aptos"/>
        </w:rPr>
        <w:t>anticipate</w:t>
      </w:r>
      <w:r w:rsidRPr="18512DDA" w:rsidR="31F602B2">
        <w:rPr>
          <w:rFonts w:ascii="Aptos" w:hAnsi="Aptos" w:eastAsia="Aptos" w:cs="Aptos"/>
        </w:rPr>
        <w:t xml:space="preserve"> future climate situations. </w:t>
      </w:r>
      <w:r w:rsidRPr="18512DDA" w:rsidR="64F568FA">
        <w:rPr>
          <w:rFonts w:ascii="Aptos" w:hAnsi="Aptos" w:eastAsia="Aptos" w:cs="Aptos"/>
        </w:rPr>
        <w:t>The evidence shows that the Alps are warming far</w:t>
      </w:r>
      <w:r w:rsidRPr="18512DDA" w:rsidR="0F50A0F8">
        <w:rPr>
          <w:rFonts w:ascii="Aptos" w:hAnsi="Aptos" w:eastAsia="Aptos" w:cs="Aptos"/>
        </w:rPr>
        <w:t xml:space="preserve"> m</w:t>
      </w:r>
      <w:r w:rsidRPr="18512DDA" w:rsidR="64F568FA">
        <w:rPr>
          <w:rFonts w:ascii="Aptos" w:hAnsi="Aptos" w:eastAsia="Aptos" w:cs="Aptos"/>
        </w:rPr>
        <w:t xml:space="preserve">ore </w:t>
      </w:r>
      <w:r w:rsidRPr="18512DDA" w:rsidR="12EEE101">
        <w:rPr>
          <w:rFonts w:ascii="Aptos" w:hAnsi="Aptos" w:eastAsia="Aptos" w:cs="Aptos"/>
        </w:rPr>
        <w:t>quickly</w:t>
      </w:r>
      <w:r w:rsidRPr="18512DDA" w:rsidR="64F568FA">
        <w:rPr>
          <w:rFonts w:ascii="Aptos" w:hAnsi="Aptos" w:eastAsia="Aptos" w:cs="Aptos"/>
        </w:rPr>
        <w:t xml:space="preserve"> than the rest of the world, and this accelera</w:t>
      </w:r>
      <w:r w:rsidRPr="18512DDA" w:rsidR="7216B160">
        <w:rPr>
          <w:rFonts w:ascii="Aptos" w:hAnsi="Aptos" w:eastAsia="Aptos" w:cs="Aptos"/>
        </w:rPr>
        <w:t>ted trend s quantifiable, long</w:t>
      </w:r>
      <w:r w:rsidRPr="18512DDA" w:rsidR="0332060A">
        <w:rPr>
          <w:rFonts w:ascii="Aptos" w:hAnsi="Aptos" w:eastAsia="Aptos" w:cs="Aptos"/>
        </w:rPr>
        <w:t xml:space="preserve"> </w:t>
      </w:r>
      <w:r w:rsidRPr="18512DDA" w:rsidR="7216B160">
        <w:rPr>
          <w:rFonts w:ascii="Aptos" w:hAnsi="Aptos" w:eastAsia="Aptos" w:cs="Aptos"/>
        </w:rPr>
        <w:t>term and progressively getting worse.</w:t>
      </w:r>
      <w:r w:rsidRPr="18512DDA" w:rsidR="233F215C">
        <w:rPr>
          <w:rFonts w:ascii="Aptos" w:hAnsi="Aptos" w:eastAsia="Aptos" w:cs="Aptos"/>
        </w:rPr>
        <w:t xml:space="preserve"> The foundations of Alpine tourism (particularly winter sports), water supplies, biodiversity, and local economics are directly threatened by this warming trend becaus</w:t>
      </w:r>
      <w:r w:rsidRPr="18512DDA" w:rsidR="40EB626C">
        <w:rPr>
          <w:rFonts w:ascii="Aptos" w:hAnsi="Aptos" w:eastAsia="Aptos" w:cs="Aptos"/>
        </w:rPr>
        <w:t>e mountains rely significantly on low temperatures for snow reliability, glacier mass, and ecological stability.</w:t>
      </w:r>
      <w:r w:rsidRPr="18512DDA" w:rsidR="6ECAB264">
        <w:rPr>
          <w:rFonts w:ascii="Aptos" w:hAnsi="Aptos" w:eastAsia="Aptos" w:cs="Aptos"/>
        </w:rPr>
        <w:t xml:space="preserve"> </w:t>
      </w:r>
    </w:p>
    <w:p w:rsidR="62416DDE" w:rsidP="034C0591" w:rsidRDefault="6A79366F" w14:paraId="511A5F74" w14:textId="1A8AC36E">
      <w:pPr>
        <w:spacing w:line="360" w:lineRule="auto"/>
        <w:jc w:val="both"/>
        <w:rPr>
          <w:rFonts w:ascii="Aptos" w:hAnsi="Aptos" w:eastAsia="Aptos" w:cs="Aptos"/>
        </w:rPr>
      </w:pPr>
      <w:r w:rsidRPr="18512DDA" w:rsidR="7A8C0196">
        <w:rPr>
          <w:rFonts w:ascii="Aptos" w:hAnsi="Aptos" w:eastAsia="Aptos" w:cs="Aptos"/>
        </w:rPr>
        <w:t xml:space="preserve">Cultural </w:t>
      </w:r>
      <w:r w:rsidRPr="18512DDA" w:rsidR="1FA12D15">
        <w:rPr>
          <w:rFonts w:ascii="Aptos" w:hAnsi="Aptos" w:eastAsia="Aptos" w:cs="Aptos"/>
        </w:rPr>
        <w:t xml:space="preserve">sensitivity is defined </w:t>
      </w:r>
      <w:r w:rsidRPr="18512DDA" w:rsidR="6DF87FC8">
        <w:rPr>
          <w:rFonts w:ascii="Aptos" w:hAnsi="Aptos" w:eastAsia="Aptos" w:cs="Aptos"/>
        </w:rPr>
        <w:t xml:space="preserve">as the cultural awareness and respect for cultural differences </w:t>
      </w:r>
      <w:r w:rsidRPr="18512DDA" w:rsidR="2C20FD59">
        <w:rPr>
          <w:rFonts w:ascii="Aptos" w:hAnsi="Aptos" w:eastAsia="Aptos" w:cs="Aptos"/>
        </w:rPr>
        <w:t>(</w:t>
      </w:r>
      <w:r w:rsidRPr="18512DDA" w:rsidR="2C20FD59">
        <w:rPr>
          <w:rFonts w:ascii="Aptos" w:hAnsi="Aptos" w:eastAsia="Aptos" w:cs="Aptos"/>
        </w:rPr>
        <w:t>Benuto</w:t>
      </w:r>
      <w:r w:rsidRPr="18512DDA" w:rsidR="2C20FD59">
        <w:rPr>
          <w:rFonts w:ascii="Aptos" w:hAnsi="Aptos" w:eastAsia="Aptos" w:cs="Aptos"/>
        </w:rPr>
        <w:t>, 2020). Focusing on th</w:t>
      </w:r>
      <w:r w:rsidRPr="18512DDA" w:rsidR="6CB487E0">
        <w:rPr>
          <w:rFonts w:ascii="Aptos" w:hAnsi="Aptos" w:eastAsia="Aptos" w:cs="Aptos"/>
        </w:rPr>
        <w:t>e</w:t>
      </w:r>
      <w:r w:rsidRPr="18512DDA" w:rsidR="2C20FD59">
        <w:rPr>
          <w:rFonts w:ascii="Aptos" w:hAnsi="Aptos" w:eastAsia="Aptos" w:cs="Aptos"/>
        </w:rPr>
        <w:t xml:space="preserve"> </w:t>
      </w:r>
      <w:r w:rsidRPr="18512DDA" w:rsidR="2830D7BC">
        <w:rPr>
          <w:rFonts w:ascii="Aptos" w:hAnsi="Aptos" w:eastAsia="Aptos" w:cs="Aptos"/>
        </w:rPr>
        <w:t>European</w:t>
      </w:r>
      <w:r w:rsidRPr="18512DDA" w:rsidR="2C20FD59">
        <w:rPr>
          <w:rFonts w:ascii="Aptos" w:hAnsi="Aptos" w:eastAsia="Aptos" w:cs="Aptos"/>
        </w:rPr>
        <w:t xml:space="preserve"> regions, cultural heritage such as Venice’s architecture, rituals, la</w:t>
      </w:r>
      <w:r w:rsidRPr="18512DDA" w:rsidR="157955C1">
        <w:rPr>
          <w:rFonts w:ascii="Aptos" w:hAnsi="Aptos" w:eastAsia="Aptos" w:cs="Aptos"/>
        </w:rPr>
        <w:t xml:space="preserve">goon way of life and the Alps mountain culture and traditions </w:t>
      </w:r>
      <w:r w:rsidRPr="18512DDA" w:rsidR="052C2163">
        <w:rPr>
          <w:rFonts w:ascii="Aptos" w:hAnsi="Aptos" w:eastAsia="Aptos" w:cs="Aptos"/>
        </w:rPr>
        <w:t>drive</w:t>
      </w:r>
      <w:r w:rsidRPr="18512DDA" w:rsidR="157955C1">
        <w:rPr>
          <w:rFonts w:ascii="Aptos" w:hAnsi="Aptos" w:eastAsia="Aptos" w:cs="Aptos"/>
        </w:rPr>
        <w:t xml:space="preserve"> tourism demand</w:t>
      </w:r>
      <w:r w:rsidRPr="18512DDA" w:rsidR="513D34DC">
        <w:rPr>
          <w:rFonts w:ascii="Aptos" w:hAnsi="Aptos" w:eastAsia="Aptos" w:cs="Aptos"/>
        </w:rPr>
        <w:t xml:space="preserve"> and further creates that desire to visit and add to the overtourism challenge. Local identity and cultur</w:t>
      </w:r>
      <w:r w:rsidRPr="18512DDA" w:rsidR="14F5A39E">
        <w:rPr>
          <w:rFonts w:ascii="Aptos" w:hAnsi="Aptos" w:eastAsia="Aptos" w:cs="Aptos"/>
        </w:rPr>
        <w:t>al authenticity are both delicate systems to manage and assets to safeguard. To prevent these,</w:t>
      </w:r>
      <w:r w:rsidRPr="18512DDA" w:rsidR="4EE381EC">
        <w:rPr>
          <w:rFonts w:ascii="Aptos" w:hAnsi="Aptos" w:eastAsia="Aptos" w:cs="Aptos"/>
        </w:rPr>
        <w:t xml:space="preserve"> having participatory governance therefore including residents and committees to ensure tourism and </w:t>
      </w:r>
      <w:r w:rsidRPr="18512DDA" w:rsidR="2D0736F1">
        <w:rPr>
          <w:rFonts w:ascii="Aptos" w:hAnsi="Aptos" w:eastAsia="Aptos" w:cs="Aptos"/>
        </w:rPr>
        <w:t>regulations</w:t>
      </w:r>
      <w:r w:rsidRPr="18512DDA" w:rsidR="4EE381EC">
        <w:rPr>
          <w:rFonts w:ascii="Aptos" w:hAnsi="Aptos" w:eastAsia="Aptos" w:cs="Aptos"/>
        </w:rPr>
        <w:t xml:space="preserve"> reflect </w:t>
      </w:r>
      <w:r w:rsidRPr="18512DDA" w:rsidR="4DBEF872">
        <w:rPr>
          <w:rFonts w:ascii="Aptos" w:hAnsi="Aptos" w:eastAsia="Aptos" w:cs="Aptos"/>
        </w:rPr>
        <w:t>community priorities.</w:t>
      </w:r>
      <w:r w:rsidRPr="18512DDA" w:rsidR="2EAF9B2C">
        <w:rPr>
          <w:rFonts w:ascii="Aptos" w:hAnsi="Aptos" w:eastAsia="Aptos" w:cs="Aptos"/>
        </w:rPr>
        <w:t xml:space="preserve"> </w:t>
      </w:r>
    </w:p>
    <w:p w:rsidR="62416DDE" w:rsidP="034C0591" w:rsidRDefault="2E7B4061" w14:paraId="00BF4F8A" w14:textId="17696254">
      <w:pPr>
        <w:spacing w:line="360" w:lineRule="auto"/>
        <w:jc w:val="both"/>
        <w:rPr>
          <w:rFonts w:ascii="Aptos" w:hAnsi="Aptos" w:eastAsia="Aptos" w:cs="Aptos"/>
        </w:rPr>
      </w:pPr>
      <w:r w:rsidRPr="034C0591">
        <w:rPr>
          <w:rFonts w:ascii="Aptos" w:hAnsi="Aptos" w:eastAsia="Aptos" w:cs="Aptos"/>
        </w:rPr>
        <w:t xml:space="preserve">The use of </w:t>
      </w:r>
      <w:r w:rsidRPr="034C0591" w:rsidR="4FA1FE30">
        <w:rPr>
          <w:rFonts w:ascii="Aptos" w:hAnsi="Aptos" w:eastAsia="Aptos" w:cs="Aptos"/>
        </w:rPr>
        <w:t>sustainability</w:t>
      </w:r>
      <w:r w:rsidRPr="034C0591">
        <w:rPr>
          <w:rFonts w:ascii="Aptos" w:hAnsi="Aptos" w:eastAsia="Aptos" w:cs="Aptos"/>
        </w:rPr>
        <w:t xml:space="preserve"> frameworks insight on how European travel destinations could more effectively </w:t>
      </w:r>
      <w:r w:rsidRPr="034C0591" w:rsidR="0D7274B4">
        <w:rPr>
          <w:rFonts w:ascii="Aptos" w:hAnsi="Aptos" w:eastAsia="Aptos" w:cs="Aptos"/>
        </w:rPr>
        <w:t>address climate change and overtourism.</w:t>
      </w:r>
      <w:r w:rsidRPr="034C0591" w:rsidR="43A1329A">
        <w:rPr>
          <w:rFonts w:ascii="Aptos" w:hAnsi="Aptos" w:eastAsia="Aptos" w:cs="Aptos"/>
        </w:rPr>
        <w:t xml:space="preserve"> The triple bottom line framework (TBL) is a </w:t>
      </w:r>
      <w:r w:rsidRPr="034C0591" w:rsidR="0BAD1128">
        <w:rPr>
          <w:rFonts w:ascii="Aptos" w:hAnsi="Aptos" w:eastAsia="Aptos" w:cs="Aptos"/>
        </w:rPr>
        <w:t>sustainability</w:t>
      </w:r>
      <w:r w:rsidRPr="034C0591" w:rsidR="43A1329A">
        <w:rPr>
          <w:rFonts w:ascii="Aptos" w:hAnsi="Aptos" w:eastAsia="Aptos" w:cs="Aptos"/>
        </w:rPr>
        <w:t xml:space="preserve"> concept that evaluates and </w:t>
      </w:r>
      <w:r w:rsidRPr="034C0591" w:rsidR="087F1336">
        <w:rPr>
          <w:rFonts w:ascii="Aptos" w:hAnsi="Aptos" w:eastAsia="Aptos" w:cs="Aptos"/>
        </w:rPr>
        <w:t>integrates</w:t>
      </w:r>
      <w:r w:rsidRPr="034C0591" w:rsidR="43A1329A">
        <w:rPr>
          <w:rFonts w:ascii="Aptos" w:hAnsi="Aptos" w:eastAsia="Aptos" w:cs="Aptos"/>
        </w:rPr>
        <w:t xml:space="preserve"> </w:t>
      </w:r>
      <w:r w:rsidRPr="034C0591" w:rsidR="57BC4468">
        <w:rPr>
          <w:rFonts w:ascii="Aptos" w:hAnsi="Aptos" w:eastAsia="Aptos" w:cs="Aptos"/>
        </w:rPr>
        <w:t>three</w:t>
      </w:r>
      <w:r w:rsidRPr="034C0591" w:rsidR="43A1329A">
        <w:rPr>
          <w:rFonts w:ascii="Aptos" w:hAnsi="Aptos" w:eastAsia="Aptos" w:cs="Aptos"/>
        </w:rPr>
        <w:t xml:space="preserve"> key </w:t>
      </w:r>
      <w:r w:rsidRPr="034C0591" w:rsidR="5EEEC908">
        <w:rPr>
          <w:rFonts w:ascii="Aptos" w:hAnsi="Aptos" w:eastAsia="Aptos" w:cs="Aptos"/>
        </w:rPr>
        <w:t>dimensions</w:t>
      </w:r>
      <w:r w:rsidRPr="034C0591" w:rsidR="54A947F7">
        <w:rPr>
          <w:rFonts w:ascii="Aptos" w:hAnsi="Aptos" w:eastAsia="Aptos" w:cs="Aptos"/>
        </w:rPr>
        <w:t xml:space="preserve">: economic, social and environmental </w:t>
      </w:r>
      <w:r w:rsidRPr="034C0591" w:rsidR="0145DAD1">
        <w:rPr>
          <w:rFonts w:ascii="Aptos" w:hAnsi="Aptos" w:eastAsia="Aptos" w:cs="Aptos"/>
        </w:rPr>
        <w:t>impacts</w:t>
      </w:r>
      <w:r w:rsidRPr="034C0591" w:rsidR="54A947F7">
        <w:rPr>
          <w:rFonts w:ascii="Aptos" w:hAnsi="Aptos" w:eastAsia="Aptos" w:cs="Aptos"/>
        </w:rPr>
        <w:t xml:space="preserve"> of </w:t>
      </w:r>
      <w:r w:rsidRPr="034C0591" w:rsidR="7FE762D2">
        <w:rPr>
          <w:rFonts w:ascii="Aptos" w:hAnsi="Aptos" w:eastAsia="Aptos" w:cs="Aptos"/>
        </w:rPr>
        <w:t>business</w:t>
      </w:r>
      <w:r w:rsidRPr="034C0591" w:rsidR="54A947F7">
        <w:rPr>
          <w:rFonts w:ascii="Aptos" w:hAnsi="Aptos" w:eastAsia="Aptos" w:cs="Aptos"/>
        </w:rPr>
        <w:t xml:space="preserve"> or </w:t>
      </w:r>
      <w:r w:rsidRPr="034C0591" w:rsidR="7E25B29F">
        <w:rPr>
          <w:rFonts w:ascii="Aptos" w:hAnsi="Aptos" w:eastAsia="Aptos" w:cs="Aptos"/>
        </w:rPr>
        <w:t>organisational</w:t>
      </w:r>
      <w:r w:rsidRPr="034C0591" w:rsidR="54A947F7">
        <w:rPr>
          <w:rFonts w:ascii="Aptos" w:hAnsi="Aptos" w:eastAsia="Aptos" w:cs="Aptos"/>
        </w:rPr>
        <w:t xml:space="preserve"> </w:t>
      </w:r>
      <w:r w:rsidRPr="034C0591" w:rsidR="77DDEF2C">
        <w:rPr>
          <w:rFonts w:ascii="Aptos" w:hAnsi="Aptos" w:eastAsia="Aptos" w:cs="Aptos"/>
        </w:rPr>
        <w:t>activities</w:t>
      </w:r>
      <w:r w:rsidRPr="034C0591" w:rsidR="54A947F7">
        <w:rPr>
          <w:rFonts w:ascii="Aptos" w:hAnsi="Aptos" w:eastAsia="Aptos" w:cs="Aptos"/>
        </w:rPr>
        <w:t xml:space="preserve"> </w:t>
      </w:r>
      <w:r w:rsidRPr="034C0591">
        <w:rPr>
          <w:rFonts w:ascii="Aptos" w:hAnsi="Aptos" w:eastAsia="Aptos" w:cs="Aptos"/>
        </w:rPr>
        <w:t>(Srivastava, Dixit, Srivastava, 2022)</w:t>
      </w:r>
      <w:r w:rsidRPr="034C0591" w:rsidR="1FC65A3B">
        <w:rPr>
          <w:rFonts w:ascii="Aptos" w:hAnsi="Aptos" w:eastAsia="Aptos" w:cs="Aptos"/>
        </w:rPr>
        <w:t xml:space="preserve">. </w:t>
      </w:r>
      <w:r w:rsidRPr="034C0591" w:rsidR="3D7CF5F6">
        <w:rPr>
          <w:rFonts w:ascii="Aptos" w:hAnsi="Aptos" w:eastAsia="Aptos" w:cs="Aptos"/>
        </w:rPr>
        <w:t xml:space="preserve">While Alpine regions must balance the environmental effects of </w:t>
      </w:r>
      <w:proofErr w:type="spellStart"/>
      <w:r w:rsidRPr="034C0591" w:rsidR="3D7CF5F6">
        <w:rPr>
          <w:rFonts w:ascii="Aptos" w:hAnsi="Aptos" w:eastAsia="Aptos" w:cs="Aptos"/>
        </w:rPr>
        <w:t>artifical</w:t>
      </w:r>
      <w:proofErr w:type="spellEnd"/>
      <w:r w:rsidRPr="034C0591" w:rsidR="3D7CF5F6">
        <w:rPr>
          <w:rFonts w:ascii="Aptos" w:hAnsi="Aptos" w:eastAsia="Aptos" w:cs="Aptos"/>
        </w:rPr>
        <w:t xml:space="preserve"> snowmaking against economic survival of ski-based communities and the social equity of </w:t>
      </w:r>
      <w:bookmarkStart w:name="_Int_hPzh1bZB" w:id="12"/>
      <w:r w:rsidRPr="034C0591" w:rsidR="2589C582">
        <w:rPr>
          <w:rFonts w:ascii="Aptos" w:hAnsi="Aptos" w:eastAsia="Aptos" w:cs="Aptos"/>
        </w:rPr>
        <w:t>those dependant</w:t>
      </w:r>
      <w:bookmarkEnd w:id="12"/>
      <w:r w:rsidRPr="034C0591" w:rsidR="2589C582">
        <w:rPr>
          <w:rFonts w:ascii="Aptos" w:hAnsi="Aptos" w:eastAsia="Aptos" w:cs="Aptos"/>
        </w:rPr>
        <w:t xml:space="preserve"> </w:t>
      </w:r>
      <w:r w:rsidRPr="034C0591" w:rsidR="3D7CF5F6">
        <w:rPr>
          <w:rFonts w:ascii="Aptos" w:hAnsi="Aptos" w:eastAsia="Aptos" w:cs="Aptos"/>
        </w:rPr>
        <w:t>on winter tour</w:t>
      </w:r>
      <w:r w:rsidRPr="034C0591" w:rsidR="7978D1AC">
        <w:rPr>
          <w:rFonts w:ascii="Aptos" w:hAnsi="Aptos" w:eastAsia="Aptos" w:cs="Aptos"/>
        </w:rPr>
        <w:t xml:space="preserve">ism, Venice’s </w:t>
      </w:r>
      <w:r w:rsidRPr="034C0591" w:rsidR="7978D1AC">
        <w:rPr>
          <w:rFonts w:ascii="Aptos" w:hAnsi="Aptos" w:eastAsia="Aptos" w:cs="Aptos"/>
        </w:rPr>
        <w:lastRenderedPageBreak/>
        <w:t xml:space="preserve">cruise ship restrictions lessen ecological pressure while also </w:t>
      </w:r>
      <w:r w:rsidRPr="034C0591" w:rsidR="3D7E3D5D">
        <w:rPr>
          <w:rFonts w:ascii="Aptos" w:hAnsi="Aptos" w:eastAsia="Aptos" w:cs="Aptos"/>
        </w:rPr>
        <w:t>requiring</w:t>
      </w:r>
      <w:r w:rsidRPr="034C0591" w:rsidR="7978D1AC">
        <w:rPr>
          <w:rFonts w:ascii="Aptos" w:hAnsi="Aptos" w:eastAsia="Aptos" w:cs="Aptos"/>
        </w:rPr>
        <w:t xml:space="preserve"> social and economic strategies and maintain livelihoods.</w:t>
      </w:r>
    </w:p>
    <w:p w:rsidR="62416DDE" w:rsidP="034C0591" w:rsidRDefault="39ADE92C" w14:paraId="3E4F186F" w14:textId="06C1F48B">
      <w:pPr>
        <w:spacing w:line="360" w:lineRule="auto"/>
        <w:jc w:val="both"/>
        <w:rPr>
          <w:rFonts w:ascii="Aptos" w:hAnsi="Aptos" w:eastAsia="Aptos" w:cs="Aptos"/>
        </w:rPr>
      </w:pPr>
      <w:r w:rsidRPr="034C0591">
        <w:rPr>
          <w:rFonts w:ascii="Aptos" w:hAnsi="Aptos" w:eastAsia="Aptos" w:cs="Aptos"/>
        </w:rPr>
        <w:t xml:space="preserve">These challenges are further framed by the (United Nations, 2025), particularly SDG 11 on </w:t>
      </w:r>
      <w:r w:rsidRPr="034C0591" w:rsidR="55E38C73">
        <w:rPr>
          <w:rFonts w:ascii="Aptos" w:hAnsi="Aptos" w:eastAsia="Aptos" w:cs="Aptos"/>
        </w:rPr>
        <w:t>“sustainable</w:t>
      </w:r>
      <w:r w:rsidRPr="034C0591">
        <w:rPr>
          <w:rFonts w:ascii="Aptos" w:hAnsi="Aptos" w:eastAsia="Aptos" w:cs="Aptos"/>
        </w:rPr>
        <w:t xml:space="preserve"> cities</w:t>
      </w:r>
      <w:r w:rsidRPr="034C0591" w:rsidR="65CFBBD6">
        <w:rPr>
          <w:rFonts w:ascii="Aptos" w:hAnsi="Aptos" w:eastAsia="Aptos" w:cs="Aptos"/>
        </w:rPr>
        <w:t>”</w:t>
      </w:r>
      <w:r w:rsidRPr="034C0591">
        <w:rPr>
          <w:rFonts w:ascii="Aptos" w:hAnsi="Aptos" w:eastAsia="Aptos" w:cs="Aptos"/>
        </w:rPr>
        <w:t xml:space="preserve">, SDG 13 on </w:t>
      </w:r>
      <w:r w:rsidRPr="034C0591" w:rsidR="582F6F3F">
        <w:rPr>
          <w:rFonts w:ascii="Aptos" w:hAnsi="Aptos" w:eastAsia="Aptos" w:cs="Aptos"/>
        </w:rPr>
        <w:t>“</w:t>
      </w:r>
      <w:r w:rsidRPr="034C0591">
        <w:rPr>
          <w:rFonts w:ascii="Aptos" w:hAnsi="Aptos" w:eastAsia="Aptos" w:cs="Aptos"/>
        </w:rPr>
        <w:t xml:space="preserve">climate </w:t>
      </w:r>
      <w:r w:rsidRPr="034C0591" w:rsidR="34E0B8B2">
        <w:rPr>
          <w:rFonts w:ascii="Aptos" w:hAnsi="Aptos" w:eastAsia="Aptos" w:cs="Aptos"/>
        </w:rPr>
        <w:t>action</w:t>
      </w:r>
      <w:r w:rsidRPr="034C0591" w:rsidR="5614060D">
        <w:rPr>
          <w:rFonts w:ascii="Aptos" w:hAnsi="Aptos" w:eastAsia="Aptos" w:cs="Aptos"/>
        </w:rPr>
        <w:t>”</w:t>
      </w:r>
      <w:r w:rsidRPr="034C0591" w:rsidR="34E0B8B2">
        <w:rPr>
          <w:rFonts w:ascii="Aptos" w:hAnsi="Aptos" w:eastAsia="Aptos" w:cs="Aptos"/>
        </w:rPr>
        <w:t xml:space="preserve">, SDG 12 on </w:t>
      </w:r>
      <w:r w:rsidRPr="034C0591" w:rsidR="28CF275B">
        <w:rPr>
          <w:rFonts w:ascii="Aptos" w:hAnsi="Aptos" w:eastAsia="Aptos" w:cs="Aptos"/>
        </w:rPr>
        <w:t>“</w:t>
      </w:r>
      <w:r w:rsidRPr="034C0591" w:rsidR="34E0B8B2">
        <w:rPr>
          <w:rFonts w:ascii="Aptos" w:hAnsi="Aptos" w:eastAsia="Aptos" w:cs="Aptos"/>
        </w:rPr>
        <w:t>responsible consumption</w:t>
      </w:r>
      <w:r w:rsidRPr="034C0591" w:rsidR="4025C2C6">
        <w:rPr>
          <w:rFonts w:ascii="Aptos" w:hAnsi="Aptos" w:eastAsia="Aptos" w:cs="Aptos"/>
        </w:rPr>
        <w:t>”</w:t>
      </w:r>
      <w:r w:rsidRPr="034C0591" w:rsidR="34E0B8B2">
        <w:rPr>
          <w:rFonts w:ascii="Aptos" w:hAnsi="Aptos" w:eastAsia="Aptos" w:cs="Aptos"/>
        </w:rPr>
        <w:t xml:space="preserve">, and SDG 8 on </w:t>
      </w:r>
      <w:r w:rsidRPr="034C0591" w:rsidR="7CF5879B">
        <w:rPr>
          <w:rFonts w:ascii="Aptos" w:hAnsi="Aptos" w:eastAsia="Aptos" w:cs="Aptos"/>
        </w:rPr>
        <w:t>“</w:t>
      </w:r>
      <w:r w:rsidRPr="034C0591" w:rsidR="34E0B8B2">
        <w:rPr>
          <w:rFonts w:ascii="Aptos" w:hAnsi="Aptos" w:eastAsia="Aptos" w:cs="Aptos"/>
        </w:rPr>
        <w:t>decent work</w:t>
      </w:r>
      <w:r w:rsidRPr="034C0591" w:rsidR="2AC1518A">
        <w:rPr>
          <w:rFonts w:ascii="Aptos" w:hAnsi="Aptos" w:eastAsia="Aptos" w:cs="Aptos"/>
        </w:rPr>
        <w:t xml:space="preserve">”. Assessing tourism polices considering the SDG’s promotes co-benefits such as low-carbon mobility that both reduce </w:t>
      </w:r>
      <w:r w:rsidRPr="034C0591" w:rsidR="2439926C">
        <w:rPr>
          <w:rFonts w:ascii="Aptos" w:hAnsi="Aptos" w:eastAsia="Aptos" w:cs="Aptos"/>
        </w:rPr>
        <w:t>emissions</w:t>
      </w:r>
      <w:r w:rsidRPr="034C0591" w:rsidR="2AC1518A">
        <w:rPr>
          <w:rFonts w:ascii="Aptos" w:hAnsi="Aptos" w:eastAsia="Aptos" w:cs="Aptos"/>
        </w:rPr>
        <w:t xml:space="preserve"> and enhance residents' wellbeing.</w:t>
      </w:r>
    </w:p>
    <w:p w:rsidR="62416DDE" w:rsidP="034C0591" w:rsidRDefault="6A38B9C5" w14:paraId="05F06CA4" w14:textId="56810087">
      <w:pPr>
        <w:spacing w:line="360" w:lineRule="auto"/>
        <w:jc w:val="both"/>
        <w:rPr>
          <w:rFonts w:ascii="Aptos" w:hAnsi="Aptos" w:eastAsia="Aptos" w:cs="Aptos"/>
        </w:rPr>
      </w:pPr>
      <w:r w:rsidRPr="034C0591">
        <w:rPr>
          <w:rFonts w:ascii="Aptos" w:hAnsi="Aptos" w:eastAsia="Aptos" w:cs="Aptos"/>
        </w:rPr>
        <w:t xml:space="preserve">Comparing regional strategies including successes, failures and lessons learned, </w:t>
      </w:r>
      <w:r w:rsidRPr="034C0591" w:rsidR="4D57F568">
        <w:rPr>
          <w:rFonts w:ascii="Aptos" w:hAnsi="Aptos" w:eastAsia="Aptos" w:cs="Aptos"/>
        </w:rPr>
        <w:t>economically, in heritage cities a successful outcome is implementing tourist taxes</w:t>
      </w:r>
      <w:r w:rsidRPr="034C0591" w:rsidR="61400F4F">
        <w:rPr>
          <w:rFonts w:ascii="Aptos" w:hAnsi="Aptos" w:eastAsia="Aptos" w:cs="Aptos"/>
        </w:rPr>
        <w:t xml:space="preserve"> and limits on short-term rentals to redirect growth and generate revenue for residents and services</w:t>
      </w:r>
      <w:r w:rsidRPr="034C0591" w:rsidR="6038B9A9">
        <w:rPr>
          <w:rFonts w:ascii="Aptos" w:hAnsi="Aptos" w:eastAsia="Aptos" w:cs="Aptos"/>
        </w:rPr>
        <w:t xml:space="preserve"> (Gregory, 2025)</w:t>
      </w:r>
      <w:r w:rsidRPr="034C0591" w:rsidR="61400F4F">
        <w:rPr>
          <w:rFonts w:ascii="Aptos" w:hAnsi="Aptos" w:eastAsia="Aptos" w:cs="Aptos"/>
        </w:rPr>
        <w:t xml:space="preserve">. A </w:t>
      </w:r>
      <w:r w:rsidRPr="034C0591" w:rsidR="770813A4">
        <w:rPr>
          <w:rFonts w:ascii="Aptos" w:hAnsi="Aptos" w:eastAsia="Aptos" w:cs="Aptos"/>
        </w:rPr>
        <w:t>failure</w:t>
      </w:r>
      <w:r w:rsidRPr="034C0591" w:rsidR="61400F4F">
        <w:rPr>
          <w:rFonts w:ascii="Aptos" w:hAnsi="Aptos" w:eastAsia="Aptos" w:cs="Aptos"/>
        </w:rPr>
        <w:t xml:space="preserve"> fro</w:t>
      </w:r>
      <w:r w:rsidRPr="034C0591" w:rsidR="42E974A6">
        <w:rPr>
          <w:rFonts w:ascii="Aptos" w:hAnsi="Aptos" w:eastAsia="Aptos" w:cs="Aptos"/>
        </w:rPr>
        <w:t>m this is the reduction of visitor numbers, or cruise calls</w:t>
      </w:r>
      <w:r w:rsidRPr="034C0591" w:rsidR="6EEBF0AB">
        <w:rPr>
          <w:rFonts w:ascii="Aptos" w:hAnsi="Aptos" w:eastAsia="Aptos" w:cs="Aptos"/>
        </w:rPr>
        <w:t xml:space="preserve"> that can immediately affect local businesses. </w:t>
      </w:r>
      <w:r w:rsidRPr="034C0591" w:rsidR="3EE76F78">
        <w:rPr>
          <w:rFonts w:ascii="Aptos" w:hAnsi="Aptos" w:eastAsia="Aptos" w:cs="Aptos"/>
        </w:rPr>
        <w:t xml:space="preserve">This shoes the complex balance in managing heritage tourism. </w:t>
      </w:r>
      <w:r w:rsidRPr="034C0591" w:rsidR="73DCC4E9">
        <w:rPr>
          <w:rFonts w:ascii="Aptos" w:hAnsi="Aptos" w:eastAsia="Aptos" w:cs="Aptos"/>
        </w:rPr>
        <w:t>When compared to the Alpine area, the investment in diversification—that is, summer tourism, wellness, and culture—was a successful strategy</w:t>
      </w:r>
      <w:r w:rsidRPr="034C0591" w:rsidR="5206F0C2">
        <w:rPr>
          <w:rFonts w:ascii="Aptos" w:hAnsi="Aptos" w:eastAsia="Aptos" w:cs="Aptos"/>
        </w:rPr>
        <w:t xml:space="preserve"> (High End Hospitality, 2025)</w:t>
      </w:r>
      <w:r w:rsidRPr="034C0591" w:rsidR="73DCC4E9">
        <w:rPr>
          <w:rFonts w:ascii="Aptos" w:hAnsi="Aptos" w:eastAsia="Aptos" w:cs="Aptos"/>
        </w:rPr>
        <w:t>. In contrast, if warming persists, the significant investment in snowmaking and lift infrastructure may result in stranded-asset risk. This teaches us that avoiding lock-in to carbon-intensive repairs is necessary for economic resilience.</w:t>
      </w:r>
    </w:p>
    <w:p w:rsidR="62416DDE" w:rsidP="034C0591" w:rsidRDefault="5016E65D" w14:paraId="73AD51DC" w14:textId="3242FF05">
      <w:pPr>
        <w:spacing w:line="360" w:lineRule="auto"/>
        <w:jc w:val="both"/>
        <w:rPr>
          <w:rFonts w:ascii="Aptos" w:hAnsi="Aptos" w:eastAsia="Aptos" w:cs="Aptos"/>
        </w:rPr>
      </w:pPr>
      <w:r w:rsidRPr="034C0591">
        <w:rPr>
          <w:rFonts w:ascii="Aptos" w:hAnsi="Aptos" w:eastAsia="Aptos" w:cs="Aptos"/>
        </w:rPr>
        <w:t>Socially, community activism has led to significant legislative changes in heritage cities, such as more stringent platform regulations, restrictions on tourist-oriented companies, and allocating tourism earnings to housing and public services, while participatory campaigns have raised awareness of the needs of locals. However, a lot of government reactions have been top-down and reactive, which has led to conflicts with communities and significant enforcement gaps over things like day-tripper management and unlawful short-lets. Property owners have even benefited more from certain regulations than locals</w:t>
      </w:r>
      <w:r w:rsidRPr="034C0591" w:rsidR="78F91C0B">
        <w:rPr>
          <w:rFonts w:ascii="Aptos" w:hAnsi="Aptos" w:eastAsia="Aptos" w:cs="Aptos"/>
        </w:rPr>
        <w:t xml:space="preserve"> (</w:t>
      </w:r>
      <w:proofErr w:type="spellStart"/>
      <w:r w:rsidRPr="034C0591" w:rsidR="78F91C0B">
        <w:rPr>
          <w:rFonts w:ascii="Aptos" w:hAnsi="Aptos" w:eastAsia="Aptos" w:cs="Aptos"/>
        </w:rPr>
        <w:t>Madandola</w:t>
      </w:r>
      <w:proofErr w:type="spellEnd"/>
      <w:r w:rsidRPr="034C0591" w:rsidR="78F91C0B">
        <w:rPr>
          <w:rFonts w:ascii="Aptos" w:hAnsi="Aptos" w:eastAsia="Aptos" w:cs="Aptos"/>
        </w:rPr>
        <w:t xml:space="preserve">, </w:t>
      </w:r>
      <w:proofErr w:type="spellStart"/>
      <w:r w:rsidRPr="034C0591" w:rsidR="78F91C0B">
        <w:rPr>
          <w:rFonts w:ascii="Aptos" w:hAnsi="Aptos" w:eastAsia="Aptos" w:cs="Aptos"/>
        </w:rPr>
        <w:t>Boussaa</w:t>
      </w:r>
      <w:proofErr w:type="spellEnd"/>
      <w:r w:rsidRPr="034C0591" w:rsidR="78F91C0B">
        <w:rPr>
          <w:rFonts w:ascii="Aptos" w:hAnsi="Aptos" w:eastAsia="Aptos" w:cs="Aptos"/>
        </w:rPr>
        <w:t>, 2023).</w:t>
      </w:r>
    </w:p>
    <w:p w:rsidR="62416DDE" w:rsidP="034C0591" w:rsidRDefault="4488AC41" w14:paraId="653BBB61" w14:textId="17B3B261" w14:noSpellErr="1">
      <w:pPr>
        <w:spacing w:line="360" w:lineRule="auto"/>
        <w:jc w:val="both"/>
        <w:rPr>
          <w:rFonts w:ascii="Aptos" w:hAnsi="Aptos" w:eastAsia="Aptos" w:cs="Aptos"/>
        </w:rPr>
      </w:pPr>
      <w:r w:rsidRPr="18512DDA" w:rsidR="6DF0E84D">
        <w:rPr>
          <w:rFonts w:ascii="Aptos" w:hAnsi="Aptos" w:eastAsia="Aptos" w:cs="Aptos"/>
        </w:rPr>
        <w:t xml:space="preserve">Environmentally, </w:t>
      </w:r>
      <w:r w:rsidRPr="18512DDA" w:rsidR="4D3B4BA3">
        <w:rPr>
          <w:rFonts w:ascii="Aptos" w:hAnsi="Aptos" w:eastAsia="Aptos" w:cs="Aptos"/>
        </w:rPr>
        <w:t xml:space="preserve">Cruise limits, traffic restrictions, and stricter zoning have all helped heritage towns minimise local pollution and site strain, but many of these efforts only move the effects elsewhere and put population control ahead of long-term ecological </w:t>
      </w:r>
      <w:r w:rsidRPr="18512DDA" w:rsidR="4D3B4BA3">
        <w:rPr>
          <w:rFonts w:ascii="Aptos" w:hAnsi="Aptos" w:eastAsia="Aptos" w:cs="Aptos"/>
        </w:rPr>
        <w:t>restoration. Integrated planning and unintended consequence monitoring are necessary for effective protection.</w:t>
      </w:r>
    </w:p>
    <w:p w:rsidR="62416DDE" w:rsidP="18512DDA" w:rsidRDefault="3EFC4031" w14:paraId="1F46F4A4" w14:textId="755B3566">
      <w:pPr>
        <w:pStyle w:val="Normal"/>
        <w:spacing w:line="360" w:lineRule="auto"/>
        <w:jc w:val="both"/>
        <w:rPr>
          <w:rFonts w:ascii="Aptos" w:hAnsi="Aptos" w:eastAsia="Aptos" w:cs="Aptos"/>
        </w:rPr>
      </w:pPr>
      <w:r w:rsidRPr="18512DDA" w:rsidR="4D3B4BA3">
        <w:rPr>
          <w:rFonts w:ascii="Aptos" w:hAnsi="Aptos" w:eastAsia="Aptos" w:cs="Aptos"/>
        </w:rPr>
        <w:t>Although resilience has been reinforced in the Alps by better risk mapping and some investments in conservation and renewable energy, snowmaking and ski growth continue to put a pressure on ecosystems, water, and energy. Combining adaptation with significant emissions reduction and nature-positive restoration is necessary for true sustainability.</w:t>
      </w:r>
      <w:r w:rsidRPr="18512DDA" w:rsidR="48FE30F6">
        <w:rPr>
          <w:rFonts w:ascii="Aptos" w:hAnsi="Aptos" w:eastAsia="Aptos" w:cs="Aptos"/>
        </w:rPr>
        <w:t xml:space="preserve"> </w:t>
      </w:r>
      <w:r w:rsidRPr="18512DDA" w:rsidR="59962881">
        <w:rPr>
          <w:rFonts w:ascii="Aptos" w:hAnsi="Aptos" w:eastAsia="Aptos" w:cs="Aptos"/>
        </w:rPr>
        <w:t>This is reinforced by sustainability studies from the</w:t>
      </w:r>
      <w:r w:rsidRPr="18512DDA" w:rsidR="7AA175D5">
        <w:rPr>
          <w:rFonts w:ascii="Aptos" w:hAnsi="Aptos" w:eastAsia="Aptos" w:cs="Aptos"/>
        </w:rPr>
        <w:t xml:space="preserve"> (</w:t>
      </w:r>
      <w:r w:rsidR="7AA175D5">
        <w:rPr>
          <w:b w:val="0"/>
          <w:bCs w:val="0"/>
        </w:rPr>
        <w:t>Oecd.org, 2025)</w:t>
      </w:r>
      <w:r w:rsidRPr="18512DDA" w:rsidR="7AA175D5">
        <w:rPr>
          <w:rFonts w:ascii="Aptos" w:hAnsi="Aptos" w:eastAsia="Aptos" w:cs="Aptos"/>
        </w:rPr>
        <w:t xml:space="preserve"> </w:t>
      </w:r>
      <w:r w:rsidRPr="18512DDA" w:rsidR="59962881">
        <w:rPr>
          <w:rFonts w:ascii="Aptos" w:hAnsi="Aptos" w:eastAsia="Aptos" w:cs="Aptos"/>
        </w:rPr>
        <w:t>and Alpine environmental organisations, which reveal that artificial snow production takes millions of litres of water per hectare and dramatically increases energy use, leading to ecological strain and greater emissions.</w:t>
      </w:r>
      <w:r w:rsidRPr="18512DDA" w:rsidR="4DCC3F0E">
        <w:rPr>
          <w:rFonts w:ascii="Aptos" w:hAnsi="Aptos" w:eastAsia="Aptos" w:cs="Aptos"/>
        </w:rPr>
        <w:t xml:space="preserve"> </w:t>
      </w:r>
      <w:r w:rsidRPr="18512DDA" w:rsidR="4DCC3F0E">
        <w:rPr>
          <w:rFonts w:ascii="Aptos" w:hAnsi="Aptos" w:eastAsia="Aptos" w:cs="Aptos"/>
          <w:noProof w:val="0"/>
          <w:sz w:val="24"/>
          <w:szCs w:val="24"/>
          <w:lang w:val="en-GB"/>
        </w:rPr>
        <w:t xml:space="preserve">The </w:t>
      </w:r>
      <w:r w:rsidRPr="18512DDA" w:rsidR="0E5087CA">
        <w:rPr>
          <w:rFonts w:ascii="Aptos" w:hAnsi="Aptos" w:eastAsia="Aptos" w:cs="Aptos"/>
          <w:noProof w:val="0"/>
          <w:sz w:val="24"/>
          <w:szCs w:val="24"/>
          <w:lang w:val="en-GB"/>
        </w:rPr>
        <w:t>(</w:t>
      </w:r>
      <w:r w:rsidR="0E5087CA">
        <w:rPr/>
        <w:t>EEA, 2024)</w:t>
      </w:r>
      <w:r w:rsidRPr="18512DDA" w:rsidR="0E5087CA">
        <w:rPr>
          <w:rFonts w:ascii="Aptos" w:hAnsi="Aptos" w:eastAsia="Aptos" w:cs="Aptos"/>
          <w:noProof w:val="0"/>
          <w:sz w:val="24"/>
          <w:szCs w:val="24"/>
          <w:lang w:val="en-GB"/>
        </w:rPr>
        <w:t xml:space="preserve"> </w:t>
      </w:r>
      <w:r w:rsidRPr="18512DDA" w:rsidR="4DCC3F0E">
        <w:rPr>
          <w:rFonts w:ascii="Aptos" w:hAnsi="Aptos" w:eastAsia="Aptos" w:cs="Aptos"/>
          <w:noProof w:val="0"/>
          <w:sz w:val="24"/>
          <w:szCs w:val="24"/>
          <w:lang w:val="en-GB"/>
        </w:rPr>
        <w:t>European Environment Agency also stresses that ski infrastructure expansion divides habitats and promotes biodiversity loss. These results show that while adaptation increases short-term resilience, mitigation, emissions reduction, and nature-positive restoration must be combined for long-term sustainability in the Alps.</w:t>
      </w:r>
    </w:p>
    <w:p w:rsidR="62416DDE" w:rsidP="5673ED67" w:rsidRDefault="545ABE0E" w14:paraId="641BA297" w14:textId="3E1E237A">
      <w:pPr>
        <w:jc w:val="both"/>
        <w:rPr>
          <w:u w:val="single"/>
        </w:rPr>
      </w:pPr>
      <w:r w:rsidRPr="5673ED67">
        <w:rPr>
          <w:u w:val="single"/>
        </w:rPr>
        <w:t>Conclusions and recommendations</w:t>
      </w:r>
    </w:p>
    <w:p w:rsidR="10AD04F0" w:rsidP="034C0591" w:rsidRDefault="10AD04F0" w14:paraId="15E701C4" w14:textId="6E18F3E4">
      <w:pPr>
        <w:spacing w:line="360" w:lineRule="auto"/>
        <w:jc w:val="both"/>
      </w:pPr>
      <w:r w:rsidRPr="034C0591">
        <w:rPr>
          <w:rFonts w:ascii="Aptos" w:hAnsi="Aptos" w:eastAsia="Aptos" w:cs="Aptos"/>
        </w:rPr>
        <w:t>To preserve the economic, cultural, and environmental underpinnings of places, sustainable tourism is crucial. The Alps, Venice, and Barcelona serve as examples of how unchecked tourism and climate change can jeopardise ecological stability, cultural legacy, and societal well-being. Integrating sustainable frameworks, increasing participatory governance, and putting long-term resilience ahead of immediate financial advantages are all necessary for effective responses. When social justice and environmental constraints are upheld, strategies including controlling tourist flows, diversifying tourism, investing in low-carbon transportation, and rehabilitating ecosystems show that sustainable tourism is possible. In the end, maintaining the future of tourism for future generations depends on striking a balance between these pillars.</w:t>
      </w:r>
    </w:p>
    <w:p w:rsidR="62416DDE" w:rsidP="5673ED67" w:rsidRDefault="3D3B2D4B" w14:paraId="05405B9B" w14:textId="07ED22B7" w14:noSpellErr="1">
      <w:pPr>
        <w:jc w:val="both"/>
        <w:rPr>
          <w:u w:val="single"/>
        </w:rPr>
      </w:pPr>
      <w:r w:rsidRPr="18512DDA" w:rsidR="3A79EE0D">
        <w:rPr>
          <w:u w:val="single"/>
        </w:rPr>
        <w:t>R</w:t>
      </w:r>
      <w:r w:rsidRPr="18512DDA" w:rsidR="4EBBC5CA">
        <w:rPr>
          <w:u w:val="single"/>
        </w:rPr>
        <w:t>ecommendations</w:t>
      </w:r>
    </w:p>
    <w:p w:rsidR="5564DF98" w:rsidP="5673ED67" w:rsidRDefault="5564DF98" w14:paraId="304C801A" w14:textId="5545831F">
      <w:pPr>
        <w:pStyle w:val="ListParagraph"/>
        <w:numPr>
          <w:ilvl w:val="0"/>
          <w:numId w:val="1"/>
        </w:numPr>
        <w:spacing w:line="360" w:lineRule="auto"/>
        <w:jc w:val="both"/>
      </w:pPr>
      <w:r>
        <w:t>Combine economic tools (taxes, visiting fees) with specific transition funding.</w:t>
      </w:r>
    </w:p>
    <w:p w:rsidR="4BE3EF4C" w:rsidP="5673ED67" w:rsidRDefault="4BE3EF4C" w14:paraId="44D20CDD" w14:textId="7B4DE846">
      <w:pPr>
        <w:pStyle w:val="ListParagraph"/>
        <w:numPr>
          <w:ilvl w:val="0"/>
          <w:numId w:val="1"/>
        </w:numPr>
        <w:spacing w:line="360" w:lineRule="auto"/>
        <w:jc w:val="both"/>
      </w:pPr>
      <w:r>
        <w:t>Link adaptation expenditures to mitigation commitments (mandate low-carbon travel schedules, use renewable energy for snowmaking systems)</w:t>
      </w:r>
    </w:p>
    <w:p w:rsidR="4BE3EF4C" w:rsidP="5673ED67" w:rsidRDefault="4BE3EF4C" w14:paraId="79A0D194" w14:textId="1E7C68F7" w14:noSpellErr="1">
      <w:pPr>
        <w:pStyle w:val="ListParagraph"/>
        <w:numPr>
          <w:ilvl w:val="0"/>
          <w:numId w:val="1"/>
        </w:numPr>
        <w:spacing w:line="360" w:lineRule="auto"/>
        <w:jc w:val="both"/>
        <w:rPr/>
      </w:pPr>
      <w:r w:rsidR="79B6A680">
        <w:rPr/>
        <w:t>Ensure that smaller, more v</w:t>
      </w:r>
      <w:r w:rsidR="7640051B">
        <w:rPr/>
        <w:t>ulnerable</w:t>
      </w:r>
      <w:r w:rsidR="79B6A680">
        <w:rPr/>
        <w:t xml:space="preserve"> locations receive targeted funding so they can put social safeguards and diversification in place.</w:t>
      </w:r>
    </w:p>
    <w:p w:rsidR="3C47CAFF" w:rsidP="18512DDA" w:rsidRDefault="3C47CAFF" w14:paraId="4A1C2A38" w14:textId="3369F4EE">
      <w:pPr>
        <w:pStyle w:val="ListParagraph"/>
        <w:numPr>
          <w:ilvl w:val="0"/>
          <w:numId w:val="1"/>
        </w:numPr>
        <w:spacing w:line="360" w:lineRule="auto"/>
        <w:jc w:val="both"/>
        <w:rPr/>
      </w:pPr>
      <w:r w:rsidR="3C47CAFF">
        <w:rPr/>
        <w:t xml:space="preserve">Transition winter tourism in the Alps towards year-round, low-impact activities to reduce reliance on snowmaking and </w:t>
      </w:r>
      <w:r w:rsidR="3C47CAFF">
        <w:rPr/>
        <w:t>strengthen</w:t>
      </w:r>
      <w:r w:rsidR="3C47CAFF">
        <w:rPr/>
        <w:t xml:space="preserve"> economic resilience.</w:t>
      </w:r>
    </w:p>
    <w:p w:rsidR="6976CEC0" w:rsidP="18512DDA" w:rsidRDefault="6976CEC0" w14:paraId="5BBCFC93" w14:textId="1EFB9122">
      <w:pPr>
        <w:pStyle w:val="ListParagraph"/>
        <w:numPr>
          <w:ilvl w:val="0"/>
          <w:numId w:val="1"/>
        </w:numPr>
        <w:spacing w:line="360" w:lineRule="auto"/>
        <w:jc w:val="both"/>
        <w:rPr/>
      </w:pPr>
      <w:r w:rsidR="6976CEC0">
        <w:rPr/>
        <w:t>Integrate</w:t>
      </w:r>
      <w:r w:rsidR="3C47CAFF">
        <w:rPr/>
        <w:t xml:space="preserve"> the UN SDGs into a tourism policy planning to ensure consistency in environmental, </w:t>
      </w:r>
      <w:r w:rsidR="3C47CAFF">
        <w:rPr/>
        <w:t>social</w:t>
      </w:r>
      <w:r w:rsidR="3C47CAFF">
        <w:rPr/>
        <w:t xml:space="preserve"> and economic outcomes</w:t>
      </w:r>
    </w:p>
    <w:p w:rsidR="258049DB" w:rsidP="18512DDA" w:rsidRDefault="258049DB" w14:paraId="7CE759C9" w14:textId="6BE793B6">
      <w:pPr>
        <w:pStyle w:val="ListParagraph"/>
        <w:numPr>
          <w:ilvl w:val="0"/>
          <w:numId w:val="1"/>
        </w:numPr>
        <w:spacing w:line="360" w:lineRule="auto"/>
        <w:jc w:val="both"/>
        <w:rPr/>
      </w:pPr>
      <w:r w:rsidR="258049DB">
        <w:rPr/>
        <w:t xml:space="preserve">Regulate luxury tourism </w:t>
      </w:r>
      <w:r w:rsidR="3A54E65A">
        <w:rPr/>
        <w:t>infrastructure</w:t>
      </w:r>
      <w:r w:rsidR="258049DB">
        <w:rPr/>
        <w:t xml:space="preserve"> in high climate regions through limits on water use, mandatory energy</w:t>
      </w:r>
      <w:r w:rsidR="54FFA368">
        <w:rPr/>
        <w:t>-</w:t>
      </w:r>
      <w:r w:rsidR="0DDE6DE9">
        <w:rPr/>
        <w:t>efficiency</w:t>
      </w:r>
      <w:r w:rsidR="54FFA368">
        <w:rPr/>
        <w:t xml:space="preserve"> standards, and strict </w:t>
      </w:r>
      <w:r w:rsidR="4D559B4D">
        <w:rPr/>
        <w:t>environmental</w:t>
      </w:r>
      <w:r w:rsidR="54FFA368">
        <w:rPr/>
        <w:t xml:space="preserve"> impact assessments.</w:t>
      </w:r>
    </w:p>
    <w:p w:rsidR="2C1C79AD" w:rsidP="5673ED67" w:rsidRDefault="2C1C79AD" w14:paraId="572AAB11" w14:textId="6D136196">
      <w:pPr>
        <w:jc w:val="both"/>
      </w:pPr>
    </w:p>
    <w:p w:rsidR="18512DDA" w:rsidP="18512DDA" w:rsidRDefault="18512DDA" w14:paraId="4B954314" w14:textId="743A1E4C">
      <w:pPr>
        <w:pStyle w:val="Normal"/>
        <w:jc w:val="both"/>
        <w:rPr>
          <w:u w:val="single"/>
        </w:rPr>
      </w:pPr>
    </w:p>
    <w:p w:rsidR="14BA7D6B" w:rsidP="18512DDA" w:rsidRDefault="740F2F41" w14:paraId="6DA81CD5" w14:textId="6DB02E44">
      <w:pPr>
        <w:pStyle w:val="Normal"/>
        <w:jc w:val="both"/>
        <w:rPr>
          <w:u w:val="single"/>
        </w:rPr>
      </w:pPr>
      <w:r w:rsidRPr="18512DDA" w:rsidR="68B3529D">
        <w:rPr>
          <w:u w:val="single"/>
        </w:rPr>
        <w:t>References</w:t>
      </w:r>
    </w:p>
    <w:p w:rsidR="4E8247CD" w:rsidP="5673ED67" w:rsidRDefault="4E8247CD" w14:paraId="2A5B40DE" w14:textId="3FEB7453">
      <w:pPr>
        <w:jc w:val="both"/>
      </w:pPr>
      <w:proofErr w:type="spellStart"/>
      <w:r>
        <w:t>Benuto</w:t>
      </w:r>
      <w:proofErr w:type="spellEnd"/>
      <w:r>
        <w:t xml:space="preserve">, L. T. et al. (2020) ‘How do clinicians define cultural sensitivity? A mixed methods study’, International Journal of Mental Health, 50(2), pp. 151–167. </w:t>
      </w:r>
      <w:proofErr w:type="spellStart"/>
      <w:r>
        <w:t>doi</w:t>
      </w:r>
      <w:proofErr w:type="spellEnd"/>
      <w:r>
        <w:t xml:space="preserve">: 10.1080/00207411.2020.1830611.  </w:t>
      </w:r>
    </w:p>
    <w:p w:rsidR="4E8247CD" w:rsidP="5673ED67" w:rsidRDefault="4E8247CD" w14:paraId="04DF21F5" w14:textId="7D424BDC">
      <w:pPr>
        <w:jc w:val="both"/>
        <w:rPr>
          <w:rFonts w:ascii="Aptos" w:hAnsi="Aptos" w:eastAsia="Aptos" w:cs="Aptos"/>
          <w:color w:val="FF0000"/>
        </w:rPr>
      </w:pPr>
      <w:r>
        <w:t xml:space="preserve">Corradini, Philipp, et al. (2024) </w:t>
      </w:r>
      <w:r w:rsidRPr="5673ED67">
        <w:rPr>
          <w:i/>
          <w:iCs/>
        </w:rPr>
        <w:t>Report on the Effects of Climate Change on the Alpine Space Snow Tourism Destinations</w:t>
      </w:r>
    </w:p>
    <w:p w:rsidR="4E8247CD" w:rsidP="5673ED67" w:rsidRDefault="4E8247CD" w14:paraId="53B5F12C" w14:textId="2BF31A18" w14:noSpellErr="1">
      <w:pPr>
        <w:jc w:val="both"/>
      </w:pPr>
      <w:r w:rsidR="23FDE238">
        <w:rPr/>
        <w:t>European Commission. “Sustainable Transport.” Transport.ec.europa.eu, 2022, transport.ec.europa.eu/transport-themes/sustainable-</w:t>
      </w:r>
      <w:r w:rsidR="23FDE238">
        <w:rPr/>
        <w:t>transport_en</w:t>
      </w:r>
      <w:r w:rsidR="23FDE238">
        <w:rPr/>
        <w:t>.</w:t>
      </w:r>
    </w:p>
    <w:p w:rsidR="48F39D63" w:rsidP="18512DDA" w:rsidRDefault="48F39D63" w14:paraId="7FE3AB78" w14:textId="507CFFA9">
      <w:pPr>
        <w:jc w:val="both"/>
      </w:pPr>
      <w:r w:rsidR="48F39D63">
        <w:rPr/>
        <w:t>EEA (2024). European Environment Agency. www.eea.europa.eu. Available at: https://www.eea.europa.eu/en.</w:t>
      </w:r>
    </w:p>
    <w:p w:rsidR="4E8247CD" w:rsidP="5673ED67" w:rsidRDefault="4E8247CD" w14:paraId="04B8ECB6" w14:textId="3430BBD0">
      <w:pPr>
        <w:jc w:val="both"/>
        <w:rPr>
          <w:rFonts w:ascii="Aptos" w:hAnsi="Aptos" w:eastAsia="Aptos" w:cs="Aptos"/>
        </w:rPr>
      </w:pPr>
      <w:r w:rsidRPr="5673ED67">
        <w:rPr>
          <w:rFonts w:ascii="Aptos" w:hAnsi="Aptos" w:eastAsia="Aptos" w:cs="Aptos"/>
        </w:rPr>
        <w:t xml:space="preserve">Gregory, Helen (2025) “New National Tourist Tax Plan Will Raise Short Stay Prices.” </w:t>
      </w:r>
      <w:r w:rsidRPr="00F963FE">
        <w:rPr>
          <w:rFonts w:ascii="Aptos" w:hAnsi="Aptos" w:eastAsia="Aptos" w:cs="Aptos"/>
          <w:lang w:val="pl-PL"/>
        </w:rPr>
        <w:t xml:space="preserve">Landlordzone.co.uk, </w:t>
      </w:r>
      <w:proofErr w:type="spellStart"/>
      <w:r w:rsidRPr="00F963FE">
        <w:rPr>
          <w:rFonts w:ascii="Aptos" w:hAnsi="Aptos" w:eastAsia="Aptos" w:cs="Aptos"/>
          <w:lang w:val="pl-PL"/>
        </w:rPr>
        <w:t>LandlordZONE</w:t>
      </w:r>
      <w:proofErr w:type="spellEnd"/>
      <w:r w:rsidRPr="00F963FE">
        <w:rPr>
          <w:rFonts w:ascii="Aptos" w:hAnsi="Aptos" w:eastAsia="Aptos" w:cs="Aptos"/>
          <w:lang w:val="pl-PL"/>
        </w:rPr>
        <w:t xml:space="preserve">,  www.landlordzone.co.uk/news/new-national-tourist-tax-plan-will-raise-short-stay-prices. </w:t>
      </w:r>
      <w:r w:rsidRPr="5673ED67">
        <w:rPr>
          <w:rFonts w:ascii="Aptos" w:hAnsi="Aptos" w:eastAsia="Aptos" w:cs="Aptos"/>
        </w:rPr>
        <w:t>Accessed 23 Nov. 2025.</w:t>
      </w:r>
    </w:p>
    <w:p w:rsidR="4E8247CD" w:rsidP="5673ED67" w:rsidRDefault="4E8247CD" w14:paraId="57F88AB6" w14:textId="5B2A832D">
      <w:pPr>
        <w:jc w:val="both"/>
        <w:rPr>
          <w:rFonts w:ascii="Aptos" w:hAnsi="Aptos" w:eastAsia="Aptos" w:cs="Aptos"/>
          <w:color w:val="FF0000"/>
        </w:rPr>
      </w:pPr>
      <w:r w:rsidRPr="5673ED67">
        <w:rPr>
          <w:rFonts w:ascii="Aptos" w:hAnsi="Aptos" w:eastAsia="Aptos" w:cs="Aptos"/>
        </w:rPr>
        <w:t xml:space="preserve">Henley, J. (2020). Overtourism in Europe’s historic cities sparks backlash. (online) the Guardian. Available at: </w:t>
      </w:r>
      <w:hyperlink r:id="rId12">
        <w:r w:rsidRPr="5673ED67">
          <w:rPr>
            <w:rStyle w:val="Hyperlink"/>
            <w:rFonts w:ascii="Aptos" w:hAnsi="Aptos" w:eastAsia="Aptos" w:cs="Aptos"/>
          </w:rPr>
          <w:t>https://amp.theguardian.com/world/2020/jan/25/overtourism-in-europe-historic-cities-sparks-backlash</w:t>
        </w:r>
      </w:hyperlink>
    </w:p>
    <w:p w:rsidR="4E8247CD" w:rsidP="5673ED67" w:rsidRDefault="4E8247CD" w14:paraId="4A7D66A8" w14:textId="73BA5F37">
      <w:pPr>
        <w:jc w:val="both"/>
        <w:rPr>
          <w:rFonts w:ascii="Aptos" w:hAnsi="Aptos" w:eastAsia="Aptos" w:cs="Aptos"/>
        </w:rPr>
      </w:pPr>
      <w:r w:rsidRPr="5673ED67">
        <w:rPr>
          <w:rFonts w:ascii="Aptos" w:hAnsi="Aptos" w:eastAsia="Aptos" w:cs="Aptos"/>
        </w:rPr>
        <w:t xml:space="preserve">Hughes, Rebecca Ann. (2025) “Amsterdam Residents File Lawsuit against City Council for Overtourism.” Euronews, euronews.com. </w:t>
      </w:r>
      <w:hyperlink r:id="rId13">
        <w:r w:rsidRPr="5673ED67">
          <w:rPr>
            <w:rStyle w:val="Hyperlink"/>
            <w:rFonts w:ascii="Aptos" w:hAnsi="Aptos" w:eastAsia="Aptos" w:cs="Aptos"/>
          </w:rPr>
          <w:t>www.euronews.com/travel/2025/09/24/why-amsterdams-embattled-residents-are-suing-the-city-over-mass-tourism</w:t>
        </w:r>
      </w:hyperlink>
      <w:r w:rsidRPr="5673ED67">
        <w:rPr>
          <w:rFonts w:ascii="Aptos" w:hAnsi="Aptos" w:eastAsia="Aptos" w:cs="Aptos"/>
        </w:rPr>
        <w:t>.</w:t>
      </w:r>
    </w:p>
    <w:p w:rsidR="0DF5A365" w:rsidP="5673ED67" w:rsidRDefault="0DF5A365" w14:paraId="69899245" w14:textId="5DFC7AAC">
      <w:pPr>
        <w:jc w:val="both"/>
      </w:pPr>
      <w:r>
        <w:lastRenderedPageBreak/>
        <w:t xml:space="preserve">Hariram, N.P. et al. (2023) </w:t>
      </w:r>
      <w:r w:rsidRPr="5673ED67">
        <w:rPr>
          <w:i/>
          <w:iCs/>
        </w:rPr>
        <w:t>‘</w:t>
      </w:r>
      <w:proofErr w:type="spellStart"/>
      <w:r w:rsidRPr="5673ED67">
        <w:rPr>
          <w:i/>
          <w:iCs/>
        </w:rPr>
        <w:t>Sustainalism</w:t>
      </w:r>
      <w:proofErr w:type="spellEnd"/>
      <w:r w:rsidRPr="5673ED67">
        <w:rPr>
          <w:i/>
          <w:iCs/>
        </w:rPr>
        <w:t>: An Integrated Socio-Economic-Environmental Model to Address Sustainable Development and Sustainability’</w:t>
      </w:r>
      <w:r>
        <w:t xml:space="preserve">, Sustainability, 15(13), p. 10682. Available at: </w:t>
      </w:r>
      <w:hyperlink r:id="rId14">
        <w:r w:rsidRPr="5673ED67">
          <w:rPr>
            <w:rStyle w:val="Hyperlink"/>
          </w:rPr>
          <w:t>https://doi.org/10.3390/su151310682</w:t>
        </w:r>
      </w:hyperlink>
      <w:r>
        <w:t>.</w:t>
      </w:r>
    </w:p>
    <w:p w:rsidR="11793507" w:rsidP="5673ED67" w:rsidRDefault="11793507" w14:paraId="7431D614" w14:textId="2B416E17">
      <w:pPr>
        <w:jc w:val="both"/>
        <w:rPr>
          <w:rFonts w:ascii="Aptos" w:hAnsi="Aptos" w:eastAsia="Aptos" w:cs="Aptos"/>
        </w:rPr>
      </w:pPr>
      <w:r w:rsidRPr="5673ED67">
        <w:rPr>
          <w:rFonts w:ascii="Aptos" w:hAnsi="Aptos" w:eastAsia="Aptos" w:cs="Aptos"/>
        </w:rPr>
        <w:t xml:space="preserve">High End Hospitality (2025) </w:t>
      </w:r>
      <w:r w:rsidRPr="5673ED67">
        <w:rPr>
          <w:rFonts w:ascii="Aptos" w:hAnsi="Aptos" w:eastAsia="Aptos" w:cs="Aptos"/>
          <w:i/>
          <w:iCs/>
        </w:rPr>
        <w:t>“THE ALPS – REINVENTED.</w:t>
      </w:r>
      <w:r w:rsidRPr="5673ED67">
        <w:rPr>
          <w:rFonts w:ascii="Aptos" w:hAnsi="Aptos" w:eastAsia="Aptos" w:cs="Aptos"/>
        </w:rPr>
        <w:t>” High End Hospitality, highendhospitality.co.uk/2025/06/03/the-alps-reinvented/. Accessed 23 Nov. 2025.</w:t>
      </w:r>
    </w:p>
    <w:p w:rsidR="11793507" w:rsidP="5673ED67" w:rsidRDefault="11793507" w14:paraId="75D641BE" w14:textId="67B4C76F">
      <w:pPr>
        <w:jc w:val="both"/>
        <w:rPr>
          <w:rFonts w:ascii="Calibri" w:hAnsi="Calibri" w:eastAsia="Calibri" w:cs="Calibri"/>
        </w:rPr>
      </w:pPr>
      <w:r w:rsidRPr="5673ED67">
        <w:rPr>
          <w:rFonts w:ascii="Calibri" w:hAnsi="Calibri" w:eastAsia="Calibri" w:cs="Calibri"/>
        </w:rPr>
        <w:t xml:space="preserve">Kumar, A. (2024). Exploring the Three Pillars of Sustainability: A Comprehensive Overview. </w:t>
      </w:r>
      <w:proofErr w:type="spellStart"/>
      <w:r w:rsidRPr="5673ED67">
        <w:rPr>
          <w:rFonts w:ascii="Calibri" w:hAnsi="Calibri" w:eastAsia="Calibri" w:cs="Calibri"/>
        </w:rPr>
        <w:t>EcoActive</w:t>
      </w:r>
      <w:proofErr w:type="spellEnd"/>
      <w:r w:rsidRPr="5673ED67">
        <w:rPr>
          <w:rFonts w:ascii="Calibri" w:hAnsi="Calibri" w:eastAsia="Calibri" w:cs="Calibri"/>
        </w:rPr>
        <w:t xml:space="preserve"> ESG. Available at: https://ecoactivetech.com/exploring-the-three-pillars-of-sustainability-a-comprehensive-overview/.</w:t>
      </w:r>
    </w:p>
    <w:p w:rsidR="11793507" w:rsidP="5673ED67" w:rsidRDefault="11793507" w14:paraId="5A58FA22" w14:textId="58674ACF">
      <w:pPr>
        <w:jc w:val="both"/>
        <w:rPr>
          <w:rFonts w:ascii="Aptos" w:hAnsi="Aptos" w:eastAsia="Aptos" w:cs="Aptos"/>
        </w:rPr>
      </w:pPr>
      <w:proofErr w:type="spellStart"/>
      <w:r w:rsidRPr="5673ED67">
        <w:rPr>
          <w:rFonts w:ascii="Aptos" w:hAnsi="Aptos" w:eastAsia="Aptos" w:cs="Aptos"/>
        </w:rPr>
        <w:t>Madandola</w:t>
      </w:r>
      <w:proofErr w:type="spellEnd"/>
      <w:r w:rsidRPr="5673ED67">
        <w:rPr>
          <w:rFonts w:ascii="Aptos" w:hAnsi="Aptos" w:eastAsia="Aptos" w:cs="Aptos"/>
        </w:rPr>
        <w:t xml:space="preserve">, M. and </w:t>
      </w:r>
      <w:proofErr w:type="spellStart"/>
      <w:r w:rsidRPr="5673ED67">
        <w:rPr>
          <w:rFonts w:ascii="Aptos" w:hAnsi="Aptos" w:eastAsia="Aptos" w:cs="Aptos"/>
        </w:rPr>
        <w:t>Boussaa</w:t>
      </w:r>
      <w:proofErr w:type="spellEnd"/>
      <w:r w:rsidRPr="5673ED67">
        <w:rPr>
          <w:rFonts w:ascii="Aptos" w:hAnsi="Aptos" w:eastAsia="Aptos" w:cs="Aptos"/>
        </w:rPr>
        <w:t xml:space="preserve">, D. (2023) ‘Cultural heritage tourism as a catalyst for sustainable development; the case of old Oyo town in Nigeria’, International Journal of Heritage Studies, 29(1–2), pp. 21–38. </w:t>
      </w:r>
      <w:proofErr w:type="spellStart"/>
      <w:r w:rsidRPr="5673ED67">
        <w:rPr>
          <w:rFonts w:ascii="Aptos" w:hAnsi="Aptos" w:eastAsia="Aptos" w:cs="Aptos"/>
        </w:rPr>
        <w:t>doi</w:t>
      </w:r>
      <w:proofErr w:type="spellEnd"/>
      <w:r w:rsidRPr="5673ED67">
        <w:rPr>
          <w:rFonts w:ascii="Aptos" w:hAnsi="Aptos" w:eastAsia="Aptos" w:cs="Aptos"/>
        </w:rPr>
        <w:t>: 10.1080/13527258.2023.2169332.</w:t>
      </w:r>
    </w:p>
    <w:p w:rsidR="11793507" w:rsidP="5673ED67" w:rsidRDefault="11793507" w14:paraId="4922DC17" w14:noSpellErr="1" w14:textId="4967900C">
      <w:pPr>
        <w:jc w:val="both"/>
      </w:pPr>
      <w:r w:rsidR="6B79A1A4">
        <w:rPr/>
        <w:t xml:space="preserve">Mountains and Climate Change from Understanding to Action. (2012). Available at: </w:t>
      </w:r>
      <w:hyperlink r:id="R45a67c7c03f44207">
        <w:r w:rsidRPr="18512DDA" w:rsidR="6B79A1A4">
          <w:rPr>
            <w:rStyle w:val="Hyperlink"/>
          </w:rPr>
          <w:t>https://www.fao.org/4/i2869e/i2869e00.pdf</w:t>
        </w:r>
      </w:hyperlink>
      <w:r w:rsidR="6B79A1A4">
        <w:rPr/>
        <w:t>.</w:t>
      </w:r>
    </w:p>
    <w:p w:rsidR="5510A5F5" w:rsidP="18512DDA" w:rsidRDefault="5510A5F5" w14:paraId="034257C9" w14:textId="79C2D778">
      <w:pPr>
        <w:jc w:val="both"/>
        <w:rPr>
          <w:b w:val="0"/>
          <w:bCs w:val="0"/>
        </w:rPr>
      </w:pPr>
      <w:r w:rsidR="5510A5F5">
        <w:rPr>
          <w:b w:val="0"/>
          <w:bCs w:val="0"/>
        </w:rPr>
        <w:t>Oecd.org. (2025). Interreg Alpine Space Programme. Available at: https://www.oecd.org/en/publications/starting-scaling-and-sustaining-social-innovation_e870b06b-en/interreg-alpine-space-programme_c425555f-en.html.</w:t>
      </w:r>
    </w:p>
    <w:p w:rsidR="11793507" w:rsidP="5673ED67" w:rsidRDefault="11793507" w14:paraId="23FE53E0" w14:textId="0857C605">
      <w:pPr>
        <w:jc w:val="both"/>
      </w:pPr>
      <w:r>
        <w:t xml:space="preserve">Perkins, Rob. (2025) “Overtourism in Venice.” Responsible Travel, </w:t>
      </w:r>
      <w:hyperlink r:id="rId16">
        <w:r w:rsidRPr="5673ED67">
          <w:rPr>
            <w:rStyle w:val="Hyperlink"/>
          </w:rPr>
          <w:t>www.responsibletravel.com/holidays/italy/travel-guide/overtourism-in-venice</w:t>
        </w:r>
      </w:hyperlink>
      <w:r>
        <w:t>.</w:t>
      </w:r>
    </w:p>
    <w:p w:rsidR="11793507" w:rsidP="5673ED67" w:rsidRDefault="11793507" w14:paraId="63314D18" w14:textId="4A26F934">
      <w:pPr>
        <w:jc w:val="both"/>
        <w:rPr>
          <w:rFonts w:ascii="Aptos" w:hAnsi="Aptos" w:eastAsia="Aptos" w:cs="Aptos"/>
        </w:rPr>
      </w:pPr>
      <w:r w:rsidRPr="18512DDA" w:rsidR="6B79A1A4">
        <w:rPr>
          <w:rFonts w:ascii="Aptos" w:hAnsi="Aptos" w:eastAsia="Aptos" w:cs="Aptos"/>
        </w:rPr>
        <w:t>Parliament, European (2018) “</w:t>
      </w:r>
      <w:r w:rsidRPr="18512DDA" w:rsidR="6B79A1A4">
        <w:rPr>
          <w:rFonts w:ascii="Aptos" w:hAnsi="Aptos" w:eastAsia="Aptos" w:cs="Aptos"/>
          <w:i w:val="1"/>
          <w:iCs w:val="1"/>
        </w:rPr>
        <w:t>Research for TRAN Committee - Overtourism: Impact and Possible Policy Responses.</w:t>
      </w:r>
      <w:r w:rsidRPr="18512DDA" w:rsidR="6B79A1A4">
        <w:rPr>
          <w:rFonts w:ascii="Aptos" w:hAnsi="Aptos" w:eastAsia="Aptos" w:cs="Aptos"/>
        </w:rPr>
        <w:t xml:space="preserve">” Overtourism: Impact and Possible Policy Responses. </w:t>
      </w:r>
      <w:hyperlink r:id="R3e528984333d4c77">
        <w:r w:rsidRPr="18512DDA" w:rsidR="6B79A1A4">
          <w:rPr>
            <w:rStyle w:val="Hyperlink"/>
            <w:rFonts w:ascii="Aptos" w:hAnsi="Aptos" w:eastAsia="Aptos" w:cs="Aptos"/>
          </w:rPr>
          <w:t>www.europarl.europa.eu/RegData/etudes/STUD/2018/629184/IPOL_STU(2018)629184_EN.pdf</w:t>
        </w:r>
      </w:hyperlink>
      <w:r w:rsidRPr="18512DDA" w:rsidR="6B79A1A4">
        <w:rPr>
          <w:rFonts w:ascii="Aptos" w:hAnsi="Aptos" w:eastAsia="Aptos" w:cs="Aptos"/>
        </w:rPr>
        <w:t>.</w:t>
      </w:r>
    </w:p>
    <w:p w:rsidR="257E51B0" w:rsidP="18512DDA" w:rsidRDefault="257E51B0" w14:paraId="56505A2B" w14:textId="3D896C80">
      <w:pPr>
        <w:jc w:val="both"/>
        <w:rPr>
          <w:rFonts w:ascii="Aptos" w:hAnsi="Aptos" w:eastAsia="Aptos" w:cs="Aptos"/>
        </w:rPr>
      </w:pPr>
      <w:r w:rsidRPr="18512DDA" w:rsidR="257E51B0">
        <w:rPr>
          <w:rFonts w:ascii="Aptos" w:hAnsi="Aptos" w:eastAsia="Aptos" w:cs="Aptos"/>
        </w:rPr>
        <w:t>Qa</w:t>
      </w:r>
      <w:r w:rsidRPr="18512DDA" w:rsidR="257E51B0">
        <w:rPr>
          <w:rFonts w:ascii="Aptos" w:hAnsi="Aptos" w:eastAsia="Aptos" w:cs="Aptos"/>
        </w:rPr>
        <w:t xml:space="preserve"> Research. (</w:t>
      </w:r>
      <w:r w:rsidRPr="18512DDA" w:rsidR="6B539F90">
        <w:rPr>
          <w:rFonts w:ascii="Aptos" w:hAnsi="Aptos" w:eastAsia="Aptos" w:cs="Aptos"/>
        </w:rPr>
        <w:t>2025</w:t>
      </w:r>
      <w:r w:rsidRPr="18512DDA" w:rsidR="257E51B0">
        <w:rPr>
          <w:rFonts w:ascii="Aptos" w:hAnsi="Aptos" w:eastAsia="Aptos" w:cs="Aptos"/>
        </w:rPr>
        <w:t xml:space="preserve">). </w:t>
      </w:r>
      <w:r w:rsidRPr="18512DDA" w:rsidR="257E51B0">
        <w:rPr>
          <w:rFonts w:ascii="Aptos" w:hAnsi="Aptos" w:eastAsia="Aptos" w:cs="Aptos"/>
          <w:i w:val="1"/>
          <w:iCs w:val="1"/>
        </w:rPr>
        <w:t>Over-tourism: Could a tourist tax create harmony between residents and visitors?</w:t>
      </w:r>
      <w:r w:rsidRPr="18512DDA" w:rsidR="257E51B0">
        <w:rPr>
          <w:rFonts w:ascii="Aptos" w:hAnsi="Aptos" w:eastAsia="Aptos" w:cs="Aptos"/>
        </w:rPr>
        <w:t xml:space="preserve"> Available at: https://www.qaresearch.co.uk/over-tourism-how-a-tourist-tax-could-create-harmony-between-residents-and-visitors/.</w:t>
      </w:r>
    </w:p>
    <w:p w:rsidR="11793507" w:rsidP="5673ED67" w:rsidRDefault="11793507" w14:paraId="696E72EA" w14:textId="190253FD">
      <w:pPr>
        <w:jc w:val="both"/>
        <w:rPr>
          <w:rFonts w:ascii="Aptos" w:hAnsi="Aptos" w:eastAsia="Aptos" w:cs="Aptos"/>
        </w:rPr>
      </w:pPr>
      <w:r w:rsidRPr="18512DDA" w:rsidR="6B79A1A4">
        <w:rPr>
          <w:rFonts w:ascii="Aptos" w:hAnsi="Aptos" w:eastAsia="Aptos" w:cs="Aptos"/>
        </w:rPr>
        <w:t>Roveri</w:t>
      </w:r>
      <w:r w:rsidRPr="18512DDA" w:rsidR="6B79A1A4">
        <w:rPr>
          <w:rFonts w:ascii="Aptos" w:hAnsi="Aptos" w:eastAsia="Aptos" w:cs="Aptos"/>
        </w:rPr>
        <w:t>, Giulia, et al. (</w:t>
      </w:r>
      <w:r w:rsidRPr="18512DDA" w:rsidR="3FBC617B">
        <w:rPr>
          <w:rFonts w:ascii="Aptos" w:hAnsi="Aptos" w:eastAsia="Aptos" w:cs="Aptos"/>
        </w:rPr>
        <w:t>2024) “</w:t>
      </w:r>
      <w:r w:rsidRPr="18512DDA" w:rsidR="6B79A1A4">
        <w:rPr>
          <w:rFonts w:ascii="Aptos" w:hAnsi="Aptos" w:eastAsia="Aptos" w:cs="Aptos"/>
          <w:i w:val="1"/>
          <w:iCs w:val="1"/>
        </w:rPr>
        <w:t>Climate Change and Human Health in Alpine Environments: An Interdisciplinary Impact Chain Approach Understanding Today’s Risks to Address Tomorrow’s Challenges.”</w:t>
      </w:r>
      <w:r w:rsidRPr="18512DDA" w:rsidR="6B79A1A4">
        <w:rPr>
          <w:rFonts w:ascii="Aptos" w:hAnsi="Aptos" w:eastAsia="Aptos" w:cs="Aptos"/>
        </w:rPr>
        <w:t xml:space="preserve"> BMJ Global Health, vol. 8, no. </w:t>
      </w:r>
      <w:r w:rsidRPr="18512DDA" w:rsidR="6B79A1A4">
        <w:rPr>
          <w:rFonts w:ascii="Aptos" w:hAnsi="Aptos" w:eastAsia="Aptos" w:cs="Aptos"/>
        </w:rPr>
        <w:t>Suppl</w:t>
      </w:r>
      <w:r w:rsidRPr="18512DDA" w:rsidR="6B79A1A4">
        <w:rPr>
          <w:rFonts w:ascii="Aptos" w:hAnsi="Aptos" w:eastAsia="Aptos" w:cs="Aptos"/>
        </w:rPr>
        <w:t xml:space="preserve"> 3, Autumn 2024, p. e014431, pubmed.ncbi.nlm.nih.gov/39448075/, https://doi.org/10.1136/bmjgh-2023-014431.</w:t>
      </w:r>
    </w:p>
    <w:p w:rsidR="11793507" w:rsidP="5673ED67" w:rsidRDefault="11793507" w14:paraId="7E2FF688" w14:textId="2F56B840">
      <w:pPr>
        <w:jc w:val="both"/>
      </w:pPr>
      <w:r>
        <w:t>Steiger, R. et al. (2022) ‘Impacts of climate change on mountain tourism: a review’, Journal of Sustainable Tourism, 32(9), pp. 1984–2017. Doi: 10.1080/09669582.2022.2112204.</w:t>
      </w:r>
    </w:p>
    <w:p w:rsidR="11793507" w:rsidP="5673ED67" w:rsidRDefault="11793507" w14:paraId="370E34DC" w14:textId="06E7BE1F">
      <w:pPr>
        <w:jc w:val="both"/>
        <w:rPr>
          <w:rFonts w:ascii="Aptos" w:hAnsi="Aptos" w:eastAsia="Aptos" w:cs="Aptos"/>
        </w:rPr>
      </w:pPr>
      <w:r w:rsidRPr="5673ED67">
        <w:rPr>
          <w:rFonts w:ascii="Aptos" w:hAnsi="Aptos" w:eastAsia="Aptos" w:cs="Aptos"/>
        </w:rPr>
        <w:t>SKY, News (2024) “</w:t>
      </w:r>
      <w:r w:rsidRPr="5673ED67">
        <w:rPr>
          <w:rFonts w:ascii="Aptos" w:hAnsi="Aptos" w:eastAsia="Aptos" w:cs="Aptos"/>
          <w:i/>
          <w:iCs/>
        </w:rPr>
        <w:t>Anger as Overcrowded Venice Begins Charging Visitors to Enter City from Today.”</w:t>
      </w:r>
      <w:r w:rsidRPr="5673ED67">
        <w:rPr>
          <w:rFonts w:ascii="Aptos" w:hAnsi="Aptos" w:eastAsia="Aptos" w:cs="Aptos"/>
        </w:rPr>
        <w:t xml:space="preserve"> news.sky.com/story/anger-as-venice-begins-charging-visitors-to-enter-city-from-today-13122541.</w:t>
      </w:r>
    </w:p>
    <w:p w:rsidR="11793507" w:rsidP="5673ED67" w:rsidRDefault="11793507" w14:paraId="6D84AEE4" w14:textId="6E98E61B" w14:noSpellErr="1">
      <w:pPr>
        <w:jc w:val="both"/>
        <w:rPr>
          <w:rFonts w:ascii="Aptos" w:hAnsi="Aptos" w:eastAsia="Aptos" w:cs="Aptos"/>
        </w:rPr>
      </w:pPr>
      <w:r w:rsidRPr="18512DDA" w:rsidR="6B79A1A4">
        <w:rPr>
          <w:rFonts w:ascii="Aptos" w:hAnsi="Aptos" w:eastAsia="Aptos" w:cs="Aptos"/>
        </w:rPr>
        <w:t xml:space="preserve">Srivastava, A.K., Dixit, </w:t>
      </w:r>
      <w:r w:rsidRPr="18512DDA" w:rsidR="6B79A1A4">
        <w:rPr>
          <w:rFonts w:ascii="Aptos" w:hAnsi="Aptos" w:eastAsia="Aptos" w:cs="Aptos"/>
        </w:rPr>
        <w:t>S.</w:t>
      </w:r>
      <w:r w:rsidRPr="18512DDA" w:rsidR="6B79A1A4">
        <w:rPr>
          <w:rFonts w:ascii="Aptos" w:hAnsi="Aptos" w:eastAsia="Aptos" w:cs="Aptos"/>
        </w:rPr>
        <w:t xml:space="preserve"> and Srivastava, A.A. (2022) </w:t>
      </w:r>
      <w:r w:rsidRPr="18512DDA" w:rsidR="6B79A1A4">
        <w:rPr>
          <w:rFonts w:ascii="Aptos" w:hAnsi="Aptos" w:eastAsia="Aptos" w:cs="Aptos"/>
          <w:i w:val="1"/>
          <w:iCs w:val="1"/>
        </w:rPr>
        <w:t>‘Criticism of Triple Bottom Line: TBL (With Special Reference to Sustainability)</w:t>
      </w:r>
      <w:r w:rsidRPr="18512DDA" w:rsidR="6B79A1A4">
        <w:rPr>
          <w:rFonts w:ascii="Aptos" w:hAnsi="Aptos" w:eastAsia="Aptos" w:cs="Aptos"/>
        </w:rPr>
        <w:t xml:space="preserve">’, Corporate reputation review, 25(1), pp. 50–61. Available at: </w:t>
      </w:r>
      <w:hyperlink r:id="Rbe7e83e6162c4b70">
        <w:r w:rsidRPr="18512DDA" w:rsidR="6B79A1A4">
          <w:rPr>
            <w:rStyle w:val="Hyperlink"/>
            <w:rFonts w:ascii="Aptos" w:hAnsi="Aptos" w:eastAsia="Aptos" w:cs="Aptos"/>
          </w:rPr>
          <w:t>https://doi.org/10.1057/s41299-021-00111-x</w:t>
        </w:r>
      </w:hyperlink>
      <w:r w:rsidRPr="18512DDA" w:rsidR="6B79A1A4">
        <w:rPr>
          <w:rFonts w:ascii="Aptos" w:hAnsi="Aptos" w:eastAsia="Aptos" w:cs="Aptos"/>
        </w:rPr>
        <w:t>.</w:t>
      </w:r>
    </w:p>
    <w:p w:rsidR="01B14D43" w:rsidP="18512DDA" w:rsidRDefault="01B14D43" w14:paraId="0B152140" w14:textId="56A49B78">
      <w:pPr>
        <w:jc w:val="both"/>
        <w:rPr>
          <w:rFonts w:ascii="Aptos" w:hAnsi="Aptos" w:eastAsia="Aptos" w:cs="Aptos"/>
        </w:rPr>
      </w:pPr>
      <w:r w:rsidRPr="18512DDA" w:rsidR="01B14D43">
        <w:rPr>
          <w:rFonts w:ascii="Aptos" w:hAnsi="Aptos" w:eastAsia="Aptos" w:cs="Aptos"/>
        </w:rPr>
        <w:t xml:space="preserve">Sustainability Disclosure Landscape Report for Risk Management </w:t>
      </w:r>
      <w:r w:rsidRPr="18512DDA" w:rsidR="01B14D43">
        <w:rPr>
          <w:rFonts w:ascii="Aptos" w:hAnsi="Aptos" w:eastAsia="Aptos" w:cs="Aptos"/>
        </w:rPr>
        <w:t>i</w:t>
      </w:r>
      <w:r w:rsidRPr="18512DDA" w:rsidR="01B14D43">
        <w:rPr>
          <w:rFonts w:ascii="Aptos" w:hAnsi="Aptos" w:eastAsia="Aptos" w:cs="Aptos"/>
        </w:rPr>
        <w:t xml:space="preserve"> Contents | Sustainability Disclosure Landscape Report for Risk Management Insights from climate-focused case studies. (2025). Available at: https://www.unepfi.org/wordpress/wp-content/uploads/2025/08/38-Risk-Centre-Sustainability-Disclosures-Landscape-Report-D8.pdf.</w:t>
      </w:r>
    </w:p>
    <w:p w:rsidRPr="00F963FE" w:rsidR="11793507" w:rsidP="5673ED67" w:rsidRDefault="11793507" w14:paraId="26F86253" w14:textId="4C3F1B71">
      <w:pPr>
        <w:jc w:val="both"/>
        <w:rPr>
          <w:rFonts w:ascii="Calibri" w:hAnsi="Calibri" w:eastAsia="Calibri" w:cs="Calibri"/>
          <w:lang w:val="fr-FR"/>
        </w:rPr>
      </w:pPr>
      <w:r w:rsidRPr="5673ED67">
        <w:rPr>
          <w:rFonts w:ascii="Calibri" w:hAnsi="Calibri" w:eastAsia="Calibri" w:cs="Calibri"/>
        </w:rPr>
        <w:t xml:space="preserve">UNWTO, (2025) “Sustainable Development.” </w:t>
      </w:r>
      <w:r w:rsidRPr="00F963FE">
        <w:rPr>
          <w:rFonts w:ascii="Calibri" w:hAnsi="Calibri" w:eastAsia="Calibri" w:cs="Calibri"/>
          <w:lang w:val="fr-FR"/>
        </w:rPr>
        <w:t xml:space="preserve">Untourism.int, 2025, </w:t>
      </w:r>
      <w:hyperlink r:id="rId18">
        <w:r w:rsidRPr="00F963FE">
          <w:rPr>
            <w:rStyle w:val="Hyperlink"/>
            <w:rFonts w:ascii="Calibri" w:hAnsi="Calibri" w:eastAsia="Calibri" w:cs="Calibri"/>
            <w:lang w:val="fr-FR"/>
          </w:rPr>
          <w:t>www.untourism.int/sustainable-development</w:t>
        </w:r>
      </w:hyperlink>
      <w:r w:rsidRPr="00F963FE">
        <w:rPr>
          <w:rFonts w:ascii="Calibri" w:hAnsi="Calibri" w:eastAsia="Calibri" w:cs="Calibri"/>
          <w:lang w:val="fr-FR"/>
        </w:rPr>
        <w:t>.</w:t>
      </w:r>
    </w:p>
    <w:p w:rsidR="11793507" w:rsidP="5673ED67" w:rsidRDefault="11793507" w14:paraId="59F9200D" w14:textId="329D5DE1">
      <w:pPr>
        <w:jc w:val="both"/>
        <w:rPr>
          <w:rFonts w:ascii="Calibri" w:hAnsi="Calibri" w:eastAsia="Calibri" w:cs="Calibri"/>
          <w:sz w:val="27"/>
          <w:szCs w:val="27"/>
        </w:rPr>
      </w:pPr>
      <w:r>
        <w:lastRenderedPageBreak/>
        <w:t xml:space="preserve">United Nations (2023). </w:t>
      </w:r>
      <w:r w:rsidRPr="5673ED67">
        <w:rPr>
          <w:i/>
          <w:iCs/>
        </w:rPr>
        <w:t>“The Sustainable Development Goals - United Nations Sustainable Development.”</w:t>
      </w:r>
      <w:r>
        <w:t xml:space="preserve"> United Nations Sustainable Development, 12 Aug. 2025, www.un.org/sustainabledevelopment/development-goals/. (Accessed 14 Nov. 2025).</w:t>
      </w:r>
    </w:p>
    <w:p w:rsidRPr="00F963FE" w:rsidR="11793507" w:rsidP="5673ED67" w:rsidRDefault="11793507" w14:paraId="0C3C287D" w14:textId="47F2C1B5">
      <w:pPr>
        <w:jc w:val="both"/>
        <w:rPr>
          <w:lang w:val="fr-FR"/>
        </w:rPr>
      </w:pPr>
      <w:r>
        <w:t xml:space="preserve">UNESCO World Heritage Centre (2017). Venice and its Lagoon. </w:t>
      </w:r>
      <w:r w:rsidRPr="00F963FE">
        <w:rPr>
          <w:lang w:val="fr-FR"/>
        </w:rPr>
        <w:t xml:space="preserve">Unesco.org. </w:t>
      </w:r>
      <w:proofErr w:type="spellStart"/>
      <w:r w:rsidRPr="00F963FE">
        <w:rPr>
          <w:lang w:val="fr-FR"/>
        </w:rPr>
        <w:t>Available</w:t>
      </w:r>
      <w:proofErr w:type="spellEnd"/>
      <w:r w:rsidRPr="00F963FE">
        <w:rPr>
          <w:lang w:val="fr-FR"/>
        </w:rPr>
        <w:t xml:space="preserve"> at: https://whc.unesco.org/en/list/394/.</w:t>
      </w:r>
    </w:p>
    <w:p w:rsidR="11793507" w:rsidP="5673ED67" w:rsidRDefault="11793507" w14:paraId="1B8B4E8B" w14:textId="245BBC48">
      <w:pPr>
        <w:jc w:val="both"/>
        <w:rPr>
          <w:rFonts w:ascii="Aptos" w:hAnsi="Aptos" w:eastAsia="Aptos" w:cs="Aptos"/>
        </w:rPr>
      </w:pPr>
      <w:r w:rsidRPr="00F963FE">
        <w:rPr>
          <w:rFonts w:ascii="Aptos" w:hAnsi="Aptos" w:eastAsia="Aptos" w:cs="Aptos"/>
          <w:lang w:val="fr-FR"/>
        </w:rPr>
        <w:t xml:space="preserve">United Nations. </w:t>
      </w:r>
      <w:r w:rsidRPr="5673ED67">
        <w:rPr>
          <w:rFonts w:ascii="Aptos" w:hAnsi="Aptos" w:eastAsia="Aptos" w:cs="Aptos"/>
        </w:rPr>
        <w:t>(2025) “The 17 Sustainable Development Goals.” United Nations, sdgs.un.org/goals.</w:t>
      </w:r>
    </w:p>
    <w:p w:rsidR="4021A097" w:rsidP="5673ED67" w:rsidRDefault="3BB8219E" w14:paraId="479577CE" w14:textId="26F6E695">
      <w:pPr>
        <w:jc w:val="both"/>
        <w:rPr>
          <w:rFonts w:ascii="Aptos" w:hAnsi="Aptos" w:eastAsia="Aptos" w:cs="Aptos"/>
        </w:rPr>
      </w:pPr>
      <w:r w:rsidRPr="5673ED67">
        <w:rPr>
          <w:rFonts w:ascii="Calibri" w:hAnsi="Calibri" w:eastAsia="Calibri" w:cs="Calibri"/>
        </w:rPr>
        <w:t xml:space="preserve">www.ons.gov.uk. (n.d.). </w:t>
      </w:r>
      <w:r w:rsidRPr="5673ED67">
        <w:rPr>
          <w:rFonts w:ascii="Calibri" w:hAnsi="Calibri" w:eastAsia="Calibri" w:cs="Calibri"/>
          <w:i/>
          <w:iCs/>
        </w:rPr>
        <w:t>Economic value of tourism: Guidance Note 1: Definitions of tourism (Version 2, 2012) - Office for National Statistics</w:t>
      </w:r>
      <w:r w:rsidRPr="5673ED67">
        <w:rPr>
          <w:rFonts w:ascii="Calibri" w:hAnsi="Calibri" w:eastAsia="Calibri" w:cs="Calibri"/>
        </w:rPr>
        <w:t xml:space="preserve">. </w:t>
      </w:r>
      <w:r w:rsidRPr="5673ED67" w:rsidR="71D7238F">
        <w:rPr>
          <w:rFonts w:ascii="Calibri" w:hAnsi="Calibri" w:eastAsia="Calibri" w:cs="Calibri"/>
        </w:rPr>
        <w:t>(</w:t>
      </w:r>
      <w:r w:rsidRPr="5673ED67">
        <w:rPr>
          <w:rFonts w:ascii="Calibri" w:hAnsi="Calibri" w:eastAsia="Calibri" w:cs="Calibri"/>
        </w:rPr>
        <w:t>online</w:t>
      </w:r>
      <w:r w:rsidRPr="5673ED67" w:rsidR="2B10F842">
        <w:rPr>
          <w:rFonts w:ascii="Calibri" w:hAnsi="Calibri" w:eastAsia="Calibri" w:cs="Calibri"/>
        </w:rPr>
        <w:t>)</w:t>
      </w:r>
      <w:r w:rsidRPr="5673ED67">
        <w:rPr>
          <w:rFonts w:ascii="Calibri" w:hAnsi="Calibri" w:eastAsia="Calibri" w:cs="Calibri"/>
        </w:rPr>
        <w:t xml:space="preserve"> Available at:</w:t>
      </w:r>
      <w:r w:rsidRPr="5673ED67">
        <w:rPr>
          <w:rFonts w:ascii="Calibri" w:hAnsi="Calibri" w:eastAsia="Calibri" w:cs="Calibri"/>
          <w:color w:val="2C3E50"/>
        </w:rPr>
        <w:t xml:space="preserve"> </w:t>
      </w:r>
      <w:hyperlink r:id="rId19">
        <w:r w:rsidRPr="5673ED67">
          <w:rPr>
            <w:rStyle w:val="Hyperlink"/>
            <w:rFonts w:ascii="Calibri" w:hAnsi="Calibri" w:eastAsia="Calibri" w:cs="Calibri"/>
          </w:rPr>
          <w:t>https://www.ons.gov.uk/economy/nationalaccounts/satelliteaccounts/methodologies/economicvalueoftourism</w:t>
        </w:r>
      </w:hyperlink>
    </w:p>
    <w:p w:rsidR="4A116398" w:rsidP="5673ED67" w:rsidRDefault="5C02C7C7" w14:paraId="288873A9" w14:textId="3BD61B08">
      <w:pPr>
        <w:jc w:val="both"/>
      </w:pPr>
      <w:r>
        <w:t>World, UNESCO (2023) “UNESCO World Heritage Centre - Document - World Heritage Site Management Plan 2023–2029.” Unesco.org, 2023, whc.unesco.org/</w:t>
      </w:r>
      <w:proofErr w:type="spellStart"/>
      <w:r>
        <w:t>en</w:t>
      </w:r>
      <w:proofErr w:type="spellEnd"/>
      <w:r>
        <w:t>/documents/218790. Accessed 23 Nov. 2025.</w:t>
      </w:r>
    </w:p>
    <w:p w:rsidR="034C0591" w:rsidP="034C0591" w:rsidRDefault="034C0591" w14:paraId="2D55DE2A" w14:textId="1F266E8B">
      <w:pPr>
        <w:rPr>
          <w:rFonts w:ascii="Aptos" w:hAnsi="Aptos" w:eastAsia="Aptos" w:cs="Aptos"/>
        </w:rPr>
      </w:pPr>
    </w:p>
    <w:p w:rsidR="034C0591" w:rsidP="034C0591" w:rsidRDefault="034C0591" w14:paraId="78DF4134" w14:textId="2C9EDAAB">
      <w:pPr>
        <w:rPr>
          <w:rFonts w:ascii="Aptos" w:hAnsi="Aptos" w:eastAsia="Aptos" w:cs="Aptos"/>
        </w:rPr>
      </w:pPr>
    </w:p>
    <w:p w:rsidR="034C0591" w:rsidP="034C0591" w:rsidRDefault="034C0591" w14:paraId="6030117C" w14:textId="090421B5">
      <w:pPr>
        <w:rPr>
          <w:rFonts w:ascii="Aptos" w:hAnsi="Aptos" w:eastAsia="Aptos" w:cs="Aptos"/>
        </w:rPr>
      </w:pPr>
    </w:p>
    <w:p w:rsidR="034C0591" w:rsidP="034C0591" w:rsidRDefault="034C0591" w14:paraId="1D433BA6" w14:textId="04978574">
      <w:pPr>
        <w:rPr>
          <w:rFonts w:ascii="Aptos" w:hAnsi="Aptos" w:eastAsia="Aptos" w:cs="Aptos"/>
        </w:rPr>
      </w:pPr>
    </w:p>
    <w:p w:rsidR="034C0591" w:rsidP="034C0591" w:rsidRDefault="034C0591" w14:paraId="71959F37" w14:textId="79D289E0">
      <w:pPr>
        <w:rPr>
          <w:rFonts w:ascii="Aptos" w:hAnsi="Aptos" w:eastAsia="Aptos" w:cs="Aptos"/>
        </w:rPr>
      </w:pPr>
    </w:p>
    <w:p w:rsidR="14BA7D6B" w:rsidP="14BA7D6B" w:rsidRDefault="14BA7D6B" w14:paraId="728A64E0" w14:textId="2100F2B7"/>
    <w:sectPr w:rsidR="14BA7D6B">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F6258" w:rsidP="00273909" w:rsidRDefault="00BF6258" w14:paraId="6C68D6AB" w14:textId="77777777">
      <w:pPr>
        <w:spacing w:after="0" w:line="240" w:lineRule="auto"/>
      </w:pPr>
      <w:r>
        <w:separator/>
      </w:r>
    </w:p>
  </w:endnote>
  <w:endnote w:type="continuationSeparator" w:id="0">
    <w:p w:rsidR="00BF6258" w:rsidP="00273909" w:rsidRDefault="00BF6258" w14:paraId="5D753E6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F6258" w:rsidP="00273909" w:rsidRDefault="00BF6258" w14:paraId="1967483D" w14:textId="77777777">
      <w:pPr>
        <w:spacing w:after="0" w:line="240" w:lineRule="auto"/>
      </w:pPr>
      <w:r>
        <w:separator/>
      </w:r>
    </w:p>
  </w:footnote>
  <w:footnote w:type="continuationSeparator" w:id="0">
    <w:p w:rsidR="00BF6258" w:rsidP="00273909" w:rsidRDefault="00BF6258" w14:paraId="1B65F492"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LCekKEl/1yVGz" int2:id="hRKcjGvq">
      <int2:state int2:value="Rejected" int2:type="spell"/>
    </int2:textHash>
    <int2:textHash int2:hashCode="vlrISdOJSuIxV2" int2:id="9aF5smhm">
      <int2:state int2:value="Rejected" int2:type="spell"/>
    </int2:textHash>
    <int2:textHash int2:hashCode="qrVMEV3gwPesHo" int2:id="n5ilXocU">
      <int2:state int2:value="Rejected" int2:type="spell"/>
    </int2:textHash>
    <int2:textHash int2:hashCode="IcdDT42Yu5pnNZ" int2:id="tLdNilh3">
      <int2:state int2:value="Rejected" int2:type="spell"/>
    </int2:textHash>
    <int2:textHash int2:hashCode="/8ywdM/IIYMCL0" int2:id="8ulmtlw2">
      <int2:state int2:value="Rejected" int2:type="spell"/>
    </int2:textHash>
    <int2:textHash int2:hashCode="OzdBvpiCYvVdiq" int2:id="H7Rj80AY">
      <int2:state int2:value="Rejected" int2:type="spell"/>
    </int2:textHash>
    <int2:textHash int2:hashCode="amkRUxKh7/7fuG" int2:id="jY6zijcl">
      <int2:state int2:value="Rejected" int2:type="spell"/>
    </int2:textHash>
    <int2:textHash int2:hashCode="K6JkZpyl2VTipQ" int2:id="aI3P4uB8">
      <int2:state int2:value="Rejected" int2:type="spell"/>
    </int2:textHash>
    <int2:textHash int2:hashCode="17ldwGMu/BXVdv" int2:id="oD72XDJt">
      <int2:state int2:value="Rejected" int2:type="spell"/>
    </int2:textHash>
    <int2:textHash int2:hashCode="jWZWtCtrvS4G8w" int2:id="TDG71T0l">
      <int2:state int2:value="Rejected" int2:type="spell"/>
    </int2:textHash>
    <int2:bookmark int2:bookmarkName="_Int_hPzh1bZB" int2:invalidationBookmarkName="" int2:hashCode="CqUWvpmGo0WSmk" int2:id="fbQ13luq">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99958"/>
    <w:multiLevelType w:val="hybridMultilevel"/>
    <w:tmpl w:val="FF86656E"/>
    <w:lvl w:ilvl="0" w:tplc="8E560750">
      <w:start w:val="1"/>
      <w:numFmt w:val="bullet"/>
      <w:lvlText w:val="-"/>
      <w:lvlJc w:val="left"/>
      <w:pPr>
        <w:ind w:left="720" w:hanging="360"/>
      </w:pPr>
      <w:rPr>
        <w:rFonts w:hint="default" w:ascii="Aptos" w:hAnsi="Aptos"/>
      </w:rPr>
    </w:lvl>
    <w:lvl w:ilvl="1" w:tplc="D8B2A264">
      <w:start w:val="1"/>
      <w:numFmt w:val="bullet"/>
      <w:lvlText w:val="o"/>
      <w:lvlJc w:val="left"/>
      <w:pPr>
        <w:ind w:left="1440" w:hanging="360"/>
      </w:pPr>
      <w:rPr>
        <w:rFonts w:hint="default" w:ascii="Courier New" w:hAnsi="Courier New"/>
      </w:rPr>
    </w:lvl>
    <w:lvl w:ilvl="2" w:tplc="6DF83BD4">
      <w:start w:val="1"/>
      <w:numFmt w:val="bullet"/>
      <w:lvlText w:val=""/>
      <w:lvlJc w:val="left"/>
      <w:pPr>
        <w:ind w:left="2160" w:hanging="360"/>
      </w:pPr>
      <w:rPr>
        <w:rFonts w:hint="default" w:ascii="Wingdings" w:hAnsi="Wingdings"/>
      </w:rPr>
    </w:lvl>
    <w:lvl w:ilvl="3" w:tplc="954274DE">
      <w:start w:val="1"/>
      <w:numFmt w:val="bullet"/>
      <w:lvlText w:val=""/>
      <w:lvlJc w:val="left"/>
      <w:pPr>
        <w:ind w:left="2880" w:hanging="360"/>
      </w:pPr>
      <w:rPr>
        <w:rFonts w:hint="default" w:ascii="Symbol" w:hAnsi="Symbol"/>
      </w:rPr>
    </w:lvl>
    <w:lvl w:ilvl="4" w:tplc="CE0E8408">
      <w:start w:val="1"/>
      <w:numFmt w:val="bullet"/>
      <w:lvlText w:val="o"/>
      <w:lvlJc w:val="left"/>
      <w:pPr>
        <w:ind w:left="3600" w:hanging="360"/>
      </w:pPr>
      <w:rPr>
        <w:rFonts w:hint="default" w:ascii="Courier New" w:hAnsi="Courier New"/>
      </w:rPr>
    </w:lvl>
    <w:lvl w:ilvl="5" w:tplc="8952775A">
      <w:start w:val="1"/>
      <w:numFmt w:val="bullet"/>
      <w:lvlText w:val=""/>
      <w:lvlJc w:val="left"/>
      <w:pPr>
        <w:ind w:left="4320" w:hanging="360"/>
      </w:pPr>
      <w:rPr>
        <w:rFonts w:hint="default" w:ascii="Wingdings" w:hAnsi="Wingdings"/>
      </w:rPr>
    </w:lvl>
    <w:lvl w:ilvl="6" w:tplc="57D6016E">
      <w:start w:val="1"/>
      <w:numFmt w:val="bullet"/>
      <w:lvlText w:val=""/>
      <w:lvlJc w:val="left"/>
      <w:pPr>
        <w:ind w:left="5040" w:hanging="360"/>
      </w:pPr>
      <w:rPr>
        <w:rFonts w:hint="default" w:ascii="Symbol" w:hAnsi="Symbol"/>
      </w:rPr>
    </w:lvl>
    <w:lvl w:ilvl="7" w:tplc="34AE5CDE">
      <w:start w:val="1"/>
      <w:numFmt w:val="bullet"/>
      <w:lvlText w:val="o"/>
      <w:lvlJc w:val="left"/>
      <w:pPr>
        <w:ind w:left="5760" w:hanging="360"/>
      </w:pPr>
      <w:rPr>
        <w:rFonts w:hint="default" w:ascii="Courier New" w:hAnsi="Courier New"/>
      </w:rPr>
    </w:lvl>
    <w:lvl w:ilvl="8" w:tplc="3D1A6796">
      <w:start w:val="1"/>
      <w:numFmt w:val="bullet"/>
      <w:lvlText w:val=""/>
      <w:lvlJc w:val="left"/>
      <w:pPr>
        <w:ind w:left="6480" w:hanging="360"/>
      </w:pPr>
      <w:rPr>
        <w:rFonts w:hint="default" w:ascii="Wingdings" w:hAnsi="Wingdings"/>
      </w:rPr>
    </w:lvl>
  </w:abstractNum>
  <w:abstractNum w:abstractNumId="1" w15:restartNumberingAfterBreak="0">
    <w:nsid w:val="5ABF8EB1"/>
    <w:multiLevelType w:val="hybridMultilevel"/>
    <w:tmpl w:val="9926C8A4"/>
    <w:lvl w:ilvl="0" w:tplc="D6AE60DA">
      <w:start w:val="1"/>
      <w:numFmt w:val="bullet"/>
      <w:lvlText w:val="-"/>
      <w:lvlJc w:val="left"/>
      <w:pPr>
        <w:ind w:left="720" w:hanging="360"/>
      </w:pPr>
      <w:rPr>
        <w:rFonts w:hint="default" w:ascii="Aptos" w:hAnsi="Aptos"/>
      </w:rPr>
    </w:lvl>
    <w:lvl w:ilvl="1" w:tplc="F58C8C7E">
      <w:start w:val="1"/>
      <w:numFmt w:val="bullet"/>
      <w:lvlText w:val="o"/>
      <w:lvlJc w:val="left"/>
      <w:pPr>
        <w:ind w:left="1440" w:hanging="360"/>
      </w:pPr>
      <w:rPr>
        <w:rFonts w:hint="default" w:ascii="Courier New" w:hAnsi="Courier New"/>
      </w:rPr>
    </w:lvl>
    <w:lvl w:ilvl="2" w:tplc="2368C2F8">
      <w:start w:val="1"/>
      <w:numFmt w:val="bullet"/>
      <w:lvlText w:val=""/>
      <w:lvlJc w:val="left"/>
      <w:pPr>
        <w:ind w:left="2160" w:hanging="360"/>
      </w:pPr>
      <w:rPr>
        <w:rFonts w:hint="default" w:ascii="Wingdings" w:hAnsi="Wingdings"/>
      </w:rPr>
    </w:lvl>
    <w:lvl w:ilvl="3" w:tplc="3774D0A2">
      <w:start w:val="1"/>
      <w:numFmt w:val="bullet"/>
      <w:lvlText w:val=""/>
      <w:lvlJc w:val="left"/>
      <w:pPr>
        <w:ind w:left="2880" w:hanging="360"/>
      </w:pPr>
      <w:rPr>
        <w:rFonts w:hint="default" w:ascii="Symbol" w:hAnsi="Symbol"/>
      </w:rPr>
    </w:lvl>
    <w:lvl w:ilvl="4" w:tplc="952C3FD0">
      <w:start w:val="1"/>
      <w:numFmt w:val="bullet"/>
      <w:lvlText w:val="o"/>
      <w:lvlJc w:val="left"/>
      <w:pPr>
        <w:ind w:left="3600" w:hanging="360"/>
      </w:pPr>
      <w:rPr>
        <w:rFonts w:hint="default" w:ascii="Courier New" w:hAnsi="Courier New"/>
      </w:rPr>
    </w:lvl>
    <w:lvl w:ilvl="5" w:tplc="854C16C4">
      <w:start w:val="1"/>
      <w:numFmt w:val="bullet"/>
      <w:lvlText w:val=""/>
      <w:lvlJc w:val="left"/>
      <w:pPr>
        <w:ind w:left="4320" w:hanging="360"/>
      </w:pPr>
      <w:rPr>
        <w:rFonts w:hint="default" w:ascii="Wingdings" w:hAnsi="Wingdings"/>
      </w:rPr>
    </w:lvl>
    <w:lvl w:ilvl="6" w:tplc="C9F6819E">
      <w:start w:val="1"/>
      <w:numFmt w:val="bullet"/>
      <w:lvlText w:val=""/>
      <w:lvlJc w:val="left"/>
      <w:pPr>
        <w:ind w:left="5040" w:hanging="360"/>
      </w:pPr>
      <w:rPr>
        <w:rFonts w:hint="default" w:ascii="Symbol" w:hAnsi="Symbol"/>
      </w:rPr>
    </w:lvl>
    <w:lvl w:ilvl="7" w:tplc="1B588392">
      <w:start w:val="1"/>
      <w:numFmt w:val="bullet"/>
      <w:lvlText w:val="o"/>
      <w:lvlJc w:val="left"/>
      <w:pPr>
        <w:ind w:left="5760" w:hanging="360"/>
      </w:pPr>
      <w:rPr>
        <w:rFonts w:hint="default" w:ascii="Courier New" w:hAnsi="Courier New"/>
      </w:rPr>
    </w:lvl>
    <w:lvl w:ilvl="8" w:tplc="E5A2F5F2">
      <w:start w:val="1"/>
      <w:numFmt w:val="bullet"/>
      <w:lvlText w:val=""/>
      <w:lvlJc w:val="left"/>
      <w:pPr>
        <w:ind w:left="6480" w:hanging="360"/>
      </w:pPr>
      <w:rPr>
        <w:rFonts w:hint="default" w:ascii="Wingdings" w:hAnsi="Wingdings"/>
      </w:rPr>
    </w:lvl>
  </w:abstractNum>
  <w:num w:numId="1" w16cid:durableId="1644264472">
    <w:abstractNumId w:val="1"/>
  </w:num>
  <w:num w:numId="2" w16cid:durableId="2040735240">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BE02"/>
    <w:rsid w:val="00147412"/>
    <w:rsid w:val="0023BE02"/>
    <w:rsid w:val="00273909"/>
    <w:rsid w:val="002E2283"/>
    <w:rsid w:val="004423FA"/>
    <w:rsid w:val="005232DD"/>
    <w:rsid w:val="006B2D13"/>
    <w:rsid w:val="00807387"/>
    <w:rsid w:val="0083FC09"/>
    <w:rsid w:val="00985347"/>
    <w:rsid w:val="00BF6258"/>
    <w:rsid w:val="00EE8D4A"/>
    <w:rsid w:val="00F963FE"/>
    <w:rsid w:val="0119A5F9"/>
    <w:rsid w:val="011A4D1C"/>
    <w:rsid w:val="0145DAD1"/>
    <w:rsid w:val="0152BB8A"/>
    <w:rsid w:val="0169858B"/>
    <w:rsid w:val="0176AE0C"/>
    <w:rsid w:val="01B14D43"/>
    <w:rsid w:val="01D7D5D1"/>
    <w:rsid w:val="01FBDE57"/>
    <w:rsid w:val="021BCA5A"/>
    <w:rsid w:val="02759675"/>
    <w:rsid w:val="02B4B2F9"/>
    <w:rsid w:val="0332060A"/>
    <w:rsid w:val="033BA329"/>
    <w:rsid w:val="033FAE4C"/>
    <w:rsid w:val="034C0591"/>
    <w:rsid w:val="037735A6"/>
    <w:rsid w:val="03920564"/>
    <w:rsid w:val="03A094CC"/>
    <w:rsid w:val="03AC5E40"/>
    <w:rsid w:val="03C26189"/>
    <w:rsid w:val="03C604EA"/>
    <w:rsid w:val="03CC522D"/>
    <w:rsid w:val="0404A693"/>
    <w:rsid w:val="042F71A0"/>
    <w:rsid w:val="045329AD"/>
    <w:rsid w:val="045E6D36"/>
    <w:rsid w:val="04A2EB0E"/>
    <w:rsid w:val="04A7037C"/>
    <w:rsid w:val="04BCA672"/>
    <w:rsid w:val="04E2726B"/>
    <w:rsid w:val="04E57B20"/>
    <w:rsid w:val="04F52177"/>
    <w:rsid w:val="04F8FD82"/>
    <w:rsid w:val="05190ACB"/>
    <w:rsid w:val="052C2163"/>
    <w:rsid w:val="058AE5BF"/>
    <w:rsid w:val="059D221C"/>
    <w:rsid w:val="05D90E3E"/>
    <w:rsid w:val="061EB6D8"/>
    <w:rsid w:val="064A529F"/>
    <w:rsid w:val="0659763B"/>
    <w:rsid w:val="068B4A19"/>
    <w:rsid w:val="0715C00D"/>
    <w:rsid w:val="075C4D8B"/>
    <w:rsid w:val="07631EA7"/>
    <w:rsid w:val="0764E7BA"/>
    <w:rsid w:val="0793461A"/>
    <w:rsid w:val="07D485B6"/>
    <w:rsid w:val="07DF6070"/>
    <w:rsid w:val="07FD1DBB"/>
    <w:rsid w:val="0843DF2A"/>
    <w:rsid w:val="08636D74"/>
    <w:rsid w:val="08778FA3"/>
    <w:rsid w:val="087F1336"/>
    <w:rsid w:val="08825D80"/>
    <w:rsid w:val="0889AA1D"/>
    <w:rsid w:val="088CF221"/>
    <w:rsid w:val="08F119A8"/>
    <w:rsid w:val="08F7DE94"/>
    <w:rsid w:val="092E59FD"/>
    <w:rsid w:val="093BEAA2"/>
    <w:rsid w:val="093E7E19"/>
    <w:rsid w:val="095F340C"/>
    <w:rsid w:val="0976B331"/>
    <w:rsid w:val="097F74E7"/>
    <w:rsid w:val="09D1FEBB"/>
    <w:rsid w:val="09D3A041"/>
    <w:rsid w:val="09FFA3A6"/>
    <w:rsid w:val="0A18ACAD"/>
    <w:rsid w:val="0A3C6BDB"/>
    <w:rsid w:val="0A49E666"/>
    <w:rsid w:val="0A577C41"/>
    <w:rsid w:val="0AB24E60"/>
    <w:rsid w:val="0ACAEDCE"/>
    <w:rsid w:val="0AED215C"/>
    <w:rsid w:val="0AF82164"/>
    <w:rsid w:val="0B1DBCEA"/>
    <w:rsid w:val="0B52C9AF"/>
    <w:rsid w:val="0BAD1128"/>
    <w:rsid w:val="0BAF1040"/>
    <w:rsid w:val="0BCB573E"/>
    <w:rsid w:val="0BCD465A"/>
    <w:rsid w:val="0C292709"/>
    <w:rsid w:val="0C74D342"/>
    <w:rsid w:val="0C7E9919"/>
    <w:rsid w:val="0C7EDCF7"/>
    <w:rsid w:val="0C97195C"/>
    <w:rsid w:val="0C9F058E"/>
    <w:rsid w:val="0CE10881"/>
    <w:rsid w:val="0CEC3DB2"/>
    <w:rsid w:val="0D001DA9"/>
    <w:rsid w:val="0D116289"/>
    <w:rsid w:val="0D21B49F"/>
    <w:rsid w:val="0D7274B4"/>
    <w:rsid w:val="0D74E780"/>
    <w:rsid w:val="0DDCF2C0"/>
    <w:rsid w:val="0DDE6DE9"/>
    <w:rsid w:val="0DF5A365"/>
    <w:rsid w:val="0DF7C0DE"/>
    <w:rsid w:val="0DFEC377"/>
    <w:rsid w:val="0E263A0B"/>
    <w:rsid w:val="0E2B45E3"/>
    <w:rsid w:val="0E424F66"/>
    <w:rsid w:val="0E478924"/>
    <w:rsid w:val="0E5087CA"/>
    <w:rsid w:val="0E5851C5"/>
    <w:rsid w:val="0EE916AC"/>
    <w:rsid w:val="0F1F3B29"/>
    <w:rsid w:val="0F2E4C22"/>
    <w:rsid w:val="0F50A0F8"/>
    <w:rsid w:val="0F58AF48"/>
    <w:rsid w:val="0F58CFA8"/>
    <w:rsid w:val="0F65EE20"/>
    <w:rsid w:val="0FC8AA05"/>
    <w:rsid w:val="0FD4E782"/>
    <w:rsid w:val="0FE71998"/>
    <w:rsid w:val="0FFD2A1A"/>
    <w:rsid w:val="101EA637"/>
    <w:rsid w:val="1040B745"/>
    <w:rsid w:val="104B45BB"/>
    <w:rsid w:val="10528CF8"/>
    <w:rsid w:val="1058B65B"/>
    <w:rsid w:val="1069466A"/>
    <w:rsid w:val="10AD04F0"/>
    <w:rsid w:val="10AFE88B"/>
    <w:rsid w:val="10B8652B"/>
    <w:rsid w:val="10BFF02B"/>
    <w:rsid w:val="11316A70"/>
    <w:rsid w:val="11634B5C"/>
    <w:rsid w:val="11793507"/>
    <w:rsid w:val="11A2973B"/>
    <w:rsid w:val="11C60D89"/>
    <w:rsid w:val="11F6A876"/>
    <w:rsid w:val="12005E2D"/>
    <w:rsid w:val="124DBD16"/>
    <w:rsid w:val="12A7F110"/>
    <w:rsid w:val="12A94226"/>
    <w:rsid w:val="12B4D0BE"/>
    <w:rsid w:val="12C076A1"/>
    <w:rsid w:val="12D3E7FF"/>
    <w:rsid w:val="12E86F31"/>
    <w:rsid w:val="12EBE653"/>
    <w:rsid w:val="12EEE101"/>
    <w:rsid w:val="130B043D"/>
    <w:rsid w:val="131F7ED2"/>
    <w:rsid w:val="13A93CFE"/>
    <w:rsid w:val="13B16771"/>
    <w:rsid w:val="13B49BD3"/>
    <w:rsid w:val="13B4F8D1"/>
    <w:rsid w:val="14211AE3"/>
    <w:rsid w:val="1474B82B"/>
    <w:rsid w:val="1480B3A2"/>
    <w:rsid w:val="149815A4"/>
    <w:rsid w:val="149B6A3B"/>
    <w:rsid w:val="14A23D43"/>
    <w:rsid w:val="14B137DB"/>
    <w:rsid w:val="14BA7D6B"/>
    <w:rsid w:val="14BC9EDC"/>
    <w:rsid w:val="14C046A5"/>
    <w:rsid w:val="14DBBC00"/>
    <w:rsid w:val="14ED9BF8"/>
    <w:rsid w:val="14F5A39E"/>
    <w:rsid w:val="1509708C"/>
    <w:rsid w:val="156A00BB"/>
    <w:rsid w:val="156E4018"/>
    <w:rsid w:val="157955C1"/>
    <w:rsid w:val="1584E164"/>
    <w:rsid w:val="158516EC"/>
    <w:rsid w:val="15BB8F36"/>
    <w:rsid w:val="15C472CB"/>
    <w:rsid w:val="160DCC9F"/>
    <w:rsid w:val="1619781C"/>
    <w:rsid w:val="16AA3BC2"/>
    <w:rsid w:val="16C5D86F"/>
    <w:rsid w:val="16CCF809"/>
    <w:rsid w:val="17647F5A"/>
    <w:rsid w:val="1771651A"/>
    <w:rsid w:val="17A063AF"/>
    <w:rsid w:val="17B154F5"/>
    <w:rsid w:val="17D1A73E"/>
    <w:rsid w:val="17D48071"/>
    <w:rsid w:val="181BC4AA"/>
    <w:rsid w:val="184718A9"/>
    <w:rsid w:val="18512DDA"/>
    <w:rsid w:val="187C2B81"/>
    <w:rsid w:val="18C5726C"/>
    <w:rsid w:val="18DFF213"/>
    <w:rsid w:val="1974A9BD"/>
    <w:rsid w:val="19B868E6"/>
    <w:rsid w:val="19DC1129"/>
    <w:rsid w:val="1A646081"/>
    <w:rsid w:val="1A876EEA"/>
    <w:rsid w:val="1AAFED36"/>
    <w:rsid w:val="1AD064BA"/>
    <w:rsid w:val="1B1781D2"/>
    <w:rsid w:val="1B21A6EB"/>
    <w:rsid w:val="1B4D0800"/>
    <w:rsid w:val="1B6AF9C9"/>
    <w:rsid w:val="1BA793D6"/>
    <w:rsid w:val="1C151CBA"/>
    <w:rsid w:val="1C50D239"/>
    <w:rsid w:val="1C8FC54D"/>
    <w:rsid w:val="1CA653D2"/>
    <w:rsid w:val="1CBB3DCD"/>
    <w:rsid w:val="1D262CFC"/>
    <w:rsid w:val="1D4C8900"/>
    <w:rsid w:val="1D5A66A6"/>
    <w:rsid w:val="1D77041D"/>
    <w:rsid w:val="1DBD93AC"/>
    <w:rsid w:val="1E1BF627"/>
    <w:rsid w:val="1E3465C8"/>
    <w:rsid w:val="1E446A64"/>
    <w:rsid w:val="1E6B9E68"/>
    <w:rsid w:val="1EE6A990"/>
    <w:rsid w:val="1F0682FB"/>
    <w:rsid w:val="1F54B8C1"/>
    <w:rsid w:val="1F96098C"/>
    <w:rsid w:val="1FA12D15"/>
    <w:rsid w:val="1FC65A3B"/>
    <w:rsid w:val="1FD26A86"/>
    <w:rsid w:val="1FDE3DE0"/>
    <w:rsid w:val="2014A65B"/>
    <w:rsid w:val="20289DF6"/>
    <w:rsid w:val="20435F85"/>
    <w:rsid w:val="2087B582"/>
    <w:rsid w:val="20941B5C"/>
    <w:rsid w:val="20C4E8A0"/>
    <w:rsid w:val="20FC7A3F"/>
    <w:rsid w:val="2153F556"/>
    <w:rsid w:val="21F1232A"/>
    <w:rsid w:val="21F78FCF"/>
    <w:rsid w:val="221F32C1"/>
    <w:rsid w:val="22574032"/>
    <w:rsid w:val="227C4744"/>
    <w:rsid w:val="22ACA7EA"/>
    <w:rsid w:val="22AD6AD7"/>
    <w:rsid w:val="22C07BEC"/>
    <w:rsid w:val="2310CE2D"/>
    <w:rsid w:val="231AA539"/>
    <w:rsid w:val="233F215C"/>
    <w:rsid w:val="23488D29"/>
    <w:rsid w:val="23C6A5C8"/>
    <w:rsid w:val="23DAABE6"/>
    <w:rsid w:val="23FDE238"/>
    <w:rsid w:val="23FE651E"/>
    <w:rsid w:val="2439926C"/>
    <w:rsid w:val="24437CEA"/>
    <w:rsid w:val="2465FA54"/>
    <w:rsid w:val="248CB827"/>
    <w:rsid w:val="24AF5BB4"/>
    <w:rsid w:val="24E964F9"/>
    <w:rsid w:val="24F72074"/>
    <w:rsid w:val="24FF190A"/>
    <w:rsid w:val="257E51B0"/>
    <w:rsid w:val="258049DB"/>
    <w:rsid w:val="2589C582"/>
    <w:rsid w:val="25D56013"/>
    <w:rsid w:val="260246DE"/>
    <w:rsid w:val="26194A8C"/>
    <w:rsid w:val="2689B181"/>
    <w:rsid w:val="26989EF8"/>
    <w:rsid w:val="26B71BD8"/>
    <w:rsid w:val="26BEEBC8"/>
    <w:rsid w:val="26C7952F"/>
    <w:rsid w:val="27298D8C"/>
    <w:rsid w:val="2739AD6C"/>
    <w:rsid w:val="2743F3DB"/>
    <w:rsid w:val="27548F4C"/>
    <w:rsid w:val="276452F5"/>
    <w:rsid w:val="277B23E0"/>
    <w:rsid w:val="27969EEB"/>
    <w:rsid w:val="27C117AB"/>
    <w:rsid w:val="2827D243"/>
    <w:rsid w:val="282D98A6"/>
    <w:rsid w:val="2830D7BC"/>
    <w:rsid w:val="283AC97E"/>
    <w:rsid w:val="287D1D08"/>
    <w:rsid w:val="2886809E"/>
    <w:rsid w:val="2891E7FC"/>
    <w:rsid w:val="289DFFD7"/>
    <w:rsid w:val="28CF275B"/>
    <w:rsid w:val="29212222"/>
    <w:rsid w:val="298CC492"/>
    <w:rsid w:val="29E15D53"/>
    <w:rsid w:val="2A09C96E"/>
    <w:rsid w:val="2A38660F"/>
    <w:rsid w:val="2A78EF31"/>
    <w:rsid w:val="2AC1518A"/>
    <w:rsid w:val="2B10F842"/>
    <w:rsid w:val="2B9A5EA5"/>
    <w:rsid w:val="2BF617A5"/>
    <w:rsid w:val="2BFC0832"/>
    <w:rsid w:val="2C104C71"/>
    <w:rsid w:val="2C14D0FB"/>
    <w:rsid w:val="2C17D2E6"/>
    <w:rsid w:val="2C1C79AD"/>
    <w:rsid w:val="2C20FD59"/>
    <w:rsid w:val="2C4CF46A"/>
    <w:rsid w:val="2C8F9A60"/>
    <w:rsid w:val="2CDABE1B"/>
    <w:rsid w:val="2CFD92F3"/>
    <w:rsid w:val="2D00697B"/>
    <w:rsid w:val="2D0736F1"/>
    <w:rsid w:val="2D652F01"/>
    <w:rsid w:val="2D982635"/>
    <w:rsid w:val="2D9BB209"/>
    <w:rsid w:val="2DCE9450"/>
    <w:rsid w:val="2DF63A7E"/>
    <w:rsid w:val="2DFF4CD1"/>
    <w:rsid w:val="2E0DFACF"/>
    <w:rsid w:val="2E108C74"/>
    <w:rsid w:val="2E153E1C"/>
    <w:rsid w:val="2E1654DA"/>
    <w:rsid w:val="2E6A5C06"/>
    <w:rsid w:val="2E74A095"/>
    <w:rsid w:val="2E7B4061"/>
    <w:rsid w:val="2E963B71"/>
    <w:rsid w:val="2E9DF64F"/>
    <w:rsid w:val="2EAF9B2C"/>
    <w:rsid w:val="2EC7B969"/>
    <w:rsid w:val="2ED0F526"/>
    <w:rsid w:val="2F4C3D76"/>
    <w:rsid w:val="2F5282B8"/>
    <w:rsid w:val="2F5C2455"/>
    <w:rsid w:val="2F9B82CD"/>
    <w:rsid w:val="2F9D7203"/>
    <w:rsid w:val="2FF37002"/>
    <w:rsid w:val="300285CE"/>
    <w:rsid w:val="3021A077"/>
    <w:rsid w:val="302F91B5"/>
    <w:rsid w:val="3043C6AE"/>
    <w:rsid w:val="3044816C"/>
    <w:rsid w:val="306B4681"/>
    <w:rsid w:val="30A837F4"/>
    <w:rsid w:val="30E97A40"/>
    <w:rsid w:val="30F8F511"/>
    <w:rsid w:val="311BD6D9"/>
    <w:rsid w:val="314A33AB"/>
    <w:rsid w:val="31961C9A"/>
    <w:rsid w:val="31E3630B"/>
    <w:rsid w:val="31F602B2"/>
    <w:rsid w:val="31FF702B"/>
    <w:rsid w:val="327C7E4C"/>
    <w:rsid w:val="3298C4B5"/>
    <w:rsid w:val="32DDBD91"/>
    <w:rsid w:val="32F8C258"/>
    <w:rsid w:val="330B0E11"/>
    <w:rsid w:val="331F46FC"/>
    <w:rsid w:val="332AE20D"/>
    <w:rsid w:val="33B8B2F9"/>
    <w:rsid w:val="33C24001"/>
    <w:rsid w:val="33FA3F60"/>
    <w:rsid w:val="340E577E"/>
    <w:rsid w:val="34361C9B"/>
    <w:rsid w:val="34683627"/>
    <w:rsid w:val="3468EA83"/>
    <w:rsid w:val="349065F5"/>
    <w:rsid w:val="3492DC58"/>
    <w:rsid w:val="34D5D36B"/>
    <w:rsid w:val="34D66A88"/>
    <w:rsid w:val="34E0B8B2"/>
    <w:rsid w:val="3529D3F9"/>
    <w:rsid w:val="354F195B"/>
    <w:rsid w:val="356A0066"/>
    <w:rsid w:val="357BD0EB"/>
    <w:rsid w:val="358735DA"/>
    <w:rsid w:val="35D145DC"/>
    <w:rsid w:val="35EA5644"/>
    <w:rsid w:val="35F58B33"/>
    <w:rsid w:val="35F5A3BE"/>
    <w:rsid w:val="35F612A5"/>
    <w:rsid w:val="35F7376B"/>
    <w:rsid w:val="3600A735"/>
    <w:rsid w:val="361F1CD2"/>
    <w:rsid w:val="36370729"/>
    <w:rsid w:val="363A2AC3"/>
    <w:rsid w:val="3659E9B6"/>
    <w:rsid w:val="36827D78"/>
    <w:rsid w:val="36C8303E"/>
    <w:rsid w:val="36F0B477"/>
    <w:rsid w:val="370C3324"/>
    <w:rsid w:val="3756C70C"/>
    <w:rsid w:val="377AF801"/>
    <w:rsid w:val="37D1BB58"/>
    <w:rsid w:val="37DF6542"/>
    <w:rsid w:val="37E3054B"/>
    <w:rsid w:val="38144298"/>
    <w:rsid w:val="383B4D56"/>
    <w:rsid w:val="38B95FF3"/>
    <w:rsid w:val="39173F04"/>
    <w:rsid w:val="39303315"/>
    <w:rsid w:val="393EE677"/>
    <w:rsid w:val="396DDDAF"/>
    <w:rsid w:val="397D919D"/>
    <w:rsid w:val="399CF997"/>
    <w:rsid w:val="39ADE92C"/>
    <w:rsid w:val="39B0088C"/>
    <w:rsid w:val="39B8AE5C"/>
    <w:rsid w:val="39B9159B"/>
    <w:rsid w:val="3A1FE641"/>
    <w:rsid w:val="3A3450A8"/>
    <w:rsid w:val="3A54E65A"/>
    <w:rsid w:val="3A69F226"/>
    <w:rsid w:val="3A79EE0D"/>
    <w:rsid w:val="3A834F22"/>
    <w:rsid w:val="3A9DEF7B"/>
    <w:rsid w:val="3ACFEC31"/>
    <w:rsid w:val="3AE33FA4"/>
    <w:rsid w:val="3AE57623"/>
    <w:rsid w:val="3AF0E0D5"/>
    <w:rsid w:val="3B055592"/>
    <w:rsid w:val="3B48D946"/>
    <w:rsid w:val="3B54E8E7"/>
    <w:rsid w:val="3B8AC5DB"/>
    <w:rsid w:val="3BB8219E"/>
    <w:rsid w:val="3BC4A388"/>
    <w:rsid w:val="3BEBC4D6"/>
    <w:rsid w:val="3C30E716"/>
    <w:rsid w:val="3C3A8418"/>
    <w:rsid w:val="3C47CAFF"/>
    <w:rsid w:val="3C537D2B"/>
    <w:rsid w:val="3C586746"/>
    <w:rsid w:val="3C5880CC"/>
    <w:rsid w:val="3C7DBA0B"/>
    <w:rsid w:val="3CE5B6BF"/>
    <w:rsid w:val="3D2AA564"/>
    <w:rsid w:val="3D3B2D4B"/>
    <w:rsid w:val="3D696F18"/>
    <w:rsid w:val="3D7CF5F6"/>
    <w:rsid w:val="3D7E3D5D"/>
    <w:rsid w:val="3DCE3859"/>
    <w:rsid w:val="3DEF1A58"/>
    <w:rsid w:val="3E6EF180"/>
    <w:rsid w:val="3E85EFD3"/>
    <w:rsid w:val="3E8E04BB"/>
    <w:rsid w:val="3E8E2D99"/>
    <w:rsid w:val="3EE76F78"/>
    <w:rsid w:val="3EFC4031"/>
    <w:rsid w:val="3F1AA43C"/>
    <w:rsid w:val="3F43CCAD"/>
    <w:rsid w:val="3FA10CA0"/>
    <w:rsid w:val="3FBC617B"/>
    <w:rsid w:val="3FF81DF9"/>
    <w:rsid w:val="4021A097"/>
    <w:rsid w:val="4025C2C6"/>
    <w:rsid w:val="409D30C8"/>
    <w:rsid w:val="40A765B3"/>
    <w:rsid w:val="40E27E36"/>
    <w:rsid w:val="40EB626C"/>
    <w:rsid w:val="41376180"/>
    <w:rsid w:val="4157E946"/>
    <w:rsid w:val="4177F73F"/>
    <w:rsid w:val="4182F290"/>
    <w:rsid w:val="4193525F"/>
    <w:rsid w:val="419BC76A"/>
    <w:rsid w:val="41BF35D1"/>
    <w:rsid w:val="41CABC78"/>
    <w:rsid w:val="42162228"/>
    <w:rsid w:val="4227C266"/>
    <w:rsid w:val="4232DFC6"/>
    <w:rsid w:val="424C5DDF"/>
    <w:rsid w:val="425EB791"/>
    <w:rsid w:val="425FE0EF"/>
    <w:rsid w:val="426450AA"/>
    <w:rsid w:val="428C2AF6"/>
    <w:rsid w:val="429F54F9"/>
    <w:rsid w:val="42C9F15A"/>
    <w:rsid w:val="42E974A6"/>
    <w:rsid w:val="42FD6C3E"/>
    <w:rsid w:val="43158B5E"/>
    <w:rsid w:val="431AB6E1"/>
    <w:rsid w:val="432AA73F"/>
    <w:rsid w:val="4332CEF8"/>
    <w:rsid w:val="4353E28E"/>
    <w:rsid w:val="43951568"/>
    <w:rsid w:val="43A1329A"/>
    <w:rsid w:val="43A6607F"/>
    <w:rsid w:val="441B717C"/>
    <w:rsid w:val="442A11ED"/>
    <w:rsid w:val="44615A5F"/>
    <w:rsid w:val="44636CBE"/>
    <w:rsid w:val="44799B34"/>
    <w:rsid w:val="4488AC41"/>
    <w:rsid w:val="448CF5A5"/>
    <w:rsid w:val="44B0C922"/>
    <w:rsid w:val="44C9A3F3"/>
    <w:rsid w:val="44E13032"/>
    <w:rsid w:val="44E25394"/>
    <w:rsid w:val="44E51730"/>
    <w:rsid w:val="44F80F9D"/>
    <w:rsid w:val="45418CFE"/>
    <w:rsid w:val="454ABE56"/>
    <w:rsid w:val="4561ADB9"/>
    <w:rsid w:val="459F4EC7"/>
    <w:rsid w:val="46062A56"/>
    <w:rsid w:val="4618CC72"/>
    <w:rsid w:val="46D7E89E"/>
    <w:rsid w:val="47199AAD"/>
    <w:rsid w:val="471F90A9"/>
    <w:rsid w:val="472F2FE2"/>
    <w:rsid w:val="47390CBC"/>
    <w:rsid w:val="47525B81"/>
    <w:rsid w:val="475911DD"/>
    <w:rsid w:val="4777CD51"/>
    <w:rsid w:val="477DFFA6"/>
    <w:rsid w:val="47F82959"/>
    <w:rsid w:val="48027F82"/>
    <w:rsid w:val="48090778"/>
    <w:rsid w:val="4834595E"/>
    <w:rsid w:val="484EB2C0"/>
    <w:rsid w:val="48511D9F"/>
    <w:rsid w:val="4854DF5B"/>
    <w:rsid w:val="48D8A2AC"/>
    <w:rsid w:val="48F39D63"/>
    <w:rsid w:val="48FE30F6"/>
    <w:rsid w:val="4901316D"/>
    <w:rsid w:val="4906C74E"/>
    <w:rsid w:val="4914C330"/>
    <w:rsid w:val="491FF39F"/>
    <w:rsid w:val="497DF9D1"/>
    <w:rsid w:val="49AEF3E9"/>
    <w:rsid w:val="49D91FCB"/>
    <w:rsid w:val="49EA34A0"/>
    <w:rsid w:val="49F980CA"/>
    <w:rsid w:val="4A116398"/>
    <w:rsid w:val="4A2E58AE"/>
    <w:rsid w:val="4A37A552"/>
    <w:rsid w:val="4A3A5A7A"/>
    <w:rsid w:val="4A437C64"/>
    <w:rsid w:val="4A49C4A1"/>
    <w:rsid w:val="4A4CC1DD"/>
    <w:rsid w:val="4AB53A5C"/>
    <w:rsid w:val="4AD4F7FA"/>
    <w:rsid w:val="4AE4CF38"/>
    <w:rsid w:val="4B5C46CD"/>
    <w:rsid w:val="4BE3EF4C"/>
    <w:rsid w:val="4C41E8F7"/>
    <w:rsid w:val="4C5E3FC1"/>
    <w:rsid w:val="4C6FDB0F"/>
    <w:rsid w:val="4D1536BE"/>
    <w:rsid w:val="4D3B4BA3"/>
    <w:rsid w:val="4D559B4D"/>
    <w:rsid w:val="4D57F568"/>
    <w:rsid w:val="4D655690"/>
    <w:rsid w:val="4D8DD68D"/>
    <w:rsid w:val="4DA3A0A0"/>
    <w:rsid w:val="4DA6CE35"/>
    <w:rsid w:val="4DB49C29"/>
    <w:rsid w:val="4DB79308"/>
    <w:rsid w:val="4DBEF872"/>
    <w:rsid w:val="4DCC3F0E"/>
    <w:rsid w:val="4E0DE754"/>
    <w:rsid w:val="4E13891B"/>
    <w:rsid w:val="4E37E2F4"/>
    <w:rsid w:val="4E7FF24F"/>
    <w:rsid w:val="4E8247CD"/>
    <w:rsid w:val="4EACA92F"/>
    <w:rsid w:val="4EBADFA1"/>
    <w:rsid w:val="4EBBC5CA"/>
    <w:rsid w:val="4EC5E2DA"/>
    <w:rsid w:val="4EE381EC"/>
    <w:rsid w:val="4F517CC4"/>
    <w:rsid w:val="4F6782CF"/>
    <w:rsid w:val="4FA1FE30"/>
    <w:rsid w:val="4FE95F07"/>
    <w:rsid w:val="4FF509C9"/>
    <w:rsid w:val="4FFA2127"/>
    <w:rsid w:val="5016E65D"/>
    <w:rsid w:val="502A2AD3"/>
    <w:rsid w:val="509A34D5"/>
    <w:rsid w:val="50D8BEA4"/>
    <w:rsid w:val="50EDF64F"/>
    <w:rsid w:val="513064B7"/>
    <w:rsid w:val="513D34DC"/>
    <w:rsid w:val="513E2043"/>
    <w:rsid w:val="5177C12A"/>
    <w:rsid w:val="51D9AFE7"/>
    <w:rsid w:val="51F178AB"/>
    <w:rsid w:val="5206F0C2"/>
    <w:rsid w:val="522B9DA9"/>
    <w:rsid w:val="5234FD45"/>
    <w:rsid w:val="5241ACBA"/>
    <w:rsid w:val="524A5E4B"/>
    <w:rsid w:val="525F9109"/>
    <w:rsid w:val="52A6D992"/>
    <w:rsid w:val="52BEE80F"/>
    <w:rsid w:val="535349FD"/>
    <w:rsid w:val="537B6872"/>
    <w:rsid w:val="53B1F13A"/>
    <w:rsid w:val="53B59796"/>
    <w:rsid w:val="53CDED03"/>
    <w:rsid w:val="53EAC139"/>
    <w:rsid w:val="53EDB16A"/>
    <w:rsid w:val="53EEB4C4"/>
    <w:rsid w:val="540721EB"/>
    <w:rsid w:val="544B48A6"/>
    <w:rsid w:val="545ABE0E"/>
    <w:rsid w:val="54652125"/>
    <w:rsid w:val="54944D05"/>
    <w:rsid w:val="54A947F7"/>
    <w:rsid w:val="54D6D1ED"/>
    <w:rsid w:val="54FFA368"/>
    <w:rsid w:val="5510A5F5"/>
    <w:rsid w:val="553D4AD9"/>
    <w:rsid w:val="5564DF98"/>
    <w:rsid w:val="55BEDBE2"/>
    <w:rsid w:val="55E38C73"/>
    <w:rsid w:val="55E90C35"/>
    <w:rsid w:val="560E40A1"/>
    <w:rsid w:val="5614060D"/>
    <w:rsid w:val="561627F8"/>
    <w:rsid w:val="562657AC"/>
    <w:rsid w:val="566CA9A7"/>
    <w:rsid w:val="566DAE3B"/>
    <w:rsid w:val="5673ED67"/>
    <w:rsid w:val="56BDE570"/>
    <w:rsid w:val="56BE77F8"/>
    <w:rsid w:val="56CE7770"/>
    <w:rsid w:val="56FE4CB6"/>
    <w:rsid w:val="5703B244"/>
    <w:rsid w:val="574E5C1C"/>
    <w:rsid w:val="5750E6C9"/>
    <w:rsid w:val="57546DA1"/>
    <w:rsid w:val="57615D15"/>
    <w:rsid w:val="57B77C2E"/>
    <w:rsid w:val="57BC4468"/>
    <w:rsid w:val="57F07E48"/>
    <w:rsid w:val="57FCDF4F"/>
    <w:rsid w:val="582F6F3F"/>
    <w:rsid w:val="5830D239"/>
    <w:rsid w:val="5836223E"/>
    <w:rsid w:val="58606957"/>
    <w:rsid w:val="58682FC5"/>
    <w:rsid w:val="589BCE89"/>
    <w:rsid w:val="5902AF0D"/>
    <w:rsid w:val="594EA741"/>
    <w:rsid w:val="59962881"/>
    <w:rsid w:val="59A3680E"/>
    <w:rsid w:val="59A83036"/>
    <w:rsid w:val="59B58620"/>
    <w:rsid w:val="59D476E8"/>
    <w:rsid w:val="59E37E37"/>
    <w:rsid w:val="5A044154"/>
    <w:rsid w:val="5A230AA3"/>
    <w:rsid w:val="5A329992"/>
    <w:rsid w:val="5A3FF807"/>
    <w:rsid w:val="5ACF2203"/>
    <w:rsid w:val="5B0C82BB"/>
    <w:rsid w:val="5B423E72"/>
    <w:rsid w:val="5BCE80DE"/>
    <w:rsid w:val="5BEF1BA6"/>
    <w:rsid w:val="5C02C7C7"/>
    <w:rsid w:val="5C24BD06"/>
    <w:rsid w:val="5C5046C7"/>
    <w:rsid w:val="5C8C6405"/>
    <w:rsid w:val="5CDC9208"/>
    <w:rsid w:val="5CF9738A"/>
    <w:rsid w:val="5D3965CF"/>
    <w:rsid w:val="5D4E1A31"/>
    <w:rsid w:val="5D8CDB66"/>
    <w:rsid w:val="5DAE276F"/>
    <w:rsid w:val="5DB2E2B6"/>
    <w:rsid w:val="5DB4578F"/>
    <w:rsid w:val="5DC88FA9"/>
    <w:rsid w:val="5DD5D4DD"/>
    <w:rsid w:val="5DD8535D"/>
    <w:rsid w:val="5E071A28"/>
    <w:rsid w:val="5E6DDFD2"/>
    <w:rsid w:val="5E8374ED"/>
    <w:rsid w:val="5E9D161A"/>
    <w:rsid w:val="5EE50DBA"/>
    <w:rsid w:val="5EEEC908"/>
    <w:rsid w:val="5EF523E8"/>
    <w:rsid w:val="5F0C4294"/>
    <w:rsid w:val="5F112FE5"/>
    <w:rsid w:val="5F1420E0"/>
    <w:rsid w:val="5F26D795"/>
    <w:rsid w:val="5F7FE20C"/>
    <w:rsid w:val="5F816353"/>
    <w:rsid w:val="5F8738C4"/>
    <w:rsid w:val="5F876F98"/>
    <w:rsid w:val="5FD2DE7C"/>
    <w:rsid w:val="6038B9A9"/>
    <w:rsid w:val="60503D98"/>
    <w:rsid w:val="6051C66C"/>
    <w:rsid w:val="6059B7D3"/>
    <w:rsid w:val="6070F713"/>
    <w:rsid w:val="6071C1C5"/>
    <w:rsid w:val="608642DA"/>
    <w:rsid w:val="6092D984"/>
    <w:rsid w:val="611A21DF"/>
    <w:rsid w:val="612F9997"/>
    <w:rsid w:val="61400F4F"/>
    <w:rsid w:val="6146C566"/>
    <w:rsid w:val="614DE7AF"/>
    <w:rsid w:val="615DC68F"/>
    <w:rsid w:val="6171DEAF"/>
    <w:rsid w:val="61737EA7"/>
    <w:rsid w:val="617536C7"/>
    <w:rsid w:val="617DB351"/>
    <w:rsid w:val="6185FE81"/>
    <w:rsid w:val="61CD86D6"/>
    <w:rsid w:val="61E65D9E"/>
    <w:rsid w:val="62076607"/>
    <w:rsid w:val="62416DDE"/>
    <w:rsid w:val="6268AC4E"/>
    <w:rsid w:val="6272ECA9"/>
    <w:rsid w:val="6294C37D"/>
    <w:rsid w:val="62D17FF0"/>
    <w:rsid w:val="62FDE49F"/>
    <w:rsid w:val="6305F975"/>
    <w:rsid w:val="63555291"/>
    <w:rsid w:val="63A2166A"/>
    <w:rsid w:val="63F026C8"/>
    <w:rsid w:val="63F79A6D"/>
    <w:rsid w:val="640996C5"/>
    <w:rsid w:val="646AD0D8"/>
    <w:rsid w:val="64A0572C"/>
    <w:rsid w:val="64CE9627"/>
    <w:rsid w:val="64D94AF7"/>
    <w:rsid w:val="64DD809E"/>
    <w:rsid w:val="64E3EEDC"/>
    <w:rsid w:val="64E669B8"/>
    <w:rsid w:val="64F568FA"/>
    <w:rsid w:val="6544D1C7"/>
    <w:rsid w:val="6596CE85"/>
    <w:rsid w:val="65CFBBD6"/>
    <w:rsid w:val="65F2761C"/>
    <w:rsid w:val="65FF8E8A"/>
    <w:rsid w:val="662CA55E"/>
    <w:rsid w:val="66CA0BEE"/>
    <w:rsid w:val="67450B71"/>
    <w:rsid w:val="674B548F"/>
    <w:rsid w:val="6769F968"/>
    <w:rsid w:val="6787EF87"/>
    <w:rsid w:val="67908ADC"/>
    <w:rsid w:val="67BA2AA7"/>
    <w:rsid w:val="67BC814C"/>
    <w:rsid w:val="67DDB61B"/>
    <w:rsid w:val="682CB47D"/>
    <w:rsid w:val="683483AD"/>
    <w:rsid w:val="68619E9E"/>
    <w:rsid w:val="6877EAAF"/>
    <w:rsid w:val="689EDE68"/>
    <w:rsid w:val="68A30A8B"/>
    <w:rsid w:val="68B3529D"/>
    <w:rsid w:val="68CC7C3D"/>
    <w:rsid w:val="69010CCC"/>
    <w:rsid w:val="691D94C9"/>
    <w:rsid w:val="694BAAD0"/>
    <w:rsid w:val="69682FE1"/>
    <w:rsid w:val="6976CEC0"/>
    <w:rsid w:val="69F46C68"/>
    <w:rsid w:val="69F7957A"/>
    <w:rsid w:val="6A0712FB"/>
    <w:rsid w:val="6A38B9C5"/>
    <w:rsid w:val="6A4158A9"/>
    <w:rsid w:val="6A493EF4"/>
    <w:rsid w:val="6A70B397"/>
    <w:rsid w:val="6A79366F"/>
    <w:rsid w:val="6AE80A47"/>
    <w:rsid w:val="6AE8E59A"/>
    <w:rsid w:val="6B0A1BEF"/>
    <w:rsid w:val="6B2E2E13"/>
    <w:rsid w:val="6B539F90"/>
    <w:rsid w:val="6B79A1A4"/>
    <w:rsid w:val="6B7C9C25"/>
    <w:rsid w:val="6BA48660"/>
    <w:rsid w:val="6BA8702C"/>
    <w:rsid w:val="6BB40AFB"/>
    <w:rsid w:val="6BB497CE"/>
    <w:rsid w:val="6BB4B0FF"/>
    <w:rsid w:val="6BBBBE78"/>
    <w:rsid w:val="6BC5966D"/>
    <w:rsid w:val="6BDFCA76"/>
    <w:rsid w:val="6BEB8671"/>
    <w:rsid w:val="6BFB167F"/>
    <w:rsid w:val="6C18B516"/>
    <w:rsid w:val="6C273A73"/>
    <w:rsid w:val="6C311C27"/>
    <w:rsid w:val="6CAB30A5"/>
    <w:rsid w:val="6CB1AA93"/>
    <w:rsid w:val="6CB487E0"/>
    <w:rsid w:val="6CD0E406"/>
    <w:rsid w:val="6D422229"/>
    <w:rsid w:val="6D7772B2"/>
    <w:rsid w:val="6D96C27D"/>
    <w:rsid w:val="6DAA5982"/>
    <w:rsid w:val="6DC2E04B"/>
    <w:rsid w:val="6DC2EBCD"/>
    <w:rsid w:val="6DC5B9B6"/>
    <w:rsid w:val="6DD7B309"/>
    <w:rsid w:val="6DDE8AA2"/>
    <w:rsid w:val="6DF0E84D"/>
    <w:rsid w:val="6DF87FC8"/>
    <w:rsid w:val="6E525E24"/>
    <w:rsid w:val="6E7FBA46"/>
    <w:rsid w:val="6E9A6283"/>
    <w:rsid w:val="6EAB51AF"/>
    <w:rsid w:val="6EC1A5F6"/>
    <w:rsid w:val="6ECAB264"/>
    <w:rsid w:val="6ED21D1C"/>
    <w:rsid w:val="6ED508DE"/>
    <w:rsid w:val="6EEBF0AB"/>
    <w:rsid w:val="6EF4C717"/>
    <w:rsid w:val="6EF5491D"/>
    <w:rsid w:val="6F321CAB"/>
    <w:rsid w:val="6F3F575A"/>
    <w:rsid w:val="6F562A47"/>
    <w:rsid w:val="6F98DFC8"/>
    <w:rsid w:val="6FAACC27"/>
    <w:rsid w:val="6FC6D655"/>
    <w:rsid w:val="6FE29016"/>
    <w:rsid w:val="6FFAC16F"/>
    <w:rsid w:val="7047E1C9"/>
    <w:rsid w:val="708740FC"/>
    <w:rsid w:val="70D22BBF"/>
    <w:rsid w:val="70FF384F"/>
    <w:rsid w:val="71227709"/>
    <w:rsid w:val="714B463A"/>
    <w:rsid w:val="71B3AB27"/>
    <w:rsid w:val="71B99C0C"/>
    <w:rsid w:val="71BE23AF"/>
    <w:rsid w:val="71CE50D6"/>
    <w:rsid w:val="71D7238F"/>
    <w:rsid w:val="71F3CC5F"/>
    <w:rsid w:val="7214F1A1"/>
    <w:rsid w:val="7216B160"/>
    <w:rsid w:val="727A77C9"/>
    <w:rsid w:val="72C50E9C"/>
    <w:rsid w:val="72CDEC33"/>
    <w:rsid w:val="72D5F506"/>
    <w:rsid w:val="72F57E3A"/>
    <w:rsid w:val="73014328"/>
    <w:rsid w:val="735204A2"/>
    <w:rsid w:val="73632890"/>
    <w:rsid w:val="736672E5"/>
    <w:rsid w:val="7367F151"/>
    <w:rsid w:val="7398EF1C"/>
    <w:rsid w:val="739FD964"/>
    <w:rsid w:val="73DCC4E9"/>
    <w:rsid w:val="740CA433"/>
    <w:rsid w:val="740F2F41"/>
    <w:rsid w:val="74241967"/>
    <w:rsid w:val="7428DBFD"/>
    <w:rsid w:val="743BD159"/>
    <w:rsid w:val="749B089A"/>
    <w:rsid w:val="74AC6B56"/>
    <w:rsid w:val="7512A92D"/>
    <w:rsid w:val="75B2DE4A"/>
    <w:rsid w:val="75C02674"/>
    <w:rsid w:val="75CF2681"/>
    <w:rsid w:val="75F5FC9A"/>
    <w:rsid w:val="76119CEB"/>
    <w:rsid w:val="763E5A60"/>
    <w:rsid w:val="7640051B"/>
    <w:rsid w:val="7641AEE2"/>
    <w:rsid w:val="7670ACF6"/>
    <w:rsid w:val="76A1ACFC"/>
    <w:rsid w:val="76BB28BB"/>
    <w:rsid w:val="76CF3F77"/>
    <w:rsid w:val="770813A4"/>
    <w:rsid w:val="772F0FC7"/>
    <w:rsid w:val="7731813B"/>
    <w:rsid w:val="776E3275"/>
    <w:rsid w:val="7770FA26"/>
    <w:rsid w:val="7781F9B1"/>
    <w:rsid w:val="7796CB31"/>
    <w:rsid w:val="77A30A55"/>
    <w:rsid w:val="77CEB6BD"/>
    <w:rsid w:val="77DDEF2C"/>
    <w:rsid w:val="77EDE274"/>
    <w:rsid w:val="77F22076"/>
    <w:rsid w:val="7802E6D1"/>
    <w:rsid w:val="7807274D"/>
    <w:rsid w:val="782A5A90"/>
    <w:rsid w:val="782C4DFC"/>
    <w:rsid w:val="78475342"/>
    <w:rsid w:val="785D492B"/>
    <w:rsid w:val="78AF315D"/>
    <w:rsid w:val="78F91C0B"/>
    <w:rsid w:val="792808DD"/>
    <w:rsid w:val="7934B1D4"/>
    <w:rsid w:val="794027D9"/>
    <w:rsid w:val="7978D1AC"/>
    <w:rsid w:val="797E5EF9"/>
    <w:rsid w:val="798FC974"/>
    <w:rsid w:val="799E0F04"/>
    <w:rsid w:val="799F833E"/>
    <w:rsid w:val="79B6A680"/>
    <w:rsid w:val="79E501AD"/>
    <w:rsid w:val="7A051D58"/>
    <w:rsid w:val="7A375F0A"/>
    <w:rsid w:val="7A8C0196"/>
    <w:rsid w:val="7AA175D5"/>
    <w:rsid w:val="7ABCF337"/>
    <w:rsid w:val="7ADBB6A3"/>
    <w:rsid w:val="7AFD7E18"/>
    <w:rsid w:val="7B0ADAE7"/>
    <w:rsid w:val="7B44B943"/>
    <w:rsid w:val="7B5C6545"/>
    <w:rsid w:val="7B6027CA"/>
    <w:rsid w:val="7BAA68B9"/>
    <w:rsid w:val="7C39D67E"/>
    <w:rsid w:val="7CD77825"/>
    <w:rsid w:val="7CED4B1F"/>
    <w:rsid w:val="7CF5879B"/>
    <w:rsid w:val="7D071974"/>
    <w:rsid w:val="7D094A38"/>
    <w:rsid w:val="7D4ED091"/>
    <w:rsid w:val="7D7D0A71"/>
    <w:rsid w:val="7DA0889F"/>
    <w:rsid w:val="7DC1318C"/>
    <w:rsid w:val="7DD4A4D2"/>
    <w:rsid w:val="7DEDF49B"/>
    <w:rsid w:val="7DF472B4"/>
    <w:rsid w:val="7DF9510E"/>
    <w:rsid w:val="7E00B8F1"/>
    <w:rsid w:val="7E0309CB"/>
    <w:rsid w:val="7E25B29F"/>
    <w:rsid w:val="7E27D609"/>
    <w:rsid w:val="7E82BF55"/>
    <w:rsid w:val="7EC393A5"/>
    <w:rsid w:val="7ECF4FBA"/>
    <w:rsid w:val="7EE28CEF"/>
    <w:rsid w:val="7F0901C1"/>
    <w:rsid w:val="7F505F09"/>
    <w:rsid w:val="7F69F475"/>
    <w:rsid w:val="7F856945"/>
    <w:rsid w:val="7F8EDC97"/>
    <w:rsid w:val="7F983BEA"/>
    <w:rsid w:val="7FA40846"/>
    <w:rsid w:val="7FAF6976"/>
    <w:rsid w:val="7FC6672D"/>
    <w:rsid w:val="7FE762D2"/>
    <w:rsid w:val="7FFD0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1110BA"/>
  <w15:chartTrackingRefBased/>
  <w15:docId w15:val="{213AF265-359C-41CF-8AC9-05150925B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C1C79AD"/>
    <w:pPr>
      <w:ind w:left="720"/>
      <w:contextualSpacing/>
    </w:pPr>
  </w:style>
  <w:style w:type="character" w:styleId="Hyperlink">
    <w:name w:val="Hyperlink"/>
    <w:basedOn w:val="DefaultParagraphFont"/>
    <w:uiPriority w:val="99"/>
    <w:unhideWhenUsed/>
    <w:rsid w:val="2C1C79AD"/>
    <w:rPr>
      <w:color w:val="467886"/>
      <w:u w:val="single"/>
    </w:rPr>
  </w:style>
  <w:style w:type="character" w:styleId="CommentReference">
    <w:name w:val="annotation reference"/>
    <w:basedOn w:val="DefaultParagraphFont"/>
    <w:uiPriority w:val="99"/>
    <w:semiHidden/>
    <w:unhideWhenUsed/>
    <w:rsid w:val="00F963FE"/>
    <w:rPr>
      <w:sz w:val="16"/>
      <w:szCs w:val="16"/>
    </w:rPr>
  </w:style>
  <w:style w:type="paragraph" w:styleId="CommentText">
    <w:name w:val="annotation text"/>
    <w:basedOn w:val="Normal"/>
    <w:link w:val="CommentTextChar"/>
    <w:uiPriority w:val="99"/>
    <w:unhideWhenUsed/>
    <w:rsid w:val="00F963FE"/>
    <w:pPr>
      <w:spacing w:line="240" w:lineRule="auto"/>
    </w:pPr>
    <w:rPr>
      <w:sz w:val="20"/>
      <w:szCs w:val="20"/>
    </w:rPr>
  </w:style>
  <w:style w:type="character" w:styleId="CommentTextChar" w:customStyle="1">
    <w:name w:val="Comment Text Char"/>
    <w:basedOn w:val="DefaultParagraphFont"/>
    <w:link w:val="CommentText"/>
    <w:uiPriority w:val="99"/>
    <w:rsid w:val="00F963FE"/>
    <w:rPr>
      <w:sz w:val="20"/>
      <w:szCs w:val="20"/>
    </w:rPr>
  </w:style>
  <w:style w:type="paragraph" w:styleId="CommentSubject">
    <w:name w:val="annotation subject"/>
    <w:basedOn w:val="CommentText"/>
    <w:next w:val="CommentText"/>
    <w:link w:val="CommentSubjectChar"/>
    <w:uiPriority w:val="99"/>
    <w:semiHidden/>
    <w:unhideWhenUsed/>
    <w:rsid w:val="00F963FE"/>
    <w:rPr>
      <w:b/>
      <w:bCs/>
    </w:rPr>
  </w:style>
  <w:style w:type="character" w:styleId="CommentSubjectChar" w:customStyle="1">
    <w:name w:val="Comment Subject Char"/>
    <w:basedOn w:val="CommentTextChar"/>
    <w:link w:val="CommentSubject"/>
    <w:uiPriority w:val="99"/>
    <w:semiHidden/>
    <w:rsid w:val="00F963FE"/>
    <w:rPr>
      <w:b/>
      <w:bCs/>
      <w:sz w:val="20"/>
      <w:szCs w:val="20"/>
    </w:rPr>
  </w:style>
  <w:style w:type="paragraph" w:styleId="Header">
    <w:name w:val="header"/>
    <w:basedOn w:val="Normal"/>
    <w:link w:val="HeaderChar"/>
    <w:uiPriority w:val="99"/>
    <w:unhideWhenUsed/>
    <w:rsid w:val="00273909"/>
    <w:pPr>
      <w:tabs>
        <w:tab w:val="center" w:pos="4513"/>
        <w:tab w:val="right" w:pos="9026"/>
      </w:tabs>
      <w:spacing w:after="0" w:line="240" w:lineRule="auto"/>
    </w:pPr>
  </w:style>
  <w:style w:type="character" w:styleId="HeaderChar" w:customStyle="1">
    <w:name w:val="Header Char"/>
    <w:basedOn w:val="DefaultParagraphFont"/>
    <w:link w:val="Header"/>
    <w:uiPriority w:val="99"/>
    <w:rsid w:val="00273909"/>
  </w:style>
  <w:style w:type="paragraph" w:styleId="Footer">
    <w:name w:val="footer"/>
    <w:basedOn w:val="Normal"/>
    <w:link w:val="FooterChar"/>
    <w:uiPriority w:val="99"/>
    <w:unhideWhenUsed/>
    <w:rsid w:val="00273909"/>
    <w:pPr>
      <w:tabs>
        <w:tab w:val="center" w:pos="4513"/>
        <w:tab w:val="right" w:pos="9026"/>
      </w:tabs>
      <w:spacing w:after="0" w:line="240" w:lineRule="auto"/>
    </w:pPr>
  </w:style>
  <w:style w:type="character" w:styleId="FooterChar" w:customStyle="1">
    <w:name w:val="Footer Char"/>
    <w:basedOn w:val="DefaultParagraphFont"/>
    <w:link w:val="Footer"/>
    <w:uiPriority w:val="99"/>
    <w:rsid w:val="002739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11/relationships/commentsExtended" Target="commentsExtended.xml" Id="rId8" /><Relationship Type="http://schemas.openxmlformats.org/officeDocument/2006/relationships/hyperlink" Target="https://www.euronews.com/travel/2025/09/24/why-amsterdams-embattled-residents-are-suing-the-city-over-mass-tourism" TargetMode="External" Id="rId13" /><Relationship Type="http://schemas.openxmlformats.org/officeDocument/2006/relationships/hyperlink" Target="https://www.untourism.int/sustainable-development" TargetMode="External" Id="rId18" /><Relationship Type="http://schemas.openxmlformats.org/officeDocument/2006/relationships/settings" Target="settings.xml" Id="rId3" /><Relationship Type="http://schemas.microsoft.com/office/2011/relationships/people" Target="people.xml" Id="rId21" /><Relationship Type="http://schemas.openxmlformats.org/officeDocument/2006/relationships/hyperlink" Target="https://amp.theguardian.com/world/2020/jan/25/overtourism-in-europe-historic-cities-sparks-backlash" TargetMode="External" Id="rId12" /><Relationship Type="http://schemas.openxmlformats.org/officeDocument/2006/relationships/styles" Target="styles.xml" Id="rId2" /><Relationship Type="http://schemas.openxmlformats.org/officeDocument/2006/relationships/hyperlink" Target="https://www.responsibletravel.com/holidays/italy/travel-guide/overtourism-in-venice" TargetMode="External" Id="rId16"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20/10/relationships/intelligence" Target="intelligence2.xml" Id="rId23" /><Relationship Type="http://schemas.openxmlformats.org/officeDocument/2006/relationships/hyperlink" Target="https://www.ons.gov.uk/economy/nationalaccounts/satelliteaccounts/methodologies/economicvalueoftourism" TargetMode="External" Id="rId19" /><Relationship Type="http://schemas.openxmlformats.org/officeDocument/2006/relationships/webSettings" Target="webSettings.xml" Id="rId4" /><Relationship Type="http://schemas.microsoft.com/office/2016/09/relationships/commentsIds" Target="commentsIds.xml" Id="rId9" /><Relationship Type="http://schemas.openxmlformats.org/officeDocument/2006/relationships/hyperlink" Target="https://doi.org/10.3390/su151310682" TargetMode="External" Id="rId14" /><Relationship Type="http://schemas.openxmlformats.org/officeDocument/2006/relationships/theme" Target="theme/theme1.xml" Id="rId22" /><Relationship Type="http://schemas.openxmlformats.org/officeDocument/2006/relationships/hyperlink" Target="https://www.ons.gov.uk" TargetMode="External" Id="R6a48747bef2844d7" /><Relationship Type="http://schemas.openxmlformats.org/officeDocument/2006/relationships/hyperlink" Target="https://www.fao.org/4/i2869e/i2869e00.pdf" TargetMode="External" Id="R45a67c7c03f44207" /><Relationship Type="http://schemas.openxmlformats.org/officeDocument/2006/relationships/hyperlink" Target="https://www.europarl.europa.eu/RegData/etudes/STUD/2018/629184/IPOL_STU(2018)629184_EN.pdf" TargetMode="External" Id="R3e528984333d4c77" /><Relationship Type="http://schemas.openxmlformats.org/officeDocument/2006/relationships/hyperlink" Target="https://doi.org/10.1057/s41299-021-00111-x" TargetMode="External" Id="Rbe7e83e6162c4b7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Arwen Garland (2400525)</dc:creator>
  <keywords/>
  <dc:description/>
  <lastModifiedBy>Arwen Garland (2400525)</lastModifiedBy>
  <revision>4</revision>
  <dcterms:created xsi:type="dcterms:W3CDTF">2025-11-24T10:47:00.0000000Z</dcterms:created>
  <dcterms:modified xsi:type="dcterms:W3CDTF">2025-12-02T16:14:37.8199638Z</dcterms:modified>
</coreProperties>
</file>