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9A71BE" w:rsidRDefault="009A71BE" w:rsidP="009A71BE">
      <w:pPr>
        <w:jc w:val="center"/>
        <w:rPr>
          <w:rFonts w:ascii="Times New Roman" w:eastAsia="Times New Roman" w:hAnsi="Times New Roman" w:cs="Times New Roman"/>
          <w:b/>
          <w:sz w:val="32"/>
          <w:szCs w:val="24"/>
        </w:rPr>
      </w:pPr>
    </w:p>
    <w:p w:rsidR="00C24000" w:rsidRPr="00C24000" w:rsidRDefault="0081622B" w:rsidP="00C24000">
      <w:pPr>
        <w:jc w:val="center"/>
        <w:rPr>
          <w:rFonts w:ascii="Times New Roman" w:eastAsia="Times New Roman" w:hAnsi="Times New Roman" w:cs="Times New Roman"/>
          <w:b/>
          <w:sz w:val="48"/>
          <w:szCs w:val="48"/>
        </w:rPr>
      </w:pPr>
      <w:r w:rsidRPr="00C24000">
        <w:rPr>
          <w:rFonts w:ascii="Times New Roman" w:eastAsia="Times New Roman" w:hAnsi="Times New Roman" w:cs="Times New Roman"/>
          <w:b/>
          <w:sz w:val="48"/>
          <w:szCs w:val="48"/>
        </w:rPr>
        <w:t xml:space="preserve">DIGITAL SKILLS AND </w:t>
      </w:r>
      <w:r w:rsidR="00C24000">
        <w:rPr>
          <w:rFonts w:ascii="Times New Roman" w:eastAsia="Times New Roman" w:hAnsi="Times New Roman" w:cs="Times New Roman"/>
          <w:b/>
          <w:sz w:val="48"/>
          <w:szCs w:val="48"/>
        </w:rPr>
        <w:t xml:space="preserve">                </w:t>
      </w:r>
      <w:r w:rsidRPr="00C24000">
        <w:rPr>
          <w:rFonts w:ascii="Times New Roman" w:eastAsia="Times New Roman" w:hAnsi="Times New Roman" w:cs="Times New Roman"/>
          <w:b/>
          <w:sz w:val="48"/>
          <w:szCs w:val="48"/>
        </w:rPr>
        <w:t>RESEARCH METHODS</w:t>
      </w:r>
    </w:p>
    <w:p w:rsidR="00C24000" w:rsidRPr="00C24000" w:rsidRDefault="00C24000" w:rsidP="00C24000">
      <w:pPr>
        <w:jc w:val="center"/>
        <w:rPr>
          <w:rFonts w:ascii="Times New Roman" w:eastAsia="Times New Roman" w:hAnsi="Times New Roman" w:cs="Times New Roman"/>
          <w:b/>
          <w:sz w:val="48"/>
          <w:szCs w:val="48"/>
        </w:rPr>
      </w:pPr>
    </w:p>
    <w:p w:rsidR="00C24000" w:rsidRPr="00C24000" w:rsidRDefault="00C24000" w:rsidP="00C24000">
      <w:pPr>
        <w:jc w:val="center"/>
        <w:rPr>
          <w:rFonts w:ascii="Times New Roman" w:eastAsia="Times New Roman" w:hAnsi="Times New Roman" w:cs="Times New Roman"/>
          <w:b/>
          <w:sz w:val="48"/>
          <w:szCs w:val="48"/>
        </w:rPr>
      </w:pPr>
      <w:r w:rsidRPr="00C24000">
        <w:rPr>
          <w:rFonts w:ascii="Times New Roman" w:eastAsia="Times New Roman" w:hAnsi="Times New Roman" w:cs="Times New Roman"/>
          <w:b/>
          <w:sz w:val="48"/>
          <w:szCs w:val="48"/>
        </w:rPr>
        <w:t xml:space="preserve">Student Name: Anton </w:t>
      </w:r>
      <w:proofErr w:type="spellStart"/>
      <w:r w:rsidRPr="00C24000">
        <w:rPr>
          <w:rFonts w:ascii="Times New Roman" w:eastAsia="Times New Roman" w:hAnsi="Times New Roman" w:cs="Times New Roman"/>
          <w:b/>
          <w:sz w:val="48"/>
          <w:szCs w:val="48"/>
        </w:rPr>
        <w:t>Shapshalov</w:t>
      </w:r>
      <w:proofErr w:type="spellEnd"/>
    </w:p>
    <w:p w:rsidR="00C24000" w:rsidRPr="00C24000" w:rsidRDefault="00C24000" w:rsidP="00C24000">
      <w:pPr>
        <w:jc w:val="center"/>
        <w:rPr>
          <w:rFonts w:ascii="Times New Roman" w:eastAsia="Times New Roman" w:hAnsi="Times New Roman" w:cs="Times New Roman"/>
          <w:b/>
          <w:sz w:val="48"/>
          <w:szCs w:val="48"/>
        </w:rPr>
      </w:pPr>
      <w:r w:rsidRPr="00C24000">
        <w:rPr>
          <w:rFonts w:ascii="Times New Roman" w:eastAsia="Times New Roman" w:hAnsi="Times New Roman" w:cs="Times New Roman"/>
          <w:b/>
          <w:sz w:val="48"/>
          <w:szCs w:val="48"/>
        </w:rPr>
        <w:t>Student ID: 1907361</w:t>
      </w:r>
    </w:p>
    <w:p w:rsidR="00C24000" w:rsidRPr="00C24000" w:rsidRDefault="00C24000" w:rsidP="00C24000">
      <w:pPr>
        <w:jc w:val="center"/>
        <w:rPr>
          <w:rFonts w:ascii="Times New Roman" w:eastAsia="Times New Roman" w:hAnsi="Times New Roman" w:cs="Times New Roman"/>
          <w:b/>
          <w:sz w:val="48"/>
          <w:szCs w:val="48"/>
        </w:rPr>
      </w:pPr>
      <w:r w:rsidRPr="00C24000">
        <w:rPr>
          <w:rFonts w:ascii="Times New Roman" w:eastAsia="Times New Roman" w:hAnsi="Times New Roman" w:cs="Times New Roman"/>
          <w:b/>
          <w:sz w:val="48"/>
          <w:szCs w:val="48"/>
        </w:rPr>
        <w:t>Lecture’s Name:</w:t>
      </w:r>
      <w:r>
        <w:rPr>
          <w:rFonts w:ascii="Times New Roman" w:eastAsia="Times New Roman" w:hAnsi="Times New Roman" w:cs="Times New Roman"/>
          <w:b/>
          <w:sz w:val="48"/>
          <w:szCs w:val="48"/>
        </w:rPr>
        <w:t xml:space="preserve"> Joy </w:t>
      </w:r>
      <w:proofErr w:type="spellStart"/>
      <w:r>
        <w:rPr>
          <w:rFonts w:ascii="Times New Roman" w:eastAsia="Times New Roman" w:hAnsi="Times New Roman" w:cs="Times New Roman"/>
          <w:b/>
          <w:sz w:val="48"/>
          <w:szCs w:val="48"/>
        </w:rPr>
        <w:t>Botu</w:t>
      </w:r>
      <w:proofErr w:type="spellEnd"/>
    </w:p>
    <w:p w:rsidR="00A75212" w:rsidRDefault="00C24000" w:rsidP="00C24000">
      <w:pPr>
        <w:jc w:val="center"/>
        <w:rPr>
          <w:rFonts w:ascii="Times New Roman" w:eastAsia="Times New Roman" w:hAnsi="Times New Roman" w:cs="Times New Roman"/>
          <w:b/>
          <w:sz w:val="24"/>
          <w:szCs w:val="24"/>
          <w:lang w:val="en-GB"/>
        </w:rPr>
      </w:pPr>
      <w:r w:rsidRPr="00C24000">
        <w:rPr>
          <w:rFonts w:ascii="Times New Roman" w:eastAsia="Times New Roman" w:hAnsi="Times New Roman" w:cs="Times New Roman"/>
          <w:b/>
          <w:sz w:val="48"/>
          <w:szCs w:val="48"/>
        </w:rPr>
        <w:t>Date:</w:t>
      </w:r>
      <w:r>
        <w:rPr>
          <w:rFonts w:ascii="Times New Roman" w:eastAsia="Times New Roman" w:hAnsi="Times New Roman" w:cs="Times New Roman"/>
          <w:b/>
          <w:sz w:val="48"/>
          <w:szCs w:val="48"/>
        </w:rPr>
        <w:t xml:space="preserve"> 02.05.2020</w:t>
      </w:r>
      <w:bookmarkStart w:id="0" w:name="_GoBack"/>
      <w:bookmarkEnd w:id="0"/>
      <w:r w:rsidR="0081622B">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23600175"/>
        <w:docPartObj>
          <w:docPartGallery w:val="Table of Contents"/>
          <w:docPartUnique/>
        </w:docPartObj>
      </w:sdtPr>
      <w:sdtEndPr/>
      <w:sdtContent>
        <w:p w:rsidR="009A71BE" w:rsidRDefault="0081622B" w:rsidP="009A71BE">
          <w:pPr>
            <w:pStyle w:val="TOCHeading"/>
            <w:spacing w:line="360" w:lineRule="auto"/>
            <w:jc w:val="center"/>
          </w:pPr>
          <w:r w:rsidRPr="009A71BE">
            <w:rPr>
              <w:rFonts w:ascii="Times New Roman" w:hAnsi="Times New Roman" w:cs="Times New Roman"/>
              <w:color w:val="auto"/>
            </w:rPr>
            <w:t>Table of Contents</w:t>
          </w:r>
        </w:p>
        <w:p w:rsidR="009A71BE" w:rsidRPr="009A71BE" w:rsidRDefault="000F493D" w:rsidP="009A71BE">
          <w:pPr>
            <w:pStyle w:val="TOC1"/>
            <w:tabs>
              <w:tab w:val="right" w:leader="dot" w:pos="9019"/>
            </w:tabs>
            <w:spacing w:line="360" w:lineRule="auto"/>
            <w:jc w:val="both"/>
            <w:rPr>
              <w:rFonts w:ascii="Times New Roman" w:hAnsi="Times New Roman" w:cs="Times New Roman"/>
              <w:noProof/>
              <w:sz w:val="24"/>
            </w:rPr>
          </w:pPr>
          <w:r w:rsidRPr="009A71BE">
            <w:rPr>
              <w:rFonts w:ascii="Times New Roman" w:hAnsi="Times New Roman" w:cs="Times New Roman"/>
              <w:sz w:val="24"/>
            </w:rPr>
            <w:fldChar w:fldCharType="begin"/>
          </w:r>
          <w:r w:rsidR="0081622B" w:rsidRPr="009A71BE">
            <w:rPr>
              <w:rFonts w:ascii="Times New Roman" w:hAnsi="Times New Roman" w:cs="Times New Roman"/>
              <w:sz w:val="24"/>
            </w:rPr>
            <w:instrText xml:space="preserve"> TOC \o "1-3" \h \z \u </w:instrText>
          </w:r>
          <w:r w:rsidRPr="009A71BE">
            <w:rPr>
              <w:rFonts w:ascii="Times New Roman" w:hAnsi="Times New Roman" w:cs="Times New Roman"/>
              <w:sz w:val="24"/>
            </w:rPr>
            <w:fldChar w:fldCharType="separate"/>
          </w:r>
          <w:hyperlink w:anchor="_Toc39329291" w:history="1">
            <w:r w:rsidR="0081622B" w:rsidRPr="009A71BE">
              <w:rPr>
                <w:rStyle w:val="Hyperlink"/>
                <w:rFonts w:ascii="Times New Roman" w:hAnsi="Times New Roman" w:cs="Times New Roman"/>
                <w:noProof/>
                <w:sz w:val="24"/>
                <w:lang w:val="en-GB"/>
              </w:rPr>
              <w:t>Introduction</w:t>
            </w:r>
            <w:r w:rsidR="0081622B" w:rsidRPr="009A71BE">
              <w:rPr>
                <w:rFonts w:ascii="Times New Roman" w:hAnsi="Times New Roman" w:cs="Times New Roman"/>
                <w:noProof/>
                <w:webHidden/>
                <w:sz w:val="24"/>
              </w:rPr>
              <w:tab/>
            </w:r>
            <w:r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_Toc39329291 \h </w:instrText>
            </w:r>
            <w:r w:rsidRPr="009A71BE">
              <w:rPr>
                <w:rFonts w:ascii="Times New Roman" w:hAnsi="Times New Roman" w:cs="Times New Roman"/>
                <w:noProof/>
                <w:webHidden/>
                <w:sz w:val="24"/>
              </w:rPr>
            </w:r>
            <w:r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2</w:t>
            </w:r>
            <w:r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2" w:history="1">
            <w:r w:rsidR="0081622B" w:rsidRPr="009A71BE">
              <w:rPr>
                <w:rStyle w:val="Hyperlink"/>
                <w:rFonts w:ascii="Times New Roman" w:hAnsi="Times New Roman" w:cs="Times New Roman"/>
                <w:noProof/>
                <w:sz w:val="24"/>
                <w:lang w:val="en-GB"/>
              </w:rPr>
              <w:t>Rationale</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_Toc39329292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2</w:t>
            </w:r>
            <w:r w:rsidR="000F493D"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3" w:history="1">
            <w:r w:rsidR="0081622B" w:rsidRPr="009A71BE">
              <w:rPr>
                <w:rStyle w:val="Hyperlink"/>
                <w:rFonts w:ascii="Times New Roman" w:hAnsi="Times New Roman" w:cs="Times New Roman"/>
                <w:noProof/>
                <w:sz w:val="24"/>
                <w:lang w:val="en-GB"/>
              </w:rPr>
              <w:t>Aims and Objectives</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_Toc39329293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4</w:t>
            </w:r>
            <w:r w:rsidR="000F493D"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4" w:history="1">
            <w:r w:rsidR="0081622B" w:rsidRPr="009A71BE">
              <w:rPr>
                <w:rStyle w:val="Hyperlink"/>
                <w:rFonts w:ascii="Times New Roman" w:hAnsi="Times New Roman" w:cs="Times New Roman"/>
                <w:noProof/>
                <w:sz w:val="24"/>
                <w:lang w:val="en-GB"/>
              </w:rPr>
              <w:t>Method</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_Toc39329294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5</w:t>
            </w:r>
            <w:r w:rsidR="000F493D"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5" w:history="1">
            <w:r w:rsidR="0081622B" w:rsidRPr="009A71BE">
              <w:rPr>
                <w:rStyle w:val="Hyperlink"/>
                <w:rFonts w:ascii="Times New Roman" w:hAnsi="Times New Roman" w:cs="Times New Roman"/>
                <w:noProof/>
                <w:sz w:val="24"/>
                <w:lang w:val="en-GB"/>
              </w:rPr>
              <w:t>Results</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_Toc39329295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6</w:t>
            </w:r>
            <w:r w:rsidR="000F493D"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6" w:history="1">
            <w:r w:rsidR="0081622B" w:rsidRPr="009A71BE">
              <w:rPr>
                <w:rStyle w:val="Hyperlink"/>
                <w:rFonts w:ascii="Times New Roman" w:hAnsi="Times New Roman" w:cs="Times New Roman"/>
                <w:noProof/>
                <w:sz w:val="24"/>
                <w:lang w:val="en-GB"/>
              </w:rPr>
              <w:t>Analysis</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_Toc39329296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8</w:t>
            </w:r>
            <w:r w:rsidR="000F493D" w:rsidRPr="009A71BE">
              <w:rPr>
                <w:rFonts w:ascii="Times New Roman" w:hAnsi="Times New Roman" w:cs="Times New Roman"/>
                <w:noProof/>
                <w:webHidden/>
                <w:sz w:val="24"/>
              </w:rPr>
              <w:fldChar w:fldCharType="end"/>
            </w:r>
          </w:hyperlink>
        </w:p>
        <w:p w:rsidR="009A71BE" w:rsidRPr="009A71BE" w:rsidRDefault="00235E3B" w:rsidP="009A71BE">
          <w:pPr>
            <w:pStyle w:val="TOC1"/>
            <w:tabs>
              <w:tab w:val="right" w:leader="dot" w:pos="9019"/>
            </w:tabs>
            <w:spacing w:line="360" w:lineRule="auto"/>
            <w:jc w:val="both"/>
            <w:rPr>
              <w:rFonts w:ascii="Times New Roman" w:hAnsi="Times New Roman" w:cs="Times New Roman"/>
              <w:noProof/>
              <w:sz w:val="24"/>
            </w:rPr>
          </w:pPr>
          <w:hyperlink w:anchor="_Toc39329297" w:history="1">
            <w:r w:rsidR="0081622B" w:rsidRPr="009A71BE">
              <w:rPr>
                <w:rStyle w:val="Hyperlink"/>
                <w:rFonts w:ascii="Times New Roman" w:hAnsi="Times New Roman" w:cs="Times New Roman"/>
                <w:noProof/>
                <w:sz w:val="24"/>
                <w:lang w:val="en-GB"/>
              </w:rPr>
              <w:t>Conclusion</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_Toc39329297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10</w:t>
            </w:r>
            <w:r w:rsidR="000F493D" w:rsidRPr="009A71BE">
              <w:rPr>
                <w:rFonts w:ascii="Times New Roman" w:hAnsi="Times New Roman" w:cs="Times New Roman"/>
                <w:noProof/>
                <w:webHidden/>
                <w:sz w:val="24"/>
              </w:rPr>
              <w:fldChar w:fldCharType="end"/>
            </w:r>
          </w:hyperlink>
        </w:p>
        <w:p w:rsidR="009A71BE" w:rsidRDefault="00235E3B" w:rsidP="009A71BE">
          <w:pPr>
            <w:pStyle w:val="TOC1"/>
            <w:tabs>
              <w:tab w:val="right" w:leader="dot" w:pos="9019"/>
            </w:tabs>
            <w:spacing w:line="360" w:lineRule="auto"/>
            <w:jc w:val="both"/>
          </w:pPr>
          <w:hyperlink w:anchor="_Toc39329298" w:history="1">
            <w:r w:rsidR="0081622B" w:rsidRPr="009A71BE">
              <w:rPr>
                <w:rStyle w:val="Hyperlink"/>
                <w:rFonts w:ascii="Times New Roman" w:hAnsi="Times New Roman" w:cs="Times New Roman"/>
                <w:noProof/>
                <w:sz w:val="24"/>
                <w:lang w:val="en-GB"/>
              </w:rPr>
              <w:t>References</w:t>
            </w:r>
            <w:r w:rsidR="0081622B" w:rsidRPr="009A71BE">
              <w:rPr>
                <w:rFonts w:ascii="Times New Roman" w:hAnsi="Times New Roman" w:cs="Times New Roman"/>
                <w:noProof/>
                <w:webHidden/>
                <w:sz w:val="24"/>
              </w:rPr>
              <w:tab/>
            </w:r>
            <w:r w:rsidR="000F493D" w:rsidRPr="009A71BE">
              <w:rPr>
                <w:rFonts w:ascii="Times New Roman" w:hAnsi="Times New Roman" w:cs="Times New Roman"/>
                <w:noProof/>
                <w:webHidden/>
                <w:sz w:val="24"/>
              </w:rPr>
              <w:fldChar w:fldCharType="begin"/>
            </w:r>
            <w:r w:rsidR="0081622B" w:rsidRPr="009A71BE">
              <w:rPr>
                <w:rFonts w:ascii="Times New Roman" w:hAnsi="Times New Roman" w:cs="Times New Roman"/>
                <w:noProof/>
                <w:webHidden/>
                <w:sz w:val="24"/>
              </w:rPr>
              <w:instrText xml:space="preserve"> PAGEREF _Toc39329298 \h </w:instrText>
            </w:r>
            <w:r w:rsidR="000F493D" w:rsidRPr="009A71BE">
              <w:rPr>
                <w:rFonts w:ascii="Times New Roman" w:hAnsi="Times New Roman" w:cs="Times New Roman"/>
                <w:noProof/>
                <w:webHidden/>
                <w:sz w:val="24"/>
              </w:rPr>
            </w:r>
            <w:r w:rsidR="000F493D" w:rsidRPr="009A71BE">
              <w:rPr>
                <w:rFonts w:ascii="Times New Roman" w:hAnsi="Times New Roman" w:cs="Times New Roman"/>
                <w:noProof/>
                <w:webHidden/>
                <w:sz w:val="24"/>
              </w:rPr>
              <w:fldChar w:fldCharType="separate"/>
            </w:r>
            <w:r w:rsidR="00854524">
              <w:rPr>
                <w:rFonts w:ascii="Times New Roman" w:hAnsi="Times New Roman" w:cs="Times New Roman"/>
                <w:noProof/>
                <w:webHidden/>
                <w:sz w:val="24"/>
              </w:rPr>
              <w:t>11</w:t>
            </w:r>
            <w:r w:rsidR="000F493D" w:rsidRPr="009A71BE">
              <w:rPr>
                <w:rFonts w:ascii="Times New Roman" w:hAnsi="Times New Roman" w:cs="Times New Roman"/>
                <w:noProof/>
                <w:webHidden/>
                <w:sz w:val="24"/>
              </w:rPr>
              <w:fldChar w:fldCharType="end"/>
            </w:r>
          </w:hyperlink>
          <w:r w:rsidR="000F493D" w:rsidRPr="009A71BE">
            <w:rPr>
              <w:rFonts w:ascii="Times New Roman" w:hAnsi="Times New Roman" w:cs="Times New Roman"/>
              <w:sz w:val="24"/>
            </w:rPr>
            <w:fldChar w:fldCharType="end"/>
          </w:r>
        </w:p>
      </w:sdtContent>
    </w:sdt>
    <w:p w:rsidR="00A75212" w:rsidRPr="009A71BE" w:rsidRDefault="0081622B">
      <w:r>
        <w:rPr>
          <w:rFonts w:ascii="Times New Roman" w:eastAsia="Times New Roman" w:hAnsi="Times New Roman" w:cs="Times New Roman"/>
          <w:b/>
          <w:sz w:val="24"/>
          <w:szCs w:val="24"/>
          <w:lang w:val="en-GB"/>
        </w:rPr>
        <w:br w:type="page"/>
      </w:r>
    </w:p>
    <w:p w:rsidR="00D279B8" w:rsidRDefault="0081622B" w:rsidP="009A71BE">
      <w:pPr>
        <w:pStyle w:val="Heading1"/>
        <w:rPr>
          <w:lang w:val="en-GB"/>
        </w:rPr>
      </w:pPr>
      <w:bookmarkStart w:id="1" w:name="_Toc39329291"/>
      <w:r w:rsidRPr="00186FF0">
        <w:rPr>
          <w:lang w:val="en-GB"/>
        </w:rPr>
        <w:lastRenderedPageBreak/>
        <w:t>Introduction</w:t>
      </w:r>
      <w:bookmarkEnd w:id="1"/>
    </w:p>
    <w:p w:rsidR="005B15B1" w:rsidRPr="005B15B1" w:rsidRDefault="0081622B">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Incorporation of Virtual Learning Environment has been witnessed to be contributing effectively to students' learning behaviour and generating outcomes are practical as well. Students </w:t>
      </w:r>
      <w:r w:rsidR="00916211">
        <w:rPr>
          <w:rFonts w:ascii="Times New Roman" w:eastAsia="Times New Roman" w:hAnsi="Times New Roman" w:cs="Times New Roman"/>
          <w:sz w:val="24"/>
          <w:szCs w:val="24"/>
          <w:lang w:val="en-GB"/>
        </w:rPr>
        <w:t xml:space="preserve">are provided with a specific way through which they can learn various concepts regarding several subjects through an interactive way. Moreover, the use of this medium allows the student to choose their </w:t>
      </w:r>
      <w:r w:rsidR="00225C4B">
        <w:rPr>
          <w:rFonts w:ascii="Times New Roman" w:eastAsia="Times New Roman" w:hAnsi="Times New Roman" w:cs="Times New Roman"/>
          <w:sz w:val="24"/>
          <w:szCs w:val="24"/>
          <w:lang w:val="en-GB"/>
        </w:rPr>
        <w:t>comfortable learning style and do not bound them by a single one. This research has focused on a survey of eleven students who have plotted their responses on various aspects of Moodle and how this environment is helping them bring better outcomes.</w:t>
      </w:r>
    </w:p>
    <w:p w:rsidR="00D279B8" w:rsidRPr="00186FF0" w:rsidRDefault="0081622B" w:rsidP="009A71BE">
      <w:pPr>
        <w:pStyle w:val="Heading1"/>
        <w:rPr>
          <w:lang w:val="en-GB"/>
        </w:rPr>
      </w:pPr>
      <w:bookmarkStart w:id="2" w:name="_Toc39329292"/>
      <w:r w:rsidRPr="00186FF0">
        <w:rPr>
          <w:lang w:val="en-GB"/>
        </w:rPr>
        <w:t>Rationale</w:t>
      </w:r>
      <w:bookmarkEnd w:id="2"/>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In this age when technological advancement is the most common thing in the world, and tech giants are busy developing innovative applications and providing routine services to make our personal and work-life satisfying, students are bound to incorporate knowledge regarding the usage of these technologies. Digital learning has been into fashion for quite a while now where students are viable to acquire knowledge with the implementation and application of various technologies to carry out a task with ease and to teach students about its use and advantages. Several pros have been identified that have helped students to go get accustomed to this practice, are listed below:</w:t>
      </w:r>
    </w:p>
    <w:p w:rsidR="00D279B8" w:rsidRPr="00186FF0" w:rsidRDefault="0081622B">
      <w:pPr>
        <w:pStyle w:val="Normal1"/>
        <w:numPr>
          <w:ilvl w:val="0"/>
          <w:numId w:val="1"/>
        </w:numPr>
        <w:spacing w:before="200" w:line="360" w:lineRule="auto"/>
        <w:jc w:val="both"/>
        <w:rPr>
          <w:rFonts w:ascii="Times New Roman" w:eastAsia="Times New Roman" w:hAnsi="Times New Roman" w:cs="Times New Roman"/>
          <w:b/>
          <w:i/>
          <w:sz w:val="24"/>
          <w:szCs w:val="24"/>
          <w:lang w:val="en-GB"/>
        </w:rPr>
      </w:pPr>
      <w:r w:rsidRPr="00186FF0">
        <w:rPr>
          <w:rFonts w:ascii="Times New Roman" w:eastAsia="Times New Roman" w:hAnsi="Times New Roman" w:cs="Times New Roman"/>
          <w:b/>
          <w:i/>
          <w:sz w:val="24"/>
          <w:szCs w:val="24"/>
          <w:lang w:val="en-GB"/>
        </w:rPr>
        <w:t>Independence in choice of learning style:</w:t>
      </w:r>
      <w:r w:rsidRPr="00186FF0">
        <w:rPr>
          <w:rFonts w:ascii="Times New Roman" w:eastAsia="Times New Roman" w:hAnsi="Times New Roman" w:cs="Times New Roman"/>
          <w:sz w:val="24"/>
          <w:szCs w:val="24"/>
          <w:lang w:val="en-GB"/>
        </w:rPr>
        <w:t xml:space="preserve"> Through the adaptation of digital learning, students can easily choose among various techniques that are available to grant knowledge about a particular topic where students are suggested to choose what suits him the best. For instance, students who dislike the traditional way of gathering knowledge by studying texts, they can participate in various interactive programs that might help them develop appropriate skills and offer them with aligned knowledge. These interactive media are quite playful and offer knowledge in a more engaging way that does not make students get bored with the same</w:t>
      </w:r>
      <w:r w:rsidR="00C21C43">
        <w:rPr>
          <w:rFonts w:ascii="Times New Roman" w:eastAsia="Times New Roman" w:hAnsi="Times New Roman" w:cs="Times New Roman"/>
          <w:sz w:val="24"/>
          <w:szCs w:val="24"/>
          <w:lang w:val="en-GB"/>
        </w:rPr>
        <w:t xml:space="preserve"> (</w:t>
      </w:r>
      <w:proofErr w:type="spellStart"/>
      <w:r w:rsidR="00C21C43">
        <w:rPr>
          <w:rFonts w:ascii="Times New Roman" w:eastAsia="Times New Roman" w:hAnsi="Times New Roman" w:cs="Times New Roman"/>
          <w:sz w:val="24"/>
          <w:szCs w:val="24"/>
          <w:lang w:val="en-GB"/>
        </w:rPr>
        <w:t>Blayone</w:t>
      </w:r>
      <w:proofErr w:type="spellEnd"/>
      <w:r w:rsidR="00C21C43">
        <w:rPr>
          <w:rFonts w:ascii="Times New Roman" w:eastAsia="Times New Roman" w:hAnsi="Times New Roman" w:cs="Times New Roman"/>
          <w:sz w:val="24"/>
          <w:szCs w:val="24"/>
          <w:lang w:val="en-GB"/>
        </w:rPr>
        <w:t xml:space="preserve"> </w:t>
      </w:r>
      <w:r w:rsidR="00C21C43">
        <w:rPr>
          <w:rFonts w:ascii="Times New Roman" w:eastAsia="Times New Roman" w:hAnsi="Times New Roman" w:cs="Times New Roman"/>
          <w:i/>
          <w:sz w:val="24"/>
          <w:szCs w:val="24"/>
          <w:lang w:val="en-GB"/>
        </w:rPr>
        <w:t>et al</w:t>
      </w:r>
      <w:r w:rsidRPr="00186FF0">
        <w:rPr>
          <w:rFonts w:ascii="Times New Roman" w:eastAsia="Times New Roman" w:hAnsi="Times New Roman" w:cs="Times New Roman"/>
          <w:sz w:val="24"/>
          <w:szCs w:val="24"/>
          <w:lang w:val="en-GB"/>
        </w:rPr>
        <w:t>.</w:t>
      </w:r>
      <w:r w:rsidR="00C21C43">
        <w:rPr>
          <w:rFonts w:ascii="Times New Roman" w:eastAsia="Times New Roman" w:hAnsi="Times New Roman" w:cs="Times New Roman"/>
          <w:sz w:val="24"/>
          <w:szCs w:val="24"/>
          <w:lang w:val="en-GB"/>
        </w:rPr>
        <w:t xml:space="preserve"> 2017)</w:t>
      </w:r>
    </w:p>
    <w:p w:rsidR="00D279B8" w:rsidRPr="00186FF0" w:rsidRDefault="0081622B">
      <w:pPr>
        <w:pStyle w:val="Normal1"/>
        <w:numPr>
          <w:ilvl w:val="0"/>
          <w:numId w:val="1"/>
        </w:numPr>
        <w:spacing w:line="360" w:lineRule="auto"/>
        <w:jc w:val="both"/>
        <w:rPr>
          <w:rFonts w:ascii="Times New Roman" w:eastAsia="Times New Roman" w:hAnsi="Times New Roman" w:cs="Times New Roman"/>
          <w:b/>
          <w:i/>
          <w:sz w:val="24"/>
          <w:szCs w:val="24"/>
          <w:lang w:val="en-GB"/>
        </w:rPr>
      </w:pPr>
      <w:r w:rsidRPr="00186FF0">
        <w:rPr>
          <w:rFonts w:ascii="Times New Roman" w:eastAsia="Times New Roman" w:hAnsi="Times New Roman" w:cs="Times New Roman"/>
          <w:b/>
          <w:i/>
          <w:sz w:val="24"/>
          <w:szCs w:val="24"/>
          <w:lang w:val="en-GB"/>
        </w:rPr>
        <w:t>Anytime learning privilege:</w:t>
      </w:r>
      <w:r w:rsidRPr="00186FF0">
        <w:rPr>
          <w:rFonts w:ascii="Times New Roman" w:eastAsia="Times New Roman" w:hAnsi="Times New Roman" w:cs="Times New Roman"/>
          <w:sz w:val="24"/>
          <w:szCs w:val="24"/>
          <w:lang w:val="en-GB"/>
        </w:rPr>
        <w:t xml:space="preserve"> With the presence of internet and modern technologies, students are not viable to access their study portals and forums whenever they want to as they these study materials that were uploaded in these forums can be downloaded once and can be accessed whenever the student wants. This feature takes away the limitation of learning only during school hours</w:t>
      </w:r>
      <w:r w:rsidR="00C21C43">
        <w:rPr>
          <w:rFonts w:ascii="Times New Roman" w:eastAsia="Times New Roman" w:hAnsi="Times New Roman" w:cs="Times New Roman"/>
          <w:sz w:val="24"/>
          <w:szCs w:val="24"/>
          <w:lang w:val="en-GB"/>
        </w:rPr>
        <w:t xml:space="preserve"> (</w:t>
      </w:r>
      <w:proofErr w:type="spellStart"/>
      <w:r w:rsidR="00C21C43" w:rsidRPr="00C21C43">
        <w:rPr>
          <w:rFonts w:ascii="Times New Roman" w:eastAsia="Times New Roman" w:hAnsi="Times New Roman" w:cs="Times New Roman"/>
          <w:sz w:val="24"/>
          <w:szCs w:val="24"/>
        </w:rPr>
        <w:t>Jorre</w:t>
      </w:r>
      <w:proofErr w:type="spellEnd"/>
      <w:r w:rsidR="00C21C43" w:rsidRPr="00C21C43">
        <w:rPr>
          <w:rFonts w:ascii="Times New Roman" w:eastAsia="Times New Roman" w:hAnsi="Times New Roman" w:cs="Times New Roman"/>
          <w:sz w:val="24"/>
          <w:szCs w:val="24"/>
        </w:rPr>
        <w:t xml:space="preserve"> de St </w:t>
      </w:r>
      <w:proofErr w:type="spellStart"/>
      <w:r w:rsidR="00C21C43" w:rsidRPr="00C21C43">
        <w:rPr>
          <w:rFonts w:ascii="Times New Roman" w:eastAsia="Times New Roman" w:hAnsi="Times New Roman" w:cs="Times New Roman"/>
          <w:sz w:val="24"/>
          <w:szCs w:val="24"/>
        </w:rPr>
        <w:t>Jorre</w:t>
      </w:r>
      <w:proofErr w:type="spellEnd"/>
      <w:r w:rsidR="00C21C43">
        <w:rPr>
          <w:rFonts w:ascii="Times New Roman" w:eastAsia="Times New Roman" w:hAnsi="Times New Roman" w:cs="Times New Roman"/>
          <w:sz w:val="24"/>
          <w:szCs w:val="24"/>
        </w:rPr>
        <w:t xml:space="preserve"> </w:t>
      </w:r>
      <w:r w:rsidR="005820AE">
        <w:rPr>
          <w:rFonts w:ascii="Times New Roman" w:eastAsia="Times New Roman" w:hAnsi="Times New Roman" w:cs="Times New Roman"/>
          <w:i/>
          <w:sz w:val="24"/>
          <w:szCs w:val="24"/>
        </w:rPr>
        <w:t>et al</w:t>
      </w:r>
      <w:r w:rsidRPr="00186FF0">
        <w:rPr>
          <w:rFonts w:ascii="Times New Roman" w:eastAsia="Times New Roman" w:hAnsi="Times New Roman" w:cs="Times New Roman"/>
          <w:sz w:val="24"/>
          <w:szCs w:val="24"/>
          <w:lang w:val="en-GB"/>
        </w:rPr>
        <w:t>.</w:t>
      </w:r>
      <w:r w:rsidR="005820AE">
        <w:rPr>
          <w:rFonts w:ascii="Times New Roman" w:eastAsia="Times New Roman" w:hAnsi="Times New Roman" w:cs="Times New Roman"/>
          <w:sz w:val="24"/>
          <w:szCs w:val="24"/>
          <w:lang w:val="en-GB"/>
        </w:rPr>
        <w:t xml:space="preserve"> 2018).</w:t>
      </w:r>
    </w:p>
    <w:p w:rsidR="00D279B8" w:rsidRPr="00186FF0" w:rsidRDefault="0081622B">
      <w:pPr>
        <w:pStyle w:val="Normal1"/>
        <w:numPr>
          <w:ilvl w:val="0"/>
          <w:numId w:val="1"/>
        </w:numPr>
        <w:spacing w:line="360" w:lineRule="auto"/>
        <w:jc w:val="both"/>
        <w:rPr>
          <w:rFonts w:ascii="Times New Roman" w:eastAsia="Times New Roman" w:hAnsi="Times New Roman" w:cs="Times New Roman"/>
          <w:b/>
          <w:i/>
          <w:sz w:val="24"/>
          <w:szCs w:val="24"/>
          <w:lang w:val="en-GB"/>
        </w:rPr>
      </w:pPr>
      <w:r w:rsidRPr="00186FF0">
        <w:rPr>
          <w:rFonts w:ascii="Times New Roman" w:eastAsia="Times New Roman" w:hAnsi="Times New Roman" w:cs="Times New Roman"/>
          <w:b/>
          <w:i/>
          <w:sz w:val="24"/>
          <w:szCs w:val="24"/>
          <w:lang w:val="en-GB"/>
        </w:rPr>
        <w:lastRenderedPageBreak/>
        <w:t>Achievement boosting and creativity enhancement:</w:t>
      </w:r>
      <w:r w:rsidRPr="00186FF0">
        <w:rPr>
          <w:rFonts w:ascii="Times New Roman" w:eastAsia="Times New Roman" w:hAnsi="Times New Roman" w:cs="Times New Roman"/>
          <w:sz w:val="24"/>
          <w:szCs w:val="24"/>
          <w:lang w:val="en-GB"/>
        </w:rPr>
        <w:t xml:space="preserve"> Improvements have been noticed in the examination papers of the students who have opted for digital learning media over the traditional approach</w:t>
      </w:r>
      <w:r w:rsidR="00953A3E">
        <w:rPr>
          <w:rFonts w:ascii="Times New Roman" w:eastAsia="Times New Roman" w:hAnsi="Times New Roman" w:cs="Times New Roman"/>
          <w:sz w:val="24"/>
          <w:szCs w:val="24"/>
          <w:lang w:val="en-GB"/>
        </w:rPr>
        <w:t xml:space="preserve"> (Islam </w:t>
      </w:r>
      <w:r w:rsidR="00953A3E">
        <w:rPr>
          <w:rFonts w:ascii="Times New Roman" w:eastAsia="Times New Roman" w:hAnsi="Times New Roman" w:cs="Times New Roman"/>
          <w:i/>
          <w:sz w:val="24"/>
          <w:szCs w:val="24"/>
          <w:lang w:val="en-GB"/>
        </w:rPr>
        <w:t>et al</w:t>
      </w:r>
      <w:r w:rsidRPr="00186FF0">
        <w:rPr>
          <w:rFonts w:ascii="Times New Roman" w:eastAsia="Times New Roman" w:hAnsi="Times New Roman" w:cs="Times New Roman"/>
          <w:sz w:val="24"/>
          <w:szCs w:val="24"/>
          <w:lang w:val="en-GB"/>
        </w:rPr>
        <w:t>.</w:t>
      </w:r>
      <w:r w:rsidR="00953A3E">
        <w:rPr>
          <w:rFonts w:ascii="Times New Roman" w:eastAsia="Times New Roman" w:hAnsi="Times New Roman" w:cs="Times New Roman"/>
          <w:sz w:val="24"/>
          <w:szCs w:val="24"/>
          <w:lang w:val="en-GB"/>
        </w:rPr>
        <w:t xml:space="preserve"> 2018)</w:t>
      </w:r>
      <w:r w:rsidRPr="00186FF0">
        <w:rPr>
          <w:rFonts w:ascii="Times New Roman" w:eastAsia="Times New Roman" w:hAnsi="Times New Roman" w:cs="Times New Roman"/>
          <w:sz w:val="24"/>
          <w:szCs w:val="24"/>
          <w:lang w:val="en-GB"/>
        </w:rPr>
        <w:t xml:space="preserve"> Moreover, students who were unable to rely on the knowledge offered by textbooks and used to find it difficult to unappealing writings, digital medium adaptation has allowed them to be more concentrated and focused with their academic and future goals.</w:t>
      </w:r>
    </w:p>
    <w:p w:rsidR="00D279B8" w:rsidRPr="002A415B" w:rsidRDefault="0081622B">
      <w:pPr>
        <w:pStyle w:val="Normal1"/>
        <w:numPr>
          <w:ilvl w:val="0"/>
          <w:numId w:val="1"/>
        </w:numPr>
        <w:spacing w:after="200" w:line="360" w:lineRule="auto"/>
        <w:jc w:val="both"/>
        <w:rPr>
          <w:rFonts w:ascii="Times New Roman" w:eastAsia="Times New Roman" w:hAnsi="Times New Roman" w:cs="Times New Roman"/>
          <w:b/>
          <w:i/>
          <w:sz w:val="24"/>
          <w:szCs w:val="24"/>
          <w:lang w:val="en-GB"/>
        </w:rPr>
      </w:pPr>
      <w:r w:rsidRPr="00186FF0">
        <w:rPr>
          <w:rFonts w:ascii="Times New Roman" w:eastAsia="Times New Roman" w:hAnsi="Times New Roman" w:cs="Times New Roman"/>
          <w:b/>
          <w:i/>
          <w:sz w:val="24"/>
          <w:szCs w:val="24"/>
          <w:lang w:val="en-GB"/>
        </w:rPr>
        <w:t>Concept improvement:</w:t>
      </w:r>
      <w:r w:rsidRPr="00186FF0">
        <w:rPr>
          <w:rFonts w:ascii="Times New Roman" w:eastAsia="Times New Roman" w:hAnsi="Times New Roman" w:cs="Times New Roman"/>
          <w:sz w:val="24"/>
          <w:szCs w:val="24"/>
          <w:lang w:val="en-GB"/>
        </w:rPr>
        <w:t xml:space="preserve"> Learning tools that digital learning methods grants the students with, helps to understand the concept in a much healthy way where students are viable to comprehend problems all by their own through realising the outcomes of a task and methods needed to carry out the same</w:t>
      </w:r>
      <w:r w:rsidR="00BF57AC">
        <w:rPr>
          <w:rFonts w:ascii="Times New Roman" w:eastAsia="Times New Roman" w:hAnsi="Times New Roman" w:cs="Times New Roman"/>
          <w:sz w:val="24"/>
          <w:szCs w:val="24"/>
          <w:lang w:val="en-GB"/>
        </w:rPr>
        <w:t xml:space="preserve"> (Hung and Chen, 2018)</w:t>
      </w:r>
      <w:r w:rsidRPr="00186FF0">
        <w:rPr>
          <w:rFonts w:ascii="Times New Roman" w:eastAsia="Times New Roman" w:hAnsi="Times New Roman" w:cs="Times New Roman"/>
          <w:sz w:val="24"/>
          <w:szCs w:val="24"/>
          <w:lang w:val="en-GB"/>
        </w:rPr>
        <w:t>.</w:t>
      </w:r>
    </w:p>
    <w:p w:rsidR="002A415B" w:rsidRDefault="0081622B" w:rsidP="002A415B">
      <w:pPr>
        <w:pStyle w:val="Normal1"/>
        <w:spacing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bg-BG" w:eastAsia="bg-BG"/>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B15B1" w:rsidRDefault="0081622B" w:rsidP="002A415B">
      <w:pPr>
        <w:pStyle w:val="Normal1"/>
        <w:spacing w:after="200" w:line="360" w:lineRule="auto"/>
        <w:jc w:val="center"/>
        <w:rPr>
          <w:rFonts w:ascii="Times New Roman" w:eastAsia="Times New Roman" w:hAnsi="Times New Roman" w:cs="Times New Roman"/>
          <w:sz w:val="24"/>
          <w:szCs w:val="24"/>
          <w:lang w:val="en-GB"/>
        </w:rPr>
      </w:pPr>
      <w:r w:rsidRPr="005B15B1">
        <w:rPr>
          <w:rFonts w:ascii="Times New Roman" w:eastAsia="Times New Roman" w:hAnsi="Times New Roman" w:cs="Times New Roman"/>
          <w:b/>
          <w:sz w:val="24"/>
          <w:szCs w:val="24"/>
          <w:lang w:val="en-GB"/>
        </w:rPr>
        <w:t>Figure 1: Advantages of digital learning</w:t>
      </w:r>
    </w:p>
    <w:p w:rsidR="005B15B1" w:rsidRPr="005B15B1" w:rsidRDefault="0081622B" w:rsidP="002A415B">
      <w:pPr>
        <w:pStyle w:val="Normal1"/>
        <w:spacing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Influenced by </w:t>
      </w:r>
      <w:proofErr w:type="spellStart"/>
      <w:r w:rsidR="00C21C43" w:rsidRPr="00C21C43">
        <w:rPr>
          <w:rFonts w:ascii="Times New Roman" w:eastAsia="Times New Roman" w:hAnsi="Times New Roman" w:cs="Times New Roman"/>
          <w:sz w:val="24"/>
          <w:szCs w:val="24"/>
          <w:lang w:val="en-GB"/>
        </w:rPr>
        <w:t>Blayone</w:t>
      </w:r>
      <w:proofErr w:type="spellEnd"/>
      <w:r w:rsidR="00C21C43" w:rsidRPr="00C21C43">
        <w:rPr>
          <w:rFonts w:ascii="Times New Roman" w:eastAsia="Times New Roman" w:hAnsi="Times New Roman" w:cs="Times New Roman"/>
          <w:sz w:val="24"/>
          <w:szCs w:val="24"/>
          <w:lang w:val="en-GB"/>
        </w:rPr>
        <w:t xml:space="preserve"> </w:t>
      </w:r>
      <w:r w:rsidR="00C21C43" w:rsidRPr="00C21C43">
        <w:rPr>
          <w:rFonts w:ascii="Times New Roman" w:eastAsia="Times New Roman" w:hAnsi="Times New Roman" w:cs="Times New Roman"/>
          <w:i/>
          <w:sz w:val="24"/>
          <w:szCs w:val="24"/>
          <w:lang w:val="en-GB"/>
        </w:rPr>
        <w:t>et al</w:t>
      </w:r>
      <w:r w:rsidR="00C21C43" w:rsidRPr="00C21C43">
        <w:rPr>
          <w:rFonts w:ascii="Times New Roman" w:eastAsia="Times New Roman" w:hAnsi="Times New Roman" w:cs="Times New Roman"/>
          <w:sz w:val="24"/>
          <w:szCs w:val="24"/>
          <w:lang w:val="en-GB"/>
        </w:rPr>
        <w:t>. 2017</w:t>
      </w:r>
      <w:r w:rsidR="00C21C43">
        <w:rPr>
          <w:rFonts w:ascii="Times New Roman" w:eastAsia="Times New Roman" w:hAnsi="Times New Roman" w:cs="Times New Roman"/>
          <w:sz w:val="24"/>
          <w:szCs w:val="24"/>
          <w:lang w:val="en-GB"/>
        </w:rPr>
        <w:t>)</w:t>
      </w:r>
    </w:p>
    <w:p w:rsidR="00D279B8" w:rsidRPr="00186FF0" w:rsidRDefault="0081622B" w:rsidP="008F1F49">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Organisations are considered to be employment firms that pay their employees in return for their hard work and efficient use of skills that they acquire in order to generate revenue for the organisation. This revenue generation is the fruit grown through maximisation of product development and turning it into effective sales so that the considered organisation might invest in the development of its future through gathering resources or by making advancement in its technological incorporation</w:t>
      </w:r>
      <w:r w:rsidR="003900C6">
        <w:rPr>
          <w:rFonts w:ascii="Times New Roman" w:eastAsia="Times New Roman" w:hAnsi="Times New Roman" w:cs="Times New Roman"/>
          <w:sz w:val="24"/>
          <w:szCs w:val="24"/>
          <w:lang w:val="en-GB"/>
        </w:rPr>
        <w:t xml:space="preserve"> (Lim </w:t>
      </w:r>
      <w:r w:rsidR="003900C6">
        <w:rPr>
          <w:rFonts w:ascii="Times New Roman" w:eastAsia="Times New Roman" w:hAnsi="Times New Roman" w:cs="Times New Roman"/>
          <w:i/>
          <w:sz w:val="24"/>
          <w:szCs w:val="24"/>
          <w:lang w:val="en-GB"/>
        </w:rPr>
        <w:t>et al</w:t>
      </w:r>
      <w:r w:rsidRPr="00186FF0">
        <w:rPr>
          <w:rFonts w:ascii="Times New Roman" w:eastAsia="Times New Roman" w:hAnsi="Times New Roman" w:cs="Times New Roman"/>
          <w:sz w:val="24"/>
          <w:szCs w:val="24"/>
          <w:lang w:val="en-GB"/>
        </w:rPr>
        <w:t>.</w:t>
      </w:r>
      <w:r w:rsidR="003900C6">
        <w:rPr>
          <w:rFonts w:ascii="Times New Roman" w:eastAsia="Times New Roman" w:hAnsi="Times New Roman" w:cs="Times New Roman"/>
          <w:sz w:val="24"/>
          <w:szCs w:val="24"/>
          <w:lang w:val="en-GB"/>
        </w:rPr>
        <w:t xml:space="preserve"> 2016).</w:t>
      </w:r>
      <w:r w:rsidRPr="00186FF0">
        <w:rPr>
          <w:rFonts w:ascii="Times New Roman" w:eastAsia="Times New Roman" w:hAnsi="Times New Roman" w:cs="Times New Roman"/>
          <w:sz w:val="24"/>
          <w:szCs w:val="24"/>
          <w:lang w:val="en-GB"/>
        </w:rPr>
        <w:t xml:space="preserve"> However, employees are subjected to a fact that they should meet deadlines of project completion while delivering </w:t>
      </w:r>
      <w:r w:rsidRPr="00186FF0">
        <w:rPr>
          <w:rFonts w:ascii="Times New Roman" w:eastAsia="Times New Roman" w:hAnsi="Times New Roman" w:cs="Times New Roman"/>
          <w:sz w:val="24"/>
          <w:szCs w:val="24"/>
          <w:lang w:val="en-GB"/>
        </w:rPr>
        <w:lastRenderedPageBreak/>
        <w:t>effective results on time without making any delay. It is the time frame of project completion that makes an employee viable to complete his or her assigned project meeting the deadlines moreover, calculating the efficiency of the same</w:t>
      </w:r>
      <w:r w:rsidR="0042511A">
        <w:rPr>
          <w:rFonts w:ascii="Times New Roman" w:eastAsia="Times New Roman" w:hAnsi="Times New Roman" w:cs="Times New Roman"/>
          <w:sz w:val="24"/>
          <w:szCs w:val="24"/>
          <w:lang w:val="en-GB"/>
        </w:rPr>
        <w:t xml:space="preserve"> (</w:t>
      </w:r>
      <w:proofErr w:type="spellStart"/>
      <w:r w:rsidR="0042511A" w:rsidRPr="0042511A">
        <w:rPr>
          <w:rFonts w:ascii="Times New Roman" w:eastAsia="Times New Roman" w:hAnsi="Times New Roman" w:cs="Times New Roman"/>
          <w:sz w:val="24"/>
          <w:szCs w:val="24"/>
        </w:rPr>
        <w:t>Fragouli</w:t>
      </w:r>
      <w:proofErr w:type="spellEnd"/>
      <w:r w:rsidR="0042511A">
        <w:rPr>
          <w:rFonts w:ascii="Times New Roman" w:eastAsia="Times New Roman" w:hAnsi="Times New Roman" w:cs="Times New Roman"/>
          <w:sz w:val="24"/>
          <w:szCs w:val="24"/>
        </w:rPr>
        <w:t xml:space="preserve"> and</w:t>
      </w:r>
      <w:r w:rsidR="0042511A" w:rsidRPr="0042511A">
        <w:rPr>
          <w:rFonts w:ascii="Times New Roman" w:eastAsia="Times New Roman" w:hAnsi="Times New Roman" w:cs="Times New Roman"/>
          <w:sz w:val="24"/>
          <w:szCs w:val="24"/>
        </w:rPr>
        <w:t xml:space="preserve"> Ilia, 2019</w:t>
      </w:r>
      <w:r w:rsidR="0042511A">
        <w:rPr>
          <w:rFonts w:ascii="Times New Roman" w:eastAsia="Times New Roman" w:hAnsi="Times New Roman" w:cs="Times New Roman"/>
          <w:sz w:val="24"/>
          <w:szCs w:val="24"/>
        </w:rPr>
        <w:t>)</w:t>
      </w:r>
      <w:r w:rsidRPr="00186FF0">
        <w:rPr>
          <w:rFonts w:ascii="Times New Roman" w:eastAsia="Times New Roman" w:hAnsi="Times New Roman" w:cs="Times New Roman"/>
          <w:sz w:val="24"/>
          <w:szCs w:val="24"/>
          <w:lang w:val="en-GB"/>
        </w:rPr>
        <w:t xml:space="preserve">. Efficient employability is said </w:t>
      </w:r>
      <w:r w:rsidR="00705DAB">
        <w:rPr>
          <w:rFonts w:ascii="Times New Roman" w:eastAsia="Times New Roman" w:hAnsi="Times New Roman" w:cs="Times New Roman"/>
          <w:sz w:val="24"/>
          <w:szCs w:val="24"/>
          <w:lang w:val="en-GB"/>
        </w:rPr>
        <w:t>to be carried whenever p</w:t>
      </w:r>
      <w:r w:rsidRPr="00186FF0">
        <w:rPr>
          <w:rFonts w:ascii="Times New Roman" w:eastAsia="Times New Roman" w:hAnsi="Times New Roman" w:cs="Times New Roman"/>
          <w:sz w:val="24"/>
          <w:szCs w:val="24"/>
          <w:lang w:val="en-GB"/>
        </w:rPr>
        <w:t>roject managers are found to be helping their employees with knowledge and techniques to work smart and not hard. Smart working is considered as the maximisation of available resources through effective and quality development of products. These employees would be viable to carry out their tasks with the utmost effort through being selective to their working strategies and implementation of technologies required to finish particular tasks</w:t>
      </w:r>
      <w:r w:rsidR="008F1F49">
        <w:rPr>
          <w:rFonts w:ascii="Times New Roman" w:eastAsia="Times New Roman" w:hAnsi="Times New Roman" w:cs="Times New Roman"/>
          <w:sz w:val="24"/>
          <w:szCs w:val="24"/>
          <w:lang w:val="en-GB"/>
        </w:rPr>
        <w:t xml:space="preserve"> (</w:t>
      </w:r>
      <w:proofErr w:type="spellStart"/>
      <w:r w:rsidR="008F1F49">
        <w:rPr>
          <w:rFonts w:ascii="Times New Roman" w:eastAsia="Times New Roman" w:hAnsi="Times New Roman" w:cs="Times New Roman"/>
          <w:sz w:val="24"/>
          <w:szCs w:val="24"/>
          <w:lang w:val="en-GB"/>
        </w:rPr>
        <w:t>Rozbejko</w:t>
      </w:r>
      <w:proofErr w:type="spellEnd"/>
      <w:r w:rsidR="008F1F49">
        <w:rPr>
          <w:rFonts w:ascii="Times New Roman" w:eastAsia="Times New Roman" w:hAnsi="Times New Roman" w:cs="Times New Roman"/>
          <w:sz w:val="24"/>
          <w:szCs w:val="24"/>
          <w:lang w:val="en-GB"/>
        </w:rPr>
        <w:t>, 2019)</w:t>
      </w:r>
      <w:r w:rsidRPr="00186FF0">
        <w:rPr>
          <w:rFonts w:ascii="Times New Roman" w:eastAsia="Times New Roman" w:hAnsi="Times New Roman" w:cs="Times New Roman"/>
          <w:sz w:val="24"/>
          <w:szCs w:val="24"/>
          <w:lang w:val="en-GB"/>
        </w:rPr>
        <w:t>.</w:t>
      </w:r>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When observed from a </w:t>
      </w:r>
      <w:r w:rsidR="008F1F49" w:rsidRPr="00186FF0">
        <w:rPr>
          <w:rFonts w:ascii="Times New Roman" w:eastAsia="Times New Roman" w:hAnsi="Times New Roman" w:cs="Times New Roman"/>
          <w:sz w:val="24"/>
          <w:szCs w:val="24"/>
          <w:lang w:val="en-GB"/>
        </w:rPr>
        <w:t>keener</w:t>
      </w:r>
      <w:r w:rsidRPr="00186FF0">
        <w:rPr>
          <w:rFonts w:ascii="Times New Roman" w:eastAsia="Times New Roman" w:hAnsi="Times New Roman" w:cs="Times New Roman"/>
          <w:sz w:val="24"/>
          <w:szCs w:val="24"/>
          <w:lang w:val="en-GB"/>
        </w:rPr>
        <w:t xml:space="preserve"> viewpoint, employee productivity and efficiency depend on various aspects such as work environment, job satisfaction, processes, leadership and technological advancement and incorporation. This technological advancement has led to the incorporation of Virtual Learning Environment (VLE) that has been witnessed to be effective in the field of granting knowledge to several students across the globe. This learning method has already changed the nature of students as well as changed their attitude making them active learners from passive ones</w:t>
      </w:r>
      <w:r w:rsidR="00705DAB">
        <w:rPr>
          <w:rFonts w:ascii="Times New Roman" w:eastAsia="Times New Roman" w:hAnsi="Times New Roman" w:cs="Times New Roman"/>
          <w:sz w:val="24"/>
          <w:szCs w:val="24"/>
          <w:lang w:val="en-GB"/>
        </w:rPr>
        <w:t xml:space="preserve"> (</w:t>
      </w:r>
      <w:r w:rsidR="00705DAB" w:rsidRPr="00705DAB">
        <w:rPr>
          <w:rFonts w:ascii="Times New Roman" w:eastAsia="Times New Roman" w:hAnsi="Times New Roman" w:cs="Times New Roman"/>
          <w:sz w:val="24"/>
          <w:szCs w:val="24"/>
        </w:rPr>
        <w:t>Ryan</w:t>
      </w:r>
      <w:r w:rsidR="00705DAB">
        <w:rPr>
          <w:rFonts w:ascii="Times New Roman" w:eastAsia="Times New Roman" w:hAnsi="Times New Roman" w:cs="Times New Roman"/>
          <w:sz w:val="24"/>
          <w:szCs w:val="24"/>
        </w:rPr>
        <w:t xml:space="preserve"> </w:t>
      </w:r>
      <w:r w:rsidR="00705DAB" w:rsidRPr="00705DAB">
        <w:rPr>
          <w:rFonts w:ascii="Times New Roman" w:eastAsia="Times New Roman" w:hAnsi="Times New Roman" w:cs="Times New Roman"/>
          <w:sz w:val="24"/>
          <w:szCs w:val="24"/>
        </w:rPr>
        <w:t>and Poole</w:t>
      </w:r>
      <w:r w:rsidR="00705DAB">
        <w:rPr>
          <w:rFonts w:ascii="Times New Roman" w:eastAsia="Times New Roman" w:hAnsi="Times New Roman" w:cs="Times New Roman"/>
          <w:sz w:val="24"/>
          <w:szCs w:val="24"/>
        </w:rPr>
        <w:t>, 2019)</w:t>
      </w:r>
      <w:r w:rsidRPr="00186FF0">
        <w:rPr>
          <w:rFonts w:ascii="Times New Roman" w:eastAsia="Times New Roman" w:hAnsi="Times New Roman" w:cs="Times New Roman"/>
          <w:sz w:val="24"/>
          <w:szCs w:val="24"/>
          <w:lang w:val="en-GB"/>
        </w:rPr>
        <w:t>. Through this active learning, students can gain critical thinking skills that are essential for acquiring and transferring classroom knowledge into a clinical setting. Moreover, the incorporation of this digital environment has also made the students far more disciplined than they were ever before through increment in the incorporation of vital components of skills development that are clinical.</w:t>
      </w:r>
    </w:p>
    <w:p w:rsidR="00D279B8" w:rsidRPr="00186FF0" w:rsidRDefault="0081622B" w:rsidP="009A71BE">
      <w:pPr>
        <w:pStyle w:val="Heading1"/>
        <w:rPr>
          <w:lang w:val="en-GB"/>
        </w:rPr>
      </w:pPr>
      <w:bookmarkStart w:id="3" w:name="_Toc39329293"/>
      <w:r w:rsidRPr="00186FF0">
        <w:rPr>
          <w:lang w:val="en-GB"/>
        </w:rPr>
        <w:t>Aims and Objectives</w:t>
      </w:r>
      <w:bookmarkEnd w:id="3"/>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The aims of this research focus on the improvement of digital skills acquired by a student</w:t>
      </w:r>
      <w:r w:rsidR="00455B0F">
        <w:rPr>
          <w:rFonts w:ascii="Times New Roman" w:eastAsia="Times New Roman" w:hAnsi="Times New Roman" w:cs="Times New Roman"/>
          <w:sz w:val="24"/>
          <w:szCs w:val="24"/>
          <w:lang w:val="en-GB"/>
        </w:rPr>
        <w:t xml:space="preserve"> by making them familiar with Virtual </w:t>
      </w:r>
      <w:r w:rsidR="004C7DDD">
        <w:rPr>
          <w:rFonts w:ascii="Times New Roman" w:eastAsia="Times New Roman" w:hAnsi="Times New Roman" w:cs="Times New Roman"/>
          <w:sz w:val="24"/>
          <w:szCs w:val="24"/>
          <w:lang w:val="en-GB"/>
        </w:rPr>
        <w:t>Learning</w:t>
      </w:r>
      <w:r w:rsidR="00455B0F">
        <w:rPr>
          <w:rFonts w:ascii="Times New Roman" w:eastAsia="Times New Roman" w:hAnsi="Times New Roman" w:cs="Times New Roman"/>
          <w:sz w:val="24"/>
          <w:szCs w:val="24"/>
          <w:lang w:val="en-GB"/>
        </w:rPr>
        <w:t xml:space="preserve"> </w:t>
      </w:r>
      <w:r w:rsidR="004C7DDD">
        <w:rPr>
          <w:rFonts w:ascii="Times New Roman" w:eastAsia="Times New Roman" w:hAnsi="Times New Roman" w:cs="Times New Roman"/>
          <w:sz w:val="24"/>
          <w:szCs w:val="24"/>
          <w:lang w:val="en-GB"/>
        </w:rPr>
        <w:t>Environment and provide them with interactive measures through which student productivity will be increased.</w:t>
      </w:r>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The objectives of this research are stated below:</w:t>
      </w:r>
    </w:p>
    <w:p w:rsidR="00B27B5D" w:rsidRDefault="00B27B5D">
      <w:pPr>
        <w:pStyle w:val="Normal1"/>
        <w:numPr>
          <w:ilvl w:val="0"/>
          <w:numId w:val="2"/>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allow students to be familiar with Virtual Learning Environment that incorporates innovative learning measures</w:t>
      </w:r>
    </w:p>
    <w:p w:rsidR="00D279B8" w:rsidRPr="00186FF0" w:rsidRDefault="0081622B">
      <w:pPr>
        <w:pStyle w:val="Normal1"/>
        <w:numPr>
          <w:ilvl w:val="0"/>
          <w:numId w:val="2"/>
        </w:numPr>
        <w:spacing w:before="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To evaluate appropriate usage of contemporary techniques </w:t>
      </w:r>
      <w:r w:rsidR="00B27B5D" w:rsidRPr="00186FF0">
        <w:rPr>
          <w:rFonts w:ascii="Times New Roman" w:eastAsia="Times New Roman" w:hAnsi="Times New Roman" w:cs="Times New Roman"/>
          <w:sz w:val="24"/>
          <w:szCs w:val="24"/>
          <w:lang w:val="en-GB"/>
        </w:rPr>
        <w:t>those are</w:t>
      </w:r>
      <w:r w:rsidRPr="00186FF0">
        <w:rPr>
          <w:rFonts w:ascii="Times New Roman" w:eastAsia="Times New Roman" w:hAnsi="Times New Roman" w:cs="Times New Roman"/>
          <w:sz w:val="24"/>
          <w:szCs w:val="24"/>
          <w:lang w:val="en-GB"/>
        </w:rPr>
        <w:t xml:space="preserve"> used in the improvement of efficiency and e</w:t>
      </w:r>
      <w:r w:rsidR="00B27B5D">
        <w:rPr>
          <w:rFonts w:ascii="Times New Roman" w:eastAsia="Times New Roman" w:hAnsi="Times New Roman" w:cs="Times New Roman"/>
          <w:sz w:val="24"/>
          <w:szCs w:val="24"/>
          <w:lang w:val="en-GB"/>
        </w:rPr>
        <w:t>mployability within a workplace</w:t>
      </w:r>
    </w:p>
    <w:p w:rsidR="00D279B8" w:rsidRPr="00186FF0" w:rsidRDefault="0081622B">
      <w:pPr>
        <w:pStyle w:val="Normal1"/>
        <w:numPr>
          <w:ilvl w:val="0"/>
          <w:numId w:val="2"/>
        </w:numPr>
        <w:spacing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lastRenderedPageBreak/>
        <w:t>To evaluate a range of data s</w:t>
      </w:r>
      <w:r w:rsidR="00B27B5D">
        <w:rPr>
          <w:rFonts w:ascii="Times New Roman" w:eastAsia="Times New Roman" w:hAnsi="Times New Roman" w:cs="Times New Roman"/>
          <w:sz w:val="24"/>
          <w:szCs w:val="24"/>
          <w:lang w:val="en-GB"/>
        </w:rPr>
        <w:t>ources after its identification</w:t>
      </w:r>
    </w:p>
    <w:p w:rsidR="00D279B8" w:rsidRPr="00186FF0" w:rsidRDefault="0081622B">
      <w:pPr>
        <w:pStyle w:val="Normal1"/>
        <w:numPr>
          <w:ilvl w:val="0"/>
          <w:numId w:val="2"/>
        </w:numPr>
        <w:spacing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To show data handling rela</w:t>
      </w:r>
      <w:r w:rsidR="00B27B5D">
        <w:rPr>
          <w:rFonts w:ascii="Times New Roman" w:eastAsia="Times New Roman" w:hAnsi="Times New Roman" w:cs="Times New Roman"/>
          <w:sz w:val="24"/>
          <w:szCs w:val="24"/>
          <w:lang w:val="en-GB"/>
        </w:rPr>
        <w:t>ted competence in the workplace</w:t>
      </w:r>
    </w:p>
    <w:p w:rsidR="00D279B8" w:rsidRPr="00186FF0" w:rsidRDefault="0081622B" w:rsidP="009A71BE">
      <w:pPr>
        <w:pStyle w:val="Heading1"/>
        <w:rPr>
          <w:lang w:val="en-GB"/>
        </w:rPr>
      </w:pPr>
      <w:bookmarkStart w:id="4" w:name="_Toc39329294"/>
      <w:r w:rsidRPr="00186FF0">
        <w:rPr>
          <w:lang w:val="en-GB"/>
        </w:rPr>
        <w:t>Method</w:t>
      </w:r>
      <w:bookmarkEnd w:id="4"/>
    </w:p>
    <w:p w:rsidR="00D279B8"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To carry out this research related to the effects of Virtual Learning Environment on the learning outcomes of the students who are adopting this digital experience. Both primary and secondary analysis has been done in order to retrieve results regarding responses made by the students of the </w:t>
      </w:r>
      <w:r w:rsidRPr="00186FF0">
        <w:rPr>
          <w:rFonts w:ascii="Times New Roman" w:eastAsia="Times New Roman" w:hAnsi="Times New Roman" w:cs="Times New Roman"/>
          <w:b/>
          <w:sz w:val="24"/>
          <w:szCs w:val="24"/>
          <w:lang w:val="en-GB"/>
        </w:rPr>
        <w:t>Trinity Saint David University of Wales</w:t>
      </w:r>
      <w:r w:rsidRPr="00186FF0">
        <w:rPr>
          <w:rFonts w:ascii="Times New Roman" w:eastAsia="Times New Roman" w:hAnsi="Times New Roman" w:cs="Times New Roman"/>
          <w:sz w:val="24"/>
          <w:szCs w:val="24"/>
          <w:lang w:val="en-GB"/>
        </w:rPr>
        <w:t xml:space="preserve">. The primary data collect response from the students regarding specific questions, an online survey conducting website known as </w:t>
      </w:r>
      <w:r w:rsidRPr="00186FF0">
        <w:rPr>
          <w:rFonts w:ascii="Times New Roman" w:eastAsia="Times New Roman" w:hAnsi="Times New Roman" w:cs="Times New Roman"/>
          <w:b/>
          <w:sz w:val="24"/>
          <w:szCs w:val="24"/>
          <w:lang w:val="en-GB"/>
        </w:rPr>
        <w:t>Survey Monkey</w:t>
      </w:r>
      <w:r w:rsidRPr="00186FF0">
        <w:rPr>
          <w:rFonts w:ascii="Times New Roman" w:eastAsia="Times New Roman" w:hAnsi="Times New Roman" w:cs="Times New Roman"/>
          <w:sz w:val="24"/>
          <w:szCs w:val="24"/>
          <w:lang w:val="en-GB"/>
        </w:rPr>
        <w:t xml:space="preserve"> has been used that takes responses for various questions related to the ease of access and </w:t>
      </w:r>
      <w:r w:rsidR="005B15B1" w:rsidRPr="00186FF0">
        <w:rPr>
          <w:rFonts w:ascii="Times New Roman" w:eastAsia="Times New Roman" w:hAnsi="Times New Roman" w:cs="Times New Roman"/>
          <w:sz w:val="24"/>
          <w:szCs w:val="24"/>
          <w:lang w:val="en-GB"/>
        </w:rPr>
        <w:t>understand</w:t>
      </w:r>
      <w:r w:rsidR="005B15B1">
        <w:rPr>
          <w:rFonts w:ascii="Times New Roman" w:eastAsia="Times New Roman" w:hAnsi="Times New Roman" w:cs="Times New Roman"/>
          <w:sz w:val="24"/>
          <w:szCs w:val="24"/>
          <w:lang w:val="en-GB"/>
        </w:rPr>
        <w:t>ing</w:t>
      </w:r>
      <w:r w:rsidR="005B15B1" w:rsidRPr="00186FF0">
        <w:rPr>
          <w:rFonts w:ascii="Times New Roman" w:eastAsia="Times New Roman" w:hAnsi="Times New Roman" w:cs="Times New Roman"/>
          <w:sz w:val="24"/>
          <w:szCs w:val="24"/>
          <w:lang w:val="en-GB"/>
        </w:rPr>
        <w:t xml:space="preserve"> ability</w:t>
      </w:r>
      <w:r w:rsidRPr="00186FF0">
        <w:rPr>
          <w:rFonts w:ascii="Times New Roman" w:eastAsia="Times New Roman" w:hAnsi="Times New Roman" w:cs="Times New Roman"/>
          <w:sz w:val="24"/>
          <w:szCs w:val="24"/>
          <w:lang w:val="en-GB"/>
        </w:rPr>
        <w:t xml:space="preserve"> improvement while accessing </w:t>
      </w:r>
      <w:r w:rsidRPr="00186FF0">
        <w:rPr>
          <w:rFonts w:ascii="Times New Roman" w:eastAsia="Times New Roman" w:hAnsi="Times New Roman" w:cs="Times New Roman"/>
          <w:b/>
          <w:sz w:val="24"/>
          <w:szCs w:val="24"/>
          <w:lang w:val="en-GB"/>
        </w:rPr>
        <w:t>Moodle</w:t>
      </w:r>
      <w:r w:rsidRPr="00186FF0">
        <w:rPr>
          <w:rFonts w:ascii="Times New Roman" w:eastAsia="Times New Roman" w:hAnsi="Times New Roman" w:cs="Times New Roman"/>
          <w:sz w:val="24"/>
          <w:szCs w:val="24"/>
          <w:lang w:val="en-GB"/>
        </w:rPr>
        <w:t xml:space="preserve"> (surveymonkey.com, 2020). A typical questionnaire comprising </w:t>
      </w:r>
      <w:r w:rsidRPr="00186FF0">
        <w:rPr>
          <w:rFonts w:ascii="Times New Roman" w:eastAsia="Times New Roman" w:hAnsi="Times New Roman" w:cs="Times New Roman"/>
          <w:b/>
          <w:i/>
          <w:sz w:val="24"/>
          <w:szCs w:val="24"/>
          <w:lang w:val="en-GB"/>
        </w:rPr>
        <w:t xml:space="preserve">ten questions </w:t>
      </w:r>
      <w:r w:rsidRPr="00186FF0">
        <w:rPr>
          <w:rFonts w:ascii="Times New Roman" w:eastAsia="Times New Roman" w:hAnsi="Times New Roman" w:cs="Times New Roman"/>
          <w:sz w:val="24"/>
          <w:szCs w:val="24"/>
          <w:lang w:val="en-GB"/>
        </w:rPr>
        <w:t xml:space="preserve">has been placed in front of </w:t>
      </w:r>
      <w:r w:rsidRPr="00186FF0">
        <w:rPr>
          <w:rFonts w:ascii="Times New Roman" w:eastAsia="Times New Roman" w:hAnsi="Times New Roman" w:cs="Times New Roman"/>
          <w:b/>
          <w:i/>
          <w:sz w:val="24"/>
          <w:szCs w:val="24"/>
          <w:lang w:val="en-GB"/>
        </w:rPr>
        <w:t xml:space="preserve">eleven respondents </w:t>
      </w:r>
      <w:r w:rsidRPr="00186FF0">
        <w:rPr>
          <w:rFonts w:ascii="Times New Roman" w:eastAsia="Times New Roman" w:hAnsi="Times New Roman" w:cs="Times New Roman"/>
          <w:sz w:val="24"/>
          <w:szCs w:val="24"/>
          <w:lang w:val="en-GB"/>
        </w:rPr>
        <w:t xml:space="preserve">or students, among which all the students have adequately answered every question that has been asked. Students were subjected to answer specific questions related to Moodle and how this online forum helps in improving the efficiency of students’ knowledge-gathering skills. Questions have been asked to figure out the number of students who use Moodle along with the frequency of their usage to identify how often they prefer digital learning over the traditional approach. A further focus of these questions was laid on acquiring the amount of efficiency Moodle is providing in these </w:t>
      </w:r>
      <w:proofErr w:type="spellStart"/>
      <w:r w:rsidRPr="00186FF0">
        <w:rPr>
          <w:rFonts w:ascii="Times New Roman" w:eastAsia="Times New Roman" w:hAnsi="Times New Roman" w:cs="Times New Roman"/>
          <w:sz w:val="24"/>
          <w:szCs w:val="24"/>
          <w:lang w:val="en-GB"/>
        </w:rPr>
        <w:t>students</w:t>
      </w:r>
      <w:proofErr w:type="spellEnd"/>
      <w:r w:rsidRPr="00186FF0">
        <w:rPr>
          <w:rFonts w:ascii="Times New Roman" w:eastAsia="Times New Roman" w:hAnsi="Times New Roman" w:cs="Times New Roman"/>
          <w:sz w:val="24"/>
          <w:szCs w:val="24"/>
          <w:lang w:val="en-GB"/>
        </w:rPr>
        <w:t xml:space="preserve"> academic success or the students are getting enough needed information from the same or not. Students were asked for naming another platform that provides more ease of access and about the device they use to access this forum, the most. Secondary research has also been carried out studying the relevant journal articles and conference papers published authentically (Blythe </w:t>
      </w:r>
      <w:r w:rsidRPr="00186FF0">
        <w:rPr>
          <w:rFonts w:ascii="Times New Roman" w:eastAsia="Times New Roman" w:hAnsi="Times New Roman" w:cs="Times New Roman"/>
          <w:i/>
          <w:sz w:val="24"/>
          <w:szCs w:val="24"/>
          <w:lang w:val="en-GB"/>
        </w:rPr>
        <w:t>et</w:t>
      </w:r>
      <w:r w:rsidRPr="00186FF0">
        <w:rPr>
          <w:rFonts w:ascii="Times New Roman" w:eastAsia="Times New Roman" w:hAnsi="Times New Roman" w:cs="Times New Roman"/>
          <w:sz w:val="24"/>
          <w:szCs w:val="24"/>
          <w:lang w:val="en-GB"/>
        </w:rPr>
        <w:t>. 2016).</w:t>
      </w:r>
    </w:p>
    <w:p w:rsidR="004343CA" w:rsidRDefault="0081622B" w:rsidP="004343CA">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bg-BG" w:eastAsia="bg-BG"/>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A75212" w:rsidRDefault="0081622B" w:rsidP="004343CA">
      <w:pPr>
        <w:pStyle w:val="Normal1"/>
        <w:spacing w:before="200" w:after="200" w:line="360" w:lineRule="auto"/>
        <w:jc w:val="center"/>
        <w:rPr>
          <w:rFonts w:ascii="Times New Roman" w:eastAsia="Times New Roman" w:hAnsi="Times New Roman" w:cs="Times New Roman"/>
          <w:sz w:val="24"/>
          <w:szCs w:val="24"/>
          <w:lang w:val="en-GB"/>
        </w:rPr>
      </w:pPr>
      <w:r w:rsidRPr="00A75212">
        <w:rPr>
          <w:rFonts w:ascii="Times New Roman" w:eastAsia="Times New Roman" w:hAnsi="Times New Roman" w:cs="Times New Roman"/>
          <w:b/>
          <w:sz w:val="24"/>
          <w:szCs w:val="24"/>
          <w:lang w:val="en-GB"/>
        </w:rPr>
        <w:t>Figure 2: Data Collection media</w:t>
      </w:r>
    </w:p>
    <w:p w:rsidR="00A75212" w:rsidRPr="00A75212" w:rsidRDefault="0081622B" w:rsidP="004343CA">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Influenced by </w:t>
      </w:r>
      <w:r w:rsidRPr="00A75212">
        <w:rPr>
          <w:rFonts w:ascii="Times New Roman" w:eastAsia="Times New Roman" w:hAnsi="Times New Roman" w:cs="Times New Roman"/>
          <w:sz w:val="24"/>
          <w:szCs w:val="24"/>
        </w:rPr>
        <w:t xml:space="preserve">Barker and </w:t>
      </w:r>
      <w:proofErr w:type="spellStart"/>
      <w:r w:rsidRPr="00A75212">
        <w:rPr>
          <w:rFonts w:ascii="Times New Roman" w:eastAsia="Times New Roman" w:hAnsi="Times New Roman" w:cs="Times New Roman"/>
          <w:sz w:val="24"/>
          <w:szCs w:val="24"/>
        </w:rPr>
        <w:t>Gossman</w:t>
      </w:r>
      <w:proofErr w:type="spellEnd"/>
      <w:r>
        <w:rPr>
          <w:rFonts w:ascii="Times New Roman" w:eastAsia="Times New Roman" w:hAnsi="Times New Roman" w:cs="Times New Roman"/>
          <w:sz w:val="24"/>
          <w:szCs w:val="24"/>
        </w:rPr>
        <w:t>, 2013)</w:t>
      </w:r>
    </w:p>
    <w:p w:rsidR="00D279B8" w:rsidRPr="00186FF0" w:rsidRDefault="0081622B" w:rsidP="009A71BE">
      <w:pPr>
        <w:pStyle w:val="Heading1"/>
        <w:rPr>
          <w:lang w:val="en-GB"/>
        </w:rPr>
      </w:pPr>
      <w:bookmarkStart w:id="5" w:name="_Toc39329295"/>
      <w:r w:rsidRPr="00186FF0">
        <w:rPr>
          <w:lang w:val="en-GB"/>
        </w:rPr>
        <w:t>Results</w:t>
      </w:r>
      <w:bookmarkEnd w:id="5"/>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F493D">
        <w:tc>
          <w:tcPr>
            <w:tcW w:w="1805"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Easy</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Very easy</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Hard</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Very Hard</w:t>
            </w:r>
          </w:p>
        </w:tc>
      </w:tr>
      <w:tr w:rsidR="000F493D">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How easy you </w:t>
            </w:r>
            <w:r w:rsidR="00186FF0">
              <w:rPr>
                <w:rFonts w:ascii="Times New Roman" w:eastAsia="Times New Roman" w:hAnsi="Times New Roman" w:cs="Times New Roman"/>
                <w:sz w:val="24"/>
                <w:szCs w:val="24"/>
                <w:lang w:val="en-GB"/>
              </w:rPr>
              <w:t>find M</w:t>
            </w:r>
            <w:r w:rsidRPr="00186FF0">
              <w:rPr>
                <w:rFonts w:ascii="Times New Roman" w:eastAsia="Times New Roman" w:hAnsi="Times New Roman" w:cs="Times New Roman"/>
                <w:sz w:val="24"/>
                <w:szCs w:val="24"/>
                <w:lang w:val="en-GB"/>
              </w:rPr>
              <w:t>oodle to access</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90.91 %</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9.09%</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0%</w:t>
            </w:r>
          </w:p>
        </w:tc>
        <w:tc>
          <w:tcPr>
            <w:tcW w:w="1805"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0%</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F493D">
        <w:tc>
          <w:tcPr>
            <w:tcW w:w="2257"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Once in a week</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Few times a week</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Not at all</w:t>
            </w:r>
          </w:p>
        </w:tc>
      </w:tr>
      <w:tr w:rsidR="000F493D">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How often do you use M</w:t>
            </w:r>
            <w:r w:rsidR="00C24000">
              <w:rPr>
                <w:rFonts w:ascii="Times New Roman" w:eastAsia="Times New Roman" w:hAnsi="Times New Roman" w:cs="Times New Roman"/>
                <w:sz w:val="24"/>
                <w:szCs w:val="24"/>
                <w:lang w:val="en-GB"/>
              </w:rPr>
              <w:t>o</w:t>
            </w:r>
            <w:r w:rsidRPr="00186FF0">
              <w:rPr>
                <w:rFonts w:ascii="Times New Roman" w:eastAsia="Times New Roman" w:hAnsi="Times New Roman" w:cs="Times New Roman"/>
                <w:sz w:val="24"/>
                <w:szCs w:val="24"/>
                <w:lang w:val="en-GB"/>
              </w:rPr>
              <w:t>odle?</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45.45%</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54.55%</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0%</w:t>
            </w:r>
          </w:p>
        </w:tc>
      </w:tr>
    </w:tbl>
    <w:p w:rsidR="00D279B8"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3081"/>
        <w:gridCol w:w="3082"/>
        <w:gridCol w:w="3082"/>
      </w:tblGrid>
      <w:tr w:rsidR="000F493D" w:rsidTr="00544F7E">
        <w:tc>
          <w:tcPr>
            <w:tcW w:w="3081" w:type="dxa"/>
          </w:tcPr>
          <w:p w:rsidR="00544F7E" w:rsidRDefault="00544F7E">
            <w:pPr>
              <w:pStyle w:val="Normal1"/>
              <w:spacing w:before="200" w:after="200" w:line="360" w:lineRule="auto"/>
              <w:jc w:val="both"/>
              <w:rPr>
                <w:rFonts w:ascii="Times New Roman" w:eastAsia="Times New Roman" w:hAnsi="Times New Roman" w:cs="Times New Roman"/>
                <w:sz w:val="24"/>
                <w:szCs w:val="24"/>
                <w:lang w:val="en-GB"/>
              </w:rPr>
            </w:pPr>
          </w:p>
        </w:tc>
        <w:tc>
          <w:tcPr>
            <w:tcW w:w="3082" w:type="dxa"/>
          </w:tcPr>
          <w:p w:rsidR="00544F7E" w:rsidRDefault="0081622B" w:rsidP="00544F7E">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Yes</w:t>
            </w:r>
          </w:p>
        </w:tc>
        <w:tc>
          <w:tcPr>
            <w:tcW w:w="3082" w:type="dxa"/>
          </w:tcPr>
          <w:p w:rsidR="00544F7E" w:rsidRDefault="0081622B" w:rsidP="00544F7E">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w:t>
            </w:r>
          </w:p>
        </w:tc>
      </w:tr>
      <w:tr w:rsidR="000F493D" w:rsidTr="00544F7E">
        <w:tc>
          <w:tcPr>
            <w:tcW w:w="3081" w:type="dxa"/>
          </w:tcPr>
          <w:p w:rsidR="00544F7E" w:rsidRDefault="00C24000">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Do you find M</w:t>
            </w:r>
            <w:r w:rsidR="0081622B" w:rsidRPr="00544F7E">
              <w:rPr>
                <w:rFonts w:ascii="Times New Roman" w:eastAsia="Times New Roman" w:hAnsi="Times New Roman" w:cs="Times New Roman"/>
                <w:sz w:val="24"/>
                <w:szCs w:val="24"/>
                <w:lang w:val="en-GB"/>
              </w:rPr>
              <w:t>oodle useful?</w:t>
            </w:r>
          </w:p>
        </w:tc>
        <w:tc>
          <w:tcPr>
            <w:tcW w:w="3082" w:type="dxa"/>
          </w:tcPr>
          <w:p w:rsidR="00544F7E" w:rsidRDefault="0081622B" w:rsidP="00544F7E">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100%</w:t>
            </w:r>
          </w:p>
        </w:tc>
        <w:tc>
          <w:tcPr>
            <w:tcW w:w="3082" w:type="dxa"/>
          </w:tcPr>
          <w:p w:rsidR="00544F7E" w:rsidRDefault="0081622B" w:rsidP="00544F7E">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bl>
    <w:p w:rsidR="00544F7E" w:rsidRPr="00186FF0" w:rsidRDefault="00544F7E">
      <w:pPr>
        <w:pStyle w:val="Normal1"/>
        <w:spacing w:before="200" w:after="200" w:line="360" w:lineRule="auto"/>
        <w:jc w:val="both"/>
        <w:rPr>
          <w:rFonts w:ascii="Times New Roman" w:eastAsia="Times New Roman" w:hAnsi="Times New Roman" w:cs="Times New Roman"/>
          <w:sz w:val="24"/>
          <w:szCs w:val="24"/>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0F493D">
        <w:tc>
          <w:tcPr>
            <w:tcW w:w="3009"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Yes</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No</w:t>
            </w:r>
          </w:p>
        </w:tc>
      </w:tr>
      <w:tr w:rsidR="000F493D">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Do you </w:t>
            </w:r>
            <w:r w:rsidR="00C24000">
              <w:rPr>
                <w:rFonts w:ascii="Times New Roman" w:eastAsia="Times New Roman" w:hAnsi="Times New Roman" w:cs="Times New Roman"/>
                <w:sz w:val="24"/>
                <w:szCs w:val="24"/>
                <w:lang w:val="en-GB"/>
              </w:rPr>
              <w:t>find the needed information in M</w:t>
            </w:r>
            <w:r w:rsidRPr="00186FF0">
              <w:rPr>
                <w:rFonts w:ascii="Times New Roman" w:eastAsia="Times New Roman" w:hAnsi="Times New Roman" w:cs="Times New Roman"/>
                <w:sz w:val="24"/>
                <w:szCs w:val="24"/>
                <w:lang w:val="en-GB"/>
              </w:rPr>
              <w:t>oodle?</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100%</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0%</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0F493D">
        <w:tc>
          <w:tcPr>
            <w:tcW w:w="3009"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Yes</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No</w:t>
            </w:r>
          </w:p>
        </w:tc>
      </w:tr>
      <w:tr w:rsidR="000F493D">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Is it eas</w:t>
            </w:r>
            <w:r w:rsidR="00C24000">
              <w:rPr>
                <w:rFonts w:ascii="Times New Roman" w:eastAsia="Times New Roman" w:hAnsi="Times New Roman" w:cs="Times New Roman"/>
                <w:sz w:val="24"/>
                <w:szCs w:val="24"/>
                <w:lang w:val="en-GB"/>
              </w:rPr>
              <w:t>y to upload your assignment in M</w:t>
            </w:r>
            <w:r w:rsidRPr="00186FF0">
              <w:rPr>
                <w:rFonts w:ascii="Times New Roman" w:eastAsia="Times New Roman" w:hAnsi="Times New Roman" w:cs="Times New Roman"/>
                <w:sz w:val="24"/>
                <w:szCs w:val="24"/>
                <w:lang w:val="en-GB"/>
              </w:rPr>
              <w:t>oodle?</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80%</w:t>
            </w:r>
          </w:p>
        </w:tc>
        <w:tc>
          <w:tcPr>
            <w:tcW w:w="3009"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20%</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F493D">
        <w:tc>
          <w:tcPr>
            <w:tcW w:w="2257"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Yes, I used another and was better</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Yes, I used another and was worse</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No</w:t>
            </w:r>
          </w:p>
        </w:tc>
      </w:tr>
      <w:tr w:rsidR="000F493D">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Did you use another </w:t>
            </w:r>
            <w:proofErr w:type="spellStart"/>
            <w:r w:rsidRPr="00186FF0">
              <w:rPr>
                <w:rFonts w:ascii="Times New Roman" w:eastAsia="Times New Roman" w:hAnsi="Times New Roman" w:cs="Times New Roman"/>
                <w:sz w:val="24"/>
                <w:szCs w:val="24"/>
                <w:lang w:val="en-GB"/>
              </w:rPr>
              <w:t>moodle</w:t>
            </w:r>
            <w:proofErr w:type="spellEnd"/>
            <w:r w:rsidRPr="00186FF0">
              <w:rPr>
                <w:rFonts w:ascii="Times New Roman" w:eastAsia="Times New Roman" w:hAnsi="Times New Roman" w:cs="Times New Roman"/>
                <w:sz w:val="24"/>
                <w:szCs w:val="24"/>
                <w:lang w:val="en-GB"/>
              </w:rPr>
              <w:t xml:space="preserve"> platform before and if yes was it better than this one?</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90.91%</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9.09%</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0%</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F493D">
        <w:tc>
          <w:tcPr>
            <w:tcW w:w="2257" w:type="dxa"/>
            <w:shd w:val="clear" w:color="auto" w:fill="auto"/>
            <w:tcMar>
              <w:top w:w="100" w:type="dxa"/>
              <w:left w:w="100" w:type="dxa"/>
              <w:bottom w:w="100" w:type="dxa"/>
              <w:right w:w="100" w:type="dxa"/>
            </w:tcMar>
          </w:tcPr>
          <w:p w:rsidR="00D279B8" w:rsidRPr="00186FF0" w:rsidRDefault="00D279B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Mobile</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Laptop</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Other devices</w:t>
            </w:r>
          </w:p>
        </w:tc>
      </w:tr>
      <w:tr w:rsidR="000F493D">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Wh</w:t>
            </w:r>
            <w:r w:rsidR="00C24000">
              <w:rPr>
                <w:rFonts w:ascii="Times New Roman" w:eastAsia="Times New Roman" w:hAnsi="Times New Roman" w:cs="Times New Roman"/>
                <w:sz w:val="24"/>
                <w:szCs w:val="24"/>
                <w:lang w:val="en-GB"/>
              </w:rPr>
              <w:t>at device do you use to access M</w:t>
            </w:r>
            <w:r w:rsidRPr="00186FF0">
              <w:rPr>
                <w:rFonts w:ascii="Times New Roman" w:eastAsia="Times New Roman" w:hAnsi="Times New Roman" w:cs="Times New Roman"/>
                <w:sz w:val="24"/>
                <w:szCs w:val="24"/>
                <w:lang w:val="en-GB"/>
              </w:rPr>
              <w:t>oodle?</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36.36%</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54.55%</w:t>
            </w:r>
          </w:p>
        </w:tc>
        <w:tc>
          <w:tcPr>
            <w:tcW w:w="2257" w:type="dxa"/>
            <w:shd w:val="clear" w:color="auto" w:fill="auto"/>
            <w:tcMar>
              <w:top w:w="100" w:type="dxa"/>
              <w:left w:w="100" w:type="dxa"/>
              <w:bottom w:w="100" w:type="dxa"/>
              <w:right w:w="100" w:type="dxa"/>
            </w:tcMar>
          </w:tcPr>
          <w:p w:rsidR="00D279B8" w:rsidRPr="00186FF0" w:rsidRDefault="0081622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9.09%</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5"/>
        <w:tblW w:w="89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3"/>
        <w:gridCol w:w="2974"/>
        <w:gridCol w:w="2974"/>
      </w:tblGrid>
      <w:tr w:rsidR="000F493D" w:rsidTr="001828C0">
        <w:trPr>
          <w:trHeight w:val="327"/>
        </w:trPr>
        <w:tc>
          <w:tcPr>
            <w:tcW w:w="2973" w:type="dxa"/>
            <w:shd w:val="clear" w:color="auto" w:fill="auto"/>
            <w:tcMar>
              <w:top w:w="100" w:type="dxa"/>
              <w:left w:w="100" w:type="dxa"/>
              <w:bottom w:w="100" w:type="dxa"/>
              <w:right w:w="100" w:type="dxa"/>
            </w:tcMar>
          </w:tcPr>
          <w:p w:rsidR="001828C0" w:rsidRPr="00186FF0" w:rsidRDefault="001828C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974" w:type="dxa"/>
            <w:shd w:val="clear" w:color="auto" w:fill="auto"/>
            <w:tcMar>
              <w:top w:w="100" w:type="dxa"/>
              <w:left w:w="100" w:type="dxa"/>
              <w:bottom w:w="100" w:type="dxa"/>
              <w:right w:w="100" w:type="dxa"/>
            </w:tcMar>
          </w:tcPr>
          <w:p w:rsidR="001828C0" w:rsidRPr="00186FF0" w:rsidRDefault="0081622B" w:rsidP="001828C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Yes</w:t>
            </w:r>
          </w:p>
        </w:tc>
        <w:tc>
          <w:tcPr>
            <w:tcW w:w="2974" w:type="dxa"/>
            <w:shd w:val="clear" w:color="auto" w:fill="auto"/>
            <w:tcMar>
              <w:top w:w="100" w:type="dxa"/>
              <w:left w:w="100" w:type="dxa"/>
              <w:bottom w:w="100" w:type="dxa"/>
              <w:right w:w="100" w:type="dxa"/>
            </w:tcMar>
          </w:tcPr>
          <w:p w:rsidR="001828C0" w:rsidRPr="00186FF0" w:rsidRDefault="0081622B" w:rsidP="001828C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w:t>
            </w:r>
          </w:p>
        </w:tc>
      </w:tr>
      <w:tr w:rsidR="000F493D" w:rsidTr="001828C0">
        <w:trPr>
          <w:trHeight w:val="1327"/>
        </w:trPr>
        <w:tc>
          <w:tcPr>
            <w:tcW w:w="2973" w:type="dxa"/>
            <w:shd w:val="clear" w:color="auto" w:fill="auto"/>
            <w:tcMar>
              <w:top w:w="100" w:type="dxa"/>
              <w:left w:w="100" w:type="dxa"/>
              <w:bottom w:w="100" w:type="dxa"/>
              <w:right w:w="100" w:type="dxa"/>
            </w:tcMar>
          </w:tcPr>
          <w:p w:rsidR="001828C0" w:rsidRPr="001828C0" w:rsidRDefault="0081622B" w:rsidP="001828C0">
            <w:pPr>
              <w:pStyle w:val="Normal1"/>
              <w:widowControl w:val="0"/>
              <w:pBdr>
                <w:top w:val="nil"/>
                <w:left w:val="nil"/>
                <w:bottom w:val="nil"/>
                <w:right w:val="nil"/>
                <w:between w:val="nil"/>
              </w:pBdr>
              <w:rPr>
                <w:rFonts w:ascii="Times New Roman" w:eastAsia="Times New Roman" w:hAnsi="Times New Roman" w:cs="Times New Roman"/>
                <w:sz w:val="24"/>
                <w:szCs w:val="24"/>
              </w:rPr>
            </w:pPr>
            <w:r w:rsidRPr="001828C0">
              <w:rPr>
                <w:rFonts w:ascii="Times New Roman" w:eastAsia="Times New Roman" w:hAnsi="Times New Roman" w:cs="Times New Roman"/>
                <w:sz w:val="24"/>
                <w:szCs w:val="24"/>
              </w:rPr>
              <w:t>Do you think Moodle can be improved?</w:t>
            </w:r>
          </w:p>
          <w:p w:rsidR="001828C0" w:rsidRPr="00186FF0" w:rsidRDefault="001828C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974" w:type="dxa"/>
            <w:shd w:val="clear" w:color="auto" w:fill="auto"/>
            <w:tcMar>
              <w:top w:w="100" w:type="dxa"/>
              <w:left w:w="100" w:type="dxa"/>
              <w:bottom w:w="100" w:type="dxa"/>
              <w:right w:w="100" w:type="dxa"/>
            </w:tcMar>
          </w:tcPr>
          <w:p w:rsidR="001828C0" w:rsidRPr="00186FF0" w:rsidRDefault="0081622B" w:rsidP="001828C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72.73%</w:t>
            </w:r>
          </w:p>
        </w:tc>
        <w:tc>
          <w:tcPr>
            <w:tcW w:w="2974" w:type="dxa"/>
            <w:shd w:val="clear" w:color="auto" w:fill="auto"/>
            <w:tcMar>
              <w:top w:w="100" w:type="dxa"/>
              <w:left w:w="100" w:type="dxa"/>
              <w:bottom w:w="100" w:type="dxa"/>
              <w:right w:w="100" w:type="dxa"/>
            </w:tcMar>
          </w:tcPr>
          <w:p w:rsidR="001828C0" w:rsidRPr="00186FF0" w:rsidRDefault="0081622B" w:rsidP="001828C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27.27%</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a6"/>
        <w:tblW w:w="9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5"/>
        <w:gridCol w:w="1824"/>
        <w:gridCol w:w="1824"/>
        <w:gridCol w:w="1824"/>
        <w:gridCol w:w="1824"/>
      </w:tblGrid>
      <w:tr w:rsidR="000F493D" w:rsidTr="002670D7">
        <w:trPr>
          <w:trHeight w:val="281"/>
        </w:trPr>
        <w:tc>
          <w:tcPr>
            <w:tcW w:w="1825" w:type="dxa"/>
            <w:shd w:val="clear" w:color="auto" w:fill="auto"/>
            <w:tcMar>
              <w:top w:w="100" w:type="dxa"/>
              <w:left w:w="100" w:type="dxa"/>
              <w:bottom w:w="100" w:type="dxa"/>
              <w:right w:w="100" w:type="dxa"/>
            </w:tcMar>
          </w:tcPr>
          <w:p w:rsidR="002670D7" w:rsidRPr="00186FF0" w:rsidRDefault="002670D7">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824" w:type="dxa"/>
            <w:shd w:val="clear" w:color="auto" w:fill="auto"/>
            <w:tcMar>
              <w:top w:w="100" w:type="dxa"/>
              <w:left w:w="100" w:type="dxa"/>
              <w:bottom w:w="100" w:type="dxa"/>
              <w:right w:w="100" w:type="dxa"/>
            </w:tcMar>
          </w:tcPr>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4" w:type="dxa"/>
            <w:shd w:val="clear" w:color="auto" w:fill="auto"/>
            <w:tcMar>
              <w:top w:w="100" w:type="dxa"/>
              <w:left w:w="100" w:type="dxa"/>
              <w:bottom w:w="100" w:type="dxa"/>
              <w:right w:w="100" w:type="dxa"/>
            </w:tcMar>
          </w:tcPr>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4" w:type="dxa"/>
            <w:shd w:val="clear" w:color="auto" w:fill="auto"/>
            <w:tcMar>
              <w:top w:w="100" w:type="dxa"/>
              <w:left w:w="100" w:type="dxa"/>
              <w:bottom w:w="100" w:type="dxa"/>
              <w:right w:w="100" w:type="dxa"/>
            </w:tcMar>
          </w:tcPr>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824" w:type="dxa"/>
          </w:tcPr>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r>
      <w:tr w:rsidR="000F493D" w:rsidTr="002670D7">
        <w:trPr>
          <w:trHeight w:val="628"/>
        </w:trPr>
        <w:tc>
          <w:tcPr>
            <w:tcW w:w="1825" w:type="dxa"/>
            <w:shd w:val="clear" w:color="auto" w:fill="auto"/>
            <w:tcMar>
              <w:top w:w="100" w:type="dxa"/>
              <w:left w:w="100" w:type="dxa"/>
              <w:bottom w:w="100" w:type="dxa"/>
              <w:right w:w="100" w:type="dxa"/>
            </w:tcMar>
          </w:tcPr>
          <w:p w:rsidR="002670D7" w:rsidRPr="002670D7" w:rsidRDefault="0081622B" w:rsidP="002670D7">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Which year of study are you</w:t>
            </w:r>
            <w:r w:rsidRPr="002670D7">
              <w:rPr>
                <w:rFonts w:ascii="Times New Roman" w:eastAsia="Times New Roman" w:hAnsi="Times New Roman" w:cs="Times New Roman"/>
                <w:sz w:val="24"/>
                <w:szCs w:val="24"/>
              </w:rPr>
              <w:t>?</w:t>
            </w:r>
          </w:p>
        </w:tc>
        <w:tc>
          <w:tcPr>
            <w:tcW w:w="1824" w:type="dxa"/>
            <w:shd w:val="clear" w:color="auto" w:fill="auto"/>
            <w:tcMar>
              <w:top w:w="100" w:type="dxa"/>
              <w:left w:w="100" w:type="dxa"/>
              <w:bottom w:w="100" w:type="dxa"/>
              <w:right w:w="100" w:type="dxa"/>
            </w:tcMar>
          </w:tcPr>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p>
          <w:p w:rsidR="002670D7"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90.91%</w:t>
            </w:r>
          </w:p>
          <w:p w:rsidR="00C24000" w:rsidRPr="00186FF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p>
        </w:tc>
        <w:tc>
          <w:tcPr>
            <w:tcW w:w="1824" w:type="dxa"/>
            <w:shd w:val="clear" w:color="auto" w:fill="auto"/>
            <w:tcMar>
              <w:top w:w="100" w:type="dxa"/>
              <w:left w:w="100" w:type="dxa"/>
              <w:bottom w:w="100" w:type="dxa"/>
              <w:right w:w="100" w:type="dxa"/>
            </w:tcMar>
          </w:tcPr>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p>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9.09%</w:t>
            </w:r>
          </w:p>
        </w:tc>
        <w:tc>
          <w:tcPr>
            <w:tcW w:w="1824" w:type="dxa"/>
            <w:shd w:val="clear" w:color="auto" w:fill="auto"/>
            <w:tcMar>
              <w:top w:w="100" w:type="dxa"/>
              <w:left w:w="100" w:type="dxa"/>
              <w:bottom w:w="100" w:type="dxa"/>
              <w:right w:w="100" w:type="dxa"/>
            </w:tcMar>
          </w:tcPr>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p>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c>
          <w:tcPr>
            <w:tcW w:w="1824" w:type="dxa"/>
          </w:tcPr>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p w:rsidR="00C24000" w:rsidRDefault="00C24000"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p>
          <w:p w:rsidR="002670D7" w:rsidRPr="00186FF0" w:rsidRDefault="0081622B" w:rsidP="002670D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bl>
    <w:p w:rsidR="00D279B8" w:rsidRPr="00186FF0" w:rsidRDefault="00D279B8">
      <w:pPr>
        <w:pStyle w:val="Normal1"/>
        <w:spacing w:before="200" w:after="200"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4622"/>
        <w:gridCol w:w="4623"/>
      </w:tblGrid>
      <w:tr w:rsidR="000F493D" w:rsidTr="0089219C">
        <w:tc>
          <w:tcPr>
            <w:tcW w:w="4622" w:type="dxa"/>
          </w:tcPr>
          <w:p w:rsidR="0089219C" w:rsidRDefault="0089219C">
            <w:pPr>
              <w:pStyle w:val="Normal1"/>
              <w:spacing w:before="200" w:after="200" w:line="360" w:lineRule="auto"/>
              <w:jc w:val="both"/>
              <w:rPr>
                <w:rFonts w:ascii="Times New Roman" w:eastAsia="Times New Roman" w:hAnsi="Times New Roman" w:cs="Times New Roman"/>
                <w:sz w:val="24"/>
                <w:szCs w:val="24"/>
                <w:lang w:val="en-GB"/>
              </w:rPr>
            </w:pPr>
          </w:p>
        </w:tc>
        <w:tc>
          <w:tcPr>
            <w:tcW w:w="4623" w:type="dxa"/>
          </w:tcPr>
          <w:p w:rsidR="0089219C" w:rsidRDefault="00C24000">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How would you recommend M</w:t>
            </w:r>
            <w:r w:rsidR="0081622B" w:rsidRPr="0089219C">
              <w:rPr>
                <w:rFonts w:ascii="Times New Roman" w:eastAsia="Times New Roman" w:hAnsi="Times New Roman" w:cs="Times New Roman"/>
                <w:sz w:val="24"/>
                <w:szCs w:val="24"/>
                <w:lang w:val="en-GB"/>
              </w:rPr>
              <w:t>oodle to another person?</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9.09%</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sidRPr="0089219C">
              <w:rPr>
                <w:rFonts w:ascii="Times New Roman" w:eastAsia="Times New Roman" w:hAnsi="Times New Roman" w:cs="Times New Roman"/>
                <w:sz w:val="24"/>
                <w:szCs w:val="24"/>
                <w:lang w:val="en-GB"/>
              </w:rPr>
              <w:t>9.09%</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36.36%</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27.27%</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4623" w:type="dxa"/>
          </w:tcPr>
          <w:p w:rsidR="0089219C" w:rsidRP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sidRPr="0089219C">
              <w:rPr>
                <w:rFonts w:ascii="Times New Roman" w:eastAsia="Times New Roman" w:hAnsi="Times New Roman" w:cs="Times New Roman"/>
                <w:sz w:val="24"/>
                <w:szCs w:val="24"/>
                <w:lang w:val="en-GB"/>
              </w:rPr>
              <w:t>9.09%</w:t>
            </w:r>
          </w:p>
        </w:tc>
      </w:tr>
      <w:tr w:rsidR="000F493D" w:rsidTr="0089219C">
        <w:tc>
          <w:tcPr>
            <w:tcW w:w="4622"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4623" w:type="dxa"/>
          </w:tcPr>
          <w:p w:rsidR="0089219C" w:rsidRDefault="0081622B" w:rsidP="0089219C">
            <w:pPr>
              <w:pStyle w:val="Normal1"/>
              <w:spacing w:before="200" w:after="200" w:line="360" w:lineRule="auto"/>
              <w:jc w:val="center"/>
              <w:rPr>
                <w:rFonts w:ascii="Times New Roman" w:eastAsia="Times New Roman" w:hAnsi="Times New Roman" w:cs="Times New Roman"/>
                <w:sz w:val="24"/>
                <w:szCs w:val="24"/>
                <w:lang w:val="en-GB"/>
              </w:rPr>
            </w:pPr>
            <w:r w:rsidRPr="0089219C">
              <w:rPr>
                <w:rFonts w:ascii="Times New Roman" w:eastAsia="Times New Roman" w:hAnsi="Times New Roman" w:cs="Times New Roman"/>
                <w:sz w:val="24"/>
                <w:szCs w:val="24"/>
                <w:lang w:val="en-GB"/>
              </w:rPr>
              <w:t>9.09%</w:t>
            </w:r>
          </w:p>
        </w:tc>
      </w:tr>
    </w:tbl>
    <w:p w:rsidR="00D279B8" w:rsidRPr="002A415B" w:rsidRDefault="0081622B" w:rsidP="002A415B">
      <w:pPr>
        <w:pStyle w:val="Normal1"/>
        <w:spacing w:before="200" w:after="200" w:line="360" w:lineRule="auto"/>
        <w:jc w:val="center"/>
        <w:rPr>
          <w:rFonts w:ascii="Times New Roman" w:eastAsia="Times New Roman" w:hAnsi="Times New Roman" w:cs="Times New Roman"/>
          <w:b/>
          <w:sz w:val="24"/>
          <w:szCs w:val="24"/>
          <w:lang w:val="en-GB"/>
        </w:rPr>
      </w:pPr>
      <w:r w:rsidRPr="002A415B">
        <w:rPr>
          <w:rFonts w:ascii="Times New Roman" w:eastAsia="Times New Roman" w:hAnsi="Times New Roman" w:cs="Times New Roman"/>
          <w:b/>
          <w:sz w:val="24"/>
          <w:szCs w:val="24"/>
          <w:lang w:val="en-GB"/>
        </w:rPr>
        <w:t>Table set 1: Results of the conducted survey</w:t>
      </w:r>
    </w:p>
    <w:p w:rsidR="00D279B8" w:rsidRPr="00186FF0" w:rsidRDefault="0081622B" w:rsidP="009A71BE">
      <w:pPr>
        <w:pStyle w:val="Heading1"/>
        <w:rPr>
          <w:lang w:val="en-GB"/>
        </w:rPr>
      </w:pPr>
      <w:bookmarkStart w:id="6" w:name="_Toc39329296"/>
      <w:r w:rsidRPr="00186FF0">
        <w:rPr>
          <w:lang w:val="en-GB"/>
        </w:rPr>
        <w:lastRenderedPageBreak/>
        <w:t>Analysis</w:t>
      </w:r>
      <w:bookmarkEnd w:id="6"/>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After gathering the responses made by eleven students of the considered University, the nature of responses was studied where a common trait was identified that students have already adapted to the Virtual Learning Environment as all of the eleven students said they are accustomed to the use of Moodle. They were further asked about the ease of access where 90.91 percent of students said it is quite easy, whereas the rest 9.09 percent said it is straightforward to access. Through the analysis of student responses, it can be said that there is awareness regarding the use of VLE however students are found not to use this medium quite often as the responses show a seldom usage rate. 45.45 percent of students are noted to be using Moodle once in a week where rest 54.55 percent use the same, frequently. However, in spite of its occasional use, Moodle has been witnessed to be granting these students satisfactory data related to their studies as students are finding it quite useful. Cent percent of students have voted positively regarding its usefulness and have recommended the use of Moodle. According to this conducted survey, it has been analysed that the students find it quite easy to upload assignments into the forum, which allows their precious time while not rushing to their professors with printed hard copies. This feature has been turned out be much useful and time-saving as 80 percent of students voted for the motion while one of these eleven did not feel comfortable in answering this question. 90.91 percent of students have voted for the fact that they did not come across a better forum than </w:t>
      </w:r>
      <w:proofErr w:type="spellStart"/>
      <w:r w:rsidRPr="00186FF0">
        <w:rPr>
          <w:rFonts w:ascii="Times New Roman" w:eastAsia="Times New Roman" w:hAnsi="Times New Roman" w:cs="Times New Roman"/>
          <w:sz w:val="24"/>
          <w:szCs w:val="24"/>
          <w:lang w:val="en-GB"/>
        </w:rPr>
        <w:t>moodle</w:t>
      </w:r>
      <w:proofErr w:type="spellEnd"/>
      <w:r w:rsidRPr="00186FF0">
        <w:rPr>
          <w:rFonts w:ascii="Times New Roman" w:eastAsia="Times New Roman" w:hAnsi="Times New Roman" w:cs="Times New Roman"/>
          <w:sz w:val="24"/>
          <w:szCs w:val="24"/>
          <w:lang w:val="en-GB"/>
        </w:rPr>
        <w:t>; however, rest claimed that they had used one.</w:t>
      </w:r>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Laptop devices have been identified to be the most used device which students prefer to access Moodle from as these devices provide a proper environment with most options displayed at once and students are not viable to scroll down the screens to access different options. 54.55 percent of students have voted for laptop devices whereas 36.36 have selected mobile devices as their preference. Most of the students who have been appeared in this survey are from the first year of the course hopes for improvement in the Moodle forum.</w:t>
      </w:r>
    </w:p>
    <w:p w:rsidR="00D279B8" w:rsidRPr="00186FF0" w:rsidRDefault="0081622B">
      <w:pPr>
        <w:pStyle w:val="Normal1"/>
        <w:spacing w:before="200" w:after="200" w:line="360" w:lineRule="auto"/>
        <w:jc w:val="both"/>
        <w:rPr>
          <w:rFonts w:ascii="Times New Roman" w:eastAsia="Times New Roman" w:hAnsi="Times New Roman" w:cs="Times New Roman"/>
          <w:sz w:val="24"/>
          <w:szCs w:val="24"/>
          <w:lang w:val="en-GB"/>
        </w:rPr>
      </w:pPr>
      <w:r w:rsidRPr="00186FF0">
        <w:rPr>
          <w:rFonts w:ascii="Times New Roman" w:eastAsia="Times New Roman" w:hAnsi="Times New Roman" w:cs="Times New Roman"/>
          <w:sz w:val="24"/>
          <w:szCs w:val="24"/>
          <w:lang w:val="en-GB"/>
        </w:rPr>
        <w:t xml:space="preserve">According to research conducted by </w:t>
      </w:r>
      <w:r w:rsidR="003900C6" w:rsidRPr="003900C6">
        <w:rPr>
          <w:rFonts w:ascii="Times New Roman" w:eastAsia="Times New Roman" w:hAnsi="Times New Roman" w:cs="Times New Roman"/>
          <w:sz w:val="24"/>
          <w:szCs w:val="24"/>
        </w:rPr>
        <w:t>Barker</w:t>
      </w:r>
      <w:r w:rsidR="003900C6">
        <w:rPr>
          <w:rFonts w:ascii="Times New Roman" w:eastAsia="Times New Roman" w:hAnsi="Times New Roman" w:cs="Times New Roman"/>
          <w:sz w:val="24"/>
          <w:szCs w:val="24"/>
        </w:rPr>
        <w:t xml:space="preserve"> and </w:t>
      </w:r>
      <w:proofErr w:type="spellStart"/>
      <w:r w:rsidR="003900C6" w:rsidRPr="003900C6">
        <w:rPr>
          <w:rFonts w:ascii="Times New Roman" w:eastAsia="Times New Roman" w:hAnsi="Times New Roman" w:cs="Times New Roman"/>
          <w:sz w:val="24"/>
          <w:szCs w:val="24"/>
        </w:rPr>
        <w:t>Gossman</w:t>
      </w:r>
      <w:proofErr w:type="spellEnd"/>
      <w:r w:rsidR="003900C6" w:rsidRPr="003900C6">
        <w:rPr>
          <w:rFonts w:ascii="Times New Roman" w:eastAsia="Times New Roman" w:hAnsi="Times New Roman" w:cs="Times New Roman"/>
          <w:sz w:val="24"/>
          <w:szCs w:val="24"/>
          <w:lang w:val="en-GB"/>
        </w:rPr>
        <w:t xml:space="preserve"> </w:t>
      </w:r>
      <w:r w:rsidRPr="00186FF0">
        <w:rPr>
          <w:rFonts w:ascii="Times New Roman" w:eastAsia="Times New Roman" w:hAnsi="Times New Roman" w:cs="Times New Roman"/>
          <w:sz w:val="24"/>
          <w:szCs w:val="24"/>
          <w:lang w:val="en-GB"/>
        </w:rPr>
        <w:t xml:space="preserve">(2013), 650 students of SFC has been invited among which 89.6 percent of students said that Moodle had brought a positive impact on their effectiveness as a student. More than ninety percent of the student agreed with Moodle's helpful and friendly environment have allowed them to improve their learning qualities and capabilities and further claimed that they learn more from Moodle itself than from the traditional methods of learning. More than 85 percent have said that Moodle </w:t>
      </w:r>
      <w:r w:rsidRPr="00186FF0">
        <w:rPr>
          <w:rFonts w:ascii="Times New Roman" w:eastAsia="Times New Roman" w:hAnsi="Times New Roman" w:cs="Times New Roman"/>
          <w:sz w:val="24"/>
          <w:szCs w:val="24"/>
          <w:lang w:val="en-GB"/>
        </w:rPr>
        <w:lastRenderedPageBreak/>
        <w:t>encourages them to learn more about a particular topic and allows them to carry on with their studies independently. These many students also claimed that they often used to run out of resources to study where Moodle helps them with providing the same along with ease of access at any time.</w:t>
      </w:r>
    </w:p>
    <w:p w:rsidR="00D279B8" w:rsidRPr="00186FF0" w:rsidRDefault="0081622B" w:rsidP="009A71BE">
      <w:pPr>
        <w:pStyle w:val="Heading1"/>
        <w:rPr>
          <w:lang w:val="en-GB"/>
        </w:rPr>
      </w:pPr>
      <w:bookmarkStart w:id="7" w:name="_Toc39329297"/>
      <w:r w:rsidRPr="00186FF0">
        <w:rPr>
          <w:lang w:val="en-GB"/>
        </w:rPr>
        <w:t>Conclusion</w:t>
      </w:r>
      <w:bookmarkEnd w:id="7"/>
    </w:p>
    <w:p w:rsidR="00A75212" w:rsidRDefault="0081622B">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After conducting a survey and </w:t>
      </w:r>
      <w:r w:rsidR="009E3EA5">
        <w:rPr>
          <w:rFonts w:ascii="Times New Roman" w:eastAsia="Times New Roman" w:hAnsi="Times New Roman" w:cs="Times New Roman"/>
          <w:sz w:val="24"/>
          <w:szCs w:val="24"/>
          <w:lang w:val="en-GB"/>
        </w:rPr>
        <w:t xml:space="preserve">performing a thorough analysis, it can be said that Moodle provides students with a variable course of learning topics and outcomes where the </w:t>
      </w:r>
      <w:r w:rsidR="00C346E6">
        <w:rPr>
          <w:rFonts w:ascii="Times New Roman" w:eastAsia="Times New Roman" w:hAnsi="Times New Roman" w:cs="Times New Roman"/>
          <w:sz w:val="24"/>
          <w:szCs w:val="24"/>
          <w:lang w:val="en-GB"/>
        </w:rPr>
        <w:t>student</w:t>
      </w:r>
      <w:r w:rsidR="009E3EA5">
        <w:rPr>
          <w:rFonts w:ascii="Times New Roman" w:eastAsia="Times New Roman" w:hAnsi="Times New Roman" w:cs="Times New Roman"/>
          <w:sz w:val="24"/>
          <w:szCs w:val="24"/>
          <w:lang w:val="en-GB"/>
        </w:rPr>
        <w:t xml:space="preserve"> has the </w:t>
      </w:r>
      <w:r w:rsidR="00C346E6">
        <w:rPr>
          <w:rFonts w:ascii="Times New Roman" w:eastAsia="Times New Roman" w:hAnsi="Times New Roman" w:cs="Times New Roman"/>
          <w:sz w:val="24"/>
          <w:szCs w:val="24"/>
          <w:lang w:val="en-GB"/>
        </w:rPr>
        <w:t>independence</w:t>
      </w:r>
      <w:r w:rsidR="009E3EA5">
        <w:rPr>
          <w:rFonts w:ascii="Times New Roman" w:eastAsia="Times New Roman" w:hAnsi="Times New Roman" w:cs="Times New Roman"/>
          <w:sz w:val="24"/>
          <w:szCs w:val="24"/>
          <w:lang w:val="en-GB"/>
        </w:rPr>
        <w:t xml:space="preserve"> of </w:t>
      </w:r>
      <w:r w:rsidR="00C346E6">
        <w:rPr>
          <w:rFonts w:ascii="Times New Roman" w:eastAsia="Times New Roman" w:hAnsi="Times New Roman" w:cs="Times New Roman"/>
          <w:sz w:val="24"/>
          <w:szCs w:val="24"/>
          <w:lang w:val="en-GB"/>
        </w:rPr>
        <w:t>c</w:t>
      </w:r>
      <w:r w:rsidR="009E3EA5">
        <w:rPr>
          <w:rFonts w:ascii="Times New Roman" w:eastAsia="Times New Roman" w:hAnsi="Times New Roman" w:cs="Times New Roman"/>
          <w:sz w:val="24"/>
          <w:szCs w:val="24"/>
          <w:lang w:val="en-GB"/>
        </w:rPr>
        <w:t xml:space="preserve">hoosing their learning style along with a </w:t>
      </w:r>
      <w:r w:rsidR="00C346E6">
        <w:rPr>
          <w:rFonts w:ascii="Times New Roman" w:eastAsia="Times New Roman" w:hAnsi="Times New Roman" w:cs="Times New Roman"/>
          <w:sz w:val="24"/>
          <w:szCs w:val="24"/>
          <w:lang w:val="en-GB"/>
        </w:rPr>
        <w:t xml:space="preserve">choice of time when they want to study. This medium provides </w:t>
      </w:r>
      <w:r w:rsidR="00F830D6">
        <w:rPr>
          <w:rFonts w:ascii="Times New Roman" w:eastAsia="Times New Roman" w:hAnsi="Times New Roman" w:cs="Times New Roman"/>
          <w:sz w:val="24"/>
          <w:szCs w:val="24"/>
          <w:lang w:val="en-GB"/>
        </w:rPr>
        <w:t>the stude</w:t>
      </w:r>
      <w:r w:rsidR="00C346E6">
        <w:rPr>
          <w:rFonts w:ascii="Times New Roman" w:eastAsia="Times New Roman" w:hAnsi="Times New Roman" w:cs="Times New Roman"/>
          <w:sz w:val="24"/>
          <w:szCs w:val="24"/>
          <w:lang w:val="en-GB"/>
        </w:rPr>
        <w:t xml:space="preserve">nts with </w:t>
      </w:r>
      <w:r w:rsidR="00F830D6">
        <w:rPr>
          <w:rFonts w:ascii="Times New Roman" w:eastAsia="Times New Roman" w:hAnsi="Times New Roman" w:cs="Times New Roman"/>
          <w:sz w:val="24"/>
          <w:szCs w:val="24"/>
          <w:lang w:val="en-GB"/>
        </w:rPr>
        <w:t>improvised time-schedule different from daily school hours as study materials can be downloaded once and can be accessed anytime. This environment has also provided with students a forum to upload their assignments online rather than rushing to their professors with printed hard copies.</w:t>
      </w:r>
    </w:p>
    <w:p w:rsidR="00A75212" w:rsidRDefault="0081622B">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D279B8" w:rsidRDefault="0081622B" w:rsidP="009A71BE">
      <w:pPr>
        <w:pStyle w:val="Heading1"/>
        <w:rPr>
          <w:lang w:val="en-GB"/>
        </w:rPr>
      </w:pPr>
      <w:bookmarkStart w:id="8" w:name="_Toc39329298"/>
      <w:r>
        <w:rPr>
          <w:lang w:val="en-GB"/>
        </w:rPr>
        <w:lastRenderedPageBreak/>
        <w:t>References</w:t>
      </w:r>
      <w:bookmarkEnd w:id="8"/>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r w:rsidRPr="00A75212">
        <w:rPr>
          <w:rFonts w:ascii="Times New Roman" w:eastAsia="Times New Roman" w:hAnsi="Times New Roman" w:cs="Times New Roman"/>
          <w:sz w:val="24"/>
          <w:szCs w:val="24"/>
        </w:rPr>
        <w:t xml:space="preserve">Barker, J., and </w:t>
      </w:r>
      <w:proofErr w:type="spellStart"/>
      <w:r w:rsidRPr="00A75212">
        <w:rPr>
          <w:rFonts w:ascii="Times New Roman" w:eastAsia="Times New Roman" w:hAnsi="Times New Roman" w:cs="Times New Roman"/>
          <w:sz w:val="24"/>
          <w:szCs w:val="24"/>
        </w:rPr>
        <w:t>Gossman</w:t>
      </w:r>
      <w:proofErr w:type="spellEnd"/>
      <w:r w:rsidRPr="00A75212">
        <w:rPr>
          <w:rFonts w:ascii="Times New Roman" w:eastAsia="Times New Roman" w:hAnsi="Times New Roman" w:cs="Times New Roman"/>
          <w:sz w:val="24"/>
          <w:szCs w:val="24"/>
        </w:rPr>
        <w:t xml:space="preserve">, P. (2013) ‘The learning impact of a virtual learning environment: students’ views </w:t>
      </w:r>
      <w:proofErr w:type="gramStart"/>
      <w:r w:rsidRPr="00A75212">
        <w:rPr>
          <w:rFonts w:ascii="Times New Roman" w:eastAsia="Times New Roman" w:hAnsi="Times New Roman" w:cs="Times New Roman"/>
          <w:sz w:val="24"/>
          <w:szCs w:val="24"/>
        </w:rPr>
        <w:t xml:space="preserve">‘ </w:t>
      </w:r>
      <w:proofErr w:type="spellStart"/>
      <w:r w:rsidRPr="00A75212">
        <w:rPr>
          <w:rFonts w:ascii="Times New Roman" w:eastAsia="Times New Roman" w:hAnsi="Times New Roman" w:cs="Times New Roman"/>
          <w:sz w:val="24"/>
          <w:szCs w:val="24"/>
        </w:rPr>
        <w:t>Tean</w:t>
      </w:r>
      <w:proofErr w:type="spellEnd"/>
      <w:proofErr w:type="gramEnd"/>
      <w:r w:rsidRPr="00A75212">
        <w:rPr>
          <w:rFonts w:ascii="Times New Roman" w:eastAsia="Times New Roman" w:hAnsi="Times New Roman" w:cs="Times New Roman"/>
          <w:sz w:val="24"/>
          <w:szCs w:val="24"/>
        </w:rPr>
        <w:t xml:space="preserve"> Journal 5 (2) July [Online].Available at: http://bit.ly/AtMwtr [Accessed on 02.05.2020]</w:t>
      </w:r>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spellStart"/>
      <w:r w:rsidRPr="00A75212">
        <w:rPr>
          <w:rFonts w:ascii="Times New Roman" w:eastAsia="Times New Roman" w:hAnsi="Times New Roman" w:cs="Times New Roman"/>
          <w:sz w:val="24"/>
          <w:szCs w:val="24"/>
        </w:rPr>
        <w:t>Blayone</w:t>
      </w:r>
      <w:proofErr w:type="spellEnd"/>
      <w:r w:rsidRPr="00A75212">
        <w:rPr>
          <w:rFonts w:ascii="Times New Roman" w:eastAsia="Times New Roman" w:hAnsi="Times New Roman" w:cs="Times New Roman"/>
          <w:sz w:val="24"/>
          <w:szCs w:val="24"/>
        </w:rPr>
        <w:t xml:space="preserve">, T.J., Barber, W., </w:t>
      </w:r>
      <w:proofErr w:type="spellStart"/>
      <w:r w:rsidRPr="00A75212">
        <w:rPr>
          <w:rFonts w:ascii="Times New Roman" w:eastAsia="Times New Roman" w:hAnsi="Times New Roman" w:cs="Times New Roman"/>
          <w:sz w:val="24"/>
          <w:szCs w:val="24"/>
        </w:rPr>
        <w:t>DiGiuseppe</w:t>
      </w:r>
      <w:proofErr w:type="spellEnd"/>
      <w:r w:rsidRPr="00A75212">
        <w:rPr>
          <w:rFonts w:ascii="Times New Roman" w:eastAsia="Times New Roman" w:hAnsi="Times New Roman" w:cs="Times New Roman"/>
          <w:sz w:val="24"/>
          <w:szCs w:val="24"/>
        </w:rPr>
        <w:t xml:space="preserve">, M. and Childs, E., 2017. </w:t>
      </w:r>
      <w:proofErr w:type="spellStart"/>
      <w:r w:rsidRPr="00A75212">
        <w:rPr>
          <w:rFonts w:ascii="Times New Roman" w:eastAsia="Times New Roman" w:hAnsi="Times New Roman" w:cs="Times New Roman"/>
          <w:sz w:val="24"/>
          <w:szCs w:val="24"/>
        </w:rPr>
        <w:t>Democratising</w:t>
      </w:r>
      <w:proofErr w:type="spellEnd"/>
      <w:r w:rsidRPr="00A75212">
        <w:rPr>
          <w:rFonts w:ascii="Times New Roman" w:eastAsia="Times New Roman" w:hAnsi="Times New Roman" w:cs="Times New Roman"/>
          <w:sz w:val="24"/>
          <w:szCs w:val="24"/>
        </w:rPr>
        <w:t xml:space="preserve"> digital learning: </w:t>
      </w:r>
      <w:proofErr w:type="spellStart"/>
      <w:r w:rsidRPr="00A75212">
        <w:rPr>
          <w:rFonts w:ascii="Times New Roman" w:eastAsia="Times New Roman" w:hAnsi="Times New Roman" w:cs="Times New Roman"/>
          <w:sz w:val="24"/>
          <w:szCs w:val="24"/>
        </w:rPr>
        <w:t>theorising</w:t>
      </w:r>
      <w:proofErr w:type="spellEnd"/>
      <w:r w:rsidRPr="00A75212">
        <w:rPr>
          <w:rFonts w:ascii="Times New Roman" w:eastAsia="Times New Roman" w:hAnsi="Times New Roman" w:cs="Times New Roman"/>
          <w:sz w:val="24"/>
          <w:szCs w:val="24"/>
        </w:rPr>
        <w:t xml:space="preserve"> the fully online learning community model. </w:t>
      </w:r>
      <w:r w:rsidRPr="00A75212">
        <w:rPr>
          <w:rFonts w:ascii="Times New Roman" w:eastAsia="Times New Roman" w:hAnsi="Times New Roman" w:cs="Times New Roman"/>
          <w:i/>
          <w:iCs/>
          <w:sz w:val="24"/>
          <w:szCs w:val="24"/>
        </w:rPr>
        <w:t>International Journal of Educational Technology in Higher Education</w:t>
      </w:r>
      <w:r w:rsidRPr="00A75212">
        <w:rPr>
          <w:rFonts w:ascii="Times New Roman" w:eastAsia="Times New Roman" w:hAnsi="Times New Roman" w:cs="Times New Roman"/>
          <w:sz w:val="24"/>
          <w:szCs w:val="24"/>
        </w:rPr>
        <w:t>, </w:t>
      </w:r>
      <w:r w:rsidRPr="00A75212">
        <w:rPr>
          <w:rFonts w:ascii="Times New Roman" w:eastAsia="Times New Roman" w:hAnsi="Times New Roman" w:cs="Times New Roman"/>
          <w:i/>
          <w:iCs/>
          <w:sz w:val="24"/>
          <w:szCs w:val="24"/>
        </w:rPr>
        <w:t>14</w:t>
      </w:r>
      <w:r w:rsidRPr="00A75212">
        <w:rPr>
          <w:rFonts w:ascii="Times New Roman" w:eastAsia="Times New Roman" w:hAnsi="Times New Roman" w:cs="Times New Roman"/>
          <w:sz w:val="24"/>
          <w:szCs w:val="24"/>
        </w:rPr>
        <w:t>(1), p.13.</w:t>
      </w:r>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gramStart"/>
      <w:r w:rsidRPr="00A75212">
        <w:rPr>
          <w:rFonts w:ascii="Times New Roman" w:eastAsia="Times New Roman" w:hAnsi="Times New Roman" w:cs="Times New Roman"/>
          <w:sz w:val="24"/>
          <w:szCs w:val="24"/>
        </w:rPr>
        <w:t>Blythe, S., Gonzales, L. and Gonzalez, L., 2016.</w:t>
      </w:r>
      <w:proofErr w:type="gramEnd"/>
      <w:r w:rsidRPr="00A75212">
        <w:rPr>
          <w:rFonts w:ascii="Times New Roman" w:eastAsia="Times New Roman" w:hAnsi="Times New Roman" w:cs="Times New Roman"/>
          <w:sz w:val="24"/>
          <w:szCs w:val="24"/>
        </w:rPr>
        <w:t xml:space="preserve"> Coordination and transfer across the </w:t>
      </w:r>
      <w:proofErr w:type="spellStart"/>
      <w:r w:rsidRPr="00A75212">
        <w:rPr>
          <w:rFonts w:ascii="Times New Roman" w:eastAsia="Times New Roman" w:hAnsi="Times New Roman" w:cs="Times New Roman"/>
          <w:sz w:val="24"/>
          <w:szCs w:val="24"/>
        </w:rPr>
        <w:t>metagenre</w:t>
      </w:r>
      <w:proofErr w:type="spellEnd"/>
      <w:r w:rsidRPr="00A75212">
        <w:rPr>
          <w:rFonts w:ascii="Times New Roman" w:eastAsia="Times New Roman" w:hAnsi="Times New Roman" w:cs="Times New Roman"/>
          <w:sz w:val="24"/>
          <w:szCs w:val="24"/>
        </w:rPr>
        <w:t xml:space="preserve"> of secondary research. </w:t>
      </w:r>
      <w:proofErr w:type="gramStart"/>
      <w:r w:rsidRPr="00A75212">
        <w:rPr>
          <w:rFonts w:ascii="Times New Roman" w:eastAsia="Times New Roman" w:hAnsi="Times New Roman" w:cs="Times New Roman"/>
          <w:i/>
          <w:iCs/>
          <w:sz w:val="24"/>
          <w:szCs w:val="24"/>
        </w:rPr>
        <w:t>College Composition and Communication</w:t>
      </w:r>
      <w:r w:rsidRPr="00A75212">
        <w:rPr>
          <w:rFonts w:ascii="Times New Roman" w:eastAsia="Times New Roman" w:hAnsi="Times New Roman" w:cs="Times New Roman"/>
          <w:sz w:val="24"/>
          <w:szCs w:val="24"/>
        </w:rPr>
        <w:t>, pp.607-633.</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spellStart"/>
      <w:proofErr w:type="gramStart"/>
      <w:r w:rsidRPr="00A75212">
        <w:rPr>
          <w:rFonts w:ascii="Times New Roman" w:eastAsia="Times New Roman" w:hAnsi="Times New Roman" w:cs="Times New Roman"/>
          <w:sz w:val="24"/>
          <w:szCs w:val="24"/>
        </w:rPr>
        <w:t>Fragouli</w:t>
      </w:r>
      <w:proofErr w:type="spellEnd"/>
      <w:r w:rsidRPr="00A75212">
        <w:rPr>
          <w:rFonts w:ascii="Times New Roman" w:eastAsia="Times New Roman" w:hAnsi="Times New Roman" w:cs="Times New Roman"/>
          <w:sz w:val="24"/>
          <w:szCs w:val="24"/>
        </w:rPr>
        <w:t>, E. and Ilia, I., 2019.</w:t>
      </w:r>
      <w:proofErr w:type="gramEnd"/>
      <w:r w:rsidRPr="00A75212">
        <w:rPr>
          <w:rFonts w:ascii="Times New Roman" w:eastAsia="Times New Roman" w:hAnsi="Times New Roman" w:cs="Times New Roman"/>
          <w:sz w:val="24"/>
          <w:szCs w:val="24"/>
        </w:rPr>
        <w:t xml:space="preserve"> "WORKING SMART AND NOT HARD" KEY TO MAXIMISE EMPLOYEE EFFICIENCY</w:t>
      </w:r>
      <w:proofErr w:type="gramStart"/>
      <w:r w:rsidRPr="00A75212">
        <w:rPr>
          <w:rFonts w:ascii="Times New Roman" w:eastAsia="Times New Roman" w:hAnsi="Times New Roman" w:cs="Times New Roman"/>
          <w:sz w:val="24"/>
          <w:szCs w:val="24"/>
        </w:rPr>
        <w:t>?.</w:t>
      </w:r>
      <w:proofErr w:type="gramEnd"/>
      <w:r w:rsidRPr="00A75212">
        <w:rPr>
          <w:rFonts w:ascii="Times New Roman" w:eastAsia="Times New Roman" w:hAnsi="Times New Roman" w:cs="Times New Roman"/>
          <w:sz w:val="24"/>
          <w:szCs w:val="24"/>
        </w:rPr>
        <w:t xml:space="preserve"> </w:t>
      </w:r>
      <w:proofErr w:type="gramStart"/>
      <w:r w:rsidRPr="00A75212">
        <w:rPr>
          <w:rFonts w:ascii="Times New Roman" w:eastAsia="Times New Roman" w:hAnsi="Times New Roman" w:cs="Times New Roman"/>
          <w:i/>
          <w:iCs/>
          <w:sz w:val="24"/>
          <w:szCs w:val="24"/>
        </w:rPr>
        <w:t>International Journal of Information, Business and Management</w:t>
      </w:r>
      <w:r w:rsidRPr="00A75212">
        <w:rPr>
          <w:rFonts w:ascii="Times New Roman" w:eastAsia="Times New Roman" w:hAnsi="Times New Roman" w:cs="Times New Roman"/>
          <w:sz w:val="24"/>
          <w:szCs w:val="24"/>
        </w:rPr>
        <w:t>, </w:t>
      </w:r>
      <w:r w:rsidRPr="00A75212">
        <w:rPr>
          <w:rFonts w:ascii="Times New Roman" w:eastAsia="Times New Roman" w:hAnsi="Times New Roman" w:cs="Times New Roman"/>
          <w:i/>
          <w:iCs/>
          <w:sz w:val="24"/>
          <w:szCs w:val="24"/>
        </w:rPr>
        <w:t>11</w:t>
      </w:r>
      <w:r w:rsidRPr="00A75212">
        <w:rPr>
          <w:rFonts w:ascii="Times New Roman" w:eastAsia="Times New Roman" w:hAnsi="Times New Roman" w:cs="Times New Roman"/>
          <w:sz w:val="24"/>
          <w:szCs w:val="24"/>
        </w:rPr>
        <w:t>(2), pp.74-111.</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gramStart"/>
      <w:r w:rsidRPr="00A75212">
        <w:rPr>
          <w:rFonts w:ascii="Times New Roman" w:eastAsia="Times New Roman" w:hAnsi="Times New Roman" w:cs="Times New Roman"/>
          <w:sz w:val="24"/>
          <w:szCs w:val="24"/>
        </w:rPr>
        <w:t>Hung, I.C. and Chen, N.S., 2018.</w:t>
      </w:r>
      <w:proofErr w:type="gramEnd"/>
      <w:r w:rsidRPr="00A75212">
        <w:rPr>
          <w:rFonts w:ascii="Times New Roman" w:eastAsia="Times New Roman" w:hAnsi="Times New Roman" w:cs="Times New Roman"/>
          <w:sz w:val="24"/>
          <w:szCs w:val="24"/>
        </w:rPr>
        <w:t xml:space="preserve"> Embodied interactive video lectures for improving learning comprehension and retention. </w:t>
      </w:r>
      <w:proofErr w:type="gramStart"/>
      <w:r w:rsidRPr="00A75212">
        <w:rPr>
          <w:rFonts w:ascii="Times New Roman" w:eastAsia="Times New Roman" w:hAnsi="Times New Roman" w:cs="Times New Roman"/>
          <w:i/>
          <w:iCs/>
          <w:sz w:val="24"/>
          <w:szCs w:val="24"/>
        </w:rPr>
        <w:t>Computers &amp; Education</w:t>
      </w:r>
      <w:r w:rsidRPr="00A75212">
        <w:rPr>
          <w:rFonts w:ascii="Times New Roman" w:eastAsia="Times New Roman" w:hAnsi="Times New Roman" w:cs="Times New Roman"/>
          <w:sz w:val="24"/>
          <w:szCs w:val="24"/>
        </w:rPr>
        <w:t>, </w:t>
      </w:r>
      <w:r w:rsidRPr="00A75212">
        <w:rPr>
          <w:rFonts w:ascii="Times New Roman" w:eastAsia="Times New Roman" w:hAnsi="Times New Roman" w:cs="Times New Roman"/>
          <w:i/>
          <w:iCs/>
          <w:sz w:val="24"/>
          <w:szCs w:val="24"/>
        </w:rPr>
        <w:t>117</w:t>
      </w:r>
      <w:r w:rsidRPr="00A75212">
        <w:rPr>
          <w:rFonts w:ascii="Times New Roman" w:eastAsia="Times New Roman" w:hAnsi="Times New Roman" w:cs="Times New Roman"/>
          <w:sz w:val="24"/>
          <w:szCs w:val="24"/>
        </w:rPr>
        <w:t>, pp.116-131.</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r w:rsidRPr="00A75212">
        <w:rPr>
          <w:rFonts w:ascii="Times New Roman" w:eastAsia="Times New Roman" w:hAnsi="Times New Roman" w:cs="Times New Roman"/>
          <w:sz w:val="24"/>
          <w:szCs w:val="24"/>
        </w:rPr>
        <w:t xml:space="preserve">Islam, S., </w:t>
      </w:r>
      <w:proofErr w:type="spellStart"/>
      <w:r w:rsidRPr="00A75212">
        <w:rPr>
          <w:rFonts w:ascii="Times New Roman" w:eastAsia="Times New Roman" w:hAnsi="Times New Roman" w:cs="Times New Roman"/>
          <w:sz w:val="24"/>
          <w:szCs w:val="24"/>
        </w:rPr>
        <w:t>Baharun</w:t>
      </w:r>
      <w:proofErr w:type="spellEnd"/>
      <w:r w:rsidRPr="00A75212">
        <w:rPr>
          <w:rFonts w:ascii="Times New Roman" w:eastAsia="Times New Roman" w:hAnsi="Times New Roman" w:cs="Times New Roman"/>
          <w:sz w:val="24"/>
          <w:szCs w:val="24"/>
        </w:rPr>
        <w:t xml:space="preserve">, H., </w:t>
      </w:r>
      <w:proofErr w:type="spellStart"/>
      <w:r w:rsidRPr="00A75212">
        <w:rPr>
          <w:rFonts w:ascii="Times New Roman" w:eastAsia="Times New Roman" w:hAnsi="Times New Roman" w:cs="Times New Roman"/>
          <w:sz w:val="24"/>
          <w:szCs w:val="24"/>
        </w:rPr>
        <w:t>Muali</w:t>
      </w:r>
      <w:proofErr w:type="spellEnd"/>
      <w:r w:rsidRPr="00A75212">
        <w:rPr>
          <w:rFonts w:ascii="Times New Roman" w:eastAsia="Times New Roman" w:hAnsi="Times New Roman" w:cs="Times New Roman"/>
          <w:sz w:val="24"/>
          <w:szCs w:val="24"/>
        </w:rPr>
        <w:t xml:space="preserve">, C., </w:t>
      </w:r>
      <w:proofErr w:type="spellStart"/>
      <w:r w:rsidRPr="00A75212">
        <w:rPr>
          <w:rFonts w:ascii="Times New Roman" w:eastAsia="Times New Roman" w:hAnsi="Times New Roman" w:cs="Times New Roman"/>
          <w:sz w:val="24"/>
          <w:szCs w:val="24"/>
        </w:rPr>
        <w:t>Ghufron</w:t>
      </w:r>
      <w:proofErr w:type="spellEnd"/>
      <w:r w:rsidRPr="00A75212">
        <w:rPr>
          <w:rFonts w:ascii="Times New Roman" w:eastAsia="Times New Roman" w:hAnsi="Times New Roman" w:cs="Times New Roman"/>
          <w:sz w:val="24"/>
          <w:szCs w:val="24"/>
        </w:rPr>
        <w:t xml:space="preserve">, M.I., el </w:t>
      </w:r>
      <w:proofErr w:type="spellStart"/>
      <w:proofErr w:type="gramStart"/>
      <w:r w:rsidRPr="00A75212">
        <w:rPr>
          <w:rFonts w:ascii="Times New Roman" w:eastAsia="Times New Roman" w:hAnsi="Times New Roman" w:cs="Times New Roman"/>
          <w:sz w:val="24"/>
          <w:szCs w:val="24"/>
        </w:rPr>
        <w:t>Iq</w:t>
      </w:r>
      <w:proofErr w:type="spellEnd"/>
      <w:proofErr w:type="gramEnd"/>
      <w:r w:rsidRPr="00A75212">
        <w:rPr>
          <w:rFonts w:ascii="Times New Roman" w:eastAsia="Times New Roman" w:hAnsi="Times New Roman" w:cs="Times New Roman"/>
          <w:sz w:val="24"/>
          <w:szCs w:val="24"/>
        </w:rPr>
        <w:t xml:space="preserve"> Bali, M., </w:t>
      </w:r>
      <w:proofErr w:type="spellStart"/>
      <w:r w:rsidRPr="00A75212">
        <w:rPr>
          <w:rFonts w:ascii="Times New Roman" w:eastAsia="Times New Roman" w:hAnsi="Times New Roman" w:cs="Times New Roman"/>
          <w:sz w:val="24"/>
          <w:szCs w:val="24"/>
        </w:rPr>
        <w:t>Wijaya</w:t>
      </w:r>
      <w:proofErr w:type="spellEnd"/>
      <w:r w:rsidRPr="00A75212">
        <w:rPr>
          <w:rFonts w:ascii="Times New Roman" w:eastAsia="Times New Roman" w:hAnsi="Times New Roman" w:cs="Times New Roman"/>
          <w:sz w:val="24"/>
          <w:szCs w:val="24"/>
        </w:rPr>
        <w:t xml:space="preserve">, M. and </w:t>
      </w:r>
      <w:proofErr w:type="spellStart"/>
      <w:r w:rsidRPr="00A75212">
        <w:rPr>
          <w:rFonts w:ascii="Times New Roman" w:eastAsia="Times New Roman" w:hAnsi="Times New Roman" w:cs="Times New Roman"/>
          <w:sz w:val="24"/>
          <w:szCs w:val="24"/>
        </w:rPr>
        <w:t>Marzuki</w:t>
      </w:r>
      <w:proofErr w:type="spellEnd"/>
      <w:r w:rsidRPr="00A75212">
        <w:rPr>
          <w:rFonts w:ascii="Times New Roman" w:eastAsia="Times New Roman" w:hAnsi="Times New Roman" w:cs="Times New Roman"/>
          <w:sz w:val="24"/>
          <w:szCs w:val="24"/>
        </w:rPr>
        <w:t xml:space="preserve">, I., 2018, November. </w:t>
      </w:r>
      <w:proofErr w:type="gramStart"/>
      <w:r w:rsidRPr="00A75212">
        <w:rPr>
          <w:rFonts w:ascii="Times New Roman" w:eastAsia="Times New Roman" w:hAnsi="Times New Roman" w:cs="Times New Roman"/>
          <w:sz w:val="24"/>
          <w:szCs w:val="24"/>
        </w:rPr>
        <w:t>To Boost Students’ Motivation and Achievement through Blended Learning.</w:t>
      </w:r>
      <w:proofErr w:type="gramEnd"/>
      <w:r w:rsidRPr="00A75212">
        <w:rPr>
          <w:rFonts w:ascii="Times New Roman" w:eastAsia="Times New Roman" w:hAnsi="Times New Roman" w:cs="Times New Roman"/>
          <w:sz w:val="24"/>
          <w:szCs w:val="24"/>
        </w:rPr>
        <w:t xml:space="preserve"> In </w:t>
      </w:r>
      <w:r w:rsidRPr="00A75212">
        <w:rPr>
          <w:rFonts w:ascii="Times New Roman" w:eastAsia="Times New Roman" w:hAnsi="Times New Roman" w:cs="Times New Roman"/>
          <w:i/>
          <w:iCs/>
          <w:sz w:val="24"/>
          <w:szCs w:val="24"/>
        </w:rPr>
        <w:t>Journal of Physics: Conference Series</w:t>
      </w:r>
      <w:r w:rsidRPr="00A75212">
        <w:rPr>
          <w:rFonts w:ascii="Times New Roman" w:eastAsia="Times New Roman" w:hAnsi="Times New Roman" w:cs="Times New Roman"/>
          <w:sz w:val="24"/>
          <w:szCs w:val="24"/>
        </w:rPr>
        <w:t xml:space="preserve"> (Vol. 1114, No. 1, p. 012046). </w:t>
      </w:r>
      <w:proofErr w:type="gramStart"/>
      <w:r w:rsidRPr="00A75212">
        <w:rPr>
          <w:rFonts w:ascii="Times New Roman" w:eastAsia="Times New Roman" w:hAnsi="Times New Roman" w:cs="Times New Roman"/>
          <w:sz w:val="24"/>
          <w:szCs w:val="24"/>
        </w:rPr>
        <w:t>IOP Publishing.</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spellStart"/>
      <w:proofErr w:type="gramStart"/>
      <w:r w:rsidRPr="00A75212">
        <w:rPr>
          <w:rFonts w:ascii="Times New Roman" w:eastAsia="Times New Roman" w:hAnsi="Times New Roman" w:cs="Times New Roman"/>
          <w:sz w:val="24"/>
          <w:szCs w:val="24"/>
        </w:rPr>
        <w:t>Jorre</w:t>
      </w:r>
      <w:proofErr w:type="spellEnd"/>
      <w:r w:rsidRPr="00A75212">
        <w:rPr>
          <w:rFonts w:ascii="Times New Roman" w:eastAsia="Times New Roman" w:hAnsi="Times New Roman" w:cs="Times New Roman"/>
          <w:sz w:val="24"/>
          <w:szCs w:val="24"/>
        </w:rPr>
        <w:t xml:space="preserve"> de St </w:t>
      </w:r>
      <w:proofErr w:type="spellStart"/>
      <w:r w:rsidRPr="00A75212">
        <w:rPr>
          <w:rFonts w:ascii="Times New Roman" w:eastAsia="Times New Roman" w:hAnsi="Times New Roman" w:cs="Times New Roman"/>
          <w:sz w:val="24"/>
          <w:szCs w:val="24"/>
        </w:rPr>
        <w:t>Jorre</w:t>
      </w:r>
      <w:proofErr w:type="spellEnd"/>
      <w:r w:rsidRPr="00A75212">
        <w:rPr>
          <w:rFonts w:ascii="Times New Roman" w:eastAsia="Times New Roman" w:hAnsi="Times New Roman" w:cs="Times New Roman"/>
          <w:sz w:val="24"/>
          <w:szCs w:val="24"/>
        </w:rPr>
        <w:t>, T., Oliver, B. and Chamberlain, J., 2018, January.</w:t>
      </w:r>
      <w:proofErr w:type="gramEnd"/>
      <w:r w:rsidRPr="00A75212">
        <w:rPr>
          <w:rFonts w:ascii="Times New Roman" w:eastAsia="Times New Roman" w:hAnsi="Times New Roman" w:cs="Times New Roman"/>
          <w:sz w:val="24"/>
          <w:szCs w:val="24"/>
        </w:rPr>
        <w:t xml:space="preserve"> Digital disruption meets the academic timetable: start learning anytime. In </w:t>
      </w:r>
      <w:r w:rsidRPr="00A75212">
        <w:rPr>
          <w:rFonts w:ascii="Times New Roman" w:eastAsia="Times New Roman" w:hAnsi="Times New Roman" w:cs="Times New Roman"/>
          <w:i/>
          <w:iCs/>
          <w:sz w:val="24"/>
          <w:szCs w:val="24"/>
        </w:rPr>
        <w:t>ASCILITE 2018: Proceedings of the 35th International Conference on Open Oceans: Learning without Borders-Innovation, Practice and Research in the Use of Educational Technologies in Tertiary Education</w:t>
      </w:r>
      <w:r w:rsidRPr="00A75212">
        <w:rPr>
          <w:rFonts w:ascii="Times New Roman" w:eastAsia="Times New Roman" w:hAnsi="Times New Roman" w:cs="Times New Roman"/>
          <w:sz w:val="24"/>
          <w:szCs w:val="24"/>
        </w:rPr>
        <w:t xml:space="preserve"> (pp. 159-165). </w:t>
      </w:r>
      <w:proofErr w:type="gramStart"/>
      <w:r w:rsidRPr="00A75212">
        <w:rPr>
          <w:rFonts w:ascii="Times New Roman" w:eastAsia="Times New Roman" w:hAnsi="Times New Roman" w:cs="Times New Roman"/>
          <w:sz w:val="24"/>
          <w:szCs w:val="24"/>
        </w:rPr>
        <w:t>ASCILITE.</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r w:rsidRPr="00A75212">
        <w:rPr>
          <w:rFonts w:ascii="Times New Roman" w:eastAsia="Times New Roman" w:hAnsi="Times New Roman" w:cs="Times New Roman"/>
          <w:sz w:val="24"/>
          <w:szCs w:val="24"/>
        </w:rPr>
        <w:t>Lim, Y.M., Lee, T.H., Yap, C.S. and Ling, C.C., 2016. Employability skills, personal qualities, and early employment problems of entry-level auditors: Perspectives from employers, lecturers, auditors, and students. </w:t>
      </w:r>
      <w:proofErr w:type="gramStart"/>
      <w:r w:rsidRPr="00A75212">
        <w:rPr>
          <w:rFonts w:ascii="Times New Roman" w:eastAsia="Times New Roman" w:hAnsi="Times New Roman" w:cs="Times New Roman"/>
          <w:i/>
          <w:iCs/>
          <w:sz w:val="24"/>
          <w:szCs w:val="24"/>
        </w:rPr>
        <w:t>Journal of Education for Business</w:t>
      </w:r>
      <w:r w:rsidRPr="00A75212">
        <w:rPr>
          <w:rFonts w:ascii="Times New Roman" w:eastAsia="Times New Roman" w:hAnsi="Times New Roman" w:cs="Times New Roman"/>
          <w:sz w:val="24"/>
          <w:szCs w:val="24"/>
        </w:rPr>
        <w:t>, </w:t>
      </w:r>
      <w:r w:rsidRPr="00A75212">
        <w:rPr>
          <w:rFonts w:ascii="Times New Roman" w:eastAsia="Times New Roman" w:hAnsi="Times New Roman" w:cs="Times New Roman"/>
          <w:i/>
          <w:iCs/>
          <w:sz w:val="24"/>
          <w:szCs w:val="24"/>
        </w:rPr>
        <w:t>91</w:t>
      </w:r>
      <w:r w:rsidRPr="00A75212">
        <w:rPr>
          <w:rFonts w:ascii="Times New Roman" w:eastAsia="Times New Roman" w:hAnsi="Times New Roman" w:cs="Times New Roman"/>
          <w:sz w:val="24"/>
          <w:szCs w:val="24"/>
        </w:rPr>
        <w:t>(4), pp.185-192.</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spellStart"/>
      <w:r w:rsidRPr="00A75212">
        <w:rPr>
          <w:rFonts w:ascii="Times New Roman" w:eastAsia="Times New Roman" w:hAnsi="Times New Roman" w:cs="Times New Roman"/>
          <w:sz w:val="24"/>
          <w:szCs w:val="24"/>
        </w:rPr>
        <w:lastRenderedPageBreak/>
        <w:t>Rozbejko</w:t>
      </w:r>
      <w:proofErr w:type="spellEnd"/>
      <w:r w:rsidRPr="00A75212">
        <w:rPr>
          <w:rFonts w:ascii="Times New Roman" w:eastAsia="Times New Roman" w:hAnsi="Times New Roman" w:cs="Times New Roman"/>
          <w:sz w:val="24"/>
          <w:szCs w:val="24"/>
        </w:rPr>
        <w:t xml:space="preserve">, K.M., 2019. Flexibility </w:t>
      </w:r>
      <w:proofErr w:type="gramStart"/>
      <w:r w:rsidRPr="00A75212">
        <w:rPr>
          <w:rFonts w:ascii="Times New Roman" w:eastAsia="Times New Roman" w:hAnsi="Times New Roman" w:cs="Times New Roman"/>
          <w:sz w:val="24"/>
          <w:szCs w:val="24"/>
        </w:rPr>
        <w:t>And</w:t>
      </w:r>
      <w:proofErr w:type="gramEnd"/>
      <w:r w:rsidRPr="00A75212">
        <w:rPr>
          <w:rFonts w:ascii="Times New Roman" w:eastAsia="Times New Roman" w:hAnsi="Times New Roman" w:cs="Times New Roman"/>
          <w:sz w:val="24"/>
          <w:szCs w:val="24"/>
        </w:rPr>
        <w:t xml:space="preserve"> Efficiency In The Applied Management Style On The Example Of Managers In The Banking Sector Abstract. </w:t>
      </w:r>
      <w:proofErr w:type="spellStart"/>
      <w:proofErr w:type="gramStart"/>
      <w:r w:rsidRPr="00A75212">
        <w:rPr>
          <w:rFonts w:ascii="Times New Roman" w:eastAsia="Times New Roman" w:hAnsi="Times New Roman" w:cs="Times New Roman"/>
          <w:i/>
          <w:iCs/>
          <w:sz w:val="24"/>
          <w:szCs w:val="24"/>
        </w:rPr>
        <w:t>Organisation</w:t>
      </w:r>
      <w:proofErr w:type="spellEnd"/>
      <w:r w:rsidRPr="00A75212">
        <w:rPr>
          <w:rFonts w:ascii="Times New Roman" w:eastAsia="Times New Roman" w:hAnsi="Times New Roman" w:cs="Times New Roman"/>
          <w:i/>
          <w:iCs/>
          <w:sz w:val="24"/>
          <w:szCs w:val="24"/>
        </w:rPr>
        <w:t xml:space="preserve"> and Management</w:t>
      </w:r>
      <w:r w:rsidRPr="00A75212">
        <w:rPr>
          <w:rFonts w:ascii="Times New Roman" w:eastAsia="Times New Roman" w:hAnsi="Times New Roman" w:cs="Times New Roman"/>
          <w:sz w:val="24"/>
          <w:szCs w:val="24"/>
        </w:rPr>
        <w:t>, (4 (187)), pp.71-84.</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r w:rsidRPr="00A75212">
        <w:rPr>
          <w:rFonts w:ascii="Times New Roman" w:eastAsia="Times New Roman" w:hAnsi="Times New Roman" w:cs="Times New Roman"/>
          <w:sz w:val="24"/>
          <w:szCs w:val="24"/>
        </w:rPr>
        <w:t xml:space="preserve">Ryan, E. and Poole, C., 2019. </w:t>
      </w:r>
      <w:proofErr w:type="gramStart"/>
      <w:r w:rsidRPr="00A75212">
        <w:rPr>
          <w:rFonts w:ascii="Times New Roman" w:eastAsia="Times New Roman" w:hAnsi="Times New Roman" w:cs="Times New Roman"/>
          <w:sz w:val="24"/>
          <w:szCs w:val="24"/>
        </w:rPr>
        <w:t>Impact of Virtual Learning Environment on Students’ Satisfaction, Engagement, Recall, and Retention.</w:t>
      </w:r>
      <w:proofErr w:type="gramEnd"/>
      <w:r w:rsidRPr="00A75212">
        <w:rPr>
          <w:rFonts w:ascii="Times New Roman" w:eastAsia="Times New Roman" w:hAnsi="Times New Roman" w:cs="Times New Roman"/>
          <w:sz w:val="24"/>
          <w:szCs w:val="24"/>
        </w:rPr>
        <w:t> </w:t>
      </w:r>
      <w:proofErr w:type="gramStart"/>
      <w:r w:rsidRPr="00A75212">
        <w:rPr>
          <w:rFonts w:ascii="Times New Roman" w:eastAsia="Times New Roman" w:hAnsi="Times New Roman" w:cs="Times New Roman"/>
          <w:i/>
          <w:iCs/>
          <w:sz w:val="24"/>
          <w:szCs w:val="24"/>
        </w:rPr>
        <w:t>Journal of medical imaging and radiation sciences</w:t>
      </w:r>
      <w:r w:rsidRPr="00A75212">
        <w:rPr>
          <w:rFonts w:ascii="Times New Roman" w:eastAsia="Times New Roman" w:hAnsi="Times New Roman" w:cs="Times New Roman"/>
          <w:sz w:val="24"/>
          <w:szCs w:val="24"/>
        </w:rPr>
        <w:t>, </w:t>
      </w:r>
      <w:r w:rsidRPr="00A75212">
        <w:rPr>
          <w:rFonts w:ascii="Times New Roman" w:eastAsia="Times New Roman" w:hAnsi="Times New Roman" w:cs="Times New Roman"/>
          <w:i/>
          <w:iCs/>
          <w:sz w:val="24"/>
          <w:szCs w:val="24"/>
        </w:rPr>
        <w:t>50</w:t>
      </w:r>
      <w:r w:rsidRPr="00A75212">
        <w:rPr>
          <w:rFonts w:ascii="Times New Roman" w:eastAsia="Times New Roman" w:hAnsi="Times New Roman" w:cs="Times New Roman"/>
          <w:sz w:val="24"/>
          <w:szCs w:val="24"/>
        </w:rPr>
        <w:t>(3), pp.408-415.</w:t>
      </w:r>
      <w:proofErr w:type="gramEnd"/>
    </w:p>
    <w:p w:rsidR="00A75212" w:rsidRPr="00A75212" w:rsidRDefault="0081622B" w:rsidP="00A75212">
      <w:pPr>
        <w:pStyle w:val="Normal1"/>
        <w:spacing w:before="200" w:after="240" w:line="360" w:lineRule="auto"/>
        <w:jc w:val="both"/>
        <w:rPr>
          <w:rFonts w:ascii="Times New Roman" w:eastAsia="Times New Roman" w:hAnsi="Times New Roman" w:cs="Times New Roman"/>
          <w:sz w:val="24"/>
          <w:szCs w:val="24"/>
        </w:rPr>
      </w:pPr>
      <w:proofErr w:type="gramStart"/>
      <w:r w:rsidRPr="00A75212">
        <w:rPr>
          <w:rFonts w:ascii="Times New Roman" w:eastAsia="Times New Roman" w:hAnsi="Times New Roman" w:cs="Times New Roman"/>
          <w:sz w:val="24"/>
          <w:szCs w:val="24"/>
        </w:rPr>
        <w:t>surveymonkey.com, 2020.</w:t>
      </w:r>
      <w:proofErr w:type="gramEnd"/>
      <w:r w:rsidRPr="00A75212">
        <w:rPr>
          <w:rFonts w:ascii="Times New Roman" w:eastAsia="Times New Roman" w:hAnsi="Times New Roman" w:cs="Times New Roman"/>
          <w:sz w:val="24"/>
          <w:szCs w:val="24"/>
        </w:rPr>
        <w:t xml:space="preserve"> Moodle: </w:t>
      </w:r>
      <w:proofErr w:type="spellStart"/>
      <w:r w:rsidRPr="00A75212">
        <w:rPr>
          <w:rFonts w:ascii="Times New Roman" w:eastAsia="Times New Roman" w:hAnsi="Times New Roman" w:cs="Times New Roman"/>
          <w:sz w:val="24"/>
          <w:szCs w:val="24"/>
        </w:rPr>
        <w:t>Analyse</w:t>
      </w:r>
      <w:proofErr w:type="spellEnd"/>
      <w:r w:rsidRPr="00A75212">
        <w:rPr>
          <w:rFonts w:ascii="Times New Roman" w:eastAsia="Times New Roman" w:hAnsi="Times New Roman" w:cs="Times New Roman"/>
          <w:sz w:val="24"/>
          <w:szCs w:val="24"/>
        </w:rPr>
        <w:t xml:space="preserve"> Results. Available at: https://www.surveymonkey.com/analyze/ZOQzKQ3IfY5XoeNzD6oXEBg4j_2F8yxnGfv79xkgveVGw_3D [Accessed on 02.05.2020]</w:t>
      </w:r>
    </w:p>
    <w:sectPr w:rsidR="00A75212" w:rsidRPr="00A75212" w:rsidSect="009A71BE">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5E3B" w:rsidRDefault="00235E3B" w:rsidP="000F493D">
      <w:pPr>
        <w:pStyle w:val="Normal1"/>
        <w:spacing w:line="240" w:lineRule="auto"/>
      </w:pPr>
      <w:r>
        <w:separator/>
      </w:r>
    </w:p>
  </w:endnote>
  <w:endnote w:type="continuationSeparator" w:id="0">
    <w:p w:rsidR="00235E3B" w:rsidRDefault="00235E3B" w:rsidP="000F493D">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600185"/>
      <w:docPartObj>
        <w:docPartGallery w:val="Page Numbers (Bottom of Page)"/>
        <w:docPartUnique/>
      </w:docPartObj>
    </w:sdtPr>
    <w:sdtEndPr/>
    <w:sdtContent>
      <w:p w:rsidR="009A71BE" w:rsidRDefault="000F493D" w:rsidP="009A71BE">
        <w:pPr>
          <w:pStyle w:val="Footer"/>
          <w:spacing w:line="360" w:lineRule="auto"/>
          <w:jc w:val="right"/>
        </w:pPr>
        <w:r w:rsidRPr="009A71BE">
          <w:rPr>
            <w:rFonts w:ascii="Times New Roman" w:hAnsi="Times New Roman" w:cs="Times New Roman"/>
            <w:sz w:val="20"/>
          </w:rPr>
          <w:fldChar w:fldCharType="begin"/>
        </w:r>
        <w:r w:rsidR="0081622B" w:rsidRPr="009A71BE">
          <w:rPr>
            <w:rFonts w:ascii="Times New Roman" w:hAnsi="Times New Roman" w:cs="Times New Roman"/>
            <w:sz w:val="20"/>
          </w:rPr>
          <w:instrText xml:space="preserve"> PAGE   \* MERGEFORMAT </w:instrText>
        </w:r>
        <w:r w:rsidRPr="009A71BE">
          <w:rPr>
            <w:rFonts w:ascii="Times New Roman" w:hAnsi="Times New Roman" w:cs="Times New Roman"/>
            <w:sz w:val="20"/>
          </w:rPr>
          <w:fldChar w:fldCharType="separate"/>
        </w:r>
        <w:r w:rsidR="00C24000">
          <w:rPr>
            <w:rFonts w:ascii="Times New Roman" w:hAnsi="Times New Roman" w:cs="Times New Roman"/>
            <w:noProof/>
            <w:sz w:val="20"/>
          </w:rPr>
          <w:t>1</w:t>
        </w:r>
        <w:r w:rsidRPr="009A71BE">
          <w:rPr>
            <w:rFonts w:ascii="Times New Roman" w:hAnsi="Times New Roman" w:cs="Times New Roman"/>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5E3B" w:rsidRDefault="00235E3B" w:rsidP="000F493D">
      <w:pPr>
        <w:pStyle w:val="Normal1"/>
        <w:spacing w:line="240" w:lineRule="auto"/>
      </w:pPr>
      <w:r>
        <w:separator/>
      </w:r>
    </w:p>
  </w:footnote>
  <w:footnote w:type="continuationSeparator" w:id="0">
    <w:p w:rsidR="00235E3B" w:rsidRDefault="00235E3B" w:rsidP="000F493D">
      <w:pPr>
        <w:pStyle w:val="Normal1"/>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CD20A6"/>
    <w:multiLevelType w:val="multilevel"/>
    <w:tmpl w:val="4F62E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FB63918"/>
    <w:multiLevelType w:val="multilevel"/>
    <w:tmpl w:val="9EFCA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D279B8"/>
    <w:rsid w:val="000F493D"/>
    <w:rsid w:val="001828C0"/>
    <w:rsid w:val="00186FF0"/>
    <w:rsid w:val="00225C4B"/>
    <w:rsid w:val="00235E3B"/>
    <w:rsid w:val="002670D7"/>
    <w:rsid w:val="002A415B"/>
    <w:rsid w:val="00373845"/>
    <w:rsid w:val="003900C6"/>
    <w:rsid w:val="0042511A"/>
    <w:rsid w:val="004343CA"/>
    <w:rsid w:val="0043597E"/>
    <w:rsid w:val="00455B0F"/>
    <w:rsid w:val="004C7DDD"/>
    <w:rsid w:val="00544F7E"/>
    <w:rsid w:val="005820AE"/>
    <w:rsid w:val="005B15B1"/>
    <w:rsid w:val="006072AD"/>
    <w:rsid w:val="00705DAB"/>
    <w:rsid w:val="0081622B"/>
    <w:rsid w:val="00854524"/>
    <w:rsid w:val="0089219C"/>
    <w:rsid w:val="008F1F49"/>
    <w:rsid w:val="00916211"/>
    <w:rsid w:val="00953A3E"/>
    <w:rsid w:val="009A71BE"/>
    <w:rsid w:val="009E3EA5"/>
    <w:rsid w:val="00A75212"/>
    <w:rsid w:val="00B27B5D"/>
    <w:rsid w:val="00BF57AC"/>
    <w:rsid w:val="00C21C43"/>
    <w:rsid w:val="00C24000"/>
    <w:rsid w:val="00C346E6"/>
    <w:rsid w:val="00D279B8"/>
    <w:rsid w:val="00D35FB1"/>
    <w:rsid w:val="00F83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493D"/>
  </w:style>
  <w:style w:type="paragraph" w:styleId="Heading1">
    <w:name w:val="heading 1"/>
    <w:basedOn w:val="Normal1"/>
    <w:next w:val="Normal1"/>
    <w:autoRedefine/>
    <w:rsid w:val="009A71B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D279B8"/>
    <w:pPr>
      <w:keepNext/>
      <w:keepLines/>
      <w:spacing w:before="360" w:after="120"/>
      <w:outlineLvl w:val="1"/>
    </w:pPr>
    <w:rPr>
      <w:sz w:val="32"/>
      <w:szCs w:val="32"/>
    </w:rPr>
  </w:style>
  <w:style w:type="paragraph" w:styleId="Heading3">
    <w:name w:val="heading 3"/>
    <w:basedOn w:val="Normal1"/>
    <w:next w:val="Normal1"/>
    <w:rsid w:val="00D279B8"/>
    <w:pPr>
      <w:keepNext/>
      <w:keepLines/>
      <w:spacing w:before="320" w:after="80"/>
      <w:outlineLvl w:val="2"/>
    </w:pPr>
    <w:rPr>
      <w:color w:val="434343"/>
      <w:sz w:val="28"/>
      <w:szCs w:val="28"/>
    </w:rPr>
  </w:style>
  <w:style w:type="paragraph" w:styleId="Heading4">
    <w:name w:val="heading 4"/>
    <w:basedOn w:val="Normal1"/>
    <w:next w:val="Normal1"/>
    <w:rsid w:val="00D279B8"/>
    <w:pPr>
      <w:keepNext/>
      <w:keepLines/>
      <w:spacing w:before="280" w:after="80"/>
      <w:outlineLvl w:val="3"/>
    </w:pPr>
    <w:rPr>
      <w:color w:val="666666"/>
      <w:sz w:val="24"/>
      <w:szCs w:val="24"/>
    </w:rPr>
  </w:style>
  <w:style w:type="paragraph" w:styleId="Heading5">
    <w:name w:val="heading 5"/>
    <w:basedOn w:val="Normal1"/>
    <w:next w:val="Normal1"/>
    <w:rsid w:val="00D279B8"/>
    <w:pPr>
      <w:keepNext/>
      <w:keepLines/>
      <w:spacing w:before="240" w:after="80"/>
      <w:outlineLvl w:val="4"/>
    </w:pPr>
    <w:rPr>
      <w:color w:val="666666"/>
    </w:rPr>
  </w:style>
  <w:style w:type="paragraph" w:styleId="Heading6">
    <w:name w:val="heading 6"/>
    <w:basedOn w:val="Normal1"/>
    <w:next w:val="Normal1"/>
    <w:rsid w:val="00D279B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79B8"/>
  </w:style>
  <w:style w:type="paragraph" w:styleId="Title">
    <w:name w:val="Title"/>
    <w:basedOn w:val="Normal1"/>
    <w:next w:val="Normal1"/>
    <w:rsid w:val="00D279B8"/>
    <w:pPr>
      <w:keepNext/>
      <w:keepLines/>
      <w:spacing w:after="60"/>
    </w:pPr>
    <w:rPr>
      <w:sz w:val="52"/>
      <w:szCs w:val="52"/>
    </w:rPr>
  </w:style>
  <w:style w:type="paragraph" w:styleId="Subtitle">
    <w:name w:val="Subtitle"/>
    <w:basedOn w:val="Normal1"/>
    <w:next w:val="Normal1"/>
    <w:rsid w:val="00D279B8"/>
    <w:pPr>
      <w:keepNext/>
      <w:keepLines/>
      <w:spacing w:after="320"/>
    </w:pPr>
    <w:rPr>
      <w:color w:val="666666"/>
      <w:sz w:val="30"/>
      <w:szCs w:val="30"/>
    </w:rPr>
  </w:style>
  <w:style w:type="table" w:customStyle="1" w:styleId="a">
    <w:name w:val="a"/>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5">
    <w:name w:val="a5"/>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6">
    <w:name w:val="a6"/>
    <w:basedOn w:val="TableNormal"/>
    <w:rsid w:val="00D279B8"/>
    <w:tblPr>
      <w:tblStyleRowBandSize w:val="1"/>
      <w:tblStyleColBandSize w:val="1"/>
      <w:tblInd w:w="0" w:type="dxa"/>
      <w:tblCellMar>
        <w:top w:w="100" w:type="dxa"/>
        <w:left w:w="100" w:type="dxa"/>
        <w:bottom w:w="100" w:type="dxa"/>
        <w:right w:w="100" w:type="dxa"/>
      </w:tblCellMar>
    </w:tblPr>
  </w:style>
  <w:style w:type="table" w:customStyle="1" w:styleId="a7">
    <w:name w:val="a7"/>
    <w:basedOn w:val="TableNormal"/>
    <w:rsid w:val="00D279B8"/>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279B8"/>
    <w:pPr>
      <w:spacing w:line="240" w:lineRule="auto"/>
    </w:pPr>
    <w:rPr>
      <w:sz w:val="20"/>
      <w:szCs w:val="20"/>
    </w:rPr>
  </w:style>
  <w:style w:type="character" w:customStyle="1" w:styleId="CommentTextChar">
    <w:name w:val="Comment Text Char"/>
    <w:basedOn w:val="DefaultParagraphFont"/>
    <w:link w:val="CommentText"/>
    <w:uiPriority w:val="99"/>
    <w:semiHidden/>
    <w:rsid w:val="00D279B8"/>
    <w:rPr>
      <w:sz w:val="20"/>
      <w:szCs w:val="20"/>
    </w:rPr>
  </w:style>
  <w:style w:type="character" w:styleId="CommentReference">
    <w:name w:val="annotation reference"/>
    <w:basedOn w:val="DefaultParagraphFont"/>
    <w:uiPriority w:val="99"/>
    <w:semiHidden/>
    <w:unhideWhenUsed/>
    <w:rsid w:val="00D279B8"/>
    <w:rPr>
      <w:sz w:val="16"/>
      <w:szCs w:val="16"/>
    </w:rPr>
  </w:style>
  <w:style w:type="paragraph" w:styleId="BalloonText">
    <w:name w:val="Balloon Text"/>
    <w:basedOn w:val="Normal"/>
    <w:link w:val="BalloonTextChar"/>
    <w:uiPriority w:val="99"/>
    <w:semiHidden/>
    <w:unhideWhenUsed/>
    <w:rsid w:val="00186F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FF0"/>
    <w:rPr>
      <w:rFonts w:ascii="Tahoma" w:hAnsi="Tahoma" w:cs="Tahoma"/>
      <w:sz w:val="16"/>
      <w:szCs w:val="16"/>
    </w:rPr>
  </w:style>
  <w:style w:type="table" w:styleId="TableGrid">
    <w:name w:val="Table Grid"/>
    <w:basedOn w:val="TableNormal"/>
    <w:uiPriority w:val="59"/>
    <w:rsid w:val="00544F7E"/>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A71B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A71BE"/>
    <w:pPr>
      <w:spacing w:after="100"/>
    </w:pPr>
  </w:style>
  <w:style w:type="character" w:styleId="Hyperlink">
    <w:name w:val="Hyperlink"/>
    <w:basedOn w:val="DefaultParagraphFont"/>
    <w:uiPriority w:val="99"/>
    <w:unhideWhenUsed/>
    <w:rsid w:val="009A71BE"/>
    <w:rPr>
      <w:color w:val="0000FF" w:themeColor="hyperlink"/>
      <w:u w:val="single"/>
    </w:rPr>
  </w:style>
  <w:style w:type="paragraph" w:styleId="Header">
    <w:name w:val="header"/>
    <w:basedOn w:val="Normal"/>
    <w:link w:val="HeaderChar"/>
    <w:uiPriority w:val="99"/>
    <w:semiHidden/>
    <w:unhideWhenUsed/>
    <w:rsid w:val="009A71B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71BE"/>
  </w:style>
  <w:style w:type="paragraph" w:styleId="Footer">
    <w:name w:val="footer"/>
    <w:basedOn w:val="Normal"/>
    <w:link w:val="FooterChar"/>
    <w:uiPriority w:val="99"/>
    <w:unhideWhenUsed/>
    <w:rsid w:val="009A71BE"/>
    <w:pPr>
      <w:tabs>
        <w:tab w:val="center" w:pos="4680"/>
        <w:tab w:val="right" w:pos="9360"/>
      </w:tabs>
      <w:spacing w:line="240" w:lineRule="auto"/>
    </w:pPr>
  </w:style>
  <w:style w:type="character" w:customStyle="1" w:styleId="FooterChar">
    <w:name w:val="Footer Char"/>
    <w:basedOn w:val="DefaultParagraphFont"/>
    <w:link w:val="Footer"/>
    <w:uiPriority w:val="99"/>
    <w:rsid w:val="009A71B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F86E49-4004-4C1A-854A-75939ACB1848}" type="doc">
      <dgm:prSet loTypeId="urn:microsoft.com/office/officeart/2005/8/layout/hierarchy1#1" loCatId="hierarchy" qsTypeId="urn:microsoft.com/office/officeart/2005/8/quickstyle/simple1" qsCatId="simple" csTypeId="urn:microsoft.com/office/officeart/2005/8/colors/accent1_2" csCatId="accent1" phldr="1"/>
      <dgm:spPr/>
      <dgm:t>
        <a:bodyPr/>
        <a:lstStyle/>
        <a:p>
          <a:endParaRPr lang="en-US"/>
        </a:p>
      </dgm:t>
    </dgm:pt>
    <dgm:pt modelId="{190D4648-81BA-4AAC-B429-9F83AD57C6F4}">
      <dgm:prSet phldrT="[Text]"/>
      <dgm:spPr/>
      <dgm:t>
        <a:bodyPr/>
        <a:lstStyle/>
        <a:p>
          <a:r>
            <a:rPr lang="en-US"/>
            <a:t>Advantages of Digital Learning</a:t>
          </a:r>
        </a:p>
      </dgm:t>
    </dgm:pt>
    <dgm:pt modelId="{4C48FC5A-2001-4487-AEBF-05E29AA73923}" type="parTrans" cxnId="{2509EEF9-A89A-4127-926A-126E4BC620C8}">
      <dgm:prSet/>
      <dgm:spPr/>
      <dgm:t>
        <a:bodyPr/>
        <a:lstStyle/>
        <a:p>
          <a:endParaRPr lang="en-US"/>
        </a:p>
      </dgm:t>
    </dgm:pt>
    <dgm:pt modelId="{42618400-CAE2-496B-BAFE-F0FEC1F057B3}" type="sibTrans" cxnId="{2509EEF9-A89A-4127-926A-126E4BC620C8}">
      <dgm:prSet/>
      <dgm:spPr/>
      <dgm:t>
        <a:bodyPr/>
        <a:lstStyle/>
        <a:p>
          <a:endParaRPr lang="en-US"/>
        </a:p>
      </dgm:t>
    </dgm:pt>
    <dgm:pt modelId="{510033B7-933F-4443-A76C-ACF1736E7795}">
      <dgm:prSet phldrT="[Text]"/>
      <dgm:spPr/>
      <dgm:t>
        <a:bodyPr/>
        <a:lstStyle/>
        <a:p>
          <a:r>
            <a:rPr lang="en-US"/>
            <a:t>Choice of learning indepence</a:t>
          </a:r>
        </a:p>
      </dgm:t>
    </dgm:pt>
    <dgm:pt modelId="{B816002B-26D3-4752-8E16-EF5D51B648A9}" type="parTrans" cxnId="{26923B9D-791C-4449-8412-1503051D6015}">
      <dgm:prSet/>
      <dgm:spPr/>
      <dgm:t>
        <a:bodyPr/>
        <a:lstStyle/>
        <a:p>
          <a:endParaRPr lang="en-US"/>
        </a:p>
      </dgm:t>
    </dgm:pt>
    <dgm:pt modelId="{C265A751-DDDA-4637-BAC1-B5B7B4C409A5}" type="sibTrans" cxnId="{26923B9D-791C-4449-8412-1503051D6015}">
      <dgm:prSet/>
      <dgm:spPr/>
      <dgm:t>
        <a:bodyPr/>
        <a:lstStyle/>
        <a:p>
          <a:endParaRPr lang="en-US"/>
        </a:p>
      </dgm:t>
    </dgm:pt>
    <dgm:pt modelId="{5183CA7D-7BC9-4985-9DFC-CBFCF61C9081}">
      <dgm:prSet phldrT="[Text]"/>
      <dgm:spPr/>
      <dgm:t>
        <a:bodyPr/>
        <a:lstStyle/>
        <a:p>
          <a:r>
            <a:rPr lang="en-GB" b="0" i="0"/>
            <a:t>Anytime learning privilege</a:t>
          </a:r>
          <a:endParaRPr lang="en-US" b="0" i="0"/>
        </a:p>
      </dgm:t>
    </dgm:pt>
    <dgm:pt modelId="{E007436A-AC7B-4EDE-AF73-03646BBFAB09}" type="parTrans" cxnId="{9B8AEDFD-5C85-4704-815E-E248B663EF4A}">
      <dgm:prSet/>
      <dgm:spPr/>
      <dgm:t>
        <a:bodyPr/>
        <a:lstStyle/>
        <a:p>
          <a:endParaRPr lang="en-US"/>
        </a:p>
      </dgm:t>
    </dgm:pt>
    <dgm:pt modelId="{CD55453E-33C6-4353-9F75-6E851B6AE214}" type="sibTrans" cxnId="{9B8AEDFD-5C85-4704-815E-E248B663EF4A}">
      <dgm:prSet/>
      <dgm:spPr/>
      <dgm:t>
        <a:bodyPr/>
        <a:lstStyle/>
        <a:p>
          <a:endParaRPr lang="en-US"/>
        </a:p>
      </dgm:t>
    </dgm:pt>
    <dgm:pt modelId="{427A2D22-8C8E-4F1C-A276-C0732C5F3B7F}">
      <dgm:prSet phldrT="[Text]"/>
      <dgm:spPr/>
      <dgm:t>
        <a:bodyPr/>
        <a:lstStyle/>
        <a:p>
          <a:r>
            <a:rPr lang="en-US"/>
            <a:t>Personal development</a:t>
          </a:r>
        </a:p>
      </dgm:t>
    </dgm:pt>
    <dgm:pt modelId="{ED8D965C-CE5D-4205-A1BD-420EAB8BDE32}" type="parTrans" cxnId="{0C0101C5-D738-4E9E-8B0A-CEE7275EC477}">
      <dgm:prSet/>
      <dgm:spPr/>
      <dgm:t>
        <a:bodyPr/>
        <a:lstStyle/>
        <a:p>
          <a:endParaRPr lang="en-US"/>
        </a:p>
      </dgm:t>
    </dgm:pt>
    <dgm:pt modelId="{6851C84D-FF00-4A78-9EF4-4783F287C13D}" type="sibTrans" cxnId="{0C0101C5-D738-4E9E-8B0A-CEE7275EC477}">
      <dgm:prSet/>
      <dgm:spPr/>
      <dgm:t>
        <a:bodyPr/>
        <a:lstStyle/>
        <a:p>
          <a:endParaRPr lang="en-US"/>
        </a:p>
      </dgm:t>
    </dgm:pt>
    <dgm:pt modelId="{6A18B71B-4B78-4A0F-A6BA-49D88078B225}">
      <dgm:prSet phldrT="[Text]"/>
      <dgm:spPr/>
      <dgm:t>
        <a:bodyPr/>
        <a:lstStyle/>
        <a:p>
          <a:r>
            <a:rPr lang="en-US"/>
            <a:t>Concept improvement</a:t>
          </a:r>
        </a:p>
      </dgm:t>
    </dgm:pt>
    <dgm:pt modelId="{00743A5F-9CC9-43D3-BBDE-4E7A81910478}" type="parTrans" cxnId="{9BC07903-11CE-42A0-8F83-AA17059C4AFB}">
      <dgm:prSet/>
      <dgm:spPr/>
      <dgm:t>
        <a:bodyPr/>
        <a:lstStyle/>
        <a:p>
          <a:endParaRPr lang="en-US"/>
        </a:p>
      </dgm:t>
    </dgm:pt>
    <dgm:pt modelId="{61BFAFC1-DAA5-48C4-BC84-D381241008CF}" type="sibTrans" cxnId="{9BC07903-11CE-42A0-8F83-AA17059C4AFB}">
      <dgm:prSet/>
      <dgm:spPr/>
      <dgm:t>
        <a:bodyPr/>
        <a:lstStyle/>
        <a:p>
          <a:endParaRPr lang="en-US"/>
        </a:p>
      </dgm:t>
    </dgm:pt>
    <dgm:pt modelId="{E35DBA30-B535-464C-A7D2-AA7B7F463C8C}">
      <dgm:prSet phldrT="[Text]"/>
      <dgm:spPr/>
      <dgm:t>
        <a:bodyPr/>
        <a:lstStyle/>
        <a:p>
          <a:r>
            <a:rPr lang="en-US"/>
            <a:t>Achievement boosting</a:t>
          </a:r>
        </a:p>
      </dgm:t>
    </dgm:pt>
    <dgm:pt modelId="{B83E6C46-FBB0-4A40-A879-D3137F247B3A}" type="parTrans" cxnId="{933A990D-A227-4B2A-9D8E-7ECD6CE05EA4}">
      <dgm:prSet/>
      <dgm:spPr/>
      <dgm:t>
        <a:bodyPr/>
        <a:lstStyle/>
        <a:p>
          <a:endParaRPr lang="en-US"/>
        </a:p>
      </dgm:t>
    </dgm:pt>
    <dgm:pt modelId="{C4DBE08C-604E-490E-9F98-A53E6F721FE5}" type="sibTrans" cxnId="{933A990D-A227-4B2A-9D8E-7ECD6CE05EA4}">
      <dgm:prSet/>
      <dgm:spPr/>
      <dgm:t>
        <a:bodyPr/>
        <a:lstStyle/>
        <a:p>
          <a:endParaRPr lang="en-US"/>
        </a:p>
      </dgm:t>
    </dgm:pt>
    <dgm:pt modelId="{7B9D078A-FDF2-4728-A64D-1818DB8D68F0}" type="pres">
      <dgm:prSet presAssocID="{15F86E49-4004-4C1A-854A-75939ACB1848}" presName="hierChild1" presStyleCnt="0">
        <dgm:presLayoutVars>
          <dgm:chPref val="1"/>
          <dgm:dir/>
          <dgm:animOne val="branch"/>
          <dgm:animLvl val="lvl"/>
          <dgm:resizeHandles/>
        </dgm:presLayoutVars>
      </dgm:prSet>
      <dgm:spPr/>
      <dgm:t>
        <a:bodyPr/>
        <a:lstStyle/>
        <a:p>
          <a:endParaRPr lang="en-US"/>
        </a:p>
      </dgm:t>
    </dgm:pt>
    <dgm:pt modelId="{231DE752-279D-4143-98C7-332615713AC5}" type="pres">
      <dgm:prSet presAssocID="{190D4648-81BA-4AAC-B429-9F83AD57C6F4}" presName="hierRoot1" presStyleCnt="0"/>
      <dgm:spPr/>
    </dgm:pt>
    <dgm:pt modelId="{B60D8AAB-719E-41B8-ADA5-CA02E9DD1D3F}" type="pres">
      <dgm:prSet presAssocID="{190D4648-81BA-4AAC-B429-9F83AD57C6F4}" presName="composite" presStyleCnt="0"/>
      <dgm:spPr/>
    </dgm:pt>
    <dgm:pt modelId="{55A8E80A-C428-4C8D-80D2-0EAC940D78BB}" type="pres">
      <dgm:prSet presAssocID="{190D4648-81BA-4AAC-B429-9F83AD57C6F4}" presName="background" presStyleLbl="node0" presStyleIdx="0" presStyleCnt="1"/>
      <dgm:spPr/>
    </dgm:pt>
    <dgm:pt modelId="{62447DAE-BE7D-44C4-A85E-64AEA53C35C9}" type="pres">
      <dgm:prSet presAssocID="{190D4648-81BA-4AAC-B429-9F83AD57C6F4}" presName="text" presStyleLbl="fgAcc0" presStyleIdx="0" presStyleCnt="1">
        <dgm:presLayoutVars>
          <dgm:chPref val="3"/>
        </dgm:presLayoutVars>
      </dgm:prSet>
      <dgm:spPr/>
      <dgm:t>
        <a:bodyPr/>
        <a:lstStyle/>
        <a:p>
          <a:endParaRPr lang="en-US"/>
        </a:p>
      </dgm:t>
    </dgm:pt>
    <dgm:pt modelId="{DD772336-890E-4826-A6EF-65B1B5427491}" type="pres">
      <dgm:prSet presAssocID="{190D4648-81BA-4AAC-B429-9F83AD57C6F4}" presName="hierChild2" presStyleCnt="0"/>
      <dgm:spPr/>
    </dgm:pt>
    <dgm:pt modelId="{E1732B51-8EC9-4AAC-82DE-491DA1D21ABC}" type="pres">
      <dgm:prSet presAssocID="{B816002B-26D3-4752-8E16-EF5D51B648A9}" presName="Name10" presStyleLbl="parChTrans1D2" presStyleIdx="0" presStyleCnt="3"/>
      <dgm:spPr/>
      <dgm:t>
        <a:bodyPr/>
        <a:lstStyle/>
        <a:p>
          <a:endParaRPr lang="en-US"/>
        </a:p>
      </dgm:t>
    </dgm:pt>
    <dgm:pt modelId="{619A7E70-547E-4183-B9CE-9D1449B0C926}" type="pres">
      <dgm:prSet presAssocID="{510033B7-933F-4443-A76C-ACF1736E7795}" presName="hierRoot2" presStyleCnt="0"/>
      <dgm:spPr/>
    </dgm:pt>
    <dgm:pt modelId="{818BB3B4-77F4-4599-B1A9-3BE107A8E476}" type="pres">
      <dgm:prSet presAssocID="{510033B7-933F-4443-A76C-ACF1736E7795}" presName="composite2" presStyleCnt="0"/>
      <dgm:spPr/>
    </dgm:pt>
    <dgm:pt modelId="{A7EF0064-B078-40A3-9753-64C6F7787F98}" type="pres">
      <dgm:prSet presAssocID="{510033B7-933F-4443-A76C-ACF1736E7795}" presName="background2" presStyleLbl="node2" presStyleIdx="0" presStyleCnt="3"/>
      <dgm:spPr/>
    </dgm:pt>
    <dgm:pt modelId="{CB113B0B-BFA4-48CA-80AF-854CE4D3F1B7}" type="pres">
      <dgm:prSet presAssocID="{510033B7-933F-4443-A76C-ACF1736E7795}" presName="text2" presStyleLbl="fgAcc2" presStyleIdx="0" presStyleCnt="3">
        <dgm:presLayoutVars>
          <dgm:chPref val="3"/>
        </dgm:presLayoutVars>
      </dgm:prSet>
      <dgm:spPr/>
      <dgm:t>
        <a:bodyPr/>
        <a:lstStyle/>
        <a:p>
          <a:endParaRPr lang="en-US"/>
        </a:p>
      </dgm:t>
    </dgm:pt>
    <dgm:pt modelId="{BAD3411B-5EAE-4E98-9D15-EDFB9AD8309F}" type="pres">
      <dgm:prSet presAssocID="{510033B7-933F-4443-A76C-ACF1736E7795}" presName="hierChild3" presStyleCnt="0"/>
      <dgm:spPr/>
    </dgm:pt>
    <dgm:pt modelId="{15526A12-F27E-4F44-BEAE-0685BF1F25A4}" type="pres">
      <dgm:prSet presAssocID="{E007436A-AC7B-4EDE-AF73-03646BBFAB09}" presName="Name10" presStyleLbl="parChTrans1D2" presStyleIdx="1" presStyleCnt="3"/>
      <dgm:spPr/>
      <dgm:t>
        <a:bodyPr/>
        <a:lstStyle/>
        <a:p>
          <a:endParaRPr lang="en-US"/>
        </a:p>
      </dgm:t>
    </dgm:pt>
    <dgm:pt modelId="{057ACF5D-8F5F-44BE-8EA0-ED78BCD10766}" type="pres">
      <dgm:prSet presAssocID="{5183CA7D-7BC9-4985-9DFC-CBFCF61C9081}" presName="hierRoot2" presStyleCnt="0"/>
      <dgm:spPr/>
    </dgm:pt>
    <dgm:pt modelId="{0788D2B9-70E6-4B95-B3AC-04B7F1A01070}" type="pres">
      <dgm:prSet presAssocID="{5183CA7D-7BC9-4985-9DFC-CBFCF61C9081}" presName="composite2" presStyleCnt="0"/>
      <dgm:spPr/>
    </dgm:pt>
    <dgm:pt modelId="{00747917-4560-4295-95DD-B3079FE09740}" type="pres">
      <dgm:prSet presAssocID="{5183CA7D-7BC9-4985-9DFC-CBFCF61C9081}" presName="background2" presStyleLbl="node2" presStyleIdx="1" presStyleCnt="3"/>
      <dgm:spPr/>
    </dgm:pt>
    <dgm:pt modelId="{E54C830A-1DD9-4C50-BFCD-58C1B61C8668}" type="pres">
      <dgm:prSet presAssocID="{5183CA7D-7BC9-4985-9DFC-CBFCF61C9081}" presName="text2" presStyleLbl="fgAcc2" presStyleIdx="1" presStyleCnt="3">
        <dgm:presLayoutVars>
          <dgm:chPref val="3"/>
        </dgm:presLayoutVars>
      </dgm:prSet>
      <dgm:spPr/>
      <dgm:t>
        <a:bodyPr/>
        <a:lstStyle/>
        <a:p>
          <a:endParaRPr lang="en-US"/>
        </a:p>
      </dgm:t>
    </dgm:pt>
    <dgm:pt modelId="{D0AE49CE-E779-4AFA-B1D9-C225E3BFC319}" type="pres">
      <dgm:prSet presAssocID="{5183CA7D-7BC9-4985-9DFC-CBFCF61C9081}" presName="hierChild3" presStyleCnt="0"/>
      <dgm:spPr/>
    </dgm:pt>
    <dgm:pt modelId="{C98B11B9-97B4-46E3-AAFF-A0AFDC9837E2}" type="pres">
      <dgm:prSet presAssocID="{ED8D965C-CE5D-4205-A1BD-420EAB8BDE32}" presName="Name10" presStyleLbl="parChTrans1D2" presStyleIdx="2" presStyleCnt="3"/>
      <dgm:spPr/>
      <dgm:t>
        <a:bodyPr/>
        <a:lstStyle/>
        <a:p>
          <a:endParaRPr lang="en-US"/>
        </a:p>
      </dgm:t>
    </dgm:pt>
    <dgm:pt modelId="{2E837BF8-CD5A-457A-8AEE-DD5C27A3411D}" type="pres">
      <dgm:prSet presAssocID="{427A2D22-8C8E-4F1C-A276-C0732C5F3B7F}" presName="hierRoot2" presStyleCnt="0"/>
      <dgm:spPr/>
    </dgm:pt>
    <dgm:pt modelId="{42146362-49B1-45EC-8DB2-67F5E14D6EE5}" type="pres">
      <dgm:prSet presAssocID="{427A2D22-8C8E-4F1C-A276-C0732C5F3B7F}" presName="composite2" presStyleCnt="0"/>
      <dgm:spPr/>
    </dgm:pt>
    <dgm:pt modelId="{8338E6D6-601F-489C-93E8-4C7E6C0AA931}" type="pres">
      <dgm:prSet presAssocID="{427A2D22-8C8E-4F1C-A276-C0732C5F3B7F}" presName="background2" presStyleLbl="node2" presStyleIdx="2" presStyleCnt="3"/>
      <dgm:spPr/>
    </dgm:pt>
    <dgm:pt modelId="{9A9B2182-1304-4B93-AA90-FB725E42ED94}" type="pres">
      <dgm:prSet presAssocID="{427A2D22-8C8E-4F1C-A276-C0732C5F3B7F}" presName="text2" presStyleLbl="fgAcc2" presStyleIdx="2" presStyleCnt="3">
        <dgm:presLayoutVars>
          <dgm:chPref val="3"/>
        </dgm:presLayoutVars>
      </dgm:prSet>
      <dgm:spPr/>
      <dgm:t>
        <a:bodyPr/>
        <a:lstStyle/>
        <a:p>
          <a:endParaRPr lang="en-US"/>
        </a:p>
      </dgm:t>
    </dgm:pt>
    <dgm:pt modelId="{DD977052-B60C-43F0-9F86-B37D1375BDA6}" type="pres">
      <dgm:prSet presAssocID="{427A2D22-8C8E-4F1C-A276-C0732C5F3B7F}" presName="hierChild3" presStyleCnt="0"/>
      <dgm:spPr/>
    </dgm:pt>
    <dgm:pt modelId="{BC01516D-CAC9-4647-87D1-41D5A5D3667F}" type="pres">
      <dgm:prSet presAssocID="{B83E6C46-FBB0-4A40-A879-D3137F247B3A}" presName="Name17" presStyleLbl="parChTrans1D3" presStyleIdx="0" presStyleCnt="2"/>
      <dgm:spPr/>
      <dgm:t>
        <a:bodyPr/>
        <a:lstStyle/>
        <a:p>
          <a:endParaRPr lang="en-US"/>
        </a:p>
      </dgm:t>
    </dgm:pt>
    <dgm:pt modelId="{467F1DF8-CDAE-4D48-8FDA-0B9A4CB8FEDC}" type="pres">
      <dgm:prSet presAssocID="{E35DBA30-B535-464C-A7D2-AA7B7F463C8C}" presName="hierRoot3" presStyleCnt="0"/>
      <dgm:spPr/>
    </dgm:pt>
    <dgm:pt modelId="{1C54CBE8-A603-4F5F-AF6A-A406C7312025}" type="pres">
      <dgm:prSet presAssocID="{E35DBA30-B535-464C-A7D2-AA7B7F463C8C}" presName="composite3" presStyleCnt="0"/>
      <dgm:spPr/>
    </dgm:pt>
    <dgm:pt modelId="{8FEB9849-58D6-4A8C-A54F-58CBBC7466B3}" type="pres">
      <dgm:prSet presAssocID="{E35DBA30-B535-464C-A7D2-AA7B7F463C8C}" presName="background3" presStyleLbl="node3" presStyleIdx="0" presStyleCnt="2"/>
      <dgm:spPr/>
    </dgm:pt>
    <dgm:pt modelId="{F9F86D87-1B42-47DE-921E-F47314D1A0A0}" type="pres">
      <dgm:prSet presAssocID="{E35DBA30-B535-464C-A7D2-AA7B7F463C8C}" presName="text3" presStyleLbl="fgAcc3" presStyleIdx="0" presStyleCnt="2">
        <dgm:presLayoutVars>
          <dgm:chPref val="3"/>
        </dgm:presLayoutVars>
      </dgm:prSet>
      <dgm:spPr/>
      <dgm:t>
        <a:bodyPr/>
        <a:lstStyle/>
        <a:p>
          <a:endParaRPr lang="en-US"/>
        </a:p>
      </dgm:t>
    </dgm:pt>
    <dgm:pt modelId="{FD07CE46-AE90-4B59-960B-0F10AA505206}" type="pres">
      <dgm:prSet presAssocID="{E35DBA30-B535-464C-A7D2-AA7B7F463C8C}" presName="hierChild4" presStyleCnt="0"/>
      <dgm:spPr/>
    </dgm:pt>
    <dgm:pt modelId="{4999EC4F-6CC3-4420-9444-248B6F854466}" type="pres">
      <dgm:prSet presAssocID="{00743A5F-9CC9-43D3-BBDE-4E7A81910478}" presName="Name17" presStyleLbl="parChTrans1D3" presStyleIdx="1" presStyleCnt="2"/>
      <dgm:spPr/>
      <dgm:t>
        <a:bodyPr/>
        <a:lstStyle/>
        <a:p>
          <a:endParaRPr lang="en-US"/>
        </a:p>
      </dgm:t>
    </dgm:pt>
    <dgm:pt modelId="{45658B2B-50D5-45A8-92E3-E58DACA4C0B3}" type="pres">
      <dgm:prSet presAssocID="{6A18B71B-4B78-4A0F-A6BA-49D88078B225}" presName="hierRoot3" presStyleCnt="0"/>
      <dgm:spPr/>
    </dgm:pt>
    <dgm:pt modelId="{5ADBE42C-7ECE-4C45-967B-22EBC2D2FD25}" type="pres">
      <dgm:prSet presAssocID="{6A18B71B-4B78-4A0F-A6BA-49D88078B225}" presName="composite3" presStyleCnt="0"/>
      <dgm:spPr/>
    </dgm:pt>
    <dgm:pt modelId="{345FE0A6-1363-44C5-86C9-C2729A1C106C}" type="pres">
      <dgm:prSet presAssocID="{6A18B71B-4B78-4A0F-A6BA-49D88078B225}" presName="background3" presStyleLbl="node3" presStyleIdx="1" presStyleCnt="2"/>
      <dgm:spPr/>
    </dgm:pt>
    <dgm:pt modelId="{DEB3AD68-6766-4E9D-916B-C6F32CB5C383}" type="pres">
      <dgm:prSet presAssocID="{6A18B71B-4B78-4A0F-A6BA-49D88078B225}" presName="text3" presStyleLbl="fgAcc3" presStyleIdx="1" presStyleCnt="2">
        <dgm:presLayoutVars>
          <dgm:chPref val="3"/>
        </dgm:presLayoutVars>
      </dgm:prSet>
      <dgm:spPr/>
      <dgm:t>
        <a:bodyPr/>
        <a:lstStyle/>
        <a:p>
          <a:endParaRPr lang="en-US"/>
        </a:p>
      </dgm:t>
    </dgm:pt>
    <dgm:pt modelId="{2C187431-DE5F-42E1-9618-56C9BE3D0597}" type="pres">
      <dgm:prSet presAssocID="{6A18B71B-4B78-4A0F-A6BA-49D88078B225}" presName="hierChild4" presStyleCnt="0"/>
      <dgm:spPr/>
    </dgm:pt>
  </dgm:ptLst>
  <dgm:cxnLst>
    <dgm:cxn modelId="{1AD75AE1-8A90-4F07-8DA3-4E89B3215F07}" type="presOf" srcId="{427A2D22-8C8E-4F1C-A276-C0732C5F3B7F}" destId="{9A9B2182-1304-4B93-AA90-FB725E42ED94}" srcOrd="0" destOrd="0" presId="urn:microsoft.com/office/officeart/2005/8/layout/hierarchy1#1"/>
    <dgm:cxn modelId="{98CBD1BF-EDA8-4BBF-991C-FC646F30192D}" type="presOf" srcId="{B816002B-26D3-4752-8E16-EF5D51B648A9}" destId="{E1732B51-8EC9-4AAC-82DE-491DA1D21ABC}" srcOrd="0" destOrd="0" presId="urn:microsoft.com/office/officeart/2005/8/layout/hierarchy1#1"/>
    <dgm:cxn modelId="{AAB73E85-4203-42FA-950E-145E3B2985C9}" type="presOf" srcId="{6A18B71B-4B78-4A0F-A6BA-49D88078B225}" destId="{DEB3AD68-6766-4E9D-916B-C6F32CB5C383}" srcOrd="0" destOrd="0" presId="urn:microsoft.com/office/officeart/2005/8/layout/hierarchy1#1"/>
    <dgm:cxn modelId="{9BC07903-11CE-42A0-8F83-AA17059C4AFB}" srcId="{427A2D22-8C8E-4F1C-A276-C0732C5F3B7F}" destId="{6A18B71B-4B78-4A0F-A6BA-49D88078B225}" srcOrd="1" destOrd="0" parTransId="{00743A5F-9CC9-43D3-BBDE-4E7A81910478}" sibTransId="{61BFAFC1-DAA5-48C4-BC84-D381241008CF}"/>
    <dgm:cxn modelId="{48C9AC71-AE16-4E03-9E3B-7308C031A899}" type="presOf" srcId="{00743A5F-9CC9-43D3-BBDE-4E7A81910478}" destId="{4999EC4F-6CC3-4420-9444-248B6F854466}" srcOrd="0" destOrd="0" presId="urn:microsoft.com/office/officeart/2005/8/layout/hierarchy1#1"/>
    <dgm:cxn modelId="{DB5B4CA9-91A1-405E-93A2-B9BEAE584BF3}" type="presOf" srcId="{B83E6C46-FBB0-4A40-A879-D3137F247B3A}" destId="{BC01516D-CAC9-4647-87D1-41D5A5D3667F}" srcOrd="0" destOrd="0" presId="urn:microsoft.com/office/officeart/2005/8/layout/hierarchy1#1"/>
    <dgm:cxn modelId="{26923B9D-791C-4449-8412-1503051D6015}" srcId="{190D4648-81BA-4AAC-B429-9F83AD57C6F4}" destId="{510033B7-933F-4443-A76C-ACF1736E7795}" srcOrd="0" destOrd="0" parTransId="{B816002B-26D3-4752-8E16-EF5D51B648A9}" sibTransId="{C265A751-DDDA-4637-BAC1-B5B7B4C409A5}"/>
    <dgm:cxn modelId="{0FBF4F49-3624-4D64-BEE8-6866A9418672}" type="presOf" srcId="{E007436A-AC7B-4EDE-AF73-03646BBFAB09}" destId="{15526A12-F27E-4F44-BEAE-0685BF1F25A4}" srcOrd="0" destOrd="0" presId="urn:microsoft.com/office/officeart/2005/8/layout/hierarchy1#1"/>
    <dgm:cxn modelId="{0C0101C5-D738-4E9E-8B0A-CEE7275EC477}" srcId="{190D4648-81BA-4AAC-B429-9F83AD57C6F4}" destId="{427A2D22-8C8E-4F1C-A276-C0732C5F3B7F}" srcOrd="2" destOrd="0" parTransId="{ED8D965C-CE5D-4205-A1BD-420EAB8BDE32}" sibTransId="{6851C84D-FF00-4A78-9EF4-4783F287C13D}"/>
    <dgm:cxn modelId="{894080DC-74F2-4DBE-BF8C-2687BF7F3BAF}" type="presOf" srcId="{15F86E49-4004-4C1A-854A-75939ACB1848}" destId="{7B9D078A-FDF2-4728-A64D-1818DB8D68F0}" srcOrd="0" destOrd="0" presId="urn:microsoft.com/office/officeart/2005/8/layout/hierarchy1#1"/>
    <dgm:cxn modelId="{2509EEF9-A89A-4127-926A-126E4BC620C8}" srcId="{15F86E49-4004-4C1A-854A-75939ACB1848}" destId="{190D4648-81BA-4AAC-B429-9F83AD57C6F4}" srcOrd="0" destOrd="0" parTransId="{4C48FC5A-2001-4487-AEBF-05E29AA73923}" sibTransId="{42618400-CAE2-496B-BAFE-F0FEC1F057B3}"/>
    <dgm:cxn modelId="{933A990D-A227-4B2A-9D8E-7ECD6CE05EA4}" srcId="{427A2D22-8C8E-4F1C-A276-C0732C5F3B7F}" destId="{E35DBA30-B535-464C-A7D2-AA7B7F463C8C}" srcOrd="0" destOrd="0" parTransId="{B83E6C46-FBB0-4A40-A879-D3137F247B3A}" sibTransId="{C4DBE08C-604E-490E-9F98-A53E6F721FE5}"/>
    <dgm:cxn modelId="{9B8AEDFD-5C85-4704-815E-E248B663EF4A}" srcId="{190D4648-81BA-4AAC-B429-9F83AD57C6F4}" destId="{5183CA7D-7BC9-4985-9DFC-CBFCF61C9081}" srcOrd="1" destOrd="0" parTransId="{E007436A-AC7B-4EDE-AF73-03646BBFAB09}" sibTransId="{CD55453E-33C6-4353-9F75-6E851B6AE214}"/>
    <dgm:cxn modelId="{B28EE029-0482-4656-92C0-9D5F51DAAE71}" type="presOf" srcId="{ED8D965C-CE5D-4205-A1BD-420EAB8BDE32}" destId="{C98B11B9-97B4-46E3-AAFF-A0AFDC9837E2}" srcOrd="0" destOrd="0" presId="urn:microsoft.com/office/officeart/2005/8/layout/hierarchy1#1"/>
    <dgm:cxn modelId="{61A26A65-CAC9-4BB4-922A-1CEB5E3A5771}" type="presOf" srcId="{510033B7-933F-4443-A76C-ACF1736E7795}" destId="{CB113B0B-BFA4-48CA-80AF-854CE4D3F1B7}" srcOrd="0" destOrd="0" presId="urn:microsoft.com/office/officeart/2005/8/layout/hierarchy1#1"/>
    <dgm:cxn modelId="{38EE0B59-6513-48E5-91FF-457ABD9AAFBE}" type="presOf" srcId="{190D4648-81BA-4AAC-B429-9F83AD57C6F4}" destId="{62447DAE-BE7D-44C4-A85E-64AEA53C35C9}" srcOrd="0" destOrd="0" presId="urn:microsoft.com/office/officeart/2005/8/layout/hierarchy1#1"/>
    <dgm:cxn modelId="{B7B85785-7ADA-4AB7-A02A-0EA832E35491}" type="presOf" srcId="{5183CA7D-7BC9-4985-9DFC-CBFCF61C9081}" destId="{E54C830A-1DD9-4C50-BFCD-58C1B61C8668}" srcOrd="0" destOrd="0" presId="urn:microsoft.com/office/officeart/2005/8/layout/hierarchy1#1"/>
    <dgm:cxn modelId="{F2219028-DA77-46C4-8EC6-F73A14E87E33}" type="presOf" srcId="{E35DBA30-B535-464C-A7D2-AA7B7F463C8C}" destId="{F9F86D87-1B42-47DE-921E-F47314D1A0A0}" srcOrd="0" destOrd="0" presId="urn:microsoft.com/office/officeart/2005/8/layout/hierarchy1#1"/>
    <dgm:cxn modelId="{11DAE2BB-ED94-490E-84C5-55ABD53F2D7D}" type="presParOf" srcId="{7B9D078A-FDF2-4728-A64D-1818DB8D68F0}" destId="{231DE752-279D-4143-98C7-332615713AC5}" srcOrd="0" destOrd="0" presId="urn:microsoft.com/office/officeart/2005/8/layout/hierarchy1#1"/>
    <dgm:cxn modelId="{97ED90E7-A419-49A9-BD5E-ADCC1A14C92A}" type="presParOf" srcId="{231DE752-279D-4143-98C7-332615713AC5}" destId="{B60D8AAB-719E-41B8-ADA5-CA02E9DD1D3F}" srcOrd="0" destOrd="0" presId="urn:microsoft.com/office/officeart/2005/8/layout/hierarchy1#1"/>
    <dgm:cxn modelId="{AA96429E-060E-4F55-9892-2CDF30E08C7D}" type="presParOf" srcId="{B60D8AAB-719E-41B8-ADA5-CA02E9DD1D3F}" destId="{55A8E80A-C428-4C8D-80D2-0EAC940D78BB}" srcOrd="0" destOrd="0" presId="urn:microsoft.com/office/officeart/2005/8/layout/hierarchy1#1"/>
    <dgm:cxn modelId="{2AAB49B9-91AE-4AFC-B006-F944D6A58A6D}" type="presParOf" srcId="{B60D8AAB-719E-41B8-ADA5-CA02E9DD1D3F}" destId="{62447DAE-BE7D-44C4-A85E-64AEA53C35C9}" srcOrd="1" destOrd="0" presId="urn:microsoft.com/office/officeart/2005/8/layout/hierarchy1#1"/>
    <dgm:cxn modelId="{D6A54B08-55FD-4D7D-BE98-7395163BF114}" type="presParOf" srcId="{231DE752-279D-4143-98C7-332615713AC5}" destId="{DD772336-890E-4826-A6EF-65B1B5427491}" srcOrd="1" destOrd="0" presId="urn:microsoft.com/office/officeart/2005/8/layout/hierarchy1#1"/>
    <dgm:cxn modelId="{DAE5BFAE-A4BB-4968-9273-500412FF125F}" type="presParOf" srcId="{DD772336-890E-4826-A6EF-65B1B5427491}" destId="{E1732B51-8EC9-4AAC-82DE-491DA1D21ABC}" srcOrd="0" destOrd="0" presId="urn:microsoft.com/office/officeart/2005/8/layout/hierarchy1#1"/>
    <dgm:cxn modelId="{4AA26C42-5C84-4612-AB15-B41E127603FD}" type="presParOf" srcId="{DD772336-890E-4826-A6EF-65B1B5427491}" destId="{619A7E70-547E-4183-B9CE-9D1449B0C926}" srcOrd="1" destOrd="0" presId="urn:microsoft.com/office/officeart/2005/8/layout/hierarchy1#1"/>
    <dgm:cxn modelId="{7BA618AB-CD7C-4AA6-9824-CE00BE45AA39}" type="presParOf" srcId="{619A7E70-547E-4183-B9CE-9D1449B0C926}" destId="{818BB3B4-77F4-4599-B1A9-3BE107A8E476}" srcOrd="0" destOrd="0" presId="urn:microsoft.com/office/officeart/2005/8/layout/hierarchy1#1"/>
    <dgm:cxn modelId="{CB70EA49-C237-4A04-8D3C-C0626DD6D9FB}" type="presParOf" srcId="{818BB3B4-77F4-4599-B1A9-3BE107A8E476}" destId="{A7EF0064-B078-40A3-9753-64C6F7787F98}" srcOrd="0" destOrd="0" presId="urn:microsoft.com/office/officeart/2005/8/layout/hierarchy1#1"/>
    <dgm:cxn modelId="{AF9811D0-1743-4CA4-BD48-DCF4EB138652}" type="presParOf" srcId="{818BB3B4-77F4-4599-B1A9-3BE107A8E476}" destId="{CB113B0B-BFA4-48CA-80AF-854CE4D3F1B7}" srcOrd="1" destOrd="0" presId="urn:microsoft.com/office/officeart/2005/8/layout/hierarchy1#1"/>
    <dgm:cxn modelId="{E8A7F26B-555E-4F94-8CEA-BDF1F07746A1}" type="presParOf" srcId="{619A7E70-547E-4183-B9CE-9D1449B0C926}" destId="{BAD3411B-5EAE-4E98-9D15-EDFB9AD8309F}" srcOrd="1" destOrd="0" presId="urn:microsoft.com/office/officeart/2005/8/layout/hierarchy1#1"/>
    <dgm:cxn modelId="{0F08B980-0B69-44C6-BDEC-47B9272FCEEF}" type="presParOf" srcId="{DD772336-890E-4826-A6EF-65B1B5427491}" destId="{15526A12-F27E-4F44-BEAE-0685BF1F25A4}" srcOrd="2" destOrd="0" presId="urn:microsoft.com/office/officeart/2005/8/layout/hierarchy1#1"/>
    <dgm:cxn modelId="{87A29F69-1CD0-4C99-BD59-4486019D67C6}" type="presParOf" srcId="{DD772336-890E-4826-A6EF-65B1B5427491}" destId="{057ACF5D-8F5F-44BE-8EA0-ED78BCD10766}" srcOrd="3" destOrd="0" presId="urn:microsoft.com/office/officeart/2005/8/layout/hierarchy1#1"/>
    <dgm:cxn modelId="{0D332ECE-FBB3-4A06-B2E3-F6C885C29B90}" type="presParOf" srcId="{057ACF5D-8F5F-44BE-8EA0-ED78BCD10766}" destId="{0788D2B9-70E6-4B95-B3AC-04B7F1A01070}" srcOrd="0" destOrd="0" presId="urn:microsoft.com/office/officeart/2005/8/layout/hierarchy1#1"/>
    <dgm:cxn modelId="{75EFCB10-6D57-41DD-9C2A-D1CEFABA4D50}" type="presParOf" srcId="{0788D2B9-70E6-4B95-B3AC-04B7F1A01070}" destId="{00747917-4560-4295-95DD-B3079FE09740}" srcOrd="0" destOrd="0" presId="urn:microsoft.com/office/officeart/2005/8/layout/hierarchy1#1"/>
    <dgm:cxn modelId="{C66F93EB-E53F-4B5F-8889-56B98B8F7735}" type="presParOf" srcId="{0788D2B9-70E6-4B95-B3AC-04B7F1A01070}" destId="{E54C830A-1DD9-4C50-BFCD-58C1B61C8668}" srcOrd="1" destOrd="0" presId="urn:microsoft.com/office/officeart/2005/8/layout/hierarchy1#1"/>
    <dgm:cxn modelId="{AE5734FA-A2AF-41DD-92C0-471355959C0B}" type="presParOf" srcId="{057ACF5D-8F5F-44BE-8EA0-ED78BCD10766}" destId="{D0AE49CE-E779-4AFA-B1D9-C225E3BFC319}" srcOrd="1" destOrd="0" presId="urn:microsoft.com/office/officeart/2005/8/layout/hierarchy1#1"/>
    <dgm:cxn modelId="{603ADDB7-8D90-4EC2-8B1E-71DAF43BA194}" type="presParOf" srcId="{DD772336-890E-4826-A6EF-65B1B5427491}" destId="{C98B11B9-97B4-46E3-AAFF-A0AFDC9837E2}" srcOrd="4" destOrd="0" presId="urn:microsoft.com/office/officeart/2005/8/layout/hierarchy1#1"/>
    <dgm:cxn modelId="{692E6C0B-3722-42DD-ABF9-0DD54F1C03A1}" type="presParOf" srcId="{DD772336-890E-4826-A6EF-65B1B5427491}" destId="{2E837BF8-CD5A-457A-8AEE-DD5C27A3411D}" srcOrd="5" destOrd="0" presId="urn:microsoft.com/office/officeart/2005/8/layout/hierarchy1#1"/>
    <dgm:cxn modelId="{303B875F-C02E-4288-956C-1CCCBE721B2D}" type="presParOf" srcId="{2E837BF8-CD5A-457A-8AEE-DD5C27A3411D}" destId="{42146362-49B1-45EC-8DB2-67F5E14D6EE5}" srcOrd="0" destOrd="0" presId="urn:microsoft.com/office/officeart/2005/8/layout/hierarchy1#1"/>
    <dgm:cxn modelId="{68A6275B-2276-40FD-9052-721B25C8A0E7}" type="presParOf" srcId="{42146362-49B1-45EC-8DB2-67F5E14D6EE5}" destId="{8338E6D6-601F-489C-93E8-4C7E6C0AA931}" srcOrd="0" destOrd="0" presId="urn:microsoft.com/office/officeart/2005/8/layout/hierarchy1#1"/>
    <dgm:cxn modelId="{CBF4B4CB-435A-43EE-BC70-028D11BA1B2C}" type="presParOf" srcId="{42146362-49B1-45EC-8DB2-67F5E14D6EE5}" destId="{9A9B2182-1304-4B93-AA90-FB725E42ED94}" srcOrd="1" destOrd="0" presId="urn:microsoft.com/office/officeart/2005/8/layout/hierarchy1#1"/>
    <dgm:cxn modelId="{53AEBF17-B8BF-438A-A897-C61C02FF7185}" type="presParOf" srcId="{2E837BF8-CD5A-457A-8AEE-DD5C27A3411D}" destId="{DD977052-B60C-43F0-9F86-B37D1375BDA6}" srcOrd="1" destOrd="0" presId="urn:microsoft.com/office/officeart/2005/8/layout/hierarchy1#1"/>
    <dgm:cxn modelId="{11DD41D3-DC4F-4D1E-88C0-5D1733530E9B}" type="presParOf" srcId="{DD977052-B60C-43F0-9F86-B37D1375BDA6}" destId="{BC01516D-CAC9-4647-87D1-41D5A5D3667F}" srcOrd="0" destOrd="0" presId="urn:microsoft.com/office/officeart/2005/8/layout/hierarchy1#1"/>
    <dgm:cxn modelId="{AB9EF00C-88A7-4C6C-9B08-E36E44259CA8}" type="presParOf" srcId="{DD977052-B60C-43F0-9F86-B37D1375BDA6}" destId="{467F1DF8-CDAE-4D48-8FDA-0B9A4CB8FEDC}" srcOrd="1" destOrd="0" presId="urn:microsoft.com/office/officeart/2005/8/layout/hierarchy1#1"/>
    <dgm:cxn modelId="{CF8B6D15-57DA-4442-9D0D-7102658BE3C7}" type="presParOf" srcId="{467F1DF8-CDAE-4D48-8FDA-0B9A4CB8FEDC}" destId="{1C54CBE8-A603-4F5F-AF6A-A406C7312025}" srcOrd="0" destOrd="0" presId="urn:microsoft.com/office/officeart/2005/8/layout/hierarchy1#1"/>
    <dgm:cxn modelId="{B596BFFC-6272-490A-AC26-FDD46AC497CA}" type="presParOf" srcId="{1C54CBE8-A603-4F5F-AF6A-A406C7312025}" destId="{8FEB9849-58D6-4A8C-A54F-58CBBC7466B3}" srcOrd="0" destOrd="0" presId="urn:microsoft.com/office/officeart/2005/8/layout/hierarchy1#1"/>
    <dgm:cxn modelId="{AB21AD6B-397C-4E6A-B0A5-F56DB16FAB56}" type="presParOf" srcId="{1C54CBE8-A603-4F5F-AF6A-A406C7312025}" destId="{F9F86D87-1B42-47DE-921E-F47314D1A0A0}" srcOrd="1" destOrd="0" presId="urn:microsoft.com/office/officeart/2005/8/layout/hierarchy1#1"/>
    <dgm:cxn modelId="{A9F8E246-0146-496B-B8FA-A7BB1077759E}" type="presParOf" srcId="{467F1DF8-CDAE-4D48-8FDA-0B9A4CB8FEDC}" destId="{FD07CE46-AE90-4B59-960B-0F10AA505206}" srcOrd="1" destOrd="0" presId="urn:microsoft.com/office/officeart/2005/8/layout/hierarchy1#1"/>
    <dgm:cxn modelId="{6B3FE598-0208-4586-9345-0A7DB001C963}" type="presParOf" srcId="{DD977052-B60C-43F0-9F86-B37D1375BDA6}" destId="{4999EC4F-6CC3-4420-9444-248B6F854466}" srcOrd="2" destOrd="0" presId="urn:microsoft.com/office/officeart/2005/8/layout/hierarchy1#1"/>
    <dgm:cxn modelId="{3CF64393-650E-490B-98E6-8AD08F1F3746}" type="presParOf" srcId="{DD977052-B60C-43F0-9F86-B37D1375BDA6}" destId="{45658B2B-50D5-45A8-92E3-E58DACA4C0B3}" srcOrd="3" destOrd="0" presId="urn:microsoft.com/office/officeart/2005/8/layout/hierarchy1#1"/>
    <dgm:cxn modelId="{78B0E2B0-4029-4C66-8352-D90C5A41F92D}" type="presParOf" srcId="{45658B2B-50D5-45A8-92E3-E58DACA4C0B3}" destId="{5ADBE42C-7ECE-4C45-967B-22EBC2D2FD25}" srcOrd="0" destOrd="0" presId="urn:microsoft.com/office/officeart/2005/8/layout/hierarchy1#1"/>
    <dgm:cxn modelId="{9F8A4134-46B5-4655-AFBE-48A5BC2B2F23}" type="presParOf" srcId="{5ADBE42C-7ECE-4C45-967B-22EBC2D2FD25}" destId="{345FE0A6-1363-44C5-86C9-C2729A1C106C}" srcOrd="0" destOrd="0" presId="urn:microsoft.com/office/officeart/2005/8/layout/hierarchy1#1"/>
    <dgm:cxn modelId="{AC22761F-CD16-4278-B0E2-A845E1C8C141}" type="presParOf" srcId="{5ADBE42C-7ECE-4C45-967B-22EBC2D2FD25}" destId="{DEB3AD68-6766-4E9D-916B-C6F32CB5C383}" srcOrd="1" destOrd="0" presId="urn:microsoft.com/office/officeart/2005/8/layout/hierarchy1#1"/>
    <dgm:cxn modelId="{D6ABDB15-A2A7-47B2-B502-C69CE537B169}" type="presParOf" srcId="{45658B2B-50D5-45A8-92E3-E58DACA4C0B3}" destId="{2C187431-DE5F-42E1-9618-56C9BE3D0597}" srcOrd="1" destOrd="0" presId="urn:microsoft.com/office/officeart/2005/8/layout/hierarchy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F246E12-08E5-499F-B884-1002A4523FF4}" type="doc">
      <dgm:prSet loTypeId="urn:microsoft.com/office/officeart/2005/8/layout/funnel1" loCatId="process" qsTypeId="urn:microsoft.com/office/officeart/2005/8/quickstyle/simple4" qsCatId="simple" csTypeId="urn:microsoft.com/office/officeart/2005/8/colors/colorful5" csCatId="colorful" phldr="1"/>
      <dgm:spPr/>
      <dgm:t>
        <a:bodyPr/>
        <a:lstStyle/>
        <a:p>
          <a:endParaRPr lang="en-US"/>
        </a:p>
      </dgm:t>
    </dgm:pt>
    <dgm:pt modelId="{C196CC82-FA28-4589-8248-230AB220AF7C}">
      <dgm:prSet phldrT="[Text]" custT="1"/>
      <dgm:spPr/>
      <dgm:t>
        <a:bodyPr/>
        <a:lstStyle/>
        <a:p>
          <a:r>
            <a:rPr lang="en-US" sz="1050">
              <a:solidFill>
                <a:sysClr val="windowText" lastClr="000000"/>
              </a:solidFill>
              <a:latin typeface="Times New Roman" pitchFamily="18" charset="0"/>
              <a:cs typeface="Times New Roman" pitchFamily="18" charset="0"/>
            </a:rPr>
            <a:t>Survey</a:t>
          </a:r>
        </a:p>
      </dgm:t>
    </dgm:pt>
    <dgm:pt modelId="{BEB35E93-7C20-4283-927A-50B5BCC257C9}" type="parTrans" cxnId="{C4F43C92-1781-4FB6-9515-67B0BD34297B}">
      <dgm:prSet/>
      <dgm:spPr/>
      <dgm:t>
        <a:bodyPr/>
        <a:lstStyle/>
        <a:p>
          <a:endParaRPr lang="en-US"/>
        </a:p>
      </dgm:t>
    </dgm:pt>
    <dgm:pt modelId="{6B80F3A1-3F81-47CE-87E5-B3E5922BEFE0}" type="sibTrans" cxnId="{C4F43C92-1781-4FB6-9515-67B0BD34297B}">
      <dgm:prSet/>
      <dgm:spPr/>
      <dgm:t>
        <a:bodyPr/>
        <a:lstStyle/>
        <a:p>
          <a:endParaRPr lang="en-US"/>
        </a:p>
      </dgm:t>
    </dgm:pt>
    <dgm:pt modelId="{9E6F25FE-3160-452B-B810-EEDA529B15FF}">
      <dgm:prSet phldrT="[Text]" custT="1"/>
      <dgm:spPr/>
      <dgm:t>
        <a:bodyPr/>
        <a:lstStyle/>
        <a:p>
          <a:r>
            <a:rPr lang="en-US" sz="1050">
              <a:solidFill>
                <a:sysClr val="windowText" lastClr="000000"/>
              </a:solidFill>
              <a:latin typeface="Times New Roman" pitchFamily="18" charset="0"/>
              <a:cs typeface="Times New Roman" pitchFamily="18" charset="0"/>
            </a:rPr>
            <a:t>Journal articles</a:t>
          </a:r>
        </a:p>
      </dgm:t>
    </dgm:pt>
    <dgm:pt modelId="{D1730BEB-E975-4F1F-8601-2AF7A450B1DF}" type="parTrans" cxnId="{6F8558CB-582E-46DA-A4C7-249801996DA2}">
      <dgm:prSet/>
      <dgm:spPr/>
      <dgm:t>
        <a:bodyPr/>
        <a:lstStyle/>
        <a:p>
          <a:endParaRPr lang="en-US"/>
        </a:p>
      </dgm:t>
    </dgm:pt>
    <dgm:pt modelId="{6357430D-6B68-4B02-9AA5-F3FF619F0122}" type="sibTrans" cxnId="{6F8558CB-582E-46DA-A4C7-249801996DA2}">
      <dgm:prSet/>
      <dgm:spPr/>
      <dgm:t>
        <a:bodyPr/>
        <a:lstStyle/>
        <a:p>
          <a:endParaRPr lang="en-US"/>
        </a:p>
      </dgm:t>
    </dgm:pt>
    <dgm:pt modelId="{0CA6F16F-84F9-4134-ADED-97219A204391}">
      <dgm:prSet phldrT="[Text]" custT="1"/>
      <dgm:spPr/>
      <dgm:t>
        <a:bodyPr/>
        <a:lstStyle/>
        <a:p>
          <a:r>
            <a:rPr lang="en-US" sz="1050">
              <a:solidFill>
                <a:sysClr val="windowText" lastClr="000000"/>
              </a:solidFill>
              <a:latin typeface="Times New Roman" pitchFamily="18" charset="0"/>
              <a:cs typeface="Times New Roman" pitchFamily="18" charset="0"/>
            </a:rPr>
            <a:t>Conference papers</a:t>
          </a:r>
        </a:p>
      </dgm:t>
    </dgm:pt>
    <dgm:pt modelId="{A6F1C599-EE96-403F-937D-486901A2A59A}" type="parTrans" cxnId="{47896FF3-96FE-4672-B8D6-A01C59281A9D}">
      <dgm:prSet/>
      <dgm:spPr/>
      <dgm:t>
        <a:bodyPr/>
        <a:lstStyle/>
        <a:p>
          <a:endParaRPr lang="en-US"/>
        </a:p>
      </dgm:t>
    </dgm:pt>
    <dgm:pt modelId="{509AFCC4-B298-48C7-901F-69B9ED3C7F37}" type="sibTrans" cxnId="{47896FF3-96FE-4672-B8D6-A01C59281A9D}">
      <dgm:prSet/>
      <dgm:spPr/>
      <dgm:t>
        <a:bodyPr/>
        <a:lstStyle/>
        <a:p>
          <a:endParaRPr lang="en-US"/>
        </a:p>
      </dgm:t>
    </dgm:pt>
    <dgm:pt modelId="{BDB21372-350A-41EE-9977-6B3C3F8B89E6}">
      <dgm:prSet phldrT="[Text]"/>
      <dgm:spPr/>
      <dgm:t>
        <a:bodyPr/>
        <a:lstStyle/>
        <a:p>
          <a:r>
            <a:rPr lang="en-US"/>
            <a:t>Data collection methods</a:t>
          </a:r>
        </a:p>
      </dgm:t>
    </dgm:pt>
    <dgm:pt modelId="{EE63DB32-803E-48C0-8A7D-DDC1940445BA}" type="parTrans" cxnId="{62D7A6DE-B8D6-4C93-AC9F-4E7B0A93EA5F}">
      <dgm:prSet/>
      <dgm:spPr/>
      <dgm:t>
        <a:bodyPr/>
        <a:lstStyle/>
        <a:p>
          <a:endParaRPr lang="en-US"/>
        </a:p>
      </dgm:t>
    </dgm:pt>
    <dgm:pt modelId="{C6A6691B-A420-431D-BDD8-0D7A19D675FC}" type="sibTrans" cxnId="{62D7A6DE-B8D6-4C93-AC9F-4E7B0A93EA5F}">
      <dgm:prSet/>
      <dgm:spPr/>
      <dgm:t>
        <a:bodyPr/>
        <a:lstStyle/>
        <a:p>
          <a:endParaRPr lang="en-US"/>
        </a:p>
      </dgm:t>
    </dgm:pt>
    <dgm:pt modelId="{BE20F453-CF20-4141-AF39-1881B3E86BBD}" type="pres">
      <dgm:prSet presAssocID="{3F246E12-08E5-499F-B884-1002A4523FF4}" presName="Name0" presStyleCnt="0">
        <dgm:presLayoutVars>
          <dgm:chMax val="4"/>
          <dgm:resizeHandles val="exact"/>
        </dgm:presLayoutVars>
      </dgm:prSet>
      <dgm:spPr/>
      <dgm:t>
        <a:bodyPr/>
        <a:lstStyle/>
        <a:p>
          <a:endParaRPr lang="en-US"/>
        </a:p>
      </dgm:t>
    </dgm:pt>
    <dgm:pt modelId="{606D3EA2-EB8A-4625-9BAB-F8CF15A31756}" type="pres">
      <dgm:prSet presAssocID="{3F246E12-08E5-499F-B884-1002A4523FF4}" presName="ellipse" presStyleLbl="trBgShp" presStyleIdx="0" presStyleCnt="1"/>
      <dgm:spPr/>
    </dgm:pt>
    <dgm:pt modelId="{243D7234-B1F9-489E-B305-81B60ED1C343}" type="pres">
      <dgm:prSet presAssocID="{3F246E12-08E5-499F-B884-1002A4523FF4}" presName="arrow1" presStyleLbl="fgShp" presStyleIdx="0" presStyleCnt="1"/>
      <dgm:spPr/>
    </dgm:pt>
    <dgm:pt modelId="{596EE3F5-BEA2-48F3-A672-682F276DBFCD}" type="pres">
      <dgm:prSet presAssocID="{3F246E12-08E5-499F-B884-1002A4523FF4}" presName="rectangle" presStyleLbl="revTx" presStyleIdx="0" presStyleCnt="1">
        <dgm:presLayoutVars>
          <dgm:bulletEnabled val="1"/>
        </dgm:presLayoutVars>
      </dgm:prSet>
      <dgm:spPr/>
      <dgm:t>
        <a:bodyPr/>
        <a:lstStyle/>
        <a:p>
          <a:endParaRPr lang="en-US"/>
        </a:p>
      </dgm:t>
    </dgm:pt>
    <dgm:pt modelId="{1AA82E5A-6CBF-44B5-9591-0ECD03964ECC}" type="pres">
      <dgm:prSet presAssocID="{9E6F25FE-3160-452B-B810-EEDA529B15FF}" presName="item1" presStyleLbl="node1" presStyleIdx="0" presStyleCnt="3">
        <dgm:presLayoutVars>
          <dgm:bulletEnabled val="1"/>
        </dgm:presLayoutVars>
      </dgm:prSet>
      <dgm:spPr/>
      <dgm:t>
        <a:bodyPr/>
        <a:lstStyle/>
        <a:p>
          <a:endParaRPr lang="en-US"/>
        </a:p>
      </dgm:t>
    </dgm:pt>
    <dgm:pt modelId="{CDE4387A-B036-4D95-A4E3-967B843CB5F6}" type="pres">
      <dgm:prSet presAssocID="{0CA6F16F-84F9-4134-ADED-97219A204391}" presName="item2" presStyleLbl="node1" presStyleIdx="1" presStyleCnt="3">
        <dgm:presLayoutVars>
          <dgm:bulletEnabled val="1"/>
        </dgm:presLayoutVars>
      </dgm:prSet>
      <dgm:spPr/>
      <dgm:t>
        <a:bodyPr/>
        <a:lstStyle/>
        <a:p>
          <a:endParaRPr lang="en-US"/>
        </a:p>
      </dgm:t>
    </dgm:pt>
    <dgm:pt modelId="{169E9ED0-0F00-4C17-A9D3-DF8F70C6BB44}" type="pres">
      <dgm:prSet presAssocID="{BDB21372-350A-41EE-9977-6B3C3F8B89E6}" presName="item3" presStyleLbl="node1" presStyleIdx="2" presStyleCnt="3">
        <dgm:presLayoutVars>
          <dgm:bulletEnabled val="1"/>
        </dgm:presLayoutVars>
      </dgm:prSet>
      <dgm:spPr/>
      <dgm:t>
        <a:bodyPr/>
        <a:lstStyle/>
        <a:p>
          <a:endParaRPr lang="en-US"/>
        </a:p>
      </dgm:t>
    </dgm:pt>
    <dgm:pt modelId="{FACD3B22-1313-45FE-8B6A-35BAEA1A03C8}" type="pres">
      <dgm:prSet presAssocID="{3F246E12-08E5-499F-B884-1002A4523FF4}" presName="funnel" presStyleLbl="trAlignAcc1" presStyleIdx="0" presStyleCnt="1"/>
      <dgm:spPr/>
    </dgm:pt>
  </dgm:ptLst>
  <dgm:cxnLst>
    <dgm:cxn modelId="{ECD07211-82CD-4474-BAFB-4D8B29533DBF}" type="presOf" srcId="{3F246E12-08E5-499F-B884-1002A4523FF4}" destId="{BE20F453-CF20-4141-AF39-1881B3E86BBD}" srcOrd="0" destOrd="0" presId="urn:microsoft.com/office/officeart/2005/8/layout/funnel1"/>
    <dgm:cxn modelId="{6F8558CB-582E-46DA-A4C7-249801996DA2}" srcId="{3F246E12-08E5-499F-B884-1002A4523FF4}" destId="{9E6F25FE-3160-452B-B810-EEDA529B15FF}" srcOrd="1" destOrd="0" parTransId="{D1730BEB-E975-4F1F-8601-2AF7A450B1DF}" sibTransId="{6357430D-6B68-4B02-9AA5-F3FF619F0122}"/>
    <dgm:cxn modelId="{CAF67983-1D44-490B-8006-8E727B593F67}" type="presOf" srcId="{C196CC82-FA28-4589-8248-230AB220AF7C}" destId="{169E9ED0-0F00-4C17-A9D3-DF8F70C6BB44}" srcOrd="0" destOrd="0" presId="urn:microsoft.com/office/officeart/2005/8/layout/funnel1"/>
    <dgm:cxn modelId="{41D78723-1AEF-474B-BF12-40CC22095191}" type="presOf" srcId="{BDB21372-350A-41EE-9977-6B3C3F8B89E6}" destId="{596EE3F5-BEA2-48F3-A672-682F276DBFCD}" srcOrd="0" destOrd="0" presId="urn:microsoft.com/office/officeart/2005/8/layout/funnel1"/>
    <dgm:cxn modelId="{C0A05CFB-D2B5-473B-ADB2-9B69C0022D58}" type="presOf" srcId="{0CA6F16F-84F9-4134-ADED-97219A204391}" destId="{1AA82E5A-6CBF-44B5-9591-0ECD03964ECC}" srcOrd="0" destOrd="0" presId="urn:microsoft.com/office/officeart/2005/8/layout/funnel1"/>
    <dgm:cxn modelId="{C4F43C92-1781-4FB6-9515-67B0BD34297B}" srcId="{3F246E12-08E5-499F-B884-1002A4523FF4}" destId="{C196CC82-FA28-4589-8248-230AB220AF7C}" srcOrd="0" destOrd="0" parTransId="{BEB35E93-7C20-4283-927A-50B5BCC257C9}" sibTransId="{6B80F3A1-3F81-47CE-87E5-B3E5922BEFE0}"/>
    <dgm:cxn modelId="{47896FF3-96FE-4672-B8D6-A01C59281A9D}" srcId="{3F246E12-08E5-499F-B884-1002A4523FF4}" destId="{0CA6F16F-84F9-4134-ADED-97219A204391}" srcOrd="2" destOrd="0" parTransId="{A6F1C599-EE96-403F-937D-486901A2A59A}" sibTransId="{509AFCC4-B298-48C7-901F-69B9ED3C7F37}"/>
    <dgm:cxn modelId="{A480F831-FAD2-434E-BC91-22083A14440A}" type="presOf" srcId="{9E6F25FE-3160-452B-B810-EEDA529B15FF}" destId="{CDE4387A-B036-4D95-A4E3-967B843CB5F6}" srcOrd="0" destOrd="0" presId="urn:microsoft.com/office/officeart/2005/8/layout/funnel1"/>
    <dgm:cxn modelId="{62D7A6DE-B8D6-4C93-AC9F-4E7B0A93EA5F}" srcId="{3F246E12-08E5-499F-B884-1002A4523FF4}" destId="{BDB21372-350A-41EE-9977-6B3C3F8B89E6}" srcOrd="3" destOrd="0" parTransId="{EE63DB32-803E-48C0-8A7D-DDC1940445BA}" sibTransId="{C6A6691B-A420-431D-BDD8-0D7A19D675FC}"/>
    <dgm:cxn modelId="{4F689783-C2A8-4690-8012-7B4CF5B64928}" type="presParOf" srcId="{BE20F453-CF20-4141-AF39-1881B3E86BBD}" destId="{606D3EA2-EB8A-4625-9BAB-F8CF15A31756}" srcOrd="0" destOrd="0" presId="urn:microsoft.com/office/officeart/2005/8/layout/funnel1"/>
    <dgm:cxn modelId="{E632F29A-D730-46D9-B9C8-2DA568D1EB37}" type="presParOf" srcId="{BE20F453-CF20-4141-AF39-1881B3E86BBD}" destId="{243D7234-B1F9-489E-B305-81B60ED1C343}" srcOrd="1" destOrd="0" presId="urn:microsoft.com/office/officeart/2005/8/layout/funnel1"/>
    <dgm:cxn modelId="{B780EE4A-DFF0-4CAE-8C49-09B25E0D95F0}" type="presParOf" srcId="{BE20F453-CF20-4141-AF39-1881B3E86BBD}" destId="{596EE3F5-BEA2-48F3-A672-682F276DBFCD}" srcOrd="2" destOrd="0" presId="urn:microsoft.com/office/officeart/2005/8/layout/funnel1"/>
    <dgm:cxn modelId="{9121198D-0C33-4AA5-8F56-71758DDC9D0C}" type="presParOf" srcId="{BE20F453-CF20-4141-AF39-1881B3E86BBD}" destId="{1AA82E5A-6CBF-44B5-9591-0ECD03964ECC}" srcOrd="3" destOrd="0" presId="urn:microsoft.com/office/officeart/2005/8/layout/funnel1"/>
    <dgm:cxn modelId="{56D55318-C9C0-46C7-8710-31F4264529D8}" type="presParOf" srcId="{BE20F453-CF20-4141-AF39-1881B3E86BBD}" destId="{CDE4387A-B036-4D95-A4E3-967B843CB5F6}" srcOrd="4" destOrd="0" presId="urn:microsoft.com/office/officeart/2005/8/layout/funnel1"/>
    <dgm:cxn modelId="{0D607055-39E9-4817-96B0-F6F11B406964}" type="presParOf" srcId="{BE20F453-CF20-4141-AF39-1881B3E86BBD}" destId="{169E9ED0-0F00-4C17-A9D3-DF8F70C6BB44}" srcOrd="5" destOrd="0" presId="urn:microsoft.com/office/officeart/2005/8/layout/funnel1"/>
    <dgm:cxn modelId="{1525DFAB-2BF7-4B0A-BF20-613488DB3290}" type="presParOf" srcId="{BE20F453-CF20-4141-AF39-1881B3E86BBD}" destId="{FACD3B22-1313-45FE-8B6A-35BAEA1A03C8}" srcOrd="6" destOrd="0" presId="urn:microsoft.com/office/officeart/2005/8/layout/funne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99EC4F-6CC3-4420-9444-248B6F854466}">
      <dsp:nvSpPr>
        <dsp:cNvPr id="0" name=""/>
        <dsp:cNvSpPr/>
      </dsp:nvSpPr>
      <dsp:spPr>
        <a:xfrm>
          <a:off x="3806190" y="1926983"/>
          <a:ext cx="754379" cy="359016"/>
        </a:xfrm>
        <a:custGeom>
          <a:avLst/>
          <a:gdLst/>
          <a:ahLst/>
          <a:cxnLst/>
          <a:rect l="0" t="0" r="0" b="0"/>
          <a:pathLst>
            <a:path>
              <a:moveTo>
                <a:pt x="0" y="0"/>
              </a:moveTo>
              <a:lnTo>
                <a:pt x="0" y="244659"/>
              </a:lnTo>
              <a:lnTo>
                <a:pt x="754379" y="244659"/>
              </a:lnTo>
              <a:lnTo>
                <a:pt x="754379"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C01516D-CAC9-4647-87D1-41D5A5D3667F}">
      <dsp:nvSpPr>
        <dsp:cNvPr id="0" name=""/>
        <dsp:cNvSpPr/>
      </dsp:nvSpPr>
      <dsp:spPr>
        <a:xfrm>
          <a:off x="3051810" y="1926983"/>
          <a:ext cx="754380" cy="359016"/>
        </a:xfrm>
        <a:custGeom>
          <a:avLst/>
          <a:gdLst/>
          <a:ahLst/>
          <a:cxnLst/>
          <a:rect l="0" t="0" r="0" b="0"/>
          <a:pathLst>
            <a:path>
              <a:moveTo>
                <a:pt x="754380" y="0"/>
              </a:moveTo>
              <a:lnTo>
                <a:pt x="754380" y="244659"/>
              </a:lnTo>
              <a:lnTo>
                <a:pt x="0" y="244659"/>
              </a:lnTo>
              <a:lnTo>
                <a:pt x="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8B11B9-97B4-46E3-AAFF-A0AFDC9837E2}">
      <dsp:nvSpPr>
        <dsp:cNvPr id="0" name=""/>
        <dsp:cNvSpPr/>
      </dsp:nvSpPr>
      <dsp:spPr>
        <a:xfrm>
          <a:off x="2297430" y="784097"/>
          <a:ext cx="1508760" cy="359016"/>
        </a:xfrm>
        <a:custGeom>
          <a:avLst/>
          <a:gdLst/>
          <a:ahLst/>
          <a:cxnLst/>
          <a:rect l="0" t="0" r="0" b="0"/>
          <a:pathLst>
            <a:path>
              <a:moveTo>
                <a:pt x="0" y="0"/>
              </a:moveTo>
              <a:lnTo>
                <a:pt x="0" y="244659"/>
              </a:lnTo>
              <a:lnTo>
                <a:pt x="1508760" y="244659"/>
              </a:lnTo>
              <a:lnTo>
                <a:pt x="150876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526A12-F27E-4F44-BEAE-0685BF1F25A4}">
      <dsp:nvSpPr>
        <dsp:cNvPr id="0" name=""/>
        <dsp:cNvSpPr/>
      </dsp:nvSpPr>
      <dsp:spPr>
        <a:xfrm>
          <a:off x="2251709" y="784097"/>
          <a:ext cx="91440" cy="359016"/>
        </a:xfrm>
        <a:custGeom>
          <a:avLst/>
          <a:gdLst/>
          <a:ahLst/>
          <a:cxnLst/>
          <a:rect l="0" t="0" r="0" b="0"/>
          <a:pathLst>
            <a:path>
              <a:moveTo>
                <a:pt x="45720" y="0"/>
              </a:moveTo>
              <a:lnTo>
                <a:pt x="4572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732B51-8EC9-4AAC-82DE-491DA1D21ABC}">
      <dsp:nvSpPr>
        <dsp:cNvPr id="0" name=""/>
        <dsp:cNvSpPr/>
      </dsp:nvSpPr>
      <dsp:spPr>
        <a:xfrm>
          <a:off x="788669" y="784097"/>
          <a:ext cx="1508760" cy="359016"/>
        </a:xfrm>
        <a:custGeom>
          <a:avLst/>
          <a:gdLst/>
          <a:ahLst/>
          <a:cxnLst/>
          <a:rect l="0" t="0" r="0" b="0"/>
          <a:pathLst>
            <a:path>
              <a:moveTo>
                <a:pt x="1508760" y="0"/>
              </a:moveTo>
              <a:lnTo>
                <a:pt x="1508760" y="244659"/>
              </a:lnTo>
              <a:lnTo>
                <a:pt x="0" y="244659"/>
              </a:lnTo>
              <a:lnTo>
                <a:pt x="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A8E80A-C428-4C8D-80D2-0EAC940D78BB}">
      <dsp:nvSpPr>
        <dsp:cNvPr id="0" name=""/>
        <dsp:cNvSpPr/>
      </dsp:nvSpPr>
      <dsp:spPr>
        <a:xfrm>
          <a:off x="1680209" y="228"/>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2447DAE-BE7D-44C4-A85E-64AEA53C35C9}">
      <dsp:nvSpPr>
        <dsp:cNvPr id="0" name=""/>
        <dsp:cNvSpPr/>
      </dsp:nvSpPr>
      <dsp:spPr>
        <a:xfrm>
          <a:off x="1817369" y="130530"/>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Advantages of Digital Learning</a:t>
          </a:r>
        </a:p>
      </dsp:txBody>
      <dsp:txXfrm>
        <a:off x="1840328" y="153489"/>
        <a:ext cx="1188522" cy="737951"/>
      </dsp:txXfrm>
    </dsp:sp>
    <dsp:sp modelId="{A7EF0064-B078-40A3-9753-64C6F7787F98}">
      <dsp:nvSpPr>
        <dsp:cNvPr id="0" name=""/>
        <dsp:cNvSpPr/>
      </dsp:nvSpPr>
      <dsp:spPr>
        <a:xfrm>
          <a:off x="171449"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B113B0B-BFA4-48CA-80AF-854CE4D3F1B7}">
      <dsp:nvSpPr>
        <dsp:cNvPr id="0" name=""/>
        <dsp:cNvSpPr/>
      </dsp:nvSpPr>
      <dsp:spPr>
        <a:xfrm>
          <a:off x="308609"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Choice of learning indepence</a:t>
          </a:r>
        </a:p>
      </dsp:txBody>
      <dsp:txXfrm>
        <a:off x="331568" y="1296375"/>
        <a:ext cx="1188522" cy="737951"/>
      </dsp:txXfrm>
    </dsp:sp>
    <dsp:sp modelId="{00747917-4560-4295-95DD-B3079FE09740}">
      <dsp:nvSpPr>
        <dsp:cNvPr id="0" name=""/>
        <dsp:cNvSpPr/>
      </dsp:nvSpPr>
      <dsp:spPr>
        <a:xfrm>
          <a:off x="168021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54C830A-1DD9-4C50-BFCD-58C1B61C8668}">
      <dsp:nvSpPr>
        <dsp:cNvPr id="0" name=""/>
        <dsp:cNvSpPr/>
      </dsp:nvSpPr>
      <dsp:spPr>
        <a:xfrm>
          <a:off x="181737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0" i="0" kern="1200"/>
            <a:t>Anytime learning privilege</a:t>
          </a:r>
          <a:endParaRPr lang="en-US" sz="1400" b="0" i="0" kern="1200"/>
        </a:p>
      </dsp:txBody>
      <dsp:txXfrm>
        <a:off x="1840329" y="1296375"/>
        <a:ext cx="1188522" cy="737951"/>
      </dsp:txXfrm>
    </dsp:sp>
    <dsp:sp modelId="{8338E6D6-601F-489C-93E8-4C7E6C0AA931}">
      <dsp:nvSpPr>
        <dsp:cNvPr id="0" name=""/>
        <dsp:cNvSpPr/>
      </dsp:nvSpPr>
      <dsp:spPr>
        <a:xfrm>
          <a:off x="318897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A9B2182-1304-4B93-AA90-FB725E42ED94}">
      <dsp:nvSpPr>
        <dsp:cNvPr id="0" name=""/>
        <dsp:cNvSpPr/>
      </dsp:nvSpPr>
      <dsp:spPr>
        <a:xfrm>
          <a:off x="332613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Personal development</a:t>
          </a:r>
        </a:p>
      </dsp:txBody>
      <dsp:txXfrm>
        <a:off x="3349089" y="1296375"/>
        <a:ext cx="1188522" cy="737951"/>
      </dsp:txXfrm>
    </dsp:sp>
    <dsp:sp modelId="{8FEB9849-58D6-4A8C-A54F-58CBBC7466B3}">
      <dsp:nvSpPr>
        <dsp:cNvPr id="0" name=""/>
        <dsp:cNvSpPr/>
      </dsp:nvSpPr>
      <dsp:spPr>
        <a:xfrm>
          <a:off x="243459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9F86D87-1B42-47DE-921E-F47314D1A0A0}">
      <dsp:nvSpPr>
        <dsp:cNvPr id="0" name=""/>
        <dsp:cNvSpPr/>
      </dsp:nvSpPr>
      <dsp:spPr>
        <a:xfrm>
          <a:off x="2571750"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Achievement boosting</a:t>
          </a:r>
        </a:p>
      </dsp:txBody>
      <dsp:txXfrm>
        <a:off x="2594709" y="2439260"/>
        <a:ext cx="1188522" cy="737951"/>
      </dsp:txXfrm>
    </dsp:sp>
    <dsp:sp modelId="{345FE0A6-1363-44C5-86C9-C2729A1C106C}">
      <dsp:nvSpPr>
        <dsp:cNvPr id="0" name=""/>
        <dsp:cNvSpPr/>
      </dsp:nvSpPr>
      <dsp:spPr>
        <a:xfrm>
          <a:off x="394335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EB3AD68-6766-4E9D-916B-C6F32CB5C383}">
      <dsp:nvSpPr>
        <dsp:cNvPr id="0" name=""/>
        <dsp:cNvSpPr/>
      </dsp:nvSpPr>
      <dsp:spPr>
        <a:xfrm>
          <a:off x="4080510"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Concept improvement</a:t>
          </a:r>
        </a:p>
      </dsp:txBody>
      <dsp:txXfrm>
        <a:off x="4103469" y="2439260"/>
        <a:ext cx="1188522" cy="73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6D3EA2-EB8A-4625-9BAB-F8CF15A31756}">
      <dsp:nvSpPr>
        <dsp:cNvPr id="0" name=""/>
        <dsp:cNvSpPr/>
      </dsp:nvSpPr>
      <dsp:spPr>
        <a:xfrm>
          <a:off x="1449038" y="130016"/>
          <a:ext cx="2580322" cy="896112"/>
        </a:xfrm>
        <a:prstGeom prst="ellipse">
          <a:avLst/>
        </a:prstGeom>
        <a:solidFill>
          <a:schemeClr val="accent5">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43D7234-B1F9-489E-B305-81B60ED1C343}">
      <dsp:nvSpPr>
        <dsp:cNvPr id="0" name=""/>
        <dsp:cNvSpPr/>
      </dsp:nvSpPr>
      <dsp:spPr>
        <a:xfrm>
          <a:off x="2493168" y="2324290"/>
          <a:ext cx="500062" cy="320040"/>
        </a:xfrm>
        <a:prstGeom prst="downArrow">
          <a:avLst/>
        </a:prstGeom>
        <a:gradFill rotWithShape="0">
          <a:gsLst>
            <a:gs pos="0">
              <a:schemeClr val="accent5">
                <a:tint val="40000"/>
                <a:hueOff val="0"/>
                <a:satOff val="0"/>
                <a:lumOff val="0"/>
                <a:alphaOff val="0"/>
                <a:tint val="100000"/>
                <a:shade val="100000"/>
                <a:satMod val="130000"/>
              </a:schemeClr>
            </a:gs>
            <a:gs pos="100000">
              <a:schemeClr val="accent5">
                <a:tint val="4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596EE3F5-BEA2-48F3-A672-682F276DBFCD}">
      <dsp:nvSpPr>
        <dsp:cNvPr id="0" name=""/>
        <dsp:cNvSpPr/>
      </dsp:nvSpPr>
      <dsp:spPr>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ctr" anchorCtr="0">
          <a:noAutofit/>
        </a:bodyPr>
        <a:lstStyle/>
        <a:p>
          <a:pPr lvl="0" algn="ctr" defTabSz="711200">
            <a:lnSpc>
              <a:spcPct val="90000"/>
            </a:lnSpc>
            <a:spcBef>
              <a:spcPct val="0"/>
            </a:spcBef>
            <a:spcAft>
              <a:spcPct val="35000"/>
            </a:spcAft>
          </a:pPr>
          <a:r>
            <a:rPr lang="en-US" sz="1600" kern="1200"/>
            <a:t>Data collection methods</a:t>
          </a:r>
        </a:p>
      </dsp:txBody>
      <dsp:txXfrm>
        <a:off x="1543049" y="2580322"/>
        <a:ext cx="2400300" cy="600075"/>
      </dsp:txXfrm>
    </dsp:sp>
    <dsp:sp modelId="{1AA82E5A-6CBF-44B5-9591-0ECD03964ECC}">
      <dsp:nvSpPr>
        <dsp:cNvPr id="0" name=""/>
        <dsp:cNvSpPr/>
      </dsp:nvSpPr>
      <dsp:spPr>
        <a:xfrm>
          <a:off x="2387155" y="1095336"/>
          <a:ext cx="900112" cy="900112"/>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solidFill>
                <a:sysClr val="windowText" lastClr="000000"/>
              </a:solidFill>
              <a:latin typeface="Times New Roman" pitchFamily="18" charset="0"/>
              <a:cs typeface="Times New Roman" pitchFamily="18" charset="0"/>
            </a:rPr>
            <a:t>Conference papers</a:t>
          </a:r>
        </a:p>
      </dsp:txBody>
      <dsp:txXfrm>
        <a:off x="2518973" y="1227154"/>
        <a:ext cx="636476" cy="636476"/>
      </dsp:txXfrm>
    </dsp:sp>
    <dsp:sp modelId="{CDE4387A-B036-4D95-A4E3-967B843CB5F6}">
      <dsp:nvSpPr>
        <dsp:cNvPr id="0" name=""/>
        <dsp:cNvSpPr/>
      </dsp:nvSpPr>
      <dsp:spPr>
        <a:xfrm>
          <a:off x="1743075" y="420052"/>
          <a:ext cx="900112" cy="900112"/>
        </a:xfrm>
        <a:prstGeom prst="ellipse">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solidFill>
                <a:sysClr val="windowText" lastClr="000000"/>
              </a:solidFill>
              <a:latin typeface="Times New Roman" pitchFamily="18" charset="0"/>
              <a:cs typeface="Times New Roman" pitchFamily="18" charset="0"/>
            </a:rPr>
            <a:t>Journal articles</a:t>
          </a:r>
        </a:p>
      </dsp:txBody>
      <dsp:txXfrm>
        <a:off x="1874893" y="551870"/>
        <a:ext cx="636476" cy="636476"/>
      </dsp:txXfrm>
    </dsp:sp>
    <dsp:sp modelId="{169E9ED0-0F00-4C17-A9D3-DF8F70C6BB44}">
      <dsp:nvSpPr>
        <dsp:cNvPr id="0" name=""/>
        <dsp:cNvSpPr/>
      </dsp:nvSpPr>
      <dsp:spPr>
        <a:xfrm>
          <a:off x="2663190" y="202425"/>
          <a:ext cx="900112" cy="900112"/>
        </a:xfrm>
        <a:prstGeom prst="ellipse">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solidFill>
                <a:sysClr val="windowText" lastClr="000000"/>
              </a:solidFill>
              <a:latin typeface="Times New Roman" pitchFamily="18" charset="0"/>
              <a:cs typeface="Times New Roman" pitchFamily="18" charset="0"/>
            </a:rPr>
            <a:t>Survey</a:t>
          </a:r>
        </a:p>
      </dsp:txBody>
      <dsp:txXfrm>
        <a:off x="2795008" y="334243"/>
        <a:ext cx="636476" cy="636476"/>
      </dsp:txXfrm>
    </dsp:sp>
    <dsp:sp modelId="{FACD3B22-1313-45FE-8B6A-35BAEA1A03C8}">
      <dsp:nvSpPr>
        <dsp:cNvPr id="0" name=""/>
        <dsp:cNvSpPr/>
      </dsp:nvSpPr>
      <dsp:spPr>
        <a:xfrm>
          <a:off x="1343025" y="20002"/>
          <a:ext cx="2800350" cy="2240280"/>
        </a:xfrm>
        <a:prstGeom prst="funnel">
          <a:avLst/>
        </a:prstGeom>
        <a:solidFill>
          <a:schemeClr val="lt1">
            <a:alpha val="4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6CA961C-62E3-4D29-9F4F-F17D13EDF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2395</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9</cp:revision>
  <dcterms:created xsi:type="dcterms:W3CDTF">2020-05-02T10:21:00Z</dcterms:created>
  <dcterms:modified xsi:type="dcterms:W3CDTF">2020-05-06T09:56:00Z</dcterms:modified>
</cp:coreProperties>
</file>