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D5C0C70" w14:textId="77777777" w:rsidR="007974AC" w:rsidRDefault="007974AC" w:rsidP="007974AC">
      <w:pPr>
        <w:rPr>
          <w:rFonts w:ascii="Arial" w:hAnsi="Arial" w:cs="Arial"/>
        </w:rPr>
      </w:pPr>
      <w:r>
        <w:rPr>
          <w:rFonts w:ascii="Arial" w:hAnsi="Arial" w:cs="Arial"/>
        </w:rPr>
        <w:t>An essay on multi-disciplinary working in health services with regards to the policies that they work within and the children and families they support</w:t>
      </w:r>
    </w:p>
    <w:p w14:paraId="34794BAE" w14:textId="77777777" w:rsidR="007974AC" w:rsidRDefault="007974AC" w:rsidP="007974AC">
      <w:pPr>
        <w:rPr>
          <w:rFonts w:ascii="Arial" w:hAnsi="Arial" w:cs="Arial"/>
        </w:rPr>
      </w:pPr>
      <w:r>
        <w:rPr>
          <w:rFonts w:ascii="Arial" w:hAnsi="Arial" w:cs="Arial"/>
        </w:rPr>
        <w:t>Arlene Lawrence – 1907245</w:t>
      </w:r>
    </w:p>
    <w:p w14:paraId="2C59247C" w14:textId="77777777" w:rsidR="007974AC" w:rsidRDefault="007974AC" w:rsidP="007974AC">
      <w:pPr>
        <w:rPr>
          <w:rFonts w:ascii="Arial" w:hAnsi="Arial" w:cs="Arial"/>
        </w:rPr>
      </w:pPr>
      <w:r>
        <w:rPr>
          <w:rFonts w:ascii="Arial" w:hAnsi="Arial" w:cs="Arial"/>
        </w:rPr>
        <w:t>Children, Young People and Families</w:t>
      </w:r>
    </w:p>
    <w:p w14:paraId="72D96D74" w14:textId="77777777" w:rsidR="007974AC" w:rsidRDefault="007974AC" w:rsidP="007974AC">
      <w:pPr>
        <w:rPr>
          <w:rFonts w:ascii="Arial" w:hAnsi="Arial" w:cs="Arial"/>
        </w:rPr>
      </w:pPr>
      <w:r>
        <w:rPr>
          <w:rFonts w:ascii="Arial" w:hAnsi="Arial" w:cs="Arial"/>
        </w:rPr>
        <w:t>BMHP5004</w:t>
      </w:r>
    </w:p>
    <w:p w14:paraId="1A48F520" w14:textId="77777777" w:rsidR="007974AC" w:rsidRDefault="007974AC" w:rsidP="007974AC">
      <w:pPr>
        <w:rPr>
          <w:rFonts w:ascii="Arial" w:hAnsi="Arial" w:cs="Arial"/>
        </w:rPr>
      </w:pPr>
      <w:r>
        <w:rPr>
          <w:rFonts w:ascii="Arial" w:hAnsi="Arial" w:cs="Arial"/>
        </w:rPr>
        <w:t>Dr Mark Gallagher-Read</w:t>
      </w:r>
    </w:p>
    <w:p w14:paraId="7440D86E" w14:textId="77777777" w:rsidR="00D16E02" w:rsidRDefault="00D16E02" w:rsidP="001D14CD">
      <w:pPr>
        <w:spacing w:line="360" w:lineRule="auto"/>
        <w:rPr>
          <w:rFonts w:ascii="Arial" w:hAnsi="Arial" w:cs="Arial"/>
        </w:rPr>
      </w:pPr>
    </w:p>
    <w:p w14:paraId="213FBBB4" w14:textId="77777777" w:rsidR="00D16E02" w:rsidRDefault="00D16E02" w:rsidP="001D14CD">
      <w:pPr>
        <w:spacing w:line="360" w:lineRule="auto"/>
        <w:rPr>
          <w:rFonts w:ascii="Arial" w:hAnsi="Arial" w:cs="Arial"/>
        </w:rPr>
      </w:pPr>
    </w:p>
    <w:p w14:paraId="0A85D652" w14:textId="77777777" w:rsidR="00D16E02" w:rsidRDefault="00D16E02" w:rsidP="001D14CD">
      <w:pPr>
        <w:spacing w:line="360" w:lineRule="auto"/>
        <w:rPr>
          <w:rFonts w:ascii="Arial" w:hAnsi="Arial" w:cs="Arial"/>
        </w:rPr>
      </w:pPr>
    </w:p>
    <w:p w14:paraId="67D40E74" w14:textId="77777777" w:rsidR="00D16E02" w:rsidRDefault="00D16E02" w:rsidP="001D14CD">
      <w:pPr>
        <w:spacing w:line="360" w:lineRule="auto"/>
        <w:rPr>
          <w:rFonts w:ascii="Arial" w:hAnsi="Arial" w:cs="Arial"/>
        </w:rPr>
      </w:pPr>
    </w:p>
    <w:p w14:paraId="7D6D9AAC" w14:textId="77777777" w:rsidR="00D16E02" w:rsidRDefault="00D16E02" w:rsidP="001D14CD">
      <w:pPr>
        <w:spacing w:line="360" w:lineRule="auto"/>
        <w:rPr>
          <w:rFonts w:ascii="Arial" w:hAnsi="Arial" w:cs="Arial"/>
        </w:rPr>
      </w:pPr>
    </w:p>
    <w:p w14:paraId="0480D3C7" w14:textId="77777777" w:rsidR="00D16E02" w:rsidRDefault="00D16E02" w:rsidP="001D14CD">
      <w:pPr>
        <w:spacing w:line="360" w:lineRule="auto"/>
        <w:rPr>
          <w:rFonts w:ascii="Arial" w:hAnsi="Arial" w:cs="Arial"/>
        </w:rPr>
      </w:pPr>
    </w:p>
    <w:p w14:paraId="58B230FB" w14:textId="77777777" w:rsidR="00D16E02" w:rsidRDefault="00D16E02" w:rsidP="001D14CD">
      <w:pPr>
        <w:spacing w:line="360" w:lineRule="auto"/>
        <w:rPr>
          <w:rFonts w:ascii="Arial" w:hAnsi="Arial" w:cs="Arial"/>
        </w:rPr>
      </w:pPr>
    </w:p>
    <w:p w14:paraId="23E9D5A9" w14:textId="77777777" w:rsidR="007974AC" w:rsidRDefault="007974AC" w:rsidP="001D14CD">
      <w:pPr>
        <w:spacing w:line="360" w:lineRule="auto"/>
        <w:rPr>
          <w:rFonts w:ascii="Arial" w:hAnsi="Arial" w:cs="Arial"/>
        </w:rPr>
      </w:pPr>
    </w:p>
    <w:p w14:paraId="5CC1676C" w14:textId="77777777" w:rsidR="007974AC" w:rsidRDefault="007974AC" w:rsidP="001D14CD">
      <w:pPr>
        <w:spacing w:line="360" w:lineRule="auto"/>
        <w:rPr>
          <w:rFonts w:ascii="Arial" w:hAnsi="Arial" w:cs="Arial"/>
        </w:rPr>
      </w:pPr>
    </w:p>
    <w:p w14:paraId="3E491B5D" w14:textId="77777777" w:rsidR="007974AC" w:rsidRDefault="007974AC" w:rsidP="001D14CD">
      <w:pPr>
        <w:spacing w:line="360" w:lineRule="auto"/>
        <w:rPr>
          <w:rFonts w:ascii="Arial" w:hAnsi="Arial" w:cs="Arial"/>
        </w:rPr>
      </w:pPr>
    </w:p>
    <w:p w14:paraId="6FE07F44" w14:textId="77777777" w:rsidR="007974AC" w:rsidRDefault="007974AC" w:rsidP="001D14CD">
      <w:pPr>
        <w:spacing w:line="360" w:lineRule="auto"/>
        <w:rPr>
          <w:rFonts w:ascii="Arial" w:hAnsi="Arial" w:cs="Arial"/>
        </w:rPr>
      </w:pPr>
    </w:p>
    <w:p w14:paraId="3A04DA21" w14:textId="77777777" w:rsidR="007974AC" w:rsidRDefault="007974AC" w:rsidP="001D14CD">
      <w:pPr>
        <w:spacing w:line="360" w:lineRule="auto"/>
        <w:rPr>
          <w:rFonts w:ascii="Arial" w:hAnsi="Arial" w:cs="Arial"/>
        </w:rPr>
      </w:pPr>
    </w:p>
    <w:p w14:paraId="5CD72793" w14:textId="77777777" w:rsidR="007974AC" w:rsidRDefault="007974AC" w:rsidP="001D14CD">
      <w:pPr>
        <w:spacing w:line="360" w:lineRule="auto"/>
        <w:rPr>
          <w:rFonts w:ascii="Arial" w:hAnsi="Arial" w:cs="Arial"/>
        </w:rPr>
      </w:pPr>
    </w:p>
    <w:p w14:paraId="7CFCB45E" w14:textId="77777777" w:rsidR="007974AC" w:rsidRDefault="007974AC" w:rsidP="001D14CD">
      <w:pPr>
        <w:spacing w:line="360" w:lineRule="auto"/>
        <w:rPr>
          <w:rFonts w:ascii="Arial" w:hAnsi="Arial" w:cs="Arial"/>
        </w:rPr>
      </w:pPr>
    </w:p>
    <w:p w14:paraId="79D8B120" w14:textId="77777777" w:rsidR="007974AC" w:rsidRDefault="007974AC" w:rsidP="001D14CD">
      <w:pPr>
        <w:spacing w:line="360" w:lineRule="auto"/>
        <w:rPr>
          <w:rFonts w:ascii="Arial" w:hAnsi="Arial" w:cs="Arial"/>
        </w:rPr>
      </w:pPr>
    </w:p>
    <w:p w14:paraId="471A0B6B" w14:textId="77777777" w:rsidR="007974AC" w:rsidRDefault="007974AC" w:rsidP="001D14CD">
      <w:pPr>
        <w:spacing w:line="360" w:lineRule="auto"/>
        <w:rPr>
          <w:rFonts w:ascii="Arial" w:hAnsi="Arial" w:cs="Arial"/>
        </w:rPr>
      </w:pPr>
    </w:p>
    <w:p w14:paraId="014AEEB7" w14:textId="77777777" w:rsidR="007974AC" w:rsidRDefault="007974AC" w:rsidP="001D14CD">
      <w:pPr>
        <w:spacing w:line="360" w:lineRule="auto"/>
        <w:rPr>
          <w:rFonts w:ascii="Arial" w:hAnsi="Arial" w:cs="Arial"/>
        </w:rPr>
      </w:pPr>
    </w:p>
    <w:p w14:paraId="54908DAF" w14:textId="77777777" w:rsidR="007974AC" w:rsidRDefault="007974AC" w:rsidP="001D14CD">
      <w:pPr>
        <w:spacing w:line="360" w:lineRule="auto"/>
        <w:rPr>
          <w:rFonts w:ascii="Arial" w:hAnsi="Arial" w:cs="Arial"/>
        </w:rPr>
      </w:pPr>
    </w:p>
    <w:p w14:paraId="19461737" w14:textId="77777777" w:rsidR="007974AC" w:rsidRDefault="007974AC" w:rsidP="001D14CD">
      <w:pPr>
        <w:spacing w:line="360" w:lineRule="auto"/>
        <w:rPr>
          <w:rFonts w:ascii="Arial" w:hAnsi="Arial" w:cs="Arial"/>
        </w:rPr>
      </w:pPr>
    </w:p>
    <w:p w14:paraId="4CED7CE6" w14:textId="77777777" w:rsidR="007974AC" w:rsidRDefault="007974AC" w:rsidP="001D14CD">
      <w:pPr>
        <w:spacing w:line="360" w:lineRule="auto"/>
        <w:rPr>
          <w:rFonts w:ascii="Arial" w:hAnsi="Arial" w:cs="Arial"/>
        </w:rPr>
      </w:pPr>
    </w:p>
    <w:p w14:paraId="43A1D757" w14:textId="77777777" w:rsidR="007974AC" w:rsidRDefault="007974AC" w:rsidP="001D14CD">
      <w:pPr>
        <w:spacing w:line="360" w:lineRule="auto"/>
        <w:rPr>
          <w:rFonts w:ascii="Arial" w:hAnsi="Arial" w:cs="Arial"/>
        </w:rPr>
      </w:pPr>
    </w:p>
    <w:p w14:paraId="22AF191C" w14:textId="77777777" w:rsidR="002B34E4" w:rsidRDefault="002B34E4" w:rsidP="001D14CD">
      <w:pPr>
        <w:spacing w:line="360" w:lineRule="auto"/>
        <w:rPr>
          <w:rFonts w:ascii="Arial" w:hAnsi="Arial" w:cs="Arial"/>
        </w:rPr>
        <w:sectPr w:rsidR="002B34E4" w:rsidSect="00CC1A63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5A4AB582" w14:textId="77777777" w:rsidR="00D50F7F" w:rsidRDefault="00D50F7F" w:rsidP="000D33E3">
      <w:pPr>
        <w:pStyle w:val="Heading1"/>
        <w:rPr>
          <w:rFonts w:ascii="Arial" w:hAnsi="Arial" w:cs="Arial"/>
          <w:color w:val="auto"/>
          <w:sz w:val="28"/>
          <w:szCs w:val="28"/>
        </w:rPr>
      </w:pPr>
    </w:p>
    <w:p w14:paraId="1C22C605" w14:textId="77777777" w:rsidR="00854D85" w:rsidRDefault="00854D85" w:rsidP="000D33E3">
      <w:pPr>
        <w:pStyle w:val="Heading1"/>
        <w:rPr>
          <w:rFonts w:ascii="Arial" w:hAnsi="Arial" w:cs="Arial"/>
          <w:color w:val="auto"/>
          <w:sz w:val="28"/>
          <w:szCs w:val="28"/>
        </w:rPr>
      </w:pPr>
    </w:p>
    <w:sdt>
      <w:sdtPr>
        <w:rPr>
          <w:rFonts w:ascii="Arial" w:eastAsiaTheme="minorHAnsi" w:hAnsi="Arial" w:cs="Arial"/>
          <w:color w:val="auto"/>
          <w:sz w:val="22"/>
          <w:szCs w:val="22"/>
          <w:lang w:val="en-GB"/>
        </w:rPr>
        <w:id w:val="1547794733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73AC0A4D" w14:textId="20F9737E" w:rsidR="00184D1F" w:rsidRDefault="00184D1F">
          <w:pPr>
            <w:pStyle w:val="TOCHeading"/>
            <w:rPr>
              <w:rFonts w:ascii="Arial" w:hAnsi="Arial" w:cs="Arial"/>
              <w:color w:val="auto"/>
              <w:sz w:val="28"/>
              <w:szCs w:val="28"/>
            </w:rPr>
          </w:pPr>
          <w:r w:rsidRPr="00C7649F">
            <w:rPr>
              <w:rFonts w:ascii="Arial" w:hAnsi="Arial" w:cs="Arial"/>
              <w:color w:val="auto"/>
              <w:sz w:val="28"/>
              <w:szCs w:val="28"/>
            </w:rPr>
            <w:t>Table of Contents</w:t>
          </w:r>
        </w:p>
        <w:p w14:paraId="1CD0761A" w14:textId="77777777" w:rsidR="00D652D4" w:rsidRPr="00D652D4" w:rsidRDefault="00D652D4" w:rsidP="00D652D4">
          <w:pPr>
            <w:rPr>
              <w:lang w:val="en-US"/>
            </w:rPr>
          </w:pPr>
        </w:p>
        <w:p w14:paraId="047ACC96" w14:textId="255AA1AF" w:rsidR="00C7649F" w:rsidRPr="00046110" w:rsidRDefault="00046110" w:rsidP="00C7649F">
          <w:pPr>
            <w:rPr>
              <w:rFonts w:ascii="Arial" w:hAnsi="Arial" w:cs="Arial"/>
              <w:lang w:val="en-US"/>
            </w:rPr>
          </w:pPr>
          <w:r w:rsidRPr="00046110">
            <w:rPr>
              <w:rFonts w:ascii="Arial" w:hAnsi="Arial" w:cs="Arial"/>
              <w:lang w:val="en-US"/>
            </w:rPr>
            <w:t>Introduction</w:t>
          </w:r>
          <w:r w:rsidR="00D652D4">
            <w:rPr>
              <w:rFonts w:ascii="Arial" w:hAnsi="Arial" w:cs="Arial"/>
              <w:lang w:val="en-US"/>
            </w:rPr>
            <w:t>……………………………………………………………………………………………1</w:t>
          </w:r>
        </w:p>
        <w:p w14:paraId="07971468" w14:textId="776514BF" w:rsidR="00FD2155" w:rsidRPr="00C7649F" w:rsidRDefault="00184D1F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r w:rsidRPr="00C7649F">
            <w:rPr>
              <w:rFonts w:ascii="Arial" w:hAnsi="Arial" w:cs="Arial"/>
            </w:rPr>
            <w:fldChar w:fldCharType="begin"/>
          </w:r>
          <w:r w:rsidRPr="00C7649F">
            <w:rPr>
              <w:rFonts w:ascii="Arial" w:hAnsi="Arial" w:cs="Arial"/>
            </w:rPr>
            <w:instrText xml:space="preserve"> TOC \o "1-3" \h \z \u </w:instrText>
          </w:r>
          <w:r w:rsidRPr="00C7649F">
            <w:rPr>
              <w:rFonts w:ascii="Arial" w:hAnsi="Arial" w:cs="Arial"/>
            </w:rPr>
            <w:fldChar w:fldCharType="separate"/>
          </w:r>
          <w:hyperlink w:anchor="_Toc56718145" w:history="1">
            <w:r w:rsidR="00FD2155" w:rsidRPr="00C7649F">
              <w:rPr>
                <w:rStyle w:val="Hyperlink"/>
                <w:rFonts w:ascii="Arial" w:hAnsi="Arial" w:cs="Arial"/>
                <w:noProof/>
                <w:color w:val="auto"/>
              </w:rPr>
              <w:t>Vulnerabilities of this family</w:t>
            </w:r>
            <w:r w:rsidR="00FD2155" w:rsidRPr="00C7649F">
              <w:rPr>
                <w:rFonts w:ascii="Arial" w:hAnsi="Arial" w:cs="Arial"/>
                <w:noProof/>
                <w:webHidden/>
              </w:rPr>
              <w:tab/>
            </w:r>
            <w:r w:rsidR="00FD2155" w:rsidRPr="00C7649F">
              <w:rPr>
                <w:rFonts w:ascii="Arial" w:hAnsi="Arial" w:cs="Arial"/>
                <w:noProof/>
                <w:webHidden/>
              </w:rPr>
              <w:fldChar w:fldCharType="begin"/>
            </w:r>
            <w:r w:rsidR="00FD2155" w:rsidRPr="00C7649F">
              <w:rPr>
                <w:rFonts w:ascii="Arial" w:hAnsi="Arial" w:cs="Arial"/>
                <w:noProof/>
                <w:webHidden/>
              </w:rPr>
              <w:instrText xml:space="preserve"> PAGEREF _Toc56718145 \h </w:instrText>
            </w:r>
            <w:r w:rsidR="00FD2155" w:rsidRPr="00C7649F">
              <w:rPr>
                <w:rFonts w:ascii="Arial" w:hAnsi="Arial" w:cs="Arial"/>
                <w:noProof/>
                <w:webHidden/>
              </w:rPr>
            </w:r>
            <w:r w:rsidR="00FD2155" w:rsidRPr="00C7649F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FD2155" w:rsidRPr="00C7649F">
              <w:rPr>
                <w:rFonts w:ascii="Arial" w:hAnsi="Arial" w:cs="Arial"/>
                <w:noProof/>
                <w:webHidden/>
              </w:rPr>
              <w:t>1</w:t>
            </w:r>
            <w:r w:rsidR="00FD2155" w:rsidRPr="00C7649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9F67F2C" w14:textId="66F87924" w:rsidR="00FD2155" w:rsidRPr="00C7649F" w:rsidRDefault="002F3F94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56718146" w:history="1">
            <w:r w:rsidR="00FD2155" w:rsidRPr="00C7649F">
              <w:rPr>
                <w:rStyle w:val="Hyperlink"/>
                <w:rFonts w:ascii="Arial" w:hAnsi="Arial" w:cs="Arial"/>
                <w:noProof/>
                <w:color w:val="auto"/>
              </w:rPr>
              <w:t>Risk factors of vulnerability</w:t>
            </w:r>
            <w:r w:rsidR="00FD2155" w:rsidRPr="00C7649F">
              <w:rPr>
                <w:rFonts w:ascii="Arial" w:hAnsi="Arial" w:cs="Arial"/>
                <w:noProof/>
                <w:webHidden/>
              </w:rPr>
              <w:tab/>
            </w:r>
            <w:r w:rsidR="00FD2155" w:rsidRPr="00C7649F">
              <w:rPr>
                <w:rFonts w:ascii="Arial" w:hAnsi="Arial" w:cs="Arial"/>
                <w:noProof/>
                <w:webHidden/>
              </w:rPr>
              <w:fldChar w:fldCharType="begin"/>
            </w:r>
            <w:r w:rsidR="00FD2155" w:rsidRPr="00C7649F">
              <w:rPr>
                <w:rFonts w:ascii="Arial" w:hAnsi="Arial" w:cs="Arial"/>
                <w:noProof/>
                <w:webHidden/>
              </w:rPr>
              <w:instrText xml:space="preserve"> PAGEREF _Toc56718146 \h </w:instrText>
            </w:r>
            <w:r w:rsidR="00FD2155" w:rsidRPr="00C7649F">
              <w:rPr>
                <w:rFonts w:ascii="Arial" w:hAnsi="Arial" w:cs="Arial"/>
                <w:noProof/>
                <w:webHidden/>
              </w:rPr>
            </w:r>
            <w:r w:rsidR="00FD2155" w:rsidRPr="00C7649F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FD2155" w:rsidRPr="00C7649F">
              <w:rPr>
                <w:rFonts w:ascii="Arial" w:hAnsi="Arial" w:cs="Arial"/>
                <w:noProof/>
                <w:webHidden/>
              </w:rPr>
              <w:t>1</w:t>
            </w:r>
            <w:r w:rsidR="00FD2155" w:rsidRPr="00C7649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  <w:r w:rsidR="00355D98">
            <w:rPr>
              <w:rStyle w:val="Hyperlink"/>
              <w:rFonts w:ascii="Arial" w:hAnsi="Arial" w:cs="Arial"/>
              <w:noProof/>
              <w:color w:val="auto"/>
            </w:rPr>
            <w:t>-2</w:t>
          </w:r>
        </w:p>
        <w:p w14:paraId="107986F7" w14:textId="37BE2C8D" w:rsidR="00FD2155" w:rsidRPr="00C7649F" w:rsidRDefault="002F3F94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56718147" w:history="1">
            <w:r w:rsidR="00FD2155" w:rsidRPr="00C7649F">
              <w:rPr>
                <w:rStyle w:val="Hyperlink"/>
                <w:rFonts w:ascii="Arial" w:hAnsi="Arial" w:cs="Arial"/>
                <w:noProof/>
                <w:color w:val="auto"/>
              </w:rPr>
              <w:t>Discussion on the policies and multi-disciplinary services</w:t>
            </w:r>
            <w:r w:rsidR="00FD2155" w:rsidRPr="00C7649F">
              <w:rPr>
                <w:rFonts w:ascii="Arial" w:hAnsi="Arial" w:cs="Arial"/>
                <w:noProof/>
                <w:webHidden/>
              </w:rPr>
              <w:tab/>
            </w:r>
            <w:r w:rsidR="00FD2155" w:rsidRPr="00C7649F">
              <w:rPr>
                <w:rFonts w:ascii="Arial" w:hAnsi="Arial" w:cs="Arial"/>
                <w:noProof/>
                <w:webHidden/>
              </w:rPr>
              <w:fldChar w:fldCharType="begin"/>
            </w:r>
            <w:r w:rsidR="00FD2155" w:rsidRPr="00C7649F">
              <w:rPr>
                <w:rFonts w:ascii="Arial" w:hAnsi="Arial" w:cs="Arial"/>
                <w:noProof/>
                <w:webHidden/>
              </w:rPr>
              <w:instrText xml:space="preserve"> PAGEREF _Toc56718147 \h </w:instrText>
            </w:r>
            <w:r w:rsidR="00FD2155" w:rsidRPr="00C7649F">
              <w:rPr>
                <w:rFonts w:ascii="Arial" w:hAnsi="Arial" w:cs="Arial"/>
                <w:noProof/>
                <w:webHidden/>
              </w:rPr>
            </w:r>
            <w:r w:rsidR="00FD2155" w:rsidRPr="00C7649F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FD2155" w:rsidRPr="00C7649F">
              <w:rPr>
                <w:rFonts w:ascii="Arial" w:hAnsi="Arial" w:cs="Arial"/>
                <w:noProof/>
                <w:webHidden/>
              </w:rPr>
              <w:t>2</w:t>
            </w:r>
            <w:r w:rsidR="00FD2155" w:rsidRPr="00C7649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  <w:r w:rsidR="00355D98">
            <w:rPr>
              <w:rStyle w:val="Hyperlink"/>
              <w:rFonts w:ascii="Arial" w:hAnsi="Arial" w:cs="Arial"/>
              <w:noProof/>
              <w:color w:val="auto"/>
            </w:rPr>
            <w:t>-3</w:t>
          </w:r>
        </w:p>
        <w:p w14:paraId="213B6C40" w14:textId="36EEAE6E" w:rsidR="00FD2155" w:rsidRDefault="002F3F94">
          <w:pPr>
            <w:pStyle w:val="TOC1"/>
            <w:tabs>
              <w:tab w:val="right" w:leader="dot" w:pos="9016"/>
            </w:tabs>
            <w:rPr>
              <w:rStyle w:val="Hyperlink"/>
              <w:rFonts w:ascii="Arial" w:hAnsi="Arial" w:cs="Arial"/>
              <w:noProof/>
              <w:color w:val="auto"/>
            </w:rPr>
          </w:pPr>
          <w:hyperlink w:anchor="_Toc56718148" w:history="1">
            <w:r w:rsidR="00FD2155" w:rsidRPr="00C7649F">
              <w:rPr>
                <w:rStyle w:val="Hyperlink"/>
                <w:rFonts w:ascii="Arial" w:hAnsi="Arial" w:cs="Arial"/>
                <w:noProof/>
                <w:color w:val="auto"/>
              </w:rPr>
              <w:t>Conclusion</w:t>
            </w:r>
            <w:r w:rsidR="00FD2155" w:rsidRPr="00C7649F">
              <w:rPr>
                <w:rFonts w:ascii="Arial" w:hAnsi="Arial" w:cs="Arial"/>
                <w:noProof/>
                <w:webHidden/>
              </w:rPr>
              <w:tab/>
            </w:r>
            <w:r w:rsidR="00FD2155" w:rsidRPr="00C7649F">
              <w:rPr>
                <w:rFonts w:ascii="Arial" w:hAnsi="Arial" w:cs="Arial"/>
                <w:noProof/>
                <w:webHidden/>
              </w:rPr>
              <w:fldChar w:fldCharType="begin"/>
            </w:r>
            <w:r w:rsidR="00FD2155" w:rsidRPr="00C7649F">
              <w:rPr>
                <w:rFonts w:ascii="Arial" w:hAnsi="Arial" w:cs="Arial"/>
                <w:noProof/>
                <w:webHidden/>
              </w:rPr>
              <w:instrText xml:space="preserve"> PAGEREF _Toc56718148 \h </w:instrText>
            </w:r>
            <w:r w:rsidR="00FD2155" w:rsidRPr="00C7649F">
              <w:rPr>
                <w:rFonts w:ascii="Arial" w:hAnsi="Arial" w:cs="Arial"/>
                <w:noProof/>
                <w:webHidden/>
              </w:rPr>
            </w:r>
            <w:r w:rsidR="00FD2155" w:rsidRPr="00C7649F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FD2155" w:rsidRPr="00C7649F">
              <w:rPr>
                <w:rFonts w:ascii="Arial" w:hAnsi="Arial" w:cs="Arial"/>
                <w:noProof/>
                <w:webHidden/>
              </w:rPr>
              <w:t>3</w:t>
            </w:r>
            <w:r w:rsidR="00FD2155" w:rsidRPr="00C7649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DA67B16" w14:textId="351870CC" w:rsidR="004248AF" w:rsidRPr="00DC0AE4" w:rsidRDefault="004248AF" w:rsidP="004248AF">
          <w:pPr>
            <w:rPr>
              <w:rFonts w:ascii="Arial" w:hAnsi="Arial" w:cs="Arial"/>
            </w:rPr>
          </w:pPr>
          <w:r w:rsidRPr="00DC0AE4">
            <w:rPr>
              <w:rFonts w:ascii="Arial" w:hAnsi="Arial" w:cs="Arial"/>
            </w:rPr>
            <w:t>Recommendations</w:t>
          </w:r>
          <w:r w:rsidR="00CB6D9A">
            <w:rPr>
              <w:rFonts w:ascii="Arial" w:hAnsi="Arial" w:cs="Arial"/>
            </w:rPr>
            <w:t>……………………………………………………………………………………3</w:t>
          </w:r>
        </w:p>
        <w:p w14:paraId="279D7253" w14:textId="3A3E380A" w:rsidR="00854D85" w:rsidRPr="00C7649F" w:rsidRDefault="00184D1F" w:rsidP="00C7649F">
          <w:pPr>
            <w:rPr>
              <w:rFonts w:ascii="Arial" w:hAnsi="Arial" w:cs="Arial"/>
            </w:rPr>
          </w:pPr>
          <w:r w:rsidRPr="00C7649F">
            <w:rPr>
              <w:rFonts w:ascii="Arial" w:hAnsi="Arial" w:cs="Arial"/>
              <w:b/>
              <w:bCs/>
              <w:noProof/>
            </w:rPr>
            <w:fldChar w:fldCharType="end"/>
          </w:r>
          <w:r w:rsidR="00FD2155" w:rsidRPr="00C7649F">
            <w:rPr>
              <w:rFonts w:ascii="Arial" w:hAnsi="Arial" w:cs="Arial"/>
              <w:noProof/>
            </w:rPr>
            <w:t>Reference List</w:t>
          </w:r>
          <w:r w:rsidR="00F50D12" w:rsidRPr="00C7649F">
            <w:rPr>
              <w:rFonts w:ascii="Arial" w:hAnsi="Arial" w:cs="Arial"/>
              <w:noProof/>
            </w:rPr>
            <w:t>………………………………………………………………………………………4-6</w:t>
          </w:r>
        </w:p>
      </w:sdtContent>
    </w:sdt>
    <w:p w14:paraId="22FC1D15" w14:textId="77777777" w:rsidR="00B14FD9" w:rsidRDefault="00854D85" w:rsidP="00A83553">
      <w:pPr>
        <w:rPr>
          <w:rFonts w:ascii="Arial" w:hAnsi="Arial" w:cs="Arial"/>
          <w:sz w:val="28"/>
          <w:szCs w:val="28"/>
        </w:rPr>
        <w:sectPr w:rsidR="00B14FD9" w:rsidSect="00A823B7">
          <w:headerReference w:type="default" r:id="rId10"/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  <w:r>
        <w:rPr>
          <w:rFonts w:ascii="Arial" w:hAnsi="Arial" w:cs="Arial"/>
          <w:sz w:val="28"/>
          <w:szCs w:val="28"/>
        </w:rPr>
        <w:br w:type="page"/>
      </w:r>
    </w:p>
    <w:p w14:paraId="0BCAA393" w14:textId="328E9523" w:rsidR="00BF1C99" w:rsidRPr="00A83553" w:rsidRDefault="003E78AF" w:rsidP="00A83553">
      <w:pPr>
        <w:rPr>
          <w:rFonts w:ascii="Arial" w:eastAsiaTheme="majorEastAsia" w:hAnsi="Arial" w:cs="Arial"/>
          <w:sz w:val="28"/>
          <w:szCs w:val="28"/>
        </w:rPr>
      </w:pPr>
      <w:r w:rsidRPr="00AB6FDD">
        <w:rPr>
          <w:rFonts w:ascii="Arial" w:hAnsi="Arial" w:cs="Arial"/>
          <w:sz w:val="28"/>
          <w:szCs w:val="28"/>
        </w:rPr>
        <w:lastRenderedPageBreak/>
        <w:t>Introduction</w:t>
      </w:r>
    </w:p>
    <w:p w14:paraId="1ED7A3EB" w14:textId="00AB7E85" w:rsidR="00AC0231" w:rsidRPr="00EE0D2B" w:rsidRDefault="00B90FB0" w:rsidP="00847887">
      <w:pPr>
        <w:spacing w:line="360" w:lineRule="auto"/>
        <w:rPr>
          <w:rFonts w:ascii="Arial" w:hAnsi="Arial" w:cs="Arial"/>
        </w:rPr>
      </w:pPr>
      <w:r w:rsidRPr="00EE0D2B">
        <w:rPr>
          <w:rFonts w:ascii="Arial" w:hAnsi="Arial" w:cs="Arial"/>
        </w:rPr>
        <w:t xml:space="preserve">This paper </w:t>
      </w:r>
      <w:r w:rsidR="007B7617" w:rsidRPr="00EE0D2B">
        <w:rPr>
          <w:rFonts w:ascii="Arial" w:hAnsi="Arial" w:cs="Arial"/>
        </w:rPr>
        <w:t xml:space="preserve">critically </w:t>
      </w:r>
      <w:r w:rsidR="00E03D48" w:rsidRPr="00EE0D2B">
        <w:rPr>
          <w:rFonts w:ascii="Arial" w:hAnsi="Arial" w:cs="Arial"/>
        </w:rPr>
        <w:t>discuss</w:t>
      </w:r>
      <w:r w:rsidR="00724336">
        <w:rPr>
          <w:rFonts w:ascii="Arial" w:hAnsi="Arial" w:cs="Arial"/>
        </w:rPr>
        <w:t>es</w:t>
      </w:r>
      <w:r w:rsidR="00E03D48" w:rsidRPr="00EE0D2B">
        <w:rPr>
          <w:rFonts w:ascii="Arial" w:hAnsi="Arial" w:cs="Arial"/>
        </w:rPr>
        <w:t xml:space="preserve"> </w:t>
      </w:r>
      <w:r w:rsidR="00AA7C38" w:rsidRPr="00EE0D2B">
        <w:rPr>
          <w:rFonts w:ascii="Arial" w:hAnsi="Arial" w:cs="Arial"/>
        </w:rPr>
        <w:t xml:space="preserve">and </w:t>
      </w:r>
      <w:r w:rsidR="00240348" w:rsidRPr="00EE0D2B">
        <w:rPr>
          <w:rFonts w:ascii="Arial" w:hAnsi="Arial" w:cs="Arial"/>
        </w:rPr>
        <w:t>analyse</w:t>
      </w:r>
      <w:r w:rsidR="00724336">
        <w:rPr>
          <w:rFonts w:ascii="Arial" w:hAnsi="Arial" w:cs="Arial"/>
        </w:rPr>
        <w:t xml:space="preserve">s </w:t>
      </w:r>
      <w:r w:rsidR="00E8024E" w:rsidRPr="00EE0D2B">
        <w:rPr>
          <w:rFonts w:ascii="Arial" w:hAnsi="Arial" w:cs="Arial"/>
        </w:rPr>
        <w:t xml:space="preserve">the case study of a family </w:t>
      </w:r>
      <w:r w:rsidR="00ED64A1" w:rsidRPr="00EE0D2B">
        <w:rPr>
          <w:rFonts w:ascii="Arial" w:hAnsi="Arial" w:cs="Arial"/>
        </w:rPr>
        <w:t>consisting of mother</w:t>
      </w:r>
      <w:r w:rsidR="007548EF">
        <w:rPr>
          <w:rFonts w:ascii="Arial" w:hAnsi="Arial" w:cs="Arial"/>
        </w:rPr>
        <w:t xml:space="preserve"> and </w:t>
      </w:r>
      <w:r w:rsidR="00115D7A" w:rsidRPr="00EE0D2B">
        <w:rPr>
          <w:rFonts w:ascii="Arial" w:hAnsi="Arial" w:cs="Arial"/>
        </w:rPr>
        <w:t>two boys</w:t>
      </w:r>
      <w:r w:rsidR="006F6DE6" w:rsidRPr="00EE0D2B">
        <w:rPr>
          <w:rFonts w:ascii="Arial" w:hAnsi="Arial" w:cs="Arial"/>
        </w:rPr>
        <w:t xml:space="preserve"> - </w:t>
      </w:r>
      <w:r w:rsidR="0036740D" w:rsidRPr="00EE0D2B">
        <w:rPr>
          <w:rFonts w:ascii="Arial" w:hAnsi="Arial" w:cs="Arial"/>
        </w:rPr>
        <w:t xml:space="preserve">primary </w:t>
      </w:r>
      <w:r w:rsidR="00884C40" w:rsidRPr="00EE0D2B">
        <w:rPr>
          <w:rFonts w:ascii="Arial" w:hAnsi="Arial" w:cs="Arial"/>
        </w:rPr>
        <w:t xml:space="preserve">school age and </w:t>
      </w:r>
      <w:r w:rsidR="0036740D" w:rsidRPr="00EE0D2B">
        <w:rPr>
          <w:rFonts w:ascii="Arial" w:hAnsi="Arial" w:cs="Arial"/>
        </w:rPr>
        <w:t>secondary school age</w:t>
      </w:r>
      <w:r w:rsidR="006F6DE6" w:rsidRPr="00EE0D2B">
        <w:rPr>
          <w:rFonts w:ascii="Arial" w:hAnsi="Arial" w:cs="Arial"/>
        </w:rPr>
        <w:t>.</w:t>
      </w:r>
      <w:r w:rsidR="003879F5">
        <w:rPr>
          <w:rFonts w:ascii="Arial" w:hAnsi="Arial" w:cs="Arial"/>
        </w:rPr>
        <w:t xml:space="preserve"> The biological f</w:t>
      </w:r>
      <w:r w:rsidR="00F05D6E" w:rsidRPr="00EE0D2B">
        <w:rPr>
          <w:rFonts w:ascii="Arial" w:hAnsi="Arial" w:cs="Arial"/>
        </w:rPr>
        <w:t xml:space="preserve">ather </w:t>
      </w:r>
      <w:r w:rsidR="003879F5">
        <w:rPr>
          <w:rFonts w:ascii="Arial" w:hAnsi="Arial" w:cs="Arial"/>
        </w:rPr>
        <w:t xml:space="preserve">is separated from the </w:t>
      </w:r>
      <w:r w:rsidR="007A7520">
        <w:rPr>
          <w:rFonts w:ascii="Arial" w:hAnsi="Arial" w:cs="Arial"/>
        </w:rPr>
        <w:t>mother and the mother as new boyfriend</w:t>
      </w:r>
      <w:r w:rsidR="007017AA" w:rsidRPr="00EE0D2B">
        <w:rPr>
          <w:rFonts w:ascii="Arial" w:hAnsi="Arial" w:cs="Arial"/>
        </w:rPr>
        <w:t xml:space="preserve">.  </w:t>
      </w:r>
      <w:r w:rsidR="00886694">
        <w:rPr>
          <w:rFonts w:ascii="Arial" w:hAnsi="Arial" w:cs="Arial"/>
        </w:rPr>
        <w:t xml:space="preserve">The family </w:t>
      </w:r>
      <w:r w:rsidR="00D12ED3">
        <w:rPr>
          <w:rFonts w:ascii="Arial" w:hAnsi="Arial" w:cs="Arial"/>
        </w:rPr>
        <w:t xml:space="preserve">have intervention from various services due to complex issues. </w:t>
      </w:r>
      <w:r w:rsidR="005D1B90">
        <w:rPr>
          <w:rFonts w:ascii="Arial" w:hAnsi="Arial" w:cs="Arial"/>
        </w:rPr>
        <w:t xml:space="preserve">Multi-agency working is </w:t>
      </w:r>
      <w:r w:rsidR="006139C2">
        <w:rPr>
          <w:rFonts w:ascii="Arial" w:hAnsi="Arial" w:cs="Arial"/>
        </w:rPr>
        <w:t xml:space="preserve">well established within health and social services, </w:t>
      </w:r>
      <w:r w:rsidR="000B29F3">
        <w:rPr>
          <w:rFonts w:ascii="Arial" w:hAnsi="Arial" w:cs="Arial"/>
        </w:rPr>
        <w:t>regardless</w:t>
      </w:r>
      <w:r w:rsidR="00C7257F">
        <w:rPr>
          <w:rFonts w:ascii="Arial" w:hAnsi="Arial" w:cs="Arial"/>
        </w:rPr>
        <w:t xml:space="preserve"> of this studies </w:t>
      </w:r>
      <w:r w:rsidR="00A951A1">
        <w:rPr>
          <w:rFonts w:ascii="Arial" w:hAnsi="Arial" w:cs="Arial"/>
        </w:rPr>
        <w:t xml:space="preserve">have not investigated </w:t>
      </w:r>
      <w:r w:rsidR="00D96ED0">
        <w:rPr>
          <w:rFonts w:ascii="Arial" w:hAnsi="Arial" w:cs="Arial"/>
        </w:rPr>
        <w:t xml:space="preserve">the viability </w:t>
      </w:r>
      <w:r w:rsidR="00E57E75">
        <w:rPr>
          <w:rFonts w:ascii="Arial" w:hAnsi="Arial" w:cs="Arial"/>
        </w:rPr>
        <w:t>regards</w:t>
      </w:r>
      <w:r w:rsidR="00D96ED0">
        <w:rPr>
          <w:rFonts w:ascii="Arial" w:hAnsi="Arial" w:cs="Arial"/>
        </w:rPr>
        <w:t xml:space="preserve"> complex and multiple needs families</w:t>
      </w:r>
      <w:r w:rsidR="00FC5D06">
        <w:rPr>
          <w:rFonts w:ascii="Arial" w:hAnsi="Arial" w:cs="Arial"/>
        </w:rPr>
        <w:t>. This paper will</w:t>
      </w:r>
      <w:r w:rsidR="00B06D36">
        <w:rPr>
          <w:rFonts w:ascii="Arial" w:hAnsi="Arial" w:cs="Arial"/>
        </w:rPr>
        <w:t xml:space="preserve"> discuss</w:t>
      </w:r>
      <w:r w:rsidR="00FC5D06">
        <w:rPr>
          <w:rFonts w:ascii="Arial" w:hAnsi="Arial" w:cs="Arial"/>
        </w:rPr>
        <w:t xml:space="preserve"> </w:t>
      </w:r>
      <w:r w:rsidR="00AF4723">
        <w:rPr>
          <w:rFonts w:ascii="Arial" w:hAnsi="Arial" w:cs="Arial"/>
        </w:rPr>
        <w:t xml:space="preserve">neglect on a child and the impact of this, </w:t>
      </w:r>
      <w:r w:rsidR="007F1163">
        <w:rPr>
          <w:rFonts w:ascii="Arial" w:hAnsi="Arial" w:cs="Arial"/>
        </w:rPr>
        <w:t xml:space="preserve">risk </w:t>
      </w:r>
      <w:r w:rsidR="006232D5">
        <w:rPr>
          <w:rFonts w:ascii="Arial" w:hAnsi="Arial" w:cs="Arial"/>
        </w:rPr>
        <w:t>factors such as anti-social behaviour</w:t>
      </w:r>
      <w:r w:rsidR="00E57E75">
        <w:rPr>
          <w:rFonts w:ascii="Arial" w:hAnsi="Arial" w:cs="Arial"/>
        </w:rPr>
        <w:t xml:space="preserve">, </w:t>
      </w:r>
      <w:r w:rsidR="007F1163">
        <w:rPr>
          <w:rFonts w:ascii="Arial" w:hAnsi="Arial" w:cs="Arial"/>
        </w:rPr>
        <w:t>domestic viole</w:t>
      </w:r>
      <w:r w:rsidR="00507B6B">
        <w:rPr>
          <w:rFonts w:ascii="Arial" w:hAnsi="Arial" w:cs="Arial"/>
        </w:rPr>
        <w:t>nce</w:t>
      </w:r>
      <w:r w:rsidR="007E6560">
        <w:rPr>
          <w:rFonts w:ascii="Arial" w:hAnsi="Arial" w:cs="Arial"/>
        </w:rPr>
        <w:t xml:space="preserve"> and e</w:t>
      </w:r>
      <w:r w:rsidR="00982E78">
        <w:rPr>
          <w:rFonts w:ascii="Arial" w:hAnsi="Arial" w:cs="Arial"/>
        </w:rPr>
        <w:t>xamination of p</w:t>
      </w:r>
      <w:r w:rsidR="00A15342">
        <w:rPr>
          <w:rFonts w:ascii="Arial" w:hAnsi="Arial" w:cs="Arial"/>
        </w:rPr>
        <w:t>olicies and the multi-disciplinary teams that</w:t>
      </w:r>
      <w:r w:rsidR="00982E78">
        <w:rPr>
          <w:rFonts w:ascii="Arial" w:hAnsi="Arial" w:cs="Arial"/>
        </w:rPr>
        <w:t xml:space="preserve"> </w:t>
      </w:r>
      <w:r w:rsidR="00A00DA7">
        <w:rPr>
          <w:rFonts w:ascii="Arial" w:hAnsi="Arial" w:cs="Arial"/>
        </w:rPr>
        <w:t>work within them</w:t>
      </w:r>
      <w:r w:rsidR="00445EC4">
        <w:rPr>
          <w:rFonts w:ascii="Arial" w:hAnsi="Arial" w:cs="Arial"/>
        </w:rPr>
        <w:t>.</w:t>
      </w:r>
      <w:r w:rsidR="00A00DA7">
        <w:rPr>
          <w:rFonts w:ascii="Arial" w:hAnsi="Arial" w:cs="Arial"/>
        </w:rPr>
        <w:t xml:space="preserve"> </w:t>
      </w:r>
      <w:r w:rsidR="0070312D">
        <w:rPr>
          <w:rFonts w:ascii="Arial" w:hAnsi="Arial" w:cs="Arial"/>
        </w:rPr>
        <w:t xml:space="preserve">Then the conclusion and finally the recommendations suggesting improvements. </w:t>
      </w:r>
    </w:p>
    <w:p w14:paraId="126571C1" w14:textId="56CAE891" w:rsidR="00713A19" w:rsidRDefault="00713A19" w:rsidP="00A72871">
      <w:pPr>
        <w:pStyle w:val="Heading1"/>
        <w:rPr>
          <w:rFonts w:ascii="Arial" w:hAnsi="Arial" w:cs="Arial"/>
          <w:color w:val="auto"/>
          <w:sz w:val="28"/>
          <w:szCs w:val="28"/>
        </w:rPr>
      </w:pPr>
      <w:bookmarkStart w:id="0" w:name="_Toc56718145"/>
      <w:r w:rsidRPr="00AB6FDD">
        <w:rPr>
          <w:rFonts w:ascii="Arial" w:hAnsi="Arial" w:cs="Arial"/>
          <w:color w:val="auto"/>
          <w:sz w:val="28"/>
          <w:szCs w:val="28"/>
        </w:rPr>
        <w:t>Vulnerabilities of this family</w:t>
      </w:r>
      <w:bookmarkEnd w:id="0"/>
    </w:p>
    <w:p w14:paraId="4148EB20" w14:textId="77777777" w:rsidR="00D652D4" w:rsidRPr="00D652D4" w:rsidRDefault="00D652D4" w:rsidP="00D652D4"/>
    <w:p w14:paraId="49C8C1FF" w14:textId="073ECF14" w:rsidR="00713A19" w:rsidRPr="00EE0D2B" w:rsidRDefault="00713A19" w:rsidP="001D14CD">
      <w:pPr>
        <w:spacing w:line="360" w:lineRule="auto"/>
        <w:rPr>
          <w:rFonts w:ascii="Arial" w:hAnsi="Arial" w:cs="Arial"/>
        </w:rPr>
      </w:pPr>
      <w:r w:rsidRPr="00EE0D2B">
        <w:rPr>
          <w:rFonts w:ascii="Arial" w:hAnsi="Arial" w:cs="Arial"/>
        </w:rPr>
        <w:t xml:space="preserve">The family in this case study presented difficulties with a strong lean towards neglect. </w:t>
      </w:r>
      <w:r w:rsidR="008A5305">
        <w:rPr>
          <w:rFonts w:ascii="Arial" w:hAnsi="Arial" w:cs="Arial"/>
        </w:rPr>
        <w:t>This included</w:t>
      </w:r>
      <w:r w:rsidRPr="00EE0D2B">
        <w:rPr>
          <w:rFonts w:ascii="Arial" w:hAnsi="Arial" w:cs="Arial"/>
        </w:rPr>
        <w:t xml:space="preserve"> parent disengagement, verbal and emotional abuse towards the children</w:t>
      </w:r>
      <w:r w:rsidR="000676D5" w:rsidRPr="00EE0D2B">
        <w:rPr>
          <w:rFonts w:ascii="Arial" w:hAnsi="Arial" w:cs="Arial"/>
        </w:rPr>
        <w:t xml:space="preserve">, domestic violence and possible substance misuse referring to mom. </w:t>
      </w:r>
      <w:r w:rsidR="000D6501" w:rsidRPr="00EE0D2B">
        <w:rPr>
          <w:rFonts w:ascii="Arial" w:hAnsi="Arial" w:cs="Arial"/>
        </w:rPr>
        <w:t>Gandy, Mclellan &amp; Tapp (2018) put forth that destructive parenting behaviours, neglect and abuse of a child may be the result of stress and low mood</w:t>
      </w:r>
      <w:r w:rsidR="002114EE" w:rsidRPr="00EE0D2B">
        <w:rPr>
          <w:rFonts w:ascii="Arial" w:hAnsi="Arial" w:cs="Arial"/>
        </w:rPr>
        <w:t>.</w:t>
      </w:r>
      <w:r w:rsidR="00152C5F" w:rsidRPr="00EE0D2B">
        <w:rPr>
          <w:rFonts w:ascii="Arial" w:hAnsi="Arial" w:cs="Arial"/>
        </w:rPr>
        <w:t xml:space="preserve"> Long, Murphy</w:t>
      </w:r>
      <w:r w:rsidR="00520488" w:rsidRPr="00EE0D2B">
        <w:rPr>
          <w:rFonts w:ascii="Arial" w:hAnsi="Arial" w:cs="Arial"/>
        </w:rPr>
        <w:t xml:space="preserve"> and Fallen </w:t>
      </w:r>
      <w:r w:rsidR="008C203C" w:rsidRPr="00EE0D2B">
        <w:rPr>
          <w:rFonts w:ascii="Arial" w:hAnsi="Arial" w:cs="Arial"/>
        </w:rPr>
        <w:t>et</w:t>
      </w:r>
      <w:r w:rsidR="00E31097" w:rsidRPr="00EE0D2B">
        <w:rPr>
          <w:rFonts w:ascii="Arial" w:hAnsi="Arial" w:cs="Arial"/>
        </w:rPr>
        <w:t xml:space="preserve"> al</w:t>
      </w:r>
      <w:r w:rsidR="00F907CF">
        <w:rPr>
          <w:rFonts w:ascii="Arial" w:hAnsi="Arial" w:cs="Arial"/>
        </w:rPr>
        <w:t>.</w:t>
      </w:r>
      <w:r w:rsidR="00B35D11" w:rsidRPr="00EE0D2B">
        <w:rPr>
          <w:rFonts w:ascii="Arial" w:hAnsi="Arial" w:cs="Arial"/>
        </w:rPr>
        <w:t xml:space="preserve"> </w:t>
      </w:r>
      <w:r w:rsidR="00B21655" w:rsidRPr="00EE0D2B">
        <w:rPr>
          <w:rFonts w:ascii="Arial" w:hAnsi="Arial" w:cs="Arial"/>
        </w:rPr>
        <w:t>(2014)</w:t>
      </w:r>
      <w:r w:rsidR="001A05DE" w:rsidRPr="00EE0D2B">
        <w:rPr>
          <w:rFonts w:ascii="Arial" w:hAnsi="Arial" w:cs="Arial"/>
        </w:rPr>
        <w:t xml:space="preserve"> </w:t>
      </w:r>
      <w:r w:rsidR="005506B2" w:rsidRPr="00EE0D2B">
        <w:rPr>
          <w:rFonts w:ascii="Arial" w:hAnsi="Arial" w:cs="Arial"/>
        </w:rPr>
        <w:t xml:space="preserve">discussed how neglect incorporates a number of complex issues around parents lack </w:t>
      </w:r>
      <w:r w:rsidR="00F96467" w:rsidRPr="00EE0D2B">
        <w:rPr>
          <w:rFonts w:ascii="Arial" w:hAnsi="Arial" w:cs="Arial"/>
        </w:rPr>
        <w:t xml:space="preserve">and what this means for the developing child. </w:t>
      </w:r>
      <w:r w:rsidR="002114EE" w:rsidRPr="00EE0D2B">
        <w:rPr>
          <w:rFonts w:ascii="Arial" w:hAnsi="Arial" w:cs="Arial"/>
        </w:rPr>
        <w:t xml:space="preserve"> </w:t>
      </w:r>
      <w:r w:rsidR="00C83DB3" w:rsidRPr="00EE0D2B">
        <w:rPr>
          <w:rFonts w:ascii="Arial" w:hAnsi="Arial" w:cs="Arial"/>
        </w:rPr>
        <w:t>Price</w:t>
      </w:r>
      <w:r w:rsidR="00441E14" w:rsidRPr="00EE0D2B">
        <w:rPr>
          <w:rFonts w:ascii="Arial" w:hAnsi="Arial" w:cs="Arial"/>
        </w:rPr>
        <w:t xml:space="preserve">–Robertson and </w:t>
      </w:r>
      <w:r w:rsidR="001C2EC3" w:rsidRPr="00EE0D2B">
        <w:rPr>
          <w:rFonts w:ascii="Arial" w:hAnsi="Arial" w:cs="Arial"/>
        </w:rPr>
        <w:t xml:space="preserve">Schuurman (2019) </w:t>
      </w:r>
      <w:r w:rsidR="00C83DB3" w:rsidRPr="00EE0D2B">
        <w:rPr>
          <w:rFonts w:ascii="Arial" w:hAnsi="Arial" w:cs="Arial"/>
        </w:rPr>
        <w:t xml:space="preserve">defines complex </w:t>
      </w:r>
      <w:r w:rsidR="00FA5351" w:rsidRPr="00EE0D2B">
        <w:rPr>
          <w:rFonts w:ascii="Arial" w:hAnsi="Arial" w:cs="Arial"/>
        </w:rPr>
        <w:t xml:space="preserve">as </w:t>
      </w:r>
      <w:r w:rsidR="004979F4" w:rsidRPr="00EE0D2B">
        <w:rPr>
          <w:rFonts w:ascii="Arial" w:hAnsi="Arial" w:cs="Arial"/>
        </w:rPr>
        <w:t>problems that are</w:t>
      </w:r>
      <w:r w:rsidR="00EF2438" w:rsidRPr="00EE0D2B">
        <w:rPr>
          <w:rFonts w:ascii="Arial" w:hAnsi="Arial" w:cs="Arial"/>
        </w:rPr>
        <w:t xml:space="preserve"> interconnected </w:t>
      </w:r>
      <w:r w:rsidR="00D722B4" w:rsidRPr="00EE0D2B">
        <w:rPr>
          <w:rFonts w:ascii="Arial" w:hAnsi="Arial" w:cs="Arial"/>
        </w:rPr>
        <w:t>and critical</w:t>
      </w:r>
      <w:r w:rsidR="000676D5" w:rsidRPr="00EE0D2B">
        <w:rPr>
          <w:rFonts w:ascii="Arial" w:hAnsi="Arial" w:cs="Arial"/>
        </w:rPr>
        <w:t>.</w:t>
      </w:r>
      <w:r w:rsidR="002114EE" w:rsidRPr="00EE0D2B">
        <w:rPr>
          <w:rFonts w:ascii="Arial" w:hAnsi="Arial" w:cs="Arial"/>
        </w:rPr>
        <w:t xml:space="preserve"> </w:t>
      </w:r>
      <w:r w:rsidR="00FF2FFA" w:rsidRPr="00EE0D2B">
        <w:rPr>
          <w:rFonts w:ascii="Arial" w:hAnsi="Arial" w:cs="Arial"/>
        </w:rPr>
        <w:t xml:space="preserve">NSPCC (2020) </w:t>
      </w:r>
      <w:r w:rsidR="00415B39" w:rsidRPr="00EE0D2B">
        <w:rPr>
          <w:rFonts w:ascii="Arial" w:hAnsi="Arial" w:cs="Arial"/>
        </w:rPr>
        <w:t>suggests</w:t>
      </w:r>
      <w:r w:rsidR="00FF2FFA" w:rsidRPr="00EE0D2B">
        <w:rPr>
          <w:rFonts w:ascii="Arial" w:hAnsi="Arial" w:cs="Arial"/>
        </w:rPr>
        <w:t xml:space="preserve"> it is not necessarily the case that if a parent has mental health problems, that this negatively impacts upon the child, however if other health issues are prevalent then there may be difficulties around</w:t>
      </w:r>
      <w:r w:rsidR="00E07BD8" w:rsidRPr="00EE0D2B">
        <w:rPr>
          <w:rFonts w:ascii="Arial" w:hAnsi="Arial" w:cs="Arial"/>
        </w:rPr>
        <w:t xml:space="preserve"> appropriate care.  </w:t>
      </w:r>
      <w:r w:rsidR="00E2324F" w:rsidRPr="00EE0D2B">
        <w:rPr>
          <w:rFonts w:ascii="Arial" w:hAnsi="Arial" w:cs="Arial"/>
        </w:rPr>
        <w:t xml:space="preserve">The NSPCC </w:t>
      </w:r>
      <w:r w:rsidR="006377AF" w:rsidRPr="00EE0D2B">
        <w:rPr>
          <w:rFonts w:ascii="Arial" w:hAnsi="Arial" w:cs="Arial"/>
        </w:rPr>
        <w:t xml:space="preserve">have </w:t>
      </w:r>
      <w:r w:rsidR="00FE0BD7">
        <w:rPr>
          <w:rFonts w:ascii="Arial" w:hAnsi="Arial" w:cs="Arial"/>
        </w:rPr>
        <w:t xml:space="preserve">highlighted considerations needed in regard to </w:t>
      </w:r>
      <w:r w:rsidR="00852B0F">
        <w:rPr>
          <w:rFonts w:ascii="Arial" w:hAnsi="Arial" w:cs="Arial"/>
        </w:rPr>
        <w:t xml:space="preserve">health. </w:t>
      </w:r>
    </w:p>
    <w:p w14:paraId="37F7D1F3" w14:textId="500DEA4F" w:rsidR="004773BA" w:rsidRDefault="004773BA" w:rsidP="00A72871">
      <w:pPr>
        <w:pStyle w:val="Heading1"/>
        <w:rPr>
          <w:rFonts w:ascii="Arial" w:hAnsi="Arial" w:cs="Arial"/>
          <w:color w:val="auto"/>
          <w:sz w:val="28"/>
          <w:szCs w:val="28"/>
        </w:rPr>
      </w:pPr>
      <w:bookmarkStart w:id="1" w:name="_Toc56718146"/>
      <w:r w:rsidRPr="00AB6FDD">
        <w:rPr>
          <w:rFonts w:ascii="Arial" w:hAnsi="Arial" w:cs="Arial"/>
          <w:color w:val="auto"/>
          <w:sz w:val="28"/>
          <w:szCs w:val="28"/>
        </w:rPr>
        <w:t xml:space="preserve">Risk factors </w:t>
      </w:r>
      <w:r w:rsidR="007C2B62" w:rsidRPr="00AB6FDD">
        <w:rPr>
          <w:rFonts w:ascii="Arial" w:hAnsi="Arial" w:cs="Arial"/>
          <w:color w:val="auto"/>
          <w:sz w:val="28"/>
          <w:szCs w:val="28"/>
        </w:rPr>
        <w:t>of vulnerability</w:t>
      </w:r>
      <w:bookmarkEnd w:id="1"/>
    </w:p>
    <w:p w14:paraId="40E2C5CC" w14:textId="77777777" w:rsidR="00D652D4" w:rsidRPr="00D652D4" w:rsidRDefault="00D652D4" w:rsidP="00D652D4"/>
    <w:p w14:paraId="42164E7C" w14:textId="1CF89E39" w:rsidR="00F91BCA" w:rsidRPr="00EE0D2B" w:rsidRDefault="00E828A5" w:rsidP="001D14CD">
      <w:pPr>
        <w:spacing w:line="360" w:lineRule="auto"/>
        <w:rPr>
          <w:rFonts w:ascii="Arial" w:hAnsi="Arial" w:cs="Arial"/>
        </w:rPr>
      </w:pPr>
      <w:r w:rsidRPr="00EE0D2B">
        <w:rPr>
          <w:rFonts w:ascii="Arial" w:hAnsi="Arial" w:cs="Arial"/>
        </w:rPr>
        <w:t xml:space="preserve">The significance of </w:t>
      </w:r>
      <w:r w:rsidR="00E966EF" w:rsidRPr="00EE0D2B">
        <w:rPr>
          <w:rFonts w:ascii="Arial" w:hAnsi="Arial" w:cs="Arial"/>
        </w:rPr>
        <w:t xml:space="preserve">establishing </w:t>
      </w:r>
      <w:r w:rsidR="0001063F" w:rsidRPr="00EE0D2B">
        <w:rPr>
          <w:rFonts w:ascii="Arial" w:hAnsi="Arial" w:cs="Arial"/>
        </w:rPr>
        <w:t>the vulnerability of the family is crucial</w:t>
      </w:r>
      <w:r w:rsidR="005C3914" w:rsidRPr="00EE0D2B">
        <w:rPr>
          <w:rFonts w:ascii="Arial" w:hAnsi="Arial" w:cs="Arial"/>
        </w:rPr>
        <w:t xml:space="preserve">. </w:t>
      </w:r>
      <w:r w:rsidR="004F398D" w:rsidRPr="00EE0D2B">
        <w:rPr>
          <w:rFonts w:ascii="Arial" w:hAnsi="Arial" w:cs="Arial"/>
        </w:rPr>
        <w:t xml:space="preserve"> </w:t>
      </w:r>
      <w:r w:rsidR="00DE340E" w:rsidRPr="00EE0D2B">
        <w:rPr>
          <w:rFonts w:ascii="Arial" w:hAnsi="Arial" w:cs="Arial"/>
        </w:rPr>
        <w:t>Help for parents and families</w:t>
      </w:r>
      <w:r w:rsidR="00041467" w:rsidRPr="00EE0D2B">
        <w:rPr>
          <w:rFonts w:ascii="Arial" w:hAnsi="Arial" w:cs="Arial"/>
        </w:rPr>
        <w:t xml:space="preserve"> providing better protection for vulnerable children</w:t>
      </w:r>
      <w:r w:rsidR="00CA5E62" w:rsidRPr="00EE0D2B">
        <w:rPr>
          <w:rFonts w:ascii="Arial" w:hAnsi="Arial" w:cs="Arial"/>
        </w:rPr>
        <w:t xml:space="preserve"> is </w:t>
      </w:r>
      <w:r w:rsidR="00067A1C" w:rsidRPr="00EE0D2B">
        <w:rPr>
          <w:rFonts w:ascii="Arial" w:hAnsi="Arial" w:cs="Arial"/>
        </w:rPr>
        <w:t>fundamental (Children &amp; Families Act 2014)</w:t>
      </w:r>
      <w:r w:rsidR="00A26C7B" w:rsidRPr="00EE0D2B">
        <w:rPr>
          <w:rFonts w:ascii="Arial" w:hAnsi="Arial" w:cs="Arial"/>
        </w:rPr>
        <w:t xml:space="preserve">. </w:t>
      </w:r>
      <w:r w:rsidR="0018570F" w:rsidRPr="00EE0D2B">
        <w:rPr>
          <w:rFonts w:ascii="Arial" w:hAnsi="Arial" w:cs="Arial"/>
        </w:rPr>
        <w:t xml:space="preserve"> </w:t>
      </w:r>
      <w:r w:rsidR="00C11E55" w:rsidRPr="00EE0D2B">
        <w:rPr>
          <w:rFonts w:ascii="Arial" w:hAnsi="Arial" w:cs="Arial"/>
        </w:rPr>
        <w:t xml:space="preserve">Widom and </w:t>
      </w:r>
      <w:r w:rsidR="00BE3B8D" w:rsidRPr="00EE0D2B">
        <w:rPr>
          <w:rFonts w:ascii="Arial" w:hAnsi="Arial" w:cs="Arial"/>
        </w:rPr>
        <w:t xml:space="preserve">Li (2020) </w:t>
      </w:r>
      <w:r w:rsidR="003D45C9" w:rsidRPr="00EE0D2B">
        <w:rPr>
          <w:rFonts w:ascii="Arial" w:hAnsi="Arial" w:cs="Arial"/>
        </w:rPr>
        <w:t>articulate that</w:t>
      </w:r>
      <w:r w:rsidR="00FE1C0C" w:rsidRPr="00EE0D2B">
        <w:rPr>
          <w:rFonts w:ascii="Arial" w:hAnsi="Arial" w:cs="Arial"/>
        </w:rPr>
        <w:t xml:space="preserve"> </w:t>
      </w:r>
      <w:r w:rsidR="003D45C9" w:rsidRPr="00EE0D2B">
        <w:rPr>
          <w:rFonts w:ascii="Arial" w:hAnsi="Arial" w:cs="Arial"/>
        </w:rPr>
        <w:t>c</w:t>
      </w:r>
      <w:r w:rsidR="00770365" w:rsidRPr="00EE0D2B">
        <w:rPr>
          <w:rFonts w:ascii="Arial" w:hAnsi="Arial" w:cs="Arial"/>
        </w:rPr>
        <w:t xml:space="preserve">hildhood abuse and those who experience </w:t>
      </w:r>
      <w:r w:rsidR="00112DE3" w:rsidRPr="00EE0D2B">
        <w:rPr>
          <w:rFonts w:ascii="Arial" w:hAnsi="Arial" w:cs="Arial"/>
        </w:rPr>
        <w:t xml:space="preserve">it </w:t>
      </w:r>
      <w:r w:rsidR="00571830" w:rsidRPr="00EE0D2B">
        <w:rPr>
          <w:rFonts w:ascii="Arial" w:hAnsi="Arial" w:cs="Arial"/>
        </w:rPr>
        <w:t>have more psychiatric symptoms</w:t>
      </w:r>
      <w:r w:rsidR="00620143">
        <w:rPr>
          <w:rFonts w:ascii="Arial" w:hAnsi="Arial" w:cs="Arial"/>
        </w:rPr>
        <w:t xml:space="preserve"> </w:t>
      </w:r>
      <w:r w:rsidR="00B40B54" w:rsidRPr="00EE0D2B">
        <w:rPr>
          <w:rFonts w:ascii="Arial" w:hAnsi="Arial" w:cs="Arial"/>
        </w:rPr>
        <w:t xml:space="preserve">as adults. </w:t>
      </w:r>
      <w:r w:rsidR="00D46F1C" w:rsidRPr="00EE0D2B">
        <w:rPr>
          <w:rFonts w:ascii="Arial" w:hAnsi="Arial" w:cs="Arial"/>
        </w:rPr>
        <w:t xml:space="preserve">Latham, Meehan and Arseneault </w:t>
      </w:r>
      <w:r w:rsidR="00CC04C0" w:rsidRPr="00EE0D2B">
        <w:rPr>
          <w:rFonts w:ascii="Arial" w:hAnsi="Arial" w:cs="Arial"/>
        </w:rPr>
        <w:t xml:space="preserve">et al (2019) concur </w:t>
      </w:r>
      <w:r w:rsidR="00C16BDD" w:rsidRPr="00EE0D2B">
        <w:rPr>
          <w:rFonts w:ascii="Arial" w:hAnsi="Arial" w:cs="Arial"/>
        </w:rPr>
        <w:t xml:space="preserve">that negative outcomes such as functional </w:t>
      </w:r>
      <w:r w:rsidR="00394084" w:rsidRPr="00EE0D2B">
        <w:rPr>
          <w:rFonts w:ascii="Arial" w:hAnsi="Arial" w:cs="Arial"/>
        </w:rPr>
        <w:t xml:space="preserve">impairment may be the result of children who experience neglect, observe domestic </w:t>
      </w:r>
      <w:r w:rsidR="00E364F2" w:rsidRPr="00EE0D2B">
        <w:rPr>
          <w:rFonts w:ascii="Arial" w:hAnsi="Arial" w:cs="Arial"/>
        </w:rPr>
        <w:t xml:space="preserve">violence and suffer </w:t>
      </w:r>
      <w:r w:rsidR="00AF5BF8" w:rsidRPr="00EE0D2B">
        <w:rPr>
          <w:rFonts w:ascii="Arial" w:hAnsi="Arial" w:cs="Arial"/>
        </w:rPr>
        <w:t>a</w:t>
      </w:r>
      <w:r w:rsidR="00E364F2" w:rsidRPr="00EE0D2B">
        <w:rPr>
          <w:rFonts w:ascii="Arial" w:hAnsi="Arial" w:cs="Arial"/>
        </w:rPr>
        <w:t xml:space="preserve">buse. </w:t>
      </w:r>
      <w:r w:rsidR="00A55327">
        <w:rPr>
          <w:rFonts w:ascii="Arial" w:hAnsi="Arial" w:cs="Arial"/>
        </w:rPr>
        <w:t xml:space="preserve">Further understanding of this study </w:t>
      </w:r>
      <w:r w:rsidR="00D72838">
        <w:rPr>
          <w:rFonts w:ascii="Arial" w:hAnsi="Arial" w:cs="Arial"/>
        </w:rPr>
        <w:t>would</w:t>
      </w:r>
      <w:r w:rsidR="006100D7">
        <w:rPr>
          <w:rFonts w:ascii="Arial" w:hAnsi="Arial" w:cs="Arial"/>
        </w:rPr>
        <w:t xml:space="preserve"> be gained had</w:t>
      </w:r>
      <w:r w:rsidR="008117DF">
        <w:rPr>
          <w:rFonts w:ascii="Arial" w:hAnsi="Arial" w:cs="Arial"/>
        </w:rPr>
        <w:t xml:space="preserve"> there been</w:t>
      </w:r>
      <w:r w:rsidR="006100D7">
        <w:rPr>
          <w:rFonts w:ascii="Arial" w:hAnsi="Arial" w:cs="Arial"/>
        </w:rPr>
        <w:t xml:space="preserve"> t</w:t>
      </w:r>
      <w:r w:rsidR="006B022E" w:rsidRPr="00EE0D2B">
        <w:rPr>
          <w:rFonts w:ascii="Arial" w:hAnsi="Arial" w:cs="Arial"/>
        </w:rPr>
        <w:t xml:space="preserve">heoretical </w:t>
      </w:r>
      <w:r w:rsidR="007378DE" w:rsidRPr="00EE0D2B">
        <w:rPr>
          <w:rFonts w:ascii="Arial" w:hAnsi="Arial" w:cs="Arial"/>
        </w:rPr>
        <w:t xml:space="preserve">comprehension </w:t>
      </w:r>
      <w:r w:rsidR="002A0308" w:rsidRPr="00EE0D2B">
        <w:rPr>
          <w:rFonts w:ascii="Arial" w:hAnsi="Arial" w:cs="Arial"/>
        </w:rPr>
        <w:t>of chil</w:t>
      </w:r>
      <w:r w:rsidR="008117DF">
        <w:rPr>
          <w:rFonts w:ascii="Arial" w:hAnsi="Arial" w:cs="Arial"/>
        </w:rPr>
        <w:t>dhood trauma.</w:t>
      </w:r>
      <w:r w:rsidR="002A0308" w:rsidRPr="00EE0D2B">
        <w:rPr>
          <w:rFonts w:ascii="Arial" w:hAnsi="Arial" w:cs="Arial"/>
        </w:rPr>
        <w:t xml:space="preserve"> </w:t>
      </w:r>
      <w:r w:rsidR="000F4048" w:rsidRPr="00EE0D2B">
        <w:rPr>
          <w:rFonts w:ascii="Arial" w:hAnsi="Arial" w:cs="Arial"/>
        </w:rPr>
        <w:t>HMCS (2007)</w:t>
      </w:r>
      <w:r w:rsidR="00716BB0">
        <w:rPr>
          <w:rFonts w:ascii="Arial" w:hAnsi="Arial" w:cs="Arial"/>
        </w:rPr>
        <w:t xml:space="preserve"> </w:t>
      </w:r>
      <w:r w:rsidR="00CE0B65" w:rsidRPr="00EE0D2B">
        <w:rPr>
          <w:rFonts w:ascii="Arial" w:hAnsi="Arial" w:cs="Arial"/>
        </w:rPr>
        <w:t xml:space="preserve">states that domestic violence impacts upon the whole community </w:t>
      </w:r>
      <w:r w:rsidR="006540CF" w:rsidRPr="00EE0D2B">
        <w:rPr>
          <w:rFonts w:ascii="Arial" w:hAnsi="Arial" w:cs="Arial"/>
        </w:rPr>
        <w:t>and dev</w:t>
      </w:r>
      <w:r w:rsidR="00890582" w:rsidRPr="00EE0D2B">
        <w:rPr>
          <w:rFonts w:ascii="Arial" w:hAnsi="Arial" w:cs="Arial"/>
        </w:rPr>
        <w:t xml:space="preserve">astates families in all social classes. </w:t>
      </w:r>
      <w:r w:rsidR="001B7DA7">
        <w:rPr>
          <w:rFonts w:ascii="Arial" w:hAnsi="Arial" w:cs="Arial"/>
        </w:rPr>
        <w:t>Additionally</w:t>
      </w:r>
      <w:r w:rsidR="004D6377" w:rsidRPr="00EE0D2B">
        <w:rPr>
          <w:rFonts w:ascii="Arial" w:hAnsi="Arial" w:cs="Arial"/>
        </w:rPr>
        <w:t xml:space="preserve"> NSPCC </w:t>
      </w:r>
      <w:r w:rsidR="006A4CC6" w:rsidRPr="00EE0D2B">
        <w:rPr>
          <w:rFonts w:ascii="Arial" w:hAnsi="Arial" w:cs="Arial"/>
        </w:rPr>
        <w:t xml:space="preserve">(2020) </w:t>
      </w:r>
      <w:r w:rsidR="0083266E">
        <w:rPr>
          <w:rFonts w:ascii="Arial" w:hAnsi="Arial" w:cs="Arial"/>
        </w:rPr>
        <w:t>suggests</w:t>
      </w:r>
      <w:r w:rsidR="006A4CC6" w:rsidRPr="00EE0D2B">
        <w:rPr>
          <w:rFonts w:ascii="Arial" w:hAnsi="Arial" w:cs="Arial"/>
        </w:rPr>
        <w:t xml:space="preserve"> </w:t>
      </w:r>
      <w:r w:rsidR="005E334D" w:rsidRPr="00EE0D2B">
        <w:rPr>
          <w:rFonts w:ascii="Arial" w:hAnsi="Arial" w:cs="Arial"/>
        </w:rPr>
        <w:t>demographic data is crucial</w:t>
      </w:r>
      <w:r w:rsidR="005B65C4" w:rsidRPr="00EE0D2B">
        <w:rPr>
          <w:rFonts w:ascii="Arial" w:hAnsi="Arial" w:cs="Arial"/>
        </w:rPr>
        <w:t xml:space="preserve">. </w:t>
      </w:r>
      <w:r w:rsidR="00B33732">
        <w:rPr>
          <w:rFonts w:ascii="Arial" w:hAnsi="Arial" w:cs="Arial"/>
        </w:rPr>
        <w:t xml:space="preserve">However </w:t>
      </w:r>
      <w:r w:rsidR="00C54A84" w:rsidRPr="00EE0D2B">
        <w:rPr>
          <w:rFonts w:ascii="Arial" w:hAnsi="Arial" w:cs="Arial"/>
        </w:rPr>
        <w:t>Latham, Meehan</w:t>
      </w:r>
      <w:r w:rsidR="008D4D0B" w:rsidRPr="00EE0D2B">
        <w:rPr>
          <w:rFonts w:ascii="Arial" w:hAnsi="Arial" w:cs="Arial"/>
        </w:rPr>
        <w:t xml:space="preserve"> and Arseneault et al</w:t>
      </w:r>
      <w:r w:rsidR="00966C08" w:rsidRPr="00EE0D2B">
        <w:rPr>
          <w:rFonts w:ascii="Arial" w:hAnsi="Arial" w:cs="Arial"/>
        </w:rPr>
        <w:t>.</w:t>
      </w:r>
      <w:r w:rsidR="008D4D0B" w:rsidRPr="00EE0D2B">
        <w:rPr>
          <w:rFonts w:ascii="Arial" w:hAnsi="Arial" w:cs="Arial"/>
        </w:rPr>
        <w:t xml:space="preserve"> </w:t>
      </w:r>
      <w:r w:rsidR="008D4D0B" w:rsidRPr="00EE0D2B">
        <w:rPr>
          <w:rFonts w:ascii="Arial" w:hAnsi="Arial" w:cs="Arial"/>
        </w:rPr>
        <w:lastRenderedPageBreak/>
        <w:t xml:space="preserve">(2019) </w:t>
      </w:r>
      <w:r w:rsidR="005E5CED" w:rsidRPr="00EE0D2B">
        <w:rPr>
          <w:rFonts w:ascii="Arial" w:hAnsi="Arial" w:cs="Arial"/>
        </w:rPr>
        <w:t>s</w:t>
      </w:r>
      <w:r w:rsidR="006C3EEF" w:rsidRPr="00EE0D2B">
        <w:rPr>
          <w:rFonts w:ascii="Arial" w:hAnsi="Arial" w:cs="Arial"/>
        </w:rPr>
        <w:t xml:space="preserve">urmised </w:t>
      </w:r>
      <w:r w:rsidR="0094650F" w:rsidRPr="00EE0D2B">
        <w:rPr>
          <w:rFonts w:ascii="Arial" w:hAnsi="Arial" w:cs="Arial"/>
        </w:rPr>
        <w:t xml:space="preserve">that studies are unable to test whether </w:t>
      </w:r>
      <w:r w:rsidR="000A3194" w:rsidRPr="00EE0D2B">
        <w:rPr>
          <w:rFonts w:ascii="Arial" w:hAnsi="Arial" w:cs="Arial"/>
        </w:rPr>
        <w:t xml:space="preserve">specified factors can pinpoint if an abused child </w:t>
      </w:r>
      <w:r w:rsidR="00163749" w:rsidRPr="00EE0D2B">
        <w:rPr>
          <w:rFonts w:ascii="Arial" w:hAnsi="Arial" w:cs="Arial"/>
        </w:rPr>
        <w:t xml:space="preserve">will develop functional impairments or not. </w:t>
      </w:r>
    </w:p>
    <w:p w14:paraId="18C4F538" w14:textId="04321BAA" w:rsidR="00C700A6" w:rsidRPr="00EE0D2B" w:rsidRDefault="00BD0422" w:rsidP="001D14CD">
      <w:pPr>
        <w:spacing w:line="360" w:lineRule="auto"/>
        <w:rPr>
          <w:rFonts w:ascii="Arial" w:hAnsi="Arial" w:cs="Arial"/>
        </w:rPr>
      </w:pPr>
      <w:r w:rsidRPr="00EE0D2B">
        <w:rPr>
          <w:rFonts w:ascii="Arial" w:hAnsi="Arial" w:cs="Arial"/>
        </w:rPr>
        <w:t>Wome</w:t>
      </w:r>
      <w:r w:rsidR="00F033EF" w:rsidRPr="00EE0D2B">
        <w:rPr>
          <w:rFonts w:ascii="Arial" w:hAnsi="Arial" w:cs="Arial"/>
        </w:rPr>
        <w:t xml:space="preserve">n’s Aid (2018) </w:t>
      </w:r>
      <w:r w:rsidR="000A2858" w:rsidRPr="00EE0D2B">
        <w:rPr>
          <w:rFonts w:ascii="Arial" w:hAnsi="Arial" w:cs="Arial"/>
        </w:rPr>
        <w:t xml:space="preserve">demonstrates the </w:t>
      </w:r>
      <w:r w:rsidR="000215F3" w:rsidRPr="00EE0D2B">
        <w:rPr>
          <w:rFonts w:ascii="Arial" w:hAnsi="Arial" w:cs="Arial"/>
        </w:rPr>
        <w:t xml:space="preserve">gravity of domestic violence </w:t>
      </w:r>
      <w:r w:rsidR="003F11CB" w:rsidRPr="00EE0D2B">
        <w:rPr>
          <w:rFonts w:ascii="Arial" w:hAnsi="Arial" w:cs="Arial"/>
        </w:rPr>
        <w:t xml:space="preserve">in regards to the </w:t>
      </w:r>
      <w:r w:rsidR="005B00FF" w:rsidRPr="00EE0D2B">
        <w:rPr>
          <w:rFonts w:ascii="Arial" w:hAnsi="Arial" w:cs="Arial"/>
        </w:rPr>
        <w:t xml:space="preserve">Domestic Violence Act 2018 </w:t>
      </w:r>
      <w:r w:rsidR="00D71381" w:rsidRPr="00EE0D2B">
        <w:rPr>
          <w:rFonts w:ascii="Arial" w:hAnsi="Arial" w:cs="Arial"/>
        </w:rPr>
        <w:t xml:space="preserve">whereby it states </w:t>
      </w:r>
      <w:r w:rsidR="0022039C" w:rsidRPr="00EE0D2B">
        <w:rPr>
          <w:rFonts w:ascii="Arial" w:hAnsi="Arial" w:cs="Arial"/>
        </w:rPr>
        <w:t xml:space="preserve">any previous convictions of violence or threats made to anyone are </w:t>
      </w:r>
      <w:r w:rsidR="006E147E" w:rsidRPr="00EE0D2B">
        <w:rPr>
          <w:rFonts w:ascii="Arial" w:hAnsi="Arial" w:cs="Arial"/>
        </w:rPr>
        <w:t xml:space="preserve">taken into account. </w:t>
      </w:r>
      <w:r w:rsidR="003410C0">
        <w:rPr>
          <w:rFonts w:ascii="Arial" w:hAnsi="Arial" w:cs="Arial"/>
        </w:rPr>
        <w:t>T</w:t>
      </w:r>
      <w:r w:rsidR="001A58FC" w:rsidRPr="00EE0D2B">
        <w:rPr>
          <w:rFonts w:ascii="Arial" w:hAnsi="Arial" w:cs="Arial"/>
        </w:rPr>
        <w:t>here is the possibility that threats were included in t</w:t>
      </w:r>
      <w:r w:rsidR="003410C0">
        <w:rPr>
          <w:rFonts w:ascii="Arial" w:hAnsi="Arial" w:cs="Arial"/>
        </w:rPr>
        <w:t>he fathers abusi</w:t>
      </w:r>
      <w:r w:rsidR="003139E7">
        <w:rPr>
          <w:rFonts w:ascii="Arial" w:hAnsi="Arial" w:cs="Arial"/>
        </w:rPr>
        <w:t>ve behaviour.</w:t>
      </w:r>
      <w:r w:rsidR="001A58FC" w:rsidRPr="00EE0D2B">
        <w:rPr>
          <w:rFonts w:ascii="Arial" w:hAnsi="Arial" w:cs="Arial"/>
        </w:rPr>
        <w:t xml:space="preserve"> </w:t>
      </w:r>
    </w:p>
    <w:p w14:paraId="54A286A8" w14:textId="4B0FD65A" w:rsidR="007C1E7C" w:rsidRPr="00EE0D2B" w:rsidRDefault="00E74244" w:rsidP="001D14CD">
      <w:pPr>
        <w:spacing w:line="360" w:lineRule="auto"/>
        <w:rPr>
          <w:rFonts w:ascii="Arial" w:hAnsi="Arial" w:cs="Arial"/>
        </w:rPr>
      </w:pPr>
      <w:r w:rsidRPr="00EE0D2B">
        <w:rPr>
          <w:rFonts w:ascii="Arial" w:hAnsi="Arial" w:cs="Arial"/>
        </w:rPr>
        <w:t xml:space="preserve">It has been </w:t>
      </w:r>
      <w:r w:rsidR="005573F2" w:rsidRPr="00EE0D2B">
        <w:rPr>
          <w:rFonts w:ascii="Arial" w:hAnsi="Arial" w:cs="Arial"/>
        </w:rPr>
        <w:t xml:space="preserve">noted that </w:t>
      </w:r>
      <w:r w:rsidR="000B3633" w:rsidRPr="00EE0D2B">
        <w:rPr>
          <w:rFonts w:ascii="Arial" w:hAnsi="Arial" w:cs="Arial"/>
        </w:rPr>
        <w:t>there was anti</w:t>
      </w:r>
      <w:r w:rsidR="00004649" w:rsidRPr="00EE0D2B">
        <w:rPr>
          <w:rFonts w:ascii="Arial" w:hAnsi="Arial" w:cs="Arial"/>
        </w:rPr>
        <w:t>-</w:t>
      </w:r>
      <w:r w:rsidR="000B3633" w:rsidRPr="00EE0D2B">
        <w:rPr>
          <w:rFonts w:ascii="Arial" w:hAnsi="Arial" w:cs="Arial"/>
        </w:rPr>
        <w:t>social behaviour from the two boys</w:t>
      </w:r>
      <w:r w:rsidR="00C3272F" w:rsidRPr="00EE0D2B">
        <w:rPr>
          <w:rFonts w:ascii="Arial" w:hAnsi="Arial" w:cs="Arial"/>
        </w:rPr>
        <w:t>.  The d</w:t>
      </w:r>
      <w:r w:rsidR="00004649" w:rsidRPr="00EE0D2B">
        <w:rPr>
          <w:rFonts w:ascii="Arial" w:hAnsi="Arial" w:cs="Arial"/>
        </w:rPr>
        <w:t xml:space="preserve">efinition of anti-social behaviour </w:t>
      </w:r>
      <w:r w:rsidR="00027105" w:rsidRPr="00EE0D2B">
        <w:rPr>
          <w:rFonts w:ascii="Arial" w:hAnsi="Arial" w:cs="Arial"/>
        </w:rPr>
        <w:t xml:space="preserve">is a difficult task </w:t>
      </w:r>
      <w:r w:rsidR="00DA6D98">
        <w:rPr>
          <w:rFonts w:ascii="Arial" w:hAnsi="Arial" w:cs="Arial"/>
        </w:rPr>
        <w:t xml:space="preserve">it </w:t>
      </w:r>
      <w:r w:rsidR="00930A19" w:rsidRPr="00EE0D2B">
        <w:rPr>
          <w:rFonts w:ascii="Arial" w:hAnsi="Arial" w:cs="Arial"/>
        </w:rPr>
        <w:t xml:space="preserve">may be related to the perception of the observer </w:t>
      </w:r>
      <w:r w:rsidR="00C3755B" w:rsidRPr="00EE0D2B">
        <w:rPr>
          <w:rFonts w:ascii="Arial" w:hAnsi="Arial" w:cs="Arial"/>
        </w:rPr>
        <w:t>(Upson, 2006)</w:t>
      </w:r>
      <w:r w:rsidR="00A91E55" w:rsidRPr="00EE0D2B">
        <w:rPr>
          <w:rFonts w:ascii="Arial" w:hAnsi="Arial" w:cs="Arial"/>
        </w:rPr>
        <w:t xml:space="preserve">. </w:t>
      </w:r>
      <w:r w:rsidR="007747EA" w:rsidRPr="00EE0D2B">
        <w:rPr>
          <w:rFonts w:ascii="Arial" w:hAnsi="Arial" w:cs="Arial"/>
        </w:rPr>
        <w:t>NSPCC (202</w:t>
      </w:r>
      <w:r w:rsidR="002E6EB1" w:rsidRPr="00EE0D2B">
        <w:rPr>
          <w:rFonts w:ascii="Arial" w:hAnsi="Arial" w:cs="Arial"/>
        </w:rPr>
        <w:t xml:space="preserve">0) </w:t>
      </w:r>
      <w:r w:rsidR="00E070B6">
        <w:rPr>
          <w:rFonts w:ascii="Arial" w:hAnsi="Arial" w:cs="Arial"/>
        </w:rPr>
        <w:t>put forth that</w:t>
      </w:r>
      <w:r w:rsidR="002E6EB1" w:rsidRPr="00EE0D2B">
        <w:rPr>
          <w:rFonts w:ascii="Arial" w:hAnsi="Arial" w:cs="Arial"/>
        </w:rPr>
        <w:t xml:space="preserve"> </w:t>
      </w:r>
      <w:r w:rsidR="00032216" w:rsidRPr="00EE0D2B">
        <w:rPr>
          <w:rFonts w:ascii="Arial" w:hAnsi="Arial" w:cs="Arial"/>
        </w:rPr>
        <w:t>adolescence may produce anger and deviant behaviour in social situation</w:t>
      </w:r>
      <w:r w:rsidR="00D86DAE" w:rsidRPr="00EE0D2B">
        <w:rPr>
          <w:rFonts w:ascii="Arial" w:hAnsi="Arial" w:cs="Arial"/>
        </w:rPr>
        <w:t>s, caused by alleviated am</w:t>
      </w:r>
      <w:r w:rsidR="00E8357C" w:rsidRPr="00EE0D2B">
        <w:rPr>
          <w:rFonts w:ascii="Arial" w:hAnsi="Arial" w:cs="Arial"/>
        </w:rPr>
        <w:t>y</w:t>
      </w:r>
      <w:r w:rsidR="00D86DAE" w:rsidRPr="00EE0D2B">
        <w:rPr>
          <w:rFonts w:ascii="Arial" w:hAnsi="Arial" w:cs="Arial"/>
        </w:rPr>
        <w:t>gd</w:t>
      </w:r>
      <w:r w:rsidR="00992D96" w:rsidRPr="00EE0D2B">
        <w:rPr>
          <w:rFonts w:ascii="Arial" w:hAnsi="Arial" w:cs="Arial"/>
        </w:rPr>
        <w:t xml:space="preserve">ala </w:t>
      </w:r>
      <w:r w:rsidR="00E8357C" w:rsidRPr="00EE0D2B">
        <w:rPr>
          <w:rFonts w:ascii="Arial" w:hAnsi="Arial" w:cs="Arial"/>
        </w:rPr>
        <w:t xml:space="preserve">responses. </w:t>
      </w:r>
      <w:r w:rsidR="00432855" w:rsidRPr="00EE0D2B">
        <w:rPr>
          <w:rFonts w:ascii="Arial" w:hAnsi="Arial" w:cs="Arial"/>
        </w:rPr>
        <w:t>The ev</w:t>
      </w:r>
      <w:r w:rsidR="002D0719" w:rsidRPr="00EE0D2B">
        <w:rPr>
          <w:rFonts w:ascii="Arial" w:hAnsi="Arial" w:cs="Arial"/>
        </w:rPr>
        <w:t xml:space="preserve">idence in this study gives biological </w:t>
      </w:r>
      <w:r w:rsidR="00E953C5" w:rsidRPr="00EE0D2B">
        <w:rPr>
          <w:rFonts w:ascii="Arial" w:hAnsi="Arial" w:cs="Arial"/>
        </w:rPr>
        <w:t xml:space="preserve">facts related to </w:t>
      </w:r>
      <w:r w:rsidR="00256279" w:rsidRPr="00EE0D2B">
        <w:rPr>
          <w:rFonts w:ascii="Arial" w:hAnsi="Arial" w:cs="Arial"/>
        </w:rPr>
        <w:t>adolescenc</w:t>
      </w:r>
      <w:r w:rsidR="00FA5F52">
        <w:rPr>
          <w:rFonts w:ascii="Arial" w:hAnsi="Arial" w:cs="Arial"/>
        </w:rPr>
        <w:t>e</w:t>
      </w:r>
      <w:r w:rsidR="002D5ECE" w:rsidRPr="00EE0D2B">
        <w:rPr>
          <w:rFonts w:ascii="Arial" w:hAnsi="Arial" w:cs="Arial"/>
        </w:rPr>
        <w:t xml:space="preserve">. </w:t>
      </w:r>
      <w:r w:rsidR="00AD0BF8" w:rsidRPr="00EE0D2B">
        <w:rPr>
          <w:rFonts w:ascii="Arial" w:hAnsi="Arial" w:cs="Arial"/>
        </w:rPr>
        <w:t xml:space="preserve">Upson (2006) </w:t>
      </w:r>
      <w:r w:rsidR="00F05F0E">
        <w:rPr>
          <w:rFonts w:ascii="Arial" w:hAnsi="Arial" w:cs="Arial"/>
        </w:rPr>
        <w:t>investigation found</w:t>
      </w:r>
      <w:r w:rsidR="00C01EE7" w:rsidRPr="00EE0D2B">
        <w:rPr>
          <w:rFonts w:ascii="Arial" w:hAnsi="Arial" w:cs="Arial"/>
        </w:rPr>
        <w:t xml:space="preserve"> people hanging out </w:t>
      </w:r>
      <w:r w:rsidR="001F4281" w:rsidRPr="00EE0D2B">
        <w:rPr>
          <w:rFonts w:ascii="Arial" w:hAnsi="Arial" w:cs="Arial"/>
        </w:rPr>
        <w:t>was the most common behaviour</w:t>
      </w:r>
      <w:r w:rsidR="004C5015" w:rsidRPr="00EE0D2B">
        <w:rPr>
          <w:rFonts w:ascii="Arial" w:hAnsi="Arial" w:cs="Arial"/>
        </w:rPr>
        <w:t xml:space="preserve">. </w:t>
      </w:r>
      <w:r w:rsidR="00B650B8">
        <w:rPr>
          <w:rFonts w:ascii="Arial" w:hAnsi="Arial" w:cs="Arial"/>
        </w:rPr>
        <w:t>Educational establishments play a major role</w:t>
      </w:r>
      <w:r w:rsidR="008D7845">
        <w:rPr>
          <w:rFonts w:ascii="Arial" w:hAnsi="Arial" w:cs="Arial"/>
        </w:rPr>
        <w:t xml:space="preserve"> with children</w:t>
      </w:r>
      <w:r w:rsidR="003C3795">
        <w:rPr>
          <w:rFonts w:ascii="Arial" w:hAnsi="Arial" w:cs="Arial"/>
        </w:rPr>
        <w:t>.</w:t>
      </w:r>
      <w:r w:rsidR="00EA1D9E" w:rsidRPr="00EE0D2B">
        <w:rPr>
          <w:rFonts w:ascii="Arial" w:hAnsi="Arial" w:cs="Arial"/>
        </w:rPr>
        <w:t xml:space="preserve"> </w:t>
      </w:r>
      <w:r w:rsidR="004F418B" w:rsidRPr="00EE0D2B">
        <w:rPr>
          <w:rFonts w:ascii="Arial" w:hAnsi="Arial" w:cs="Arial"/>
        </w:rPr>
        <w:t xml:space="preserve">The main concept </w:t>
      </w:r>
      <w:r w:rsidR="00C406A4" w:rsidRPr="00EE0D2B">
        <w:rPr>
          <w:rFonts w:ascii="Arial" w:hAnsi="Arial" w:cs="Arial"/>
        </w:rPr>
        <w:t xml:space="preserve">of Early </w:t>
      </w:r>
      <w:r w:rsidR="007D5C96" w:rsidRPr="00EE0D2B">
        <w:rPr>
          <w:rFonts w:ascii="Arial" w:hAnsi="Arial" w:cs="Arial"/>
        </w:rPr>
        <w:t>C</w:t>
      </w:r>
      <w:r w:rsidR="00C406A4" w:rsidRPr="00EE0D2B">
        <w:rPr>
          <w:rFonts w:ascii="Arial" w:hAnsi="Arial" w:cs="Arial"/>
        </w:rPr>
        <w:t xml:space="preserve">hild Matters was that the heart of disciplinary working </w:t>
      </w:r>
      <w:r w:rsidR="00862482" w:rsidRPr="00EE0D2B">
        <w:rPr>
          <w:rFonts w:ascii="Arial" w:hAnsi="Arial" w:cs="Arial"/>
        </w:rPr>
        <w:t>are schools</w:t>
      </w:r>
      <w:r w:rsidR="007D5C96" w:rsidRPr="00EE0D2B">
        <w:rPr>
          <w:rFonts w:ascii="Arial" w:hAnsi="Arial" w:cs="Arial"/>
        </w:rPr>
        <w:t xml:space="preserve"> (</w:t>
      </w:r>
      <w:r w:rsidR="00CB3047" w:rsidRPr="00EE0D2B">
        <w:rPr>
          <w:rFonts w:ascii="Arial" w:hAnsi="Arial" w:cs="Arial"/>
        </w:rPr>
        <w:t>Chief Secretary to the Treasury</w:t>
      </w:r>
      <w:r w:rsidR="007D5C96" w:rsidRPr="00EE0D2B">
        <w:rPr>
          <w:rFonts w:ascii="Arial" w:hAnsi="Arial" w:cs="Arial"/>
        </w:rPr>
        <w:t>,</w:t>
      </w:r>
      <w:r w:rsidR="00CB3047" w:rsidRPr="00EE0D2B">
        <w:rPr>
          <w:rFonts w:ascii="Arial" w:hAnsi="Arial" w:cs="Arial"/>
        </w:rPr>
        <w:t xml:space="preserve"> 200</w:t>
      </w:r>
      <w:r w:rsidR="00081C02" w:rsidRPr="00EE0D2B">
        <w:rPr>
          <w:rFonts w:ascii="Arial" w:hAnsi="Arial" w:cs="Arial"/>
        </w:rPr>
        <w:t>3)</w:t>
      </w:r>
      <w:r w:rsidR="005D2662" w:rsidRPr="00EE0D2B">
        <w:rPr>
          <w:rFonts w:ascii="Arial" w:hAnsi="Arial" w:cs="Arial"/>
        </w:rPr>
        <w:t xml:space="preserve">. </w:t>
      </w:r>
      <w:r w:rsidR="00081C02" w:rsidRPr="00EE0D2B">
        <w:rPr>
          <w:rFonts w:ascii="Arial" w:hAnsi="Arial" w:cs="Arial"/>
        </w:rPr>
        <w:t xml:space="preserve"> </w:t>
      </w:r>
    </w:p>
    <w:p w14:paraId="596CDFAA" w14:textId="2C651FEB" w:rsidR="003A7C46" w:rsidRPr="00EE0D2B" w:rsidRDefault="00AD5375" w:rsidP="001D14CD">
      <w:pPr>
        <w:spacing w:line="360" w:lineRule="auto"/>
        <w:rPr>
          <w:rFonts w:ascii="Arial" w:hAnsi="Arial" w:cs="Arial"/>
        </w:rPr>
      </w:pPr>
      <w:r w:rsidRPr="00EE0D2B">
        <w:rPr>
          <w:rFonts w:ascii="Arial" w:hAnsi="Arial" w:cs="Arial"/>
        </w:rPr>
        <w:t>Pract</w:t>
      </w:r>
      <w:r w:rsidR="00F527C3" w:rsidRPr="00EE0D2B">
        <w:rPr>
          <w:rFonts w:ascii="Arial" w:hAnsi="Arial" w:cs="Arial"/>
        </w:rPr>
        <w:t>itioners may be less restrictive and more analytical if the</w:t>
      </w:r>
      <w:r w:rsidR="00C12E9F" w:rsidRPr="00EE0D2B">
        <w:rPr>
          <w:rFonts w:ascii="Arial" w:hAnsi="Arial" w:cs="Arial"/>
        </w:rPr>
        <w:t xml:space="preserve">y have a better </w:t>
      </w:r>
      <w:r w:rsidR="00F527C3" w:rsidRPr="00EE0D2B">
        <w:rPr>
          <w:rFonts w:ascii="Arial" w:hAnsi="Arial" w:cs="Arial"/>
        </w:rPr>
        <w:t xml:space="preserve"> comprehen</w:t>
      </w:r>
      <w:r w:rsidR="005F370D" w:rsidRPr="00EE0D2B">
        <w:rPr>
          <w:rFonts w:ascii="Arial" w:hAnsi="Arial" w:cs="Arial"/>
        </w:rPr>
        <w:t>sion of neglect</w:t>
      </w:r>
      <w:r w:rsidR="001A0215" w:rsidRPr="00EE0D2B">
        <w:rPr>
          <w:rFonts w:ascii="Arial" w:hAnsi="Arial" w:cs="Arial"/>
        </w:rPr>
        <w:t xml:space="preserve"> (</w:t>
      </w:r>
      <w:r w:rsidR="00634DED" w:rsidRPr="00EE0D2B">
        <w:rPr>
          <w:rFonts w:ascii="Arial" w:hAnsi="Arial" w:cs="Arial"/>
        </w:rPr>
        <w:t>Long, Murphy and Fallon</w:t>
      </w:r>
      <w:r w:rsidR="00893783" w:rsidRPr="00EE0D2B">
        <w:rPr>
          <w:rFonts w:ascii="Arial" w:hAnsi="Arial" w:cs="Arial"/>
        </w:rPr>
        <w:t xml:space="preserve"> et al, 2014)</w:t>
      </w:r>
      <w:r w:rsidR="00BD4ED7" w:rsidRPr="00EE0D2B">
        <w:rPr>
          <w:rFonts w:ascii="Arial" w:hAnsi="Arial" w:cs="Arial"/>
        </w:rPr>
        <w:t xml:space="preserve">. </w:t>
      </w:r>
      <w:r w:rsidR="007E0265" w:rsidRPr="00EE0D2B">
        <w:rPr>
          <w:rFonts w:ascii="Arial" w:hAnsi="Arial" w:cs="Arial"/>
        </w:rPr>
        <w:t xml:space="preserve">This statement leans towards bias, it is unclear where the restrictions </w:t>
      </w:r>
      <w:r w:rsidR="00A923F2">
        <w:rPr>
          <w:rFonts w:ascii="Arial" w:hAnsi="Arial" w:cs="Arial"/>
        </w:rPr>
        <w:t xml:space="preserve">come from individual concepts or </w:t>
      </w:r>
      <w:r w:rsidR="0049462B">
        <w:rPr>
          <w:rFonts w:ascii="Arial" w:hAnsi="Arial" w:cs="Arial"/>
        </w:rPr>
        <w:t>policies practitioners adhere to</w:t>
      </w:r>
      <w:r w:rsidR="00DD28C0">
        <w:rPr>
          <w:rFonts w:ascii="Arial" w:hAnsi="Arial" w:cs="Arial"/>
        </w:rPr>
        <w:t>.</w:t>
      </w:r>
    </w:p>
    <w:p w14:paraId="06C0222B" w14:textId="78FE3E59" w:rsidR="00E8390B" w:rsidRDefault="00DA4A5F" w:rsidP="00A72871">
      <w:pPr>
        <w:pStyle w:val="Heading1"/>
        <w:rPr>
          <w:rFonts w:ascii="Arial" w:hAnsi="Arial" w:cs="Arial"/>
          <w:color w:val="auto"/>
          <w:sz w:val="28"/>
          <w:szCs w:val="28"/>
        </w:rPr>
      </w:pPr>
      <w:bookmarkStart w:id="2" w:name="_Toc56718147"/>
      <w:r w:rsidRPr="00AB6FDD">
        <w:rPr>
          <w:rFonts w:ascii="Arial" w:hAnsi="Arial" w:cs="Arial"/>
          <w:color w:val="auto"/>
          <w:sz w:val="28"/>
          <w:szCs w:val="28"/>
        </w:rPr>
        <w:t xml:space="preserve">Discussion on the policies and </w:t>
      </w:r>
      <w:r w:rsidR="006935DF" w:rsidRPr="00AB6FDD">
        <w:rPr>
          <w:rFonts w:ascii="Arial" w:hAnsi="Arial" w:cs="Arial"/>
          <w:color w:val="auto"/>
          <w:sz w:val="28"/>
          <w:szCs w:val="28"/>
        </w:rPr>
        <w:t>multi-disciplinary services</w:t>
      </w:r>
      <w:bookmarkEnd w:id="2"/>
    </w:p>
    <w:p w14:paraId="4CAAD082" w14:textId="77777777" w:rsidR="00D652D4" w:rsidRPr="00D652D4" w:rsidRDefault="00D652D4" w:rsidP="00D652D4"/>
    <w:p w14:paraId="64724BBA" w14:textId="5F53C9B5" w:rsidR="00A81ED8" w:rsidRPr="00EE0D2B" w:rsidRDefault="00455AD7" w:rsidP="00A81ED8">
      <w:pPr>
        <w:spacing w:line="360" w:lineRule="auto"/>
        <w:rPr>
          <w:rFonts w:ascii="Arial" w:hAnsi="Arial" w:cs="Arial"/>
        </w:rPr>
      </w:pPr>
      <w:r w:rsidRPr="00EE0D2B">
        <w:rPr>
          <w:rFonts w:ascii="Arial" w:hAnsi="Arial" w:cs="Arial"/>
        </w:rPr>
        <w:t xml:space="preserve">The referral was made by the anti-social behaviour team. </w:t>
      </w:r>
      <w:r w:rsidR="00110190" w:rsidRPr="00EE0D2B">
        <w:rPr>
          <w:rFonts w:ascii="Arial" w:hAnsi="Arial" w:cs="Arial"/>
        </w:rPr>
        <w:t xml:space="preserve">Shelter (2020) state that within the Anti-Social Behaviour, Crime &amp; Policing Act 2014 an injunction may be placed against anyone aged 10 years or over.  </w:t>
      </w:r>
      <w:r w:rsidR="00A81ED8" w:rsidRPr="00EE0D2B">
        <w:rPr>
          <w:rFonts w:ascii="Arial" w:hAnsi="Arial" w:cs="Arial"/>
        </w:rPr>
        <w:t>Shelter (2020)</w:t>
      </w:r>
      <w:r w:rsidR="006712B7">
        <w:rPr>
          <w:rFonts w:ascii="Arial" w:hAnsi="Arial" w:cs="Arial"/>
        </w:rPr>
        <w:t xml:space="preserve"> affirm that the a</w:t>
      </w:r>
      <w:r w:rsidR="00A81ED8" w:rsidRPr="00EE0D2B">
        <w:rPr>
          <w:rFonts w:ascii="Arial" w:hAnsi="Arial" w:cs="Arial"/>
        </w:rPr>
        <w:t xml:space="preserve">nti-social Behaviour Act 2003 stipulates that </w:t>
      </w:r>
      <w:r w:rsidR="005C27EA">
        <w:rPr>
          <w:rFonts w:ascii="Arial" w:hAnsi="Arial" w:cs="Arial"/>
        </w:rPr>
        <w:t>a</w:t>
      </w:r>
      <w:r w:rsidR="005C27EA" w:rsidRPr="00EE0D2B">
        <w:rPr>
          <w:rFonts w:ascii="Arial" w:hAnsi="Arial" w:cs="Arial"/>
        </w:rPr>
        <w:t xml:space="preserve"> landlord can seek possession of the property </w:t>
      </w:r>
      <w:r w:rsidR="00A81ED8" w:rsidRPr="00EE0D2B">
        <w:rPr>
          <w:rFonts w:ascii="Arial" w:hAnsi="Arial" w:cs="Arial"/>
        </w:rPr>
        <w:t xml:space="preserve">if an individual is breaching their tenancy. </w:t>
      </w:r>
    </w:p>
    <w:p w14:paraId="17EB7C9C" w14:textId="58C68D50" w:rsidR="00510579" w:rsidRPr="00EE0D2B" w:rsidRDefault="00482CB7" w:rsidP="00510579">
      <w:pPr>
        <w:spacing w:line="360" w:lineRule="auto"/>
        <w:rPr>
          <w:rFonts w:ascii="Arial" w:hAnsi="Arial" w:cs="Arial"/>
        </w:rPr>
      </w:pPr>
      <w:r w:rsidRPr="00EE0D2B">
        <w:rPr>
          <w:rFonts w:ascii="Arial" w:hAnsi="Arial" w:cs="Arial"/>
        </w:rPr>
        <w:t xml:space="preserve">The family live under Greenwich Council, who at the time were undergoing the restructuring of social </w:t>
      </w:r>
      <w:r w:rsidR="00E57E84">
        <w:rPr>
          <w:rFonts w:ascii="Arial" w:hAnsi="Arial" w:cs="Arial"/>
        </w:rPr>
        <w:t>care services and housing</w:t>
      </w:r>
      <w:r w:rsidRPr="00EE0D2B">
        <w:rPr>
          <w:rFonts w:ascii="Arial" w:hAnsi="Arial" w:cs="Arial"/>
        </w:rPr>
        <w:t>.</w:t>
      </w:r>
      <w:r w:rsidR="00F90895">
        <w:rPr>
          <w:rFonts w:ascii="Arial" w:hAnsi="Arial" w:cs="Arial"/>
        </w:rPr>
        <w:t xml:space="preserve"> C</w:t>
      </w:r>
      <w:r w:rsidR="00F90895" w:rsidRPr="00EE0D2B">
        <w:rPr>
          <w:rFonts w:ascii="Arial" w:hAnsi="Arial" w:cs="Arial"/>
        </w:rPr>
        <w:t>hang</w:t>
      </w:r>
      <w:r w:rsidR="00F90895">
        <w:rPr>
          <w:rFonts w:ascii="Arial" w:hAnsi="Arial" w:cs="Arial"/>
        </w:rPr>
        <w:t>ing</w:t>
      </w:r>
      <w:r w:rsidR="00F90895" w:rsidRPr="00EE0D2B">
        <w:rPr>
          <w:rFonts w:ascii="Arial" w:hAnsi="Arial" w:cs="Arial"/>
        </w:rPr>
        <w:t xml:space="preserve"> behavioural patterns of communication </w:t>
      </w:r>
      <w:r w:rsidR="00F90895">
        <w:rPr>
          <w:rFonts w:ascii="Arial" w:hAnsi="Arial" w:cs="Arial"/>
        </w:rPr>
        <w:t xml:space="preserve">are difficult </w:t>
      </w:r>
      <w:r w:rsidR="00F90895" w:rsidRPr="00EE0D2B">
        <w:rPr>
          <w:rFonts w:ascii="Arial" w:hAnsi="Arial" w:cs="Arial"/>
        </w:rPr>
        <w:t>as they are likely to be part of the organisations culture and identity (Gillett, Godfrey and Thistlethwaite, 2012).</w:t>
      </w:r>
      <w:r w:rsidR="00F90895" w:rsidRPr="005875BE">
        <w:rPr>
          <w:rFonts w:ascii="Arial" w:hAnsi="Arial" w:cs="Arial"/>
        </w:rPr>
        <w:t xml:space="preserve"> </w:t>
      </w:r>
      <w:r w:rsidR="00F90895">
        <w:rPr>
          <w:rFonts w:ascii="Arial" w:hAnsi="Arial" w:cs="Arial"/>
        </w:rPr>
        <w:t>The underlying issue with the description is that culture and identity may change according to political frameworks.</w:t>
      </w:r>
      <w:r w:rsidR="00B01B92">
        <w:rPr>
          <w:rFonts w:ascii="Arial" w:hAnsi="Arial" w:cs="Arial"/>
        </w:rPr>
        <w:t xml:space="preserve"> </w:t>
      </w:r>
      <w:r w:rsidR="008063E5">
        <w:rPr>
          <w:rFonts w:ascii="Arial" w:hAnsi="Arial" w:cs="Arial"/>
        </w:rPr>
        <w:t xml:space="preserve"> Staffing and referral issues delayed the project by</w:t>
      </w:r>
      <w:r w:rsidR="00BB06F4">
        <w:rPr>
          <w:rFonts w:ascii="Arial" w:hAnsi="Arial" w:cs="Arial"/>
        </w:rPr>
        <w:t xml:space="preserve"> six months</w:t>
      </w:r>
      <w:r w:rsidR="003A1525">
        <w:rPr>
          <w:rFonts w:ascii="Arial" w:hAnsi="Arial" w:cs="Arial"/>
        </w:rPr>
        <w:t xml:space="preserve">.  </w:t>
      </w:r>
      <w:r w:rsidR="00F90895" w:rsidRPr="00EE0D2B">
        <w:rPr>
          <w:rFonts w:ascii="Arial" w:hAnsi="Arial" w:cs="Arial"/>
        </w:rPr>
        <w:t>Multi-disciplinary team is defined by Bell, Corfield and Davies et al., (2010) as minimal communication and parallel working between professionals.</w:t>
      </w:r>
      <w:r w:rsidR="008960D3">
        <w:rPr>
          <w:rFonts w:ascii="Arial" w:hAnsi="Arial" w:cs="Arial"/>
        </w:rPr>
        <w:t xml:space="preserve"> </w:t>
      </w:r>
      <w:r w:rsidR="00974160" w:rsidRPr="00EE0D2B">
        <w:rPr>
          <w:rFonts w:ascii="Arial" w:hAnsi="Arial" w:cs="Arial"/>
        </w:rPr>
        <w:t>The Common assessment framework (C</w:t>
      </w:r>
      <w:r w:rsidR="00974160">
        <w:rPr>
          <w:rFonts w:ascii="Arial" w:hAnsi="Arial" w:cs="Arial"/>
        </w:rPr>
        <w:t>A</w:t>
      </w:r>
      <w:r w:rsidR="00974160" w:rsidRPr="00EE0D2B">
        <w:rPr>
          <w:rFonts w:ascii="Arial" w:hAnsi="Arial" w:cs="Arial"/>
        </w:rPr>
        <w:t xml:space="preserve">F) that was </w:t>
      </w:r>
      <w:r w:rsidR="00974160">
        <w:rPr>
          <w:rFonts w:ascii="Arial" w:hAnsi="Arial" w:cs="Arial"/>
        </w:rPr>
        <w:t xml:space="preserve">utilised was </w:t>
      </w:r>
      <w:r w:rsidR="00974160" w:rsidRPr="00EE0D2B">
        <w:rPr>
          <w:rFonts w:ascii="Arial" w:hAnsi="Arial" w:cs="Arial"/>
        </w:rPr>
        <w:t xml:space="preserve">not similar to current models </w:t>
      </w:r>
      <w:r w:rsidR="00974160" w:rsidRPr="00EE0D2B">
        <w:rPr>
          <w:rFonts w:ascii="Arial" w:hAnsi="Arial" w:cs="Arial"/>
        </w:rPr>
        <w:lastRenderedPageBreak/>
        <w:t>used at the time.</w:t>
      </w:r>
      <w:r w:rsidR="00A11F0E">
        <w:rPr>
          <w:rFonts w:ascii="Arial" w:hAnsi="Arial" w:cs="Arial"/>
        </w:rPr>
        <w:t xml:space="preserve"> </w:t>
      </w:r>
      <w:r w:rsidR="00A11F0E" w:rsidRPr="00EE0D2B">
        <w:rPr>
          <w:rFonts w:ascii="Arial" w:hAnsi="Arial" w:cs="Arial"/>
        </w:rPr>
        <w:t xml:space="preserve">NHS (2017) </w:t>
      </w:r>
      <w:r w:rsidR="00241317">
        <w:rPr>
          <w:rFonts w:ascii="Arial" w:hAnsi="Arial" w:cs="Arial"/>
        </w:rPr>
        <w:t xml:space="preserve">state </w:t>
      </w:r>
      <w:r w:rsidR="000F6177">
        <w:rPr>
          <w:rFonts w:ascii="Arial" w:hAnsi="Arial" w:cs="Arial"/>
        </w:rPr>
        <w:t xml:space="preserve">lack </w:t>
      </w:r>
      <w:r w:rsidR="00A11F0E" w:rsidRPr="00EE0D2B">
        <w:rPr>
          <w:rFonts w:ascii="Arial" w:hAnsi="Arial" w:cs="Arial"/>
        </w:rPr>
        <w:t>of information sharing can have devasting effects upon a family.</w:t>
      </w:r>
    </w:p>
    <w:p w14:paraId="3C1A526C" w14:textId="735ACF02" w:rsidR="005404A6" w:rsidRDefault="00F0747D" w:rsidP="001D14CD">
      <w:pPr>
        <w:spacing w:line="360" w:lineRule="auto"/>
        <w:rPr>
          <w:rFonts w:ascii="Arial" w:hAnsi="Arial" w:cs="Arial"/>
        </w:rPr>
      </w:pPr>
      <w:r w:rsidRPr="00EE0D2B">
        <w:rPr>
          <w:rFonts w:ascii="Arial" w:hAnsi="Arial" w:cs="Arial"/>
        </w:rPr>
        <w:t xml:space="preserve">There </w:t>
      </w:r>
      <w:r w:rsidR="000138BC">
        <w:rPr>
          <w:rFonts w:ascii="Arial" w:hAnsi="Arial" w:cs="Arial"/>
        </w:rPr>
        <w:t>were a</w:t>
      </w:r>
      <w:r w:rsidRPr="00EE0D2B">
        <w:rPr>
          <w:rFonts w:ascii="Arial" w:hAnsi="Arial" w:cs="Arial"/>
        </w:rPr>
        <w:t xml:space="preserve"> number of agencies involved with this family, youth offending team, neighbourhood services, children’s services, youth inclusion and </w:t>
      </w:r>
      <w:r w:rsidR="00302444">
        <w:rPr>
          <w:rFonts w:ascii="Arial" w:hAnsi="Arial" w:cs="Arial"/>
        </w:rPr>
        <w:t>s</w:t>
      </w:r>
      <w:r w:rsidRPr="00EE0D2B">
        <w:rPr>
          <w:rFonts w:ascii="Arial" w:hAnsi="Arial" w:cs="Arial"/>
        </w:rPr>
        <w:t xml:space="preserve">upport </w:t>
      </w:r>
      <w:r w:rsidR="00302444">
        <w:rPr>
          <w:rFonts w:ascii="Arial" w:hAnsi="Arial" w:cs="Arial"/>
        </w:rPr>
        <w:t>p</w:t>
      </w:r>
      <w:r w:rsidRPr="00EE0D2B">
        <w:rPr>
          <w:rFonts w:ascii="Arial" w:hAnsi="Arial" w:cs="Arial"/>
        </w:rPr>
        <w:t xml:space="preserve">anel, </w:t>
      </w:r>
      <w:r w:rsidR="00302444">
        <w:rPr>
          <w:rFonts w:ascii="Arial" w:hAnsi="Arial" w:cs="Arial"/>
        </w:rPr>
        <w:t>a</w:t>
      </w:r>
      <w:r w:rsidRPr="00EE0D2B">
        <w:rPr>
          <w:rFonts w:ascii="Arial" w:hAnsi="Arial" w:cs="Arial"/>
        </w:rPr>
        <w:t>nti-social behaviour team, health services and substance misuse engagement team.</w:t>
      </w:r>
      <w:r w:rsidR="00B64072">
        <w:rPr>
          <w:rFonts w:ascii="Arial" w:hAnsi="Arial" w:cs="Arial"/>
        </w:rPr>
        <w:t xml:space="preserve"> </w:t>
      </w:r>
      <w:r w:rsidR="00B64072" w:rsidRPr="00EE0D2B">
        <w:rPr>
          <w:rFonts w:ascii="Arial" w:hAnsi="Arial" w:cs="Arial"/>
        </w:rPr>
        <w:t>The welfare of the child is paramount</w:t>
      </w:r>
      <w:r w:rsidR="001B0DEA">
        <w:rPr>
          <w:rFonts w:ascii="Arial" w:hAnsi="Arial" w:cs="Arial"/>
        </w:rPr>
        <w:t xml:space="preserve"> </w:t>
      </w:r>
      <w:r w:rsidR="00B64072" w:rsidRPr="00EE0D2B">
        <w:rPr>
          <w:rFonts w:ascii="Arial" w:hAnsi="Arial" w:cs="Arial"/>
        </w:rPr>
        <w:t xml:space="preserve">(Children’s Act 2004). </w:t>
      </w:r>
      <w:r w:rsidR="001D6756">
        <w:rPr>
          <w:rFonts w:ascii="Arial" w:hAnsi="Arial" w:cs="Arial"/>
        </w:rPr>
        <w:t xml:space="preserve"> </w:t>
      </w:r>
      <w:r w:rsidR="001D6756" w:rsidRPr="00EE0D2B">
        <w:rPr>
          <w:rFonts w:ascii="Arial" w:hAnsi="Arial" w:cs="Arial"/>
        </w:rPr>
        <w:t>The local authorities and safeguarding bodies must work collaboratively in order to identify child</w:t>
      </w:r>
      <w:r w:rsidR="001B0DEA">
        <w:rPr>
          <w:rFonts w:ascii="Arial" w:hAnsi="Arial" w:cs="Arial"/>
        </w:rPr>
        <w:t>ren</w:t>
      </w:r>
      <w:r w:rsidR="001D6756" w:rsidRPr="00EE0D2B">
        <w:rPr>
          <w:rFonts w:ascii="Arial" w:hAnsi="Arial" w:cs="Arial"/>
        </w:rPr>
        <w:t xml:space="preserve"> at risk (Children and social Work Act 2017).</w:t>
      </w:r>
      <w:r w:rsidR="00EB2054">
        <w:rPr>
          <w:rFonts w:ascii="Arial" w:hAnsi="Arial" w:cs="Arial"/>
        </w:rPr>
        <w:t xml:space="preserve"> </w:t>
      </w:r>
      <w:r w:rsidRPr="00EE0D2B">
        <w:rPr>
          <w:rFonts w:ascii="Arial" w:hAnsi="Arial" w:cs="Arial"/>
        </w:rPr>
        <w:t xml:space="preserve"> </w:t>
      </w:r>
      <w:r w:rsidR="0062470B" w:rsidRPr="00EE0D2B">
        <w:rPr>
          <w:rFonts w:ascii="Arial" w:hAnsi="Arial" w:cs="Arial"/>
        </w:rPr>
        <w:t xml:space="preserve">Unicef (2016) address Article 5 of the convention it concerns giving respect to the duties, responsibilities and rights of parents. </w:t>
      </w:r>
    </w:p>
    <w:p w14:paraId="24893541" w14:textId="0EEBD955" w:rsidR="00B5240C" w:rsidRDefault="00B5240C" w:rsidP="00A72871">
      <w:pPr>
        <w:pStyle w:val="Heading1"/>
        <w:rPr>
          <w:rFonts w:ascii="Arial" w:hAnsi="Arial" w:cs="Arial"/>
          <w:color w:val="auto"/>
          <w:sz w:val="28"/>
          <w:szCs w:val="28"/>
        </w:rPr>
      </w:pPr>
      <w:bookmarkStart w:id="3" w:name="_Toc56718148"/>
      <w:r w:rsidRPr="00AB6FDD">
        <w:rPr>
          <w:rFonts w:ascii="Arial" w:hAnsi="Arial" w:cs="Arial"/>
          <w:color w:val="auto"/>
          <w:sz w:val="28"/>
          <w:szCs w:val="28"/>
        </w:rPr>
        <w:t>Conclusion</w:t>
      </w:r>
      <w:bookmarkEnd w:id="3"/>
    </w:p>
    <w:p w14:paraId="08FD504D" w14:textId="77777777" w:rsidR="00D652D4" w:rsidRPr="00D652D4" w:rsidRDefault="00D652D4" w:rsidP="00D652D4"/>
    <w:p w14:paraId="0E714989" w14:textId="7B1FDC31" w:rsidR="00B5240C" w:rsidRPr="00EE0D2B" w:rsidRDefault="00700279" w:rsidP="001D14C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Analysis showed that</w:t>
      </w:r>
      <w:r w:rsidR="00EC7A49">
        <w:rPr>
          <w:rFonts w:ascii="Arial" w:hAnsi="Arial" w:cs="Arial"/>
        </w:rPr>
        <w:t xml:space="preserve"> neglect is a complex issue based around </w:t>
      </w:r>
      <w:r w:rsidR="00EC2F81">
        <w:rPr>
          <w:rFonts w:ascii="Arial" w:hAnsi="Arial" w:cs="Arial"/>
        </w:rPr>
        <w:t xml:space="preserve">a parents individualised issues, which impact upon their child. </w:t>
      </w:r>
      <w:r w:rsidR="00FE11F2">
        <w:rPr>
          <w:rFonts w:ascii="Arial" w:hAnsi="Arial" w:cs="Arial"/>
        </w:rPr>
        <w:t xml:space="preserve">It was identified that multi-disciplinary working is </w:t>
      </w:r>
      <w:r w:rsidR="00E147BA">
        <w:rPr>
          <w:rFonts w:ascii="Arial" w:hAnsi="Arial" w:cs="Arial"/>
        </w:rPr>
        <w:t xml:space="preserve">effective when </w:t>
      </w:r>
      <w:r w:rsidR="00A9542C">
        <w:rPr>
          <w:rFonts w:ascii="Arial" w:hAnsi="Arial" w:cs="Arial"/>
        </w:rPr>
        <w:t>practitioners communicate and share information</w:t>
      </w:r>
      <w:r w:rsidR="00341044">
        <w:rPr>
          <w:rFonts w:ascii="Arial" w:hAnsi="Arial" w:cs="Arial"/>
        </w:rPr>
        <w:t xml:space="preserve">. </w:t>
      </w:r>
      <w:r w:rsidR="001C0842">
        <w:rPr>
          <w:rFonts w:ascii="Arial" w:hAnsi="Arial" w:cs="Arial"/>
        </w:rPr>
        <w:t>There was no conclusive evidence that ris</w:t>
      </w:r>
      <w:r w:rsidR="001D7C8C">
        <w:rPr>
          <w:rFonts w:ascii="Arial" w:hAnsi="Arial" w:cs="Arial"/>
        </w:rPr>
        <w:t>k factors</w:t>
      </w:r>
      <w:r w:rsidR="00056C6A">
        <w:rPr>
          <w:rFonts w:ascii="Arial" w:hAnsi="Arial" w:cs="Arial"/>
        </w:rPr>
        <w:t xml:space="preserve"> create</w:t>
      </w:r>
      <w:r w:rsidR="005C3A4B">
        <w:rPr>
          <w:rFonts w:ascii="Arial" w:hAnsi="Arial" w:cs="Arial"/>
        </w:rPr>
        <w:t xml:space="preserve">d by </w:t>
      </w:r>
      <w:r w:rsidR="001D7C8C">
        <w:rPr>
          <w:rFonts w:ascii="Arial" w:hAnsi="Arial" w:cs="Arial"/>
        </w:rPr>
        <w:t xml:space="preserve">neglect or abuse </w:t>
      </w:r>
      <w:r w:rsidR="00C632DE">
        <w:rPr>
          <w:rFonts w:ascii="Arial" w:hAnsi="Arial" w:cs="Arial"/>
        </w:rPr>
        <w:t>impair</w:t>
      </w:r>
      <w:r w:rsidR="00071107">
        <w:rPr>
          <w:rFonts w:ascii="Arial" w:hAnsi="Arial" w:cs="Arial"/>
        </w:rPr>
        <w:t xml:space="preserve"> these</w:t>
      </w:r>
      <w:r w:rsidR="00C632DE">
        <w:rPr>
          <w:rFonts w:ascii="Arial" w:hAnsi="Arial" w:cs="Arial"/>
        </w:rPr>
        <w:t xml:space="preserve"> children</w:t>
      </w:r>
      <w:r w:rsidR="00071107">
        <w:rPr>
          <w:rFonts w:ascii="Arial" w:hAnsi="Arial" w:cs="Arial"/>
        </w:rPr>
        <w:t xml:space="preserve"> when</w:t>
      </w:r>
      <w:r w:rsidR="00C632DE">
        <w:rPr>
          <w:rFonts w:ascii="Arial" w:hAnsi="Arial" w:cs="Arial"/>
        </w:rPr>
        <w:t xml:space="preserve"> adults. </w:t>
      </w:r>
    </w:p>
    <w:p w14:paraId="5D32B146" w14:textId="77777777" w:rsidR="00341B27" w:rsidRPr="00AB6FDD" w:rsidRDefault="00B507AD" w:rsidP="0028412D">
      <w:pPr>
        <w:spacing w:line="360" w:lineRule="auto"/>
        <w:rPr>
          <w:rFonts w:ascii="Arial" w:hAnsi="Arial" w:cs="Arial"/>
          <w:sz w:val="28"/>
          <w:szCs w:val="28"/>
        </w:rPr>
      </w:pPr>
      <w:r w:rsidRPr="00AB6FDD">
        <w:rPr>
          <w:rFonts w:ascii="Arial" w:hAnsi="Arial" w:cs="Arial"/>
          <w:sz w:val="28"/>
          <w:szCs w:val="28"/>
        </w:rPr>
        <w:t>Recommendation</w:t>
      </w:r>
      <w:r w:rsidR="002D33D0" w:rsidRPr="00AB6FDD">
        <w:rPr>
          <w:rFonts w:ascii="Arial" w:hAnsi="Arial" w:cs="Arial"/>
          <w:sz w:val="28"/>
          <w:szCs w:val="28"/>
        </w:rPr>
        <w:t>s</w:t>
      </w:r>
    </w:p>
    <w:p w14:paraId="4C59ECAF" w14:textId="08E5BBC4" w:rsidR="00712EFD" w:rsidRDefault="00341B27" w:rsidP="0028412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 known </w:t>
      </w:r>
      <w:r w:rsidR="00E3150D">
        <w:rPr>
          <w:rFonts w:ascii="Arial" w:hAnsi="Arial" w:cs="Arial"/>
        </w:rPr>
        <w:t>Common Assessment Framework (CAF)</w:t>
      </w:r>
      <w:r w:rsidR="00466E77">
        <w:rPr>
          <w:rFonts w:ascii="Arial" w:hAnsi="Arial" w:cs="Arial"/>
        </w:rPr>
        <w:t xml:space="preserve">. </w:t>
      </w:r>
      <w:r w:rsidR="0028412D" w:rsidRPr="00EE0D2B">
        <w:rPr>
          <w:rFonts w:ascii="Arial" w:hAnsi="Arial" w:cs="Arial"/>
        </w:rPr>
        <w:t>There is theoretical basis in the U</w:t>
      </w:r>
      <w:r w:rsidR="004A5B5D">
        <w:rPr>
          <w:rFonts w:ascii="Arial" w:hAnsi="Arial" w:cs="Arial"/>
        </w:rPr>
        <w:t xml:space="preserve">nited </w:t>
      </w:r>
      <w:r w:rsidR="0028412D" w:rsidRPr="00EE0D2B">
        <w:rPr>
          <w:rFonts w:ascii="Arial" w:hAnsi="Arial" w:cs="Arial"/>
        </w:rPr>
        <w:t>K</w:t>
      </w:r>
      <w:r w:rsidR="004A5B5D">
        <w:rPr>
          <w:rFonts w:ascii="Arial" w:hAnsi="Arial" w:cs="Arial"/>
        </w:rPr>
        <w:t>ingdom</w:t>
      </w:r>
      <w:r w:rsidR="0028412D" w:rsidRPr="00EE0D2B">
        <w:rPr>
          <w:rFonts w:ascii="Arial" w:hAnsi="Arial" w:cs="Arial"/>
        </w:rPr>
        <w:t xml:space="preserve"> for transdisciplinary model which claims to be effective</w:t>
      </w:r>
      <w:r w:rsidR="00BA7F79">
        <w:rPr>
          <w:rFonts w:ascii="Arial" w:hAnsi="Arial" w:cs="Arial"/>
        </w:rPr>
        <w:t xml:space="preserve"> </w:t>
      </w:r>
      <w:r w:rsidR="0028412D" w:rsidRPr="00EE0D2B">
        <w:rPr>
          <w:rFonts w:ascii="Arial" w:hAnsi="Arial" w:cs="Arial"/>
        </w:rPr>
        <w:t>(Gillett, Godfrey and Thistlethwaite, 2012).</w:t>
      </w:r>
      <w:r w:rsidR="0032377B">
        <w:rPr>
          <w:rFonts w:ascii="Arial" w:hAnsi="Arial" w:cs="Arial"/>
        </w:rPr>
        <w:t xml:space="preserve"> </w:t>
      </w:r>
    </w:p>
    <w:p w14:paraId="47B1EF46" w14:textId="0E5D8459" w:rsidR="00FC41F5" w:rsidRDefault="00751988" w:rsidP="00FC41F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Bot</w:t>
      </w:r>
      <w:r w:rsidR="001640C6">
        <w:rPr>
          <w:rFonts w:ascii="Arial" w:hAnsi="Arial" w:cs="Arial"/>
        </w:rPr>
        <w:t>h schools to</w:t>
      </w:r>
      <w:r>
        <w:rPr>
          <w:rFonts w:ascii="Arial" w:hAnsi="Arial" w:cs="Arial"/>
        </w:rPr>
        <w:t xml:space="preserve"> </w:t>
      </w:r>
      <w:r w:rsidR="00B97A58">
        <w:rPr>
          <w:rFonts w:ascii="Arial" w:hAnsi="Arial" w:cs="Arial"/>
        </w:rPr>
        <w:t xml:space="preserve">attend all meetings. </w:t>
      </w:r>
      <w:r w:rsidR="00DB0638">
        <w:rPr>
          <w:rFonts w:ascii="Arial" w:hAnsi="Arial" w:cs="Arial"/>
        </w:rPr>
        <w:t>P</w:t>
      </w:r>
      <w:r w:rsidR="0032377B">
        <w:rPr>
          <w:rFonts w:ascii="Arial" w:hAnsi="Arial" w:cs="Arial"/>
        </w:rPr>
        <w:t>rofessionals working togethe</w:t>
      </w:r>
      <w:r w:rsidR="00DB0638">
        <w:rPr>
          <w:rFonts w:ascii="Arial" w:hAnsi="Arial" w:cs="Arial"/>
        </w:rPr>
        <w:t xml:space="preserve">r </w:t>
      </w:r>
      <w:r w:rsidR="0032377B">
        <w:rPr>
          <w:rFonts w:ascii="Arial" w:hAnsi="Arial" w:cs="Arial"/>
        </w:rPr>
        <w:t xml:space="preserve">(The Chief Secretary </w:t>
      </w:r>
      <w:r w:rsidR="00E47B50">
        <w:rPr>
          <w:rFonts w:ascii="Arial" w:hAnsi="Arial" w:cs="Arial"/>
        </w:rPr>
        <w:t>of Treasury, 2003)</w:t>
      </w:r>
      <w:r w:rsidR="00FC41F5">
        <w:rPr>
          <w:rFonts w:ascii="Arial" w:hAnsi="Arial" w:cs="Arial"/>
        </w:rPr>
        <w:t xml:space="preserve">. Addressing the possibility of either </w:t>
      </w:r>
      <w:r w:rsidR="00FF612D">
        <w:rPr>
          <w:rFonts w:ascii="Arial" w:hAnsi="Arial" w:cs="Arial"/>
        </w:rPr>
        <w:t>child</w:t>
      </w:r>
      <w:r w:rsidR="00FC41F5">
        <w:rPr>
          <w:rFonts w:ascii="Arial" w:hAnsi="Arial" w:cs="Arial"/>
        </w:rPr>
        <w:t xml:space="preserve"> having additional needs.  Attention is given to those with additional needs (Children And Families Act 2014). </w:t>
      </w:r>
    </w:p>
    <w:p w14:paraId="623CF9FD" w14:textId="52CE1A98" w:rsidR="009E1454" w:rsidRDefault="00D47B0C" w:rsidP="009E145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</w:t>
      </w:r>
      <w:r w:rsidR="00F562CF">
        <w:rPr>
          <w:rFonts w:ascii="Arial" w:hAnsi="Arial" w:cs="Arial"/>
        </w:rPr>
        <w:t xml:space="preserve">eferral </w:t>
      </w:r>
      <w:r w:rsidR="009341BA">
        <w:rPr>
          <w:rFonts w:ascii="Arial" w:hAnsi="Arial" w:cs="Arial"/>
        </w:rPr>
        <w:t>to C</w:t>
      </w:r>
      <w:r w:rsidR="008E1A7F">
        <w:rPr>
          <w:rFonts w:ascii="Arial" w:hAnsi="Arial" w:cs="Arial"/>
        </w:rPr>
        <w:t>hild Adolescent Mental Health Services</w:t>
      </w:r>
      <w:r w:rsidR="00734A04">
        <w:rPr>
          <w:rFonts w:ascii="Arial" w:hAnsi="Arial" w:cs="Arial"/>
        </w:rPr>
        <w:t xml:space="preserve"> (CAMHS)</w:t>
      </w:r>
      <w:r w:rsidR="00750B55">
        <w:rPr>
          <w:rFonts w:ascii="Arial" w:hAnsi="Arial" w:cs="Arial"/>
        </w:rPr>
        <w:t xml:space="preserve"> due to experience of domestic violence and abuse</w:t>
      </w:r>
      <w:r w:rsidR="006064BD">
        <w:rPr>
          <w:rFonts w:ascii="Arial" w:hAnsi="Arial" w:cs="Arial"/>
        </w:rPr>
        <w:t xml:space="preserve">, </w:t>
      </w:r>
      <w:r w:rsidR="00D053F9">
        <w:rPr>
          <w:rFonts w:ascii="Arial" w:hAnsi="Arial" w:cs="Arial"/>
        </w:rPr>
        <w:t>the role of CAMHS must be explained</w:t>
      </w:r>
      <w:r w:rsidR="00E479CD">
        <w:rPr>
          <w:rFonts w:ascii="Arial" w:hAnsi="Arial" w:cs="Arial"/>
        </w:rPr>
        <w:t xml:space="preserve">. </w:t>
      </w:r>
      <w:r w:rsidR="000E650E" w:rsidRPr="00EE0D2B">
        <w:rPr>
          <w:rFonts w:ascii="Arial" w:hAnsi="Arial" w:cs="Arial"/>
        </w:rPr>
        <w:t>Michelson and Crispin (2014) suggests the</w:t>
      </w:r>
      <w:r w:rsidR="006F6613">
        <w:rPr>
          <w:rFonts w:ascii="Arial" w:hAnsi="Arial" w:cs="Arial"/>
        </w:rPr>
        <w:t>re is</w:t>
      </w:r>
      <w:r w:rsidR="000E650E" w:rsidRPr="00EE0D2B">
        <w:rPr>
          <w:rFonts w:ascii="Arial" w:hAnsi="Arial" w:cs="Arial"/>
        </w:rPr>
        <w:t xml:space="preserve"> stigma attached socially for those who are disadvantaged </w:t>
      </w:r>
      <w:r w:rsidR="009D16BB">
        <w:rPr>
          <w:rFonts w:ascii="Arial" w:hAnsi="Arial" w:cs="Arial"/>
        </w:rPr>
        <w:t>attending CAMHS</w:t>
      </w:r>
      <w:r w:rsidR="000E650E" w:rsidRPr="00EE0D2B">
        <w:rPr>
          <w:rFonts w:ascii="Arial" w:hAnsi="Arial" w:cs="Arial"/>
        </w:rPr>
        <w:t xml:space="preserve">. </w:t>
      </w:r>
    </w:p>
    <w:p w14:paraId="14974186" w14:textId="1B6FBC6E" w:rsidR="00B5240C" w:rsidRPr="00EE0D2B" w:rsidRDefault="00372E3A" w:rsidP="00B5240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Referr</w:t>
      </w:r>
      <w:r w:rsidR="00362D8D">
        <w:rPr>
          <w:rFonts w:ascii="Arial" w:hAnsi="Arial" w:cs="Arial"/>
        </w:rPr>
        <w:t xml:space="preserve">al </w:t>
      </w:r>
      <w:r>
        <w:rPr>
          <w:rFonts w:ascii="Arial" w:hAnsi="Arial" w:cs="Arial"/>
        </w:rPr>
        <w:t xml:space="preserve">to </w:t>
      </w:r>
      <w:r w:rsidR="00DF5238">
        <w:rPr>
          <w:rFonts w:ascii="Arial" w:hAnsi="Arial" w:cs="Arial"/>
        </w:rPr>
        <w:t>Greenwich Local Council domestic violence tea</w:t>
      </w:r>
      <w:r w:rsidR="00F95BF4">
        <w:rPr>
          <w:rFonts w:ascii="Arial" w:hAnsi="Arial" w:cs="Arial"/>
        </w:rPr>
        <w:t>m</w:t>
      </w:r>
      <w:r w:rsidR="001A1902">
        <w:rPr>
          <w:rFonts w:ascii="Arial" w:hAnsi="Arial" w:cs="Arial"/>
        </w:rPr>
        <w:t xml:space="preserve">. </w:t>
      </w:r>
      <w:r w:rsidR="00066287">
        <w:rPr>
          <w:rFonts w:ascii="Arial" w:hAnsi="Arial" w:cs="Arial"/>
        </w:rPr>
        <w:t xml:space="preserve"> </w:t>
      </w:r>
      <w:r w:rsidR="006D782B">
        <w:rPr>
          <w:rFonts w:ascii="Arial" w:hAnsi="Arial" w:cs="Arial"/>
        </w:rPr>
        <w:t xml:space="preserve"> </w:t>
      </w:r>
      <w:r w:rsidR="000C0B2F" w:rsidRPr="00EE0D2B">
        <w:rPr>
          <w:rFonts w:ascii="Arial" w:hAnsi="Arial" w:cs="Arial"/>
        </w:rPr>
        <w:t>Services should compensate and adapt their services to the needs of the victim (Domestic Crime &amp; Victims Act 2004).</w:t>
      </w:r>
      <w:r w:rsidR="00DE004B">
        <w:rPr>
          <w:rFonts w:ascii="Arial" w:hAnsi="Arial" w:cs="Arial"/>
        </w:rPr>
        <w:t xml:space="preserve"> </w:t>
      </w:r>
    </w:p>
    <w:p w14:paraId="61A6C468" w14:textId="14A91D64" w:rsidR="006F2FB0" w:rsidRDefault="009D4082" w:rsidP="001D14C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Referral to the </w:t>
      </w:r>
      <w:r w:rsidR="002D25B1">
        <w:rPr>
          <w:rFonts w:ascii="Arial" w:hAnsi="Arial" w:cs="Arial"/>
        </w:rPr>
        <w:t xml:space="preserve">supporting people programme as </w:t>
      </w:r>
      <w:r w:rsidR="00201A87">
        <w:rPr>
          <w:rFonts w:ascii="Arial" w:hAnsi="Arial" w:cs="Arial"/>
        </w:rPr>
        <w:t xml:space="preserve">parents </w:t>
      </w:r>
      <w:r w:rsidR="00AC2B6F">
        <w:rPr>
          <w:rFonts w:ascii="Arial" w:hAnsi="Arial" w:cs="Arial"/>
        </w:rPr>
        <w:t xml:space="preserve">have an awareness there are issues though do not know where to access support (Department </w:t>
      </w:r>
      <w:r>
        <w:rPr>
          <w:rFonts w:ascii="Arial" w:hAnsi="Arial" w:cs="Arial"/>
        </w:rPr>
        <w:t>for Education and Skills 2006).</w:t>
      </w:r>
    </w:p>
    <w:p w14:paraId="36D9458B" w14:textId="484DB286" w:rsidR="00E00F9C" w:rsidRDefault="00E00F9C" w:rsidP="001D14CD">
      <w:pPr>
        <w:spacing w:line="360" w:lineRule="auto"/>
        <w:rPr>
          <w:rFonts w:ascii="Arial" w:hAnsi="Arial" w:cs="Arial"/>
        </w:rPr>
      </w:pPr>
    </w:p>
    <w:p w14:paraId="2BB13951" w14:textId="77777777" w:rsidR="004712A9" w:rsidRPr="003B154D" w:rsidRDefault="004712A9" w:rsidP="004712A9">
      <w:pPr>
        <w:rPr>
          <w:rFonts w:ascii="Arial" w:hAnsi="Arial" w:cs="Arial"/>
          <w:sz w:val="28"/>
          <w:szCs w:val="28"/>
        </w:rPr>
      </w:pPr>
      <w:r w:rsidRPr="003B154D">
        <w:rPr>
          <w:rFonts w:ascii="Arial" w:hAnsi="Arial" w:cs="Arial"/>
          <w:sz w:val="28"/>
          <w:szCs w:val="28"/>
        </w:rPr>
        <w:lastRenderedPageBreak/>
        <w:t>Reference List Assignment 1 - Children Young People and families</w:t>
      </w:r>
    </w:p>
    <w:p w14:paraId="48F0A0F5" w14:textId="77777777" w:rsidR="004712A9" w:rsidRPr="00B335FB" w:rsidRDefault="004712A9" w:rsidP="004712A9"/>
    <w:p w14:paraId="525BAA40" w14:textId="77777777" w:rsidR="004712A9" w:rsidRDefault="004712A9" w:rsidP="004712A9">
      <w:r w:rsidRPr="004567DB">
        <w:t>Bell, A. Corfield, M. Davies, J. et al (2010) ‘Collaborative transd</w:t>
      </w:r>
      <w:r>
        <w:t xml:space="preserve">isciplinary intervention in early years putting theory into practice’, </w:t>
      </w:r>
      <w:r>
        <w:rPr>
          <w:i/>
          <w:iCs/>
        </w:rPr>
        <w:t>Care, Health and Development</w:t>
      </w:r>
      <w:r>
        <w:t>, 36(1), pp. 142-148.</w:t>
      </w:r>
    </w:p>
    <w:p w14:paraId="219F2B86" w14:textId="77777777" w:rsidR="004712A9" w:rsidRDefault="004712A9" w:rsidP="004712A9">
      <w:r>
        <w:t>DOI: 10.1111/j.1365-2214.2009.01027.x</w:t>
      </w:r>
    </w:p>
    <w:p w14:paraId="72557816" w14:textId="77777777" w:rsidR="004712A9" w:rsidRDefault="004712A9" w:rsidP="004712A9"/>
    <w:p w14:paraId="53ECDDF9" w14:textId="77777777" w:rsidR="004712A9" w:rsidRDefault="004712A9" w:rsidP="004712A9">
      <w:r>
        <w:t xml:space="preserve">Children’s Act 2004, c. 31. </w:t>
      </w:r>
      <w:r w:rsidRPr="00B81CF4">
        <w:t xml:space="preserve">Available at: </w:t>
      </w:r>
      <w:hyperlink r:id="rId11" w:history="1">
        <w:r w:rsidRPr="00122427">
          <w:rPr>
            <w:rStyle w:val="Hyperlink"/>
          </w:rPr>
          <w:t>https://www.legislation.gov.uk/ukpga/2004/31/data.pdf</w:t>
        </w:r>
      </w:hyperlink>
      <w:r>
        <w:t xml:space="preserve"> (Accessed: 2 October 2020).</w:t>
      </w:r>
    </w:p>
    <w:p w14:paraId="410C8E92" w14:textId="77777777" w:rsidR="004712A9" w:rsidRPr="00B81CF4" w:rsidRDefault="004712A9" w:rsidP="004712A9"/>
    <w:p w14:paraId="19C64D36" w14:textId="77777777" w:rsidR="004712A9" w:rsidRPr="000E3F9E" w:rsidRDefault="004712A9" w:rsidP="004712A9">
      <w:r>
        <w:t xml:space="preserve">Children and Families Act 2014, c. 6. </w:t>
      </w:r>
      <w:r w:rsidRPr="000E3F9E">
        <w:t xml:space="preserve">Available at: </w:t>
      </w:r>
      <w:hyperlink r:id="rId12" w:history="1">
        <w:r w:rsidRPr="00122427">
          <w:rPr>
            <w:rStyle w:val="Hyperlink"/>
          </w:rPr>
          <w:t>https://www.legislation.gov.uk/ukpga/2014/6/pdfs/ukpga_20140006_en.pdf</w:t>
        </w:r>
      </w:hyperlink>
      <w:r>
        <w:t xml:space="preserve">. (Accessed: 3 October 2020). </w:t>
      </w:r>
    </w:p>
    <w:p w14:paraId="678CBFBF" w14:textId="77777777" w:rsidR="004712A9" w:rsidRPr="000E3F9E" w:rsidRDefault="004712A9" w:rsidP="004712A9"/>
    <w:p w14:paraId="559DA44F" w14:textId="22B0F7A5" w:rsidR="004712A9" w:rsidRDefault="004712A9" w:rsidP="004712A9">
      <w:r>
        <w:t xml:space="preserve">Children and social work act 2017, c. 16. </w:t>
      </w:r>
      <w:r w:rsidRPr="007C39BA">
        <w:t xml:space="preserve">Available at : </w:t>
      </w:r>
      <w:hyperlink r:id="rId13" w:history="1">
        <w:r w:rsidRPr="00FE00DC">
          <w:rPr>
            <w:rStyle w:val="Hyperlink"/>
          </w:rPr>
          <w:t>https://www.legislation.gov.uk/ukpga/2017/16/pdfs/ukpga_20170016_en.pdf</w:t>
        </w:r>
      </w:hyperlink>
      <w:r>
        <w:t xml:space="preserve">. (Accessed: 3 October 2020). </w:t>
      </w:r>
    </w:p>
    <w:p w14:paraId="1BB542E4" w14:textId="77777777" w:rsidR="004712A9" w:rsidRDefault="004712A9" w:rsidP="004712A9"/>
    <w:p w14:paraId="13D3F6A7" w14:textId="77777777" w:rsidR="004712A9" w:rsidRDefault="004712A9" w:rsidP="004712A9">
      <w:r>
        <w:t xml:space="preserve">Department for education and skills (2006) The common assessment framework for children and young people: Practitioners guide. Available at: </w:t>
      </w:r>
      <w:hyperlink r:id="rId14" w:history="1">
        <w:r w:rsidRPr="00FE00DC">
          <w:rPr>
            <w:rStyle w:val="Hyperlink"/>
          </w:rPr>
          <w:t>https://www.bcpft.nhs.uk/documents/policies/c/764-common-assessment-framework-for-children-young-people-practitioners-guide/file</w:t>
        </w:r>
      </w:hyperlink>
      <w:r>
        <w:t xml:space="preserve"> (Accessed: 3 October 2020).</w:t>
      </w:r>
    </w:p>
    <w:p w14:paraId="45AA25A1" w14:textId="77777777" w:rsidR="004712A9" w:rsidRDefault="004712A9" w:rsidP="004712A9"/>
    <w:p w14:paraId="2B727DD6" w14:textId="77777777" w:rsidR="004712A9" w:rsidRDefault="004712A9" w:rsidP="004712A9">
      <w:r>
        <w:t xml:space="preserve">Domestic violence, crime and victims act 2004, c. 28. </w:t>
      </w:r>
      <w:r w:rsidRPr="00D9273F">
        <w:t>Available a</w:t>
      </w:r>
      <w:r>
        <w:t>t</w:t>
      </w:r>
      <w:r w:rsidRPr="00D9273F">
        <w:t xml:space="preserve">: </w:t>
      </w:r>
      <w:hyperlink r:id="rId15" w:history="1">
        <w:r w:rsidRPr="00FE00DC">
          <w:rPr>
            <w:rStyle w:val="Hyperlink"/>
          </w:rPr>
          <w:t>https://www.legislation.gov.uk/ukpga/2004/28/pdfs/ukpga_20040028_en.pdf</w:t>
        </w:r>
      </w:hyperlink>
      <w:r>
        <w:t>. (Accessed: 3 October 2020).</w:t>
      </w:r>
    </w:p>
    <w:p w14:paraId="6252473E" w14:textId="77777777" w:rsidR="004712A9" w:rsidRDefault="004712A9" w:rsidP="004712A9"/>
    <w:p w14:paraId="098400D3" w14:textId="77777777" w:rsidR="004712A9" w:rsidRDefault="004712A9" w:rsidP="004712A9">
      <w:r w:rsidRPr="00616B5F">
        <w:t>Gandy, M. McLellan, L</w:t>
      </w:r>
      <w:r>
        <w:t>.</w:t>
      </w:r>
      <w:r w:rsidRPr="00616B5F">
        <w:t xml:space="preserve"> and </w:t>
      </w:r>
      <w:r>
        <w:t xml:space="preserve">Tapp, B. (2018) Psychological distress in Australian parents and their children: Do parents seek help? </w:t>
      </w:r>
      <w:r w:rsidRPr="00E05667">
        <w:t xml:space="preserve">Available at: </w:t>
      </w:r>
      <w:hyperlink r:id="rId16" w:history="1">
        <w:r w:rsidRPr="00FE00DC">
          <w:rPr>
            <w:rStyle w:val="Hyperlink"/>
          </w:rPr>
          <w:t>https://emergingminds.com.au/resources/psychological-distress-in-australian-parents-and-their-children-do-parents-seek-help-and-why-not/</w:t>
        </w:r>
      </w:hyperlink>
      <w:r>
        <w:t xml:space="preserve"> (Accessed: 5 October 2020).</w:t>
      </w:r>
    </w:p>
    <w:p w14:paraId="28205653" w14:textId="77777777" w:rsidR="004712A9" w:rsidRDefault="004712A9" w:rsidP="004712A9"/>
    <w:p w14:paraId="7B9C866A" w14:textId="77777777" w:rsidR="004712A9" w:rsidRDefault="004712A9" w:rsidP="004712A9"/>
    <w:p w14:paraId="3EDD8FA9" w14:textId="77777777" w:rsidR="004712A9" w:rsidRPr="002D4057" w:rsidRDefault="004712A9" w:rsidP="004712A9">
      <w:r>
        <w:t xml:space="preserve">Gillett, J. Godfrey, M. and Thistlethwaite, J. (2012) ‘Interprofessional collaborative practice and relational coordination: Improving healthcare through relationships’, </w:t>
      </w:r>
      <w:r>
        <w:rPr>
          <w:i/>
          <w:iCs/>
        </w:rPr>
        <w:t xml:space="preserve">Journal of Interprofessional Care, </w:t>
      </w:r>
      <w:r>
        <w:t>27(3), pp. 210 – 213.</w:t>
      </w:r>
    </w:p>
    <w:p w14:paraId="54DD29AC" w14:textId="77777777" w:rsidR="004712A9" w:rsidRPr="001E3B1E" w:rsidRDefault="004712A9" w:rsidP="004712A9">
      <w:r>
        <w:t>DOI: 10. 3109/13561820.2012.730564</w:t>
      </w:r>
    </w:p>
    <w:p w14:paraId="18DBCAC4" w14:textId="5CFEC24E" w:rsidR="004712A9" w:rsidRDefault="004712A9" w:rsidP="004712A9">
      <w:r w:rsidRPr="00E3153E">
        <w:lastRenderedPageBreak/>
        <w:t>H</w:t>
      </w:r>
      <w:r>
        <w:t>MCS</w:t>
      </w:r>
      <w:r w:rsidRPr="00E3153E">
        <w:t xml:space="preserve"> (2007) Domestic violence: A guide to civil</w:t>
      </w:r>
      <w:r>
        <w:t xml:space="preserve"> remedies and criminal sanctions. Available at: </w:t>
      </w:r>
      <w:hyperlink r:id="rId17" w:history="1">
        <w:r w:rsidRPr="00FE00DC">
          <w:rPr>
            <w:rStyle w:val="Hyperlink"/>
          </w:rPr>
          <w:t>https://www.judiciary.uk/wp-content/uploads/JCO/Documents/FJC/domestic-violence-guide-march07.pdf</w:t>
        </w:r>
      </w:hyperlink>
      <w:r>
        <w:t>. (Accessed: 5 October 2020).</w:t>
      </w:r>
    </w:p>
    <w:p w14:paraId="38BD72A4" w14:textId="77777777" w:rsidR="004712A9" w:rsidRDefault="004712A9" w:rsidP="004712A9"/>
    <w:p w14:paraId="56E3C4AF" w14:textId="77777777" w:rsidR="004712A9" w:rsidRDefault="004712A9" w:rsidP="004712A9">
      <w:r w:rsidRPr="0076524C">
        <w:t>Latham, R. M. Meehan, A. J. and Arseneault, L. et al (2019) ‘Devel</w:t>
      </w:r>
      <w:r>
        <w:t xml:space="preserve">opment of an individualized risk calculator for poor functioning in young people victimized during childhood: A longitudinal cohort study’, </w:t>
      </w:r>
      <w:r>
        <w:rPr>
          <w:i/>
          <w:iCs/>
        </w:rPr>
        <w:t xml:space="preserve">Child, Abuse and Neglect, </w:t>
      </w:r>
      <w:r>
        <w:t>98, pp. 104188 – 104188</w:t>
      </w:r>
    </w:p>
    <w:p w14:paraId="7AFD55DF" w14:textId="731FF144" w:rsidR="004712A9" w:rsidRDefault="004712A9" w:rsidP="004712A9">
      <w:r>
        <w:t>DOI: 10.1016/j.chiabu.2019.104188</w:t>
      </w:r>
    </w:p>
    <w:p w14:paraId="2B77BFDB" w14:textId="77777777" w:rsidR="00F3791E" w:rsidRPr="00227CBD" w:rsidRDefault="00F3791E" w:rsidP="004712A9"/>
    <w:p w14:paraId="63D44638" w14:textId="77777777" w:rsidR="004712A9" w:rsidRDefault="004712A9" w:rsidP="004712A9">
      <w:r w:rsidRPr="005405B8">
        <w:t xml:space="preserve">Long. </w:t>
      </w:r>
      <w:r w:rsidRPr="00B335FB">
        <w:t xml:space="preserve">T,  Murphy, M. Fallon, D. et al (2014) </w:t>
      </w:r>
      <w:r>
        <w:t>‘</w:t>
      </w:r>
      <w:r w:rsidRPr="00B335FB">
        <w:t>Four-year longitudinal impact evaluation of</w:t>
      </w:r>
      <w:r>
        <w:t xml:space="preserve"> the Action for Children UK neglect project: Outcomes for the children, families, action for children, and the UK’, </w:t>
      </w:r>
      <w:r>
        <w:rPr>
          <w:i/>
          <w:iCs/>
        </w:rPr>
        <w:t>Child Abuse and Neglect,</w:t>
      </w:r>
      <w:r>
        <w:t xml:space="preserve"> 38(8), pp. 1358 – 1368.</w:t>
      </w:r>
    </w:p>
    <w:p w14:paraId="6196B612" w14:textId="77777777" w:rsidR="004712A9" w:rsidRDefault="004712A9" w:rsidP="004712A9">
      <w:r>
        <w:t>DOI: 10. 1016/j.chiabu.2013.10.008</w:t>
      </w:r>
    </w:p>
    <w:p w14:paraId="6DD3C7AC" w14:textId="77777777" w:rsidR="004712A9" w:rsidRDefault="004712A9" w:rsidP="004712A9"/>
    <w:p w14:paraId="70A00A57" w14:textId="77777777" w:rsidR="004712A9" w:rsidRDefault="004712A9" w:rsidP="004712A9">
      <w:r>
        <w:t xml:space="preserve">Michelson, D. and Crispin, D. (2014) ‘Improving attendance at child and adolescent mental health services for families from socially disadvantaged communities: Evaluation of a pre-intake engagement intervention in the UK’, </w:t>
      </w:r>
      <w:r>
        <w:rPr>
          <w:i/>
          <w:iCs/>
        </w:rPr>
        <w:t xml:space="preserve">Administration Policy in Mental Health and Mental Health Services Research, </w:t>
      </w:r>
      <w:r>
        <w:t>41(2), pp. 252- 261.</w:t>
      </w:r>
    </w:p>
    <w:p w14:paraId="46B9AB5C" w14:textId="77777777" w:rsidR="004712A9" w:rsidRDefault="004712A9" w:rsidP="004712A9">
      <w:r>
        <w:t>DOI: 10.1007/s10488-012-0462-4</w:t>
      </w:r>
    </w:p>
    <w:p w14:paraId="5BEFB6B8" w14:textId="77777777" w:rsidR="004712A9" w:rsidRDefault="004712A9" w:rsidP="004712A9"/>
    <w:p w14:paraId="1641A9EE" w14:textId="77777777" w:rsidR="004712A9" w:rsidRDefault="004712A9" w:rsidP="004712A9">
      <w:r>
        <w:t xml:space="preserve">NHS (2020) Safeguarding adults. Available at: </w:t>
      </w:r>
      <w:hyperlink r:id="rId18" w:history="1">
        <w:r w:rsidRPr="00FE00DC">
          <w:rPr>
            <w:rStyle w:val="Hyperlink"/>
          </w:rPr>
          <w:t>https://www.england.nhs.uk/wp-content/uploads/2017/02/adult-pocket-guide.pdf</w:t>
        </w:r>
      </w:hyperlink>
      <w:r>
        <w:t xml:space="preserve"> (Accessed 3 October). </w:t>
      </w:r>
    </w:p>
    <w:p w14:paraId="7020D751" w14:textId="77777777" w:rsidR="004712A9" w:rsidRDefault="004712A9" w:rsidP="004712A9"/>
    <w:p w14:paraId="36F11FAF" w14:textId="77777777" w:rsidR="004712A9" w:rsidRDefault="004712A9" w:rsidP="004712A9">
      <w:r>
        <w:t xml:space="preserve">NSPCC (2020) How safe are our children? 2020. Available at: </w:t>
      </w:r>
      <w:hyperlink r:id="rId19" w:history="1">
        <w:r w:rsidRPr="00FE00DC">
          <w:rPr>
            <w:rStyle w:val="Hyperlink"/>
          </w:rPr>
          <w:t>https://learning.nspcc.org.uk/media/2287/how-safe-are-our-children-2020.pdf</w:t>
        </w:r>
      </w:hyperlink>
      <w:r>
        <w:t xml:space="preserve"> (Accessed: 3October 2020).</w:t>
      </w:r>
    </w:p>
    <w:p w14:paraId="5B594DB8" w14:textId="77777777" w:rsidR="004712A9" w:rsidRDefault="004712A9" w:rsidP="004712A9"/>
    <w:p w14:paraId="0C07812F" w14:textId="77777777" w:rsidR="004712A9" w:rsidRDefault="004712A9" w:rsidP="004712A9">
      <w:r>
        <w:t xml:space="preserve">Price - </w:t>
      </w:r>
      <w:r w:rsidRPr="001A3C4F">
        <w:t xml:space="preserve">Robertson, P. and </w:t>
      </w:r>
      <w:r>
        <w:t xml:space="preserve">Schuurman, C. (2019) Supporting children and families with complex needs: Nine tips for practitioners who feel out of their depth. </w:t>
      </w:r>
      <w:r w:rsidRPr="00A13F48">
        <w:t>Available at</w:t>
      </w:r>
      <w:r>
        <w:t xml:space="preserve">: </w:t>
      </w:r>
      <w:r w:rsidRPr="00A13F48">
        <w:t xml:space="preserve"> </w:t>
      </w:r>
      <w:hyperlink r:id="rId20" w:history="1">
        <w:r w:rsidRPr="00FE00DC">
          <w:rPr>
            <w:rStyle w:val="Hyperlink"/>
          </w:rPr>
          <w:t>https://d2p3kdr0nr4o3z.cloudfront.net/content/uploads/2019/03/25084121/Emerging-Minds-Supporting-children-in-familes-with-complex-needs-practice-paper.pdf</w:t>
        </w:r>
      </w:hyperlink>
      <w:r>
        <w:t>. (Accessed: 3 October 2020).</w:t>
      </w:r>
    </w:p>
    <w:p w14:paraId="16F3ACC9" w14:textId="77777777" w:rsidR="004712A9" w:rsidRDefault="004712A9" w:rsidP="004712A9"/>
    <w:p w14:paraId="1D386427" w14:textId="77777777" w:rsidR="004712A9" w:rsidRDefault="004712A9" w:rsidP="004712A9">
      <w:r w:rsidRPr="00F40DE4">
        <w:t xml:space="preserve">Shelter Legal </w:t>
      </w:r>
      <w:r>
        <w:t xml:space="preserve">(2020) Antisocial behaviour legislation. </w:t>
      </w:r>
      <w:r w:rsidRPr="00F40DE4">
        <w:t xml:space="preserve">Available at: </w:t>
      </w:r>
      <w:hyperlink r:id="rId21" w:history="1">
        <w:r w:rsidRPr="00FE00DC">
          <w:rPr>
            <w:rStyle w:val="Hyperlink"/>
          </w:rPr>
          <w:t>https://england.shelter.org.uk/legal/possession_proceedings_and_eviction/neighbour_nuisance/asb_overview_of_legislation</w:t>
        </w:r>
      </w:hyperlink>
      <w:r>
        <w:t xml:space="preserve"> (Accessed 5 October 2020).</w:t>
      </w:r>
    </w:p>
    <w:p w14:paraId="1766EA70" w14:textId="77777777" w:rsidR="004712A9" w:rsidRDefault="004712A9" w:rsidP="004712A9"/>
    <w:p w14:paraId="623C7BFD" w14:textId="77777777" w:rsidR="004712A9" w:rsidRDefault="004712A9" w:rsidP="004712A9">
      <w:r>
        <w:lastRenderedPageBreak/>
        <w:t xml:space="preserve">Treasury Department (2003) Every Child Matters (cm 5860). </w:t>
      </w:r>
      <w:r w:rsidRPr="00A70335">
        <w:t xml:space="preserve">Available at: </w:t>
      </w:r>
      <w:hyperlink r:id="rId22" w:history="1">
        <w:r w:rsidRPr="00FE00DC">
          <w:rPr>
            <w:rStyle w:val="Hyperlink"/>
          </w:rPr>
          <w:t>https://www.womensaid.ie/assets/files/pdf/womens_aid_guide_on_the_domestic_violence_act_2018.pdf</w:t>
        </w:r>
      </w:hyperlink>
      <w:r>
        <w:t>. (Accessed 2 October 2020).</w:t>
      </w:r>
    </w:p>
    <w:p w14:paraId="456D86AE" w14:textId="77777777" w:rsidR="004712A9" w:rsidRDefault="004712A9" w:rsidP="004712A9"/>
    <w:p w14:paraId="15D49F06" w14:textId="77777777" w:rsidR="004712A9" w:rsidRDefault="004712A9" w:rsidP="004712A9">
      <w:r>
        <w:t xml:space="preserve">Unicef (2018) The united nations convention on the rights of the child. </w:t>
      </w:r>
      <w:r w:rsidRPr="009A5185">
        <w:t xml:space="preserve">Available at: </w:t>
      </w:r>
      <w:hyperlink r:id="rId23" w:history="1">
        <w:r w:rsidRPr="00FE00DC">
          <w:rPr>
            <w:rStyle w:val="Hyperlink"/>
          </w:rPr>
          <w:t>https://www.unicef.org.uk/wp-content/uploads/2016/08/unicef-convention-rights-child-uncrc.pdf</w:t>
        </w:r>
      </w:hyperlink>
      <w:r>
        <w:t>. (Accessed: 1 October 2020).</w:t>
      </w:r>
    </w:p>
    <w:p w14:paraId="18E56C8B" w14:textId="77777777" w:rsidR="004712A9" w:rsidRDefault="004712A9" w:rsidP="004712A9"/>
    <w:p w14:paraId="3481CF49" w14:textId="77777777" w:rsidR="004712A9" w:rsidRDefault="004712A9" w:rsidP="004712A9">
      <w:r>
        <w:t xml:space="preserve">Upson, A. (2006) Perceptions and experience of anti-social behaviour: Findings from 2004/2005 British crime survey. Available at: </w:t>
      </w:r>
      <w:hyperlink r:id="rId24" w:history="1">
        <w:r w:rsidRPr="00FE00DC">
          <w:rPr>
            <w:rStyle w:val="Hyperlink"/>
          </w:rPr>
          <w:t>https://assets.publishing.service.gov.uk/government/uploads/system/uploads/attachment_data/file/116228/rdsolr2106.pdf</w:t>
        </w:r>
      </w:hyperlink>
      <w:r>
        <w:t>. (Accessed: 6 November 2020).</w:t>
      </w:r>
    </w:p>
    <w:p w14:paraId="72FA0599" w14:textId="77777777" w:rsidR="004712A9" w:rsidRDefault="004712A9" w:rsidP="004712A9"/>
    <w:p w14:paraId="7CB5B5DD" w14:textId="77777777" w:rsidR="004712A9" w:rsidRDefault="004712A9" w:rsidP="004712A9">
      <w:r>
        <w:t xml:space="preserve">Widom, C, S. and L, Xuechen. (2020) ‘The role of psychiatric symptoms and environmental vulnerability factors in explaining the relationship between child maltreatment and suicidality: A prospective investigation’, </w:t>
      </w:r>
      <w:r>
        <w:rPr>
          <w:i/>
          <w:iCs/>
        </w:rPr>
        <w:t xml:space="preserve">Journal of Affective Disorders, </w:t>
      </w:r>
      <w:r>
        <w:t>276, pp. 720 -731.</w:t>
      </w:r>
    </w:p>
    <w:p w14:paraId="620EE614" w14:textId="77777777" w:rsidR="004712A9" w:rsidRDefault="004712A9" w:rsidP="004712A9">
      <w:r>
        <w:t>DOI: 10. 1016/j.jad.2020.06.039</w:t>
      </w:r>
    </w:p>
    <w:p w14:paraId="709D84C6" w14:textId="77777777" w:rsidR="004712A9" w:rsidRDefault="004712A9" w:rsidP="004712A9"/>
    <w:p w14:paraId="65FB9544" w14:textId="77777777" w:rsidR="004712A9" w:rsidRDefault="004712A9" w:rsidP="004712A9">
      <w:r>
        <w:t xml:space="preserve">Women’s Aid (2018) Guide on the new Domestic Violence Act 2018. </w:t>
      </w:r>
      <w:r w:rsidRPr="000B5578">
        <w:t xml:space="preserve">Available at </w:t>
      </w:r>
      <w:r>
        <w:t xml:space="preserve">: </w:t>
      </w:r>
      <w:hyperlink r:id="rId25" w:history="1">
        <w:r w:rsidRPr="00FE00DC">
          <w:rPr>
            <w:rStyle w:val="Hyperlink"/>
          </w:rPr>
          <w:t>https://www.womensaid.ie/assets/files/pdf/womens_aid_guide_on_the_domestic_violence_act_2018.pdf</w:t>
        </w:r>
      </w:hyperlink>
      <w:r>
        <w:t>. (Accessed: 2 October 2020).</w:t>
      </w:r>
    </w:p>
    <w:p w14:paraId="7F9A3CEC" w14:textId="77777777" w:rsidR="004712A9" w:rsidRPr="009530B9" w:rsidRDefault="004712A9" w:rsidP="004712A9"/>
    <w:p w14:paraId="5B20272A" w14:textId="77777777" w:rsidR="004712A9" w:rsidRPr="001E3B1E" w:rsidRDefault="004712A9" w:rsidP="004712A9"/>
    <w:p w14:paraId="7B8B52CA" w14:textId="77777777" w:rsidR="004712A9" w:rsidRPr="001E3B1E" w:rsidRDefault="004712A9" w:rsidP="004712A9"/>
    <w:p w14:paraId="2AF41C1A" w14:textId="77777777" w:rsidR="004712A9" w:rsidRPr="001E3B1E" w:rsidRDefault="004712A9" w:rsidP="004712A9"/>
    <w:p w14:paraId="71E6C9B7" w14:textId="77777777" w:rsidR="004712A9" w:rsidRPr="001E3B1E" w:rsidRDefault="004712A9" w:rsidP="004712A9"/>
    <w:p w14:paraId="33CE59AA" w14:textId="77777777" w:rsidR="004712A9" w:rsidRDefault="004712A9" w:rsidP="001D14CD">
      <w:pPr>
        <w:spacing w:line="360" w:lineRule="auto"/>
        <w:rPr>
          <w:rFonts w:ascii="Arial" w:hAnsi="Arial" w:cs="Arial"/>
        </w:rPr>
      </w:pPr>
    </w:p>
    <w:p w14:paraId="6B3F8860" w14:textId="3972E81B" w:rsidR="00BD64CC" w:rsidRDefault="00BD64CC" w:rsidP="001D14CD">
      <w:pPr>
        <w:spacing w:line="360" w:lineRule="auto"/>
        <w:rPr>
          <w:rFonts w:ascii="Arial" w:hAnsi="Arial" w:cs="Arial"/>
        </w:rPr>
      </w:pPr>
    </w:p>
    <w:p w14:paraId="6A0F1D1A" w14:textId="77777777" w:rsidR="00A13F1F" w:rsidRPr="00EE0D2B" w:rsidRDefault="00A13F1F" w:rsidP="001D14CD">
      <w:pPr>
        <w:spacing w:line="360" w:lineRule="auto"/>
        <w:rPr>
          <w:rFonts w:ascii="Arial" w:hAnsi="Arial" w:cs="Arial"/>
        </w:rPr>
      </w:pPr>
    </w:p>
    <w:p w14:paraId="3FFD1638" w14:textId="77777777" w:rsidR="00B44E51" w:rsidRPr="00EE0D2B" w:rsidRDefault="00B44E51" w:rsidP="001D14CD">
      <w:pPr>
        <w:spacing w:line="360" w:lineRule="auto"/>
        <w:rPr>
          <w:rFonts w:ascii="Arial" w:hAnsi="Arial" w:cs="Arial"/>
        </w:rPr>
      </w:pPr>
    </w:p>
    <w:p w14:paraId="09AAAA27" w14:textId="77777777" w:rsidR="007C2B62" w:rsidRPr="00EE0D2B" w:rsidRDefault="007C2B62" w:rsidP="001D14CD">
      <w:pPr>
        <w:spacing w:line="360" w:lineRule="auto"/>
        <w:rPr>
          <w:rFonts w:ascii="Arial" w:hAnsi="Arial" w:cs="Arial"/>
        </w:rPr>
      </w:pPr>
    </w:p>
    <w:p w14:paraId="7B7BB04C" w14:textId="53274DD1" w:rsidR="00A53BAF" w:rsidRPr="00EE0D2B" w:rsidRDefault="00A53BAF" w:rsidP="001D14CD">
      <w:pPr>
        <w:spacing w:line="360" w:lineRule="auto"/>
        <w:rPr>
          <w:rFonts w:ascii="Arial" w:hAnsi="Arial" w:cs="Arial"/>
        </w:rPr>
      </w:pPr>
    </w:p>
    <w:p w14:paraId="25E12EA8" w14:textId="77777777" w:rsidR="00A53BAF" w:rsidRPr="00EE0D2B" w:rsidRDefault="00A53BAF" w:rsidP="001D14CD">
      <w:pPr>
        <w:spacing w:line="360" w:lineRule="auto"/>
        <w:rPr>
          <w:rFonts w:ascii="Arial" w:hAnsi="Arial" w:cs="Arial"/>
        </w:rPr>
      </w:pPr>
    </w:p>
    <w:sectPr w:rsidR="00A53BAF" w:rsidRPr="00EE0D2B" w:rsidSect="00A823B7">
      <w:footerReference w:type="default" r:id="rId26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8A75641" w14:textId="77777777" w:rsidR="002F3F94" w:rsidRDefault="002F3F94" w:rsidP="00A63CA4">
      <w:pPr>
        <w:spacing w:after="0" w:line="240" w:lineRule="auto"/>
      </w:pPr>
      <w:r>
        <w:separator/>
      </w:r>
    </w:p>
  </w:endnote>
  <w:endnote w:type="continuationSeparator" w:id="0">
    <w:p w14:paraId="56931A64" w14:textId="77777777" w:rsidR="002F3F94" w:rsidRDefault="002F3F94" w:rsidP="00A63CA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196568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AB02065" w14:textId="77777777" w:rsidR="00514C6C" w:rsidRDefault="00514C6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1D7859A" w14:textId="77777777" w:rsidR="00514C6C" w:rsidRDefault="00514C6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4BF96B3" w14:textId="77777777" w:rsidR="002F3F94" w:rsidRDefault="002F3F94" w:rsidP="00A63CA4">
      <w:pPr>
        <w:spacing w:after="0" w:line="240" w:lineRule="auto"/>
      </w:pPr>
      <w:r>
        <w:separator/>
      </w:r>
    </w:p>
  </w:footnote>
  <w:footnote w:type="continuationSeparator" w:id="0">
    <w:p w14:paraId="452FF6F4" w14:textId="77777777" w:rsidR="002F3F94" w:rsidRDefault="002F3F94" w:rsidP="00A63CA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50826DA" w14:textId="4CEBD4E8" w:rsidR="00A823B7" w:rsidRPr="009B2B10" w:rsidRDefault="00A823B7" w:rsidP="009B2B1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5461"/>
    <w:rsid w:val="00004649"/>
    <w:rsid w:val="00007034"/>
    <w:rsid w:val="0001063F"/>
    <w:rsid w:val="0001357D"/>
    <w:rsid w:val="000138BC"/>
    <w:rsid w:val="00015040"/>
    <w:rsid w:val="0001711A"/>
    <w:rsid w:val="00017D42"/>
    <w:rsid w:val="000213DD"/>
    <w:rsid w:val="000215F3"/>
    <w:rsid w:val="000270DE"/>
    <w:rsid w:val="00027105"/>
    <w:rsid w:val="00032216"/>
    <w:rsid w:val="00037E9E"/>
    <w:rsid w:val="00041467"/>
    <w:rsid w:val="0004553E"/>
    <w:rsid w:val="00046110"/>
    <w:rsid w:val="00047DC3"/>
    <w:rsid w:val="000556CF"/>
    <w:rsid w:val="00056C6A"/>
    <w:rsid w:val="00061B20"/>
    <w:rsid w:val="00066287"/>
    <w:rsid w:val="0006670F"/>
    <w:rsid w:val="000676D5"/>
    <w:rsid w:val="00067A1C"/>
    <w:rsid w:val="00067F8E"/>
    <w:rsid w:val="00071107"/>
    <w:rsid w:val="000713E8"/>
    <w:rsid w:val="000719C5"/>
    <w:rsid w:val="00074E8E"/>
    <w:rsid w:val="00081C02"/>
    <w:rsid w:val="00094941"/>
    <w:rsid w:val="00094F49"/>
    <w:rsid w:val="00096C1F"/>
    <w:rsid w:val="000A022D"/>
    <w:rsid w:val="000A2858"/>
    <w:rsid w:val="000A3194"/>
    <w:rsid w:val="000A696F"/>
    <w:rsid w:val="000B29F3"/>
    <w:rsid w:val="000B3633"/>
    <w:rsid w:val="000C0B2F"/>
    <w:rsid w:val="000C7761"/>
    <w:rsid w:val="000D064C"/>
    <w:rsid w:val="000D0B9A"/>
    <w:rsid w:val="000D33E3"/>
    <w:rsid w:val="000D6501"/>
    <w:rsid w:val="000E650E"/>
    <w:rsid w:val="000E76C5"/>
    <w:rsid w:val="000E7918"/>
    <w:rsid w:val="000E7D30"/>
    <w:rsid w:val="000F06AD"/>
    <w:rsid w:val="000F4048"/>
    <w:rsid w:val="000F4B0B"/>
    <w:rsid w:val="000F5571"/>
    <w:rsid w:val="000F59A1"/>
    <w:rsid w:val="000F6177"/>
    <w:rsid w:val="0011013C"/>
    <w:rsid w:val="00110190"/>
    <w:rsid w:val="00112DE3"/>
    <w:rsid w:val="00115D7A"/>
    <w:rsid w:val="00117ADB"/>
    <w:rsid w:val="0012144D"/>
    <w:rsid w:val="00121AFE"/>
    <w:rsid w:val="00122650"/>
    <w:rsid w:val="00123322"/>
    <w:rsid w:val="00143071"/>
    <w:rsid w:val="00143620"/>
    <w:rsid w:val="00152B11"/>
    <w:rsid w:val="00152C5F"/>
    <w:rsid w:val="001612A2"/>
    <w:rsid w:val="00163749"/>
    <w:rsid w:val="001640C6"/>
    <w:rsid w:val="001650A1"/>
    <w:rsid w:val="00174A7F"/>
    <w:rsid w:val="00175483"/>
    <w:rsid w:val="0017695E"/>
    <w:rsid w:val="00181940"/>
    <w:rsid w:val="00184D1F"/>
    <w:rsid w:val="00185452"/>
    <w:rsid w:val="0018570F"/>
    <w:rsid w:val="0018632A"/>
    <w:rsid w:val="00192227"/>
    <w:rsid w:val="00196DB2"/>
    <w:rsid w:val="001972F0"/>
    <w:rsid w:val="001A0215"/>
    <w:rsid w:val="001A05DE"/>
    <w:rsid w:val="001A1902"/>
    <w:rsid w:val="001A4BA8"/>
    <w:rsid w:val="001A58FC"/>
    <w:rsid w:val="001A720C"/>
    <w:rsid w:val="001B0DEA"/>
    <w:rsid w:val="001B31BA"/>
    <w:rsid w:val="001B7DA7"/>
    <w:rsid w:val="001C0842"/>
    <w:rsid w:val="001C2EC3"/>
    <w:rsid w:val="001C4DDF"/>
    <w:rsid w:val="001C5F16"/>
    <w:rsid w:val="001C622E"/>
    <w:rsid w:val="001D14CD"/>
    <w:rsid w:val="001D2130"/>
    <w:rsid w:val="001D6756"/>
    <w:rsid w:val="001D7C8C"/>
    <w:rsid w:val="001F2159"/>
    <w:rsid w:val="001F32D8"/>
    <w:rsid w:val="001F41D9"/>
    <w:rsid w:val="001F4281"/>
    <w:rsid w:val="001F6119"/>
    <w:rsid w:val="00201A87"/>
    <w:rsid w:val="00204E02"/>
    <w:rsid w:val="002073A4"/>
    <w:rsid w:val="002114EE"/>
    <w:rsid w:val="002138B6"/>
    <w:rsid w:val="0021620F"/>
    <w:rsid w:val="002164F2"/>
    <w:rsid w:val="0022039C"/>
    <w:rsid w:val="002336BF"/>
    <w:rsid w:val="00240348"/>
    <w:rsid w:val="002412A5"/>
    <w:rsid w:val="00241317"/>
    <w:rsid w:val="00242FDE"/>
    <w:rsid w:val="002476AA"/>
    <w:rsid w:val="00247D15"/>
    <w:rsid w:val="00250AAC"/>
    <w:rsid w:val="00251ECE"/>
    <w:rsid w:val="00252967"/>
    <w:rsid w:val="00253C40"/>
    <w:rsid w:val="00256279"/>
    <w:rsid w:val="002621A3"/>
    <w:rsid w:val="00264951"/>
    <w:rsid w:val="00270281"/>
    <w:rsid w:val="00270CFD"/>
    <w:rsid w:val="00273318"/>
    <w:rsid w:val="00282098"/>
    <w:rsid w:val="0028412D"/>
    <w:rsid w:val="00287F87"/>
    <w:rsid w:val="002901B8"/>
    <w:rsid w:val="002954A6"/>
    <w:rsid w:val="002A0308"/>
    <w:rsid w:val="002A4B83"/>
    <w:rsid w:val="002A6F8B"/>
    <w:rsid w:val="002A7F21"/>
    <w:rsid w:val="002B34E4"/>
    <w:rsid w:val="002C112D"/>
    <w:rsid w:val="002C1A88"/>
    <w:rsid w:val="002D0719"/>
    <w:rsid w:val="002D1CD0"/>
    <w:rsid w:val="002D25B1"/>
    <w:rsid w:val="002D33D0"/>
    <w:rsid w:val="002D3685"/>
    <w:rsid w:val="002D3824"/>
    <w:rsid w:val="002D5ECE"/>
    <w:rsid w:val="002D7680"/>
    <w:rsid w:val="002E6EB1"/>
    <w:rsid w:val="002F0626"/>
    <w:rsid w:val="002F27B3"/>
    <w:rsid w:val="002F3F94"/>
    <w:rsid w:val="00302444"/>
    <w:rsid w:val="00306524"/>
    <w:rsid w:val="003139E7"/>
    <w:rsid w:val="00314502"/>
    <w:rsid w:val="00314B22"/>
    <w:rsid w:val="00315461"/>
    <w:rsid w:val="00315AAC"/>
    <w:rsid w:val="00317090"/>
    <w:rsid w:val="0031773E"/>
    <w:rsid w:val="003204D7"/>
    <w:rsid w:val="0032377B"/>
    <w:rsid w:val="00326C32"/>
    <w:rsid w:val="003360A2"/>
    <w:rsid w:val="00336158"/>
    <w:rsid w:val="00341044"/>
    <w:rsid w:val="003410C0"/>
    <w:rsid w:val="00341B27"/>
    <w:rsid w:val="00346994"/>
    <w:rsid w:val="00352372"/>
    <w:rsid w:val="00354B2D"/>
    <w:rsid w:val="00355D98"/>
    <w:rsid w:val="00356979"/>
    <w:rsid w:val="00362D8D"/>
    <w:rsid w:val="00362F35"/>
    <w:rsid w:val="00365F43"/>
    <w:rsid w:val="0036685A"/>
    <w:rsid w:val="0036740D"/>
    <w:rsid w:val="00372E3A"/>
    <w:rsid w:val="00376278"/>
    <w:rsid w:val="00377A86"/>
    <w:rsid w:val="00381F2C"/>
    <w:rsid w:val="003879F5"/>
    <w:rsid w:val="0039405B"/>
    <w:rsid w:val="00394084"/>
    <w:rsid w:val="00394462"/>
    <w:rsid w:val="003948B7"/>
    <w:rsid w:val="003A0888"/>
    <w:rsid w:val="003A13D5"/>
    <w:rsid w:val="003A1525"/>
    <w:rsid w:val="003A27EF"/>
    <w:rsid w:val="003A3744"/>
    <w:rsid w:val="003A79E6"/>
    <w:rsid w:val="003A7C46"/>
    <w:rsid w:val="003B154D"/>
    <w:rsid w:val="003B5487"/>
    <w:rsid w:val="003C3795"/>
    <w:rsid w:val="003D45C9"/>
    <w:rsid w:val="003E0630"/>
    <w:rsid w:val="003E19CD"/>
    <w:rsid w:val="003E1F43"/>
    <w:rsid w:val="003E543C"/>
    <w:rsid w:val="003E78AF"/>
    <w:rsid w:val="003F11CB"/>
    <w:rsid w:val="003F2CB9"/>
    <w:rsid w:val="003F422A"/>
    <w:rsid w:val="003F4D21"/>
    <w:rsid w:val="003F513B"/>
    <w:rsid w:val="00407CE5"/>
    <w:rsid w:val="00414D58"/>
    <w:rsid w:val="00415B39"/>
    <w:rsid w:val="0041656A"/>
    <w:rsid w:val="004200CE"/>
    <w:rsid w:val="00420475"/>
    <w:rsid w:val="004248AF"/>
    <w:rsid w:val="00427C8A"/>
    <w:rsid w:val="00432855"/>
    <w:rsid w:val="004346FF"/>
    <w:rsid w:val="0043538D"/>
    <w:rsid w:val="0043630F"/>
    <w:rsid w:val="00441E14"/>
    <w:rsid w:val="00445EC4"/>
    <w:rsid w:val="00445F67"/>
    <w:rsid w:val="00446763"/>
    <w:rsid w:val="004475A3"/>
    <w:rsid w:val="004508E0"/>
    <w:rsid w:val="0045263F"/>
    <w:rsid w:val="00452F3B"/>
    <w:rsid w:val="00455AD7"/>
    <w:rsid w:val="00456138"/>
    <w:rsid w:val="00463AD0"/>
    <w:rsid w:val="00466E77"/>
    <w:rsid w:val="004712A9"/>
    <w:rsid w:val="00471DDF"/>
    <w:rsid w:val="004737F7"/>
    <w:rsid w:val="004773BA"/>
    <w:rsid w:val="00482CB7"/>
    <w:rsid w:val="00492D28"/>
    <w:rsid w:val="0049462B"/>
    <w:rsid w:val="004979F4"/>
    <w:rsid w:val="004A3386"/>
    <w:rsid w:val="004A5B5D"/>
    <w:rsid w:val="004B5273"/>
    <w:rsid w:val="004B52DD"/>
    <w:rsid w:val="004B60BB"/>
    <w:rsid w:val="004C5015"/>
    <w:rsid w:val="004D171B"/>
    <w:rsid w:val="004D2C37"/>
    <w:rsid w:val="004D3603"/>
    <w:rsid w:val="004D6377"/>
    <w:rsid w:val="004D721A"/>
    <w:rsid w:val="004F3879"/>
    <w:rsid w:val="004F398D"/>
    <w:rsid w:val="004F418B"/>
    <w:rsid w:val="00502DB3"/>
    <w:rsid w:val="005074C1"/>
    <w:rsid w:val="00507B6B"/>
    <w:rsid w:val="005104E2"/>
    <w:rsid w:val="00510579"/>
    <w:rsid w:val="00513810"/>
    <w:rsid w:val="00514466"/>
    <w:rsid w:val="00514C6C"/>
    <w:rsid w:val="00517815"/>
    <w:rsid w:val="00520488"/>
    <w:rsid w:val="00523F2C"/>
    <w:rsid w:val="00531A7F"/>
    <w:rsid w:val="00531BD6"/>
    <w:rsid w:val="00533ADB"/>
    <w:rsid w:val="00535F4C"/>
    <w:rsid w:val="005404A6"/>
    <w:rsid w:val="005447FA"/>
    <w:rsid w:val="005506B2"/>
    <w:rsid w:val="00550C38"/>
    <w:rsid w:val="005552C9"/>
    <w:rsid w:val="00556138"/>
    <w:rsid w:val="005573F2"/>
    <w:rsid w:val="00561D42"/>
    <w:rsid w:val="00561E2E"/>
    <w:rsid w:val="00563428"/>
    <w:rsid w:val="00570E98"/>
    <w:rsid w:val="00571830"/>
    <w:rsid w:val="0057324C"/>
    <w:rsid w:val="00574CE7"/>
    <w:rsid w:val="00577239"/>
    <w:rsid w:val="00577E13"/>
    <w:rsid w:val="00587517"/>
    <w:rsid w:val="005875BE"/>
    <w:rsid w:val="00591E44"/>
    <w:rsid w:val="005A0628"/>
    <w:rsid w:val="005B00FF"/>
    <w:rsid w:val="005B11D3"/>
    <w:rsid w:val="005B3242"/>
    <w:rsid w:val="005B4A9E"/>
    <w:rsid w:val="005B65C4"/>
    <w:rsid w:val="005C27EA"/>
    <w:rsid w:val="005C3914"/>
    <w:rsid w:val="005C3A4B"/>
    <w:rsid w:val="005C4861"/>
    <w:rsid w:val="005C5698"/>
    <w:rsid w:val="005D1B90"/>
    <w:rsid w:val="005D2662"/>
    <w:rsid w:val="005D2B92"/>
    <w:rsid w:val="005D337C"/>
    <w:rsid w:val="005D551B"/>
    <w:rsid w:val="005D5667"/>
    <w:rsid w:val="005D6C49"/>
    <w:rsid w:val="005D7335"/>
    <w:rsid w:val="005D75AB"/>
    <w:rsid w:val="005D797E"/>
    <w:rsid w:val="005E31B4"/>
    <w:rsid w:val="005E334D"/>
    <w:rsid w:val="005E5CED"/>
    <w:rsid w:val="005E7B05"/>
    <w:rsid w:val="005F06DA"/>
    <w:rsid w:val="005F13C9"/>
    <w:rsid w:val="005F370D"/>
    <w:rsid w:val="005F4CCE"/>
    <w:rsid w:val="005F4E4F"/>
    <w:rsid w:val="00601D8C"/>
    <w:rsid w:val="0060401F"/>
    <w:rsid w:val="006064BD"/>
    <w:rsid w:val="00606C64"/>
    <w:rsid w:val="00606CB3"/>
    <w:rsid w:val="006100D7"/>
    <w:rsid w:val="006139C2"/>
    <w:rsid w:val="00617D8B"/>
    <w:rsid w:val="00620143"/>
    <w:rsid w:val="006205CA"/>
    <w:rsid w:val="00621339"/>
    <w:rsid w:val="006232D5"/>
    <w:rsid w:val="0062470B"/>
    <w:rsid w:val="006302A5"/>
    <w:rsid w:val="00632559"/>
    <w:rsid w:val="006330AB"/>
    <w:rsid w:val="00634AFA"/>
    <w:rsid w:val="00634DED"/>
    <w:rsid w:val="00636060"/>
    <w:rsid w:val="00636746"/>
    <w:rsid w:val="0063682F"/>
    <w:rsid w:val="006377AF"/>
    <w:rsid w:val="00640170"/>
    <w:rsid w:val="00643708"/>
    <w:rsid w:val="0065391B"/>
    <w:rsid w:val="00653E0E"/>
    <w:rsid w:val="006540CF"/>
    <w:rsid w:val="00656B01"/>
    <w:rsid w:val="006712B7"/>
    <w:rsid w:val="0068115D"/>
    <w:rsid w:val="00681E6C"/>
    <w:rsid w:val="00683D90"/>
    <w:rsid w:val="00687276"/>
    <w:rsid w:val="006913BA"/>
    <w:rsid w:val="00693161"/>
    <w:rsid w:val="006935DF"/>
    <w:rsid w:val="00696346"/>
    <w:rsid w:val="0069709F"/>
    <w:rsid w:val="006A4CC6"/>
    <w:rsid w:val="006A5F2A"/>
    <w:rsid w:val="006B022E"/>
    <w:rsid w:val="006B2C5C"/>
    <w:rsid w:val="006B7310"/>
    <w:rsid w:val="006C0CE8"/>
    <w:rsid w:val="006C20B6"/>
    <w:rsid w:val="006C3EEF"/>
    <w:rsid w:val="006C5928"/>
    <w:rsid w:val="006D560C"/>
    <w:rsid w:val="006D782B"/>
    <w:rsid w:val="006E147E"/>
    <w:rsid w:val="006E4BD6"/>
    <w:rsid w:val="006E65A6"/>
    <w:rsid w:val="006F0186"/>
    <w:rsid w:val="006F084C"/>
    <w:rsid w:val="006F1C2D"/>
    <w:rsid w:val="006F2FB0"/>
    <w:rsid w:val="006F3923"/>
    <w:rsid w:val="006F53F5"/>
    <w:rsid w:val="006F6613"/>
    <w:rsid w:val="006F6DE6"/>
    <w:rsid w:val="00700279"/>
    <w:rsid w:val="007017AA"/>
    <w:rsid w:val="0070312D"/>
    <w:rsid w:val="007036C3"/>
    <w:rsid w:val="007105A7"/>
    <w:rsid w:val="00712EFD"/>
    <w:rsid w:val="00713A19"/>
    <w:rsid w:val="00716068"/>
    <w:rsid w:val="00716BB0"/>
    <w:rsid w:val="00724336"/>
    <w:rsid w:val="00734A04"/>
    <w:rsid w:val="0073597E"/>
    <w:rsid w:val="007378DE"/>
    <w:rsid w:val="007428DE"/>
    <w:rsid w:val="0074323F"/>
    <w:rsid w:val="00750B55"/>
    <w:rsid w:val="00751988"/>
    <w:rsid w:val="007548EF"/>
    <w:rsid w:val="00754C3A"/>
    <w:rsid w:val="00756496"/>
    <w:rsid w:val="0075691A"/>
    <w:rsid w:val="00756C5D"/>
    <w:rsid w:val="00762A16"/>
    <w:rsid w:val="0077031D"/>
    <w:rsid w:val="00770365"/>
    <w:rsid w:val="00771438"/>
    <w:rsid w:val="00772A3D"/>
    <w:rsid w:val="007747EA"/>
    <w:rsid w:val="00795F7C"/>
    <w:rsid w:val="00796EC0"/>
    <w:rsid w:val="007974AC"/>
    <w:rsid w:val="007A7520"/>
    <w:rsid w:val="007B7617"/>
    <w:rsid w:val="007C1E7C"/>
    <w:rsid w:val="007C2B62"/>
    <w:rsid w:val="007D2C54"/>
    <w:rsid w:val="007D5C96"/>
    <w:rsid w:val="007E0265"/>
    <w:rsid w:val="007E0809"/>
    <w:rsid w:val="007E1E43"/>
    <w:rsid w:val="007E6560"/>
    <w:rsid w:val="007F1163"/>
    <w:rsid w:val="008032E4"/>
    <w:rsid w:val="008063E5"/>
    <w:rsid w:val="008117DF"/>
    <w:rsid w:val="00822D4F"/>
    <w:rsid w:val="0083266E"/>
    <w:rsid w:val="00833E73"/>
    <w:rsid w:val="0083479F"/>
    <w:rsid w:val="00834FB2"/>
    <w:rsid w:val="00847887"/>
    <w:rsid w:val="00852B0F"/>
    <w:rsid w:val="00853845"/>
    <w:rsid w:val="00854D85"/>
    <w:rsid w:val="00856E46"/>
    <w:rsid w:val="0085715E"/>
    <w:rsid w:val="00862482"/>
    <w:rsid w:val="00865DAF"/>
    <w:rsid w:val="00873B44"/>
    <w:rsid w:val="00880BAC"/>
    <w:rsid w:val="00881595"/>
    <w:rsid w:val="00882846"/>
    <w:rsid w:val="00884C40"/>
    <w:rsid w:val="00886694"/>
    <w:rsid w:val="008902D8"/>
    <w:rsid w:val="00890582"/>
    <w:rsid w:val="0089182F"/>
    <w:rsid w:val="00891E5F"/>
    <w:rsid w:val="00893783"/>
    <w:rsid w:val="008960D3"/>
    <w:rsid w:val="008963A1"/>
    <w:rsid w:val="008A42E8"/>
    <w:rsid w:val="008A47B8"/>
    <w:rsid w:val="008A5305"/>
    <w:rsid w:val="008A638D"/>
    <w:rsid w:val="008A7F81"/>
    <w:rsid w:val="008B1D6D"/>
    <w:rsid w:val="008C203C"/>
    <w:rsid w:val="008C67D1"/>
    <w:rsid w:val="008D1DB4"/>
    <w:rsid w:val="008D4D0B"/>
    <w:rsid w:val="008D7845"/>
    <w:rsid w:val="008E16D9"/>
    <w:rsid w:val="008E17BC"/>
    <w:rsid w:val="008E1A7F"/>
    <w:rsid w:val="008E3C6A"/>
    <w:rsid w:val="008E55AE"/>
    <w:rsid w:val="008F59DD"/>
    <w:rsid w:val="00900A03"/>
    <w:rsid w:val="00905A76"/>
    <w:rsid w:val="00913E08"/>
    <w:rsid w:val="0091473B"/>
    <w:rsid w:val="00921E4F"/>
    <w:rsid w:val="009236A3"/>
    <w:rsid w:val="009246CD"/>
    <w:rsid w:val="00927DF4"/>
    <w:rsid w:val="00930A19"/>
    <w:rsid w:val="009341BA"/>
    <w:rsid w:val="00935322"/>
    <w:rsid w:val="00941148"/>
    <w:rsid w:val="00943A8B"/>
    <w:rsid w:val="0094650F"/>
    <w:rsid w:val="00950FA4"/>
    <w:rsid w:val="0095493D"/>
    <w:rsid w:val="009612DD"/>
    <w:rsid w:val="00966C08"/>
    <w:rsid w:val="00967D53"/>
    <w:rsid w:val="00971873"/>
    <w:rsid w:val="009719E6"/>
    <w:rsid w:val="0097262F"/>
    <w:rsid w:val="00974160"/>
    <w:rsid w:val="009744E1"/>
    <w:rsid w:val="00974DE7"/>
    <w:rsid w:val="00976D27"/>
    <w:rsid w:val="00982E78"/>
    <w:rsid w:val="00984519"/>
    <w:rsid w:val="0098591A"/>
    <w:rsid w:val="00985CFD"/>
    <w:rsid w:val="009867AF"/>
    <w:rsid w:val="00992D96"/>
    <w:rsid w:val="00994A22"/>
    <w:rsid w:val="009953AC"/>
    <w:rsid w:val="009A21A3"/>
    <w:rsid w:val="009A4C79"/>
    <w:rsid w:val="009B12C3"/>
    <w:rsid w:val="009B2B10"/>
    <w:rsid w:val="009B43B3"/>
    <w:rsid w:val="009C6F31"/>
    <w:rsid w:val="009D0823"/>
    <w:rsid w:val="009D16BB"/>
    <w:rsid w:val="009D4082"/>
    <w:rsid w:val="009D53E2"/>
    <w:rsid w:val="009E1454"/>
    <w:rsid w:val="009E35AC"/>
    <w:rsid w:val="009F05DE"/>
    <w:rsid w:val="009F1035"/>
    <w:rsid w:val="009F159F"/>
    <w:rsid w:val="009F3BFB"/>
    <w:rsid w:val="009F4FBC"/>
    <w:rsid w:val="009F5691"/>
    <w:rsid w:val="00A00DA7"/>
    <w:rsid w:val="00A05E7D"/>
    <w:rsid w:val="00A11F0E"/>
    <w:rsid w:val="00A13E8A"/>
    <w:rsid w:val="00A13F1F"/>
    <w:rsid w:val="00A146C1"/>
    <w:rsid w:val="00A15342"/>
    <w:rsid w:val="00A212E5"/>
    <w:rsid w:val="00A214B9"/>
    <w:rsid w:val="00A26C7B"/>
    <w:rsid w:val="00A31A01"/>
    <w:rsid w:val="00A4079B"/>
    <w:rsid w:val="00A41290"/>
    <w:rsid w:val="00A4246E"/>
    <w:rsid w:val="00A53BAF"/>
    <w:rsid w:val="00A546C6"/>
    <w:rsid w:val="00A54834"/>
    <w:rsid w:val="00A55327"/>
    <w:rsid w:val="00A55F7A"/>
    <w:rsid w:val="00A56589"/>
    <w:rsid w:val="00A63CA4"/>
    <w:rsid w:val="00A64285"/>
    <w:rsid w:val="00A65AFD"/>
    <w:rsid w:val="00A669C0"/>
    <w:rsid w:val="00A67812"/>
    <w:rsid w:val="00A72871"/>
    <w:rsid w:val="00A73D58"/>
    <w:rsid w:val="00A8064A"/>
    <w:rsid w:val="00A81ED8"/>
    <w:rsid w:val="00A823B7"/>
    <w:rsid w:val="00A83553"/>
    <w:rsid w:val="00A91E55"/>
    <w:rsid w:val="00A923F2"/>
    <w:rsid w:val="00A94C95"/>
    <w:rsid w:val="00A94FC8"/>
    <w:rsid w:val="00A951A1"/>
    <w:rsid w:val="00A9542C"/>
    <w:rsid w:val="00A95B48"/>
    <w:rsid w:val="00A962C6"/>
    <w:rsid w:val="00A96827"/>
    <w:rsid w:val="00AA138B"/>
    <w:rsid w:val="00AA68B8"/>
    <w:rsid w:val="00AA7C38"/>
    <w:rsid w:val="00AB0544"/>
    <w:rsid w:val="00AB6FDD"/>
    <w:rsid w:val="00AB7AE2"/>
    <w:rsid w:val="00AB7EAE"/>
    <w:rsid w:val="00AC0231"/>
    <w:rsid w:val="00AC12E0"/>
    <w:rsid w:val="00AC2B6F"/>
    <w:rsid w:val="00AC5DDD"/>
    <w:rsid w:val="00AD0688"/>
    <w:rsid w:val="00AD0BF8"/>
    <w:rsid w:val="00AD4A54"/>
    <w:rsid w:val="00AD5375"/>
    <w:rsid w:val="00AE1794"/>
    <w:rsid w:val="00AE28ED"/>
    <w:rsid w:val="00AE4789"/>
    <w:rsid w:val="00AF4723"/>
    <w:rsid w:val="00AF5BF8"/>
    <w:rsid w:val="00B01B92"/>
    <w:rsid w:val="00B06D36"/>
    <w:rsid w:val="00B14FD9"/>
    <w:rsid w:val="00B16F64"/>
    <w:rsid w:val="00B21655"/>
    <w:rsid w:val="00B220F2"/>
    <w:rsid w:val="00B257E7"/>
    <w:rsid w:val="00B33732"/>
    <w:rsid w:val="00B3460C"/>
    <w:rsid w:val="00B349AF"/>
    <w:rsid w:val="00B35985"/>
    <w:rsid w:val="00B35D11"/>
    <w:rsid w:val="00B40B54"/>
    <w:rsid w:val="00B439E6"/>
    <w:rsid w:val="00B43C92"/>
    <w:rsid w:val="00B44E51"/>
    <w:rsid w:val="00B4668D"/>
    <w:rsid w:val="00B5033E"/>
    <w:rsid w:val="00B507AD"/>
    <w:rsid w:val="00B5240C"/>
    <w:rsid w:val="00B52540"/>
    <w:rsid w:val="00B64072"/>
    <w:rsid w:val="00B64170"/>
    <w:rsid w:val="00B6417E"/>
    <w:rsid w:val="00B64294"/>
    <w:rsid w:val="00B650B8"/>
    <w:rsid w:val="00B666BE"/>
    <w:rsid w:val="00B76922"/>
    <w:rsid w:val="00B840AB"/>
    <w:rsid w:val="00B85FB4"/>
    <w:rsid w:val="00B86910"/>
    <w:rsid w:val="00B90FB0"/>
    <w:rsid w:val="00B96C5C"/>
    <w:rsid w:val="00B97A58"/>
    <w:rsid w:val="00BA0AEF"/>
    <w:rsid w:val="00BA7F79"/>
    <w:rsid w:val="00BB06F4"/>
    <w:rsid w:val="00BB4496"/>
    <w:rsid w:val="00BB6E41"/>
    <w:rsid w:val="00BB7580"/>
    <w:rsid w:val="00BB7918"/>
    <w:rsid w:val="00BC0C1F"/>
    <w:rsid w:val="00BC6D86"/>
    <w:rsid w:val="00BD0422"/>
    <w:rsid w:val="00BD4ED7"/>
    <w:rsid w:val="00BD64CC"/>
    <w:rsid w:val="00BD6A1A"/>
    <w:rsid w:val="00BE3B8D"/>
    <w:rsid w:val="00BE6913"/>
    <w:rsid w:val="00BE720C"/>
    <w:rsid w:val="00BF325A"/>
    <w:rsid w:val="00BF63F0"/>
    <w:rsid w:val="00BF65DF"/>
    <w:rsid w:val="00C01B1A"/>
    <w:rsid w:val="00C01EE7"/>
    <w:rsid w:val="00C03F65"/>
    <w:rsid w:val="00C07647"/>
    <w:rsid w:val="00C10657"/>
    <w:rsid w:val="00C11E55"/>
    <w:rsid w:val="00C12E9F"/>
    <w:rsid w:val="00C13EC9"/>
    <w:rsid w:val="00C14366"/>
    <w:rsid w:val="00C14AF4"/>
    <w:rsid w:val="00C16BDD"/>
    <w:rsid w:val="00C21B72"/>
    <w:rsid w:val="00C2331A"/>
    <w:rsid w:val="00C30994"/>
    <w:rsid w:val="00C3272F"/>
    <w:rsid w:val="00C3755B"/>
    <w:rsid w:val="00C406A4"/>
    <w:rsid w:val="00C464CE"/>
    <w:rsid w:val="00C470C4"/>
    <w:rsid w:val="00C53A18"/>
    <w:rsid w:val="00C54A84"/>
    <w:rsid w:val="00C57663"/>
    <w:rsid w:val="00C60DC2"/>
    <w:rsid w:val="00C632DE"/>
    <w:rsid w:val="00C655D4"/>
    <w:rsid w:val="00C700A6"/>
    <w:rsid w:val="00C7257F"/>
    <w:rsid w:val="00C7649F"/>
    <w:rsid w:val="00C820CF"/>
    <w:rsid w:val="00C83778"/>
    <w:rsid w:val="00C83DB3"/>
    <w:rsid w:val="00C90BB9"/>
    <w:rsid w:val="00C96C9B"/>
    <w:rsid w:val="00CA1246"/>
    <w:rsid w:val="00CA2956"/>
    <w:rsid w:val="00CA5E62"/>
    <w:rsid w:val="00CB060E"/>
    <w:rsid w:val="00CB102A"/>
    <w:rsid w:val="00CB225A"/>
    <w:rsid w:val="00CB25F1"/>
    <w:rsid w:val="00CB3047"/>
    <w:rsid w:val="00CB69F6"/>
    <w:rsid w:val="00CB6D9A"/>
    <w:rsid w:val="00CC04C0"/>
    <w:rsid w:val="00CC13EA"/>
    <w:rsid w:val="00CC1A63"/>
    <w:rsid w:val="00CC25C0"/>
    <w:rsid w:val="00CC5B19"/>
    <w:rsid w:val="00CC72B2"/>
    <w:rsid w:val="00CD2E33"/>
    <w:rsid w:val="00CE0B65"/>
    <w:rsid w:val="00CE5D49"/>
    <w:rsid w:val="00CE7DCD"/>
    <w:rsid w:val="00CF09A9"/>
    <w:rsid w:val="00CF407D"/>
    <w:rsid w:val="00CF6084"/>
    <w:rsid w:val="00D012DC"/>
    <w:rsid w:val="00D053F9"/>
    <w:rsid w:val="00D0593C"/>
    <w:rsid w:val="00D071AF"/>
    <w:rsid w:val="00D12A65"/>
    <w:rsid w:val="00D12ED3"/>
    <w:rsid w:val="00D16E02"/>
    <w:rsid w:val="00D20078"/>
    <w:rsid w:val="00D204FC"/>
    <w:rsid w:val="00D20AAE"/>
    <w:rsid w:val="00D23856"/>
    <w:rsid w:val="00D24BD8"/>
    <w:rsid w:val="00D325A7"/>
    <w:rsid w:val="00D37F16"/>
    <w:rsid w:val="00D40E9E"/>
    <w:rsid w:val="00D45585"/>
    <w:rsid w:val="00D46340"/>
    <w:rsid w:val="00D46F1C"/>
    <w:rsid w:val="00D47B0C"/>
    <w:rsid w:val="00D47E90"/>
    <w:rsid w:val="00D50F7F"/>
    <w:rsid w:val="00D53E7F"/>
    <w:rsid w:val="00D54AA5"/>
    <w:rsid w:val="00D57BA2"/>
    <w:rsid w:val="00D649C5"/>
    <w:rsid w:val="00D64C00"/>
    <w:rsid w:val="00D652D4"/>
    <w:rsid w:val="00D653E5"/>
    <w:rsid w:val="00D71381"/>
    <w:rsid w:val="00D71F5D"/>
    <w:rsid w:val="00D722B4"/>
    <w:rsid w:val="00D72838"/>
    <w:rsid w:val="00D75545"/>
    <w:rsid w:val="00D80AD7"/>
    <w:rsid w:val="00D83CD6"/>
    <w:rsid w:val="00D86DAE"/>
    <w:rsid w:val="00D9311A"/>
    <w:rsid w:val="00D96ED0"/>
    <w:rsid w:val="00DA1A19"/>
    <w:rsid w:val="00DA40C2"/>
    <w:rsid w:val="00DA4A5F"/>
    <w:rsid w:val="00DA6D98"/>
    <w:rsid w:val="00DB0638"/>
    <w:rsid w:val="00DB3E6D"/>
    <w:rsid w:val="00DC0AE4"/>
    <w:rsid w:val="00DC11C5"/>
    <w:rsid w:val="00DC1539"/>
    <w:rsid w:val="00DC419F"/>
    <w:rsid w:val="00DC70D7"/>
    <w:rsid w:val="00DD0B96"/>
    <w:rsid w:val="00DD1408"/>
    <w:rsid w:val="00DD28C0"/>
    <w:rsid w:val="00DE004B"/>
    <w:rsid w:val="00DE340E"/>
    <w:rsid w:val="00DE6135"/>
    <w:rsid w:val="00DF38D4"/>
    <w:rsid w:val="00DF4AC5"/>
    <w:rsid w:val="00DF5238"/>
    <w:rsid w:val="00E00323"/>
    <w:rsid w:val="00E00C5F"/>
    <w:rsid w:val="00E00F9C"/>
    <w:rsid w:val="00E03D48"/>
    <w:rsid w:val="00E070B6"/>
    <w:rsid w:val="00E07BD8"/>
    <w:rsid w:val="00E1032F"/>
    <w:rsid w:val="00E1064D"/>
    <w:rsid w:val="00E147BA"/>
    <w:rsid w:val="00E20202"/>
    <w:rsid w:val="00E2324F"/>
    <w:rsid w:val="00E24B5C"/>
    <w:rsid w:val="00E2546B"/>
    <w:rsid w:val="00E27926"/>
    <w:rsid w:val="00E302F6"/>
    <w:rsid w:val="00E31097"/>
    <w:rsid w:val="00E3150D"/>
    <w:rsid w:val="00E323B9"/>
    <w:rsid w:val="00E364F2"/>
    <w:rsid w:val="00E3780C"/>
    <w:rsid w:val="00E40052"/>
    <w:rsid w:val="00E479CD"/>
    <w:rsid w:val="00E47B50"/>
    <w:rsid w:val="00E538F5"/>
    <w:rsid w:val="00E57E75"/>
    <w:rsid w:val="00E57E84"/>
    <w:rsid w:val="00E66F92"/>
    <w:rsid w:val="00E70A5D"/>
    <w:rsid w:val="00E74244"/>
    <w:rsid w:val="00E8024E"/>
    <w:rsid w:val="00E8209C"/>
    <w:rsid w:val="00E828A5"/>
    <w:rsid w:val="00E8357C"/>
    <w:rsid w:val="00E8390B"/>
    <w:rsid w:val="00E84CE7"/>
    <w:rsid w:val="00E87C3C"/>
    <w:rsid w:val="00E9369D"/>
    <w:rsid w:val="00E953C5"/>
    <w:rsid w:val="00E965A0"/>
    <w:rsid w:val="00E966EF"/>
    <w:rsid w:val="00E9737C"/>
    <w:rsid w:val="00EA0973"/>
    <w:rsid w:val="00EA1D9E"/>
    <w:rsid w:val="00EA2D4C"/>
    <w:rsid w:val="00EB2054"/>
    <w:rsid w:val="00EB4EED"/>
    <w:rsid w:val="00EC1E84"/>
    <w:rsid w:val="00EC2F81"/>
    <w:rsid w:val="00EC5BC3"/>
    <w:rsid w:val="00EC7A49"/>
    <w:rsid w:val="00ED5946"/>
    <w:rsid w:val="00ED64A1"/>
    <w:rsid w:val="00EE0D2B"/>
    <w:rsid w:val="00EE17CB"/>
    <w:rsid w:val="00EE1B31"/>
    <w:rsid w:val="00EE217F"/>
    <w:rsid w:val="00EE55F2"/>
    <w:rsid w:val="00EF2438"/>
    <w:rsid w:val="00EF4E22"/>
    <w:rsid w:val="00F00AFC"/>
    <w:rsid w:val="00F00F19"/>
    <w:rsid w:val="00F033EF"/>
    <w:rsid w:val="00F05D6E"/>
    <w:rsid w:val="00F05F0E"/>
    <w:rsid w:val="00F064C7"/>
    <w:rsid w:val="00F0723F"/>
    <w:rsid w:val="00F07246"/>
    <w:rsid w:val="00F0747D"/>
    <w:rsid w:val="00F105E1"/>
    <w:rsid w:val="00F11004"/>
    <w:rsid w:val="00F13724"/>
    <w:rsid w:val="00F33A6A"/>
    <w:rsid w:val="00F36A32"/>
    <w:rsid w:val="00F3791E"/>
    <w:rsid w:val="00F464E5"/>
    <w:rsid w:val="00F50D12"/>
    <w:rsid w:val="00F527C3"/>
    <w:rsid w:val="00F562CF"/>
    <w:rsid w:val="00F605CF"/>
    <w:rsid w:val="00F61F76"/>
    <w:rsid w:val="00F660FA"/>
    <w:rsid w:val="00F70D44"/>
    <w:rsid w:val="00F7549A"/>
    <w:rsid w:val="00F8245B"/>
    <w:rsid w:val="00F83A64"/>
    <w:rsid w:val="00F8439B"/>
    <w:rsid w:val="00F907CF"/>
    <w:rsid w:val="00F90895"/>
    <w:rsid w:val="00F91BCA"/>
    <w:rsid w:val="00F946C6"/>
    <w:rsid w:val="00F94B7E"/>
    <w:rsid w:val="00F95BF4"/>
    <w:rsid w:val="00F95F0A"/>
    <w:rsid w:val="00F96467"/>
    <w:rsid w:val="00F975BE"/>
    <w:rsid w:val="00FA1764"/>
    <w:rsid w:val="00FA2FD2"/>
    <w:rsid w:val="00FA5351"/>
    <w:rsid w:val="00FA56E5"/>
    <w:rsid w:val="00FA5F52"/>
    <w:rsid w:val="00FB0530"/>
    <w:rsid w:val="00FB2665"/>
    <w:rsid w:val="00FB3715"/>
    <w:rsid w:val="00FB4DB5"/>
    <w:rsid w:val="00FB5162"/>
    <w:rsid w:val="00FB60EE"/>
    <w:rsid w:val="00FC0099"/>
    <w:rsid w:val="00FC3B9D"/>
    <w:rsid w:val="00FC41F5"/>
    <w:rsid w:val="00FC5D06"/>
    <w:rsid w:val="00FD0D90"/>
    <w:rsid w:val="00FD2155"/>
    <w:rsid w:val="00FD4514"/>
    <w:rsid w:val="00FD7F29"/>
    <w:rsid w:val="00FE0BD7"/>
    <w:rsid w:val="00FE11F2"/>
    <w:rsid w:val="00FE1C0C"/>
    <w:rsid w:val="00FE5A8A"/>
    <w:rsid w:val="00FF1F3E"/>
    <w:rsid w:val="00FF2FFA"/>
    <w:rsid w:val="00FF612D"/>
    <w:rsid w:val="00FF7F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712BF56"/>
  <w15:chartTrackingRefBased/>
  <w15:docId w15:val="{B1E25FB4-C602-47BF-ABC2-B99AB634E7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33E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B548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B5487"/>
    <w:rPr>
      <w:color w:val="605E5C"/>
      <w:shd w:val="clear" w:color="auto" w:fill="E1DFDD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4129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41290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A63CA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63CA4"/>
  </w:style>
  <w:style w:type="paragraph" w:styleId="Footer">
    <w:name w:val="footer"/>
    <w:basedOn w:val="Normal"/>
    <w:link w:val="FooterChar"/>
    <w:uiPriority w:val="99"/>
    <w:unhideWhenUsed/>
    <w:rsid w:val="00A63CA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63CA4"/>
  </w:style>
  <w:style w:type="character" w:customStyle="1" w:styleId="Heading1Char">
    <w:name w:val="Heading 1 Char"/>
    <w:basedOn w:val="DefaultParagraphFont"/>
    <w:link w:val="Heading1"/>
    <w:uiPriority w:val="9"/>
    <w:rsid w:val="000D33E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C622E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C622E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legislation.gov.uk/ukpga/2017/16/pdfs/ukpga_20170016_en.pdf" TargetMode="External"/><Relationship Id="rId18" Type="http://schemas.openxmlformats.org/officeDocument/2006/relationships/hyperlink" Target="https://www.england.nhs.uk/wp-content/uploads/2017/02/adult-pocket-guide.pdf" TargetMode="External"/><Relationship Id="rId26" Type="http://schemas.openxmlformats.org/officeDocument/2006/relationships/footer" Target="footer1.xml"/><Relationship Id="rId3" Type="http://schemas.openxmlformats.org/officeDocument/2006/relationships/customXml" Target="../customXml/item3.xml"/><Relationship Id="rId21" Type="http://schemas.openxmlformats.org/officeDocument/2006/relationships/hyperlink" Target="https://england.shelter.org.uk/legal/possession_proceedings_and_eviction/neighbour_nuisance/asb_overview_of_legislation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.legislation.gov.uk/ukpga/2014/6/pdfs/ukpga_20140006_en.pdf" TargetMode="External"/><Relationship Id="rId17" Type="http://schemas.openxmlformats.org/officeDocument/2006/relationships/hyperlink" Target="https://www.judiciary.uk/wp-content/uploads/JCO/Documents/FJC/domestic-violence-guide-march07.pdf" TargetMode="External"/><Relationship Id="rId25" Type="http://schemas.openxmlformats.org/officeDocument/2006/relationships/hyperlink" Target="https://www.womensaid.ie/assets/files/pdf/womens_aid_guide_on_the_domestic_violence_act_2018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emergingminds.com.au/resources/psychological-distress-in-australian-parents-and-their-children-do-parents-seek-help-and-why-not/" TargetMode="External"/><Relationship Id="rId20" Type="http://schemas.openxmlformats.org/officeDocument/2006/relationships/hyperlink" Target="https://d2p3kdr0nr4o3z.cloudfront.net/content/uploads/2019/03/25084121/Emerging-Minds-Supporting-children-in-familes-with-complex-needs-practice-paper.pdf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legislation.gov.uk/ukpga/2004/31/data.pdf" TargetMode="External"/><Relationship Id="rId24" Type="http://schemas.openxmlformats.org/officeDocument/2006/relationships/hyperlink" Target="https://assets.publishing.service.gov.uk/government/uploads/system/uploads/attachment_data/file/116228/rdsolr2106.pdf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legislation.gov.uk/ukpga/2004/28/pdfs/ukpga_20040028_en.pdf" TargetMode="External"/><Relationship Id="rId23" Type="http://schemas.openxmlformats.org/officeDocument/2006/relationships/hyperlink" Target="https://www.unicef.org.uk/wp-content/uploads/2016/08/unicef-convention-rights-child-uncrc.pdf" TargetMode="External"/><Relationship Id="rId28" Type="http://schemas.openxmlformats.org/officeDocument/2006/relationships/theme" Target="theme/theme1.xml"/><Relationship Id="rId10" Type="http://schemas.openxmlformats.org/officeDocument/2006/relationships/header" Target="header1.xml"/><Relationship Id="rId19" Type="http://schemas.openxmlformats.org/officeDocument/2006/relationships/hyperlink" Target="https://learning.nspcc.org.uk/media/2287/how-safe-are-our-children-2020.pdf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s://www.bcpft.nhs.uk/documents/policies/c/764-common-assessment-framework-for-children-young-people-practitioners-guide/file" TargetMode="External"/><Relationship Id="rId22" Type="http://schemas.openxmlformats.org/officeDocument/2006/relationships/hyperlink" Target="https://www.womensaid.ie/assets/files/pdf/womens_aid_guide_on_the_domestic_violence_act_2018.pdf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13" ma:contentTypeDescription="Create a new document." ma:contentTypeScope="" ma:versionID="81e3702542b1570257a1ac5806cbd37c">
  <xsd:schema xmlns:xsd="http://www.w3.org/2001/XMLSchema" xmlns:xs="http://www.w3.org/2001/XMLSchema" xmlns:p="http://schemas.microsoft.com/office/2006/metadata/properties" xmlns:ns3="46b8f10f-f56e-4e87-af4a-2384ac144562" xmlns:ns4="921765a0-fcf6-47d1-8ac4-5d670786d758" targetNamespace="http://schemas.microsoft.com/office/2006/metadata/properties" ma:root="true" ma:fieldsID="c737dc80a06113fbe55d9b05f556db84" ns3:_="" ns4:_="">
    <xsd:import namespace="46b8f10f-f56e-4e87-af4a-2384ac144562"/>
    <xsd:import namespace="921765a0-fcf6-47d1-8ac4-5d670786d7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Location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9" nillable="true" ma:displayName="Location" ma:internalName="MediaServiceLocation" ma:readOnly="true">
      <xsd:simpleType>
        <xsd:restriction base="dms:Text"/>
      </xsd:simpleType>
    </xsd:element>
    <xsd:element name="MediaServiceOCR" ma:index="2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765a0-fcf6-47d1-8ac4-5d670786d758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B10AE0C7-6EDA-4B8E-A32A-FEE417CD424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b8f10f-f56e-4e87-af4a-2384ac144562"/>
    <ds:schemaRef ds:uri="921765a0-fcf6-47d1-8ac4-5d670786d7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7ABC06E-F728-49C6-9ED1-FA959F903E0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EFBEE7C-95B4-4DF3-96FE-5A14859E93C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032346C3-3861-4723-A43B-F1DCC76363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2247</Words>
  <Characters>12813</Characters>
  <Application>Microsoft Office Word</Application>
  <DocSecurity>0</DocSecurity>
  <Lines>106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Arlene Lawrence</dc:creator>
  <cp:keywords/>
  <dc:description/>
  <cp:lastModifiedBy>Arlene Lawrence</cp:lastModifiedBy>
  <cp:revision>806</cp:revision>
  <cp:lastPrinted>2020-11-18T16:26:00Z</cp:lastPrinted>
  <dcterms:created xsi:type="dcterms:W3CDTF">2020-11-16T21:04:00Z</dcterms:created>
  <dcterms:modified xsi:type="dcterms:W3CDTF">2020-11-19T23:16:00Z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