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B4B98" w14:textId="77777777" w:rsidR="00D508DE" w:rsidRPr="00744A53" w:rsidRDefault="00D508DE" w:rsidP="00744A53"/>
    <w:p w14:paraId="5F4B5612" w14:textId="77777777" w:rsidR="00E31C77" w:rsidRPr="00744A53" w:rsidRDefault="00E31C77" w:rsidP="00744A53"/>
    <w:p w14:paraId="1AA1685E" w14:textId="77777777" w:rsidR="00E31C77" w:rsidRPr="00744A53" w:rsidRDefault="00000000" w:rsidP="00744A53">
      <w:pPr>
        <w:jc w:val="center"/>
        <w:rPr>
          <w:b/>
          <w:bCs/>
          <w:sz w:val="32"/>
          <w:szCs w:val="32"/>
        </w:rPr>
      </w:pPr>
      <w:r w:rsidRPr="00744A53">
        <w:rPr>
          <w:b/>
          <w:bCs/>
          <w:sz w:val="32"/>
          <w:szCs w:val="32"/>
        </w:rPr>
        <w:t>Certificate of Higher Education Skills for Workplace (Health and Social Care)</w:t>
      </w:r>
    </w:p>
    <w:p w14:paraId="3D2D8FE7" w14:textId="77777777" w:rsidR="00E31C77" w:rsidRPr="00744A53" w:rsidRDefault="00000000" w:rsidP="00744A53">
      <w:pPr>
        <w:jc w:val="center"/>
        <w:rPr>
          <w:b/>
          <w:bCs/>
          <w:sz w:val="32"/>
          <w:szCs w:val="32"/>
        </w:rPr>
      </w:pPr>
      <w:r w:rsidRPr="00744A53">
        <w:rPr>
          <w:b/>
          <w:bCs/>
          <w:sz w:val="32"/>
          <w:szCs w:val="32"/>
        </w:rPr>
        <w:t>LCHS4001</w:t>
      </w:r>
    </w:p>
    <w:p w14:paraId="17F65BC6" w14:textId="77777777" w:rsidR="00E31C77" w:rsidRPr="00744A53" w:rsidRDefault="00000000" w:rsidP="00744A53">
      <w:pPr>
        <w:jc w:val="center"/>
        <w:rPr>
          <w:b/>
          <w:bCs/>
          <w:sz w:val="32"/>
          <w:szCs w:val="32"/>
        </w:rPr>
      </w:pPr>
      <w:r w:rsidRPr="00744A53">
        <w:rPr>
          <w:b/>
          <w:bCs/>
          <w:sz w:val="32"/>
          <w:szCs w:val="32"/>
        </w:rPr>
        <w:t>Academic and Employability Skills</w:t>
      </w:r>
    </w:p>
    <w:p w14:paraId="612B8003" w14:textId="294AA772" w:rsidR="00E31C77" w:rsidRPr="00744A53" w:rsidRDefault="00000000" w:rsidP="00744A53">
      <w:pPr>
        <w:jc w:val="center"/>
        <w:rPr>
          <w:b/>
          <w:bCs/>
          <w:sz w:val="32"/>
          <w:szCs w:val="32"/>
        </w:rPr>
      </w:pPr>
      <w:r w:rsidRPr="00744A53">
        <w:rPr>
          <w:b/>
          <w:bCs/>
          <w:sz w:val="32"/>
          <w:szCs w:val="32"/>
        </w:rPr>
        <w:t xml:space="preserve">Task </w:t>
      </w:r>
      <w:r w:rsidR="007B190B">
        <w:rPr>
          <w:b/>
          <w:bCs/>
          <w:sz w:val="32"/>
          <w:szCs w:val="32"/>
        </w:rPr>
        <w:t>3</w:t>
      </w:r>
      <w:r w:rsidRPr="00744A53">
        <w:rPr>
          <w:b/>
          <w:bCs/>
          <w:sz w:val="32"/>
          <w:szCs w:val="32"/>
        </w:rPr>
        <w:t xml:space="preserve"> – </w:t>
      </w:r>
      <w:r w:rsidR="007B190B" w:rsidRPr="007B190B">
        <w:rPr>
          <w:b/>
          <w:bCs/>
          <w:sz w:val="32"/>
          <w:szCs w:val="32"/>
        </w:rPr>
        <w:t>: Written Report</w:t>
      </w:r>
    </w:p>
    <w:p w14:paraId="5CDADF0F" w14:textId="77777777" w:rsidR="00E31C77" w:rsidRPr="00744A53" w:rsidRDefault="00E31C77" w:rsidP="00744A53">
      <w:pPr>
        <w:jc w:val="center"/>
        <w:rPr>
          <w:b/>
          <w:bCs/>
          <w:sz w:val="32"/>
          <w:szCs w:val="32"/>
        </w:rPr>
      </w:pPr>
    </w:p>
    <w:p w14:paraId="53AC38D6" w14:textId="193D19F6" w:rsidR="00E31C77" w:rsidRPr="00744A53" w:rsidRDefault="00000000" w:rsidP="00744A53">
      <w:pPr>
        <w:jc w:val="center"/>
        <w:rPr>
          <w:b/>
          <w:bCs/>
          <w:sz w:val="32"/>
          <w:szCs w:val="32"/>
        </w:rPr>
      </w:pPr>
      <w:r w:rsidRPr="00744A53">
        <w:rPr>
          <w:b/>
          <w:bCs/>
          <w:sz w:val="32"/>
          <w:szCs w:val="32"/>
        </w:rPr>
        <w:t>Student Name:</w:t>
      </w:r>
      <w:r w:rsidR="001A496E">
        <w:rPr>
          <w:b/>
          <w:bCs/>
          <w:sz w:val="32"/>
          <w:szCs w:val="32"/>
        </w:rPr>
        <w:t xml:space="preserve"> </w:t>
      </w:r>
      <w:r w:rsidR="001A496E">
        <w:rPr>
          <w:b/>
          <w:bCs/>
          <w:sz w:val="32"/>
          <w:szCs w:val="32"/>
        </w:rPr>
        <w:t>Costel Toni Adam</w:t>
      </w:r>
    </w:p>
    <w:p w14:paraId="110D4349" w14:textId="6FAEA9AF" w:rsidR="00E31C77" w:rsidRPr="00744A53" w:rsidRDefault="00000000" w:rsidP="00744A53">
      <w:pPr>
        <w:jc w:val="center"/>
        <w:rPr>
          <w:b/>
          <w:bCs/>
          <w:sz w:val="32"/>
          <w:szCs w:val="32"/>
        </w:rPr>
      </w:pPr>
      <w:r w:rsidRPr="00744A53">
        <w:rPr>
          <w:b/>
          <w:bCs/>
          <w:sz w:val="32"/>
          <w:szCs w:val="32"/>
        </w:rPr>
        <w:t>Student ID:</w:t>
      </w:r>
      <w:r w:rsidR="001A496E" w:rsidRPr="001A496E">
        <w:rPr>
          <w:b/>
          <w:bCs/>
          <w:sz w:val="32"/>
          <w:szCs w:val="32"/>
        </w:rPr>
        <w:t xml:space="preserve"> </w:t>
      </w:r>
      <w:r w:rsidR="001A496E">
        <w:rPr>
          <w:b/>
          <w:bCs/>
          <w:sz w:val="32"/>
          <w:szCs w:val="32"/>
        </w:rPr>
        <w:t>2514196</w:t>
      </w:r>
    </w:p>
    <w:p w14:paraId="5E130486" w14:textId="4BCC2388" w:rsidR="00E31C77" w:rsidRPr="00744A53" w:rsidRDefault="00000000" w:rsidP="00744A53">
      <w:pPr>
        <w:spacing w:after="200"/>
        <w:jc w:val="left"/>
      </w:pPr>
      <w:r w:rsidRPr="00744A53">
        <w:br w:type="page"/>
      </w:r>
    </w:p>
    <w:sdt>
      <w:sdtPr>
        <w:rPr>
          <w:rFonts w:ascii="Times New Roman" w:eastAsia="Calibri" w:hAnsi="Times New Roman" w:cs="Times New Roman"/>
          <w:color w:val="auto"/>
          <w:sz w:val="24"/>
          <w:szCs w:val="24"/>
          <w:lang w:val="en-GB"/>
        </w:rPr>
        <w:id w:val="-946919779"/>
        <w:docPartObj>
          <w:docPartGallery w:val="Table of Contents"/>
          <w:docPartUnique/>
        </w:docPartObj>
      </w:sdtPr>
      <w:sdtEndPr>
        <w:rPr>
          <w:b/>
          <w:bCs/>
          <w:noProof/>
        </w:rPr>
      </w:sdtEndPr>
      <w:sdtContent>
        <w:p w14:paraId="3051E501" w14:textId="036C10AC" w:rsidR="00E31C77" w:rsidRPr="00744A53" w:rsidRDefault="00000000" w:rsidP="00744A53">
          <w:pPr>
            <w:pStyle w:val="TOCHeading"/>
            <w:spacing w:line="360" w:lineRule="auto"/>
            <w:rPr>
              <w:rFonts w:ascii="Times New Roman" w:hAnsi="Times New Roman" w:cs="Times New Roman"/>
            </w:rPr>
          </w:pPr>
          <w:r w:rsidRPr="00744A53">
            <w:rPr>
              <w:rFonts w:ascii="Times New Roman" w:hAnsi="Times New Roman" w:cs="Times New Roman"/>
            </w:rPr>
            <w:t>Table of Contents</w:t>
          </w:r>
        </w:p>
        <w:p w14:paraId="775DFA4F" w14:textId="055C94DE" w:rsidR="00DB7ACD" w:rsidRPr="00744A53" w:rsidRDefault="00000000" w:rsidP="00744A53">
          <w:pPr>
            <w:pStyle w:val="TOC1"/>
            <w:tabs>
              <w:tab w:val="right" w:leader="dot" w:pos="9350"/>
            </w:tabs>
            <w:rPr>
              <w:noProof/>
            </w:rPr>
          </w:pPr>
          <w:r w:rsidRPr="00744A53">
            <w:fldChar w:fldCharType="begin"/>
          </w:r>
          <w:r w:rsidRPr="00744A53">
            <w:instrText xml:space="preserve"> TOC \o "1-3" \h \z \u </w:instrText>
          </w:r>
          <w:r w:rsidRPr="00744A53">
            <w:fldChar w:fldCharType="separate"/>
          </w:r>
          <w:hyperlink w:anchor="_Toc210485377" w:history="1">
            <w:r w:rsidR="00DB7ACD" w:rsidRPr="00744A53">
              <w:rPr>
                <w:rStyle w:val="Hyperlink"/>
                <w:noProof/>
              </w:rPr>
              <w:t>Introduction</w:t>
            </w:r>
            <w:r w:rsidR="00DB7ACD" w:rsidRPr="00744A53">
              <w:rPr>
                <w:noProof/>
                <w:webHidden/>
              </w:rPr>
              <w:tab/>
            </w:r>
            <w:r w:rsidR="00DB7ACD" w:rsidRPr="00744A53">
              <w:rPr>
                <w:noProof/>
                <w:webHidden/>
              </w:rPr>
              <w:fldChar w:fldCharType="begin"/>
            </w:r>
            <w:r w:rsidR="00DB7ACD" w:rsidRPr="00744A53">
              <w:rPr>
                <w:noProof/>
                <w:webHidden/>
              </w:rPr>
              <w:instrText xml:space="preserve"> PAGEREF _Toc210485377 \h </w:instrText>
            </w:r>
            <w:r w:rsidR="00DB7ACD" w:rsidRPr="00744A53">
              <w:rPr>
                <w:noProof/>
                <w:webHidden/>
              </w:rPr>
            </w:r>
            <w:r w:rsidR="00DB7ACD" w:rsidRPr="00744A53">
              <w:rPr>
                <w:noProof/>
                <w:webHidden/>
              </w:rPr>
              <w:fldChar w:fldCharType="separate"/>
            </w:r>
            <w:r w:rsidR="00DB7ACD" w:rsidRPr="00744A53">
              <w:rPr>
                <w:noProof/>
                <w:webHidden/>
              </w:rPr>
              <w:t>3</w:t>
            </w:r>
            <w:r w:rsidR="00DB7ACD" w:rsidRPr="00744A53">
              <w:rPr>
                <w:noProof/>
                <w:webHidden/>
              </w:rPr>
              <w:fldChar w:fldCharType="end"/>
            </w:r>
          </w:hyperlink>
        </w:p>
        <w:p w14:paraId="6B5894BE" w14:textId="48580B7F" w:rsidR="00DB7ACD" w:rsidRPr="00744A53" w:rsidRDefault="00DB7ACD" w:rsidP="00744A53">
          <w:pPr>
            <w:pStyle w:val="TOC1"/>
            <w:tabs>
              <w:tab w:val="right" w:leader="dot" w:pos="9350"/>
            </w:tabs>
            <w:rPr>
              <w:noProof/>
            </w:rPr>
          </w:pPr>
          <w:hyperlink w:anchor="_Toc210485378" w:history="1">
            <w:r w:rsidRPr="00744A53">
              <w:rPr>
                <w:rStyle w:val="Hyperlink"/>
                <w:noProof/>
              </w:rPr>
              <w:t>Healthcare Assistant Job Description</w:t>
            </w:r>
            <w:r w:rsidRPr="00744A53">
              <w:rPr>
                <w:noProof/>
                <w:webHidden/>
              </w:rPr>
              <w:tab/>
            </w:r>
            <w:r w:rsidRPr="00744A53">
              <w:rPr>
                <w:noProof/>
                <w:webHidden/>
              </w:rPr>
              <w:fldChar w:fldCharType="begin"/>
            </w:r>
            <w:r w:rsidRPr="00744A53">
              <w:rPr>
                <w:noProof/>
                <w:webHidden/>
              </w:rPr>
              <w:instrText xml:space="preserve"> PAGEREF _Toc210485378 \h </w:instrText>
            </w:r>
            <w:r w:rsidRPr="00744A53">
              <w:rPr>
                <w:noProof/>
                <w:webHidden/>
              </w:rPr>
            </w:r>
            <w:r w:rsidRPr="00744A53">
              <w:rPr>
                <w:noProof/>
                <w:webHidden/>
              </w:rPr>
              <w:fldChar w:fldCharType="separate"/>
            </w:r>
            <w:r w:rsidRPr="00744A53">
              <w:rPr>
                <w:noProof/>
                <w:webHidden/>
              </w:rPr>
              <w:t>3</w:t>
            </w:r>
            <w:r w:rsidRPr="00744A53">
              <w:rPr>
                <w:noProof/>
                <w:webHidden/>
              </w:rPr>
              <w:fldChar w:fldCharType="end"/>
            </w:r>
          </w:hyperlink>
        </w:p>
        <w:p w14:paraId="404F3A87" w14:textId="325B94C7" w:rsidR="00DB7ACD" w:rsidRPr="00744A53" w:rsidRDefault="00DB7ACD" w:rsidP="00744A53">
          <w:pPr>
            <w:pStyle w:val="TOC1"/>
            <w:tabs>
              <w:tab w:val="right" w:leader="dot" w:pos="9350"/>
            </w:tabs>
            <w:rPr>
              <w:noProof/>
            </w:rPr>
          </w:pPr>
          <w:hyperlink w:anchor="_Toc210485379" w:history="1">
            <w:r w:rsidRPr="00744A53">
              <w:rPr>
                <w:rStyle w:val="Hyperlink"/>
                <w:noProof/>
              </w:rPr>
              <w:t>Basic Skills in a Healthcare Assistant</w:t>
            </w:r>
            <w:r w:rsidRPr="00744A53">
              <w:rPr>
                <w:noProof/>
                <w:webHidden/>
              </w:rPr>
              <w:tab/>
            </w:r>
            <w:r w:rsidRPr="00744A53">
              <w:rPr>
                <w:noProof/>
                <w:webHidden/>
              </w:rPr>
              <w:fldChar w:fldCharType="begin"/>
            </w:r>
            <w:r w:rsidRPr="00744A53">
              <w:rPr>
                <w:noProof/>
                <w:webHidden/>
              </w:rPr>
              <w:instrText xml:space="preserve"> PAGEREF _Toc210485379 \h </w:instrText>
            </w:r>
            <w:r w:rsidRPr="00744A53">
              <w:rPr>
                <w:noProof/>
                <w:webHidden/>
              </w:rPr>
            </w:r>
            <w:r w:rsidRPr="00744A53">
              <w:rPr>
                <w:noProof/>
                <w:webHidden/>
              </w:rPr>
              <w:fldChar w:fldCharType="separate"/>
            </w:r>
            <w:r w:rsidRPr="00744A53">
              <w:rPr>
                <w:noProof/>
                <w:webHidden/>
              </w:rPr>
              <w:t>4</w:t>
            </w:r>
            <w:r w:rsidRPr="00744A53">
              <w:rPr>
                <w:noProof/>
                <w:webHidden/>
              </w:rPr>
              <w:fldChar w:fldCharType="end"/>
            </w:r>
          </w:hyperlink>
        </w:p>
        <w:p w14:paraId="3A853079" w14:textId="62650D17" w:rsidR="00DB7ACD" w:rsidRPr="00744A53" w:rsidRDefault="00DB7ACD" w:rsidP="00744A53">
          <w:pPr>
            <w:pStyle w:val="TOC2"/>
            <w:tabs>
              <w:tab w:val="right" w:leader="dot" w:pos="9350"/>
            </w:tabs>
            <w:rPr>
              <w:noProof/>
            </w:rPr>
          </w:pPr>
          <w:hyperlink w:anchor="_Toc210485380" w:history="1">
            <w:r w:rsidRPr="00744A53">
              <w:rPr>
                <w:rStyle w:val="Hyperlink"/>
                <w:noProof/>
              </w:rPr>
              <w:t>3.1 Communication Skills</w:t>
            </w:r>
            <w:r w:rsidRPr="00744A53">
              <w:rPr>
                <w:noProof/>
                <w:webHidden/>
              </w:rPr>
              <w:tab/>
            </w:r>
            <w:r w:rsidRPr="00744A53">
              <w:rPr>
                <w:noProof/>
                <w:webHidden/>
              </w:rPr>
              <w:fldChar w:fldCharType="begin"/>
            </w:r>
            <w:r w:rsidRPr="00744A53">
              <w:rPr>
                <w:noProof/>
                <w:webHidden/>
              </w:rPr>
              <w:instrText xml:space="preserve"> PAGEREF _Toc210485380 \h </w:instrText>
            </w:r>
            <w:r w:rsidRPr="00744A53">
              <w:rPr>
                <w:noProof/>
                <w:webHidden/>
              </w:rPr>
            </w:r>
            <w:r w:rsidRPr="00744A53">
              <w:rPr>
                <w:noProof/>
                <w:webHidden/>
              </w:rPr>
              <w:fldChar w:fldCharType="separate"/>
            </w:r>
            <w:r w:rsidRPr="00744A53">
              <w:rPr>
                <w:noProof/>
                <w:webHidden/>
              </w:rPr>
              <w:t>4</w:t>
            </w:r>
            <w:r w:rsidRPr="00744A53">
              <w:rPr>
                <w:noProof/>
                <w:webHidden/>
              </w:rPr>
              <w:fldChar w:fldCharType="end"/>
            </w:r>
          </w:hyperlink>
        </w:p>
        <w:p w14:paraId="22A16D39" w14:textId="6BA81048" w:rsidR="00DB7ACD" w:rsidRPr="00744A53" w:rsidRDefault="00DB7ACD" w:rsidP="00744A53">
          <w:pPr>
            <w:pStyle w:val="TOC2"/>
            <w:tabs>
              <w:tab w:val="right" w:leader="dot" w:pos="9350"/>
            </w:tabs>
            <w:rPr>
              <w:noProof/>
            </w:rPr>
          </w:pPr>
          <w:hyperlink w:anchor="_Toc210485381" w:history="1">
            <w:r w:rsidRPr="00744A53">
              <w:rPr>
                <w:rStyle w:val="Hyperlink"/>
                <w:noProof/>
              </w:rPr>
              <w:t>3.2 Empathy and Compassion</w:t>
            </w:r>
            <w:r w:rsidRPr="00744A53">
              <w:rPr>
                <w:noProof/>
                <w:webHidden/>
              </w:rPr>
              <w:tab/>
            </w:r>
            <w:r w:rsidRPr="00744A53">
              <w:rPr>
                <w:noProof/>
                <w:webHidden/>
              </w:rPr>
              <w:fldChar w:fldCharType="begin"/>
            </w:r>
            <w:r w:rsidRPr="00744A53">
              <w:rPr>
                <w:noProof/>
                <w:webHidden/>
              </w:rPr>
              <w:instrText xml:space="preserve"> PAGEREF _Toc210485381 \h </w:instrText>
            </w:r>
            <w:r w:rsidRPr="00744A53">
              <w:rPr>
                <w:noProof/>
                <w:webHidden/>
              </w:rPr>
            </w:r>
            <w:r w:rsidRPr="00744A53">
              <w:rPr>
                <w:noProof/>
                <w:webHidden/>
              </w:rPr>
              <w:fldChar w:fldCharType="separate"/>
            </w:r>
            <w:r w:rsidRPr="00744A53">
              <w:rPr>
                <w:noProof/>
                <w:webHidden/>
              </w:rPr>
              <w:t>4</w:t>
            </w:r>
            <w:r w:rsidRPr="00744A53">
              <w:rPr>
                <w:noProof/>
                <w:webHidden/>
              </w:rPr>
              <w:fldChar w:fldCharType="end"/>
            </w:r>
          </w:hyperlink>
        </w:p>
        <w:p w14:paraId="25E7E053" w14:textId="011E7F9C" w:rsidR="00DB7ACD" w:rsidRPr="00744A53" w:rsidRDefault="00DB7ACD" w:rsidP="00744A53">
          <w:pPr>
            <w:pStyle w:val="TOC2"/>
            <w:tabs>
              <w:tab w:val="right" w:leader="dot" w:pos="9350"/>
            </w:tabs>
            <w:rPr>
              <w:noProof/>
            </w:rPr>
          </w:pPr>
          <w:hyperlink w:anchor="_Toc210485382" w:history="1">
            <w:r w:rsidRPr="00744A53">
              <w:rPr>
                <w:rStyle w:val="Hyperlink"/>
                <w:noProof/>
              </w:rPr>
              <w:t>3.3 Teamwork Skills</w:t>
            </w:r>
            <w:r w:rsidRPr="00744A53">
              <w:rPr>
                <w:noProof/>
                <w:webHidden/>
              </w:rPr>
              <w:tab/>
            </w:r>
            <w:r w:rsidRPr="00744A53">
              <w:rPr>
                <w:noProof/>
                <w:webHidden/>
              </w:rPr>
              <w:fldChar w:fldCharType="begin"/>
            </w:r>
            <w:r w:rsidRPr="00744A53">
              <w:rPr>
                <w:noProof/>
                <w:webHidden/>
              </w:rPr>
              <w:instrText xml:space="preserve"> PAGEREF _Toc210485382 \h </w:instrText>
            </w:r>
            <w:r w:rsidRPr="00744A53">
              <w:rPr>
                <w:noProof/>
                <w:webHidden/>
              </w:rPr>
            </w:r>
            <w:r w:rsidRPr="00744A53">
              <w:rPr>
                <w:noProof/>
                <w:webHidden/>
              </w:rPr>
              <w:fldChar w:fldCharType="separate"/>
            </w:r>
            <w:r w:rsidRPr="00744A53">
              <w:rPr>
                <w:noProof/>
                <w:webHidden/>
              </w:rPr>
              <w:t>4</w:t>
            </w:r>
            <w:r w:rsidRPr="00744A53">
              <w:rPr>
                <w:noProof/>
                <w:webHidden/>
              </w:rPr>
              <w:fldChar w:fldCharType="end"/>
            </w:r>
          </w:hyperlink>
        </w:p>
        <w:p w14:paraId="4B95A7F8" w14:textId="78395A35" w:rsidR="00DB7ACD" w:rsidRPr="00744A53" w:rsidRDefault="00DB7ACD" w:rsidP="00744A53">
          <w:pPr>
            <w:pStyle w:val="TOC1"/>
            <w:tabs>
              <w:tab w:val="right" w:leader="dot" w:pos="9350"/>
            </w:tabs>
            <w:rPr>
              <w:noProof/>
            </w:rPr>
          </w:pPr>
          <w:hyperlink w:anchor="_Toc210485383" w:history="1">
            <w:r w:rsidRPr="00744A53">
              <w:rPr>
                <w:rStyle w:val="Hyperlink"/>
                <w:noProof/>
              </w:rPr>
              <w:t>4. Strategies to Improve Essential Skills</w:t>
            </w:r>
            <w:r w:rsidRPr="00744A53">
              <w:rPr>
                <w:noProof/>
                <w:webHidden/>
              </w:rPr>
              <w:tab/>
            </w:r>
            <w:r w:rsidRPr="00744A53">
              <w:rPr>
                <w:noProof/>
                <w:webHidden/>
              </w:rPr>
              <w:fldChar w:fldCharType="begin"/>
            </w:r>
            <w:r w:rsidRPr="00744A53">
              <w:rPr>
                <w:noProof/>
                <w:webHidden/>
              </w:rPr>
              <w:instrText xml:space="preserve"> PAGEREF _Toc210485383 \h </w:instrText>
            </w:r>
            <w:r w:rsidRPr="00744A53">
              <w:rPr>
                <w:noProof/>
                <w:webHidden/>
              </w:rPr>
            </w:r>
            <w:r w:rsidRPr="00744A53">
              <w:rPr>
                <w:noProof/>
                <w:webHidden/>
              </w:rPr>
              <w:fldChar w:fldCharType="separate"/>
            </w:r>
            <w:r w:rsidRPr="00744A53">
              <w:rPr>
                <w:noProof/>
                <w:webHidden/>
              </w:rPr>
              <w:t>5</w:t>
            </w:r>
            <w:r w:rsidRPr="00744A53">
              <w:rPr>
                <w:noProof/>
                <w:webHidden/>
              </w:rPr>
              <w:fldChar w:fldCharType="end"/>
            </w:r>
          </w:hyperlink>
        </w:p>
        <w:p w14:paraId="4759AA70" w14:textId="6E7F9238" w:rsidR="00DB7ACD" w:rsidRPr="00744A53" w:rsidRDefault="00DB7ACD" w:rsidP="00744A53">
          <w:pPr>
            <w:pStyle w:val="TOC2"/>
            <w:tabs>
              <w:tab w:val="right" w:leader="dot" w:pos="9350"/>
            </w:tabs>
            <w:rPr>
              <w:noProof/>
            </w:rPr>
          </w:pPr>
          <w:hyperlink w:anchor="_Toc210485384" w:history="1">
            <w:r w:rsidRPr="00744A53">
              <w:rPr>
                <w:rStyle w:val="Hyperlink"/>
                <w:noProof/>
              </w:rPr>
              <w:t>4.1 Enhancement of Communication Skills</w:t>
            </w:r>
            <w:r w:rsidRPr="00744A53">
              <w:rPr>
                <w:noProof/>
                <w:webHidden/>
              </w:rPr>
              <w:tab/>
            </w:r>
            <w:r w:rsidRPr="00744A53">
              <w:rPr>
                <w:noProof/>
                <w:webHidden/>
              </w:rPr>
              <w:fldChar w:fldCharType="begin"/>
            </w:r>
            <w:r w:rsidRPr="00744A53">
              <w:rPr>
                <w:noProof/>
                <w:webHidden/>
              </w:rPr>
              <w:instrText xml:space="preserve"> PAGEREF _Toc210485384 \h </w:instrText>
            </w:r>
            <w:r w:rsidRPr="00744A53">
              <w:rPr>
                <w:noProof/>
                <w:webHidden/>
              </w:rPr>
            </w:r>
            <w:r w:rsidRPr="00744A53">
              <w:rPr>
                <w:noProof/>
                <w:webHidden/>
              </w:rPr>
              <w:fldChar w:fldCharType="separate"/>
            </w:r>
            <w:r w:rsidRPr="00744A53">
              <w:rPr>
                <w:noProof/>
                <w:webHidden/>
              </w:rPr>
              <w:t>5</w:t>
            </w:r>
            <w:r w:rsidRPr="00744A53">
              <w:rPr>
                <w:noProof/>
                <w:webHidden/>
              </w:rPr>
              <w:fldChar w:fldCharType="end"/>
            </w:r>
          </w:hyperlink>
        </w:p>
        <w:p w14:paraId="55EC6041" w14:textId="7920D72A" w:rsidR="00DB7ACD" w:rsidRPr="00744A53" w:rsidRDefault="00DB7ACD" w:rsidP="00744A53">
          <w:pPr>
            <w:pStyle w:val="TOC2"/>
            <w:tabs>
              <w:tab w:val="right" w:leader="dot" w:pos="9350"/>
            </w:tabs>
            <w:rPr>
              <w:noProof/>
            </w:rPr>
          </w:pPr>
          <w:hyperlink w:anchor="_Toc210485385" w:history="1">
            <w:r w:rsidRPr="00744A53">
              <w:rPr>
                <w:rStyle w:val="Hyperlink"/>
                <w:noProof/>
              </w:rPr>
              <w:t>4.2 Building Empathy and Compassion Using Reflective Practice</w:t>
            </w:r>
            <w:r w:rsidRPr="00744A53">
              <w:rPr>
                <w:noProof/>
                <w:webHidden/>
              </w:rPr>
              <w:tab/>
            </w:r>
            <w:r w:rsidRPr="00744A53">
              <w:rPr>
                <w:noProof/>
                <w:webHidden/>
              </w:rPr>
              <w:fldChar w:fldCharType="begin"/>
            </w:r>
            <w:r w:rsidRPr="00744A53">
              <w:rPr>
                <w:noProof/>
                <w:webHidden/>
              </w:rPr>
              <w:instrText xml:space="preserve"> PAGEREF _Toc210485385 \h </w:instrText>
            </w:r>
            <w:r w:rsidRPr="00744A53">
              <w:rPr>
                <w:noProof/>
                <w:webHidden/>
              </w:rPr>
            </w:r>
            <w:r w:rsidRPr="00744A53">
              <w:rPr>
                <w:noProof/>
                <w:webHidden/>
              </w:rPr>
              <w:fldChar w:fldCharType="separate"/>
            </w:r>
            <w:r w:rsidRPr="00744A53">
              <w:rPr>
                <w:noProof/>
                <w:webHidden/>
              </w:rPr>
              <w:t>5</w:t>
            </w:r>
            <w:r w:rsidRPr="00744A53">
              <w:rPr>
                <w:noProof/>
                <w:webHidden/>
              </w:rPr>
              <w:fldChar w:fldCharType="end"/>
            </w:r>
          </w:hyperlink>
        </w:p>
        <w:p w14:paraId="68358816" w14:textId="0F1A41F6" w:rsidR="00DB7ACD" w:rsidRPr="00744A53" w:rsidRDefault="00DB7ACD" w:rsidP="00744A53">
          <w:pPr>
            <w:pStyle w:val="TOC2"/>
            <w:tabs>
              <w:tab w:val="right" w:leader="dot" w:pos="9350"/>
            </w:tabs>
            <w:rPr>
              <w:noProof/>
            </w:rPr>
          </w:pPr>
          <w:hyperlink w:anchor="_Toc210485386" w:history="1">
            <w:r w:rsidRPr="00744A53">
              <w:rPr>
                <w:rStyle w:val="Hyperlink"/>
                <w:noProof/>
              </w:rPr>
              <w:t>4.3 Enhancing Team-Working with Team-Building and Shadowing</w:t>
            </w:r>
            <w:r w:rsidRPr="00744A53">
              <w:rPr>
                <w:noProof/>
                <w:webHidden/>
              </w:rPr>
              <w:tab/>
            </w:r>
            <w:r w:rsidRPr="00744A53">
              <w:rPr>
                <w:noProof/>
                <w:webHidden/>
              </w:rPr>
              <w:fldChar w:fldCharType="begin"/>
            </w:r>
            <w:r w:rsidRPr="00744A53">
              <w:rPr>
                <w:noProof/>
                <w:webHidden/>
              </w:rPr>
              <w:instrText xml:space="preserve"> PAGEREF _Toc210485386 \h </w:instrText>
            </w:r>
            <w:r w:rsidRPr="00744A53">
              <w:rPr>
                <w:noProof/>
                <w:webHidden/>
              </w:rPr>
            </w:r>
            <w:r w:rsidRPr="00744A53">
              <w:rPr>
                <w:noProof/>
                <w:webHidden/>
              </w:rPr>
              <w:fldChar w:fldCharType="separate"/>
            </w:r>
            <w:r w:rsidRPr="00744A53">
              <w:rPr>
                <w:noProof/>
                <w:webHidden/>
              </w:rPr>
              <w:t>6</w:t>
            </w:r>
            <w:r w:rsidRPr="00744A53">
              <w:rPr>
                <w:noProof/>
                <w:webHidden/>
              </w:rPr>
              <w:fldChar w:fldCharType="end"/>
            </w:r>
          </w:hyperlink>
        </w:p>
        <w:p w14:paraId="68B2921A" w14:textId="16397159" w:rsidR="00DB7ACD" w:rsidRPr="00744A53" w:rsidRDefault="00DB7ACD" w:rsidP="00744A53">
          <w:pPr>
            <w:pStyle w:val="TOC1"/>
            <w:tabs>
              <w:tab w:val="right" w:leader="dot" w:pos="9350"/>
            </w:tabs>
            <w:rPr>
              <w:noProof/>
            </w:rPr>
          </w:pPr>
          <w:hyperlink w:anchor="_Toc210485387" w:history="1">
            <w:r w:rsidRPr="00744A53">
              <w:rPr>
                <w:rStyle w:val="Hyperlink"/>
                <w:noProof/>
              </w:rPr>
              <w:t>5. Continuous Professional Development</w:t>
            </w:r>
            <w:r w:rsidRPr="00744A53">
              <w:rPr>
                <w:noProof/>
                <w:webHidden/>
              </w:rPr>
              <w:tab/>
            </w:r>
            <w:r w:rsidRPr="00744A53">
              <w:rPr>
                <w:noProof/>
                <w:webHidden/>
              </w:rPr>
              <w:fldChar w:fldCharType="begin"/>
            </w:r>
            <w:r w:rsidRPr="00744A53">
              <w:rPr>
                <w:noProof/>
                <w:webHidden/>
              </w:rPr>
              <w:instrText xml:space="preserve"> PAGEREF _Toc210485387 \h </w:instrText>
            </w:r>
            <w:r w:rsidRPr="00744A53">
              <w:rPr>
                <w:noProof/>
                <w:webHidden/>
              </w:rPr>
            </w:r>
            <w:r w:rsidRPr="00744A53">
              <w:rPr>
                <w:noProof/>
                <w:webHidden/>
              </w:rPr>
              <w:fldChar w:fldCharType="separate"/>
            </w:r>
            <w:r w:rsidRPr="00744A53">
              <w:rPr>
                <w:noProof/>
                <w:webHidden/>
              </w:rPr>
              <w:t>6</w:t>
            </w:r>
            <w:r w:rsidRPr="00744A53">
              <w:rPr>
                <w:noProof/>
                <w:webHidden/>
              </w:rPr>
              <w:fldChar w:fldCharType="end"/>
            </w:r>
          </w:hyperlink>
        </w:p>
        <w:p w14:paraId="259BCEAE" w14:textId="7CCB45DE" w:rsidR="00DB7ACD" w:rsidRPr="00744A53" w:rsidRDefault="00DB7ACD" w:rsidP="00744A53">
          <w:pPr>
            <w:pStyle w:val="TOC1"/>
            <w:tabs>
              <w:tab w:val="right" w:leader="dot" w:pos="9350"/>
            </w:tabs>
            <w:rPr>
              <w:noProof/>
            </w:rPr>
          </w:pPr>
          <w:hyperlink w:anchor="_Toc210485388" w:history="1">
            <w:r w:rsidRPr="00744A53">
              <w:rPr>
                <w:rStyle w:val="Hyperlink"/>
                <w:noProof/>
              </w:rPr>
              <w:t>6. Conclusion</w:t>
            </w:r>
            <w:r w:rsidRPr="00744A53">
              <w:rPr>
                <w:noProof/>
                <w:webHidden/>
              </w:rPr>
              <w:tab/>
            </w:r>
            <w:r w:rsidRPr="00744A53">
              <w:rPr>
                <w:noProof/>
                <w:webHidden/>
              </w:rPr>
              <w:fldChar w:fldCharType="begin"/>
            </w:r>
            <w:r w:rsidRPr="00744A53">
              <w:rPr>
                <w:noProof/>
                <w:webHidden/>
              </w:rPr>
              <w:instrText xml:space="preserve"> PAGEREF _Toc210485388 \h </w:instrText>
            </w:r>
            <w:r w:rsidRPr="00744A53">
              <w:rPr>
                <w:noProof/>
                <w:webHidden/>
              </w:rPr>
            </w:r>
            <w:r w:rsidRPr="00744A53">
              <w:rPr>
                <w:noProof/>
                <w:webHidden/>
              </w:rPr>
              <w:fldChar w:fldCharType="separate"/>
            </w:r>
            <w:r w:rsidRPr="00744A53">
              <w:rPr>
                <w:noProof/>
                <w:webHidden/>
              </w:rPr>
              <w:t>7</w:t>
            </w:r>
            <w:r w:rsidRPr="00744A53">
              <w:rPr>
                <w:noProof/>
                <w:webHidden/>
              </w:rPr>
              <w:fldChar w:fldCharType="end"/>
            </w:r>
          </w:hyperlink>
        </w:p>
        <w:p w14:paraId="6554BDE1" w14:textId="5EE6BD3D" w:rsidR="00DB7ACD" w:rsidRPr="00744A53" w:rsidRDefault="00DB7ACD" w:rsidP="00744A53">
          <w:pPr>
            <w:pStyle w:val="TOC1"/>
            <w:tabs>
              <w:tab w:val="right" w:leader="dot" w:pos="9350"/>
            </w:tabs>
            <w:rPr>
              <w:noProof/>
            </w:rPr>
          </w:pPr>
          <w:hyperlink w:anchor="_Toc210485389" w:history="1">
            <w:r w:rsidRPr="00744A53">
              <w:rPr>
                <w:rStyle w:val="Hyperlink"/>
                <w:noProof/>
              </w:rPr>
              <w:t>7. References</w:t>
            </w:r>
            <w:r w:rsidRPr="00744A53">
              <w:rPr>
                <w:noProof/>
                <w:webHidden/>
              </w:rPr>
              <w:tab/>
            </w:r>
            <w:r w:rsidRPr="00744A53">
              <w:rPr>
                <w:noProof/>
                <w:webHidden/>
              </w:rPr>
              <w:fldChar w:fldCharType="begin"/>
            </w:r>
            <w:r w:rsidRPr="00744A53">
              <w:rPr>
                <w:noProof/>
                <w:webHidden/>
              </w:rPr>
              <w:instrText xml:space="preserve"> PAGEREF _Toc210485389 \h </w:instrText>
            </w:r>
            <w:r w:rsidRPr="00744A53">
              <w:rPr>
                <w:noProof/>
                <w:webHidden/>
              </w:rPr>
            </w:r>
            <w:r w:rsidRPr="00744A53">
              <w:rPr>
                <w:noProof/>
                <w:webHidden/>
              </w:rPr>
              <w:fldChar w:fldCharType="separate"/>
            </w:r>
            <w:r w:rsidRPr="00744A53">
              <w:rPr>
                <w:noProof/>
                <w:webHidden/>
              </w:rPr>
              <w:t>8</w:t>
            </w:r>
            <w:r w:rsidRPr="00744A53">
              <w:rPr>
                <w:noProof/>
                <w:webHidden/>
              </w:rPr>
              <w:fldChar w:fldCharType="end"/>
            </w:r>
          </w:hyperlink>
        </w:p>
        <w:p w14:paraId="50CB297C" w14:textId="7F054451" w:rsidR="00E31C77" w:rsidRPr="00744A53" w:rsidRDefault="00000000" w:rsidP="00744A53">
          <w:r w:rsidRPr="00744A53">
            <w:rPr>
              <w:b/>
              <w:bCs/>
              <w:noProof/>
            </w:rPr>
            <w:fldChar w:fldCharType="end"/>
          </w:r>
        </w:p>
      </w:sdtContent>
    </w:sdt>
    <w:p w14:paraId="717BE368" w14:textId="5671D32F" w:rsidR="00E31C77" w:rsidRPr="00744A53" w:rsidRDefault="00000000" w:rsidP="00744A53">
      <w:pPr>
        <w:spacing w:after="200"/>
        <w:jc w:val="left"/>
      </w:pPr>
      <w:r w:rsidRPr="00744A53">
        <w:br w:type="page"/>
      </w:r>
    </w:p>
    <w:p w14:paraId="67BFA097" w14:textId="5B29D494" w:rsidR="00E31C77" w:rsidRPr="00744A53" w:rsidRDefault="00000000" w:rsidP="00744A53">
      <w:pPr>
        <w:pStyle w:val="Heading1"/>
        <w:rPr>
          <w:rFonts w:cs="Times New Roman"/>
        </w:rPr>
      </w:pPr>
      <w:bookmarkStart w:id="0" w:name="_Toc210485377"/>
      <w:r w:rsidRPr="00744A53">
        <w:rPr>
          <w:rFonts w:cs="Times New Roman"/>
        </w:rPr>
        <w:lastRenderedPageBreak/>
        <w:t>1. Introduction</w:t>
      </w:r>
      <w:bookmarkEnd w:id="0"/>
      <w:r w:rsidRPr="00744A53">
        <w:rPr>
          <w:rFonts w:cs="Times New Roman"/>
        </w:rPr>
        <w:t xml:space="preserve"> </w:t>
      </w:r>
    </w:p>
    <w:p w14:paraId="3170C3D4" w14:textId="4B08DF1F" w:rsidR="00E31C77" w:rsidRPr="00744A53" w:rsidRDefault="00000000" w:rsidP="00744A53">
      <w:r w:rsidRPr="00744A53">
        <w:t>The healthcare industry has a vital role in facilitating the well-being and recovery of individuals in different settings, which include hospitals, clinics, and community care settings</w:t>
      </w:r>
      <w:r w:rsidR="00DB7ACD" w:rsidRPr="00744A53">
        <w:t xml:space="preserve"> (Munjal and Bhatia, 2023)</w:t>
      </w:r>
      <w:r w:rsidRPr="00744A53">
        <w:t>. One of the most crucial and people-centred positions in this system is occupied by the Healthcare Assistant (HCA). HCAs report to registered nurses and other healthcare professionals to direct care, emotional support, and daily activities to patients</w:t>
      </w:r>
      <w:r w:rsidR="004A5454" w:rsidRPr="00744A53">
        <w:t xml:space="preserve"> (</w:t>
      </w:r>
      <w:proofErr w:type="spellStart"/>
      <w:r w:rsidR="004A5454" w:rsidRPr="00744A53">
        <w:t>Crevacore</w:t>
      </w:r>
      <w:proofErr w:type="spellEnd"/>
      <w:r w:rsidR="004A5454" w:rsidRPr="00744A53">
        <w:t xml:space="preserve"> et al., 2023)</w:t>
      </w:r>
      <w:r w:rsidRPr="00744A53">
        <w:t>. The purpose of this report is to explain the particular responsibilities of a Healthcare Assistant</w:t>
      </w:r>
      <w:r w:rsidR="00744A53">
        <w:t>.</w:t>
      </w:r>
    </w:p>
    <w:p w14:paraId="4E155782" w14:textId="77777777" w:rsidR="00E31C77" w:rsidRPr="00744A53" w:rsidRDefault="00E31C77" w:rsidP="00744A53"/>
    <w:p w14:paraId="3CB03F1B" w14:textId="477C8373" w:rsidR="00E31C77" w:rsidRPr="00744A53" w:rsidRDefault="00000000" w:rsidP="00744A53">
      <w:pPr>
        <w:pStyle w:val="Heading1"/>
        <w:rPr>
          <w:rFonts w:cs="Times New Roman"/>
        </w:rPr>
      </w:pPr>
      <w:bookmarkStart w:id="1" w:name="_Toc210485378"/>
      <w:r w:rsidRPr="00744A53">
        <w:rPr>
          <w:rFonts w:cs="Times New Roman"/>
        </w:rPr>
        <w:t>Healthcare Assistant Job Description</w:t>
      </w:r>
      <w:bookmarkEnd w:id="1"/>
    </w:p>
    <w:p w14:paraId="36AFEB0C" w14:textId="1D21B128" w:rsidR="00E31C77" w:rsidRPr="00744A53" w:rsidRDefault="00000000" w:rsidP="00744A53">
      <w:r w:rsidRPr="00744A53">
        <w:t xml:space="preserve">Healthcare Assistants (HCAs) constitute direct care providers who enable the day-to-day needs of the patients, as well as play a vital role in the general operation of the healthcare services. As per </w:t>
      </w:r>
      <w:r w:rsidR="004A5454" w:rsidRPr="00744A53">
        <w:t>Aicken et al. (2021)</w:t>
      </w:r>
      <w:r w:rsidRPr="00744A53">
        <w:t>, the primary responsibilities of the job of an HCA are to help patients with personal care, including washing, dressing, and eating, and vital sign monitoring (temperature, pulse, and blood pressure). HCAs are also involved in assisting patients with mobility, taking them to appointments and keeping proper records of patients</w:t>
      </w:r>
      <w:r w:rsidR="004A5454" w:rsidRPr="00744A53">
        <w:t xml:space="preserve"> (Lucas et al., 2021)</w:t>
      </w:r>
      <w:r w:rsidRPr="00744A53">
        <w:t>.</w:t>
      </w:r>
    </w:p>
    <w:p w14:paraId="42A07C14" w14:textId="2E6481A7" w:rsidR="00E31C77" w:rsidRPr="00744A53" w:rsidRDefault="00000000" w:rsidP="00744A53">
      <w:r w:rsidRPr="00744A53">
        <w:t>Such an HCA, as an example, may help an older patient to walk safely after surgery in the hospital ward by making sure that the elderly patient uses mobility aids properly. HCAs frequently assist dementia patients in care homes and provide them with reassurance and companionship</w:t>
      </w:r>
      <w:r w:rsidR="004A5454" w:rsidRPr="00744A53">
        <w:t xml:space="preserve"> (Roche et al., 2021)</w:t>
      </w:r>
      <w:r w:rsidRPr="00744A53">
        <w:t xml:space="preserve">. </w:t>
      </w:r>
    </w:p>
    <w:p w14:paraId="18261F09" w14:textId="77777777" w:rsidR="00E31C77" w:rsidRPr="00744A53" w:rsidRDefault="00E31C77" w:rsidP="00744A53"/>
    <w:p w14:paraId="451BB32C" w14:textId="1F6E8699" w:rsidR="00E31C77" w:rsidRPr="00744A53" w:rsidRDefault="00000000" w:rsidP="00744A53">
      <w:pPr>
        <w:pStyle w:val="Heading1"/>
        <w:rPr>
          <w:rFonts w:cs="Times New Roman"/>
        </w:rPr>
      </w:pPr>
      <w:bookmarkStart w:id="2" w:name="_Toc210485379"/>
      <w:r w:rsidRPr="00744A53">
        <w:rPr>
          <w:rFonts w:cs="Times New Roman"/>
        </w:rPr>
        <w:t>Basic Skills in a Healthcare Assistant</w:t>
      </w:r>
      <w:bookmarkEnd w:id="2"/>
    </w:p>
    <w:p w14:paraId="191C6EFB" w14:textId="0DD1FB17" w:rsidR="00E31C77" w:rsidRPr="00744A53" w:rsidRDefault="008D47E8" w:rsidP="00744A53">
      <w:r>
        <w:t xml:space="preserve">Healthcare assistant needs different skills for completing his duty properly. </w:t>
      </w:r>
      <w:r w:rsidRPr="00744A53">
        <w:t>These include communication, empathy and teamwork, among others, which are vital in giving safe, high-quality quality and person-centred care</w:t>
      </w:r>
      <w:r w:rsidR="004A5454" w:rsidRPr="00744A53">
        <w:t xml:space="preserve"> (O’Toole, 2024)</w:t>
      </w:r>
      <w:r w:rsidRPr="00744A53">
        <w:t>.</w:t>
      </w:r>
    </w:p>
    <w:p w14:paraId="3A73D777" w14:textId="4B5F5F27" w:rsidR="00E31C77" w:rsidRPr="00744A53" w:rsidRDefault="00000000" w:rsidP="00744A53">
      <w:pPr>
        <w:pStyle w:val="Heading2"/>
        <w:rPr>
          <w:rFonts w:cs="Times New Roman"/>
        </w:rPr>
      </w:pPr>
      <w:bookmarkStart w:id="3" w:name="_Toc210485380"/>
      <w:r w:rsidRPr="00744A53">
        <w:rPr>
          <w:rFonts w:cs="Times New Roman"/>
        </w:rPr>
        <w:t>3.1 Communication Skills</w:t>
      </w:r>
      <w:bookmarkEnd w:id="3"/>
    </w:p>
    <w:p w14:paraId="54CCFE02" w14:textId="5810130B" w:rsidR="00E31C77" w:rsidRPr="00744A53" w:rsidRDefault="00000000" w:rsidP="00744A53">
      <w:r w:rsidRPr="00744A53">
        <w:t>Healthcare practice is based on effective communication. HCAs should be capable of communicating information properly to patients, their coworkers, and family members</w:t>
      </w:r>
      <w:r w:rsidR="00E41D27" w:rsidRPr="00744A53">
        <w:t xml:space="preserve"> (Mata et </w:t>
      </w:r>
      <w:r w:rsidR="00E41D27" w:rsidRPr="00744A53">
        <w:lastRenderedPageBreak/>
        <w:t>al., 2021)</w:t>
      </w:r>
      <w:r w:rsidRPr="00744A53">
        <w:t>. Good communication involves verbal and non-verbal skills- active listening and talking clearly, good body language and written records.</w:t>
      </w:r>
    </w:p>
    <w:p w14:paraId="57396320" w14:textId="60CEB1E4" w:rsidR="00E31C77" w:rsidRPr="00744A53" w:rsidRDefault="00000000" w:rsidP="00744A53">
      <w:r w:rsidRPr="00744A53">
        <w:t>As an example, when an HCA takes an instance of the vital signs of a patient, reports on the changes should be reported to the nursing team so that the necessary medical action is carried out promptly</w:t>
      </w:r>
      <w:r w:rsidR="00E41D27" w:rsidRPr="00744A53">
        <w:t xml:space="preserve"> (Heier et al., 2024)</w:t>
      </w:r>
      <w:r w:rsidRPr="00744A53">
        <w:t xml:space="preserve">. On the same note, when attending to patients who are likely to be anxious and confused, calm and reassuring language should be used to overcome fear and encourage cooperation. </w:t>
      </w:r>
    </w:p>
    <w:p w14:paraId="0F1128E3" w14:textId="449A809E" w:rsidR="00E31C77" w:rsidRPr="00744A53" w:rsidRDefault="00000000" w:rsidP="00744A53">
      <w:pPr>
        <w:pStyle w:val="Heading2"/>
        <w:rPr>
          <w:rFonts w:cs="Times New Roman"/>
        </w:rPr>
      </w:pPr>
      <w:bookmarkStart w:id="4" w:name="_Toc210485381"/>
      <w:r w:rsidRPr="00744A53">
        <w:rPr>
          <w:rFonts w:cs="Times New Roman"/>
        </w:rPr>
        <w:t>3.2 Empathy and Compassion</w:t>
      </w:r>
      <w:bookmarkEnd w:id="4"/>
    </w:p>
    <w:p w14:paraId="42790508" w14:textId="28A78D66" w:rsidR="00E31C77" w:rsidRPr="00744A53" w:rsidRDefault="00000000" w:rsidP="00744A53">
      <w:r w:rsidRPr="00744A53">
        <w:t>Empathy enables HCAs to feel and to identify with the emotions of patients, whereas compassion inspires them to be kind and sensitive. These qualities play a critical role in the medical field, whereby the patients may be physically experiencing pain, emotionally distressed or even lose their independence</w:t>
      </w:r>
      <w:r w:rsidR="00E41D27" w:rsidRPr="00744A53">
        <w:t xml:space="preserve"> (Buchman et al., 2024)</w:t>
      </w:r>
      <w:r w:rsidRPr="00744A53">
        <w:t>.</w:t>
      </w:r>
    </w:p>
    <w:p w14:paraId="37C2DEF2" w14:textId="646E4DCC" w:rsidR="00E31C77" w:rsidRPr="00744A53" w:rsidRDefault="00000000" w:rsidP="00744A53">
      <w:r w:rsidRPr="00744A53">
        <w:t xml:space="preserve">An example of this is when attending to a dying patient, an empathetic HCA listens with the patient, allowing them to share their worries, and comforting them without being judgmental of their illness. This not only enhances the emotional status of the patient but also establishes trust and increases the therapeutic relationship. According to </w:t>
      </w:r>
      <w:r w:rsidR="00E41D27" w:rsidRPr="00744A53">
        <w:t>Wilczek-</w:t>
      </w:r>
      <w:proofErr w:type="spellStart"/>
      <w:r w:rsidR="00E41D27" w:rsidRPr="00744A53">
        <w:t>Rużyczka</w:t>
      </w:r>
      <w:proofErr w:type="spellEnd"/>
      <w:r w:rsidR="00E41D27" w:rsidRPr="00744A53">
        <w:t xml:space="preserve"> </w:t>
      </w:r>
      <w:r w:rsidRPr="00744A53">
        <w:t>(2023), empathy and compassion are directly involved in person-centred care, which is one of the main standards of healthcare in contemporary practice.</w:t>
      </w:r>
    </w:p>
    <w:p w14:paraId="176ACB94" w14:textId="643DAF95" w:rsidR="00E31C77" w:rsidRPr="00744A53" w:rsidRDefault="00000000" w:rsidP="00744A53">
      <w:pPr>
        <w:pStyle w:val="Heading2"/>
        <w:rPr>
          <w:rFonts w:cs="Times New Roman"/>
        </w:rPr>
      </w:pPr>
      <w:bookmarkStart w:id="5" w:name="_Toc210485382"/>
      <w:r w:rsidRPr="00744A53">
        <w:rPr>
          <w:rFonts w:cs="Times New Roman"/>
        </w:rPr>
        <w:t>3.3 Teamwork Skills</w:t>
      </w:r>
      <w:bookmarkEnd w:id="5"/>
    </w:p>
    <w:p w14:paraId="7710A688" w14:textId="692172EC" w:rsidR="00E31C77" w:rsidRPr="00744A53" w:rsidRDefault="00000000" w:rsidP="00744A53">
      <w:r w:rsidRPr="00744A53">
        <w:t>Safety and continuity of care in healthcare is a teamwork process that requires effective collaboration to achieve the desired outcomes. HCAs co-operate with nurses, doctors, physiotherapists, and so on, so cooperation and respect are needed</w:t>
      </w:r>
      <w:r w:rsidR="00E41D27" w:rsidRPr="00744A53">
        <w:t xml:space="preserve"> (Hammond and Morgan, 2022)</w:t>
      </w:r>
      <w:r w:rsidRPr="00744A53">
        <w:t>.</w:t>
      </w:r>
    </w:p>
    <w:p w14:paraId="0B8CE286" w14:textId="748B69F1" w:rsidR="00E31C77" w:rsidRPr="00744A53" w:rsidRDefault="00000000" w:rsidP="00744A53">
      <w:r w:rsidRPr="00744A53">
        <w:t>An example of this is in assisting to reposition a bedridden patient, an HCA should ensure that they adhere to the instructions given by the nurse to avoid injuring the patient and the staff. Further aspects of teamwork entail sharing of ideas during shift handovers, open communication and assisting colleagues during heavy or stressful periods</w:t>
      </w:r>
      <w:r w:rsidR="00E41D27" w:rsidRPr="00744A53">
        <w:t xml:space="preserve"> (</w:t>
      </w:r>
      <w:proofErr w:type="spellStart"/>
      <w:r w:rsidR="00E41D27" w:rsidRPr="00744A53">
        <w:t>Asvadi</w:t>
      </w:r>
      <w:proofErr w:type="spellEnd"/>
      <w:r w:rsidR="00E41D27" w:rsidRPr="00744A53">
        <w:t xml:space="preserve"> Kermani et al., 2022)</w:t>
      </w:r>
      <w:r w:rsidRPr="00744A53">
        <w:t xml:space="preserve">. </w:t>
      </w:r>
    </w:p>
    <w:p w14:paraId="36DADD96" w14:textId="77777777" w:rsidR="00E31C77" w:rsidRPr="00744A53" w:rsidRDefault="00E31C77" w:rsidP="00744A53"/>
    <w:p w14:paraId="3DB86AF3" w14:textId="201C1D21" w:rsidR="00E31C77" w:rsidRPr="00744A53" w:rsidRDefault="00000000" w:rsidP="00744A53">
      <w:pPr>
        <w:pStyle w:val="Heading1"/>
        <w:rPr>
          <w:rFonts w:cs="Times New Roman"/>
        </w:rPr>
      </w:pPr>
      <w:bookmarkStart w:id="6" w:name="_Toc210485383"/>
      <w:r w:rsidRPr="00744A53">
        <w:rPr>
          <w:rFonts w:cs="Times New Roman"/>
        </w:rPr>
        <w:lastRenderedPageBreak/>
        <w:t>4. Strategies to Improve Essential Skills</w:t>
      </w:r>
      <w:bookmarkEnd w:id="6"/>
    </w:p>
    <w:p w14:paraId="7EB1B7D8" w14:textId="236C34E5" w:rsidR="00E31C77" w:rsidRPr="00744A53" w:rsidRDefault="00000000" w:rsidP="00744A53">
      <w:r w:rsidRPr="00744A53">
        <w:t>The development of professional skills is a continuous process that is important to ensure that Healthcare Assistants remain competent and provide as high a quality of care as possible</w:t>
      </w:r>
      <w:r w:rsidR="00E41D27" w:rsidRPr="00744A53">
        <w:t xml:space="preserve"> (Karimi and Pina, 2021)</w:t>
      </w:r>
      <w:r w:rsidRPr="00744A53">
        <w:t xml:space="preserve">. </w:t>
      </w:r>
    </w:p>
    <w:p w14:paraId="69C9D4CD" w14:textId="60836C87" w:rsidR="00E31C77" w:rsidRPr="00744A53" w:rsidRDefault="00000000" w:rsidP="00744A53">
      <w:pPr>
        <w:pStyle w:val="Heading2"/>
        <w:rPr>
          <w:rFonts w:cs="Times New Roman"/>
        </w:rPr>
      </w:pPr>
      <w:bookmarkStart w:id="7" w:name="_Toc210485384"/>
      <w:r w:rsidRPr="00744A53">
        <w:rPr>
          <w:rFonts w:cs="Times New Roman"/>
        </w:rPr>
        <w:t>4.1 Enhancement of Communication Skills</w:t>
      </w:r>
      <w:bookmarkEnd w:id="7"/>
      <w:r w:rsidRPr="00744A53">
        <w:rPr>
          <w:rFonts w:cs="Times New Roman"/>
        </w:rPr>
        <w:t xml:space="preserve"> </w:t>
      </w:r>
    </w:p>
    <w:p w14:paraId="34907ECF" w14:textId="25A475E4" w:rsidR="00E31C77" w:rsidRPr="00744A53" w:rsidRDefault="00000000" w:rsidP="00744A53">
      <w:r w:rsidRPr="00744A53">
        <w:t>Attending workshops or training programmes on professional communication is one of the effective strategies to improve communication</w:t>
      </w:r>
      <w:r w:rsidR="00E41D27" w:rsidRPr="00744A53">
        <w:t xml:space="preserve"> (Tiu et al., 2023)</w:t>
      </w:r>
      <w:r w:rsidRPr="00744A53">
        <w:t>. The active listening, assertiveness, and patient communication practice usually accompany such workshops.</w:t>
      </w:r>
    </w:p>
    <w:p w14:paraId="6EB16369" w14:textId="44531821" w:rsidR="00E31C77" w:rsidRPr="00744A53" w:rsidRDefault="00000000" w:rsidP="00744A53">
      <w:r w:rsidRPr="00744A53">
        <w:t>As an example, most NHS Trusts provide training opportunities on the subject of effective communication in healthcare, based on role-play scenarios, simulating real-life problems, such as how to explain a complicated procedure to a patient with lower health literacy. Through such practice, HCAs will be able to acquire the skills of going through such scenarios and using language and tone that fit the needs of every patient</w:t>
      </w:r>
      <w:r w:rsidR="00E41D27" w:rsidRPr="00744A53">
        <w:t xml:space="preserve"> (Tiu et al., 2023)</w:t>
      </w:r>
      <w:r w:rsidRPr="00744A53">
        <w:t>.</w:t>
      </w:r>
    </w:p>
    <w:p w14:paraId="71DF10F6" w14:textId="0935EFDD" w:rsidR="00E31C77" w:rsidRPr="00744A53" w:rsidRDefault="00000000" w:rsidP="00744A53">
      <w:r w:rsidRPr="00744A53">
        <w:t xml:space="preserve">Moreover, communication training usually involves the training of written communication, which can assist HCAs in enhancing their accuracy in record-keeping and documentation, which is crucial to patient safety. </w:t>
      </w:r>
    </w:p>
    <w:p w14:paraId="6610991A" w14:textId="23E14843" w:rsidR="00E31C77" w:rsidRPr="00744A53" w:rsidRDefault="00000000" w:rsidP="00744A53">
      <w:pPr>
        <w:pStyle w:val="Heading2"/>
        <w:rPr>
          <w:rFonts w:cs="Times New Roman"/>
        </w:rPr>
      </w:pPr>
      <w:bookmarkStart w:id="8" w:name="_Toc210485385"/>
      <w:r w:rsidRPr="00744A53">
        <w:rPr>
          <w:rFonts w:cs="Times New Roman"/>
        </w:rPr>
        <w:t xml:space="preserve">4.2 </w:t>
      </w:r>
      <w:r w:rsidR="00DB7ACD" w:rsidRPr="00744A53">
        <w:rPr>
          <w:rFonts w:cs="Times New Roman"/>
        </w:rPr>
        <w:t>B</w:t>
      </w:r>
      <w:r w:rsidRPr="00744A53">
        <w:rPr>
          <w:rFonts w:cs="Times New Roman"/>
        </w:rPr>
        <w:t xml:space="preserve">uilding Empathy and Compassion </w:t>
      </w:r>
      <w:r w:rsidR="00DB7ACD" w:rsidRPr="00744A53">
        <w:rPr>
          <w:rFonts w:cs="Times New Roman"/>
        </w:rPr>
        <w:t>Using</w:t>
      </w:r>
      <w:r w:rsidRPr="00744A53">
        <w:rPr>
          <w:rFonts w:cs="Times New Roman"/>
        </w:rPr>
        <w:t xml:space="preserve"> Reflective Practice</w:t>
      </w:r>
      <w:bookmarkEnd w:id="8"/>
    </w:p>
    <w:p w14:paraId="25CE6EE3" w14:textId="698D9962" w:rsidR="00E31C77" w:rsidRPr="00744A53" w:rsidRDefault="00000000" w:rsidP="00744A53">
      <w:r w:rsidRPr="00744A53">
        <w:t>Reflective practice is a significant technique of enhancing empathy and compassion; through reflecting on the own experiences so that the experiences can be learnt. Reflective practice can make HCAs critically reflect on their relationships with the patients and determine what went well and what could be done to improve it</w:t>
      </w:r>
      <w:r w:rsidR="00E41D27" w:rsidRPr="00744A53">
        <w:t xml:space="preserve"> (Buchman et al., 2024)</w:t>
      </w:r>
      <w:r w:rsidRPr="00744A53">
        <w:t>.</w:t>
      </w:r>
    </w:p>
    <w:p w14:paraId="3C0C2102" w14:textId="0157B625" w:rsidR="00E31C77" w:rsidRPr="00744A53" w:rsidRDefault="00000000" w:rsidP="00744A53">
      <w:r w:rsidRPr="00744A53">
        <w:t>To take an instance, when an HCA has just attended to a suffering patient, the person may look back on the emotional reaction and the type of behaviour he displayed that influenced the level of comfort the patient got. This is done by applying models such as the Gibbs Reflective Cycle, which assists HCAs to be more aware and mindful of the emotional aspect of others</w:t>
      </w:r>
      <w:r w:rsidR="00E41D27" w:rsidRPr="00744A53">
        <w:t xml:space="preserve"> (Wilczek-</w:t>
      </w:r>
      <w:proofErr w:type="spellStart"/>
      <w:r w:rsidR="00E41D27" w:rsidRPr="00744A53">
        <w:t>Rużyczka</w:t>
      </w:r>
      <w:proofErr w:type="spellEnd"/>
      <w:r w:rsidR="00E41D27" w:rsidRPr="00744A53">
        <w:t>, 2023)</w:t>
      </w:r>
      <w:r w:rsidRPr="00744A53">
        <w:t>.</w:t>
      </w:r>
    </w:p>
    <w:p w14:paraId="40A351E8" w14:textId="35B57F89" w:rsidR="00DB7ACD" w:rsidRPr="00744A53" w:rsidRDefault="00000000" w:rsidP="00744A53">
      <w:pPr>
        <w:pStyle w:val="Heading2"/>
        <w:rPr>
          <w:rFonts w:cs="Times New Roman"/>
        </w:rPr>
      </w:pPr>
      <w:bookmarkStart w:id="9" w:name="_Toc210485386"/>
      <w:r w:rsidRPr="00744A53">
        <w:rPr>
          <w:rFonts w:cs="Times New Roman"/>
        </w:rPr>
        <w:t>4.3 Enhancing Team-Working with Team-Building and Shadowing</w:t>
      </w:r>
      <w:bookmarkEnd w:id="9"/>
    </w:p>
    <w:p w14:paraId="4FE7A9C7" w14:textId="21DFCC24" w:rsidR="00DB7ACD" w:rsidRPr="00744A53" w:rsidRDefault="00000000" w:rsidP="00744A53">
      <w:r w:rsidRPr="00744A53">
        <w:t>In order to increase teamwork, HCAs may consider a team-building practice and shadowing with other experienced workers. Teams are built through team-building exercises, including problem-</w:t>
      </w:r>
      <w:r w:rsidRPr="00744A53">
        <w:lastRenderedPageBreak/>
        <w:t>solving together as a team or training via simulation, which enhances communication and trust in the team</w:t>
      </w:r>
      <w:r w:rsidR="00E41D27" w:rsidRPr="00744A53">
        <w:t xml:space="preserve"> (Hammond and Morgan, 2022)</w:t>
      </w:r>
      <w:r w:rsidRPr="00744A53">
        <w:t>.</w:t>
      </w:r>
      <w:r w:rsidR="00E41D27" w:rsidRPr="00744A53">
        <w:t xml:space="preserve">  </w:t>
      </w:r>
    </w:p>
    <w:p w14:paraId="2A221E44" w14:textId="27CC4CDE" w:rsidR="00DB7ACD" w:rsidRDefault="00000000" w:rsidP="00744A53">
      <w:r w:rsidRPr="00744A53">
        <w:t>Shadowing senior HCAs or experienced nurses would allow novice or emerging personnel to observe how effective collaboration, delegation and resolving conflicts in real settings can occur. In an example, when an HCA shadows another healthcare worker, in this case, a busy hospital shift, the shadow exemplar would know how the other staff members organise the patient care in this particular case of emergency</w:t>
      </w:r>
      <w:r w:rsidR="00E41D27" w:rsidRPr="00744A53">
        <w:t xml:space="preserve"> (</w:t>
      </w:r>
      <w:proofErr w:type="spellStart"/>
      <w:r w:rsidR="00E41D27" w:rsidRPr="00744A53">
        <w:t>Asvadi</w:t>
      </w:r>
      <w:proofErr w:type="spellEnd"/>
      <w:r w:rsidR="00E41D27" w:rsidRPr="00744A53">
        <w:t xml:space="preserve"> Kermani et al., 2022)</w:t>
      </w:r>
      <w:r w:rsidRPr="00744A53">
        <w:t>.</w:t>
      </w:r>
    </w:p>
    <w:p w14:paraId="26EB2FA4" w14:textId="77777777" w:rsidR="00744A53" w:rsidRPr="00744A53" w:rsidRDefault="00744A53" w:rsidP="00744A53"/>
    <w:p w14:paraId="78F326B8" w14:textId="5E8133A8" w:rsidR="00DB7ACD" w:rsidRPr="00744A53" w:rsidRDefault="00000000" w:rsidP="00744A53">
      <w:pPr>
        <w:pStyle w:val="Heading1"/>
        <w:rPr>
          <w:rFonts w:cs="Times New Roman"/>
        </w:rPr>
      </w:pPr>
      <w:bookmarkStart w:id="10" w:name="_Toc210485387"/>
      <w:r w:rsidRPr="00744A53">
        <w:rPr>
          <w:rFonts w:cs="Times New Roman"/>
        </w:rPr>
        <w:t>5. Continuous Professional Development</w:t>
      </w:r>
      <w:bookmarkEnd w:id="10"/>
      <w:r w:rsidRPr="00744A53">
        <w:rPr>
          <w:rFonts w:cs="Times New Roman"/>
        </w:rPr>
        <w:t xml:space="preserve"> </w:t>
      </w:r>
    </w:p>
    <w:p w14:paraId="23214BEB" w14:textId="72A71B0D" w:rsidR="00DB7ACD" w:rsidRPr="00744A53" w:rsidRDefault="00000000" w:rsidP="00744A53">
      <w:r w:rsidRPr="00744A53">
        <w:t>Continuous professional development (CPD) plays a crucial role in the health and social care industry to ensure that practitioners are competent and flexible. In the case of Healthcare Assistants, lifelong learning can be achieved by taking online classes, supervising, or mentoring to ensure that they are always informed of the latest best practices and regulatory issues</w:t>
      </w:r>
      <w:r w:rsidR="00E41D27" w:rsidRPr="00744A53">
        <w:t xml:space="preserve"> (Zhang, Admiraal, and Saab, 2021)</w:t>
      </w:r>
      <w:r w:rsidRPr="00744A53">
        <w:t>.</w:t>
      </w:r>
    </w:p>
    <w:p w14:paraId="3A15D600" w14:textId="398350EA" w:rsidR="00DB7ACD" w:rsidRPr="00744A53" w:rsidRDefault="00000000" w:rsidP="00744A53">
      <w:r w:rsidRPr="00744A53">
        <w:t>The communication, empathy, and teamwork skills are developed not only to improve the performance of an individual but also to lead to better patient outcomes. Health Education England claims that continuous professional education leads to error minimisation, builds patient trust and contributes to the overall quality of NHS services</w:t>
      </w:r>
      <w:r w:rsidR="00E41D27" w:rsidRPr="00744A53">
        <w:t xml:space="preserve"> (Zhang, Admiraal, and Saab, 2021)</w:t>
      </w:r>
      <w:r w:rsidRPr="00744A53">
        <w:t>. Thus, HCAs must be responsible in their professional development by seeking training opportunities, seeking feedback and keeping reflective records.</w:t>
      </w:r>
    </w:p>
    <w:p w14:paraId="72BF918B" w14:textId="77777777" w:rsidR="00DB7ACD" w:rsidRPr="00744A53" w:rsidRDefault="00DB7ACD" w:rsidP="00744A53"/>
    <w:p w14:paraId="2EAAC105" w14:textId="0A6E7934" w:rsidR="00DB7ACD" w:rsidRDefault="00000000" w:rsidP="00744A53">
      <w:pPr>
        <w:pStyle w:val="Heading1"/>
        <w:rPr>
          <w:rFonts w:cs="Times New Roman"/>
        </w:rPr>
      </w:pPr>
      <w:bookmarkStart w:id="11" w:name="_Toc210485388"/>
      <w:r w:rsidRPr="00744A53">
        <w:rPr>
          <w:rFonts w:cs="Times New Roman"/>
        </w:rPr>
        <w:t>6. Conclusion</w:t>
      </w:r>
      <w:bookmarkEnd w:id="11"/>
    </w:p>
    <w:p w14:paraId="2066A918" w14:textId="60BD0982" w:rsidR="008D47E8" w:rsidRDefault="008D47E8" w:rsidP="008D47E8">
      <w:pPr>
        <w:spacing w:after="200"/>
        <w:rPr>
          <w:lang w:val="en-US"/>
        </w:rPr>
      </w:pPr>
      <w:r w:rsidRPr="008D47E8">
        <w:rPr>
          <w:lang w:val="en-US"/>
        </w:rPr>
        <w:t>A Healthcare Assistant is an important employee in the front-line and person-focused aspect of health and social care environments. It is a job that involves technical and interpersonal skills and is committed to efficient and humanistic service to the patients (</w:t>
      </w:r>
      <w:proofErr w:type="spellStart"/>
      <w:r w:rsidRPr="008D47E8">
        <w:rPr>
          <w:lang w:val="en-US"/>
        </w:rPr>
        <w:t>Crevacore</w:t>
      </w:r>
      <w:proofErr w:type="spellEnd"/>
      <w:r w:rsidRPr="008D47E8">
        <w:rPr>
          <w:lang w:val="en-US"/>
        </w:rPr>
        <w:t xml:space="preserve"> et al., 2023).</w:t>
      </w:r>
      <w:r>
        <w:rPr>
          <w:lang w:val="en-US"/>
        </w:rPr>
        <w:t xml:space="preserve"> </w:t>
      </w:r>
      <w:r w:rsidRPr="008D47E8">
        <w:rPr>
          <w:lang w:val="en-US"/>
        </w:rPr>
        <w:t xml:space="preserve">Communication enables the delivery of accurate information and offers an emotional support system; empathy and compassion keeps HCAs conscious and attentive of patient’s needs; teamwork enables them to offer coordinated and safe care. </w:t>
      </w:r>
      <w:r>
        <w:rPr>
          <w:lang w:val="en-US"/>
        </w:rPr>
        <w:br w:type="page"/>
      </w:r>
    </w:p>
    <w:p w14:paraId="7AE1541A" w14:textId="14A0AFC5" w:rsidR="00DB7ACD" w:rsidRPr="00744A53" w:rsidRDefault="00000000" w:rsidP="00744A53">
      <w:pPr>
        <w:pStyle w:val="Heading1"/>
        <w:rPr>
          <w:rFonts w:cs="Times New Roman"/>
        </w:rPr>
      </w:pPr>
      <w:bookmarkStart w:id="12" w:name="_Toc210485389"/>
      <w:r w:rsidRPr="00744A53">
        <w:rPr>
          <w:rFonts w:cs="Times New Roman"/>
        </w:rPr>
        <w:lastRenderedPageBreak/>
        <w:t>7. References</w:t>
      </w:r>
      <w:bookmarkEnd w:id="12"/>
      <w:r w:rsidRPr="00744A53">
        <w:rPr>
          <w:rFonts w:cs="Times New Roman"/>
        </w:rPr>
        <w:t xml:space="preserve"> </w:t>
      </w:r>
    </w:p>
    <w:p w14:paraId="61F29284" w14:textId="09969D6D" w:rsidR="004A5454" w:rsidRPr="00744A53" w:rsidRDefault="00000000" w:rsidP="00744A53">
      <w:r w:rsidRPr="00744A53">
        <w:t>Aicken, C., Hodgson, L., De Vries, K., Wilkinson, I., Aldridge, Z. and Galvin, K.</w:t>
      </w:r>
      <w:r w:rsidR="00744A53" w:rsidRPr="00744A53">
        <w:t xml:space="preserve"> (</w:t>
      </w:r>
      <w:r w:rsidRPr="00744A53">
        <w:t>2021</w:t>
      </w:r>
      <w:r w:rsidR="00744A53" w:rsidRPr="00744A53">
        <w:t>)</w:t>
      </w:r>
      <w:r w:rsidRPr="00744A53">
        <w:t>. 'This Adds Another Perspective': Qualitative Descriptive Study Evaluating Simulation-Based Training for Health Care Assistants, to Enhance the Quality of Care in Nursing Homes</w:t>
      </w:r>
      <w:r w:rsidRPr="00744A53">
        <w:rPr>
          <w:i/>
          <w:iCs/>
        </w:rPr>
        <w:t>—international journal of environmental research and public health</w:t>
      </w:r>
      <w:r w:rsidRPr="00744A53">
        <w:t>, </w:t>
      </w:r>
      <w:r w:rsidRPr="00744A53">
        <w:rPr>
          <w:i/>
          <w:iCs/>
        </w:rPr>
        <w:t>18</w:t>
      </w:r>
      <w:r w:rsidRPr="00744A53">
        <w:t>(8), p.3995.</w:t>
      </w:r>
    </w:p>
    <w:p w14:paraId="09192FCD" w14:textId="1E4A8987" w:rsidR="00E41D27" w:rsidRPr="00744A53" w:rsidRDefault="00000000" w:rsidP="00744A53">
      <w:proofErr w:type="spellStart"/>
      <w:r w:rsidRPr="00744A53">
        <w:t>Asvadi</w:t>
      </w:r>
      <w:proofErr w:type="spellEnd"/>
      <w:r w:rsidRPr="00744A53">
        <w:t xml:space="preserve"> Kermani, A., </w:t>
      </w:r>
      <w:proofErr w:type="spellStart"/>
      <w:r w:rsidRPr="00744A53">
        <w:t>Ghojazadeh</w:t>
      </w:r>
      <w:proofErr w:type="spellEnd"/>
      <w:r w:rsidRPr="00744A53">
        <w:t>, M., Hazrati, H. and Alizadeh, M.</w:t>
      </w:r>
      <w:r w:rsidR="00744A53" w:rsidRPr="00744A53">
        <w:t xml:space="preserve"> (</w:t>
      </w:r>
      <w:r w:rsidRPr="00744A53">
        <w:t>2022</w:t>
      </w:r>
      <w:r w:rsidR="00744A53" w:rsidRPr="00744A53">
        <w:t>)</w:t>
      </w:r>
      <w:r w:rsidRPr="00744A53">
        <w:t>. The effects of interprofessional education on teamwork, communication skills and quality of health care in advanced and developing countries: A systematic review and meta-analysis study. </w:t>
      </w:r>
      <w:r w:rsidRPr="00744A53">
        <w:rPr>
          <w:i/>
          <w:iCs/>
        </w:rPr>
        <w:t>Research and Development in Medical Education</w:t>
      </w:r>
      <w:r w:rsidRPr="00744A53">
        <w:t>, </w:t>
      </w:r>
      <w:r w:rsidRPr="00744A53">
        <w:rPr>
          <w:i/>
          <w:iCs/>
        </w:rPr>
        <w:t>11</w:t>
      </w:r>
      <w:r w:rsidRPr="00744A53">
        <w:t>(1), pp.2-2.</w:t>
      </w:r>
    </w:p>
    <w:p w14:paraId="7934953B" w14:textId="6254AD1F" w:rsidR="00E41D27" w:rsidRPr="00744A53" w:rsidRDefault="00000000" w:rsidP="00744A53">
      <w:r w:rsidRPr="00744A53">
        <w:t xml:space="preserve">Buchman, D.Z., </w:t>
      </w:r>
      <w:proofErr w:type="spellStart"/>
      <w:r w:rsidRPr="00744A53">
        <w:t>Imahori</w:t>
      </w:r>
      <w:proofErr w:type="spellEnd"/>
      <w:r w:rsidRPr="00744A53">
        <w:t>, D., Lo, C., Hui, K., Walker, C., Shaw, J. and Davis, K.D.</w:t>
      </w:r>
      <w:r w:rsidR="00744A53" w:rsidRPr="00744A53">
        <w:t xml:space="preserve"> (</w:t>
      </w:r>
      <w:r w:rsidRPr="00744A53">
        <w:t>2024</w:t>
      </w:r>
      <w:r w:rsidR="00744A53" w:rsidRPr="00744A53">
        <w:t>)</w:t>
      </w:r>
      <w:r w:rsidRPr="00744A53">
        <w:t>. The influence of using novel predictive technologies on judgments of stigma, empathy, and compassion among healthcare professionals. </w:t>
      </w:r>
      <w:r w:rsidRPr="00744A53">
        <w:rPr>
          <w:i/>
          <w:iCs/>
        </w:rPr>
        <w:t>AJOB neuroscience</w:t>
      </w:r>
      <w:r w:rsidRPr="00744A53">
        <w:t>, </w:t>
      </w:r>
      <w:r w:rsidRPr="00744A53">
        <w:rPr>
          <w:i/>
          <w:iCs/>
        </w:rPr>
        <w:t>15</w:t>
      </w:r>
      <w:r w:rsidRPr="00744A53">
        <w:t xml:space="preserve">(1), pp.32-45. </w:t>
      </w:r>
    </w:p>
    <w:p w14:paraId="1427C2D9" w14:textId="57604DC0" w:rsidR="004A5454" w:rsidRPr="00744A53" w:rsidRDefault="00000000" w:rsidP="00744A53">
      <w:proofErr w:type="spellStart"/>
      <w:r w:rsidRPr="00744A53">
        <w:t>Crevacore</w:t>
      </w:r>
      <w:proofErr w:type="spellEnd"/>
      <w:r w:rsidRPr="00744A53">
        <w:t>, C., Jacob, E., Coventry, L.L. and Duffield, C.</w:t>
      </w:r>
      <w:r w:rsidR="00744A53" w:rsidRPr="00744A53">
        <w:t xml:space="preserve"> (</w:t>
      </w:r>
      <w:r w:rsidRPr="00744A53">
        <w:t>2023</w:t>
      </w:r>
      <w:r w:rsidR="00744A53" w:rsidRPr="00744A53">
        <w:t>)</w:t>
      </w:r>
      <w:r w:rsidRPr="00744A53">
        <w:t>. Integrative review: Factors impacting effective delegation practices by registered nurses to assistants in nursing. </w:t>
      </w:r>
      <w:r w:rsidRPr="00744A53">
        <w:rPr>
          <w:i/>
          <w:iCs/>
        </w:rPr>
        <w:t>Journal of advanced nursing</w:t>
      </w:r>
      <w:r w:rsidRPr="00744A53">
        <w:t>, </w:t>
      </w:r>
      <w:r w:rsidRPr="00744A53">
        <w:rPr>
          <w:i/>
          <w:iCs/>
        </w:rPr>
        <w:t>79</w:t>
      </w:r>
      <w:r w:rsidRPr="00744A53">
        <w:t xml:space="preserve">(3), pp.885-895. </w:t>
      </w:r>
    </w:p>
    <w:p w14:paraId="59F4F272" w14:textId="4EE4186C" w:rsidR="00E41D27" w:rsidRPr="00744A53" w:rsidRDefault="00000000" w:rsidP="00744A53">
      <w:r w:rsidRPr="00744A53">
        <w:t>Hammond, K.M. and Morgan, C.J.</w:t>
      </w:r>
      <w:r w:rsidR="00744A53" w:rsidRPr="00744A53">
        <w:t xml:space="preserve"> (</w:t>
      </w:r>
      <w:r w:rsidRPr="00744A53">
        <w:t>2022</w:t>
      </w:r>
      <w:r w:rsidR="00744A53" w:rsidRPr="00744A53">
        <w:t>)</w:t>
      </w:r>
      <w:r w:rsidRPr="00744A53">
        <w:t>. Development of interprofessional healthcare teamwork skills: mapping students’ process of learning. </w:t>
      </w:r>
      <w:r w:rsidRPr="00744A53">
        <w:rPr>
          <w:i/>
          <w:iCs/>
        </w:rPr>
        <w:t>Journal of Interprofessional Care</w:t>
      </w:r>
      <w:r w:rsidRPr="00744A53">
        <w:t>, </w:t>
      </w:r>
      <w:r w:rsidRPr="00744A53">
        <w:rPr>
          <w:i/>
          <w:iCs/>
        </w:rPr>
        <w:t>36</w:t>
      </w:r>
      <w:r w:rsidRPr="00744A53">
        <w:t>(4), pp.589-598.</w:t>
      </w:r>
    </w:p>
    <w:p w14:paraId="37233F98" w14:textId="02760AF1" w:rsidR="00E41D27" w:rsidRPr="00744A53" w:rsidRDefault="00000000" w:rsidP="00744A53">
      <w:r w:rsidRPr="00744A53">
        <w:t>Heier, L., Schellenberger, B., Schippers, A., Nies, S., Geiser, F. and Ernstmann, N.</w:t>
      </w:r>
      <w:r w:rsidR="00744A53" w:rsidRPr="00744A53">
        <w:t xml:space="preserve"> (</w:t>
      </w:r>
      <w:r w:rsidRPr="00744A53">
        <w:t>2024</w:t>
      </w:r>
      <w:r w:rsidR="00744A53" w:rsidRPr="00744A53">
        <w:t>)</w:t>
      </w:r>
      <w:r w:rsidRPr="00744A53">
        <w:t>. Interprofessional communication skills training to improve medical students’ and nursing trainees’ error communication-quasi-experimental pilot study. </w:t>
      </w:r>
      <w:r w:rsidRPr="00744A53">
        <w:rPr>
          <w:i/>
          <w:iCs/>
        </w:rPr>
        <w:t>BMC Medical Education</w:t>
      </w:r>
      <w:r w:rsidRPr="00744A53">
        <w:t>, </w:t>
      </w:r>
      <w:r w:rsidRPr="00744A53">
        <w:rPr>
          <w:i/>
          <w:iCs/>
        </w:rPr>
        <w:t>24</w:t>
      </w:r>
      <w:r w:rsidRPr="00744A53">
        <w:t xml:space="preserve">(1), p.10. </w:t>
      </w:r>
    </w:p>
    <w:p w14:paraId="3FF76EBF" w14:textId="439DB3B4" w:rsidR="00E41D27" w:rsidRPr="00744A53" w:rsidRDefault="00000000" w:rsidP="00744A53">
      <w:r w:rsidRPr="00744A53">
        <w:t>Karimi, H. and Pina, A.</w:t>
      </w:r>
      <w:r w:rsidR="00744A53" w:rsidRPr="00744A53">
        <w:t xml:space="preserve"> (</w:t>
      </w:r>
      <w:r w:rsidRPr="00744A53">
        <w:t>2021</w:t>
      </w:r>
      <w:r w:rsidR="00744A53" w:rsidRPr="00744A53">
        <w:t>)</w:t>
      </w:r>
      <w:r w:rsidRPr="00744A53">
        <w:t>. Strategically addressing the soft skills gap among STEM undergraduates. </w:t>
      </w:r>
      <w:r w:rsidRPr="00744A53">
        <w:rPr>
          <w:i/>
          <w:iCs/>
        </w:rPr>
        <w:t>Journal of Research in STEM Education</w:t>
      </w:r>
      <w:r w:rsidRPr="00744A53">
        <w:t>, </w:t>
      </w:r>
      <w:r w:rsidRPr="00744A53">
        <w:rPr>
          <w:i/>
          <w:iCs/>
        </w:rPr>
        <w:t>7</w:t>
      </w:r>
      <w:r w:rsidRPr="00744A53">
        <w:t xml:space="preserve">(1), pp.21-46. </w:t>
      </w:r>
    </w:p>
    <w:p w14:paraId="205C14FC" w14:textId="70A6F84F" w:rsidR="004A5454" w:rsidRPr="00744A53" w:rsidRDefault="00000000" w:rsidP="00744A53">
      <w:r w:rsidRPr="00744A53">
        <w:t>Lucas, G., Brook, J., Thomas, T., Daniel, D., Ahmet, L. and Salmon, D.</w:t>
      </w:r>
      <w:r w:rsidR="00744A53" w:rsidRPr="00744A53">
        <w:t xml:space="preserve"> (</w:t>
      </w:r>
      <w:r w:rsidRPr="00744A53">
        <w:t>2021</w:t>
      </w:r>
      <w:r w:rsidR="00744A53" w:rsidRPr="00744A53">
        <w:t>)</w:t>
      </w:r>
      <w:r w:rsidRPr="00744A53">
        <w:t>. Healthcare professionals' views of a new second‐level nursing associate role: A qualitative study exploring early implementation in an acute setting. </w:t>
      </w:r>
      <w:r w:rsidRPr="00744A53">
        <w:rPr>
          <w:i/>
          <w:iCs/>
        </w:rPr>
        <w:t>Journal of Clinical Nursing</w:t>
      </w:r>
      <w:r w:rsidRPr="00744A53">
        <w:t>, </w:t>
      </w:r>
      <w:r w:rsidRPr="00744A53">
        <w:rPr>
          <w:i/>
          <w:iCs/>
        </w:rPr>
        <w:t>30</w:t>
      </w:r>
      <w:r w:rsidRPr="00744A53">
        <w:t>(9-10), pp.1312-1324.</w:t>
      </w:r>
    </w:p>
    <w:p w14:paraId="0AE2601B" w14:textId="627A8DA0" w:rsidR="00E41D27" w:rsidRPr="00744A53" w:rsidRDefault="00000000" w:rsidP="00744A53">
      <w:r w:rsidRPr="00744A53">
        <w:t xml:space="preserve">Mata, Á.N.D.S., de Azevedo, K.P.M., Braga, L.P., V.H., Bezerra, I.N.M., Pimenta, I.D.S.F., Nicolás, I.M. and </w:t>
      </w:r>
      <w:proofErr w:type="spellStart"/>
      <w:r w:rsidRPr="00744A53">
        <w:t>Piuvezam</w:t>
      </w:r>
      <w:proofErr w:type="spellEnd"/>
      <w:r w:rsidRPr="00744A53">
        <w:t>, G.</w:t>
      </w:r>
      <w:r w:rsidR="00744A53" w:rsidRPr="00744A53">
        <w:t xml:space="preserve"> (</w:t>
      </w:r>
      <w:r w:rsidRPr="00744A53">
        <w:t>2021</w:t>
      </w:r>
      <w:r w:rsidR="00744A53" w:rsidRPr="00744A53">
        <w:t>)</w:t>
      </w:r>
      <w:r w:rsidRPr="00744A53">
        <w:t>. Training in communication skills for self-efficacy of health professionals: a systematic review. </w:t>
      </w:r>
      <w:r w:rsidRPr="00744A53">
        <w:rPr>
          <w:i/>
          <w:iCs/>
        </w:rPr>
        <w:t>Human resources for health</w:t>
      </w:r>
      <w:r w:rsidRPr="00744A53">
        <w:t>, </w:t>
      </w:r>
      <w:r w:rsidRPr="00744A53">
        <w:rPr>
          <w:i/>
          <w:iCs/>
        </w:rPr>
        <w:t>19</w:t>
      </w:r>
      <w:r w:rsidRPr="00744A53">
        <w:t xml:space="preserve">(1), p.30. </w:t>
      </w:r>
    </w:p>
    <w:p w14:paraId="247F196B" w14:textId="73691586" w:rsidR="00DB7ACD" w:rsidRPr="00744A53" w:rsidRDefault="00000000" w:rsidP="00744A53">
      <w:r w:rsidRPr="00744A53">
        <w:lastRenderedPageBreak/>
        <w:t>Munjal, K. and Bhatia, R.</w:t>
      </w:r>
      <w:r w:rsidR="00744A53" w:rsidRPr="00744A53">
        <w:t xml:space="preserve"> (</w:t>
      </w:r>
      <w:r w:rsidRPr="00744A53">
        <w:t>2023</w:t>
      </w:r>
      <w:r w:rsidR="00744A53" w:rsidRPr="00744A53">
        <w:t>)</w:t>
      </w:r>
      <w:r w:rsidRPr="00744A53">
        <w:t xml:space="preserve">. A systematic review of homomorphic encryption and its contributions to the healthcare industry. </w:t>
      </w:r>
      <w:r w:rsidRPr="00744A53">
        <w:rPr>
          <w:i/>
          <w:iCs/>
        </w:rPr>
        <w:t>Complex &amp; Intelligent Systems</w:t>
      </w:r>
      <w:r w:rsidRPr="00744A53">
        <w:t>, </w:t>
      </w:r>
      <w:r w:rsidRPr="00744A53">
        <w:rPr>
          <w:i/>
          <w:iCs/>
        </w:rPr>
        <w:t>9</w:t>
      </w:r>
      <w:r w:rsidRPr="00744A53">
        <w:t>(4), pp.3759-3786.</w:t>
      </w:r>
    </w:p>
    <w:p w14:paraId="50D9D0A2" w14:textId="37E0824E" w:rsidR="004A5454" w:rsidRPr="00744A53" w:rsidRDefault="00000000" w:rsidP="00744A53">
      <w:r w:rsidRPr="00744A53">
        <w:t>O'Toole, G.</w:t>
      </w:r>
      <w:r w:rsidR="00744A53" w:rsidRPr="00744A53">
        <w:t xml:space="preserve"> (</w:t>
      </w:r>
      <w:r w:rsidRPr="00744A53">
        <w:t>2024</w:t>
      </w:r>
      <w:r w:rsidR="00744A53" w:rsidRPr="00744A53">
        <w:t>)</w:t>
      </w:r>
      <w:r w:rsidRPr="00744A53">
        <w:t>. </w:t>
      </w:r>
      <w:r w:rsidRPr="00744A53">
        <w:rPr>
          <w:i/>
          <w:iCs/>
        </w:rPr>
        <w:t>Communication-E-Book: Core Interpersonal Skills for Healthcare Professionals</w:t>
      </w:r>
      <w:r w:rsidRPr="00744A53">
        <w:t xml:space="preserve">. Elsevier Health Sciences. </w:t>
      </w:r>
    </w:p>
    <w:p w14:paraId="06C371A0" w14:textId="357A5B5B" w:rsidR="004A5454" w:rsidRPr="00744A53" w:rsidRDefault="00000000" w:rsidP="00744A53">
      <w:r w:rsidRPr="00744A53">
        <w:t>Roche, M.A., Glover, S., Luo, X., Joyce, M. and Rossiter, C.</w:t>
      </w:r>
      <w:r w:rsidR="00744A53" w:rsidRPr="00744A53">
        <w:t xml:space="preserve"> (</w:t>
      </w:r>
      <w:r w:rsidRPr="00744A53">
        <w:t>2021</w:t>
      </w:r>
      <w:r w:rsidR="00744A53" w:rsidRPr="00744A53">
        <w:t>)</w:t>
      </w:r>
      <w:r w:rsidRPr="00744A53">
        <w:t>. Extending the role of nursing assistants in mental health inpatient settings: A multi‐method study. </w:t>
      </w:r>
      <w:r w:rsidRPr="00744A53">
        <w:rPr>
          <w:i/>
          <w:iCs/>
        </w:rPr>
        <w:t>International Journal of Mental Health Nursing</w:t>
      </w:r>
      <w:r w:rsidRPr="00744A53">
        <w:t>, </w:t>
      </w:r>
      <w:r w:rsidRPr="00744A53">
        <w:rPr>
          <w:i/>
          <w:iCs/>
        </w:rPr>
        <w:t>30</w:t>
      </w:r>
      <w:r w:rsidRPr="00744A53">
        <w:t>(5), pp.1070-1079.</w:t>
      </w:r>
    </w:p>
    <w:p w14:paraId="2A78FA6D" w14:textId="18433611" w:rsidR="00E41D27" w:rsidRPr="00744A53" w:rsidRDefault="00000000" w:rsidP="00744A53">
      <w:r w:rsidRPr="00744A53">
        <w:t xml:space="preserve">Tiu, J., Groenewald, E., Kilag, O.K., </w:t>
      </w:r>
      <w:proofErr w:type="spellStart"/>
      <w:r w:rsidRPr="00744A53">
        <w:t>Balicoco</w:t>
      </w:r>
      <w:proofErr w:type="spellEnd"/>
      <w:r w:rsidRPr="00744A53">
        <w:t xml:space="preserve">, R., Wenceslao, S. and </w:t>
      </w:r>
      <w:proofErr w:type="spellStart"/>
      <w:r w:rsidRPr="00744A53">
        <w:t>Asentado</w:t>
      </w:r>
      <w:proofErr w:type="spellEnd"/>
      <w:r w:rsidRPr="00744A53">
        <w:t>, D.</w:t>
      </w:r>
      <w:r w:rsidR="00744A53" w:rsidRPr="00744A53">
        <w:t xml:space="preserve"> (</w:t>
      </w:r>
      <w:r w:rsidRPr="00744A53">
        <w:t>2023</w:t>
      </w:r>
      <w:r w:rsidR="00744A53" w:rsidRPr="00744A53">
        <w:t>)</w:t>
      </w:r>
      <w:r w:rsidRPr="00744A53">
        <w:t>. Enhancing oral proficiency: Effective strategies for teaching speaking skills in communication classrooms. </w:t>
      </w:r>
      <w:proofErr w:type="spellStart"/>
      <w:r w:rsidRPr="00744A53">
        <w:rPr>
          <w:i/>
          <w:iCs/>
        </w:rPr>
        <w:t>Excellencia</w:t>
      </w:r>
      <w:proofErr w:type="spellEnd"/>
      <w:r w:rsidRPr="00744A53">
        <w:rPr>
          <w:i/>
          <w:iCs/>
        </w:rPr>
        <w:t>: International Multi-disciplinary Journal of Education (2994-9521)</w:t>
      </w:r>
      <w:r w:rsidRPr="00744A53">
        <w:t>, </w:t>
      </w:r>
      <w:r w:rsidRPr="00744A53">
        <w:rPr>
          <w:i/>
          <w:iCs/>
        </w:rPr>
        <w:t>1</w:t>
      </w:r>
      <w:r w:rsidRPr="00744A53">
        <w:t xml:space="preserve">(6), pp.343-354. </w:t>
      </w:r>
    </w:p>
    <w:p w14:paraId="6E68A7EB" w14:textId="2B732166" w:rsidR="00E41D27" w:rsidRPr="00744A53" w:rsidRDefault="00000000" w:rsidP="00744A53">
      <w:r w:rsidRPr="00744A53">
        <w:t>Wilczek-</w:t>
      </w:r>
      <w:proofErr w:type="spellStart"/>
      <w:r w:rsidRPr="00744A53">
        <w:t>Rużyczka</w:t>
      </w:r>
      <w:proofErr w:type="spellEnd"/>
      <w:r w:rsidRPr="00744A53">
        <w:t>, E.</w:t>
      </w:r>
      <w:r w:rsidR="00744A53" w:rsidRPr="00744A53">
        <w:t xml:space="preserve"> (</w:t>
      </w:r>
      <w:r w:rsidRPr="00744A53">
        <w:t>2023</w:t>
      </w:r>
      <w:r w:rsidR="00744A53" w:rsidRPr="00744A53">
        <w:t>)</w:t>
      </w:r>
      <w:r w:rsidRPr="00744A53">
        <w:t>. Empathy and resilience in health care professionals. </w:t>
      </w:r>
      <w:r w:rsidRPr="00744A53">
        <w:rPr>
          <w:i/>
          <w:iCs/>
        </w:rPr>
        <w:t xml:space="preserve">Acta </w:t>
      </w:r>
      <w:proofErr w:type="spellStart"/>
      <w:r w:rsidRPr="00744A53">
        <w:rPr>
          <w:i/>
          <w:iCs/>
        </w:rPr>
        <w:t>Neuropsychologica</w:t>
      </w:r>
      <w:proofErr w:type="spellEnd"/>
      <w:r w:rsidRPr="00744A53">
        <w:t>, </w:t>
      </w:r>
      <w:r w:rsidRPr="00744A53">
        <w:rPr>
          <w:i/>
          <w:iCs/>
        </w:rPr>
        <w:t>21</w:t>
      </w:r>
      <w:r w:rsidRPr="00744A53">
        <w:t>, pp.395-410.</w:t>
      </w:r>
    </w:p>
    <w:p w14:paraId="1BD9FE7F" w14:textId="5A1369F2" w:rsidR="00E41D27" w:rsidRDefault="00000000" w:rsidP="00744A53">
      <w:r w:rsidRPr="00744A53">
        <w:t>Zhang, X., Admiraal, W. and Saab, N.</w:t>
      </w:r>
      <w:r w:rsidR="00744A53" w:rsidRPr="00744A53">
        <w:t xml:space="preserve"> (</w:t>
      </w:r>
      <w:r w:rsidRPr="00744A53">
        <w:t>2021</w:t>
      </w:r>
      <w:r w:rsidR="00744A53" w:rsidRPr="00744A53">
        <w:t>)</w:t>
      </w:r>
      <w:r w:rsidRPr="00744A53">
        <w:t>. Teachers’ motivation to participate in continuous professional development: relationship with factors at the personal and school level. </w:t>
      </w:r>
      <w:r w:rsidRPr="00744A53">
        <w:rPr>
          <w:i/>
          <w:iCs/>
        </w:rPr>
        <w:t>Journal of Education for Teaching</w:t>
      </w:r>
      <w:r w:rsidRPr="00744A53">
        <w:t>, </w:t>
      </w:r>
      <w:r w:rsidRPr="00744A53">
        <w:rPr>
          <w:i/>
          <w:iCs/>
        </w:rPr>
        <w:t>47</w:t>
      </w:r>
      <w:r w:rsidRPr="00744A53">
        <w:t>(5), pp.714-731.</w:t>
      </w:r>
    </w:p>
    <w:p w14:paraId="01DF967B" w14:textId="0E0C3BBF" w:rsidR="00B57C28" w:rsidRPr="00744A53" w:rsidRDefault="00B57C28" w:rsidP="00BD26EC">
      <w:pPr>
        <w:spacing w:after="200" w:line="276" w:lineRule="auto"/>
        <w:jc w:val="left"/>
      </w:pPr>
    </w:p>
    <w:sectPr w:rsidR="00B57C28" w:rsidRPr="00744A5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2463F" w14:textId="77777777" w:rsidR="005F4894" w:rsidRDefault="005F4894">
      <w:pPr>
        <w:spacing w:line="240" w:lineRule="auto"/>
      </w:pPr>
      <w:r>
        <w:separator/>
      </w:r>
    </w:p>
  </w:endnote>
  <w:endnote w:type="continuationSeparator" w:id="0">
    <w:p w14:paraId="491C1524" w14:textId="77777777" w:rsidR="005F4894" w:rsidRDefault="005F48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039389"/>
      <w:docPartObj>
        <w:docPartGallery w:val="Page Numbers (Bottom of Page)"/>
        <w:docPartUnique/>
      </w:docPartObj>
    </w:sdtPr>
    <w:sdtEndPr>
      <w:rPr>
        <w:noProof/>
      </w:rPr>
    </w:sdtEndPr>
    <w:sdtContent>
      <w:p w14:paraId="42429D94" w14:textId="41A25EA6" w:rsidR="00744A53"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2E6E9F" w14:textId="77777777" w:rsidR="00744A53" w:rsidRDefault="00744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1C4BA" w14:textId="77777777" w:rsidR="005F4894" w:rsidRDefault="005F4894">
      <w:pPr>
        <w:spacing w:line="240" w:lineRule="auto"/>
      </w:pPr>
      <w:r>
        <w:separator/>
      </w:r>
    </w:p>
  </w:footnote>
  <w:footnote w:type="continuationSeparator" w:id="0">
    <w:p w14:paraId="074EE714" w14:textId="77777777" w:rsidR="005F4894" w:rsidRDefault="005F48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FC4B25"/>
    <w:multiLevelType w:val="hybridMultilevel"/>
    <w:tmpl w:val="009EFA00"/>
    <w:lvl w:ilvl="0" w:tplc="DD689E62">
      <w:start w:val="1"/>
      <w:numFmt w:val="decimal"/>
      <w:lvlText w:val="%1."/>
      <w:lvlJc w:val="left"/>
      <w:pPr>
        <w:ind w:left="720" w:hanging="360"/>
      </w:pPr>
    </w:lvl>
    <w:lvl w:ilvl="1" w:tplc="BBBE0D5A" w:tentative="1">
      <w:start w:val="1"/>
      <w:numFmt w:val="lowerLetter"/>
      <w:lvlText w:val="%2."/>
      <w:lvlJc w:val="left"/>
      <w:pPr>
        <w:ind w:left="1440" w:hanging="360"/>
      </w:pPr>
    </w:lvl>
    <w:lvl w:ilvl="2" w:tplc="9ABCAF6C" w:tentative="1">
      <w:start w:val="1"/>
      <w:numFmt w:val="lowerRoman"/>
      <w:lvlText w:val="%3."/>
      <w:lvlJc w:val="right"/>
      <w:pPr>
        <w:ind w:left="2160" w:hanging="180"/>
      </w:pPr>
    </w:lvl>
    <w:lvl w:ilvl="3" w:tplc="6E1EE5D2" w:tentative="1">
      <w:start w:val="1"/>
      <w:numFmt w:val="decimal"/>
      <w:lvlText w:val="%4."/>
      <w:lvlJc w:val="left"/>
      <w:pPr>
        <w:ind w:left="2880" w:hanging="360"/>
      </w:pPr>
    </w:lvl>
    <w:lvl w:ilvl="4" w:tplc="60981BA8" w:tentative="1">
      <w:start w:val="1"/>
      <w:numFmt w:val="lowerLetter"/>
      <w:lvlText w:val="%5."/>
      <w:lvlJc w:val="left"/>
      <w:pPr>
        <w:ind w:left="3600" w:hanging="360"/>
      </w:pPr>
    </w:lvl>
    <w:lvl w:ilvl="5" w:tplc="7B086534" w:tentative="1">
      <w:start w:val="1"/>
      <w:numFmt w:val="lowerRoman"/>
      <w:lvlText w:val="%6."/>
      <w:lvlJc w:val="right"/>
      <w:pPr>
        <w:ind w:left="4320" w:hanging="180"/>
      </w:pPr>
    </w:lvl>
    <w:lvl w:ilvl="6" w:tplc="FDDA57F4" w:tentative="1">
      <w:start w:val="1"/>
      <w:numFmt w:val="decimal"/>
      <w:lvlText w:val="%7."/>
      <w:lvlJc w:val="left"/>
      <w:pPr>
        <w:ind w:left="5040" w:hanging="360"/>
      </w:pPr>
    </w:lvl>
    <w:lvl w:ilvl="7" w:tplc="B8F05DDC" w:tentative="1">
      <w:start w:val="1"/>
      <w:numFmt w:val="lowerLetter"/>
      <w:lvlText w:val="%8."/>
      <w:lvlJc w:val="left"/>
      <w:pPr>
        <w:ind w:left="5760" w:hanging="360"/>
      </w:pPr>
    </w:lvl>
    <w:lvl w:ilvl="8" w:tplc="203276FE" w:tentative="1">
      <w:start w:val="1"/>
      <w:numFmt w:val="lowerRoman"/>
      <w:lvlText w:val="%9."/>
      <w:lvlJc w:val="right"/>
      <w:pPr>
        <w:ind w:left="6480" w:hanging="180"/>
      </w:pPr>
    </w:lvl>
  </w:abstractNum>
  <w:num w:numId="1" w16cid:durableId="573465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5DA"/>
    <w:rsid w:val="00062286"/>
    <w:rsid w:val="00123A2D"/>
    <w:rsid w:val="001A496E"/>
    <w:rsid w:val="001C7605"/>
    <w:rsid w:val="002B0F15"/>
    <w:rsid w:val="003231F8"/>
    <w:rsid w:val="003B2ACC"/>
    <w:rsid w:val="004A5454"/>
    <w:rsid w:val="004B4BAD"/>
    <w:rsid w:val="005B352A"/>
    <w:rsid w:val="005E4791"/>
    <w:rsid w:val="005F4894"/>
    <w:rsid w:val="00656841"/>
    <w:rsid w:val="00744A53"/>
    <w:rsid w:val="007B190B"/>
    <w:rsid w:val="00880EB0"/>
    <w:rsid w:val="008D47E8"/>
    <w:rsid w:val="008D6BDB"/>
    <w:rsid w:val="00A0441F"/>
    <w:rsid w:val="00A261E4"/>
    <w:rsid w:val="00A859B0"/>
    <w:rsid w:val="00AD2F49"/>
    <w:rsid w:val="00B252C9"/>
    <w:rsid w:val="00B57C28"/>
    <w:rsid w:val="00B74BAD"/>
    <w:rsid w:val="00BD26EC"/>
    <w:rsid w:val="00C23C28"/>
    <w:rsid w:val="00CF55DA"/>
    <w:rsid w:val="00D11CF8"/>
    <w:rsid w:val="00D508DE"/>
    <w:rsid w:val="00DB7ACD"/>
    <w:rsid w:val="00E31C77"/>
    <w:rsid w:val="00E41D27"/>
    <w:rsid w:val="00EF112F"/>
    <w:rsid w:val="00F14F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CAF96"/>
  <w15:chartTrackingRefBased/>
  <w15:docId w15:val="{A0A6B76D-C0CE-4B50-A384-8C9BFF7B7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C77"/>
    <w:pPr>
      <w:spacing w:after="0" w:line="360" w:lineRule="auto"/>
      <w:jc w:val="both"/>
    </w:pPr>
    <w:rPr>
      <w:rFonts w:ascii="Times New Roman" w:hAnsi="Times New Roman" w:cs="Times New Roman"/>
      <w:kern w:val="0"/>
      <w:sz w:val="24"/>
      <w:szCs w:val="24"/>
      <w:lang w:val="en-GB"/>
      <w14:ligatures w14:val="none"/>
    </w:rPr>
  </w:style>
  <w:style w:type="paragraph" w:styleId="Heading1">
    <w:name w:val="heading 1"/>
    <w:basedOn w:val="Normal"/>
    <w:next w:val="Normal"/>
    <w:link w:val="Heading1Char"/>
    <w:autoRedefine/>
    <w:uiPriority w:val="9"/>
    <w:qFormat/>
    <w:rsid w:val="001C7605"/>
    <w:pPr>
      <w:keepNext/>
      <w:keepLines/>
      <w:spacing w:before="240"/>
      <w:outlineLvl w:val="0"/>
    </w:pPr>
    <w:rPr>
      <w:rFonts w:eastAsiaTheme="majorEastAsia" w:cstheme="majorBidi"/>
      <w:color w:val="365F91" w:themeColor="accent1" w:themeShade="BF"/>
      <w:kern w:val="2"/>
      <w:sz w:val="32"/>
      <w:szCs w:val="32"/>
      <w:lang w:val="en-US"/>
      <w14:ligatures w14:val="standardContextual"/>
    </w:rPr>
  </w:style>
  <w:style w:type="paragraph" w:styleId="Heading2">
    <w:name w:val="heading 2"/>
    <w:basedOn w:val="Normal"/>
    <w:next w:val="Normal"/>
    <w:link w:val="Heading2Char"/>
    <w:autoRedefine/>
    <w:uiPriority w:val="9"/>
    <w:unhideWhenUsed/>
    <w:qFormat/>
    <w:rsid w:val="001C7605"/>
    <w:pPr>
      <w:keepNext/>
      <w:keepLines/>
      <w:spacing w:before="40"/>
      <w:outlineLvl w:val="1"/>
    </w:pPr>
    <w:rPr>
      <w:rFonts w:eastAsiaTheme="majorEastAsia" w:cstheme="majorBidi"/>
      <w:color w:val="1F497D" w:themeColor="text2"/>
      <w:kern w:val="2"/>
      <w:sz w:val="28"/>
      <w:szCs w:val="26"/>
      <w:lang w:val="en-US"/>
      <w14:ligatures w14:val="standardContextual"/>
    </w:rPr>
  </w:style>
  <w:style w:type="paragraph" w:styleId="Heading3">
    <w:name w:val="heading 3"/>
    <w:basedOn w:val="Normal"/>
    <w:next w:val="Normal"/>
    <w:link w:val="Heading3Char"/>
    <w:autoRedefine/>
    <w:uiPriority w:val="9"/>
    <w:unhideWhenUsed/>
    <w:qFormat/>
    <w:rsid w:val="00062286"/>
    <w:pPr>
      <w:keepNext/>
      <w:keepLines/>
      <w:spacing w:before="40"/>
      <w:outlineLvl w:val="2"/>
    </w:pPr>
    <w:rPr>
      <w:rFonts w:eastAsiaTheme="majorEastAsia" w:cstheme="majorBidi"/>
      <w:color w:val="243F60" w:themeColor="accent1" w:themeShade="7F"/>
    </w:rPr>
  </w:style>
  <w:style w:type="paragraph" w:styleId="Heading4">
    <w:name w:val="heading 4"/>
    <w:basedOn w:val="Normal"/>
    <w:next w:val="Normal"/>
    <w:link w:val="Heading4Char"/>
    <w:uiPriority w:val="9"/>
    <w:semiHidden/>
    <w:unhideWhenUsed/>
    <w:qFormat/>
    <w:rsid w:val="00CF55DA"/>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F55DA"/>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F55D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F55D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F55D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F55D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605"/>
    <w:rPr>
      <w:rFonts w:ascii="Times New Roman" w:eastAsiaTheme="majorEastAsia" w:hAnsi="Times New Roman" w:cstheme="majorBidi"/>
      <w:color w:val="365F91" w:themeColor="accent1" w:themeShade="BF"/>
      <w:sz w:val="32"/>
      <w:szCs w:val="32"/>
    </w:rPr>
  </w:style>
  <w:style w:type="character" w:customStyle="1" w:styleId="Heading2Char">
    <w:name w:val="Heading 2 Char"/>
    <w:basedOn w:val="DefaultParagraphFont"/>
    <w:link w:val="Heading2"/>
    <w:uiPriority w:val="9"/>
    <w:rsid w:val="001C7605"/>
    <w:rPr>
      <w:rFonts w:ascii="Times New Roman" w:eastAsiaTheme="majorEastAsia" w:hAnsi="Times New Roman" w:cstheme="majorBidi"/>
      <w:color w:val="1F497D" w:themeColor="text2"/>
      <w:sz w:val="28"/>
      <w:szCs w:val="26"/>
    </w:rPr>
  </w:style>
  <w:style w:type="character" w:customStyle="1" w:styleId="Heading3Char">
    <w:name w:val="Heading 3 Char"/>
    <w:basedOn w:val="DefaultParagraphFont"/>
    <w:link w:val="Heading3"/>
    <w:uiPriority w:val="9"/>
    <w:rsid w:val="00062286"/>
    <w:rPr>
      <w:rFonts w:ascii="Times New Roman" w:eastAsiaTheme="majorEastAsia" w:hAnsi="Times New Roman" w:cstheme="majorBidi"/>
      <w:color w:val="243F60" w:themeColor="accent1" w:themeShade="7F"/>
      <w:sz w:val="24"/>
      <w:szCs w:val="24"/>
    </w:rPr>
  </w:style>
  <w:style w:type="paragraph" w:styleId="Caption">
    <w:name w:val="caption"/>
    <w:basedOn w:val="Normal"/>
    <w:next w:val="Normal"/>
    <w:autoRedefine/>
    <w:uiPriority w:val="35"/>
    <w:unhideWhenUsed/>
    <w:qFormat/>
    <w:rsid w:val="00A0441F"/>
    <w:pPr>
      <w:spacing w:after="200"/>
    </w:pPr>
    <w:rPr>
      <w:rFonts w:eastAsiaTheme="minorHAnsi" w:cstheme="minorBidi"/>
      <w:b/>
      <w:iCs/>
      <w:color w:val="000000" w:themeColor="text1"/>
      <w:kern w:val="2"/>
      <w:sz w:val="20"/>
      <w:szCs w:val="18"/>
      <w14:ligatures w14:val="standardContextual"/>
    </w:rPr>
  </w:style>
  <w:style w:type="character" w:customStyle="1" w:styleId="Heading4Char">
    <w:name w:val="Heading 4 Char"/>
    <w:basedOn w:val="DefaultParagraphFont"/>
    <w:link w:val="Heading4"/>
    <w:uiPriority w:val="9"/>
    <w:semiHidden/>
    <w:rsid w:val="00CF55DA"/>
    <w:rPr>
      <w:rFonts w:eastAsiaTheme="majorEastAsia" w:cstheme="majorBidi"/>
      <w:i/>
      <w:iCs/>
      <w:color w:val="365F91" w:themeColor="accent1" w:themeShade="BF"/>
      <w:kern w:val="0"/>
      <w:sz w:val="24"/>
      <w:szCs w:val="24"/>
      <w:lang w:val="en-GB"/>
      <w14:ligatures w14:val="none"/>
    </w:rPr>
  </w:style>
  <w:style w:type="character" w:customStyle="1" w:styleId="Heading5Char">
    <w:name w:val="Heading 5 Char"/>
    <w:basedOn w:val="DefaultParagraphFont"/>
    <w:link w:val="Heading5"/>
    <w:uiPriority w:val="9"/>
    <w:semiHidden/>
    <w:rsid w:val="00CF55DA"/>
    <w:rPr>
      <w:rFonts w:eastAsiaTheme="majorEastAsia" w:cstheme="majorBidi"/>
      <w:color w:val="365F91" w:themeColor="accent1" w:themeShade="BF"/>
      <w:kern w:val="0"/>
      <w:sz w:val="24"/>
      <w:szCs w:val="24"/>
      <w:lang w:val="en-GB"/>
      <w14:ligatures w14:val="none"/>
    </w:rPr>
  </w:style>
  <w:style w:type="character" w:customStyle="1" w:styleId="Heading6Char">
    <w:name w:val="Heading 6 Char"/>
    <w:basedOn w:val="DefaultParagraphFont"/>
    <w:link w:val="Heading6"/>
    <w:uiPriority w:val="9"/>
    <w:semiHidden/>
    <w:rsid w:val="00CF55DA"/>
    <w:rPr>
      <w:rFonts w:eastAsiaTheme="majorEastAsia" w:cstheme="majorBidi"/>
      <w:i/>
      <w:iCs/>
      <w:color w:val="595959" w:themeColor="text1" w:themeTint="A6"/>
      <w:kern w:val="0"/>
      <w:sz w:val="24"/>
      <w:szCs w:val="24"/>
      <w:lang w:val="en-GB"/>
      <w14:ligatures w14:val="none"/>
    </w:rPr>
  </w:style>
  <w:style w:type="character" w:customStyle="1" w:styleId="Heading7Char">
    <w:name w:val="Heading 7 Char"/>
    <w:basedOn w:val="DefaultParagraphFont"/>
    <w:link w:val="Heading7"/>
    <w:uiPriority w:val="9"/>
    <w:semiHidden/>
    <w:rsid w:val="00CF55DA"/>
    <w:rPr>
      <w:rFonts w:eastAsiaTheme="majorEastAsia" w:cstheme="majorBidi"/>
      <w:color w:val="595959" w:themeColor="text1" w:themeTint="A6"/>
      <w:kern w:val="0"/>
      <w:sz w:val="24"/>
      <w:szCs w:val="24"/>
      <w:lang w:val="en-GB"/>
      <w14:ligatures w14:val="none"/>
    </w:rPr>
  </w:style>
  <w:style w:type="character" w:customStyle="1" w:styleId="Heading8Char">
    <w:name w:val="Heading 8 Char"/>
    <w:basedOn w:val="DefaultParagraphFont"/>
    <w:link w:val="Heading8"/>
    <w:uiPriority w:val="9"/>
    <w:semiHidden/>
    <w:rsid w:val="00CF55DA"/>
    <w:rPr>
      <w:rFonts w:eastAsiaTheme="majorEastAsia" w:cstheme="majorBidi"/>
      <w:i/>
      <w:iCs/>
      <w:color w:val="272727" w:themeColor="text1" w:themeTint="D8"/>
      <w:kern w:val="0"/>
      <w:sz w:val="24"/>
      <w:szCs w:val="24"/>
      <w:lang w:val="en-GB"/>
      <w14:ligatures w14:val="none"/>
    </w:rPr>
  </w:style>
  <w:style w:type="character" w:customStyle="1" w:styleId="Heading9Char">
    <w:name w:val="Heading 9 Char"/>
    <w:basedOn w:val="DefaultParagraphFont"/>
    <w:link w:val="Heading9"/>
    <w:uiPriority w:val="9"/>
    <w:semiHidden/>
    <w:rsid w:val="00CF55DA"/>
    <w:rPr>
      <w:rFonts w:eastAsiaTheme="majorEastAsia" w:cstheme="majorBidi"/>
      <w:color w:val="272727" w:themeColor="text1" w:themeTint="D8"/>
      <w:kern w:val="0"/>
      <w:sz w:val="24"/>
      <w:szCs w:val="24"/>
      <w:lang w:val="en-GB"/>
      <w14:ligatures w14:val="none"/>
    </w:rPr>
  </w:style>
  <w:style w:type="paragraph" w:styleId="Title">
    <w:name w:val="Title"/>
    <w:basedOn w:val="Normal"/>
    <w:next w:val="Normal"/>
    <w:link w:val="TitleChar"/>
    <w:uiPriority w:val="10"/>
    <w:qFormat/>
    <w:rsid w:val="00CF5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5D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CF55D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5D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CF55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55DA"/>
    <w:rPr>
      <w:rFonts w:ascii="Times New Roman" w:hAnsi="Times New Roman" w:cs="Times New Roman"/>
      <w:i/>
      <w:iCs/>
      <w:color w:val="404040" w:themeColor="text1" w:themeTint="BF"/>
      <w:kern w:val="0"/>
      <w:sz w:val="24"/>
      <w:szCs w:val="24"/>
      <w:lang w:val="en-GB"/>
      <w14:ligatures w14:val="none"/>
    </w:rPr>
  </w:style>
  <w:style w:type="paragraph" w:styleId="ListParagraph">
    <w:name w:val="List Paragraph"/>
    <w:basedOn w:val="Normal"/>
    <w:uiPriority w:val="34"/>
    <w:qFormat/>
    <w:rsid w:val="00CF55DA"/>
    <w:pPr>
      <w:ind w:left="720"/>
      <w:contextualSpacing/>
    </w:pPr>
  </w:style>
  <w:style w:type="character" w:styleId="IntenseEmphasis">
    <w:name w:val="Intense Emphasis"/>
    <w:basedOn w:val="DefaultParagraphFont"/>
    <w:uiPriority w:val="21"/>
    <w:qFormat/>
    <w:rsid w:val="00CF55DA"/>
    <w:rPr>
      <w:i/>
      <w:iCs/>
      <w:color w:val="365F91" w:themeColor="accent1" w:themeShade="BF"/>
    </w:rPr>
  </w:style>
  <w:style w:type="paragraph" w:styleId="IntenseQuote">
    <w:name w:val="Intense Quote"/>
    <w:basedOn w:val="Normal"/>
    <w:next w:val="Normal"/>
    <w:link w:val="IntenseQuoteChar"/>
    <w:uiPriority w:val="30"/>
    <w:qFormat/>
    <w:rsid w:val="00CF55D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F55DA"/>
    <w:rPr>
      <w:rFonts w:ascii="Times New Roman" w:hAnsi="Times New Roman" w:cs="Times New Roman"/>
      <w:i/>
      <w:iCs/>
      <w:color w:val="365F91" w:themeColor="accent1" w:themeShade="BF"/>
      <w:kern w:val="0"/>
      <w:sz w:val="24"/>
      <w:szCs w:val="24"/>
      <w:lang w:val="en-GB"/>
      <w14:ligatures w14:val="none"/>
    </w:rPr>
  </w:style>
  <w:style w:type="character" w:styleId="IntenseReference">
    <w:name w:val="Intense Reference"/>
    <w:basedOn w:val="DefaultParagraphFont"/>
    <w:uiPriority w:val="32"/>
    <w:qFormat/>
    <w:rsid w:val="00CF55DA"/>
    <w:rPr>
      <w:b/>
      <w:bCs/>
      <w:smallCaps/>
      <w:color w:val="365F91" w:themeColor="accent1" w:themeShade="BF"/>
      <w:spacing w:val="5"/>
    </w:rPr>
  </w:style>
  <w:style w:type="paragraph" w:styleId="TOCHeading">
    <w:name w:val="TOC Heading"/>
    <w:basedOn w:val="Heading1"/>
    <w:next w:val="Normal"/>
    <w:uiPriority w:val="39"/>
    <w:unhideWhenUsed/>
    <w:qFormat/>
    <w:rsid w:val="00E31C77"/>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DB7ACD"/>
    <w:pPr>
      <w:spacing w:after="100"/>
    </w:pPr>
  </w:style>
  <w:style w:type="paragraph" w:styleId="TOC2">
    <w:name w:val="toc 2"/>
    <w:basedOn w:val="Normal"/>
    <w:next w:val="Normal"/>
    <w:autoRedefine/>
    <w:uiPriority w:val="39"/>
    <w:unhideWhenUsed/>
    <w:rsid w:val="00DB7ACD"/>
    <w:pPr>
      <w:spacing w:after="100"/>
      <w:ind w:left="240"/>
    </w:pPr>
  </w:style>
  <w:style w:type="character" w:styleId="Hyperlink">
    <w:name w:val="Hyperlink"/>
    <w:basedOn w:val="DefaultParagraphFont"/>
    <w:uiPriority w:val="99"/>
    <w:unhideWhenUsed/>
    <w:rsid w:val="00DB7ACD"/>
    <w:rPr>
      <w:color w:val="0000FF" w:themeColor="hyperlink"/>
      <w:u w:val="single"/>
    </w:rPr>
  </w:style>
  <w:style w:type="paragraph" w:styleId="Header">
    <w:name w:val="header"/>
    <w:basedOn w:val="Normal"/>
    <w:link w:val="HeaderChar"/>
    <w:uiPriority w:val="99"/>
    <w:unhideWhenUsed/>
    <w:rsid w:val="00744A53"/>
    <w:pPr>
      <w:tabs>
        <w:tab w:val="center" w:pos="4680"/>
        <w:tab w:val="right" w:pos="9360"/>
      </w:tabs>
      <w:spacing w:line="240" w:lineRule="auto"/>
    </w:pPr>
  </w:style>
  <w:style w:type="character" w:customStyle="1" w:styleId="HeaderChar">
    <w:name w:val="Header Char"/>
    <w:basedOn w:val="DefaultParagraphFont"/>
    <w:link w:val="Header"/>
    <w:uiPriority w:val="99"/>
    <w:rsid w:val="00744A53"/>
    <w:rPr>
      <w:rFonts w:ascii="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744A53"/>
    <w:pPr>
      <w:tabs>
        <w:tab w:val="center" w:pos="4680"/>
        <w:tab w:val="right" w:pos="9360"/>
      </w:tabs>
      <w:spacing w:line="240" w:lineRule="auto"/>
    </w:pPr>
  </w:style>
  <w:style w:type="character" w:customStyle="1" w:styleId="FooterChar">
    <w:name w:val="Footer Char"/>
    <w:basedOn w:val="DefaultParagraphFont"/>
    <w:link w:val="Footer"/>
    <w:uiPriority w:val="99"/>
    <w:rsid w:val="00744A53"/>
    <w:rPr>
      <w:rFonts w:ascii="Times New Roman" w:hAnsi="Times New Roman" w:cs="Times New Roman"/>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AD5B1-7EF8-4340-837E-F4B2CB0F2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2016</Words>
  <Characters>11497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Costel Toni Adam (2514196)</cp:lastModifiedBy>
  <cp:revision>2</cp:revision>
  <dcterms:created xsi:type="dcterms:W3CDTF">2025-11-01T11:29:00Z</dcterms:created>
  <dcterms:modified xsi:type="dcterms:W3CDTF">2025-11-01T11:35:00Z</dcterms:modified>
</cp:coreProperties>
</file>