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15A81" w14:textId="77777777" w:rsidR="00226DD2" w:rsidRPr="00D621C3" w:rsidRDefault="00226DD2" w:rsidP="00D05BB3">
      <w:pPr>
        <w:spacing w:line="360" w:lineRule="auto"/>
        <w:jc w:val="center"/>
        <w:rPr>
          <w:rFonts w:cs="Times New Roman"/>
          <w:b/>
          <w:szCs w:val="24"/>
        </w:rPr>
      </w:pPr>
    </w:p>
    <w:p w14:paraId="542A03C5" w14:textId="77777777" w:rsidR="00226DD2" w:rsidRPr="00D621C3" w:rsidRDefault="00226DD2" w:rsidP="00D05BB3">
      <w:pPr>
        <w:spacing w:line="360" w:lineRule="auto"/>
        <w:jc w:val="center"/>
        <w:rPr>
          <w:rFonts w:cs="Times New Roman"/>
          <w:b/>
          <w:szCs w:val="24"/>
        </w:rPr>
      </w:pPr>
    </w:p>
    <w:p w14:paraId="6ADF6E89" w14:textId="77777777" w:rsidR="00D05BB3" w:rsidRPr="00D621C3" w:rsidRDefault="00D05BB3" w:rsidP="00D05BB3">
      <w:pPr>
        <w:spacing w:line="360" w:lineRule="auto"/>
        <w:jc w:val="center"/>
        <w:rPr>
          <w:rFonts w:cs="Times New Roman"/>
          <w:szCs w:val="24"/>
        </w:rPr>
      </w:pPr>
    </w:p>
    <w:p w14:paraId="18A07309" w14:textId="77777777" w:rsidR="00D05BB3" w:rsidRPr="00D621C3" w:rsidRDefault="00D05BB3" w:rsidP="00D05BB3">
      <w:pPr>
        <w:spacing w:line="360" w:lineRule="auto"/>
        <w:jc w:val="center"/>
        <w:rPr>
          <w:rFonts w:cs="Times New Roman"/>
          <w:szCs w:val="24"/>
        </w:rPr>
      </w:pPr>
    </w:p>
    <w:p w14:paraId="5E69DE15" w14:textId="77777777" w:rsidR="00226DD2" w:rsidRDefault="00226DD2" w:rsidP="00D05BB3">
      <w:pPr>
        <w:spacing w:line="360" w:lineRule="auto"/>
        <w:contextualSpacing/>
        <w:jc w:val="center"/>
        <w:rPr>
          <w:rFonts w:ascii="Arial" w:hAnsi="Arial" w:cs="Arial"/>
          <w:sz w:val="44"/>
          <w:szCs w:val="44"/>
        </w:rPr>
      </w:pPr>
      <w:r w:rsidRPr="00471443">
        <w:rPr>
          <w:rFonts w:ascii="Arial" w:hAnsi="Arial" w:cs="Arial"/>
          <w:sz w:val="44"/>
          <w:szCs w:val="44"/>
        </w:rPr>
        <w:t>MANAGEMENT AND ORGANISATIONAL BEHAVIOUR</w:t>
      </w:r>
    </w:p>
    <w:p w14:paraId="22C9FD88" w14:textId="77777777" w:rsidR="00471443" w:rsidRDefault="00471443" w:rsidP="00D05BB3">
      <w:pPr>
        <w:spacing w:line="360" w:lineRule="auto"/>
        <w:contextualSpacing/>
        <w:jc w:val="center"/>
        <w:rPr>
          <w:rFonts w:ascii="Arial" w:hAnsi="Arial" w:cs="Arial"/>
          <w:sz w:val="44"/>
          <w:szCs w:val="44"/>
        </w:rPr>
      </w:pPr>
    </w:p>
    <w:p w14:paraId="16710BE6" w14:textId="77777777" w:rsidR="00471443" w:rsidRDefault="00471443" w:rsidP="00D05BB3">
      <w:pPr>
        <w:spacing w:line="360" w:lineRule="auto"/>
        <w:contextualSpacing/>
        <w:jc w:val="center"/>
        <w:rPr>
          <w:rFonts w:ascii="Arial" w:hAnsi="Arial" w:cs="Arial"/>
          <w:sz w:val="44"/>
          <w:szCs w:val="44"/>
        </w:rPr>
      </w:pPr>
    </w:p>
    <w:p w14:paraId="488C7760" w14:textId="53E97E4C" w:rsidR="00471443" w:rsidRDefault="00471443" w:rsidP="00D05BB3">
      <w:pPr>
        <w:spacing w:line="360" w:lineRule="auto"/>
        <w:contextualSpacing/>
        <w:jc w:val="center"/>
        <w:rPr>
          <w:rFonts w:ascii="Arial" w:hAnsi="Arial" w:cs="Arial"/>
          <w:sz w:val="44"/>
          <w:szCs w:val="44"/>
        </w:rPr>
      </w:pPr>
      <w:r>
        <w:rPr>
          <w:rFonts w:ascii="Arial" w:hAnsi="Arial" w:cs="Arial"/>
          <w:sz w:val="44"/>
          <w:szCs w:val="44"/>
        </w:rPr>
        <w:t>-Hilton Hotel Group-</w:t>
      </w:r>
    </w:p>
    <w:p w14:paraId="515A0FB3" w14:textId="46382EAE" w:rsidR="00471443" w:rsidRPr="00471443" w:rsidRDefault="00471443" w:rsidP="00D05BB3">
      <w:pPr>
        <w:spacing w:line="360" w:lineRule="auto"/>
        <w:contextualSpacing/>
        <w:jc w:val="center"/>
        <w:rPr>
          <w:rFonts w:ascii="Arial" w:hAnsi="Arial" w:cs="Arial"/>
          <w:sz w:val="44"/>
          <w:szCs w:val="44"/>
        </w:rPr>
      </w:pPr>
      <w:r>
        <w:rPr>
          <w:rFonts w:ascii="Arial" w:hAnsi="Arial" w:cs="Arial"/>
          <w:sz w:val="44"/>
          <w:szCs w:val="44"/>
        </w:rPr>
        <w:t>Report</w:t>
      </w:r>
    </w:p>
    <w:p w14:paraId="1E79C637" w14:textId="77777777" w:rsidR="00226DD2" w:rsidRPr="00D621C3" w:rsidRDefault="00226DD2" w:rsidP="00D05BB3">
      <w:pPr>
        <w:spacing w:line="360" w:lineRule="auto"/>
        <w:contextualSpacing/>
        <w:jc w:val="center"/>
        <w:rPr>
          <w:rFonts w:cs="Times New Roman"/>
          <w:b/>
          <w:szCs w:val="24"/>
        </w:rPr>
      </w:pPr>
    </w:p>
    <w:p w14:paraId="40B5E5C0" w14:textId="77777777" w:rsidR="00226DD2" w:rsidRPr="00D621C3" w:rsidRDefault="00226DD2" w:rsidP="00D05BB3">
      <w:pPr>
        <w:spacing w:line="360" w:lineRule="auto"/>
        <w:contextualSpacing/>
        <w:jc w:val="center"/>
        <w:rPr>
          <w:rFonts w:cs="Times New Roman"/>
          <w:b/>
          <w:szCs w:val="24"/>
        </w:rPr>
      </w:pPr>
    </w:p>
    <w:p w14:paraId="1D3BD251" w14:textId="77777777" w:rsidR="00226DD2" w:rsidRPr="00D621C3" w:rsidRDefault="00226DD2" w:rsidP="00D05BB3">
      <w:pPr>
        <w:spacing w:line="360" w:lineRule="auto"/>
        <w:contextualSpacing/>
        <w:jc w:val="center"/>
        <w:rPr>
          <w:rFonts w:cs="Times New Roman"/>
          <w:b/>
          <w:szCs w:val="24"/>
        </w:rPr>
      </w:pPr>
    </w:p>
    <w:p w14:paraId="1B001F8E" w14:textId="77777777" w:rsidR="00226DD2" w:rsidRPr="00D621C3" w:rsidRDefault="00226DD2" w:rsidP="00D05BB3">
      <w:pPr>
        <w:spacing w:line="360" w:lineRule="auto"/>
        <w:contextualSpacing/>
        <w:jc w:val="center"/>
        <w:rPr>
          <w:rFonts w:cs="Times New Roman"/>
          <w:b/>
          <w:szCs w:val="24"/>
        </w:rPr>
      </w:pPr>
    </w:p>
    <w:p w14:paraId="6EC751EA" w14:textId="77777777" w:rsidR="00226DD2" w:rsidRPr="00D621C3" w:rsidRDefault="00226DD2" w:rsidP="00D05BB3">
      <w:pPr>
        <w:spacing w:line="360" w:lineRule="auto"/>
        <w:contextualSpacing/>
        <w:jc w:val="center"/>
        <w:rPr>
          <w:rFonts w:cs="Times New Roman"/>
          <w:b/>
          <w:szCs w:val="24"/>
        </w:rPr>
      </w:pPr>
    </w:p>
    <w:p w14:paraId="6F9E7B36" w14:textId="77777777" w:rsidR="00D05BB3" w:rsidRPr="00D621C3" w:rsidRDefault="00D05BB3" w:rsidP="00D05BB3">
      <w:pPr>
        <w:spacing w:line="360" w:lineRule="auto"/>
        <w:contextualSpacing/>
        <w:jc w:val="center"/>
        <w:rPr>
          <w:rFonts w:cs="Times New Roman"/>
          <w:b/>
          <w:szCs w:val="24"/>
        </w:rPr>
      </w:pPr>
    </w:p>
    <w:p w14:paraId="2DE9B48A" w14:textId="77777777" w:rsidR="00D05BB3" w:rsidRPr="00D621C3" w:rsidRDefault="00D05BB3" w:rsidP="00D05BB3">
      <w:pPr>
        <w:spacing w:line="360" w:lineRule="auto"/>
        <w:contextualSpacing/>
        <w:jc w:val="center"/>
        <w:rPr>
          <w:rFonts w:cs="Times New Roman"/>
          <w:b/>
          <w:szCs w:val="24"/>
        </w:rPr>
      </w:pPr>
    </w:p>
    <w:p w14:paraId="79BFD797" w14:textId="77777777" w:rsidR="00226DD2" w:rsidRPr="00D621C3" w:rsidRDefault="00226DD2" w:rsidP="00D05BB3">
      <w:pPr>
        <w:spacing w:line="360" w:lineRule="auto"/>
        <w:contextualSpacing/>
        <w:jc w:val="center"/>
        <w:rPr>
          <w:rFonts w:cs="Times New Roman"/>
          <w:b/>
          <w:szCs w:val="24"/>
        </w:rPr>
      </w:pPr>
    </w:p>
    <w:p w14:paraId="08D8C7F1" w14:textId="77777777" w:rsidR="00471443" w:rsidRPr="00471443" w:rsidRDefault="00471443" w:rsidP="00471443">
      <w:pPr>
        <w:spacing w:after="120" w:line="360" w:lineRule="auto"/>
        <w:jc w:val="both"/>
        <w:rPr>
          <w:rFonts w:ascii="Arial" w:eastAsia="Times New Roman" w:hAnsi="Arial" w:cs="Times New Roman"/>
          <w:szCs w:val="24"/>
          <w:lang w:val="en-GB"/>
        </w:rPr>
      </w:pPr>
      <w:r w:rsidRPr="00471443">
        <w:rPr>
          <w:rFonts w:ascii="Arial" w:eastAsia="Times New Roman" w:hAnsi="Arial" w:cs="Times New Roman"/>
          <w:szCs w:val="24"/>
          <w:lang w:val="en-GB"/>
        </w:rPr>
        <w:t>Name: Corina Maria Danila</w:t>
      </w:r>
    </w:p>
    <w:p w14:paraId="7F7B0D0A" w14:textId="77777777" w:rsidR="00471443" w:rsidRPr="00471443" w:rsidRDefault="00471443" w:rsidP="00471443">
      <w:pPr>
        <w:spacing w:after="120" w:line="360" w:lineRule="auto"/>
        <w:jc w:val="both"/>
        <w:rPr>
          <w:rFonts w:ascii="Arial" w:eastAsia="Times New Roman" w:hAnsi="Arial" w:cs="Times New Roman"/>
          <w:szCs w:val="24"/>
          <w:lang w:val="en-GB"/>
        </w:rPr>
      </w:pPr>
      <w:r w:rsidRPr="00471443">
        <w:rPr>
          <w:rFonts w:ascii="Arial" w:eastAsia="Times New Roman" w:hAnsi="Arial" w:cs="Times New Roman"/>
          <w:szCs w:val="24"/>
          <w:lang w:val="en-GB"/>
        </w:rPr>
        <w:t>Student ID Number: 2118573</w:t>
      </w:r>
    </w:p>
    <w:p w14:paraId="2EB02415" w14:textId="77777777" w:rsidR="00471443" w:rsidRPr="00471443" w:rsidRDefault="00471443" w:rsidP="00471443">
      <w:pPr>
        <w:spacing w:after="120" w:line="360" w:lineRule="auto"/>
        <w:jc w:val="both"/>
        <w:rPr>
          <w:rFonts w:ascii="Arial" w:eastAsia="Times New Roman" w:hAnsi="Arial" w:cs="Times New Roman"/>
          <w:szCs w:val="24"/>
          <w:lang w:val="en-GB"/>
        </w:rPr>
      </w:pPr>
      <w:r w:rsidRPr="00471443">
        <w:rPr>
          <w:rFonts w:ascii="Arial" w:eastAsia="Times New Roman" w:hAnsi="Arial" w:cs="Times New Roman"/>
          <w:szCs w:val="24"/>
          <w:lang w:val="en-GB"/>
        </w:rPr>
        <w:t>Module Title: Management and Organisational Behaviour BMIH5004</w:t>
      </w:r>
    </w:p>
    <w:p w14:paraId="3664FF63" w14:textId="77777777" w:rsidR="00471443" w:rsidRPr="00471443" w:rsidRDefault="00471443" w:rsidP="00471443">
      <w:pPr>
        <w:spacing w:after="120" w:line="360" w:lineRule="auto"/>
        <w:jc w:val="both"/>
        <w:rPr>
          <w:rFonts w:ascii="Arial" w:eastAsia="Times New Roman" w:hAnsi="Arial" w:cs="Times New Roman"/>
          <w:szCs w:val="24"/>
          <w:lang w:val="en-GB"/>
        </w:rPr>
      </w:pPr>
      <w:r w:rsidRPr="00471443">
        <w:rPr>
          <w:rFonts w:ascii="Arial" w:eastAsia="Times New Roman" w:hAnsi="Arial" w:cs="Times New Roman"/>
          <w:szCs w:val="24"/>
          <w:lang w:val="en-GB"/>
        </w:rPr>
        <w:t>Lecturer: Lola Villard-Coles</w:t>
      </w:r>
    </w:p>
    <w:p w14:paraId="2CDAA240" w14:textId="77777777" w:rsidR="00471443" w:rsidRDefault="00471443" w:rsidP="000C16C1">
      <w:pPr>
        <w:spacing w:line="360" w:lineRule="auto"/>
        <w:jc w:val="both"/>
        <w:rPr>
          <w:rFonts w:cs="Times New Roman"/>
          <w:b/>
          <w:szCs w:val="24"/>
        </w:rPr>
      </w:pPr>
    </w:p>
    <w:p w14:paraId="17497E70" w14:textId="77777777" w:rsidR="000C16C1" w:rsidRPr="00D621C3" w:rsidRDefault="000C16C1" w:rsidP="000C16C1">
      <w:pPr>
        <w:spacing w:line="360" w:lineRule="auto"/>
        <w:jc w:val="both"/>
        <w:rPr>
          <w:rFonts w:cs="Times New Roman"/>
          <w:b/>
          <w:szCs w:val="24"/>
        </w:rPr>
      </w:pPr>
    </w:p>
    <w:p w14:paraId="1E0F7A6A" w14:textId="46ED5D40" w:rsidR="00B80537" w:rsidRDefault="000C16C1" w:rsidP="000C16C1">
      <w:pPr>
        <w:pStyle w:val="Heading1"/>
        <w:spacing w:before="0" w:line="360" w:lineRule="auto"/>
        <w:contextualSpacing/>
        <w:jc w:val="both"/>
        <w:rPr>
          <w:rFonts w:ascii="Arial" w:hAnsi="Arial" w:cs="Arial"/>
          <w:b/>
          <w:color w:val="auto"/>
          <w:sz w:val="24"/>
          <w:szCs w:val="24"/>
        </w:rPr>
      </w:pPr>
      <w:r>
        <w:rPr>
          <w:rFonts w:ascii="Arial" w:hAnsi="Arial" w:cs="Arial"/>
          <w:b/>
          <w:color w:val="auto"/>
          <w:sz w:val="24"/>
          <w:szCs w:val="24"/>
        </w:rPr>
        <w:lastRenderedPageBreak/>
        <w:t>Summary</w:t>
      </w:r>
    </w:p>
    <w:p w14:paraId="4E6B881B" w14:textId="77777777" w:rsidR="00471443" w:rsidRPr="00471443" w:rsidRDefault="00471443" w:rsidP="000C16C1">
      <w:pPr>
        <w:jc w:val="both"/>
      </w:pPr>
    </w:p>
    <w:p w14:paraId="52D805BB" w14:textId="032E3EB6" w:rsidR="00B80537" w:rsidRPr="00471443" w:rsidRDefault="00B80537" w:rsidP="000C16C1">
      <w:pPr>
        <w:spacing w:line="360" w:lineRule="auto"/>
        <w:contextualSpacing/>
        <w:jc w:val="both"/>
        <w:rPr>
          <w:rFonts w:ascii="Arial" w:hAnsi="Arial" w:cs="Arial"/>
          <w:szCs w:val="24"/>
        </w:rPr>
      </w:pPr>
      <w:r w:rsidRPr="00471443">
        <w:rPr>
          <w:rFonts w:ascii="Arial" w:hAnsi="Arial" w:cs="Arial"/>
          <w:szCs w:val="24"/>
        </w:rPr>
        <w:t xml:space="preserve">This report provides an audit and analysis of the Hilton Hotel group, a global superpower in the hotel industry, examining the </w:t>
      </w:r>
      <w:r w:rsidR="00471443">
        <w:rPr>
          <w:rFonts w:ascii="Arial" w:hAnsi="Arial" w:cs="Arial"/>
          <w:szCs w:val="24"/>
        </w:rPr>
        <w:t>organizational</w:t>
      </w:r>
      <w:r w:rsidRPr="00471443">
        <w:rPr>
          <w:rFonts w:ascii="Arial" w:hAnsi="Arial" w:cs="Arial"/>
          <w:szCs w:val="24"/>
        </w:rPr>
        <w:t xml:space="preserve"> structure, culture, objectives, strategy</w:t>
      </w:r>
      <w:r w:rsidR="00471443">
        <w:rPr>
          <w:rFonts w:ascii="Arial" w:hAnsi="Arial" w:cs="Arial"/>
          <w:szCs w:val="24"/>
        </w:rPr>
        <w:t>,</w:t>
      </w:r>
      <w:r w:rsidRPr="00471443">
        <w:rPr>
          <w:rFonts w:ascii="Arial" w:hAnsi="Arial" w:cs="Arial"/>
          <w:szCs w:val="24"/>
        </w:rPr>
        <w:t xml:space="preserve"> and current performance results. Hilton's matrix </w:t>
      </w:r>
      <w:r w:rsidR="00471443" w:rsidRPr="00471443">
        <w:rPr>
          <w:rFonts w:ascii="Arial" w:hAnsi="Arial" w:cs="Arial"/>
          <w:szCs w:val="24"/>
        </w:rPr>
        <w:t>organizational</w:t>
      </w:r>
      <w:r w:rsidRPr="00471443">
        <w:rPr>
          <w:rFonts w:ascii="Arial" w:hAnsi="Arial" w:cs="Arial"/>
          <w:szCs w:val="24"/>
        </w:rPr>
        <w:t xml:space="preserve"> structure, customer-focused culture</w:t>
      </w:r>
      <w:r w:rsidR="00471443">
        <w:rPr>
          <w:rFonts w:ascii="Arial" w:hAnsi="Arial" w:cs="Arial"/>
          <w:szCs w:val="24"/>
        </w:rPr>
        <w:t>,</w:t>
      </w:r>
      <w:r w:rsidRPr="00471443">
        <w:rPr>
          <w:rFonts w:ascii="Arial" w:hAnsi="Arial" w:cs="Arial"/>
          <w:szCs w:val="24"/>
        </w:rPr>
        <w:t xml:space="preserve"> and aim to be the best hospitable company is a reasonable basis. Its reputation has been enhanced by recent change programs like "Travel with Purpose" and </w:t>
      </w:r>
      <w:r w:rsidR="00471443">
        <w:rPr>
          <w:rFonts w:ascii="Arial" w:hAnsi="Arial" w:cs="Arial"/>
          <w:szCs w:val="24"/>
        </w:rPr>
        <w:t>digitalization</w:t>
      </w:r>
      <w:r w:rsidRPr="00471443">
        <w:rPr>
          <w:rFonts w:ascii="Arial" w:hAnsi="Arial" w:cs="Arial"/>
          <w:szCs w:val="24"/>
        </w:rPr>
        <w:t xml:space="preserve">, which have streamlined processes at the company. Hilton's strategic direction </w:t>
      </w:r>
      <w:r w:rsidR="00471443">
        <w:rPr>
          <w:rFonts w:ascii="Arial" w:hAnsi="Arial" w:cs="Arial"/>
          <w:szCs w:val="24"/>
        </w:rPr>
        <w:t>emphasizes</w:t>
      </w:r>
      <w:r w:rsidRPr="00471443">
        <w:rPr>
          <w:rFonts w:ascii="Arial" w:hAnsi="Arial" w:cs="Arial"/>
          <w:szCs w:val="24"/>
        </w:rPr>
        <w:t xml:space="preserve"> expansion, </w:t>
      </w:r>
      <w:r w:rsidR="00471443" w:rsidRPr="00471443">
        <w:rPr>
          <w:rFonts w:ascii="Arial" w:hAnsi="Arial" w:cs="Arial"/>
          <w:szCs w:val="24"/>
        </w:rPr>
        <w:t>development,</w:t>
      </w:r>
      <w:r w:rsidRPr="00471443">
        <w:rPr>
          <w:rFonts w:ascii="Arial" w:hAnsi="Arial" w:cs="Arial"/>
          <w:szCs w:val="24"/>
        </w:rPr>
        <w:t xml:space="preserve"> and sustainability, which matches its robust profits. Compared with Hilton's rivals, such as Marriott International and Accor Hotels, its focus on sustainability, along with Hilton's brand diversity, provides its unique competitive advantage. Hilton can strengthen its position as the hospitality industry leader by focusing on sustainability, innovation, expansion in rising markets, and employee competencies to provide excellent guest service.</w:t>
      </w:r>
    </w:p>
    <w:p w14:paraId="4BD4F453" w14:textId="77777777" w:rsidR="00B80537" w:rsidRPr="00D621C3" w:rsidRDefault="00B80537" w:rsidP="00B80537">
      <w:pPr>
        <w:spacing w:line="360" w:lineRule="auto"/>
        <w:ind w:firstLine="720"/>
        <w:rPr>
          <w:rFonts w:cs="Times New Roman"/>
          <w:i/>
          <w:szCs w:val="24"/>
        </w:rPr>
      </w:pPr>
    </w:p>
    <w:p w14:paraId="43AE0405" w14:textId="77777777" w:rsidR="00B80537" w:rsidRPr="00D621C3" w:rsidRDefault="00B80537" w:rsidP="00B80537">
      <w:pPr>
        <w:spacing w:line="360" w:lineRule="auto"/>
        <w:ind w:firstLine="720"/>
        <w:rPr>
          <w:rFonts w:cs="Times New Roman"/>
          <w:i/>
          <w:szCs w:val="24"/>
        </w:rPr>
      </w:pPr>
    </w:p>
    <w:p w14:paraId="05DD14ED" w14:textId="77777777" w:rsidR="00B80537" w:rsidRPr="00D621C3" w:rsidRDefault="00B80537" w:rsidP="00B80537">
      <w:pPr>
        <w:spacing w:line="360" w:lineRule="auto"/>
        <w:ind w:firstLine="720"/>
        <w:rPr>
          <w:rFonts w:cs="Times New Roman"/>
          <w:i/>
          <w:szCs w:val="24"/>
        </w:rPr>
      </w:pPr>
    </w:p>
    <w:p w14:paraId="0D788B29" w14:textId="77777777" w:rsidR="00B80537" w:rsidRPr="00D621C3" w:rsidRDefault="00B80537" w:rsidP="00B80537">
      <w:pPr>
        <w:spacing w:line="360" w:lineRule="auto"/>
        <w:ind w:firstLine="720"/>
        <w:rPr>
          <w:rFonts w:cs="Times New Roman"/>
          <w:i/>
          <w:szCs w:val="24"/>
        </w:rPr>
      </w:pPr>
    </w:p>
    <w:p w14:paraId="647F6D2C" w14:textId="77777777" w:rsidR="00B80537" w:rsidRPr="00D621C3" w:rsidRDefault="00B80537" w:rsidP="00B80537">
      <w:pPr>
        <w:spacing w:line="360" w:lineRule="auto"/>
        <w:ind w:firstLine="720"/>
        <w:rPr>
          <w:rFonts w:cs="Times New Roman"/>
          <w:i/>
          <w:szCs w:val="24"/>
        </w:rPr>
      </w:pPr>
    </w:p>
    <w:p w14:paraId="078C238E" w14:textId="77777777" w:rsidR="00B80537" w:rsidRPr="00D621C3" w:rsidRDefault="00B80537" w:rsidP="00B80537">
      <w:pPr>
        <w:spacing w:line="360" w:lineRule="auto"/>
        <w:ind w:firstLine="720"/>
        <w:rPr>
          <w:rFonts w:cs="Times New Roman"/>
          <w:i/>
          <w:szCs w:val="24"/>
        </w:rPr>
      </w:pPr>
    </w:p>
    <w:p w14:paraId="263CA7A6" w14:textId="77777777" w:rsidR="00B80537" w:rsidRPr="00D621C3" w:rsidRDefault="00B80537" w:rsidP="00B80537">
      <w:pPr>
        <w:spacing w:line="360" w:lineRule="auto"/>
        <w:jc w:val="center"/>
        <w:rPr>
          <w:rFonts w:cs="Times New Roman"/>
          <w:b/>
          <w:szCs w:val="24"/>
        </w:rPr>
      </w:pPr>
    </w:p>
    <w:p w14:paraId="7FF85375" w14:textId="77777777" w:rsidR="00B80537" w:rsidRPr="00D621C3" w:rsidRDefault="00B80537" w:rsidP="00B80537">
      <w:pPr>
        <w:spacing w:line="360" w:lineRule="auto"/>
        <w:jc w:val="center"/>
        <w:rPr>
          <w:rFonts w:cs="Times New Roman"/>
          <w:b/>
          <w:szCs w:val="24"/>
        </w:rPr>
      </w:pPr>
    </w:p>
    <w:p w14:paraId="74A6ACA2" w14:textId="77777777" w:rsidR="00B80537" w:rsidRPr="00D621C3" w:rsidRDefault="00B80537" w:rsidP="00B80537">
      <w:pPr>
        <w:spacing w:line="360" w:lineRule="auto"/>
        <w:jc w:val="center"/>
        <w:rPr>
          <w:rFonts w:cs="Times New Roman"/>
          <w:b/>
          <w:szCs w:val="24"/>
        </w:rPr>
      </w:pPr>
    </w:p>
    <w:p w14:paraId="3939A9E1" w14:textId="77777777" w:rsidR="00B80537" w:rsidRPr="00D621C3" w:rsidRDefault="00B80537" w:rsidP="00B80537">
      <w:pPr>
        <w:spacing w:line="360" w:lineRule="auto"/>
        <w:jc w:val="center"/>
        <w:rPr>
          <w:rFonts w:cs="Times New Roman"/>
          <w:b/>
          <w:szCs w:val="24"/>
        </w:rPr>
      </w:pPr>
    </w:p>
    <w:p w14:paraId="7436ED49" w14:textId="77777777" w:rsidR="00B80537" w:rsidRPr="00D621C3" w:rsidRDefault="00B80537" w:rsidP="00B80537">
      <w:pPr>
        <w:spacing w:line="360" w:lineRule="auto"/>
        <w:jc w:val="center"/>
        <w:rPr>
          <w:rFonts w:cs="Times New Roman"/>
          <w:b/>
          <w:szCs w:val="24"/>
        </w:rPr>
      </w:pPr>
    </w:p>
    <w:p w14:paraId="7A39ED78" w14:textId="77777777" w:rsidR="00B80537" w:rsidRPr="00D621C3" w:rsidRDefault="00B80537" w:rsidP="00B80537">
      <w:pPr>
        <w:spacing w:line="360" w:lineRule="auto"/>
        <w:jc w:val="center"/>
        <w:rPr>
          <w:rFonts w:cs="Times New Roman"/>
          <w:b/>
          <w:szCs w:val="24"/>
        </w:rPr>
      </w:pPr>
    </w:p>
    <w:p w14:paraId="1B5820CA" w14:textId="77777777" w:rsidR="00B80537" w:rsidRPr="00D621C3" w:rsidRDefault="00B80537" w:rsidP="00B80537">
      <w:pPr>
        <w:spacing w:line="360" w:lineRule="auto"/>
        <w:jc w:val="center"/>
        <w:rPr>
          <w:rFonts w:cs="Times New Roman"/>
          <w:b/>
          <w:szCs w:val="24"/>
        </w:rPr>
      </w:pPr>
    </w:p>
    <w:p w14:paraId="1EEE932B" w14:textId="77777777" w:rsidR="00B80537" w:rsidRPr="00D621C3" w:rsidRDefault="00B80537" w:rsidP="00B80537">
      <w:pPr>
        <w:spacing w:line="360" w:lineRule="auto"/>
        <w:jc w:val="center"/>
        <w:rPr>
          <w:rFonts w:cs="Times New Roman"/>
          <w:b/>
          <w:szCs w:val="24"/>
        </w:rPr>
      </w:pPr>
    </w:p>
    <w:p w14:paraId="41908B6C" w14:textId="77777777" w:rsidR="00B80537" w:rsidRPr="00D621C3" w:rsidRDefault="00B80537" w:rsidP="00B80537">
      <w:pPr>
        <w:spacing w:line="360" w:lineRule="auto"/>
        <w:jc w:val="center"/>
        <w:rPr>
          <w:rFonts w:cs="Times New Roman"/>
          <w:b/>
          <w:szCs w:val="24"/>
        </w:rPr>
      </w:pPr>
    </w:p>
    <w:p w14:paraId="61418DEB" w14:textId="77777777" w:rsidR="00B80537" w:rsidRPr="00D621C3" w:rsidRDefault="00B80537" w:rsidP="00B80537">
      <w:pPr>
        <w:spacing w:line="360" w:lineRule="auto"/>
        <w:jc w:val="center"/>
        <w:rPr>
          <w:rFonts w:cs="Times New Roman"/>
          <w:b/>
          <w:szCs w:val="24"/>
        </w:rPr>
      </w:pPr>
    </w:p>
    <w:p w14:paraId="2AEE487D" w14:textId="77777777" w:rsidR="00B80537" w:rsidRPr="00D621C3" w:rsidRDefault="00B80537" w:rsidP="00B80537">
      <w:pPr>
        <w:spacing w:line="360" w:lineRule="auto"/>
        <w:jc w:val="center"/>
        <w:rPr>
          <w:rFonts w:cs="Times New Roman"/>
          <w:b/>
          <w:szCs w:val="24"/>
        </w:rPr>
      </w:pPr>
    </w:p>
    <w:sdt>
      <w:sdtPr>
        <w:rPr>
          <w:rFonts w:ascii="Times New Roman" w:eastAsiaTheme="minorHAnsi" w:hAnsi="Times New Roman" w:cstheme="minorBidi"/>
          <w:color w:val="auto"/>
          <w:sz w:val="24"/>
          <w:szCs w:val="22"/>
        </w:rPr>
        <w:id w:val="-36513938"/>
        <w:docPartObj>
          <w:docPartGallery w:val="Table of Contents"/>
          <w:docPartUnique/>
        </w:docPartObj>
      </w:sdtPr>
      <w:sdtEndPr>
        <w:rPr>
          <w:b/>
          <w:bCs/>
          <w:noProof/>
        </w:rPr>
      </w:sdtEndPr>
      <w:sdtContent>
        <w:p w14:paraId="125FAE44" w14:textId="77777777" w:rsidR="006D18D7" w:rsidRPr="006D18D7" w:rsidRDefault="006D18D7" w:rsidP="00F43C91">
          <w:pPr>
            <w:pStyle w:val="TOCHeading"/>
            <w:spacing w:before="0" w:line="360" w:lineRule="auto"/>
            <w:jc w:val="center"/>
            <w:rPr>
              <w:rFonts w:ascii="Times New Roman" w:hAnsi="Times New Roman" w:cs="Times New Roman"/>
              <w:b/>
              <w:color w:val="auto"/>
              <w:sz w:val="24"/>
              <w:szCs w:val="24"/>
            </w:rPr>
          </w:pPr>
          <w:r w:rsidRPr="006D18D7">
            <w:rPr>
              <w:rFonts w:ascii="Times New Roman" w:hAnsi="Times New Roman" w:cs="Times New Roman"/>
              <w:b/>
              <w:color w:val="auto"/>
              <w:sz w:val="24"/>
              <w:szCs w:val="24"/>
            </w:rPr>
            <w:t>Table of Contents</w:t>
          </w:r>
        </w:p>
        <w:p w14:paraId="3D75A9FE" w14:textId="495B7326" w:rsidR="006D18D7" w:rsidRPr="00471443" w:rsidRDefault="006D18D7" w:rsidP="00471443">
          <w:pPr>
            <w:pStyle w:val="TOC1"/>
            <w:tabs>
              <w:tab w:val="right" w:leader="dot" w:pos="9350"/>
            </w:tabs>
            <w:spacing w:after="0" w:line="360" w:lineRule="auto"/>
            <w:jc w:val="both"/>
            <w:rPr>
              <w:rFonts w:ascii="Arial" w:hAnsi="Arial" w:cs="Arial"/>
              <w:noProof/>
            </w:rPr>
          </w:pPr>
          <w:r>
            <w:fldChar w:fldCharType="begin"/>
          </w:r>
          <w:r>
            <w:instrText xml:space="preserve"> TOC \o "1-3" \h \z \u </w:instrText>
          </w:r>
          <w:r>
            <w:fldChar w:fldCharType="separate"/>
          </w:r>
          <w:hyperlink w:anchor="_Toc150046590" w:history="1">
            <w:r w:rsidR="000C16C1">
              <w:rPr>
                <w:rStyle w:val="Hyperlink"/>
                <w:rFonts w:ascii="Arial" w:hAnsi="Arial" w:cs="Arial"/>
                <w:noProof/>
              </w:rPr>
              <w:t>Summary</w:t>
            </w:r>
            <w:r w:rsidRPr="00471443">
              <w:rPr>
                <w:rFonts w:ascii="Arial" w:hAnsi="Arial" w:cs="Arial"/>
                <w:noProof/>
                <w:webHidden/>
              </w:rPr>
              <w:tab/>
            </w:r>
            <w:r w:rsidRPr="00471443">
              <w:rPr>
                <w:rFonts w:ascii="Arial" w:hAnsi="Arial" w:cs="Arial"/>
                <w:noProof/>
                <w:webHidden/>
              </w:rPr>
              <w:fldChar w:fldCharType="begin"/>
            </w:r>
            <w:r w:rsidRPr="00471443">
              <w:rPr>
                <w:rFonts w:ascii="Arial" w:hAnsi="Arial" w:cs="Arial"/>
                <w:noProof/>
                <w:webHidden/>
              </w:rPr>
              <w:instrText xml:space="preserve"> PAGEREF _Toc150046590 \h </w:instrText>
            </w:r>
            <w:r w:rsidRPr="00471443">
              <w:rPr>
                <w:rFonts w:ascii="Arial" w:hAnsi="Arial" w:cs="Arial"/>
                <w:noProof/>
                <w:webHidden/>
              </w:rPr>
            </w:r>
            <w:r w:rsidRPr="00471443">
              <w:rPr>
                <w:rFonts w:ascii="Arial" w:hAnsi="Arial" w:cs="Arial"/>
                <w:noProof/>
                <w:webHidden/>
              </w:rPr>
              <w:fldChar w:fldCharType="separate"/>
            </w:r>
            <w:r w:rsidR="003208BE">
              <w:rPr>
                <w:rFonts w:ascii="Arial" w:hAnsi="Arial" w:cs="Arial"/>
                <w:noProof/>
                <w:webHidden/>
              </w:rPr>
              <w:t>2</w:t>
            </w:r>
            <w:r w:rsidRPr="00471443">
              <w:rPr>
                <w:rFonts w:ascii="Arial" w:hAnsi="Arial" w:cs="Arial"/>
                <w:noProof/>
                <w:webHidden/>
              </w:rPr>
              <w:fldChar w:fldCharType="end"/>
            </w:r>
          </w:hyperlink>
        </w:p>
        <w:p w14:paraId="6607455F" w14:textId="624956F9" w:rsidR="006D18D7" w:rsidRPr="00471443" w:rsidRDefault="00000000" w:rsidP="00471443">
          <w:pPr>
            <w:pStyle w:val="TOC1"/>
            <w:tabs>
              <w:tab w:val="right" w:leader="dot" w:pos="9350"/>
            </w:tabs>
            <w:spacing w:after="0" w:line="360" w:lineRule="auto"/>
            <w:jc w:val="both"/>
            <w:rPr>
              <w:rFonts w:ascii="Arial" w:hAnsi="Arial" w:cs="Arial"/>
              <w:noProof/>
            </w:rPr>
          </w:pPr>
          <w:hyperlink w:anchor="_Toc150046592" w:history="1">
            <w:r w:rsidR="006D18D7" w:rsidRPr="00471443">
              <w:rPr>
                <w:rStyle w:val="Hyperlink"/>
                <w:rFonts w:ascii="Arial" w:hAnsi="Arial" w:cs="Arial"/>
                <w:noProof/>
              </w:rPr>
              <w:t>Introduction</w:t>
            </w:r>
            <w:r w:rsidR="006D18D7" w:rsidRPr="00471443">
              <w:rPr>
                <w:rFonts w:ascii="Arial" w:hAnsi="Arial" w:cs="Arial"/>
                <w:noProof/>
                <w:webHidden/>
              </w:rPr>
              <w:tab/>
            </w:r>
            <w:r w:rsidR="006D18D7" w:rsidRPr="00471443">
              <w:rPr>
                <w:rFonts w:ascii="Arial" w:hAnsi="Arial" w:cs="Arial"/>
                <w:noProof/>
                <w:webHidden/>
              </w:rPr>
              <w:fldChar w:fldCharType="begin"/>
            </w:r>
            <w:r w:rsidR="006D18D7" w:rsidRPr="00471443">
              <w:rPr>
                <w:rFonts w:ascii="Arial" w:hAnsi="Arial" w:cs="Arial"/>
                <w:noProof/>
                <w:webHidden/>
              </w:rPr>
              <w:instrText xml:space="preserve"> PAGEREF _Toc150046592 \h </w:instrText>
            </w:r>
            <w:r w:rsidR="006D18D7" w:rsidRPr="00471443">
              <w:rPr>
                <w:rFonts w:ascii="Arial" w:hAnsi="Arial" w:cs="Arial"/>
                <w:noProof/>
                <w:webHidden/>
              </w:rPr>
            </w:r>
            <w:r w:rsidR="006D18D7" w:rsidRPr="00471443">
              <w:rPr>
                <w:rFonts w:ascii="Arial" w:hAnsi="Arial" w:cs="Arial"/>
                <w:noProof/>
                <w:webHidden/>
              </w:rPr>
              <w:fldChar w:fldCharType="separate"/>
            </w:r>
            <w:r w:rsidR="003208BE">
              <w:rPr>
                <w:rFonts w:ascii="Arial" w:hAnsi="Arial" w:cs="Arial"/>
                <w:noProof/>
                <w:webHidden/>
              </w:rPr>
              <w:t>4</w:t>
            </w:r>
            <w:r w:rsidR="006D18D7" w:rsidRPr="00471443">
              <w:rPr>
                <w:rFonts w:ascii="Arial" w:hAnsi="Arial" w:cs="Arial"/>
                <w:noProof/>
                <w:webHidden/>
              </w:rPr>
              <w:fldChar w:fldCharType="end"/>
            </w:r>
          </w:hyperlink>
        </w:p>
        <w:p w14:paraId="3FFD2E05" w14:textId="04DF245F" w:rsidR="006D18D7" w:rsidRPr="00471443" w:rsidRDefault="00000000" w:rsidP="00471443">
          <w:pPr>
            <w:pStyle w:val="TOC1"/>
            <w:tabs>
              <w:tab w:val="right" w:leader="dot" w:pos="9350"/>
            </w:tabs>
            <w:spacing w:after="0" w:line="360" w:lineRule="auto"/>
            <w:jc w:val="both"/>
            <w:rPr>
              <w:rFonts w:ascii="Arial" w:hAnsi="Arial" w:cs="Arial"/>
              <w:noProof/>
            </w:rPr>
          </w:pPr>
          <w:hyperlink w:anchor="_Toc150046593" w:history="1">
            <w:r w:rsidR="006D18D7" w:rsidRPr="00471443">
              <w:rPr>
                <w:rStyle w:val="Hyperlink"/>
                <w:rFonts w:ascii="Arial" w:hAnsi="Arial" w:cs="Arial"/>
                <w:noProof/>
              </w:rPr>
              <w:t>Organization Structure, Culture, and Goals</w:t>
            </w:r>
            <w:r w:rsidR="006D18D7" w:rsidRPr="00471443">
              <w:rPr>
                <w:rFonts w:ascii="Arial" w:hAnsi="Arial" w:cs="Arial"/>
                <w:noProof/>
                <w:webHidden/>
              </w:rPr>
              <w:tab/>
            </w:r>
            <w:r w:rsidR="006D18D7" w:rsidRPr="00471443">
              <w:rPr>
                <w:rFonts w:ascii="Arial" w:hAnsi="Arial" w:cs="Arial"/>
                <w:noProof/>
                <w:webHidden/>
              </w:rPr>
              <w:fldChar w:fldCharType="begin"/>
            </w:r>
            <w:r w:rsidR="006D18D7" w:rsidRPr="00471443">
              <w:rPr>
                <w:rFonts w:ascii="Arial" w:hAnsi="Arial" w:cs="Arial"/>
                <w:noProof/>
                <w:webHidden/>
              </w:rPr>
              <w:instrText xml:space="preserve"> PAGEREF _Toc150046593 \h </w:instrText>
            </w:r>
            <w:r w:rsidR="006D18D7" w:rsidRPr="00471443">
              <w:rPr>
                <w:rFonts w:ascii="Arial" w:hAnsi="Arial" w:cs="Arial"/>
                <w:noProof/>
                <w:webHidden/>
              </w:rPr>
            </w:r>
            <w:r w:rsidR="006D18D7" w:rsidRPr="00471443">
              <w:rPr>
                <w:rFonts w:ascii="Arial" w:hAnsi="Arial" w:cs="Arial"/>
                <w:noProof/>
                <w:webHidden/>
              </w:rPr>
              <w:fldChar w:fldCharType="separate"/>
            </w:r>
            <w:r w:rsidR="003208BE">
              <w:rPr>
                <w:rFonts w:ascii="Arial" w:hAnsi="Arial" w:cs="Arial"/>
                <w:noProof/>
                <w:webHidden/>
              </w:rPr>
              <w:t>4</w:t>
            </w:r>
            <w:r w:rsidR="006D18D7" w:rsidRPr="00471443">
              <w:rPr>
                <w:rFonts w:ascii="Arial" w:hAnsi="Arial" w:cs="Arial"/>
                <w:noProof/>
                <w:webHidden/>
              </w:rPr>
              <w:fldChar w:fldCharType="end"/>
            </w:r>
          </w:hyperlink>
        </w:p>
        <w:p w14:paraId="6EDB4DDB" w14:textId="1DBE2C72" w:rsidR="006D18D7" w:rsidRPr="00471443" w:rsidRDefault="00471443" w:rsidP="00471443">
          <w:pPr>
            <w:pStyle w:val="TOC2"/>
            <w:ind w:left="0"/>
            <w:jc w:val="both"/>
            <w:rPr>
              <w:rFonts w:ascii="Arial" w:hAnsi="Arial" w:cs="Arial"/>
              <w:noProof/>
            </w:rPr>
          </w:pPr>
          <w:r>
            <w:rPr>
              <w:rFonts w:ascii="Arial" w:hAnsi="Arial" w:cs="Arial"/>
              <w:noProof/>
            </w:rPr>
            <w:t xml:space="preserve">    </w:t>
          </w:r>
          <w:hyperlink w:anchor="_Toc150046594" w:history="1">
            <w:r w:rsidR="006D18D7" w:rsidRPr="00471443">
              <w:rPr>
                <w:rStyle w:val="Hyperlink"/>
                <w:rFonts w:ascii="Arial" w:hAnsi="Arial" w:cs="Arial"/>
                <w:noProof/>
              </w:rPr>
              <w:t>Organisational Structure</w:t>
            </w:r>
            <w:r w:rsidR="006D18D7" w:rsidRPr="00471443">
              <w:rPr>
                <w:rFonts w:ascii="Arial" w:hAnsi="Arial" w:cs="Arial"/>
                <w:noProof/>
                <w:webHidden/>
              </w:rPr>
              <w:tab/>
            </w:r>
            <w:r w:rsidR="006D18D7" w:rsidRPr="00471443">
              <w:rPr>
                <w:rFonts w:ascii="Arial" w:hAnsi="Arial" w:cs="Arial"/>
                <w:noProof/>
                <w:webHidden/>
              </w:rPr>
              <w:fldChar w:fldCharType="begin"/>
            </w:r>
            <w:r w:rsidR="006D18D7" w:rsidRPr="00471443">
              <w:rPr>
                <w:rFonts w:ascii="Arial" w:hAnsi="Arial" w:cs="Arial"/>
                <w:noProof/>
                <w:webHidden/>
              </w:rPr>
              <w:instrText xml:space="preserve"> PAGEREF _Toc150046594 \h </w:instrText>
            </w:r>
            <w:r w:rsidR="006D18D7" w:rsidRPr="00471443">
              <w:rPr>
                <w:rFonts w:ascii="Arial" w:hAnsi="Arial" w:cs="Arial"/>
                <w:noProof/>
                <w:webHidden/>
              </w:rPr>
            </w:r>
            <w:r w:rsidR="006D18D7" w:rsidRPr="00471443">
              <w:rPr>
                <w:rFonts w:ascii="Arial" w:hAnsi="Arial" w:cs="Arial"/>
                <w:noProof/>
                <w:webHidden/>
              </w:rPr>
              <w:fldChar w:fldCharType="separate"/>
            </w:r>
            <w:r w:rsidR="003208BE">
              <w:rPr>
                <w:rFonts w:ascii="Arial" w:hAnsi="Arial" w:cs="Arial"/>
                <w:noProof/>
                <w:webHidden/>
              </w:rPr>
              <w:t>4</w:t>
            </w:r>
            <w:r w:rsidR="006D18D7" w:rsidRPr="00471443">
              <w:rPr>
                <w:rFonts w:ascii="Arial" w:hAnsi="Arial" w:cs="Arial"/>
                <w:noProof/>
                <w:webHidden/>
              </w:rPr>
              <w:fldChar w:fldCharType="end"/>
            </w:r>
          </w:hyperlink>
        </w:p>
        <w:p w14:paraId="6E46B4CE" w14:textId="0AAC005F" w:rsidR="006D18D7" w:rsidRPr="00471443" w:rsidRDefault="00000000" w:rsidP="00471443">
          <w:pPr>
            <w:pStyle w:val="TOC2"/>
            <w:jc w:val="both"/>
            <w:rPr>
              <w:rFonts w:ascii="Arial" w:hAnsi="Arial" w:cs="Arial"/>
              <w:noProof/>
            </w:rPr>
          </w:pPr>
          <w:hyperlink w:anchor="_Toc150046595" w:history="1">
            <w:r w:rsidR="006D18D7" w:rsidRPr="00471443">
              <w:rPr>
                <w:rStyle w:val="Hyperlink"/>
                <w:rFonts w:ascii="Arial" w:hAnsi="Arial" w:cs="Arial"/>
                <w:noProof/>
              </w:rPr>
              <w:t>Organisational Culture</w:t>
            </w:r>
            <w:r w:rsidR="006D18D7" w:rsidRPr="00471443">
              <w:rPr>
                <w:rFonts w:ascii="Arial" w:hAnsi="Arial" w:cs="Arial"/>
                <w:noProof/>
                <w:webHidden/>
              </w:rPr>
              <w:tab/>
            </w:r>
            <w:r w:rsidR="006D18D7" w:rsidRPr="00471443">
              <w:rPr>
                <w:rFonts w:ascii="Arial" w:hAnsi="Arial" w:cs="Arial"/>
                <w:noProof/>
                <w:webHidden/>
              </w:rPr>
              <w:fldChar w:fldCharType="begin"/>
            </w:r>
            <w:r w:rsidR="006D18D7" w:rsidRPr="00471443">
              <w:rPr>
                <w:rFonts w:ascii="Arial" w:hAnsi="Arial" w:cs="Arial"/>
                <w:noProof/>
                <w:webHidden/>
              </w:rPr>
              <w:instrText xml:space="preserve"> PAGEREF _Toc150046595 \h </w:instrText>
            </w:r>
            <w:r w:rsidR="006D18D7" w:rsidRPr="00471443">
              <w:rPr>
                <w:rFonts w:ascii="Arial" w:hAnsi="Arial" w:cs="Arial"/>
                <w:noProof/>
                <w:webHidden/>
              </w:rPr>
            </w:r>
            <w:r w:rsidR="006D18D7" w:rsidRPr="00471443">
              <w:rPr>
                <w:rFonts w:ascii="Arial" w:hAnsi="Arial" w:cs="Arial"/>
                <w:noProof/>
                <w:webHidden/>
              </w:rPr>
              <w:fldChar w:fldCharType="separate"/>
            </w:r>
            <w:r w:rsidR="003208BE">
              <w:rPr>
                <w:rFonts w:ascii="Arial" w:hAnsi="Arial" w:cs="Arial"/>
                <w:noProof/>
                <w:webHidden/>
              </w:rPr>
              <w:t>5</w:t>
            </w:r>
            <w:r w:rsidR="006D18D7" w:rsidRPr="00471443">
              <w:rPr>
                <w:rFonts w:ascii="Arial" w:hAnsi="Arial" w:cs="Arial"/>
                <w:noProof/>
                <w:webHidden/>
              </w:rPr>
              <w:fldChar w:fldCharType="end"/>
            </w:r>
          </w:hyperlink>
        </w:p>
        <w:p w14:paraId="2993328E" w14:textId="75C08290" w:rsidR="006D18D7" w:rsidRPr="00471443" w:rsidRDefault="00000000" w:rsidP="00471443">
          <w:pPr>
            <w:pStyle w:val="TOC2"/>
            <w:jc w:val="both"/>
            <w:rPr>
              <w:rFonts w:ascii="Arial" w:hAnsi="Arial" w:cs="Arial"/>
              <w:noProof/>
            </w:rPr>
          </w:pPr>
          <w:hyperlink w:anchor="_Toc150046596" w:history="1">
            <w:r w:rsidR="006D18D7" w:rsidRPr="00471443">
              <w:rPr>
                <w:rStyle w:val="Hyperlink"/>
                <w:rFonts w:ascii="Arial" w:hAnsi="Arial" w:cs="Arial"/>
                <w:noProof/>
              </w:rPr>
              <w:t>Organisational Goals</w:t>
            </w:r>
            <w:r w:rsidR="006D18D7" w:rsidRPr="00471443">
              <w:rPr>
                <w:rFonts w:ascii="Arial" w:hAnsi="Arial" w:cs="Arial"/>
                <w:noProof/>
                <w:webHidden/>
              </w:rPr>
              <w:tab/>
            </w:r>
            <w:r w:rsidR="006D18D7" w:rsidRPr="00471443">
              <w:rPr>
                <w:rFonts w:ascii="Arial" w:hAnsi="Arial" w:cs="Arial"/>
                <w:noProof/>
                <w:webHidden/>
              </w:rPr>
              <w:fldChar w:fldCharType="begin"/>
            </w:r>
            <w:r w:rsidR="006D18D7" w:rsidRPr="00471443">
              <w:rPr>
                <w:rFonts w:ascii="Arial" w:hAnsi="Arial" w:cs="Arial"/>
                <w:noProof/>
                <w:webHidden/>
              </w:rPr>
              <w:instrText xml:space="preserve"> PAGEREF _Toc150046596 \h </w:instrText>
            </w:r>
            <w:r w:rsidR="006D18D7" w:rsidRPr="00471443">
              <w:rPr>
                <w:rFonts w:ascii="Arial" w:hAnsi="Arial" w:cs="Arial"/>
                <w:noProof/>
                <w:webHidden/>
              </w:rPr>
            </w:r>
            <w:r w:rsidR="006D18D7" w:rsidRPr="00471443">
              <w:rPr>
                <w:rFonts w:ascii="Arial" w:hAnsi="Arial" w:cs="Arial"/>
                <w:noProof/>
                <w:webHidden/>
              </w:rPr>
              <w:fldChar w:fldCharType="separate"/>
            </w:r>
            <w:r w:rsidR="003208BE">
              <w:rPr>
                <w:rFonts w:ascii="Arial" w:hAnsi="Arial" w:cs="Arial"/>
                <w:noProof/>
                <w:webHidden/>
              </w:rPr>
              <w:t>5</w:t>
            </w:r>
            <w:r w:rsidR="006D18D7" w:rsidRPr="00471443">
              <w:rPr>
                <w:rFonts w:ascii="Arial" w:hAnsi="Arial" w:cs="Arial"/>
                <w:noProof/>
                <w:webHidden/>
              </w:rPr>
              <w:fldChar w:fldCharType="end"/>
            </w:r>
          </w:hyperlink>
        </w:p>
        <w:p w14:paraId="0F0744D6" w14:textId="0AD4E35D" w:rsidR="006D18D7" w:rsidRPr="00471443" w:rsidRDefault="00000000" w:rsidP="00471443">
          <w:pPr>
            <w:pStyle w:val="TOC1"/>
            <w:tabs>
              <w:tab w:val="right" w:leader="dot" w:pos="9350"/>
            </w:tabs>
            <w:spacing w:after="0" w:line="360" w:lineRule="auto"/>
            <w:jc w:val="both"/>
            <w:rPr>
              <w:rFonts w:ascii="Arial" w:hAnsi="Arial" w:cs="Arial"/>
              <w:noProof/>
            </w:rPr>
          </w:pPr>
          <w:hyperlink w:anchor="_Toc150046597" w:history="1">
            <w:r w:rsidR="006D18D7" w:rsidRPr="00471443">
              <w:rPr>
                <w:rStyle w:val="Hyperlink"/>
                <w:rFonts w:ascii="Arial" w:hAnsi="Arial" w:cs="Arial"/>
                <w:noProof/>
              </w:rPr>
              <w:t>Recent Change Initiatives and Their Impact</w:t>
            </w:r>
            <w:r w:rsidR="006D18D7" w:rsidRPr="00471443">
              <w:rPr>
                <w:rFonts w:ascii="Arial" w:hAnsi="Arial" w:cs="Arial"/>
                <w:noProof/>
                <w:webHidden/>
              </w:rPr>
              <w:tab/>
            </w:r>
            <w:r w:rsidR="006D18D7" w:rsidRPr="00471443">
              <w:rPr>
                <w:rFonts w:ascii="Arial" w:hAnsi="Arial" w:cs="Arial"/>
                <w:noProof/>
                <w:webHidden/>
              </w:rPr>
              <w:fldChar w:fldCharType="begin"/>
            </w:r>
            <w:r w:rsidR="006D18D7" w:rsidRPr="00471443">
              <w:rPr>
                <w:rFonts w:ascii="Arial" w:hAnsi="Arial" w:cs="Arial"/>
                <w:noProof/>
                <w:webHidden/>
              </w:rPr>
              <w:instrText xml:space="preserve"> PAGEREF _Toc150046597 \h </w:instrText>
            </w:r>
            <w:r w:rsidR="006D18D7" w:rsidRPr="00471443">
              <w:rPr>
                <w:rFonts w:ascii="Arial" w:hAnsi="Arial" w:cs="Arial"/>
                <w:noProof/>
                <w:webHidden/>
              </w:rPr>
            </w:r>
            <w:r w:rsidR="006D18D7" w:rsidRPr="00471443">
              <w:rPr>
                <w:rFonts w:ascii="Arial" w:hAnsi="Arial" w:cs="Arial"/>
                <w:noProof/>
                <w:webHidden/>
              </w:rPr>
              <w:fldChar w:fldCharType="separate"/>
            </w:r>
            <w:r w:rsidR="003208BE">
              <w:rPr>
                <w:rFonts w:ascii="Arial" w:hAnsi="Arial" w:cs="Arial"/>
                <w:noProof/>
                <w:webHidden/>
              </w:rPr>
              <w:t>6</w:t>
            </w:r>
            <w:r w:rsidR="006D18D7" w:rsidRPr="00471443">
              <w:rPr>
                <w:rFonts w:ascii="Arial" w:hAnsi="Arial" w:cs="Arial"/>
                <w:noProof/>
                <w:webHidden/>
              </w:rPr>
              <w:fldChar w:fldCharType="end"/>
            </w:r>
          </w:hyperlink>
        </w:p>
        <w:p w14:paraId="24E871A7" w14:textId="03FC0386" w:rsidR="006D18D7" w:rsidRPr="00471443" w:rsidRDefault="00000000" w:rsidP="00471443">
          <w:pPr>
            <w:pStyle w:val="TOC2"/>
            <w:jc w:val="both"/>
            <w:rPr>
              <w:rFonts w:ascii="Arial" w:hAnsi="Arial" w:cs="Arial"/>
              <w:noProof/>
            </w:rPr>
          </w:pPr>
          <w:hyperlink w:anchor="_Toc150046598" w:history="1">
            <w:r w:rsidR="006D18D7" w:rsidRPr="00471443">
              <w:rPr>
                <w:rStyle w:val="Hyperlink"/>
                <w:rFonts w:ascii="Arial" w:hAnsi="Arial" w:cs="Arial"/>
                <w:noProof/>
              </w:rPr>
              <w:t>Recent Change Initiatives</w:t>
            </w:r>
            <w:r w:rsidR="006D18D7" w:rsidRPr="00471443">
              <w:rPr>
                <w:rFonts w:ascii="Arial" w:hAnsi="Arial" w:cs="Arial"/>
                <w:noProof/>
                <w:webHidden/>
              </w:rPr>
              <w:tab/>
            </w:r>
            <w:r w:rsidR="006D18D7" w:rsidRPr="00471443">
              <w:rPr>
                <w:rFonts w:ascii="Arial" w:hAnsi="Arial" w:cs="Arial"/>
                <w:noProof/>
                <w:webHidden/>
              </w:rPr>
              <w:fldChar w:fldCharType="begin"/>
            </w:r>
            <w:r w:rsidR="006D18D7" w:rsidRPr="00471443">
              <w:rPr>
                <w:rFonts w:ascii="Arial" w:hAnsi="Arial" w:cs="Arial"/>
                <w:noProof/>
                <w:webHidden/>
              </w:rPr>
              <w:instrText xml:space="preserve"> PAGEREF _Toc150046598 \h </w:instrText>
            </w:r>
            <w:r w:rsidR="006D18D7" w:rsidRPr="00471443">
              <w:rPr>
                <w:rFonts w:ascii="Arial" w:hAnsi="Arial" w:cs="Arial"/>
                <w:noProof/>
                <w:webHidden/>
              </w:rPr>
            </w:r>
            <w:r w:rsidR="006D18D7" w:rsidRPr="00471443">
              <w:rPr>
                <w:rFonts w:ascii="Arial" w:hAnsi="Arial" w:cs="Arial"/>
                <w:noProof/>
                <w:webHidden/>
              </w:rPr>
              <w:fldChar w:fldCharType="separate"/>
            </w:r>
            <w:r w:rsidR="003208BE">
              <w:rPr>
                <w:rFonts w:ascii="Arial" w:hAnsi="Arial" w:cs="Arial"/>
                <w:noProof/>
                <w:webHidden/>
              </w:rPr>
              <w:t>6</w:t>
            </w:r>
            <w:r w:rsidR="006D18D7" w:rsidRPr="00471443">
              <w:rPr>
                <w:rFonts w:ascii="Arial" w:hAnsi="Arial" w:cs="Arial"/>
                <w:noProof/>
                <w:webHidden/>
              </w:rPr>
              <w:fldChar w:fldCharType="end"/>
            </w:r>
          </w:hyperlink>
        </w:p>
        <w:p w14:paraId="045CD815" w14:textId="632EE086" w:rsidR="006D18D7" w:rsidRPr="00471443" w:rsidRDefault="00000000" w:rsidP="00471443">
          <w:pPr>
            <w:pStyle w:val="TOC2"/>
            <w:jc w:val="both"/>
            <w:rPr>
              <w:rFonts w:ascii="Arial" w:hAnsi="Arial" w:cs="Arial"/>
              <w:noProof/>
            </w:rPr>
          </w:pPr>
          <w:hyperlink w:anchor="_Toc150046599" w:history="1">
            <w:r w:rsidR="006D18D7" w:rsidRPr="00471443">
              <w:rPr>
                <w:rStyle w:val="Hyperlink"/>
                <w:rFonts w:ascii="Arial" w:hAnsi="Arial" w:cs="Arial"/>
                <w:noProof/>
              </w:rPr>
              <w:t>Impact of Change Initiatives</w:t>
            </w:r>
            <w:r w:rsidR="006D18D7" w:rsidRPr="00471443">
              <w:rPr>
                <w:rFonts w:ascii="Arial" w:hAnsi="Arial" w:cs="Arial"/>
                <w:noProof/>
                <w:webHidden/>
              </w:rPr>
              <w:tab/>
            </w:r>
            <w:r w:rsidR="006D18D7" w:rsidRPr="00471443">
              <w:rPr>
                <w:rFonts w:ascii="Arial" w:hAnsi="Arial" w:cs="Arial"/>
                <w:noProof/>
                <w:webHidden/>
              </w:rPr>
              <w:fldChar w:fldCharType="begin"/>
            </w:r>
            <w:r w:rsidR="006D18D7" w:rsidRPr="00471443">
              <w:rPr>
                <w:rFonts w:ascii="Arial" w:hAnsi="Arial" w:cs="Arial"/>
                <w:noProof/>
                <w:webHidden/>
              </w:rPr>
              <w:instrText xml:space="preserve"> PAGEREF _Toc150046599 \h </w:instrText>
            </w:r>
            <w:r w:rsidR="006D18D7" w:rsidRPr="00471443">
              <w:rPr>
                <w:rFonts w:ascii="Arial" w:hAnsi="Arial" w:cs="Arial"/>
                <w:noProof/>
                <w:webHidden/>
              </w:rPr>
            </w:r>
            <w:r w:rsidR="006D18D7" w:rsidRPr="00471443">
              <w:rPr>
                <w:rFonts w:ascii="Arial" w:hAnsi="Arial" w:cs="Arial"/>
                <w:noProof/>
                <w:webHidden/>
              </w:rPr>
              <w:fldChar w:fldCharType="separate"/>
            </w:r>
            <w:r w:rsidR="003208BE">
              <w:rPr>
                <w:rFonts w:ascii="Arial" w:hAnsi="Arial" w:cs="Arial"/>
                <w:noProof/>
                <w:webHidden/>
              </w:rPr>
              <w:t>6</w:t>
            </w:r>
            <w:r w:rsidR="006D18D7" w:rsidRPr="00471443">
              <w:rPr>
                <w:rFonts w:ascii="Arial" w:hAnsi="Arial" w:cs="Arial"/>
                <w:noProof/>
                <w:webHidden/>
              </w:rPr>
              <w:fldChar w:fldCharType="end"/>
            </w:r>
          </w:hyperlink>
        </w:p>
        <w:p w14:paraId="78DA4AE2" w14:textId="241F125C" w:rsidR="006D18D7" w:rsidRPr="00471443" w:rsidRDefault="00000000" w:rsidP="00471443">
          <w:pPr>
            <w:pStyle w:val="TOC1"/>
            <w:tabs>
              <w:tab w:val="right" w:leader="dot" w:pos="9350"/>
            </w:tabs>
            <w:spacing w:after="0" w:line="360" w:lineRule="auto"/>
            <w:jc w:val="both"/>
            <w:rPr>
              <w:rFonts w:ascii="Arial" w:hAnsi="Arial" w:cs="Arial"/>
              <w:noProof/>
            </w:rPr>
          </w:pPr>
          <w:hyperlink w:anchor="_Toc150046600" w:history="1">
            <w:r w:rsidR="006D18D7" w:rsidRPr="00471443">
              <w:rPr>
                <w:rStyle w:val="Hyperlink"/>
                <w:rFonts w:ascii="Arial" w:hAnsi="Arial" w:cs="Arial"/>
                <w:noProof/>
              </w:rPr>
              <w:t>Strategic Direction and Current Business Performance</w:t>
            </w:r>
            <w:r w:rsidR="006D18D7" w:rsidRPr="00471443">
              <w:rPr>
                <w:rFonts w:ascii="Arial" w:hAnsi="Arial" w:cs="Arial"/>
                <w:noProof/>
                <w:webHidden/>
              </w:rPr>
              <w:tab/>
            </w:r>
            <w:r w:rsidR="006D18D7" w:rsidRPr="00471443">
              <w:rPr>
                <w:rFonts w:ascii="Arial" w:hAnsi="Arial" w:cs="Arial"/>
                <w:noProof/>
                <w:webHidden/>
              </w:rPr>
              <w:fldChar w:fldCharType="begin"/>
            </w:r>
            <w:r w:rsidR="006D18D7" w:rsidRPr="00471443">
              <w:rPr>
                <w:rFonts w:ascii="Arial" w:hAnsi="Arial" w:cs="Arial"/>
                <w:noProof/>
                <w:webHidden/>
              </w:rPr>
              <w:instrText xml:space="preserve"> PAGEREF _Toc150046600 \h </w:instrText>
            </w:r>
            <w:r w:rsidR="006D18D7" w:rsidRPr="00471443">
              <w:rPr>
                <w:rFonts w:ascii="Arial" w:hAnsi="Arial" w:cs="Arial"/>
                <w:noProof/>
                <w:webHidden/>
              </w:rPr>
            </w:r>
            <w:r w:rsidR="006D18D7" w:rsidRPr="00471443">
              <w:rPr>
                <w:rFonts w:ascii="Arial" w:hAnsi="Arial" w:cs="Arial"/>
                <w:noProof/>
                <w:webHidden/>
              </w:rPr>
              <w:fldChar w:fldCharType="separate"/>
            </w:r>
            <w:r w:rsidR="003208BE">
              <w:rPr>
                <w:rFonts w:ascii="Arial" w:hAnsi="Arial" w:cs="Arial"/>
                <w:noProof/>
                <w:webHidden/>
              </w:rPr>
              <w:t>7</w:t>
            </w:r>
            <w:r w:rsidR="006D18D7" w:rsidRPr="00471443">
              <w:rPr>
                <w:rFonts w:ascii="Arial" w:hAnsi="Arial" w:cs="Arial"/>
                <w:noProof/>
                <w:webHidden/>
              </w:rPr>
              <w:fldChar w:fldCharType="end"/>
            </w:r>
          </w:hyperlink>
        </w:p>
        <w:p w14:paraId="6977B536" w14:textId="6CB0C460" w:rsidR="006D18D7" w:rsidRPr="00471443" w:rsidRDefault="00000000" w:rsidP="00471443">
          <w:pPr>
            <w:pStyle w:val="TOC2"/>
            <w:jc w:val="both"/>
            <w:rPr>
              <w:rFonts w:ascii="Arial" w:hAnsi="Arial" w:cs="Arial"/>
              <w:noProof/>
            </w:rPr>
          </w:pPr>
          <w:hyperlink w:anchor="_Toc150046601" w:history="1">
            <w:r w:rsidR="006D18D7" w:rsidRPr="00471443">
              <w:rPr>
                <w:rStyle w:val="Hyperlink"/>
                <w:rFonts w:ascii="Arial" w:hAnsi="Arial" w:cs="Arial"/>
                <w:noProof/>
              </w:rPr>
              <w:t>Strategic Direction</w:t>
            </w:r>
            <w:r w:rsidR="006D18D7" w:rsidRPr="00471443">
              <w:rPr>
                <w:rFonts w:ascii="Arial" w:hAnsi="Arial" w:cs="Arial"/>
                <w:noProof/>
                <w:webHidden/>
              </w:rPr>
              <w:tab/>
            </w:r>
            <w:r w:rsidR="006D18D7" w:rsidRPr="00471443">
              <w:rPr>
                <w:rFonts w:ascii="Arial" w:hAnsi="Arial" w:cs="Arial"/>
                <w:noProof/>
                <w:webHidden/>
              </w:rPr>
              <w:fldChar w:fldCharType="begin"/>
            </w:r>
            <w:r w:rsidR="006D18D7" w:rsidRPr="00471443">
              <w:rPr>
                <w:rFonts w:ascii="Arial" w:hAnsi="Arial" w:cs="Arial"/>
                <w:noProof/>
                <w:webHidden/>
              </w:rPr>
              <w:instrText xml:space="preserve"> PAGEREF _Toc150046601 \h </w:instrText>
            </w:r>
            <w:r w:rsidR="006D18D7" w:rsidRPr="00471443">
              <w:rPr>
                <w:rFonts w:ascii="Arial" w:hAnsi="Arial" w:cs="Arial"/>
                <w:noProof/>
                <w:webHidden/>
              </w:rPr>
            </w:r>
            <w:r w:rsidR="006D18D7" w:rsidRPr="00471443">
              <w:rPr>
                <w:rFonts w:ascii="Arial" w:hAnsi="Arial" w:cs="Arial"/>
                <w:noProof/>
                <w:webHidden/>
              </w:rPr>
              <w:fldChar w:fldCharType="separate"/>
            </w:r>
            <w:r w:rsidR="003208BE">
              <w:rPr>
                <w:rFonts w:ascii="Arial" w:hAnsi="Arial" w:cs="Arial"/>
                <w:noProof/>
                <w:webHidden/>
              </w:rPr>
              <w:t>7</w:t>
            </w:r>
            <w:r w:rsidR="006D18D7" w:rsidRPr="00471443">
              <w:rPr>
                <w:rFonts w:ascii="Arial" w:hAnsi="Arial" w:cs="Arial"/>
                <w:noProof/>
                <w:webHidden/>
              </w:rPr>
              <w:fldChar w:fldCharType="end"/>
            </w:r>
          </w:hyperlink>
        </w:p>
        <w:p w14:paraId="306FD539" w14:textId="2CD47CAC" w:rsidR="006D18D7" w:rsidRPr="00471443" w:rsidRDefault="00000000" w:rsidP="00471443">
          <w:pPr>
            <w:pStyle w:val="TOC2"/>
            <w:jc w:val="both"/>
            <w:rPr>
              <w:rFonts w:ascii="Arial" w:hAnsi="Arial" w:cs="Arial"/>
              <w:noProof/>
            </w:rPr>
          </w:pPr>
          <w:hyperlink w:anchor="_Toc150046602" w:history="1">
            <w:r w:rsidR="006D18D7" w:rsidRPr="00471443">
              <w:rPr>
                <w:rStyle w:val="Hyperlink"/>
                <w:rFonts w:ascii="Arial" w:hAnsi="Arial" w:cs="Arial"/>
                <w:noProof/>
              </w:rPr>
              <w:t>Current Business Performance</w:t>
            </w:r>
            <w:r w:rsidR="006D18D7" w:rsidRPr="00471443">
              <w:rPr>
                <w:rFonts w:ascii="Arial" w:hAnsi="Arial" w:cs="Arial"/>
                <w:noProof/>
                <w:webHidden/>
              </w:rPr>
              <w:tab/>
            </w:r>
            <w:r w:rsidR="006D18D7" w:rsidRPr="00471443">
              <w:rPr>
                <w:rFonts w:ascii="Arial" w:hAnsi="Arial" w:cs="Arial"/>
                <w:noProof/>
                <w:webHidden/>
              </w:rPr>
              <w:fldChar w:fldCharType="begin"/>
            </w:r>
            <w:r w:rsidR="006D18D7" w:rsidRPr="00471443">
              <w:rPr>
                <w:rFonts w:ascii="Arial" w:hAnsi="Arial" w:cs="Arial"/>
                <w:noProof/>
                <w:webHidden/>
              </w:rPr>
              <w:instrText xml:space="preserve"> PAGEREF _Toc150046602 \h </w:instrText>
            </w:r>
            <w:r w:rsidR="006D18D7" w:rsidRPr="00471443">
              <w:rPr>
                <w:rFonts w:ascii="Arial" w:hAnsi="Arial" w:cs="Arial"/>
                <w:noProof/>
                <w:webHidden/>
              </w:rPr>
            </w:r>
            <w:r w:rsidR="006D18D7" w:rsidRPr="00471443">
              <w:rPr>
                <w:rFonts w:ascii="Arial" w:hAnsi="Arial" w:cs="Arial"/>
                <w:noProof/>
                <w:webHidden/>
              </w:rPr>
              <w:fldChar w:fldCharType="separate"/>
            </w:r>
            <w:r w:rsidR="003208BE">
              <w:rPr>
                <w:rFonts w:ascii="Arial" w:hAnsi="Arial" w:cs="Arial"/>
                <w:noProof/>
                <w:webHidden/>
              </w:rPr>
              <w:t>8</w:t>
            </w:r>
            <w:r w:rsidR="006D18D7" w:rsidRPr="00471443">
              <w:rPr>
                <w:rFonts w:ascii="Arial" w:hAnsi="Arial" w:cs="Arial"/>
                <w:noProof/>
                <w:webHidden/>
              </w:rPr>
              <w:fldChar w:fldCharType="end"/>
            </w:r>
          </w:hyperlink>
        </w:p>
        <w:p w14:paraId="4D53C82B" w14:textId="6D16EDF0" w:rsidR="006D18D7" w:rsidRPr="00471443" w:rsidRDefault="00000000" w:rsidP="00471443">
          <w:pPr>
            <w:pStyle w:val="TOC2"/>
            <w:jc w:val="both"/>
            <w:rPr>
              <w:rFonts w:ascii="Arial" w:hAnsi="Arial" w:cs="Arial"/>
              <w:noProof/>
            </w:rPr>
          </w:pPr>
          <w:hyperlink w:anchor="_Toc150046603" w:history="1">
            <w:r w:rsidR="006D18D7" w:rsidRPr="00471443">
              <w:rPr>
                <w:rStyle w:val="Hyperlink"/>
                <w:rFonts w:ascii="Arial" w:hAnsi="Arial" w:cs="Arial"/>
                <w:noProof/>
              </w:rPr>
              <w:t>Comparison with Competitors</w:t>
            </w:r>
            <w:r w:rsidR="006D18D7" w:rsidRPr="00471443">
              <w:rPr>
                <w:rFonts w:ascii="Arial" w:hAnsi="Arial" w:cs="Arial"/>
                <w:noProof/>
                <w:webHidden/>
              </w:rPr>
              <w:tab/>
            </w:r>
            <w:r w:rsidR="006D18D7" w:rsidRPr="00471443">
              <w:rPr>
                <w:rFonts w:ascii="Arial" w:hAnsi="Arial" w:cs="Arial"/>
                <w:noProof/>
                <w:webHidden/>
              </w:rPr>
              <w:fldChar w:fldCharType="begin"/>
            </w:r>
            <w:r w:rsidR="006D18D7" w:rsidRPr="00471443">
              <w:rPr>
                <w:rFonts w:ascii="Arial" w:hAnsi="Arial" w:cs="Arial"/>
                <w:noProof/>
                <w:webHidden/>
              </w:rPr>
              <w:instrText xml:space="preserve"> PAGEREF _Toc150046603 \h </w:instrText>
            </w:r>
            <w:r w:rsidR="006D18D7" w:rsidRPr="00471443">
              <w:rPr>
                <w:rFonts w:ascii="Arial" w:hAnsi="Arial" w:cs="Arial"/>
                <w:noProof/>
                <w:webHidden/>
              </w:rPr>
            </w:r>
            <w:r w:rsidR="006D18D7" w:rsidRPr="00471443">
              <w:rPr>
                <w:rFonts w:ascii="Arial" w:hAnsi="Arial" w:cs="Arial"/>
                <w:noProof/>
                <w:webHidden/>
              </w:rPr>
              <w:fldChar w:fldCharType="separate"/>
            </w:r>
            <w:r w:rsidR="003208BE">
              <w:rPr>
                <w:rFonts w:ascii="Arial" w:hAnsi="Arial" w:cs="Arial"/>
                <w:noProof/>
                <w:webHidden/>
              </w:rPr>
              <w:t>8</w:t>
            </w:r>
            <w:r w:rsidR="006D18D7" w:rsidRPr="00471443">
              <w:rPr>
                <w:rFonts w:ascii="Arial" w:hAnsi="Arial" w:cs="Arial"/>
                <w:noProof/>
                <w:webHidden/>
              </w:rPr>
              <w:fldChar w:fldCharType="end"/>
            </w:r>
          </w:hyperlink>
        </w:p>
        <w:p w14:paraId="2232F902" w14:textId="73F5CE7B" w:rsidR="006D18D7" w:rsidRPr="00471443" w:rsidRDefault="00000000" w:rsidP="00471443">
          <w:pPr>
            <w:pStyle w:val="TOC1"/>
            <w:tabs>
              <w:tab w:val="right" w:leader="dot" w:pos="9350"/>
            </w:tabs>
            <w:spacing w:after="0" w:line="360" w:lineRule="auto"/>
            <w:jc w:val="both"/>
            <w:rPr>
              <w:rFonts w:ascii="Arial" w:hAnsi="Arial" w:cs="Arial"/>
              <w:noProof/>
            </w:rPr>
          </w:pPr>
          <w:hyperlink w:anchor="_Toc150046604" w:history="1">
            <w:r w:rsidR="006D18D7" w:rsidRPr="00471443">
              <w:rPr>
                <w:rStyle w:val="Hyperlink"/>
                <w:rFonts w:ascii="Arial" w:hAnsi="Arial" w:cs="Arial"/>
                <w:noProof/>
              </w:rPr>
              <w:t>Recommendations</w:t>
            </w:r>
            <w:r w:rsidR="006D18D7" w:rsidRPr="00471443">
              <w:rPr>
                <w:rFonts w:ascii="Arial" w:hAnsi="Arial" w:cs="Arial"/>
                <w:noProof/>
                <w:webHidden/>
              </w:rPr>
              <w:tab/>
            </w:r>
            <w:r w:rsidR="006D18D7" w:rsidRPr="00471443">
              <w:rPr>
                <w:rFonts w:ascii="Arial" w:hAnsi="Arial" w:cs="Arial"/>
                <w:noProof/>
                <w:webHidden/>
              </w:rPr>
              <w:fldChar w:fldCharType="begin"/>
            </w:r>
            <w:r w:rsidR="006D18D7" w:rsidRPr="00471443">
              <w:rPr>
                <w:rFonts w:ascii="Arial" w:hAnsi="Arial" w:cs="Arial"/>
                <w:noProof/>
                <w:webHidden/>
              </w:rPr>
              <w:instrText xml:space="preserve"> PAGEREF _Toc150046604 \h </w:instrText>
            </w:r>
            <w:r w:rsidR="006D18D7" w:rsidRPr="00471443">
              <w:rPr>
                <w:rFonts w:ascii="Arial" w:hAnsi="Arial" w:cs="Arial"/>
                <w:noProof/>
                <w:webHidden/>
              </w:rPr>
            </w:r>
            <w:r w:rsidR="006D18D7" w:rsidRPr="00471443">
              <w:rPr>
                <w:rFonts w:ascii="Arial" w:hAnsi="Arial" w:cs="Arial"/>
                <w:noProof/>
                <w:webHidden/>
              </w:rPr>
              <w:fldChar w:fldCharType="separate"/>
            </w:r>
            <w:r w:rsidR="003208BE">
              <w:rPr>
                <w:rFonts w:ascii="Arial" w:hAnsi="Arial" w:cs="Arial"/>
                <w:noProof/>
                <w:webHidden/>
              </w:rPr>
              <w:t>9</w:t>
            </w:r>
            <w:r w:rsidR="006D18D7" w:rsidRPr="00471443">
              <w:rPr>
                <w:rFonts w:ascii="Arial" w:hAnsi="Arial" w:cs="Arial"/>
                <w:noProof/>
                <w:webHidden/>
              </w:rPr>
              <w:fldChar w:fldCharType="end"/>
            </w:r>
          </w:hyperlink>
        </w:p>
        <w:p w14:paraId="18877DF9" w14:textId="5CF28314" w:rsidR="006D18D7" w:rsidRPr="00471443" w:rsidRDefault="00000000" w:rsidP="00471443">
          <w:pPr>
            <w:pStyle w:val="TOC1"/>
            <w:tabs>
              <w:tab w:val="right" w:leader="dot" w:pos="9350"/>
            </w:tabs>
            <w:spacing w:after="0" w:line="360" w:lineRule="auto"/>
            <w:jc w:val="both"/>
            <w:rPr>
              <w:rFonts w:ascii="Arial" w:hAnsi="Arial" w:cs="Arial"/>
              <w:noProof/>
            </w:rPr>
          </w:pPr>
          <w:hyperlink w:anchor="_Toc150046605" w:history="1">
            <w:r w:rsidR="006D18D7" w:rsidRPr="00471443">
              <w:rPr>
                <w:rStyle w:val="Hyperlink"/>
                <w:rFonts w:ascii="Arial" w:hAnsi="Arial" w:cs="Arial"/>
                <w:noProof/>
              </w:rPr>
              <w:t>Conclusion</w:t>
            </w:r>
            <w:r w:rsidR="006D18D7" w:rsidRPr="00471443">
              <w:rPr>
                <w:rFonts w:ascii="Arial" w:hAnsi="Arial" w:cs="Arial"/>
                <w:noProof/>
                <w:webHidden/>
              </w:rPr>
              <w:tab/>
            </w:r>
            <w:r w:rsidR="006D18D7" w:rsidRPr="00471443">
              <w:rPr>
                <w:rFonts w:ascii="Arial" w:hAnsi="Arial" w:cs="Arial"/>
                <w:noProof/>
                <w:webHidden/>
              </w:rPr>
              <w:fldChar w:fldCharType="begin"/>
            </w:r>
            <w:r w:rsidR="006D18D7" w:rsidRPr="00471443">
              <w:rPr>
                <w:rFonts w:ascii="Arial" w:hAnsi="Arial" w:cs="Arial"/>
                <w:noProof/>
                <w:webHidden/>
              </w:rPr>
              <w:instrText xml:space="preserve"> PAGEREF _Toc150046605 \h </w:instrText>
            </w:r>
            <w:r w:rsidR="006D18D7" w:rsidRPr="00471443">
              <w:rPr>
                <w:rFonts w:ascii="Arial" w:hAnsi="Arial" w:cs="Arial"/>
                <w:noProof/>
                <w:webHidden/>
              </w:rPr>
            </w:r>
            <w:r w:rsidR="006D18D7" w:rsidRPr="00471443">
              <w:rPr>
                <w:rFonts w:ascii="Arial" w:hAnsi="Arial" w:cs="Arial"/>
                <w:noProof/>
                <w:webHidden/>
              </w:rPr>
              <w:fldChar w:fldCharType="separate"/>
            </w:r>
            <w:r w:rsidR="003208BE">
              <w:rPr>
                <w:rFonts w:ascii="Arial" w:hAnsi="Arial" w:cs="Arial"/>
                <w:noProof/>
                <w:webHidden/>
              </w:rPr>
              <w:t>10</w:t>
            </w:r>
            <w:r w:rsidR="006D18D7" w:rsidRPr="00471443">
              <w:rPr>
                <w:rFonts w:ascii="Arial" w:hAnsi="Arial" w:cs="Arial"/>
                <w:noProof/>
                <w:webHidden/>
              </w:rPr>
              <w:fldChar w:fldCharType="end"/>
            </w:r>
          </w:hyperlink>
        </w:p>
        <w:p w14:paraId="20F86E6F" w14:textId="559D8D08" w:rsidR="006D18D7" w:rsidRPr="00471443" w:rsidRDefault="00000000" w:rsidP="00471443">
          <w:pPr>
            <w:pStyle w:val="TOC1"/>
            <w:tabs>
              <w:tab w:val="right" w:leader="dot" w:pos="9350"/>
            </w:tabs>
            <w:spacing w:after="0" w:line="360" w:lineRule="auto"/>
            <w:jc w:val="both"/>
            <w:rPr>
              <w:rFonts w:ascii="Arial" w:hAnsi="Arial" w:cs="Arial"/>
              <w:noProof/>
            </w:rPr>
          </w:pPr>
          <w:hyperlink w:anchor="_Toc150046606" w:history="1">
            <w:r w:rsidR="006D18D7" w:rsidRPr="00471443">
              <w:rPr>
                <w:rStyle w:val="Hyperlink"/>
                <w:rFonts w:ascii="Arial" w:hAnsi="Arial" w:cs="Arial"/>
                <w:noProof/>
              </w:rPr>
              <w:t>Appendices</w:t>
            </w:r>
            <w:r w:rsidR="006D18D7" w:rsidRPr="00471443">
              <w:rPr>
                <w:rFonts w:ascii="Arial" w:hAnsi="Arial" w:cs="Arial"/>
                <w:noProof/>
                <w:webHidden/>
              </w:rPr>
              <w:tab/>
            </w:r>
            <w:r w:rsidR="006D18D7" w:rsidRPr="00471443">
              <w:rPr>
                <w:rFonts w:ascii="Arial" w:hAnsi="Arial" w:cs="Arial"/>
                <w:noProof/>
                <w:webHidden/>
              </w:rPr>
              <w:fldChar w:fldCharType="begin"/>
            </w:r>
            <w:r w:rsidR="006D18D7" w:rsidRPr="00471443">
              <w:rPr>
                <w:rFonts w:ascii="Arial" w:hAnsi="Arial" w:cs="Arial"/>
                <w:noProof/>
                <w:webHidden/>
              </w:rPr>
              <w:instrText xml:space="preserve"> PAGEREF _Toc150046606 \h </w:instrText>
            </w:r>
            <w:r w:rsidR="006D18D7" w:rsidRPr="00471443">
              <w:rPr>
                <w:rFonts w:ascii="Arial" w:hAnsi="Arial" w:cs="Arial"/>
                <w:noProof/>
                <w:webHidden/>
              </w:rPr>
            </w:r>
            <w:r w:rsidR="006D18D7" w:rsidRPr="00471443">
              <w:rPr>
                <w:rFonts w:ascii="Arial" w:hAnsi="Arial" w:cs="Arial"/>
                <w:noProof/>
                <w:webHidden/>
              </w:rPr>
              <w:fldChar w:fldCharType="separate"/>
            </w:r>
            <w:r w:rsidR="003208BE">
              <w:rPr>
                <w:rFonts w:ascii="Arial" w:hAnsi="Arial" w:cs="Arial"/>
                <w:noProof/>
                <w:webHidden/>
              </w:rPr>
              <w:t>11</w:t>
            </w:r>
            <w:r w:rsidR="006D18D7" w:rsidRPr="00471443">
              <w:rPr>
                <w:rFonts w:ascii="Arial" w:hAnsi="Arial" w:cs="Arial"/>
                <w:noProof/>
                <w:webHidden/>
              </w:rPr>
              <w:fldChar w:fldCharType="end"/>
            </w:r>
          </w:hyperlink>
        </w:p>
        <w:p w14:paraId="75B15BE8" w14:textId="34F06084" w:rsidR="006D18D7" w:rsidRDefault="00000000" w:rsidP="00471443">
          <w:pPr>
            <w:pStyle w:val="TOC1"/>
            <w:tabs>
              <w:tab w:val="right" w:leader="dot" w:pos="9350"/>
            </w:tabs>
            <w:spacing w:after="0" w:line="360" w:lineRule="auto"/>
            <w:jc w:val="both"/>
            <w:rPr>
              <w:noProof/>
            </w:rPr>
          </w:pPr>
          <w:hyperlink w:anchor="_Toc150046607" w:history="1">
            <w:r w:rsidR="006D18D7" w:rsidRPr="00471443">
              <w:rPr>
                <w:rStyle w:val="Hyperlink"/>
                <w:rFonts w:ascii="Arial" w:hAnsi="Arial" w:cs="Arial"/>
                <w:noProof/>
              </w:rPr>
              <w:t>Reference List</w:t>
            </w:r>
            <w:r w:rsidR="006D18D7" w:rsidRPr="00471443">
              <w:rPr>
                <w:rFonts w:ascii="Arial" w:hAnsi="Arial" w:cs="Arial"/>
                <w:noProof/>
                <w:webHidden/>
              </w:rPr>
              <w:tab/>
            </w:r>
            <w:r w:rsidR="006D18D7" w:rsidRPr="00471443">
              <w:rPr>
                <w:rFonts w:ascii="Arial" w:hAnsi="Arial" w:cs="Arial"/>
                <w:noProof/>
                <w:webHidden/>
              </w:rPr>
              <w:fldChar w:fldCharType="begin"/>
            </w:r>
            <w:r w:rsidR="006D18D7" w:rsidRPr="00471443">
              <w:rPr>
                <w:rFonts w:ascii="Arial" w:hAnsi="Arial" w:cs="Arial"/>
                <w:noProof/>
                <w:webHidden/>
              </w:rPr>
              <w:instrText xml:space="preserve"> PAGEREF _Toc150046607 \h </w:instrText>
            </w:r>
            <w:r w:rsidR="006D18D7" w:rsidRPr="00471443">
              <w:rPr>
                <w:rFonts w:ascii="Arial" w:hAnsi="Arial" w:cs="Arial"/>
                <w:noProof/>
                <w:webHidden/>
              </w:rPr>
            </w:r>
            <w:r w:rsidR="006D18D7" w:rsidRPr="00471443">
              <w:rPr>
                <w:rFonts w:ascii="Arial" w:hAnsi="Arial" w:cs="Arial"/>
                <w:noProof/>
                <w:webHidden/>
              </w:rPr>
              <w:fldChar w:fldCharType="separate"/>
            </w:r>
            <w:r w:rsidR="003208BE">
              <w:rPr>
                <w:rFonts w:ascii="Arial" w:hAnsi="Arial" w:cs="Arial"/>
                <w:noProof/>
                <w:webHidden/>
              </w:rPr>
              <w:t>14</w:t>
            </w:r>
            <w:r w:rsidR="006D18D7" w:rsidRPr="00471443">
              <w:rPr>
                <w:rFonts w:ascii="Arial" w:hAnsi="Arial" w:cs="Arial"/>
                <w:noProof/>
                <w:webHidden/>
              </w:rPr>
              <w:fldChar w:fldCharType="end"/>
            </w:r>
          </w:hyperlink>
        </w:p>
        <w:p w14:paraId="301FCD57" w14:textId="77777777" w:rsidR="006D18D7" w:rsidRDefault="006D18D7" w:rsidP="00F43C91">
          <w:pPr>
            <w:spacing w:line="360" w:lineRule="auto"/>
          </w:pPr>
          <w:r>
            <w:rPr>
              <w:b/>
              <w:bCs/>
              <w:noProof/>
            </w:rPr>
            <w:fldChar w:fldCharType="end"/>
          </w:r>
        </w:p>
      </w:sdtContent>
    </w:sdt>
    <w:p w14:paraId="4F155866" w14:textId="77777777" w:rsidR="0056033C" w:rsidRDefault="0056033C" w:rsidP="00D621C3">
      <w:pPr>
        <w:pStyle w:val="Heading1"/>
        <w:jc w:val="center"/>
        <w:rPr>
          <w:rFonts w:ascii="Times New Roman" w:hAnsi="Times New Roman" w:cs="Times New Roman"/>
          <w:b/>
          <w:color w:val="auto"/>
          <w:sz w:val="24"/>
          <w:szCs w:val="24"/>
        </w:rPr>
      </w:pPr>
      <w:bookmarkStart w:id="0" w:name="_Toc150046591"/>
    </w:p>
    <w:p w14:paraId="00ED1A13" w14:textId="77777777" w:rsidR="0056033C" w:rsidRDefault="0056033C" w:rsidP="00D621C3">
      <w:pPr>
        <w:pStyle w:val="Heading1"/>
        <w:jc w:val="center"/>
        <w:rPr>
          <w:rFonts w:ascii="Times New Roman" w:hAnsi="Times New Roman" w:cs="Times New Roman"/>
          <w:b/>
          <w:color w:val="auto"/>
          <w:sz w:val="24"/>
          <w:szCs w:val="24"/>
        </w:rPr>
      </w:pPr>
    </w:p>
    <w:p w14:paraId="230DF64A" w14:textId="77777777" w:rsidR="0056033C" w:rsidRDefault="0056033C" w:rsidP="0056033C"/>
    <w:p w14:paraId="69AE2EE0" w14:textId="77777777" w:rsidR="0056033C" w:rsidRDefault="0056033C" w:rsidP="0056033C"/>
    <w:p w14:paraId="5A494358" w14:textId="77777777" w:rsidR="0056033C" w:rsidRDefault="0056033C" w:rsidP="0056033C"/>
    <w:p w14:paraId="3F46B809" w14:textId="77777777" w:rsidR="000C16C1" w:rsidRPr="0056033C" w:rsidRDefault="000C16C1" w:rsidP="0056033C"/>
    <w:p w14:paraId="499C9359" w14:textId="77777777" w:rsidR="00471443" w:rsidRDefault="00471443" w:rsidP="0056033C">
      <w:pPr>
        <w:pStyle w:val="Heading1"/>
        <w:spacing w:before="0" w:line="360" w:lineRule="auto"/>
        <w:contextualSpacing/>
        <w:jc w:val="center"/>
        <w:rPr>
          <w:rFonts w:ascii="Times New Roman" w:hAnsi="Times New Roman" w:cs="Times New Roman"/>
          <w:b/>
          <w:color w:val="auto"/>
          <w:sz w:val="24"/>
          <w:szCs w:val="24"/>
        </w:rPr>
      </w:pPr>
      <w:bookmarkStart w:id="1" w:name="_Toc150046592"/>
      <w:bookmarkEnd w:id="0"/>
    </w:p>
    <w:p w14:paraId="48191531" w14:textId="171CDED0" w:rsidR="00B80537" w:rsidRPr="00471443" w:rsidRDefault="00B80537" w:rsidP="00471443">
      <w:pPr>
        <w:pStyle w:val="Heading1"/>
        <w:spacing w:before="0" w:line="360" w:lineRule="auto"/>
        <w:contextualSpacing/>
        <w:jc w:val="both"/>
        <w:rPr>
          <w:rFonts w:ascii="Arial" w:hAnsi="Arial" w:cs="Arial"/>
          <w:b/>
          <w:color w:val="auto"/>
          <w:sz w:val="24"/>
          <w:szCs w:val="24"/>
        </w:rPr>
      </w:pPr>
      <w:r w:rsidRPr="00471443">
        <w:rPr>
          <w:rFonts w:ascii="Arial" w:hAnsi="Arial" w:cs="Arial"/>
          <w:b/>
          <w:color w:val="auto"/>
          <w:sz w:val="24"/>
          <w:szCs w:val="24"/>
        </w:rPr>
        <w:t>Introduction</w:t>
      </w:r>
      <w:bookmarkEnd w:id="1"/>
    </w:p>
    <w:p w14:paraId="054EC2FC" w14:textId="77777777" w:rsidR="00B80537" w:rsidRDefault="00B80537" w:rsidP="00471443">
      <w:pPr>
        <w:spacing w:line="360" w:lineRule="auto"/>
        <w:ind w:firstLine="720"/>
        <w:contextualSpacing/>
        <w:jc w:val="both"/>
        <w:rPr>
          <w:rFonts w:ascii="Arial" w:hAnsi="Arial" w:cs="Arial"/>
          <w:szCs w:val="24"/>
        </w:rPr>
      </w:pPr>
      <w:r w:rsidRPr="00471443">
        <w:rPr>
          <w:rFonts w:ascii="Arial" w:hAnsi="Arial" w:cs="Arial"/>
          <w:szCs w:val="24"/>
        </w:rPr>
        <w:t xml:space="preserve">The hospitality industry is among the most dynamic and competitive, where evaluation and adaptation are inevitable to cater to current consumer tastes while keeping up with modern market trends (Mullins and </w:t>
      </w:r>
      <w:proofErr w:type="spellStart"/>
      <w:r w:rsidRPr="00471443">
        <w:rPr>
          <w:rFonts w:ascii="Arial" w:hAnsi="Arial" w:cs="Arial"/>
          <w:szCs w:val="24"/>
        </w:rPr>
        <w:t>Dossor</w:t>
      </w:r>
      <w:proofErr w:type="spellEnd"/>
      <w:r w:rsidRPr="00471443">
        <w:rPr>
          <w:rFonts w:ascii="Arial" w:hAnsi="Arial" w:cs="Arial"/>
          <w:szCs w:val="24"/>
        </w:rPr>
        <w:t>, 2013). This report aims to provide an extensive audit and assessment of the Hilton Hotel Group, a significant worldwide chain of hotels. Considering its storied history and global presence, conducting an audit on Hilton would be interesting. The analysis will focus on various important factors of the enterprise that range from the structural system, culture, goals, preceding change policy, strategic orientation, and actual business profitability. Moreover, comparing Hilton to other hotel groups like Marriott International and Accor Hotels is vital to show their strengths and liabilities. This research will conclude with recommendations to help Hilton remain a hospitality market leader.</w:t>
      </w:r>
    </w:p>
    <w:p w14:paraId="3242E4CB" w14:textId="77777777" w:rsidR="00471443" w:rsidRPr="00471443" w:rsidRDefault="00471443" w:rsidP="00471443">
      <w:pPr>
        <w:spacing w:line="360" w:lineRule="auto"/>
        <w:ind w:firstLine="720"/>
        <w:contextualSpacing/>
        <w:jc w:val="both"/>
        <w:rPr>
          <w:rFonts w:ascii="Arial" w:hAnsi="Arial" w:cs="Arial"/>
          <w:szCs w:val="24"/>
        </w:rPr>
      </w:pPr>
    </w:p>
    <w:p w14:paraId="399AEA48" w14:textId="77777777" w:rsidR="00B80537" w:rsidRPr="00471443" w:rsidRDefault="00B80537" w:rsidP="00471443">
      <w:pPr>
        <w:pStyle w:val="Heading1"/>
        <w:spacing w:before="0" w:line="360" w:lineRule="auto"/>
        <w:jc w:val="both"/>
        <w:rPr>
          <w:rFonts w:ascii="Arial" w:hAnsi="Arial" w:cs="Arial"/>
          <w:b/>
          <w:color w:val="auto"/>
          <w:sz w:val="24"/>
          <w:szCs w:val="24"/>
        </w:rPr>
      </w:pPr>
      <w:bookmarkStart w:id="2" w:name="_Toc150046593"/>
      <w:r w:rsidRPr="00471443">
        <w:rPr>
          <w:rFonts w:ascii="Arial" w:hAnsi="Arial" w:cs="Arial"/>
          <w:b/>
          <w:color w:val="auto"/>
          <w:sz w:val="24"/>
          <w:szCs w:val="24"/>
        </w:rPr>
        <w:t>Organization Structure, Culture, and Goals</w:t>
      </w:r>
      <w:bookmarkEnd w:id="2"/>
    </w:p>
    <w:p w14:paraId="071A907F" w14:textId="07903D10" w:rsidR="00B80537" w:rsidRPr="00471443" w:rsidRDefault="00471443" w:rsidP="00471443">
      <w:pPr>
        <w:pStyle w:val="Heading2"/>
        <w:spacing w:before="0" w:line="360" w:lineRule="auto"/>
        <w:jc w:val="both"/>
        <w:rPr>
          <w:rFonts w:ascii="Arial" w:hAnsi="Arial" w:cs="Arial"/>
          <w:b/>
          <w:color w:val="auto"/>
          <w:sz w:val="24"/>
          <w:szCs w:val="24"/>
        </w:rPr>
      </w:pPr>
      <w:bookmarkStart w:id="3" w:name="_Toc150046594"/>
      <w:r w:rsidRPr="00471443">
        <w:rPr>
          <w:rFonts w:ascii="Arial" w:hAnsi="Arial" w:cs="Arial"/>
          <w:b/>
          <w:color w:val="auto"/>
          <w:sz w:val="24"/>
          <w:szCs w:val="24"/>
        </w:rPr>
        <w:t>Organizational</w:t>
      </w:r>
      <w:r w:rsidR="00B80537" w:rsidRPr="00471443">
        <w:rPr>
          <w:rFonts w:ascii="Arial" w:hAnsi="Arial" w:cs="Arial"/>
          <w:b/>
          <w:color w:val="auto"/>
          <w:sz w:val="24"/>
          <w:szCs w:val="24"/>
        </w:rPr>
        <w:t xml:space="preserve"> Structure</w:t>
      </w:r>
      <w:bookmarkEnd w:id="3"/>
    </w:p>
    <w:p w14:paraId="2125FE6D" w14:textId="5347AD15" w:rsidR="00B80537" w:rsidRDefault="00B80537" w:rsidP="00471443">
      <w:pPr>
        <w:spacing w:line="360" w:lineRule="auto"/>
        <w:ind w:firstLine="720"/>
        <w:jc w:val="both"/>
        <w:rPr>
          <w:rFonts w:ascii="Arial" w:hAnsi="Arial" w:cs="Arial"/>
          <w:szCs w:val="24"/>
        </w:rPr>
      </w:pPr>
      <w:r w:rsidRPr="00471443">
        <w:rPr>
          <w:rFonts w:ascii="Arial" w:hAnsi="Arial" w:cs="Arial"/>
          <w:szCs w:val="24"/>
        </w:rPr>
        <w:t xml:space="preserve">Hilton uses Matrix </w:t>
      </w:r>
      <w:r w:rsidR="00471443" w:rsidRPr="00471443">
        <w:rPr>
          <w:rFonts w:ascii="Arial" w:hAnsi="Arial" w:cs="Arial"/>
          <w:szCs w:val="24"/>
        </w:rPr>
        <w:t>organization</w:t>
      </w:r>
      <w:r w:rsidRPr="00471443">
        <w:rPr>
          <w:rFonts w:ascii="Arial" w:hAnsi="Arial" w:cs="Arial"/>
          <w:szCs w:val="24"/>
        </w:rPr>
        <w:t xml:space="preserve">, which combines the advantages of division and function orientation into one practice, creating a hybrid model through which Hilton can successfully </w:t>
      </w:r>
      <w:r w:rsidR="00471443" w:rsidRPr="00471443">
        <w:rPr>
          <w:rFonts w:ascii="Arial" w:hAnsi="Arial" w:cs="Arial"/>
          <w:szCs w:val="24"/>
        </w:rPr>
        <w:t>specialize</w:t>
      </w:r>
      <w:r w:rsidRPr="00471443">
        <w:rPr>
          <w:rFonts w:ascii="Arial" w:hAnsi="Arial" w:cs="Arial"/>
          <w:szCs w:val="24"/>
        </w:rPr>
        <w:t xml:space="preserve"> in specific purposes across various brands and geographical locations (Mullins and McLean, 2019). This setup comprises functional departments that handle specific tasks, including marketing, finance, and human resources (see Appendix A). Moreover, the divisional structure facilitates the management of different brands and geographical regions to allow Hilton to accommodate different market segments with their specifications (Mullins, 2016). Such a structure enables Hilton to efficiently cater to the differences in the areas and the changing consumer tastes. Nevertheless, despite its merit, the matrix structure has complexities, such as collaboration and decision-making (Boddy, 2014). Hilton's response to this complexity involves sophisticated technologies used in communicating among the various arms within the </w:t>
      </w:r>
      <w:r w:rsidR="00471443">
        <w:rPr>
          <w:rFonts w:ascii="Arial" w:hAnsi="Arial" w:cs="Arial"/>
          <w:szCs w:val="24"/>
        </w:rPr>
        <w:t>organization</w:t>
      </w:r>
      <w:r w:rsidRPr="00471443">
        <w:rPr>
          <w:rFonts w:ascii="Arial" w:hAnsi="Arial" w:cs="Arial"/>
          <w:szCs w:val="24"/>
        </w:rPr>
        <w:t xml:space="preserve"> matrix.</w:t>
      </w:r>
    </w:p>
    <w:p w14:paraId="32609F54" w14:textId="77777777" w:rsidR="00471443" w:rsidRPr="00471443" w:rsidRDefault="00471443" w:rsidP="00471443">
      <w:pPr>
        <w:spacing w:line="360" w:lineRule="auto"/>
        <w:ind w:firstLine="720"/>
        <w:jc w:val="both"/>
        <w:rPr>
          <w:rFonts w:ascii="Arial" w:hAnsi="Arial" w:cs="Arial"/>
          <w:noProof/>
          <w:szCs w:val="24"/>
        </w:rPr>
      </w:pPr>
    </w:p>
    <w:p w14:paraId="499E6E78" w14:textId="22F4EE3C" w:rsidR="00B80537" w:rsidRPr="00471443" w:rsidRDefault="00471443" w:rsidP="00471443">
      <w:pPr>
        <w:pStyle w:val="Heading2"/>
        <w:spacing w:before="0" w:line="360" w:lineRule="auto"/>
        <w:jc w:val="both"/>
        <w:rPr>
          <w:rFonts w:ascii="Arial" w:hAnsi="Arial" w:cs="Arial"/>
          <w:b/>
          <w:color w:val="auto"/>
          <w:sz w:val="24"/>
          <w:szCs w:val="24"/>
        </w:rPr>
      </w:pPr>
      <w:bookmarkStart w:id="4" w:name="_Toc150046595"/>
      <w:r w:rsidRPr="00471443">
        <w:rPr>
          <w:rFonts w:ascii="Arial" w:hAnsi="Arial" w:cs="Arial"/>
          <w:b/>
          <w:color w:val="auto"/>
          <w:sz w:val="24"/>
          <w:szCs w:val="24"/>
        </w:rPr>
        <w:lastRenderedPageBreak/>
        <w:t>Organizational</w:t>
      </w:r>
      <w:r w:rsidR="00B80537" w:rsidRPr="00471443">
        <w:rPr>
          <w:rFonts w:ascii="Arial" w:hAnsi="Arial" w:cs="Arial"/>
          <w:b/>
          <w:color w:val="auto"/>
          <w:sz w:val="24"/>
          <w:szCs w:val="24"/>
        </w:rPr>
        <w:t xml:space="preserve"> Culture</w:t>
      </w:r>
      <w:bookmarkEnd w:id="4"/>
    </w:p>
    <w:p w14:paraId="5E00C763" w14:textId="2F9D52B8" w:rsidR="00B80537" w:rsidRDefault="00B80537" w:rsidP="00471443">
      <w:pPr>
        <w:spacing w:line="360" w:lineRule="auto"/>
        <w:ind w:firstLine="720"/>
        <w:jc w:val="both"/>
        <w:rPr>
          <w:rFonts w:ascii="Arial" w:hAnsi="Arial" w:cs="Arial"/>
          <w:szCs w:val="24"/>
        </w:rPr>
      </w:pPr>
      <w:r w:rsidRPr="00471443">
        <w:rPr>
          <w:rFonts w:ascii="Arial" w:hAnsi="Arial" w:cs="Arial"/>
          <w:szCs w:val="24"/>
        </w:rPr>
        <w:t xml:space="preserve">The </w:t>
      </w:r>
      <w:r w:rsidR="00471443" w:rsidRPr="00471443">
        <w:rPr>
          <w:rFonts w:ascii="Arial" w:hAnsi="Arial" w:cs="Arial"/>
          <w:szCs w:val="24"/>
        </w:rPr>
        <w:t>organizational</w:t>
      </w:r>
      <w:r w:rsidRPr="00471443">
        <w:rPr>
          <w:rFonts w:ascii="Arial" w:hAnsi="Arial" w:cs="Arial"/>
          <w:szCs w:val="24"/>
        </w:rPr>
        <w:t xml:space="preserve"> culture of the Hilton Hotel Group is exceptionally sophisticated and founded on a deep appreciation of high-quality service and the well-being of workers (Zientara et al., 2020). Through continuous practice, it has developed a customer focus and service orientation that drives all its operations. Culture encompasses more than just ideas but drives the activities and performance of employees at Hilton (Huczynski and Buchanan, 2013). The Hilton team member promises to embody this culture, forming the business's core objective, which proves Hilton's devotion to promoting an embracing environment full of respect towards colleagues (Hilton, 2019). It highlights the importance of employee welfare in creating an environment that considers the people's sense of belonging and motivation to serve excellently.</w:t>
      </w:r>
    </w:p>
    <w:p w14:paraId="01EAF79D" w14:textId="77777777" w:rsidR="00471443" w:rsidRPr="00471443" w:rsidRDefault="00471443" w:rsidP="00471443">
      <w:pPr>
        <w:spacing w:line="360" w:lineRule="auto"/>
        <w:ind w:firstLine="720"/>
        <w:jc w:val="both"/>
        <w:rPr>
          <w:rFonts w:ascii="Arial" w:hAnsi="Arial" w:cs="Arial"/>
          <w:szCs w:val="24"/>
        </w:rPr>
      </w:pPr>
    </w:p>
    <w:p w14:paraId="5EEDF9FA" w14:textId="2A1F6099" w:rsidR="00B80537" w:rsidRPr="00471443" w:rsidRDefault="00471443" w:rsidP="00471443">
      <w:pPr>
        <w:pStyle w:val="Heading2"/>
        <w:spacing w:before="0" w:line="360" w:lineRule="auto"/>
        <w:jc w:val="both"/>
        <w:rPr>
          <w:rFonts w:ascii="Arial" w:hAnsi="Arial" w:cs="Arial"/>
          <w:b/>
          <w:color w:val="auto"/>
          <w:sz w:val="24"/>
          <w:szCs w:val="24"/>
        </w:rPr>
      </w:pPr>
      <w:bookmarkStart w:id="5" w:name="_Toc150046596"/>
      <w:r w:rsidRPr="00471443">
        <w:rPr>
          <w:rFonts w:ascii="Arial" w:hAnsi="Arial" w:cs="Arial"/>
          <w:b/>
          <w:color w:val="auto"/>
          <w:sz w:val="24"/>
          <w:szCs w:val="24"/>
        </w:rPr>
        <w:t>Organizational</w:t>
      </w:r>
      <w:r w:rsidR="00B80537" w:rsidRPr="00471443">
        <w:rPr>
          <w:rFonts w:ascii="Arial" w:hAnsi="Arial" w:cs="Arial"/>
          <w:b/>
          <w:color w:val="auto"/>
          <w:sz w:val="24"/>
          <w:szCs w:val="24"/>
        </w:rPr>
        <w:t xml:space="preserve"> Goals</w:t>
      </w:r>
      <w:bookmarkEnd w:id="5"/>
    </w:p>
    <w:p w14:paraId="6A9BE3EE" w14:textId="1712A933" w:rsidR="00B80537" w:rsidRPr="00471443" w:rsidRDefault="00B80537" w:rsidP="00471443">
      <w:pPr>
        <w:spacing w:line="360" w:lineRule="auto"/>
        <w:ind w:firstLine="720"/>
        <w:jc w:val="both"/>
        <w:rPr>
          <w:rFonts w:ascii="Arial" w:hAnsi="Arial" w:cs="Arial"/>
          <w:szCs w:val="24"/>
        </w:rPr>
      </w:pPr>
      <w:r w:rsidRPr="00471443">
        <w:rPr>
          <w:rFonts w:ascii="Arial" w:hAnsi="Arial" w:cs="Arial"/>
          <w:szCs w:val="24"/>
        </w:rPr>
        <w:t xml:space="preserve">The vision for Hilton Hotel Group is to be </w:t>
      </w:r>
      <w:r w:rsidR="00471443" w:rsidRPr="00471443">
        <w:rPr>
          <w:rFonts w:ascii="Arial" w:hAnsi="Arial" w:cs="Arial"/>
          <w:szCs w:val="24"/>
        </w:rPr>
        <w:t>recognized</w:t>
      </w:r>
      <w:r w:rsidRPr="00471443">
        <w:rPr>
          <w:rFonts w:ascii="Arial" w:hAnsi="Arial" w:cs="Arial"/>
          <w:szCs w:val="24"/>
        </w:rPr>
        <w:t xml:space="preserve"> worldwide as the most hospitable company, having the most ambitious and realistic goal in defining the </w:t>
      </w:r>
      <w:r w:rsidR="00471443" w:rsidRPr="00471443">
        <w:rPr>
          <w:rFonts w:ascii="Arial" w:hAnsi="Arial" w:cs="Arial"/>
          <w:szCs w:val="24"/>
        </w:rPr>
        <w:t>organization’s</w:t>
      </w:r>
      <w:r w:rsidRPr="00471443">
        <w:rPr>
          <w:rFonts w:ascii="Arial" w:hAnsi="Arial" w:cs="Arial"/>
          <w:szCs w:val="24"/>
        </w:rPr>
        <w:t xml:space="preserve"> strategic orientation. It then manifests in concrete objectives which guide the </w:t>
      </w:r>
      <w:r w:rsidR="00471443" w:rsidRPr="00471443">
        <w:rPr>
          <w:rFonts w:ascii="Arial" w:hAnsi="Arial" w:cs="Arial"/>
          <w:szCs w:val="24"/>
        </w:rPr>
        <w:t>organization’s</w:t>
      </w:r>
      <w:r w:rsidRPr="00471443">
        <w:rPr>
          <w:rFonts w:ascii="Arial" w:hAnsi="Arial" w:cs="Arial"/>
          <w:szCs w:val="24"/>
        </w:rPr>
        <w:t xml:space="preserve"> decisions and actions through the specified purposes (Armstrong, 2012). Hilton's primary goals entail increasing the company's presence worldwide, improving customer experience, and reaching environmental objectives (see Appendix D) (Hilton, 2022). The firm is interested in boosting and broadening its assortment of possessions with new investments and collaborations into foreign markets around the globe. Moreover, Hilton focuses much on customer satisfaction, knowing it is the root of continuous profitability (Tai, </w:t>
      </w:r>
      <w:proofErr w:type="gramStart"/>
      <w:r w:rsidRPr="00471443">
        <w:rPr>
          <w:rFonts w:ascii="Arial" w:hAnsi="Arial" w:cs="Arial"/>
          <w:szCs w:val="24"/>
        </w:rPr>
        <w:t>Wang</w:t>
      </w:r>
      <w:proofErr w:type="gramEnd"/>
      <w:r w:rsidRPr="00471443">
        <w:rPr>
          <w:rFonts w:ascii="Arial" w:hAnsi="Arial" w:cs="Arial"/>
          <w:szCs w:val="24"/>
        </w:rPr>
        <w:t xml:space="preserve"> and Luo, 2021). In this respect, the company uses an empirical technique to collect data on guests' interests to base their subsequent strategic choices and actions on facts rather than assumptions. According to Hilton (2022), it has adopted the role of bringing about beneficial changes in the communities it involves itself within an increasingly </w:t>
      </w:r>
      <w:r w:rsidR="00471443" w:rsidRPr="00471443">
        <w:rPr>
          <w:rFonts w:ascii="Arial" w:hAnsi="Arial" w:cs="Arial"/>
          <w:szCs w:val="24"/>
        </w:rPr>
        <w:t>environmentally conscious</w:t>
      </w:r>
      <w:r w:rsidRPr="00471443">
        <w:rPr>
          <w:rFonts w:ascii="Arial" w:hAnsi="Arial" w:cs="Arial"/>
          <w:szCs w:val="24"/>
        </w:rPr>
        <w:t xml:space="preserve"> world. Energy and water use management are some environmental practices Hilton upholds (see Appendix B). </w:t>
      </w:r>
    </w:p>
    <w:p w14:paraId="798401D1" w14:textId="77777777" w:rsidR="00B80537" w:rsidRPr="00B55AFA" w:rsidRDefault="00B80537" w:rsidP="00B55AFA">
      <w:pPr>
        <w:pStyle w:val="Heading1"/>
        <w:spacing w:before="0" w:line="360" w:lineRule="auto"/>
        <w:jc w:val="both"/>
        <w:rPr>
          <w:rFonts w:ascii="Arial" w:hAnsi="Arial" w:cs="Arial"/>
          <w:b/>
          <w:color w:val="auto"/>
          <w:sz w:val="24"/>
          <w:szCs w:val="24"/>
        </w:rPr>
      </w:pPr>
      <w:bookmarkStart w:id="6" w:name="_Toc150046597"/>
      <w:r w:rsidRPr="00B55AFA">
        <w:rPr>
          <w:rFonts w:ascii="Arial" w:hAnsi="Arial" w:cs="Arial"/>
          <w:b/>
          <w:color w:val="auto"/>
          <w:sz w:val="24"/>
          <w:szCs w:val="24"/>
        </w:rPr>
        <w:lastRenderedPageBreak/>
        <w:t>Recent Change Initiatives and Their Impact</w:t>
      </w:r>
      <w:bookmarkEnd w:id="6"/>
    </w:p>
    <w:p w14:paraId="58469F64" w14:textId="77777777" w:rsidR="00B80537" w:rsidRPr="00B55AFA" w:rsidRDefault="00B80537" w:rsidP="00B55AFA">
      <w:pPr>
        <w:pStyle w:val="Heading2"/>
        <w:spacing w:before="0" w:line="360" w:lineRule="auto"/>
        <w:jc w:val="both"/>
        <w:rPr>
          <w:rFonts w:ascii="Arial" w:hAnsi="Arial" w:cs="Arial"/>
          <w:b/>
          <w:color w:val="auto"/>
          <w:sz w:val="24"/>
          <w:szCs w:val="24"/>
        </w:rPr>
      </w:pPr>
      <w:bookmarkStart w:id="7" w:name="_Toc150046598"/>
      <w:r w:rsidRPr="00B55AFA">
        <w:rPr>
          <w:rFonts w:ascii="Arial" w:hAnsi="Arial" w:cs="Arial"/>
          <w:b/>
          <w:color w:val="auto"/>
          <w:sz w:val="24"/>
          <w:szCs w:val="24"/>
        </w:rPr>
        <w:t>Recent Change Initiatives</w:t>
      </w:r>
      <w:bookmarkEnd w:id="7"/>
    </w:p>
    <w:p w14:paraId="285DB1E5" w14:textId="4A23AF1B" w:rsidR="00B80537" w:rsidRPr="00B55AFA" w:rsidRDefault="00B80537" w:rsidP="00B55AFA">
      <w:pPr>
        <w:pStyle w:val="ListParagraph"/>
        <w:numPr>
          <w:ilvl w:val="0"/>
          <w:numId w:val="4"/>
        </w:numPr>
        <w:spacing w:line="360" w:lineRule="auto"/>
        <w:jc w:val="both"/>
        <w:rPr>
          <w:rFonts w:ascii="Arial" w:hAnsi="Arial" w:cs="Arial"/>
          <w:szCs w:val="24"/>
        </w:rPr>
      </w:pPr>
      <w:r w:rsidRPr="00B55AFA">
        <w:rPr>
          <w:rFonts w:ascii="Arial" w:hAnsi="Arial" w:cs="Arial"/>
          <w:szCs w:val="24"/>
        </w:rPr>
        <w:t>The recent changes in Hilton's strategies that are currently taking place represent the efforts aimed at adapting to a changing world along with adjusting to societal trends and customers' perceptions (</w:t>
      </w:r>
      <w:proofErr w:type="spellStart"/>
      <w:r w:rsidRPr="00B55AFA">
        <w:rPr>
          <w:rFonts w:ascii="Arial" w:hAnsi="Arial" w:cs="Arial"/>
          <w:szCs w:val="24"/>
        </w:rPr>
        <w:t>Bloisi</w:t>
      </w:r>
      <w:proofErr w:type="spellEnd"/>
      <w:r w:rsidRPr="00B55AFA">
        <w:rPr>
          <w:rFonts w:ascii="Arial" w:hAnsi="Arial" w:cs="Arial"/>
          <w:szCs w:val="24"/>
        </w:rPr>
        <w:t xml:space="preserve">, Cook and Hunsaker, 2007). For example, the "Travel with Purpose" program and significant </w:t>
      </w:r>
      <w:r w:rsidR="00B55AFA" w:rsidRPr="00B55AFA">
        <w:rPr>
          <w:rFonts w:ascii="Arial" w:hAnsi="Arial" w:cs="Arial"/>
          <w:szCs w:val="24"/>
        </w:rPr>
        <w:t>digitalization</w:t>
      </w:r>
      <w:r w:rsidRPr="00B55AFA">
        <w:rPr>
          <w:rFonts w:ascii="Arial" w:hAnsi="Arial" w:cs="Arial"/>
          <w:szCs w:val="24"/>
        </w:rPr>
        <w:t xml:space="preserve"> investments are among Hilton's most remarkable efforts.</w:t>
      </w:r>
    </w:p>
    <w:p w14:paraId="2D7E6D9E" w14:textId="77777777" w:rsidR="00B80537" w:rsidRPr="00B55AFA" w:rsidRDefault="00B80537" w:rsidP="00B55AFA">
      <w:pPr>
        <w:pStyle w:val="ListParagraph"/>
        <w:numPr>
          <w:ilvl w:val="0"/>
          <w:numId w:val="4"/>
        </w:numPr>
        <w:spacing w:line="360" w:lineRule="auto"/>
        <w:jc w:val="both"/>
        <w:rPr>
          <w:rFonts w:ascii="Arial" w:hAnsi="Arial" w:cs="Arial"/>
          <w:szCs w:val="24"/>
        </w:rPr>
      </w:pPr>
      <w:r w:rsidRPr="00B55AFA">
        <w:rPr>
          <w:rFonts w:ascii="Arial" w:hAnsi="Arial" w:cs="Arial"/>
          <w:szCs w:val="24"/>
        </w:rPr>
        <w:t>The Travel with Purpose initiative exemplifies Hilton's commitment to sustainability and the company's socially responsible stance (Hilton, 2022). Hilton's adoption of this initiative shows it acknowledges its global citizenship responsibilities towards others. Through this program, Hilton has incorporated sustainable practices within its day-to-day management and activities, including ethical sourcing, energy conservation, and community engagements (Abdou et al., 2022). Hilton strives to achieve a green company status and ensure its operations benefit the surrounding communities by changing its ideology to distance itself from its predominant industry.</w:t>
      </w:r>
    </w:p>
    <w:p w14:paraId="66400E8D" w14:textId="08F3C339" w:rsidR="00B80537" w:rsidRPr="00B55AFA" w:rsidRDefault="00B80537" w:rsidP="00B55AFA">
      <w:pPr>
        <w:pStyle w:val="ListParagraph"/>
        <w:numPr>
          <w:ilvl w:val="0"/>
          <w:numId w:val="4"/>
        </w:numPr>
        <w:spacing w:line="360" w:lineRule="auto"/>
        <w:jc w:val="both"/>
        <w:rPr>
          <w:rFonts w:ascii="Arial" w:hAnsi="Arial" w:cs="Arial"/>
          <w:szCs w:val="24"/>
        </w:rPr>
      </w:pPr>
      <w:r w:rsidRPr="00B55AFA">
        <w:rPr>
          <w:rFonts w:ascii="Arial" w:hAnsi="Arial" w:cs="Arial"/>
          <w:szCs w:val="24"/>
        </w:rPr>
        <w:t xml:space="preserve">Hilton's investment in </w:t>
      </w:r>
      <w:r w:rsidR="00B55AFA" w:rsidRPr="00B55AFA">
        <w:rPr>
          <w:rFonts w:ascii="Arial" w:hAnsi="Arial" w:cs="Arial"/>
          <w:szCs w:val="24"/>
        </w:rPr>
        <w:t>digitization</w:t>
      </w:r>
      <w:r w:rsidRPr="00B55AFA">
        <w:rPr>
          <w:rFonts w:ascii="Arial" w:hAnsi="Arial" w:cs="Arial"/>
          <w:szCs w:val="24"/>
        </w:rPr>
        <w:t xml:space="preserve"> is the response to the modern tendencies in the hospitality sphere. Guest expectations have undergone enormous metamorphosis in this digital era (</w:t>
      </w:r>
      <w:proofErr w:type="spellStart"/>
      <w:r w:rsidRPr="00B55AFA">
        <w:rPr>
          <w:rFonts w:ascii="Arial" w:hAnsi="Arial" w:cs="Arial"/>
          <w:szCs w:val="24"/>
        </w:rPr>
        <w:t>Linxi</w:t>
      </w:r>
      <w:proofErr w:type="spellEnd"/>
      <w:r w:rsidRPr="00B55AFA">
        <w:rPr>
          <w:rFonts w:ascii="Arial" w:hAnsi="Arial" w:cs="Arial"/>
          <w:szCs w:val="24"/>
        </w:rPr>
        <w:t xml:space="preserve">, 2021). Today's passengers want a </w:t>
      </w:r>
      <w:r w:rsidR="00B55AFA">
        <w:rPr>
          <w:rFonts w:ascii="Arial" w:hAnsi="Arial" w:cs="Arial"/>
          <w:szCs w:val="24"/>
        </w:rPr>
        <w:t>personalized</w:t>
      </w:r>
      <w:r w:rsidRPr="00B55AFA">
        <w:rPr>
          <w:rFonts w:ascii="Arial" w:hAnsi="Arial" w:cs="Arial"/>
          <w:szCs w:val="24"/>
        </w:rPr>
        <w:t xml:space="preserve"> experience from booking to checking out. The ever-changing guests' needs require a lot of investment from Hilton, which intends to use digital technology to raise the level of service and improve operational efficiency (Rollinson, 2008). These </w:t>
      </w:r>
      <w:r w:rsidR="00B55AFA">
        <w:rPr>
          <w:rFonts w:ascii="Arial" w:hAnsi="Arial" w:cs="Arial"/>
          <w:szCs w:val="24"/>
        </w:rPr>
        <w:t>digitalization</w:t>
      </w:r>
      <w:r w:rsidRPr="00B55AFA">
        <w:rPr>
          <w:rFonts w:ascii="Arial" w:hAnsi="Arial" w:cs="Arial"/>
          <w:szCs w:val="24"/>
        </w:rPr>
        <w:t xml:space="preserve"> moves involve both front-end tools for customers and back-end processes that allow Hilton to </w:t>
      </w:r>
      <w:r w:rsidR="00B55AFA">
        <w:rPr>
          <w:rFonts w:ascii="Arial" w:hAnsi="Arial" w:cs="Arial"/>
          <w:szCs w:val="24"/>
        </w:rPr>
        <w:t>maneuver</w:t>
      </w:r>
      <w:r w:rsidRPr="00B55AFA">
        <w:rPr>
          <w:rFonts w:ascii="Arial" w:hAnsi="Arial" w:cs="Arial"/>
          <w:szCs w:val="24"/>
        </w:rPr>
        <w:t xml:space="preserve"> rapidly in response to market changes.</w:t>
      </w:r>
    </w:p>
    <w:p w14:paraId="427B345A" w14:textId="77777777" w:rsidR="00B80537" w:rsidRPr="00B55AFA" w:rsidRDefault="00B80537" w:rsidP="00B55AFA">
      <w:pPr>
        <w:pStyle w:val="Heading2"/>
        <w:spacing w:before="0" w:line="360" w:lineRule="auto"/>
        <w:jc w:val="both"/>
        <w:rPr>
          <w:rFonts w:ascii="Arial" w:hAnsi="Arial" w:cs="Arial"/>
          <w:b/>
          <w:color w:val="auto"/>
          <w:sz w:val="24"/>
          <w:szCs w:val="24"/>
        </w:rPr>
      </w:pPr>
      <w:bookmarkStart w:id="8" w:name="_Toc150046599"/>
      <w:r w:rsidRPr="00B55AFA">
        <w:rPr>
          <w:rFonts w:ascii="Arial" w:hAnsi="Arial" w:cs="Arial"/>
          <w:b/>
          <w:color w:val="auto"/>
          <w:sz w:val="24"/>
          <w:szCs w:val="24"/>
        </w:rPr>
        <w:t>Impact of Change Initiatives</w:t>
      </w:r>
      <w:bookmarkEnd w:id="8"/>
    </w:p>
    <w:p w14:paraId="0B944793" w14:textId="357EFB6B" w:rsidR="00B80537" w:rsidRPr="00B55AFA" w:rsidRDefault="00B80537" w:rsidP="00B55AFA">
      <w:pPr>
        <w:pStyle w:val="ListParagraph"/>
        <w:numPr>
          <w:ilvl w:val="0"/>
          <w:numId w:val="1"/>
        </w:numPr>
        <w:spacing w:line="360" w:lineRule="auto"/>
        <w:jc w:val="both"/>
        <w:rPr>
          <w:rFonts w:ascii="Arial" w:hAnsi="Arial" w:cs="Arial"/>
          <w:szCs w:val="24"/>
        </w:rPr>
      </w:pPr>
      <w:r w:rsidRPr="00B55AFA">
        <w:rPr>
          <w:rFonts w:ascii="Arial" w:hAnsi="Arial" w:cs="Arial"/>
          <w:szCs w:val="24"/>
        </w:rPr>
        <w:t xml:space="preserve">The "Travel with Purpose" initiative has improved the brand's reputation and customers' perception of Hilton. Hilton's </w:t>
      </w:r>
      <w:r w:rsidR="00B55AFA" w:rsidRPr="00B55AFA">
        <w:rPr>
          <w:rFonts w:ascii="Arial" w:hAnsi="Arial" w:cs="Arial"/>
          <w:szCs w:val="24"/>
        </w:rPr>
        <w:t>Light Stay</w:t>
      </w:r>
      <w:r w:rsidRPr="00B55AFA">
        <w:rPr>
          <w:rFonts w:ascii="Arial" w:hAnsi="Arial" w:cs="Arial"/>
          <w:szCs w:val="24"/>
        </w:rPr>
        <w:t xml:space="preserve"> is a leading CSR performance reporting tool that provides the company with </w:t>
      </w:r>
      <w:r w:rsidR="00B55AFA">
        <w:rPr>
          <w:rFonts w:ascii="Arial" w:hAnsi="Arial" w:cs="Arial"/>
          <w:szCs w:val="24"/>
        </w:rPr>
        <w:t>centralized</w:t>
      </w:r>
      <w:r w:rsidRPr="00B55AFA">
        <w:rPr>
          <w:rFonts w:ascii="Arial" w:hAnsi="Arial" w:cs="Arial"/>
          <w:szCs w:val="24"/>
        </w:rPr>
        <w:t xml:space="preserve"> oversight over the global operations of its franchise hotels (see Appendix C) (Hilton, 2022). Initially, it was designed for energy, carbon, water, and waste, but later added more indicators like local sourcing of supplies, youth training</w:t>
      </w:r>
      <w:r w:rsidR="00B55AFA">
        <w:rPr>
          <w:rFonts w:ascii="Arial" w:hAnsi="Arial" w:cs="Arial"/>
          <w:szCs w:val="24"/>
        </w:rPr>
        <w:t>,</w:t>
      </w:r>
      <w:r w:rsidRPr="00B55AFA">
        <w:rPr>
          <w:rFonts w:ascii="Arial" w:hAnsi="Arial" w:cs="Arial"/>
          <w:szCs w:val="24"/>
        </w:rPr>
        <w:t xml:space="preserve"> and volunteer hours.</w:t>
      </w:r>
    </w:p>
    <w:p w14:paraId="528A94F0" w14:textId="09BC024E" w:rsidR="00B80537" w:rsidRPr="00B55AFA" w:rsidRDefault="00B55AFA" w:rsidP="00B55AFA">
      <w:pPr>
        <w:pStyle w:val="ListParagraph"/>
        <w:numPr>
          <w:ilvl w:val="0"/>
          <w:numId w:val="1"/>
        </w:numPr>
        <w:spacing w:line="360" w:lineRule="auto"/>
        <w:jc w:val="both"/>
        <w:rPr>
          <w:rFonts w:ascii="Arial" w:hAnsi="Arial" w:cs="Arial"/>
          <w:szCs w:val="24"/>
        </w:rPr>
      </w:pPr>
      <w:r w:rsidRPr="00B55AFA">
        <w:rPr>
          <w:rFonts w:ascii="Arial" w:hAnsi="Arial" w:cs="Arial"/>
          <w:szCs w:val="24"/>
        </w:rPr>
        <w:lastRenderedPageBreak/>
        <w:t>Light Stay</w:t>
      </w:r>
      <w:r w:rsidR="00B80537" w:rsidRPr="00B55AFA">
        <w:rPr>
          <w:rFonts w:ascii="Arial" w:hAnsi="Arial" w:cs="Arial"/>
          <w:szCs w:val="24"/>
        </w:rPr>
        <w:t xml:space="preserve"> comes with a strategic tracking mechanism that is worldwide spanning and covers environmentally sustainable and operational, design and construction practice statistics (Hilton, 2022). In addition, it incorporates some engagement features of best practice spotlights and improvement advice for helping hotel managers and their workgroups adopt CR practices.</w:t>
      </w:r>
    </w:p>
    <w:p w14:paraId="2980A06B" w14:textId="43DAF3BD" w:rsidR="00B80537" w:rsidRPr="00B55AFA" w:rsidRDefault="00B80537" w:rsidP="00B55AFA">
      <w:pPr>
        <w:pStyle w:val="ListParagraph"/>
        <w:numPr>
          <w:ilvl w:val="0"/>
          <w:numId w:val="1"/>
        </w:numPr>
        <w:spacing w:line="360" w:lineRule="auto"/>
        <w:jc w:val="both"/>
        <w:rPr>
          <w:rFonts w:ascii="Arial" w:hAnsi="Arial" w:cs="Arial"/>
          <w:szCs w:val="24"/>
        </w:rPr>
      </w:pPr>
      <w:r w:rsidRPr="00B55AFA">
        <w:rPr>
          <w:rFonts w:ascii="Arial" w:hAnsi="Arial" w:cs="Arial"/>
          <w:szCs w:val="24"/>
        </w:rPr>
        <w:t xml:space="preserve">For example, the "Meet with Purpose Checklist" provides workable tips that customers can practice during meetings and events (see Appendix E) (Hilton, 2022). </w:t>
      </w:r>
      <w:r w:rsidR="00B55AFA" w:rsidRPr="00B55AFA">
        <w:rPr>
          <w:rFonts w:ascii="Arial" w:hAnsi="Arial" w:cs="Arial"/>
          <w:szCs w:val="24"/>
        </w:rPr>
        <w:t>Guests’</w:t>
      </w:r>
      <w:r w:rsidRPr="00B55AFA">
        <w:rPr>
          <w:rFonts w:ascii="Arial" w:hAnsi="Arial" w:cs="Arial"/>
          <w:szCs w:val="24"/>
        </w:rPr>
        <w:t xml:space="preserve"> check-in online, and the experience is </w:t>
      </w:r>
      <w:r w:rsidR="00B55AFA" w:rsidRPr="00B55AFA">
        <w:rPr>
          <w:rFonts w:ascii="Arial" w:hAnsi="Arial" w:cs="Arial"/>
          <w:szCs w:val="24"/>
        </w:rPr>
        <w:t>customized</w:t>
      </w:r>
      <w:r w:rsidRPr="00B55AFA">
        <w:rPr>
          <w:rFonts w:ascii="Arial" w:hAnsi="Arial" w:cs="Arial"/>
          <w:szCs w:val="24"/>
        </w:rPr>
        <w:t xml:space="preserve"> to suit the needs of each guest, thus raising its levels of convenience and effectiveness as far as guest interaction with the brand is concerned. This approach has increased guest satisfaction and loyalty (Ali et al., 2021). Through this procedure, customers can participate in environmentally conscious activities, consume consciously, and contribute positively towards the destination (Hilton, 2022). Environmentally, the platform </w:t>
      </w:r>
      <w:r w:rsidR="00B55AFA" w:rsidRPr="00B55AFA">
        <w:rPr>
          <w:rFonts w:ascii="Arial" w:hAnsi="Arial" w:cs="Arial"/>
          <w:szCs w:val="24"/>
        </w:rPr>
        <w:t>model’s</w:t>
      </w:r>
      <w:r w:rsidRPr="00B55AFA">
        <w:rPr>
          <w:rFonts w:ascii="Arial" w:hAnsi="Arial" w:cs="Arial"/>
          <w:szCs w:val="24"/>
        </w:rPr>
        <w:t xml:space="preserve"> data to </w:t>
      </w:r>
      <w:r w:rsidR="00B55AFA">
        <w:rPr>
          <w:rFonts w:ascii="Arial" w:hAnsi="Arial" w:cs="Arial"/>
          <w:szCs w:val="24"/>
        </w:rPr>
        <w:t>analyze</w:t>
      </w:r>
      <w:r w:rsidRPr="00B55AFA">
        <w:rPr>
          <w:rFonts w:ascii="Arial" w:hAnsi="Arial" w:cs="Arial"/>
          <w:szCs w:val="24"/>
        </w:rPr>
        <w:t xml:space="preserve"> and predict utility usage while paying attention to the social impact, including volunteering events, program impact data, and in-kind donations or local partnerships.</w:t>
      </w:r>
    </w:p>
    <w:p w14:paraId="4696EB8F" w14:textId="17CF95F5" w:rsidR="00B80537" w:rsidRPr="00B55AFA" w:rsidRDefault="00B80537" w:rsidP="00B55AFA">
      <w:pPr>
        <w:pStyle w:val="ListParagraph"/>
        <w:numPr>
          <w:ilvl w:val="0"/>
          <w:numId w:val="1"/>
        </w:numPr>
        <w:spacing w:line="360" w:lineRule="auto"/>
        <w:jc w:val="both"/>
        <w:rPr>
          <w:rFonts w:ascii="Arial" w:hAnsi="Arial" w:cs="Arial"/>
          <w:szCs w:val="24"/>
        </w:rPr>
      </w:pPr>
      <w:r w:rsidRPr="00B55AFA">
        <w:rPr>
          <w:rFonts w:ascii="Arial" w:hAnsi="Arial" w:cs="Arial"/>
          <w:szCs w:val="24"/>
        </w:rPr>
        <w:t xml:space="preserve">These initiatives strengthen brand equity and customer loyalty, thus boosting a company's positive reputation (Pereira, </w:t>
      </w:r>
      <w:proofErr w:type="gramStart"/>
      <w:r w:rsidRPr="00B55AFA">
        <w:rPr>
          <w:rFonts w:ascii="Arial" w:hAnsi="Arial" w:cs="Arial"/>
          <w:szCs w:val="24"/>
        </w:rPr>
        <w:t>Silva</w:t>
      </w:r>
      <w:proofErr w:type="gramEnd"/>
      <w:r w:rsidRPr="00B55AFA">
        <w:rPr>
          <w:rFonts w:ascii="Arial" w:hAnsi="Arial" w:cs="Arial"/>
          <w:szCs w:val="24"/>
        </w:rPr>
        <w:t xml:space="preserve"> and Dias, 2021). Every Hilton property in the world uses </w:t>
      </w:r>
      <w:r w:rsidR="00B55AFA" w:rsidRPr="00B55AFA">
        <w:rPr>
          <w:rFonts w:ascii="Arial" w:hAnsi="Arial" w:cs="Arial"/>
          <w:szCs w:val="24"/>
        </w:rPr>
        <w:t>Light Stay</w:t>
      </w:r>
      <w:r w:rsidRPr="00B55AFA">
        <w:rPr>
          <w:rFonts w:ascii="Arial" w:hAnsi="Arial" w:cs="Arial"/>
          <w:szCs w:val="24"/>
        </w:rPr>
        <w:t xml:space="preserve"> to rate how well they measured up against earlier years, as well as other companies in the global sector (Hilton, 2022). Tourists care more about sustainability, and Hilton Hotel fits their needs thanks to responsible enterprises' ecotourism focus.</w:t>
      </w:r>
    </w:p>
    <w:p w14:paraId="26D799C1" w14:textId="77777777" w:rsidR="00B80537" w:rsidRPr="00B55AFA" w:rsidRDefault="00B80537" w:rsidP="00B55AFA">
      <w:pPr>
        <w:pStyle w:val="Heading1"/>
        <w:spacing w:before="0" w:line="360" w:lineRule="auto"/>
        <w:jc w:val="both"/>
        <w:rPr>
          <w:rFonts w:ascii="Arial" w:hAnsi="Arial" w:cs="Arial"/>
          <w:b/>
          <w:color w:val="auto"/>
          <w:sz w:val="24"/>
          <w:szCs w:val="24"/>
        </w:rPr>
      </w:pPr>
      <w:bookmarkStart w:id="9" w:name="_Toc150046600"/>
      <w:r w:rsidRPr="00B55AFA">
        <w:rPr>
          <w:rFonts w:ascii="Arial" w:hAnsi="Arial" w:cs="Arial"/>
          <w:b/>
          <w:color w:val="auto"/>
          <w:sz w:val="24"/>
          <w:szCs w:val="24"/>
        </w:rPr>
        <w:t>Strategic Direction and Current Business Performance</w:t>
      </w:r>
      <w:bookmarkEnd w:id="9"/>
    </w:p>
    <w:p w14:paraId="38323B8F" w14:textId="77777777" w:rsidR="00B80537" w:rsidRPr="00B55AFA" w:rsidRDefault="00B80537" w:rsidP="00B55AFA">
      <w:pPr>
        <w:pStyle w:val="Heading2"/>
        <w:spacing w:before="0" w:line="360" w:lineRule="auto"/>
        <w:jc w:val="both"/>
        <w:rPr>
          <w:rFonts w:ascii="Arial" w:hAnsi="Arial" w:cs="Arial"/>
          <w:b/>
          <w:color w:val="auto"/>
          <w:sz w:val="24"/>
          <w:szCs w:val="24"/>
        </w:rPr>
      </w:pPr>
      <w:bookmarkStart w:id="10" w:name="_Toc150046601"/>
      <w:r w:rsidRPr="00B55AFA">
        <w:rPr>
          <w:rFonts w:ascii="Arial" w:hAnsi="Arial" w:cs="Arial"/>
          <w:b/>
          <w:color w:val="auto"/>
          <w:sz w:val="24"/>
          <w:szCs w:val="24"/>
        </w:rPr>
        <w:t>Strategic Direction</w:t>
      </w:r>
      <w:bookmarkEnd w:id="10"/>
    </w:p>
    <w:p w14:paraId="7A23AA7F" w14:textId="77777777" w:rsidR="00B80537" w:rsidRPr="00B55AFA" w:rsidRDefault="00B80537" w:rsidP="00B55AFA">
      <w:pPr>
        <w:pStyle w:val="ListParagraph"/>
        <w:numPr>
          <w:ilvl w:val="0"/>
          <w:numId w:val="2"/>
        </w:numPr>
        <w:spacing w:line="360" w:lineRule="auto"/>
        <w:jc w:val="both"/>
        <w:rPr>
          <w:rFonts w:ascii="Arial" w:hAnsi="Arial" w:cs="Arial"/>
          <w:szCs w:val="24"/>
        </w:rPr>
      </w:pPr>
      <w:r w:rsidRPr="00B55AFA">
        <w:rPr>
          <w:rFonts w:ascii="Arial" w:hAnsi="Arial" w:cs="Arial"/>
          <w:szCs w:val="24"/>
        </w:rPr>
        <w:t>Directional strategy in Hilton involves an advanced outlook focused on growth, innovation, and conservation. It defines Hilton's core strategy in a highly competitive and dynamic environment within the hospitality industry (Hilton, 2019). Hilton's continuous drive towards growth in the number of brands and properties worldwide shows its strategic emphasis on expansion.</w:t>
      </w:r>
    </w:p>
    <w:p w14:paraId="4550CA44" w14:textId="2498D6B2" w:rsidR="00B80537" w:rsidRPr="00B55AFA" w:rsidRDefault="00B80537" w:rsidP="00B55AFA">
      <w:pPr>
        <w:pStyle w:val="ListParagraph"/>
        <w:numPr>
          <w:ilvl w:val="0"/>
          <w:numId w:val="2"/>
        </w:numPr>
        <w:spacing w:line="360" w:lineRule="auto"/>
        <w:jc w:val="both"/>
        <w:rPr>
          <w:rFonts w:ascii="Arial" w:hAnsi="Arial" w:cs="Arial"/>
          <w:szCs w:val="24"/>
        </w:rPr>
      </w:pPr>
      <w:r w:rsidRPr="00B55AFA">
        <w:rPr>
          <w:rFonts w:ascii="Arial" w:hAnsi="Arial" w:cs="Arial"/>
          <w:szCs w:val="24"/>
        </w:rPr>
        <w:t xml:space="preserve">Expansion is integral to Hilton's commitment to being the most hospitality company globally (Zientara et al., 2020). Hilton's strategy rests on innovation as one of its </w:t>
      </w:r>
      <w:r w:rsidRPr="00B55AFA">
        <w:rPr>
          <w:rFonts w:ascii="Arial" w:hAnsi="Arial" w:cs="Arial"/>
          <w:szCs w:val="24"/>
        </w:rPr>
        <w:lastRenderedPageBreak/>
        <w:t xml:space="preserve">fundamental elements, as it acknowledges the necessity of technology </w:t>
      </w:r>
      <w:r w:rsidR="00B55AFA" w:rsidRPr="00B55AFA">
        <w:rPr>
          <w:rFonts w:ascii="Arial" w:hAnsi="Arial" w:cs="Arial"/>
          <w:szCs w:val="24"/>
        </w:rPr>
        <w:t>considering</w:t>
      </w:r>
      <w:r w:rsidRPr="00B55AFA">
        <w:rPr>
          <w:rFonts w:ascii="Arial" w:hAnsi="Arial" w:cs="Arial"/>
          <w:szCs w:val="24"/>
        </w:rPr>
        <w:t xml:space="preserve"> changing customer tastes.</w:t>
      </w:r>
    </w:p>
    <w:p w14:paraId="476C5D8E" w14:textId="7E7DCD06" w:rsidR="00B80537" w:rsidRPr="00B55AFA" w:rsidRDefault="00B80537" w:rsidP="00B55AFA">
      <w:pPr>
        <w:pStyle w:val="ListParagraph"/>
        <w:numPr>
          <w:ilvl w:val="0"/>
          <w:numId w:val="2"/>
        </w:numPr>
        <w:spacing w:line="360" w:lineRule="auto"/>
        <w:jc w:val="both"/>
        <w:rPr>
          <w:rFonts w:ascii="Arial" w:hAnsi="Arial" w:cs="Arial"/>
          <w:szCs w:val="24"/>
        </w:rPr>
      </w:pPr>
      <w:r w:rsidRPr="00B55AFA">
        <w:rPr>
          <w:rFonts w:ascii="Arial" w:hAnsi="Arial" w:cs="Arial"/>
          <w:szCs w:val="24"/>
        </w:rPr>
        <w:t xml:space="preserve">Hilton has significantly invested in developing advanced digital solutions to improve visitor satisfaction (Hilton, 2022). Hilton's pledge towards innovation makes it a progressive </w:t>
      </w:r>
      <w:r w:rsidR="00B55AFA" w:rsidRPr="00B55AFA">
        <w:rPr>
          <w:rFonts w:ascii="Arial" w:hAnsi="Arial" w:cs="Arial"/>
          <w:szCs w:val="24"/>
        </w:rPr>
        <w:t>organization</w:t>
      </w:r>
      <w:r w:rsidRPr="00B55AFA">
        <w:rPr>
          <w:rFonts w:ascii="Arial" w:hAnsi="Arial" w:cs="Arial"/>
          <w:szCs w:val="24"/>
        </w:rPr>
        <w:t xml:space="preserve"> that can respond to the changing needs of its visitors.</w:t>
      </w:r>
    </w:p>
    <w:p w14:paraId="234DFC09" w14:textId="77777777" w:rsidR="00B80537" w:rsidRPr="00B55AFA" w:rsidRDefault="00B80537" w:rsidP="00B55AFA">
      <w:pPr>
        <w:pStyle w:val="ListParagraph"/>
        <w:numPr>
          <w:ilvl w:val="0"/>
          <w:numId w:val="2"/>
        </w:numPr>
        <w:spacing w:line="360" w:lineRule="auto"/>
        <w:jc w:val="both"/>
        <w:rPr>
          <w:rFonts w:ascii="Arial" w:hAnsi="Arial" w:cs="Arial"/>
          <w:szCs w:val="24"/>
        </w:rPr>
      </w:pPr>
      <w:r w:rsidRPr="00B55AFA">
        <w:rPr>
          <w:rFonts w:ascii="Arial" w:hAnsi="Arial" w:cs="Arial"/>
          <w:szCs w:val="24"/>
        </w:rPr>
        <w:t>The focal point of Hilton's strategy entails sustainability. It continuously works on limiting its impact on the environment and often interacts with local communities (Zientara et al., 2020). Hilton's holistic strategy meets its corporate social responsibility and fits the growing number of consumer-conscious people.</w:t>
      </w:r>
    </w:p>
    <w:p w14:paraId="01CAAAE2" w14:textId="77777777" w:rsidR="00B80537" w:rsidRPr="00B55AFA" w:rsidRDefault="00B80537" w:rsidP="00B55AFA">
      <w:pPr>
        <w:pStyle w:val="Heading2"/>
        <w:spacing w:before="0" w:line="360" w:lineRule="auto"/>
        <w:jc w:val="both"/>
        <w:rPr>
          <w:rFonts w:ascii="Arial" w:hAnsi="Arial" w:cs="Arial"/>
          <w:b/>
          <w:color w:val="auto"/>
          <w:sz w:val="24"/>
          <w:szCs w:val="24"/>
        </w:rPr>
      </w:pPr>
      <w:bookmarkStart w:id="11" w:name="_Toc150046602"/>
      <w:r w:rsidRPr="00B55AFA">
        <w:rPr>
          <w:rFonts w:ascii="Arial" w:hAnsi="Arial" w:cs="Arial"/>
          <w:b/>
          <w:color w:val="auto"/>
          <w:sz w:val="24"/>
          <w:szCs w:val="24"/>
        </w:rPr>
        <w:t>Current Business Performance</w:t>
      </w:r>
      <w:bookmarkEnd w:id="11"/>
    </w:p>
    <w:p w14:paraId="570A49C3" w14:textId="5934F284" w:rsidR="00B80537" w:rsidRPr="00B55AFA" w:rsidRDefault="00B80537" w:rsidP="00B55AFA">
      <w:pPr>
        <w:pStyle w:val="ListParagraph"/>
        <w:numPr>
          <w:ilvl w:val="0"/>
          <w:numId w:val="3"/>
        </w:numPr>
        <w:spacing w:line="360" w:lineRule="auto"/>
        <w:jc w:val="both"/>
        <w:rPr>
          <w:rFonts w:ascii="Arial" w:hAnsi="Arial" w:cs="Arial"/>
          <w:szCs w:val="24"/>
        </w:rPr>
      </w:pPr>
      <w:r w:rsidRPr="00B55AFA">
        <w:rPr>
          <w:rFonts w:ascii="Arial" w:hAnsi="Arial" w:cs="Arial"/>
          <w:szCs w:val="24"/>
        </w:rPr>
        <w:t xml:space="preserve">The efficacy of Hilton's strategic direction can be seen in the </w:t>
      </w:r>
      <w:r w:rsidR="00B55AFA" w:rsidRPr="00B55AFA">
        <w:rPr>
          <w:rFonts w:ascii="Arial" w:hAnsi="Arial" w:cs="Arial"/>
          <w:szCs w:val="24"/>
        </w:rPr>
        <w:t>organization’s</w:t>
      </w:r>
      <w:r w:rsidRPr="00B55AFA">
        <w:rPr>
          <w:rFonts w:ascii="Arial" w:hAnsi="Arial" w:cs="Arial"/>
          <w:szCs w:val="24"/>
        </w:rPr>
        <w:t xml:space="preserve"> current business performance, present in almost all market segments, including high-end and affordable hotels (Zhang, 2023). Diversification allows Hilton to cater to various customer preferences and budgets, reducing its vulnerability to economic fluctuations.</w:t>
      </w:r>
    </w:p>
    <w:p w14:paraId="40BC9762" w14:textId="77777777" w:rsidR="00B80537" w:rsidRPr="00B55AFA" w:rsidRDefault="00B80537" w:rsidP="00B55AFA">
      <w:pPr>
        <w:pStyle w:val="ListParagraph"/>
        <w:numPr>
          <w:ilvl w:val="0"/>
          <w:numId w:val="3"/>
        </w:numPr>
        <w:spacing w:line="360" w:lineRule="auto"/>
        <w:jc w:val="both"/>
        <w:rPr>
          <w:rFonts w:ascii="Arial" w:hAnsi="Arial" w:cs="Arial"/>
          <w:szCs w:val="24"/>
        </w:rPr>
      </w:pPr>
      <w:r w:rsidRPr="00B55AFA">
        <w:rPr>
          <w:rFonts w:ascii="Arial" w:hAnsi="Arial" w:cs="Arial"/>
          <w:szCs w:val="24"/>
        </w:rPr>
        <w:t>A critical benchmark of Hilton's success lies in its financial achievements. Over time, the company's revenues and profits have kept rising, as reflected in its financial returns (Zientara et al., 2020). Such persistent financial development indicates Hilton's capacity to adapt to the current market situation.</w:t>
      </w:r>
    </w:p>
    <w:p w14:paraId="1E085768" w14:textId="77777777" w:rsidR="00B80537" w:rsidRPr="00B55AFA" w:rsidRDefault="00B80537" w:rsidP="00B55AFA">
      <w:pPr>
        <w:pStyle w:val="ListParagraph"/>
        <w:numPr>
          <w:ilvl w:val="0"/>
          <w:numId w:val="3"/>
        </w:numPr>
        <w:spacing w:line="360" w:lineRule="auto"/>
        <w:jc w:val="both"/>
        <w:rPr>
          <w:rFonts w:ascii="Arial" w:hAnsi="Arial" w:cs="Arial"/>
          <w:szCs w:val="24"/>
        </w:rPr>
      </w:pPr>
      <w:r w:rsidRPr="00B55AFA">
        <w:rPr>
          <w:rFonts w:ascii="Arial" w:hAnsi="Arial" w:cs="Arial"/>
          <w:szCs w:val="24"/>
        </w:rPr>
        <w:t xml:space="preserve">Its performance in an industry susceptible to economic fluctuations and geopolitical events illustrates its agility in coping with such challenges (Hilton, 2022). In addition, focusing on sustainability and social responsibility can lure eco-conscious </w:t>
      </w:r>
      <w:proofErr w:type="spellStart"/>
      <w:r w:rsidRPr="00B55AFA">
        <w:rPr>
          <w:rFonts w:ascii="Arial" w:hAnsi="Arial" w:cs="Arial"/>
          <w:szCs w:val="24"/>
        </w:rPr>
        <w:t>travellers</w:t>
      </w:r>
      <w:proofErr w:type="spellEnd"/>
      <w:r w:rsidRPr="00B55AFA">
        <w:rPr>
          <w:rFonts w:ascii="Arial" w:hAnsi="Arial" w:cs="Arial"/>
          <w:szCs w:val="24"/>
        </w:rPr>
        <w:t xml:space="preserve"> into Hilton's hotels (Zientara et al., 2020). It improves the brand reputation and provides an advantage in a market where sustainability becomes critical for customers.</w:t>
      </w:r>
    </w:p>
    <w:p w14:paraId="410DEB3A" w14:textId="77777777" w:rsidR="00B80537" w:rsidRPr="00B55AFA" w:rsidRDefault="00B80537" w:rsidP="00B55AFA">
      <w:pPr>
        <w:pStyle w:val="Heading2"/>
        <w:spacing w:before="0" w:line="360" w:lineRule="auto"/>
        <w:jc w:val="both"/>
        <w:rPr>
          <w:rFonts w:ascii="Arial" w:hAnsi="Arial" w:cs="Arial"/>
          <w:b/>
          <w:color w:val="auto"/>
          <w:sz w:val="24"/>
          <w:szCs w:val="24"/>
        </w:rPr>
      </w:pPr>
      <w:bookmarkStart w:id="12" w:name="_Toc150046603"/>
      <w:r w:rsidRPr="00B55AFA">
        <w:rPr>
          <w:rFonts w:ascii="Arial" w:hAnsi="Arial" w:cs="Arial"/>
          <w:b/>
          <w:color w:val="auto"/>
          <w:sz w:val="24"/>
          <w:szCs w:val="24"/>
        </w:rPr>
        <w:t>Comparison with Competitors</w:t>
      </w:r>
      <w:bookmarkEnd w:id="12"/>
    </w:p>
    <w:p w14:paraId="4E05DD9F" w14:textId="5F78A310" w:rsidR="00B80537" w:rsidRPr="00B55AFA" w:rsidRDefault="00B80537" w:rsidP="00B55AFA">
      <w:pPr>
        <w:pStyle w:val="ListParagraph"/>
        <w:numPr>
          <w:ilvl w:val="0"/>
          <w:numId w:val="5"/>
        </w:numPr>
        <w:spacing w:line="360" w:lineRule="auto"/>
        <w:jc w:val="both"/>
        <w:rPr>
          <w:rFonts w:ascii="Arial" w:hAnsi="Arial" w:cs="Arial"/>
          <w:szCs w:val="24"/>
        </w:rPr>
      </w:pPr>
      <w:r w:rsidRPr="00B55AFA">
        <w:rPr>
          <w:rFonts w:ascii="Arial" w:hAnsi="Arial" w:cs="Arial"/>
          <w:szCs w:val="24"/>
        </w:rPr>
        <w:t>In a competitive business environment, the firm competes against other large hotel groups like Marriott International and Accor Hotels (</w:t>
      </w:r>
      <w:proofErr w:type="spellStart"/>
      <w:r w:rsidRPr="00B55AFA">
        <w:rPr>
          <w:rFonts w:ascii="Arial" w:hAnsi="Arial" w:cs="Arial"/>
          <w:szCs w:val="24"/>
        </w:rPr>
        <w:t>Górska-Warsewicz</w:t>
      </w:r>
      <w:proofErr w:type="spellEnd"/>
      <w:r w:rsidRPr="00B55AFA">
        <w:rPr>
          <w:rFonts w:ascii="Arial" w:hAnsi="Arial" w:cs="Arial"/>
          <w:szCs w:val="24"/>
        </w:rPr>
        <w:t xml:space="preserve"> and </w:t>
      </w:r>
      <w:proofErr w:type="spellStart"/>
      <w:r w:rsidRPr="00B55AFA">
        <w:rPr>
          <w:rFonts w:ascii="Arial" w:hAnsi="Arial" w:cs="Arial"/>
          <w:szCs w:val="24"/>
        </w:rPr>
        <w:t>Kulykovets</w:t>
      </w:r>
      <w:proofErr w:type="spellEnd"/>
      <w:r w:rsidRPr="00B55AFA">
        <w:rPr>
          <w:rFonts w:ascii="Arial" w:hAnsi="Arial" w:cs="Arial"/>
          <w:szCs w:val="24"/>
        </w:rPr>
        <w:t xml:space="preserve">, 2020). Hilton's sustainability and social responsibility concern differentiates it from other hotel brands. "Travel with Purpose" </w:t>
      </w:r>
      <w:r w:rsidR="00B55AFA" w:rsidRPr="00B55AFA">
        <w:rPr>
          <w:rFonts w:ascii="Arial" w:hAnsi="Arial" w:cs="Arial"/>
          <w:szCs w:val="24"/>
        </w:rPr>
        <w:t>programmed</w:t>
      </w:r>
      <w:r w:rsidRPr="00B55AFA">
        <w:rPr>
          <w:rFonts w:ascii="Arial" w:hAnsi="Arial" w:cs="Arial"/>
          <w:szCs w:val="24"/>
        </w:rPr>
        <w:t xml:space="preserve"> and </w:t>
      </w:r>
      <w:r w:rsidRPr="00B55AFA">
        <w:rPr>
          <w:rFonts w:ascii="Arial" w:hAnsi="Arial" w:cs="Arial"/>
          <w:szCs w:val="24"/>
        </w:rPr>
        <w:lastRenderedPageBreak/>
        <w:t>comprehensive sustainability Hilton gives a competitive advantage over other companies (Hilton, 2022). Such emphasis on sustainability will likely attract increasingly eco-conscious tourists, an emerging market for Hilton's competition.</w:t>
      </w:r>
    </w:p>
    <w:p w14:paraId="5213F686" w14:textId="77777777" w:rsidR="00B80537" w:rsidRPr="00B55AFA" w:rsidRDefault="00B80537" w:rsidP="00B55AFA">
      <w:pPr>
        <w:pStyle w:val="ListParagraph"/>
        <w:numPr>
          <w:ilvl w:val="0"/>
          <w:numId w:val="5"/>
        </w:numPr>
        <w:spacing w:line="360" w:lineRule="auto"/>
        <w:jc w:val="both"/>
        <w:rPr>
          <w:rFonts w:ascii="Arial" w:hAnsi="Arial" w:cs="Arial"/>
          <w:szCs w:val="24"/>
        </w:rPr>
      </w:pPr>
      <w:r w:rsidRPr="00B55AFA">
        <w:rPr>
          <w:rFonts w:ascii="Arial" w:hAnsi="Arial" w:cs="Arial"/>
          <w:szCs w:val="24"/>
        </w:rPr>
        <w:t>On the other hand, Hilton's brand diversity and wide international presence can also be listed as main strengths (Zientara et al., 2020). By catering for different market segments ranging from high-end to low-budget hotels, the company has a robust customer base that lessens reliance on a specific market segment.</w:t>
      </w:r>
    </w:p>
    <w:p w14:paraId="62E563BF" w14:textId="77777777" w:rsidR="00B80537" w:rsidRPr="00B55AFA" w:rsidRDefault="00B80537" w:rsidP="00B55AFA">
      <w:pPr>
        <w:pStyle w:val="ListParagraph"/>
        <w:numPr>
          <w:ilvl w:val="0"/>
          <w:numId w:val="5"/>
        </w:numPr>
        <w:spacing w:line="360" w:lineRule="auto"/>
        <w:jc w:val="both"/>
        <w:rPr>
          <w:rFonts w:ascii="Arial" w:hAnsi="Arial" w:cs="Arial"/>
          <w:szCs w:val="24"/>
        </w:rPr>
      </w:pPr>
      <w:r w:rsidRPr="00B55AFA">
        <w:rPr>
          <w:rFonts w:ascii="Arial" w:hAnsi="Arial" w:cs="Arial"/>
          <w:szCs w:val="24"/>
        </w:rPr>
        <w:t xml:space="preserve">The worldwide coverage of Hilton's properties enables the company to access multiple foreign markets and guarantees its successful presence on the world map (Zientara et al., 2020). Hilton's competitors, Marriott International and Accor Hotels, have unique strengths and strategies. </w:t>
      </w:r>
      <w:proofErr w:type="spellStart"/>
      <w:r w:rsidRPr="00B55AFA">
        <w:rPr>
          <w:rFonts w:ascii="Arial" w:hAnsi="Arial" w:cs="Arial"/>
          <w:szCs w:val="24"/>
        </w:rPr>
        <w:t>Górska-Warsewicz</w:t>
      </w:r>
      <w:proofErr w:type="spellEnd"/>
      <w:r w:rsidRPr="00B55AFA">
        <w:rPr>
          <w:rFonts w:ascii="Arial" w:hAnsi="Arial" w:cs="Arial"/>
          <w:szCs w:val="24"/>
        </w:rPr>
        <w:t xml:space="preserve"> and </w:t>
      </w:r>
      <w:proofErr w:type="spellStart"/>
      <w:r w:rsidRPr="00B55AFA">
        <w:rPr>
          <w:rFonts w:ascii="Arial" w:hAnsi="Arial" w:cs="Arial"/>
          <w:szCs w:val="24"/>
        </w:rPr>
        <w:t>Kulykovets</w:t>
      </w:r>
      <w:proofErr w:type="spellEnd"/>
      <w:r w:rsidRPr="00B55AFA">
        <w:rPr>
          <w:rFonts w:ascii="Arial" w:hAnsi="Arial" w:cs="Arial"/>
          <w:szCs w:val="24"/>
        </w:rPr>
        <w:t xml:space="preserve"> (2020) state that Marriott incorporates several acquired brands into their portfolio, while Accor Hotel relies on its loyalty program to stand out.</w:t>
      </w:r>
    </w:p>
    <w:p w14:paraId="153073E6" w14:textId="77777777" w:rsidR="00B80537" w:rsidRPr="00B55AFA" w:rsidRDefault="00B80537" w:rsidP="00B55AFA">
      <w:pPr>
        <w:pStyle w:val="Heading1"/>
        <w:spacing w:before="0" w:line="360" w:lineRule="auto"/>
        <w:jc w:val="both"/>
        <w:rPr>
          <w:rFonts w:ascii="Arial" w:hAnsi="Arial" w:cs="Arial"/>
          <w:b/>
          <w:color w:val="auto"/>
          <w:sz w:val="24"/>
          <w:szCs w:val="24"/>
        </w:rPr>
      </w:pPr>
      <w:bookmarkStart w:id="13" w:name="_Toc150046604"/>
      <w:r w:rsidRPr="00B55AFA">
        <w:rPr>
          <w:rFonts w:ascii="Arial" w:hAnsi="Arial" w:cs="Arial"/>
          <w:b/>
          <w:color w:val="auto"/>
          <w:sz w:val="24"/>
          <w:szCs w:val="24"/>
        </w:rPr>
        <w:t>Recommendations</w:t>
      </w:r>
      <w:bookmarkEnd w:id="13"/>
    </w:p>
    <w:p w14:paraId="7EDB0C67" w14:textId="77777777" w:rsidR="00B80537" w:rsidRPr="00B55AFA" w:rsidRDefault="00B80537" w:rsidP="00B55AFA">
      <w:pPr>
        <w:pStyle w:val="ListParagraph"/>
        <w:numPr>
          <w:ilvl w:val="0"/>
          <w:numId w:val="6"/>
        </w:numPr>
        <w:spacing w:line="360" w:lineRule="auto"/>
        <w:jc w:val="both"/>
        <w:rPr>
          <w:rFonts w:ascii="Arial" w:hAnsi="Arial" w:cs="Arial"/>
          <w:szCs w:val="24"/>
        </w:rPr>
      </w:pPr>
      <w:r w:rsidRPr="00B55AFA">
        <w:rPr>
          <w:rFonts w:ascii="Arial" w:hAnsi="Arial" w:cs="Arial"/>
          <w:szCs w:val="24"/>
        </w:rPr>
        <w:t>Considering the outcomes of this audit and analysis, the Hilton hotel group should remain on course in sustainable development to fit into the rising demand for eco-travel (Moise, Gil-Saura and Ruiz Molina, 2021). Hilton Hotels could improve its reputation by leading in sustaining resources by enhancing its sustainability and workforce diversity.</w:t>
      </w:r>
    </w:p>
    <w:p w14:paraId="3477C10E" w14:textId="77777777" w:rsidR="00B80537" w:rsidRPr="00B55AFA" w:rsidRDefault="00B80537" w:rsidP="00B55AFA">
      <w:pPr>
        <w:pStyle w:val="ListParagraph"/>
        <w:numPr>
          <w:ilvl w:val="0"/>
          <w:numId w:val="6"/>
        </w:numPr>
        <w:spacing w:line="360" w:lineRule="auto"/>
        <w:jc w:val="both"/>
        <w:rPr>
          <w:rFonts w:ascii="Arial" w:hAnsi="Arial" w:cs="Arial"/>
          <w:szCs w:val="24"/>
        </w:rPr>
      </w:pPr>
      <w:r w:rsidRPr="00B55AFA">
        <w:rPr>
          <w:rFonts w:ascii="Arial" w:hAnsi="Arial" w:cs="Arial"/>
          <w:szCs w:val="24"/>
        </w:rPr>
        <w:t>To improve the guest experience and increase operational efficiency, Hilton Hotels can continue focusing on research and innovation, especially on the digital front (Hilton, 2021). It is imperative to consider worldwide expansion into new regions to leverage the opportunities presented by the rapidly evolving hospitality business.</w:t>
      </w:r>
    </w:p>
    <w:p w14:paraId="713616D1" w14:textId="77777777" w:rsidR="00B80537" w:rsidRPr="00B55AFA" w:rsidRDefault="00B80537" w:rsidP="00B55AFA">
      <w:pPr>
        <w:pStyle w:val="ListParagraph"/>
        <w:numPr>
          <w:ilvl w:val="0"/>
          <w:numId w:val="6"/>
        </w:numPr>
        <w:spacing w:line="360" w:lineRule="auto"/>
        <w:jc w:val="both"/>
        <w:rPr>
          <w:rFonts w:ascii="Arial" w:hAnsi="Arial" w:cs="Arial"/>
          <w:szCs w:val="24"/>
        </w:rPr>
      </w:pPr>
      <w:r w:rsidRPr="00B55AFA">
        <w:rPr>
          <w:rFonts w:ascii="Arial" w:hAnsi="Arial" w:cs="Arial"/>
          <w:szCs w:val="24"/>
        </w:rPr>
        <w:t xml:space="preserve">Emerging markets, which exhibit expanding middle-class populations, escalating travel demands, and burgeoning tourism sectors, are commonly distinguished by significant opportunities for expansion (Mullins and </w:t>
      </w:r>
      <w:proofErr w:type="spellStart"/>
      <w:r w:rsidRPr="00B55AFA">
        <w:rPr>
          <w:rFonts w:ascii="Arial" w:hAnsi="Arial" w:cs="Arial"/>
          <w:szCs w:val="24"/>
        </w:rPr>
        <w:t>Dossor</w:t>
      </w:r>
      <w:proofErr w:type="spellEnd"/>
      <w:r w:rsidRPr="00B55AFA">
        <w:rPr>
          <w:rFonts w:ascii="Arial" w:hAnsi="Arial" w:cs="Arial"/>
          <w:szCs w:val="24"/>
        </w:rPr>
        <w:t>, 2013). Establishing a presence with the Hilton brand will allow the company to explore other customers to serve and revenue sources.</w:t>
      </w:r>
    </w:p>
    <w:p w14:paraId="43163CDF" w14:textId="77777777" w:rsidR="00B80537" w:rsidRPr="00B55AFA" w:rsidRDefault="00B80537" w:rsidP="00B55AFA">
      <w:pPr>
        <w:pStyle w:val="Heading1"/>
        <w:spacing w:before="0" w:line="360" w:lineRule="auto"/>
        <w:jc w:val="both"/>
        <w:rPr>
          <w:rFonts w:ascii="Arial" w:hAnsi="Arial" w:cs="Arial"/>
          <w:b/>
          <w:color w:val="auto"/>
          <w:sz w:val="24"/>
          <w:szCs w:val="24"/>
        </w:rPr>
      </w:pPr>
      <w:bookmarkStart w:id="14" w:name="_Toc150046605"/>
      <w:r w:rsidRPr="00B55AFA">
        <w:rPr>
          <w:rFonts w:ascii="Arial" w:hAnsi="Arial" w:cs="Arial"/>
          <w:b/>
          <w:color w:val="auto"/>
          <w:sz w:val="24"/>
          <w:szCs w:val="24"/>
        </w:rPr>
        <w:lastRenderedPageBreak/>
        <w:t>Conclusion</w:t>
      </w:r>
      <w:bookmarkEnd w:id="14"/>
    </w:p>
    <w:p w14:paraId="472A150C" w14:textId="5C76EA3C" w:rsidR="00B80537" w:rsidRPr="00B55AFA" w:rsidRDefault="00B80537" w:rsidP="00B55AFA">
      <w:pPr>
        <w:spacing w:line="360" w:lineRule="auto"/>
        <w:ind w:firstLine="720"/>
        <w:jc w:val="both"/>
        <w:rPr>
          <w:rFonts w:ascii="Arial" w:hAnsi="Arial" w:cs="Arial"/>
          <w:szCs w:val="24"/>
        </w:rPr>
      </w:pPr>
      <w:r w:rsidRPr="00B55AFA">
        <w:rPr>
          <w:rFonts w:ascii="Arial" w:hAnsi="Arial" w:cs="Arial"/>
          <w:szCs w:val="24"/>
        </w:rPr>
        <w:t xml:space="preserve">Auditing and </w:t>
      </w:r>
      <w:r w:rsidR="00B55AFA" w:rsidRPr="00B55AFA">
        <w:rPr>
          <w:rFonts w:ascii="Arial" w:hAnsi="Arial" w:cs="Arial"/>
          <w:szCs w:val="24"/>
        </w:rPr>
        <w:t>analyzing</w:t>
      </w:r>
      <w:r w:rsidRPr="00B55AFA">
        <w:rPr>
          <w:rFonts w:ascii="Arial" w:hAnsi="Arial" w:cs="Arial"/>
          <w:szCs w:val="24"/>
        </w:rPr>
        <w:t xml:space="preserve"> the Hilton Hotel Group has shown an effective </w:t>
      </w:r>
      <w:r w:rsidR="00B55AFA" w:rsidRPr="00B55AFA">
        <w:rPr>
          <w:rFonts w:ascii="Arial" w:hAnsi="Arial" w:cs="Arial"/>
          <w:szCs w:val="24"/>
        </w:rPr>
        <w:t>organizational</w:t>
      </w:r>
      <w:r w:rsidRPr="00B55AFA">
        <w:rPr>
          <w:rFonts w:ascii="Arial" w:hAnsi="Arial" w:cs="Arial"/>
          <w:szCs w:val="24"/>
        </w:rPr>
        <w:t xml:space="preserve"> structure, a customer-oriented atmosphere, and clearly defined corporate objectives. The recent change initiatives concerning sustainability and </w:t>
      </w:r>
      <w:r w:rsidR="00B55AFA" w:rsidRPr="00B55AFA">
        <w:rPr>
          <w:rFonts w:ascii="Arial" w:hAnsi="Arial" w:cs="Arial"/>
          <w:szCs w:val="24"/>
        </w:rPr>
        <w:t>digitization</w:t>
      </w:r>
      <w:r w:rsidRPr="00B55AFA">
        <w:rPr>
          <w:rFonts w:ascii="Arial" w:hAnsi="Arial" w:cs="Arial"/>
          <w:szCs w:val="24"/>
        </w:rPr>
        <w:t xml:space="preserve"> have led to positive </w:t>
      </w:r>
      <w:r w:rsidR="00B55AFA" w:rsidRPr="00B55AFA">
        <w:rPr>
          <w:rFonts w:ascii="Arial" w:hAnsi="Arial" w:cs="Arial"/>
          <w:szCs w:val="24"/>
        </w:rPr>
        <w:t>organizational</w:t>
      </w:r>
      <w:r w:rsidRPr="00B55AFA">
        <w:rPr>
          <w:rFonts w:ascii="Arial" w:hAnsi="Arial" w:cs="Arial"/>
          <w:szCs w:val="24"/>
        </w:rPr>
        <w:t xml:space="preserve"> change. Expansion and sustainability are the key focus areas of Hilton's strategic direction, and they demonstrate their flexibility and durability characteristics amid tough competition in the industry in terms of performance. Balancing sustainability, innovation, expansion, and employee development makes Hilton one of the leaders in the hospitality industry globally. Suppose this is achieved by focusing on the same fundamental factors. In that case, Hilton will continue to be a trendsetter in global hospitality by meeting customer demands, unlocking growth potentials and responding to changing needs.</w:t>
      </w:r>
    </w:p>
    <w:p w14:paraId="347645A0" w14:textId="77777777" w:rsidR="00B80537" w:rsidRPr="00D621C3" w:rsidRDefault="00B80537" w:rsidP="0056033C">
      <w:pPr>
        <w:spacing w:line="360" w:lineRule="auto"/>
        <w:ind w:firstLine="720"/>
        <w:rPr>
          <w:rFonts w:cs="Times New Roman"/>
          <w:szCs w:val="24"/>
        </w:rPr>
      </w:pPr>
    </w:p>
    <w:p w14:paraId="3859E3EA" w14:textId="77777777" w:rsidR="00B80537" w:rsidRPr="00D621C3" w:rsidRDefault="00B80537" w:rsidP="00B80537">
      <w:pPr>
        <w:spacing w:line="360" w:lineRule="auto"/>
        <w:ind w:firstLine="720"/>
        <w:rPr>
          <w:rFonts w:cs="Times New Roman"/>
          <w:szCs w:val="24"/>
        </w:rPr>
      </w:pPr>
    </w:p>
    <w:p w14:paraId="6B896B36" w14:textId="77777777" w:rsidR="00B80537" w:rsidRPr="00D621C3" w:rsidRDefault="00B80537" w:rsidP="00B80537">
      <w:pPr>
        <w:spacing w:line="360" w:lineRule="auto"/>
        <w:ind w:firstLine="720"/>
        <w:rPr>
          <w:rFonts w:cs="Times New Roman"/>
          <w:szCs w:val="24"/>
        </w:rPr>
      </w:pPr>
    </w:p>
    <w:p w14:paraId="11E2E357" w14:textId="77777777" w:rsidR="00B80537" w:rsidRPr="00D621C3" w:rsidRDefault="00B80537" w:rsidP="00B80537">
      <w:pPr>
        <w:spacing w:line="360" w:lineRule="auto"/>
        <w:ind w:firstLine="720"/>
        <w:rPr>
          <w:rFonts w:cs="Times New Roman"/>
          <w:szCs w:val="24"/>
        </w:rPr>
      </w:pPr>
    </w:p>
    <w:p w14:paraId="483849A9" w14:textId="77777777" w:rsidR="00B80537" w:rsidRPr="00D621C3" w:rsidRDefault="00B80537" w:rsidP="00B80537">
      <w:pPr>
        <w:spacing w:line="360" w:lineRule="auto"/>
        <w:ind w:firstLine="720"/>
        <w:rPr>
          <w:rFonts w:cs="Times New Roman"/>
          <w:szCs w:val="24"/>
        </w:rPr>
      </w:pPr>
    </w:p>
    <w:p w14:paraId="326EB60E" w14:textId="77777777" w:rsidR="00B80537" w:rsidRPr="00D621C3" w:rsidRDefault="00B80537" w:rsidP="00B80537">
      <w:pPr>
        <w:spacing w:line="360" w:lineRule="auto"/>
        <w:ind w:firstLine="720"/>
        <w:rPr>
          <w:rFonts w:cs="Times New Roman"/>
          <w:szCs w:val="24"/>
        </w:rPr>
      </w:pPr>
    </w:p>
    <w:p w14:paraId="5C4B12DF" w14:textId="77777777" w:rsidR="00B80537" w:rsidRPr="00D621C3" w:rsidRDefault="00B80537" w:rsidP="00B80537">
      <w:pPr>
        <w:spacing w:line="360" w:lineRule="auto"/>
        <w:ind w:firstLine="720"/>
        <w:rPr>
          <w:rFonts w:cs="Times New Roman"/>
          <w:szCs w:val="24"/>
        </w:rPr>
      </w:pPr>
    </w:p>
    <w:p w14:paraId="471FE268" w14:textId="77777777" w:rsidR="00B80537" w:rsidRDefault="00B80537" w:rsidP="00B80537">
      <w:pPr>
        <w:spacing w:line="360" w:lineRule="auto"/>
        <w:ind w:firstLine="720"/>
        <w:rPr>
          <w:rFonts w:cs="Times New Roman"/>
          <w:szCs w:val="24"/>
        </w:rPr>
      </w:pPr>
    </w:p>
    <w:p w14:paraId="2BD3003B" w14:textId="77777777" w:rsidR="00B55AFA" w:rsidRDefault="00B55AFA" w:rsidP="00B80537">
      <w:pPr>
        <w:spacing w:line="360" w:lineRule="auto"/>
        <w:ind w:firstLine="720"/>
        <w:rPr>
          <w:rFonts w:cs="Times New Roman"/>
          <w:szCs w:val="24"/>
        </w:rPr>
      </w:pPr>
    </w:p>
    <w:p w14:paraId="57F5729A" w14:textId="77777777" w:rsidR="00B55AFA" w:rsidRDefault="00B55AFA" w:rsidP="00B80537">
      <w:pPr>
        <w:spacing w:line="360" w:lineRule="auto"/>
        <w:ind w:firstLine="720"/>
        <w:rPr>
          <w:rFonts w:cs="Times New Roman"/>
          <w:szCs w:val="24"/>
        </w:rPr>
      </w:pPr>
    </w:p>
    <w:p w14:paraId="232EDEB0" w14:textId="77777777" w:rsidR="00B55AFA" w:rsidRDefault="00B55AFA" w:rsidP="00B80537">
      <w:pPr>
        <w:spacing w:line="360" w:lineRule="auto"/>
        <w:ind w:firstLine="720"/>
        <w:rPr>
          <w:rFonts w:cs="Times New Roman"/>
          <w:szCs w:val="24"/>
        </w:rPr>
      </w:pPr>
    </w:p>
    <w:p w14:paraId="2453C0D5" w14:textId="77777777" w:rsidR="00B55AFA" w:rsidRDefault="00B55AFA" w:rsidP="00B80537">
      <w:pPr>
        <w:spacing w:line="360" w:lineRule="auto"/>
        <w:ind w:firstLine="720"/>
        <w:rPr>
          <w:rFonts w:cs="Times New Roman"/>
          <w:szCs w:val="24"/>
        </w:rPr>
      </w:pPr>
    </w:p>
    <w:p w14:paraId="371069EF" w14:textId="77777777" w:rsidR="00B55AFA" w:rsidRDefault="00B55AFA" w:rsidP="00B80537">
      <w:pPr>
        <w:spacing w:line="360" w:lineRule="auto"/>
        <w:ind w:firstLine="720"/>
        <w:rPr>
          <w:rFonts w:cs="Times New Roman"/>
          <w:szCs w:val="24"/>
        </w:rPr>
      </w:pPr>
    </w:p>
    <w:p w14:paraId="656BFEF2" w14:textId="77777777" w:rsidR="00B55AFA" w:rsidRDefault="00B55AFA" w:rsidP="00B80537">
      <w:pPr>
        <w:spacing w:line="360" w:lineRule="auto"/>
        <w:ind w:firstLine="720"/>
        <w:rPr>
          <w:rFonts w:cs="Times New Roman"/>
          <w:szCs w:val="24"/>
        </w:rPr>
      </w:pPr>
    </w:p>
    <w:p w14:paraId="2706D91C" w14:textId="77777777" w:rsidR="00B55AFA" w:rsidRDefault="00B55AFA" w:rsidP="00B80537">
      <w:pPr>
        <w:spacing w:line="360" w:lineRule="auto"/>
        <w:ind w:firstLine="720"/>
        <w:rPr>
          <w:rFonts w:cs="Times New Roman"/>
          <w:szCs w:val="24"/>
        </w:rPr>
      </w:pPr>
    </w:p>
    <w:p w14:paraId="119C01C4" w14:textId="77777777" w:rsidR="00B55AFA" w:rsidRDefault="00B55AFA" w:rsidP="00B80537">
      <w:pPr>
        <w:spacing w:line="360" w:lineRule="auto"/>
        <w:ind w:firstLine="720"/>
        <w:rPr>
          <w:rFonts w:cs="Times New Roman"/>
          <w:szCs w:val="24"/>
        </w:rPr>
      </w:pPr>
    </w:p>
    <w:p w14:paraId="0337F9B2" w14:textId="77777777" w:rsidR="00B55AFA" w:rsidRDefault="00B55AFA" w:rsidP="00B55AFA">
      <w:pPr>
        <w:pStyle w:val="Heading1"/>
        <w:spacing w:before="0" w:line="360" w:lineRule="auto"/>
        <w:contextualSpacing/>
        <w:jc w:val="both"/>
        <w:rPr>
          <w:rFonts w:ascii="Arial" w:hAnsi="Arial" w:cs="Arial"/>
          <w:b/>
          <w:color w:val="auto"/>
          <w:sz w:val="24"/>
          <w:szCs w:val="24"/>
        </w:rPr>
      </w:pPr>
      <w:bookmarkStart w:id="15" w:name="_Toc150046606"/>
    </w:p>
    <w:p w14:paraId="7367B522" w14:textId="77777777" w:rsidR="00B55AFA" w:rsidRPr="00B55AFA" w:rsidRDefault="00B55AFA" w:rsidP="00B55AFA"/>
    <w:p w14:paraId="2DF4DD81" w14:textId="1C585169" w:rsidR="00B80537" w:rsidRDefault="00B80537" w:rsidP="00B55AFA">
      <w:pPr>
        <w:pStyle w:val="Heading1"/>
        <w:spacing w:before="0" w:line="360" w:lineRule="auto"/>
        <w:contextualSpacing/>
        <w:jc w:val="both"/>
        <w:rPr>
          <w:rFonts w:ascii="Arial" w:hAnsi="Arial" w:cs="Arial"/>
          <w:b/>
          <w:color w:val="auto"/>
          <w:sz w:val="24"/>
          <w:szCs w:val="24"/>
        </w:rPr>
      </w:pPr>
      <w:r w:rsidRPr="00B55AFA">
        <w:rPr>
          <w:rFonts w:ascii="Arial" w:hAnsi="Arial" w:cs="Arial"/>
          <w:b/>
          <w:color w:val="auto"/>
          <w:sz w:val="24"/>
          <w:szCs w:val="24"/>
        </w:rPr>
        <w:lastRenderedPageBreak/>
        <w:t>Appendices</w:t>
      </w:r>
      <w:bookmarkEnd w:id="15"/>
    </w:p>
    <w:p w14:paraId="36461B25" w14:textId="77777777" w:rsidR="00B55AFA" w:rsidRPr="00B55AFA" w:rsidRDefault="00B55AFA" w:rsidP="00B55AFA"/>
    <w:p w14:paraId="25E25AC8" w14:textId="77777777" w:rsidR="00B80537" w:rsidRPr="00B55AFA" w:rsidRDefault="00B80537" w:rsidP="00B55AFA">
      <w:pPr>
        <w:spacing w:line="360" w:lineRule="auto"/>
        <w:contextualSpacing/>
        <w:jc w:val="both"/>
        <w:rPr>
          <w:rFonts w:ascii="Arial" w:hAnsi="Arial" w:cs="Arial"/>
          <w:b/>
          <w:szCs w:val="24"/>
        </w:rPr>
      </w:pPr>
      <w:r w:rsidRPr="00B55AFA">
        <w:rPr>
          <w:rFonts w:ascii="Arial" w:hAnsi="Arial" w:cs="Arial"/>
          <w:b/>
          <w:szCs w:val="24"/>
        </w:rPr>
        <w:t>Appendix A</w:t>
      </w:r>
    </w:p>
    <w:p w14:paraId="77C177FB" w14:textId="77777777" w:rsidR="00B80537" w:rsidRPr="00B55AFA" w:rsidRDefault="00B80537" w:rsidP="00B55AFA">
      <w:pPr>
        <w:spacing w:line="360" w:lineRule="auto"/>
        <w:contextualSpacing/>
        <w:jc w:val="both"/>
        <w:rPr>
          <w:rFonts w:ascii="Arial" w:hAnsi="Arial" w:cs="Arial"/>
          <w:noProof/>
          <w:szCs w:val="24"/>
        </w:rPr>
      </w:pPr>
      <w:r w:rsidRPr="00B55AFA">
        <w:rPr>
          <w:rFonts w:ascii="Arial" w:hAnsi="Arial" w:cs="Arial"/>
          <w:noProof/>
          <w:szCs w:val="24"/>
        </w:rPr>
        <w:t>The figure below is a visual representation of a Matrix organisational structure.</w:t>
      </w:r>
    </w:p>
    <w:p w14:paraId="5424C368" w14:textId="77777777" w:rsidR="00B80537" w:rsidRPr="00B55AFA" w:rsidRDefault="00B80537" w:rsidP="00B55AFA">
      <w:pPr>
        <w:spacing w:line="360" w:lineRule="auto"/>
        <w:jc w:val="both"/>
        <w:rPr>
          <w:rFonts w:ascii="Arial" w:hAnsi="Arial" w:cs="Arial"/>
          <w:szCs w:val="24"/>
        </w:rPr>
      </w:pPr>
      <w:r w:rsidRPr="00B55AFA">
        <w:rPr>
          <w:rFonts w:ascii="Arial" w:hAnsi="Arial" w:cs="Arial"/>
          <w:noProof/>
          <w:szCs w:val="24"/>
          <w:lang w:val="en-GB" w:eastAsia="en-GB"/>
        </w:rPr>
        <w:drawing>
          <wp:inline distT="0" distB="0" distL="0" distR="0" wp14:anchorId="3572F3EB" wp14:editId="2BDAA426">
            <wp:extent cx="4784725" cy="22697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30715" cy="2291526"/>
                    </a:xfrm>
                    <a:prstGeom prst="rect">
                      <a:avLst/>
                    </a:prstGeom>
                    <a:noFill/>
                  </pic:spPr>
                </pic:pic>
              </a:graphicData>
            </a:graphic>
          </wp:inline>
        </w:drawing>
      </w:r>
    </w:p>
    <w:p w14:paraId="5488682A" w14:textId="6C9CC41F" w:rsidR="00B55AFA" w:rsidRDefault="00B80537" w:rsidP="00B55AFA">
      <w:pPr>
        <w:spacing w:line="360" w:lineRule="auto"/>
        <w:jc w:val="both"/>
        <w:rPr>
          <w:rFonts w:ascii="Arial" w:hAnsi="Arial" w:cs="Arial"/>
          <w:szCs w:val="24"/>
        </w:rPr>
      </w:pPr>
      <w:r w:rsidRPr="00B55AFA">
        <w:rPr>
          <w:rFonts w:ascii="Arial" w:hAnsi="Arial" w:cs="Arial"/>
          <w:szCs w:val="24"/>
        </w:rPr>
        <w:t>Figure: Matrix management structure (Boddy, 2014).</w:t>
      </w:r>
    </w:p>
    <w:p w14:paraId="2E880DCC" w14:textId="77777777" w:rsidR="00B55AFA" w:rsidRDefault="00B55AFA" w:rsidP="00B55AFA">
      <w:pPr>
        <w:spacing w:line="360" w:lineRule="auto"/>
        <w:jc w:val="both"/>
        <w:rPr>
          <w:rFonts w:ascii="Arial" w:hAnsi="Arial" w:cs="Arial"/>
          <w:szCs w:val="24"/>
        </w:rPr>
      </w:pPr>
    </w:p>
    <w:p w14:paraId="16E8AB1C" w14:textId="77777777" w:rsidR="00B55AFA" w:rsidRPr="00B55AFA" w:rsidRDefault="00B55AFA" w:rsidP="00B55AFA">
      <w:pPr>
        <w:spacing w:line="360" w:lineRule="auto"/>
        <w:jc w:val="both"/>
        <w:rPr>
          <w:rFonts w:ascii="Arial" w:hAnsi="Arial" w:cs="Arial"/>
          <w:szCs w:val="24"/>
        </w:rPr>
      </w:pPr>
    </w:p>
    <w:p w14:paraId="5E5F9816" w14:textId="77777777" w:rsidR="00B80537" w:rsidRPr="00B55AFA" w:rsidRDefault="00B80537" w:rsidP="00B55AFA">
      <w:pPr>
        <w:spacing w:line="360" w:lineRule="auto"/>
        <w:jc w:val="both"/>
        <w:rPr>
          <w:rFonts w:ascii="Arial" w:hAnsi="Arial" w:cs="Arial"/>
          <w:b/>
          <w:szCs w:val="24"/>
        </w:rPr>
      </w:pPr>
      <w:r w:rsidRPr="00B55AFA">
        <w:rPr>
          <w:rFonts w:ascii="Arial" w:hAnsi="Arial" w:cs="Arial"/>
          <w:b/>
          <w:szCs w:val="24"/>
        </w:rPr>
        <w:t>Appendix B</w:t>
      </w:r>
    </w:p>
    <w:p w14:paraId="145A7EA7" w14:textId="77777777" w:rsidR="00B80537" w:rsidRPr="00B55AFA" w:rsidRDefault="00B80537" w:rsidP="00B55AFA">
      <w:pPr>
        <w:spacing w:line="360" w:lineRule="auto"/>
        <w:jc w:val="both"/>
        <w:rPr>
          <w:rFonts w:ascii="Arial" w:hAnsi="Arial" w:cs="Arial"/>
          <w:szCs w:val="24"/>
        </w:rPr>
      </w:pPr>
      <w:r w:rsidRPr="00B55AFA">
        <w:rPr>
          <w:rFonts w:ascii="Arial" w:hAnsi="Arial" w:cs="Arial"/>
          <w:szCs w:val="24"/>
        </w:rPr>
        <w:t>The figure below shows the water conservation strategies results employed by Hilton Hotels.</w:t>
      </w:r>
    </w:p>
    <w:p w14:paraId="352B079D" w14:textId="77777777" w:rsidR="00B55AFA" w:rsidRDefault="00B80537" w:rsidP="00B55AFA">
      <w:pPr>
        <w:spacing w:line="360" w:lineRule="auto"/>
        <w:jc w:val="both"/>
        <w:rPr>
          <w:rFonts w:cs="Times New Roman"/>
          <w:szCs w:val="24"/>
        </w:rPr>
      </w:pPr>
      <w:r w:rsidRPr="00B55AFA">
        <w:rPr>
          <w:rFonts w:ascii="Arial" w:hAnsi="Arial" w:cs="Arial"/>
          <w:noProof/>
          <w:szCs w:val="24"/>
          <w:lang w:val="en-GB" w:eastAsia="en-GB"/>
        </w:rPr>
        <w:drawing>
          <wp:inline distT="0" distB="0" distL="0" distR="0" wp14:anchorId="3D34FE42" wp14:editId="5D43D75F">
            <wp:extent cx="4660900" cy="2636551"/>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69693" cy="2641525"/>
                    </a:xfrm>
                    <a:prstGeom prst="rect">
                      <a:avLst/>
                    </a:prstGeom>
                  </pic:spPr>
                </pic:pic>
              </a:graphicData>
            </a:graphic>
          </wp:inline>
        </w:drawing>
      </w:r>
    </w:p>
    <w:p w14:paraId="5F72A639" w14:textId="0EAA4523" w:rsidR="00B80537" w:rsidRPr="00B55AFA" w:rsidRDefault="00B80537" w:rsidP="00B55AFA">
      <w:pPr>
        <w:spacing w:line="360" w:lineRule="auto"/>
        <w:jc w:val="both"/>
        <w:rPr>
          <w:rFonts w:ascii="Arial" w:hAnsi="Arial" w:cs="Arial"/>
          <w:szCs w:val="24"/>
        </w:rPr>
      </w:pPr>
      <w:r w:rsidRPr="00D621C3">
        <w:rPr>
          <w:rFonts w:cs="Times New Roman"/>
          <w:szCs w:val="24"/>
        </w:rPr>
        <w:t>Figure: Water reduction graph (Hilton, 2022).</w:t>
      </w:r>
    </w:p>
    <w:p w14:paraId="4C5FB1A6" w14:textId="77777777" w:rsidR="00B80537" w:rsidRPr="00B55AFA" w:rsidRDefault="00B80537" w:rsidP="00B55AFA">
      <w:pPr>
        <w:spacing w:line="360" w:lineRule="auto"/>
        <w:jc w:val="both"/>
        <w:rPr>
          <w:rFonts w:ascii="Arial" w:hAnsi="Arial" w:cs="Arial"/>
          <w:b/>
          <w:szCs w:val="24"/>
        </w:rPr>
      </w:pPr>
      <w:r w:rsidRPr="00B55AFA">
        <w:rPr>
          <w:rFonts w:ascii="Arial" w:hAnsi="Arial" w:cs="Arial"/>
          <w:b/>
          <w:szCs w:val="24"/>
        </w:rPr>
        <w:lastRenderedPageBreak/>
        <w:t>Appendix C</w:t>
      </w:r>
    </w:p>
    <w:p w14:paraId="0E2EF816" w14:textId="723053E6" w:rsidR="00B80537" w:rsidRPr="00B55AFA" w:rsidRDefault="00B80537" w:rsidP="00B55AFA">
      <w:pPr>
        <w:spacing w:line="360" w:lineRule="auto"/>
        <w:jc w:val="both"/>
        <w:rPr>
          <w:rFonts w:ascii="Arial" w:hAnsi="Arial" w:cs="Arial"/>
          <w:szCs w:val="24"/>
        </w:rPr>
      </w:pPr>
      <w:r w:rsidRPr="00B55AFA">
        <w:rPr>
          <w:rFonts w:ascii="Arial" w:hAnsi="Arial" w:cs="Arial"/>
          <w:szCs w:val="24"/>
        </w:rPr>
        <w:t xml:space="preserve">The figure below shows the evolution of Hilton's </w:t>
      </w:r>
      <w:r w:rsidR="00B55AFA" w:rsidRPr="00B55AFA">
        <w:rPr>
          <w:rFonts w:ascii="Arial" w:hAnsi="Arial" w:cs="Arial"/>
          <w:szCs w:val="24"/>
        </w:rPr>
        <w:t>Light Stay</w:t>
      </w:r>
      <w:r w:rsidRPr="00B55AFA">
        <w:rPr>
          <w:rFonts w:ascii="Arial" w:hAnsi="Arial" w:cs="Arial"/>
          <w:szCs w:val="24"/>
        </w:rPr>
        <w:t xml:space="preserve"> since its development.</w:t>
      </w:r>
    </w:p>
    <w:p w14:paraId="3AF0221C" w14:textId="77777777" w:rsidR="00B80537" w:rsidRPr="00B55AFA" w:rsidRDefault="00B80537" w:rsidP="00B55AFA">
      <w:pPr>
        <w:spacing w:line="360" w:lineRule="auto"/>
        <w:jc w:val="both"/>
        <w:rPr>
          <w:rFonts w:ascii="Arial" w:hAnsi="Arial" w:cs="Arial"/>
          <w:szCs w:val="24"/>
        </w:rPr>
      </w:pPr>
      <w:r w:rsidRPr="00B55AFA">
        <w:rPr>
          <w:rFonts w:ascii="Arial" w:hAnsi="Arial" w:cs="Arial"/>
          <w:noProof/>
          <w:szCs w:val="24"/>
          <w:lang w:val="en-GB" w:eastAsia="en-GB"/>
        </w:rPr>
        <w:drawing>
          <wp:inline distT="0" distB="0" distL="0" distR="0" wp14:anchorId="02E8F73D" wp14:editId="2AD20F7B">
            <wp:extent cx="4781550" cy="2653247"/>
            <wp:effectExtent l="0" t="0" r="0" b="0"/>
            <wp:docPr id="4" name="Picture 4" descr="C:\Users\kenne\OneDrive\Desktop\energies-13-02303-g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nne\OneDrive\Desktop\energies-13-02303-g00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94546" cy="2660459"/>
                    </a:xfrm>
                    <a:prstGeom prst="rect">
                      <a:avLst/>
                    </a:prstGeom>
                    <a:noFill/>
                    <a:ln>
                      <a:noFill/>
                    </a:ln>
                  </pic:spPr>
                </pic:pic>
              </a:graphicData>
            </a:graphic>
          </wp:inline>
        </w:drawing>
      </w:r>
    </w:p>
    <w:p w14:paraId="295955E7" w14:textId="425E57B8" w:rsidR="00B80537" w:rsidRDefault="00B80537" w:rsidP="00B55AFA">
      <w:pPr>
        <w:spacing w:line="360" w:lineRule="auto"/>
        <w:jc w:val="both"/>
        <w:rPr>
          <w:rFonts w:ascii="Arial" w:hAnsi="Arial" w:cs="Arial"/>
          <w:szCs w:val="24"/>
        </w:rPr>
      </w:pPr>
      <w:r w:rsidRPr="00B55AFA">
        <w:rPr>
          <w:rFonts w:ascii="Arial" w:hAnsi="Arial" w:cs="Arial"/>
          <w:szCs w:val="24"/>
        </w:rPr>
        <w:t xml:space="preserve">Figure: </w:t>
      </w:r>
      <w:r w:rsidR="00B55AFA" w:rsidRPr="00B55AFA">
        <w:rPr>
          <w:rFonts w:ascii="Arial" w:hAnsi="Arial" w:cs="Arial"/>
          <w:szCs w:val="24"/>
        </w:rPr>
        <w:t>Light Stay</w:t>
      </w:r>
      <w:r w:rsidRPr="00B55AFA">
        <w:rPr>
          <w:rFonts w:ascii="Arial" w:hAnsi="Arial" w:cs="Arial"/>
          <w:szCs w:val="24"/>
        </w:rPr>
        <w:t xml:space="preserve"> evolution graph (Zientara et al., 2020).</w:t>
      </w:r>
    </w:p>
    <w:p w14:paraId="7F0F36C5" w14:textId="77777777" w:rsidR="00B55AFA" w:rsidRPr="00B55AFA" w:rsidRDefault="00B55AFA" w:rsidP="00B55AFA">
      <w:pPr>
        <w:spacing w:line="360" w:lineRule="auto"/>
        <w:jc w:val="both"/>
        <w:rPr>
          <w:rFonts w:ascii="Arial" w:hAnsi="Arial" w:cs="Arial"/>
          <w:szCs w:val="24"/>
        </w:rPr>
      </w:pPr>
    </w:p>
    <w:p w14:paraId="63414E91" w14:textId="77777777" w:rsidR="00B80537" w:rsidRPr="00B55AFA" w:rsidRDefault="00B80537" w:rsidP="00B55AFA">
      <w:pPr>
        <w:spacing w:line="360" w:lineRule="auto"/>
        <w:contextualSpacing/>
        <w:jc w:val="both"/>
        <w:rPr>
          <w:rFonts w:ascii="Arial" w:hAnsi="Arial" w:cs="Arial"/>
          <w:b/>
          <w:szCs w:val="24"/>
        </w:rPr>
      </w:pPr>
      <w:r w:rsidRPr="00B55AFA">
        <w:rPr>
          <w:rFonts w:ascii="Arial" w:hAnsi="Arial" w:cs="Arial"/>
          <w:b/>
          <w:szCs w:val="24"/>
        </w:rPr>
        <w:t>Appendix D</w:t>
      </w:r>
    </w:p>
    <w:p w14:paraId="5B6FEDBC" w14:textId="77777777" w:rsidR="00B80537" w:rsidRPr="00B55AFA" w:rsidRDefault="00B80537" w:rsidP="00B55AFA">
      <w:pPr>
        <w:spacing w:line="360" w:lineRule="auto"/>
        <w:contextualSpacing/>
        <w:jc w:val="both"/>
        <w:rPr>
          <w:rFonts w:ascii="Arial" w:hAnsi="Arial" w:cs="Arial"/>
          <w:szCs w:val="24"/>
        </w:rPr>
      </w:pPr>
      <w:r w:rsidRPr="00B55AFA">
        <w:rPr>
          <w:rFonts w:ascii="Arial" w:hAnsi="Arial" w:cs="Arial"/>
          <w:szCs w:val="24"/>
        </w:rPr>
        <w:t>The figure below represents Hilton Hotel Group's worldwide efforts towards reducing carbon emissions and enhancing sustainability.</w:t>
      </w:r>
    </w:p>
    <w:p w14:paraId="70003610" w14:textId="77777777" w:rsidR="00B80537" w:rsidRPr="00B55AFA" w:rsidRDefault="00B80537" w:rsidP="00B55AFA">
      <w:pPr>
        <w:spacing w:line="360" w:lineRule="auto"/>
        <w:jc w:val="both"/>
        <w:rPr>
          <w:rFonts w:ascii="Arial" w:hAnsi="Arial" w:cs="Arial"/>
          <w:szCs w:val="24"/>
        </w:rPr>
      </w:pPr>
      <w:r w:rsidRPr="00B55AFA">
        <w:rPr>
          <w:rFonts w:ascii="Arial" w:hAnsi="Arial" w:cs="Arial"/>
          <w:noProof/>
          <w:szCs w:val="24"/>
          <w:lang w:val="en-GB" w:eastAsia="en-GB"/>
        </w:rPr>
        <w:drawing>
          <wp:inline distT="0" distB="0" distL="0" distR="0" wp14:anchorId="4162BBF5" wp14:editId="789C6670">
            <wp:extent cx="4810581" cy="2413000"/>
            <wp:effectExtent l="0" t="0" r="952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32952" cy="2424221"/>
                    </a:xfrm>
                    <a:prstGeom prst="rect">
                      <a:avLst/>
                    </a:prstGeom>
                  </pic:spPr>
                </pic:pic>
              </a:graphicData>
            </a:graphic>
          </wp:inline>
        </w:drawing>
      </w:r>
    </w:p>
    <w:p w14:paraId="5326EBD0" w14:textId="77777777" w:rsidR="00B80537" w:rsidRPr="00B55AFA" w:rsidRDefault="00B80537" w:rsidP="00B55AFA">
      <w:pPr>
        <w:spacing w:line="360" w:lineRule="auto"/>
        <w:jc w:val="both"/>
        <w:rPr>
          <w:rFonts w:ascii="Arial" w:hAnsi="Arial" w:cs="Arial"/>
          <w:szCs w:val="24"/>
        </w:rPr>
      </w:pPr>
      <w:r w:rsidRPr="00B55AFA">
        <w:rPr>
          <w:rFonts w:ascii="Arial" w:hAnsi="Arial" w:cs="Arial"/>
          <w:szCs w:val="24"/>
        </w:rPr>
        <w:t>Figure: Graphical representation of reduced carbon emissions (Hilton, 2022).</w:t>
      </w:r>
    </w:p>
    <w:p w14:paraId="173168E6" w14:textId="77777777" w:rsidR="00B80537" w:rsidRPr="00B55AFA" w:rsidRDefault="00B80537" w:rsidP="00B55AFA">
      <w:pPr>
        <w:spacing w:line="360" w:lineRule="auto"/>
        <w:jc w:val="both"/>
        <w:rPr>
          <w:rFonts w:ascii="Arial" w:hAnsi="Arial" w:cs="Arial"/>
          <w:szCs w:val="24"/>
        </w:rPr>
      </w:pPr>
    </w:p>
    <w:p w14:paraId="24ED3906" w14:textId="77777777" w:rsidR="00B55AFA" w:rsidRDefault="00B55AFA" w:rsidP="00B80537">
      <w:pPr>
        <w:spacing w:line="360" w:lineRule="auto"/>
        <w:contextualSpacing/>
        <w:jc w:val="center"/>
        <w:rPr>
          <w:rFonts w:cs="Times New Roman"/>
          <w:b/>
          <w:szCs w:val="24"/>
        </w:rPr>
      </w:pPr>
    </w:p>
    <w:p w14:paraId="2133BA61" w14:textId="77777777" w:rsidR="00B55AFA" w:rsidRDefault="00B55AFA" w:rsidP="00B80537">
      <w:pPr>
        <w:spacing w:line="360" w:lineRule="auto"/>
        <w:contextualSpacing/>
        <w:jc w:val="center"/>
        <w:rPr>
          <w:rFonts w:cs="Times New Roman"/>
          <w:b/>
          <w:szCs w:val="24"/>
        </w:rPr>
      </w:pPr>
    </w:p>
    <w:p w14:paraId="5D920D54" w14:textId="3BB17073" w:rsidR="00B80537" w:rsidRPr="00B55AFA" w:rsidRDefault="00B80537" w:rsidP="00B55AFA">
      <w:pPr>
        <w:spacing w:line="360" w:lineRule="auto"/>
        <w:contextualSpacing/>
        <w:jc w:val="both"/>
        <w:rPr>
          <w:rFonts w:ascii="Arial" w:hAnsi="Arial" w:cs="Arial"/>
          <w:b/>
          <w:szCs w:val="24"/>
        </w:rPr>
      </w:pPr>
      <w:r w:rsidRPr="00B55AFA">
        <w:rPr>
          <w:rFonts w:ascii="Arial" w:hAnsi="Arial" w:cs="Arial"/>
          <w:b/>
          <w:szCs w:val="24"/>
        </w:rPr>
        <w:lastRenderedPageBreak/>
        <w:t>Appendix E</w:t>
      </w:r>
    </w:p>
    <w:p w14:paraId="47163E2F" w14:textId="77777777" w:rsidR="00B80537" w:rsidRPr="00B55AFA" w:rsidRDefault="00B80537" w:rsidP="00B55AFA">
      <w:pPr>
        <w:spacing w:line="360" w:lineRule="auto"/>
        <w:contextualSpacing/>
        <w:jc w:val="both"/>
        <w:rPr>
          <w:rFonts w:ascii="Arial" w:hAnsi="Arial" w:cs="Arial"/>
          <w:szCs w:val="24"/>
        </w:rPr>
      </w:pPr>
      <w:r w:rsidRPr="00B55AFA">
        <w:rPr>
          <w:rFonts w:ascii="Arial" w:hAnsi="Arial" w:cs="Arial"/>
          <w:szCs w:val="24"/>
        </w:rPr>
        <w:t>The image below is a graphical representation of the Meet with Purpose initiative operations.</w:t>
      </w:r>
    </w:p>
    <w:p w14:paraId="3B5C75C7" w14:textId="77777777" w:rsidR="00B80537" w:rsidRPr="00B55AFA" w:rsidRDefault="00B80537" w:rsidP="00B55AFA">
      <w:pPr>
        <w:spacing w:line="360" w:lineRule="auto"/>
        <w:jc w:val="both"/>
        <w:rPr>
          <w:rFonts w:ascii="Arial" w:hAnsi="Arial" w:cs="Arial"/>
          <w:szCs w:val="24"/>
        </w:rPr>
      </w:pPr>
      <w:r w:rsidRPr="00B55AFA">
        <w:rPr>
          <w:rFonts w:ascii="Arial" w:hAnsi="Arial" w:cs="Arial"/>
          <w:noProof/>
          <w:szCs w:val="24"/>
          <w:lang w:val="en-GB" w:eastAsia="en-GB"/>
        </w:rPr>
        <w:drawing>
          <wp:inline distT="0" distB="0" distL="0" distR="0" wp14:anchorId="163F3D5C" wp14:editId="1E50F2D2">
            <wp:extent cx="4847928" cy="3333750"/>
            <wp:effectExtent l="0" t="0" r="0" b="0"/>
            <wp:docPr id="6" name="Picture 6" descr="C:\Users\kenne\OneDrive\Desktop\Meet with Purpose Program Represent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nne\OneDrive\Desktop\Meet with Purpose Program Representation.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56194" cy="3339434"/>
                    </a:xfrm>
                    <a:prstGeom prst="rect">
                      <a:avLst/>
                    </a:prstGeom>
                    <a:noFill/>
                    <a:ln>
                      <a:noFill/>
                    </a:ln>
                  </pic:spPr>
                </pic:pic>
              </a:graphicData>
            </a:graphic>
          </wp:inline>
        </w:drawing>
      </w:r>
    </w:p>
    <w:p w14:paraId="651F31ED" w14:textId="77777777" w:rsidR="00B80537" w:rsidRPr="00B55AFA" w:rsidRDefault="00B80537" w:rsidP="00B55AFA">
      <w:pPr>
        <w:spacing w:line="360" w:lineRule="auto"/>
        <w:jc w:val="both"/>
        <w:rPr>
          <w:rFonts w:ascii="Arial" w:hAnsi="Arial" w:cs="Arial"/>
          <w:szCs w:val="24"/>
        </w:rPr>
      </w:pPr>
      <w:r w:rsidRPr="00B55AFA">
        <w:rPr>
          <w:rFonts w:ascii="Arial" w:hAnsi="Arial" w:cs="Arial"/>
          <w:szCs w:val="24"/>
        </w:rPr>
        <w:t>Figure: Meet With Purpose initiative (Hilton, 2022).</w:t>
      </w:r>
    </w:p>
    <w:p w14:paraId="78CB3ABE" w14:textId="77777777" w:rsidR="00B80537" w:rsidRPr="00D621C3" w:rsidRDefault="00B80537" w:rsidP="00B80537">
      <w:pPr>
        <w:spacing w:line="360" w:lineRule="auto"/>
        <w:ind w:firstLine="720"/>
        <w:rPr>
          <w:rFonts w:cs="Times New Roman"/>
          <w:szCs w:val="24"/>
        </w:rPr>
      </w:pPr>
    </w:p>
    <w:p w14:paraId="27998F93" w14:textId="77777777" w:rsidR="00226DD2" w:rsidRPr="00D621C3" w:rsidRDefault="00226DD2" w:rsidP="00D05BB3">
      <w:pPr>
        <w:spacing w:line="360" w:lineRule="auto"/>
        <w:ind w:firstLine="720"/>
        <w:rPr>
          <w:rFonts w:cs="Times New Roman"/>
          <w:szCs w:val="24"/>
        </w:rPr>
      </w:pPr>
    </w:p>
    <w:p w14:paraId="4925BA51" w14:textId="77777777" w:rsidR="00226DD2" w:rsidRPr="00D621C3" w:rsidRDefault="00226DD2" w:rsidP="00D05BB3">
      <w:pPr>
        <w:spacing w:line="360" w:lineRule="auto"/>
        <w:ind w:firstLine="720"/>
        <w:rPr>
          <w:rFonts w:cs="Times New Roman"/>
          <w:szCs w:val="24"/>
        </w:rPr>
      </w:pPr>
    </w:p>
    <w:p w14:paraId="47698CF1" w14:textId="77777777" w:rsidR="00226DD2" w:rsidRDefault="00226DD2" w:rsidP="00D05BB3">
      <w:pPr>
        <w:spacing w:line="360" w:lineRule="auto"/>
        <w:ind w:firstLine="720"/>
        <w:rPr>
          <w:rFonts w:cs="Times New Roman"/>
          <w:szCs w:val="24"/>
        </w:rPr>
      </w:pPr>
    </w:p>
    <w:p w14:paraId="3750D963" w14:textId="77777777" w:rsidR="0056033C" w:rsidRDefault="0056033C" w:rsidP="00D05BB3">
      <w:pPr>
        <w:spacing w:line="360" w:lineRule="auto"/>
        <w:ind w:firstLine="720"/>
        <w:rPr>
          <w:rFonts w:cs="Times New Roman"/>
          <w:szCs w:val="24"/>
        </w:rPr>
      </w:pPr>
    </w:p>
    <w:p w14:paraId="33B06AA8" w14:textId="77777777" w:rsidR="0056033C" w:rsidRDefault="0056033C" w:rsidP="00D05BB3">
      <w:pPr>
        <w:spacing w:line="360" w:lineRule="auto"/>
        <w:ind w:firstLine="720"/>
        <w:rPr>
          <w:rFonts w:cs="Times New Roman"/>
          <w:szCs w:val="24"/>
        </w:rPr>
      </w:pPr>
    </w:p>
    <w:p w14:paraId="11F871A5" w14:textId="77777777" w:rsidR="0056033C" w:rsidRDefault="0056033C" w:rsidP="00D05BB3">
      <w:pPr>
        <w:spacing w:line="360" w:lineRule="auto"/>
        <w:ind w:firstLine="720"/>
        <w:rPr>
          <w:rFonts w:cs="Times New Roman"/>
          <w:szCs w:val="24"/>
        </w:rPr>
      </w:pPr>
    </w:p>
    <w:p w14:paraId="032C8CC7" w14:textId="77777777" w:rsidR="0056033C" w:rsidRDefault="0056033C" w:rsidP="00D05BB3">
      <w:pPr>
        <w:spacing w:line="360" w:lineRule="auto"/>
        <w:ind w:firstLine="720"/>
        <w:rPr>
          <w:rFonts w:cs="Times New Roman"/>
          <w:szCs w:val="24"/>
        </w:rPr>
      </w:pPr>
    </w:p>
    <w:p w14:paraId="5F216CDB" w14:textId="77777777" w:rsidR="0056033C" w:rsidRPr="00D621C3" w:rsidRDefault="0056033C" w:rsidP="00D05BB3">
      <w:pPr>
        <w:spacing w:line="360" w:lineRule="auto"/>
        <w:ind w:firstLine="720"/>
        <w:rPr>
          <w:rFonts w:cs="Times New Roman"/>
          <w:szCs w:val="24"/>
        </w:rPr>
      </w:pPr>
    </w:p>
    <w:p w14:paraId="205A011A" w14:textId="77777777" w:rsidR="00226DD2" w:rsidRDefault="00226DD2" w:rsidP="00D05BB3">
      <w:pPr>
        <w:spacing w:line="360" w:lineRule="auto"/>
        <w:ind w:firstLine="720"/>
        <w:rPr>
          <w:rFonts w:cs="Times New Roman"/>
          <w:szCs w:val="24"/>
        </w:rPr>
      </w:pPr>
    </w:p>
    <w:p w14:paraId="29D50F17" w14:textId="77777777" w:rsidR="00B55AFA" w:rsidRDefault="00B55AFA" w:rsidP="00D05BB3">
      <w:pPr>
        <w:spacing w:line="360" w:lineRule="auto"/>
        <w:ind w:firstLine="720"/>
        <w:rPr>
          <w:rFonts w:cs="Times New Roman"/>
          <w:szCs w:val="24"/>
        </w:rPr>
      </w:pPr>
    </w:p>
    <w:p w14:paraId="37E9105F" w14:textId="77777777" w:rsidR="0056033C" w:rsidRPr="00D621C3" w:rsidRDefault="0056033C" w:rsidP="00D05BB3">
      <w:pPr>
        <w:spacing w:line="360" w:lineRule="auto"/>
        <w:ind w:firstLine="720"/>
        <w:rPr>
          <w:rFonts w:cs="Times New Roman"/>
          <w:szCs w:val="24"/>
        </w:rPr>
      </w:pPr>
    </w:p>
    <w:p w14:paraId="0325E2C2" w14:textId="77777777" w:rsidR="00226DD2" w:rsidRPr="00B55AFA" w:rsidRDefault="00226DD2" w:rsidP="00B55AFA">
      <w:pPr>
        <w:pStyle w:val="Heading1"/>
        <w:spacing w:before="0" w:line="360" w:lineRule="auto"/>
        <w:jc w:val="both"/>
        <w:rPr>
          <w:rFonts w:ascii="Arial" w:hAnsi="Arial" w:cs="Arial"/>
          <w:b/>
          <w:color w:val="auto"/>
          <w:sz w:val="24"/>
          <w:szCs w:val="24"/>
        </w:rPr>
      </w:pPr>
      <w:bookmarkStart w:id="16" w:name="_Toc150046607"/>
      <w:r w:rsidRPr="00B55AFA">
        <w:rPr>
          <w:rFonts w:ascii="Arial" w:hAnsi="Arial" w:cs="Arial"/>
          <w:b/>
          <w:color w:val="auto"/>
          <w:sz w:val="24"/>
          <w:szCs w:val="24"/>
        </w:rPr>
        <w:lastRenderedPageBreak/>
        <w:t>Reference List</w:t>
      </w:r>
      <w:bookmarkEnd w:id="16"/>
    </w:p>
    <w:p w14:paraId="5F78E293" w14:textId="77777777" w:rsidR="00226DD2" w:rsidRPr="00B55AFA" w:rsidRDefault="00226DD2" w:rsidP="00B55AFA">
      <w:pPr>
        <w:pStyle w:val="NormalWeb"/>
        <w:spacing w:before="0" w:beforeAutospacing="0" w:after="0" w:afterAutospacing="0" w:line="360" w:lineRule="auto"/>
        <w:ind w:left="720" w:hanging="720"/>
        <w:contextualSpacing/>
        <w:jc w:val="both"/>
        <w:rPr>
          <w:rFonts w:ascii="Arial" w:hAnsi="Arial" w:cs="Arial"/>
        </w:rPr>
      </w:pPr>
      <w:r w:rsidRPr="00B55AFA">
        <w:rPr>
          <w:rFonts w:ascii="Arial" w:hAnsi="Arial" w:cs="Arial"/>
        </w:rPr>
        <w:t xml:space="preserve">Abdou, A.H., Hassan, T.H., Salem, A.E., </w:t>
      </w:r>
      <w:proofErr w:type="spellStart"/>
      <w:r w:rsidRPr="00B55AFA">
        <w:rPr>
          <w:rFonts w:ascii="Arial" w:hAnsi="Arial" w:cs="Arial"/>
        </w:rPr>
        <w:t>Albakhit</w:t>
      </w:r>
      <w:proofErr w:type="spellEnd"/>
      <w:r w:rsidRPr="00B55AFA">
        <w:rPr>
          <w:rFonts w:ascii="Arial" w:hAnsi="Arial" w:cs="Arial"/>
        </w:rPr>
        <w:t xml:space="preserve">, A.I., </w:t>
      </w:r>
      <w:proofErr w:type="spellStart"/>
      <w:r w:rsidRPr="00B55AFA">
        <w:rPr>
          <w:rFonts w:ascii="Arial" w:hAnsi="Arial" w:cs="Arial"/>
        </w:rPr>
        <w:t>Almakhayitah</w:t>
      </w:r>
      <w:proofErr w:type="spellEnd"/>
      <w:r w:rsidRPr="00B55AFA">
        <w:rPr>
          <w:rFonts w:ascii="Arial" w:hAnsi="Arial" w:cs="Arial"/>
        </w:rPr>
        <w:t xml:space="preserve">, M.Y. and Salama, W. (2022). The Nexus between Environmentally Sustainable Practices, Green Satisfaction, and Customer Citizenship Behavior in Eco-Friendly Hotels: Social Exchange Theory Perspective. </w:t>
      </w:r>
      <w:r w:rsidRPr="00B55AFA">
        <w:rPr>
          <w:rFonts w:ascii="Arial" w:hAnsi="Arial" w:cs="Arial"/>
          <w:i/>
          <w:iCs/>
        </w:rPr>
        <w:t>Sustainability</w:t>
      </w:r>
      <w:r w:rsidRPr="00B55AFA">
        <w:rPr>
          <w:rFonts w:ascii="Arial" w:hAnsi="Arial" w:cs="Arial"/>
        </w:rPr>
        <w:t xml:space="preserve">, [online] 14(19), pp.1–20. </w:t>
      </w:r>
      <w:hyperlink r:id="rId13" w:history="1">
        <w:r w:rsidRPr="00B55AFA">
          <w:rPr>
            <w:rStyle w:val="Hyperlink"/>
            <w:rFonts w:ascii="Arial" w:hAnsi="Arial" w:cs="Arial"/>
          </w:rPr>
          <w:t>https://doi.org/10.3390/su141912791.</w:t>
        </w:r>
      </w:hyperlink>
    </w:p>
    <w:p w14:paraId="3B9900CA" w14:textId="77777777" w:rsidR="00226DD2" w:rsidRPr="00B55AFA" w:rsidRDefault="00226DD2" w:rsidP="00B55AFA">
      <w:pPr>
        <w:pStyle w:val="NormalWeb"/>
        <w:spacing w:before="0" w:beforeAutospacing="0" w:after="0" w:afterAutospacing="0" w:line="360" w:lineRule="auto"/>
        <w:ind w:left="720" w:hanging="720"/>
        <w:contextualSpacing/>
        <w:jc w:val="both"/>
        <w:rPr>
          <w:rFonts w:ascii="Arial" w:hAnsi="Arial" w:cs="Arial"/>
        </w:rPr>
      </w:pPr>
      <w:r w:rsidRPr="00B55AFA">
        <w:rPr>
          <w:rFonts w:ascii="Arial" w:hAnsi="Arial" w:cs="Arial"/>
        </w:rPr>
        <w:t xml:space="preserve">Ali, B.J., Gardi, B., Othman, B.J., Ahmed, S.A., Ismael, N.B., Hamza, P.A., Aziz, H.M., Sabir, B.Y., </w:t>
      </w:r>
      <w:proofErr w:type="spellStart"/>
      <w:r w:rsidRPr="00B55AFA">
        <w:rPr>
          <w:rFonts w:ascii="Arial" w:hAnsi="Arial" w:cs="Arial"/>
        </w:rPr>
        <w:t>Sorguli</w:t>
      </w:r>
      <w:proofErr w:type="spellEnd"/>
      <w:r w:rsidRPr="00B55AFA">
        <w:rPr>
          <w:rFonts w:ascii="Arial" w:hAnsi="Arial" w:cs="Arial"/>
        </w:rPr>
        <w:t xml:space="preserve">, S. and Anwar, G. (2021). Hotel Service Quality: The Impact of Service Quality on Customer Satisfaction in Hospitality. </w:t>
      </w:r>
      <w:r w:rsidRPr="00B55AFA">
        <w:rPr>
          <w:rFonts w:ascii="Arial" w:hAnsi="Arial" w:cs="Arial"/>
          <w:i/>
          <w:iCs/>
        </w:rPr>
        <w:t>International Journal of Engineering, Business and Management</w:t>
      </w:r>
      <w:r w:rsidRPr="00B55AFA">
        <w:rPr>
          <w:rFonts w:ascii="Arial" w:hAnsi="Arial" w:cs="Arial"/>
        </w:rPr>
        <w:t xml:space="preserve">, [online] 5(3), pp.14–28. </w:t>
      </w:r>
      <w:hyperlink r:id="rId14" w:history="1">
        <w:r w:rsidRPr="00B55AFA">
          <w:rPr>
            <w:rStyle w:val="Hyperlink"/>
            <w:rFonts w:ascii="Arial" w:hAnsi="Arial" w:cs="Arial"/>
          </w:rPr>
          <w:t>https://doi.org/10.22161/ijebm.5.3.2.</w:t>
        </w:r>
      </w:hyperlink>
    </w:p>
    <w:p w14:paraId="77C018A0" w14:textId="77777777" w:rsidR="00226DD2" w:rsidRPr="00B55AFA" w:rsidRDefault="00226DD2" w:rsidP="00B55AFA">
      <w:pPr>
        <w:pStyle w:val="NormalWeb"/>
        <w:spacing w:before="0" w:beforeAutospacing="0" w:after="0" w:afterAutospacing="0" w:line="360" w:lineRule="auto"/>
        <w:ind w:left="720" w:hanging="720"/>
        <w:contextualSpacing/>
        <w:jc w:val="both"/>
        <w:rPr>
          <w:rFonts w:ascii="Arial" w:hAnsi="Arial" w:cs="Arial"/>
        </w:rPr>
      </w:pPr>
      <w:r w:rsidRPr="00B55AFA">
        <w:rPr>
          <w:rFonts w:ascii="Arial" w:hAnsi="Arial" w:cs="Arial"/>
        </w:rPr>
        <w:t xml:space="preserve">Armstrong, M. (2012). </w:t>
      </w:r>
      <w:r w:rsidRPr="00B55AFA">
        <w:rPr>
          <w:rFonts w:ascii="Arial" w:hAnsi="Arial" w:cs="Arial"/>
          <w:i/>
          <w:iCs/>
        </w:rPr>
        <w:t>Armstrong's Handbook of Management and Leadership: Developing Effective People Skills for Better Leadership and Management</w:t>
      </w:r>
      <w:r w:rsidRPr="00B55AFA">
        <w:rPr>
          <w:rFonts w:ascii="Arial" w:hAnsi="Arial" w:cs="Arial"/>
        </w:rPr>
        <w:t xml:space="preserve">. Third edition ed. [online]. London Philadelphia: Kogan Page. Available at: </w:t>
      </w:r>
      <w:hyperlink r:id="rId15" w:history="1">
        <w:r w:rsidRPr="00B55AFA">
          <w:rPr>
            <w:rStyle w:val="Hyperlink"/>
            <w:rFonts w:ascii="Arial" w:hAnsi="Arial" w:cs="Arial"/>
          </w:rPr>
          <w:t>https://www.amazon.com/Armstrongs-Handbook-Management-Leadership-Developing/dp/0749465522.</w:t>
        </w:r>
      </w:hyperlink>
    </w:p>
    <w:p w14:paraId="1F7DAAC3" w14:textId="77777777" w:rsidR="00226DD2" w:rsidRPr="00B55AFA" w:rsidRDefault="00226DD2" w:rsidP="00B55AFA">
      <w:pPr>
        <w:pStyle w:val="NormalWeb"/>
        <w:spacing w:before="0" w:beforeAutospacing="0" w:after="0" w:afterAutospacing="0" w:line="360" w:lineRule="auto"/>
        <w:ind w:left="720" w:hanging="720"/>
        <w:contextualSpacing/>
        <w:jc w:val="both"/>
        <w:rPr>
          <w:rFonts w:ascii="Arial" w:hAnsi="Arial" w:cs="Arial"/>
        </w:rPr>
      </w:pPr>
      <w:proofErr w:type="spellStart"/>
      <w:r w:rsidRPr="00B55AFA">
        <w:rPr>
          <w:rFonts w:ascii="Arial" w:hAnsi="Arial" w:cs="Arial"/>
        </w:rPr>
        <w:t>Bloisi</w:t>
      </w:r>
      <w:proofErr w:type="spellEnd"/>
      <w:r w:rsidRPr="00B55AFA">
        <w:rPr>
          <w:rFonts w:ascii="Arial" w:hAnsi="Arial" w:cs="Arial"/>
        </w:rPr>
        <w:t xml:space="preserve">, W., Cook, C.W. and Hunsaker, P.L. (2007). </w:t>
      </w:r>
      <w:r w:rsidRPr="00B55AFA">
        <w:rPr>
          <w:rFonts w:ascii="Arial" w:hAnsi="Arial" w:cs="Arial"/>
          <w:i/>
          <w:iCs/>
        </w:rPr>
        <w:t xml:space="preserve">Management and </w:t>
      </w:r>
      <w:proofErr w:type="spellStart"/>
      <w:r w:rsidRPr="00B55AFA">
        <w:rPr>
          <w:rFonts w:ascii="Arial" w:hAnsi="Arial" w:cs="Arial"/>
          <w:i/>
          <w:iCs/>
        </w:rPr>
        <w:t>Organisational</w:t>
      </w:r>
      <w:proofErr w:type="spellEnd"/>
      <w:r w:rsidRPr="00B55AFA">
        <w:rPr>
          <w:rFonts w:ascii="Arial" w:hAnsi="Arial" w:cs="Arial"/>
          <w:i/>
          <w:iCs/>
        </w:rPr>
        <w:t xml:space="preserve"> </w:t>
      </w:r>
      <w:proofErr w:type="spellStart"/>
      <w:r w:rsidRPr="00B55AFA">
        <w:rPr>
          <w:rFonts w:ascii="Arial" w:hAnsi="Arial" w:cs="Arial"/>
          <w:i/>
          <w:iCs/>
        </w:rPr>
        <w:t>Behaviour</w:t>
      </w:r>
      <w:proofErr w:type="spellEnd"/>
      <w:r w:rsidRPr="00B55AFA">
        <w:rPr>
          <w:rFonts w:ascii="Arial" w:hAnsi="Arial" w:cs="Arial"/>
        </w:rPr>
        <w:t xml:space="preserve">. [online]. McGraw-Hill Education. Available at: </w:t>
      </w:r>
      <w:hyperlink r:id="rId16" w:history="1">
        <w:r w:rsidRPr="00B55AFA">
          <w:rPr>
            <w:rStyle w:val="Hyperlink"/>
            <w:rFonts w:ascii="Arial" w:hAnsi="Arial" w:cs="Arial"/>
          </w:rPr>
          <w:t>https://books.google.com/books/about/Management_and_Organisational_Behaviour.html?id=2TPMAAAACAAJ.</w:t>
        </w:r>
      </w:hyperlink>
    </w:p>
    <w:p w14:paraId="330CBF66" w14:textId="77777777" w:rsidR="00226DD2" w:rsidRPr="00B55AFA" w:rsidRDefault="00226DD2" w:rsidP="00B55AFA">
      <w:pPr>
        <w:pStyle w:val="NormalWeb"/>
        <w:spacing w:before="0" w:beforeAutospacing="0" w:after="0" w:afterAutospacing="0" w:line="360" w:lineRule="auto"/>
        <w:ind w:left="720" w:hanging="720"/>
        <w:contextualSpacing/>
        <w:jc w:val="both"/>
        <w:rPr>
          <w:rFonts w:ascii="Arial" w:hAnsi="Arial" w:cs="Arial"/>
        </w:rPr>
      </w:pPr>
      <w:r w:rsidRPr="00B55AFA">
        <w:rPr>
          <w:rFonts w:ascii="Arial" w:hAnsi="Arial" w:cs="Arial"/>
        </w:rPr>
        <w:t xml:space="preserve">Boddy, D. (2014). </w:t>
      </w:r>
      <w:r w:rsidRPr="00B55AFA">
        <w:rPr>
          <w:rFonts w:ascii="Arial" w:hAnsi="Arial" w:cs="Arial"/>
          <w:i/>
          <w:iCs/>
        </w:rPr>
        <w:t>Management: An Introduction</w:t>
      </w:r>
      <w:r w:rsidRPr="00B55AFA">
        <w:rPr>
          <w:rFonts w:ascii="Arial" w:hAnsi="Arial" w:cs="Arial"/>
        </w:rPr>
        <w:t xml:space="preserve">. 6th Edition ed. [online] </w:t>
      </w:r>
      <w:r w:rsidRPr="00B55AFA">
        <w:rPr>
          <w:rFonts w:ascii="Arial" w:hAnsi="Arial" w:cs="Arial"/>
          <w:i/>
          <w:iCs/>
        </w:rPr>
        <w:t>Amazon</w:t>
      </w:r>
      <w:r w:rsidRPr="00B55AFA">
        <w:rPr>
          <w:rFonts w:ascii="Arial" w:hAnsi="Arial" w:cs="Arial"/>
        </w:rPr>
        <w:t xml:space="preserve">. Pearson. Available at: </w:t>
      </w:r>
      <w:hyperlink r:id="rId17" w:history="1">
        <w:r w:rsidRPr="00B55AFA">
          <w:rPr>
            <w:rStyle w:val="Hyperlink"/>
            <w:rFonts w:ascii="Arial" w:hAnsi="Arial" w:cs="Arial"/>
          </w:rPr>
          <w:t>https://www.amazon.co.uk/David-Boddy-Management-Introduction-6th/dp/B00NBKZUFQ.</w:t>
        </w:r>
      </w:hyperlink>
    </w:p>
    <w:p w14:paraId="0B178D9D" w14:textId="77777777" w:rsidR="00226DD2" w:rsidRPr="00B55AFA" w:rsidRDefault="00226DD2" w:rsidP="00B55AFA">
      <w:pPr>
        <w:pStyle w:val="NormalWeb"/>
        <w:spacing w:before="0" w:beforeAutospacing="0" w:after="0" w:afterAutospacing="0" w:line="360" w:lineRule="auto"/>
        <w:ind w:left="720" w:hanging="720"/>
        <w:contextualSpacing/>
        <w:jc w:val="both"/>
        <w:rPr>
          <w:rFonts w:ascii="Arial" w:hAnsi="Arial" w:cs="Arial"/>
        </w:rPr>
      </w:pPr>
      <w:proofErr w:type="spellStart"/>
      <w:r w:rsidRPr="00B55AFA">
        <w:rPr>
          <w:rFonts w:ascii="Arial" w:hAnsi="Arial" w:cs="Arial"/>
        </w:rPr>
        <w:t>Górska-Warsewicz</w:t>
      </w:r>
      <w:proofErr w:type="spellEnd"/>
      <w:r w:rsidRPr="00B55AFA">
        <w:rPr>
          <w:rFonts w:ascii="Arial" w:hAnsi="Arial" w:cs="Arial"/>
        </w:rPr>
        <w:t xml:space="preserve">, H. and </w:t>
      </w:r>
      <w:proofErr w:type="spellStart"/>
      <w:r w:rsidRPr="00B55AFA">
        <w:rPr>
          <w:rFonts w:ascii="Arial" w:hAnsi="Arial" w:cs="Arial"/>
        </w:rPr>
        <w:t>Kulykovets</w:t>
      </w:r>
      <w:proofErr w:type="spellEnd"/>
      <w:r w:rsidRPr="00B55AFA">
        <w:rPr>
          <w:rFonts w:ascii="Arial" w:hAnsi="Arial" w:cs="Arial"/>
        </w:rPr>
        <w:t xml:space="preserve">, O. (2020). Hotel Brand Loyalty—A Systematic Literature Review. </w:t>
      </w:r>
      <w:r w:rsidRPr="00B55AFA">
        <w:rPr>
          <w:rFonts w:ascii="Arial" w:hAnsi="Arial" w:cs="Arial"/>
          <w:i/>
          <w:iCs/>
        </w:rPr>
        <w:t>Sustainability</w:t>
      </w:r>
      <w:r w:rsidRPr="00B55AFA">
        <w:rPr>
          <w:rFonts w:ascii="Arial" w:hAnsi="Arial" w:cs="Arial"/>
        </w:rPr>
        <w:t xml:space="preserve">, [online] 12(12), pp.1–34. </w:t>
      </w:r>
      <w:hyperlink r:id="rId18" w:history="1">
        <w:r w:rsidRPr="00B55AFA">
          <w:rPr>
            <w:rStyle w:val="Hyperlink"/>
            <w:rFonts w:ascii="Arial" w:hAnsi="Arial" w:cs="Arial"/>
          </w:rPr>
          <w:t>https://doi.org/10.3390/su12124810.</w:t>
        </w:r>
      </w:hyperlink>
    </w:p>
    <w:p w14:paraId="21A0868B" w14:textId="77777777" w:rsidR="00226DD2" w:rsidRPr="00B55AFA" w:rsidRDefault="00226DD2" w:rsidP="00B55AFA">
      <w:pPr>
        <w:pStyle w:val="NormalWeb"/>
        <w:spacing w:before="0" w:beforeAutospacing="0" w:after="0" w:afterAutospacing="0" w:line="360" w:lineRule="auto"/>
        <w:ind w:left="720" w:hanging="720"/>
        <w:contextualSpacing/>
        <w:jc w:val="both"/>
        <w:rPr>
          <w:rFonts w:ascii="Arial" w:hAnsi="Arial" w:cs="Arial"/>
        </w:rPr>
      </w:pPr>
      <w:r w:rsidRPr="00B55AFA">
        <w:rPr>
          <w:rFonts w:ascii="Arial" w:hAnsi="Arial" w:cs="Arial"/>
        </w:rPr>
        <w:t xml:space="preserve">Hilton (2019). </w:t>
      </w:r>
      <w:r w:rsidRPr="00B55AFA">
        <w:rPr>
          <w:rFonts w:ascii="Arial" w:hAnsi="Arial" w:cs="Arial"/>
          <w:i/>
          <w:iCs/>
        </w:rPr>
        <w:t>Learn More about Hilton Culture</w:t>
      </w:r>
      <w:r w:rsidRPr="00B55AFA">
        <w:rPr>
          <w:rFonts w:ascii="Arial" w:hAnsi="Arial" w:cs="Arial"/>
        </w:rPr>
        <w:t xml:space="preserve">. [online] Hilton. Available at: </w:t>
      </w:r>
      <w:hyperlink r:id="rId19" w:history="1">
        <w:r w:rsidRPr="00B55AFA">
          <w:rPr>
            <w:rStyle w:val="Hyperlink"/>
            <w:rFonts w:ascii="Arial" w:hAnsi="Arial" w:cs="Arial"/>
          </w:rPr>
          <w:t>https://jobs.hilton.com/us/en/culture.</w:t>
        </w:r>
      </w:hyperlink>
    </w:p>
    <w:p w14:paraId="2656596A" w14:textId="77777777" w:rsidR="00226DD2" w:rsidRPr="00B55AFA" w:rsidRDefault="00226DD2" w:rsidP="00B55AFA">
      <w:pPr>
        <w:pStyle w:val="NormalWeb"/>
        <w:spacing w:before="0" w:beforeAutospacing="0" w:after="0" w:afterAutospacing="0" w:line="360" w:lineRule="auto"/>
        <w:ind w:left="720" w:hanging="720"/>
        <w:contextualSpacing/>
        <w:jc w:val="both"/>
        <w:rPr>
          <w:rFonts w:ascii="Arial" w:hAnsi="Arial" w:cs="Arial"/>
        </w:rPr>
      </w:pPr>
      <w:r w:rsidRPr="00B55AFA">
        <w:rPr>
          <w:rFonts w:ascii="Arial" w:hAnsi="Arial" w:cs="Arial"/>
        </w:rPr>
        <w:t xml:space="preserve">Hilton (2021). </w:t>
      </w:r>
      <w:r w:rsidRPr="00B55AFA">
        <w:rPr>
          <w:rFonts w:ascii="Arial" w:hAnsi="Arial" w:cs="Arial"/>
          <w:i/>
          <w:iCs/>
        </w:rPr>
        <w:t>A Decade of Innovation in Just One Year: Seven Surprising Ways the Pandemic Has Changed Hotels Forever</w:t>
      </w:r>
      <w:r w:rsidRPr="00B55AFA">
        <w:rPr>
          <w:rFonts w:ascii="Arial" w:hAnsi="Arial" w:cs="Arial"/>
        </w:rPr>
        <w:t xml:space="preserve">. [online] Stories </w:t>
      </w:r>
      <w:proofErr w:type="gramStart"/>
      <w:r w:rsidRPr="00B55AFA">
        <w:rPr>
          <w:rFonts w:ascii="Arial" w:hAnsi="Arial" w:cs="Arial"/>
        </w:rPr>
        <w:t>From</w:t>
      </w:r>
      <w:proofErr w:type="gramEnd"/>
      <w:r w:rsidRPr="00B55AFA">
        <w:rPr>
          <w:rFonts w:ascii="Arial" w:hAnsi="Arial" w:cs="Arial"/>
        </w:rPr>
        <w:t xml:space="preserve"> Hilton. Available at: </w:t>
      </w:r>
      <w:hyperlink r:id="rId20" w:history="1">
        <w:r w:rsidRPr="00B55AFA">
          <w:rPr>
            <w:rStyle w:val="Hyperlink"/>
            <w:rFonts w:ascii="Arial" w:hAnsi="Arial" w:cs="Arial"/>
          </w:rPr>
          <w:t>https://stories.hilton.com/corporate-news/hilton-many-pandemic-safety-innovations-to-remain.</w:t>
        </w:r>
      </w:hyperlink>
    </w:p>
    <w:p w14:paraId="59B105F5" w14:textId="77777777" w:rsidR="00226DD2" w:rsidRPr="00B55AFA" w:rsidRDefault="00226DD2" w:rsidP="00B55AFA">
      <w:pPr>
        <w:pStyle w:val="NormalWeb"/>
        <w:spacing w:before="0" w:beforeAutospacing="0" w:after="0" w:afterAutospacing="0" w:line="360" w:lineRule="auto"/>
        <w:ind w:left="720" w:hanging="720"/>
        <w:contextualSpacing/>
        <w:jc w:val="both"/>
        <w:rPr>
          <w:rFonts w:ascii="Arial" w:hAnsi="Arial" w:cs="Arial"/>
        </w:rPr>
      </w:pPr>
      <w:r w:rsidRPr="00B55AFA">
        <w:rPr>
          <w:rFonts w:ascii="Arial" w:hAnsi="Arial" w:cs="Arial"/>
        </w:rPr>
        <w:t xml:space="preserve">Hilton (2022). </w:t>
      </w:r>
      <w:r w:rsidRPr="00B55AFA">
        <w:rPr>
          <w:rFonts w:ascii="Arial" w:hAnsi="Arial" w:cs="Arial"/>
          <w:i/>
          <w:iCs/>
        </w:rPr>
        <w:t>Hilton 2022 Environmental, Social and Governance Report</w:t>
      </w:r>
      <w:r w:rsidRPr="00B55AFA">
        <w:rPr>
          <w:rFonts w:ascii="Arial" w:hAnsi="Arial" w:cs="Arial"/>
        </w:rPr>
        <w:t xml:space="preserve">. [online] </w:t>
      </w:r>
      <w:r w:rsidRPr="00B55AFA">
        <w:rPr>
          <w:rFonts w:ascii="Arial" w:hAnsi="Arial" w:cs="Arial"/>
          <w:i/>
          <w:iCs/>
        </w:rPr>
        <w:t>Hilton ESG</w:t>
      </w:r>
      <w:r w:rsidRPr="00B55AFA">
        <w:rPr>
          <w:rFonts w:ascii="Arial" w:hAnsi="Arial" w:cs="Arial"/>
        </w:rPr>
        <w:t xml:space="preserve">. Available at: </w:t>
      </w:r>
      <w:hyperlink r:id="rId21" w:history="1">
        <w:r w:rsidRPr="00B55AFA">
          <w:rPr>
            <w:rStyle w:val="Hyperlink"/>
            <w:rFonts w:ascii="Arial" w:hAnsi="Arial" w:cs="Arial"/>
          </w:rPr>
          <w:t>https://esg.hilton.com/wp-content/uploads/sites/4/2023/04/Hilton-2022-Environmental-Social-and-Governance-Report.pdf.</w:t>
        </w:r>
      </w:hyperlink>
    </w:p>
    <w:p w14:paraId="773E68A9" w14:textId="77777777" w:rsidR="00226DD2" w:rsidRPr="00B55AFA" w:rsidRDefault="00226DD2" w:rsidP="00B55AFA">
      <w:pPr>
        <w:pStyle w:val="NormalWeb"/>
        <w:spacing w:before="0" w:beforeAutospacing="0" w:after="0" w:afterAutospacing="0" w:line="360" w:lineRule="auto"/>
        <w:ind w:left="720" w:hanging="720"/>
        <w:contextualSpacing/>
        <w:jc w:val="both"/>
        <w:rPr>
          <w:rFonts w:ascii="Arial" w:hAnsi="Arial" w:cs="Arial"/>
        </w:rPr>
      </w:pPr>
      <w:r w:rsidRPr="00B55AFA">
        <w:rPr>
          <w:rFonts w:ascii="Arial" w:hAnsi="Arial" w:cs="Arial"/>
        </w:rPr>
        <w:t xml:space="preserve">Huczynski, A.A. and Buchanan, D.A. (2013). </w:t>
      </w:r>
      <w:proofErr w:type="spellStart"/>
      <w:r w:rsidRPr="00B55AFA">
        <w:rPr>
          <w:rFonts w:ascii="Arial" w:hAnsi="Arial" w:cs="Arial"/>
          <w:i/>
          <w:iCs/>
        </w:rPr>
        <w:t>Organisational</w:t>
      </w:r>
      <w:proofErr w:type="spellEnd"/>
      <w:r w:rsidRPr="00B55AFA">
        <w:rPr>
          <w:rFonts w:ascii="Arial" w:hAnsi="Arial" w:cs="Arial"/>
          <w:i/>
          <w:iCs/>
        </w:rPr>
        <w:t xml:space="preserve"> </w:t>
      </w:r>
      <w:proofErr w:type="spellStart"/>
      <w:r w:rsidRPr="00B55AFA">
        <w:rPr>
          <w:rFonts w:ascii="Arial" w:hAnsi="Arial" w:cs="Arial"/>
          <w:i/>
          <w:iCs/>
        </w:rPr>
        <w:t>Behaviour</w:t>
      </w:r>
      <w:proofErr w:type="spellEnd"/>
      <w:r w:rsidRPr="00B55AFA">
        <w:rPr>
          <w:rFonts w:ascii="Arial" w:hAnsi="Arial" w:cs="Arial"/>
        </w:rPr>
        <w:t xml:space="preserve">. 8th ed. [online] Harlow: Pearson Education Limited. Available at: </w:t>
      </w:r>
      <w:hyperlink r:id="rId22" w:history="1">
        <w:r w:rsidRPr="00B55AFA">
          <w:rPr>
            <w:rStyle w:val="Hyperlink"/>
            <w:rFonts w:ascii="Arial" w:hAnsi="Arial" w:cs="Arial"/>
          </w:rPr>
          <w:t>https://www.amazon.com/Organizational-Behaviour-Andrzej-Huczynski/dp/0273774816.</w:t>
        </w:r>
      </w:hyperlink>
    </w:p>
    <w:p w14:paraId="30420160" w14:textId="77777777" w:rsidR="00226DD2" w:rsidRPr="00B55AFA" w:rsidRDefault="00226DD2" w:rsidP="00B55AFA">
      <w:pPr>
        <w:pStyle w:val="NormalWeb"/>
        <w:spacing w:before="0" w:beforeAutospacing="0" w:after="0" w:afterAutospacing="0" w:line="360" w:lineRule="auto"/>
        <w:ind w:left="720" w:hanging="720"/>
        <w:contextualSpacing/>
        <w:jc w:val="both"/>
        <w:rPr>
          <w:rFonts w:ascii="Arial" w:hAnsi="Arial" w:cs="Arial"/>
        </w:rPr>
      </w:pPr>
      <w:proofErr w:type="spellStart"/>
      <w:r w:rsidRPr="00B55AFA">
        <w:rPr>
          <w:rFonts w:ascii="Arial" w:hAnsi="Arial" w:cs="Arial"/>
        </w:rPr>
        <w:t>Linxi</w:t>
      </w:r>
      <w:proofErr w:type="spellEnd"/>
      <w:r w:rsidRPr="00B55AFA">
        <w:rPr>
          <w:rFonts w:ascii="Arial" w:hAnsi="Arial" w:cs="Arial"/>
        </w:rPr>
        <w:t xml:space="preserve">, X. (2021). The Digital Transformation Strategy of Hilton During COVID-19. </w:t>
      </w:r>
      <w:r w:rsidRPr="00B55AFA">
        <w:rPr>
          <w:rFonts w:ascii="Arial" w:hAnsi="Arial" w:cs="Arial"/>
          <w:i/>
          <w:iCs/>
        </w:rPr>
        <w:t>Advances in Economics, Business and Management Research</w:t>
      </w:r>
      <w:r w:rsidRPr="00B55AFA">
        <w:rPr>
          <w:rFonts w:ascii="Arial" w:hAnsi="Arial" w:cs="Arial"/>
        </w:rPr>
        <w:t xml:space="preserve">, [online] 190, pp.1–5. Available at: </w:t>
      </w:r>
      <w:hyperlink r:id="rId23" w:history="1">
        <w:r w:rsidRPr="00B55AFA">
          <w:rPr>
            <w:rStyle w:val="Hyperlink"/>
            <w:rFonts w:ascii="Arial" w:hAnsi="Arial" w:cs="Arial"/>
          </w:rPr>
          <w:t>https://www.atlantis-press.com/article/125961101.pdf.</w:t>
        </w:r>
      </w:hyperlink>
    </w:p>
    <w:p w14:paraId="6F3B7B97" w14:textId="77777777" w:rsidR="00226DD2" w:rsidRPr="00B55AFA" w:rsidRDefault="00226DD2" w:rsidP="00B55AFA">
      <w:pPr>
        <w:pStyle w:val="NormalWeb"/>
        <w:spacing w:before="0" w:beforeAutospacing="0" w:after="0" w:afterAutospacing="0" w:line="360" w:lineRule="auto"/>
        <w:ind w:left="720" w:hanging="720"/>
        <w:contextualSpacing/>
        <w:jc w:val="both"/>
        <w:rPr>
          <w:rFonts w:ascii="Arial" w:hAnsi="Arial" w:cs="Arial"/>
        </w:rPr>
      </w:pPr>
      <w:r w:rsidRPr="00B55AFA">
        <w:rPr>
          <w:rFonts w:ascii="Arial" w:hAnsi="Arial" w:cs="Arial"/>
        </w:rPr>
        <w:t xml:space="preserve">Moise, M.S., Gil-Saura, I. and Ruiz Molina, M.E. (2021). The Importance of Green Practices for Hotel guests: Does Gender matter? </w:t>
      </w:r>
      <w:r w:rsidRPr="00B55AFA">
        <w:rPr>
          <w:rFonts w:ascii="Arial" w:hAnsi="Arial" w:cs="Arial"/>
          <w:i/>
          <w:iCs/>
        </w:rPr>
        <w:t>Economic Research</w:t>
      </w:r>
      <w:r w:rsidRPr="00B55AFA">
        <w:rPr>
          <w:rFonts w:ascii="Arial" w:hAnsi="Arial" w:cs="Arial"/>
        </w:rPr>
        <w:t xml:space="preserve">, [online] 34(1), pp.1–22. </w:t>
      </w:r>
      <w:hyperlink r:id="rId24" w:history="1">
        <w:r w:rsidRPr="00B55AFA">
          <w:rPr>
            <w:rStyle w:val="Hyperlink"/>
            <w:rFonts w:ascii="Arial" w:hAnsi="Arial" w:cs="Arial"/>
          </w:rPr>
          <w:t>https://doi.org/10.1080/1331677x.2021.1875863.</w:t>
        </w:r>
      </w:hyperlink>
    </w:p>
    <w:p w14:paraId="58014724" w14:textId="77777777" w:rsidR="00226DD2" w:rsidRPr="00B55AFA" w:rsidRDefault="00226DD2" w:rsidP="00B55AFA">
      <w:pPr>
        <w:pStyle w:val="NormalWeb"/>
        <w:spacing w:before="0" w:beforeAutospacing="0" w:after="0" w:afterAutospacing="0" w:line="360" w:lineRule="auto"/>
        <w:ind w:left="720" w:hanging="720"/>
        <w:contextualSpacing/>
        <w:jc w:val="both"/>
        <w:rPr>
          <w:rFonts w:ascii="Arial" w:hAnsi="Arial" w:cs="Arial"/>
        </w:rPr>
      </w:pPr>
      <w:r w:rsidRPr="00B55AFA">
        <w:rPr>
          <w:rFonts w:ascii="Arial" w:hAnsi="Arial" w:cs="Arial"/>
        </w:rPr>
        <w:t xml:space="preserve">Mullins, L.J. (2016). </w:t>
      </w:r>
      <w:r w:rsidRPr="00B55AFA">
        <w:rPr>
          <w:rFonts w:ascii="Arial" w:hAnsi="Arial" w:cs="Arial"/>
          <w:i/>
          <w:iCs/>
        </w:rPr>
        <w:t xml:space="preserve">Management &amp; </w:t>
      </w:r>
      <w:proofErr w:type="spellStart"/>
      <w:r w:rsidRPr="00B55AFA">
        <w:rPr>
          <w:rFonts w:ascii="Arial" w:hAnsi="Arial" w:cs="Arial"/>
          <w:i/>
          <w:iCs/>
        </w:rPr>
        <w:t>Organisational</w:t>
      </w:r>
      <w:proofErr w:type="spellEnd"/>
      <w:r w:rsidRPr="00B55AFA">
        <w:rPr>
          <w:rFonts w:ascii="Arial" w:hAnsi="Arial" w:cs="Arial"/>
          <w:i/>
          <w:iCs/>
        </w:rPr>
        <w:t xml:space="preserve"> </w:t>
      </w:r>
      <w:proofErr w:type="spellStart"/>
      <w:r w:rsidRPr="00B55AFA">
        <w:rPr>
          <w:rFonts w:ascii="Arial" w:hAnsi="Arial" w:cs="Arial"/>
          <w:i/>
          <w:iCs/>
        </w:rPr>
        <w:t>Behaviour</w:t>
      </w:r>
      <w:proofErr w:type="spellEnd"/>
      <w:r w:rsidRPr="00B55AFA">
        <w:rPr>
          <w:rFonts w:ascii="Arial" w:hAnsi="Arial" w:cs="Arial"/>
        </w:rPr>
        <w:t xml:space="preserve">. 11th ed. [online] Harlow: Pearson. Available at: </w:t>
      </w:r>
      <w:hyperlink r:id="rId25" w:history="1">
        <w:r w:rsidRPr="00B55AFA">
          <w:rPr>
            <w:rStyle w:val="Hyperlink"/>
            <w:rFonts w:ascii="Arial" w:hAnsi="Arial" w:cs="Arial"/>
          </w:rPr>
          <w:t>https://www.worldcat.org/title/management-and-organisational-behaviour/oclc/939861688.</w:t>
        </w:r>
      </w:hyperlink>
    </w:p>
    <w:p w14:paraId="44131083" w14:textId="77777777" w:rsidR="00226DD2" w:rsidRPr="00B55AFA" w:rsidRDefault="00226DD2" w:rsidP="00B55AFA">
      <w:pPr>
        <w:pStyle w:val="NormalWeb"/>
        <w:spacing w:before="0" w:beforeAutospacing="0" w:after="0" w:afterAutospacing="0" w:line="360" w:lineRule="auto"/>
        <w:ind w:left="720" w:hanging="720"/>
        <w:contextualSpacing/>
        <w:jc w:val="both"/>
        <w:rPr>
          <w:rFonts w:ascii="Arial" w:hAnsi="Arial" w:cs="Arial"/>
        </w:rPr>
      </w:pPr>
      <w:r w:rsidRPr="00B55AFA">
        <w:rPr>
          <w:rFonts w:ascii="Arial" w:hAnsi="Arial" w:cs="Arial"/>
        </w:rPr>
        <w:t xml:space="preserve">Mullins, L.J. and </w:t>
      </w:r>
      <w:proofErr w:type="spellStart"/>
      <w:r w:rsidRPr="00B55AFA">
        <w:rPr>
          <w:rFonts w:ascii="Arial" w:hAnsi="Arial" w:cs="Arial"/>
        </w:rPr>
        <w:t>Dossor</w:t>
      </w:r>
      <w:proofErr w:type="spellEnd"/>
      <w:r w:rsidRPr="00B55AFA">
        <w:rPr>
          <w:rFonts w:ascii="Arial" w:hAnsi="Arial" w:cs="Arial"/>
        </w:rPr>
        <w:t xml:space="preserve">, P. (2013). </w:t>
      </w:r>
      <w:r w:rsidRPr="00B55AFA">
        <w:rPr>
          <w:rFonts w:ascii="Arial" w:hAnsi="Arial" w:cs="Arial"/>
          <w:i/>
          <w:iCs/>
        </w:rPr>
        <w:t xml:space="preserve">Hospitality Management and </w:t>
      </w:r>
      <w:proofErr w:type="spellStart"/>
      <w:r w:rsidRPr="00B55AFA">
        <w:rPr>
          <w:rFonts w:ascii="Arial" w:hAnsi="Arial" w:cs="Arial"/>
          <w:i/>
          <w:iCs/>
        </w:rPr>
        <w:t>Organisational</w:t>
      </w:r>
      <w:proofErr w:type="spellEnd"/>
      <w:r w:rsidRPr="00B55AFA">
        <w:rPr>
          <w:rFonts w:ascii="Arial" w:hAnsi="Arial" w:cs="Arial"/>
          <w:i/>
          <w:iCs/>
        </w:rPr>
        <w:t xml:space="preserve"> </w:t>
      </w:r>
      <w:proofErr w:type="spellStart"/>
      <w:r w:rsidRPr="00B55AFA">
        <w:rPr>
          <w:rFonts w:ascii="Arial" w:hAnsi="Arial" w:cs="Arial"/>
          <w:i/>
          <w:iCs/>
        </w:rPr>
        <w:t>Behaviour</w:t>
      </w:r>
      <w:proofErr w:type="spellEnd"/>
      <w:r w:rsidRPr="00B55AFA">
        <w:rPr>
          <w:rFonts w:ascii="Arial" w:hAnsi="Arial" w:cs="Arial"/>
          <w:i/>
          <w:iCs/>
        </w:rPr>
        <w:t>.</w:t>
      </w:r>
      <w:r w:rsidRPr="00B55AFA">
        <w:rPr>
          <w:rFonts w:ascii="Arial" w:hAnsi="Arial" w:cs="Arial"/>
        </w:rPr>
        <w:t xml:space="preserve"> 5th ed. [online] Harlow: Pearson. Available at: </w:t>
      </w:r>
      <w:hyperlink r:id="rId26" w:history="1">
        <w:r w:rsidRPr="00B55AFA">
          <w:rPr>
            <w:rStyle w:val="Hyperlink"/>
            <w:rFonts w:ascii="Arial" w:hAnsi="Arial" w:cs="Arial"/>
          </w:rPr>
          <w:t>https://www.pearson.com/en-gb/subject-catalog/p/hospitality-management-and-organisational-behaviour/P200000005088/9780273758419.</w:t>
        </w:r>
      </w:hyperlink>
    </w:p>
    <w:p w14:paraId="2A6D42AA" w14:textId="77777777" w:rsidR="00226DD2" w:rsidRPr="00B55AFA" w:rsidRDefault="00226DD2" w:rsidP="00B55AFA">
      <w:pPr>
        <w:pStyle w:val="NormalWeb"/>
        <w:spacing w:before="0" w:beforeAutospacing="0" w:after="0" w:afterAutospacing="0" w:line="360" w:lineRule="auto"/>
        <w:ind w:left="720" w:hanging="720"/>
        <w:contextualSpacing/>
        <w:jc w:val="both"/>
        <w:rPr>
          <w:rFonts w:ascii="Arial" w:hAnsi="Arial" w:cs="Arial"/>
        </w:rPr>
      </w:pPr>
      <w:r w:rsidRPr="00B55AFA">
        <w:rPr>
          <w:rFonts w:ascii="Arial" w:hAnsi="Arial" w:cs="Arial"/>
        </w:rPr>
        <w:t xml:space="preserve">Mullins, L.J. and McLean, J. (2019). </w:t>
      </w:r>
      <w:proofErr w:type="spellStart"/>
      <w:r w:rsidRPr="00B55AFA">
        <w:rPr>
          <w:rFonts w:ascii="Arial" w:hAnsi="Arial" w:cs="Arial"/>
          <w:i/>
          <w:iCs/>
        </w:rPr>
        <w:t>Organisational</w:t>
      </w:r>
      <w:proofErr w:type="spellEnd"/>
      <w:r w:rsidRPr="00B55AFA">
        <w:rPr>
          <w:rFonts w:ascii="Arial" w:hAnsi="Arial" w:cs="Arial"/>
          <w:i/>
          <w:iCs/>
        </w:rPr>
        <w:t xml:space="preserve"> </w:t>
      </w:r>
      <w:proofErr w:type="spellStart"/>
      <w:r w:rsidRPr="00B55AFA">
        <w:rPr>
          <w:rFonts w:ascii="Arial" w:hAnsi="Arial" w:cs="Arial"/>
          <w:i/>
          <w:iCs/>
        </w:rPr>
        <w:t>Behaviour</w:t>
      </w:r>
      <w:proofErr w:type="spellEnd"/>
      <w:r w:rsidRPr="00B55AFA">
        <w:rPr>
          <w:rFonts w:ascii="Arial" w:hAnsi="Arial" w:cs="Arial"/>
          <w:i/>
          <w:iCs/>
        </w:rPr>
        <w:t xml:space="preserve"> in the Workplace</w:t>
      </w:r>
      <w:r w:rsidRPr="00B55AFA">
        <w:rPr>
          <w:rFonts w:ascii="Arial" w:hAnsi="Arial" w:cs="Arial"/>
        </w:rPr>
        <w:t xml:space="preserve">. 12th ed. [online] Harlow: Pearson. Available at: </w:t>
      </w:r>
      <w:hyperlink r:id="rId27" w:history="1">
        <w:r w:rsidRPr="00B55AFA">
          <w:rPr>
            <w:rStyle w:val="Hyperlink"/>
            <w:rFonts w:ascii="Arial" w:hAnsi="Arial" w:cs="Arial"/>
          </w:rPr>
          <w:t>https://www.perlego.com/book/1032322/mullins-organisational-behaviour-in-the-workplace-pdf.</w:t>
        </w:r>
      </w:hyperlink>
    </w:p>
    <w:p w14:paraId="3CA33BC4" w14:textId="77777777" w:rsidR="00226DD2" w:rsidRPr="00B55AFA" w:rsidRDefault="00226DD2" w:rsidP="00B55AFA">
      <w:pPr>
        <w:pStyle w:val="NormalWeb"/>
        <w:spacing w:before="0" w:beforeAutospacing="0" w:after="0" w:afterAutospacing="0" w:line="360" w:lineRule="auto"/>
        <w:ind w:left="720" w:hanging="720"/>
        <w:contextualSpacing/>
        <w:jc w:val="both"/>
        <w:rPr>
          <w:rFonts w:ascii="Arial" w:hAnsi="Arial" w:cs="Arial"/>
        </w:rPr>
      </w:pPr>
      <w:r w:rsidRPr="00B55AFA">
        <w:rPr>
          <w:rFonts w:ascii="Arial" w:hAnsi="Arial" w:cs="Arial"/>
        </w:rPr>
        <w:t xml:space="preserve">Pereira, V., Silva, G.M. and Dias, Á. (2021). Sustainability Practices in Hospitality: Case Study of a Luxury Hotel in </w:t>
      </w:r>
      <w:proofErr w:type="spellStart"/>
      <w:r w:rsidRPr="00B55AFA">
        <w:rPr>
          <w:rFonts w:ascii="Arial" w:hAnsi="Arial" w:cs="Arial"/>
        </w:rPr>
        <w:t>Arrábida</w:t>
      </w:r>
      <w:proofErr w:type="spellEnd"/>
      <w:r w:rsidRPr="00B55AFA">
        <w:rPr>
          <w:rFonts w:ascii="Arial" w:hAnsi="Arial" w:cs="Arial"/>
        </w:rPr>
        <w:t xml:space="preserve"> Natural Park. </w:t>
      </w:r>
      <w:r w:rsidRPr="00B55AFA">
        <w:rPr>
          <w:rFonts w:ascii="Arial" w:hAnsi="Arial" w:cs="Arial"/>
          <w:i/>
          <w:iCs/>
        </w:rPr>
        <w:t>Sustainability</w:t>
      </w:r>
      <w:r w:rsidRPr="00B55AFA">
        <w:rPr>
          <w:rFonts w:ascii="Arial" w:hAnsi="Arial" w:cs="Arial"/>
        </w:rPr>
        <w:t xml:space="preserve">, [online] 13(6), pp.1–21. </w:t>
      </w:r>
      <w:hyperlink r:id="rId28" w:history="1">
        <w:r w:rsidRPr="00B55AFA">
          <w:rPr>
            <w:rStyle w:val="Hyperlink"/>
            <w:rFonts w:ascii="Arial" w:hAnsi="Arial" w:cs="Arial"/>
          </w:rPr>
          <w:t>https://doi.org/10.3390/su13063164.</w:t>
        </w:r>
      </w:hyperlink>
    </w:p>
    <w:p w14:paraId="5D389708" w14:textId="77777777" w:rsidR="00226DD2" w:rsidRPr="00B55AFA" w:rsidRDefault="00226DD2" w:rsidP="00B55AFA">
      <w:pPr>
        <w:pStyle w:val="NormalWeb"/>
        <w:spacing w:before="0" w:beforeAutospacing="0" w:after="0" w:afterAutospacing="0" w:line="360" w:lineRule="auto"/>
        <w:ind w:left="720" w:hanging="720"/>
        <w:contextualSpacing/>
        <w:jc w:val="both"/>
        <w:rPr>
          <w:rFonts w:ascii="Arial" w:hAnsi="Arial" w:cs="Arial"/>
        </w:rPr>
      </w:pPr>
      <w:r w:rsidRPr="00B55AFA">
        <w:rPr>
          <w:rFonts w:ascii="Arial" w:hAnsi="Arial" w:cs="Arial"/>
        </w:rPr>
        <w:lastRenderedPageBreak/>
        <w:t xml:space="preserve">Rollinson, D. (2008). </w:t>
      </w:r>
      <w:proofErr w:type="spellStart"/>
      <w:r w:rsidRPr="00B55AFA">
        <w:rPr>
          <w:rFonts w:ascii="Arial" w:hAnsi="Arial" w:cs="Arial"/>
          <w:i/>
          <w:iCs/>
        </w:rPr>
        <w:t>Organisational</w:t>
      </w:r>
      <w:proofErr w:type="spellEnd"/>
      <w:r w:rsidRPr="00B55AFA">
        <w:rPr>
          <w:rFonts w:ascii="Arial" w:hAnsi="Arial" w:cs="Arial"/>
          <w:i/>
          <w:iCs/>
        </w:rPr>
        <w:t xml:space="preserve"> </w:t>
      </w:r>
      <w:proofErr w:type="spellStart"/>
      <w:r w:rsidRPr="00B55AFA">
        <w:rPr>
          <w:rFonts w:ascii="Arial" w:hAnsi="Arial" w:cs="Arial"/>
          <w:i/>
          <w:iCs/>
        </w:rPr>
        <w:t>Behaviour</w:t>
      </w:r>
      <w:proofErr w:type="spellEnd"/>
      <w:r w:rsidRPr="00B55AFA">
        <w:rPr>
          <w:rFonts w:ascii="Arial" w:hAnsi="Arial" w:cs="Arial"/>
          <w:i/>
          <w:iCs/>
        </w:rPr>
        <w:t xml:space="preserve"> and Analysis: An Integrated Approach</w:t>
      </w:r>
      <w:r w:rsidRPr="00B55AFA">
        <w:rPr>
          <w:rFonts w:ascii="Arial" w:hAnsi="Arial" w:cs="Arial"/>
        </w:rPr>
        <w:t xml:space="preserve">. 4th ed. [online] Harlow, England; New York: Pearson Education. Available at: </w:t>
      </w:r>
      <w:hyperlink r:id="rId29" w:history="1">
        <w:r w:rsidRPr="00B55AFA">
          <w:rPr>
            <w:rStyle w:val="Hyperlink"/>
            <w:rFonts w:ascii="Arial" w:hAnsi="Arial" w:cs="Arial"/>
          </w:rPr>
          <w:t>https://www.amazon.com/Organisational-Behaviour-Analysis-Integrated-Approach/dp/0273711148.</w:t>
        </w:r>
      </w:hyperlink>
    </w:p>
    <w:p w14:paraId="5F06FD06" w14:textId="77777777" w:rsidR="00226DD2" w:rsidRPr="00B55AFA" w:rsidRDefault="00226DD2" w:rsidP="00B55AFA">
      <w:pPr>
        <w:pStyle w:val="NormalWeb"/>
        <w:spacing w:before="0" w:beforeAutospacing="0" w:after="0" w:afterAutospacing="0" w:line="360" w:lineRule="auto"/>
        <w:ind w:left="720" w:hanging="720"/>
        <w:contextualSpacing/>
        <w:jc w:val="both"/>
        <w:rPr>
          <w:rFonts w:ascii="Arial" w:hAnsi="Arial" w:cs="Arial"/>
        </w:rPr>
      </w:pPr>
      <w:r w:rsidRPr="00B55AFA">
        <w:rPr>
          <w:rFonts w:ascii="Arial" w:hAnsi="Arial" w:cs="Arial"/>
        </w:rPr>
        <w:t xml:space="preserve">Tai, Y.-F., Wang, Y.-C. and Luo, C.-C. (2021). Technology- or Human-Related Service Innovation? Enhancing Customer satisfaction, delight, and Loyalty in the Hospitality Industry. </w:t>
      </w:r>
      <w:r w:rsidRPr="00B55AFA">
        <w:rPr>
          <w:rFonts w:ascii="Arial" w:hAnsi="Arial" w:cs="Arial"/>
          <w:i/>
          <w:iCs/>
        </w:rPr>
        <w:t>Service Business</w:t>
      </w:r>
      <w:r w:rsidRPr="00B55AFA">
        <w:rPr>
          <w:rFonts w:ascii="Arial" w:hAnsi="Arial" w:cs="Arial"/>
        </w:rPr>
        <w:t xml:space="preserve">, [online] 15(4), pp.667–694. </w:t>
      </w:r>
      <w:hyperlink r:id="rId30" w:history="1">
        <w:r w:rsidRPr="00B55AFA">
          <w:rPr>
            <w:rStyle w:val="Hyperlink"/>
            <w:rFonts w:ascii="Arial" w:hAnsi="Arial" w:cs="Arial"/>
          </w:rPr>
          <w:t>https://doi.org/10.1007/s11628-021-00461-w.</w:t>
        </w:r>
      </w:hyperlink>
    </w:p>
    <w:p w14:paraId="2A25B755" w14:textId="77777777" w:rsidR="00226DD2" w:rsidRPr="00B55AFA" w:rsidRDefault="00226DD2" w:rsidP="00B55AFA">
      <w:pPr>
        <w:pStyle w:val="NormalWeb"/>
        <w:spacing w:before="0" w:beforeAutospacing="0" w:after="0" w:afterAutospacing="0" w:line="360" w:lineRule="auto"/>
        <w:ind w:left="720" w:hanging="720"/>
        <w:contextualSpacing/>
        <w:jc w:val="both"/>
        <w:rPr>
          <w:rFonts w:ascii="Arial" w:hAnsi="Arial" w:cs="Arial"/>
        </w:rPr>
      </w:pPr>
      <w:r w:rsidRPr="00B55AFA">
        <w:rPr>
          <w:rFonts w:ascii="Arial" w:hAnsi="Arial" w:cs="Arial"/>
        </w:rPr>
        <w:t xml:space="preserve">Zhang, J. (2023). Analysis of Strategic Human Resource Management Practices. </w:t>
      </w:r>
      <w:r w:rsidRPr="00B55AFA">
        <w:rPr>
          <w:rFonts w:ascii="Arial" w:hAnsi="Arial" w:cs="Arial"/>
          <w:i/>
          <w:iCs/>
        </w:rPr>
        <w:t>Frontiers in Business, Economics and Management</w:t>
      </w:r>
      <w:r w:rsidRPr="00B55AFA">
        <w:rPr>
          <w:rFonts w:ascii="Arial" w:hAnsi="Arial" w:cs="Arial"/>
        </w:rPr>
        <w:t xml:space="preserve">, [online] 8(3), pp.215–222. </w:t>
      </w:r>
      <w:hyperlink r:id="rId31" w:history="1">
        <w:r w:rsidRPr="00B55AFA">
          <w:rPr>
            <w:rStyle w:val="Hyperlink"/>
            <w:rFonts w:ascii="Arial" w:hAnsi="Arial" w:cs="Arial"/>
          </w:rPr>
          <w:t>https://doi.org/10.54097/fbem.v8i3.7872.</w:t>
        </w:r>
      </w:hyperlink>
    </w:p>
    <w:p w14:paraId="03F6FDCA" w14:textId="77777777" w:rsidR="00226DD2" w:rsidRPr="00B55AFA" w:rsidRDefault="00226DD2" w:rsidP="00B55AFA">
      <w:pPr>
        <w:pStyle w:val="NormalWeb"/>
        <w:spacing w:before="0" w:beforeAutospacing="0" w:after="0" w:afterAutospacing="0" w:line="360" w:lineRule="auto"/>
        <w:ind w:left="720" w:hanging="720"/>
        <w:contextualSpacing/>
        <w:jc w:val="both"/>
        <w:rPr>
          <w:rFonts w:ascii="Arial" w:hAnsi="Arial" w:cs="Arial"/>
        </w:rPr>
      </w:pPr>
      <w:r w:rsidRPr="00B55AFA">
        <w:rPr>
          <w:rFonts w:ascii="Arial" w:hAnsi="Arial" w:cs="Arial"/>
        </w:rPr>
        <w:t xml:space="preserve">Zientara, P., </w:t>
      </w:r>
      <w:proofErr w:type="spellStart"/>
      <w:r w:rsidRPr="00B55AFA">
        <w:rPr>
          <w:rFonts w:ascii="Arial" w:hAnsi="Arial" w:cs="Arial"/>
        </w:rPr>
        <w:t>Bohdanowicz</w:t>
      </w:r>
      <w:proofErr w:type="spellEnd"/>
      <w:r w:rsidRPr="00B55AFA">
        <w:rPr>
          <w:rFonts w:ascii="Arial" w:hAnsi="Arial" w:cs="Arial"/>
        </w:rPr>
        <w:t xml:space="preserve">-Godfrey, P., Whitely, C. and Maciejewski, G. (2020). A Case Study of </w:t>
      </w:r>
      <w:proofErr w:type="spellStart"/>
      <w:r w:rsidRPr="00B55AFA">
        <w:rPr>
          <w:rFonts w:ascii="Arial" w:hAnsi="Arial" w:cs="Arial"/>
        </w:rPr>
        <w:t>LightStay</w:t>
      </w:r>
      <w:proofErr w:type="spellEnd"/>
      <w:r w:rsidRPr="00B55AFA">
        <w:rPr>
          <w:rFonts w:ascii="Arial" w:hAnsi="Arial" w:cs="Arial"/>
        </w:rPr>
        <w:t xml:space="preserve"> (2010–2017)—Hilton's Corporate Responsibility Management System. </w:t>
      </w:r>
      <w:r w:rsidRPr="00B55AFA">
        <w:rPr>
          <w:rFonts w:ascii="Arial" w:hAnsi="Arial" w:cs="Arial"/>
          <w:i/>
          <w:iCs/>
        </w:rPr>
        <w:t>Energies</w:t>
      </w:r>
      <w:r w:rsidRPr="00B55AFA">
        <w:rPr>
          <w:rFonts w:ascii="Arial" w:hAnsi="Arial" w:cs="Arial"/>
        </w:rPr>
        <w:t xml:space="preserve">, [online] 13(9), pp.1–22. </w:t>
      </w:r>
      <w:hyperlink r:id="rId32" w:history="1">
        <w:r w:rsidRPr="00B55AFA">
          <w:rPr>
            <w:rStyle w:val="Hyperlink"/>
            <w:rFonts w:ascii="Arial" w:hAnsi="Arial" w:cs="Arial"/>
          </w:rPr>
          <w:t>https://doi.org/10.3390/en13092303.</w:t>
        </w:r>
      </w:hyperlink>
    </w:p>
    <w:sectPr w:rsidR="00226DD2" w:rsidRPr="00B55AF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D3786" w14:textId="77777777" w:rsidR="002B7A7B" w:rsidRDefault="002B7A7B" w:rsidP="0061366B">
      <w:pPr>
        <w:spacing w:line="240" w:lineRule="auto"/>
      </w:pPr>
      <w:r>
        <w:separator/>
      </w:r>
    </w:p>
  </w:endnote>
  <w:endnote w:type="continuationSeparator" w:id="0">
    <w:p w14:paraId="3C8C4A17" w14:textId="77777777" w:rsidR="002B7A7B" w:rsidRDefault="002B7A7B" w:rsidP="006136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F5F36" w14:textId="77777777" w:rsidR="002B7A7B" w:rsidRDefault="002B7A7B" w:rsidP="0061366B">
      <w:pPr>
        <w:spacing w:line="240" w:lineRule="auto"/>
      </w:pPr>
      <w:r>
        <w:separator/>
      </w:r>
    </w:p>
  </w:footnote>
  <w:footnote w:type="continuationSeparator" w:id="0">
    <w:p w14:paraId="38EF471E" w14:textId="77777777" w:rsidR="002B7A7B" w:rsidRDefault="002B7A7B" w:rsidP="0061366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D72F9A"/>
    <w:multiLevelType w:val="hybridMultilevel"/>
    <w:tmpl w:val="DE5E6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3B00D5"/>
    <w:multiLevelType w:val="hybridMultilevel"/>
    <w:tmpl w:val="29DAE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4CE4F03"/>
    <w:multiLevelType w:val="hybridMultilevel"/>
    <w:tmpl w:val="BB6C8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3C0C1F"/>
    <w:multiLevelType w:val="hybridMultilevel"/>
    <w:tmpl w:val="6A4C4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43E39B4"/>
    <w:multiLevelType w:val="hybridMultilevel"/>
    <w:tmpl w:val="CF4C4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C8C53E9"/>
    <w:multiLevelType w:val="hybridMultilevel"/>
    <w:tmpl w:val="A8F41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06802126">
    <w:abstractNumId w:val="0"/>
  </w:num>
  <w:num w:numId="2" w16cid:durableId="1487241069">
    <w:abstractNumId w:val="4"/>
  </w:num>
  <w:num w:numId="3" w16cid:durableId="137311540">
    <w:abstractNumId w:val="1"/>
  </w:num>
  <w:num w:numId="4" w16cid:durableId="320042360">
    <w:abstractNumId w:val="2"/>
  </w:num>
  <w:num w:numId="5" w16cid:durableId="260379801">
    <w:abstractNumId w:val="5"/>
  </w:num>
  <w:num w:numId="6" w16cid:durableId="9095366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AUJjUyMDQ3MDAxMDSyUdpeDU4uLM/DyQAtNaAAZ8dOwsAAAA"/>
  </w:docVars>
  <w:rsids>
    <w:rsidRoot w:val="00182ECE"/>
    <w:rsid w:val="000066A8"/>
    <w:rsid w:val="000554F7"/>
    <w:rsid w:val="00067684"/>
    <w:rsid w:val="0007139B"/>
    <w:rsid w:val="0009214D"/>
    <w:rsid w:val="000C16C1"/>
    <w:rsid w:val="00141A20"/>
    <w:rsid w:val="00182ECE"/>
    <w:rsid w:val="001B09B3"/>
    <w:rsid w:val="001C0F4F"/>
    <w:rsid w:val="001C1B75"/>
    <w:rsid w:val="001F3515"/>
    <w:rsid w:val="00203CCC"/>
    <w:rsid w:val="00226DD2"/>
    <w:rsid w:val="00276DE9"/>
    <w:rsid w:val="002B7A7B"/>
    <w:rsid w:val="002D1E79"/>
    <w:rsid w:val="003208BE"/>
    <w:rsid w:val="00320AB7"/>
    <w:rsid w:val="003228D8"/>
    <w:rsid w:val="003425C5"/>
    <w:rsid w:val="003918F4"/>
    <w:rsid w:val="003958EE"/>
    <w:rsid w:val="003A71EF"/>
    <w:rsid w:val="003C1D73"/>
    <w:rsid w:val="00471443"/>
    <w:rsid w:val="004B0E82"/>
    <w:rsid w:val="004B1C4F"/>
    <w:rsid w:val="004C754D"/>
    <w:rsid w:val="004E6539"/>
    <w:rsid w:val="0056033C"/>
    <w:rsid w:val="00573419"/>
    <w:rsid w:val="005A2343"/>
    <w:rsid w:val="005B7EC9"/>
    <w:rsid w:val="005C618A"/>
    <w:rsid w:val="005D0D0C"/>
    <w:rsid w:val="005D57AF"/>
    <w:rsid w:val="005F6072"/>
    <w:rsid w:val="00600E85"/>
    <w:rsid w:val="00605C65"/>
    <w:rsid w:val="0061366B"/>
    <w:rsid w:val="0061474F"/>
    <w:rsid w:val="00621910"/>
    <w:rsid w:val="00662E3B"/>
    <w:rsid w:val="006D18D7"/>
    <w:rsid w:val="00742FB2"/>
    <w:rsid w:val="00837F36"/>
    <w:rsid w:val="008B5291"/>
    <w:rsid w:val="0090759F"/>
    <w:rsid w:val="00930D33"/>
    <w:rsid w:val="00967EFE"/>
    <w:rsid w:val="00A03DE3"/>
    <w:rsid w:val="00A0670F"/>
    <w:rsid w:val="00A92596"/>
    <w:rsid w:val="00AD47F9"/>
    <w:rsid w:val="00B44514"/>
    <w:rsid w:val="00B55AFA"/>
    <w:rsid w:val="00B80537"/>
    <w:rsid w:val="00BB69B4"/>
    <w:rsid w:val="00BF4EAC"/>
    <w:rsid w:val="00D05BB3"/>
    <w:rsid w:val="00D1350A"/>
    <w:rsid w:val="00D44AA6"/>
    <w:rsid w:val="00D476AF"/>
    <w:rsid w:val="00D621C3"/>
    <w:rsid w:val="00D72529"/>
    <w:rsid w:val="00EA6CCF"/>
    <w:rsid w:val="00F43C91"/>
    <w:rsid w:val="00F45905"/>
    <w:rsid w:val="00F57D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A58E83"/>
  <w15:chartTrackingRefBased/>
  <w15:docId w15:val="{DB292B51-808D-4226-8BD1-1D75A88EF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21C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621C3"/>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366B"/>
    <w:pPr>
      <w:tabs>
        <w:tab w:val="center" w:pos="4680"/>
        <w:tab w:val="right" w:pos="9360"/>
      </w:tabs>
      <w:spacing w:line="240" w:lineRule="auto"/>
    </w:pPr>
  </w:style>
  <w:style w:type="character" w:customStyle="1" w:styleId="HeaderChar">
    <w:name w:val="Header Char"/>
    <w:basedOn w:val="DefaultParagraphFont"/>
    <w:link w:val="Header"/>
    <w:uiPriority w:val="99"/>
    <w:rsid w:val="0061366B"/>
  </w:style>
  <w:style w:type="paragraph" w:styleId="Footer">
    <w:name w:val="footer"/>
    <w:basedOn w:val="Normal"/>
    <w:link w:val="FooterChar"/>
    <w:uiPriority w:val="99"/>
    <w:unhideWhenUsed/>
    <w:rsid w:val="0061366B"/>
    <w:pPr>
      <w:tabs>
        <w:tab w:val="center" w:pos="4680"/>
        <w:tab w:val="right" w:pos="9360"/>
      </w:tabs>
      <w:spacing w:line="240" w:lineRule="auto"/>
    </w:pPr>
  </w:style>
  <w:style w:type="character" w:customStyle="1" w:styleId="FooterChar">
    <w:name w:val="Footer Char"/>
    <w:basedOn w:val="DefaultParagraphFont"/>
    <w:link w:val="Footer"/>
    <w:uiPriority w:val="99"/>
    <w:rsid w:val="0061366B"/>
  </w:style>
  <w:style w:type="paragraph" w:styleId="NormalWeb">
    <w:name w:val="Normal (Web)"/>
    <w:basedOn w:val="Normal"/>
    <w:uiPriority w:val="99"/>
    <w:unhideWhenUsed/>
    <w:rsid w:val="00226DD2"/>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226DD2"/>
    <w:rPr>
      <w:color w:val="0563C1" w:themeColor="hyperlink"/>
      <w:u w:val="single"/>
    </w:rPr>
  </w:style>
  <w:style w:type="paragraph" w:styleId="ListParagraph">
    <w:name w:val="List Paragraph"/>
    <w:basedOn w:val="Normal"/>
    <w:uiPriority w:val="34"/>
    <w:qFormat/>
    <w:rsid w:val="00B80537"/>
    <w:pPr>
      <w:ind w:left="720"/>
      <w:contextualSpacing/>
    </w:pPr>
  </w:style>
  <w:style w:type="character" w:customStyle="1" w:styleId="Heading1Char">
    <w:name w:val="Heading 1 Char"/>
    <w:basedOn w:val="DefaultParagraphFont"/>
    <w:link w:val="Heading1"/>
    <w:uiPriority w:val="9"/>
    <w:rsid w:val="00D621C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621C3"/>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6D18D7"/>
    <w:pPr>
      <w:spacing w:line="259" w:lineRule="auto"/>
      <w:outlineLvl w:val="9"/>
    </w:pPr>
  </w:style>
  <w:style w:type="paragraph" w:styleId="TOC1">
    <w:name w:val="toc 1"/>
    <w:basedOn w:val="Normal"/>
    <w:next w:val="Normal"/>
    <w:autoRedefine/>
    <w:uiPriority w:val="39"/>
    <w:unhideWhenUsed/>
    <w:rsid w:val="006D18D7"/>
    <w:pPr>
      <w:spacing w:after="100"/>
    </w:pPr>
  </w:style>
  <w:style w:type="paragraph" w:styleId="TOC2">
    <w:name w:val="toc 2"/>
    <w:basedOn w:val="Normal"/>
    <w:next w:val="Normal"/>
    <w:autoRedefine/>
    <w:uiPriority w:val="39"/>
    <w:unhideWhenUsed/>
    <w:rsid w:val="0056033C"/>
    <w:pPr>
      <w:tabs>
        <w:tab w:val="right" w:leader="dot" w:pos="9350"/>
      </w:tabs>
      <w:spacing w:line="360" w:lineRule="auto"/>
      <w:ind w:left="245"/>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9030848">
      <w:bodyDiv w:val="1"/>
      <w:marLeft w:val="0"/>
      <w:marRight w:val="0"/>
      <w:marTop w:val="0"/>
      <w:marBottom w:val="0"/>
      <w:divBdr>
        <w:top w:val="none" w:sz="0" w:space="0" w:color="auto"/>
        <w:left w:val="none" w:sz="0" w:space="0" w:color="auto"/>
        <w:bottom w:val="none" w:sz="0" w:space="0" w:color="auto"/>
        <w:right w:val="none" w:sz="0" w:space="0" w:color="auto"/>
      </w:divBdr>
      <w:divsChild>
        <w:div w:id="7138867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su141912791." TargetMode="External"/><Relationship Id="rId18" Type="http://schemas.openxmlformats.org/officeDocument/2006/relationships/hyperlink" Target="https://doi.org/10.3390/su12124810." TargetMode="External"/><Relationship Id="rId26" Type="http://schemas.openxmlformats.org/officeDocument/2006/relationships/hyperlink" Target="https://www.pearson.com/en-gb/subject-catalog/p/hospitality-management-and-organisational-behaviour/P200000005088/9780273758419." TargetMode="External"/><Relationship Id="rId3" Type="http://schemas.openxmlformats.org/officeDocument/2006/relationships/styles" Target="styles.xml"/><Relationship Id="rId21" Type="http://schemas.openxmlformats.org/officeDocument/2006/relationships/hyperlink" Target="https://esg.hilton.com/wp-content/uploads/sites/4/2023/04/Hilton-2022-Environmental-Social-and-Governance-Report.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amazon.co.uk/David-Boddy-Management-Introduction-6th/dp/B00NBKZUFQ." TargetMode="External"/><Relationship Id="rId25" Type="http://schemas.openxmlformats.org/officeDocument/2006/relationships/hyperlink" Target="https://www.worldcat.org/title/management-and-organisational-behaviour/oclc/939861688."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books.google.com/books/about/Management_and_Organisational_Behaviour.html?id=2TPMAAAACAAJ." TargetMode="External"/><Relationship Id="rId20" Type="http://schemas.openxmlformats.org/officeDocument/2006/relationships/hyperlink" Target="https://stories.hilton.com/corporate-news/hilton-many-pandemic-safety-innovations-to-remain." TargetMode="External"/><Relationship Id="rId29" Type="http://schemas.openxmlformats.org/officeDocument/2006/relationships/hyperlink" Target="https://www.amazon.com/Organisational-Behaviour-Analysis-Integrated-Approach/dp/027371114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80/1331677x.2021.1875863." TargetMode="External"/><Relationship Id="rId32" Type="http://schemas.openxmlformats.org/officeDocument/2006/relationships/hyperlink" Target="https://doi.org/10.3390/en13092303." TargetMode="External"/><Relationship Id="rId5" Type="http://schemas.openxmlformats.org/officeDocument/2006/relationships/webSettings" Target="webSettings.xml"/><Relationship Id="rId15" Type="http://schemas.openxmlformats.org/officeDocument/2006/relationships/hyperlink" Target="https://www.amazon.com/Armstrongs-Handbook-Management-Leadership-Developing/dp/0749465522." TargetMode="External"/><Relationship Id="rId23" Type="http://schemas.openxmlformats.org/officeDocument/2006/relationships/hyperlink" Target="https://www.atlantis-press.com/article/125961101.pdf." TargetMode="External"/><Relationship Id="rId28" Type="http://schemas.openxmlformats.org/officeDocument/2006/relationships/hyperlink" Target="https://doi.org/10.3390/su13063164." TargetMode="External"/><Relationship Id="rId10" Type="http://schemas.openxmlformats.org/officeDocument/2006/relationships/image" Target="media/image3.png"/><Relationship Id="rId19" Type="http://schemas.openxmlformats.org/officeDocument/2006/relationships/hyperlink" Target="https://jobs.hilton.com/us/en/culture." TargetMode="External"/><Relationship Id="rId31" Type="http://schemas.openxmlformats.org/officeDocument/2006/relationships/hyperlink" Target="https://doi.org/10.54097/fbem.v8i3.787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22161/ijebm.5.3.2." TargetMode="External"/><Relationship Id="rId22" Type="http://schemas.openxmlformats.org/officeDocument/2006/relationships/hyperlink" Target="https://www.amazon.com/Organizational-Behaviour-Andrzej-Huczynski/dp/0273774816." TargetMode="External"/><Relationship Id="rId27" Type="http://schemas.openxmlformats.org/officeDocument/2006/relationships/hyperlink" Target="https://www.perlego.com/book/1032322/mullins-organisational-behaviour-in-the-workplace-pdf." TargetMode="External"/><Relationship Id="rId30" Type="http://schemas.openxmlformats.org/officeDocument/2006/relationships/hyperlink" Target="https://doi.org/10.1007/s11628-021-00461-w."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Version="6"/>
</file>

<file path=customXml/itemProps1.xml><?xml version="1.0" encoding="utf-8"?>
<ds:datastoreItem xmlns:ds="http://schemas.openxmlformats.org/officeDocument/2006/customXml" ds:itemID="{A10180C8-D530-494C-8079-7156BB4EC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3079</Words>
  <Characters>20845</Characters>
  <Application>Microsoft Office Word</Application>
  <DocSecurity>0</DocSecurity>
  <Lines>463</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Danila (2118573)</dc:creator>
  <cp:keywords/>
  <dc:description/>
  <cp:lastModifiedBy>Corina Maria Danila</cp:lastModifiedBy>
  <cp:revision>5</cp:revision>
  <dcterms:created xsi:type="dcterms:W3CDTF">2023-11-11T23:38:00Z</dcterms:created>
  <dcterms:modified xsi:type="dcterms:W3CDTF">2023-11-12T04:48:00Z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ad9dec17c96f658c671c2817b8b6fa2c2d547598f985769a1f05711037c736c6</vt:lpwstr>
  </property>
</Properties>
</file>