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620574" w14:textId="1A0E311C" w:rsidR="00175F6C" w:rsidRPr="00A5563E" w:rsidRDefault="00175F6C" w:rsidP="00C7287A">
      <w:pPr>
        <w:pStyle w:val="Title"/>
        <w:rPr>
          <w:sz w:val="52"/>
          <w:szCs w:val="52"/>
          <w:lang w:val="en-GB"/>
        </w:rPr>
      </w:pPr>
      <w:r w:rsidRPr="00A5563E">
        <w:rPr>
          <w:sz w:val="52"/>
          <w:szCs w:val="52"/>
          <w:lang w:val="en-GB"/>
        </w:rPr>
        <w:t>Legal Issues – Fire Safety in the Hotel Industry</w:t>
      </w:r>
    </w:p>
    <w:p w14:paraId="214DCD2F" w14:textId="77777777" w:rsidR="00C7287A" w:rsidRDefault="00C7287A" w:rsidP="00C7287A">
      <w:pPr>
        <w:spacing w:line="360" w:lineRule="auto"/>
        <w:ind w:left="426"/>
        <w:jc w:val="both"/>
        <w:rPr>
          <w:rFonts w:ascii="Times New Roman" w:hAnsi="Times New Roman" w:cs="Times New Roman"/>
          <w:color w:val="000000" w:themeColor="text1"/>
          <w:sz w:val="24"/>
          <w:szCs w:val="24"/>
          <w:lang w:val="en-GB"/>
        </w:rPr>
      </w:pPr>
    </w:p>
    <w:p w14:paraId="6BD96C66" w14:textId="77777777" w:rsidR="00C7287A" w:rsidRDefault="00C7287A" w:rsidP="00C7287A">
      <w:pPr>
        <w:spacing w:line="360" w:lineRule="auto"/>
        <w:jc w:val="both"/>
        <w:rPr>
          <w:rFonts w:ascii="Times New Roman" w:hAnsi="Times New Roman" w:cs="Times New Roman"/>
          <w:color w:val="000000" w:themeColor="text1"/>
          <w:sz w:val="24"/>
          <w:szCs w:val="24"/>
          <w:lang w:val="en-GB"/>
        </w:rPr>
      </w:pPr>
    </w:p>
    <w:p w14:paraId="68D99DDE" w14:textId="77777777" w:rsidR="00C7287A" w:rsidRDefault="00C7287A" w:rsidP="00C7287A">
      <w:pPr>
        <w:spacing w:line="360" w:lineRule="auto"/>
        <w:jc w:val="both"/>
        <w:rPr>
          <w:rFonts w:ascii="Times New Roman" w:hAnsi="Times New Roman" w:cs="Times New Roman"/>
          <w:color w:val="000000" w:themeColor="text1"/>
          <w:sz w:val="24"/>
          <w:szCs w:val="24"/>
          <w:lang w:val="en-GB"/>
        </w:rPr>
      </w:pPr>
    </w:p>
    <w:p w14:paraId="77079F4E" w14:textId="77777777" w:rsidR="00C7287A" w:rsidRDefault="00C7287A" w:rsidP="00C7287A">
      <w:pPr>
        <w:spacing w:line="360" w:lineRule="auto"/>
        <w:jc w:val="both"/>
        <w:rPr>
          <w:rFonts w:ascii="Times New Roman" w:hAnsi="Times New Roman" w:cs="Times New Roman"/>
          <w:color w:val="000000" w:themeColor="text1"/>
          <w:sz w:val="24"/>
          <w:szCs w:val="24"/>
          <w:lang w:val="en-GB"/>
        </w:rPr>
      </w:pPr>
    </w:p>
    <w:p w14:paraId="52A11200" w14:textId="77777777" w:rsidR="00C7287A" w:rsidRDefault="00C7287A" w:rsidP="00C7287A">
      <w:pPr>
        <w:spacing w:line="360" w:lineRule="auto"/>
        <w:jc w:val="both"/>
        <w:rPr>
          <w:rFonts w:ascii="Times New Roman" w:hAnsi="Times New Roman" w:cs="Times New Roman"/>
          <w:color w:val="000000" w:themeColor="text1"/>
          <w:sz w:val="24"/>
          <w:szCs w:val="24"/>
          <w:lang w:val="en-GB"/>
        </w:rPr>
      </w:pPr>
    </w:p>
    <w:p w14:paraId="122AA59F" w14:textId="77777777" w:rsidR="00C7287A" w:rsidRDefault="00C7287A" w:rsidP="00C7287A">
      <w:pPr>
        <w:spacing w:line="360" w:lineRule="auto"/>
        <w:jc w:val="both"/>
        <w:rPr>
          <w:rFonts w:ascii="Times New Roman" w:hAnsi="Times New Roman" w:cs="Times New Roman"/>
          <w:color w:val="000000" w:themeColor="text1"/>
          <w:sz w:val="24"/>
          <w:szCs w:val="24"/>
          <w:lang w:val="en-GB"/>
        </w:rPr>
      </w:pPr>
    </w:p>
    <w:p w14:paraId="0E821214" w14:textId="447E8D93" w:rsidR="00C7287A" w:rsidRDefault="00C7287A" w:rsidP="00A5563E">
      <w:pPr>
        <w:spacing w:line="360" w:lineRule="auto"/>
        <w:ind w:left="720"/>
        <w:jc w:val="both"/>
        <w:rPr>
          <w:rFonts w:ascii="Times New Roman" w:hAnsi="Times New Roman" w:cs="Times New Roman"/>
          <w:b/>
          <w:bCs/>
          <w:color w:val="000000" w:themeColor="text1"/>
          <w:sz w:val="24"/>
          <w:szCs w:val="24"/>
          <w:lang w:val="en-GB"/>
        </w:rPr>
      </w:pPr>
      <w:r w:rsidRPr="00A5563E">
        <w:rPr>
          <w:rFonts w:ascii="Times New Roman" w:hAnsi="Times New Roman" w:cs="Times New Roman"/>
          <w:b/>
          <w:bCs/>
          <w:color w:val="000000" w:themeColor="text1"/>
          <w:sz w:val="24"/>
          <w:szCs w:val="24"/>
          <w:lang w:val="en-GB"/>
        </w:rPr>
        <w:t>Student name:</w:t>
      </w:r>
      <w:r w:rsidR="00A5563E">
        <w:rPr>
          <w:rFonts w:ascii="Times New Roman" w:hAnsi="Times New Roman" w:cs="Times New Roman"/>
          <w:b/>
          <w:bCs/>
          <w:color w:val="000000" w:themeColor="text1"/>
          <w:sz w:val="24"/>
          <w:szCs w:val="24"/>
          <w:lang w:val="en-GB"/>
        </w:rPr>
        <w:t xml:space="preserve">   </w:t>
      </w:r>
      <w:r w:rsidRPr="00A5563E">
        <w:rPr>
          <w:rFonts w:ascii="Times New Roman" w:hAnsi="Times New Roman" w:cs="Times New Roman"/>
          <w:b/>
          <w:bCs/>
          <w:color w:val="000000" w:themeColor="text1"/>
          <w:sz w:val="24"/>
          <w:szCs w:val="24"/>
          <w:lang w:val="en-GB"/>
        </w:rPr>
        <w:t xml:space="preserve"> Lavinia-Maria Curtean</w:t>
      </w:r>
    </w:p>
    <w:p w14:paraId="058AC1B0" w14:textId="77777777" w:rsidR="00A5563E" w:rsidRPr="00A5563E" w:rsidRDefault="00A5563E" w:rsidP="00C7287A">
      <w:pPr>
        <w:spacing w:line="360" w:lineRule="auto"/>
        <w:jc w:val="both"/>
        <w:rPr>
          <w:rFonts w:ascii="Times New Roman" w:hAnsi="Times New Roman" w:cs="Times New Roman"/>
          <w:b/>
          <w:bCs/>
          <w:color w:val="000000" w:themeColor="text1"/>
          <w:sz w:val="24"/>
          <w:szCs w:val="24"/>
          <w:lang w:val="en-GB"/>
        </w:rPr>
      </w:pPr>
    </w:p>
    <w:p w14:paraId="1EC3B005" w14:textId="05265B22" w:rsidR="00C7287A" w:rsidRDefault="00C7287A" w:rsidP="00A5563E">
      <w:pPr>
        <w:spacing w:line="360" w:lineRule="auto"/>
        <w:ind w:left="720"/>
        <w:jc w:val="both"/>
        <w:rPr>
          <w:rFonts w:ascii="Times New Roman" w:hAnsi="Times New Roman" w:cs="Times New Roman"/>
          <w:b/>
          <w:bCs/>
          <w:color w:val="000000" w:themeColor="text1"/>
          <w:sz w:val="24"/>
          <w:szCs w:val="24"/>
          <w:lang w:val="en-GB"/>
        </w:rPr>
      </w:pPr>
      <w:r w:rsidRPr="00A5563E">
        <w:rPr>
          <w:rFonts w:ascii="Times New Roman" w:hAnsi="Times New Roman" w:cs="Times New Roman"/>
          <w:b/>
          <w:bCs/>
          <w:color w:val="000000" w:themeColor="text1"/>
          <w:sz w:val="24"/>
          <w:szCs w:val="24"/>
          <w:lang w:val="en-GB"/>
        </w:rPr>
        <w:t xml:space="preserve">Student </w:t>
      </w:r>
      <w:r w:rsidR="00A5563E">
        <w:rPr>
          <w:rFonts w:ascii="Times New Roman" w:hAnsi="Times New Roman" w:cs="Times New Roman"/>
          <w:b/>
          <w:bCs/>
          <w:color w:val="000000" w:themeColor="text1"/>
          <w:sz w:val="24"/>
          <w:szCs w:val="24"/>
          <w:lang w:val="en-GB"/>
        </w:rPr>
        <w:t>ID</w:t>
      </w:r>
      <w:r w:rsidRPr="00A5563E">
        <w:rPr>
          <w:rFonts w:ascii="Times New Roman" w:hAnsi="Times New Roman" w:cs="Times New Roman"/>
          <w:b/>
          <w:bCs/>
          <w:color w:val="000000" w:themeColor="text1"/>
          <w:sz w:val="24"/>
          <w:szCs w:val="24"/>
          <w:lang w:val="en-GB"/>
        </w:rPr>
        <w:t>:</w:t>
      </w:r>
      <w:r w:rsidR="00A5563E">
        <w:rPr>
          <w:rFonts w:ascii="Times New Roman" w:hAnsi="Times New Roman" w:cs="Times New Roman"/>
          <w:b/>
          <w:bCs/>
          <w:color w:val="000000" w:themeColor="text1"/>
          <w:sz w:val="24"/>
          <w:szCs w:val="24"/>
          <w:lang w:val="en-GB"/>
        </w:rPr>
        <w:t xml:space="preserve">   </w:t>
      </w:r>
      <w:r w:rsidRPr="00A5563E">
        <w:rPr>
          <w:rFonts w:ascii="Times New Roman" w:hAnsi="Times New Roman" w:cs="Times New Roman"/>
          <w:b/>
          <w:bCs/>
          <w:color w:val="000000" w:themeColor="text1"/>
          <w:sz w:val="24"/>
          <w:szCs w:val="24"/>
          <w:lang w:val="en-GB"/>
        </w:rPr>
        <w:t xml:space="preserve"> 2232073</w:t>
      </w:r>
    </w:p>
    <w:p w14:paraId="100D72FC" w14:textId="77777777" w:rsidR="00A5563E" w:rsidRPr="00A5563E" w:rsidRDefault="00A5563E" w:rsidP="00C7287A">
      <w:pPr>
        <w:spacing w:line="360" w:lineRule="auto"/>
        <w:jc w:val="both"/>
        <w:rPr>
          <w:rFonts w:ascii="Times New Roman" w:hAnsi="Times New Roman" w:cs="Times New Roman"/>
          <w:b/>
          <w:bCs/>
          <w:color w:val="000000" w:themeColor="text1"/>
          <w:sz w:val="24"/>
          <w:szCs w:val="24"/>
          <w:lang w:val="en-GB"/>
        </w:rPr>
      </w:pPr>
    </w:p>
    <w:p w14:paraId="20A0D081" w14:textId="0A560874" w:rsidR="00175F6C" w:rsidRDefault="00175F6C" w:rsidP="00A5563E">
      <w:pPr>
        <w:spacing w:line="360" w:lineRule="auto"/>
        <w:ind w:left="720"/>
        <w:jc w:val="both"/>
        <w:rPr>
          <w:rFonts w:ascii="Times New Roman" w:hAnsi="Times New Roman" w:cs="Times New Roman"/>
          <w:b/>
          <w:bCs/>
          <w:color w:val="000000" w:themeColor="text1"/>
          <w:sz w:val="24"/>
          <w:szCs w:val="24"/>
          <w:lang w:val="en-GB"/>
        </w:rPr>
      </w:pPr>
      <w:r w:rsidRPr="00A5563E">
        <w:rPr>
          <w:rFonts w:ascii="Times New Roman" w:hAnsi="Times New Roman" w:cs="Times New Roman"/>
          <w:b/>
          <w:bCs/>
          <w:color w:val="000000" w:themeColor="text1"/>
          <w:sz w:val="24"/>
          <w:szCs w:val="24"/>
          <w:lang w:val="en-GB"/>
        </w:rPr>
        <w:t xml:space="preserve">The </w:t>
      </w:r>
      <w:r w:rsidR="00A5563E">
        <w:rPr>
          <w:rFonts w:ascii="Times New Roman" w:hAnsi="Times New Roman" w:cs="Times New Roman"/>
          <w:b/>
          <w:bCs/>
          <w:color w:val="000000" w:themeColor="text1"/>
          <w:sz w:val="24"/>
          <w:szCs w:val="24"/>
          <w:lang w:val="en-GB"/>
        </w:rPr>
        <w:t>M</w:t>
      </w:r>
      <w:r w:rsidRPr="00A5563E">
        <w:rPr>
          <w:rFonts w:ascii="Times New Roman" w:hAnsi="Times New Roman" w:cs="Times New Roman"/>
          <w:b/>
          <w:bCs/>
          <w:color w:val="000000" w:themeColor="text1"/>
          <w:sz w:val="24"/>
          <w:szCs w:val="24"/>
          <w:lang w:val="en-GB"/>
        </w:rPr>
        <w:t xml:space="preserve">odule </w:t>
      </w:r>
      <w:r w:rsidR="00A5563E">
        <w:rPr>
          <w:rFonts w:ascii="Times New Roman" w:hAnsi="Times New Roman" w:cs="Times New Roman"/>
          <w:b/>
          <w:bCs/>
          <w:color w:val="000000" w:themeColor="text1"/>
          <w:sz w:val="24"/>
          <w:szCs w:val="24"/>
          <w:lang w:val="en-GB"/>
        </w:rPr>
        <w:t>T</w:t>
      </w:r>
      <w:r w:rsidRPr="00A5563E">
        <w:rPr>
          <w:rFonts w:ascii="Times New Roman" w:hAnsi="Times New Roman" w:cs="Times New Roman"/>
          <w:b/>
          <w:bCs/>
          <w:color w:val="000000" w:themeColor="text1"/>
          <w:sz w:val="24"/>
          <w:szCs w:val="24"/>
          <w:lang w:val="en-GB"/>
        </w:rPr>
        <w:t>itle:</w:t>
      </w:r>
      <w:r w:rsidR="00A5563E">
        <w:rPr>
          <w:rFonts w:ascii="Times New Roman" w:hAnsi="Times New Roman" w:cs="Times New Roman"/>
          <w:b/>
          <w:bCs/>
          <w:color w:val="000000" w:themeColor="text1"/>
          <w:sz w:val="24"/>
          <w:szCs w:val="24"/>
          <w:lang w:val="en-GB"/>
        </w:rPr>
        <w:t xml:space="preserve">  </w:t>
      </w:r>
      <w:r w:rsidRPr="00A5563E">
        <w:rPr>
          <w:rFonts w:ascii="Times New Roman" w:hAnsi="Times New Roman" w:cs="Times New Roman"/>
          <w:b/>
          <w:bCs/>
          <w:color w:val="000000" w:themeColor="text1"/>
          <w:sz w:val="24"/>
          <w:szCs w:val="24"/>
          <w:lang w:val="en-GB"/>
        </w:rPr>
        <w:t xml:space="preserve"> Business Skills BMIH4001</w:t>
      </w:r>
    </w:p>
    <w:p w14:paraId="0E0DA8A4" w14:textId="77777777" w:rsidR="00A5563E" w:rsidRPr="00A5563E" w:rsidRDefault="00A5563E" w:rsidP="00C7287A">
      <w:pPr>
        <w:spacing w:line="360" w:lineRule="auto"/>
        <w:jc w:val="both"/>
        <w:rPr>
          <w:rFonts w:ascii="Times New Roman" w:hAnsi="Times New Roman" w:cs="Times New Roman"/>
          <w:b/>
          <w:bCs/>
          <w:color w:val="000000" w:themeColor="text1"/>
          <w:sz w:val="24"/>
          <w:szCs w:val="24"/>
          <w:lang w:val="en-GB"/>
        </w:rPr>
      </w:pPr>
    </w:p>
    <w:p w14:paraId="1662B626" w14:textId="3D0B5F64" w:rsidR="00C7287A" w:rsidRDefault="00C7287A" w:rsidP="00A5563E">
      <w:pPr>
        <w:spacing w:line="360" w:lineRule="auto"/>
        <w:ind w:left="720"/>
        <w:jc w:val="both"/>
        <w:rPr>
          <w:rFonts w:ascii="Times New Roman" w:hAnsi="Times New Roman" w:cs="Times New Roman"/>
          <w:b/>
          <w:bCs/>
          <w:color w:val="000000" w:themeColor="text1"/>
          <w:sz w:val="24"/>
          <w:szCs w:val="24"/>
          <w:lang w:val="en-GB"/>
        </w:rPr>
      </w:pPr>
      <w:r w:rsidRPr="00A5563E">
        <w:rPr>
          <w:rFonts w:ascii="Times New Roman" w:hAnsi="Times New Roman" w:cs="Times New Roman"/>
          <w:b/>
          <w:bCs/>
          <w:color w:val="000000" w:themeColor="text1"/>
          <w:sz w:val="24"/>
          <w:szCs w:val="24"/>
          <w:lang w:val="en-GB"/>
        </w:rPr>
        <w:t>L</w:t>
      </w:r>
      <w:r w:rsidR="00175F6C" w:rsidRPr="00A5563E">
        <w:rPr>
          <w:rFonts w:ascii="Times New Roman" w:hAnsi="Times New Roman" w:cs="Times New Roman"/>
          <w:b/>
          <w:bCs/>
          <w:color w:val="000000" w:themeColor="text1"/>
          <w:sz w:val="24"/>
          <w:szCs w:val="24"/>
          <w:lang w:val="en-GB"/>
        </w:rPr>
        <w:t>ecturer’s name</w:t>
      </w:r>
      <w:r w:rsidRPr="00A5563E">
        <w:rPr>
          <w:rFonts w:ascii="Times New Roman" w:hAnsi="Times New Roman" w:cs="Times New Roman"/>
          <w:b/>
          <w:bCs/>
          <w:color w:val="000000" w:themeColor="text1"/>
          <w:sz w:val="24"/>
          <w:szCs w:val="24"/>
          <w:lang w:val="en-GB"/>
        </w:rPr>
        <w:t>: Lan Zhang</w:t>
      </w:r>
    </w:p>
    <w:p w14:paraId="78574190" w14:textId="77777777" w:rsidR="00A5563E" w:rsidRPr="00A5563E" w:rsidRDefault="00A5563E" w:rsidP="00C7287A">
      <w:pPr>
        <w:spacing w:line="360" w:lineRule="auto"/>
        <w:jc w:val="both"/>
        <w:rPr>
          <w:rFonts w:ascii="Times New Roman" w:hAnsi="Times New Roman" w:cs="Times New Roman"/>
          <w:b/>
          <w:bCs/>
          <w:color w:val="000000" w:themeColor="text1"/>
          <w:sz w:val="24"/>
          <w:szCs w:val="24"/>
          <w:lang w:val="en-GB"/>
        </w:rPr>
      </w:pPr>
    </w:p>
    <w:p w14:paraId="401BE3A1" w14:textId="047695A7" w:rsidR="00175F6C" w:rsidRPr="00A5563E" w:rsidRDefault="00C7287A" w:rsidP="00A5563E">
      <w:pPr>
        <w:spacing w:line="360" w:lineRule="auto"/>
        <w:ind w:left="720"/>
        <w:jc w:val="both"/>
        <w:rPr>
          <w:rFonts w:ascii="Times New Roman" w:hAnsi="Times New Roman" w:cs="Times New Roman"/>
          <w:b/>
          <w:bCs/>
          <w:color w:val="000000" w:themeColor="text1"/>
          <w:sz w:val="24"/>
          <w:szCs w:val="24"/>
          <w:lang w:val="en-GB"/>
        </w:rPr>
      </w:pPr>
      <w:r w:rsidRPr="00A5563E">
        <w:rPr>
          <w:rFonts w:ascii="Times New Roman" w:hAnsi="Times New Roman" w:cs="Times New Roman"/>
          <w:b/>
          <w:bCs/>
          <w:color w:val="000000" w:themeColor="text1"/>
          <w:sz w:val="24"/>
          <w:szCs w:val="24"/>
          <w:lang w:val="en-GB"/>
        </w:rPr>
        <w:t>W</w:t>
      </w:r>
      <w:r w:rsidR="00175F6C" w:rsidRPr="00A5563E">
        <w:rPr>
          <w:rFonts w:ascii="Times New Roman" w:hAnsi="Times New Roman" w:cs="Times New Roman"/>
          <w:b/>
          <w:bCs/>
          <w:color w:val="000000" w:themeColor="text1"/>
          <w:sz w:val="24"/>
          <w:szCs w:val="24"/>
          <w:lang w:val="en-GB"/>
        </w:rPr>
        <w:t xml:space="preserve">ord </w:t>
      </w:r>
      <w:r w:rsidR="00A5563E">
        <w:rPr>
          <w:rFonts w:ascii="Times New Roman" w:hAnsi="Times New Roman" w:cs="Times New Roman"/>
          <w:b/>
          <w:bCs/>
          <w:color w:val="000000" w:themeColor="text1"/>
          <w:sz w:val="24"/>
          <w:szCs w:val="24"/>
          <w:lang w:val="en-GB"/>
        </w:rPr>
        <w:t>C</w:t>
      </w:r>
      <w:r w:rsidR="00175F6C" w:rsidRPr="00A5563E">
        <w:rPr>
          <w:rFonts w:ascii="Times New Roman" w:hAnsi="Times New Roman" w:cs="Times New Roman"/>
          <w:b/>
          <w:bCs/>
          <w:color w:val="000000" w:themeColor="text1"/>
          <w:sz w:val="24"/>
          <w:szCs w:val="24"/>
          <w:lang w:val="en-GB"/>
        </w:rPr>
        <w:t xml:space="preserve">ount: 413 words </w:t>
      </w:r>
    </w:p>
    <w:p w14:paraId="08F870F5" w14:textId="77777777" w:rsidR="00FC692E" w:rsidRPr="00175F6C" w:rsidRDefault="00FC692E" w:rsidP="00175F6C">
      <w:pPr>
        <w:spacing w:line="360" w:lineRule="auto"/>
        <w:jc w:val="both"/>
        <w:rPr>
          <w:rFonts w:ascii="Times New Roman" w:hAnsi="Times New Roman" w:cs="Times New Roman"/>
          <w:color w:val="000000" w:themeColor="text1"/>
          <w:sz w:val="24"/>
          <w:szCs w:val="24"/>
        </w:rPr>
      </w:pPr>
    </w:p>
    <w:p w14:paraId="3E1215D6" w14:textId="77777777" w:rsidR="00175F6C" w:rsidRPr="00175F6C" w:rsidRDefault="00175F6C" w:rsidP="00175F6C">
      <w:pPr>
        <w:spacing w:line="360" w:lineRule="auto"/>
        <w:jc w:val="both"/>
        <w:rPr>
          <w:rFonts w:ascii="Times New Roman" w:hAnsi="Times New Roman" w:cs="Times New Roman"/>
          <w:color w:val="000000" w:themeColor="text1"/>
          <w:sz w:val="24"/>
          <w:szCs w:val="24"/>
        </w:rPr>
      </w:pPr>
      <w:r w:rsidRPr="00175F6C">
        <w:rPr>
          <w:rFonts w:ascii="Times New Roman" w:hAnsi="Times New Roman" w:cs="Times New Roman"/>
          <w:color w:val="000000" w:themeColor="text1"/>
          <w:sz w:val="24"/>
          <w:szCs w:val="24"/>
        </w:rPr>
        <w:br w:type="page"/>
      </w:r>
    </w:p>
    <w:p w14:paraId="56DC7A5F" w14:textId="77777777" w:rsidR="00BE5D5D" w:rsidRPr="00175F6C" w:rsidRDefault="00540482" w:rsidP="00175F6C">
      <w:pPr>
        <w:spacing w:line="360" w:lineRule="auto"/>
        <w:jc w:val="both"/>
        <w:rPr>
          <w:rFonts w:ascii="Times New Roman" w:hAnsi="Times New Roman" w:cs="Times New Roman"/>
          <w:color w:val="000000" w:themeColor="text1"/>
          <w:sz w:val="24"/>
          <w:szCs w:val="24"/>
        </w:rPr>
      </w:pPr>
      <w:r w:rsidRPr="00175F6C">
        <w:rPr>
          <w:rFonts w:ascii="Times New Roman" w:hAnsi="Times New Roman" w:cs="Times New Roman"/>
          <w:color w:val="000000" w:themeColor="text1"/>
          <w:sz w:val="24"/>
          <w:szCs w:val="24"/>
        </w:rPr>
        <w:lastRenderedPageBreak/>
        <w:t xml:space="preserve">One of the most critical and major concern of the hotel industry is the aspect of fire safety. Usually a high number of visitors and guests are present in hotels who are mostly not well aware of the emergency procedures and building layouts of hotel buildings and infrastructure. </w:t>
      </w:r>
      <w:r w:rsidR="00993B12" w:rsidRPr="00175F6C">
        <w:rPr>
          <w:rFonts w:ascii="Times New Roman" w:hAnsi="Times New Roman" w:cs="Times New Roman"/>
          <w:color w:val="000000" w:themeColor="text1"/>
          <w:sz w:val="24"/>
          <w:szCs w:val="24"/>
        </w:rPr>
        <w:t xml:space="preserve">There also exist a lot of potential sources of fire within hotel buildings. Laundry facilities, kitchen, electrical systems are very common sources of fire hazards in hotels. </w:t>
      </w:r>
    </w:p>
    <w:p w14:paraId="634F813A" w14:textId="77777777" w:rsidR="00E23BB0" w:rsidRPr="00175F6C" w:rsidRDefault="00A202C9" w:rsidP="00175F6C">
      <w:pPr>
        <w:spacing w:line="360" w:lineRule="auto"/>
        <w:jc w:val="both"/>
        <w:rPr>
          <w:rFonts w:ascii="Times New Roman" w:hAnsi="Times New Roman" w:cs="Times New Roman"/>
          <w:color w:val="000000" w:themeColor="text1"/>
          <w:sz w:val="24"/>
          <w:szCs w:val="24"/>
        </w:rPr>
      </w:pPr>
      <w:r w:rsidRPr="00175F6C">
        <w:rPr>
          <w:rFonts w:ascii="Times New Roman" w:hAnsi="Times New Roman" w:cs="Times New Roman"/>
          <w:color w:val="000000" w:themeColor="text1"/>
          <w:sz w:val="24"/>
          <w:szCs w:val="24"/>
        </w:rPr>
        <w:t>Successful and effective installation of fire detection and suppression systems is a very important strategy and responsibility for preventing fire hazards. In addition to that, it is also important to regularly ensuring the proper maintenance of these systems</w:t>
      </w:r>
      <w:r w:rsidR="002F3BBC" w:rsidRPr="00175F6C">
        <w:rPr>
          <w:rFonts w:ascii="Times New Roman" w:hAnsi="Times New Roman" w:cs="Times New Roman"/>
          <w:color w:val="000000" w:themeColor="text1"/>
          <w:sz w:val="24"/>
          <w:szCs w:val="24"/>
        </w:rPr>
        <w:t xml:space="preserve"> </w:t>
      </w:r>
      <w:r w:rsidR="002F3BBC" w:rsidRPr="00175F6C">
        <w:rPr>
          <w:rFonts w:ascii="Times New Roman" w:hAnsi="Times New Roman" w:cs="Times New Roman"/>
          <w:color w:val="000000" w:themeColor="text1"/>
          <w:sz w:val="24"/>
          <w:szCs w:val="24"/>
          <w:shd w:val="clear" w:color="auto" w:fill="FFFFFF"/>
        </w:rPr>
        <w:t>(Chudley and Greeno, 2017)</w:t>
      </w:r>
      <w:r w:rsidRPr="00175F6C">
        <w:rPr>
          <w:rFonts w:ascii="Times New Roman" w:hAnsi="Times New Roman" w:cs="Times New Roman"/>
          <w:color w:val="000000" w:themeColor="text1"/>
          <w:sz w:val="24"/>
          <w:szCs w:val="24"/>
        </w:rPr>
        <w:t xml:space="preserve">. Fire alarms, smoke detectors, sprinkle systems are some of the most common and widely used systems in hotels. </w:t>
      </w:r>
      <w:r w:rsidR="00636038" w:rsidRPr="00175F6C">
        <w:rPr>
          <w:rFonts w:ascii="Times New Roman" w:hAnsi="Times New Roman" w:cs="Times New Roman"/>
          <w:color w:val="000000" w:themeColor="text1"/>
          <w:sz w:val="24"/>
          <w:szCs w:val="24"/>
        </w:rPr>
        <w:t>Regular testing and inspection, maintenance of these systems are important for ensuring that all of these are working properly and can be used in case of any emergency situations. Proper training, instructions and guidance must be provided to the staff members, employees working in the hotels on what to do in case of fire incidents and emergencies. Additionally, hotel guests should be provided basic instructions and guidance about these as well</w:t>
      </w:r>
      <w:r w:rsidR="002F3BBC" w:rsidRPr="00175F6C">
        <w:rPr>
          <w:rFonts w:ascii="Times New Roman" w:hAnsi="Times New Roman" w:cs="Times New Roman"/>
          <w:color w:val="000000" w:themeColor="text1"/>
          <w:sz w:val="24"/>
          <w:szCs w:val="24"/>
        </w:rPr>
        <w:t xml:space="preserve"> </w:t>
      </w:r>
      <w:r w:rsidR="002F3BBC" w:rsidRPr="00175F6C">
        <w:rPr>
          <w:rFonts w:ascii="Times New Roman" w:hAnsi="Times New Roman" w:cs="Times New Roman"/>
          <w:color w:val="000000" w:themeColor="text1"/>
          <w:sz w:val="24"/>
          <w:szCs w:val="24"/>
          <w:shd w:val="clear" w:color="auto" w:fill="FFFFFF"/>
        </w:rPr>
        <w:t>(NSI, 2017)</w:t>
      </w:r>
      <w:r w:rsidR="00636038" w:rsidRPr="00175F6C">
        <w:rPr>
          <w:rFonts w:ascii="Times New Roman" w:hAnsi="Times New Roman" w:cs="Times New Roman"/>
          <w:color w:val="000000" w:themeColor="text1"/>
          <w:sz w:val="24"/>
          <w:szCs w:val="24"/>
        </w:rPr>
        <w:t xml:space="preserve">. </w:t>
      </w:r>
      <w:r w:rsidR="00317ED1" w:rsidRPr="00175F6C">
        <w:rPr>
          <w:rFonts w:ascii="Times New Roman" w:hAnsi="Times New Roman" w:cs="Times New Roman"/>
          <w:color w:val="000000" w:themeColor="text1"/>
          <w:sz w:val="24"/>
          <w:szCs w:val="24"/>
        </w:rPr>
        <w:t>Establishment as well as enforcement of strict safety measures and protocols must be ensured by the hotel owners and managements for ensuring proper safety</w:t>
      </w:r>
      <w:r w:rsidR="007E76A5" w:rsidRPr="00175F6C">
        <w:rPr>
          <w:rFonts w:ascii="Times New Roman" w:hAnsi="Times New Roman" w:cs="Times New Roman"/>
          <w:color w:val="000000" w:themeColor="text1"/>
          <w:sz w:val="24"/>
          <w:szCs w:val="24"/>
        </w:rPr>
        <w:t>, preventing fire incidents</w:t>
      </w:r>
      <w:r w:rsidR="00317ED1" w:rsidRPr="00175F6C">
        <w:rPr>
          <w:rFonts w:ascii="Times New Roman" w:hAnsi="Times New Roman" w:cs="Times New Roman"/>
          <w:color w:val="000000" w:themeColor="text1"/>
          <w:sz w:val="24"/>
          <w:szCs w:val="24"/>
        </w:rPr>
        <w:t xml:space="preserve"> and minimum hazards in case of fire incidents</w:t>
      </w:r>
      <w:r w:rsidR="00D020DB">
        <w:rPr>
          <w:rFonts w:ascii="Times New Roman" w:hAnsi="Times New Roman" w:cs="Times New Roman"/>
          <w:color w:val="000000" w:themeColor="text1"/>
          <w:sz w:val="24"/>
          <w:szCs w:val="24"/>
        </w:rPr>
        <w:t xml:space="preserve"> </w:t>
      </w:r>
      <w:r w:rsidR="00D020DB" w:rsidRPr="00D020DB">
        <w:rPr>
          <w:rFonts w:ascii="Times New Roman" w:hAnsi="Times New Roman" w:cs="Times New Roman"/>
          <w:color w:val="000000" w:themeColor="text1"/>
          <w:sz w:val="24"/>
          <w:szCs w:val="24"/>
        </w:rPr>
        <w:t>(BSI, 2017)</w:t>
      </w:r>
      <w:r w:rsidR="00317ED1" w:rsidRPr="00175F6C">
        <w:rPr>
          <w:rFonts w:ascii="Times New Roman" w:hAnsi="Times New Roman" w:cs="Times New Roman"/>
          <w:color w:val="000000" w:themeColor="text1"/>
          <w:sz w:val="24"/>
          <w:szCs w:val="24"/>
        </w:rPr>
        <w:t xml:space="preserve">. </w:t>
      </w:r>
      <w:r w:rsidR="007E76A5" w:rsidRPr="00175F6C">
        <w:rPr>
          <w:rFonts w:ascii="Times New Roman" w:hAnsi="Times New Roman" w:cs="Times New Roman"/>
          <w:color w:val="000000" w:themeColor="text1"/>
          <w:sz w:val="24"/>
          <w:szCs w:val="24"/>
        </w:rPr>
        <w:t xml:space="preserve">Effective and proper storage, handing and maintenance of flammable materials and components should be ensured within the premises of hotels for avoiding fire incidents. Inspection and checking of different types of cooking appliances, equipment, gas supply lines, </w:t>
      </w:r>
      <w:r w:rsidR="00915EA0" w:rsidRPr="00175F6C">
        <w:rPr>
          <w:rFonts w:ascii="Times New Roman" w:hAnsi="Times New Roman" w:cs="Times New Roman"/>
          <w:color w:val="000000" w:themeColor="text1"/>
          <w:sz w:val="24"/>
          <w:szCs w:val="24"/>
        </w:rPr>
        <w:t>and gas</w:t>
      </w:r>
      <w:r w:rsidR="007E76A5" w:rsidRPr="00175F6C">
        <w:rPr>
          <w:rFonts w:ascii="Times New Roman" w:hAnsi="Times New Roman" w:cs="Times New Roman"/>
          <w:color w:val="000000" w:themeColor="text1"/>
          <w:sz w:val="24"/>
          <w:szCs w:val="24"/>
        </w:rPr>
        <w:t xml:space="preserve"> cylinders </w:t>
      </w:r>
      <w:r w:rsidR="00915EA0" w:rsidRPr="00175F6C">
        <w:rPr>
          <w:rFonts w:ascii="Times New Roman" w:hAnsi="Times New Roman" w:cs="Times New Roman"/>
          <w:color w:val="000000" w:themeColor="text1"/>
          <w:sz w:val="24"/>
          <w:szCs w:val="24"/>
        </w:rPr>
        <w:t>should be conducted regularly</w:t>
      </w:r>
      <w:r w:rsidR="002F3BBC" w:rsidRPr="00175F6C">
        <w:rPr>
          <w:rFonts w:ascii="Times New Roman" w:hAnsi="Times New Roman" w:cs="Times New Roman"/>
          <w:color w:val="000000" w:themeColor="text1"/>
          <w:sz w:val="24"/>
          <w:szCs w:val="24"/>
        </w:rPr>
        <w:t xml:space="preserve"> </w:t>
      </w:r>
      <w:r w:rsidR="002F3BBC" w:rsidRPr="00175F6C">
        <w:rPr>
          <w:rFonts w:ascii="Times New Roman" w:hAnsi="Times New Roman" w:cs="Times New Roman"/>
          <w:color w:val="000000" w:themeColor="text1"/>
          <w:sz w:val="24"/>
          <w:szCs w:val="24"/>
          <w:shd w:val="clear" w:color="auto" w:fill="FFFFFF"/>
        </w:rPr>
        <w:t>(LACORS, 2017)</w:t>
      </w:r>
      <w:r w:rsidR="00915EA0" w:rsidRPr="00175F6C">
        <w:rPr>
          <w:rFonts w:ascii="Times New Roman" w:hAnsi="Times New Roman" w:cs="Times New Roman"/>
          <w:color w:val="000000" w:themeColor="text1"/>
          <w:sz w:val="24"/>
          <w:szCs w:val="24"/>
        </w:rPr>
        <w:t xml:space="preserve">. Smoking should not be allowed at all the places within hotels and specific smoking zones with proper safety measures should be arranged for guests. Effective and adequate training must be provided to the employees on how to identify and detect potential fire hazards and take prompt initiatives to minimize the </w:t>
      </w:r>
      <w:r w:rsidR="00C30D10" w:rsidRPr="00175F6C">
        <w:rPr>
          <w:rFonts w:ascii="Times New Roman" w:hAnsi="Times New Roman" w:cs="Times New Roman"/>
          <w:color w:val="000000" w:themeColor="text1"/>
          <w:sz w:val="24"/>
          <w:szCs w:val="24"/>
        </w:rPr>
        <w:t>adversities</w:t>
      </w:r>
      <w:r w:rsidR="002F3BBC" w:rsidRPr="00175F6C">
        <w:rPr>
          <w:rFonts w:ascii="Times New Roman" w:hAnsi="Times New Roman" w:cs="Times New Roman"/>
          <w:color w:val="000000" w:themeColor="text1"/>
          <w:sz w:val="24"/>
          <w:szCs w:val="24"/>
        </w:rPr>
        <w:t xml:space="preserve"> </w:t>
      </w:r>
      <w:r w:rsidR="002F3BBC" w:rsidRPr="00175F6C">
        <w:rPr>
          <w:rFonts w:ascii="Times New Roman" w:hAnsi="Times New Roman" w:cs="Times New Roman"/>
          <w:color w:val="000000" w:themeColor="text1"/>
          <w:sz w:val="24"/>
          <w:szCs w:val="24"/>
          <w:shd w:val="clear" w:color="auto" w:fill="FFFFFF"/>
        </w:rPr>
        <w:t>(Department for Communities and Local Government, 2017)</w:t>
      </w:r>
      <w:r w:rsidR="00C30D10" w:rsidRPr="00175F6C">
        <w:rPr>
          <w:rFonts w:ascii="Times New Roman" w:hAnsi="Times New Roman" w:cs="Times New Roman"/>
          <w:color w:val="000000" w:themeColor="text1"/>
          <w:sz w:val="24"/>
          <w:szCs w:val="24"/>
        </w:rPr>
        <w:t xml:space="preserve">. The designs of hotel buildings must be designed to ensure enough safety exits and evacuation systems. </w:t>
      </w:r>
    </w:p>
    <w:p w14:paraId="7C1D6B6D" w14:textId="77777777" w:rsidR="00BE5D5D" w:rsidRPr="00175F6C" w:rsidRDefault="00BE5D5D" w:rsidP="00175F6C">
      <w:pPr>
        <w:spacing w:line="360" w:lineRule="auto"/>
        <w:jc w:val="both"/>
        <w:rPr>
          <w:rFonts w:ascii="Times New Roman" w:hAnsi="Times New Roman" w:cs="Times New Roman"/>
          <w:color w:val="000000" w:themeColor="text1"/>
          <w:sz w:val="24"/>
          <w:szCs w:val="24"/>
        </w:rPr>
      </w:pPr>
      <w:r w:rsidRPr="00175F6C">
        <w:rPr>
          <w:rFonts w:ascii="Times New Roman" w:hAnsi="Times New Roman" w:cs="Times New Roman"/>
          <w:color w:val="000000" w:themeColor="text1"/>
          <w:sz w:val="24"/>
          <w:szCs w:val="24"/>
        </w:rPr>
        <w:t xml:space="preserve">For these aforementioned reasons, it is one of the most crucial responsibilities of the hotel managements, owners and decision makers to develop and implement effective as well as appropriate measures, safety standards, precautions and arrangements for assuring the safety of the employees and guests in case of any fire incidents. </w:t>
      </w:r>
    </w:p>
    <w:p w14:paraId="0FAF413E" w14:textId="77777777" w:rsidR="002F3BBC" w:rsidRPr="00175F6C" w:rsidRDefault="002F3BBC" w:rsidP="00175F6C">
      <w:pPr>
        <w:spacing w:line="360" w:lineRule="auto"/>
        <w:jc w:val="both"/>
        <w:rPr>
          <w:rFonts w:ascii="Times New Roman" w:hAnsi="Times New Roman" w:cs="Times New Roman"/>
          <w:color w:val="000000" w:themeColor="text1"/>
          <w:sz w:val="24"/>
          <w:szCs w:val="24"/>
        </w:rPr>
      </w:pPr>
    </w:p>
    <w:p w14:paraId="516698C0" w14:textId="77777777" w:rsidR="002F3BBC" w:rsidRPr="00175F6C" w:rsidRDefault="002F3BBC" w:rsidP="00D020DB">
      <w:pPr>
        <w:pStyle w:val="Heading1"/>
        <w:rPr>
          <w:shd w:val="clear" w:color="auto" w:fill="FFFFFF"/>
        </w:rPr>
      </w:pPr>
      <w:r w:rsidRPr="00175F6C">
        <w:rPr>
          <w:shd w:val="clear" w:color="auto" w:fill="FFFFFF"/>
        </w:rPr>
        <w:lastRenderedPageBreak/>
        <w:t xml:space="preserve">References </w:t>
      </w:r>
    </w:p>
    <w:p w14:paraId="67FEE48D" w14:textId="77777777" w:rsidR="006F6392" w:rsidRPr="00175F6C" w:rsidRDefault="006F6392" w:rsidP="00D020DB">
      <w:pPr>
        <w:spacing w:line="360" w:lineRule="auto"/>
        <w:rPr>
          <w:rFonts w:ascii="Times New Roman" w:hAnsi="Times New Roman" w:cs="Times New Roman"/>
          <w:color w:val="000000" w:themeColor="text1"/>
          <w:sz w:val="24"/>
          <w:szCs w:val="24"/>
          <w:shd w:val="clear" w:color="auto" w:fill="FFFFFF"/>
        </w:rPr>
      </w:pPr>
      <w:r w:rsidRPr="00D020DB">
        <w:rPr>
          <w:rFonts w:ascii="Times New Roman" w:hAnsi="Times New Roman" w:cs="Times New Roman"/>
          <w:color w:val="000000" w:themeColor="text1"/>
          <w:sz w:val="24"/>
          <w:szCs w:val="24"/>
          <w:shd w:val="clear" w:color="auto" w:fill="FFFFFF"/>
        </w:rPr>
        <w:t>BSI, 2017. </w:t>
      </w:r>
      <w:r w:rsidRPr="00D020DB">
        <w:rPr>
          <w:rFonts w:ascii="Times New Roman" w:hAnsi="Times New Roman" w:cs="Times New Roman"/>
          <w:i/>
          <w:iCs/>
          <w:color w:val="000000" w:themeColor="text1"/>
          <w:sz w:val="24"/>
          <w:szCs w:val="24"/>
          <w:shd w:val="clear" w:color="auto" w:fill="FFFFFF"/>
        </w:rPr>
        <w:t>Fire safety in the design, management and use of residential buildings – Code of practice</w:t>
      </w:r>
      <w:r w:rsidRPr="00D020DB">
        <w:rPr>
          <w:rFonts w:ascii="Times New Roman" w:hAnsi="Times New Roman" w:cs="Times New Roman"/>
          <w:color w:val="000000" w:themeColor="text1"/>
          <w:sz w:val="24"/>
          <w:szCs w:val="24"/>
          <w:shd w:val="clear" w:color="auto" w:fill="FFFFFF"/>
        </w:rPr>
        <w:t xml:space="preserve">. [online] Bsol-bsigroup-com.ezproxy.cardiffmet.ac.uk. Available at: &lt;https://bsol-bsigroup-com.ezproxy.cardiffmet.ac.uk/Bibliographic/BibliographicInfoData/000000000030351309&gt; [Accessed </w:t>
      </w:r>
      <w:r w:rsidRPr="00175F6C">
        <w:rPr>
          <w:rFonts w:ascii="Times New Roman" w:hAnsi="Times New Roman" w:cs="Times New Roman"/>
          <w:color w:val="000000" w:themeColor="text1"/>
          <w:sz w:val="24"/>
          <w:szCs w:val="24"/>
          <w:shd w:val="clear" w:color="auto" w:fill="FFFFFF"/>
        </w:rPr>
        <w:t>2</w:t>
      </w:r>
      <w:r>
        <w:rPr>
          <w:rFonts w:ascii="Times New Roman" w:hAnsi="Times New Roman" w:cs="Times New Roman"/>
          <w:color w:val="000000" w:themeColor="text1"/>
          <w:sz w:val="24"/>
          <w:szCs w:val="24"/>
          <w:shd w:val="clear" w:color="auto" w:fill="FFFFFF"/>
        </w:rPr>
        <w:t>2 February 2023</w:t>
      </w:r>
      <w:r w:rsidRPr="00D020DB">
        <w:rPr>
          <w:rFonts w:ascii="Times New Roman" w:hAnsi="Times New Roman" w:cs="Times New Roman"/>
          <w:color w:val="000000" w:themeColor="text1"/>
          <w:sz w:val="24"/>
          <w:szCs w:val="24"/>
          <w:shd w:val="clear" w:color="auto" w:fill="FFFFFF"/>
        </w:rPr>
        <w:t>].</w:t>
      </w:r>
    </w:p>
    <w:p w14:paraId="3892D728" w14:textId="77777777" w:rsidR="006F6392" w:rsidRPr="00175F6C" w:rsidRDefault="006F6392" w:rsidP="00D020DB">
      <w:pPr>
        <w:spacing w:line="360" w:lineRule="auto"/>
        <w:rPr>
          <w:rFonts w:ascii="Times New Roman" w:hAnsi="Times New Roman" w:cs="Times New Roman"/>
          <w:color w:val="000000" w:themeColor="text1"/>
          <w:sz w:val="24"/>
          <w:szCs w:val="24"/>
          <w:shd w:val="clear" w:color="auto" w:fill="FFFFFF"/>
        </w:rPr>
      </w:pPr>
      <w:r w:rsidRPr="00175F6C">
        <w:rPr>
          <w:rFonts w:ascii="Times New Roman" w:hAnsi="Times New Roman" w:cs="Times New Roman"/>
          <w:color w:val="000000" w:themeColor="text1"/>
          <w:sz w:val="24"/>
          <w:szCs w:val="24"/>
          <w:shd w:val="clear" w:color="auto" w:fill="FFFFFF"/>
        </w:rPr>
        <w:t>Chudley, R. and Greeno, R., 2017. </w:t>
      </w:r>
      <w:r w:rsidRPr="00175F6C">
        <w:rPr>
          <w:rFonts w:ascii="Times New Roman" w:hAnsi="Times New Roman" w:cs="Times New Roman"/>
          <w:i/>
          <w:iCs/>
          <w:color w:val="000000" w:themeColor="text1"/>
          <w:sz w:val="24"/>
          <w:szCs w:val="24"/>
          <w:shd w:val="clear" w:color="auto" w:fill="FFFFFF"/>
        </w:rPr>
        <w:t>Building Construction Handbook</w:t>
      </w:r>
      <w:r w:rsidRPr="00175F6C">
        <w:rPr>
          <w:rFonts w:ascii="Times New Roman" w:hAnsi="Times New Roman" w:cs="Times New Roman"/>
          <w:color w:val="000000" w:themeColor="text1"/>
          <w:sz w:val="24"/>
          <w:szCs w:val="24"/>
          <w:shd w:val="clear" w:color="auto" w:fill="FFFFFF"/>
        </w:rPr>
        <w:t>. 11th ed. Oxford: Routledge, p.794.</w:t>
      </w:r>
    </w:p>
    <w:p w14:paraId="7454DC84" w14:textId="77777777" w:rsidR="006F6392" w:rsidRDefault="006F6392" w:rsidP="00D020DB">
      <w:pPr>
        <w:spacing w:line="360" w:lineRule="auto"/>
        <w:rPr>
          <w:rFonts w:ascii="Times New Roman" w:hAnsi="Times New Roman" w:cs="Times New Roman"/>
          <w:color w:val="000000" w:themeColor="text1"/>
          <w:sz w:val="24"/>
          <w:szCs w:val="24"/>
          <w:shd w:val="clear" w:color="auto" w:fill="FFFFFF"/>
        </w:rPr>
      </w:pPr>
      <w:r w:rsidRPr="00175F6C">
        <w:rPr>
          <w:rFonts w:ascii="Times New Roman" w:hAnsi="Times New Roman" w:cs="Times New Roman"/>
          <w:color w:val="000000" w:themeColor="text1"/>
          <w:sz w:val="24"/>
          <w:szCs w:val="24"/>
          <w:shd w:val="clear" w:color="auto" w:fill="FFFFFF"/>
        </w:rPr>
        <w:t>Department for Communities and Local Government, 2017. </w:t>
      </w:r>
      <w:r w:rsidRPr="00175F6C">
        <w:rPr>
          <w:rFonts w:ascii="Times New Roman" w:hAnsi="Times New Roman" w:cs="Times New Roman"/>
          <w:i/>
          <w:iCs/>
          <w:color w:val="000000" w:themeColor="text1"/>
          <w:sz w:val="24"/>
          <w:szCs w:val="24"/>
          <w:shd w:val="clear" w:color="auto" w:fill="FFFFFF"/>
        </w:rPr>
        <w:t>Fire safety risk assessment: sleeping accommodation - GOV.UK</w:t>
      </w:r>
      <w:r w:rsidRPr="00175F6C">
        <w:rPr>
          <w:rFonts w:ascii="Times New Roman" w:hAnsi="Times New Roman" w:cs="Times New Roman"/>
          <w:color w:val="000000" w:themeColor="text1"/>
          <w:sz w:val="24"/>
          <w:szCs w:val="24"/>
          <w:shd w:val="clear" w:color="auto" w:fill="FFFFFF"/>
        </w:rPr>
        <w:t>. [online] Gov.uk. Available at: &lt;https://www.gov.uk/government/publications/fire-safety-risk-assessment-sleeping-accommodation&gt; [Accessed 2</w:t>
      </w:r>
      <w:r>
        <w:rPr>
          <w:rFonts w:ascii="Times New Roman" w:hAnsi="Times New Roman" w:cs="Times New Roman"/>
          <w:color w:val="000000" w:themeColor="text1"/>
          <w:sz w:val="24"/>
          <w:szCs w:val="24"/>
          <w:shd w:val="clear" w:color="auto" w:fill="FFFFFF"/>
        </w:rPr>
        <w:t>2 February 2023</w:t>
      </w:r>
      <w:r w:rsidRPr="00175F6C">
        <w:rPr>
          <w:rFonts w:ascii="Times New Roman" w:hAnsi="Times New Roman" w:cs="Times New Roman"/>
          <w:color w:val="000000" w:themeColor="text1"/>
          <w:sz w:val="24"/>
          <w:szCs w:val="24"/>
          <w:shd w:val="clear" w:color="auto" w:fill="FFFFFF"/>
        </w:rPr>
        <w:t>].</w:t>
      </w:r>
    </w:p>
    <w:p w14:paraId="769C9CA0" w14:textId="77777777" w:rsidR="006F6392" w:rsidRPr="00175F6C" w:rsidRDefault="006F6392" w:rsidP="00D020DB">
      <w:pPr>
        <w:spacing w:line="360" w:lineRule="auto"/>
        <w:rPr>
          <w:rFonts w:ascii="Times New Roman" w:hAnsi="Times New Roman" w:cs="Times New Roman"/>
          <w:color w:val="000000" w:themeColor="text1"/>
          <w:sz w:val="24"/>
          <w:szCs w:val="24"/>
          <w:shd w:val="clear" w:color="auto" w:fill="FFFFFF"/>
        </w:rPr>
      </w:pPr>
      <w:r w:rsidRPr="00175F6C">
        <w:rPr>
          <w:rFonts w:ascii="Times New Roman" w:hAnsi="Times New Roman" w:cs="Times New Roman"/>
          <w:color w:val="000000" w:themeColor="text1"/>
          <w:sz w:val="24"/>
          <w:szCs w:val="24"/>
          <w:shd w:val="clear" w:color="auto" w:fill="FFFFFF"/>
        </w:rPr>
        <w:t>LACORS, 2017. </w:t>
      </w:r>
      <w:r w:rsidRPr="00175F6C">
        <w:rPr>
          <w:rFonts w:ascii="Times New Roman" w:hAnsi="Times New Roman" w:cs="Times New Roman"/>
          <w:i/>
          <w:iCs/>
          <w:color w:val="000000" w:themeColor="text1"/>
          <w:sz w:val="24"/>
          <w:szCs w:val="24"/>
          <w:shd w:val="clear" w:color="auto" w:fill="FFFFFF"/>
        </w:rPr>
        <w:t>Housing - Fire Safety Guidance on Fire safety provisions</w:t>
      </w:r>
      <w:r w:rsidRPr="00175F6C">
        <w:rPr>
          <w:rFonts w:ascii="Times New Roman" w:hAnsi="Times New Roman" w:cs="Times New Roman"/>
          <w:color w:val="000000" w:themeColor="text1"/>
          <w:sz w:val="24"/>
          <w:szCs w:val="24"/>
          <w:shd w:val="clear" w:color="auto" w:fill="FFFFFF"/>
        </w:rPr>
        <w:t>. [online] Available at: &lt;http://www.cieh.org/library/Knowledge/Housing/National_fire_safety_guidance_08.pdf&gt; [Accessed 2</w:t>
      </w:r>
      <w:r>
        <w:rPr>
          <w:rFonts w:ascii="Times New Roman" w:hAnsi="Times New Roman" w:cs="Times New Roman"/>
          <w:color w:val="000000" w:themeColor="text1"/>
          <w:sz w:val="24"/>
          <w:szCs w:val="24"/>
          <w:shd w:val="clear" w:color="auto" w:fill="FFFFFF"/>
        </w:rPr>
        <w:t>2 February 2023</w:t>
      </w:r>
      <w:r w:rsidRPr="00175F6C">
        <w:rPr>
          <w:rFonts w:ascii="Times New Roman" w:hAnsi="Times New Roman" w:cs="Times New Roman"/>
          <w:color w:val="000000" w:themeColor="text1"/>
          <w:sz w:val="24"/>
          <w:szCs w:val="24"/>
          <w:shd w:val="clear" w:color="auto" w:fill="FFFFFF"/>
        </w:rPr>
        <w:t>].</w:t>
      </w:r>
    </w:p>
    <w:p w14:paraId="71319CE2" w14:textId="77777777" w:rsidR="006F6392" w:rsidRPr="00175F6C" w:rsidRDefault="006F6392" w:rsidP="00D020DB">
      <w:pPr>
        <w:spacing w:line="360" w:lineRule="auto"/>
        <w:rPr>
          <w:rFonts w:ascii="Times New Roman" w:hAnsi="Times New Roman" w:cs="Times New Roman"/>
          <w:color w:val="000000" w:themeColor="text1"/>
          <w:sz w:val="24"/>
          <w:szCs w:val="24"/>
          <w:shd w:val="clear" w:color="auto" w:fill="FFFFFF"/>
        </w:rPr>
      </w:pPr>
      <w:r w:rsidRPr="00175F6C">
        <w:rPr>
          <w:rFonts w:ascii="Times New Roman" w:hAnsi="Times New Roman" w:cs="Times New Roman"/>
          <w:color w:val="000000" w:themeColor="text1"/>
          <w:sz w:val="24"/>
          <w:szCs w:val="24"/>
          <w:shd w:val="clear" w:color="auto" w:fill="FFFFFF"/>
        </w:rPr>
        <w:t>NSI, 2017. </w:t>
      </w:r>
      <w:r w:rsidRPr="00175F6C">
        <w:rPr>
          <w:rFonts w:ascii="Times New Roman" w:hAnsi="Times New Roman" w:cs="Times New Roman"/>
          <w:i/>
          <w:iCs/>
          <w:color w:val="000000" w:themeColor="text1"/>
          <w:sz w:val="24"/>
          <w:szCs w:val="24"/>
          <w:shd w:val="clear" w:color="auto" w:fill="FFFFFF"/>
        </w:rPr>
        <w:t>BRITISH STANDARDS AND CODES OF PRACTICE FOR THE FIRE INDUSTRY</w:t>
      </w:r>
      <w:r w:rsidRPr="00175F6C">
        <w:rPr>
          <w:rFonts w:ascii="Times New Roman" w:hAnsi="Times New Roman" w:cs="Times New Roman"/>
          <w:color w:val="000000" w:themeColor="text1"/>
          <w:sz w:val="24"/>
          <w:szCs w:val="24"/>
          <w:shd w:val="clear" w:color="auto" w:fill="FFFFFF"/>
        </w:rPr>
        <w:t>. [online] Available at: &lt;http://nsi.org.uk/wp-content/uploads/2012/10/FSF-100-Fire-Standards.pdf&gt; [Accessed 2</w:t>
      </w:r>
      <w:r>
        <w:rPr>
          <w:rFonts w:ascii="Times New Roman" w:hAnsi="Times New Roman" w:cs="Times New Roman"/>
          <w:color w:val="000000" w:themeColor="text1"/>
          <w:sz w:val="24"/>
          <w:szCs w:val="24"/>
          <w:shd w:val="clear" w:color="auto" w:fill="FFFFFF"/>
        </w:rPr>
        <w:t>2 February 2023</w:t>
      </w:r>
      <w:r w:rsidRPr="00175F6C">
        <w:rPr>
          <w:rFonts w:ascii="Times New Roman" w:hAnsi="Times New Roman" w:cs="Times New Roman"/>
          <w:color w:val="000000" w:themeColor="text1"/>
          <w:sz w:val="24"/>
          <w:szCs w:val="24"/>
          <w:shd w:val="clear" w:color="auto" w:fill="FFFFFF"/>
        </w:rPr>
        <w:t>].</w:t>
      </w:r>
    </w:p>
    <w:p w14:paraId="175C868F" w14:textId="77777777" w:rsidR="002F3BBC" w:rsidRPr="00175F6C" w:rsidRDefault="002F3BBC" w:rsidP="00175F6C">
      <w:pPr>
        <w:spacing w:line="360" w:lineRule="auto"/>
        <w:jc w:val="both"/>
        <w:rPr>
          <w:rFonts w:ascii="Times New Roman" w:hAnsi="Times New Roman" w:cs="Times New Roman"/>
          <w:color w:val="000000" w:themeColor="text1"/>
          <w:sz w:val="24"/>
          <w:szCs w:val="24"/>
          <w:shd w:val="clear" w:color="auto" w:fill="FFFFFF"/>
        </w:rPr>
      </w:pPr>
    </w:p>
    <w:p w14:paraId="53A2EA8C" w14:textId="77777777" w:rsidR="002F3BBC" w:rsidRPr="00175F6C" w:rsidRDefault="002F3BBC" w:rsidP="00175F6C">
      <w:pPr>
        <w:spacing w:line="360" w:lineRule="auto"/>
        <w:jc w:val="both"/>
        <w:rPr>
          <w:rFonts w:ascii="Times New Roman" w:hAnsi="Times New Roman" w:cs="Times New Roman"/>
          <w:color w:val="000000" w:themeColor="text1"/>
          <w:sz w:val="24"/>
          <w:szCs w:val="24"/>
          <w:shd w:val="clear" w:color="auto" w:fill="FFFFFF"/>
        </w:rPr>
      </w:pPr>
    </w:p>
    <w:p w14:paraId="2C0CEB74" w14:textId="77777777" w:rsidR="002F3BBC" w:rsidRPr="00175F6C" w:rsidRDefault="002F3BBC" w:rsidP="00175F6C">
      <w:pPr>
        <w:spacing w:line="360" w:lineRule="auto"/>
        <w:jc w:val="both"/>
        <w:rPr>
          <w:rFonts w:ascii="Times New Roman" w:hAnsi="Times New Roman" w:cs="Times New Roman"/>
          <w:color w:val="000000" w:themeColor="text1"/>
          <w:sz w:val="24"/>
          <w:szCs w:val="24"/>
        </w:rPr>
      </w:pPr>
    </w:p>
    <w:p w14:paraId="06B19EE1" w14:textId="77777777" w:rsidR="00540482" w:rsidRPr="00175F6C" w:rsidRDefault="00540482" w:rsidP="00175F6C">
      <w:pPr>
        <w:spacing w:line="360" w:lineRule="auto"/>
        <w:jc w:val="both"/>
        <w:rPr>
          <w:rFonts w:ascii="Times New Roman" w:hAnsi="Times New Roman" w:cs="Times New Roman"/>
          <w:color w:val="000000" w:themeColor="text1"/>
          <w:sz w:val="24"/>
          <w:szCs w:val="24"/>
        </w:rPr>
      </w:pPr>
    </w:p>
    <w:p w14:paraId="6728DA21" w14:textId="77777777" w:rsidR="00540482" w:rsidRPr="00175F6C" w:rsidRDefault="00540482" w:rsidP="00175F6C">
      <w:pPr>
        <w:spacing w:line="360" w:lineRule="auto"/>
        <w:jc w:val="both"/>
        <w:rPr>
          <w:rFonts w:ascii="Times New Roman" w:hAnsi="Times New Roman" w:cs="Times New Roman"/>
          <w:color w:val="000000" w:themeColor="text1"/>
          <w:sz w:val="24"/>
          <w:szCs w:val="24"/>
        </w:rPr>
      </w:pPr>
    </w:p>
    <w:p w14:paraId="25450D44" w14:textId="77777777" w:rsidR="00540482" w:rsidRPr="00175F6C" w:rsidRDefault="00540482" w:rsidP="00175F6C">
      <w:pPr>
        <w:spacing w:line="360" w:lineRule="auto"/>
        <w:jc w:val="both"/>
        <w:rPr>
          <w:rFonts w:ascii="Times New Roman" w:hAnsi="Times New Roman" w:cs="Times New Roman"/>
          <w:color w:val="000000" w:themeColor="text1"/>
          <w:sz w:val="24"/>
          <w:szCs w:val="24"/>
        </w:rPr>
      </w:pPr>
    </w:p>
    <w:p w14:paraId="651AA50B" w14:textId="77777777" w:rsidR="00540482" w:rsidRPr="00175F6C" w:rsidRDefault="00540482" w:rsidP="00175F6C">
      <w:pPr>
        <w:spacing w:line="360" w:lineRule="auto"/>
        <w:jc w:val="both"/>
        <w:rPr>
          <w:rFonts w:ascii="Times New Roman" w:hAnsi="Times New Roman" w:cs="Times New Roman"/>
          <w:color w:val="000000" w:themeColor="text1"/>
          <w:sz w:val="24"/>
          <w:szCs w:val="24"/>
        </w:rPr>
      </w:pPr>
    </w:p>
    <w:p w14:paraId="4A3A91CE" w14:textId="77777777" w:rsidR="00540482" w:rsidRPr="00175F6C" w:rsidRDefault="00540482" w:rsidP="00175F6C">
      <w:pPr>
        <w:spacing w:line="360" w:lineRule="auto"/>
        <w:jc w:val="both"/>
        <w:rPr>
          <w:rFonts w:ascii="Times New Roman" w:hAnsi="Times New Roman" w:cs="Times New Roman"/>
          <w:color w:val="000000" w:themeColor="text1"/>
          <w:sz w:val="24"/>
          <w:szCs w:val="24"/>
        </w:rPr>
      </w:pPr>
    </w:p>
    <w:p w14:paraId="43F85A83" w14:textId="77777777" w:rsidR="00540482" w:rsidRPr="00175F6C" w:rsidRDefault="00540482" w:rsidP="00175F6C">
      <w:pPr>
        <w:spacing w:line="360" w:lineRule="auto"/>
        <w:jc w:val="both"/>
        <w:rPr>
          <w:rFonts w:ascii="Times New Roman" w:hAnsi="Times New Roman" w:cs="Times New Roman"/>
          <w:color w:val="000000" w:themeColor="text1"/>
          <w:sz w:val="24"/>
          <w:szCs w:val="24"/>
        </w:rPr>
      </w:pPr>
    </w:p>
    <w:sectPr w:rsidR="00540482" w:rsidRPr="00175F6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FB3D6F"/>
    <w:multiLevelType w:val="hybridMultilevel"/>
    <w:tmpl w:val="3572AAD0"/>
    <w:lvl w:ilvl="0" w:tplc="0809000B">
      <w:start w:val="1"/>
      <w:numFmt w:val="bullet"/>
      <w:lvlText w:val=""/>
      <w:lvlJc w:val="left"/>
      <w:pPr>
        <w:ind w:left="786" w:hanging="360"/>
      </w:pPr>
      <w:rPr>
        <w:rFonts w:ascii="Wingdings" w:hAnsi="Wingdings"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num w:numId="1" w16cid:durableId="1384406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126B"/>
    <w:rsid w:val="00175F6C"/>
    <w:rsid w:val="002F3BBC"/>
    <w:rsid w:val="00317ED1"/>
    <w:rsid w:val="003E48C2"/>
    <w:rsid w:val="005168C0"/>
    <w:rsid w:val="00540482"/>
    <w:rsid w:val="00636038"/>
    <w:rsid w:val="006F6392"/>
    <w:rsid w:val="007E76A5"/>
    <w:rsid w:val="00915EA0"/>
    <w:rsid w:val="00993B12"/>
    <w:rsid w:val="00A202C9"/>
    <w:rsid w:val="00A5563E"/>
    <w:rsid w:val="00A8126B"/>
    <w:rsid w:val="00BE5D5D"/>
    <w:rsid w:val="00C30D10"/>
    <w:rsid w:val="00C7287A"/>
    <w:rsid w:val="00D020DB"/>
    <w:rsid w:val="00E23BB0"/>
    <w:rsid w:val="00EE2D69"/>
    <w:rsid w:val="00FC69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47900"/>
  <w15:chartTrackingRefBased/>
  <w15:docId w15:val="{7B5E69B4-01F1-45C8-B325-707324BB3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EE2D69"/>
    <w:pPr>
      <w:keepNext/>
      <w:spacing w:after="0" w:line="240" w:lineRule="auto"/>
      <w:outlineLvl w:val="0"/>
    </w:pPr>
    <w:rPr>
      <w:rFonts w:ascii="Times New Roman" w:eastAsia="Times New Roman" w:hAnsi="Times New Roman" w:cs="Times New Roman"/>
      <w:b/>
      <w:bCs/>
      <w:sz w:val="28"/>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E2D69"/>
    <w:rPr>
      <w:rFonts w:ascii="Times New Roman" w:eastAsia="Times New Roman" w:hAnsi="Times New Roman" w:cs="Times New Roman"/>
      <w:b/>
      <w:bCs/>
      <w:sz w:val="28"/>
      <w:szCs w:val="20"/>
      <w:lang w:val="en-GB"/>
    </w:rPr>
  </w:style>
  <w:style w:type="paragraph" w:styleId="Title">
    <w:name w:val="Title"/>
    <w:basedOn w:val="Normal"/>
    <w:next w:val="Normal"/>
    <w:link w:val="TitleChar"/>
    <w:uiPriority w:val="10"/>
    <w:qFormat/>
    <w:rsid w:val="00C7287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287A"/>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A556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601</Words>
  <Characters>3432</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Lavinia Curtean</cp:lastModifiedBy>
  <cp:revision>3</cp:revision>
  <dcterms:created xsi:type="dcterms:W3CDTF">2023-02-22T22:35:00Z</dcterms:created>
  <dcterms:modified xsi:type="dcterms:W3CDTF">2023-02-22T22:39:00Z</dcterms:modified>
</cp:coreProperties>
</file>