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54A96A" w14:textId="77777777" w:rsidR="00EE4DFC" w:rsidRDefault="00EE4DFC" w:rsidP="0028000B">
      <w:pPr>
        <w:rPr>
          <w:rFonts w:ascii="Arial" w:hAnsi="Arial" w:cs="Arial"/>
          <w:b/>
          <w:bCs/>
          <w:sz w:val="24"/>
          <w:szCs w:val="24"/>
        </w:rPr>
      </w:pPr>
    </w:p>
    <w:p w14:paraId="06A6ABEC" w14:textId="77777777" w:rsidR="00EE4DFC" w:rsidRDefault="00EE4DFC" w:rsidP="0028000B">
      <w:pPr>
        <w:rPr>
          <w:rFonts w:ascii="Arial" w:hAnsi="Arial" w:cs="Arial"/>
          <w:b/>
          <w:bCs/>
          <w:sz w:val="24"/>
          <w:szCs w:val="24"/>
        </w:rPr>
      </w:pPr>
    </w:p>
    <w:p w14:paraId="76634DD9" w14:textId="77777777" w:rsidR="00EE4DFC" w:rsidRDefault="00EE4DFC" w:rsidP="0028000B">
      <w:pPr>
        <w:rPr>
          <w:rFonts w:ascii="Arial" w:hAnsi="Arial" w:cs="Arial"/>
          <w:b/>
          <w:bCs/>
          <w:sz w:val="24"/>
          <w:szCs w:val="24"/>
        </w:rPr>
      </w:pPr>
    </w:p>
    <w:p w14:paraId="738A8C90" w14:textId="6C795062" w:rsidR="00EE4DFC" w:rsidRDefault="00F060BA" w:rsidP="0028000B">
      <w:pPr>
        <w:rPr>
          <w:rFonts w:ascii="Arial" w:hAnsi="Arial" w:cs="Arial"/>
          <w:b/>
          <w:bCs/>
          <w:sz w:val="24"/>
          <w:szCs w:val="24"/>
        </w:rPr>
      </w:pPr>
      <w:r>
        <w:rPr>
          <w:rFonts w:ascii="Arial" w:hAnsi="Arial" w:cs="Arial"/>
          <w:b/>
          <w:bCs/>
          <w:sz w:val="24"/>
          <w:szCs w:val="24"/>
        </w:rPr>
        <w:t>Name : Ionut Moldovan</w:t>
      </w:r>
    </w:p>
    <w:p w14:paraId="687EF7EE" w14:textId="02F1D54B" w:rsidR="00F060BA" w:rsidRDefault="00F060BA" w:rsidP="0028000B">
      <w:pPr>
        <w:rPr>
          <w:rFonts w:ascii="Arial" w:hAnsi="Arial" w:cs="Arial"/>
          <w:b/>
          <w:bCs/>
          <w:sz w:val="24"/>
          <w:szCs w:val="24"/>
        </w:rPr>
      </w:pPr>
      <w:r>
        <w:rPr>
          <w:rFonts w:ascii="Arial" w:hAnsi="Arial" w:cs="Arial"/>
          <w:b/>
          <w:bCs/>
          <w:sz w:val="24"/>
          <w:szCs w:val="24"/>
        </w:rPr>
        <w:t>BMGM4002-Placement Culinary</w:t>
      </w:r>
    </w:p>
    <w:p w14:paraId="0B7384CF" w14:textId="06D76811" w:rsidR="00EE4DFC" w:rsidRDefault="00EE4DFC" w:rsidP="0028000B">
      <w:pPr>
        <w:rPr>
          <w:rFonts w:ascii="Arial" w:hAnsi="Arial" w:cs="Arial"/>
          <w:b/>
          <w:bCs/>
          <w:sz w:val="24"/>
          <w:szCs w:val="24"/>
        </w:rPr>
      </w:pPr>
    </w:p>
    <w:p w14:paraId="385CE795" w14:textId="77777777" w:rsidR="00EE4DFC" w:rsidRDefault="00EE4DFC" w:rsidP="0028000B">
      <w:pPr>
        <w:rPr>
          <w:rFonts w:ascii="Arial" w:hAnsi="Arial" w:cs="Arial"/>
          <w:b/>
          <w:bCs/>
          <w:sz w:val="24"/>
          <w:szCs w:val="24"/>
        </w:rPr>
      </w:pPr>
    </w:p>
    <w:p w14:paraId="1AB87A62" w14:textId="77777777" w:rsidR="00EE4DFC" w:rsidRDefault="00EE4DFC" w:rsidP="0028000B">
      <w:pPr>
        <w:rPr>
          <w:rFonts w:ascii="Arial" w:hAnsi="Arial" w:cs="Arial"/>
          <w:b/>
          <w:bCs/>
          <w:sz w:val="24"/>
          <w:szCs w:val="24"/>
        </w:rPr>
      </w:pPr>
    </w:p>
    <w:p w14:paraId="376234A7" w14:textId="77777777" w:rsidR="00EE4DFC" w:rsidRDefault="00EE4DFC" w:rsidP="0028000B">
      <w:pPr>
        <w:rPr>
          <w:rFonts w:ascii="Arial" w:hAnsi="Arial" w:cs="Arial"/>
          <w:b/>
          <w:bCs/>
          <w:sz w:val="24"/>
          <w:szCs w:val="24"/>
        </w:rPr>
      </w:pPr>
    </w:p>
    <w:p w14:paraId="6108D0BB" w14:textId="77777777" w:rsidR="00EE4DFC" w:rsidRDefault="00EE4DFC" w:rsidP="0028000B">
      <w:pPr>
        <w:rPr>
          <w:rFonts w:ascii="Arial" w:hAnsi="Arial" w:cs="Arial"/>
          <w:b/>
          <w:bCs/>
          <w:sz w:val="24"/>
          <w:szCs w:val="24"/>
        </w:rPr>
      </w:pPr>
    </w:p>
    <w:p w14:paraId="488CFBD6" w14:textId="4D8ACDDF" w:rsidR="00EE4DFC" w:rsidRDefault="0028000B" w:rsidP="0028000B">
      <w:pPr>
        <w:rPr>
          <w:rFonts w:ascii="Arial" w:hAnsi="Arial" w:cs="Arial"/>
          <w:b/>
          <w:bCs/>
          <w:sz w:val="24"/>
          <w:szCs w:val="24"/>
        </w:rPr>
      </w:pPr>
      <w:r w:rsidRPr="0028000B">
        <w:rPr>
          <w:rFonts w:ascii="Arial" w:hAnsi="Arial" w:cs="Arial"/>
          <w:b/>
          <w:bCs/>
          <w:sz w:val="24"/>
          <w:szCs w:val="24"/>
        </w:rPr>
        <w:t>Introduction</w:t>
      </w:r>
    </w:p>
    <w:p w14:paraId="043B7E16" w14:textId="2F463D11" w:rsidR="0028000B" w:rsidRPr="0028000B" w:rsidRDefault="0028000B" w:rsidP="0028000B">
      <w:pPr>
        <w:rPr>
          <w:rFonts w:ascii="Arial" w:hAnsi="Arial" w:cs="Arial"/>
          <w:b/>
          <w:bCs/>
          <w:sz w:val="24"/>
          <w:szCs w:val="24"/>
        </w:rPr>
      </w:pPr>
      <w:r w:rsidRPr="0028000B">
        <w:rPr>
          <w:rFonts w:ascii="Arial" w:hAnsi="Arial" w:cs="Arial"/>
          <w:sz w:val="24"/>
          <w:szCs w:val="24"/>
        </w:rPr>
        <w:t>I will speak about my</w:t>
      </w:r>
      <w:r>
        <w:rPr>
          <w:rFonts w:ascii="Arial" w:hAnsi="Arial" w:cs="Arial"/>
          <w:b/>
          <w:bCs/>
          <w:sz w:val="24"/>
          <w:szCs w:val="24"/>
        </w:rPr>
        <w:t xml:space="preserve"> </w:t>
      </w:r>
      <w:r w:rsidRPr="0028000B">
        <w:rPr>
          <w:rFonts w:ascii="Arial" w:hAnsi="Arial" w:cs="Arial"/>
          <w:sz w:val="24"/>
          <w:szCs w:val="24"/>
        </w:rPr>
        <w:t>placement experience in a professional kitchen at Wagamama. It is a very busy restaurant where food is cooked fresh and service is fast. The kitchen is active all the time, and during busy hours it can become very stressful.</w:t>
      </w:r>
    </w:p>
    <w:p w14:paraId="7960CDEF" w14:textId="77777777" w:rsidR="0028000B" w:rsidRPr="0028000B" w:rsidRDefault="0028000B" w:rsidP="0028000B">
      <w:pPr>
        <w:rPr>
          <w:rFonts w:ascii="Arial" w:hAnsi="Arial" w:cs="Arial"/>
          <w:sz w:val="24"/>
          <w:szCs w:val="24"/>
        </w:rPr>
      </w:pPr>
      <w:r w:rsidRPr="0028000B">
        <w:rPr>
          <w:rFonts w:ascii="Arial" w:hAnsi="Arial" w:cs="Arial"/>
          <w:sz w:val="24"/>
          <w:szCs w:val="24"/>
        </w:rPr>
        <w:t>At the beginning, I did not have much experience. I only had basic knowledge about cooking, and when I started at Wagamama, I felt like I was starting from zero. It was very hard to keep up with the other chefs because they were faster and more confident. I also did not know the menu, and I was not used to working under pressure.</w:t>
      </w:r>
    </w:p>
    <w:p w14:paraId="11C92FA8" w14:textId="3226B05C" w:rsidR="0028000B" w:rsidRPr="0028000B" w:rsidRDefault="0028000B" w:rsidP="0028000B">
      <w:pPr>
        <w:rPr>
          <w:rFonts w:ascii="Arial" w:hAnsi="Arial" w:cs="Arial"/>
          <w:sz w:val="24"/>
          <w:szCs w:val="24"/>
        </w:rPr>
      </w:pPr>
      <w:r w:rsidRPr="0028000B">
        <w:rPr>
          <w:rFonts w:ascii="Arial" w:hAnsi="Arial" w:cs="Arial"/>
          <w:sz w:val="24"/>
          <w:szCs w:val="24"/>
        </w:rPr>
        <w:t xml:space="preserve">During my placement, my role slowly developed. I was not just cooking, but I also started helping the team, supporting different sections, and making sure the food was prepared correctly. At some moments, I had responsibilities </w:t>
      </w:r>
      <w:proofErr w:type="gramStart"/>
      <w:r w:rsidRPr="0028000B">
        <w:rPr>
          <w:rFonts w:ascii="Arial" w:hAnsi="Arial" w:cs="Arial"/>
          <w:sz w:val="24"/>
          <w:szCs w:val="24"/>
        </w:rPr>
        <w:t>similar to</w:t>
      </w:r>
      <w:proofErr w:type="gramEnd"/>
      <w:r w:rsidRPr="0028000B">
        <w:rPr>
          <w:rFonts w:ascii="Arial" w:hAnsi="Arial" w:cs="Arial"/>
          <w:sz w:val="24"/>
          <w:szCs w:val="24"/>
        </w:rPr>
        <w:t xml:space="preserve"> a junior sous’ chef, especially when the kitchen was busy.</w:t>
      </w:r>
    </w:p>
    <w:p w14:paraId="6E35EDCF" w14:textId="10D05B91" w:rsidR="0028000B" w:rsidRPr="0028000B" w:rsidRDefault="0028000B" w:rsidP="0028000B">
      <w:pPr>
        <w:rPr>
          <w:rFonts w:ascii="Arial" w:hAnsi="Arial" w:cs="Arial"/>
          <w:sz w:val="24"/>
          <w:szCs w:val="24"/>
        </w:rPr>
      </w:pPr>
      <w:r w:rsidRPr="0028000B">
        <w:rPr>
          <w:rFonts w:ascii="Arial" w:hAnsi="Arial" w:cs="Arial"/>
          <w:sz w:val="24"/>
          <w:szCs w:val="24"/>
        </w:rPr>
        <w:t xml:space="preserve">My main responsibilities were preparing dishes, following recipes, keeping my section clean, and helping other team members. I also had to follow food safety rules all the time to keep the kitchen safe </w:t>
      </w:r>
      <w:sdt>
        <w:sdtPr>
          <w:rPr>
            <w:rFonts w:ascii="Arial" w:hAnsi="Arial" w:cs="Arial"/>
            <w:sz w:val="24"/>
            <w:szCs w:val="24"/>
          </w:rPr>
          <w:id w:val="1098145781"/>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Foo232 \l 2057 </w:instrText>
          </w:r>
          <w:r w:rsidR="00E018D1">
            <w:rPr>
              <w:rFonts w:ascii="Arial" w:hAnsi="Arial" w:cs="Arial"/>
              <w:sz w:val="24"/>
              <w:szCs w:val="24"/>
            </w:rPr>
            <w:fldChar w:fldCharType="separate"/>
          </w:r>
          <w:r w:rsidR="00E018D1" w:rsidRPr="00E018D1">
            <w:rPr>
              <w:rFonts w:ascii="Arial" w:hAnsi="Arial" w:cs="Arial"/>
              <w:noProof/>
              <w:sz w:val="24"/>
              <w:szCs w:val="24"/>
            </w:rPr>
            <w:t>(Agency, 2023)</w:t>
          </w:r>
          <w:r w:rsidR="00E018D1">
            <w:rPr>
              <w:rFonts w:ascii="Arial" w:hAnsi="Arial" w:cs="Arial"/>
              <w:sz w:val="24"/>
              <w:szCs w:val="24"/>
            </w:rPr>
            <w:fldChar w:fldCharType="end"/>
          </w:r>
        </w:sdtContent>
      </w:sdt>
      <w:r w:rsidRPr="0028000B">
        <w:rPr>
          <w:rFonts w:ascii="Arial" w:hAnsi="Arial" w:cs="Arial"/>
          <w:sz w:val="24"/>
          <w:szCs w:val="24"/>
        </w:rPr>
        <w:t>.</w:t>
      </w:r>
    </w:p>
    <w:p w14:paraId="25F11DBB" w14:textId="77777777" w:rsidR="0028000B" w:rsidRDefault="0028000B" w:rsidP="0028000B">
      <w:pPr>
        <w:rPr>
          <w:rFonts w:ascii="Arial" w:hAnsi="Arial" w:cs="Arial"/>
          <w:sz w:val="24"/>
          <w:szCs w:val="24"/>
        </w:rPr>
      </w:pPr>
      <w:r w:rsidRPr="0028000B">
        <w:rPr>
          <w:rFonts w:ascii="Arial" w:hAnsi="Arial" w:cs="Arial"/>
          <w:sz w:val="24"/>
          <w:szCs w:val="24"/>
        </w:rPr>
        <w:t>My main goal for this placement was to improve my cooking skills, gain confidence, and understand how a real kitchen works. I also wanted to learn how to work under pressure and become more organised.</w:t>
      </w:r>
    </w:p>
    <w:p w14:paraId="337C31A0" w14:textId="77777777" w:rsidR="00F060BA" w:rsidRDefault="00F060BA" w:rsidP="0028000B">
      <w:pPr>
        <w:rPr>
          <w:rFonts w:ascii="Arial" w:hAnsi="Arial" w:cs="Arial"/>
          <w:sz w:val="24"/>
          <w:szCs w:val="24"/>
        </w:rPr>
      </w:pPr>
    </w:p>
    <w:p w14:paraId="1663C5A5" w14:textId="77777777" w:rsidR="00F060BA" w:rsidRDefault="00F060BA" w:rsidP="0028000B">
      <w:pPr>
        <w:rPr>
          <w:rFonts w:ascii="Arial" w:hAnsi="Arial" w:cs="Arial"/>
          <w:sz w:val="24"/>
          <w:szCs w:val="24"/>
        </w:rPr>
      </w:pPr>
    </w:p>
    <w:p w14:paraId="3DFD7CCB" w14:textId="77777777" w:rsidR="00F060BA" w:rsidRDefault="00F060BA" w:rsidP="0028000B">
      <w:pPr>
        <w:rPr>
          <w:rFonts w:ascii="Arial" w:hAnsi="Arial" w:cs="Arial"/>
          <w:sz w:val="24"/>
          <w:szCs w:val="24"/>
        </w:rPr>
      </w:pPr>
    </w:p>
    <w:p w14:paraId="39F0E192" w14:textId="77777777" w:rsidR="00F060BA" w:rsidRDefault="00F060BA" w:rsidP="0028000B">
      <w:pPr>
        <w:rPr>
          <w:rFonts w:ascii="Arial" w:hAnsi="Arial" w:cs="Arial"/>
          <w:sz w:val="24"/>
          <w:szCs w:val="24"/>
        </w:rPr>
      </w:pPr>
    </w:p>
    <w:p w14:paraId="517AA659" w14:textId="77777777" w:rsidR="00F060BA" w:rsidRPr="0028000B" w:rsidRDefault="00F060BA" w:rsidP="0028000B">
      <w:pPr>
        <w:rPr>
          <w:rFonts w:ascii="Arial" w:hAnsi="Arial" w:cs="Arial"/>
          <w:sz w:val="24"/>
          <w:szCs w:val="24"/>
        </w:rPr>
      </w:pPr>
    </w:p>
    <w:p w14:paraId="2E0E4868" w14:textId="0C326F9F" w:rsidR="0028000B" w:rsidRPr="0028000B" w:rsidRDefault="0028000B" w:rsidP="0028000B">
      <w:pPr>
        <w:rPr>
          <w:rFonts w:ascii="Arial" w:hAnsi="Arial" w:cs="Arial"/>
          <w:sz w:val="24"/>
          <w:szCs w:val="24"/>
        </w:rPr>
      </w:pPr>
    </w:p>
    <w:p w14:paraId="74FC7D78" w14:textId="77777777" w:rsidR="0028000B" w:rsidRPr="0028000B" w:rsidRDefault="0028000B" w:rsidP="0028000B">
      <w:pPr>
        <w:rPr>
          <w:rFonts w:ascii="Arial" w:hAnsi="Arial" w:cs="Arial"/>
          <w:b/>
          <w:bCs/>
          <w:sz w:val="24"/>
          <w:szCs w:val="24"/>
        </w:rPr>
      </w:pPr>
      <w:r w:rsidRPr="0028000B">
        <w:rPr>
          <w:rFonts w:ascii="Arial" w:hAnsi="Arial" w:cs="Arial"/>
          <w:b/>
          <w:bCs/>
          <w:sz w:val="24"/>
          <w:szCs w:val="24"/>
        </w:rPr>
        <w:lastRenderedPageBreak/>
        <w:t>Culinary Skills Development</w:t>
      </w:r>
    </w:p>
    <w:p w14:paraId="15664D92" w14:textId="77777777" w:rsidR="0028000B" w:rsidRPr="0028000B" w:rsidRDefault="0028000B" w:rsidP="0028000B">
      <w:pPr>
        <w:rPr>
          <w:rFonts w:ascii="Arial" w:hAnsi="Arial" w:cs="Arial"/>
          <w:sz w:val="24"/>
          <w:szCs w:val="24"/>
        </w:rPr>
      </w:pPr>
      <w:r w:rsidRPr="0028000B">
        <w:rPr>
          <w:rFonts w:ascii="Arial" w:hAnsi="Arial" w:cs="Arial"/>
          <w:sz w:val="24"/>
          <w:szCs w:val="24"/>
        </w:rPr>
        <w:t>At the start, my cooking skills were very basic. I could do simple tasks, but working in a fast kitchen like Wagamama was very different. Everything had to be done quickly and correctly, and this was very difficult for me at the beginning.</w:t>
      </w:r>
    </w:p>
    <w:p w14:paraId="10BA9FF3" w14:textId="0867B8A4" w:rsidR="0028000B" w:rsidRPr="0028000B" w:rsidRDefault="0028000B" w:rsidP="0028000B">
      <w:pPr>
        <w:rPr>
          <w:rFonts w:ascii="Arial" w:hAnsi="Arial" w:cs="Arial"/>
          <w:sz w:val="24"/>
          <w:szCs w:val="24"/>
        </w:rPr>
      </w:pPr>
      <w:r w:rsidRPr="0028000B">
        <w:rPr>
          <w:rFonts w:ascii="Arial" w:hAnsi="Arial" w:cs="Arial"/>
          <w:sz w:val="24"/>
          <w:szCs w:val="24"/>
        </w:rPr>
        <w:t xml:space="preserve">One of the hardest things was learning the menu. Each dish has different ingredients and steps, and I was making mistakes at the beginning. Sometimes I forgot ingredients or I was too slow. But by repeating the same dishes every day, I started to understand better and improve. Practice helped me a lot to become more confident </w:t>
      </w:r>
      <w:sdt>
        <w:sdtPr>
          <w:rPr>
            <w:rFonts w:ascii="Arial" w:hAnsi="Arial" w:cs="Arial"/>
            <w:sz w:val="24"/>
            <w:szCs w:val="24"/>
          </w:rPr>
          <w:id w:val="-352037719"/>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Cul11 \l 2057 </w:instrText>
          </w:r>
          <w:r w:rsidR="00E018D1">
            <w:rPr>
              <w:rFonts w:ascii="Arial" w:hAnsi="Arial" w:cs="Arial"/>
              <w:sz w:val="24"/>
              <w:szCs w:val="24"/>
            </w:rPr>
            <w:fldChar w:fldCharType="separate"/>
          </w:r>
          <w:r w:rsidR="00E018D1" w:rsidRPr="00E018D1">
            <w:rPr>
              <w:rFonts w:ascii="Arial" w:hAnsi="Arial" w:cs="Arial"/>
              <w:noProof/>
              <w:sz w:val="24"/>
              <w:szCs w:val="24"/>
            </w:rPr>
            <w:t>(America, 2011)</w:t>
          </w:r>
          <w:r w:rsidR="00E018D1">
            <w:rPr>
              <w:rFonts w:ascii="Arial" w:hAnsi="Arial" w:cs="Arial"/>
              <w:sz w:val="24"/>
              <w:szCs w:val="24"/>
            </w:rPr>
            <w:fldChar w:fldCharType="end"/>
          </w:r>
        </w:sdtContent>
      </w:sdt>
      <w:r w:rsidRPr="0028000B">
        <w:rPr>
          <w:rFonts w:ascii="Arial" w:hAnsi="Arial" w:cs="Arial"/>
          <w:sz w:val="24"/>
          <w:szCs w:val="24"/>
        </w:rPr>
        <w:t>.</w:t>
      </w:r>
    </w:p>
    <w:p w14:paraId="6296F2CF" w14:textId="6D0FFCD8" w:rsidR="0028000B" w:rsidRPr="0028000B" w:rsidRDefault="0028000B" w:rsidP="0028000B">
      <w:pPr>
        <w:rPr>
          <w:rFonts w:ascii="Arial" w:hAnsi="Arial" w:cs="Arial"/>
          <w:sz w:val="24"/>
          <w:szCs w:val="24"/>
        </w:rPr>
      </w:pPr>
      <w:r w:rsidRPr="0028000B">
        <w:rPr>
          <w:rFonts w:ascii="Arial" w:hAnsi="Arial" w:cs="Arial"/>
          <w:sz w:val="24"/>
          <w:szCs w:val="24"/>
        </w:rPr>
        <w:t>Time management was another big challenge. At the beginning, I could not manage many orders at the same time. I was getting confused and sometimes my dishes were late. After some time, I improved and I was able to work faster, especially on the pasta section where timing is very important</w:t>
      </w:r>
      <w:sdt>
        <w:sdtPr>
          <w:rPr>
            <w:rFonts w:ascii="Arial" w:hAnsi="Arial" w:cs="Arial"/>
            <w:sz w:val="24"/>
            <w:szCs w:val="24"/>
          </w:rPr>
          <w:id w:val="1879666227"/>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Dav181 \l 2057 </w:instrText>
          </w:r>
          <w:r w:rsidR="00E018D1">
            <w:rPr>
              <w:rFonts w:ascii="Arial" w:hAnsi="Arial" w:cs="Arial"/>
              <w:sz w:val="24"/>
              <w:szCs w:val="24"/>
            </w:rPr>
            <w:fldChar w:fldCharType="separate"/>
          </w:r>
          <w:r w:rsidR="00E018D1">
            <w:rPr>
              <w:rFonts w:ascii="Arial" w:hAnsi="Arial" w:cs="Arial"/>
              <w:noProof/>
              <w:sz w:val="24"/>
              <w:szCs w:val="24"/>
            </w:rPr>
            <w:t xml:space="preserve"> </w:t>
          </w:r>
          <w:r w:rsidR="00E018D1" w:rsidRPr="00E018D1">
            <w:rPr>
              <w:rFonts w:ascii="Arial" w:hAnsi="Arial" w:cs="Arial"/>
              <w:noProof/>
              <w:sz w:val="24"/>
              <w:szCs w:val="24"/>
            </w:rPr>
            <w:t>(Davis, et al., 2018)</w:t>
          </w:r>
          <w:r w:rsidR="00E018D1">
            <w:rPr>
              <w:rFonts w:ascii="Arial" w:hAnsi="Arial" w:cs="Arial"/>
              <w:sz w:val="24"/>
              <w:szCs w:val="24"/>
            </w:rPr>
            <w:fldChar w:fldCharType="end"/>
          </w:r>
        </w:sdtContent>
      </w:sdt>
      <w:r w:rsidRPr="0028000B">
        <w:rPr>
          <w:rFonts w:ascii="Arial" w:hAnsi="Arial" w:cs="Arial"/>
          <w:sz w:val="24"/>
          <w:szCs w:val="24"/>
        </w:rPr>
        <w:t>.</w:t>
      </w:r>
    </w:p>
    <w:p w14:paraId="53EDDE9E" w14:textId="6A4AD957" w:rsidR="0028000B" w:rsidRPr="0028000B" w:rsidRDefault="0028000B" w:rsidP="0028000B">
      <w:pPr>
        <w:rPr>
          <w:rFonts w:ascii="Arial" w:hAnsi="Arial" w:cs="Arial"/>
          <w:sz w:val="24"/>
          <w:szCs w:val="24"/>
        </w:rPr>
      </w:pPr>
      <w:r w:rsidRPr="0028000B">
        <w:rPr>
          <w:rFonts w:ascii="Arial" w:hAnsi="Arial" w:cs="Arial"/>
          <w:sz w:val="24"/>
          <w:szCs w:val="24"/>
        </w:rPr>
        <w:t xml:space="preserve">Food safety was also something I learned a lot about. I had to clean my station all the time and be careful not to mix raw meat with vegetables. There were different sections for chicken, fish, and vegetables, and I had to respect these rules. This helped me understand how important hygiene is in the kitchen </w:t>
      </w:r>
      <w:sdt>
        <w:sdtPr>
          <w:rPr>
            <w:rFonts w:ascii="Arial" w:hAnsi="Arial" w:cs="Arial"/>
            <w:sz w:val="24"/>
            <w:szCs w:val="24"/>
          </w:rPr>
          <w:id w:val="-1144039915"/>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Spr17 \l 2057 </w:instrText>
          </w:r>
          <w:r w:rsidR="00E018D1">
            <w:rPr>
              <w:rFonts w:ascii="Arial" w:hAnsi="Arial" w:cs="Arial"/>
              <w:sz w:val="24"/>
              <w:szCs w:val="24"/>
            </w:rPr>
            <w:fldChar w:fldCharType="separate"/>
          </w:r>
          <w:r w:rsidR="00E018D1" w:rsidRPr="00E018D1">
            <w:rPr>
              <w:rFonts w:ascii="Arial" w:hAnsi="Arial" w:cs="Arial"/>
              <w:noProof/>
              <w:sz w:val="24"/>
              <w:szCs w:val="24"/>
            </w:rPr>
            <w:t>(Sprenger, 2017)</w:t>
          </w:r>
          <w:r w:rsidR="00E018D1">
            <w:rPr>
              <w:rFonts w:ascii="Arial" w:hAnsi="Arial" w:cs="Arial"/>
              <w:sz w:val="24"/>
              <w:szCs w:val="24"/>
            </w:rPr>
            <w:fldChar w:fldCharType="end"/>
          </w:r>
        </w:sdtContent>
      </w:sdt>
      <w:r w:rsidRPr="0028000B">
        <w:rPr>
          <w:rFonts w:ascii="Arial" w:hAnsi="Arial" w:cs="Arial"/>
          <w:sz w:val="24"/>
          <w:szCs w:val="24"/>
        </w:rPr>
        <w:t>.</w:t>
      </w:r>
    </w:p>
    <w:p w14:paraId="6782310F" w14:textId="694AAAF1" w:rsidR="0028000B" w:rsidRPr="0028000B" w:rsidRDefault="0028000B" w:rsidP="0028000B">
      <w:pPr>
        <w:rPr>
          <w:rFonts w:ascii="Arial" w:hAnsi="Arial" w:cs="Arial"/>
          <w:sz w:val="24"/>
          <w:szCs w:val="24"/>
        </w:rPr>
      </w:pPr>
      <w:r w:rsidRPr="0028000B">
        <w:rPr>
          <w:rFonts w:ascii="Arial" w:hAnsi="Arial" w:cs="Arial"/>
          <w:sz w:val="24"/>
          <w:szCs w:val="24"/>
        </w:rPr>
        <w:t xml:space="preserve">Plating was also difficult at the beginning. My dishes were not always looking the same. But after some time, I learned how to follow the standard and make dishes more consistent. Consistency is very important in restaurants because customers expect the same food every time </w:t>
      </w:r>
      <w:sdt>
        <w:sdtPr>
          <w:rPr>
            <w:rFonts w:ascii="Arial" w:hAnsi="Arial" w:cs="Arial"/>
            <w:sz w:val="24"/>
            <w:szCs w:val="24"/>
          </w:rPr>
          <w:id w:val="-1401351493"/>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Fos21 \l 2057 </w:instrText>
          </w:r>
          <w:r w:rsidR="00E018D1">
            <w:rPr>
              <w:rFonts w:ascii="Arial" w:hAnsi="Arial" w:cs="Arial"/>
              <w:sz w:val="24"/>
              <w:szCs w:val="24"/>
            </w:rPr>
            <w:fldChar w:fldCharType="separate"/>
          </w:r>
          <w:r w:rsidR="00E018D1" w:rsidRPr="00E018D1">
            <w:rPr>
              <w:rFonts w:ascii="Arial" w:hAnsi="Arial" w:cs="Arial"/>
              <w:noProof/>
              <w:sz w:val="24"/>
              <w:szCs w:val="24"/>
            </w:rPr>
            <w:t>(Foskett, et al., 2021)</w:t>
          </w:r>
          <w:r w:rsidR="00E018D1">
            <w:rPr>
              <w:rFonts w:ascii="Arial" w:hAnsi="Arial" w:cs="Arial"/>
              <w:sz w:val="24"/>
              <w:szCs w:val="24"/>
            </w:rPr>
            <w:fldChar w:fldCharType="end"/>
          </w:r>
        </w:sdtContent>
      </w:sdt>
      <w:r w:rsidRPr="0028000B">
        <w:rPr>
          <w:rFonts w:ascii="Arial" w:hAnsi="Arial" w:cs="Arial"/>
          <w:sz w:val="24"/>
          <w:szCs w:val="24"/>
        </w:rPr>
        <w:t>.</w:t>
      </w:r>
    </w:p>
    <w:p w14:paraId="08A0E83D" w14:textId="77777777" w:rsidR="0028000B" w:rsidRPr="0028000B" w:rsidRDefault="0028000B" w:rsidP="0028000B">
      <w:pPr>
        <w:rPr>
          <w:rFonts w:ascii="Arial" w:hAnsi="Arial" w:cs="Arial"/>
          <w:sz w:val="24"/>
          <w:szCs w:val="24"/>
        </w:rPr>
      </w:pPr>
      <w:r w:rsidRPr="0028000B">
        <w:rPr>
          <w:rFonts w:ascii="Arial" w:hAnsi="Arial" w:cs="Arial"/>
          <w:sz w:val="24"/>
          <w:szCs w:val="24"/>
        </w:rPr>
        <w:t>Overall, I improved my speed, organisation, and attention to detail. I feel much more confident now compared to when I started.</w:t>
      </w:r>
    </w:p>
    <w:p w14:paraId="1FFA3332" w14:textId="05F0D6A5" w:rsidR="0028000B" w:rsidRDefault="0028000B" w:rsidP="0028000B">
      <w:pPr>
        <w:rPr>
          <w:rFonts w:ascii="Arial" w:hAnsi="Arial" w:cs="Arial"/>
          <w:sz w:val="24"/>
          <w:szCs w:val="24"/>
        </w:rPr>
      </w:pPr>
    </w:p>
    <w:p w14:paraId="6ED1CB7C" w14:textId="77777777" w:rsidR="00EE4DFC" w:rsidRDefault="00EE4DFC" w:rsidP="0028000B">
      <w:pPr>
        <w:rPr>
          <w:rFonts w:ascii="Arial" w:hAnsi="Arial" w:cs="Arial"/>
          <w:sz w:val="24"/>
          <w:szCs w:val="24"/>
        </w:rPr>
      </w:pPr>
    </w:p>
    <w:p w14:paraId="7B6E04A8" w14:textId="77777777" w:rsidR="00EE4DFC" w:rsidRDefault="00EE4DFC" w:rsidP="0028000B">
      <w:pPr>
        <w:rPr>
          <w:rFonts w:ascii="Arial" w:hAnsi="Arial" w:cs="Arial"/>
          <w:sz w:val="24"/>
          <w:szCs w:val="24"/>
        </w:rPr>
      </w:pPr>
    </w:p>
    <w:p w14:paraId="429DE4FF" w14:textId="77777777" w:rsidR="00EE4DFC" w:rsidRDefault="00EE4DFC" w:rsidP="0028000B">
      <w:pPr>
        <w:rPr>
          <w:rFonts w:ascii="Arial" w:hAnsi="Arial" w:cs="Arial"/>
          <w:sz w:val="24"/>
          <w:szCs w:val="24"/>
        </w:rPr>
      </w:pPr>
    </w:p>
    <w:p w14:paraId="0D5202BF" w14:textId="77777777" w:rsidR="00EE4DFC" w:rsidRDefault="00EE4DFC" w:rsidP="0028000B">
      <w:pPr>
        <w:rPr>
          <w:rFonts w:ascii="Arial" w:hAnsi="Arial" w:cs="Arial"/>
          <w:sz w:val="24"/>
          <w:szCs w:val="24"/>
        </w:rPr>
      </w:pPr>
    </w:p>
    <w:p w14:paraId="182C43A0" w14:textId="77777777" w:rsidR="00EE4DFC" w:rsidRDefault="00EE4DFC" w:rsidP="0028000B">
      <w:pPr>
        <w:rPr>
          <w:rFonts w:ascii="Arial" w:hAnsi="Arial" w:cs="Arial"/>
          <w:sz w:val="24"/>
          <w:szCs w:val="24"/>
        </w:rPr>
      </w:pPr>
    </w:p>
    <w:p w14:paraId="1213CED0" w14:textId="77777777" w:rsidR="00EE4DFC" w:rsidRDefault="00EE4DFC" w:rsidP="0028000B">
      <w:pPr>
        <w:rPr>
          <w:rFonts w:ascii="Arial" w:hAnsi="Arial" w:cs="Arial"/>
          <w:sz w:val="24"/>
          <w:szCs w:val="24"/>
        </w:rPr>
      </w:pPr>
    </w:p>
    <w:p w14:paraId="02393599" w14:textId="77777777" w:rsidR="00EE4DFC" w:rsidRDefault="00EE4DFC" w:rsidP="0028000B">
      <w:pPr>
        <w:rPr>
          <w:rFonts w:ascii="Arial" w:hAnsi="Arial" w:cs="Arial"/>
          <w:sz w:val="24"/>
          <w:szCs w:val="24"/>
        </w:rPr>
      </w:pPr>
    </w:p>
    <w:p w14:paraId="47C121D0" w14:textId="77777777" w:rsidR="00EE4DFC" w:rsidRDefault="00EE4DFC" w:rsidP="0028000B">
      <w:pPr>
        <w:rPr>
          <w:rFonts w:ascii="Arial" w:hAnsi="Arial" w:cs="Arial"/>
          <w:sz w:val="24"/>
          <w:szCs w:val="24"/>
        </w:rPr>
      </w:pPr>
    </w:p>
    <w:p w14:paraId="0D0064CB" w14:textId="77777777" w:rsidR="00EE4DFC" w:rsidRDefault="00EE4DFC" w:rsidP="0028000B">
      <w:pPr>
        <w:rPr>
          <w:rFonts w:ascii="Arial" w:hAnsi="Arial" w:cs="Arial"/>
          <w:sz w:val="24"/>
          <w:szCs w:val="24"/>
        </w:rPr>
      </w:pPr>
    </w:p>
    <w:p w14:paraId="7BBE4067" w14:textId="77777777" w:rsidR="00EE4DFC" w:rsidRDefault="00EE4DFC" w:rsidP="0028000B">
      <w:pPr>
        <w:rPr>
          <w:rFonts w:ascii="Arial" w:hAnsi="Arial" w:cs="Arial"/>
          <w:sz w:val="24"/>
          <w:szCs w:val="24"/>
        </w:rPr>
      </w:pPr>
    </w:p>
    <w:p w14:paraId="07CD3861" w14:textId="77777777" w:rsidR="00EE4DFC" w:rsidRDefault="00EE4DFC" w:rsidP="0028000B">
      <w:pPr>
        <w:rPr>
          <w:rFonts w:ascii="Arial" w:hAnsi="Arial" w:cs="Arial"/>
          <w:sz w:val="24"/>
          <w:szCs w:val="24"/>
        </w:rPr>
      </w:pPr>
    </w:p>
    <w:p w14:paraId="66B02973" w14:textId="77777777" w:rsidR="00E018D1" w:rsidRPr="0028000B" w:rsidRDefault="00E018D1" w:rsidP="0028000B">
      <w:pPr>
        <w:rPr>
          <w:rFonts w:ascii="Arial" w:hAnsi="Arial" w:cs="Arial"/>
          <w:sz w:val="24"/>
          <w:szCs w:val="24"/>
        </w:rPr>
      </w:pPr>
    </w:p>
    <w:p w14:paraId="5C8AC022" w14:textId="77777777" w:rsidR="0028000B" w:rsidRPr="0028000B" w:rsidRDefault="0028000B" w:rsidP="0028000B">
      <w:pPr>
        <w:rPr>
          <w:rFonts w:ascii="Arial" w:hAnsi="Arial" w:cs="Arial"/>
          <w:b/>
          <w:bCs/>
          <w:sz w:val="24"/>
          <w:szCs w:val="24"/>
        </w:rPr>
      </w:pPr>
      <w:r w:rsidRPr="0028000B">
        <w:rPr>
          <w:rFonts w:ascii="Arial" w:hAnsi="Arial" w:cs="Arial"/>
          <w:b/>
          <w:bCs/>
          <w:sz w:val="24"/>
          <w:szCs w:val="24"/>
        </w:rPr>
        <w:lastRenderedPageBreak/>
        <w:t>Professional Kitchen Experience</w:t>
      </w:r>
    </w:p>
    <w:p w14:paraId="51F9B051" w14:textId="77777777" w:rsidR="0028000B" w:rsidRPr="0028000B" w:rsidRDefault="0028000B" w:rsidP="0028000B">
      <w:pPr>
        <w:rPr>
          <w:rFonts w:ascii="Arial" w:hAnsi="Arial" w:cs="Arial"/>
          <w:sz w:val="24"/>
          <w:szCs w:val="24"/>
        </w:rPr>
      </w:pPr>
      <w:r w:rsidRPr="0028000B">
        <w:rPr>
          <w:rFonts w:ascii="Arial" w:hAnsi="Arial" w:cs="Arial"/>
          <w:sz w:val="24"/>
          <w:szCs w:val="24"/>
        </w:rPr>
        <w:t>Working in a real kitchen was very different from what I learned in college. In college, everything is slower and there is more time. In Wagamama, everything is fast and there is pressure all the time.</w:t>
      </w:r>
    </w:p>
    <w:p w14:paraId="72EDF6B4" w14:textId="3ACBFD68" w:rsidR="0028000B" w:rsidRPr="0028000B" w:rsidRDefault="0028000B" w:rsidP="0028000B">
      <w:pPr>
        <w:rPr>
          <w:rFonts w:ascii="Arial" w:hAnsi="Arial" w:cs="Arial"/>
          <w:sz w:val="24"/>
          <w:szCs w:val="24"/>
        </w:rPr>
      </w:pPr>
      <w:r w:rsidRPr="0028000B">
        <w:rPr>
          <w:rFonts w:ascii="Arial" w:hAnsi="Arial" w:cs="Arial"/>
          <w:sz w:val="24"/>
          <w:szCs w:val="24"/>
        </w:rPr>
        <w:t xml:space="preserve">Teamwork was very important. At the beginning, I did not understand how important communication is. Sometimes I was not asking for help, and this made things more difficult. But with time, I learned how to communicate better and support my team. Good teamwork helps the kitchen run smoothly </w:t>
      </w:r>
      <w:sdt>
        <w:sdtPr>
          <w:rPr>
            <w:rFonts w:ascii="Arial" w:hAnsi="Arial" w:cs="Arial"/>
            <w:sz w:val="24"/>
            <w:szCs w:val="24"/>
          </w:rPr>
          <w:id w:val="-93091028"/>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Bel10 \l 2057 </w:instrText>
          </w:r>
          <w:r w:rsidR="00E018D1">
            <w:rPr>
              <w:rFonts w:ascii="Arial" w:hAnsi="Arial" w:cs="Arial"/>
              <w:sz w:val="24"/>
              <w:szCs w:val="24"/>
            </w:rPr>
            <w:fldChar w:fldCharType="separate"/>
          </w:r>
          <w:r w:rsidR="00E018D1" w:rsidRPr="00E018D1">
            <w:rPr>
              <w:rFonts w:ascii="Arial" w:hAnsi="Arial" w:cs="Arial"/>
              <w:noProof/>
              <w:sz w:val="24"/>
              <w:szCs w:val="24"/>
            </w:rPr>
            <w:t>(Belbin, 2010)</w:t>
          </w:r>
          <w:r w:rsidR="00E018D1">
            <w:rPr>
              <w:rFonts w:ascii="Arial" w:hAnsi="Arial" w:cs="Arial"/>
              <w:sz w:val="24"/>
              <w:szCs w:val="24"/>
            </w:rPr>
            <w:fldChar w:fldCharType="end"/>
          </w:r>
        </w:sdtContent>
      </w:sdt>
      <w:r w:rsidRPr="0028000B">
        <w:rPr>
          <w:rFonts w:ascii="Arial" w:hAnsi="Arial" w:cs="Arial"/>
          <w:sz w:val="24"/>
          <w:szCs w:val="24"/>
        </w:rPr>
        <w:t>.</w:t>
      </w:r>
    </w:p>
    <w:p w14:paraId="2E1E4B15" w14:textId="036F993A" w:rsidR="0028000B" w:rsidRPr="0028000B" w:rsidRDefault="0028000B" w:rsidP="0028000B">
      <w:pPr>
        <w:rPr>
          <w:rFonts w:ascii="Arial" w:hAnsi="Arial" w:cs="Arial"/>
          <w:sz w:val="24"/>
          <w:szCs w:val="24"/>
        </w:rPr>
      </w:pPr>
      <w:r w:rsidRPr="0028000B">
        <w:rPr>
          <w:rFonts w:ascii="Arial" w:hAnsi="Arial" w:cs="Arial"/>
          <w:sz w:val="24"/>
          <w:szCs w:val="24"/>
        </w:rPr>
        <w:t xml:space="preserve">Working under pressure was one of the biggest challenges for me. During busy service, many orders come at the same time, and it is easy to panic. At the beginning, I was feeling stressed and sometimes I was making mistakes. But later, I learned how to stay more calm and focus on my tasks. Managing stress is very important in the workplace </w:t>
      </w:r>
      <w:sdt>
        <w:sdtPr>
          <w:rPr>
            <w:rFonts w:ascii="Arial" w:hAnsi="Arial" w:cs="Arial"/>
            <w:sz w:val="24"/>
            <w:szCs w:val="24"/>
          </w:rPr>
          <w:id w:val="53365326"/>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Arn16 \l 2057 </w:instrText>
          </w:r>
          <w:r w:rsidR="00E018D1">
            <w:rPr>
              <w:rFonts w:ascii="Arial" w:hAnsi="Arial" w:cs="Arial"/>
              <w:sz w:val="24"/>
              <w:szCs w:val="24"/>
            </w:rPr>
            <w:fldChar w:fldCharType="separate"/>
          </w:r>
          <w:r w:rsidR="00E018D1" w:rsidRPr="00E018D1">
            <w:rPr>
              <w:rFonts w:ascii="Arial" w:hAnsi="Arial" w:cs="Arial"/>
              <w:noProof/>
              <w:sz w:val="24"/>
              <w:szCs w:val="24"/>
            </w:rPr>
            <w:t>(Arnold, et al., 2016)</w:t>
          </w:r>
          <w:r w:rsidR="00E018D1">
            <w:rPr>
              <w:rFonts w:ascii="Arial" w:hAnsi="Arial" w:cs="Arial"/>
              <w:sz w:val="24"/>
              <w:szCs w:val="24"/>
            </w:rPr>
            <w:fldChar w:fldCharType="end"/>
          </w:r>
        </w:sdtContent>
      </w:sdt>
      <w:r w:rsidRPr="0028000B">
        <w:rPr>
          <w:rFonts w:ascii="Arial" w:hAnsi="Arial" w:cs="Arial"/>
          <w:sz w:val="24"/>
          <w:szCs w:val="24"/>
        </w:rPr>
        <w:t>.</w:t>
      </w:r>
    </w:p>
    <w:p w14:paraId="5B33297D" w14:textId="77777777" w:rsidR="0028000B" w:rsidRPr="0028000B" w:rsidRDefault="0028000B" w:rsidP="0028000B">
      <w:pPr>
        <w:rPr>
          <w:rFonts w:ascii="Arial" w:hAnsi="Arial" w:cs="Arial"/>
          <w:sz w:val="24"/>
          <w:szCs w:val="24"/>
        </w:rPr>
      </w:pPr>
      <w:r w:rsidRPr="0028000B">
        <w:rPr>
          <w:rFonts w:ascii="Arial" w:hAnsi="Arial" w:cs="Arial"/>
          <w:sz w:val="24"/>
          <w:szCs w:val="24"/>
        </w:rPr>
        <w:t>I also learned about professional behaviour. In the kitchen, everything must be clean, organised, and done in a correct way. Chefs expect high standards, and feedback helped me improve.</w:t>
      </w:r>
    </w:p>
    <w:p w14:paraId="54CB777A" w14:textId="77777777" w:rsidR="0028000B" w:rsidRPr="0028000B" w:rsidRDefault="0028000B" w:rsidP="0028000B">
      <w:pPr>
        <w:rPr>
          <w:rFonts w:ascii="Arial" w:hAnsi="Arial" w:cs="Arial"/>
          <w:sz w:val="24"/>
          <w:szCs w:val="24"/>
        </w:rPr>
      </w:pPr>
      <w:r w:rsidRPr="0028000B">
        <w:rPr>
          <w:rFonts w:ascii="Arial" w:hAnsi="Arial" w:cs="Arial"/>
          <w:sz w:val="24"/>
          <w:szCs w:val="24"/>
        </w:rPr>
        <w:t>Another important thing I learned was responsibility. If I make a mistake, it affects the whole team and the customer. This made me more careful and more focused on what I do.</w:t>
      </w:r>
    </w:p>
    <w:p w14:paraId="1CB35FB6" w14:textId="03672E0B" w:rsidR="0028000B" w:rsidRDefault="0028000B" w:rsidP="0028000B">
      <w:pPr>
        <w:rPr>
          <w:rFonts w:ascii="Arial" w:hAnsi="Arial" w:cs="Arial"/>
          <w:sz w:val="24"/>
          <w:szCs w:val="24"/>
        </w:rPr>
      </w:pPr>
    </w:p>
    <w:p w14:paraId="6C6D7F9F" w14:textId="77777777" w:rsidR="00EE4DFC" w:rsidRDefault="00EE4DFC" w:rsidP="0028000B">
      <w:pPr>
        <w:rPr>
          <w:rFonts w:ascii="Arial" w:hAnsi="Arial" w:cs="Arial"/>
          <w:sz w:val="24"/>
          <w:szCs w:val="24"/>
        </w:rPr>
      </w:pPr>
    </w:p>
    <w:p w14:paraId="24A3C151" w14:textId="77777777" w:rsidR="00EE4DFC" w:rsidRDefault="00EE4DFC" w:rsidP="0028000B">
      <w:pPr>
        <w:rPr>
          <w:rFonts w:ascii="Arial" w:hAnsi="Arial" w:cs="Arial"/>
          <w:sz w:val="24"/>
          <w:szCs w:val="24"/>
        </w:rPr>
      </w:pPr>
    </w:p>
    <w:p w14:paraId="4CBDCE71" w14:textId="77777777" w:rsidR="00EE4DFC" w:rsidRPr="0028000B" w:rsidRDefault="00EE4DFC" w:rsidP="0028000B">
      <w:pPr>
        <w:rPr>
          <w:rFonts w:ascii="Arial" w:hAnsi="Arial" w:cs="Arial"/>
          <w:sz w:val="24"/>
          <w:szCs w:val="24"/>
        </w:rPr>
      </w:pPr>
    </w:p>
    <w:p w14:paraId="2D65D6FF" w14:textId="77777777" w:rsidR="00EE4DFC" w:rsidRPr="00EE4DFC" w:rsidRDefault="00EE4DFC" w:rsidP="00EE4DFC">
      <w:pPr>
        <w:rPr>
          <w:rFonts w:ascii="Arial" w:hAnsi="Arial" w:cs="Arial"/>
          <w:b/>
          <w:bCs/>
          <w:sz w:val="24"/>
          <w:szCs w:val="24"/>
        </w:rPr>
      </w:pPr>
      <w:r w:rsidRPr="00EE4DFC">
        <w:rPr>
          <w:rFonts w:ascii="Arial" w:hAnsi="Arial" w:cs="Arial"/>
          <w:b/>
          <w:bCs/>
          <w:sz w:val="24"/>
          <w:szCs w:val="24"/>
        </w:rPr>
        <w:t>Reflection and Personal Development</w:t>
      </w:r>
    </w:p>
    <w:p w14:paraId="36F5C051" w14:textId="7FC55B62" w:rsidR="00EE4DFC" w:rsidRPr="00EE4DFC" w:rsidRDefault="00EE4DFC" w:rsidP="00EE4DFC">
      <w:pPr>
        <w:rPr>
          <w:rFonts w:ascii="Arial" w:hAnsi="Arial" w:cs="Arial"/>
          <w:sz w:val="24"/>
          <w:szCs w:val="24"/>
        </w:rPr>
      </w:pPr>
      <w:r w:rsidRPr="00EE4DFC">
        <w:rPr>
          <w:rFonts w:ascii="Arial" w:hAnsi="Arial" w:cs="Arial"/>
          <w:sz w:val="24"/>
          <w:szCs w:val="24"/>
        </w:rPr>
        <w:t xml:space="preserve">To reflect on my experience, I used Gibbs reflective model </w:t>
      </w:r>
      <w:sdt>
        <w:sdtPr>
          <w:rPr>
            <w:rFonts w:ascii="Arial" w:hAnsi="Arial" w:cs="Arial"/>
            <w:sz w:val="24"/>
            <w:szCs w:val="24"/>
          </w:rPr>
          <w:id w:val="-566410226"/>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Gib88 \l 2057 </w:instrText>
          </w:r>
          <w:r w:rsidR="00E018D1">
            <w:rPr>
              <w:rFonts w:ascii="Arial" w:hAnsi="Arial" w:cs="Arial"/>
              <w:sz w:val="24"/>
              <w:szCs w:val="24"/>
            </w:rPr>
            <w:fldChar w:fldCharType="separate"/>
          </w:r>
          <w:r w:rsidR="00E018D1" w:rsidRPr="00E018D1">
            <w:rPr>
              <w:rFonts w:ascii="Arial" w:hAnsi="Arial" w:cs="Arial"/>
              <w:noProof/>
              <w:sz w:val="24"/>
              <w:szCs w:val="24"/>
            </w:rPr>
            <w:t>(Gibbs, 1988)</w:t>
          </w:r>
          <w:r w:rsidR="00E018D1">
            <w:rPr>
              <w:rFonts w:ascii="Arial" w:hAnsi="Arial" w:cs="Arial"/>
              <w:sz w:val="24"/>
              <w:szCs w:val="24"/>
            </w:rPr>
            <w:fldChar w:fldCharType="end"/>
          </w:r>
        </w:sdtContent>
      </w:sdt>
      <w:r w:rsidRPr="00EE4DFC">
        <w:rPr>
          <w:rFonts w:ascii="Arial" w:hAnsi="Arial" w:cs="Arial"/>
          <w:sz w:val="24"/>
          <w:szCs w:val="24"/>
        </w:rPr>
        <w:t>. One situation that I remember clearly was during a very busy service in the kitchen at Wagamama.</w:t>
      </w:r>
    </w:p>
    <w:p w14:paraId="0CDFA870" w14:textId="77777777" w:rsidR="00EE4DFC" w:rsidRPr="00EE4DFC" w:rsidRDefault="00EE4DFC" w:rsidP="00EE4DFC">
      <w:pPr>
        <w:rPr>
          <w:rFonts w:ascii="Arial" w:hAnsi="Arial" w:cs="Arial"/>
          <w:sz w:val="24"/>
          <w:szCs w:val="24"/>
        </w:rPr>
      </w:pPr>
      <w:r w:rsidRPr="00EE4DFC">
        <w:rPr>
          <w:rFonts w:ascii="Arial" w:hAnsi="Arial" w:cs="Arial"/>
          <w:sz w:val="24"/>
          <w:szCs w:val="24"/>
        </w:rPr>
        <w:t>There were many orders coming at the same time, and the pressure was very high. I was trying to work fast and keep up with the team, but I started to feel overwhelmed. Because of this, I made a mistake with a dish. The dish was not correct, and it had to be redone. This made me feel stressed and not confident in myself.</w:t>
      </w:r>
    </w:p>
    <w:p w14:paraId="7B4D8F53" w14:textId="77777777" w:rsidR="00EE4DFC" w:rsidRPr="00EE4DFC" w:rsidRDefault="00EE4DFC" w:rsidP="00EE4DFC">
      <w:pPr>
        <w:rPr>
          <w:rFonts w:ascii="Arial" w:hAnsi="Arial" w:cs="Arial"/>
          <w:sz w:val="24"/>
          <w:szCs w:val="24"/>
        </w:rPr>
      </w:pPr>
      <w:r w:rsidRPr="00EE4DFC">
        <w:rPr>
          <w:rFonts w:ascii="Arial" w:hAnsi="Arial" w:cs="Arial"/>
          <w:sz w:val="24"/>
          <w:szCs w:val="24"/>
        </w:rPr>
        <w:t>At that moment, I felt that I was not good enough and that I was slowing down the team. However, when I looked back at the situation, I realised that the main problem was not my ability, but the way I was working. I was rushing too much and not staying organised. I was trying to do everything quickly, but I was not thinking clearly.</w:t>
      </w:r>
    </w:p>
    <w:p w14:paraId="69805DA8" w14:textId="77777777" w:rsidR="00EE4DFC" w:rsidRPr="00EE4DFC" w:rsidRDefault="00EE4DFC" w:rsidP="00EE4DFC">
      <w:pPr>
        <w:rPr>
          <w:rFonts w:ascii="Arial" w:hAnsi="Arial" w:cs="Arial"/>
          <w:sz w:val="24"/>
          <w:szCs w:val="24"/>
        </w:rPr>
      </w:pPr>
      <w:r w:rsidRPr="00EE4DFC">
        <w:rPr>
          <w:rFonts w:ascii="Arial" w:hAnsi="Arial" w:cs="Arial"/>
          <w:sz w:val="24"/>
          <w:szCs w:val="24"/>
        </w:rPr>
        <w:t xml:space="preserve">From this experience, I learned some important lessons. First, I understood that staying calm is very important, even when the kitchen is busy. If I panic, I make more mistakes. Second, I learned that it is better to focus on one task at a time and do it properly, instead of trying to do everything at once. Also, I understood how important </w:t>
      </w:r>
      <w:r w:rsidRPr="00EE4DFC">
        <w:rPr>
          <w:rFonts w:ascii="Arial" w:hAnsi="Arial" w:cs="Arial"/>
          <w:sz w:val="24"/>
          <w:szCs w:val="24"/>
        </w:rPr>
        <w:lastRenderedPageBreak/>
        <w:t>communication is. If I need help, I should ask, because the team is there to support each other.</w:t>
      </w:r>
    </w:p>
    <w:p w14:paraId="7C95F5A1" w14:textId="77777777" w:rsidR="00EE4DFC" w:rsidRPr="00EE4DFC" w:rsidRDefault="00EE4DFC" w:rsidP="00EE4DFC">
      <w:pPr>
        <w:rPr>
          <w:rFonts w:ascii="Arial" w:hAnsi="Arial" w:cs="Arial"/>
          <w:sz w:val="24"/>
          <w:szCs w:val="24"/>
        </w:rPr>
      </w:pPr>
      <w:r w:rsidRPr="00EE4DFC">
        <w:rPr>
          <w:rFonts w:ascii="Arial" w:hAnsi="Arial" w:cs="Arial"/>
          <w:sz w:val="24"/>
          <w:szCs w:val="24"/>
        </w:rPr>
        <w:t>This experience helped me grow. After this situation, I started to feel more confident and more in control during service. I became more organised and more aware of how I work under pressure.</w:t>
      </w:r>
    </w:p>
    <w:p w14:paraId="1FFD2E81" w14:textId="1F08C50C" w:rsidR="00EE4DFC" w:rsidRPr="00EE4DFC" w:rsidRDefault="00EE4DFC" w:rsidP="00EE4DFC">
      <w:pPr>
        <w:rPr>
          <w:rFonts w:ascii="Arial" w:hAnsi="Arial" w:cs="Arial"/>
          <w:sz w:val="24"/>
          <w:szCs w:val="24"/>
        </w:rPr>
      </w:pPr>
      <w:r w:rsidRPr="00EE4DFC">
        <w:rPr>
          <w:rFonts w:ascii="Arial" w:hAnsi="Arial" w:cs="Arial"/>
          <w:sz w:val="24"/>
          <w:szCs w:val="24"/>
        </w:rPr>
        <w:t xml:space="preserve">Reflection is very important because it helps to understand mistakes and improve performance in the future </w:t>
      </w:r>
      <w:sdt>
        <w:sdtPr>
          <w:rPr>
            <w:rFonts w:ascii="Arial" w:hAnsi="Arial" w:cs="Arial"/>
            <w:sz w:val="24"/>
            <w:szCs w:val="24"/>
          </w:rPr>
          <w:id w:val="1071005314"/>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Jas13 \l 2057 </w:instrText>
          </w:r>
          <w:r w:rsidR="00E018D1">
            <w:rPr>
              <w:rFonts w:ascii="Arial" w:hAnsi="Arial" w:cs="Arial"/>
              <w:sz w:val="24"/>
              <w:szCs w:val="24"/>
            </w:rPr>
            <w:fldChar w:fldCharType="separate"/>
          </w:r>
          <w:r w:rsidR="00E018D1" w:rsidRPr="00E018D1">
            <w:rPr>
              <w:rFonts w:ascii="Arial" w:hAnsi="Arial" w:cs="Arial"/>
              <w:noProof/>
              <w:sz w:val="24"/>
              <w:szCs w:val="24"/>
            </w:rPr>
            <w:t>(Jasper, 2013)</w:t>
          </w:r>
          <w:r w:rsidR="00E018D1">
            <w:rPr>
              <w:rFonts w:ascii="Arial" w:hAnsi="Arial" w:cs="Arial"/>
              <w:sz w:val="24"/>
              <w:szCs w:val="24"/>
            </w:rPr>
            <w:fldChar w:fldCharType="end"/>
          </w:r>
        </w:sdtContent>
      </w:sdt>
      <w:r w:rsidRPr="00EE4DFC">
        <w:rPr>
          <w:rFonts w:ascii="Arial" w:hAnsi="Arial" w:cs="Arial"/>
          <w:sz w:val="24"/>
          <w:szCs w:val="24"/>
        </w:rPr>
        <w:t>. This situation changed the way I work, and it helped me become a better and more confident team member in the kitchen.</w:t>
      </w:r>
    </w:p>
    <w:p w14:paraId="2BFB7028" w14:textId="285E1505" w:rsidR="0028000B" w:rsidRPr="0028000B" w:rsidRDefault="0028000B" w:rsidP="0028000B">
      <w:pPr>
        <w:rPr>
          <w:rFonts w:ascii="Arial" w:hAnsi="Arial" w:cs="Arial"/>
          <w:sz w:val="24"/>
          <w:szCs w:val="24"/>
        </w:rPr>
      </w:pPr>
    </w:p>
    <w:p w14:paraId="369ECE6B" w14:textId="77777777" w:rsidR="00EE4DFC" w:rsidRPr="00EE4DFC" w:rsidRDefault="00EE4DFC" w:rsidP="00EE4DFC">
      <w:pPr>
        <w:rPr>
          <w:rFonts w:ascii="Arial" w:hAnsi="Arial" w:cs="Arial"/>
          <w:b/>
          <w:bCs/>
          <w:sz w:val="24"/>
          <w:szCs w:val="24"/>
        </w:rPr>
      </w:pPr>
      <w:r w:rsidRPr="00EE4DFC">
        <w:rPr>
          <w:rFonts w:ascii="Arial" w:hAnsi="Arial" w:cs="Arial"/>
          <w:b/>
          <w:bCs/>
          <w:sz w:val="24"/>
          <w:szCs w:val="24"/>
        </w:rPr>
        <w:t>Future Development</w:t>
      </w:r>
    </w:p>
    <w:p w14:paraId="0561B5A4" w14:textId="77777777" w:rsidR="00EE4DFC" w:rsidRPr="00EE4DFC" w:rsidRDefault="00EE4DFC" w:rsidP="00EE4DFC">
      <w:pPr>
        <w:rPr>
          <w:rFonts w:ascii="Arial" w:hAnsi="Arial" w:cs="Arial"/>
          <w:sz w:val="24"/>
          <w:szCs w:val="24"/>
        </w:rPr>
      </w:pPr>
      <w:r w:rsidRPr="00EE4DFC">
        <w:rPr>
          <w:rFonts w:ascii="Arial" w:hAnsi="Arial" w:cs="Arial"/>
          <w:sz w:val="24"/>
          <w:szCs w:val="24"/>
        </w:rPr>
        <w:t>Even if I improved a lot during this placement, I know there are still many things I need to work on. One of the most important areas is speed during very busy service. I am better now compared to the beginning, but sometimes I still feel that I can improve more. In a kitchen like Wagamama, speed is very important, but at the same time the quality must stay the same. I want to continue practicing so I can work faster without making mistakes.</w:t>
      </w:r>
    </w:p>
    <w:p w14:paraId="10821518" w14:textId="18689E3D" w:rsidR="00EE4DFC" w:rsidRPr="00EE4DFC" w:rsidRDefault="00EE4DFC" w:rsidP="00EE4DFC">
      <w:pPr>
        <w:rPr>
          <w:rFonts w:ascii="Arial" w:hAnsi="Arial" w:cs="Arial"/>
          <w:sz w:val="24"/>
          <w:szCs w:val="24"/>
        </w:rPr>
      </w:pPr>
      <w:r w:rsidRPr="00EE4DFC">
        <w:rPr>
          <w:rFonts w:ascii="Arial" w:hAnsi="Arial" w:cs="Arial"/>
          <w:sz w:val="24"/>
          <w:szCs w:val="24"/>
        </w:rPr>
        <w:t xml:space="preserve">Another area I want to improve is leadership. During my placement, I had some moments when I helped other team members or supported the section, especially when it was busy. However, I still need more experience to feel confident leading a full section on my own like a real </w:t>
      </w:r>
      <w:proofErr w:type="gramStart"/>
      <w:r w:rsidRPr="00EE4DFC">
        <w:rPr>
          <w:rFonts w:ascii="Arial" w:hAnsi="Arial" w:cs="Arial"/>
          <w:sz w:val="24"/>
          <w:szCs w:val="24"/>
        </w:rPr>
        <w:t>sous</w:t>
      </w:r>
      <w:proofErr w:type="gramEnd"/>
      <w:r w:rsidRPr="00EE4DFC">
        <w:rPr>
          <w:rFonts w:ascii="Arial" w:hAnsi="Arial" w:cs="Arial"/>
          <w:sz w:val="24"/>
          <w:szCs w:val="24"/>
        </w:rPr>
        <w:t xml:space="preserve"> chef. Leadership is not only about giving instructions, but also about supporting the team and keeping everyone calm during pressure </w:t>
      </w:r>
      <w:sdt>
        <w:sdtPr>
          <w:rPr>
            <w:rFonts w:ascii="Arial" w:hAnsi="Arial" w:cs="Arial"/>
            <w:sz w:val="24"/>
            <w:szCs w:val="24"/>
          </w:rPr>
          <w:id w:val="-1176032816"/>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Ada09 \l 2057 </w:instrText>
          </w:r>
          <w:r w:rsidR="00E018D1">
            <w:rPr>
              <w:rFonts w:ascii="Arial" w:hAnsi="Arial" w:cs="Arial"/>
              <w:sz w:val="24"/>
              <w:szCs w:val="24"/>
            </w:rPr>
            <w:fldChar w:fldCharType="separate"/>
          </w:r>
          <w:r w:rsidR="00E018D1" w:rsidRPr="00E018D1">
            <w:rPr>
              <w:rFonts w:ascii="Arial" w:hAnsi="Arial" w:cs="Arial"/>
              <w:noProof/>
              <w:sz w:val="24"/>
              <w:szCs w:val="24"/>
            </w:rPr>
            <w:t>(Adair, 2009)</w:t>
          </w:r>
          <w:r w:rsidR="00E018D1">
            <w:rPr>
              <w:rFonts w:ascii="Arial" w:hAnsi="Arial" w:cs="Arial"/>
              <w:sz w:val="24"/>
              <w:szCs w:val="24"/>
            </w:rPr>
            <w:fldChar w:fldCharType="end"/>
          </w:r>
        </w:sdtContent>
      </w:sdt>
      <w:r w:rsidRPr="00EE4DFC">
        <w:rPr>
          <w:rFonts w:ascii="Arial" w:hAnsi="Arial" w:cs="Arial"/>
          <w:sz w:val="24"/>
          <w:szCs w:val="24"/>
        </w:rPr>
        <w:t>.</w:t>
      </w:r>
    </w:p>
    <w:p w14:paraId="696FFC41" w14:textId="4439B04A" w:rsidR="00EE4DFC" w:rsidRPr="00EE4DFC" w:rsidRDefault="00EE4DFC" w:rsidP="00EE4DFC">
      <w:pPr>
        <w:rPr>
          <w:rFonts w:ascii="Arial" w:hAnsi="Arial" w:cs="Arial"/>
          <w:sz w:val="24"/>
          <w:szCs w:val="24"/>
        </w:rPr>
      </w:pPr>
      <w:r w:rsidRPr="00EE4DFC">
        <w:rPr>
          <w:rFonts w:ascii="Arial" w:hAnsi="Arial" w:cs="Arial"/>
          <w:sz w:val="24"/>
          <w:szCs w:val="24"/>
        </w:rPr>
        <w:t xml:space="preserve">I also want to improve my organisation and communication skills. Sometimes, when the kitchen is very busy, it is easy to lose focus or forget small details. Better organisation will help me work more efficiently and avoid mistakes. Communication is also very important, because good communication helps the whole team work better together </w:t>
      </w:r>
      <w:sdt>
        <w:sdtPr>
          <w:rPr>
            <w:rFonts w:ascii="Arial" w:hAnsi="Arial" w:cs="Arial"/>
            <w:sz w:val="24"/>
            <w:szCs w:val="24"/>
          </w:rPr>
          <w:id w:val="-1248877647"/>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Bel10 \l 2057 </w:instrText>
          </w:r>
          <w:r w:rsidR="00E018D1">
            <w:rPr>
              <w:rFonts w:ascii="Arial" w:hAnsi="Arial" w:cs="Arial"/>
              <w:sz w:val="24"/>
              <w:szCs w:val="24"/>
            </w:rPr>
            <w:fldChar w:fldCharType="separate"/>
          </w:r>
          <w:r w:rsidR="00E018D1" w:rsidRPr="00E018D1">
            <w:rPr>
              <w:rFonts w:ascii="Arial" w:hAnsi="Arial" w:cs="Arial"/>
              <w:noProof/>
              <w:sz w:val="24"/>
              <w:szCs w:val="24"/>
            </w:rPr>
            <w:t>(Belbin, 2010)</w:t>
          </w:r>
          <w:r w:rsidR="00E018D1">
            <w:rPr>
              <w:rFonts w:ascii="Arial" w:hAnsi="Arial" w:cs="Arial"/>
              <w:sz w:val="24"/>
              <w:szCs w:val="24"/>
            </w:rPr>
            <w:fldChar w:fldCharType="end"/>
          </w:r>
        </w:sdtContent>
      </w:sdt>
      <w:r w:rsidRPr="00EE4DFC">
        <w:rPr>
          <w:rFonts w:ascii="Arial" w:hAnsi="Arial" w:cs="Arial"/>
          <w:sz w:val="24"/>
          <w:szCs w:val="24"/>
        </w:rPr>
        <w:t>.</w:t>
      </w:r>
    </w:p>
    <w:p w14:paraId="082D2ED8" w14:textId="77777777" w:rsidR="00EE4DFC" w:rsidRPr="00EE4DFC" w:rsidRDefault="00EE4DFC" w:rsidP="00EE4DFC">
      <w:pPr>
        <w:rPr>
          <w:rFonts w:ascii="Arial" w:hAnsi="Arial" w:cs="Arial"/>
          <w:sz w:val="24"/>
          <w:szCs w:val="24"/>
        </w:rPr>
      </w:pPr>
      <w:r w:rsidRPr="00EE4DFC">
        <w:rPr>
          <w:rFonts w:ascii="Arial" w:hAnsi="Arial" w:cs="Arial"/>
          <w:sz w:val="24"/>
          <w:szCs w:val="24"/>
        </w:rPr>
        <w:t>In the future, I want to continue working in professional kitchens and gain more experience. I would like to learn new cooking techniques, understand more about different cuisines, and improve my confidence in all kitchen sections. Step by step, I would like to reach a higher position, such as sous chef.</w:t>
      </w:r>
    </w:p>
    <w:p w14:paraId="486AD728" w14:textId="77777777" w:rsidR="00EE4DFC" w:rsidRPr="00EE4DFC" w:rsidRDefault="00EE4DFC" w:rsidP="00EE4DFC">
      <w:pPr>
        <w:rPr>
          <w:rFonts w:ascii="Arial" w:hAnsi="Arial" w:cs="Arial"/>
          <w:sz w:val="24"/>
          <w:szCs w:val="24"/>
        </w:rPr>
      </w:pPr>
      <w:r w:rsidRPr="00EE4DFC">
        <w:rPr>
          <w:rFonts w:ascii="Arial" w:hAnsi="Arial" w:cs="Arial"/>
          <w:sz w:val="24"/>
          <w:szCs w:val="24"/>
        </w:rPr>
        <w:t>This placement helped me a lot in my personal and professional development. It gave me more confidence, improved my skills, and helped me understand what is needed to succeed in a professional kitchen. I now feel more prepared for my future career and motivated to continue learning and improving.</w:t>
      </w:r>
    </w:p>
    <w:p w14:paraId="0A1F6476" w14:textId="77777777" w:rsidR="005940E1" w:rsidRDefault="005940E1">
      <w:pPr>
        <w:rPr>
          <w:rFonts w:ascii="Arial" w:hAnsi="Arial" w:cs="Arial"/>
          <w:sz w:val="24"/>
          <w:szCs w:val="24"/>
        </w:rPr>
      </w:pPr>
    </w:p>
    <w:p w14:paraId="3A03A7F4" w14:textId="77777777" w:rsidR="00F060BA" w:rsidRDefault="00F060BA">
      <w:pPr>
        <w:rPr>
          <w:rFonts w:ascii="Arial" w:hAnsi="Arial" w:cs="Arial"/>
          <w:sz w:val="24"/>
          <w:szCs w:val="24"/>
        </w:rPr>
      </w:pPr>
    </w:p>
    <w:p w14:paraId="2A0640B6" w14:textId="77777777" w:rsidR="00F060BA" w:rsidRDefault="00F060BA">
      <w:pPr>
        <w:rPr>
          <w:rFonts w:ascii="Arial" w:hAnsi="Arial" w:cs="Arial"/>
          <w:sz w:val="24"/>
          <w:szCs w:val="24"/>
        </w:rPr>
      </w:pPr>
    </w:p>
    <w:p w14:paraId="791D6638" w14:textId="77777777" w:rsidR="00E018D1" w:rsidRDefault="00E018D1" w:rsidP="0028000B">
      <w:pPr>
        <w:rPr>
          <w:rFonts w:ascii="Arial" w:hAnsi="Arial" w:cs="Arial"/>
          <w:b/>
          <w:bCs/>
          <w:sz w:val="24"/>
          <w:szCs w:val="24"/>
        </w:rPr>
      </w:pPr>
    </w:p>
    <w:p w14:paraId="76229C80" w14:textId="742CE36B" w:rsidR="0028000B" w:rsidRPr="0028000B" w:rsidRDefault="0028000B" w:rsidP="0028000B">
      <w:pPr>
        <w:rPr>
          <w:rFonts w:ascii="Arial" w:hAnsi="Arial" w:cs="Arial"/>
          <w:b/>
          <w:bCs/>
          <w:sz w:val="24"/>
          <w:szCs w:val="24"/>
        </w:rPr>
      </w:pPr>
      <w:r w:rsidRPr="0028000B">
        <w:rPr>
          <w:rFonts w:ascii="Arial" w:hAnsi="Arial" w:cs="Arial"/>
          <w:b/>
          <w:bCs/>
          <w:sz w:val="24"/>
          <w:szCs w:val="24"/>
        </w:rPr>
        <w:lastRenderedPageBreak/>
        <w:t>Conclusion</w:t>
      </w:r>
    </w:p>
    <w:p w14:paraId="28DAD010" w14:textId="1E3031BF" w:rsidR="0028000B" w:rsidRPr="0028000B" w:rsidRDefault="0028000B" w:rsidP="0028000B">
      <w:pPr>
        <w:rPr>
          <w:rFonts w:ascii="Arial" w:hAnsi="Arial" w:cs="Arial"/>
          <w:sz w:val="24"/>
          <w:szCs w:val="24"/>
        </w:rPr>
      </w:pPr>
      <w:r w:rsidRPr="0028000B">
        <w:rPr>
          <w:rFonts w:ascii="Arial" w:hAnsi="Arial" w:cs="Arial"/>
          <w:sz w:val="24"/>
          <w:szCs w:val="24"/>
        </w:rPr>
        <w:t xml:space="preserve">In conclusion, this placement at Wagamama was a very important experience for my development. At the beginning, I started with very basic </w:t>
      </w:r>
      <w:r w:rsidR="00E018D1" w:rsidRPr="0028000B">
        <w:rPr>
          <w:rFonts w:ascii="Arial" w:hAnsi="Arial" w:cs="Arial"/>
          <w:sz w:val="24"/>
          <w:szCs w:val="24"/>
        </w:rPr>
        <w:t>knowledge,</w:t>
      </w:r>
      <w:r w:rsidRPr="0028000B">
        <w:rPr>
          <w:rFonts w:ascii="Arial" w:hAnsi="Arial" w:cs="Arial"/>
          <w:sz w:val="24"/>
          <w:szCs w:val="24"/>
        </w:rPr>
        <w:t xml:space="preserve"> and it was difficult to keep up with the kitchen environment. However, over time, I improved my skills, became more confident, and learned how to work under pressure.</w:t>
      </w:r>
    </w:p>
    <w:p w14:paraId="6D6CCF80" w14:textId="5880BE54" w:rsidR="0028000B" w:rsidRPr="0028000B" w:rsidRDefault="0028000B" w:rsidP="0028000B">
      <w:pPr>
        <w:rPr>
          <w:rFonts w:ascii="Arial" w:hAnsi="Arial" w:cs="Arial"/>
          <w:sz w:val="24"/>
          <w:szCs w:val="24"/>
        </w:rPr>
      </w:pPr>
      <w:r w:rsidRPr="0028000B">
        <w:rPr>
          <w:rFonts w:ascii="Arial" w:hAnsi="Arial" w:cs="Arial"/>
          <w:sz w:val="24"/>
          <w:szCs w:val="24"/>
        </w:rPr>
        <w:t xml:space="preserve">I developed important culinary skills such as time management, food safety, and consistency in cooking. I also understood how important teamwork and communication are in a professional kitchen. These skills are essential for working in this industry </w:t>
      </w:r>
      <w:sdt>
        <w:sdtPr>
          <w:rPr>
            <w:rFonts w:ascii="Arial" w:hAnsi="Arial" w:cs="Arial"/>
            <w:sz w:val="24"/>
            <w:szCs w:val="24"/>
          </w:rPr>
          <w:id w:val="-140574257"/>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Bel10 \l 2057 </w:instrText>
          </w:r>
          <w:r w:rsidR="00E018D1">
            <w:rPr>
              <w:rFonts w:ascii="Arial" w:hAnsi="Arial" w:cs="Arial"/>
              <w:sz w:val="24"/>
              <w:szCs w:val="24"/>
            </w:rPr>
            <w:fldChar w:fldCharType="separate"/>
          </w:r>
          <w:r w:rsidR="00E018D1" w:rsidRPr="00E018D1">
            <w:rPr>
              <w:rFonts w:ascii="Arial" w:hAnsi="Arial" w:cs="Arial"/>
              <w:noProof/>
              <w:sz w:val="24"/>
              <w:szCs w:val="24"/>
            </w:rPr>
            <w:t>(Belbin, 2010)</w:t>
          </w:r>
          <w:r w:rsidR="00E018D1">
            <w:rPr>
              <w:rFonts w:ascii="Arial" w:hAnsi="Arial" w:cs="Arial"/>
              <w:sz w:val="24"/>
              <w:szCs w:val="24"/>
            </w:rPr>
            <w:fldChar w:fldCharType="end"/>
          </w:r>
        </w:sdtContent>
      </w:sdt>
      <w:r w:rsidRPr="0028000B">
        <w:rPr>
          <w:rFonts w:ascii="Arial" w:hAnsi="Arial" w:cs="Arial"/>
          <w:sz w:val="24"/>
          <w:szCs w:val="24"/>
        </w:rPr>
        <w:t>.</w:t>
      </w:r>
    </w:p>
    <w:p w14:paraId="02614B9A" w14:textId="71F05FAA" w:rsidR="0028000B" w:rsidRPr="0028000B" w:rsidRDefault="0028000B" w:rsidP="0028000B">
      <w:pPr>
        <w:rPr>
          <w:rFonts w:ascii="Arial" w:hAnsi="Arial" w:cs="Arial"/>
          <w:sz w:val="24"/>
          <w:szCs w:val="24"/>
        </w:rPr>
      </w:pPr>
      <w:r w:rsidRPr="0028000B">
        <w:rPr>
          <w:rFonts w:ascii="Arial" w:hAnsi="Arial" w:cs="Arial"/>
          <w:sz w:val="24"/>
          <w:szCs w:val="24"/>
        </w:rPr>
        <w:t xml:space="preserve">The experience also helped me to reflect on my mistakes and learn from them. This is very important for personal development and future improvement </w:t>
      </w:r>
      <w:sdt>
        <w:sdtPr>
          <w:rPr>
            <w:rFonts w:ascii="Arial" w:hAnsi="Arial" w:cs="Arial"/>
            <w:sz w:val="24"/>
            <w:szCs w:val="24"/>
          </w:rPr>
          <w:id w:val="721863370"/>
          <w:citation/>
        </w:sdtPr>
        <w:sdtContent>
          <w:r w:rsidR="00E018D1">
            <w:rPr>
              <w:rFonts w:ascii="Arial" w:hAnsi="Arial" w:cs="Arial"/>
              <w:sz w:val="24"/>
              <w:szCs w:val="24"/>
            </w:rPr>
            <w:fldChar w:fldCharType="begin"/>
          </w:r>
          <w:r w:rsidR="00E018D1">
            <w:rPr>
              <w:rFonts w:ascii="Arial" w:hAnsi="Arial" w:cs="Arial"/>
              <w:sz w:val="24"/>
              <w:szCs w:val="24"/>
            </w:rPr>
            <w:instrText xml:space="preserve"> CITATION Gib88 \l 2057 </w:instrText>
          </w:r>
          <w:r w:rsidR="00E018D1">
            <w:rPr>
              <w:rFonts w:ascii="Arial" w:hAnsi="Arial" w:cs="Arial"/>
              <w:sz w:val="24"/>
              <w:szCs w:val="24"/>
            </w:rPr>
            <w:fldChar w:fldCharType="separate"/>
          </w:r>
          <w:r w:rsidR="00E018D1" w:rsidRPr="00E018D1">
            <w:rPr>
              <w:rFonts w:ascii="Arial" w:hAnsi="Arial" w:cs="Arial"/>
              <w:noProof/>
              <w:sz w:val="24"/>
              <w:szCs w:val="24"/>
            </w:rPr>
            <w:t>(Gibbs, 1988)</w:t>
          </w:r>
          <w:r w:rsidR="00E018D1">
            <w:rPr>
              <w:rFonts w:ascii="Arial" w:hAnsi="Arial" w:cs="Arial"/>
              <w:sz w:val="24"/>
              <w:szCs w:val="24"/>
            </w:rPr>
            <w:fldChar w:fldCharType="end"/>
          </w:r>
        </w:sdtContent>
      </w:sdt>
      <w:r w:rsidRPr="0028000B">
        <w:rPr>
          <w:rFonts w:ascii="Arial" w:hAnsi="Arial" w:cs="Arial"/>
          <w:sz w:val="24"/>
          <w:szCs w:val="24"/>
        </w:rPr>
        <w:t>.</w:t>
      </w:r>
    </w:p>
    <w:p w14:paraId="699E0E36" w14:textId="77777777" w:rsidR="0028000B" w:rsidRPr="0028000B" w:rsidRDefault="0028000B" w:rsidP="0028000B">
      <w:pPr>
        <w:rPr>
          <w:rFonts w:ascii="Arial" w:hAnsi="Arial" w:cs="Arial"/>
          <w:sz w:val="24"/>
          <w:szCs w:val="24"/>
        </w:rPr>
      </w:pPr>
      <w:r w:rsidRPr="0028000B">
        <w:rPr>
          <w:rFonts w:ascii="Arial" w:hAnsi="Arial" w:cs="Arial"/>
          <w:sz w:val="24"/>
          <w:szCs w:val="24"/>
        </w:rPr>
        <w:t>Overall, this placement helped me grow both professionally and personally. I now feel more prepared to work in a kitchen and continue developing my skills in the future.</w:t>
      </w:r>
    </w:p>
    <w:p w14:paraId="25386631" w14:textId="77777777" w:rsidR="0028000B" w:rsidRDefault="0028000B">
      <w:pPr>
        <w:rPr>
          <w:rFonts w:ascii="Arial" w:hAnsi="Arial" w:cs="Arial"/>
          <w:sz w:val="24"/>
          <w:szCs w:val="24"/>
        </w:rPr>
      </w:pPr>
    </w:p>
    <w:p w14:paraId="465F5004" w14:textId="77777777" w:rsidR="00F060BA" w:rsidRDefault="00F060BA">
      <w:pPr>
        <w:rPr>
          <w:rFonts w:ascii="Arial" w:hAnsi="Arial" w:cs="Arial"/>
          <w:sz w:val="24"/>
          <w:szCs w:val="24"/>
        </w:rPr>
      </w:pPr>
    </w:p>
    <w:p w14:paraId="3DF27A69" w14:textId="77777777" w:rsidR="00F060BA" w:rsidRDefault="00F060BA">
      <w:pPr>
        <w:rPr>
          <w:rFonts w:ascii="Arial" w:hAnsi="Arial" w:cs="Arial"/>
          <w:sz w:val="24"/>
          <w:szCs w:val="24"/>
        </w:rPr>
      </w:pPr>
    </w:p>
    <w:p w14:paraId="5CDC461C" w14:textId="77777777" w:rsidR="00F060BA" w:rsidRDefault="00F060BA">
      <w:pPr>
        <w:rPr>
          <w:rFonts w:ascii="Arial" w:hAnsi="Arial" w:cs="Arial"/>
          <w:sz w:val="24"/>
          <w:szCs w:val="24"/>
        </w:rPr>
      </w:pPr>
    </w:p>
    <w:p w14:paraId="3D50D81D" w14:textId="77777777" w:rsidR="00F060BA" w:rsidRDefault="00F060BA">
      <w:pPr>
        <w:rPr>
          <w:rFonts w:ascii="Arial" w:hAnsi="Arial" w:cs="Arial"/>
          <w:sz w:val="24"/>
          <w:szCs w:val="24"/>
        </w:rPr>
      </w:pPr>
    </w:p>
    <w:p w14:paraId="770335B6" w14:textId="77777777" w:rsidR="00F060BA" w:rsidRDefault="00F060BA">
      <w:pPr>
        <w:rPr>
          <w:rFonts w:ascii="Arial" w:hAnsi="Arial" w:cs="Arial"/>
          <w:sz w:val="24"/>
          <w:szCs w:val="24"/>
        </w:rPr>
      </w:pPr>
    </w:p>
    <w:p w14:paraId="4D0F0E9C" w14:textId="77777777" w:rsidR="00F060BA" w:rsidRDefault="00F060BA">
      <w:pPr>
        <w:rPr>
          <w:rFonts w:ascii="Arial" w:hAnsi="Arial" w:cs="Arial"/>
          <w:sz w:val="24"/>
          <w:szCs w:val="24"/>
        </w:rPr>
      </w:pPr>
    </w:p>
    <w:p w14:paraId="66A6336D" w14:textId="77777777" w:rsidR="00F060BA" w:rsidRDefault="00F060BA">
      <w:pPr>
        <w:rPr>
          <w:rFonts w:ascii="Arial" w:hAnsi="Arial" w:cs="Arial"/>
          <w:sz w:val="24"/>
          <w:szCs w:val="24"/>
        </w:rPr>
      </w:pPr>
    </w:p>
    <w:p w14:paraId="253AFCD1" w14:textId="77777777" w:rsidR="00F060BA" w:rsidRDefault="00F060BA">
      <w:pPr>
        <w:rPr>
          <w:rFonts w:ascii="Arial" w:hAnsi="Arial" w:cs="Arial"/>
          <w:sz w:val="24"/>
          <w:szCs w:val="24"/>
        </w:rPr>
      </w:pPr>
    </w:p>
    <w:p w14:paraId="4ED206FA" w14:textId="77777777" w:rsidR="00F060BA" w:rsidRDefault="00F060BA">
      <w:pPr>
        <w:rPr>
          <w:rFonts w:ascii="Arial" w:hAnsi="Arial" w:cs="Arial"/>
          <w:sz w:val="24"/>
          <w:szCs w:val="24"/>
        </w:rPr>
      </w:pPr>
    </w:p>
    <w:p w14:paraId="6017C5C3" w14:textId="77777777" w:rsidR="00F060BA" w:rsidRDefault="00F060BA">
      <w:pPr>
        <w:rPr>
          <w:rFonts w:ascii="Arial" w:hAnsi="Arial" w:cs="Arial"/>
          <w:sz w:val="24"/>
          <w:szCs w:val="24"/>
        </w:rPr>
      </w:pPr>
    </w:p>
    <w:p w14:paraId="35919537" w14:textId="77777777" w:rsidR="00F060BA" w:rsidRDefault="00F060BA">
      <w:pPr>
        <w:rPr>
          <w:rFonts w:ascii="Arial" w:hAnsi="Arial" w:cs="Arial"/>
          <w:sz w:val="24"/>
          <w:szCs w:val="24"/>
        </w:rPr>
      </w:pPr>
    </w:p>
    <w:p w14:paraId="47CE0AA0" w14:textId="77777777" w:rsidR="00F060BA" w:rsidRDefault="00F060BA">
      <w:pPr>
        <w:rPr>
          <w:rFonts w:ascii="Arial" w:hAnsi="Arial" w:cs="Arial"/>
          <w:sz w:val="24"/>
          <w:szCs w:val="24"/>
        </w:rPr>
      </w:pPr>
    </w:p>
    <w:p w14:paraId="641D6A1D" w14:textId="77777777" w:rsidR="00F060BA" w:rsidRDefault="00F060BA">
      <w:pPr>
        <w:rPr>
          <w:rFonts w:ascii="Arial" w:hAnsi="Arial" w:cs="Arial"/>
          <w:sz w:val="24"/>
          <w:szCs w:val="24"/>
        </w:rPr>
      </w:pPr>
    </w:p>
    <w:p w14:paraId="6AA144AF" w14:textId="77777777" w:rsidR="00F060BA" w:rsidRDefault="00F060BA">
      <w:pPr>
        <w:rPr>
          <w:rFonts w:ascii="Arial" w:hAnsi="Arial" w:cs="Arial"/>
          <w:sz w:val="24"/>
          <w:szCs w:val="24"/>
        </w:rPr>
      </w:pPr>
    </w:p>
    <w:p w14:paraId="4E3162C9" w14:textId="77777777" w:rsidR="00F060BA" w:rsidRDefault="00F060BA">
      <w:pPr>
        <w:rPr>
          <w:rFonts w:ascii="Arial" w:hAnsi="Arial" w:cs="Arial"/>
          <w:sz w:val="24"/>
          <w:szCs w:val="24"/>
        </w:rPr>
      </w:pPr>
    </w:p>
    <w:p w14:paraId="51B43F5D" w14:textId="77777777" w:rsidR="00F060BA" w:rsidRDefault="00F060BA">
      <w:pPr>
        <w:rPr>
          <w:rFonts w:ascii="Arial" w:hAnsi="Arial" w:cs="Arial"/>
          <w:sz w:val="24"/>
          <w:szCs w:val="24"/>
        </w:rPr>
      </w:pPr>
    </w:p>
    <w:p w14:paraId="26627772" w14:textId="77777777" w:rsidR="00F060BA" w:rsidRDefault="00F060BA">
      <w:pPr>
        <w:rPr>
          <w:rFonts w:ascii="Arial" w:hAnsi="Arial" w:cs="Arial"/>
          <w:sz w:val="24"/>
          <w:szCs w:val="24"/>
        </w:rPr>
      </w:pPr>
    </w:p>
    <w:p w14:paraId="0486B232" w14:textId="77777777" w:rsidR="00F060BA" w:rsidRDefault="00F060BA">
      <w:pPr>
        <w:rPr>
          <w:rFonts w:ascii="Arial" w:hAnsi="Arial" w:cs="Arial"/>
          <w:sz w:val="24"/>
          <w:szCs w:val="24"/>
        </w:rPr>
      </w:pPr>
    </w:p>
    <w:p w14:paraId="3C6EA573" w14:textId="77777777" w:rsidR="00F060BA" w:rsidRDefault="00F060BA">
      <w:pPr>
        <w:rPr>
          <w:rFonts w:ascii="Arial" w:hAnsi="Arial" w:cs="Arial"/>
          <w:sz w:val="24"/>
          <w:szCs w:val="24"/>
        </w:rPr>
      </w:pPr>
    </w:p>
    <w:p w14:paraId="2B75FAD6" w14:textId="77777777" w:rsidR="00F060BA" w:rsidRDefault="00F060BA">
      <w:pPr>
        <w:rPr>
          <w:rFonts w:ascii="Arial" w:hAnsi="Arial" w:cs="Arial"/>
          <w:sz w:val="24"/>
          <w:szCs w:val="24"/>
        </w:rPr>
      </w:pPr>
    </w:p>
    <w:sdt>
      <w:sdtPr>
        <w:rPr>
          <w:rFonts w:asciiTheme="minorHAnsi" w:eastAsiaTheme="minorHAnsi" w:hAnsiTheme="minorHAnsi" w:cstheme="minorBidi"/>
          <w:color w:val="auto"/>
          <w:sz w:val="22"/>
          <w:szCs w:val="22"/>
        </w:rPr>
        <w:id w:val="831256536"/>
        <w:docPartObj>
          <w:docPartGallery w:val="Bibliographies"/>
          <w:docPartUnique/>
        </w:docPartObj>
      </w:sdtPr>
      <w:sdtContent>
        <w:p w14:paraId="12FC0015" w14:textId="644A9B88" w:rsidR="00F060BA" w:rsidRDefault="00F060BA">
          <w:pPr>
            <w:pStyle w:val="Heading1"/>
          </w:pPr>
          <w:r>
            <w:t>References</w:t>
          </w:r>
        </w:p>
        <w:sdt>
          <w:sdtPr>
            <w:id w:val="-573587230"/>
            <w:bibliography/>
          </w:sdtPr>
          <w:sdtContent>
            <w:p w14:paraId="61B59FC6" w14:textId="22419DB1" w:rsidR="00F060BA" w:rsidRPr="00F060BA" w:rsidRDefault="00F060BA" w:rsidP="00F060BA">
              <w:pPr>
                <w:pStyle w:val="Bibliography"/>
                <w:rPr>
                  <w:noProof/>
                </w:rPr>
              </w:pPr>
              <w:r>
                <w:fldChar w:fldCharType="begin"/>
              </w:r>
              <w:r>
                <w:instrText>BIBLIOGRAPHY</w:instrText>
              </w:r>
              <w:r>
                <w:fldChar w:fldCharType="separate"/>
              </w:r>
              <w:r>
                <w:rPr>
                  <w:noProof/>
                </w:rPr>
                <w:t xml:space="preserve">Adair, J., 2009. </w:t>
              </w:r>
              <w:r>
                <w:rPr>
                  <w:i/>
                  <w:iCs/>
                  <w:noProof/>
                </w:rPr>
                <w:t xml:space="preserve">Effective Team Building. </w:t>
              </w:r>
              <w:r>
                <w:rPr>
                  <w:noProof/>
                </w:rPr>
                <w:t xml:space="preserve">London: Pan Macmillan. Available at : </w:t>
              </w:r>
              <w:hyperlink r:id="rId5" w:history="1">
                <w:r w:rsidRPr="00F060BA">
                  <w:rPr>
                    <w:rStyle w:val="Hyperlink"/>
                    <w:noProof/>
                  </w:rPr>
                  <w:t>Effective Teambuilding: How to Make a Winning Team - John Adair - Google Books</w:t>
                </w:r>
              </w:hyperlink>
            </w:p>
            <w:p w14:paraId="0FBF48B2" w14:textId="3DA7D045" w:rsidR="00F060BA" w:rsidRDefault="00F060BA" w:rsidP="00F060BA">
              <w:pPr>
                <w:pStyle w:val="Bibliography"/>
                <w:rPr>
                  <w:noProof/>
                </w:rPr>
              </w:pPr>
              <w:r>
                <w:rPr>
                  <w:noProof/>
                </w:rPr>
                <w:t xml:space="preserve">Agency, F. S., 2023. </w:t>
              </w:r>
              <w:r>
                <w:rPr>
                  <w:i/>
                  <w:iCs/>
                  <w:noProof/>
                </w:rPr>
                <w:t xml:space="preserve">Food hygiene guidance. </w:t>
              </w:r>
              <w:r>
                <w:rPr>
                  <w:noProof/>
                </w:rPr>
                <w:t xml:space="preserve">[Online] </w:t>
              </w:r>
              <w:r>
                <w:rPr>
                  <w:noProof/>
                </w:rPr>
                <w:br/>
                <w:t xml:space="preserve">Available at: </w:t>
              </w:r>
              <w:hyperlink r:id="rId6" w:history="1">
                <w:r w:rsidR="00735744" w:rsidRPr="00735744">
                  <w:rPr>
                    <w:rStyle w:val="Hyperlink"/>
                    <w:noProof/>
                  </w:rPr>
                  <w:t>Homepage | Food Standards Agency</w:t>
                </w:r>
              </w:hyperlink>
              <w:r>
                <w:rPr>
                  <w:noProof/>
                </w:rPr>
                <w:br/>
                <w:t>[Accessed 02 04 2026].</w:t>
              </w:r>
            </w:p>
            <w:p w14:paraId="0B014DD1" w14:textId="77777777" w:rsidR="00735744" w:rsidRPr="00735744" w:rsidRDefault="00F060BA" w:rsidP="00735744">
              <w:pPr>
                <w:pStyle w:val="Bibliography"/>
                <w:rPr>
                  <w:noProof/>
                </w:rPr>
              </w:pPr>
              <w:r>
                <w:rPr>
                  <w:noProof/>
                </w:rPr>
                <w:t xml:space="preserve">America, C. I. o., 2011. </w:t>
              </w:r>
              <w:r>
                <w:rPr>
                  <w:i/>
                  <w:iCs/>
                  <w:noProof/>
                </w:rPr>
                <w:t xml:space="preserve">The Professional Chef. </w:t>
              </w:r>
              <w:r>
                <w:rPr>
                  <w:noProof/>
                </w:rPr>
                <w:t>Hoboken: Wiley.</w:t>
              </w:r>
              <w:r w:rsidR="00735744">
                <w:rPr>
                  <w:noProof/>
                </w:rPr>
                <w:t xml:space="preserve"> </w:t>
              </w:r>
              <w:hyperlink r:id="rId7" w:history="1">
                <w:r w:rsidR="00735744" w:rsidRPr="00735744">
                  <w:rPr>
                    <w:rStyle w:val="Hyperlink"/>
                    <w:noProof/>
                  </w:rPr>
                  <w:t>Leadership styles in the kitchens of American Culinary Federation certified chefs: A comparison of industry chef practitioners and culinary chef educators - ProQuest</w:t>
                </w:r>
              </w:hyperlink>
            </w:p>
            <w:p w14:paraId="38549F5E" w14:textId="4C12F45C" w:rsidR="00F060BA" w:rsidRDefault="00F060BA" w:rsidP="00F060BA">
              <w:pPr>
                <w:pStyle w:val="Bibliography"/>
                <w:rPr>
                  <w:noProof/>
                </w:rPr>
              </w:pPr>
            </w:p>
            <w:p w14:paraId="2172B6A9" w14:textId="7F0A423A" w:rsidR="00F060BA" w:rsidRDefault="00F060BA" w:rsidP="00F060BA">
              <w:pPr>
                <w:pStyle w:val="Bibliography"/>
                <w:rPr>
                  <w:noProof/>
                </w:rPr>
              </w:pPr>
              <w:r>
                <w:rPr>
                  <w:noProof/>
                </w:rPr>
                <w:t xml:space="preserve">Arnold, J. et al., 2016. </w:t>
              </w:r>
              <w:r>
                <w:rPr>
                  <w:i/>
                  <w:iCs/>
                  <w:noProof/>
                </w:rPr>
                <w:t xml:space="preserve">Work Psychology. </w:t>
              </w:r>
              <w:r>
                <w:rPr>
                  <w:noProof/>
                </w:rPr>
                <w:t xml:space="preserve">Harlow: Pearson. Available at : </w:t>
              </w:r>
              <w:hyperlink r:id="rId8" w:history="1">
                <w:r w:rsidRPr="00F060BA">
                  <w:rPr>
                    <w:rStyle w:val="Hyperlink"/>
                    <w:noProof/>
                  </w:rPr>
                  <w:t>Work Psychology: Understanding Human Behaviour in the Workplace - John Arnold - Google Books</w:t>
                </w:r>
              </w:hyperlink>
            </w:p>
            <w:p w14:paraId="48D63F3F" w14:textId="0C4D3666" w:rsidR="00F060BA" w:rsidRDefault="00F060BA" w:rsidP="00F060BA">
              <w:pPr>
                <w:pStyle w:val="Bibliography"/>
                <w:rPr>
                  <w:noProof/>
                </w:rPr>
              </w:pPr>
              <w:r>
                <w:rPr>
                  <w:noProof/>
                </w:rPr>
                <w:t xml:space="preserve">Belbin, R., 2010. </w:t>
              </w:r>
              <w:r>
                <w:rPr>
                  <w:i/>
                  <w:iCs/>
                  <w:noProof/>
                </w:rPr>
                <w:t xml:space="preserve">Team Roles at Work. </w:t>
              </w:r>
              <w:r>
                <w:rPr>
                  <w:noProof/>
                </w:rPr>
                <w:t xml:space="preserve">Oxford: Butterworth-Heinemann. Available at : </w:t>
              </w:r>
              <w:hyperlink r:id="rId9" w:history="1">
                <w:r w:rsidRPr="00F060BA">
                  <w:rPr>
                    <w:rStyle w:val="Hyperlink"/>
                    <w:noProof/>
                  </w:rPr>
                  <w:t>Team Roles at Work | ScienceDirect</w:t>
                </w:r>
              </w:hyperlink>
            </w:p>
            <w:p w14:paraId="169A54A6" w14:textId="77777777" w:rsidR="00F060BA" w:rsidRPr="00F060BA" w:rsidRDefault="00F060BA" w:rsidP="00F060BA">
              <w:pPr>
                <w:pStyle w:val="Bibliography"/>
                <w:rPr>
                  <w:noProof/>
                </w:rPr>
              </w:pPr>
              <w:r>
                <w:rPr>
                  <w:noProof/>
                </w:rPr>
                <w:t xml:space="preserve">Bode, W., 2003. </w:t>
              </w:r>
              <w:r>
                <w:rPr>
                  <w:i/>
                  <w:iCs/>
                  <w:noProof/>
                </w:rPr>
                <w:t xml:space="preserve">European Gastronomy. </w:t>
              </w:r>
              <w:r>
                <w:rPr>
                  <w:noProof/>
                </w:rPr>
                <w:t xml:space="preserve">London: Grub Street. Available at : </w:t>
              </w:r>
              <w:hyperlink r:id="rId10" w:history="1">
                <w:r w:rsidRPr="00F060BA">
                  <w:rPr>
                    <w:rStyle w:val="Hyperlink"/>
                    <w:noProof/>
                  </w:rPr>
                  <w:t>European Gastronomy: The Story of Man's Food and Eating Customs - Willi Bode - Google Books</w:t>
                </w:r>
              </w:hyperlink>
            </w:p>
            <w:p w14:paraId="5E452329" w14:textId="39AE15D6" w:rsidR="00F060BA" w:rsidRDefault="00F060BA" w:rsidP="00F060BA">
              <w:pPr>
                <w:pStyle w:val="Bibliography"/>
                <w:rPr>
                  <w:noProof/>
                </w:rPr>
              </w:pPr>
            </w:p>
            <w:p w14:paraId="2435E420" w14:textId="77777777" w:rsidR="00F060BA" w:rsidRPr="00F060BA" w:rsidRDefault="00F060BA" w:rsidP="00F060BA">
              <w:pPr>
                <w:pStyle w:val="Bibliography"/>
                <w:rPr>
                  <w:noProof/>
                </w:rPr>
              </w:pPr>
              <w:r>
                <w:rPr>
                  <w:noProof/>
                </w:rPr>
                <w:t xml:space="preserve">Cousins, J., Foskett, D. &amp; Gillespie, C., 2014. </w:t>
              </w:r>
              <w:r>
                <w:rPr>
                  <w:i/>
                  <w:iCs/>
                  <w:noProof/>
                </w:rPr>
                <w:t xml:space="preserve">Food and Beverage Management. </w:t>
              </w:r>
              <w:r>
                <w:rPr>
                  <w:noProof/>
                </w:rPr>
                <w:t xml:space="preserve">Harlow: Pearson Available at : </w:t>
              </w:r>
              <w:hyperlink r:id="rId11" w:history="1">
                <w:r w:rsidRPr="00F060BA">
                  <w:rPr>
                    <w:rStyle w:val="Hyperlink"/>
                    <w:noProof/>
                  </w:rPr>
                  <w:t>Food and Beverage Management: For the hospitality, tourism and event industries - John Cousins, David Foskett, David Graham, Amy Hollier - Google Books</w:t>
                </w:r>
              </w:hyperlink>
            </w:p>
            <w:p w14:paraId="1D62BC7B" w14:textId="427D5F2A" w:rsidR="00F060BA" w:rsidRDefault="00F060BA" w:rsidP="00F060BA">
              <w:pPr>
                <w:pStyle w:val="Bibliography"/>
                <w:rPr>
                  <w:noProof/>
                </w:rPr>
              </w:pPr>
            </w:p>
            <w:p w14:paraId="55F2F037" w14:textId="77777777" w:rsidR="00735744" w:rsidRPr="00735744" w:rsidRDefault="00F060BA" w:rsidP="00735744">
              <w:pPr>
                <w:pStyle w:val="Bibliography"/>
                <w:rPr>
                  <w:noProof/>
                </w:rPr>
              </w:pPr>
              <w:r>
                <w:rPr>
                  <w:noProof/>
                </w:rPr>
                <w:t xml:space="preserve">Davis, B., Lockwood, A., Pantelidis, I. &amp; Alcott, P., 2018. </w:t>
              </w:r>
              <w:r>
                <w:rPr>
                  <w:i/>
                  <w:iCs/>
                  <w:noProof/>
                </w:rPr>
                <w:t xml:space="preserve">Food and Beverage Management. </w:t>
              </w:r>
              <w:r>
                <w:rPr>
                  <w:noProof/>
                </w:rPr>
                <w:t>London: Routledge.</w:t>
              </w:r>
              <w:r w:rsidR="00735744">
                <w:rPr>
                  <w:noProof/>
                </w:rPr>
                <w:t xml:space="preserve"> </w:t>
              </w:r>
              <w:hyperlink r:id="rId12" w:history="1">
                <w:r w:rsidR="00735744" w:rsidRPr="00735744">
                  <w:rPr>
                    <w:rStyle w:val="Hyperlink"/>
                    <w:noProof/>
                  </w:rPr>
                  <w:t>Food and Beverage Management - 6th Edition - Andrew Lockwood - Ioannis</w:t>
                </w:r>
              </w:hyperlink>
            </w:p>
            <w:p w14:paraId="6FE57354" w14:textId="63F65741" w:rsidR="00F060BA" w:rsidRDefault="00F060BA" w:rsidP="00F060BA">
              <w:pPr>
                <w:pStyle w:val="Bibliography"/>
                <w:rPr>
                  <w:noProof/>
                </w:rPr>
              </w:pPr>
            </w:p>
            <w:p w14:paraId="508643A4" w14:textId="542BFA50" w:rsidR="00F060BA" w:rsidRDefault="00F060BA" w:rsidP="00F060BA">
              <w:pPr>
                <w:pStyle w:val="Bibliography"/>
                <w:rPr>
                  <w:noProof/>
                </w:rPr>
              </w:pPr>
              <w:r>
                <w:rPr>
                  <w:noProof/>
                </w:rPr>
                <w:t xml:space="preserve">Foskett, D., Paskins, P., Pennington, A. &amp; Rippington, N., 2021. </w:t>
              </w:r>
              <w:r>
                <w:rPr>
                  <w:i/>
                  <w:iCs/>
                  <w:noProof/>
                </w:rPr>
                <w:t xml:space="preserve">The Theory of Hospitality and Catering. </w:t>
              </w:r>
              <w:r>
                <w:rPr>
                  <w:noProof/>
                </w:rPr>
                <w:t>London: Hodder Education.</w:t>
              </w:r>
              <w:r w:rsidR="00735744">
                <w:rPr>
                  <w:noProof/>
                </w:rPr>
                <w:t xml:space="preserve"> Available at : </w:t>
              </w:r>
              <w:hyperlink r:id="rId13" w:history="1">
                <w:r w:rsidR="00735744" w:rsidRPr="00735744">
                  <w:rPr>
                    <w:rStyle w:val="Hyperlink"/>
                    <w:noProof/>
                  </w:rPr>
                  <w:t>The Theory of Hospitality and Catering, 14th Edition - David Foskett, Patricia Paskins, Andrew Pennington, Neil Rippington - Google Books</w:t>
                </w:r>
              </w:hyperlink>
            </w:p>
            <w:p w14:paraId="49DDDA98" w14:textId="34F6FCCE" w:rsidR="00F060BA" w:rsidRDefault="00F060BA" w:rsidP="00F060BA">
              <w:pPr>
                <w:pStyle w:val="Bibliography"/>
                <w:rPr>
                  <w:noProof/>
                </w:rPr>
              </w:pPr>
              <w:r>
                <w:rPr>
                  <w:noProof/>
                </w:rPr>
                <w:t xml:space="preserve">Gibbs, G., 1988. </w:t>
              </w:r>
              <w:r>
                <w:rPr>
                  <w:i/>
                  <w:iCs/>
                  <w:noProof/>
                </w:rPr>
                <w:t xml:space="preserve">Learning by Doing. </w:t>
              </w:r>
              <w:r>
                <w:rPr>
                  <w:noProof/>
                </w:rPr>
                <w:t>Oxford: FEU.</w:t>
              </w:r>
              <w:r w:rsidR="00735744">
                <w:rPr>
                  <w:noProof/>
                </w:rPr>
                <w:t xml:space="preserve"> </w:t>
              </w:r>
              <w:hyperlink r:id="rId14" w:history="1">
                <w:r w:rsidR="00735744" w:rsidRPr="00735744">
                  <w:rPr>
                    <w:rStyle w:val="Hyperlink"/>
                    <w:noProof/>
                  </w:rPr>
                  <w:t>Learning by Doing: A Guide to Teaching and Learning Methods - Graham Gibbs, Great Britain. Further Education Unit - Google Books</w:t>
                </w:r>
              </w:hyperlink>
            </w:p>
            <w:p w14:paraId="64C462FC" w14:textId="77777777" w:rsidR="00735744" w:rsidRPr="00735744" w:rsidRDefault="00F060BA" w:rsidP="00735744">
              <w:pPr>
                <w:pStyle w:val="Bibliography"/>
                <w:rPr>
                  <w:noProof/>
                </w:rPr>
              </w:pPr>
              <w:r>
                <w:rPr>
                  <w:noProof/>
                </w:rPr>
                <w:t xml:space="preserve">Huczynski, A. &amp; Buchanan, D., 2013. </w:t>
              </w:r>
              <w:r>
                <w:rPr>
                  <w:i/>
                  <w:iCs/>
                  <w:noProof/>
                </w:rPr>
                <w:t xml:space="preserve">Organisational Behaviour. </w:t>
              </w:r>
              <w:r>
                <w:rPr>
                  <w:noProof/>
                </w:rPr>
                <w:t>Harlow: Pearson.</w:t>
              </w:r>
              <w:r w:rsidR="00735744">
                <w:rPr>
                  <w:noProof/>
                </w:rPr>
                <w:t xml:space="preserve"> </w:t>
              </w:r>
              <w:hyperlink r:id="rId15" w:history="1">
                <w:r w:rsidR="00735744" w:rsidRPr="00735744">
                  <w:rPr>
                    <w:rStyle w:val="Hyperlink"/>
                    <w:noProof/>
                  </w:rPr>
                  <w:t>Organizational Behaviour - David A. Buchanan, Andrzej Huczynski - Google Books</w:t>
                </w:r>
              </w:hyperlink>
            </w:p>
            <w:p w14:paraId="5F17E843" w14:textId="5D164865" w:rsidR="00F060BA" w:rsidRDefault="00F060BA" w:rsidP="00F060BA">
              <w:pPr>
                <w:pStyle w:val="Bibliography"/>
                <w:rPr>
                  <w:noProof/>
                </w:rPr>
              </w:pPr>
            </w:p>
            <w:p w14:paraId="047D60E7" w14:textId="77777777" w:rsidR="00735744" w:rsidRPr="00735744" w:rsidRDefault="00F060BA" w:rsidP="00735744">
              <w:pPr>
                <w:pStyle w:val="Bibliography"/>
                <w:rPr>
                  <w:noProof/>
                </w:rPr>
              </w:pPr>
              <w:r>
                <w:rPr>
                  <w:noProof/>
                </w:rPr>
                <w:t xml:space="preserve">Jasper, M., 2013. </w:t>
              </w:r>
              <w:r>
                <w:rPr>
                  <w:i/>
                  <w:iCs/>
                  <w:noProof/>
                </w:rPr>
                <w:t xml:space="preserve">Beginning Reflective Practice. </w:t>
              </w:r>
              <w:r>
                <w:rPr>
                  <w:noProof/>
                </w:rPr>
                <w:t>Andover: Cengage Learning.</w:t>
              </w:r>
              <w:r w:rsidR="00735744">
                <w:rPr>
                  <w:noProof/>
                </w:rPr>
                <w:t xml:space="preserve"> </w:t>
              </w:r>
              <w:hyperlink r:id="rId16" w:history="1">
                <w:r w:rsidR="00735744" w:rsidRPr="00735744">
                  <w:rPr>
                    <w:rStyle w:val="Hyperlink"/>
                    <w:noProof/>
                  </w:rPr>
                  <w:t>Beginning Reflective Practice - Melanie Jasper - Google Books</w:t>
                </w:r>
              </w:hyperlink>
            </w:p>
            <w:p w14:paraId="33363386" w14:textId="58FB2B66" w:rsidR="00F060BA" w:rsidRDefault="00F060BA" w:rsidP="00F060BA">
              <w:pPr>
                <w:pStyle w:val="Bibliography"/>
                <w:rPr>
                  <w:noProof/>
                </w:rPr>
              </w:pPr>
            </w:p>
            <w:p w14:paraId="7E375816" w14:textId="77777777" w:rsidR="00735744" w:rsidRPr="00735744" w:rsidRDefault="00F060BA" w:rsidP="00735744">
              <w:pPr>
                <w:pStyle w:val="Bibliography"/>
                <w:rPr>
                  <w:noProof/>
                </w:rPr>
              </w:pPr>
              <w:r>
                <w:rPr>
                  <w:noProof/>
                </w:rPr>
                <w:lastRenderedPageBreak/>
                <w:t xml:space="preserve">Kinton, R. &amp; Ceserani, V., 2007. </w:t>
              </w:r>
              <w:r>
                <w:rPr>
                  <w:i/>
                  <w:iCs/>
                  <w:noProof/>
                </w:rPr>
                <w:t xml:space="preserve">The Theory of Catering. </w:t>
              </w:r>
              <w:r>
                <w:rPr>
                  <w:noProof/>
                </w:rPr>
                <w:t>London: Hodder Education.</w:t>
              </w:r>
              <w:r w:rsidR="00735744">
                <w:rPr>
                  <w:noProof/>
                </w:rPr>
                <w:t xml:space="preserve"> </w:t>
              </w:r>
              <w:hyperlink r:id="rId17" w:history="1">
                <w:r w:rsidR="00735744" w:rsidRPr="00735744">
                  <w:rPr>
                    <w:rStyle w:val="Hyperlink"/>
                    <w:noProof/>
                  </w:rPr>
                  <w:t>Ceserani and Kinton's the Theory of Catering - David Foskett, Victor Ceserani - Google Books</w:t>
                </w:r>
              </w:hyperlink>
            </w:p>
            <w:p w14:paraId="416365B6" w14:textId="2C3B306B" w:rsidR="00F060BA" w:rsidRDefault="00F060BA" w:rsidP="00F060BA">
              <w:pPr>
                <w:pStyle w:val="Bibliography"/>
                <w:rPr>
                  <w:noProof/>
                </w:rPr>
              </w:pPr>
            </w:p>
            <w:p w14:paraId="565D2909" w14:textId="77777777" w:rsidR="00735744" w:rsidRPr="00735744" w:rsidRDefault="00F060BA" w:rsidP="00735744">
              <w:pPr>
                <w:pStyle w:val="Bibliography"/>
                <w:rPr>
                  <w:noProof/>
                </w:rPr>
              </w:pPr>
              <w:r>
                <w:rPr>
                  <w:noProof/>
                </w:rPr>
                <w:t xml:space="preserve">Kolb, D., 1984. </w:t>
              </w:r>
              <w:r>
                <w:rPr>
                  <w:i/>
                  <w:iCs/>
                  <w:noProof/>
                </w:rPr>
                <w:t xml:space="preserve">Experiential Learning. </w:t>
              </w:r>
              <w:r>
                <w:rPr>
                  <w:noProof/>
                </w:rPr>
                <w:t>New Jersey: Prentice Hall.</w:t>
              </w:r>
              <w:r w:rsidR="00735744">
                <w:rPr>
                  <w:noProof/>
                </w:rPr>
                <w:t xml:space="preserve"> Available at : </w:t>
              </w:r>
              <w:hyperlink r:id="rId18" w:history="1">
                <w:r w:rsidR="00735744" w:rsidRPr="00735744">
                  <w:rPr>
                    <w:rStyle w:val="Hyperlink"/>
                    <w:noProof/>
                  </w:rPr>
                  <w:t>Experiential Learning: Experience as the Source of Learning and Development - David A. Kolb - Google Books</w:t>
                </w:r>
              </w:hyperlink>
            </w:p>
            <w:p w14:paraId="1D41BC47" w14:textId="4EFC2572" w:rsidR="00F060BA" w:rsidRDefault="00F060BA" w:rsidP="00F060BA">
              <w:pPr>
                <w:pStyle w:val="Bibliography"/>
                <w:rPr>
                  <w:noProof/>
                </w:rPr>
              </w:pPr>
            </w:p>
            <w:p w14:paraId="18FE2BD2" w14:textId="62459A1E" w:rsidR="00735744" w:rsidRPr="00735744" w:rsidRDefault="00F060BA" w:rsidP="00735744">
              <w:pPr>
                <w:pStyle w:val="Bibliography"/>
                <w:rPr>
                  <w:noProof/>
                </w:rPr>
              </w:pPr>
              <w:r>
                <w:rPr>
                  <w:noProof/>
                </w:rPr>
                <w:t xml:space="preserve">Sprenger, R., 2017. </w:t>
              </w:r>
              <w:r>
                <w:rPr>
                  <w:i/>
                  <w:iCs/>
                  <w:noProof/>
                </w:rPr>
                <w:t xml:space="preserve">Hygiene for Management. </w:t>
              </w:r>
              <w:r>
                <w:rPr>
                  <w:noProof/>
                </w:rPr>
                <w:t>Doncaster: Highfield.</w:t>
              </w:r>
              <w:r w:rsidR="00735744" w:rsidRPr="00735744">
                <w:rPr>
                  <w:rFonts w:ascii="Arial" w:hAnsi="Arial" w:cs="Arial"/>
                  <w:sz w:val="24"/>
                  <w:szCs w:val="24"/>
                </w:rPr>
                <w:t xml:space="preserve"> </w:t>
              </w:r>
              <w:hyperlink r:id="rId19" w:history="1">
                <w:r w:rsidR="00735744" w:rsidRPr="00735744">
                  <w:rPr>
                    <w:rStyle w:val="Hyperlink"/>
                    <w:noProof/>
                  </w:rPr>
                  <w:t>Hygiene for Management: A Text for Food Safety Courses - Richard A. Sprenger - Google Books</w:t>
                </w:r>
              </w:hyperlink>
            </w:p>
            <w:p w14:paraId="7DE0BC5E" w14:textId="69E3C691" w:rsidR="00F060BA" w:rsidRDefault="00F060BA" w:rsidP="00F060BA">
              <w:pPr>
                <w:pStyle w:val="Bibliography"/>
                <w:rPr>
                  <w:noProof/>
                </w:rPr>
              </w:pPr>
            </w:p>
            <w:p w14:paraId="689BD608" w14:textId="69DD27BE" w:rsidR="00F060BA" w:rsidRDefault="00F060BA" w:rsidP="00F060BA">
              <w:r>
                <w:rPr>
                  <w:b/>
                  <w:bCs/>
                </w:rPr>
                <w:fldChar w:fldCharType="end"/>
              </w:r>
            </w:p>
          </w:sdtContent>
        </w:sdt>
      </w:sdtContent>
    </w:sdt>
    <w:p w14:paraId="63A3D925" w14:textId="77777777" w:rsidR="00F060BA" w:rsidRPr="0028000B" w:rsidRDefault="00F060BA">
      <w:pPr>
        <w:rPr>
          <w:rFonts w:ascii="Arial" w:hAnsi="Arial" w:cs="Arial"/>
          <w:sz w:val="24"/>
          <w:szCs w:val="24"/>
        </w:rPr>
      </w:pPr>
    </w:p>
    <w:sectPr w:rsidR="00F060BA" w:rsidRPr="002800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00B"/>
    <w:rsid w:val="000559D8"/>
    <w:rsid w:val="0028000B"/>
    <w:rsid w:val="004E01CF"/>
    <w:rsid w:val="005940E1"/>
    <w:rsid w:val="00735744"/>
    <w:rsid w:val="00981C46"/>
    <w:rsid w:val="00B62409"/>
    <w:rsid w:val="00BB592E"/>
    <w:rsid w:val="00E018D1"/>
    <w:rsid w:val="00EE4DFC"/>
    <w:rsid w:val="00F06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CFA1B"/>
  <w15:chartTrackingRefBased/>
  <w15:docId w15:val="{87DB527C-DAD6-486C-87D2-0E113FB4E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000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8000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000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000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000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00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0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0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0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000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8000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8000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000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000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00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0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0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00B"/>
    <w:rPr>
      <w:rFonts w:eastAsiaTheme="majorEastAsia" w:cstheme="majorBidi"/>
      <w:color w:val="272727" w:themeColor="text1" w:themeTint="D8"/>
    </w:rPr>
  </w:style>
  <w:style w:type="paragraph" w:styleId="Title">
    <w:name w:val="Title"/>
    <w:basedOn w:val="Normal"/>
    <w:next w:val="Normal"/>
    <w:link w:val="TitleChar"/>
    <w:uiPriority w:val="10"/>
    <w:qFormat/>
    <w:rsid w:val="002800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0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0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0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00B"/>
    <w:pPr>
      <w:spacing w:before="160"/>
      <w:jc w:val="center"/>
    </w:pPr>
    <w:rPr>
      <w:i/>
      <w:iCs/>
      <w:color w:val="404040" w:themeColor="text1" w:themeTint="BF"/>
    </w:rPr>
  </w:style>
  <w:style w:type="character" w:customStyle="1" w:styleId="QuoteChar">
    <w:name w:val="Quote Char"/>
    <w:basedOn w:val="DefaultParagraphFont"/>
    <w:link w:val="Quote"/>
    <w:uiPriority w:val="29"/>
    <w:rsid w:val="0028000B"/>
    <w:rPr>
      <w:i/>
      <w:iCs/>
      <w:color w:val="404040" w:themeColor="text1" w:themeTint="BF"/>
    </w:rPr>
  </w:style>
  <w:style w:type="paragraph" w:styleId="ListParagraph">
    <w:name w:val="List Paragraph"/>
    <w:basedOn w:val="Normal"/>
    <w:uiPriority w:val="34"/>
    <w:qFormat/>
    <w:rsid w:val="0028000B"/>
    <w:pPr>
      <w:ind w:left="720"/>
      <w:contextualSpacing/>
    </w:pPr>
  </w:style>
  <w:style w:type="character" w:styleId="IntenseEmphasis">
    <w:name w:val="Intense Emphasis"/>
    <w:basedOn w:val="DefaultParagraphFont"/>
    <w:uiPriority w:val="21"/>
    <w:qFormat/>
    <w:rsid w:val="0028000B"/>
    <w:rPr>
      <w:i/>
      <w:iCs/>
      <w:color w:val="2F5496" w:themeColor="accent1" w:themeShade="BF"/>
    </w:rPr>
  </w:style>
  <w:style w:type="paragraph" w:styleId="IntenseQuote">
    <w:name w:val="Intense Quote"/>
    <w:basedOn w:val="Normal"/>
    <w:next w:val="Normal"/>
    <w:link w:val="IntenseQuoteChar"/>
    <w:uiPriority w:val="30"/>
    <w:qFormat/>
    <w:rsid w:val="0028000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000B"/>
    <w:rPr>
      <w:i/>
      <w:iCs/>
      <w:color w:val="2F5496" w:themeColor="accent1" w:themeShade="BF"/>
    </w:rPr>
  </w:style>
  <w:style w:type="character" w:styleId="IntenseReference">
    <w:name w:val="Intense Reference"/>
    <w:basedOn w:val="DefaultParagraphFont"/>
    <w:uiPriority w:val="32"/>
    <w:qFormat/>
    <w:rsid w:val="0028000B"/>
    <w:rPr>
      <w:b/>
      <w:bCs/>
      <w:smallCaps/>
      <w:color w:val="2F5496" w:themeColor="accent1" w:themeShade="BF"/>
      <w:spacing w:val="5"/>
    </w:rPr>
  </w:style>
  <w:style w:type="paragraph" w:styleId="Bibliography">
    <w:name w:val="Bibliography"/>
    <w:basedOn w:val="Normal"/>
    <w:next w:val="Normal"/>
    <w:uiPriority w:val="37"/>
    <w:unhideWhenUsed/>
    <w:rsid w:val="00F060BA"/>
  </w:style>
  <w:style w:type="character" w:styleId="Hyperlink">
    <w:name w:val="Hyperlink"/>
    <w:basedOn w:val="DefaultParagraphFont"/>
    <w:uiPriority w:val="99"/>
    <w:unhideWhenUsed/>
    <w:rsid w:val="00F060BA"/>
    <w:rPr>
      <w:color w:val="0563C1" w:themeColor="hyperlink"/>
      <w:u w:val="single"/>
    </w:rPr>
  </w:style>
  <w:style w:type="character" w:styleId="UnresolvedMention">
    <w:name w:val="Unresolved Mention"/>
    <w:basedOn w:val="DefaultParagraphFont"/>
    <w:uiPriority w:val="99"/>
    <w:semiHidden/>
    <w:unhideWhenUsed/>
    <w:rsid w:val="00F060BA"/>
    <w:rPr>
      <w:color w:val="605E5C"/>
      <w:shd w:val="clear" w:color="auto" w:fill="E1DFDD"/>
    </w:rPr>
  </w:style>
  <w:style w:type="character" w:styleId="FollowedHyperlink">
    <w:name w:val="FollowedHyperlink"/>
    <w:basedOn w:val="DefaultParagraphFont"/>
    <w:uiPriority w:val="99"/>
    <w:semiHidden/>
    <w:unhideWhenUsed/>
    <w:rsid w:val="00F060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2334">
      <w:bodyDiv w:val="1"/>
      <w:marLeft w:val="0"/>
      <w:marRight w:val="0"/>
      <w:marTop w:val="0"/>
      <w:marBottom w:val="0"/>
      <w:divBdr>
        <w:top w:val="none" w:sz="0" w:space="0" w:color="auto"/>
        <w:left w:val="none" w:sz="0" w:space="0" w:color="auto"/>
        <w:bottom w:val="none" w:sz="0" w:space="0" w:color="auto"/>
        <w:right w:val="none" w:sz="0" w:space="0" w:color="auto"/>
      </w:divBdr>
    </w:div>
    <w:div w:id="9918603">
      <w:bodyDiv w:val="1"/>
      <w:marLeft w:val="0"/>
      <w:marRight w:val="0"/>
      <w:marTop w:val="0"/>
      <w:marBottom w:val="0"/>
      <w:divBdr>
        <w:top w:val="none" w:sz="0" w:space="0" w:color="auto"/>
        <w:left w:val="none" w:sz="0" w:space="0" w:color="auto"/>
        <w:bottom w:val="none" w:sz="0" w:space="0" w:color="auto"/>
        <w:right w:val="none" w:sz="0" w:space="0" w:color="auto"/>
      </w:divBdr>
    </w:div>
    <w:div w:id="77139274">
      <w:bodyDiv w:val="1"/>
      <w:marLeft w:val="0"/>
      <w:marRight w:val="0"/>
      <w:marTop w:val="0"/>
      <w:marBottom w:val="0"/>
      <w:divBdr>
        <w:top w:val="none" w:sz="0" w:space="0" w:color="auto"/>
        <w:left w:val="none" w:sz="0" w:space="0" w:color="auto"/>
        <w:bottom w:val="none" w:sz="0" w:space="0" w:color="auto"/>
        <w:right w:val="none" w:sz="0" w:space="0" w:color="auto"/>
      </w:divBdr>
    </w:div>
    <w:div w:id="330917606">
      <w:bodyDiv w:val="1"/>
      <w:marLeft w:val="0"/>
      <w:marRight w:val="0"/>
      <w:marTop w:val="0"/>
      <w:marBottom w:val="0"/>
      <w:divBdr>
        <w:top w:val="none" w:sz="0" w:space="0" w:color="auto"/>
        <w:left w:val="none" w:sz="0" w:space="0" w:color="auto"/>
        <w:bottom w:val="none" w:sz="0" w:space="0" w:color="auto"/>
        <w:right w:val="none" w:sz="0" w:space="0" w:color="auto"/>
      </w:divBdr>
    </w:div>
    <w:div w:id="461196255">
      <w:bodyDiv w:val="1"/>
      <w:marLeft w:val="0"/>
      <w:marRight w:val="0"/>
      <w:marTop w:val="0"/>
      <w:marBottom w:val="0"/>
      <w:divBdr>
        <w:top w:val="none" w:sz="0" w:space="0" w:color="auto"/>
        <w:left w:val="none" w:sz="0" w:space="0" w:color="auto"/>
        <w:bottom w:val="none" w:sz="0" w:space="0" w:color="auto"/>
        <w:right w:val="none" w:sz="0" w:space="0" w:color="auto"/>
      </w:divBdr>
    </w:div>
    <w:div w:id="634525757">
      <w:bodyDiv w:val="1"/>
      <w:marLeft w:val="0"/>
      <w:marRight w:val="0"/>
      <w:marTop w:val="0"/>
      <w:marBottom w:val="0"/>
      <w:divBdr>
        <w:top w:val="none" w:sz="0" w:space="0" w:color="auto"/>
        <w:left w:val="none" w:sz="0" w:space="0" w:color="auto"/>
        <w:bottom w:val="none" w:sz="0" w:space="0" w:color="auto"/>
        <w:right w:val="none" w:sz="0" w:space="0" w:color="auto"/>
      </w:divBdr>
    </w:div>
    <w:div w:id="709183807">
      <w:bodyDiv w:val="1"/>
      <w:marLeft w:val="0"/>
      <w:marRight w:val="0"/>
      <w:marTop w:val="0"/>
      <w:marBottom w:val="0"/>
      <w:divBdr>
        <w:top w:val="none" w:sz="0" w:space="0" w:color="auto"/>
        <w:left w:val="none" w:sz="0" w:space="0" w:color="auto"/>
        <w:bottom w:val="none" w:sz="0" w:space="0" w:color="auto"/>
        <w:right w:val="none" w:sz="0" w:space="0" w:color="auto"/>
      </w:divBdr>
    </w:div>
    <w:div w:id="836771613">
      <w:bodyDiv w:val="1"/>
      <w:marLeft w:val="0"/>
      <w:marRight w:val="0"/>
      <w:marTop w:val="0"/>
      <w:marBottom w:val="0"/>
      <w:divBdr>
        <w:top w:val="none" w:sz="0" w:space="0" w:color="auto"/>
        <w:left w:val="none" w:sz="0" w:space="0" w:color="auto"/>
        <w:bottom w:val="none" w:sz="0" w:space="0" w:color="auto"/>
        <w:right w:val="none" w:sz="0" w:space="0" w:color="auto"/>
      </w:divBdr>
    </w:div>
    <w:div w:id="897284458">
      <w:bodyDiv w:val="1"/>
      <w:marLeft w:val="0"/>
      <w:marRight w:val="0"/>
      <w:marTop w:val="0"/>
      <w:marBottom w:val="0"/>
      <w:divBdr>
        <w:top w:val="none" w:sz="0" w:space="0" w:color="auto"/>
        <w:left w:val="none" w:sz="0" w:space="0" w:color="auto"/>
        <w:bottom w:val="none" w:sz="0" w:space="0" w:color="auto"/>
        <w:right w:val="none" w:sz="0" w:space="0" w:color="auto"/>
      </w:divBdr>
    </w:div>
    <w:div w:id="946038120">
      <w:bodyDiv w:val="1"/>
      <w:marLeft w:val="0"/>
      <w:marRight w:val="0"/>
      <w:marTop w:val="0"/>
      <w:marBottom w:val="0"/>
      <w:divBdr>
        <w:top w:val="none" w:sz="0" w:space="0" w:color="auto"/>
        <w:left w:val="none" w:sz="0" w:space="0" w:color="auto"/>
        <w:bottom w:val="none" w:sz="0" w:space="0" w:color="auto"/>
        <w:right w:val="none" w:sz="0" w:space="0" w:color="auto"/>
      </w:divBdr>
    </w:div>
    <w:div w:id="1063216135">
      <w:bodyDiv w:val="1"/>
      <w:marLeft w:val="0"/>
      <w:marRight w:val="0"/>
      <w:marTop w:val="0"/>
      <w:marBottom w:val="0"/>
      <w:divBdr>
        <w:top w:val="none" w:sz="0" w:space="0" w:color="auto"/>
        <w:left w:val="none" w:sz="0" w:space="0" w:color="auto"/>
        <w:bottom w:val="none" w:sz="0" w:space="0" w:color="auto"/>
        <w:right w:val="none" w:sz="0" w:space="0" w:color="auto"/>
      </w:divBdr>
    </w:div>
    <w:div w:id="1681350832">
      <w:bodyDiv w:val="1"/>
      <w:marLeft w:val="0"/>
      <w:marRight w:val="0"/>
      <w:marTop w:val="0"/>
      <w:marBottom w:val="0"/>
      <w:divBdr>
        <w:top w:val="none" w:sz="0" w:space="0" w:color="auto"/>
        <w:left w:val="none" w:sz="0" w:space="0" w:color="auto"/>
        <w:bottom w:val="none" w:sz="0" w:space="0" w:color="auto"/>
        <w:right w:val="none" w:sz="0" w:space="0" w:color="auto"/>
      </w:divBdr>
    </w:div>
    <w:div w:id="2081168422">
      <w:bodyDiv w:val="1"/>
      <w:marLeft w:val="0"/>
      <w:marRight w:val="0"/>
      <w:marTop w:val="0"/>
      <w:marBottom w:val="0"/>
      <w:divBdr>
        <w:top w:val="none" w:sz="0" w:space="0" w:color="auto"/>
        <w:left w:val="none" w:sz="0" w:space="0" w:color="auto"/>
        <w:bottom w:val="none" w:sz="0" w:space="0" w:color="auto"/>
        <w:right w:val="none" w:sz="0" w:space="0" w:color="auto"/>
      </w:divBdr>
    </w:div>
    <w:div w:id="2137866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Work_Psychology.html?id=3BXgICHVpkUC&amp;redir_esc=y" TargetMode="External"/><Relationship Id="rId13" Type="http://schemas.openxmlformats.org/officeDocument/2006/relationships/hyperlink" Target="https://books.google.co.uk/books/about/The_Theory_of_Hospitality_and_Catering_1.html?id=yYD-DwAAQBAJ&amp;redir_esc=y" TargetMode="External"/><Relationship Id="rId18" Type="http://schemas.openxmlformats.org/officeDocument/2006/relationships/hyperlink" Target="https://books.google.co.uk/books/about/Experiential_Learning.html?id=zXruAAAAMAAJ&amp;redir_esc=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proquest.com/openview/d4147c11883fb679036c7bf529ab0675/1?pq-origsite=gscholar&amp;cbl=18750" TargetMode="External"/><Relationship Id="rId12" Type="http://schemas.openxmlformats.org/officeDocument/2006/relationships/hyperlink" Target="https://www.routledge.com/Food-and-Beverage-Management/Lockwood-Pantelidis-Alcott-Davis/p/book/9781138679313" TargetMode="External"/><Relationship Id="rId17" Type="http://schemas.openxmlformats.org/officeDocument/2006/relationships/hyperlink" Target="https://books.google.co.uk/books/about/Ceserani_and_Kinton_s_the_Theory_of_Cate.html?id=7a03AQAACAAJ&amp;redir_esc=y" TargetMode="External"/><Relationship Id="rId2" Type="http://schemas.openxmlformats.org/officeDocument/2006/relationships/styles" Target="styles.xml"/><Relationship Id="rId16" Type="http://schemas.openxmlformats.org/officeDocument/2006/relationships/hyperlink" Target="https://books.google.co.uk/books/about/Beginning_Reflective_Practice.html?id=MrabmgEACAAJ&amp;redir_esc=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food.gov.uk/" TargetMode="External"/><Relationship Id="rId11" Type="http://schemas.openxmlformats.org/officeDocument/2006/relationships/hyperlink" Target="https://books.google.co.uk/books/about/Food_and_Beverage_Management.html?id=D1aeEAAAQBAJ&amp;redir_esc=y" TargetMode="External"/><Relationship Id="rId5" Type="http://schemas.openxmlformats.org/officeDocument/2006/relationships/hyperlink" Target="https://books.google.co.uk/books/about/Effective_Teambuilding.html?id=EUjALNS9rE0C&amp;redir_esc=y" TargetMode="External"/><Relationship Id="rId15" Type="http://schemas.openxmlformats.org/officeDocument/2006/relationships/hyperlink" Target="https://books.google.co.uk/books/about/Organizational_Behaviour.html?id=dFm0mgEACAAJ&amp;redir_esc=y" TargetMode="External"/><Relationship Id="rId10" Type="http://schemas.openxmlformats.org/officeDocument/2006/relationships/hyperlink" Target="https://books.google.co.uk/books/about/European_Gastronomy.html?id=NtlrPwAACAAJ&amp;redir_esc=y" TargetMode="External"/><Relationship Id="rId19" Type="http://schemas.openxmlformats.org/officeDocument/2006/relationships/hyperlink" Target="https://books.google.co.uk/books/about/Hygiene_for_Management.html?id=FeAOtAEACAAJ&amp;redir_esc=y" TargetMode="External"/><Relationship Id="rId4" Type="http://schemas.openxmlformats.org/officeDocument/2006/relationships/webSettings" Target="webSettings.xml"/><Relationship Id="rId9" Type="http://schemas.openxmlformats.org/officeDocument/2006/relationships/hyperlink" Target="https://www.sciencedirect.com/book/monograph/9781856178006/team-roles-at-work" TargetMode="External"/><Relationship Id="rId14" Type="http://schemas.openxmlformats.org/officeDocument/2006/relationships/hyperlink" Target="https://books.google.co.uk/books/about/Learning_by_Doing.html?id=z2CxAAAACA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Cul11</b:Tag>
    <b:SourceType>Book</b:SourceType>
    <b:Guid>{52851389-D12A-40F5-9446-82038F59C3FF}</b:Guid>
    <b:Author>
      <b:Author>
        <b:NameList>
          <b:Person>
            <b:Last>America</b:Last>
            <b:First>Culinary</b:First>
            <b:Middle>Institute of</b:Middle>
          </b:Person>
        </b:NameList>
      </b:Author>
    </b:Author>
    <b:Title>The Professional Chef</b:Title>
    <b:Year>2011</b:Year>
    <b:City>Hoboken</b:City>
    <b:Publisher>Wiley</b:Publisher>
    <b:RefOrder>2</b:RefOrder>
  </b:Source>
  <b:Source>
    <b:Tag>Bel10</b:Tag>
    <b:SourceType>Book</b:SourceType>
    <b:Guid>{ECF6B2E7-FAEF-4788-88EB-A96086C0A5E2}</b:Guid>
    <b:Author>
      <b:Author>
        <b:NameList>
          <b:Person>
            <b:Last>Belbin</b:Last>
            <b:First>R.</b:First>
          </b:Person>
        </b:NameList>
      </b:Author>
    </b:Author>
    <b:Title>Team Roles at Work</b:Title>
    <b:Year>2010</b:Year>
    <b:City>Oxford</b:City>
    <b:Publisher>Butterworth-Heinemann</b:Publisher>
    <b:RefOrder>6</b:RefOrder>
  </b:Source>
  <b:Source>
    <b:Tag>Gib88</b:Tag>
    <b:SourceType>Book</b:SourceType>
    <b:Guid>{785C8B5B-C702-4F54-BDDF-0C71F1146EA8}</b:Guid>
    <b:Author>
      <b:Author>
        <b:NameList>
          <b:Person>
            <b:Last>Gibbs</b:Last>
            <b:First>G.</b:First>
          </b:Person>
        </b:NameList>
      </b:Author>
    </b:Author>
    <b:Title>Learning by Doing</b:Title>
    <b:Year>1988</b:Year>
    <b:City>Oxford</b:City>
    <b:Publisher>FEU</b:Publisher>
    <b:RefOrder>8</b:RefOrder>
  </b:Source>
  <b:Source>
    <b:Tag>Foo232</b:Tag>
    <b:SourceType>InternetSite</b:SourceType>
    <b:Guid>{3D8774C1-165C-4CB7-879D-DD2E1A135381}</b:Guid>
    <b:Title>Food hygiene guidance</b:Title>
    <b:Year>2023</b:Year>
    <b:Author>
      <b:Author>
        <b:NameList>
          <b:Person>
            <b:Last>Agency</b:Last>
            <b:First>Food</b:First>
            <b:Middle>Standards</b:Middle>
          </b:Person>
        </b:NameList>
      </b:Author>
    </b:Author>
    <b:YearAccessed>2026</b:YearAccessed>
    <b:MonthAccessed>04</b:MonthAccessed>
    <b:DayAccessed>02</b:DayAccessed>
    <b:URL>https://www.food.gov.uk/</b:URL>
    <b:RefOrder>1</b:RefOrder>
  </b:Source>
  <b:Source>
    <b:Tag>Fos21</b:Tag>
    <b:SourceType>Book</b:SourceType>
    <b:Guid>{32F7E605-B0A4-4AF3-8642-2E5EB87FB172}</b:Guid>
    <b:Title>The Theory of Hospitality and Catering</b:Title>
    <b:Year>2021</b:Year>
    <b:Author>
      <b:Author>
        <b:NameList>
          <b:Person>
            <b:Last>Foskett</b:Last>
            <b:First>D.</b:First>
          </b:Person>
          <b:Person>
            <b:Last>Paskins</b:Last>
            <b:First>P.</b:First>
          </b:Person>
          <b:Person>
            <b:Last>Pennington</b:Last>
            <b:First>A.</b:First>
          </b:Person>
          <b:Person>
            <b:Last>Rippington</b:Last>
            <b:First>N.</b:First>
          </b:Person>
        </b:NameList>
      </b:Author>
    </b:Author>
    <b:City>London</b:City>
    <b:Publisher>Hodder Education</b:Publisher>
    <b:RefOrder>5</b:RefOrder>
  </b:Source>
  <b:Source>
    <b:Tag>Dav181</b:Tag>
    <b:SourceType>Book</b:SourceType>
    <b:Guid>{A2040021-1142-41A9-BDBD-37F48CC1F52E}</b:Guid>
    <b:Author>
      <b:Author>
        <b:NameList>
          <b:Person>
            <b:Last>Davis</b:Last>
            <b:First>B.</b:First>
          </b:Person>
          <b:Person>
            <b:Last>Lockwood</b:Last>
            <b:First>A.</b:First>
          </b:Person>
          <b:Person>
            <b:Last>Pantelidis</b:Last>
            <b:First>I.</b:First>
          </b:Person>
          <b:Person>
            <b:Last>Alcott</b:Last>
            <b:First>P.</b:First>
          </b:Person>
        </b:NameList>
      </b:Author>
    </b:Author>
    <b:Title>Food and Beverage Management</b:Title>
    <b:Year>2018</b:Year>
    <b:City>London</b:City>
    <b:Publisher>Routledge</b:Publisher>
    <b:RefOrder>3</b:RefOrder>
  </b:Source>
  <b:Source>
    <b:Tag>Spr17</b:Tag>
    <b:SourceType>Book</b:SourceType>
    <b:Guid>{EE78E837-B269-4948-B96B-6B1B6B54B2CA}</b:Guid>
    <b:Author>
      <b:Author>
        <b:NameList>
          <b:Person>
            <b:Last>Sprenger</b:Last>
            <b:First>R.</b:First>
          </b:Person>
        </b:NameList>
      </b:Author>
    </b:Author>
    <b:Title>Hygiene for Management</b:Title>
    <b:Year>2017</b:Year>
    <b:City>Doncaster</b:City>
    <b:Publisher>Highfield</b:Publisher>
    <b:RefOrder>4</b:RefOrder>
  </b:Source>
  <b:Source>
    <b:Tag>Ada09</b:Tag>
    <b:SourceType>Book</b:SourceType>
    <b:Guid>{74DF3785-D698-4A64-84ED-78E893EB9A72}</b:Guid>
    <b:Author>
      <b:Author>
        <b:NameList>
          <b:Person>
            <b:Last>Adair</b:Last>
            <b:First>J.</b:First>
          </b:Person>
        </b:NameList>
      </b:Author>
    </b:Author>
    <b:Title>Effective Team Building</b:Title>
    <b:Year>2009</b:Year>
    <b:City>London</b:City>
    <b:Publisher>Pan Macmillan</b:Publisher>
    <b:RefOrder>10</b:RefOrder>
  </b:Source>
  <b:Source>
    <b:Tag>Arn16</b:Tag>
    <b:SourceType>Book</b:SourceType>
    <b:Guid>{12141ED0-6C67-4386-8BE5-C697FFC7265A}</b:Guid>
    <b:Author>
      <b:Author>
        <b:NameList>
          <b:Person>
            <b:Last>Arnold</b:Last>
            <b:First>J.</b:First>
          </b:Person>
          <b:Person>
            <b:Last>Randall</b:Last>
            <b:First>R.</b:First>
          </b:Person>
          <b:Person>
            <b:Last>Patterson</b:Last>
            <b:First>F.</b:First>
          </b:Person>
          <b:Person>
            <b:Last>Silvester</b:Last>
            <b:First>J.</b:First>
          </b:Person>
          <b:Person>
            <b:Last>Robertson</b:Last>
            <b:First>I.</b:First>
          </b:Person>
        </b:NameList>
      </b:Author>
    </b:Author>
    <b:Title>Work Psychology</b:Title>
    <b:Year>2016</b:Year>
    <b:City>Harlow</b:City>
    <b:Publisher>Pearson</b:Publisher>
    <b:RefOrder>7</b:RefOrder>
  </b:Source>
  <b:Source>
    <b:Tag>Kol84</b:Tag>
    <b:SourceType>Book</b:SourceType>
    <b:Guid>{71E5F6FF-3AD1-43D0-9C54-AD7D13740C1D}</b:Guid>
    <b:Author>
      <b:Author>
        <b:NameList>
          <b:Person>
            <b:Last>Kolb</b:Last>
            <b:First>D.</b:First>
          </b:Person>
        </b:NameList>
      </b:Author>
    </b:Author>
    <b:Title>Experiential Learning</b:Title>
    <b:Year>1984</b:Year>
    <b:City>New Jersey</b:City>
    <b:Publisher>Prentice Hall</b:Publisher>
    <b:RefOrder>11</b:RefOrder>
  </b:Source>
  <b:Source>
    <b:Tag>Jas13</b:Tag>
    <b:SourceType>Book</b:SourceType>
    <b:Guid>{418C3E9C-B61B-4A60-8287-201BEF0D61CB}</b:Guid>
    <b:Author>
      <b:Author>
        <b:NameList>
          <b:Person>
            <b:Last>Jasper</b:Last>
            <b:First>M.</b:First>
          </b:Person>
        </b:NameList>
      </b:Author>
    </b:Author>
    <b:Title>Beginning Reflective Practice</b:Title>
    <b:Year>2013</b:Year>
    <b:City>Andover</b:City>
    <b:Publisher>Cengage Learning</b:Publisher>
    <b:RefOrder>9</b:RefOrder>
  </b:Source>
  <b:Source>
    <b:Tag>Cou14</b:Tag>
    <b:SourceType>Book</b:SourceType>
    <b:Guid>{947BDA0F-8A01-47E0-A083-7D94896673D8}</b:Guid>
    <b:Author>
      <b:Author>
        <b:NameList>
          <b:Person>
            <b:Last>Cousins</b:Last>
            <b:First>J.</b:First>
          </b:Person>
          <b:Person>
            <b:Last>Foskett</b:Last>
            <b:First>D.</b:First>
          </b:Person>
          <b:Person>
            <b:Last>Gillespie</b:Last>
            <b:First>C.</b:First>
          </b:Person>
        </b:NameList>
      </b:Author>
    </b:Author>
    <b:Title>Food and Beverage Management</b:Title>
    <b:Year>2014</b:Year>
    <b:City>Harlow</b:City>
    <b:Publisher>Pearson</b:Publisher>
    <b:RefOrder>12</b:RefOrder>
  </b:Source>
  <b:Source>
    <b:Tag>Kin07</b:Tag>
    <b:SourceType>Book</b:SourceType>
    <b:Guid>{EB4EFB5E-64E4-4A91-B17D-A4DD69D6020C}</b:Guid>
    <b:Author>
      <b:Author>
        <b:NameList>
          <b:Person>
            <b:Last>Kinton</b:Last>
            <b:First>R.</b:First>
          </b:Person>
          <b:Person>
            <b:Last>Ceserani</b:Last>
            <b:First>V.</b:First>
          </b:Person>
        </b:NameList>
      </b:Author>
    </b:Author>
    <b:Title>The Theory of Catering</b:Title>
    <b:Year>2007</b:Year>
    <b:City>London</b:City>
    <b:Publisher>Hodder Education</b:Publisher>
    <b:RefOrder>13</b:RefOrder>
  </b:Source>
  <b:Source>
    <b:Tag>Bod03</b:Tag>
    <b:SourceType>Book</b:SourceType>
    <b:Guid>{49094E06-A3E1-4E07-9EA6-DA621CCB0836}</b:Guid>
    <b:Author>
      <b:Author>
        <b:NameList>
          <b:Person>
            <b:Last>Bode</b:Last>
            <b:First>W.</b:First>
          </b:Person>
        </b:NameList>
      </b:Author>
    </b:Author>
    <b:Title>European Gastronomy</b:Title>
    <b:Year>2003</b:Year>
    <b:City>London</b:City>
    <b:Publisher>Grub Street</b:Publisher>
    <b:RefOrder>14</b:RefOrder>
  </b:Source>
  <b:Source>
    <b:Tag>Huc13</b:Tag>
    <b:SourceType>Book</b:SourceType>
    <b:Guid>{E311208B-E954-4416-A673-505FCE3B58ED}</b:Guid>
    <b:Author>
      <b:Author>
        <b:NameList>
          <b:Person>
            <b:Last>Huczynski</b:Last>
            <b:First>A.</b:First>
          </b:Person>
          <b:Person>
            <b:Last>Buchanan</b:Last>
            <b:First>D.</b:First>
          </b:Person>
        </b:NameList>
      </b:Author>
    </b:Author>
    <b:Title>Organisational Behaviour</b:Title>
    <b:Year>2013</b:Year>
    <b:City>Harlow</b:City>
    <b:Publisher>Pearson</b:Publisher>
    <b:RefOrder>15</b:RefOrder>
  </b:Source>
</b:Sources>
</file>

<file path=customXml/itemProps1.xml><?xml version="1.0" encoding="utf-8"?>
<ds:datastoreItem xmlns:ds="http://schemas.openxmlformats.org/officeDocument/2006/customXml" ds:itemID="{2D0FF17C-2D46-4D99-AFCC-CC21E4534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2030</Words>
  <Characters>11573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2</cp:revision>
  <dcterms:created xsi:type="dcterms:W3CDTF">2026-04-10T11:46:00Z</dcterms:created>
  <dcterms:modified xsi:type="dcterms:W3CDTF">2026-04-10T11:46:00Z</dcterms:modified>
</cp:coreProperties>
</file>