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3E4A8" w14:textId="0CD358AA" w:rsidR="0058649D" w:rsidRDefault="0058649D" w:rsidP="0058649D">
      <w:pPr>
        <w:jc w:val="center"/>
      </w:pPr>
      <w:r>
        <w:rPr>
          <w:noProof/>
        </w:rPr>
        <w:drawing>
          <wp:inline distT="0" distB="0" distL="0" distR="0" wp14:anchorId="22FD1DBE" wp14:editId="636ACD66">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0D3621A" w14:textId="77777777" w:rsidR="00CA1ADB" w:rsidRPr="00BB05A0" w:rsidRDefault="00CA1ADB" w:rsidP="00204C78">
      <w:pPr>
        <w:pStyle w:val="COVERPAGETEXT"/>
      </w:pPr>
      <w:r>
        <w:t xml:space="preserve">Eryn Legg </w:t>
      </w:r>
    </w:p>
    <w:p w14:paraId="0EBD409A" w14:textId="77777777" w:rsidR="00CA1ADB" w:rsidRPr="00BB05A0" w:rsidRDefault="00CA1ADB" w:rsidP="005F2907">
      <w:pPr>
        <w:pStyle w:val="COVERPAGETEXT"/>
        <w:jc w:val="left"/>
      </w:pPr>
    </w:p>
    <w:p w14:paraId="0D640B3F" w14:textId="77777777" w:rsidR="00CA1ADB" w:rsidRPr="00BB05A0" w:rsidRDefault="00CA1ADB" w:rsidP="00204C78">
      <w:pPr>
        <w:pStyle w:val="COVERPAGETEXT"/>
      </w:pPr>
      <w:r>
        <w:t xml:space="preserve">University of Wales, Trinity Saint Davids </w:t>
      </w:r>
    </w:p>
    <w:p w14:paraId="5210254F" w14:textId="77777777" w:rsidR="00CA1ADB" w:rsidRDefault="00CA1ADB" w:rsidP="00204C78">
      <w:pPr>
        <w:pStyle w:val="COVERPAGETEXT"/>
      </w:pPr>
      <w:r>
        <w:t xml:space="preserve">Ordnance, Munitions and Explosives </w:t>
      </w:r>
    </w:p>
    <w:p w14:paraId="0AEED25F" w14:textId="77777777" w:rsidR="005F2907" w:rsidRDefault="005F2907" w:rsidP="00204C78">
      <w:pPr>
        <w:pStyle w:val="COVERPAGETEXT"/>
      </w:pPr>
    </w:p>
    <w:p w14:paraId="092D6323" w14:textId="1BE13270" w:rsidR="005F2907" w:rsidRPr="00BB05A0" w:rsidRDefault="005F2907" w:rsidP="00204C78">
      <w:pPr>
        <w:pStyle w:val="COVERPAGETEXT"/>
      </w:pPr>
      <w:r>
        <w:t>Titration Laboratory Report</w:t>
      </w:r>
    </w:p>
    <w:p w14:paraId="50743518" w14:textId="77777777" w:rsidR="00CA1ADB" w:rsidRPr="00BB05A0" w:rsidRDefault="00CA1ADB" w:rsidP="00204C78">
      <w:pPr>
        <w:pStyle w:val="COVERPAGETEXT"/>
        <w:jc w:val="both"/>
      </w:pPr>
    </w:p>
    <w:p w14:paraId="1C317838" w14:textId="42AD59EC" w:rsidR="00CA1ADB" w:rsidRDefault="00CA1ADB" w:rsidP="005F2907">
      <w:pPr>
        <w:pStyle w:val="COVERPAGETEXT"/>
      </w:pPr>
    </w:p>
    <w:p w14:paraId="5E5BE3B0" w14:textId="77777777" w:rsidR="005F2907" w:rsidRDefault="005F2907" w:rsidP="005F2907">
      <w:pPr>
        <w:pStyle w:val="COVERPAGETEXT"/>
      </w:pPr>
    </w:p>
    <w:p w14:paraId="15576B90" w14:textId="77777777" w:rsidR="005F2907" w:rsidRDefault="005F2907" w:rsidP="005F2907">
      <w:pPr>
        <w:pStyle w:val="COVERPAGETEXT"/>
      </w:pPr>
    </w:p>
    <w:p w14:paraId="2DD384AB" w14:textId="77777777" w:rsidR="005F2907" w:rsidRDefault="005F2907" w:rsidP="005F2907">
      <w:pPr>
        <w:pStyle w:val="COVERPAGETEXT"/>
      </w:pPr>
    </w:p>
    <w:p w14:paraId="7F5F8595" w14:textId="77777777" w:rsidR="005F2907" w:rsidRDefault="005F2907" w:rsidP="005F2907">
      <w:pPr>
        <w:pStyle w:val="COVERPAGETEXT"/>
      </w:pPr>
    </w:p>
    <w:p w14:paraId="743086BC" w14:textId="77777777" w:rsidR="005F2907" w:rsidRDefault="005F2907" w:rsidP="005F2907">
      <w:pPr>
        <w:pStyle w:val="COVERPAGETEXT"/>
      </w:pPr>
    </w:p>
    <w:p w14:paraId="19FAF0F9" w14:textId="77777777" w:rsidR="005F2907" w:rsidRDefault="005F2907" w:rsidP="005F2907">
      <w:pPr>
        <w:pStyle w:val="COVERPAGETEXT"/>
      </w:pPr>
    </w:p>
    <w:p w14:paraId="26AD13D4" w14:textId="77777777" w:rsidR="005F2907" w:rsidRDefault="005F2907" w:rsidP="005F2907">
      <w:pPr>
        <w:pStyle w:val="COVERPAGETEXT"/>
      </w:pPr>
    </w:p>
    <w:p w14:paraId="685AFB6A" w14:textId="77777777" w:rsidR="005F2907" w:rsidRDefault="005F2907" w:rsidP="005F2907">
      <w:pPr>
        <w:pStyle w:val="COVERPAGETEXT"/>
      </w:pPr>
    </w:p>
    <w:p w14:paraId="1B470371" w14:textId="77777777" w:rsidR="005F2907" w:rsidRDefault="005F2907" w:rsidP="005F2907">
      <w:pPr>
        <w:pStyle w:val="COVERPAGETEXT"/>
      </w:pPr>
    </w:p>
    <w:p w14:paraId="7C2A2879" w14:textId="77777777" w:rsidR="000E09A8" w:rsidRDefault="000E09A8" w:rsidP="005F2907">
      <w:pPr>
        <w:pStyle w:val="COVERPAGETEXT"/>
      </w:pPr>
    </w:p>
    <w:p w14:paraId="0A7148D0" w14:textId="77777777" w:rsidR="000E09A8" w:rsidRDefault="000E09A8" w:rsidP="005F2907">
      <w:pPr>
        <w:pStyle w:val="COVERPAGETEXT"/>
      </w:pPr>
    </w:p>
    <w:p w14:paraId="0B00D2FF" w14:textId="77777777" w:rsidR="000E09A8" w:rsidRDefault="000E09A8" w:rsidP="005F2907">
      <w:pPr>
        <w:pStyle w:val="COVERPAGETEXT"/>
      </w:pPr>
    </w:p>
    <w:p w14:paraId="7970BD64" w14:textId="77777777" w:rsidR="000E09A8" w:rsidRDefault="000E09A8" w:rsidP="005F2907">
      <w:pPr>
        <w:pStyle w:val="COVERPAGETEXT"/>
      </w:pPr>
    </w:p>
    <w:p w14:paraId="33E3A29A" w14:textId="77777777" w:rsidR="000E09A8" w:rsidRDefault="000E09A8" w:rsidP="005F2907">
      <w:pPr>
        <w:pStyle w:val="COVERPAGETEXT"/>
      </w:pPr>
    </w:p>
    <w:p w14:paraId="760DC373" w14:textId="77777777" w:rsidR="000E09A8" w:rsidRDefault="000E09A8" w:rsidP="005F2907">
      <w:pPr>
        <w:pStyle w:val="COVERPAGETEXT"/>
      </w:pPr>
    </w:p>
    <w:p w14:paraId="45735E6F" w14:textId="77777777" w:rsidR="000E09A8" w:rsidRDefault="000E09A8" w:rsidP="005F2907">
      <w:pPr>
        <w:pStyle w:val="COVERPAGETEXT"/>
      </w:pPr>
    </w:p>
    <w:p w14:paraId="727B8419" w14:textId="77777777" w:rsidR="005F2907" w:rsidRDefault="005F2907" w:rsidP="005F2907">
      <w:pPr>
        <w:pStyle w:val="COVERPAGETEXT"/>
      </w:pPr>
    </w:p>
    <w:p w14:paraId="787211D1" w14:textId="77777777" w:rsidR="005F2907" w:rsidRPr="00BB05A0" w:rsidRDefault="005F2907" w:rsidP="005F2907">
      <w:pPr>
        <w:pStyle w:val="COVERPAGETEXT"/>
      </w:pPr>
    </w:p>
    <w:p w14:paraId="30DDC9AC" w14:textId="77777777" w:rsidR="00CA1ADB" w:rsidRDefault="00CA1ADB" w:rsidP="00204C78">
      <w:pPr>
        <w:pStyle w:val="COVERPAGETEXT"/>
      </w:pPr>
      <w:r w:rsidRPr="00BB05A0">
        <w:t>Supervisor:</w:t>
      </w:r>
      <w:r>
        <w:t xml:space="preserve"> Ewa </w:t>
      </w:r>
      <w:proofErr w:type="spellStart"/>
      <w:r>
        <w:t>Kazimierska</w:t>
      </w:r>
      <w:proofErr w:type="spellEnd"/>
      <w:r>
        <w:t xml:space="preserve">, Mark </w:t>
      </w:r>
      <w:proofErr w:type="spellStart"/>
      <w:r>
        <w:t>Broadhead</w:t>
      </w:r>
      <w:proofErr w:type="spellEnd"/>
      <w:r>
        <w:t xml:space="preserve"> </w:t>
      </w:r>
    </w:p>
    <w:p w14:paraId="478E9058" w14:textId="77777777" w:rsidR="00CA1ADB" w:rsidRDefault="00CA1ADB" w:rsidP="00204C78">
      <w:pPr>
        <w:pStyle w:val="COVERPAGETEXT"/>
      </w:pPr>
      <w:r>
        <w:t xml:space="preserve">January 2025 </w:t>
      </w:r>
    </w:p>
    <w:p w14:paraId="43445709" w14:textId="77777777" w:rsidR="00CA1ADB" w:rsidRDefault="00CA1ADB" w:rsidP="00204C78">
      <w:pPr>
        <w:pStyle w:val="COVERPAGETEXT"/>
        <w:jc w:val="both"/>
      </w:pPr>
    </w:p>
    <w:p w14:paraId="2FCBD0A8" w14:textId="77777777" w:rsidR="00CA1ADB" w:rsidRPr="00931620" w:rsidRDefault="00CA1ADB" w:rsidP="00204C78">
      <w:pPr>
        <w:pStyle w:val="COVERPAGETEXT"/>
        <w:jc w:val="both"/>
      </w:pPr>
    </w:p>
    <w:p w14:paraId="6928DB1F" w14:textId="6E402DC5" w:rsidR="002C601E" w:rsidRPr="00B6589F" w:rsidRDefault="00F123C2" w:rsidP="00767F9C">
      <w:pPr>
        <w:pStyle w:val="Heading1"/>
        <w:rPr>
          <w:rFonts w:ascii="Calibri" w:eastAsia="Times New Roman" w:hAnsi="Calibri" w:cs="Calibri"/>
          <w:color w:val="auto"/>
          <w:kern w:val="0"/>
          <w:lang w:eastAsia="en-US"/>
          <w14:ligatures w14:val="none"/>
        </w:rPr>
      </w:pPr>
      <w:bookmarkStart w:id="0" w:name="_Toc193998049"/>
      <w:r w:rsidRPr="00B6589F">
        <w:rPr>
          <w:rFonts w:ascii="Calibri" w:hAnsi="Calibri" w:cs="Calibri"/>
          <w:color w:val="auto"/>
        </w:rPr>
        <w:lastRenderedPageBreak/>
        <w:t>Table of Contents</w:t>
      </w:r>
      <w:bookmarkEnd w:id="0"/>
    </w:p>
    <w:sdt>
      <w:sdtPr>
        <w:id w:val="-1721200407"/>
        <w:docPartObj>
          <w:docPartGallery w:val="Table of Contents"/>
          <w:docPartUnique/>
        </w:docPartObj>
      </w:sdtPr>
      <w:sdtEndPr>
        <w:rPr>
          <w:b/>
          <w:bCs/>
          <w:noProof/>
        </w:rPr>
      </w:sdtEndPr>
      <w:sdtContent>
        <w:p w14:paraId="36662363" w14:textId="27C49625" w:rsidR="00ED0E81" w:rsidRDefault="004D0E25">
          <w:pPr>
            <w:pStyle w:val="TOC1"/>
            <w:tabs>
              <w:tab w:val="right" w:leader="dot" w:pos="9016"/>
            </w:tabs>
            <w:rPr>
              <w:noProof/>
            </w:rPr>
          </w:pPr>
          <w:r>
            <w:fldChar w:fldCharType="begin"/>
          </w:r>
          <w:r>
            <w:instrText xml:space="preserve"> TOC \o "1-3" \h \z \u </w:instrText>
          </w:r>
          <w:r>
            <w:fldChar w:fldCharType="separate"/>
          </w:r>
          <w:hyperlink w:anchor="_Toc193998049" w:history="1">
            <w:r w:rsidR="00ED0E81" w:rsidRPr="007A6B36">
              <w:rPr>
                <w:rStyle w:val="Hyperlink"/>
                <w:rFonts w:ascii="Calibri" w:hAnsi="Calibri" w:cs="Calibri"/>
                <w:noProof/>
              </w:rPr>
              <w:t>Table of Contents</w:t>
            </w:r>
            <w:r w:rsidR="00ED0E81">
              <w:rPr>
                <w:noProof/>
                <w:webHidden/>
              </w:rPr>
              <w:tab/>
            </w:r>
            <w:r w:rsidR="00ED0E81">
              <w:rPr>
                <w:noProof/>
                <w:webHidden/>
              </w:rPr>
              <w:fldChar w:fldCharType="begin"/>
            </w:r>
            <w:r w:rsidR="00ED0E81">
              <w:rPr>
                <w:noProof/>
                <w:webHidden/>
              </w:rPr>
              <w:instrText xml:space="preserve"> PAGEREF _Toc193998049 \h </w:instrText>
            </w:r>
            <w:r w:rsidR="00ED0E81">
              <w:rPr>
                <w:noProof/>
                <w:webHidden/>
              </w:rPr>
            </w:r>
            <w:r w:rsidR="00ED0E81">
              <w:rPr>
                <w:noProof/>
                <w:webHidden/>
              </w:rPr>
              <w:fldChar w:fldCharType="separate"/>
            </w:r>
            <w:r w:rsidR="00ED0E81">
              <w:rPr>
                <w:noProof/>
                <w:webHidden/>
              </w:rPr>
              <w:t>2</w:t>
            </w:r>
            <w:r w:rsidR="00ED0E81">
              <w:rPr>
                <w:noProof/>
                <w:webHidden/>
              </w:rPr>
              <w:fldChar w:fldCharType="end"/>
            </w:r>
          </w:hyperlink>
        </w:p>
        <w:p w14:paraId="07686FC3" w14:textId="1D54B66E" w:rsidR="00ED0E81" w:rsidRDefault="00ED0E81">
          <w:pPr>
            <w:pStyle w:val="TOC1"/>
            <w:tabs>
              <w:tab w:val="right" w:leader="dot" w:pos="9016"/>
            </w:tabs>
            <w:rPr>
              <w:noProof/>
            </w:rPr>
          </w:pPr>
          <w:hyperlink w:anchor="_Toc193998050" w:history="1">
            <w:r w:rsidRPr="007A6B36">
              <w:rPr>
                <w:rStyle w:val="Hyperlink"/>
                <w:rFonts w:ascii="Calibri" w:hAnsi="Calibri" w:cs="Calibri"/>
                <w:noProof/>
                <w:lang w:eastAsia="en-US"/>
              </w:rPr>
              <w:t>List of Tables</w:t>
            </w:r>
            <w:r>
              <w:rPr>
                <w:noProof/>
                <w:webHidden/>
              </w:rPr>
              <w:tab/>
            </w:r>
            <w:r>
              <w:rPr>
                <w:noProof/>
                <w:webHidden/>
              </w:rPr>
              <w:fldChar w:fldCharType="begin"/>
            </w:r>
            <w:r>
              <w:rPr>
                <w:noProof/>
                <w:webHidden/>
              </w:rPr>
              <w:instrText xml:space="preserve"> PAGEREF _Toc193998050 \h </w:instrText>
            </w:r>
            <w:r>
              <w:rPr>
                <w:noProof/>
                <w:webHidden/>
              </w:rPr>
            </w:r>
            <w:r>
              <w:rPr>
                <w:noProof/>
                <w:webHidden/>
              </w:rPr>
              <w:fldChar w:fldCharType="separate"/>
            </w:r>
            <w:r>
              <w:rPr>
                <w:noProof/>
                <w:webHidden/>
              </w:rPr>
              <w:t>3</w:t>
            </w:r>
            <w:r>
              <w:rPr>
                <w:noProof/>
                <w:webHidden/>
              </w:rPr>
              <w:fldChar w:fldCharType="end"/>
            </w:r>
          </w:hyperlink>
        </w:p>
        <w:p w14:paraId="4C943F17" w14:textId="37FB74D2" w:rsidR="00ED0E81" w:rsidRDefault="00ED0E81">
          <w:pPr>
            <w:pStyle w:val="TOC1"/>
            <w:tabs>
              <w:tab w:val="right" w:leader="dot" w:pos="9016"/>
            </w:tabs>
            <w:rPr>
              <w:noProof/>
            </w:rPr>
          </w:pPr>
          <w:hyperlink w:anchor="_Toc193998051" w:history="1">
            <w:r w:rsidRPr="007A6B36">
              <w:rPr>
                <w:rStyle w:val="Hyperlink"/>
                <w:rFonts w:ascii="Calibri" w:hAnsi="Calibri" w:cs="Calibri"/>
                <w:noProof/>
                <w:lang w:eastAsia="en-US"/>
              </w:rPr>
              <w:t>List of Figures</w:t>
            </w:r>
            <w:r>
              <w:rPr>
                <w:noProof/>
                <w:webHidden/>
              </w:rPr>
              <w:tab/>
            </w:r>
            <w:r>
              <w:rPr>
                <w:noProof/>
                <w:webHidden/>
              </w:rPr>
              <w:fldChar w:fldCharType="begin"/>
            </w:r>
            <w:r>
              <w:rPr>
                <w:noProof/>
                <w:webHidden/>
              </w:rPr>
              <w:instrText xml:space="preserve"> PAGEREF _Toc193998051 \h </w:instrText>
            </w:r>
            <w:r>
              <w:rPr>
                <w:noProof/>
                <w:webHidden/>
              </w:rPr>
            </w:r>
            <w:r>
              <w:rPr>
                <w:noProof/>
                <w:webHidden/>
              </w:rPr>
              <w:fldChar w:fldCharType="separate"/>
            </w:r>
            <w:r>
              <w:rPr>
                <w:noProof/>
                <w:webHidden/>
              </w:rPr>
              <w:t>4</w:t>
            </w:r>
            <w:r>
              <w:rPr>
                <w:noProof/>
                <w:webHidden/>
              </w:rPr>
              <w:fldChar w:fldCharType="end"/>
            </w:r>
          </w:hyperlink>
        </w:p>
        <w:p w14:paraId="6E45387C" w14:textId="202F13BB" w:rsidR="00ED0E81" w:rsidRDefault="00ED0E81">
          <w:pPr>
            <w:pStyle w:val="TOC1"/>
            <w:tabs>
              <w:tab w:val="right" w:leader="dot" w:pos="9016"/>
            </w:tabs>
            <w:rPr>
              <w:noProof/>
            </w:rPr>
          </w:pPr>
          <w:hyperlink w:anchor="_Toc193998052" w:history="1">
            <w:r w:rsidRPr="007A6B36">
              <w:rPr>
                <w:rStyle w:val="Hyperlink"/>
                <w:rFonts w:ascii="Calibri" w:hAnsi="Calibri" w:cs="Calibri"/>
                <w:noProof/>
                <w:lang w:eastAsia="en-US"/>
              </w:rPr>
              <w:t>List of Equations</w:t>
            </w:r>
            <w:r>
              <w:rPr>
                <w:noProof/>
                <w:webHidden/>
              </w:rPr>
              <w:tab/>
            </w:r>
            <w:r>
              <w:rPr>
                <w:noProof/>
                <w:webHidden/>
              </w:rPr>
              <w:fldChar w:fldCharType="begin"/>
            </w:r>
            <w:r>
              <w:rPr>
                <w:noProof/>
                <w:webHidden/>
              </w:rPr>
              <w:instrText xml:space="preserve"> PAGEREF _Toc193998052 \h </w:instrText>
            </w:r>
            <w:r>
              <w:rPr>
                <w:noProof/>
                <w:webHidden/>
              </w:rPr>
            </w:r>
            <w:r>
              <w:rPr>
                <w:noProof/>
                <w:webHidden/>
              </w:rPr>
              <w:fldChar w:fldCharType="separate"/>
            </w:r>
            <w:r>
              <w:rPr>
                <w:noProof/>
                <w:webHidden/>
              </w:rPr>
              <w:t>5</w:t>
            </w:r>
            <w:r>
              <w:rPr>
                <w:noProof/>
                <w:webHidden/>
              </w:rPr>
              <w:fldChar w:fldCharType="end"/>
            </w:r>
          </w:hyperlink>
        </w:p>
        <w:p w14:paraId="7094D2CC" w14:textId="5F75510B" w:rsidR="00ED0E81" w:rsidRDefault="00ED0E81">
          <w:pPr>
            <w:pStyle w:val="TOC1"/>
            <w:tabs>
              <w:tab w:val="right" w:leader="dot" w:pos="9016"/>
            </w:tabs>
            <w:rPr>
              <w:noProof/>
            </w:rPr>
          </w:pPr>
          <w:hyperlink w:anchor="_Toc193998053" w:history="1">
            <w:r w:rsidRPr="007A6B36">
              <w:rPr>
                <w:rStyle w:val="Hyperlink"/>
                <w:rFonts w:ascii="Calibri" w:hAnsi="Calibri" w:cs="Calibri"/>
                <w:noProof/>
                <w:lang w:eastAsia="en-US"/>
              </w:rPr>
              <w:t>List of Abbreviations</w:t>
            </w:r>
            <w:r>
              <w:rPr>
                <w:noProof/>
                <w:webHidden/>
              </w:rPr>
              <w:tab/>
            </w:r>
            <w:r>
              <w:rPr>
                <w:noProof/>
                <w:webHidden/>
              </w:rPr>
              <w:fldChar w:fldCharType="begin"/>
            </w:r>
            <w:r>
              <w:rPr>
                <w:noProof/>
                <w:webHidden/>
              </w:rPr>
              <w:instrText xml:space="preserve"> PAGEREF _Toc193998053 \h </w:instrText>
            </w:r>
            <w:r>
              <w:rPr>
                <w:noProof/>
                <w:webHidden/>
              </w:rPr>
            </w:r>
            <w:r>
              <w:rPr>
                <w:noProof/>
                <w:webHidden/>
              </w:rPr>
              <w:fldChar w:fldCharType="separate"/>
            </w:r>
            <w:r>
              <w:rPr>
                <w:noProof/>
                <w:webHidden/>
              </w:rPr>
              <w:t>6</w:t>
            </w:r>
            <w:r>
              <w:rPr>
                <w:noProof/>
                <w:webHidden/>
              </w:rPr>
              <w:fldChar w:fldCharType="end"/>
            </w:r>
          </w:hyperlink>
        </w:p>
        <w:p w14:paraId="1867CF94" w14:textId="3DDE5174" w:rsidR="00ED0E81" w:rsidRDefault="00ED0E81">
          <w:pPr>
            <w:pStyle w:val="TOC1"/>
            <w:tabs>
              <w:tab w:val="left" w:pos="480"/>
              <w:tab w:val="right" w:leader="dot" w:pos="9016"/>
            </w:tabs>
            <w:rPr>
              <w:noProof/>
            </w:rPr>
          </w:pPr>
          <w:hyperlink w:anchor="_Toc193998054" w:history="1">
            <w:r w:rsidRPr="007A6B36">
              <w:rPr>
                <w:rStyle w:val="Hyperlink"/>
                <w:rFonts w:ascii="Cambria" w:hAnsi="Cambria" w:cs="Calibri"/>
                <w:noProof/>
                <w:lang w:eastAsia="en-US"/>
              </w:rPr>
              <w:t>1</w:t>
            </w:r>
            <w:r>
              <w:rPr>
                <w:noProof/>
              </w:rPr>
              <w:tab/>
            </w:r>
            <w:r w:rsidRPr="007A6B36">
              <w:rPr>
                <w:rStyle w:val="Hyperlink"/>
                <w:rFonts w:ascii="Cambria" w:hAnsi="Cambria" w:cs="Calibri"/>
                <w:noProof/>
                <w:lang w:eastAsia="en-US"/>
              </w:rPr>
              <w:t>Introduction, Initial Hypothesis and Results</w:t>
            </w:r>
            <w:r>
              <w:rPr>
                <w:noProof/>
                <w:webHidden/>
              </w:rPr>
              <w:tab/>
            </w:r>
            <w:r>
              <w:rPr>
                <w:noProof/>
                <w:webHidden/>
              </w:rPr>
              <w:fldChar w:fldCharType="begin"/>
            </w:r>
            <w:r>
              <w:rPr>
                <w:noProof/>
                <w:webHidden/>
              </w:rPr>
              <w:instrText xml:space="preserve"> PAGEREF _Toc193998054 \h </w:instrText>
            </w:r>
            <w:r>
              <w:rPr>
                <w:noProof/>
                <w:webHidden/>
              </w:rPr>
            </w:r>
            <w:r>
              <w:rPr>
                <w:noProof/>
                <w:webHidden/>
              </w:rPr>
              <w:fldChar w:fldCharType="separate"/>
            </w:r>
            <w:r>
              <w:rPr>
                <w:noProof/>
                <w:webHidden/>
              </w:rPr>
              <w:t>7</w:t>
            </w:r>
            <w:r>
              <w:rPr>
                <w:noProof/>
                <w:webHidden/>
              </w:rPr>
              <w:fldChar w:fldCharType="end"/>
            </w:r>
          </w:hyperlink>
        </w:p>
        <w:p w14:paraId="619310CB" w14:textId="7EA5F8A3" w:rsidR="00ED0E81" w:rsidRDefault="00ED0E81">
          <w:pPr>
            <w:pStyle w:val="TOC2"/>
            <w:tabs>
              <w:tab w:val="left" w:pos="960"/>
              <w:tab w:val="right" w:leader="dot" w:pos="9016"/>
            </w:tabs>
            <w:rPr>
              <w:noProof/>
            </w:rPr>
          </w:pPr>
          <w:hyperlink w:anchor="_Toc193998055" w:history="1">
            <w:r w:rsidRPr="007A6B36">
              <w:rPr>
                <w:rStyle w:val="Hyperlink"/>
                <w:rFonts w:ascii="Cambria" w:hAnsi="Cambria"/>
                <w:noProof/>
                <w:lang w:eastAsia="en-US"/>
              </w:rPr>
              <w:t>1.1</w:t>
            </w:r>
            <w:r>
              <w:rPr>
                <w:noProof/>
              </w:rPr>
              <w:tab/>
            </w:r>
            <w:r w:rsidRPr="007A6B36">
              <w:rPr>
                <w:rStyle w:val="Hyperlink"/>
                <w:rFonts w:ascii="Cambria" w:hAnsi="Cambria"/>
                <w:noProof/>
                <w:lang w:eastAsia="en-US"/>
              </w:rPr>
              <w:t>Introduction</w:t>
            </w:r>
            <w:r>
              <w:rPr>
                <w:noProof/>
                <w:webHidden/>
              </w:rPr>
              <w:tab/>
            </w:r>
            <w:r>
              <w:rPr>
                <w:noProof/>
                <w:webHidden/>
              </w:rPr>
              <w:fldChar w:fldCharType="begin"/>
            </w:r>
            <w:r>
              <w:rPr>
                <w:noProof/>
                <w:webHidden/>
              </w:rPr>
              <w:instrText xml:space="preserve"> PAGEREF _Toc193998055 \h </w:instrText>
            </w:r>
            <w:r>
              <w:rPr>
                <w:noProof/>
                <w:webHidden/>
              </w:rPr>
            </w:r>
            <w:r>
              <w:rPr>
                <w:noProof/>
                <w:webHidden/>
              </w:rPr>
              <w:fldChar w:fldCharType="separate"/>
            </w:r>
            <w:r>
              <w:rPr>
                <w:noProof/>
                <w:webHidden/>
              </w:rPr>
              <w:t>7</w:t>
            </w:r>
            <w:r>
              <w:rPr>
                <w:noProof/>
                <w:webHidden/>
              </w:rPr>
              <w:fldChar w:fldCharType="end"/>
            </w:r>
          </w:hyperlink>
        </w:p>
        <w:p w14:paraId="61F82624" w14:textId="6BE19643" w:rsidR="00ED0E81" w:rsidRDefault="00ED0E81">
          <w:pPr>
            <w:pStyle w:val="TOC2"/>
            <w:tabs>
              <w:tab w:val="left" w:pos="960"/>
              <w:tab w:val="right" w:leader="dot" w:pos="9016"/>
            </w:tabs>
            <w:rPr>
              <w:noProof/>
            </w:rPr>
          </w:pPr>
          <w:hyperlink w:anchor="_Toc193998056" w:history="1">
            <w:r w:rsidRPr="007A6B36">
              <w:rPr>
                <w:rStyle w:val="Hyperlink"/>
                <w:rFonts w:ascii="Cambria" w:hAnsi="Cambria"/>
                <w:noProof/>
                <w:lang w:eastAsia="en-US"/>
              </w:rPr>
              <w:t>1.2</w:t>
            </w:r>
            <w:r>
              <w:rPr>
                <w:noProof/>
              </w:rPr>
              <w:tab/>
            </w:r>
            <w:r w:rsidRPr="007A6B36">
              <w:rPr>
                <w:rStyle w:val="Hyperlink"/>
                <w:rFonts w:ascii="Cambria" w:hAnsi="Cambria"/>
                <w:noProof/>
                <w:lang w:eastAsia="en-US"/>
              </w:rPr>
              <w:t>Initial hypothesis and found results</w:t>
            </w:r>
            <w:r>
              <w:rPr>
                <w:noProof/>
                <w:webHidden/>
              </w:rPr>
              <w:tab/>
            </w:r>
            <w:r>
              <w:rPr>
                <w:noProof/>
                <w:webHidden/>
              </w:rPr>
              <w:fldChar w:fldCharType="begin"/>
            </w:r>
            <w:r>
              <w:rPr>
                <w:noProof/>
                <w:webHidden/>
              </w:rPr>
              <w:instrText xml:space="preserve"> PAGEREF _Toc193998056 \h </w:instrText>
            </w:r>
            <w:r>
              <w:rPr>
                <w:noProof/>
                <w:webHidden/>
              </w:rPr>
            </w:r>
            <w:r>
              <w:rPr>
                <w:noProof/>
                <w:webHidden/>
              </w:rPr>
              <w:fldChar w:fldCharType="separate"/>
            </w:r>
            <w:r>
              <w:rPr>
                <w:noProof/>
                <w:webHidden/>
              </w:rPr>
              <w:t>7</w:t>
            </w:r>
            <w:r>
              <w:rPr>
                <w:noProof/>
                <w:webHidden/>
              </w:rPr>
              <w:fldChar w:fldCharType="end"/>
            </w:r>
          </w:hyperlink>
        </w:p>
        <w:p w14:paraId="07DC3096" w14:textId="6D998336" w:rsidR="00ED0E81" w:rsidRDefault="00ED0E81">
          <w:pPr>
            <w:pStyle w:val="TOC2"/>
            <w:tabs>
              <w:tab w:val="left" w:pos="960"/>
              <w:tab w:val="right" w:leader="dot" w:pos="9016"/>
            </w:tabs>
            <w:rPr>
              <w:noProof/>
            </w:rPr>
          </w:pPr>
          <w:hyperlink w:anchor="_Toc193998057" w:history="1">
            <w:r w:rsidRPr="007A6B36">
              <w:rPr>
                <w:rStyle w:val="Hyperlink"/>
                <w:rFonts w:ascii="Cambria" w:eastAsiaTheme="majorEastAsia" w:hAnsi="Cambria" w:cstheme="majorBidi"/>
                <w:noProof/>
                <w:lang w:eastAsia="en-US"/>
              </w:rPr>
              <w:t>1.3</w:t>
            </w:r>
            <w:r>
              <w:rPr>
                <w:noProof/>
              </w:rPr>
              <w:tab/>
            </w:r>
            <w:r w:rsidRPr="007A6B36">
              <w:rPr>
                <w:rStyle w:val="Hyperlink"/>
                <w:rFonts w:ascii="Cambria" w:eastAsiaTheme="majorEastAsia" w:hAnsi="Cambria" w:cstheme="majorBidi"/>
                <w:noProof/>
                <w:lang w:eastAsia="en-US"/>
              </w:rPr>
              <w:t>Key findings and pattern observations</w:t>
            </w:r>
            <w:r>
              <w:rPr>
                <w:noProof/>
                <w:webHidden/>
              </w:rPr>
              <w:tab/>
            </w:r>
            <w:r>
              <w:rPr>
                <w:noProof/>
                <w:webHidden/>
              </w:rPr>
              <w:fldChar w:fldCharType="begin"/>
            </w:r>
            <w:r>
              <w:rPr>
                <w:noProof/>
                <w:webHidden/>
              </w:rPr>
              <w:instrText xml:space="preserve"> PAGEREF _Toc193998057 \h </w:instrText>
            </w:r>
            <w:r>
              <w:rPr>
                <w:noProof/>
                <w:webHidden/>
              </w:rPr>
            </w:r>
            <w:r>
              <w:rPr>
                <w:noProof/>
                <w:webHidden/>
              </w:rPr>
              <w:fldChar w:fldCharType="separate"/>
            </w:r>
            <w:r>
              <w:rPr>
                <w:noProof/>
                <w:webHidden/>
              </w:rPr>
              <w:t>8</w:t>
            </w:r>
            <w:r>
              <w:rPr>
                <w:noProof/>
                <w:webHidden/>
              </w:rPr>
              <w:fldChar w:fldCharType="end"/>
            </w:r>
          </w:hyperlink>
        </w:p>
        <w:p w14:paraId="2540A77C" w14:textId="41237AE5" w:rsidR="00ED0E81" w:rsidRDefault="00ED0E81">
          <w:pPr>
            <w:pStyle w:val="TOC1"/>
            <w:tabs>
              <w:tab w:val="right" w:leader="dot" w:pos="9016"/>
            </w:tabs>
            <w:rPr>
              <w:noProof/>
            </w:rPr>
          </w:pPr>
          <w:hyperlink w:anchor="_Toc193998058" w:history="1">
            <w:r w:rsidRPr="007A6B36">
              <w:rPr>
                <w:rStyle w:val="Hyperlink"/>
                <w:rFonts w:ascii="Cambria" w:eastAsiaTheme="majorEastAsia" w:hAnsi="Cambria" w:cs="Calibri"/>
                <w:noProof/>
                <w:lang w:eastAsia="en-US"/>
              </w:rPr>
              <w:t>2 Discussion of Experiment</w:t>
            </w:r>
            <w:r>
              <w:rPr>
                <w:noProof/>
                <w:webHidden/>
              </w:rPr>
              <w:tab/>
            </w:r>
            <w:r>
              <w:rPr>
                <w:noProof/>
                <w:webHidden/>
              </w:rPr>
              <w:fldChar w:fldCharType="begin"/>
            </w:r>
            <w:r>
              <w:rPr>
                <w:noProof/>
                <w:webHidden/>
              </w:rPr>
              <w:instrText xml:space="preserve"> PAGEREF _Toc193998058 \h </w:instrText>
            </w:r>
            <w:r>
              <w:rPr>
                <w:noProof/>
                <w:webHidden/>
              </w:rPr>
            </w:r>
            <w:r>
              <w:rPr>
                <w:noProof/>
                <w:webHidden/>
              </w:rPr>
              <w:fldChar w:fldCharType="separate"/>
            </w:r>
            <w:r>
              <w:rPr>
                <w:noProof/>
                <w:webHidden/>
              </w:rPr>
              <w:t>9</w:t>
            </w:r>
            <w:r>
              <w:rPr>
                <w:noProof/>
                <w:webHidden/>
              </w:rPr>
              <w:fldChar w:fldCharType="end"/>
            </w:r>
          </w:hyperlink>
        </w:p>
        <w:p w14:paraId="3C661457" w14:textId="5ECBA985" w:rsidR="00ED0E81" w:rsidRDefault="00ED0E81">
          <w:pPr>
            <w:pStyle w:val="TOC2"/>
            <w:tabs>
              <w:tab w:val="right" w:leader="dot" w:pos="9016"/>
            </w:tabs>
            <w:rPr>
              <w:noProof/>
            </w:rPr>
          </w:pPr>
          <w:hyperlink w:anchor="_Toc193998059" w:history="1">
            <w:r w:rsidRPr="007A6B36">
              <w:rPr>
                <w:rStyle w:val="Hyperlink"/>
                <w:rFonts w:ascii="Cambria" w:eastAsiaTheme="majorEastAsia" w:hAnsi="Cambria" w:cstheme="majorBidi"/>
                <w:noProof/>
                <w:lang w:eastAsia="en-US"/>
              </w:rPr>
              <w:t>2.1 Experimental Significance</w:t>
            </w:r>
            <w:r>
              <w:rPr>
                <w:noProof/>
                <w:webHidden/>
              </w:rPr>
              <w:tab/>
            </w:r>
            <w:r>
              <w:rPr>
                <w:noProof/>
                <w:webHidden/>
              </w:rPr>
              <w:fldChar w:fldCharType="begin"/>
            </w:r>
            <w:r>
              <w:rPr>
                <w:noProof/>
                <w:webHidden/>
              </w:rPr>
              <w:instrText xml:space="preserve"> PAGEREF _Toc193998059 \h </w:instrText>
            </w:r>
            <w:r>
              <w:rPr>
                <w:noProof/>
                <w:webHidden/>
              </w:rPr>
            </w:r>
            <w:r>
              <w:rPr>
                <w:noProof/>
                <w:webHidden/>
              </w:rPr>
              <w:fldChar w:fldCharType="separate"/>
            </w:r>
            <w:r>
              <w:rPr>
                <w:noProof/>
                <w:webHidden/>
              </w:rPr>
              <w:t>9</w:t>
            </w:r>
            <w:r>
              <w:rPr>
                <w:noProof/>
                <w:webHidden/>
              </w:rPr>
              <w:fldChar w:fldCharType="end"/>
            </w:r>
          </w:hyperlink>
        </w:p>
        <w:p w14:paraId="332734B5" w14:textId="67FAF31D" w:rsidR="00ED0E81" w:rsidRDefault="00ED0E81">
          <w:pPr>
            <w:pStyle w:val="TOC2"/>
            <w:tabs>
              <w:tab w:val="right" w:leader="dot" w:pos="9016"/>
            </w:tabs>
            <w:rPr>
              <w:noProof/>
            </w:rPr>
          </w:pPr>
          <w:hyperlink w:anchor="_Toc193998060" w:history="1">
            <w:r w:rsidRPr="007A6B36">
              <w:rPr>
                <w:rStyle w:val="Hyperlink"/>
                <w:rFonts w:ascii="Cambria" w:eastAsiaTheme="majorEastAsia" w:hAnsi="Cambria" w:cstheme="majorBidi"/>
                <w:noProof/>
                <w:lang w:eastAsia="en-US"/>
              </w:rPr>
              <w:t>2.3 Relevance to OME</w:t>
            </w:r>
            <w:r>
              <w:rPr>
                <w:noProof/>
                <w:webHidden/>
              </w:rPr>
              <w:tab/>
            </w:r>
            <w:r>
              <w:rPr>
                <w:noProof/>
                <w:webHidden/>
              </w:rPr>
              <w:fldChar w:fldCharType="begin"/>
            </w:r>
            <w:r>
              <w:rPr>
                <w:noProof/>
                <w:webHidden/>
              </w:rPr>
              <w:instrText xml:space="preserve"> PAGEREF _Toc193998060 \h </w:instrText>
            </w:r>
            <w:r>
              <w:rPr>
                <w:noProof/>
                <w:webHidden/>
              </w:rPr>
            </w:r>
            <w:r>
              <w:rPr>
                <w:noProof/>
                <w:webHidden/>
              </w:rPr>
              <w:fldChar w:fldCharType="separate"/>
            </w:r>
            <w:r>
              <w:rPr>
                <w:noProof/>
                <w:webHidden/>
              </w:rPr>
              <w:t>9</w:t>
            </w:r>
            <w:r>
              <w:rPr>
                <w:noProof/>
                <w:webHidden/>
              </w:rPr>
              <w:fldChar w:fldCharType="end"/>
            </w:r>
          </w:hyperlink>
        </w:p>
        <w:p w14:paraId="021DDB33" w14:textId="495DE55C" w:rsidR="00ED0E81" w:rsidRDefault="00ED0E81">
          <w:pPr>
            <w:pStyle w:val="TOC2"/>
            <w:tabs>
              <w:tab w:val="right" w:leader="dot" w:pos="9016"/>
            </w:tabs>
            <w:rPr>
              <w:noProof/>
            </w:rPr>
          </w:pPr>
          <w:hyperlink w:anchor="_Toc193998061" w:history="1">
            <w:r w:rsidRPr="007A6B36">
              <w:rPr>
                <w:rStyle w:val="Hyperlink"/>
                <w:rFonts w:ascii="Cambria" w:eastAsiaTheme="majorEastAsia" w:hAnsi="Cambria" w:cstheme="majorBidi"/>
                <w:noProof/>
                <w:lang w:eastAsia="en-US"/>
              </w:rPr>
              <w:t>2.5 Error and limitations</w:t>
            </w:r>
            <w:r>
              <w:rPr>
                <w:noProof/>
                <w:webHidden/>
              </w:rPr>
              <w:tab/>
            </w:r>
            <w:r>
              <w:rPr>
                <w:noProof/>
                <w:webHidden/>
              </w:rPr>
              <w:fldChar w:fldCharType="begin"/>
            </w:r>
            <w:r>
              <w:rPr>
                <w:noProof/>
                <w:webHidden/>
              </w:rPr>
              <w:instrText xml:space="preserve"> PAGEREF _Toc193998061 \h </w:instrText>
            </w:r>
            <w:r>
              <w:rPr>
                <w:noProof/>
                <w:webHidden/>
              </w:rPr>
            </w:r>
            <w:r>
              <w:rPr>
                <w:noProof/>
                <w:webHidden/>
              </w:rPr>
              <w:fldChar w:fldCharType="separate"/>
            </w:r>
            <w:r>
              <w:rPr>
                <w:noProof/>
                <w:webHidden/>
              </w:rPr>
              <w:t>9</w:t>
            </w:r>
            <w:r>
              <w:rPr>
                <w:noProof/>
                <w:webHidden/>
              </w:rPr>
              <w:fldChar w:fldCharType="end"/>
            </w:r>
          </w:hyperlink>
        </w:p>
        <w:p w14:paraId="4E6EE607" w14:textId="556E4BE6" w:rsidR="00ED0E81" w:rsidRDefault="00ED0E81">
          <w:pPr>
            <w:pStyle w:val="TOC1"/>
            <w:tabs>
              <w:tab w:val="right" w:leader="dot" w:pos="9016"/>
            </w:tabs>
            <w:rPr>
              <w:noProof/>
            </w:rPr>
          </w:pPr>
          <w:hyperlink w:anchor="_Toc193998062" w:history="1">
            <w:r w:rsidRPr="007A6B36">
              <w:rPr>
                <w:rStyle w:val="Hyperlink"/>
                <w:rFonts w:ascii="Calibri" w:hAnsi="Calibri" w:cs="Calibri"/>
                <w:noProof/>
                <w:lang w:eastAsia="en-US"/>
              </w:rPr>
              <w:t>3 Conclusion</w:t>
            </w:r>
            <w:r>
              <w:rPr>
                <w:noProof/>
                <w:webHidden/>
              </w:rPr>
              <w:tab/>
            </w:r>
            <w:r>
              <w:rPr>
                <w:noProof/>
                <w:webHidden/>
              </w:rPr>
              <w:fldChar w:fldCharType="begin"/>
            </w:r>
            <w:r>
              <w:rPr>
                <w:noProof/>
                <w:webHidden/>
              </w:rPr>
              <w:instrText xml:space="preserve"> PAGEREF _Toc193998062 \h </w:instrText>
            </w:r>
            <w:r>
              <w:rPr>
                <w:noProof/>
                <w:webHidden/>
              </w:rPr>
            </w:r>
            <w:r>
              <w:rPr>
                <w:noProof/>
                <w:webHidden/>
              </w:rPr>
              <w:fldChar w:fldCharType="separate"/>
            </w:r>
            <w:r>
              <w:rPr>
                <w:noProof/>
                <w:webHidden/>
              </w:rPr>
              <w:t>10</w:t>
            </w:r>
            <w:r>
              <w:rPr>
                <w:noProof/>
                <w:webHidden/>
              </w:rPr>
              <w:fldChar w:fldCharType="end"/>
            </w:r>
          </w:hyperlink>
        </w:p>
        <w:p w14:paraId="0F7B84B9" w14:textId="3F7E4540" w:rsidR="00ED0E81" w:rsidRDefault="00ED0E81">
          <w:pPr>
            <w:pStyle w:val="TOC2"/>
            <w:tabs>
              <w:tab w:val="right" w:leader="dot" w:pos="9016"/>
            </w:tabs>
            <w:rPr>
              <w:noProof/>
            </w:rPr>
          </w:pPr>
          <w:hyperlink w:anchor="_Toc193998063" w:history="1">
            <w:r w:rsidRPr="007A6B36">
              <w:rPr>
                <w:rStyle w:val="Hyperlink"/>
                <w:rFonts w:ascii="Calibri" w:hAnsi="Calibri" w:cs="Calibri"/>
                <w:noProof/>
                <w:lang w:eastAsia="en-US"/>
              </w:rPr>
              <w:t>3.1 Summarisation</w:t>
            </w:r>
            <w:r>
              <w:rPr>
                <w:noProof/>
                <w:webHidden/>
              </w:rPr>
              <w:tab/>
            </w:r>
            <w:r>
              <w:rPr>
                <w:noProof/>
                <w:webHidden/>
              </w:rPr>
              <w:fldChar w:fldCharType="begin"/>
            </w:r>
            <w:r>
              <w:rPr>
                <w:noProof/>
                <w:webHidden/>
              </w:rPr>
              <w:instrText xml:space="preserve"> PAGEREF _Toc193998063 \h </w:instrText>
            </w:r>
            <w:r>
              <w:rPr>
                <w:noProof/>
                <w:webHidden/>
              </w:rPr>
            </w:r>
            <w:r>
              <w:rPr>
                <w:noProof/>
                <w:webHidden/>
              </w:rPr>
              <w:fldChar w:fldCharType="separate"/>
            </w:r>
            <w:r>
              <w:rPr>
                <w:noProof/>
                <w:webHidden/>
              </w:rPr>
              <w:t>10</w:t>
            </w:r>
            <w:r>
              <w:rPr>
                <w:noProof/>
                <w:webHidden/>
              </w:rPr>
              <w:fldChar w:fldCharType="end"/>
            </w:r>
          </w:hyperlink>
        </w:p>
        <w:p w14:paraId="109F6016" w14:textId="2E368915" w:rsidR="00ED0E81" w:rsidRDefault="00ED0E81">
          <w:pPr>
            <w:pStyle w:val="TOC2"/>
            <w:tabs>
              <w:tab w:val="right" w:leader="dot" w:pos="9016"/>
            </w:tabs>
            <w:rPr>
              <w:noProof/>
            </w:rPr>
          </w:pPr>
          <w:hyperlink w:anchor="_Toc193998064" w:history="1">
            <w:r w:rsidRPr="007A6B36">
              <w:rPr>
                <w:rStyle w:val="Hyperlink"/>
                <w:rFonts w:ascii="Calibri" w:hAnsi="Calibri" w:cs="Calibri"/>
                <w:noProof/>
                <w:lang w:eastAsia="en-US"/>
              </w:rPr>
              <w:t>3.2 Future research</w:t>
            </w:r>
            <w:r>
              <w:rPr>
                <w:noProof/>
                <w:webHidden/>
              </w:rPr>
              <w:tab/>
            </w:r>
            <w:r>
              <w:rPr>
                <w:noProof/>
                <w:webHidden/>
              </w:rPr>
              <w:fldChar w:fldCharType="begin"/>
            </w:r>
            <w:r>
              <w:rPr>
                <w:noProof/>
                <w:webHidden/>
              </w:rPr>
              <w:instrText xml:space="preserve"> PAGEREF _Toc193998064 \h </w:instrText>
            </w:r>
            <w:r>
              <w:rPr>
                <w:noProof/>
                <w:webHidden/>
              </w:rPr>
            </w:r>
            <w:r>
              <w:rPr>
                <w:noProof/>
                <w:webHidden/>
              </w:rPr>
              <w:fldChar w:fldCharType="separate"/>
            </w:r>
            <w:r>
              <w:rPr>
                <w:noProof/>
                <w:webHidden/>
              </w:rPr>
              <w:t>10</w:t>
            </w:r>
            <w:r>
              <w:rPr>
                <w:noProof/>
                <w:webHidden/>
              </w:rPr>
              <w:fldChar w:fldCharType="end"/>
            </w:r>
          </w:hyperlink>
        </w:p>
        <w:p w14:paraId="4D35EC48" w14:textId="39562BE4" w:rsidR="00ED0E81" w:rsidRDefault="00ED0E81">
          <w:pPr>
            <w:pStyle w:val="TOC1"/>
            <w:tabs>
              <w:tab w:val="right" w:leader="dot" w:pos="9016"/>
            </w:tabs>
            <w:rPr>
              <w:noProof/>
            </w:rPr>
          </w:pPr>
          <w:hyperlink w:anchor="_Toc193998065" w:history="1">
            <w:r w:rsidRPr="007A6B36">
              <w:rPr>
                <w:rStyle w:val="Hyperlink"/>
                <w:rFonts w:ascii="Calibri" w:eastAsiaTheme="majorEastAsia" w:hAnsi="Calibri" w:cs="Calibri"/>
                <w:noProof/>
                <w:lang w:eastAsia="en-US"/>
              </w:rPr>
              <w:t>References</w:t>
            </w:r>
            <w:r>
              <w:rPr>
                <w:noProof/>
                <w:webHidden/>
              </w:rPr>
              <w:tab/>
            </w:r>
            <w:r>
              <w:rPr>
                <w:noProof/>
                <w:webHidden/>
              </w:rPr>
              <w:fldChar w:fldCharType="begin"/>
            </w:r>
            <w:r>
              <w:rPr>
                <w:noProof/>
                <w:webHidden/>
              </w:rPr>
              <w:instrText xml:space="preserve"> PAGEREF _Toc193998065 \h </w:instrText>
            </w:r>
            <w:r>
              <w:rPr>
                <w:noProof/>
                <w:webHidden/>
              </w:rPr>
            </w:r>
            <w:r>
              <w:rPr>
                <w:noProof/>
                <w:webHidden/>
              </w:rPr>
              <w:fldChar w:fldCharType="separate"/>
            </w:r>
            <w:r>
              <w:rPr>
                <w:noProof/>
                <w:webHidden/>
              </w:rPr>
              <w:t>11</w:t>
            </w:r>
            <w:r>
              <w:rPr>
                <w:noProof/>
                <w:webHidden/>
              </w:rPr>
              <w:fldChar w:fldCharType="end"/>
            </w:r>
          </w:hyperlink>
        </w:p>
        <w:p w14:paraId="28B65A27" w14:textId="5107D797" w:rsidR="00ED0E81" w:rsidRDefault="00ED0E81">
          <w:pPr>
            <w:pStyle w:val="TOC1"/>
            <w:tabs>
              <w:tab w:val="right" w:leader="dot" w:pos="9016"/>
            </w:tabs>
            <w:rPr>
              <w:noProof/>
            </w:rPr>
          </w:pPr>
          <w:hyperlink w:anchor="_Toc193998066" w:history="1">
            <w:r w:rsidRPr="007A6B36">
              <w:rPr>
                <w:rStyle w:val="Hyperlink"/>
                <w:rFonts w:ascii="Calibri" w:eastAsiaTheme="majorEastAsia" w:hAnsi="Calibri" w:cs="Calibri"/>
                <w:noProof/>
                <w:lang w:eastAsia="en-US"/>
              </w:rPr>
              <w:t>Appendices</w:t>
            </w:r>
            <w:r>
              <w:rPr>
                <w:noProof/>
                <w:webHidden/>
              </w:rPr>
              <w:tab/>
            </w:r>
            <w:r>
              <w:rPr>
                <w:noProof/>
                <w:webHidden/>
              </w:rPr>
              <w:fldChar w:fldCharType="begin"/>
            </w:r>
            <w:r>
              <w:rPr>
                <w:noProof/>
                <w:webHidden/>
              </w:rPr>
              <w:instrText xml:space="preserve"> PAGEREF _Toc193998066 \h </w:instrText>
            </w:r>
            <w:r>
              <w:rPr>
                <w:noProof/>
                <w:webHidden/>
              </w:rPr>
            </w:r>
            <w:r>
              <w:rPr>
                <w:noProof/>
                <w:webHidden/>
              </w:rPr>
              <w:fldChar w:fldCharType="separate"/>
            </w:r>
            <w:r>
              <w:rPr>
                <w:noProof/>
                <w:webHidden/>
              </w:rPr>
              <w:t>12</w:t>
            </w:r>
            <w:r>
              <w:rPr>
                <w:noProof/>
                <w:webHidden/>
              </w:rPr>
              <w:fldChar w:fldCharType="end"/>
            </w:r>
          </w:hyperlink>
        </w:p>
        <w:p w14:paraId="76AD5565" w14:textId="1D7516DC" w:rsidR="00ED0E81" w:rsidRDefault="00ED0E81">
          <w:pPr>
            <w:pStyle w:val="TOC2"/>
            <w:tabs>
              <w:tab w:val="right" w:leader="dot" w:pos="9016"/>
            </w:tabs>
            <w:rPr>
              <w:noProof/>
            </w:rPr>
          </w:pPr>
          <w:hyperlink w:anchor="_Toc193998067" w:history="1">
            <w:r w:rsidRPr="007A6B36">
              <w:rPr>
                <w:rStyle w:val="Hyperlink"/>
                <w:rFonts w:ascii="Calibri" w:hAnsi="Calibri" w:cs="Calibri"/>
                <w:noProof/>
                <w:lang w:eastAsia="en-US"/>
              </w:rPr>
              <w:t>1 Materials and methods</w:t>
            </w:r>
            <w:r>
              <w:rPr>
                <w:noProof/>
                <w:webHidden/>
              </w:rPr>
              <w:tab/>
            </w:r>
            <w:r>
              <w:rPr>
                <w:noProof/>
                <w:webHidden/>
              </w:rPr>
              <w:fldChar w:fldCharType="begin"/>
            </w:r>
            <w:r>
              <w:rPr>
                <w:noProof/>
                <w:webHidden/>
              </w:rPr>
              <w:instrText xml:space="preserve"> PAGEREF _Toc193998067 \h </w:instrText>
            </w:r>
            <w:r>
              <w:rPr>
                <w:noProof/>
                <w:webHidden/>
              </w:rPr>
            </w:r>
            <w:r>
              <w:rPr>
                <w:noProof/>
                <w:webHidden/>
              </w:rPr>
              <w:fldChar w:fldCharType="separate"/>
            </w:r>
            <w:r>
              <w:rPr>
                <w:noProof/>
                <w:webHidden/>
              </w:rPr>
              <w:t>12</w:t>
            </w:r>
            <w:r>
              <w:rPr>
                <w:noProof/>
                <w:webHidden/>
              </w:rPr>
              <w:fldChar w:fldCharType="end"/>
            </w:r>
          </w:hyperlink>
        </w:p>
        <w:p w14:paraId="72B1EB9D" w14:textId="59A4EB04" w:rsidR="00ED0E81" w:rsidRDefault="00ED0E81">
          <w:pPr>
            <w:pStyle w:val="TOC2"/>
            <w:tabs>
              <w:tab w:val="left" w:pos="720"/>
              <w:tab w:val="right" w:leader="dot" w:pos="9016"/>
            </w:tabs>
            <w:rPr>
              <w:noProof/>
            </w:rPr>
          </w:pPr>
          <w:hyperlink w:anchor="_Toc193998068" w:history="1">
            <w:r w:rsidRPr="007A6B36">
              <w:rPr>
                <w:rStyle w:val="Hyperlink"/>
                <w:rFonts w:ascii="Calibri" w:hAnsi="Calibri" w:cs="Calibri"/>
                <w:noProof/>
                <w:lang w:eastAsia="en-US"/>
              </w:rPr>
              <w:t>2</w:t>
            </w:r>
            <w:r>
              <w:rPr>
                <w:noProof/>
              </w:rPr>
              <w:tab/>
            </w:r>
            <w:r w:rsidRPr="007A6B36">
              <w:rPr>
                <w:rStyle w:val="Hyperlink"/>
                <w:rFonts w:ascii="Calibri" w:hAnsi="Calibri" w:cs="Calibri"/>
                <w:noProof/>
                <w:lang w:eastAsia="en-US"/>
              </w:rPr>
              <w:t>Original Data sheet and Calculations</w:t>
            </w:r>
            <w:r>
              <w:rPr>
                <w:noProof/>
                <w:webHidden/>
              </w:rPr>
              <w:tab/>
            </w:r>
            <w:r>
              <w:rPr>
                <w:noProof/>
                <w:webHidden/>
              </w:rPr>
              <w:fldChar w:fldCharType="begin"/>
            </w:r>
            <w:r>
              <w:rPr>
                <w:noProof/>
                <w:webHidden/>
              </w:rPr>
              <w:instrText xml:space="preserve"> PAGEREF _Toc193998068 \h </w:instrText>
            </w:r>
            <w:r>
              <w:rPr>
                <w:noProof/>
                <w:webHidden/>
              </w:rPr>
            </w:r>
            <w:r>
              <w:rPr>
                <w:noProof/>
                <w:webHidden/>
              </w:rPr>
              <w:fldChar w:fldCharType="separate"/>
            </w:r>
            <w:r>
              <w:rPr>
                <w:noProof/>
                <w:webHidden/>
              </w:rPr>
              <w:t>13</w:t>
            </w:r>
            <w:r>
              <w:rPr>
                <w:noProof/>
                <w:webHidden/>
              </w:rPr>
              <w:fldChar w:fldCharType="end"/>
            </w:r>
          </w:hyperlink>
        </w:p>
        <w:p w14:paraId="25C3A057" w14:textId="2EA8E3D7" w:rsidR="004D0E25" w:rsidRDefault="004D0E25">
          <w:r>
            <w:rPr>
              <w:b/>
              <w:bCs/>
              <w:noProof/>
            </w:rPr>
            <w:fldChar w:fldCharType="end"/>
          </w:r>
        </w:p>
      </w:sdtContent>
    </w:sdt>
    <w:p w14:paraId="6AB73DA7" w14:textId="4E174C0C" w:rsidR="00C26CF6" w:rsidRPr="00871A5B" w:rsidRDefault="00E21B59" w:rsidP="00871A5B">
      <w:pPr>
        <w:rPr>
          <w:rFonts w:ascii="Calibri" w:eastAsiaTheme="majorEastAsia" w:hAnsi="Calibri" w:cs="Calibri"/>
          <w:color w:val="000000" w:themeColor="text1"/>
          <w:sz w:val="40"/>
          <w:szCs w:val="40"/>
          <w:lang w:eastAsia="en-US"/>
        </w:rPr>
      </w:pPr>
      <w:r>
        <w:rPr>
          <w:rFonts w:ascii="Calibri" w:hAnsi="Calibri" w:cs="Calibri"/>
          <w:color w:val="000000" w:themeColor="text1"/>
          <w:lang w:eastAsia="en-US"/>
        </w:rPr>
        <w:br w:type="page"/>
      </w:r>
    </w:p>
    <w:p w14:paraId="136B2910" w14:textId="78E8E276" w:rsidR="00E21B59" w:rsidRDefault="006F01A7" w:rsidP="00BC0935">
      <w:pPr>
        <w:pStyle w:val="Heading1"/>
        <w:rPr>
          <w:rFonts w:ascii="Calibri" w:hAnsi="Calibri" w:cs="Calibri"/>
          <w:color w:val="000000" w:themeColor="text1"/>
          <w:lang w:eastAsia="en-US"/>
        </w:rPr>
      </w:pPr>
      <w:bookmarkStart w:id="1" w:name="_Toc193998050"/>
      <w:r w:rsidRPr="00E74553">
        <w:rPr>
          <w:rFonts w:ascii="Calibri" w:hAnsi="Calibri" w:cs="Calibri"/>
          <w:color w:val="000000" w:themeColor="text1"/>
          <w:lang w:eastAsia="en-US"/>
        </w:rPr>
        <w:lastRenderedPageBreak/>
        <w:t>List of Tables</w:t>
      </w:r>
      <w:bookmarkEnd w:id="1"/>
    </w:p>
    <w:p w14:paraId="55F565EF" w14:textId="77777777" w:rsidR="004709AC" w:rsidRDefault="00B20876" w:rsidP="00E10A48">
      <w:pPr>
        <w:rPr>
          <w:rFonts w:ascii="Calibri" w:hAnsi="Calibri" w:cs="Calibri"/>
          <w:i/>
          <w:iCs/>
          <w:color w:val="000000" w:themeColor="text1"/>
          <w:lang w:eastAsia="en-US"/>
        </w:rPr>
      </w:pPr>
      <w:r>
        <w:rPr>
          <w:rFonts w:ascii="Calibri" w:hAnsi="Calibri" w:cs="Calibri"/>
          <w:i/>
          <w:iCs/>
          <w:color w:val="000000" w:themeColor="text1"/>
          <w:lang w:eastAsia="en-US"/>
        </w:rPr>
        <w:t>Figure 1</w:t>
      </w:r>
    </w:p>
    <w:tbl>
      <w:tblPr>
        <w:tblStyle w:val="TableGrid"/>
        <w:tblW w:w="0" w:type="auto"/>
        <w:tblLook w:val="04A0" w:firstRow="1" w:lastRow="0" w:firstColumn="1" w:lastColumn="0" w:noHBand="0" w:noVBand="1"/>
      </w:tblPr>
      <w:tblGrid>
        <w:gridCol w:w="1596"/>
        <w:gridCol w:w="1792"/>
        <w:gridCol w:w="1928"/>
        <w:gridCol w:w="1952"/>
        <w:gridCol w:w="1748"/>
      </w:tblGrid>
      <w:tr w:rsidR="00DB1FFF" w:rsidRPr="009077B2" w14:paraId="7F0B9556" w14:textId="77777777" w:rsidTr="00196941">
        <w:tc>
          <w:tcPr>
            <w:tcW w:w="1596" w:type="dxa"/>
          </w:tcPr>
          <w:p w14:paraId="37D53F76" w14:textId="77777777" w:rsidR="00DB1FFF" w:rsidRPr="009077B2" w:rsidRDefault="00DB1FFF" w:rsidP="00196941">
            <w:pPr>
              <w:pStyle w:val="TableText"/>
              <w:rPr>
                <w:rFonts w:ascii="Calibri" w:hAnsi="Calibri" w:cs="Calibri"/>
                <w:b/>
                <w:bCs/>
              </w:rPr>
            </w:pPr>
            <w:r w:rsidRPr="009077B2">
              <w:rPr>
                <w:rFonts w:ascii="Calibri" w:hAnsi="Calibri" w:cs="Calibri"/>
                <w:b/>
                <w:bCs/>
              </w:rPr>
              <w:t>Flask</w:t>
            </w:r>
          </w:p>
        </w:tc>
        <w:tc>
          <w:tcPr>
            <w:tcW w:w="1792" w:type="dxa"/>
          </w:tcPr>
          <w:p w14:paraId="0AF05455" w14:textId="77777777" w:rsidR="00DB1FFF" w:rsidRPr="009077B2" w:rsidRDefault="00DB1FFF" w:rsidP="00196941">
            <w:pPr>
              <w:pStyle w:val="TableText"/>
              <w:rPr>
                <w:rFonts w:ascii="Calibri" w:hAnsi="Calibri" w:cs="Calibri"/>
                <w:b/>
                <w:bCs/>
              </w:rPr>
            </w:pPr>
            <w:r w:rsidRPr="009077B2">
              <w:rPr>
                <w:rFonts w:ascii="Calibri" w:hAnsi="Calibri" w:cs="Calibri"/>
                <w:b/>
                <w:bCs/>
              </w:rPr>
              <w:t>1</w:t>
            </w:r>
          </w:p>
        </w:tc>
        <w:tc>
          <w:tcPr>
            <w:tcW w:w="1928" w:type="dxa"/>
          </w:tcPr>
          <w:p w14:paraId="40DFF8C7" w14:textId="77777777" w:rsidR="00DB1FFF" w:rsidRPr="009077B2" w:rsidRDefault="00DB1FFF" w:rsidP="00196941">
            <w:pPr>
              <w:pStyle w:val="TableText"/>
              <w:rPr>
                <w:rFonts w:ascii="Calibri" w:hAnsi="Calibri" w:cs="Calibri"/>
                <w:b/>
                <w:bCs/>
              </w:rPr>
            </w:pPr>
            <w:r w:rsidRPr="009077B2">
              <w:rPr>
                <w:rFonts w:ascii="Calibri" w:hAnsi="Calibri" w:cs="Calibri"/>
                <w:b/>
                <w:bCs/>
              </w:rPr>
              <w:t>2</w:t>
            </w:r>
          </w:p>
        </w:tc>
        <w:tc>
          <w:tcPr>
            <w:tcW w:w="1952" w:type="dxa"/>
          </w:tcPr>
          <w:p w14:paraId="6B57B119" w14:textId="77777777" w:rsidR="00DB1FFF" w:rsidRPr="009077B2" w:rsidRDefault="00DB1FFF" w:rsidP="00196941">
            <w:pPr>
              <w:pStyle w:val="TableText"/>
              <w:rPr>
                <w:rFonts w:ascii="Calibri" w:hAnsi="Calibri" w:cs="Calibri"/>
                <w:b/>
                <w:bCs/>
              </w:rPr>
            </w:pPr>
            <w:r w:rsidRPr="009077B2">
              <w:rPr>
                <w:rFonts w:ascii="Calibri" w:hAnsi="Calibri" w:cs="Calibri"/>
                <w:b/>
                <w:bCs/>
              </w:rPr>
              <w:t>3</w:t>
            </w:r>
          </w:p>
        </w:tc>
        <w:tc>
          <w:tcPr>
            <w:tcW w:w="1748" w:type="dxa"/>
          </w:tcPr>
          <w:p w14:paraId="1E31FEE0" w14:textId="77777777" w:rsidR="00DB1FFF" w:rsidRPr="00A211F1" w:rsidRDefault="00DB1FFF" w:rsidP="00196941">
            <w:pPr>
              <w:pStyle w:val="TableText"/>
              <w:rPr>
                <w:rFonts w:ascii="Calibri" w:hAnsi="Calibri" w:cs="Calibri"/>
                <w:b/>
                <w:bCs/>
              </w:rPr>
            </w:pPr>
          </w:p>
        </w:tc>
      </w:tr>
      <w:tr w:rsidR="00DB1FFF" w14:paraId="50BBC5B4" w14:textId="77777777" w:rsidTr="00196941">
        <w:tc>
          <w:tcPr>
            <w:tcW w:w="1596" w:type="dxa"/>
          </w:tcPr>
          <w:p w14:paraId="7A6D0CC2" w14:textId="77777777" w:rsidR="00DB1FFF" w:rsidRPr="00DF0CA4" w:rsidRDefault="00DB1FFF" w:rsidP="00196941">
            <w:pPr>
              <w:pStyle w:val="TableText"/>
              <w:rPr>
                <w:rFonts w:ascii="Calibri" w:hAnsi="Calibri" w:cs="Calibri"/>
                <w:b/>
                <w:bCs/>
              </w:rPr>
            </w:pPr>
            <w:r w:rsidRPr="00DF0CA4">
              <w:rPr>
                <w:rFonts w:ascii="Calibri" w:hAnsi="Calibri" w:cs="Calibri"/>
                <w:b/>
                <w:bCs/>
              </w:rPr>
              <w:t>V</w:t>
            </w:r>
            <w:r w:rsidRPr="00DF0CA4">
              <w:rPr>
                <w:rFonts w:ascii="Calibri" w:hAnsi="Calibri" w:cs="Calibri"/>
                <w:b/>
                <w:bCs/>
                <w:vertAlign w:val="subscript"/>
              </w:rPr>
              <w:t>HCL</w:t>
            </w:r>
            <w:r w:rsidRPr="00DF0CA4">
              <w:rPr>
                <w:rFonts w:ascii="Calibri" w:hAnsi="Calibri" w:cs="Calibri"/>
                <w:b/>
                <w:bCs/>
              </w:rPr>
              <w:t>(ml)</w:t>
            </w:r>
          </w:p>
          <w:p w14:paraId="448F6CE1" w14:textId="77777777" w:rsidR="00DB1FFF" w:rsidRPr="00DF0CA4" w:rsidRDefault="00DB1FFF" w:rsidP="00196941">
            <w:pPr>
              <w:pStyle w:val="TableText"/>
              <w:rPr>
                <w:rFonts w:ascii="Calibri" w:hAnsi="Calibri" w:cs="Calibri"/>
                <w:b/>
                <w:bCs/>
              </w:rPr>
            </w:pPr>
            <w:r w:rsidRPr="00DF0CA4">
              <w:rPr>
                <w:rFonts w:ascii="Calibri" w:hAnsi="Calibri" w:cs="Calibri"/>
                <w:b/>
                <w:bCs/>
              </w:rPr>
              <w:t xml:space="preserve">from pipette </w:t>
            </w:r>
          </w:p>
        </w:tc>
        <w:tc>
          <w:tcPr>
            <w:tcW w:w="1792" w:type="dxa"/>
          </w:tcPr>
          <w:p w14:paraId="4D50DE10" w14:textId="77777777" w:rsidR="00DB1FFF" w:rsidRPr="00DF0CA4" w:rsidRDefault="00DB1FFF" w:rsidP="00196941">
            <w:pPr>
              <w:pStyle w:val="TableText"/>
              <w:rPr>
                <w:rFonts w:ascii="Calibri" w:hAnsi="Calibri" w:cs="Calibri"/>
              </w:rPr>
            </w:pPr>
            <w:r>
              <w:rPr>
                <w:rFonts w:ascii="Calibri" w:hAnsi="Calibri" w:cs="Calibri"/>
              </w:rPr>
              <w:t>25.00</w:t>
            </w:r>
          </w:p>
        </w:tc>
        <w:tc>
          <w:tcPr>
            <w:tcW w:w="1928" w:type="dxa"/>
          </w:tcPr>
          <w:p w14:paraId="3263DBFD" w14:textId="77777777" w:rsidR="00DB1FFF" w:rsidRPr="00DF0CA4" w:rsidRDefault="00DB1FFF" w:rsidP="00196941">
            <w:pPr>
              <w:pStyle w:val="TableText"/>
              <w:rPr>
                <w:rFonts w:ascii="Calibri" w:hAnsi="Calibri" w:cs="Calibri"/>
              </w:rPr>
            </w:pPr>
            <w:r>
              <w:rPr>
                <w:rFonts w:ascii="Calibri" w:hAnsi="Calibri" w:cs="Calibri"/>
              </w:rPr>
              <w:t>25.00</w:t>
            </w:r>
          </w:p>
        </w:tc>
        <w:tc>
          <w:tcPr>
            <w:tcW w:w="1952" w:type="dxa"/>
          </w:tcPr>
          <w:p w14:paraId="3BFB3A06" w14:textId="77777777" w:rsidR="00DB1FFF" w:rsidRPr="00DF0CA4" w:rsidRDefault="00DB1FFF" w:rsidP="00196941">
            <w:pPr>
              <w:pStyle w:val="TableText"/>
              <w:rPr>
                <w:rFonts w:ascii="Calibri" w:hAnsi="Calibri" w:cs="Calibri"/>
              </w:rPr>
            </w:pPr>
            <w:r>
              <w:rPr>
                <w:rFonts w:ascii="Calibri" w:hAnsi="Calibri" w:cs="Calibri"/>
              </w:rPr>
              <w:t>25.00</w:t>
            </w:r>
          </w:p>
        </w:tc>
        <w:tc>
          <w:tcPr>
            <w:tcW w:w="1748" w:type="dxa"/>
          </w:tcPr>
          <w:p w14:paraId="2FEDCC1A" w14:textId="77777777" w:rsidR="00DB1FFF" w:rsidRPr="00A211F1" w:rsidRDefault="00DB1FFF" w:rsidP="00196941">
            <w:pPr>
              <w:pStyle w:val="TableText"/>
              <w:rPr>
                <w:rFonts w:ascii="Calibri" w:hAnsi="Calibri" w:cs="Calibri"/>
                <w:b/>
                <w:bCs/>
              </w:rPr>
            </w:pPr>
          </w:p>
        </w:tc>
      </w:tr>
      <w:tr w:rsidR="00DB1FFF" w14:paraId="55E2278A" w14:textId="77777777" w:rsidTr="00196941">
        <w:tc>
          <w:tcPr>
            <w:tcW w:w="1596" w:type="dxa"/>
          </w:tcPr>
          <w:p w14:paraId="4E9C7670" w14:textId="77777777" w:rsidR="00DB1FFF" w:rsidRPr="00DF0CA4" w:rsidRDefault="00DB1FFF" w:rsidP="00196941">
            <w:pPr>
              <w:pStyle w:val="TableText"/>
              <w:rPr>
                <w:rFonts w:ascii="Calibri" w:hAnsi="Calibri" w:cs="Calibri"/>
                <w:b/>
                <w:bCs/>
              </w:rPr>
            </w:pPr>
            <w:r w:rsidRPr="00DF0CA4">
              <w:rPr>
                <w:rFonts w:ascii="Calibri" w:hAnsi="Calibri" w:cs="Calibri"/>
                <w:b/>
                <w:bCs/>
              </w:rPr>
              <w:t xml:space="preserve">Initial Burette Reading </w:t>
            </w:r>
          </w:p>
        </w:tc>
        <w:tc>
          <w:tcPr>
            <w:tcW w:w="1792" w:type="dxa"/>
          </w:tcPr>
          <w:p w14:paraId="63787DAD" w14:textId="77777777" w:rsidR="00DB1FFF" w:rsidRPr="00DF0CA4" w:rsidRDefault="00DB1FFF" w:rsidP="00196941">
            <w:pPr>
              <w:pStyle w:val="TableText"/>
              <w:rPr>
                <w:rFonts w:ascii="Calibri" w:hAnsi="Calibri" w:cs="Calibri"/>
              </w:rPr>
            </w:pPr>
            <w:r>
              <w:rPr>
                <w:rFonts w:ascii="Calibri" w:hAnsi="Calibri" w:cs="Calibri"/>
              </w:rPr>
              <w:t>0.00</w:t>
            </w:r>
          </w:p>
        </w:tc>
        <w:tc>
          <w:tcPr>
            <w:tcW w:w="1928" w:type="dxa"/>
          </w:tcPr>
          <w:p w14:paraId="207A51A2" w14:textId="77777777" w:rsidR="00DB1FFF" w:rsidRDefault="00DB1FFF" w:rsidP="00196941">
            <w:pPr>
              <w:pStyle w:val="TableText"/>
              <w:rPr>
                <w:rFonts w:ascii="Calibri" w:hAnsi="Calibri" w:cs="Calibri"/>
              </w:rPr>
            </w:pPr>
            <w:r>
              <w:rPr>
                <w:rFonts w:ascii="Calibri" w:hAnsi="Calibri" w:cs="Calibri"/>
              </w:rPr>
              <w:t>17.10</w:t>
            </w:r>
          </w:p>
          <w:p w14:paraId="0F9A6A07" w14:textId="77777777" w:rsidR="00DB1FFF" w:rsidRPr="00DF0CA4" w:rsidRDefault="00DB1FFF" w:rsidP="00196941">
            <w:pPr>
              <w:pStyle w:val="TableText"/>
              <w:rPr>
                <w:rFonts w:ascii="Calibri" w:hAnsi="Calibri" w:cs="Calibri"/>
              </w:rPr>
            </w:pPr>
          </w:p>
        </w:tc>
        <w:tc>
          <w:tcPr>
            <w:tcW w:w="1952" w:type="dxa"/>
          </w:tcPr>
          <w:p w14:paraId="31E24E88" w14:textId="77777777" w:rsidR="00DB1FFF" w:rsidRPr="00DF0CA4" w:rsidRDefault="00DB1FFF" w:rsidP="00196941">
            <w:pPr>
              <w:pStyle w:val="TableText"/>
              <w:rPr>
                <w:rFonts w:ascii="Calibri" w:hAnsi="Calibri" w:cs="Calibri"/>
              </w:rPr>
            </w:pPr>
            <w:r>
              <w:rPr>
                <w:rFonts w:ascii="Calibri" w:hAnsi="Calibri" w:cs="Calibri"/>
              </w:rPr>
              <w:t>33.50</w:t>
            </w:r>
          </w:p>
        </w:tc>
        <w:tc>
          <w:tcPr>
            <w:tcW w:w="1748" w:type="dxa"/>
          </w:tcPr>
          <w:p w14:paraId="51EB95E4" w14:textId="77777777" w:rsidR="00DB1FFF" w:rsidRPr="00A211F1" w:rsidRDefault="00DB1FFF" w:rsidP="00196941">
            <w:pPr>
              <w:pStyle w:val="TableText"/>
              <w:rPr>
                <w:rFonts w:ascii="Calibri" w:hAnsi="Calibri" w:cs="Calibri"/>
                <w:b/>
                <w:bCs/>
              </w:rPr>
            </w:pPr>
          </w:p>
        </w:tc>
      </w:tr>
      <w:tr w:rsidR="00DB1FFF" w14:paraId="16A7D3B3" w14:textId="77777777" w:rsidTr="00196941">
        <w:tc>
          <w:tcPr>
            <w:tcW w:w="1596" w:type="dxa"/>
          </w:tcPr>
          <w:p w14:paraId="6013BF8F" w14:textId="77777777" w:rsidR="00DB1FFF" w:rsidRPr="00DF0CA4" w:rsidRDefault="00DB1FFF" w:rsidP="00196941">
            <w:pPr>
              <w:pStyle w:val="TableText"/>
              <w:rPr>
                <w:rFonts w:ascii="Calibri" w:hAnsi="Calibri" w:cs="Calibri"/>
                <w:b/>
                <w:bCs/>
              </w:rPr>
            </w:pPr>
            <w:r w:rsidRPr="00DF0CA4">
              <w:rPr>
                <w:rFonts w:ascii="Calibri" w:hAnsi="Calibri" w:cs="Calibri"/>
                <w:b/>
                <w:bCs/>
              </w:rPr>
              <w:t xml:space="preserve">Final Burette reading </w:t>
            </w:r>
          </w:p>
        </w:tc>
        <w:tc>
          <w:tcPr>
            <w:tcW w:w="1792" w:type="dxa"/>
          </w:tcPr>
          <w:p w14:paraId="70A8B666" w14:textId="77777777" w:rsidR="00DB1FFF" w:rsidRPr="00DF0CA4" w:rsidRDefault="00DB1FFF" w:rsidP="00196941">
            <w:pPr>
              <w:pStyle w:val="TableText"/>
              <w:rPr>
                <w:rFonts w:ascii="Calibri" w:hAnsi="Calibri" w:cs="Calibri"/>
              </w:rPr>
            </w:pPr>
            <w:r>
              <w:rPr>
                <w:rFonts w:ascii="Calibri" w:hAnsi="Calibri" w:cs="Calibri"/>
              </w:rPr>
              <w:t>17.10</w:t>
            </w:r>
          </w:p>
        </w:tc>
        <w:tc>
          <w:tcPr>
            <w:tcW w:w="1928" w:type="dxa"/>
          </w:tcPr>
          <w:p w14:paraId="136A6503" w14:textId="77777777" w:rsidR="00DB1FFF" w:rsidRPr="00DF0CA4" w:rsidRDefault="00DB1FFF" w:rsidP="00196941">
            <w:pPr>
              <w:pStyle w:val="TableText"/>
              <w:rPr>
                <w:rFonts w:ascii="Calibri" w:hAnsi="Calibri" w:cs="Calibri"/>
              </w:rPr>
            </w:pPr>
            <w:r>
              <w:rPr>
                <w:rFonts w:ascii="Calibri" w:hAnsi="Calibri" w:cs="Calibri"/>
              </w:rPr>
              <w:t>33.50</w:t>
            </w:r>
          </w:p>
        </w:tc>
        <w:tc>
          <w:tcPr>
            <w:tcW w:w="1952" w:type="dxa"/>
          </w:tcPr>
          <w:p w14:paraId="73B1E49A" w14:textId="77777777" w:rsidR="00DB1FFF" w:rsidRPr="00DF0CA4" w:rsidRDefault="00DB1FFF" w:rsidP="00196941">
            <w:pPr>
              <w:pStyle w:val="TableText"/>
              <w:rPr>
                <w:rFonts w:ascii="Calibri" w:hAnsi="Calibri" w:cs="Calibri"/>
              </w:rPr>
            </w:pPr>
            <w:r>
              <w:rPr>
                <w:rFonts w:ascii="Calibri" w:hAnsi="Calibri" w:cs="Calibri"/>
              </w:rPr>
              <w:t>49.60</w:t>
            </w:r>
          </w:p>
        </w:tc>
        <w:tc>
          <w:tcPr>
            <w:tcW w:w="1748" w:type="dxa"/>
          </w:tcPr>
          <w:p w14:paraId="0A9BD0D9" w14:textId="77777777" w:rsidR="00DB1FFF" w:rsidRPr="00A211F1" w:rsidRDefault="00DB1FFF" w:rsidP="00196941">
            <w:pPr>
              <w:pStyle w:val="TableText"/>
              <w:rPr>
                <w:rFonts w:ascii="Calibri" w:hAnsi="Calibri" w:cs="Calibri"/>
                <w:b/>
                <w:bCs/>
              </w:rPr>
            </w:pPr>
          </w:p>
        </w:tc>
      </w:tr>
      <w:tr w:rsidR="00DB1FFF" w14:paraId="4E52DF70" w14:textId="77777777" w:rsidTr="00196941">
        <w:tc>
          <w:tcPr>
            <w:tcW w:w="1596" w:type="dxa"/>
          </w:tcPr>
          <w:p w14:paraId="3F713CB7" w14:textId="77777777" w:rsidR="00DB1FFF" w:rsidRPr="00DF0CA4" w:rsidRDefault="00DB1FFF" w:rsidP="00196941">
            <w:pPr>
              <w:pStyle w:val="TableText"/>
              <w:rPr>
                <w:rFonts w:ascii="Calibri" w:hAnsi="Calibri" w:cs="Calibri"/>
                <w:b/>
                <w:bCs/>
              </w:rPr>
            </w:pPr>
            <w:r w:rsidRPr="00DF0CA4">
              <w:rPr>
                <w:rFonts w:ascii="Calibri" w:hAnsi="Calibri" w:cs="Calibri"/>
                <w:b/>
                <w:bCs/>
              </w:rPr>
              <w:t>V</w:t>
            </w:r>
            <w:r w:rsidRPr="00DF0CA4">
              <w:rPr>
                <w:rFonts w:ascii="Calibri" w:hAnsi="Calibri" w:cs="Calibri"/>
                <w:b/>
                <w:bCs/>
                <w:vertAlign w:val="subscript"/>
              </w:rPr>
              <w:t xml:space="preserve">NaOH </w:t>
            </w:r>
            <w:r w:rsidRPr="00DF0CA4">
              <w:rPr>
                <w:rFonts w:ascii="Calibri" w:hAnsi="Calibri" w:cs="Calibri"/>
                <w:b/>
                <w:bCs/>
              </w:rPr>
              <w:t>(ml)</w:t>
            </w:r>
          </w:p>
        </w:tc>
        <w:tc>
          <w:tcPr>
            <w:tcW w:w="1792" w:type="dxa"/>
          </w:tcPr>
          <w:p w14:paraId="76330547" w14:textId="77777777" w:rsidR="00DB1FFF" w:rsidRPr="00DF0CA4" w:rsidRDefault="00DB1FFF" w:rsidP="00196941">
            <w:pPr>
              <w:pStyle w:val="TableText"/>
              <w:rPr>
                <w:rFonts w:ascii="Calibri" w:hAnsi="Calibri" w:cs="Calibri"/>
              </w:rPr>
            </w:pPr>
            <w:r>
              <w:rPr>
                <w:rFonts w:ascii="Calibri" w:hAnsi="Calibri" w:cs="Calibri"/>
              </w:rPr>
              <w:t>17.10</w:t>
            </w:r>
          </w:p>
        </w:tc>
        <w:tc>
          <w:tcPr>
            <w:tcW w:w="1928" w:type="dxa"/>
          </w:tcPr>
          <w:p w14:paraId="1E5E7BF7" w14:textId="77777777" w:rsidR="00DB1FFF" w:rsidRPr="00DF0CA4" w:rsidRDefault="00DB1FFF" w:rsidP="00196941">
            <w:pPr>
              <w:pStyle w:val="TableText"/>
              <w:rPr>
                <w:rFonts w:ascii="Calibri" w:hAnsi="Calibri" w:cs="Calibri"/>
              </w:rPr>
            </w:pPr>
            <w:r>
              <w:rPr>
                <w:rFonts w:ascii="Calibri" w:hAnsi="Calibri" w:cs="Calibri"/>
              </w:rPr>
              <w:t>16.40</w:t>
            </w:r>
          </w:p>
        </w:tc>
        <w:tc>
          <w:tcPr>
            <w:tcW w:w="1952" w:type="dxa"/>
          </w:tcPr>
          <w:p w14:paraId="29C68048" w14:textId="77777777" w:rsidR="00DB1FFF" w:rsidRPr="00DF0CA4" w:rsidRDefault="00DB1FFF" w:rsidP="00196941">
            <w:pPr>
              <w:pStyle w:val="TableText"/>
              <w:rPr>
                <w:rFonts w:ascii="Calibri" w:hAnsi="Calibri" w:cs="Calibri"/>
              </w:rPr>
            </w:pPr>
            <w:r>
              <w:rPr>
                <w:rFonts w:ascii="Calibri" w:hAnsi="Calibri" w:cs="Calibri"/>
              </w:rPr>
              <w:t>16.10</w:t>
            </w:r>
          </w:p>
        </w:tc>
        <w:tc>
          <w:tcPr>
            <w:tcW w:w="1748" w:type="dxa"/>
          </w:tcPr>
          <w:p w14:paraId="3F3423EC" w14:textId="77777777" w:rsidR="00DB1FFF" w:rsidRPr="00A211F1" w:rsidRDefault="00DB1FFF" w:rsidP="00196941">
            <w:pPr>
              <w:pStyle w:val="TableText"/>
              <w:rPr>
                <w:rFonts w:ascii="Calibri" w:hAnsi="Calibri" w:cs="Calibri"/>
                <w:b/>
                <w:bCs/>
              </w:rPr>
            </w:pPr>
          </w:p>
        </w:tc>
      </w:tr>
      <w:tr w:rsidR="00DB1FFF" w14:paraId="2BC32567" w14:textId="77777777" w:rsidTr="00196941">
        <w:tc>
          <w:tcPr>
            <w:tcW w:w="1596" w:type="dxa"/>
          </w:tcPr>
          <w:p w14:paraId="5C52A932" w14:textId="77777777" w:rsidR="00DB1FFF" w:rsidRPr="00DF0CA4" w:rsidRDefault="00DB1FFF" w:rsidP="00196941">
            <w:pPr>
              <w:pStyle w:val="TableText"/>
              <w:rPr>
                <w:rFonts w:ascii="Calibri" w:hAnsi="Calibri" w:cs="Calibri"/>
                <w:b/>
                <w:bCs/>
              </w:rPr>
            </w:pPr>
            <w:r w:rsidRPr="00DF0CA4">
              <w:rPr>
                <w:rFonts w:ascii="Calibri" w:hAnsi="Calibri" w:cs="Calibri"/>
                <w:b/>
                <w:bCs/>
              </w:rPr>
              <w:t xml:space="preserve">Moles of NaOH </w:t>
            </w:r>
          </w:p>
        </w:tc>
        <w:tc>
          <w:tcPr>
            <w:tcW w:w="1792" w:type="dxa"/>
          </w:tcPr>
          <w:p w14:paraId="6A31D760" w14:textId="77777777" w:rsidR="00DB1FFF" w:rsidRPr="00DF0CA4" w:rsidRDefault="00DB1FFF" w:rsidP="00196941">
            <w:pPr>
              <w:pStyle w:val="TableText"/>
              <w:rPr>
                <w:rFonts w:ascii="Calibri" w:hAnsi="Calibri" w:cs="Calibri"/>
              </w:rPr>
            </w:pPr>
            <w:r>
              <w:rPr>
                <w:rFonts w:ascii="Calibri" w:hAnsi="Calibri" w:cs="Calibri"/>
              </w:rPr>
              <w:t>1.71</w:t>
            </w:r>
          </w:p>
        </w:tc>
        <w:tc>
          <w:tcPr>
            <w:tcW w:w="1928" w:type="dxa"/>
          </w:tcPr>
          <w:p w14:paraId="15207384" w14:textId="77777777" w:rsidR="00DB1FFF" w:rsidRPr="00DF0CA4" w:rsidRDefault="00DB1FFF" w:rsidP="00196941">
            <w:pPr>
              <w:pStyle w:val="TableText"/>
              <w:rPr>
                <w:rFonts w:ascii="Calibri" w:hAnsi="Calibri" w:cs="Calibri"/>
              </w:rPr>
            </w:pPr>
            <w:r>
              <w:rPr>
                <w:rFonts w:ascii="Calibri" w:hAnsi="Calibri" w:cs="Calibri"/>
              </w:rPr>
              <w:t>1.64</w:t>
            </w:r>
          </w:p>
        </w:tc>
        <w:tc>
          <w:tcPr>
            <w:tcW w:w="1952" w:type="dxa"/>
          </w:tcPr>
          <w:p w14:paraId="18FC492D" w14:textId="77777777" w:rsidR="00DB1FFF" w:rsidRPr="00DF0CA4" w:rsidRDefault="00DB1FFF" w:rsidP="00196941">
            <w:pPr>
              <w:pStyle w:val="TableText"/>
              <w:rPr>
                <w:rFonts w:ascii="Calibri" w:hAnsi="Calibri" w:cs="Calibri"/>
              </w:rPr>
            </w:pPr>
            <w:r>
              <w:rPr>
                <w:rFonts w:ascii="Calibri" w:hAnsi="Calibri" w:cs="Calibri"/>
              </w:rPr>
              <w:t>1.17</w:t>
            </w:r>
          </w:p>
        </w:tc>
        <w:tc>
          <w:tcPr>
            <w:tcW w:w="1748" w:type="dxa"/>
          </w:tcPr>
          <w:p w14:paraId="218FFBFF" w14:textId="77777777" w:rsidR="00DB1FFF" w:rsidRPr="00A211F1" w:rsidRDefault="00DB1FFF" w:rsidP="00196941">
            <w:pPr>
              <w:pStyle w:val="TableText"/>
              <w:rPr>
                <w:rFonts w:ascii="Calibri" w:hAnsi="Calibri" w:cs="Calibri"/>
                <w:b/>
                <w:bCs/>
              </w:rPr>
            </w:pPr>
          </w:p>
        </w:tc>
      </w:tr>
      <w:tr w:rsidR="00DB1FFF" w14:paraId="7AF0759C" w14:textId="77777777" w:rsidTr="00196941">
        <w:tc>
          <w:tcPr>
            <w:tcW w:w="1596" w:type="dxa"/>
          </w:tcPr>
          <w:p w14:paraId="787EA9FF" w14:textId="77777777" w:rsidR="00DB1FFF" w:rsidRPr="00DF0CA4" w:rsidRDefault="00DB1FFF" w:rsidP="00196941">
            <w:pPr>
              <w:pStyle w:val="TableText"/>
              <w:rPr>
                <w:rFonts w:ascii="Calibri" w:hAnsi="Calibri" w:cs="Calibri"/>
                <w:b/>
                <w:bCs/>
              </w:rPr>
            </w:pPr>
            <w:r w:rsidRPr="00DF0CA4">
              <w:rPr>
                <w:rFonts w:ascii="Calibri" w:hAnsi="Calibri" w:cs="Calibri"/>
                <w:b/>
                <w:bCs/>
              </w:rPr>
              <w:t xml:space="preserve">Moles of </w:t>
            </w:r>
            <w:proofErr w:type="spellStart"/>
            <w:r>
              <w:rPr>
                <w:rFonts w:ascii="Calibri" w:hAnsi="Calibri" w:cs="Calibri"/>
                <w:b/>
                <w:bCs/>
              </w:rPr>
              <w:t>HCl</w:t>
            </w:r>
            <w:proofErr w:type="spellEnd"/>
          </w:p>
        </w:tc>
        <w:tc>
          <w:tcPr>
            <w:tcW w:w="1792" w:type="dxa"/>
          </w:tcPr>
          <w:p w14:paraId="2E4C83B7" w14:textId="77777777" w:rsidR="00DB1FFF" w:rsidRDefault="00DB1FFF" w:rsidP="00196941">
            <w:pPr>
              <w:pStyle w:val="TableText"/>
              <w:rPr>
                <w:rFonts w:ascii="Calibri" w:hAnsi="Calibri" w:cs="Calibri"/>
              </w:rPr>
            </w:pPr>
            <w:r>
              <w:rPr>
                <w:rFonts w:ascii="Calibri" w:hAnsi="Calibri" w:cs="Calibri"/>
              </w:rPr>
              <w:t>1.71</w:t>
            </w:r>
          </w:p>
        </w:tc>
        <w:tc>
          <w:tcPr>
            <w:tcW w:w="1928" w:type="dxa"/>
          </w:tcPr>
          <w:p w14:paraId="4865C27F" w14:textId="16B8E87A" w:rsidR="00DB1FFF" w:rsidRDefault="00DB1FFF" w:rsidP="00196941">
            <w:pPr>
              <w:pStyle w:val="TableText"/>
              <w:rPr>
                <w:rFonts w:ascii="Calibri" w:hAnsi="Calibri" w:cs="Calibri"/>
              </w:rPr>
            </w:pPr>
            <w:r>
              <w:rPr>
                <w:rFonts w:ascii="Calibri" w:hAnsi="Calibri" w:cs="Calibri"/>
              </w:rPr>
              <w:t>1.</w:t>
            </w:r>
            <w:r w:rsidR="00440612">
              <w:rPr>
                <w:rFonts w:ascii="Calibri" w:hAnsi="Calibri" w:cs="Calibri"/>
              </w:rPr>
              <w:t>64</w:t>
            </w:r>
          </w:p>
        </w:tc>
        <w:tc>
          <w:tcPr>
            <w:tcW w:w="1952" w:type="dxa"/>
          </w:tcPr>
          <w:p w14:paraId="02E352C3" w14:textId="341076C5" w:rsidR="00DB1FFF" w:rsidRDefault="00DB1FFF" w:rsidP="00196941">
            <w:pPr>
              <w:pStyle w:val="TableText"/>
              <w:rPr>
                <w:rFonts w:ascii="Calibri" w:hAnsi="Calibri" w:cs="Calibri"/>
              </w:rPr>
            </w:pPr>
            <w:r>
              <w:rPr>
                <w:rFonts w:ascii="Calibri" w:hAnsi="Calibri" w:cs="Calibri"/>
              </w:rPr>
              <w:t>1.</w:t>
            </w:r>
            <w:r w:rsidR="00440612">
              <w:rPr>
                <w:rFonts w:ascii="Calibri" w:hAnsi="Calibri" w:cs="Calibri"/>
              </w:rPr>
              <w:t>16</w:t>
            </w:r>
          </w:p>
        </w:tc>
        <w:tc>
          <w:tcPr>
            <w:tcW w:w="1748" w:type="dxa"/>
          </w:tcPr>
          <w:p w14:paraId="65EAC766" w14:textId="77777777" w:rsidR="00DB1FFF" w:rsidRPr="00A211F1" w:rsidRDefault="00DB1FFF" w:rsidP="00196941">
            <w:pPr>
              <w:pStyle w:val="TableText"/>
              <w:rPr>
                <w:rFonts w:ascii="Calibri" w:hAnsi="Calibri" w:cs="Calibri"/>
                <w:b/>
                <w:bCs/>
              </w:rPr>
            </w:pPr>
          </w:p>
        </w:tc>
      </w:tr>
      <w:tr w:rsidR="00DB1FFF" w14:paraId="75DE6FBD" w14:textId="77777777" w:rsidTr="00196941">
        <w:tc>
          <w:tcPr>
            <w:tcW w:w="1596" w:type="dxa"/>
          </w:tcPr>
          <w:p w14:paraId="75DCE58B" w14:textId="77777777" w:rsidR="00DB1FFF" w:rsidRPr="00DF0CA4" w:rsidRDefault="00DB1FFF" w:rsidP="00196941">
            <w:pPr>
              <w:pStyle w:val="TableText"/>
              <w:rPr>
                <w:rFonts w:ascii="Calibri" w:hAnsi="Calibri" w:cs="Calibri"/>
                <w:b/>
                <w:bCs/>
              </w:rPr>
            </w:pPr>
            <w:r w:rsidRPr="00DF0CA4">
              <w:rPr>
                <w:rFonts w:ascii="Calibri" w:hAnsi="Calibri" w:cs="Calibri"/>
                <w:b/>
                <w:bCs/>
              </w:rPr>
              <w:t>Mol</w:t>
            </w:r>
            <w:r>
              <w:rPr>
                <w:rFonts w:ascii="Calibri" w:hAnsi="Calibri" w:cs="Calibri"/>
                <w:b/>
                <w:bCs/>
              </w:rPr>
              <w:t>arity</w:t>
            </w:r>
            <w:r w:rsidRPr="00DF0CA4">
              <w:rPr>
                <w:rFonts w:ascii="Calibri" w:hAnsi="Calibri" w:cs="Calibri"/>
                <w:b/>
                <w:bCs/>
              </w:rPr>
              <w:t xml:space="preserve"> of</w:t>
            </w:r>
            <w:r>
              <w:rPr>
                <w:rFonts w:ascii="Calibri" w:hAnsi="Calibri" w:cs="Calibri"/>
                <w:b/>
                <w:bCs/>
              </w:rPr>
              <w:t xml:space="preserve"> </w:t>
            </w:r>
            <w:proofErr w:type="spellStart"/>
            <w:r w:rsidRPr="00DF0CA4">
              <w:rPr>
                <w:rFonts w:ascii="Calibri" w:hAnsi="Calibri" w:cs="Calibri"/>
                <w:b/>
                <w:bCs/>
              </w:rPr>
              <w:t>HCl</w:t>
            </w:r>
            <w:proofErr w:type="spellEnd"/>
            <w:r w:rsidRPr="00DF0CA4">
              <w:rPr>
                <w:rFonts w:ascii="Calibri" w:hAnsi="Calibri" w:cs="Calibri"/>
                <w:b/>
                <w:bCs/>
              </w:rPr>
              <w:t xml:space="preserve"> </w:t>
            </w:r>
          </w:p>
        </w:tc>
        <w:tc>
          <w:tcPr>
            <w:tcW w:w="1792" w:type="dxa"/>
          </w:tcPr>
          <w:p w14:paraId="365EF9B6" w14:textId="77777777" w:rsidR="00DB1FFF" w:rsidRPr="00DF0CA4" w:rsidRDefault="00DB1FFF" w:rsidP="00196941">
            <w:pPr>
              <w:pStyle w:val="TableText"/>
              <w:rPr>
                <w:rFonts w:ascii="Calibri" w:hAnsi="Calibri" w:cs="Calibri"/>
              </w:rPr>
            </w:pPr>
            <w:r>
              <w:rPr>
                <w:rFonts w:ascii="Calibri" w:hAnsi="Calibri" w:cs="Calibri"/>
              </w:rPr>
              <w:t>0.06</w:t>
            </w:r>
          </w:p>
        </w:tc>
        <w:tc>
          <w:tcPr>
            <w:tcW w:w="1928" w:type="dxa"/>
          </w:tcPr>
          <w:p w14:paraId="749E8A77" w14:textId="77777777" w:rsidR="00DB1FFF" w:rsidRPr="00DF0CA4" w:rsidRDefault="00DB1FFF" w:rsidP="00196941">
            <w:pPr>
              <w:pStyle w:val="TableText"/>
              <w:rPr>
                <w:rFonts w:ascii="Calibri" w:hAnsi="Calibri" w:cs="Calibri"/>
              </w:rPr>
            </w:pPr>
            <w:r>
              <w:rPr>
                <w:rFonts w:ascii="Calibri" w:hAnsi="Calibri" w:cs="Calibri"/>
              </w:rPr>
              <w:t>0.06</w:t>
            </w:r>
          </w:p>
        </w:tc>
        <w:tc>
          <w:tcPr>
            <w:tcW w:w="1952" w:type="dxa"/>
          </w:tcPr>
          <w:p w14:paraId="0132DEC9" w14:textId="77777777" w:rsidR="00DB1FFF" w:rsidRPr="00DF0CA4" w:rsidRDefault="00DB1FFF" w:rsidP="00196941">
            <w:pPr>
              <w:pStyle w:val="TableText"/>
              <w:rPr>
                <w:rFonts w:ascii="Calibri" w:hAnsi="Calibri" w:cs="Calibri"/>
              </w:rPr>
            </w:pPr>
            <w:r>
              <w:rPr>
                <w:rFonts w:ascii="Calibri" w:hAnsi="Calibri" w:cs="Calibri"/>
              </w:rPr>
              <w:t>0.06</w:t>
            </w:r>
          </w:p>
        </w:tc>
        <w:tc>
          <w:tcPr>
            <w:tcW w:w="1748" w:type="dxa"/>
          </w:tcPr>
          <w:p w14:paraId="179979B2" w14:textId="77777777" w:rsidR="00DB1FFF" w:rsidRPr="00A211F1" w:rsidRDefault="00DB1FFF" w:rsidP="00196941">
            <w:pPr>
              <w:pStyle w:val="TableText"/>
              <w:rPr>
                <w:rFonts w:ascii="Calibri" w:hAnsi="Calibri" w:cs="Calibri"/>
                <w:b/>
                <w:bCs/>
              </w:rPr>
            </w:pPr>
            <w:r>
              <w:rPr>
                <w:rFonts w:ascii="Calibri" w:hAnsi="Calibri" w:cs="Calibri"/>
                <w:b/>
                <w:bCs/>
              </w:rPr>
              <w:t>0.06</w:t>
            </w:r>
          </w:p>
        </w:tc>
      </w:tr>
    </w:tbl>
    <w:p w14:paraId="3A169161" w14:textId="77777777" w:rsidR="004709AC" w:rsidRDefault="004709AC" w:rsidP="00E10A48">
      <w:pPr>
        <w:rPr>
          <w:rFonts w:ascii="Calibri" w:hAnsi="Calibri" w:cs="Calibri"/>
          <w:i/>
          <w:iCs/>
          <w:color w:val="000000" w:themeColor="text1"/>
          <w:lang w:eastAsia="en-US"/>
        </w:rPr>
      </w:pPr>
    </w:p>
    <w:p w14:paraId="57D68A47" w14:textId="5C8399F0" w:rsidR="00715E15" w:rsidRDefault="00715E15">
      <w:pPr>
        <w:rPr>
          <w:rFonts w:ascii="Calibri" w:hAnsi="Calibri" w:cs="Calibri"/>
          <w:i/>
          <w:iCs/>
          <w:color w:val="000000" w:themeColor="text1"/>
          <w:lang w:eastAsia="en-US"/>
        </w:rPr>
      </w:pPr>
      <w:r>
        <w:rPr>
          <w:rFonts w:ascii="Calibri" w:hAnsi="Calibri" w:cs="Calibri"/>
          <w:i/>
          <w:iCs/>
          <w:color w:val="000000" w:themeColor="text1"/>
          <w:lang w:eastAsia="en-US"/>
        </w:rPr>
        <w:br w:type="page"/>
      </w:r>
    </w:p>
    <w:p w14:paraId="2CFE0D61" w14:textId="079F81D6" w:rsidR="00715E15" w:rsidRDefault="00715E15" w:rsidP="00715E15">
      <w:pPr>
        <w:pStyle w:val="Heading1"/>
        <w:rPr>
          <w:rFonts w:ascii="Calibri" w:hAnsi="Calibri" w:cs="Calibri"/>
          <w:color w:val="000000" w:themeColor="text1"/>
          <w:lang w:eastAsia="en-US"/>
        </w:rPr>
      </w:pPr>
      <w:bookmarkStart w:id="2" w:name="_Toc193998051"/>
      <w:r w:rsidRPr="00E74553">
        <w:rPr>
          <w:rFonts w:ascii="Calibri" w:hAnsi="Calibri" w:cs="Calibri"/>
          <w:color w:val="000000" w:themeColor="text1"/>
          <w:lang w:eastAsia="en-US"/>
        </w:rPr>
        <w:lastRenderedPageBreak/>
        <w:t xml:space="preserve">List of </w:t>
      </w:r>
      <w:r>
        <w:rPr>
          <w:rFonts w:ascii="Calibri" w:hAnsi="Calibri" w:cs="Calibri"/>
          <w:color w:val="000000" w:themeColor="text1"/>
          <w:lang w:eastAsia="en-US"/>
        </w:rPr>
        <w:t>Figures</w:t>
      </w:r>
      <w:bookmarkEnd w:id="2"/>
      <w:r>
        <w:rPr>
          <w:rFonts w:ascii="Calibri" w:hAnsi="Calibri" w:cs="Calibri"/>
          <w:color w:val="000000" w:themeColor="text1"/>
          <w:lang w:eastAsia="en-US"/>
        </w:rPr>
        <w:t xml:space="preserve"> </w:t>
      </w:r>
    </w:p>
    <w:p w14:paraId="7DFD9892" w14:textId="77777777" w:rsidR="005F2907" w:rsidRDefault="00715E15" w:rsidP="00715E15">
      <w:pPr>
        <w:rPr>
          <w:lang w:eastAsia="en-US"/>
        </w:rPr>
      </w:pPr>
      <w:r>
        <w:rPr>
          <w:noProof/>
        </w:rPr>
        <w:drawing>
          <wp:inline distT="0" distB="0" distL="0" distR="0" wp14:anchorId="43C002AD" wp14:editId="38336C88">
            <wp:extent cx="4137660" cy="1143000"/>
            <wp:effectExtent l="0" t="0" r="0" b="0"/>
            <wp:docPr id="1210066338" name="Picture 1" descr="Image result for titration experiment shades of p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itration experiment shades of pin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7660" cy="1143000"/>
                    </a:xfrm>
                    <a:prstGeom prst="rect">
                      <a:avLst/>
                    </a:prstGeom>
                    <a:noFill/>
                    <a:ln>
                      <a:noFill/>
                    </a:ln>
                  </pic:spPr>
                </pic:pic>
              </a:graphicData>
            </a:graphic>
          </wp:inline>
        </w:drawing>
      </w:r>
    </w:p>
    <w:p w14:paraId="1AFC47F2" w14:textId="1885D4A3" w:rsidR="00715E15" w:rsidRPr="00715E15" w:rsidRDefault="00715E15" w:rsidP="00715E15">
      <w:pPr>
        <w:rPr>
          <w:lang w:eastAsia="en-US"/>
        </w:rPr>
      </w:pPr>
      <w:r>
        <w:rPr>
          <w:lang w:eastAsia="en-US"/>
        </w:rPr>
        <w:t>Figure 1</w:t>
      </w:r>
      <w:r w:rsidR="00B72A93">
        <w:rPr>
          <w:lang w:eastAsia="en-US"/>
        </w:rPr>
        <w:t xml:space="preserve"> [2]</w:t>
      </w:r>
    </w:p>
    <w:p w14:paraId="3C761112" w14:textId="425460E9" w:rsidR="00E10A48" w:rsidRDefault="00E21B59" w:rsidP="00E10A48">
      <w:pPr>
        <w:rPr>
          <w:rStyle w:val="Heading1Char"/>
          <w:rFonts w:ascii="Calibri" w:hAnsi="Calibri" w:cs="Calibri"/>
          <w:color w:val="000000" w:themeColor="text1"/>
          <w:lang w:eastAsia="en-US"/>
        </w:rPr>
      </w:pPr>
      <w:r>
        <w:rPr>
          <w:rFonts w:ascii="Calibri" w:hAnsi="Calibri" w:cs="Calibri"/>
          <w:color w:val="000000" w:themeColor="text1"/>
          <w:lang w:eastAsia="en-US"/>
        </w:rPr>
        <w:br w:type="page"/>
      </w:r>
      <w:bookmarkStart w:id="3" w:name="_Toc193998052"/>
      <w:r w:rsidR="00E10A48" w:rsidRPr="002F273A">
        <w:rPr>
          <w:rStyle w:val="Heading1Char"/>
          <w:rFonts w:ascii="Calibri" w:hAnsi="Calibri" w:cs="Calibri"/>
          <w:color w:val="000000" w:themeColor="text1"/>
          <w:lang w:eastAsia="en-US"/>
        </w:rPr>
        <w:lastRenderedPageBreak/>
        <w:t xml:space="preserve">List of </w:t>
      </w:r>
      <w:r w:rsidR="00D324C5">
        <w:rPr>
          <w:rStyle w:val="Heading1Char"/>
          <w:rFonts w:ascii="Calibri" w:hAnsi="Calibri" w:cs="Calibri"/>
          <w:color w:val="000000" w:themeColor="text1"/>
          <w:lang w:eastAsia="en-US"/>
        </w:rPr>
        <w:t>Equations</w:t>
      </w:r>
      <w:bookmarkEnd w:id="3"/>
      <w:r w:rsidR="00D324C5">
        <w:rPr>
          <w:rStyle w:val="Heading1Char"/>
          <w:rFonts w:ascii="Calibri" w:hAnsi="Calibri" w:cs="Calibri"/>
          <w:color w:val="000000" w:themeColor="text1"/>
          <w:lang w:eastAsia="en-US"/>
        </w:rPr>
        <w:t xml:space="preserve"> </w:t>
      </w:r>
    </w:p>
    <w:tbl>
      <w:tblPr>
        <w:tblStyle w:val="PlainTable4"/>
        <w:tblW w:w="0" w:type="auto"/>
        <w:shd w:val="clear" w:color="auto" w:fill="FFFFFF" w:themeFill="background1"/>
        <w:tblLook w:val="04A0" w:firstRow="1" w:lastRow="0" w:firstColumn="1" w:lastColumn="0" w:noHBand="0" w:noVBand="1"/>
      </w:tblPr>
      <w:tblGrid>
        <w:gridCol w:w="2145"/>
        <w:gridCol w:w="6807"/>
      </w:tblGrid>
      <w:tr w:rsidR="00D324C5" w:rsidRPr="003332C7" w14:paraId="2D680FCD" w14:textId="77777777" w:rsidTr="00767F9C">
        <w:trPr>
          <w:cnfStyle w:val="100000000000" w:firstRow="1" w:lastRow="0" w:firstColumn="0" w:lastColumn="0" w:oddVBand="0" w:evenVBand="0" w:oddHBand="0" w:evenHBand="0" w:firstRowFirstColumn="0" w:firstRowLastColumn="0" w:lastRowFirstColumn="0" w:lastRowLastColumn="0"/>
          <w:trHeight w:val="963"/>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2DE4A6D4" w14:textId="76BC11F1" w:rsidR="00D324C5" w:rsidRPr="003332C7" w:rsidRDefault="00A70061" w:rsidP="003332C7">
            <w:r w:rsidRPr="003332C7">
              <w:rPr>
                <w:rFonts w:eastAsia="Times New Roman"/>
                <w:color w:val="E8E8E8"/>
              </w:rPr>
              <w:t>Δ</w:t>
            </w:r>
            <w:r w:rsidR="00391390" w:rsidRPr="003332C7">
              <w:t xml:space="preserve">E </w:t>
            </w:r>
            <w:r w:rsidR="00553FF4" w:rsidRPr="003332C7">
              <w:t>= h x f</w:t>
            </w:r>
          </w:p>
        </w:tc>
        <w:tc>
          <w:tcPr>
            <w:tcW w:w="6807" w:type="dxa"/>
            <w:shd w:val="clear" w:color="auto" w:fill="FFFFFF" w:themeFill="background1"/>
          </w:tcPr>
          <w:p w14:paraId="37E0DDCB" w14:textId="68DB8F02" w:rsidR="00D324C5" w:rsidRPr="003332C7" w:rsidRDefault="006A0A5C" w:rsidP="003332C7">
            <w:pPr>
              <w:cnfStyle w:val="100000000000" w:firstRow="1" w:lastRow="0" w:firstColumn="0" w:lastColumn="0" w:oddVBand="0" w:evenVBand="0" w:oddHBand="0" w:evenHBand="0" w:firstRowFirstColumn="0" w:firstRowLastColumn="0" w:lastRowFirstColumn="0" w:lastRowLastColumn="0"/>
              <w:rPr>
                <w:b w:val="0"/>
                <w:bCs w:val="0"/>
              </w:rPr>
            </w:pPr>
            <w:r w:rsidRPr="003332C7">
              <w:rPr>
                <w:b w:val="0"/>
                <w:bCs w:val="0"/>
              </w:rPr>
              <w:t>Energy difference</w:t>
            </w:r>
            <w:r w:rsidR="005F2907">
              <w:rPr>
                <w:b w:val="0"/>
                <w:bCs w:val="0"/>
              </w:rPr>
              <w:t xml:space="preserve"> (J)</w:t>
            </w:r>
            <w:r w:rsidRPr="003332C7">
              <w:rPr>
                <w:b w:val="0"/>
                <w:bCs w:val="0"/>
              </w:rPr>
              <w:t xml:space="preserve"> = </w:t>
            </w:r>
            <w:r w:rsidR="00C457D2" w:rsidRPr="003332C7">
              <w:rPr>
                <w:b w:val="0"/>
                <w:bCs w:val="0"/>
              </w:rPr>
              <w:t>Planck constant</w:t>
            </w:r>
            <w:r w:rsidR="005F2907">
              <w:rPr>
                <w:b w:val="0"/>
                <w:bCs w:val="0"/>
              </w:rPr>
              <w:t xml:space="preserve"> (Js)</w:t>
            </w:r>
            <w:r w:rsidR="00C457D2" w:rsidRPr="003332C7">
              <w:rPr>
                <w:b w:val="0"/>
                <w:bCs w:val="0"/>
              </w:rPr>
              <w:t xml:space="preserve"> x frequency </w:t>
            </w:r>
            <w:r w:rsidR="005F2907">
              <w:rPr>
                <w:b w:val="0"/>
                <w:bCs w:val="0"/>
              </w:rPr>
              <w:t>(Hz)</w:t>
            </w:r>
          </w:p>
        </w:tc>
      </w:tr>
      <w:tr w:rsidR="00D324C5" w:rsidRPr="003332C7" w14:paraId="4FB83A96" w14:textId="77777777" w:rsidTr="00767F9C">
        <w:trPr>
          <w:cnfStyle w:val="000000100000" w:firstRow="0" w:lastRow="0" w:firstColumn="0" w:lastColumn="0" w:oddVBand="0" w:evenVBand="0" w:oddHBand="1" w:evenHBand="0" w:firstRowFirstColumn="0" w:firstRowLastColumn="0" w:lastRowFirstColumn="0" w:lastRowLastColumn="0"/>
          <w:trHeight w:val="967"/>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0C32FB20" w14:textId="109EB3D2" w:rsidR="00D324C5" w:rsidRPr="003332C7" w:rsidRDefault="00553FF4" w:rsidP="003332C7">
            <w:r w:rsidRPr="003332C7">
              <w:t>C = f x</w:t>
            </w:r>
            <w:r w:rsidR="00C80923" w:rsidRPr="003332C7">
              <w:t xml:space="preserve"> </w:t>
            </w:r>
            <w:r w:rsidR="006F723C" w:rsidRPr="003332C7">
              <w:rPr>
                <w:rFonts w:eastAsia="Times New Roman"/>
                <w:highlight w:val="lightGray"/>
                <w:shd w:val="clear" w:color="auto" w:fill="34457F"/>
              </w:rPr>
              <w:t>λ</w:t>
            </w:r>
          </w:p>
        </w:tc>
        <w:tc>
          <w:tcPr>
            <w:tcW w:w="6807" w:type="dxa"/>
            <w:shd w:val="clear" w:color="auto" w:fill="FFFFFF" w:themeFill="background1"/>
          </w:tcPr>
          <w:p w14:paraId="1AD8B153" w14:textId="31105C6A" w:rsidR="00D324C5" w:rsidRPr="003332C7" w:rsidRDefault="00F847B8" w:rsidP="003332C7">
            <w:pPr>
              <w:cnfStyle w:val="000000100000" w:firstRow="0" w:lastRow="0" w:firstColumn="0" w:lastColumn="0" w:oddVBand="0" w:evenVBand="0" w:oddHBand="1" w:evenHBand="0" w:firstRowFirstColumn="0" w:firstRowLastColumn="0" w:lastRowFirstColumn="0" w:lastRowLastColumn="0"/>
            </w:pPr>
            <w:r w:rsidRPr="003332C7">
              <w:t>Speed of light</w:t>
            </w:r>
            <w:r w:rsidR="005F2907">
              <w:t xml:space="preserve"> (ms</w:t>
            </w:r>
            <w:r w:rsidR="005F2907">
              <w:rPr>
                <w:vertAlign w:val="superscript"/>
              </w:rPr>
              <w:t>-1</w:t>
            </w:r>
            <w:r w:rsidR="005F2907">
              <w:t>)</w:t>
            </w:r>
            <w:r w:rsidRPr="003332C7">
              <w:t xml:space="preserve"> = frequency</w:t>
            </w:r>
            <w:r w:rsidR="005F2907">
              <w:t xml:space="preserve"> (Hz)</w:t>
            </w:r>
            <w:r w:rsidRPr="003332C7">
              <w:t xml:space="preserve"> x wavelength </w:t>
            </w:r>
            <w:r w:rsidR="005F2907">
              <w:t>(m)</w:t>
            </w:r>
          </w:p>
        </w:tc>
      </w:tr>
      <w:tr w:rsidR="00D324C5" w:rsidRPr="003332C7" w14:paraId="306F6F6D" w14:textId="77777777" w:rsidTr="00767F9C">
        <w:trPr>
          <w:trHeight w:val="1070"/>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69AC6AD3" w14:textId="0EA83060" w:rsidR="00D324C5" w:rsidRPr="003332C7" w:rsidRDefault="00E0336F" w:rsidP="003332C7">
            <w:pPr>
              <w:rPr>
                <w:rFonts w:eastAsiaTheme="majorEastAsia"/>
              </w:rPr>
            </w:pPr>
            <w:r w:rsidRPr="003332C7">
              <w:rPr>
                <w:rFonts w:eastAsiaTheme="majorEastAsia"/>
              </w:rPr>
              <w:t>M</w:t>
            </w:r>
            <w:r w:rsidRPr="003332C7">
              <w:rPr>
                <w:rFonts w:eastAsiaTheme="majorEastAsia"/>
                <w:vertAlign w:val="subscript"/>
              </w:rPr>
              <w:t>a</w:t>
            </w:r>
            <w:r w:rsidRPr="003332C7">
              <w:rPr>
                <w:rFonts w:eastAsiaTheme="majorEastAsia"/>
              </w:rPr>
              <w:t>V</w:t>
            </w:r>
            <w:r w:rsidRPr="003332C7">
              <w:rPr>
                <w:rFonts w:eastAsiaTheme="majorEastAsia"/>
                <w:vertAlign w:val="subscript"/>
              </w:rPr>
              <w:t>a</w:t>
            </w:r>
            <w:r w:rsidRPr="003332C7">
              <w:rPr>
                <w:rFonts w:eastAsiaTheme="majorEastAsia"/>
              </w:rPr>
              <w:t>= M</w:t>
            </w:r>
            <w:r w:rsidRPr="003332C7">
              <w:rPr>
                <w:rFonts w:eastAsiaTheme="majorEastAsia"/>
                <w:vertAlign w:val="subscript"/>
              </w:rPr>
              <w:t>b</w:t>
            </w:r>
            <w:r w:rsidRPr="003332C7">
              <w:rPr>
                <w:rFonts w:eastAsiaTheme="majorEastAsia"/>
              </w:rPr>
              <w:t>V</w:t>
            </w:r>
            <w:r w:rsidRPr="003332C7">
              <w:rPr>
                <w:rFonts w:eastAsiaTheme="majorEastAsia"/>
                <w:vertAlign w:val="subscript"/>
              </w:rPr>
              <w:t>b</w:t>
            </w:r>
          </w:p>
        </w:tc>
        <w:tc>
          <w:tcPr>
            <w:tcW w:w="6807" w:type="dxa"/>
            <w:shd w:val="clear" w:color="auto" w:fill="FFFFFF" w:themeFill="background1"/>
          </w:tcPr>
          <w:p w14:paraId="168B14CB" w14:textId="7DE46F6D" w:rsidR="00D324C5" w:rsidRPr="003332C7" w:rsidRDefault="00382E89" w:rsidP="003332C7">
            <w:pPr>
              <w:cnfStyle w:val="000000000000" w:firstRow="0" w:lastRow="0" w:firstColumn="0" w:lastColumn="0" w:oddVBand="0" w:evenVBand="0" w:oddHBand="0" w:evenHBand="0" w:firstRowFirstColumn="0" w:firstRowLastColumn="0" w:lastRowFirstColumn="0" w:lastRowLastColumn="0"/>
            </w:pPr>
            <w:r w:rsidRPr="003332C7">
              <w:t>(Acid concentration</w:t>
            </w:r>
            <w:r w:rsidR="00767F9C">
              <w:t xml:space="preserve"> (mol/</w:t>
            </w:r>
            <w:r w:rsidR="00245348">
              <w:t>ml</w:t>
            </w:r>
            <w:r w:rsidR="00767F9C">
              <w:t>)</w:t>
            </w:r>
            <w:r w:rsidRPr="003332C7">
              <w:t>)(</w:t>
            </w:r>
            <w:r w:rsidR="002625DD" w:rsidRPr="003332C7">
              <w:t>acid volume</w:t>
            </w:r>
            <w:r w:rsidR="00767F9C">
              <w:t xml:space="preserve"> (ml)</w:t>
            </w:r>
            <w:r w:rsidR="002625DD" w:rsidRPr="003332C7">
              <w:t>) = (molarity of standard base</w:t>
            </w:r>
            <w:r w:rsidR="00767F9C">
              <w:t xml:space="preserve"> (mol/m</w:t>
            </w:r>
            <w:r w:rsidR="00245348">
              <w:t>l</w:t>
            </w:r>
            <w:r w:rsidR="00767F9C">
              <w:t>)</w:t>
            </w:r>
            <w:r w:rsidR="002625DD" w:rsidRPr="003332C7">
              <w:t>)(</w:t>
            </w:r>
            <w:r w:rsidR="00E04604" w:rsidRPr="003332C7">
              <w:t>volume</w:t>
            </w:r>
            <w:r w:rsidR="002625DD" w:rsidRPr="003332C7">
              <w:t xml:space="preserve"> of standard base</w:t>
            </w:r>
            <w:r w:rsidR="00767F9C">
              <w:t xml:space="preserve"> (ml)</w:t>
            </w:r>
            <w:r w:rsidR="002625DD" w:rsidRPr="003332C7">
              <w:t>)</w:t>
            </w:r>
          </w:p>
        </w:tc>
      </w:tr>
      <w:tr w:rsidR="00382E89" w:rsidRPr="003332C7" w14:paraId="069FC77C" w14:textId="77777777" w:rsidTr="003332C7">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39527100" w14:textId="730C8DA1" w:rsidR="00382E89" w:rsidRPr="003332C7" w:rsidRDefault="00E04604" w:rsidP="003332C7">
            <w:pPr>
              <w:rPr>
                <w:rFonts w:eastAsiaTheme="majorEastAsia"/>
              </w:rPr>
            </w:pPr>
            <w:r w:rsidRPr="003332C7">
              <w:rPr>
                <w:rFonts w:eastAsiaTheme="majorEastAsia"/>
              </w:rPr>
              <w:t>M = n / v</w:t>
            </w:r>
          </w:p>
        </w:tc>
        <w:tc>
          <w:tcPr>
            <w:tcW w:w="6807" w:type="dxa"/>
            <w:shd w:val="clear" w:color="auto" w:fill="FFFFFF" w:themeFill="background1"/>
          </w:tcPr>
          <w:p w14:paraId="2AC5F048" w14:textId="0F6BEBE3" w:rsidR="00382E89" w:rsidRPr="003332C7" w:rsidRDefault="003332C7" w:rsidP="003332C7">
            <w:pPr>
              <w:cnfStyle w:val="000000100000" w:firstRow="0" w:lastRow="0" w:firstColumn="0" w:lastColumn="0" w:oddVBand="0" w:evenVBand="0" w:oddHBand="1" w:evenHBand="0" w:firstRowFirstColumn="0" w:firstRowLastColumn="0" w:lastRowFirstColumn="0" w:lastRowLastColumn="0"/>
            </w:pPr>
            <w:r>
              <w:t>Mo</w:t>
            </w:r>
            <w:r w:rsidR="00D10FA0">
              <w:t>larity</w:t>
            </w:r>
            <w:r w:rsidR="00767F9C">
              <w:t xml:space="preserve"> (mol/</w:t>
            </w:r>
            <w:r w:rsidR="00245348">
              <w:t>ml</w:t>
            </w:r>
            <w:r w:rsidR="00767F9C">
              <w:t>)</w:t>
            </w:r>
            <w:r w:rsidR="00D10FA0">
              <w:t xml:space="preserve"> = moles</w:t>
            </w:r>
            <w:r w:rsidR="00767F9C">
              <w:t xml:space="preserve"> (mol)</w:t>
            </w:r>
            <w:r w:rsidR="00D10FA0">
              <w:t xml:space="preserve"> / standard volume</w:t>
            </w:r>
            <w:r w:rsidR="00767F9C">
              <w:t xml:space="preserve"> (ml)</w:t>
            </w:r>
          </w:p>
        </w:tc>
      </w:tr>
      <w:tr w:rsidR="00382E89" w:rsidRPr="003332C7" w14:paraId="5D5045B8" w14:textId="77777777" w:rsidTr="003332C7">
        <w:trPr>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3AB4A4E8" w14:textId="77777777" w:rsidR="00382E89" w:rsidRPr="003332C7" w:rsidRDefault="00382E89" w:rsidP="003332C7">
            <w:pPr>
              <w:rPr>
                <w:rFonts w:eastAsiaTheme="majorEastAsia"/>
              </w:rPr>
            </w:pPr>
          </w:p>
        </w:tc>
        <w:tc>
          <w:tcPr>
            <w:tcW w:w="6807" w:type="dxa"/>
            <w:shd w:val="clear" w:color="auto" w:fill="FFFFFF" w:themeFill="background1"/>
          </w:tcPr>
          <w:p w14:paraId="3F272F59" w14:textId="77777777" w:rsidR="00382E89" w:rsidRPr="003332C7" w:rsidRDefault="00382E89" w:rsidP="003332C7">
            <w:pPr>
              <w:cnfStyle w:val="000000000000" w:firstRow="0" w:lastRow="0" w:firstColumn="0" w:lastColumn="0" w:oddVBand="0" w:evenVBand="0" w:oddHBand="0" w:evenHBand="0" w:firstRowFirstColumn="0" w:firstRowLastColumn="0" w:lastRowFirstColumn="0" w:lastRowLastColumn="0"/>
            </w:pPr>
          </w:p>
        </w:tc>
      </w:tr>
      <w:tr w:rsidR="00382E89" w:rsidRPr="003332C7" w14:paraId="3A9F926E" w14:textId="77777777" w:rsidTr="003332C7">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145" w:type="dxa"/>
            <w:shd w:val="clear" w:color="auto" w:fill="FFFFFF" w:themeFill="background1"/>
          </w:tcPr>
          <w:p w14:paraId="6B8F7C42" w14:textId="77777777" w:rsidR="00382E89" w:rsidRPr="003332C7" w:rsidRDefault="00382E89" w:rsidP="003332C7">
            <w:pPr>
              <w:rPr>
                <w:rFonts w:eastAsiaTheme="majorEastAsia"/>
              </w:rPr>
            </w:pPr>
          </w:p>
        </w:tc>
        <w:tc>
          <w:tcPr>
            <w:tcW w:w="6807" w:type="dxa"/>
            <w:shd w:val="clear" w:color="auto" w:fill="FFFFFF" w:themeFill="background1"/>
          </w:tcPr>
          <w:p w14:paraId="7A9ED6B3" w14:textId="77777777" w:rsidR="00382E89" w:rsidRPr="003332C7" w:rsidRDefault="00382E89" w:rsidP="003332C7">
            <w:pPr>
              <w:cnfStyle w:val="000000100000" w:firstRow="0" w:lastRow="0" w:firstColumn="0" w:lastColumn="0" w:oddVBand="0" w:evenVBand="0" w:oddHBand="1" w:evenHBand="0" w:firstRowFirstColumn="0" w:firstRowLastColumn="0" w:lastRowFirstColumn="0" w:lastRowLastColumn="0"/>
            </w:pPr>
          </w:p>
        </w:tc>
      </w:tr>
    </w:tbl>
    <w:p w14:paraId="25DE34C8" w14:textId="77777777" w:rsidR="00D324C5" w:rsidRPr="00E10A48" w:rsidRDefault="00D324C5" w:rsidP="00E10A48">
      <w:pPr>
        <w:rPr>
          <w:rFonts w:ascii="Calibri" w:hAnsi="Calibri" w:cs="Calibri"/>
          <w:color w:val="000000" w:themeColor="text1"/>
          <w:lang w:eastAsia="en-US"/>
        </w:rPr>
      </w:pPr>
    </w:p>
    <w:p w14:paraId="0274232C" w14:textId="1879C153" w:rsidR="00E10A48" w:rsidRDefault="00E10A48">
      <w:pPr>
        <w:rPr>
          <w:rFonts w:ascii="Calibri" w:hAnsi="Calibri" w:cs="Calibri"/>
          <w:color w:val="000000" w:themeColor="text1"/>
          <w:lang w:eastAsia="en-US"/>
        </w:rPr>
      </w:pPr>
    </w:p>
    <w:p w14:paraId="7B8AA42A" w14:textId="12BEBB24" w:rsidR="002F273A" w:rsidRDefault="002F273A" w:rsidP="006F01A7">
      <w:pPr>
        <w:rPr>
          <w:rFonts w:ascii="Calibri" w:hAnsi="Calibri" w:cs="Calibri"/>
          <w:color w:val="000000" w:themeColor="text1"/>
          <w:lang w:eastAsia="en-US"/>
        </w:rPr>
      </w:pPr>
    </w:p>
    <w:p w14:paraId="0A950A74" w14:textId="022F090E" w:rsidR="002F273A" w:rsidRDefault="002F273A" w:rsidP="006F01A7">
      <w:pPr>
        <w:rPr>
          <w:rFonts w:ascii="Calibri" w:hAnsi="Calibri" w:cs="Calibri"/>
          <w:color w:val="000000" w:themeColor="text1"/>
          <w:lang w:eastAsia="en-US"/>
        </w:rPr>
      </w:pPr>
      <w:r>
        <w:rPr>
          <w:rFonts w:ascii="Calibri" w:hAnsi="Calibri" w:cs="Calibri"/>
          <w:color w:val="000000" w:themeColor="text1"/>
          <w:lang w:eastAsia="en-US"/>
        </w:rPr>
        <w:br w:type="page"/>
      </w:r>
    </w:p>
    <w:p w14:paraId="4042665F" w14:textId="58530B26" w:rsidR="00AD201B" w:rsidRPr="00B60548" w:rsidRDefault="00AD201B" w:rsidP="00236F69">
      <w:pPr>
        <w:pStyle w:val="Heading1"/>
        <w:rPr>
          <w:rFonts w:ascii="Calibri" w:hAnsi="Calibri" w:cs="Calibri"/>
          <w:color w:val="000000" w:themeColor="text1"/>
          <w:lang w:eastAsia="en-US"/>
        </w:rPr>
      </w:pPr>
      <w:bookmarkStart w:id="4" w:name="_Toc193998053"/>
      <w:r w:rsidRPr="00B60548">
        <w:rPr>
          <w:rFonts w:ascii="Calibri" w:hAnsi="Calibri" w:cs="Calibri"/>
          <w:color w:val="000000" w:themeColor="text1"/>
          <w:lang w:eastAsia="en-US"/>
        </w:rPr>
        <w:lastRenderedPageBreak/>
        <w:t>List of Abbreviations</w:t>
      </w:r>
      <w:bookmarkEnd w:id="4"/>
      <w:r w:rsidRPr="00B60548">
        <w:rPr>
          <w:rFonts w:ascii="Calibri" w:hAnsi="Calibri" w:cs="Calibri"/>
          <w:color w:val="000000" w:themeColor="text1"/>
          <w:lang w:eastAsia="en-U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B20876" w:rsidRPr="00B20876" w14:paraId="4D89E377" w14:textId="77777777" w:rsidTr="006D27B6">
        <w:tc>
          <w:tcPr>
            <w:tcW w:w="1354" w:type="dxa"/>
          </w:tcPr>
          <w:p w14:paraId="45CF8E84" w14:textId="77777777"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M</w:t>
            </w:r>
          </w:p>
        </w:tc>
        <w:tc>
          <w:tcPr>
            <w:tcW w:w="7150" w:type="dxa"/>
          </w:tcPr>
          <w:p w14:paraId="469B43EE" w14:textId="2A0A28A5"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Mole</w:t>
            </w:r>
            <w:r w:rsidR="00767F9C">
              <w:rPr>
                <w:rFonts w:ascii="Arial" w:eastAsia="Times New Roman" w:hAnsi="Arial" w:cs="Times New Roman"/>
                <w:kern w:val="0"/>
                <w:lang w:eastAsia="en-US"/>
                <w14:ligatures w14:val="none"/>
              </w:rPr>
              <w:t>/Litre (Molarity)</w:t>
            </w:r>
          </w:p>
        </w:tc>
      </w:tr>
      <w:tr w:rsidR="00B20876" w:rsidRPr="00B20876" w14:paraId="5127D234" w14:textId="77777777" w:rsidTr="006D27B6">
        <w:tc>
          <w:tcPr>
            <w:tcW w:w="1354" w:type="dxa"/>
          </w:tcPr>
          <w:p w14:paraId="3DE83C8C" w14:textId="77777777" w:rsidR="00B20876" w:rsidRPr="00B20876" w:rsidRDefault="00B20876" w:rsidP="00B20876">
            <w:pPr>
              <w:spacing w:before="60" w:after="60"/>
              <w:rPr>
                <w:rFonts w:ascii="Arial" w:eastAsia="Times New Roman" w:hAnsi="Arial" w:cs="Times New Roman"/>
                <w:kern w:val="0"/>
                <w:lang w:eastAsia="en-US"/>
                <w14:ligatures w14:val="none"/>
              </w:rPr>
            </w:pPr>
            <w:proofErr w:type="spellStart"/>
            <w:r w:rsidRPr="00B20876">
              <w:rPr>
                <w:rFonts w:ascii="Arial" w:eastAsia="Times New Roman" w:hAnsi="Arial" w:cs="Times New Roman"/>
                <w:kern w:val="0"/>
                <w:lang w:eastAsia="en-US"/>
                <w14:ligatures w14:val="none"/>
              </w:rPr>
              <w:t>HCl</w:t>
            </w:r>
            <w:proofErr w:type="spellEnd"/>
          </w:p>
        </w:tc>
        <w:tc>
          <w:tcPr>
            <w:tcW w:w="7150" w:type="dxa"/>
          </w:tcPr>
          <w:p w14:paraId="1167AB6B" w14:textId="0F7DD1C6" w:rsidR="00B20876" w:rsidRPr="00B20876" w:rsidRDefault="00B20876" w:rsidP="00B20876">
            <w:pPr>
              <w:spacing w:before="60" w:after="60"/>
              <w:rPr>
                <w:rFonts w:ascii="Arial" w:eastAsia="Times New Roman" w:hAnsi="Arial" w:cs="Times New Roman"/>
                <w:kern w:val="0"/>
                <w:lang w:eastAsia="en-US"/>
                <w14:ligatures w14:val="none"/>
              </w:rPr>
            </w:pPr>
            <w:r w:rsidRPr="00B20876">
              <w:rPr>
                <w:rFonts w:ascii="Arial" w:eastAsia="Times New Roman" w:hAnsi="Arial" w:cs="Times New Roman"/>
                <w:kern w:val="0"/>
                <w:lang w:eastAsia="en-US"/>
                <w14:ligatures w14:val="none"/>
              </w:rPr>
              <w:t>Hydrochlori</w:t>
            </w:r>
            <w:r w:rsidR="00767F9C">
              <w:rPr>
                <w:rFonts w:ascii="Arial" w:eastAsia="Times New Roman" w:hAnsi="Arial" w:cs="Times New Roman"/>
                <w:kern w:val="0"/>
                <w:lang w:eastAsia="en-US"/>
                <w14:ligatures w14:val="none"/>
              </w:rPr>
              <w:t>c</w:t>
            </w:r>
            <w:r w:rsidRPr="00B20876">
              <w:rPr>
                <w:rFonts w:ascii="Arial" w:eastAsia="Times New Roman" w:hAnsi="Arial" w:cs="Times New Roman"/>
                <w:kern w:val="0"/>
                <w:lang w:eastAsia="en-US"/>
                <w14:ligatures w14:val="none"/>
              </w:rPr>
              <w:t xml:space="preserve"> Acid Solution </w:t>
            </w:r>
          </w:p>
        </w:tc>
      </w:tr>
      <w:tr w:rsidR="00537B71" w:rsidRPr="00B20876" w14:paraId="394459E1" w14:textId="77777777" w:rsidTr="006D27B6">
        <w:tc>
          <w:tcPr>
            <w:tcW w:w="1354" w:type="dxa"/>
          </w:tcPr>
          <w:p w14:paraId="1CA81D33" w14:textId="691441FE" w:rsidR="00537B71" w:rsidRDefault="00AA0871"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NaOH</w:t>
            </w:r>
          </w:p>
        </w:tc>
        <w:tc>
          <w:tcPr>
            <w:tcW w:w="7150" w:type="dxa"/>
          </w:tcPr>
          <w:p w14:paraId="7874F0BC" w14:textId="4FD8DB49" w:rsidR="00537B71" w:rsidRDefault="00BF4638"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 xml:space="preserve">Sodium Hydroxide </w:t>
            </w:r>
          </w:p>
        </w:tc>
      </w:tr>
      <w:tr w:rsidR="001418FF" w:rsidRPr="00B20876" w14:paraId="2319B7EB" w14:textId="77777777" w:rsidTr="006D27B6">
        <w:tc>
          <w:tcPr>
            <w:tcW w:w="1354" w:type="dxa"/>
          </w:tcPr>
          <w:p w14:paraId="0FD33A77" w14:textId="75724F4E" w:rsidR="001418FF" w:rsidRDefault="001418FF"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OME</w:t>
            </w:r>
          </w:p>
        </w:tc>
        <w:tc>
          <w:tcPr>
            <w:tcW w:w="7150" w:type="dxa"/>
          </w:tcPr>
          <w:p w14:paraId="3576A160" w14:textId="658119EC" w:rsidR="001418FF" w:rsidRDefault="001418FF"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 xml:space="preserve">Ordnance, Munitions and Explosives </w:t>
            </w:r>
          </w:p>
        </w:tc>
      </w:tr>
      <w:tr w:rsidR="00944B04" w:rsidRPr="00B20876" w14:paraId="0B7F5154" w14:textId="77777777" w:rsidTr="006D27B6">
        <w:tc>
          <w:tcPr>
            <w:tcW w:w="1354" w:type="dxa"/>
          </w:tcPr>
          <w:p w14:paraId="3EE14C66" w14:textId="23226BFC" w:rsidR="00944B04" w:rsidRDefault="00944B04"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pH</w:t>
            </w:r>
          </w:p>
        </w:tc>
        <w:tc>
          <w:tcPr>
            <w:tcW w:w="7150" w:type="dxa"/>
          </w:tcPr>
          <w:p w14:paraId="643CCC87" w14:textId="57D61F58" w:rsidR="00944B04" w:rsidRDefault="003F4C96" w:rsidP="00B20876">
            <w:pPr>
              <w:spacing w:before="60" w:after="60"/>
              <w:rPr>
                <w:rFonts w:ascii="Arial" w:eastAsia="Times New Roman" w:hAnsi="Arial" w:cs="Times New Roman"/>
                <w:kern w:val="0"/>
                <w:lang w:eastAsia="en-US"/>
                <w14:ligatures w14:val="none"/>
              </w:rPr>
            </w:pPr>
            <w:r>
              <w:rPr>
                <w:rFonts w:ascii="Arial" w:eastAsia="Times New Roman" w:hAnsi="Arial" w:cs="Times New Roman"/>
                <w:kern w:val="0"/>
                <w:lang w:eastAsia="en-US"/>
                <w14:ligatures w14:val="none"/>
              </w:rPr>
              <w:t xml:space="preserve">Potential of Hydrogen </w:t>
            </w:r>
          </w:p>
        </w:tc>
      </w:tr>
    </w:tbl>
    <w:p w14:paraId="03CB61A9" w14:textId="5B4C3D6A" w:rsidR="00052D5A" w:rsidRDefault="00052D5A" w:rsidP="006F01A7">
      <w:pPr>
        <w:rPr>
          <w:rFonts w:ascii="Calibri" w:hAnsi="Calibri" w:cs="Calibri"/>
          <w:color w:val="000000" w:themeColor="text1"/>
          <w:lang w:eastAsia="en-US"/>
        </w:rPr>
      </w:pPr>
    </w:p>
    <w:p w14:paraId="451798AC" w14:textId="2A6E46E3" w:rsidR="006F01A7" w:rsidRPr="00E74553" w:rsidRDefault="00052D5A" w:rsidP="006F01A7">
      <w:pPr>
        <w:rPr>
          <w:rFonts w:ascii="Calibri" w:hAnsi="Calibri" w:cs="Calibri"/>
          <w:color w:val="000000" w:themeColor="text1"/>
          <w:lang w:eastAsia="en-US"/>
        </w:rPr>
      </w:pPr>
      <w:r>
        <w:rPr>
          <w:rFonts w:ascii="Calibri" w:hAnsi="Calibri" w:cs="Calibri"/>
          <w:color w:val="000000" w:themeColor="text1"/>
          <w:lang w:eastAsia="en-US"/>
        </w:rPr>
        <w:br w:type="page"/>
      </w:r>
    </w:p>
    <w:p w14:paraId="6C53DEE5" w14:textId="3222F8B0" w:rsidR="003A0F14" w:rsidRDefault="005F2907" w:rsidP="003A0F14">
      <w:pPr>
        <w:pStyle w:val="Heading1"/>
        <w:numPr>
          <w:ilvl w:val="0"/>
          <w:numId w:val="7"/>
        </w:numPr>
        <w:rPr>
          <w:rFonts w:ascii="Cambria" w:hAnsi="Cambria" w:cs="Calibri"/>
          <w:color w:val="000000" w:themeColor="text1"/>
          <w:lang w:eastAsia="en-US"/>
        </w:rPr>
      </w:pPr>
      <w:bookmarkStart w:id="5" w:name="_Toc193998054"/>
      <w:r>
        <w:rPr>
          <w:rFonts w:ascii="Cambria" w:hAnsi="Cambria" w:cs="Calibri"/>
          <w:color w:val="000000" w:themeColor="text1"/>
          <w:lang w:eastAsia="en-US"/>
        </w:rPr>
        <w:lastRenderedPageBreak/>
        <w:t xml:space="preserve">Introduction, </w:t>
      </w:r>
      <w:r w:rsidR="003A0F14">
        <w:rPr>
          <w:rFonts w:ascii="Cambria" w:hAnsi="Cambria" w:cs="Calibri"/>
          <w:color w:val="000000" w:themeColor="text1"/>
          <w:lang w:eastAsia="en-US"/>
        </w:rPr>
        <w:t xml:space="preserve">Initial Hypothesis and </w:t>
      </w:r>
      <w:r w:rsidR="00190EB9">
        <w:rPr>
          <w:rFonts w:ascii="Cambria" w:hAnsi="Cambria" w:cs="Calibri"/>
          <w:color w:val="000000" w:themeColor="text1"/>
          <w:lang w:eastAsia="en-US"/>
        </w:rPr>
        <w:t>Results</w:t>
      </w:r>
      <w:bookmarkEnd w:id="5"/>
      <w:r w:rsidR="00190EB9">
        <w:rPr>
          <w:rFonts w:ascii="Cambria" w:hAnsi="Cambria" w:cs="Calibri"/>
          <w:color w:val="000000" w:themeColor="text1"/>
          <w:lang w:eastAsia="en-US"/>
        </w:rPr>
        <w:t xml:space="preserve"> </w:t>
      </w:r>
    </w:p>
    <w:p w14:paraId="27DBDBBF" w14:textId="21B4126A" w:rsidR="005F2907" w:rsidRDefault="005F2907" w:rsidP="005F2907">
      <w:pPr>
        <w:pStyle w:val="Heading2"/>
        <w:numPr>
          <w:ilvl w:val="1"/>
          <w:numId w:val="7"/>
        </w:numPr>
        <w:rPr>
          <w:rFonts w:ascii="Cambria" w:hAnsi="Cambria"/>
          <w:color w:val="000000" w:themeColor="text1"/>
          <w:lang w:eastAsia="en-US"/>
        </w:rPr>
      </w:pPr>
      <w:bookmarkStart w:id="6" w:name="_Toc193998055"/>
      <w:r>
        <w:rPr>
          <w:rFonts w:ascii="Cambria" w:hAnsi="Cambria"/>
          <w:color w:val="000000" w:themeColor="text1"/>
          <w:lang w:eastAsia="en-US"/>
        </w:rPr>
        <w:t>Introduction</w:t>
      </w:r>
      <w:bookmarkEnd w:id="6"/>
    </w:p>
    <w:p w14:paraId="1E27759B" w14:textId="3ADB8478" w:rsidR="005F2907" w:rsidRPr="00767F9C" w:rsidRDefault="005F2907" w:rsidP="00767F9C">
      <w:pPr>
        <w:rPr>
          <w:rFonts w:ascii="Calibri" w:eastAsia="Times New Roman" w:hAnsi="Calibri" w:cs="Calibri"/>
        </w:rPr>
      </w:pPr>
      <w:r w:rsidRPr="00767F9C">
        <w:rPr>
          <w:rFonts w:ascii="Calibri" w:eastAsia="Times New Roman" w:hAnsi="Calibri" w:cs="Calibri"/>
        </w:rPr>
        <w:t>Titration testing is the chemical practice used to determine the concentration of an unknown acid or alkali. The aim of this practical is to accurately confirm the concentration of an unknown sample of hydrochloric acid. This was completed by using sodium hydroxide as the reactor.</w:t>
      </w:r>
    </w:p>
    <w:p w14:paraId="7D651F64" w14:textId="26A7D156" w:rsidR="005F2907" w:rsidRPr="00767F9C" w:rsidRDefault="005F2907" w:rsidP="00767F9C">
      <w:pPr>
        <w:rPr>
          <w:rFonts w:ascii="Calibri" w:eastAsia="Times New Roman" w:hAnsi="Calibri" w:cs="Calibri"/>
        </w:rPr>
      </w:pPr>
      <w:r w:rsidRPr="00767F9C">
        <w:rPr>
          <w:rFonts w:ascii="Calibri" w:eastAsia="Times New Roman" w:hAnsi="Calibri" w:cs="Calibri"/>
        </w:rPr>
        <w:t xml:space="preserve">The dependant variable of the experiment is the final burette reading, measuring the NaOH quantity used in each titration experiment. The control variable is the equipment used, the concentration of the NaOH, the concentration of the HCL and the competency of the people completing the practical </w:t>
      </w:r>
      <w:r w:rsidR="00767F9C" w:rsidRPr="00767F9C">
        <w:rPr>
          <w:rFonts w:ascii="Calibri" w:eastAsia="Times New Roman" w:hAnsi="Calibri" w:cs="Calibri"/>
        </w:rPr>
        <w:t>to</w:t>
      </w:r>
      <w:r w:rsidRPr="00767F9C">
        <w:rPr>
          <w:rFonts w:ascii="Calibri" w:eastAsia="Times New Roman" w:hAnsi="Calibri" w:cs="Calibri"/>
        </w:rPr>
        <w:t xml:space="preserve"> maintain fair results. The independent variable is the final colour and potency of the final mixed solution.</w:t>
      </w:r>
      <w:r w:rsidR="00B72A93">
        <w:rPr>
          <w:rFonts w:ascii="Calibri" w:eastAsia="Times New Roman" w:hAnsi="Calibri" w:cs="Calibri"/>
        </w:rPr>
        <w:t>[1]</w:t>
      </w:r>
    </w:p>
    <w:p w14:paraId="4FC27523" w14:textId="61611EAD" w:rsidR="00477724" w:rsidRDefault="003A0F14" w:rsidP="00190EB9">
      <w:pPr>
        <w:pStyle w:val="Heading2"/>
        <w:numPr>
          <w:ilvl w:val="1"/>
          <w:numId w:val="7"/>
        </w:numPr>
        <w:rPr>
          <w:rFonts w:ascii="Cambria" w:hAnsi="Cambria"/>
          <w:color w:val="000000" w:themeColor="text1"/>
          <w:lang w:eastAsia="en-US"/>
        </w:rPr>
      </w:pPr>
      <w:bookmarkStart w:id="7" w:name="_Toc193998056"/>
      <w:r>
        <w:rPr>
          <w:rFonts w:ascii="Cambria" w:hAnsi="Cambria"/>
          <w:color w:val="000000" w:themeColor="text1"/>
          <w:lang w:eastAsia="en-US"/>
        </w:rPr>
        <w:t>Initial hypothesis and found results</w:t>
      </w:r>
      <w:bookmarkEnd w:id="7"/>
      <w:r>
        <w:rPr>
          <w:rFonts w:ascii="Cambria" w:hAnsi="Cambria"/>
          <w:color w:val="000000" w:themeColor="text1"/>
          <w:lang w:eastAsia="en-US"/>
        </w:rPr>
        <w:t xml:space="preserve"> </w:t>
      </w:r>
    </w:p>
    <w:p w14:paraId="4657D2F8" w14:textId="4D31D790" w:rsidR="003A0F14" w:rsidRDefault="00C23E80" w:rsidP="00526B7E">
      <w:pPr>
        <w:rPr>
          <w:rFonts w:ascii="Calibri" w:hAnsi="Calibri" w:cs="Calibri"/>
          <w:lang w:eastAsia="en-US"/>
        </w:rPr>
      </w:pPr>
      <w:r w:rsidRPr="00526B7E">
        <w:rPr>
          <w:rFonts w:ascii="Calibri" w:hAnsi="Calibri" w:cs="Calibri"/>
          <w:color w:val="000000" w:themeColor="text1"/>
          <w:lang w:eastAsia="en-US"/>
        </w:rPr>
        <w:t xml:space="preserve">The hypothesis of this experiment is that when the </w:t>
      </w:r>
      <w:r w:rsidR="00526B7E" w:rsidRPr="00526B7E">
        <w:rPr>
          <w:rFonts w:ascii="Calibri" w:hAnsi="Calibri" w:cs="Calibri"/>
          <w:color w:val="000000" w:themeColor="text1"/>
          <w:lang w:eastAsia="en-US"/>
        </w:rPr>
        <w:t>neutralising</w:t>
      </w:r>
      <w:r w:rsidRPr="00526B7E">
        <w:rPr>
          <w:rFonts w:ascii="Calibri" w:hAnsi="Calibri" w:cs="Calibri"/>
          <w:color w:val="000000" w:themeColor="text1"/>
          <w:lang w:eastAsia="en-US"/>
        </w:rPr>
        <w:t xml:space="preserve"> </w:t>
      </w:r>
      <w:r w:rsidR="00526B7E" w:rsidRPr="00526B7E">
        <w:rPr>
          <w:rFonts w:ascii="Calibri" w:hAnsi="Calibri" w:cs="Calibri"/>
          <w:color w:val="000000" w:themeColor="text1"/>
          <w:lang w:eastAsia="en-US"/>
        </w:rPr>
        <w:t xml:space="preserve">of the acid </w:t>
      </w:r>
      <w:proofErr w:type="spellStart"/>
      <w:r w:rsidR="00526B7E" w:rsidRPr="00526B7E">
        <w:rPr>
          <w:rFonts w:ascii="Calibri" w:hAnsi="Calibri" w:cs="Calibri"/>
          <w:color w:val="000000" w:themeColor="text1"/>
          <w:lang w:eastAsia="en-US"/>
        </w:rPr>
        <w:t>HCl</w:t>
      </w:r>
      <w:proofErr w:type="spellEnd"/>
      <w:r w:rsidR="00526B7E" w:rsidRPr="00526B7E">
        <w:rPr>
          <w:rFonts w:ascii="Calibri" w:hAnsi="Calibri" w:cs="Calibri"/>
          <w:color w:val="000000" w:themeColor="text1"/>
          <w:lang w:eastAsia="en-US"/>
        </w:rPr>
        <w:t xml:space="preserve"> using NaOH will result in a pale pink colouring when reacting with </w:t>
      </w:r>
      <w:r w:rsidR="00526B7E" w:rsidRPr="00526B7E">
        <w:rPr>
          <w:rFonts w:ascii="Calibri" w:hAnsi="Calibri" w:cs="Calibri"/>
          <w:lang w:eastAsia="en-US"/>
        </w:rPr>
        <w:t xml:space="preserve">phenolphthalein and suggesting the initial point of </w:t>
      </w:r>
      <w:r w:rsidR="00244699">
        <w:rPr>
          <w:rFonts w:ascii="Calibri" w:hAnsi="Calibri" w:cs="Calibri"/>
          <w:lang w:eastAsia="en-US"/>
        </w:rPr>
        <w:t>neutralisation</w:t>
      </w:r>
      <w:r w:rsidR="00526B7E" w:rsidRPr="00526B7E">
        <w:rPr>
          <w:rFonts w:ascii="Calibri" w:hAnsi="Calibri" w:cs="Calibri"/>
          <w:lang w:eastAsia="en-US"/>
        </w:rPr>
        <w:t xml:space="preserve"> and therefore the molarity of the original acid can be calculated.</w:t>
      </w:r>
    </w:p>
    <w:p w14:paraId="3D85FE17" w14:textId="75956F47" w:rsidR="00690944" w:rsidRPr="00526B7E" w:rsidRDefault="00690944" w:rsidP="00526B7E">
      <w:pPr>
        <w:rPr>
          <w:rFonts w:ascii="Calibri" w:hAnsi="Calibri" w:cs="Calibri"/>
          <w:lang w:eastAsia="en-US"/>
        </w:rPr>
      </w:pPr>
      <w:r>
        <w:rPr>
          <w:rFonts w:ascii="Calibri" w:hAnsi="Calibri" w:cs="Calibri"/>
          <w:lang w:eastAsia="en-US"/>
        </w:rPr>
        <w:t>This hypothesis is base on phenolphthalein</w:t>
      </w:r>
      <w:r w:rsidR="00E041A9">
        <w:rPr>
          <w:rFonts w:ascii="Calibri" w:hAnsi="Calibri" w:cs="Calibri"/>
          <w:lang w:eastAsia="en-US"/>
        </w:rPr>
        <w:t>, as it is a weak acid when the pH is</w:t>
      </w:r>
      <w:r w:rsidR="00557BFB">
        <w:rPr>
          <w:rFonts w:ascii="Calibri" w:hAnsi="Calibri" w:cs="Calibri"/>
          <w:lang w:eastAsia="en-US"/>
        </w:rPr>
        <w:t xml:space="preserve"> 8.2 and below</w:t>
      </w:r>
      <w:r w:rsidR="00FB20A0">
        <w:rPr>
          <w:rFonts w:ascii="Calibri" w:hAnsi="Calibri" w:cs="Calibri"/>
          <w:lang w:eastAsia="en-US"/>
        </w:rPr>
        <w:t>,</w:t>
      </w:r>
      <w:r w:rsidR="00E041A9">
        <w:rPr>
          <w:rFonts w:ascii="Calibri" w:hAnsi="Calibri" w:cs="Calibri"/>
          <w:lang w:eastAsia="en-US"/>
        </w:rPr>
        <w:t xml:space="preserve"> </w:t>
      </w:r>
      <w:r w:rsidR="002B594C">
        <w:rPr>
          <w:rFonts w:ascii="Calibri" w:hAnsi="Calibri" w:cs="Calibri"/>
          <w:lang w:eastAsia="en-US"/>
        </w:rPr>
        <w:t>the acid is in a protonated form which is colourless. When the neutralisation occurs</w:t>
      </w:r>
      <w:r w:rsidR="00FB20A0">
        <w:rPr>
          <w:rFonts w:ascii="Calibri" w:hAnsi="Calibri" w:cs="Calibri"/>
          <w:lang w:eastAsia="en-US"/>
        </w:rPr>
        <w:t>, meaning a rise in pH</w:t>
      </w:r>
      <w:r w:rsidR="00D91862">
        <w:rPr>
          <w:rFonts w:ascii="Calibri" w:hAnsi="Calibri" w:cs="Calibri"/>
          <w:lang w:eastAsia="en-US"/>
        </w:rPr>
        <w:t xml:space="preserve"> to above 8.2</w:t>
      </w:r>
      <w:r w:rsidR="00FB20A0">
        <w:rPr>
          <w:rFonts w:ascii="Calibri" w:hAnsi="Calibri" w:cs="Calibri"/>
          <w:lang w:eastAsia="en-US"/>
        </w:rPr>
        <w:t>,</w:t>
      </w:r>
      <w:r w:rsidR="002B594C">
        <w:rPr>
          <w:rFonts w:ascii="Calibri" w:hAnsi="Calibri" w:cs="Calibri"/>
          <w:lang w:eastAsia="en-US"/>
        </w:rPr>
        <w:t xml:space="preserve"> of both the phenolphthalein and the </w:t>
      </w:r>
      <w:proofErr w:type="spellStart"/>
      <w:r w:rsidR="002B594C">
        <w:rPr>
          <w:rFonts w:ascii="Calibri" w:hAnsi="Calibri" w:cs="Calibri"/>
          <w:lang w:eastAsia="en-US"/>
        </w:rPr>
        <w:t>HCl</w:t>
      </w:r>
      <w:proofErr w:type="spellEnd"/>
      <w:r w:rsidR="007A14A7">
        <w:rPr>
          <w:rFonts w:ascii="Calibri" w:hAnsi="Calibri" w:cs="Calibri"/>
          <w:lang w:eastAsia="en-US"/>
        </w:rPr>
        <w:t>, the phenolphthalein changes to a deprotonated form, appearing pink in colour.</w:t>
      </w:r>
      <w:r w:rsidR="00D10678">
        <w:rPr>
          <w:rFonts w:ascii="Calibri" w:hAnsi="Calibri" w:cs="Calibri"/>
          <w:lang w:eastAsia="en-US"/>
        </w:rPr>
        <w:t xml:space="preserve"> [6]</w:t>
      </w:r>
    </w:p>
    <w:p w14:paraId="0D013D0D" w14:textId="013E85E9" w:rsidR="005E1193" w:rsidRPr="00121CEC" w:rsidRDefault="00E2416B" w:rsidP="00121CEC">
      <w:pPr>
        <w:rPr>
          <w:rFonts w:ascii="Calibri" w:eastAsia="Times New Roman" w:hAnsi="Calibri" w:cs="Calibri"/>
          <w:lang w:eastAsia="en-US"/>
        </w:rPr>
      </w:pPr>
      <w:r w:rsidRPr="00121CEC">
        <w:rPr>
          <w:rFonts w:ascii="Calibri" w:eastAsia="Times New Roman" w:hAnsi="Calibri" w:cs="Calibri"/>
          <w:lang w:eastAsia="en-US"/>
        </w:rPr>
        <w:t>Table 1 shows the results concluded form the ‘T</w:t>
      </w:r>
      <w:r w:rsidR="008F58FD">
        <w:rPr>
          <w:rFonts w:ascii="Calibri" w:eastAsia="Times New Roman" w:hAnsi="Calibri" w:cs="Calibri"/>
          <w:lang w:eastAsia="en-US"/>
        </w:rPr>
        <w:t>itration</w:t>
      </w:r>
      <w:r w:rsidRPr="00121CEC">
        <w:rPr>
          <w:rFonts w:ascii="Calibri" w:eastAsia="Times New Roman" w:hAnsi="Calibri" w:cs="Calibri"/>
          <w:lang w:eastAsia="en-US"/>
        </w:rPr>
        <w:t xml:space="preserve"> Practical’.</w:t>
      </w:r>
      <w:r w:rsidR="005E1193">
        <w:rPr>
          <w:rFonts w:ascii="Calibri" w:eastAsia="Times New Roman" w:hAnsi="Calibri" w:cs="Calibri"/>
          <w:lang w:eastAsia="en-US"/>
        </w:rPr>
        <w:t xml:space="preserve"> The morality of the standard base solution</w:t>
      </w:r>
      <w:r w:rsidR="00202150">
        <w:rPr>
          <w:rFonts w:ascii="Calibri" w:eastAsia="Times New Roman" w:hAnsi="Calibri" w:cs="Calibri"/>
          <w:lang w:eastAsia="en-US"/>
        </w:rPr>
        <w:t xml:space="preserve"> is previously given and is used in later calculations</w:t>
      </w:r>
      <w:r w:rsidR="005E1193">
        <w:rPr>
          <w:rFonts w:ascii="Calibri" w:eastAsia="Times New Roman" w:hAnsi="Calibri" w:cs="Calibri"/>
          <w:lang w:eastAsia="en-US"/>
        </w:rPr>
        <w:t>, NaOH</w:t>
      </w:r>
      <w:r w:rsidR="00202150">
        <w:rPr>
          <w:rFonts w:ascii="Calibri" w:eastAsia="Times New Roman" w:hAnsi="Calibri" w:cs="Calibri"/>
          <w:lang w:eastAsia="en-US"/>
        </w:rPr>
        <w:t xml:space="preserve"> has the molarity of</w:t>
      </w:r>
      <w:r w:rsidR="005E1193">
        <w:rPr>
          <w:rFonts w:ascii="Calibri" w:eastAsia="Times New Roman" w:hAnsi="Calibri" w:cs="Calibri"/>
          <w:lang w:eastAsia="en-US"/>
        </w:rPr>
        <w:t xml:space="preserve"> 0.09977.</w:t>
      </w:r>
    </w:p>
    <w:p w14:paraId="30F0A5B4" w14:textId="0102C43B" w:rsidR="00190EB9" w:rsidRDefault="00E2416B" w:rsidP="00D41C4F">
      <w:pPr>
        <w:spacing w:before="180" w:after="0" w:line="360" w:lineRule="auto"/>
        <w:jc w:val="both"/>
        <w:rPr>
          <w:rFonts w:ascii="Arial" w:eastAsia="Times New Roman" w:hAnsi="Arial" w:cs="Times New Roman"/>
          <w:i/>
          <w:iCs/>
          <w:kern w:val="0"/>
          <w:lang w:eastAsia="en-US"/>
          <w14:ligatures w14:val="none"/>
        </w:rPr>
      </w:pPr>
      <w:r w:rsidRPr="00E2416B">
        <w:rPr>
          <w:rFonts w:ascii="Arial" w:eastAsia="Times New Roman" w:hAnsi="Arial" w:cs="Times New Roman"/>
          <w:i/>
          <w:iCs/>
          <w:kern w:val="0"/>
          <w:lang w:eastAsia="en-US"/>
          <w14:ligatures w14:val="none"/>
        </w:rPr>
        <w:t>Table 1</w:t>
      </w:r>
    </w:p>
    <w:tbl>
      <w:tblPr>
        <w:tblStyle w:val="TableGrid"/>
        <w:tblW w:w="0" w:type="auto"/>
        <w:tblLook w:val="04A0" w:firstRow="1" w:lastRow="0" w:firstColumn="1" w:lastColumn="0" w:noHBand="0" w:noVBand="1"/>
      </w:tblPr>
      <w:tblGrid>
        <w:gridCol w:w="1596"/>
        <w:gridCol w:w="1792"/>
        <w:gridCol w:w="1928"/>
        <w:gridCol w:w="1952"/>
        <w:gridCol w:w="1748"/>
      </w:tblGrid>
      <w:tr w:rsidR="00A211F1" w:rsidRPr="009077B2" w14:paraId="6FBF1054" w14:textId="7FCFD886" w:rsidTr="00A211F1">
        <w:tc>
          <w:tcPr>
            <w:tcW w:w="1596" w:type="dxa"/>
          </w:tcPr>
          <w:p w14:paraId="1058170A" w14:textId="76B9AAF7" w:rsidR="00A211F1" w:rsidRPr="009077B2" w:rsidRDefault="00A211F1" w:rsidP="00942332">
            <w:pPr>
              <w:pStyle w:val="TableText"/>
              <w:rPr>
                <w:rFonts w:ascii="Calibri" w:hAnsi="Calibri" w:cs="Calibri"/>
                <w:b/>
                <w:bCs/>
              </w:rPr>
            </w:pPr>
            <w:r w:rsidRPr="009077B2">
              <w:rPr>
                <w:rFonts w:ascii="Calibri" w:hAnsi="Calibri" w:cs="Calibri"/>
                <w:b/>
                <w:bCs/>
              </w:rPr>
              <w:t>Flask</w:t>
            </w:r>
          </w:p>
        </w:tc>
        <w:tc>
          <w:tcPr>
            <w:tcW w:w="1792" w:type="dxa"/>
          </w:tcPr>
          <w:p w14:paraId="1E7893F5" w14:textId="6A521158" w:rsidR="00A211F1" w:rsidRPr="009077B2" w:rsidRDefault="00A211F1" w:rsidP="00DF0CA4">
            <w:pPr>
              <w:pStyle w:val="TableText"/>
              <w:rPr>
                <w:rFonts w:ascii="Calibri" w:hAnsi="Calibri" w:cs="Calibri"/>
                <w:b/>
                <w:bCs/>
              </w:rPr>
            </w:pPr>
            <w:r w:rsidRPr="009077B2">
              <w:rPr>
                <w:rFonts w:ascii="Calibri" w:hAnsi="Calibri" w:cs="Calibri"/>
                <w:b/>
                <w:bCs/>
              </w:rPr>
              <w:t>1</w:t>
            </w:r>
          </w:p>
        </w:tc>
        <w:tc>
          <w:tcPr>
            <w:tcW w:w="1928" w:type="dxa"/>
          </w:tcPr>
          <w:p w14:paraId="2131DD65" w14:textId="69705BE5" w:rsidR="00A211F1" w:rsidRPr="009077B2" w:rsidRDefault="00A211F1" w:rsidP="00DF0CA4">
            <w:pPr>
              <w:pStyle w:val="TableText"/>
              <w:rPr>
                <w:rFonts w:ascii="Calibri" w:hAnsi="Calibri" w:cs="Calibri"/>
                <w:b/>
                <w:bCs/>
              </w:rPr>
            </w:pPr>
            <w:r w:rsidRPr="009077B2">
              <w:rPr>
                <w:rFonts w:ascii="Calibri" w:hAnsi="Calibri" w:cs="Calibri"/>
                <w:b/>
                <w:bCs/>
              </w:rPr>
              <w:t>2</w:t>
            </w:r>
          </w:p>
        </w:tc>
        <w:tc>
          <w:tcPr>
            <w:tcW w:w="1952" w:type="dxa"/>
          </w:tcPr>
          <w:p w14:paraId="12D0CFC2" w14:textId="168254DC" w:rsidR="00A211F1" w:rsidRPr="009077B2" w:rsidRDefault="00A211F1" w:rsidP="00DF0CA4">
            <w:pPr>
              <w:pStyle w:val="TableText"/>
              <w:rPr>
                <w:rFonts w:ascii="Calibri" w:hAnsi="Calibri" w:cs="Calibri"/>
                <w:b/>
                <w:bCs/>
              </w:rPr>
            </w:pPr>
            <w:r w:rsidRPr="009077B2">
              <w:rPr>
                <w:rFonts w:ascii="Calibri" w:hAnsi="Calibri" w:cs="Calibri"/>
                <w:b/>
                <w:bCs/>
              </w:rPr>
              <w:t>3</w:t>
            </w:r>
          </w:p>
        </w:tc>
        <w:tc>
          <w:tcPr>
            <w:tcW w:w="1748" w:type="dxa"/>
          </w:tcPr>
          <w:p w14:paraId="63B276B4" w14:textId="77777777" w:rsidR="00A211F1" w:rsidRPr="00A211F1" w:rsidRDefault="00A211F1" w:rsidP="00DF0CA4">
            <w:pPr>
              <w:pStyle w:val="TableText"/>
              <w:rPr>
                <w:rFonts w:ascii="Calibri" w:hAnsi="Calibri" w:cs="Calibri"/>
                <w:b/>
                <w:bCs/>
              </w:rPr>
            </w:pPr>
          </w:p>
        </w:tc>
      </w:tr>
      <w:tr w:rsidR="00A211F1" w14:paraId="3DEE3507" w14:textId="1B0A39E3" w:rsidTr="00A211F1">
        <w:tc>
          <w:tcPr>
            <w:tcW w:w="1596" w:type="dxa"/>
          </w:tcPr>
          <w:p w14:paraId="1ED0F919" w14:textId="77777777" w:rsidR="00A211F1" w:rsidRPr="00DF0CA4" w:rsidRDefault="00A211F1" w:rsidP="00942332">
            <w:pPr>
              <w:pStyle w:val="TableText"/>
              <w:rPr>
                <w:rFonts w:ascii="Calibri" w:hAnsi="Calibri" w:cs="Calibri"/>
                <w:b/>
                <w:bCs/>
              </w:rPr>
            </w:pPr>
            <w:r w:rsidRPr="00DF0CA4">
              <w:rPr>
                <w:rFonts w:ascii="Calibri" w:hAnsi="Calibri" w:cs="Calibri"/>
                <w:b/>
                <w:bCs/>
              </w:rPr>
              <w:t>V</w:t>
            </w:r>
            <w:r w:rsidRPr="00DF0CA4">
              <w:rPr>
                <w:rFonts w:ascii="Calibri" w:hAnsi="Calibri" w:cs="Calibri"/>
                <w:b/>
                <w:bCs/>
                <w:vertAlign w:val="subscript"/>
              </w:rPr>
              <w:t>HCL</w:t>
            </w:r>
            <w:r w:rsidRPr="00DF0CA4">
              <w:rPr>
                <w:rFonts w:ascii="Calibri" w:hAnsi="Calibri" w:cs="Calibri"/>
                <w:b/>
                <w:bCs/>
              </w:rPr>
              <w:t>(ml)</w:t>
            </w:r>
          </w:p>
          <w:p w14:paraId="0FE251F7" w14:textId="0B38D85C" w:rsidR="00A211F1" w:rsidRPr="00DF0CA4" w:rsidRDefault="00A211F1" w:rsidP="00942332">
            <w:pPr>
              <w:pStyle w:val="TableText"/>
              <w:rPr>
                <w:rFonts w:ascii="Calibri" w:hAnsi="Calibri" w:cs="Calibri"/>
                <w:b/>
                <w:bCs/>
              </w:rPr>
            </w:pPr>
            <w:r w:rsidRPr="00DF0CA4">
              <w:rPr>
                <w:rFonts w:ascii="Calibri" w:hAnsi="Calibri" w:cs="Calibri"/>
                <w:b/>
                <w:bCs/>
              </w:rPr>
              <w:t xml:space="preserve">from pipette </w:t>
            </w:r>
          </w:p>
        </w:tc>
        <w:tc>
          <w:tcPr>
            <w:tcW w:w="1792" w:type="dxa"/>
          </w:tcPr>
          <w:p w14:paraId="786F3656" w14:textId="2BB51FFE" w:rsidR="00A211F1" w:rsidRPr="00DF0CA4" w:rsidRDefault="00A211F1" w:rsidP="00DF0CA4">
            <w:pPr>
              <w:pStyle w:val="TableText"/>
              <w:rPr>
                <w:rFonts w:ascii="Calibri" w:hAnsi="Calibri" w:cs="Calibri"/>
              </w:rPr>
            </w:pPr>
            <w:r>
              <w:rPr>
                <w:rFonts w:ascii="Calibri" w:hAnsi="Calibri" w:cs="Calibri"/>
              </w:rPr>
              <w:t>25</w:t>
            </w:r>
            <w:r w:rsidR="00DB1FFF">
              <w:rPr>
                <w:rFonts w:ascii="Calibri" w:hAnsi="Calibri" w:cs="Calibri"/>
              </w:rPr>
              <w:t>.00</w:t>
            </w:r>
          </w:p>
        </w:tc>
        <w:tc>
          <w:tcPr>
            <w:tcW w:w="1928" w:type="dxa"/>
          </w:tcPr>
          <w:p w14:paraId="72711668" w14:textId="2210EFB9" w:rsidR="00A211F1" w:rsidRPr="00DF0CA4" w:rsidRDefault="00A211F1" w:rsidP="00DF0CA4">
            <w:pPr>
              <w:pStyle w:val="TableText"/>
              <w:rPr>
                <w:rFonts w:ascii="Calibri" w:hAnsi="Calibri" w:cs="Calibri"/>
              </w:rPr>
            </w:pPr>
            <w:r>
              <w:rPr>
                <w:rFonts w:ascii="Calibri" w:hAnsi="Calibri" w:cs="Calibri"/>
              </w:rPr>
              <w:t>25</w:t>
            </w:r>
            <w:r w:rsidR="00DB1FFF">
              <w:rPr>
                <w:rFonts w:ascii="Calibri" w:hAnsi="Calibri" w:cs="Calibri"/>
              </w:rPr>
              <w:t>.00</w:t>
            </w:r>
          </w:p>
        </w:tc>
        <w:tc>
          <w:tcPr>
            <w:tcW w:w="1952" w:type="dxa"/>
          </w:tcPr>
          <w:p w14:paraId="5D8477A1" w14:textId="6E0E51C6" w:rsidR="00A211F1" w:rsidRPr="00DF0CA4" w:rsidRDefault="00A211F1" w:rsidP="00DF0CA4">
            <w:pPr>
              <w:pStyle w:val="TableText"/>
              <w:rPr>
                <w:rFonts w:ascii="Calibri" w:hAnsi="Calibri" w:cs="Calibri"/>
              </w:rPr>
            </w:pPr>
            <w:r>
              <w:rPr>
                <w:rFonts w:ascii="Calibri" w:hAnsi="Calibri" w:cs="Calibri"/>
              </w:rPr>
              <w:t>25</w:t>
            </w:r>
            <w:r w:rsidR="00DB1FFF">
              <w:rPr>
                <w:rFonts w:ascii="Calibri" w:hAnsi="Calibri" w:cs="Calibri"/>
              </w:rPr>
              <w:t>.00</w:t>
            </w:r>
          </w:p>
        </w:tc>
        <w:tc>
          <w:tcPr>
            <w:tcW w:w="1748" w:type="dxa"/>
          </w:tcPr>
          <w:p w14:paraId="725B8C42" w14:textId="77777777" w:rsidR="00A211F1" w:rsidRPr="00A211F1" w:rsidRDefault="00A211F1" w:rsidP="00DF0CA4">
            <w:pPr>
              <w:pStyle w:val="TableText"/>
              <w:rPr>
                <w:rFonts w:ascii="Calibri" w:hAnsi="Calibri" w:cs="Calibri"/>
                <w:b/>
                <w:bCs/>
              </w:rPr>
            </w:pPr>
          </w:p>
        </w:tc>
      </w:tr>
      <w:tr w:rsidR="00A211F1" w14:paraId="214226AC" w14:textId="7850990F" w:rsidTr="00A211F1">
        <w:tc>
          <w:tcPr>
            <w:tcW w:w="1596" w:type="dxa"/>
          </w:tcPr>
          <w:p w14:paraId="767529B4" w14:textId="474D92DC" w:rsidR="00A211F1" w:rsidRPr="00DF0CA4" w:rsidRDefault="00A211F1" w:rsidP="00942332">
            <w:pPr>
              <w:pStyle w:val="TableText"/>
              <w:rPr>
                <w:rFonts w:ascii="Calibri" w:hAnsi="Calibri" w:cs="Calibri"/>
                <w:b/>
                <w:bCs/>
              </w:rPr>
            </w:pPr>
            <w:r w:rsidRPr="00DF0CA4">
              <w:rPr>
                <w:rFonts w:ascii="Calibri" w:hAnsi="Calibri" w:cs="Calibri"/>
                <w:b/>
                <w:bCs/>
              </w:rPr>
              <w:t xml:space="preserve">Initial Burette Reading </w:t>
            </w:r>
          </w:p>
        </w:tc>
        <w:tc>
          <w:tcPr>
            <w:tcW w:w="1792" w:type="dxa"/>
          </w:tcPr>
          <w:p w14:paraId="07CDC845" w14:textId="499ECC76" w:rsidR="00A211F1" w:rsidRPr="00DF0CA4" w:rsidRDefault="00A211F1" w:rsidP="00C53F66">
            <w:pPr>
              <w:pStyle w:val="TableText"/>
              <w:rPr>
                <w:rFonts w:ascii="Calibri" w:hAnsi="Calibri" w:cs="Calibri"/>
              </w:rPr>
            </w:pPr>
            <w:r>
              <w:rPr>
                <w:rFonts w:ascii="Calibri" w:hAnsi="Calibri" w:cs="Calibri"/>
              </w:rPr>
              <w:t>0</w:t>
            </w:r>
            <w:r w:rsidR="00DB1FFF">
              <w:rPr>
                <w:rFonts w:ascii="Calibri" w:hAnsi="Calibri" w:cs="Calibri"/>
              </w:rPr>
              <w:t>.00</w:t>
            </w:r>
          </w:p>
        </w:tc>
        <w:tc>
          <w:tcPr>
            <w:tcW w:w="1928" w:type="dxa"/>
          </w:tcPr>
          <w:p w14:paraId="7DB86AA0" w14:textId="6C169977" w:rsidR="00A211F1" w:rsidRDefault="00A211F1" w:rsidP="00DF0CA4">
            <w:pPr>
              <w:pStyle w:val="TableText"/>
              <w:rPr>
                <w:rFonts w:ascii="Calibri" w:hAnsi="Calibri" w:cs="Calibri"/>
              </w:rPr>
            </w:pPr>
            <w:r>
              <w:rPr>
                <w:rFonts w:ascii="Calibri" w:hAnsi="Calibri" w:cs="Calibri"/>
              </w:rPr>
              <w:t>17.1</w:t>
            </w:r>
            <w:r w:rsidR="00DB1FFF">
              <w:rPr>
                <w:rFonts w:ascii="Calibri" w:hAnsi="Calibri" w:cs="Calibri"/>
              </w:rPr>
              <w:t>0</w:t>
            </w:r>
          </w:p>
          <w:p w14:paraId="785BB5DA" w14:textId="7FDD1466" w:rsidR="00A211F1" w:rsidRPr="00DF0CA4" w:rsidRDefault="00A211F1" w:rsidP="00DF0CA4">
            <w:pPr>
              <w:pStyle w:val="TableText"/>
              <w:rPr>
                <w:rFonts w:ascii="Calibri" w:hAnsi="Calibri" w:cs="Calibri"/>
              </w:rPr>
            </w:pPr>
          </w:p>
        </w:tc>
        <w:tc>
          <w:tcPr>
            <w:tcW w:w="1952" w:type="dxa"/>
          </w:tcPr>
          <w:p w14:paraId="7C88A580" w14:textId="3A0A58D3" w:rsidR="00A211F1" w:rsidRPr="00DF0CA4" w:rsidRDefault="00A211F1" w:rsidP="00C53F66">
            <w:pPr>
              <w:pStyle w:val="TableText"/>
              <w:rPr>
                <w:rFonts w:ascii="Calibri" w:hAnsi="Calibri" w:cs="Calibri"/>
              </w:rPr>
            </w:pPr>
            <w:r>
              <w:rPr>
                <w:rFonts w:ascii="Calibri" w:hAnsi="Calibri" w:cs="Calibri"/>
              </w:rPr>
              <w:t>33.5</w:t>
            </w:r>
            <w:r w:rsidR="00DB1FFF">
              <w:rPr>
                <w:rFonts w:ascii="Calibri" w:hAnsi="Calibri" w:cs="Calibri"/>
              </w:rPr>
              <w:t>0</w:t>
            </w:r>
          </w:p>
        </w:tc>
        <w:tc>
          <w:tcPr>
            <w:tcW w:w="1748" w:type="dxa"/>
          </w:tcPr>
          <w:p w14:paraId="470CDEB1" w14:textId="77777777" w:rsidR="00A211F1" w:rsidRPr="00A211F1" w:rsidRDefault="00A211F1" w:rsidP="00DF0CA4">
            <w:pPr>
              <w:pStyle w:val="TableText"/>
              <w:rPr>
                <w:rFonts w:ascii="Calibri" w:hAnsi="Calibri" w:cs="Calibri"/>
                <w:b/>
                <w:bCs/>
              </w:rPr>
            </w:pPr>
          </w:p>
        </w:tc>
      </w:tr>
      <w:tr w:rsidR="00A211F1" w14:paraId="6729D5A0" w14:textId="016D3FED" w:rsidTr="00A211F1">
        <w:tc>
          <w:tcPr>
            <w:tcW w:w="1596" w:type="dxa"/>
          </w:tcPr>
          <w:p w14:paraId="278175A1" w14:textId="7EAF90E7" w:rsidR="00A211F1" w:rsidRPr="00DF0CA4" w:rsidRDefault="00A211F1" w:rsidP="00942332">
            <w:pPr>
              <w:pStyle w:val="TableText"/>
              <w:rPr>
                <w:rFonts w:ascii="Calibri" w:hAnsi="Calibri" w:cs="Calibri"/>
                <w:b/>
                <w:bCs/>
              </w:rPr>
            </w:pPr>
            <w:r w:rsidRPr="00DF0CA4">
              <w:rPr>
                <w:rFonts w:ascii="Calibri" w:hAnsi="Calibri" w:cs="Calibri"/>
                <w:b/>
                <w:bCs/>
              </w:rPr>
              <w:t xml:space="preserve">Final Burette reading </w:t>
            </w:r>
          </w:p>
        </w:tc>
        <w:tc>
          <w:tcPr>
            <w:tcW w:w="1792" w:type="dxa"/>
          </w:tcPr>
          <w:p w14:paraId="2C8A600E" w14:textId="39FE7463" w:rsidR="00A211F1" w:rsidRPr="00DF0CA4" w:rsidRDefault="00A211F1" w:rsidP="00DF0CA4">
            <w:pPr>
              <w:pStyle w:val="TableText"/>
              <w:rPr>
                <w:rFonts w:ascii="Calibri" w:hAnsi="Calibri" w:cs="Calibri"/>
              </w:rPr>
            </w:pPr>
            <w:r>
              <w:rPr>
                <w:rFonts w:ascii="Calibri" w:hAnsi="Calibri" w:cs="Calibri"/>
              </w:rPr>
              <w:t>17.1</w:t>
            </w:r>
            <w:r w:rsidR="00DB1FFF">
              <w:rPr>
                <w:rFonts w:ascii="Calibri" w:hAnsi="Calibri" w:cs="Calibri"/>
              </w:rPr>
              <w:t>0</w:t>
            </w:r>
          </w:p>
        </w:tc>
        <w:tc>
          <w:tcPr>
            <w:tcW w:w="1928" w:type="dxa"/>
          </w:tcPr>
          <w:p w14:paraId="19D13CEA" w14:textId="71C3DCB8" w:rsidR="00A211F1" w:rsidRPr="00DF0CA4" w:rsidRDefault="00C53F66" w:rsidP="00DF0CA4">
            <w:pPr>
              <w:pStyle w:val="TableText"/>
              <w:rPr>
                <w:rFonts w:ascii="Calibri" w:hAnsi="Calibri" w:cs="Calibri"/>
              </w:rPr>
            </w:pPr>
            <w:r>
              <w:rPr>
                <w:rFonts w:ascii="Calibri" w:hAnsi="Calibri" w:cs="Calibri"/>
              </w:rPr>
              <w:t>33.5</w:t>
            </w:r>
            <w:r w:rsidR="00DB1FFF">
              <w:rPr>
                <w:rFonts w:ascii="Calibri" w:hAnsi="Calibri" w:cs="Calibri"/>
              </w:rPr>
              <w:t>0</w:t>
            </w:r>
          </w:p>
        </w:tc>
        <w:tc>
          <w:tcPr>
            <w:tcW w:w="1952" w:type="dxa"/>
          </w:tcPr>
          <w:p w14:paraId="5393C643" w14:textId="01F7681F" w:rsidR="00A211F1" w:rsidRPr="00DF0CA4" w:rsidRDefault="00C53F66" w:rsidP="00DF0CA4">
            <w:pPr>
              <w:pStyle w:val="TableText"/>
              <w:rPr>
                <w:rFonts w:ascii="Calibri" w:hAnsi="Calibri" w:cs="Calibri"/>
              </w:rPr>
            </w:pPr>
            <w:r>
              <w:rPr>
                <w:rFonts w:ascii="Calibri" w:hAnsi="Calibri" w:cs="Calibri"/>
              </w:rPr>
              <w:t>49.6</w:t>
            </w:r>
            <w:r w:rsidR="00DB1FFF">
              <w:rPr>
                <w:rFonts w:ascii="Calibri" w:hAnsi="Calibri" w:cs="Calibri"/>
              </w:rPr>
              <w:t>0</w:t>
            </w:r>
          </w:p>
        </w:tc>
        <w:tc>
          <w:tcPr>
            <w:tcW w:w="1748" w:type="dxa"/>
          </w:tcPr>
          <w:p w14:paraId="573A27AF" w14:textId="77777777" w:rsidR="00A211F1" w:rsidRPr="00A211F1" w:rsidRDefault="00A211F1" w:rsidP="00DF0CA4">
            <w:pPr>
              <w:pStyle w:val="TableText"/>
              <w:rPr>
                <w:rFonts w:ascii="Calibri" w:hAnsi="Calibri" w:cs="Calibri"/>
                <w:b/>
                <w:bCs/>
              </w:rPr>
            </w:pPr>
          </w:p>
        </w:tc>
      </w:tr>
      <w:tr w:rsidR="00A211F1" w14:paraId="0AB01B3B" w14:textId="7D1E383D" w:rsidTr="00A211F1">
        <w:tc>
          <w:tcPr>
            <w:tcW w:w="1596" w:type="dxa"/>
          </w:tcPr>
          <w:p w14:paraId="4AF53A6F" w14:textId="5DA2686E" w:rsidR="00A211F1" w:rsidRPr="00DF0CA4" w:rsidRDefault="00A211F1" w:rsidP="00942332">
            <w:pPr>
              <w:pStyle w:val="TableText"/>
              <w:rPr>
                <w:rFonts w:ascii="Calibri" w:hAnsi="Calibri" w:cs="Calibri"/>
                <w:b/>
                <w:bCs/>
              </w:rPr>
            </w:pPr>
            <w:r w:rsidRPr="00DF0CA4">
              <w:rPr>
                <w:rFonts w:ascii="Calibri" w:hAnsi="Calibri" w:cs="Calibri"/>
                <w:b/>
                <w:bCs/>
              </w:rPr>
              <w:t>V</w:t>
            </w:r>
            <w:r w:rsidRPr="00DF0CA4">
              <w:rPr>
                <w:rFonts w:ascii="Calibri" w:hAnsi="Calibri" w:cs="Calibri"/>
                <w:b/>
                <w:bCs/>
                <w:vertAlign w:val="subscript"/>
              </w:rPr>
              <w:t xml:space="preserve">NaOH </w:t>
            </w:r>
            <w:r w:rsidRPr="00DF0CA4">
              <w:rPr>
                <w:rFonts w:ascii="Calibri" w:hAnsi="Calibri" w:cs="Calibri"/>
                <w:b/>
                <w:bCs/>
              </w:rPr>
              <w:t>(ml)</w:t>
            </w:r>
          </w:p>
        </w:tc>
        <w:tc>
          <w:tcPr>
            <w:tcW w:w="1792" w:type="dxa"/>
          </w:tcPr>
          <w:p w14:paraId="3CCF8FF6" w14:textId="0B6228AF" w:rsidR="00A211F1" w:rsidRPr="00DF0CA4" w:rsidRDefault="00C53F66" w:rsidP="00DF0CA4">
            <w:pPr>
              <w:pStyle w:val="TableText"/>
              <w:rPr>
                <w:rFonts w:ascii="Calibri" w:hAnsi="Calibri" w:cs="Calibri"/>
              </w:rPr>
            </w:pPr>
            <w:r>
              <w:rPr>
                <w:rFonts w:ascii="Calibri" w:hAnsi="Calibri" w:cs="Calibri"/>
              </w:rPr>
              <w:t>17.1</w:t>
            </w:r>
            <w:r w:rsidR="00DB1FFF">
              <w:rPr>
                <w:rFonts w:ascii="Calibri" w:hAnsi="Calibri" w:cs="Calibri"/>
              </w:rPr>
              <w:t>0</w:t>
            </w:r>
          </w:p>
        </w:tc>
        <w:tc>
          <w:tcPr>
            <w:tcW w:w="1928" w:type="dxa"/>
          </w:tcPr>
          <w:p w14:paraId="6DED789E" w14:textId="4FBF76A0" w:rsidR="00A211F1" w:rsidRPr="00DF0CA4" w:rsidRDefault="00C53F66" w:rsidP="00DF0CA4">
            <w:pPr>
              <w:pStyle w:val="TableText"/>
              <w:rPr>
                <w:rFonts w:ascii="Calibri" w:hAnsi="Calibri" w:cs="Calibri"/>
              </w:rPr>
            </w:pPr>
            <w:r>
              <w:rPr>
                <w:rFonts w:ascii="Calibri" w:hAnsi="Calibri" w:cs="Calibri"/>
              </w:rPr>
              <w:t>16.4</w:t>
            </w:r>
            <w:r w:rsidR="00DB1FFF">
              <w:rPr>
                <w:rFonts w:ascii="Calibri" w:hAnsi="Calibri" w:cs="Calibri"/>
              </w:rPr>
              <w:t>0</w:t>
            </w:r>
          </w:p>
        </w:tc>
        <w:tc>
          <w:tcPr>
            <w:tcW w:w="1952" w:type="dxa"/>
          </w:tcPr>
          <w:p w14:paraId="01D2AFD4" w14:textId="7F36B9AB" w:rsidR="00A211F1" w:rsidRPr="00DF0CA4" w:rsidRDefault="00C53F66" w:rsidP="00DF0CA4">
            <w:pPr>
              <w:pStyle w:val="TableText"/>
              <w:rPr>
                <w:rFonts w:ascii="Calibri" w:hAnsi="Calibri" w:cs="Calibri"/>
              </w:rPr>
            </w:pPr>
            <w:r>
              <w:rPr>
                <w:rFonts w:ascii="Calibri" w:hAnsi="Calibri" w:cs="Calibri"/>
              </w:rPr>
              <w:t>16.1</w:t>
            </w:r>
            <w:r w:rsidR="00DB1FFF">
              <w:rPr>
                <w:rFonts w:ascii="Calibri" w:hAnsi="Calibri" w:cs="Calibri"/>
              </w:rPr>
              <w:t>0</w:t>
            </w:r>
          </w:p>
        </w:tc>
        <w:tc>
          <w:tcPr>
            <w:tcW w:w="1748" w:type="dxa"/>
          </w:tcPr>
          <w:p w14:paraId="0B60886E" w14:textId="77777777" w:rsidR="00A211F1" w:rsidRPr="00A211F1" w:rsidRDefault="00A211F1" w:rsidP="00DF0CA4">
            <w:pPr>
              <w:pStyle w:val="TableText"/>
              <w:rPr>
                <w:rFonts w:ascii="Calibri" w:hAnsi="Calibri" w:cs="Calibri"/>
                <w:b/>
                <w:bCs/>
              </w:rPr>
            </w:pPr>
          </w:p>
        </w:tc>
      </w:tr>
      <w:tr w:rsidR="00A211F1" w14:paraId="4E06993C" w14:textId="5FDDC20F" w:rsidTr="00A211F1">
        <w:tc>
          <w:tcPr>
            <w:tcW w:w="1596" w:type="dxa"/>
          </w:tcPr>
          <w:p w14:paraId="2111574B" w14:textId="1AD8BEED" w:rsidR="00A211F1" w:rsidRPr="00DF0CA4" w:rsidRDefault="00A211F1" w:rsidP="00942332">
            <w:pPr>
              <w:pStyle w:val="TableText"/>
              <w:rPr>
                <w:rFonts w:ascii="Calibri" w:hAnsi="Calibri" w:cs="Calibri"/>
                <w:b/>
                <w:bCs/>
              </w:rPr>
            </w:pPr>
            <w:r w:rsidRPr="00DF0CA4">
              <w:rPr>
                <w:rFonts w:ascii="Calibri" w:hAnsi="Calibri" w:cs="Calibri"/>
                <w:b/>
                <w:bCs/>
              </w:rPr>
              <w:lastRenderedPageBreak/>
              <w:t xml:space="preserve">Moles of NaOH </w:t>
            </w:r>
          </w:p>
        </w:tc>
        <w:tc>
          <w:tcPr>
            <w:tcW w:w="1792" w:type="dxa"/>
          </w:tcPr>
          <w:p w14:paraId="314E8CD6" w14:textId="7A304FD6" w:rsidR="00A211F1" w:rsidRPr="00DF0CA4" w:rsidRDefault="00DB1FFF" w:rsidP="00DF0CA4">
            <w:pPr>
              <w:pStyle w:val="TableText"/>
              <w:rPr>
                <w:rFonts w:ascii="Calibri" w:hAnsi="Calibri" w:cs="Calibri"/>
              </w:rPr>
            </w:pPr>
            <w:r>
              <w:rPr>
                <w:rFonts w:ascii="Calibri" w:hAnsi="Calibri" w:cs="Calibri"/>
              </w:rPr>
              <w:t>1.71</w:t>
            </w:r>
          </w:p>
        </w:tc>
        <w:tc>
          <w:tcPr>
            <w:tcW w:w="1928" w:type="dxa"/>
          </w:tcPr>
          <w:p w14:paraId="4C66825B" w14:textId="7734BF2E" w:rsidR="00A211F1" w:rsidRPr="00DF0CA4" w:rsidRDefault="00DB1FFF" w:rsidP="00DF0CA4">
            <w:pPr>
              <w:pStyle w:val="TableText"/>
              <w:rPr>
                <w:rFonts w:ascii="Calibri" w:hAnsi="Calibri" w:cs="Calibri"/>
              </w:rPr>
            </w:pPr>
            <w:r>
              <w:rPr>
                <w:rFonts w:ascii="Calibri" w:hAnsi="Calibri" w:cs="Calibri"/>
              </w:rPr>
              <w:t>1.64</w:t>
            </w:r>
          </w:p>
        </w:tc>
        <w:tc>
          <w:tcPr>
            <w:tcW w:w="1952" w:type="dxa"/>
          </w:tcPr>
          <w:p w14:paraId="2D7DCBF7" w14:textId="5FAC996C" w:rsidR="00A211F1" w:rsidRPr="00DF0CA4" w:rsidRDefault="00DB1FFF" w:rsidP="00DF0CA4">
            <w:pPr>
              <w:pStyle w:val="TableText"/>
              <w:rPr>
                <w:rFonts w:ascii="Calibri" w:hAnsi="Calibri" w:cs="Calibri"/>
              </w:rPr>
            </w:pPr>
            <w:r>
              <w:rPr>
                <w:rFonts w:ascii="Calibri" w:hAnsi="Calibri" w:cs="Calibri"/>
              </w:rPr>
              <w:t>1.17</w:t>
            </w:r>
          </w:p>
        </w:tc>
        <w:tc>
          <w:tcPr>
            <w:tcW w:w="1748" w:type="dxa"/>
          </w:tcPr>
          <w:p w14:paraId="596AB41B" w14:textId="77777777" w:rsidR="00A211F1" w:rsidRPr="00A211F1" w:rsidRDefault="00A211F1" w:rsidP="00DF0CA4">
            <w:pPr>
              <w:pStyle w:val="TableText"/>
              <w:rPr>
                <w:rFonts w:ascii="Calibri" w:hAnsi="Calibri" w:cs="Calibri"/>
                <w:b/>
                <w:bCs/>
              </w:rPr>
            </w:pPr>
          </w:p>
        </w:tc>
      </w:tr>
      <w:tr w:rsidR="00FD7B13" w14:paraId="3D926C0F" w14:textId="77777777" w:rsidTr="00A211F1">
        <w:tc>
          <w:tcPr>
            <w:tcW w:w="1596" w:type="dxa"/>
          </w:tcPr>
          <w:p w14:paraId="56AE72B5" w14:textId="758390EA" w:rsidR="00FD7B13" w:rsidRPr="00DF0CA4" w:rsidRDefault="00FD7B13" w:rsidP="00FD7B13">
            <w:pPr>
              <w:pStyle w:val="TableText"/>
              <w:rPr>
                <w:rFonts w:ascii="Calibri" w:hAnsi="Calibri" w:cs="Calibri"/>
                <w:b/>
                <w:bCs/>
              </w:rPr>
            </w:pPr>
            <w:r w:rsidRPr="00DF0CA4">
              <w:rPr>
                <w:rFonts w:ascii="Calibri" w:hAnsi="Calibri" w:cs="Calibri"/>
                <w:b/>
                <w:bCs/>
              </w:rPr>
              <w:t xml:space="preserve">Moles of </w:t>
            </w:r>
            <w:proofErr w:type="spellStart"/>
            <w:r>
              <w:rPr>
                <w:rFonts w:ascii="Calibri" w:hAnsi="Calibri" w:cs="Calibri"/>
                <w:b/>
                <w:bCs/>
              </w:rPr>
              <w:t>HCl</w:t>
            </w:r>
            <w:proofErr w:type="spellEnd"/>
          </w:p>
        </w:tc>
        <w:tc>
          <w:tcPr>
            <w:tcW w:w="1792" w:type="dxa"/>
          </w:tcPr>
          <w:p w14:paraId="7D735D25" w14:textId="24EBC54C" w:rsidR="00FD7B13" w:rsidRDefault="00DB1FFF" w:rsidP="00FD7B13">
            <w:pPr>
              <w:pStyle w:val="TableText"/>
              <w:rPr>
                <w:rFonts w:ascii="Calibri" w:hAnsi="Calibri" w:cs="Calibri"/>
              </w:rPr>
            </w:pPr>
            <w:r>
              <w:rPr>
                <w:rFonts w:ascii="Calibri" w:hAnsi="Calibri" w:cs="Calibri"/>
              </w:rPr>
              <w:t>1.71</w:t>
            </w:r>
          </w:p>
        </w:tc>
        <w:tc>
          <w:tcPr>
            <w:tcW w:w="1928" w:type="dxa"/>
          </w:tcPr>
          <w:p w14:paraId="4DC95B03" w14:textId="16A1A3D7" w:rsidR="00FD7B13" w:rsidRDefault="00DB1FFF" w:rsidP="00FD7B13">
            <w:pPr>
              <w:pStyle w:val="TableText"/>
              <w:rPr>
                <w:rFonts w:ascii="Calibri" w:hAnsi="Calibri" w:cs="Calibri"/>
              </w:rPr>
            </w:pPr>
            <w:r>
              <w:rPr>
                <w:rFonts w:ascii="Calibri" w:hAnsi="Calibri" w:cs="Calibri"/>
              </w:rPr>
              <w:t>1.</w:t>
            </w:r>
            <w:r w:rsidR="00440612">
              <w:rPr>
                <w:rFonts w:ascii="Calibri" w:hAnsi="Calibri" w:cs="Calibri"/>
              </w:rPr>
              <w:t>64</w:t>
            </w:r>
          </w:p>
        </w:tc>
        <w:tc>
          <w:tcPr>
            <w:tcW w:w="1952" w:type="dxa"/>
          </w:tcPr>
          <w:p w14:paraId="40B5649F" w14:textId="5CCD1630" w:rsidR="00FD7B13" w:rsidRDefault="00DB1FFF" w:rsidP="00FD7B13">
            <w:pPr>
              <w:pStyle w:val="TableText"/>
              <w:rPr>
                <w:rFonts w:ascii="Calibri" w:hAnsi="Calibri" w:cs="Calibri"/>
              </w:rPr>
            </w:pPr>
            <w:r>
              <w:rPr>
                <w:rFonts w:ascii="Calibri" w:hAnsi="Calibri" w:cs="Calibri"/>
              </w:rPr>
              <w:t>1.</w:t>
            </w:r>
            <w:r w:rsidR="00440612">
              <w:rPr>
                <w:rFonts w:ascii="Calibri" w:hAnsi="Calibri" w:cs="Calibri"/>
              </w:rPr>
              <w:t>16</w:t>
            </w:r>
          </w:p>
        </w:tc>
        <w:tc>
          <w:tcPr>
            <w:tcW w:w="1748" w:type="dxa"/>
          </w:tcPr>
          <w:p w14:paraId="09E1FC22" w14:textId="77777777" w:rsidR="00FD7B13" w:rsidRPr="00A211F1" w:rsidRDefault="00FD7B13" w:rsidP="00FD7B13">
            <w:pPr>
              <w:pStyle w:val="TableText"/>
              <w:rPr>
                <w:rFonts w:ascii="Calibri" w:hAnsi="Calibri" w:cs="Calibri"/>
                <w:b/>
                <w:bCs/>
              </w:rPr>
            </w:pPr>
          </w:p>
        </w:tc>
      </w:tr>
      <w:tr w:rsidR="00FD7B13" w14:paraId="7825375C" w14:textId="5AE324EE" w:rsidTr="00A211F1">
        <w:tc>
          <w:tcPr>
            <w:tcW w:w="1596" w:type="dxa"/>
          </w:tcPr>
          <w:p w14:paraId="634FBA9B" w14:textId="53E5BC64" w:rsidR="00FD7B13" w:rsidRPr="00DF0CA4" w:rsidRDefault="00FD7B13" w:rsidP="00FD7B13">
            <w:pPr>
              <w:pStyle w:val="TableText"/>
              <w:rPr>
                <w:rFonts w:ascii="Calibri" w:hAnsi="Calibri" w:cs="Calibri"/>
                <w:b/>
                <w:bCs/>
              </w:rPr>
            </w:pPr>
            <w:r w:rsidRPr="00DF0CA4">
              <w:rPr>
                <w:rFonts w:ascii="Calibri" w:hAnsi="Calibri" w:cs="Calibri"/>
                <w:b/>
                <w:bCs/>
              </w:rPr>
              <w:t>Mol</w:t>
            </w:r>
            <w:r>
              <w:rPr>
                <w:rFonts w:ascii="Calibri" w:hAnsi="Calibri" w:cs="Calibri"/>
                <w:b/>
                <w:bCs/>
              </w:rPr>
              <w:t>arity</w:t>
            </w:r>
            <w:r w:rsidRPr="00DF0CA4">
              <w:rPr>
                <w:rFonts w:ascii="Calibri" w:hAnsi="Calibri" w:cs="Calibri"/>
                <w:b/>
                <w:bCs/>
              </w:rPr>
              <w:t xml:space="preserve"> of</w:t>
            </w:r>
            <w:r>
              <w:rPr>
                <w:rFonts w:ascii="Calibri" w:hAnsi="Calibri" w:cs="Calibri"/>
                <w:b/>
                <w:bCs/>
              </w:rPr>
              <w:t xml:space="preserve"> </w:t>
            </w:r>
            <w:proofErr w:type="spellStart"/>
            <w:r w:rsidRPr="00DF0CA4">
              <w:rPr>
                <w:rFonts w:ascii="Calibri" w:hAnsi="Calibri" w:cs="Calibri"/>
                <w:b/>
                <w:bCs/>
              </w:rPr>
              <w:t>HCl</w:t>
            </w:r>
            <w:proofErr w:type="spellEnd"/>
            <w:r w:rsidRPr="00DF0CA4">
              <w:rPr>
                <w:rFonts w:ascii="Calibri" w:hAnsi="Calibri" w:cs="Calibri"/>
                <w:b/>
                <w:bCs/>
              </w:rPr>
              <w:t xml:space="preserve"> </w:t>
            </w:r>
          </w:p>
        </w:tc>
        <w:tc>
          <w:tcPr>
            <w:tcW w:w="1792" w:type="dxa"/>
          </w:tcPr>
          <w:p w14:paraId="04B6BD01" w14:textId="3D811F90" w:rsidR="00FD7B13" w:rsidRPr="00DF0CA4" w:rsidRDefault="00FD7B13" w:rsidP="00FD7B13">
            <w:pPr>
              <w:pStyle w:val="TableText"/>
              <w:rPr>
                <w:rFonts w:ascii="Calibri" w:hAnsi="Calibri" w:cs="Calibri"/>
              </w:rPr>
            </w:pPr>
            <w:r>
              <w:rPr>
                <w:rFonts w:ascii="Calibri" w:hAnsi="Calibri" w:cs="Calibri"/>
              </w:rPr>
              <w:t>0.0</w:t>
            </w:r>
            <w:r w:rsidR="00DB1FFF">
              <w:rPr>
                <w:rFonts w:ascii="Calibri" w:hAnsi="Calibri" w:cs="Calibri"/>
              </w:rPr>
              <w:t>6</w:t>
            </w:r>
          </w:p>
        </w:tc>
        <w:tc>
          <w:tcPr>
            <w:tcW w:w="1928" w:type="dxa"/>
          </w:tcPr>
          <w:p w14:paraId="1E5C35F7" w14:textId="399F941D" w:rsidR="00FD7B13" w:rsidRPr="00DF0CA4" w:rsidRDefault="00FD7B13" w:rsidP="00FD7B13">
            <w:pPr>
              <w:pStyle w:val="TableText"/>
              <w:rPr>
                <w:rFonts w:ascii="Calibri" w:hAnsi="Calibri" w:cs="Calibri"/>
              </w:rPr>
            </w:pPr>
            <w:r>
              <w:rPr>
                <w:rFonts w:ascii="Calibri" w:hAnsi="Calibri" w:cs="Calibri"/>
              </w:rPr>
              <w:t>0.06</w:t>
            </w:r>
          </w:p>
        </w:tc>
        <w:tc>
          <w:tcPr>
            <w:tcW w:w="1952" w:type="dxa"/>
          </w:tcPr>
          <w:p w14:paraId="717D8A08" w14:textId="6913A186" w:rsidR="00FD7B13" w:rsidRPr="00DF0CA4" w:rsidRDefault="00FD7B13" w:rsidP="00FD7B13">
            <w:pPr>
              <w:pStyle w:val="TableText"/>
              <w:rPr>
                <w:rFonts w:ascii="Calibri" w:hAnsi="Calibri" w:cs="Calibri"/>
              </w:rPr>
            </w:pPr>
            <w:r>
              <w:rPr>
                <w:rFonts w:ascii="Calibri" w:hAnsi="Calibri" w:cs="Calibri"/>
              </w:rPr>
              <w:t>0.06</w:t>
            </w:r>
          </w:p>
        </w:tc>
        <w:tc>
          <w:tcPr>
            <w:tcW w:w="1748" w:type="dxa"/>
          </w:tcPr>
          <w:p w14:paraId="570CAF9A" w14:textId="49529C25" w:rsidR="00FD7B13" w:rsidRPr="00A211F1" w:rsidRDefault="00FD7B13" w:rsidP="00FD7B13">
            <w:pPr>
              <w:pStyle w:val="TableText"/>
              <w:rPr>
                <w:rFonts w:ascii="Calibri" w:hAnsi="Calibri" w:cs="Calibri"/>
                <w:b/>
                <w:bCs/>
              </w:rPr>
            </w:pPr>
            <w:r>
              <w:rPr>
                <w:rFonts w:ascii="Calibri" w:hAnsi="Calibri" w:cs="Calibri"/>
                <w:b/>
                <w:bCs/>
              </w:rPr>
              <w:t>0.06</w:t>
            </w:r>
          </w:p>
        </w:tc>
      </w:tr>
    </w:tbl>
    <w:p w14:paraId="6CFB1C28" w14:textId="5DC6A81C" w:rsidR="00C53F66" w:rsidRDefault="00C53F66" w:rsidP="00C53F66">
      <w:pPr>
        <w:spacing w:before="180" w:after="0" w:line="360" w:lineRule="auto"/>
        <w:jc w:val="both"/>
        <w:rPr>
          <w:rFonts w:ascii="Calibri" w:eastAsia="Times New Roman" w:hAnsi="Calibri" w:cs="Calibri"/>
          <w:kern w:val="0"/>
          <w:lang w:eastAsia="en-US"/>
          <w14:ligatures w14:val="none"/>
        </w:rPr>
      </w:pPr>
      <w:r w:rsidRPr="00C53F66">
        <w:rPr>
          <w:rFonts w:ascii="Calibri" w:eastAsia="Times New Roman" w:hAnsi="Calibri" w:cs="Calibri"/>
          <w:kern w:val="0"/>
          <w:lang w:eastAsia="en-US"/>
          <w14:ligatures w14:val="none"/>
        </w:rPr>
        <w:t xml:space="preserve">These </w:t>
      </w:r>
      <w:r>
        <w:rPr>
          <w:rFonts w:ascii="Calibri" w:eastAsia="Times New Roman" w:hAnsi="Calibri" w:cs="Calibri"/>
          <w:kern w:val="0"/>
          <w:lang w:eastAsia="en-US"/>
          <w14:ligatures w14:val="none"/>
        </w:rPr>
        <w:t>values were calculated through the following method.</w:t>
      </w:r>
    </w:p>
    <w:p w14:paraId="12BAE765" w14:textId="39259E3E" w:rsidR="00693FC7" w:rsidRPr="00693FC7" w:rsidRDefault="00693FC7" w:rsidP="00C53F66">
      <w:pPr>
        <w:pStyle w:val="NoSpacing"/>
        <w:ind w:left="500"/>
        <w:rPr>
          <w:rFonts w:ascii="Calibri" w:eastAsia="Times New Roman" w:hAnsi="Calibri" w:cs="Calibri"/>
          <w:lang w:eastAsia="en-US"/>
        </w:rPr>
      </w:pPr>
      <w:r>
        <w:rPr>
          <w:rFonts w:ascii="Calibri" w:eastAsia="Times New Roman" w:hAnsi="Calibri" w:cs="Calibri"/>
          <w:lang w:eastAsia="en-US"/>
        </w:rPr>
        <w:t>Firstly, the M</w:t>
      </w:r>
      <w:r>
        <w:rPr>
          <w:rFonts w:ascii="Calibri" w:eastAsia="Times New Roman" w:hAnsi="Calibri" w:cs="Calibri"/>
          <w:vertAlign w:val="subscript"/>
          <w:lang w:eastAsia="en-US"/>
        </w:rPr>
        <w:t xml:space="preserve">a </w:t>
      </w:r>
      <w:r>
        <w:rPr>
          <w:rFonts w:ascii="Calibri" w:eastAsia="Times New Roman" w:hAnsi="Calibri" w:cs="Calibri"/>
          <w:lang w:eastAsia="en-US"/>
        </w:rPr>
        <w:t>(Acid Concentration mol/dm</w:t>
      </w:r>
      <w:r>
        <w:rPr>
          <w:rFonts w:ascii="Calibri" w:eastAsia="Times New Roman" w:hAnsi="Calibri" w:cs="Calibri"/>
          <w:vertAlign w:val="superscript"/>
          <w:lang w:eastAsia="en-US"/>
        </w:rPr>
        <w:t>3</w:t>
      </w:r>
      <w:r>
        <w:rPr>
          <w:rFonts w:ascii="Calibri" w:eastAsia="Times New Roman" w:hAnsi="Calibri" w:cs="Calibri"/>
          <w:lang w:eastAsia="en-US"/>
        </w:rPr>
        <w:t xml:space="preserve">) is calculated. </w:t>
      </w:r>
    </w:p>
    <w:p w14:paraId="1394E6F9" w14:textId="7BEB7380" w:rsidR="00C53F66" w:rsidRPr="00C53F66" w:rsidRDefault="00C53F66" w:rsidP="00693FC7">
      <w:pPr>
        <w:pStyle w:val="NoSpacing"/>
        <w:ind w:left="720"/>
        <w:rPr>
          <w:rFonts w:ascii="Calibri" w:eastAsia="Times New Roman" w:hAnsi="Calibri" w:cs="Calibri"/>
          <w:lang w:eastAsia="en-US"/>
        </w:rPr>
      </w:pPr>
      <w:r w:rsidRPr="00C53F66">
        <w:rPr>
          <w:rFonts w:ascii="Calibri" w:eastAsia="Times New Roman" w:hAnsi="Calibri" w:cs="Calibri"/>
          <w:lang w:eastAsia="en-US"/>
        </w:rPr>
        <w:t>M</w:t>
      </w:r>
      <w:r w:rsidRPr="00C53F66">
        <w:rPr>
          <w:rFonts w:ascii="Calibri" w:eastAsia="Times New Roman" w:hAnsi="Calibri" w:cs="Calibri"/>
          <w:vertAlign w:val="subscript"/>
          <w:lang w:eastAsia="en-US"/>
        </w:rPr>
        <w:t>a</w:t>
      </w:r>
      <w:r w:rsidRPr="00C53F66">
        <w:rPr>
          <w:rFonts w:ascii="Calibri" w:eastAsia="Times New Roman" w:hAnsi="Calibri" w:cs="Calibri"/>
          <w:lang w:eastAsia="en-US"/>
        </w:rPr>
        <w:t>V</w:t>
      </w:r>
      <w:r w:rsidRPr="00C53F66">
        <w:rPr>
          <w:rFonts w:ascii="Calibri" w:eastAsia="Times New Roman" w:hAnsi="Calibri" w:cs="Calibri"/>
          <w:vertAlign w:val="subscript"/>
          <w:lang w:eastAsia="en-US"/>
        </w:rPr>
        <w:t xml:space="preserve">a </w:t>
      </w:r>
      <w:r w:rsidRPr="00C53F66">
        <w:rPr>
          <w:rFonts w:ascii="Calibri" w:eastAsia="Times New Roman" w:hAnsi="Calibri" w:cs="Calibri"/>
          <w:lang w:eastAsia="en-US"/>
        </w:rPr>
        <w:t>= M</w:t>
      </w:r>
      <w:r w:rsidRPr="00C53F66">
        <w:rPr>
          <w:rFonts w:ascii="Calibri" w:eastAsia="Times New Roman" w:hAnsi="Calibri" w:cs="Calibri"/>
          <w:vertAlign w:val="subscript"/>
          <w:lang w:eastAsia="en-US"/>
        </w:rPr>
        <w:t>b</w:t>
      </w:r>
      <w:r w:rsidRPr="00C53F66">
        <w:rPr>
          <w:rFonts w:ascii="Calibri" w:eastAsia="Times New Roman" w:hAnsi="Calibri" w:cs="Calibri"/>
          <w:lang w:eastAsia="en-US"/>
        </w:rPr>
        <w:t>V</w:t>
      </w:r>
      <w:r w:rsidRPr="00C53F66">
        <w:rPr>
          <w:rFonts w:ascii="Calibri" w:eastAsia="Times New Roman" w:hAnsi="Calibri" w:cs="Calibri"/>
          <w:vertAlign w:val="subscript"/>
          <w:lang w:eastAsia="en-US"/>
        </w:rPr>
        <w:t>b</w:t>
      </w:r>
    </w:p>
    <w:p w14:paraId="086D08D9" w14:textId="635EA0E8" w:rsidR="00C53F66" w:rsidRDefault="00C53F66" w:rsidP="00693FC7">
      <w:pPr>
        <w:pStyle w:val="NoSpacing"/>
        <w:ind w:left="720"/>
        <w:rPr>
          <w:rFonts w:ascii="Calibri" w:eastAsia="Times New Roman" w:hAnsi="Calibri" w:cs="Calibri"/>
          <w:vertAlign w:val="subscript"/>
          <w:lang w:eastAsia="en-US"/>
        </w:rPr>
      </w:pPr>
      <w:r>
        <w:rPr>
          <w:rFonts w:ascii="Calibri" w:eastAsia="Times New Roman" w:hAnsi="Calibri" w:cs="Calibri"/>
          <w:lang w:eastAsia="en-US"/>
        </w:rPr>
        <w:t>M</w:t>
      </w:r>
      <w:r>
        <w:rPr>
          <w:rFonts w:ascii="Calibri" w:eastAsia="Times New Roman" w:hAnsi="Calibri" w:cs="Calibri"/>
          <w:vertAlign w:val="subscript"/>
          <w:lang w:eastAsia="en-US"/>
        </w:rPr>
        <w:t>a</w:t>
      </w:r>
      <w:r>
        <w:rPr>
          <w:rFonts w:ascii="Calibri" w:eastAsia="Times New Roman" w:hAnsi="Calibri" w:cs="Calibri"/>
          <w:lang w:eastAsia="en-US"/>
        </w:rPr>
        <w:t xml:space="preserve"> =</w:t>
      </w:r>
      <w:r>
        <w:rPr>
          <w:rFonts w:ascii="Calibri" w:eastAsia="Times New Roman" w:hAnsi="Calibri" w:cs="Calibri"/>
          <w:vertAlign w:val="subscript"/>
          <w:lang w:eastAsia="en-US"/>
        </w:rPr>
        <w:t xml:space="preserve"> </w:t>
      </w:r>
      <w:r w:rsidRPr="00C53F66">
        <w:rPr>
          <w:rFonts w:ascii="Calibri" w:eastAsia="Times New Roman" w:hAnsi="Calibri" w:cs="Calibri"/>
          <w:lang w:eastAsia="en-US"/>
        </w:rPr>
        <w:t>M</w:t>
      </w:r>
      <w:r w:rsidRPr="00C53F66">
        <w:rPr>
          <w:rFonts w:ascii="Calibri" w:eastAsia="Times New Roman" w:hAnsi="Calibri" w:cs="Calibri"/>
          <w:vertAlign w:val="subscript"/>
          <w:lang w:eastAsia="en-US"/>
        </w:rPr>
        <w:t>b</w:t>
      </w:r>
      <w:r w:rsidRPr="00C53F66">
        <w:rPr>
          <w:rFonts w:ascii="Calibri" w:eastAsia="Times New Roman" w:hAnsi="Calibri" w:cs="Calibri"/>
          <w:lang w:eastAsia="en-US"/>
        </w:rPr>
        <w:t>V</w:t>
      </w:r>
      <w:r w:rsidRPr="00C53F66">
        <w:rPr>
          <w:rFonts w:ascii="Calibri" w:eastAsia="Times New Roman" w:hAnsi="Calibri" w:cs="Calibri"/>
          <w:vertAlign w:val="subscript"/>
          <w:lang w:eastAsia="en-US"/>
        </w:rPr>
        <w:t>b</w:t>
      </w:r>
      <w:r>
        <w:rPr>
          <w:rFonts w:ascii="Calibri" w:eastAsia="Times New Roman" w:hAnsi="Calibri" w:cs="Calibri"/>
          <w:vertAlign w:val="subscript"/>
          <w:lang w:eastAsia="en-US"/>
        </w:rPr>
        <w:t xml:space="preserve"> </w:t>
      </w:r>
      <w:r>
        <w:rPr>
          <w:rFonts w:ascii="Calibri" w:eastAsia="Times New Roman" w:hAnsi="Calibri" w:cs="Calibri"/>
          <w:lang w:eastAsia="en-US"/>
        </w:rPr>
        <w:t xml:space="preserve">/ </w:t>
      </w:r>
      <w:r w:rsidRPr="00C53F66">
        <w:rPr>
          <w:rFonts w:ascii="Calibri" w:eastAsia="Times New Roman" w:hAnsi="Calibri" w:cs="Calibri"/>
          <w:lang w:eastAsia="en-US"/>
        </w:rPr>
        <w:t>V</w:t>
      </w:r>
      <w:r>
        <w:rPr>
          <w:rFonts w:ascii="Calibri" w:eastAsia="Times New Roman" w:hAnsi="Calibri" w:cs="Calibri"/>
          <w:vertAlign w:val="subscript"/>
          <w:lang w:eastAsia="en-US"/>
        </w:rPr>
        <w:t>a</w:t>
      </w:r>
    </w:p>
    <w:p w14:paraId="5367C171" w14:textId="7A4A5707" w:rsidR="00C53F66" w:rsidRDefault="00C53F66" w:rsidP="00693FC7">
      <w:pPr>
        <w:pStyle w:val="NoSpacing"/>
        <w:ind w:left="720"/>
        <w:rPr>
          <w:rFonts w:ascii="Calibri" w:eastAsia="Times New Roman" w:hAnsi="Calibri" w:cs="Calibri"/>
          <w:lang w:eastAsia="en-US"/>
        </w:rPr>
      </w:pPr>
      <w:r>
        <w:rPr>
          <w:rFonts w:ascii="Calibri" w:eastAsia="Times New Roman" w:hAnsi="Calibri" w:cs="Calibri"/>
          <w:vertAlign w:val="subscript"/>
          <w:lang w:eastAsia="en-US"/>
        </w:rPr>
        <w:t xml:space="preserve">   </w:t>
      </w:r>
      <w:r>
        <w:rPr>
          <w:rFonts w:ascii="Calibri" w:eastAsia="Times New Roman" w:hAnsi="Calibri" w:cs="Calibri"/>
          <w:lang w:eastAsia="en-US"/>
        </w:rPr>
        <w:t xml:space="preserve">    = (0.09977 * x) / 25 </w:t>
      </w:r>
    </w:p>
    <w:p w14:paraId="51AB5E7B" w14:textId="12801EBF" w:rsidR="00C53F66" w:rsidRDefault="00C53F66" w:rsidP="00693FC7">
      <w:pPr>
        <w:pStyle w:val="NoSpacing"/>
        <w:ind w:left="720"/>
        <w:rPr>
          <w:rFonts w:ascii="Calibri" w:eastAsia="Times New Roman" w:hAnsi="Calibri" w:cs="Calibri"/>
          <w:lang w:eastAsia="en-US"/>
        </w:rPr>
      </w:pPr>
      <w:r>
        <w:rPr>
          <w:rFonts w:ascii="Calibri" w:eastAsia="Times New Roman" w:hAnsi="Calibri" w:cs="Calibri"/>
          <w:lang w:eastAsia="en-US"/>
        </w:rPr>
        <w:t>Where x is the dependant variable of the volume of used NaOH.</w:t>
      </w:r>
    </w:p>
    <w:p w14:paraId="1A7923B1" w14:textId="4A68E7D5" w:rsidR="00C53F66" w:rsidRDefault="00C53F66" w:rsidP="00693FC7">
      <w:pPr>
        <w:pStyle w:val="NoSpacing"/>
        <w:ind w:left="720"/>
        <w:rPr>
          <w:rFonts w:ascii="Calibri" w:eastAsia="Times New Roman" w:hAnsi="Calibri" w:cs="Calibri"/>
          <w:lang w:eastAsia="en-US"/>
        </w:rPr>
      </w:pPr>
      <w:r>
        <w:rPr>
          <w:rFonts w:ascii="Calibri" w:eastAsia="Times New Roman" w:hAnsi="Calibri" w:cs="Calibri"/>
          <w:lang w:eastAsia="en-US"/>
        </w:rPr>
        <w:t xml:space="preserve">Where </w:t>
      </w:r>
      <w:r w:rsidR="00693FC7">
        <w:rPr>
          <w:rFonts w:ascii="Calibri" w:eastAsia="Times New Roman" w:hAnsi="Calibri" w:cs="Calibri"/>
          <w:lang w:eastAsia="en-US"/>
        </w:rPr>
        <w:t>x = 17.1, M</w:t>
      </w:r>
      <w:r w:rsidR="00693FC7">
        <w:rPr>
          <w:rFonts w:ascii="Calibri" w:eastAsia="Times New Roman" w:hAnsi="Calibri" w:cs="Calibri"/>
          <w:vertAlign w:val="subscript"/>
          <w:lang w:eastAsia="en-US"/>
        </w:rPr>
        <w:t xml:space="preserve">a </w:t>
      </w:r>
      <w:r w:rsidR="00693FC7">
        <w:rPr>
          <w:rFonts w:ascii="Calibri" w:eastAsia="Times New Roman" w:hAnsi="Calibri" w:cs="Calibri"/>
          <w:lang w:eastAsia="en-US"/>
        </w:rPr>
        <w:t>=</w:t>
      </w:r>
      <w:r>
        <w:rPr>
          <w:rFonts w:ascii="Calibri" w:eastAsia="Times New Roman" w:hAnsi="Calibri" w:cs="Calibri"/>
          <w:lang w:eastAsia="en-US"/>
        </w:rPr>
        <w:t xml:space="preserve"> </w:t>
      </w:r>
      <w:r w:rsidR="00693FC7">
        <w:rPr>
          <w:rFonts w:ascii="Calibri" w:eastAsia="Times New Roman" w:hAnsi="Calibri" w:cs="Calibri"/>
          <w:lang w:eastAsia="en-US"/>
        </w:rPr>
        <w:t xml:space="preserve">0.06824 </w:t>
      </w:r>
      <w:r w:rsidR="00CB272F" w:rsidRPr="00BE4E5D">
        <w:rPr>
          <w:rFonts w:ascii="Calibri" w:hAnsi="Calibri" w:cs="Calibri"/>
        </w:rPr>
        <w:t>mol/</w:t>
      </w:r>
      <w:r w:rsidR="00245348">
        <w:rPr>
          <w:rFonts w:ascii="Calibri" w:hAnsi="Calibri" w:cs="Calibri"/>
        </w:rPr>
        <w:t>ml</w:t>
      </w:r>
    </w:p>
    <w:p w14:paraId="69BB215A" w14:textId="3F1AF16F" w:rsidR="00693FC7" w:rsidRDefault="00693FC7" w:rsidP="00693FC7">
      <w:pPr>
        <w:pStyle w:val="NoSpacing"/>
        <w:ind w:left="720"/>
        <w:rPr>
          <w:rFonts w:ascii="Calibri" w:eastAsia="Times New Roman" w:hAnsi="Calibri" w:cs="Calibri"/>
          <w:lang w:eastAsia="en-US"/>
        </w:rPr>
      </w:pPr>
      <w:r>
        <w:rPr>
          <w:rFonts w:ascii="Calibri" w:eastAsia="Times New Roman" w:hAnsi="Calibri" w:cs="Calibri"/>
          <w:lang w:eastAsia="en-US"/>
        </w:rPr>
        <w:t>Where x = 16.1, M</w:t>
      </w:r>
      <w:r>
        <w:rPr>
          <w:rFonts w:ascii="Calibri" w:eastAsia="Times New Roman" w:hAnsi="Calibri" w:cs="Calibri"/>
          <w:vertAlign w:val="subscript"/>
          <w:lang w:eastAsia="en-US"/>
        </w:rPr>
        <w:t xml:space="preserve">a </w:t>
      </w:r>
      <w:r>
        <w:rPr>
          <w:rFonts w:ascii="Calibri" w:eastAsia="Times New Roman" w:hAnsi="Calibri" w:cs="Calibri"/>
          <w:lang w:eastAsia="en-US"/>
        </w:rPr>
        <w:t>= 0.064255</w:t>
      </w:r>
      <w:r w:rsidR="00CB272F">
        <w:rPr>
          <w:rFonts w:ascii="Calibri" w:eastAsia="Times New Roman" w:hAnsi="Calibri" w:cs="Calibri"/>
          <w:lang w:eastAsia="en-US"/>
        </w:rPr>
        <w:t xml:space="preserve"> </w:t>
      </w:r>
      <w:r w:rsidR="00CB272F" w:rsidRPr="00BE4E5D">
        <w:rPr>
          <w:rFonts w:ascii="Calibri" w:hAnsi="Calibri" w:cs="Calibri"/>
        </w:rPr>
        <w:t>mol/m</w:t>
      </w:r>
      <w:r w:rsidR="00245348">
        <w:rPr>
          <w:rFonts w:ascii="Calibri" w:hAnsi="Calibri" w:cs="Calibri"/>
        </w:rPr>
        <w:t>l</w:t>
      </w:r>
    </w:p>
    <w:p w14:paraId="2E456753" w14:textId="07ACF53C" w:rsidR="00693FC7" w:rsidRDefault="00693FC7" w:rsidP="00FD7B13">
      <w:pPr>
        <w:pStyle w:val="NoSpacing"/>
        <w:ind w:left="720"/>
        <w:rPr>
          <w:rFonts w:ascii="Calibri" w:eastAsia="Times New Roman" w:hAnsi="Calibri" w:cs="Calibri"/>
          <w:lang w:eastAsia="en-US"/>
        </w:rPr>
      </w:pPr>
      <w:r>
        <w:rPr>
          <w:rFonts w:ascii="Calibri" w:eastAsia="Times New Roman" w:hAnsi="Calibri" w:cs="Calibri"/>
          <w:lang w:eastAsia="en-US"/>
        </w:rPr>
        <w:t>Where x = 16.4, M</w:t>
      </w:r>
      <w:r>
        <w:rPr>
          <w:rFonts w:ascii="Calibri" w:eastAsia="Times New Roman" w:hAnsi="Calibri" w:cs="Calibri"/>
          <w:vertAlign w:val="subscript"/>
          <w:lang w:eastAsia="en-US"/>
        </w:rPr>
        <w:t xml:space="preserve">a </w:t>
      </w:r>
      <w:r>
        <w:rPr>
          <w:rFonts w:ascii="Calibri" w:eastAsia="Times New Roman" w:hAnsi="Calibri" w:cs="Calibri"/>
          <w:lang w:eastAsia="en-US"/>
        </w:rPr>
        <w:t>= 0.065449</w:t>
      </w:r>
      <w:r w:rsidR="00CB272F">
        <w:rPr>
          <w:rFonts w:ascii="Calibri" w:eastAsia="Times New Roman" w:hAnsi="Calibri" w:cs="Calibri"/>
          <w:lang w:eastAsia="en-US"/>
        </w:rPr>
        <w:t xml:space="preserve"> </w:t>
      </w:r>
      <w:r w:rsidR="00CB272F" w:rsidRPr="00BE4E5D">
        <w:rPr>
          <w:rFonts w:ascii="Calibri" w:hAnsi="Calibri" w:cs="Calibri"/>
        </w:rPr>
        <w:t>mol/m</w:t>
      </w:r>
      <w:r w:rsidR="00245348">
        <w:rPr>
          <w:rFonts w:ascii="Calibri" w:hAnsi="Calibri" w:cs="Calibri"/>
        </w:rPr>
        <w:t>l</w:t>
      </w:r>
    </w:p>
    <w:p w14:paraId="38694AF9" w14:textId="7DFADFE9" w:rsidR="00BE4E5D" w:rsidRDefault="00BE4E5D" w:rsidP="00BE4E5D">
      <w:pPr>
        <w:pStyle w:val="NoSpacing"/>
        <w:ind w:left="500"/>
        <w:rPr>
          <w:rFonts w:ascii="Calibri" w:eastAsia="Times New Roman" w:hAnsi="Calibri" w:cs="Calibri"/>
          <w:lang w:eastAsia="en-US"/>
        </w:rPr>
      </w:pPr>
      <w:r>
        <w:rPr>
          <w:rFonts w:ascii="Calibri" w:eastAsia="Times New Roman" w:hAnsi="Calibri" w:cs="Calibri"/>
          <w:lang w:eastAsia="en-US"/>
        </w:rPr>
        <w:t xml:space="preserve">Secondly, the Mole content of </w:t>
      </w:r>
      <w:proofErr w:type="spellStart"/>
      <w:r>
        <w:rPr>
          <w:rFonts w:ascii="Calibri" w:eastAsia="Times New Roman" w:hAnsi="Calibri" w:cs="Calibri"/>
          <w:lang w:eastAsia="en-US"/>
        </w:rPr>
        <w:t>HCl</w:t>
      </w:r>
      <w:proofErr w:type="spellEnd"/>
      <w:r>
        <w:rPr>
          <w:rFonts w:ascii="Calibri" w:eastAsia="Times New Roman" w:hAnsi="Calibri" w:cs="Calibri"/>
          <w:lang w:eastAsia="en-US"/>
        </w:rPr>
        <w:t xml:space="preserve"> and NaOH is calculated.</w:t>
      </w:r>
    </w:p>
    <w:p w14:paraId="7A2C20D7" w14:textId="1B6E0A71" w:rsidR="00BE4E5D" w:rsidRPr="00BE4E5D" w:rsidRDefault="00BE4E5D" w:rsidP="00BE4E5D">
      <w:pPr>
        <w:pStyle w:val="NoSpacing"/>
        <w:ind w:left="720"/>
        <w:rPr>
          <w:rFonts w:ascii="Calibri" w:hAnsi="Calibri" w:cs="Calibri"/>
        </w:rPr>
      </w:pPr>
      <w:r w:rsidRPr="00BE4E5D">
        <w:rPr>
          <w:rFonts w:ascii="Calibri" w:hAnsi="Calibri" w:cs="Calibri"/>
        </w:rPr>
        <w:t>Molarity (mol/m</w:t>
      </w:r>
      <w:r w:rsidRPr="00BE4E5D">
        <w:rPr>
          <w:rFonts w:ascii="Calibri" w:hAnsi="Calibri" w:cs="Calibri"/>
          <w:vertAlign w:val="superscript"/>
        </w:rPr>
        <w:t>3</w:t>
      </w:r>
      <w:r w:rsidRPr="00BE4E5D">
        <w:rPr>
          <w:rFonts w:ascii="Calibri" w:hAnsi="Calibri" w:cs="Calibri"/>
        </w:rPr>
        <w:t>) = moles (mol) / standard volume (ml)</w:t>
      </w:r>
    </w:p>
    <w:p w14:paraId="1BE050DE" w14:textId="7E8F35FD" w:rsidR="00BE4E5D" w:rsidRDefault="00BE4E5D" w:rsidP="00BE4E5D">
      <w:pPr>
        <w:pStyle w:val="NoSpacing"/>
        <w:ind w:left="720"/>
        <w:rPr>
          <w:rFonts w:ascii="Calibri" w:hAnsi="Calibri" w:cs="Calibri"/>
        </w:rPr>
      </w:pPr>
      <w:r>
        <w:rPr>
          <w:rFonts w:ascii="Calibri" w:hAnsi="Calibri" w:cs="Calibri"/>
        </w:rPr>
        <w:t>Mv = m</w:t>
      </w:r>
    </w:p>
    <w:p w14:paraId="2ED8098B" w14:textId="3324AFC2" w:rsidR="00BE4E5D" w:rsidRDefault="00BE4E5D" w:rsidP="00BE4E5D">
      <w:pPr>
        <w:pStyle w:val="NoSpacing"/>
        <w:ind w:left="720"/>
        <w:rPr>
          <w:rFonts w:ascii="Calibri" w:hAnsi="Calibri" w:cs="Calibri"/>
        </w:rPr>
      </w:pPr>
      <w:r>
        <w:rPr>
          <w:rFonts w:ascii="Calibri" w:hAnsi="Calibri" w:cs="Calibri"/>
        </w:rPr>
        <w:t>Where M = 0.09977 and v = 17.1, then m = 1.706061</w:t>
      </w:r>
      <w:r w:rsidR="00CB272F">
        <w:rPr>
          <w:rFonts w:ascii="Calibri" w:hAnsi="Calibri" w:cs="Calibri"/>
        </w:rPr>
        <w:t xml:space="preserve"> mol</w:t>
      </w:r>
    </w:p>
    <w:p w14:paraId="683A53DC" w14:textId="1EA1F0CB" w:rsidR="00BE4E5D" w:rsidRPr="00BE4E5D" w:rsidRDefault="00BE4E5D" w:rsidP="00BE4E5D">
      <w:pPr>
        <w:pStyle w:val="NoSpacing"/>
        <w:ind w:left="720"/>
        <w:rPr>
          <w:rFonts w:ascii="Calibri" w:hAnsi="Calibri" w:cs="Calibri"/>
        </w:rPr>
      </w:pPr>
      <w:r>
        <w:rPr>
          <w:rFonts w:ascii="Calibri" w:hAnsi="Calibri" w:cs="Calibri"/>
        </w:rPr>
        <w:t>Where M = 0.09977 and v = 16.4, then m = 1.</w:t>
      </w:r>
      <w:r w:rsidR="00CB272F">
        <w:rPr>
          <w:rFonts w:ascii="Calibri" w:hAnsi="Calibri" w:cs="Calibri"/>
        </w:rPr>
        <w:t>636228 mol</w:t>
      </w:r>
    </w:p>
    <w:p w14:paraId="20B01F20" w14:textId="74F2CBBF" w:rsidR="00BE4E5D" w:rsidRDefault="00BE4E5D" w:rsidP="00BE4E5D">
      <w:pPr>
        <w:pStyle w:val="NoSpacing"/>
        <w:ind w:left="720"/>
        <w:rPr>
          <w:rFonts w:ascii="Calibri" w:hAnsi="Calibri" w:cs="Calibri"/>
        </w:rPr>
      </w:pPr>
      <w:r>
        <w:rPr>
          <w:rFonts w:ascii="Calibri" w:hAnsi="Calibri" w:cs="Calibri"/>
        </w:rPr>
        <w:t xml:space="preserve">Where M = 0.09977 and v = 16.1, then m = </w:t>
      </w:r>
      <w:r w:rsidR="00CB272F">
        <w:rPr>
          <w:rFonts w:ascii="Calibri" w:hAnsi="Calibri" w:cs="Calibri"/>
        </w:rPr>
        <w:t>1.606297 mol</w:t>
      </w:r>
    </w:p>
    <w:p w14:paraId="2864B13D" w14:textId="77777777" w:rsidR="00BE4E5D" w:rsidRDefault="00BE4E5D" w:rsidP="00BE4E5D">
      <w:pPr>
        <w:pStyle w:val="NoSpacing"/>
        <w:ind w:left="720"/>
        <w:rPr>
          <w:rFonts w:ascii="Calibri" w:hAnsi="Calibri" w:cs="Calibri"/>
        </w:rPr>
      </w:pPr>
    </w:p>
    <w:p w14:paraId="780C80FF" w14:textId="2016FB3E" w:rsidR="00BE4E5D" w:rsidRDefault="00BE4E5D" w:rsidP="00BE4E5D">
      <w:pPr>
        <w:pStyle w:val="NoSpacing"/>
        <w:ind w:left="720"/>
        <w:rPr>
          <w:rFonts w:ascii="Calibri" w:hAnsi="Calibri" w:cs="Calibri"/>
        </w:rPr>
      </w:pPr>
      <w:r>
        <w:rPr>
          <w:rFonts w:ascii="Calibri" w:hAnsi="Calibri" w:cs="Calibri"/>
        </w:rPr>
        <w:t>Where M = 0.0</w:t>
      </w:r>
      <w:r w:rsidR="00CB272F">
        <w:rPr>
          <w:rFonts w:ascii="Calibri" w:hAnsi="Calibri" w:cs="Calibri"/>
        </w:rPr>
        <w:t>6824</w:t>
      </w:r>
      <w:r>
        <w:rPr>
          <w:rFonts w:ascii="Calibri" w:hAnsi="Calibri" w:cs="Calibri"/>
        </w:rPr>
        <w:t xml:space="preserve"> and v = 17.1, then m = </w:t>
      </w:r>
      <w:r w:rsidR="00CB272F">
        <w:rPr>
          <w:rFonts w:ascii="Calibri" w:hAnsi="Calibri" w:cs="Calibri"/>
        </w:rPr>
        <w:t>1.166904 mol</w:t>
      </w:r>
    </w:p>
    <w:p w14:paraId="12BD9FC4" w14:textId="667FB113" w:rsidR="00BE4E5D" w:rsidRPr="00BE4E5D" w:rsidRDefault="00BE4E5D" w:rsidP="00BE4E5D">
      <w:pPr>
        <w:pStyle w:val="NoSpacing"/>
        <w:ind w:left="720"/>
        <w:rPr>
          <w:rFonts w:ascii="Calibri" w:hAnsi="Calibri" w:cs="Calibri"/>
        </w:rPr>
      </w:pPr>
      <w:r>
        <w:rPr>
          <w:rFonts w:ascii="Calibri" w:hAnsi="Calibri" w:cs="Calibri"/>
        </w:rPr>
        <w:t>Where M = 0.0</w:t>
      </w:r>
      <w:r w:rsidR="00CB272F">
        <w:rPr>
          <w:rFonts w:ascii="Calibri" w:hAnsi="Calibri" w:cs="Calibri"/>
        </w:rPr>
        <w:t>65449</w:t>
      </w:r>
      <w:r>
        <w:rPr>
          <w:rFonts w:ascii="Calibri" w:hAnsi="Calibri" w:cs="Calibri"/>
        </w:rPr>
        <w:t xml:space="preserve"> and v = 16.4, then m = </w:t>
      </w:r>
      <w:r w:rsidR="00CB272F">
        <w:rPr>
          <w:rFonts w:ascii="Calibri" w:hAnsi="Calibri" w:cs="Calibri"/>
        </w:rPr>
        <w:t xml:space="preserve">1.0733636 mol </w:t>
      </w:r>
    </w:p>
    <w:p w14:paraId="0FA6CFB0" w14:textId="61CC9162" w:rsidR="00BE4E5D" w:rsidRPr="00BE4E5D" w:rsidRDefault="00BE4E5D" w:rsidP="00BE4E5D">
      <w:pPr>
        <w:pStyle w:val="NoSpacing"/>
        <w:ind w:left="720"/>
        <w:rPr>
          <w:rFonts w:ascii="Calibri" w:hAnsi="Calibri" w:cs="Calibri"/>
        </w:rPr>
      </w:pPr>
      <w:r>
        <w:rPr>
          <w:rFonts w:ascii="Calibri" w:hAnsi="Calibri" w:cs="Calibri"/>
        </w:rPr>
        <w:t>Where M = 0.0</w:t>
      </w:r>
      <w:r w:rsidR="00CB272F">
        <w:rPr>
          <w:rFonts w:ascii="Calibri" w:hAnsi="Calibri" w:cs="Calibri"/>
        </w:rPr>
        <w:t xml:space="preserve">64255 </w:t>
      </w:r>
      <w:r>
        <w:rPr>
          <w:rFonts w:ascii="Calibri" w:hAnsi="Calibri" w:cs="Calibri"/>
        </w:rPr>
        <w:t xml:space="preserve">and v = 16.1, then m = </w:t>
      </w:r>
      <w:r w:rsidR="00CB272F">
        <w:rPr>
          <w:rFonts w:ascii="Calibri" w:hAnsi="Calibri" w:cs="Calibri"/>
        </w:rPr>
        <w:t>1.0345055 mol</w:t>
      </w:r>
    </w:p>
    <w:p w14:paraId="713E2489" w14:textId="77777777" w:rsidR="00BE4E5D" w:rsidRPr="00BE4E5D" w:rsidRDefault="00BE4E5D" w:rsidP="00BE4E5D">
      <w:pPr>
        <w:pStyle w:val="NoSpacing"/>
        <w:ind w:left="720"/>
        <w:rPr>
          <w:rFonts w:ascii="Calibri" w:hAnsi="Calibri" w:cs="Calibri"/>
        </w:rPr>
      </w:pPr>
    </w:p>
    <w:p w14:paraId="168C3695" w14:textId="0AA75756" w:rsidR="00BE4E5D" w:rsidRPr="00245348" w:rsidRDefault="00CB272F" w:rsidP="00245348">
      <w:pPr>
        <w:pStyle w:val="NoSpacing"/>
        <w:rPr>
          <w:rFonts w:ascii="Calibri" w:eastAsia="Times New Roman" w:hAnsi="Calibri" w:cs="Calibri"/>
          <w:lang w:eastAsia="en-US"/>
        </w:rPr>
      </w:pPr>
      <w:r>
        <w:rPr>
          <w:rFonts w:ascii="Calibri" w:hAnsi="Calibri" w:cs="Calibri"/>
        </w:rPr>
        <w:t xml:space="preserve">The equations used </w:t>
      </w:r>
      <w:r w:rsidR="00662AD2">
        <w:rPr>
          <w:rFonts w:ascii="Calibri" w:hAnsi="Calibri" w:cs="Calibri"/>
        </w:rPr>
        <w:t>can be simplified</w:t>
      </w:r>
      <w:r>
        <w:rPr>
          <w:rFonts w:ascii="Calibri" w:hAnsi="Calibri" w:cs="Calibri"/>
        </w:rPr>
        <w:t xml:space="preserve"> as the</w:t>
      </w:r>
      <w:r w:rsidR="00FC58C6">
        <w:rPr>
          <w:rFonts w:ascii="Calibri" w:hAnsi="Calibri" w:cs="Calibri"/>
        </w:rPr>
        <w:t xml:space="preserve"> acid concentration </w:t>
      </w:r>
      <w:r w:rsidR="00245348">
        <w:rPr>
          <w:rFonts w:ascii="Calibri" w:hAnsi="Calibri" w:cs="Calibri"/>
        </w:rPr>
        <w:t>is referred to in both equations</w:t>
      </w:r>
      <w:r w:rsidR="00961DE5">
        <w:rPr>
          <w:rFonts w:ascii="Calibri" w:hAnsi="Calibri" w:cs="Calibri"/>
        </w:rPr>
        <w:t>, it can be written as</w:t>
      </w:r>
      <w:r w:rsidR="00245348">
        <w:rPr>
          <w:rFonts w:ascii="Calibri" w:hAnsi="Calibri" w:cs="Calibri"/>
        </w:rPr>
        <w:t xml:space="preserve"> </w:t>
      </w:r>
      <w:r w:rsidR="00245348">
        <w:rPr>
          <w:rFonts w:ascii="Calibri" w:eastAsia="Times New Roman" w:hAnsi="Calibri" w:cs="Calibri"/>
          <w:lang w:eastAsia="en-US"/>
        </w:rPr>
        <w:t>M</w:t>
      </w:r>
      <w:r w:rsidR="00245348">
        <w:rPr>
          <w:rFonts w:ascii="Calibri" w:eastAsia="Times New Roman" w:hAnsi="Calibri" w:cs="Calibri"/>
          <w:vertAlign w:val="subscript"/>
          <w:lang w:eastAsia="en-US"/>
        </w:rPr>
        <w:t>a</w:t>
      </w:r>
      <w:r w:rsidR="00245348">
        <w:rPr>
          <w:rFonts w:ascii="Calibri" w:eastAsia="Times New Roman" w:hAnsi="Calibri" w:cs="Calibri"/>
          <w:lang w:eastAsia="en-US"/>
        </w:rPr>
        <w:t xml:space="preserve"> =</w:t>
      </w:r>
      <w:r w:rsidR="00245348">
        <w:rPr>
          <w:rFonts w:ascii="Calibri" w:eastAsia="Times New Roman" w:hAnsi="Calibri" w:cs="Calibri"/>
          <w:vertAlign w:val="subscript"/>
          <w:lang w:eastAsia="en-US"/>
        </w:rPr>
        <w:t xml:space="preserve"> </w:t>
      </w:r>
      <w:r w:rsidR="00245348" w:rsidRPr="00C53F66">
        <w:rPr>
          <w:rFonts w:ascii="Calibri" w:eastAsia="Times New Roman" w:hAnsi="Calibri" w:cs="Calibri"/>
          <w:lang w:eastAsia="en-US"/>
        </w:rPr>
        <w:t>M</w:t>
      </w:r>
      <w:r w:rsidR="00245348" w:rsidRPr="00C53F66">
        <w:rPr>
          <w:rFonts w:ascii="Calibri" w:eastAsia="Times New Roman" w:hAnsi="Calibri" w:cs="Calibri"/>
          <w:vertAlign w:val="subscript"/>
          <w:lang w:eastAsia="en-US"/>
        </w:rPr>
        <w:t>b</w:t>
      </w:r>
      <w:r w:rsidR="00245348" w:rsidRPr="00C53F66">
        <w:rPr>
          <w:rFonts w:ascii="Calibri" w:eastAsia="Times New Roman" w:hAnsi="Calibri" w:cs="Calibri"/>
          <w:lang w:eastAsia="en-US"/>
        </w:rPr>
        <w:t>V</w:t>
      </w:r>
      <w:r w:rsidR="00245348" w:rsidRPr="00C53F66">
        <w:rPr>
          <w:rFonts w:ascii="Calibri" w:eastAsia="Times New Roman" w:hAnsi="Calibri" w:cs="Calibri"/>
          <w:vertAlign w:val="subscript"/>
          <w:lang w:eastAsia="en-US"/>
        </w:rPr>
        <w:t>b</w:t>
      </w:r>
      <w:r w:rsidR="00245348">
        <w:rPr>
          <w:rFonts w:ascii="Calibri" w:eastAsia="Times New Roman" w:hAnsi="Calibri" w:cs="Calibri"/>
          <w:vertAlign w:val="subscript"/>
          <w:lang w:eastAsia="en-US"/>
        </w:rPr>
        <w:t xml:space="preserve"> </w:t>
      </w:r>
      <w:r w:rsidR="00245348">
        <w:rPr>
          <w:rFonts w:ascii="Calibri" w:eastAsia="Times New Roman" w:hAnsi="Calibri" w:cs="Calibri"/>
          <w:lang w:eastAsia="en-US"/>
        </w:rPr>
        <w:t xml:space="preserve">/ </w:t>
      </w:r>
      <w:r w:rsidR="00245348" w:rsidRPr="00C53F66">
        <w:rPr>
          <w:rFonts w:ascii="Calibri" w:eastAsia="Times New Roman" w:hAnsi="Calibri" w:cs="Calibri"/>
          <w:lang w:eastAsia="en-US"/>
        </w:rPr>
        <w:t>V</w:t>
      </w:r>
      <w:r w:rsidR="00245348">
        <w:rPr>
          <w:rFonts w:ascii="Calibri" w:eastAsia="Times New Roman" w:hAnsi="Calibri" w:cs="Calibri"/>
          <w:vertAlign w:val="subscript"/>
          <w:lang w:eastAsia="en-US"/>
        </w:rPr>
        <w:t>a</w:t>
      </w:r>
      <w:r w:rsidR="00245348">
        <w:rPr>
          <w:rFonts w:ascii="Calibri" w:eastAsia="Times New Roman" w:hAnsi="Calibri" w:cs="Calibri"/>
          <w:lang w:eastAsia="en-US"/>
        </w:rPr>
        <w:t>, then (</w:t>
      </w:r>
      <w:r w:rsidR="00245348" w:rsidRPr="00C53F66">
        <w:rPr>
          <w:rFonts w:ascii="Calibri" w:eastAsia="Times New Roman" w:hAnsi="Calibri" w:cs="Calibri"/>
          <w:lang w:eastAsia="en-US"/>
        </w:rPr>
        <w:t>M</w:t>
      </w:r>
      <w:r w:rsidR="00245348" w:rsidRPr="00C53F66">
        <w:rPr>
          <w:rFonts w:ascii="Calibri" w:eastAsia="Times New Roman" w:hAnsi="Calibri" w:cs="Calibri"/>
          <w:vertAlign w:val="subscript"/>
          <w:lang w:eastAsia="en-US"/>
        </w:rPr>
        <w:t>b</w:t>
      </w:r>
      <w:r w:rsidR="00245348" w:rsidRPr="00C53F66">
        <w:rPr>
          <w:rFonts w:ascii="Calibri" w:eastAsia="Times New Roman" w:hAnsi="Calibri" w:cs="Calibri"/>
          <w:lang w:eastAsia="en-US"/>
        </w:rPr>
        <w:t>V</w:t>
      </w:r>
      <w:r w:rsidR="00245348" w:rsidRPr="00C53F66">
        <w:rPr>
          <w:rFonts w:ascii="Calibri" w:eastAsia="Times New Roman" w:hAnsi="Calibri" w:cs="Calibri"/>
          <w:vertAlign w:val="subscript"/>
          <w:lang w:eastAsia="en-US"/>
        </w:rPr>
        <w:t>b</w:t>
      </w:r>
      <w:r w:rsidR="00245348">
        <w:rPr>
          <w:rFonts w:ascii="Calibri" w:eastAsia="Times New Roman" w:hAnsi="Calibri" w:cs="Calibri"/>
          <w:vertAlign w:val="subscript"/>
          <w:lang w:eastAsia="en-US"/>
        </w:rPr>
        <w:t xml:space="preserve"> </w:t>
      </w:r>
      <w:r w:rsidR="00245348">
        <w:rPr>
          <w:rFonts w:ascii="Calibri" w:eastAsia="Times New Roman" w:hAnsi="Calibri" w:cs="Calibri"/>
          <w:lang w:eastAsia="en-US"/>
        </w:rPr>
        <w:t xml:space="preserve">/ </w:t>
      </w:r>
      <w:r w:rsidR="00245348" w:rsidRPr="00C53F66">
        <w:rPr>
          <w:rFonts w:ascii="Calibri" w:eastAsia="Times New Roman" w:hAnsi="Calibri" w:cs="Calibri"/>
          <w:lang w:eastAsia="en-US"/>
        </w:rPr>
        <w:t>V</w:t>
      </w:r>
      <w:r w:rsidR="00245348">
        <w:rPr>
          <w:rFonts w:ascii="Calibri" w:eastAsia="Times New Roman" w:hAnsi="Calibri" w:cs="Calibri"/>
          <w:vertAlign w:val="subscript"/>
          <w:lang w:eastAsia="en-US"/>
        </w:rPr>
        <w:t>a</w:t>
      </w:r>
      <w:r w:rsidR="00245348">
        <w:rPr>
          <w:rFonts w:ascii="Calibri" w:eastAsia="Times New Roman" w:hAnsi="Calibri" w:cs="Calibri"/>
          <w:lang w:eastAsia="en-US"/>
        </w:rPr>
        <w:t>)v = m</w:t>
      </w:r>
      <w:r w:rsidR="00961DE5">
        <w:rPr>
          <w:rFonts w:ascii="Calibri" w:eastAsia="Times New Roman" w:hAnsi="Calibri" w:cs="Calibri"/>
          <w:lang w:eastAsia="en-US"/>
        </w:rPr>
        <w:t xml:space="preserve">. </w:t>
      </w:r>
    </w:p>
    <w:p w14:paraId="392C0B52" w14:textId="77777777" w:rsidR="00693FC7" w:rsidRPr="00C53F66" w:rsidRDefault="00693FC7" w:rsidP="00C53F66">
      <w:pPr>
        <w:pStyle w:val="NoSpacing"/>
        <w:ind w:left="500"/>
        <w:rPr>
          <w:rFonts w:ascii="Calibri" w:eastAsia="Times New Roman" w:hAnsi="Calibri" w:cs="Calibri"/>
          <w:lang w:eastAsia="en-US"/>
        </w:rPr>
      </w:pPr>
    </w:p>
    <w:p w14:paraId="7CE69611" w14:textId="77890BD0" w:rsidR="00477724" w:rsidRPr="00D41C4F" w:rsidRDefault="00190EB9" w:rsidP="00477724">
      <w:pPr>
        <w:keepNext/>
        <w:keepLines/>
        <w:numPr>
          <w:ilvl w:val="1"/>
          <w:numId w:val="7"/>
        </w:numPr>
        <w:spacing w:before="160" w:after="80"/>
        <w:outlineLvl w:val="1"/>
        <w:rPr>
          <w:rFonts w:ascii="Cambria" w:eastAsiaTheme="majorEastAsia" w:hAnsi="Cambria" w:cstheme="majorBidi"/>
          <w:color w:val="000000" w:themeColor="text1"/>
          <w:sz w:val="32"/>
          <w:szCs w:val="32"/>
          <w:lang w:eastAsia="en-US"/>
        </w:rPr>
      </w:pPr>
      <w:bookmarkStart w:id="8" w:name="_Toc193998057"/>
      <w:r>
        <w:rPr>
          <w:rFonts w:ascii="Cambria" w:eastAsiaTheme="majorEastAsia" w:hAnsi="Cambria" w:cstheme="majorBidi"/>
          <w:color w:val="000000" w:themeColor="text1"/>
          <w:sz w:val="32"/>
          <w:szCs w:val="32"/>
          <w:lang w:eastAsia="en-US"/>
        </w:rPr>
        <w:t>Key findings and pattern observations</w:t>
      </w:r>
      <w:bookmarkEnd w:id="8"/>
      <w:r>
        <w:rPr>
          <w:rFonts w:ascii="Cambria" w:eastAsiaTheme="majorEastAsia" w:hAnsi="Cambria" w:cstheme="majorBidi"/>
          <w:color w:val="000000" w:themeColor="text1"/>
          <w:sz w:val="32"/>
          <w:szCs w:val="32"/>
          <w:lang w:eastAsia="en-US"/>
        </w:rPr>
        <w:t xml:space="preserve"> </w:t>
      </w:r>
      <w:r w:rsidR="00477724" w:rsidRPr="00190EB9">
        <w:rPr>
          <w:rFonts w:ascii="Cambria" w:hAnsi="Cambria"/>
          <w:color w:val="000000" w:themeColor="text1"/>
          <w:lang w:eastAsia="en-US"/>
        </w:rPr>
        <w:t xml:space="preserve"> </w:t>
      </w:r>
    </w:p>
    <w:p w14:paraId="38C2614B" w14:textId="5C95D8FE" w:rsidR="00083341" w:rsidRPr="00715E15" w:rsidRDefault="00F632C2" w:rsidP="00704378">
      <w:pPr>
        <w:rPr>
          <w:rFonts w:ascii="Calibri" w:eastAsia="Times New Roman" w:hAnsi="Calibri" w:cs="Calibri"/>
        </w:rPr>
      </w:pPr>
      <w:r>
        <w:rPr>
          <w:rFonts w:ascii="Calibri" w:eastAsia="Times New Roman" w:hAnsi="Calibri" w:cs="Calibri"/>
        </w:rPr>
        <w:t>Firstly, the reaction</w:t>
      </w:r>
      <w:r w:rsidR="00987450">
        <w:rPr>
          <w:rFonts w:ascii="Calibri" w:eastAsia="Times New Roman" w:hAnsi="Calibri" w:cs="Calibri"/>
        </w:rPr>
        <w:t xml:space="preserve"> </w:t>
      </w:r>
      <w:r w:rsidR="002839A7">
        <w:rPr>
          <w:rFonts w:ascii="Calibri" w:eastAsia="Times New Roman" w:hAnsi="Calibri" w:cs="Calibri"/>
        </w:rPr>
        <w:t xml:space="preserve">witnessed is the neutralisation of the acidic compound </w:t>
      </w:r>
      <w:proofErr w:type="spellStart"/>
      <w:r w:rsidR="002839A7">
        <w:rPr>
          <w:rFonts w:ascii="Calibri" w:eastAsia="Times New Roman" w:hAnsi="Calibri" w:cs="Calibri"/>
        </w:rPr>
        <w:t>HCl</w:t>
      </w:r>
      <w:proofErr w:type="spellEnd"/>
      <w:r w:rsidR="002839A7">
        <w:rPr>
          <w:rFonts w:ascii="Calibri" w:eastAsia="Times New Roman" w:hAnsi="Calibri" w:cs="Calibri"/>
        </w:rPr>
        <w:t xml:space="preserve"> by the addition of NaOH. This is visible to the naked eye as an activator of </w:t>
      </w:r>
      <w:r w:rsidR="00D90190">
        <w:rPr>
          <w:rFonts w:ascii="Calibri" w:eastAsia="Times New Roman" w:hAnsi="Calibri" w:cs="Calibri"/>
        </w:rPr>
        <w:t xml:space="preserve">phenolphthalein changes from colourless to translucent pink. </w:t>
      </w:r>
      <w:r w:rsidR="00A24DDA">
        <w:rPr>
          <w:rFonts w:ascii="Calibri" w:eastAsia="Times New Roman" w:hAnsi="Calibri" w:cs="Calibri"/>
        </w:rPr>
        <w:t xml:space="preserve">This testing is not exact as the </w:t>
      </w:r>
      <w:r w:rsidR="00083341">
        <w:rPr>
          <w:rFonts w:ascii="Calibri" w:eastAsia="Times New Roman" w:hAnsi="Calibri" w:cs="Calibri"/>
        </w:rPr>
        <w:t>final colour is difficult to regulate to a precise standard.</w:t>
      </w:r>
      <w:r w:rsidR="00B72A93">
        <w:rPr>
          <w:rFonts w:ascii="Calibri" w:eastAsia="Times New Roman" w:hAnsi="Calibri" w:cs="Calibri"/>
          <w:vertAlign w:val="superscript"/>
        </w:rPr>
        <w:t xml:space="preserve"> </w:t>
      </w:r>
      <w:r w:rsidR="00715E15">
        <w:rPr>
          <w:rFonts w:ascii="Calibri" w:eastAsia="Times New Roman" w:hAnsi="Calibri" w:cs="Calibri"/>
          <w:vertAlign w:val="superscript"/>
        </w:rPr>
        <w:t xml:space="preserve"> </w:t>
      </w:r>
      <w:r w:rsidR="00715E15">
        <w:rPr>
          <w:rFonts w:ascii="Calibri" w:eastAsia="Times New Roman" w:hAnsi="Calibri" w:cs="Calibri"/>
        </w:rPr>
        <w:t>As shown in figure 1.</w:t>
      </w:r>
    </w:p>
    <w:p w14:paraId="0AAF1D38" w14:textId="6A79CCC6" w:rsidR="00715E15" w:rsidRPr="00E60BCD" w:rsidRDefault="00715E15" w:rsidP="00704378">
      <w:pPr>
        <w:rPr>
          <w:rFonts w:ascii="Calibri" w:eastAsia="Times New Roman" w:hAnsi="Calibri" w:cs="Calibri"/>
          <w:vertAlign w:val="superscript"/>
        </w:rPr>
      </w:pPr>
      <w:r>
        <w:rPr>
          <w:noProof/>
        </w:rPr>
        <w:drawing>
          <wp:inline distT="0" distB="0" distL="0" distR="0" wp14:anchorId="39959F49" wp14:editId="3C0C880B">
            <wp:extent cx="4137660" cy="1143000"/>
            <wp:effectExtent l="0" t="0" r="0" b="0"/>
            <wp:docPr id="2" name="Picture 1" descr="Image result for titration experiment shades of p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itration experiment shades of pin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7660" cy="1143000"/>
                    </a:xfrm>
                    <a:prstGeom prst="rect">
                      <a:avLst/>
                    </a:prstGeom>
                    <a:noFill/>
                    <a:ln>
                      <a:noFill/>
                    </a:ln>
                  </pic:spPr>
                </pic:pic>
              </a:graphicData>
            </a:graphic>
          </wp:inline>
        </w:drawing>
      </w:r>
      <w:r>
        <w:rPr>
          <w:rFonts w:ascii="Calibri" w:eastAsia="Times New Roman" w:hAnsi="Calibri" w:cs="Calibri"/>
          <w:vertAlign w:val="superscript"/>
        </w:rPr>
        <w:t xml:space="preserve">Figure 1 </w:t>
      </w:r>
      <w:r w:rsidR="00B72A93">
        <w:rPr>
          <w:rFonts w:ascii="Calibri" w:eastAsia="Times New Roman" w:hAnsi="Calibri" w:cs="Calibri"/>
          <w:vertAlign w:val="superscript"/>
        </w:rPr>
        <w:t>[2]</w:t>
      </w:r>
    </w:p>
    <w:p w14:paraId="40A69DE9" w14:textId="2DD2C2D4" w:rsidR="004256B2" w:rsidRDefault="00083341" w:rsidP="00704378">
      <w:pPr>
        <w:rPr>
          <w:rFonts w:ascii="Calibri" w:eastAsia="Times New Roman" w:hAnsi="Calibri" w:cs="Calibri"/>
        </w:rPr>
      </w:pPr>
      <w:r>
        <w:rPr>
          <w:rFonts w:ascii="Calibri" w:eastAsia="Times New Roman" w:hAnsi="Calibri" w:cs="Calibri"/>
        </w:rPr>
        <w:lastRenderedPageBreak/>
        <w:t xml:space="preserve">Secondly, </w:t>
      </w:r>
      <w:r w:rsidR="00FC58C6">
        <w:rPr>
          <w:rFonts w:ascii="Calibri" w:eastAsia="Times New Roman" w:hAnsi="Calibri" w:cs="Calibri"/>
        </w:rPr>
        <w:t>it is observed that</w:t>
      </w:r>
      <w:r>
        <w:rPr>
          <w:rFonts w:ascii="Calibri" w:eastAsia="Times New Roman" w:hAnsi="Calibri" w:cs="Calibri"/>
        </w:rPr>
        <w:t xml:space="preserve"> the greatest variance of </w:t>
      </w:r>
      <w:r w:rsidR="00F90201">
        <w:rPr>
          <w:rFonts w:ascii="Calibri" w:eastAsia="Times New Roman" w:hAnsi="Calibri" w:cs="Calibri"/>
        </w:rPr>
        <w:t xml:space="preserve">volume added of NaOH is in the primary test, suggesting repetition of that test may produce a higher accuracy of </w:t>
      </w:r>
      <w:r w:rsidR="003A0F14">
        <w:rPr>
          <w:rFonts w:ascii="Calibri" w:eastAsia="Times New Roman" w:hAnsi="Calibri" w:cs="Calibri"/>
        </w:rPr>
        <w:t>a result</w:t>
      </w:r>
      <w:r w:rsidR="00F90201">
        <w:rPr>
          <w:rFonts w:ascii="Calibri" w:eastAsia="Times New Roman" w:hAnsi="Calibri" w:cs="Calibri"/>
        </w:rPr>
        <w:t xml:space="preserve">. </w:t>
      </w:r>
      <w:r w:rsidR="00D5587A">
        <w:rPr>
          <w:rFonts w:ascii="Calibri" w:eastAsia="Times New Roman" w:hAnsi="Calibri" w:cs="Calibri"/>
        </w:rPr>
        <w:t>As shown in Table 1,</w:t>
      </w:r>
      <w:r w:rsidR="00477C0E">
        <w:rPr>
          <w:rFonts w:ascii="Calibri" w:eastAsia="Times New Roman" w:hAnsi="Calibri" w:cs="Calibri"/>
        </w:rPr>
        <w:t xml:space="preserve"> consistent precision of </w:t>
      </w:r>
      <w:r w:rsidR="004256B2">
        <w:rPr>
          <w:rFonts w:ascii="Calibri" w:eastAsia="Times New Roman" w:hAnsi="Calibri" w:cs="Calibri"/>
        </w:rPr>
        <w:t xml:space="preserve">16.4ml and 16.1ml with a difference of a 0.3ml allowed by the tolerance of the equipment used. </w:t>
      </w:r>
    </w:p>
    <w:p w14:paraId="42547B17" w14:textId="52A2496F" w:rsidR="00312F72" w:rsidRPr="00526B7E" w:rsidRDefault="00E4773A" w:rsidP="00526B7E">
      <w:pPr>
        <w:rPr>
          <w:rFonts w:ascii="Calibri" w:eastAsia="Times New Roman" w:hAnsi="Calibri" w:cs="Calibri"/>
        </w:rPr>
      </w:pPr>
      <w:r>
        <w:rPr>
          <w:rFonts w:ascii="Calibri" w:eastAsia="Times New Roman" w:hAnsi="Calibri" w:cs="Calibri"/>
        </w:rPr>
        <w:t xml:space="preserve">Finally, </w:t>
      </w:r>
      <w:r w:rsidR="001B53B3">
        <w:rPr>
          <w:rFonts w:ascii="Calibri" w:eastAsia="Times New Roman" w:hAnsi="Calibri" w:cs="Calibri"/>
        </w:rPr>
        <w:t xml:space="preserve">the variance in results suggest a reasonable precision </w:t>
      </w:r>
      <w:r w:rsidR="00A270BB">
        <w:rPr>
          <w:rFonts w:ascii="Calibri" w:eastAsia="Times New Roman" w:hAnsi="Calibri" w:cs="Calibri"/>
        </w:rPr>
        <w:t xml:space="preserve">as the process of titration </w:t>
      </w:r>
      <w:r w:rsidR="00D45C20">
        <w:rPr>
          <w:rFonts w:ascii="Calibri" w:eastAsia="Times New Roman" w:hAnsi="Calibri" w:cs="Calibri"/>
        </w:rPr>
        <w:t xml:space="preserve">has a high allowance for human and as well as </w:t>
      </w:r>
      <w:r w:rsidR="003A0F14">
        <w:rPr>
          <w:rFonts w:ascii="Calibri" w:eastAsia="Times New Roman" w:hAnsi="Calibri" w:cs="Calibri"/>
        </w:rPr>
        <w:t>a tolerance</w:t>
      </w:r>
      <w:r w:rsidR="00292150">
        <w:rPr>
          <w:rFonts w:ascii="Calibri" w:eastAsia="Times New Roman" w:hAnsi="Calibri" w:cs="Calibri"/>
        </w:rPr>
        <w:t xml:space="preserve"> greater than the average difference.</w:t>
      </w:r>
    </w:p>
    <w:p w14:paraId="199263AA" w14:textId="73863999" w:rsidR="00CD28EA" w:rsidRPr="00CD28EA" w:rsidRDefault="00D225FF" w:rsidP="00CD28EA">
      <w:pPr>
        <w:keepNext/>
        <w:keepLines/>
        <w:spacing w:before="360" w:after="80"/>
        <w:outlineLvl w:val="0"/>
        <w:rPr>
          <w:rFonts w:ascii="Cambria" w:eastAsiaTheme="majorEastAsia" w:hAnsi="Cambria" w:cs="Calibri"/>
          <w:color w:val="000000" w:themeColor="text1"/>
          <w:sz w:val="40"/>
          <w:szCs w:val="40"/>
          <w:lang w:eastAsia="en-US"/>
        </w:rPr>
      </w:pPr>
      <w:bookmarkStart w:id="9" w:name="_Toc193998058"/>
      <w:r>
        <w:rPr>
          <w:rFonts w:ascii="Cambria" w:eastAsiaTheme="majorEastAsia" w:hAnsi="Cambria" w:cs="Calibri"/>
          <w:color w:val="000000" w:themeColor="text1"/>
          <w:sz w:val="40"/>
          <w:szCs w:val="40"/>
          <w:lang w:eastAsia="en-US"/>
        </w:rPr>
        <w:t xml:space="preserve">2 </w:t>
      </w:r>
      <w:r w:rsidR="00115D91">
        <w:rPr>
          <w:rFonts w:ascii="Cambria" w:eastAsiaTheme="majorEastAsia" w:hAnsi="Cambria" w:cs="Calibri"/>
          <w:color w:val="000000" w:themeColor="text1"/>
          <w:sz w:val="40"/>
          <w:szCs w:val="40"/>
          <w:lang w:eastAsia="en-US"/>
        </w:rPr>
        <w:t>Discussion of Experiment</w:t>
      </w:r>
      <w:bookmarkEnd w:id="9"/>
      <w:r w:rsidR="00115D91">
        <w:rPr>
          <w:rFonts w:ascii="Cambria" w:eastAsiaTheme="majorEastAsia" w:hAnsi="Cambria" w:cs="Calibri"/>
          <w:color w:val="000000" w:themeColor="text1"/>
          <w:sz w:val="40"/>
          <w:szCs w:val="40"/>
          <w:lang w:eastAsia="en-US"/>
        </w:rPr>
        <w:t xml:space="preserve"> </w:t>
      </w:r>
      <w:r w:rsidR="00CD28EA" w:rsidRPr="00CD28EA">
        <w:rPr>
          <w:rFonts w:ascii="Cambria" w:eastAsiaTheme="majorEastAsia" w:hAnsi="Cambria" w:cs="Calibri"/>
          <w:color w:val="000000" w:themeColor="text1"/>
          <w:sz w:val="40"/>
          <w:szCs w:val="40"/>
          <w:lang w:eastAsia="en-US"/>
        </w:rPr>
        <w:t xml:space="preserve">  </w:t>
      </w:r>
    </w:p>
    <w:p w14:paraId="20062E47" w14:textId="093895A6" w:rsidR="00CD28EA" w:rsidRPr="00CD28EA" w:rsidRDefault="00D225FF" w:rsidP="006F6F08">
      <w:pPr>
        <w:keepNext/>
        <w:keepLines/>
        <w:spacing w:before="160" w:after="80"/>
        <w:outlineLvl w:val="1"/>
        <w:rPr>
          <w:rFonts w:ascii="Cambria" w:eastAsiaTheme="majorEastAsia" w:hAnsi="Cambria" w:cstheme="majorBidi"/>
          <w:color w:val="000000" w:themeColor="text1"/>
          <w:sz w:val="32"/>
          <w:szCs w:val="32"/>
          <w:lang w:eastAsia="en-US"/>
        </w:rPr>
      </w:pPr>
      <w:bookmarkStart w:id="10" w:name="_Toc193998059"/>
      <w:r>
        <w:rPr>
          <w:rFonts w:ascii="Cambria" w:eastAsiaTheme="majorEastAsia" w:hAnsi="Cambria" w:cstheme="majorBidi"/>
          <w:color w:val="000000" w:themeColor="text1"/>
          <w:sz w:val="32"/>
          <w:szCs w:val="32"/>
          <w:lang w:eastAsia="en-US"/>
        </w:rPr>
        <w:t xml:space="preserve">2.1 </w:t>
      </w:r>
      <w:r w:rsidR="00115D91">
        <w:rPr>
          <w:rFonts w:ascii="Cambria" w:eastAsiaTheme="majorEastAsia" w:hAnsi="Cambria" w:cstheme="majorBidi"/>
          <w:color w:val="000000" w:themeColor="text1"/>
          <w:sz w:val="32"/>
          <w:szCs w:val="32"/>
          <w:lang w:eastAsia="en-US"/>
        </w:rPr>
        <w:t>Experimental Significance</w:t>
      </w:r>
      <w:bookmarkEnd w:id="10"/>
      <w:r w:rsidR="00115D91">
        <w:rPr>
          <w:rFonts w:ascii="Cambria" w:eastAsiaTheme="majorEastAsia" w:hAnsi="Cambria" w:cstheme="majorBidi"/>
          <w:color w:val="000000" w:themeColor="text1"/>
          <w:sz w:val="32"/>
          <w:szCs w:val="32"/>
          <w:lang w:eastAsia="en-US"/>
        </w:rPr>
        <w:t xml:space="preserve"> </w:t>
      </w:r>
    </w:p>
    <w:p w14:paraId="16BAC5BF" w14:textId="2500AE01" w:rsidR="00E23ED6" w:rsidRPr="00E60BCD" w:rsidRDefault="00324E13" w:rsidP="001927BB">
      <w:pPr>
        <w:rPr>
          <w:rFonts w:ascii="Calibri" w:eastAsiaTheme="majorEastAsia" w:hAnsi="Calibri" w:cs="Calibri"/>
          <w:vertAlign w:val="superscript"/>
        </w:rPr>
      </w:pPr>
      <w:r w:rsidRPr="001927BB">
        <w:rPr>
          <w:rFonts w:ascii="Calibri" w:eastAsiaTheme="majorEastAsia" w:hAnsi="Calibri" w:cs="Calibri"/>
        </w:rPr>
        <w:t xml:space="preserve">The final molarity of the calculated </w:t>
      </w:r>
      <w:proofErr w:type="spellStart"/>
      <w:r w:rsidRPr="001927BB">
        <w:rPr>
          <w:rFonts w:ascii="Calibri" w:eastAsiaTheme="majorEastAsia" w:hAnsi="Calibri" w:cs="Calibri"/>
        </w:rPr>
        <w:t>HCl</w:t>
      </w:r>
      <w:proofErr w:type="spellEnd"/>
      <w:r w:rsidRPr="001927BB">
        <w:rPr>
          <w:rFonts w:ascii="Calibri" w:eastAsiaTheme="majorEastAsia" w:hAnsi="Calibri" w:cs="Calibri"/>
        </w:rPr>
        <w:t xml:space="preserve"> is the dependant variable of the practical. This was calculated using all the results across three different </w:t>
      </w:r>
      <w:r w:rsidR="00D1379D" w:rsidRPr="001927BB">
        <w:rPr>
          <w:rFonts w:ascii="Calibri" w:eastAsiaTheme="majorEastAsia" w:hAnsi="Calibri" w:cs="Calibri"/>
        </w:rPr>
        <w:t xml:space="preserve">attempts and finally average to create a final value. This result is </w:t>
      </w:r>
      <w:r w:rsidR="00F24FFF" w:rsidRPr="001927BB">
        <w:rPr>
          <w:rFonts w:ascii="Calibri" w:eastAsiaTheme="majorEastAsia" w:hAnsi="Calibri" w:cs="Calibri"/>
        </w:rPr>
        <w:t>primary reason for titration testing as it is the morality of an unknown acid</w:t>
      </w:r>
      <w:r w:rsidR="0006753F">
        <w:rPr>
          <w:rFonts w:ascii="Calibri" w:eastAsiaTheme="majorEastAsia" w:hAnsi="Calibri" w:cs="Calibri"/>
        </w:rPr>
        <w:t xml:space="preserve"> </w:t>
      </w:r>
      <w:r w:rsidR="00944D30">
        <w:rPr>
          <w:rFonts w:ascii="Calibri" w:eastAsiaTheme="majorEastAsia" w:hAnsi="Calibri" w:cs="Calibri"/>
        </w:rPr>
        <w:t>[3]</w:t>
      </w:r>
      <w:r w:rsidR="001E00DB">
        <w:rPr>
          <w:rFonts w:ascii="Calibri" w:eastAsiaTheme="majorEastAsia" w:hAnsi="Calibri" w:cs="Calibri"/>
        </w:rPr>
        <w:t>. The final molarity was determined to be 0.06 mol/ml.</w:t>
      </w:r>
    </w:p>
    <w:p w14:paraId="6D08C04B" w14:textId="5A3873F1" w:rsidR="00834124" w:rsidRPr="001927BB" w:rsidRDefault="001D0589" w:rsidP="001927BB">
      <w:pPr>
        <w:rPr>
          <w:rFonts w:ascii="Calibri" w:eastAsiaTheme="majorEastAsia" w:hAnsi="Calibri" w:cs="Calibri"/>
        </w:rPr>
      </w:pPr>
      <w:r w:rsidRPr="001927BB">
        <w:rPr>
          <w:rFonts w:ascii="Calibri" w:eastAsiaTheme="majorEastAsia" w:hAnsi="Calibri" w:cs="Calibri"/>
        </w:rPr>
        <w:t xml:space="preserve">The unknown moles of NaOH </w:t>
      </w:r>
      <w:r w:rsidR="008568E3" w:rsidRPr="001927BB">
        <w:rPr>
          <w:rFonts w:ascii="Calibri" w:eastAsiaTheme="majorEastAsia" w:hAnsi="Calibri" w:cs="Calibri"/>
        </w:rPr>
        <w:t>were</w:t>
      </w:r>
      <w:r w:rsidR="005D1511" w:rsidRPr="001927BB">
        <w:rPr>
          <w:rFonts w:ascii="Calibri" w:eastAsiaTheme="majorEastAsia" w:hAnsi="Calibri" w:cs="Calibri"/>
        </w:rPr>
        <w:t xml:space="preserve"> calculated by </w:t>
      </w:r>
      <w:r w:rsidR="00366CCA" w:rsidRPr="001927BB">
        <w:rPr>
          <w:rFonts w:ascii="Calibri" w:eastAsiaTheme="majorEastAsia" w:hAnsi="Calibri" w:cs="Calibri"/>
        </w:rPr>
        <w:t xml:space="preserve">volume of </w:t>
      </w:r>
      <w:r w:rsidR="00CD328A" w:rsidRPr="001927BB">
        <w:rPr>
          <w:rFonts w:ascii="Calibri" w:eastAsiaTheme="majorEastAsia" w:hAnsi="Calibri" w:cs="Calibri"/>
        </w:rPr>
        <w:t xml:space="preserve">the initial NaOH (25ml) multiplied by the given molarity. </w:t>
      </w:r>
      <w:r w:rsidR="00432231" w:rsidRPr="001927BB">
        <w:rPr>
          <w:rFonts w:ascii="Calibri" w:eastAsiaTheme="majorEastAsia" w:hAnsi="Calibri" w:cs="Calibri"/>
        </w:rPr>
        <w:t xml:space="preserve">As the test was repeated with the same volume, to a 0.5ml </w:t>
      </w:r>
      <w:r w:rsidR="000B2FA6" w:rsidRPr="001927BB">
        <w:rPr>
          <w:rFonts w:ascii="Calibri" w:eastAsiaTheme="majorEastAsia" w:hAnsi="Calibri" w:cs="Calibri"/>
        </w:rPr>
        <w:t xml:space="preserve">accuracy, this repeated the same result across all three </w:t>
      </w:r>
      <w:r w:rsidR="003A0F14" w:rsidRPr="001927BB">
        <w:rPr>
          <w:rFonts w:ascii="Calibri" w:eastAsiaTheme="majorEastAsia" w:hAnsi="Calibri" w:cs="Calibri"/>
        </w:rPr>
        <w:t>testing</w:t>
      </w:r>
      <w:r w:rsidR="000B2FA6" w:rsidRPr="001927BB">
        <w:rPr>
          <w:rFonts w:ascii="Calibri" w:eastAsiaTheme="majorEastAsia" w:hAnsi="Calibri" w:cs="Calibri"/>
        </w:rPr>
        <w:t xml:space="preserve">, maintaining the integrity of the control variable. </w:t>
      </w:r>
    </w:p>
    <w:p w14:paraId="24BA0A7E" w14:textId="4D909BFB" w:rsidR="00DA257C" w:rsidRPr="001927BB" w:rsidRDefault="00A14193" w:rsidP="001927BB">
      <w:pPr>
        <w:rPr>
          <w:rFonts w:ascii="Calibri" w:eastAsiaTheme="majorEastAsia" w:hAnsi="Calibri" w:cs="Calibri"/>
        </w:rPr>
      </w:pPr>
      <w:r w:rsidRPr="001927BB">
        <w:rPr>
          <w:rFonts w:ascii="Calibri" w:eastAsiaTheme="majorEastAsia" w:hAnsi="Calibri" w:cs="Calibri"/>
        </w:rPr>
        <w:t xml:space="preserve">The second calculated value is the </w:t>
      </w:r>
      <w:r w:rsidR="00704821">
        <w:rPr>
          <w:rFonts w:ascii="Calibri" w:eastAsiaTheme="majorEastAsia" w:hAnsi="Calibri" w:cs="Calibri"/>
        </w:rPr>
        <w:t>m</w:t>
      </w:r>
      <w:r w:rsidRPr="001927BB">
        <w:rPr>
          <w:rFonts w:ascii="Calibri" w:eastAsiaTheme="majorEastAsia" w:hAnsi="Calibri" w:cs="Calibri"/>
        </w:rPr>
        <w:t>oles of HCL, this is calculated by M</w:t>
      </w:r>
      <w:r w:rsidR="00E0336F" w:rsidRPr="001927BB">
        <w:rPr>
          <w:rFonts w:ascii="Calibri" w:eastAsiaTheme="majorEastAsia" w:hAnsi="Calibri" w:cs="Calibri"/>
          <w:vertAlign w:val="subscript"/>
        </w:rPr>
        <w:t>a</w:t>
      </w:r>
      <w:r w:rsidR="00E0336F" w:rsidRPr="001927BB">
        <w:rPr>
          <w:rFonts w:ascii="Calibri" w:eastAsiaTheme="majorEastAsia" w:hAnsi="Calibri" w:cs="Calibri"/>
        </w:rPr>
        <w:t>V</w:t>
      </w:r>
      <w:r w:rsidR="00E0336F" w:rsidRPr="001927BB">
        <w:rPr>
          <w:rFonts w:ascii="Calibri" w:eastAsiaTheme="majorEastAsia" w:hAnsi="Calibri" w:cs="Calibri"/>
          <w:vertAlign w:val="subscript"/>
        </w:rPr>
        <w:t>a</w:t>
      </w:r>
      <w:r w:rsidR="00E0336F" w:rsidRPr="001927BB">
        <w:rPr>
          <w:rFonts w:ascii="Calibri" w:eastAsiaTheme="majorEastAsia" w:hAnsi="Calibri" w:cs="Calibri"/>
        </w:rPr>
        <w:t>= M</w:t>
      </w:r>
      <w:r w:rsidR="00E0336F" w:rsidRPr="001927BB">
        <w:rPr>
          <w:rFonts w:ascii="Calibri" w:eastAsiaTheme="majorEastAsia" w:hAnsi="Calibri" w:cs="Calibri"/>
          <w:vertAlign w:val="subscript"/>
        </w:rPr>
        <w:t>b</w:t>
      </w:r>
      <w:r w:rsidR="00E0336F" w:rsidRPr="001927BB">
        <w:rPr>
          <w:rFonts w:ascii="Calibri" w:eastAsiaTheme="majorEastAsia" w:hAnsi="Calibri" w:cs="Calibri"/>
        </w:rPr>
        <w:t>V</w:t>
      </w:r>
      <w:r w:rsidR="001D0A71" w:rsidRPr="001927BB">
        <w:rPr>
          <w:rFonts w:ascii="Calibri" w:eastAsiaTheme="majorEastAsia" w:hAnsi="Calibri" w:cs="Calibri"/>
          <w:vertAlign w:val="subscript"/>
        </w:rPr>
        <w:t>b</w:t>
      </w:r>
      <w:r w:rsidR="001D0A71" w:rsidRPr="001927BB">
        <w:rPr>
          <w:rFonts w:ascii="Calibri" w:eastAsiaTheme="majorEastAsia" w:hAnsi="Calibri" w:cs="Calibri"/>
        </w:rPr>
        <w:t xml:space="preserve"> where </w:t>
      </w:r>
      <w:r w:rsidR="00886685" w:rsidRPr="001927BB">
        <w:rPr>
          <w:rFonts w:ascii="Calibri" w:eastAsiaTheme="majorEastAsia" w:hAnsi="Calibri" w:cs="Calibri"/>
        </w:rPr>
        <w:t xml:space="preserve">the product of the molarity of the standard solution and the standard solution volume is divided by the acid volume. </w:t>
      </w:r>
    </w:p>
    <w:p w14:paraId="13570DEC" w14:textId="26D8AE7E" w:rsidR="001E59FA" w:rsidRPr="001927BB" w:rsidRDefault="001E59FA" w:rsidP="001927BB">
      <w:pPr>
        <w:rPr>
          <w:rFonts w:ascii="Calibri" w:eastAsiaTheme="majorEastAsia" w:hAnsi="Calibri" w:cs="Calibri"/>
        </w:rPr>
      </w:pPr>
      <w:r w:rsidRPr="001927BB">
        <w:rPr>
          <w:rFonts w:ascii="Calibri" w:eastAsiaTheme="majorEastAsia" w:hAnsi="Calibri" w:cs="Calibri"/>
        </w:rPr>
        <w:t xml:space="preserve">The third calculated value is the molarity of </w:t>
      </w:r>
      <w:proofErr w:type="spellStart"/>
      <w:r w:rsidRPr="001927BB">
        <w:rPr>
          <w:rFonts w:ascii="Calibri" w:eastAsiaTheme="majorEastAsia" w:hAnsi="Calibri" w:cs="Calibri"/>
        </w:rPr>
        <w:t>HCl</w:t>
      </w:r>
      <w:proofErr w:type="spellEnd"/>
      <w:r w:rsidR="00F45A17" w:rsidRPr="001927BB">
        <w:rPr>
          <w:rFonts w:ascii="Calibri" w:eastAsiaTheme="majorEastAsia" w:hAnsi="Calibri" w:cs="Calibri"/>
        </w:rPr>
        <w:t xml:space="preserve">, where M is calculated by the number of moles over the volume. </w:t>
      </w:r>
      <w:r w:rsidR="008C5252" w:rsidRPr="001927BB">
        <w:rPr>
          <w:rFonts w:ascii="Calibri" w:eastAsiaTheme="majorEastAsia" w:hAnsi="Calibri" w:cs="Calibri"/>
        </w:rPr>
        <w:t xml:space="preserve">The mean is taken from the three calculated results. </w:t>
      </w:r>
    </w:p>
    <w:p w14:paraId="41E421C6" w14:textId="40D35D68" w:rsidR="00B13AB2" w:rsidRDefault="00B13AB2" w:rsidP="00115D91">
      <w:pPr>
        <w:keepNext/>
        <w:keepLines/>
        <w:spacing w:before="160" w:after="80"/>
        <w:outlineLvl w:val="1"/>
        <w:rPr>
          <w:rFonts w:ascii="Cambria" w:eastAsiaTheme="majorEastAsia" w:hAnsi="Cambria" w:cstheme="majorBidi"/>
          <w:color w:val="000000" w:themeColor="text1"/>
          <w:sz w:val="32"/>
          <w:szCs w:val="32"/>
          <w:lang w:eastAsia="en-US"/>
        </w:rPr>
      </w:pPr>
      <w:bookmarkStart w:id="11" w:name="_Toc193998060"/>
      <w:r>
        <w:rPr>
          <w:rFonts w:ascii="Cambria" w:eastAsiaTheme="majorEastAsia" w:hAnsi="Cambria" w:cstheme="majorBidi"/>
          <w:color w:val="000000" w:themeColor="text1"/>
          <w:sz w:val="32"/>
          <w:szCs w:val="32"/>
          <w:lang w:eastAsia="en-US"/>
        </w:rPr>
        <w:t xml:space="preserve">2.3 </w:t>
      </w:r>
      <w:r w:rsidR="001755CA">
        <w:rPr>
          <w:rFonts w:ascii="Cambria" w:eastAsiaTheme="majorEastAsia" w:hAnsi="Cambria" w:cstheme="majorBidi"/>
          <w:color w:val="000000" w:themeColor="text1"/>
          <w:sz w:val="32"/>
          <w:szCs w:val="32"/>
          <w:lang w:eastAsia="en-US"/>
        </w:rPr>
        <w:t>Relevance to OME</w:t>
      </w:r>
      <w:bookmarkEnd w:id="11"/>
      <w:r w:rsidR="001755CA">
        <w:rPr>
          <w:rFonts w:ascii="Cambria" w:eastAsiaTheme="majorEastAsia" w:hAnsi="Cambria" w:cstheme="majorBidi"/>
          <w:color w:val="000000" w:themeColor="text1"/>
          <w:sz w:val="32"/>
          <w:szCs w:val="32"/>
          <w:lang w:eastAsia="en-US"/>
        </w:rPr>
        <w:t xml:space="preserve"> </w:t>
      </w:r>
    </w:p>
    <w:p w14:paraId="43C88236" w14:textId="2F5B9BF0" w:rsidR="00E23ED6" w:rsidRPr="00DA3AC3" w:rsidRDefault="00407443" w:rsidP="00DA3AC3">
      <w:pPr>
        <w:rPr>
          <w:rFonts w:ascii="Calibri" w:eastAsiaTheme="majorEastAsia" w:hAnsi="Calibri" w:cs="Calibri"/>
        </w:rPr>
      </w:pPr>
      <w:r w:rsidRPr="00DA3AC3">
        <w:rPr>
          <w:rFonts w:ascii="Calibri" w:eastAsiaTheme="majorEastAsia" w:hAnsi="Calibri" w:cs="Calibri"/>
        </w:rPr>
        <w:t>N</w:t>
      </w:r>
      <w:r w:rsidR="00A27DFE" w:rsidRPr="00DA3AC3">
        <w:rPr>
          <w:rFonts w:ascii="Calibri" w:eastAsiaTheme="majorEastAsia" w:hAnsi="Calibri" w:cs="Calibri"/>
        </w:rPr>
        <w:t>eutralisation and disposal</w:t>
      </w:r>
      <w:r w:rsidR="00C066D0" w:rsidRPr="00DA3AC3">
        <w:rPr>
          <w:rFonts w:ascii="Calibri" w:eastAsiaTheme="majorEastAsia" w:hAnsi="Calibri" w:cs="Calibri"/>
        </w:rPr>
        <w:t xml:space="preserve"> </w:t>
      </w:r>
      <w:r w:rsidR="00FD7B13" w:rsidRPr="00DA3AC3">
        <w:rPr>
          <w:rFonts w:ascii="Calibri" w:eastAsiaTheme="majorEastAsia" w:hAnsi="Calibri" w:cs="Calibri"/>
        </w:rPr>
        <w:t>are</w:t>
      </w:r>
      <w:r w:rsidR="00C066D0" w:rsidRPr="00DA3AC3">
        <w:rPr>
          <w:rFonts w:ascii="Calibri" w:eastAsiaTheme="majorEastAsia" w:hAnsi="Calibri" w:cs="Calibri"/>
        </w:rPr>
        <w:t xml:space="preserve"> the most common use of titration in OME contexts, where the </w:t>
      </w:r>
      <w:r w:rsidR="00755DEE" w:rsidRPr="00DA3AC3">
        <w:rPr>
          <w:rFonts w:ascii="Calibri" w:eastAsiaTheme="majorEastAsia" w:hAnsi="Calibri" w:cs="Calibri"/>
        </w:rPr>
        <w:t>neutralisations</w:t>
      </w:r>
      <w:r w:rsidR="00C066D0" w:rsidRPr="00DA3AC3">
        <w:rPr>
          <w:rFonts w:ascii="Calibri" w:eastAsiaTheme="majorEastAsia" w:hAnsi="Calibri" w:cs="Calibri"/>
        </w:rPr>
        <w:t xml:space="preserve"> of acids are required to correctly and safe</w:t>
      </w:r>
      <w:r w:rsidR="00704821">
        <w:rPr>
          <w:rFonts w:ascii="Calibri" w:eastAsiaTheme="majorEastAsia" w:hAnsi="Calibri" w:cs="Calibri"/>
        </w:rPr>
        <w:t>l</w:t>
      </w:r>
      <w:r w:rsidR="00D316A7">
        <w:rPr>
          <w:rFonts w:ascii="Calibri" w:eastAsiaTheme="majorEastAsia" w:hAnsi="Calibri" w:cs="Calibri"/>
        </w:rPr>
        <w:t>y</w:t>
      </w:r>
      <w:r w:rsidR="00C066D0" w:rsidRPr="00DA3AC3">
        <w:rPr>
          <w:rFonts w:ascii="Calibri" w:eastAsiaTheme="majorEastAsia" w:hAnsi="Calibri" w:cs="Calibri"/>
        </w:rPr>
        <w:t xml:space="preserve"> store and disposed of left over </w:t>
      </w:r>
      <w:r w:rsidR="00755DEE" w:rsidRPr="00DA3AC3">
        <w:rPr>
          <w:rFonts w:ascii="Calibri" w:eastAsiaTheme="majorEastAsia" w:hAnsi="Calibri" w:cs="Calibri"/>
        </w:rPr>
        <w:t xml:space="preserve">compounds. </w:t>
      </w:r>
      <w:r w:rsidR="00FD7B13" w:rsidRPr="00DA3AC3">
        <w:rPr>
          <w:rFonts w:ascii="Calibri" w:eastAsiaTheme="majorEastAsia" w:hAnsi="Calibri" w:cs="Calibri"/>
        </w:rPr>
        <w:t>To</w:t>
      </w:r>
      <w:r w:rsidR="00755DEE" w:rsidRPr="00DA3AC3">
        <w:rPr>
          <w:rFonts w:ascii="Calibri" w:eastAsiaTheme="majorEastAsia" w:hAnsi="Calibri" w:cs="Calibri"/>
        </w:rPr>
        <w:t xml:space="preserve"> make the process efficient, the correct molarity is </w:t>
      </w:r>
      <w:r w:rsidR="003A0F14" w:rsidRPr="00DA3AC3">
        <w:rPr>
          <w:rFonts w:ascii="Calibri" w:eastAsiaTheme="majorEastAsia" w:hAnsi="Calibri" w:cs="Calibri"/>
        </w:rPr>
        <w:t>calculated,</w:t>
      </w:r>
      <w:r w:rsidR="00755DEE" w:rsidRPr="00DA3AC3">
        <w:rPr>
          <w:rFonts w:ascii="Calibri" w:eastAsiaTheme="majorEastAsia" w:hAnsi="Calibri" w:cs="Calibri"/>
        </w:rPr>
        <w:t xml:space="preserve"> and the neutralisation process can be replicated. </w:t>
      </w:r>
      <w:r w:rsidR="00824E7D">
        <w:rPr>
          <w:rFonts w:ascii="Calibri" w:eastAsiaTheme="majorEastAsia" w:hAnsi="Calibri" w:cs="Calibri"/>
        </w:rPr>
        <w:t>[5]</w:t>
      </w:r>
    </w:p>
    <w:p w14:paraId="36B1B8DA" w14:textId="2443288E" w:rsidR="00A27DFE" w:rsidRPr="00DA3AC3" w:rsidRDefault="00A27DFE" w:rsidP="00DA3AC3">
      <w:pPr>
        <w:rPr>
          <w:rFonts w:ascii="Calibri" w:eastAsiaTheme="majorEastAsia" w:hAnsi="Calibri" w:cs="Calibri"/>
        </w:rPr>
      </w:pPr>
      <w:r w:rsidRPr="00DA3AC3">
        <w:rPr>
          <w:rFonts w:ascii="Calibri" w:eastAsiaTheme="majorEastAsia" w:hAnsi="Calibri" w:cs="Calibri"/>
        </w:rPr>
        <w:t xml:space="preserve">Quality control </w:t>
      </w:r>
      <w:r w:rsidR="001418FF" w:rsidRPr="00DA3AC3">
        <w:rPr>
          <w:rFonts w:ascii="Calibri" w:eastAsiaTheme="majorEastAsia" w:hAnsi="Calibri" w:cs="Calibri"/>
        </w:rPr>
        <w:t xml:space="preserve">is highly important in OME where </w:t>
      </w:r>
      <w:r w:rsidR="001D5F79" w:rsidRPr="00DA3AC3">
        <w:rPr>
          <w:rFonts w:ascii="Calibri" w:eastAsiaTheme="majorEastAsia" w:hAnsi="Calibri" w:cs="Calibri"/>
        </w:rPr>
        <w:t xml:space="preserve">ensuring the correct molarity of a compound is needed for usage, storage, disposal and design. </w:t>
      </w:r>
    </w:p>
    <w:p w14:paraId="46788A6B" w14:textId="29C69ED8" w:rsidR="005A4DF8" w:rsidRDefault="005A4DF8" w:rsidP="00115D91">
      <w:pPr>
        <w:keepNext/>
        <w:keepLines/>
        <w:spacing w:before="160" w:after="80"/>
        <w:outlineLvl w:val="1"/>
        <w:rPr>
          <w:rFonts w:ascii="Cambria" w:eastAsiaTheme="majorEastAsia" w:hAnsi="Cambria" w:cstheme="majorBidi"/>
          <w:color w:val="000000" w:themeColor="text1"/>
          <w:sz w:val="32"/>
          <w:szCs w:val="32"/>
          <w:lang w:eastAsia="en-US"/>
        </w:rPr>
      </w:pPr>
      <w:bookmarkStart w:id="12" w:name="_Toc193998061"/>
      <w:r>
        <w:rPr>
          <w:rFonts w:ascii="Cambria" w:eastAsiaTheme="majorEastAsia" w:hAnsi="Cambria" w:cstheme="majorBidi"/>
          <w:color w:val="000000" w:themeColor="text1"/>
          <w:sz w:val="32"/>
          <w:szCs w:val="32"/>
          <w:lang w:eastAsia="en-US"/>
        </w:rPr>
        <w:t>2.5 Error and limitations</w:t>
      </w:r>
      <w:bookmarkEnd w:id="12"/>
      <w:r>
        <w:rPr>
          <w:rFonts w:ascii="Cambria" w:eastAsiaTheme="majorEastAsia" w:hAnsi="Cambria" w:cstheme="majorBidi"/>
          <w:color w:val="000000" w:themeColor="text1"/>
          <w:sz w:val="32"/>
          <w:szCs w:val="32"/>
          <w:lang w:eastAsia="en-US"/>
        </w:rPr>
        <w:t xml:space="preserve"> </w:t>
      </w:r>
    </w:p>
    <w:p w14:paraId="17E5C25D" w14:textId="4116D926" w:rsidR="004933B2" w:rsidRDefault="00183B48" w:rsidP="00BE0952">
      <w:pPr>
        <w:rPr>
          <w:rFonts w:ascii="Calibri" w:eastAsiaTheme="majorEastAsia" w:hAnsi="Calibri" w:cs="Calibri"/>
          <w:color w:val="000000" w:themeColor="text1"/>
        </w:rPr>
      </w:pPr>
      <w:r>
        <w:rPr>
          <w:rFonts w:ascii="Calibri" w:eastAsiaTheme="majorEastAsia" w:hAnsi="Calibri" w:cs="Calibri"/>
          <w:color w:val="000000" w:themeColor="text1"/>
        </w:rPr>
        <w:t xml:space="preserve">Titration results are evaluated by the colour change from colourless to translucent </w:t>
      </w:r>
      <w:r w:rsidR="0073648A">
        <w:rPr>
          <w:rFonts w:ascii="Calibri" w:eastAsiaTheme="majorEastAsia" w:hAnsi="Calibri" w:cs="Calibri"/>
          <w:color w:val="000000" w:themeColor="text1"/>
        </w:rPr>
        <w:t xml:space="preserve">pink. A </w:t>
      </w:r>
      <w:r w:rsidR="007D12B3">
        <w:rPr>
          <w:rFonts w:ascii="Calibri" w:eastAsiaTheme="majorEastAsia" w:hAnsi="Calibri" w:cs="Calibri"/>
          <w:color w:val="000000" w:themeColor="text1"/>
        </w:rPr>
        <w:t xml:space="preserve">high accuracy concluding </w:t>
      </w:r>
      <w:r w:rsidR="0073648A">
        <w:rPr>
          <w:rFonts w:ascii="Calibri" w:eastAsiaTheme="majorEastAsia" w:hAnsi="Calibri" w:cs="Calibri"/>
          <w:color w:val="000000" w:themeColor="text1"/>
        </w:rPr>
        <w:t>titration</w:t>
      </w:r>
      <w:r w:rsidR="007D12B3">
        <w:rPr>
          <w:rFonts w:ascii="Calibri" w:eastAsiaTheme="majorEastAsia" w:hAnsi="Calibri" w:cs="Calibri"/>
          <w:color w:val="000000" w:themeColor="text1"/>
        </w:rPr>
        <w:t xml:space="preserve"> test results in </w:t>
      </w:r>
      <w:r w:rsidR="0073648A">
        <w:rPr>
          <w:rFonts w:ascii="Calibri" w:eastAsiaTheme="majorEastAsia" w:hAnsi="Calibri" w:cs="Calibri"/>
          <w:color w:val="000000" w:themeColor="text1"/>
        </w:rPr>
        <w:t xml:space="preserve">a very light </w:t>
      </w:r>
      <w:r w:rsidR="004372B0">
        <w:rPr>
          <w:rFonts w:ascii="Calibri" w:eastAsiaTheme="majorEastAsia" w:hAnsi="Calibri" w:cs="Calibri"/>
          <w:color w:val="000000" w:themeColor="text1"/>
        </w:rPr>
        <w:t xml:space="preserve">translucent pink however, there is no way to quantify this colour and precision across the three tests is minimal with </w:t>
      </w:r>
      <w:r w:rsidR="007D12B3">
        <w:rPr>
          <w:rFonts w:ascii="Calibri" w:eastAsiaTheme="majorEastAsia" w:hAnsi="Calibri" w:cs="Calibri"/>
          <w:color w:val="000000" w:themeColor="text1"/>
        </w:rPr>
        <w:t>significant</w:t>
      </w:r>
      <w:r w:rsidR="004372B0">
        <w:rPr>
          <w:rFonts w:ascii="Calibri" w:eastAsiaTheme="majorEastAsia" w:hAnsi="Calibri" w:cs="Calibri"/>
          <w:color w:val="000000" w:themeColor="text1"/>
        </w:rPr>
        <w:t xml:space="preserve"> variance. </w:t>
      </w:r>
    </w:p>
    <w:p w14:paraId="680A7E11" w14:textId="2C9CD376" w:rsidR="005A4DF8" w:rsidRPr="00245348" w:rsidRDefault="004E090F" w:rsidP="00245348">
      <w:pPr>
        <w:rPr>
          <w:rFonts w:ascii="Calibri" w:eastAsiaTheme="majorEastAsia" w:hAnsi="Calibri" w:cs="Calibri"/>
          <w:color w:val="000000" w:themeColor="text1"/>
        </w:rPr>
      </w:pPr>
      <w:r>
        <w:rPr>
          <w:rFonts w:ascii="Calibri" w:eastAsiaTheme="majorEastAsia" w:hAnsi="Calibri" w:cs="Calibri"/>
          <w:color w:val="000000" w:themeColor="text1"/>
        </w:rPr>
        <w:lastRenderedPageBreak/>
        <w:t xml:space="preserve">Precision of equipment </w:t>
      </w:r>
      <w:r w:rsidR="00B66BCC">
        <w:rPr>
          <w:rFonts w:ascii="Calibri" w:eastAsiaTheme="majorEastAsia" w:hAnsi="Calibri" w:cs="Calibri"/>
          <w:color w:val="000000" w:themeColor="text1"/>
        </w:rPr>
        <w:t xml:space="preserve">can be a limitation where the resolution is </w:t>
      </w:r>
      <w:r w:rsidR="00FF037C">
        <w:rPr>
          <w:rFonts w:ascii="Calibri" w:eastAsiaTheme="majorEastAsia" w:hAnsi="Calibri" w:cs="Calibri"/>
          <w:color w:val="000000" w:themeColor="text1"/>
        </w:rPr>
        <w:t xml:space="preserve">can cause issues </w:t>
      </w:r>
      <w:r w:rsidR="00683320">
        <w:rPr>
          <w:rFonts w:ascii="Calibri" w:eastAsiaTheme="majorEastAsia" w:hAnsi="Calibri" w:cs="Calibri"/>
          <w:color w:val="000000" w:themeColor="text1"/>
        </w:rPr>
        <w:t xml:space="preserve">where multiple compounds are combined, where the equipment is accurate to either 0.5ml or 1ml, across multiple chemicals tolerance stacking occurs, meaning the final volumes and amounts </w:t>
      </w:r>
      <w:r w:rsidR="001C37CF">
        <w:rPr>
          <w:rFonts w:ascii="Calibri" w:eastAsiaTheme="majorEastAsia" w:hAnsi="Calibri" w:cs="Calibri"/>
          <w:color w:val="000000" w:themeColor="text1"/>
        </w:rPr>
        <w:t xml:space="preserve">can alter the results of calculations significantly. </w:t>
      </w:r>
    </w:p>
    <w:p w14:paraId="3F342CB6" w14:textId="1CEEBA53" w:rsidR="005A4DF8" w:rsidRPr="00023AFF" w:rsidRDefault="00622CC8" w:rsidP="00622CC8">
      <w:pPr>
        <w:pStyle w:val="Heading1"/>
        <w:rPr>
          <w:rFonts w:ascii="Calibri" w:hAnsi="Calibri" w:cs="Calibri"/>
          <w:color w:val="000000" w:themeColor="text1"/>
          <w:lang w:eastAsia="en-US"/>
        </w:rPr>
      </w:pPr>
      <w:bookmarkStart w:id="13" w:name="_Toc193998062"/>
      <w:r w:rsidRPr="00023AFF">
        <w:rPr>
          <w:rFonts w:ascii="Calibri" w:hAnsi="Calibri" w:cs="Calibri"/>
          <w:color w:val="000000" w:themeColor="text1"/>
          <w:lang w:eastAsia="en-US"/>
        </w:rPr>
        <w:t xml:space="preserve">3 </w:t>
      </w:r>
      <w:r w:rsidR="00CD3B30" w:rsidRPr="00023AFF">
        <w:rPr>
          <w:rFonts w:ascii="Calibri" w:hAnsi="Calibri" w:cs="Calibri"/>
          <w:color w:val="000000" w:themeColor="text1"/>
          <w:lang w:eastAsia="en-US"/>
        </w:rPr>
        <w:t>Conclusion</w:t>
      </w:r>
      <w:bookmarkEnd w:id="13"/>
      <w:r w:rsidR="00CD3B30" w:rsidRPr="00023AFF">
        <w:rPr>
          <w:rFonts w:ascii="Calibri" w:hAnsi="Calibri" w:cs="Calibri"/>
          <w:color w:val="000000" w:themeColor="text1"/>
          <w:lang w:eastAsia="en-US"/>
        </w:rPr>
        <w:t xml:space="preserve"> </w:t>
      </w:r>
    </w:p>
    <w:p w14:paraId="7D26B3A5" w14:textId="77777777" w:rsidR="00704378" w:rsidRDefault="00622CC8" w:rsidP="00622CC8">
      <w:pPr>
        <w:pStyle w:val="Heading2"/>
        <w:rPr>
          <w:rFonts w:ascii="Calibri" w:hAnsi="Calibri" w:cs="Calibri"/>
          <w:color w:val="000000" w:themeColor="text1"/>
          <w:lang w:eastAsia="en-US"/>
        </w:rPr>
      </w:pPr>
      <w:bookmarkStart w:id="14" w:name="_Toc193998063"/>
      <w:r w:rsidRPr="00023AFF">
        <w:rPr>
          <w:rFonts w:ascii="Calibri" w:hAnsi="Calibri" w:cs="Calibri"/>
          <w:color w:val="000000" w:themeColor="text1"/>
          <w:lang w:eastAsia="en-US"/>
        </w:rPr>
        <w:t xml:space="preserve">3.1 </w:t>
      </w:r>
      <w:r w:rsidR="007A4169" w:rsidRPr="00023AFF">
        <w:rPr>
          <w:rFonts w:ascii="Calibri" w:hAnsi="Calibri" w:cs="Calibri"/>
          <w:color w:val="000000" w:themeColor="text1"/>
          <w:lang w:eastAsia="en-US"/>
        </w:rPr>
        <w:t>Summarisation</w:t>
      </w:r>
      <w:bookmarkEnd w:id="14"/>
    </w:p>
    <w:p w14:paraId="00EF0903" w14:textId="17333250" w:rsidR="00D73CAF" w:rsidRPr="00D73CAF" w:rsidRDefault="003F7252" w:rsidP="00184B5A">
      <w:pPr>
        <w:rPr>
          <w:rFonts w:ascii="Calibri" w:hAnsi="Calibri" w:cs="Calibri"/>
          <w:lang w:eastAsia="en-US"/>
        </w:rPr>
      </w:pPr>
      <w:r>
        <w:rPr>
          <w:rFonts w:ascii="Calibri" w:hAnsi="Calibri" w:cs="Calibri"/>
          <w:lang w:eastAsia="en-US"/>
        </w:rPr>
        <w:t xml:space="preserve">The </w:t>
      </w:r>
      <w:r w:rsidR="004C4B4A">
        <w:rPr>
          <w:rFonts w:ascii="Calibri" w:hAnsi="Calibri" w:cs="Calibri"/>
          <w:lang w:eastAsia="en-US"/>
        </w:rPr>
        <w:t>results</w:t>
      </w:r>
      <w:r>
        <w:rPr>
          <w:rFonts w:ascii="Calibri" w:hAnsi="Calibri" w:cs="Calibri"/>
          <w:lang w:eastAsia="en-US"/>
        </w:rPr>
        <w:t xml:space="preserve"> have a low </w:t>
      </w:r>
      <w:r w:rsidR="00005B3E">
        <w:rPr>
          <w:rFonts w:ascii="Calibri" w:hAnsi="Calibri" w:cs="Calibri"/>
          <w:lang w:eastAsia="en-US"/>
        </w:rPr>
        <w:t xml:space="preserve">standard deviation, meaning a precise set of results, and </w:t>
      </w:r>
      <w:r w:rsidR="005E159D">
        <w:rPr>
          <w:rFonts w:ascii="Calibri" w:hAnsi="Calibri" w:cs="Calibri"/>
          <w:lang w:eastAsia="en-US"/>
        </w:rPr>
        <w:t xml:space="preserve">has show to be an </w:t>
      </w:r>
      <w:r w:rsidR="00005B3E">
        <w:rPr>
          <w:rFonts w:ascii="Calibri" w:hAnsi="Calibri" w:cs="Calibri"/>
          <w:lang w:eastAsia="en-US"/>
        </w:rPr>
        <w:t xml:space="preserve">accurate result. </w:t>
      </w:r>
      <w:r w:rsidR="008568E3">
        <w:rPr>
          <w:rFonts w:ascii="Calibri" w:hAnsi="Calibri" w:cs="Calibri"/>
          <w:lang w:eastAsia="en-US"/>
        </w:rPr>
        <w:t>Therefore,</w:t>
      </w:r>
      <w:r w:rsidR="0095521D">
        <w:rPr>
          <w:rFonts w:ascii="Calibri" w:hAnsi="Calibri" w:cs="Calibri"/>
          <w:lang w:eastAsia="en-US"/>
        </w:rPr>
        <w:t xml:space="preserve"> a summary of the data would suggest the molarity </w:t>
      </w:r>
      <w:r w:rsidR="001E0239">
        <w:rPr>
          <w:rFonts w:ascii="Calibri" w:hAnsi="Calibri" w:cs="Calibri"/>
          <w:lang w:eastAsia="en-US"/>
        </w:rPr>
        <w:t xml:space="preserve">of </w:t>
      </w:r>
      <w:proofErr w:type="spellStart"/>
      <w:r w:rsidR="001E0239">
        <w:rPr>
          <w:rFonts w:ascii="Calibri" w:hAnsi="Calibri" w:cs="Calibri"/>
          <w:lang w:eastAsia="en-US"/>
        </w:rPr>
        <w:t>HCl</w:t>
      </w:r>
      <w:proofErr w:type="spellEnd"/>
      <w:r w:rsidR="001E0239">
        <w:rPr>
          <w:rFonts w:ascii="Calibri" w:hAnsi="Calibri" w:cs="Calibri"/>
          <w:lang w:eastAsia="en-US"/>
        </w:rPr>
        <w:t xml:space="preserve"> is 0</w:t>
      </w:r>
      <w:r w:rsidR="00F8506B">
        <w:rPr>
          <w:rFonts w:ascii="Calibri" w:hAnsi="Calibri" w:cs="Calibri"/>
          <w:lang w:eastAsia="en-US"/>
        </w:rPr>
        <w:t>.</w:t>
      </w:r>
      <w:r w:rsidR="001E0239">
        <w:rPr>
          <w:rFonts w:ascii="Calibri" w:hAnsi="Calibri" w:cs="Calibri"/>
          <w:lang w:eastAsia="en-US"/>
        </w:rPr>
        <w:t>06</w:t>
      </w:r>
      <w:r w:rsidR="00055C58">
        <w:rPr>
          <w:rFonts w:ascii="Calibri" w:hAnsi="Calibri" w:cs="Calibri"/>
          <w:lang w:eastAsia="en-US"/>
        </w:rPr>
        <w:t xml:space="preserve"> mol/m</w:t>
      </w:r>
      <w:r w:rsidR="00055C58">
        <w:rPr>
          <w:rFonts w:ascii="Calibri" w:hAnsi="Calibri" w:cs="Calibri"/>
          <w:vertAlign w:val="superscript"/>
          <w:lang w:eastAsia="en-US"/>
        </w:rPr>
        <w:t>3</w:t>
      </w:r>
      <w:r w:rsidR="00D73CAF">
        <w:rPr>
          <w:rFonts w:ascii="Calibri" w:hAnsi="Calibri" w:cs="Calibri"/>
          <w:lang w:eastAsia="en-US"/>
        </w:rPr>
        <w:t xml:space="preserve">.  This follows the initial hypothesis of a result with a variance of 0.1 precision. </w:t>
      </w:r>
    </w:p>
    <w:p w14:paraId="7387D210" w14:textId="069901D3" w:rsidR="007A4169" w:rsidRDefault="007A4169" w:rsidP="00023AFF">
      <w:pPr>
        <w:pStyle w:val="Heading2"/>
        <w:rPr>
          <w:rFonts w:ascii="Calibri" w:hAnsi="Calibri" w:cs="Calibri"/>
          <w:color w:val="000000" w:themeColor="text1"/>
          <w:lang w:eastAsia="en-US"/>
        </w:rPr>
      </w:pPr>
      <w:bookmarkStart w:id="15" w:name="_Toc193998064"/>
      <w:r w:rsidRPr="00023AFF">
        <w:rPr>
          <w:rFonts w:ascii="Calibri" w:hAnsi="Calibri" w:cs="Calibri"/>
          <w:color w:val="000000" w:themeColor="text1"/>
          <w:lang w:eastAsia="en-US"/>
        </w:rPr>
        <w:t xml:space="preserve">3.2 Future </w:t>
      </w:r>
      <w:r w:rsidR="00023AFF" w:rsidRPr="00023AFF">
        <w:rPr>
          <w:rFonts w:ascii="Calibri" w:hAnsi="Calibri" w:cs="Calibri"/>
          <w:color w:val="000000" w:themeColor="text1"/>
          <w:lang w:eastAsia="en-US"/>
        </w:rPr>
        <w:t>research</w:t>
      </w:r>
      <w:bookmarkEnd w:id="15"/>
      <w:r w:rsidR="00023AFF" w:rsidRPr="00023AFF">
        <w:rPr>
          <w:rFonts w:ascii="Calibri" w:hAnsi="Calibri" w:cs="Calibri"/>
          <w:color w:val="000000" w:themeColor="text1"/>
          <w:lang w:eastAsia="en-US"/>
        </w:rPr>
        <w:t xml:space="preserve"> </w:t>
      </w:r>
    </w:p>
    <w:p w14:paraId="12D1148C" w14:textId="3CD7014E" w:rsidR="00CD3B30" w:rsidRPr="004F6DED" w:rsidRDefault="009876AD" w:rsidP="00CD3B30">
      <w:pPr>
        <w:rPr>
          <w:rFonts w:ascii="Calibri" w:hAnsi="Calibri" w:cs="Calibri"/>
          <w:vertAlign w:val="superscript"/>
          <w:lang w:eastAsia="en-US"/>
        </w:rPr>
      </w:pPr>
      <w:r>
        <w:rPr>
          <w:rFonts w:ascii="Calibri" w:hAnsi="Calibri" w:cs="Calibri"/>
          <w:lang w:eastAsia="en-US"/>
        </w:rPr>
        <w:t xml:space="preserve">Current </w:t>
      </w:r>
      <w:r w:rsidR="00D721D7">
        <w:rPr>
          <w:rFonts w:ascii="Calibri" w:hAnsi="Calibri" w:cs="Calibri"/>
          <w:lang w:eastAsia="en-US"/>
        </w:rPr>
        <w:t>researching how titration can adva</w:t>
      </w:r>
      <w:r w:rsidR="00D064DE">
        <w:rPr>
          <w:rFonts w:ascii="Calibri" w:hAnsi="Calibri" w:cs="Calibri"/>
          <w:lang w:eastAsia="en-US"/>
        </w:rPr>
        <w:t xml:space="preserve">nce the method </w:t>
      </w:r>
      <w:r w:rsidR="00A76DA4">
        <w:rPr>
          <w:rFonts w:ascii="Calibri" w:hAnsi="Calibri" w:cs="Calibri"/>
          <w:lang w:eastAsia="en-US"/>
        </w:rPr>
        <w:t>where electrical conductivity can be measured using a method called Conduct</w:t>
      </w:r>
      <w:r w:rsidR="00F50CE3">
        <w:rPr>
          <w:rFonts w:ascii="Calibri" w:hAnsi="Calibri" w:cs="Calibri"/>
          <w:lang w:eastAsia="en-US"/>
        </w:rPr>
        <w:t>ometric Titration.</w:t>
      </w:r>
      <w:r>
        <w:rPr>
          <w:rFonts w:ascii="Calibri" w:hAnsi="Calibri" w:cs="Calibri"/>
          <w:lang w:eastAsia="en-US"/>
        </w:rPr>
        <w:t xml:space="preserve"> </w:t>
      </w:r>
      <w:r w:rsidR="0006753F">
        <w:rPr>
          <w:rFonts w:ascii="Calibri" w:hAnsi="Calibri" w:cs="Calibri"/>
          <w:lang w:eastAsia="en-US"/>
        </w:rPr>
        <w:t>[4]</w:t>
      </w:r>
      <w:r w:rsidR="005E159D">
        <w:rPr>
          <w:rFonts w:ascii="Calibri" w:hAnsi="Calibri" w:cs="Calibri"/>
          <w:lang w:eastAsia="en-US"/>
        </w:rPr>
        <w:t xml:space="preserve"> </w:t>
      </w:r>
      <w:r w:rsidR="00B13805">
        <w:rPr>
          <w:rFonts w:ascii="Calibri" w:hAnsi="Calibri" w:cs="Calibri"/>
          <w:lang w:eastAsia="en-US"/>
        </w:rPr>
        <w:t>This method uses a sudden change in conductivity to imply the stoichiometric</w:t>
      </w:r>
      <w:r w:rsidR="00A26DB5">
        <w:rPr>
          <w:rFonts w:ascii="Calibri" w:hAnsi="Calibri" w:cs="Calibri"/>
          <w:lang w:eastAsia="en-US"/>
        </w:rPr>
        <w:t xml:space="preserve"> point has been reached, rather than using sudden colour change to imply neutralisation. </w:t>
      </w:r>
      <w:r w:rsidR="00203E39">
        <w:rPr>
          <w:rFonts w:ascii="Calibri" w:hAnsi="Calibri" w:cs="Calibri"/>
          <w:lang w:eastAsia="en-US"/>
        </w:rPr>
        <w:t xml:space="preserve">This method has the potential advantage of being highly accurate, precise and having a far lower expectation of human error due to all results being quantifiable. </w:t>
      </w:r>
      <w:r w:rsidR="00B13805">
        <w:rPr>
          <w:rFonts w:ascii="Calibri" w:hAnsi="Calibri" w:cs="Calibri"/>
          <w:lang w:eastAsia="en-US"/>
        </w:rPr>
        <w:t xml:space="preserve"> </w:t>
      </w:r>
    </w:p>
    <w:p w14:paraId="7106B954" w14:textId="77777777" w:rsidR="00CD28EA" w:rsidRPr="00CD28EA" w:rsidRDefault="00CD28EA" w:rsidP="00CD28EA">
      <w:pPr>
        <w:keepNext/>
        <w:keepLines/>
        <w:spacing w:before="160" w:after="80"/>
        <w:outlineLvl w:val="2"/>
        <w:rPr>
          <w:rFonts w:ascii="Calibri" w:eastAsiaTheme="majorEastAsia" w:hAnsi="Calibri" w:cs="Calibri"/>
          <w:color w:val="000000" w:themeColor="text1"/>
          <w:sz w:val="28"/>
          <w:szCs w:val="28"/>
          <w:lang w:eastAsia="en-US"/>
        </w:rPr>
      </w:pPr>
    </w:p>
    <w:p w14:paraId="4068590C" w14:textId="0C615B1C" w:rsidR="002D39F7" w:rsidRDefault="002D39F7" w:rsidP="00CD317A">
      <w:pPr>
        <w:pStyle w:val="Heading1"/>
        <w:rPr>
          <w:rFonts w:ascii="Calibri" w:hAnsi="Calibri" w:cs="Calibri"/>
          <w:color w:val="000000" w:themeColor="text1"/>
          <w:lang w:eastAsia="en-US"/>
        </w:rPr>
      </w:pPr>
    </w:p>
    <w:p w14:paraId="7C98B01B" w14:textId="77777777" w:rsidR="002D39F7" w:rsidRDefault="002D39F7">
      <w:pPr>
        <w:rPr>
          <w:rFonts w:ascii="Calibri" w:hAnsi="Calibri" w:cs="Calibri"/>
          <w:color w:val="000000" w:themeColor="text1"/>
          <w:lang w:eastAsia="en-US"/>
        </w:rPr>
      </w:pPr>
      <w:r>
        <w:rPr>
          <w:rFonts w:ascii="Calibri" w:hAnsi="Calibri" w:cs="Calibri"/>
          <w:color w:val="000000" w:themeColor="text1"/>
          <w:lang w:eastAsia="en-US"/>
        </w:rPr>
        <w:br w:type="page"/>
      </w:r>
    </w:p>
    <w:p w14:paraId="3F7B3483" w14:textId="64B1843C" w:rsidR="000035CE" w:rsidRDefault="00244885" w:rsidP="00244885">
      <w:pPr>
        <w:keepNext/>
        <w:keepLines/>
        <w:spacing w:before="360" w:after="80" w:line="276" w:lineRule="auto"/>
        <w:outlineLvl w:val="0"/>
        <w:divId w:val="1316296413"/>
        <w:rPr>
          <w:rFonts w:ascii="Calibri" w:eastAsiaTheme="majorEastAsia" w:hAnsi="Calibri" w:cs="Calibri"/>
          <w:color w:val="000000" w:themeColor="text1"/>
          <w:sz w:val="40"/>
          <w:szCs w:val="40"/>
          <w:lang w:eastAsia="en-US"/>
        </w:rPr>
      </w:pPr>
      <w:bookmarkStart w:id="16" w:name="_Toc193998065"/>
      <w:r>
        <w:rPr>
          <w:rFonts w:ascii="Calibri" w:eastAsiaTheme="majorEastAsia" w:hAnsi="Calibri" w:cs="Calibri"/>
          <w:color w:val="000000" w:themeColor="text1"/>
          <w:sz w:val="40"/>
          <w:szCs w:val="40"/>
          <w:lang w:eastAsia="en-US"/>
        </w:rPr>
        <w:lastRenderedPageBreak/>
        <w:t>References</w:t>
      </w:r>
      <w:bookmarkEnd w:id="16"/>
      <w:r>
        <w:rPr>
          <w:rFonts w:ascii="Calibri" w:eastAsiaTheme="majorEastAsia" w:hAnsi="Calibri" w:cs="Calibri"/>
          <w:color w:val="000000" w:themeColor="text1"/>
          <w:sz w:val="40"/>
          <w:szCs w:val="40"/>
          <w:lang w:eastAsia="en-US"/>
        </w:rPr>
        <w:t xml:space="preserve"> </w:t>
      </w:r>
      <w:r w:rsidRPr="00244885">
        <w:rPr>
          <w:rFonts w:ascii="Calibri" w:eastAsiaTheme="majorEastAsia" w:hAnsi="Calibri" w:cs="Calibri"/>
          <w:color w:val="000000" w:themeColor="text1"/>
          <w:sz w:val="40"/>
          <w:szCs w:val="40"/>
          <w:lang w:eastAsia="en-US"/>
        </w:rPr>
        <w:t xml:space="preserve"> </w:t>
      </w:r>
    </w:p>
    <w:p w14:paraId="51BC5EDD" w14:textId="77777777" w:rsidR="00DE37AF" w:rsidRPr="00DE37AF" w:rsidRDefault="00DE37AF" w:rsidP="00DE37AF">
      <w:pPr>
        <w:spacing w:after="0" w:line="240" w:lineRule="auto"/>
        <w:divId w:val="1458832328"/>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[1]</w:t>
      </w:r>
    </w:p>
    <w:p w14:paraId="42901B6D" w14:textId="77777777" w:rsidR="00DE37AF" w:rsidRPr="00DE37AF" w:rsidRDefault="00DE37AF" w:rsidP="00DE37AF">
      <w:pPr>
        <w:spacing w:after="0" w:line="240" w:lineRule="auto"/>
        <w:divId w:val="681592021"/>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 xml:space="preserve">J.-J. Max and C. </w:t>
      </w:r>
      <w:proofErr w:type="spellStart"/>
      <w:r w:rsidRPr="00DE37AF">
        <w:rPr>
          <w:rFonts w:ascii="Times New Roman" w:eastAsia="Times New Roman" w:hAnsi="Times New Roman" w:cs="Times New Roman"/>
          <w:color w:val="000000"/>
          <w:kern w:val="0"/>
          <w14:ligatures w14:val="none"/>
        </w:rPr>
        <w:t>Chapados</w:t>
      </w:r>
      <w:proofErr w:type="spellEnd"/>
      <w:r w:rsidRPr="00DE37AF">
        <w:rPr>
          <w:rFonts w:ascii="Times New Roman" w:eastAsia="Times New Roman" w:hAnsi="Times New Roman" w:cs="Times New Roman"/>
          <w:color w:val="000000"/>
          <w:kern w:val="0"/>
          <w14:ligatures w14:val="none"/>
        </w:rPr>
        <w:t xml:space="preserve">, “Infrared titration of aqueous NaOH by aqueous </w:t>
      </w:r>
      <w:proofErr w:type="spellStart"/>
      <w:r w:rsidRPr="00DE37AF">
        <w:rPr>
          <w:rFonts w:ascii="Times New Roman" w:eastAsia="Times New Roman" w:hAnsi="Times New Roman" w:cs="Times New Roman"/>
          <w:color w:val="000000"/>
          <w:kern w:val="0"/>
          <w14:ligatures w14:val="none"/>
        </w:rPr>
        <w:t>HCl</w:t>
      </w:r>
      <w:proofErr w:type="spellEnd"/>
      <w:r w:rsidRPr="00DE37AF">
        <w:rPr>
          <w:rFonts w:ascii="Times New Roman" w:eastAsia="Times New Roman" w:hAnsi="Times New Roman" w:cs="Times New Roman"/>
          <w:color w:val="000000"/>
          <w:kern w:val="0"/>
          <w14:ligatures w14:val="none"/>
        </w:rPr>
        <w:t>,” </w:t>
      </w:r>
      <w:r w:rsidRPr="00DE37AF">
        <w:rPr>
          <w:rFonts w:ascii="Times New Roman" w:eastAsia="Times New Roman" w:hAnsi="Times New Roman" w:cs="Times New Roman"/>
          <w:i/>
          <w:iCs/>
          <w:color w:val="000000"/>
          <w:kern w:val="0"/>
          <w14:ligatures w14:val="none"/>
        </w:rPr>
        <w:t>Canadian Journal of Chemistry</w:t>
      </w:r>
      <w:r w:rsidRPr="00DE37AF">
        <w:rPr>
          <w:rFonts w:ascii="Times New Roman" w:eastAsia="Times New Roman" w:hAnsi="Times New Roman" w:cs="Times New Roman"/>
          <w:color w:val="000000"/>
          <w:kern w:val="0"/>
          <w14:ligatures w14:val="none"/>
        </w:rPr>
        <w:t xml:space="preserve">, vol. 78, no. 1, pp. 64–72, Jan. 2000, </w:t>
      </w:r>
      <w:proofErr w:type="spellStart"/>
      <w:r w:rsidRPr="00DE37AF">
        <w:rPr>
          <w:rFonts w:ascii="Times New Roman" w:eastAsia="Times New Roman" w:hAnsi="Times New Roman" w:cs="Times New Roman"/>
          <w:color w:val="000000"/>
          <w:kern w:val="0"/>
          <w14:ligatures w14:val="none"/>
        </w:rPr>
        <w:t>doi</w:t>
      </w:r>
      <w:proofErr w:type="spellEnd"/>
      <w:r w:rsidRPr="00DE37AF">
        <w:rPr>
          <w:rFonts w:ascii="Times New Roman" w:eastAsia="Times New Roman" w:hAnsi="Times New Roman" w:cs="Times New Roman"/>
          <w:color w:val="000000"/>
          <w:kern w:val="0"/>
          <w14:ligatures w14:val="none"/>
        </w:rPr>
        <w:t>: https://doi.org/10.1139/v99-231.</w:t>
      </w:r>
    </w:p>
    <w:p w14:paraId="2D7907F4" w14:textId="77777777" w:rsidR="00DE37AF" w:rsidRPr="00DE37AF" w:rsidRDefault="00DE37AF" w:rsidP="00DE37AF">
      <w:pPr>
        <w:spacing w:after="0" w:line="240" w:lineRule="auto"/>
        <w:divId w:val="760953217"/>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[2]</w:t>
      </w:r>
    </w:p>
    <w:p w14:paraId="1732EFF0" w14:textId="77777777" w:rsidR="00DE37AF" w:rsidRPr="00DE37AF" w:rsidRDefault="00DE37AF" w:rsidP="00DE37AF">
      <w:pPr>
        <w:spacing w:after="0" w:line="240" w:lineRule="auto"/>
        <w:divId w:val="359820074"/>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 xml:space="preserve">M. </w:t>
      </w:r>
      <w:proofErr w:type="spellStart"/>
      <w:r w:rsidRPr="00DE37AF">
        <w:rPr>
          <w:rFonts w:ascii="Times New Roman" w:eastAsia="Times New Roman" w:hAnsi="Times New Roman" w:cs="Times New Roman"/>
          <w:color w:val="000000"/>
          <w:kern w:val="0"/>
          <w14:ligatures w14:val="none"/>
        </w:rPr>
        <w:t>Neidorff</w:t>
      </w:r>
      <w:proofErr w:type="spellEnd"/>
      <w:r w:rsidRPr="00DE37AF">
        <w:rPr>
          <w:rFonts w:ascii="Times New Roman" w:eastAsia="Times New Roman" w:hAnsi="Times New Roman" w:cs="Times New Roman"/>
          <w:color w:val="000000"/>
          <w:kern w:val="0"/>
          <w14:ligatures w14:val="none"/>
        </w:rPr>
        <w:t>, “How long should the light pink in a titration hold for?,” </w:t>
      </w:r>
      <w:r w:rsidRPr="00DE37AF">
        <w:rPr>
          <w:rFonts w:ascii="Times New Roman" w:eastAsia="Times New Roman" w:hAnsi="Times New Roman" w:cs="Times New Roman"/>
          <w:i/>
          <w:iCs/>
          <w:color w:val="000000"/>
          <w:kern w:val="0"/>
          <w14:ligatures w14:val="none"/>
        </w:rPr>
        <w:t>Echemi.com</w:t>
      </w:r>
      <w:r w:rsidRPr="00DE37AF">
        <w:rPr>
          <w:rFonts w:ascii="Times New Roman" w:eastAsia="Times New Roman" w:hAnsi="Times New Roman" w:cs="Times New Roman"/>
          <w:color w:val="000000"/>
          <w:kern w:val="0"/>
          <w14:ligatures w14:val="none"/>
        </w:rPr>
        <w:t>, 2025. https://www.echemi.com/community/how-long-should-the-light-pink-in-a-titration-hold-for_mjart2205221424_617.html</w:t>
      </w:r>
    </w:p>
    <w:p w14:paraId="182B8AEE" w14:textId="77777777" w:rsidR="00DE37AF" w:rsidRPr="00DE37AF" w:rsidRDefault="00DE37AF" w:rsidP="00DE37AF">
      <w:pPr>
        <w:spacing w:after="0" w:line="240" w:lineRule="auto"/>
        <w:divId w:val="1660232677"/>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[3]</w:t>
      </w:r>
    </w:p>
    <w:p w14:paraId="597D7D8A" w14:textId="77777777" w:rsidR="00DE37AF" w:rsidRPr="00DE37AF" w:rsidRDefault="00DE37AF" w:rsidP="00DE37AF">
      <w:pPr>
        <w:spacing w:after="0" w:line="240" w:lineRule="auto"/>
        <w:divId w:val="540482407"/>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 xml:space="preserve">A. G. </w:t>
      </w:r>
      <w:proofErr w:type="spellStart"/>
      <w:r w:rsidRPr="00DE37AF">
        <w:rPr>
          <w:rFonts w:ascii="Times New Roman" w:eastAsia="Times New Roman" w:hAnsi="Times New Roman" w:cs="Times New Roman"/>
          <w:color w:val="000000"/>
          <w:kern w:val="0"/>
          <w14:ligatures w14:val="none"/>
        </w:rPr>
        <w:t>Asuero</w:t>
      </w:r>
      <w:proofErr w:type="spellEnd"/>
      <w:r w:rsidRPr="00DE37AF">
        <w:rPr>
          <w:rFonts w:ascii="Times New Roman" w:eastAsia="Times New Roman" w:hAnsi="Times New Roman" w:cs="Times New Roman"/>
          <w:color w:val="000000"/>
          <w:kern w:val="0"/>
          <w14:ligatures w14:val="none"/>
        </w:rPr>
        <w:t xml:space="preserve"> and T. </w:t>
      </w:r>
      <w:proofErr w:type="spellStart"/>
      <w:r w:rsidRPr="00DE37AF">
        <w:rPr>
          <w:rFonts w:ascii="Times New Roman" w:eastAsia="Times New Roman" w:hAnsi="Times New Roman" w:cs="Times New Roman"/>
          <w:color w:val="000000"/>
          <w:kern w:val="0"/>
          <w14:ligatures w14:val="none"/>
        </w:rPr>
        <w:t>Michałowski</w:t>
      </w:r>
      <w:proofErr w:type="spellEnd"/>
      <w:r w:rsidRPr="00DE37AF">
        <w:rPr>
          <w:rFonts w:ascii="Times New Roman" w:eastAsia="Times New Roman" w:hAnsi="Times New Roman" w:cs="Times New Roman"/>
          <w:color w:val="000000"/>
          <w:kern w:val="0"/>
          <w14:ligatures w14:val="none"/>
        </w:rPr>
        <w:t>, “Comprehensive Formulation of Titration Curves for Complex Acid-Base Systems and Its Analytical Implications,” </w:t>
      </w:r>
      <w:r w:rsidRPr="00DE37AF">
        <w:rPr>
          <w:rFonts w:ascii="Times New Roman" w:eastAsia="Times New Roman" w:hAnsi="Times New Roman" w:cs="Times New Roman"/>
          <w:i/>
          <w:iCs/>
          <w:color w:val="000000"/>
          <w:kern w:val="0"/>
          <w14:ligatures w14:val="none"/>
        </w:rPr>
        <w:t>Critical Reviews in Analytical Chemistry</w:t>
      </w:r>
      <w:r w:rsidRPr="00DE37AF">
        <w:rPr>
          <w:rFonts w:ascii="Times New Roman" w:eastAsia="Times New Roman" w:hAnsi="Times New Roman" w:cs="Times New Roman"/>
          <w:color w:val="000000"/>
          <w:kern w:val="0"/>
          <w14:ligatures w14:val="none"/>
        </w:rPr>
        <w:t xml:space="preserve">, vol. 41, no. 2, pp. 151–187, Apr. 2011, </w:t>
      </w:r>
      <w:proofErr w:type="spellStart"/>
      <w:r w:rsidRPr="00DE37AF">
        <w:rPr>
          <w:rFonts w:ascii="Times New Roman" w:eastAsia="Times New Roman" w:hAnsi="Times New Roman" w:cs="Times New Roman"/>
          <w:color w:val="000000"/>
          <w:kern w:val="0"/>
          <w14:ligatures w14:val="none"/>
        </w:rPr>
        <w:t>doi</w:t>
      </w:r>
      <w:proofErr w:type="spellEnd"/>
      <w:r w:rsidRPr="00DE37AF">
        <w:rPr>
          <w:rFonts w:ascii="Times New Roman" w:eastAsia="Times New Roman" w:hAnsi="Times New Roman" w:cs="Times New Roman"/>
          <w:color w:val="000000"/>
          <w:kern w:val="0"/>
          <w14:ligatures w14:val="none"/>
        </w:rPr>
        <w:t>: https://doi.org/10.1080/10408347.2011.559440.</w:t>
      </w:r>
    </w:p>
    <w:p w14:paraId="3E45F000" w14:textId="77777777" w:rsidR="00DE37AF" w:rsidRPr="00DE37AF" w:rsidRDefault="00DE37AF" w:rsidP="00DE37AF">
      <w:pPr>
        <w:spacing w:after="0" w:line="240" w:lineRule="auto"/>
        <w:divId w:val="1235779230"/>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[4]</w:t>
      </w:r>
    </w:p>
    <w:p w14:paraId="1C14F3D0" w14:textId="4FA42695" w:rsidR="00DE37AF" w:rsidRDefault="00DE37AF" w:rsidP="00DE37AF">
      <w:pPr>
        <w:spacing w:after="0" w:line="240" w:lineRule="auto"/>
        <w:divId w:val="781875929"/>
        <w:rPr>
          <w:rFonts w:ascii="Times New Roman" w:eastAsia="Times New Roman" w:hAnsi="Times New Roman" w:cs="Times New Roman"/>
          <w:color w:val="000000"/>
          <w:kern w:val="0"/>
          <w14:ligatures w14:val="none"/>
        </w:rPr>
      </w:pPr>
      <w:r w:rsidRPr="00DE37AF">
        <w:rPr>
          <w:rFonts w:ascii="Times New Roman" w:eastAsia="Times New Roman" w:hAnsi="Times New Roman" w:cs="Times New Roman"/>
          <w:color w:val="000000"/>
          <w:kern w:val="0"/>
          <w14:ligatures w14:val="none"/>
        </w:rPr>
        <w:t>D. Wang, Y. Zhang, B. Pang, C. Liu, and Z. Liu, “Study on the optimal conductivity titration parameters for SO42- in cement-based materials,” </w:t>
      </w:r>
      <w:r w:rsidRPr="00DE37AF">
        <w:rPr>
          <w:rFonts w:ascii="Times New Roman" w:eastAsia="Times New Roman" w:hAnsi="Times New Roman" w:cs="Times New Roman"/>
          <w:i/>
          <w:iCs/>
          <w:color w:val="000000"/>
          <w:kern w:val="0"/>
          <w14:ligatures w14:val="none"/>
        </w:rPr>
        <w:t>Measurement</w:t>
      </w:r>
      <w:r w:rsidRPr="00DE37AF">
        <w:rPr>
          <w:rFonts w:ascii="Times New Roman" w:eastAsia="Times New Roman" w:hAnsi="Times New Roman" w:cs="Times New Roman"/>
          <w:color w:val="000000"/>
          <w:kern w:val="0"/>
          <w14:ligatures w14:val="none"/>
        </w:rPr>
        <w:t xml:space="preserve">, vol. 237, pp. 115277–115277, Jul. 2024, </w:t>
      </w:r>
      <w:proofErr w:type="spellStart"/>
      <w:r w:rsidRPr="00DE37AF">
        <w:rPr>
          <w:rFonts w:ascii="Times New Roman" w:eastAsia="Times New Roman" w:hAnsi="Times New Roman" w:cs="Times New Roman"/>
          <w:color w:val="000000"/>
          <w:kern w:val="0"/>
          <w14:ligatures w14:val="none"/>
        </w:rPr>
        <w:t>doi</w:t>
      </w:r>
      <w:proofErr w:type="spellEnd"/>
      <w:r w:rsidRPr="00DE37AF">
        <w:rPr>
          <w:rFonts w:ascii="Times New Roman" w:eastAsia="Times New Roman" w:hAnsi="Times New Roman" w:cs="Times New Roman"/>
          <w:color w:val="000000"/>
          <w:kern w:val="0"/>
          <w14:ligatures w14:val="none"/>
        </w:rPr>
        <w:t xml:space="preserve">: </w:t>
      </w:r>
      <w:hyperlink r:id="rId11" w:history="1">
        <w:r w:rsidR="009274E8" w:rsidRPr="00FF70BB">
          <w:rPr>
            <w:rStyle w:val="Hyperlink"/>
            <w:rFonts w:ascii="Times New Roman" w:eastAsia="Times New Roman" w:hAnsi="Times New Roman" w:cs="Times New Roman"/>
            <w:kern w:val="0"/>
            <w14:ligatures w14:val="none"/>
          </w:rPr>
          <w:t>https://doi.org/10.1016/j.measurement.2024.115277</w:t>
        </w:r>
      </w:hyperlink>
      <w:r w:rsidRPr="00DE37AF">
        <w:rPr>
          <w:rFonts w:ascii="Times New Roman" w:eastAsia="Times New Roman" w:hAnsi="Times New Roman" w:cs="Times New Roman"/>
          <w:color w:val="000000"/>
          <w:kern w:val="0"/>
          <w14:ligatures w14:val="none"/>
        </w:rPr>
        <w:t>.</w:t>
      </w:r>
    </w:p>
    <w:p w14:paraId="531A7BC9" w14:textId="77777777" w:rsidR="00824E7D" w:rsidRPr="00824E7D" w:rsidRDefault="00824E7D" w:rsidP="00824E7D">
      <w:pPr>
        <w:spacing w:after="0" w:line="240" w:lineRule="auto"/>
        <w:divId w:val="1116101205"/>
        <w:rPr>
          <w:rFonts w:ascii="Times New Roman" w:eastAsia="Times New Roman" w:hAnsi="Times New Roman" w:cs="Times New Roman"/>
          <w:color w:val="000000"/>
          <w:kern w:val="0"/>
          <w14:ligatures w14:val="none"/>
        </w:rPr>
      </w:pPr>
      <w:r w:rsidRPr="00824E7D">
        <w:rPr>
          <w:rFonts w:ascii="Times New Roman" w:eastAsia="Times New Roman" w:hAnsi="Times New Roman" w:cs="Times New Roman"/>
          <w:color w:val="000000"/>
          <w:kern w:val="0"/>
          <w14:ligatures w14:val="none"/>
        </w:rPr>
        <w:t>[5]</w:t>
      </w:r>
    </w:p>
    <w:p w14:paraId="3A0BBB91" w14:textId="77777777" w:rsidR="00824E7D" w:rsidRPr="00824E7D" w:rsidRDefault="00824E7D" w:rsidP="00824E7D">
      <w:pPr>
        <w:spacing w:after="0" w:line="240" w:lineRule="auto"/>
        <w:divId w:val="598178345"/>
        <w:rPr>
          <w:rFonts w:ascii="Times New Roman" w:eastAsia="Times New Roman" w:hAnsi="Times New Roman" w:cs="Times New Roman"/>
          <w:color w:val="000000"/>
          <w:kern w:val="0"/>
          <w14:ligatures w14:val="none"/>
        </w:rPr>
      </w:pPr>
      <w:r w:rsidRPr="00824E7D">
        <w:rPr>
          <w:rFonts w:ascii="Times New Roman" w:eastAsia="Times New Roman" w:hAnsi="Times New Roman" w:cs="Times New Roman"/>
          <w:color w:val="000000"/>
          <w:kern w:val="0"/>
          <w14:ligatures w14:val="none"/>
        </w:rPr>
        <w:t>C. R. Company, </w:t>
      </w:r>
      <w:r w:rsidRPr="00824E7D">
        <w:rPr>
          <w:rFonts w:ascii="Times New Roman" w:eastAsia="Times New Roman" w:hAnsi="Times New Roman" w:cs="Times New Roman"/>
          <w:i/>
          <w:iCs/>
          <w:color w:val="000000"/>
          <w:kern w:val="0"/>
          <w14:ligatures w14:val="none"/>
        </w:rPr>
        <w:t>CRC Critical Reviews in Analytical Chemistry</w:t>
      </w:r>
      <w:r w:rsidRPr="00824E7D">
        <w:rPr>
          <w:rFonts w:ascii="Times New Roman" w:eastAsia="Times New Roman" w:hAnsi="Times New Roman" w:cs="Times New Roman"/>
          <w:color w:val="000000"/>
          <w:kern w:val="0"/>
          <w14:ligatures w14:val="none"/>
        </w:rPr>
        <w:t xml:space="preserve">. Stephen E. </w:t>
      </w:r>
      <w:proofErr w:type="spellStart"/>
      <w:r w:rsidRPr="00824E7D">
        <w:rPr>
          <w:rFonts w:ascii="Times New Roman" w:eastAsia="Times New Roman" w:hAnsi="Times New Roman" w:cs="Times New Roman"/>
          <w:color w:val="000000"/>
          <w:kern w:val="0"/>
          <w14:ligatures w14:val="none"/>
        </w:rPr>
        <w:t>Bialkowski</w:t>
      </w:r>
      <w:proofErr w:type="spellEnd"/>
      <w:r w:rsidRPr="00824E7D">
        <w:rPr>
          <w:rFonts w:ascii="Times New Roman" w:eastAsia="Times New Roman" w:hAnsi="Times New Roman" w:cs="Times New Roman"/>
          <w:color w:val="000000"/>
          <w:kern w:val="0"/>
          <w14:ligatures w14:val="none"/>
        </w:rPr>
        <w:t xml:space="preserve"> , 1979.</w:t>
      </w:r>
    </w:p>
    <w:p w14:paraId="2E70C3E3" w14:textId="77777777" w:rsidR="00D10678" w:rsidRPr="00D10678" w:rsidRDefault="00D10678" w:rsidP="00D10678">
      <w:pPr>
        <w:spacing w:after="0" w:line="240" w:lineRule="auto"/>
        <w:divId w:val="1462384271"/>
        <w:rPr>
          <w:rFonts w:ascii="Times New Roman" w:eastAsia="Times New Roman" w:hAnsi="Times New Roman" w:cs="Times New Roman"/>
          <w:color w:val="000000"/>
          <w:kern w:val="0"/>
          <w14:ligatures w14:val="none"/>
        </w:rPr>
      </w:pPr>
      <w:r w:rsidRPr="00D10678">
        <w:rPr>
          <w:rFonts w:ascii="Times New Roman" w:eastAsia="Times New Roman" w:hAnsi="Times New Roman" w:cs="Times New Roman"/>
          <w:color w:val="000000"/>
          <w:kern w:val="0"/>
          <w14:ligatures w14:val="none"/>
        </w:rPr>
        <w:t>[6]</w:t>
      </w:r>
    </w:p>
    <w:p w14:paraId="371794B6" w14:textId="77777777" w:rsidR="00D10678" w:rsidRPr="00D10678" w:rsidRDefault="00D10678" w:rsidP="00D10678">
      <w:pPr>
        <w:spacing w:after="0" w:line="240" w:lineRule="auto"/>
        <w:divId w:val="669261345"/>
        <w:rPr>
          <w:rFonts w:ascii="Times New Roman" w:eastAsia="Times New Roman" w:hAnsi="Times New Roman" w:cs="Times New Roman"/>
          <w:color w:val="000000"/>
          <w:kern w:val="0"/>
          <w14:ligatures w14:val="none"/>
        </w:rPr>
      </w:pPr>
      <w:r w:rsidRPr="00D10678">
        <w:rPr>
          <w:rFonts w:ascii="Times New Roman" w:eastAsia="Times New Roman" w:hAnsi="Times New Roman" w:cs="Times New Roman"/>
          <w:color w:val="000000"/>
          <w:kern w:val="0"/>
          <w14:ligatures w14:val="none"/>
        </w:rPr>
        <w:t xml:space="preserve">E. </w:t>
      </w:r>
      <w:proofErr w:type="spellStart"/>
      <w:r w:rsidRPr="00D10678">
        <w:rPr>
          <w:rFonts w:ascii="Times New Roman" w:eastAsia="Times New Roman" w:hAnsi="Times New Roman" w:cs="Times New Roman"/>
          <w:color w:val="000000"/>
          <w:kern w:val="0"/>
          <w14:ligatures w14:val="none"/>
        </w:rPr>
        <w:t>Vitz</w:t>
      </w:r>
      <w:proofErr w:type="spellEnd"/>
      <w:r w:rsidRPr="00D10678">
        <w:rPr>
          <w:rFonts w:ascii="Times New Roman" w:eastAsia="Times New Roman" w:hAnsi="Times New Roman" w:cs="Times New Roman"/>
          <w:color w:val="000000"/>
          <w:kern w:val="0"/>
          <w14:ligatures w14:val="none"/>
        </w:rPr>
        <w:t xml:space="preserve">, J. W. Moore, J. </w:t>
      </w:r>
      <w:proofErr w:type="spellStart"/>
      <w:r w:rsidRPr="00D10678">
        <w:rPr>
          <w:rFonts w:ascii="Times New Roman" w:eastAsia="Times New Roman" w:hAnsi="Times New Roman" w:cs="Times New Roman"/>
          <w:color w:val="000000"/>
          <w:kern w:val="0"/>
          <w14:ligatures w14:val="none"/>
        </w:rPr>
        <w:t>Shorb</w:t>
      </w:r>
      <w:proofErr w:type="spellEnd"/>
      <w:r w:rsidRPr="00D10678">
        <w:rPr>
          <w:rFonts w:ascii="Times New Roman" w:eastAsia="Times New Roman" w:hAnsi="Times New Roman" w:cs="Times New Roman"/>
          <w:color w:val="000000"/>
          <w:kern w:val="0"/>
          <w14:ligatures w14:val="none"/>
        </w:rPr>
        <w:t xml:space="preserve">, X. </w:t>
      </w:r>
      <w:proofErr w:type="spellStart"/>
      <w:r w:rsidRPr="00D10678">
        <w:rPr>
          <w:rFonts w:ascii="Times New Roman" w:eastAsia="Times New Roman" w:hAnsi="Times New Roman" w:cs="Times New Roman"/>
          <w:color w:val="000000"/>
          <w:kern w:val="0"/>
          <w14:ligatures w14:val="none"/>
        </w:rPr>
        <w:t>Prat-Resina</w:t>
      </w:r>
      <w:proofErr w:type="spellEnd"/>
      <w:r w:rsidRPr="00D10678">
        <w:rPr>
          <w:rFonts w:ascii="Times New Roman" w:eastAsia="Times New Roman" w:hAnsi="Times New Roman" w:cs="Times New Roman"/>
          <w:color w:val="000000"/>
          <w:kern w:val="0"/>
          <w14:ligatures w14:val="none"/>
        </w:rPr>
        <w:t xml:space="preserve">, T. </w:t>
      </w:r>
      <w:proofErr w:type="spellStart"/>
      <w:r w:rsidRPr="00D10678">
        <w:rPr>
          <w:rFonts w:ascii="Times New Roman" w:eastAsia="Times New Roman" w:hAnsi="Times New Roman" w:cs="Times New Roman"/>
          <w:color w:val="000000"/>
          <w:kern w:val="0"/>
          <w14:ligatures w14:val="none"/>
        </w:rPr>
        <w:t>Wendorff</w:t>
      </w:r>
      <w:proofErr w:type="spellEnd"/>
      <w:r w:rsidRPr="00D10678">
        <w:rPr>
          <w:rFonts w:ascii="Times New Roman" w:eastAsia="Times New Roman" w:hAnsi="Times New Roman" w:cs="Times New Roman"/>
          <w:color w:val="000000"/>
          <w:kern w:val="0"/>
          <w14:ligatures w14:val="none"/>
        </w:rPr>
        <w:t>, and A. Hahn, “3.13: Titrations,” </w:t>
      </w:r>
      <w:r w:rsidRPr="00D10678">
        <w:rPr>
          <w:rFonts w:ascii="Times New Roman" w:eastAsia="Times New Roman" w:hAnsi="Times New Roman" w:cs="Times New Roman"/>
          <w:i/>
          <w:iCs/>
          <w:color w:val="000000"/>
          <w:kern w:val="0"/>
          <w14:ligatures w14:val="none"/>
        </w:rPr>
        <w:t xml:space="preserve">Chemistry </w:t>
      </w:r>
      <w:proofErr w:type="spellStart"/>
      <w:r w:rsidRPr="00D10678">
        <w:rPr>
          <w:rFonts w:ascii="Times New Roman" w:eastAsia="Times New Roman" w:hAnsi="Times New Roman" w:cs="Times New Roman"/>
          <w:i/>
          <w:iCs/>
          <w:color w:val="000000"/>
          <w:kern w:val="0"/>
          <w14:ligatures w14:val="none"/>
        </w:rPr>
        <w:t>LibreTexts</w:t>
      </w:r>
      <w:proofErr w:type="spellEnd"/>
      <w:r w:rsidRPr="00D10678">
        <w:rPr>
          <w:rFonts w:ascii="Times New Roman" w:eastAsia="Times New Roman" w:hAnsi="Times New Roman" w:cs="Times New Roman"/>
          <w:color w:val="000000"/>
          <w:kern w:val="0"/>
          <w14:ligatures w14:val="none"/>
        </w:rPr>
        <w:t>, May 09, 2016. https://chem.libretexts.org/Bookshelves/General_Chemistry/ChemPRIME_(Moore_et_al.)/03%3A_Using_Chemical_Equations_in_Calculations/3.13%3A_Titrations</w:t>
      </w:r>
    </w:p>
    <w:p w14:paraId="62EB27A0" w14:textId="77777777" w:rsidR="009274E8" w:rsidRPr="00DE37AF" w:rsidRDefault="009274E8" w:rsidP="00DE37AF">
      <w:pPr>
        <w:spacing w:after="0" w:line="240" w:lineRule="auto"/>
        <w:divId w:val="781875929"/>
        <w:rPr>
          <w:rFonts w:ascii="Times New Roman" w:eastAsia="Times New Roman" w:hAnsi="Times New Roman" w:cs="Times New Roman"/>
          <w:color w:val="000000"/>
          <w:kern w:val="0"/>
          <w14:ligatures w14:val="none"/>
        </w:rPr>
      </w:pPr>
    </w:p>
    <w:p w14:paraId="74BBE9FF" w14:textId="77777777" w:rsidR="002D39F7" w:rsidRDefault="002D39F7">
      <w:pPr>
        <w:rPr>
          <w:rFonts w:ascii="Calibri" w:eastAsiaTheme="majorEastAsia" w:hAnsi="Calibri" w:cs="Calibri"/>
          <w:color w:val="000000" w:themeColor="text1"/>
          <w:sz w:val="40"/>
          <w:szCs w:val="40"/>
          <w:lang w:eastAsia="en-US"/>
        </w:rPr>
      </w:pPr>
      <w:r>
        <w:rPr>
          <w:rFonts w:ascii="Calibri" w:eastAsiaTheme="majorEastAsia" w:hAnsi="Calibri" w:cs="Calibri"/>
          <w:color w:val="000000" w:themeColor="text1"/>
          <w:sz w:val="40"/>
          <w:szCs w:val="40"/>
          <w:lang w:eastAsia="en-US"/>
        </w:rPr>
        <w:br w:type="page"/>
      </w:r>
    </w:p>
    <w:p w14:paraId="574BAA85" w14:textId="15188EFB" w:rsidR="00244885" w:rsidRDefault="00244885" w:rsidP="00244885">
      <w:pPr>
        <w:keepNext/>
        <w:keepLines/>
        <w:spacing w:before="360" w:after="80" w:line="276" w:lineRule="auto"/>
        <w:outlineLvl w:val="0"/>
        <w:divId w:val="1316296413"/>
        <w:rPr>
          <w:rFonts w:ascii="Calibri" w:eastAsiaTheme="majorEastAsia" w:hAnsi="Calibri" w:cs="Calibri"/>
          <w:color w:val="000000" w:themeColor="text1"/>
          <w:sz w:val="40"/>
          <w:szCs w:val="40"/>
          <w:lang w:eastAsia="en-US"/>
        </w:rPr>
      </w:pPr>
      <w:bookmarkStart w:id="17" w:name="_Toc193998066"/>
      <w:r>
        <w:rPr>
          <w:rFonts w:ascii="Calibri" w:eastAsiaTheme="majorEastAsia" w:hAnsi="Calibri" w:cs="Calibri"/>
          <w:color w:val="000000" w:themeColor="text1"/>
          <w:sz w:val="40"/>
          <w:szCs w:val="40"/>
          <w:lang w:eastAsia="en-US"/>
        </w:rPr>
        <w:lastRenderedPageBreak/>
        <w:t>Appendices</w:t>
      </w:r>
      <w:bookmarkEnd w:id="17"/>
      <w:r>
        <w:rPr>
          <w:rFonts w:ascii="Calibri" w:eastAsiaTheme="majorEastAsia" w:hAnsi="Calibri" w:cs="Calibri"/>
          <w:color w:val="000000" w:themeColor="text1"/>
          <w:sz w:val="40"/>
          <w:szCs w:val="40"/>
          <w:lang w:eastAsia="en-US"/>
        </w:rPr>
        <w:t xml:space="preserve"> </w:t>
      </w:r>
    </w:p>
    <w:p w14:paraId="7BEEC862" w14:textId="55E1FA67" w:rsidR="00244885" w:rsidRDefault="00F61EFE" w:rsidP="00F61EFE">
      <w:pPr>
        <w:pStyle w:val="Heading2"/>
        <w:divId w:val="1316296413"/>
        <w:rPr>
          <w:rFonts w:ascii="Calibri" w:hAnsi="Calibri" w:cs="Calibri"/>
          <w:color w:val="000000" w:themeColor="text1"/>
          <w:lang w:eastAsia="en-US"/>
        </w:rPr>
      </w:pPr>
      <w:bookmarkStart w:id="18" w:name="_Toc193998067"/>
      <w:r w:rsidRPr="00210A8C">
        <w:rPr>
          <w:rFonts w:ascii="Calibri" w:hAnsi="Calibri" w:cs="Calibri"/>
          <w:color w:val="000000" w:themeColor="text1"/>
          <w:lang w:eastAsia="en-US"/>
        </w:rPr>
        <w:t>1 Materials and methods</w:t>
      </w:r>
      <w:bookmarkEnd w:id="18"/>
      <w:r w:rsidRPr="00210A8C">
        <w:rPr>
          <w:rFonts w:ascii="Calibri" w:hAnsi="Calibri" w:cs="Calibri"/>
          <w:color w:val="000000" w:themeColor="text1"/>
          <w:lang w:eastAsia="en-US"/>
        </w:rPr>
        <w:t xml:space="preserve"> </w:t>
      </w:r>
    </w:p>
    <w:p w14:paraId="79C55277" w14:textId="13361B2D" w:rsidR="00ED3A56" w:rsidRDefault="00ED3A56" w:rsidP="00ED3A56">
      <w:pPr>
        <w:divId w:val="1316296413"/>
        <w:rPr>
          <w:rFonts w:ascii="Calibri" w:hAnsi="Calibri" w:cs="Calibri"/>
          <w:i/>
          <w:iCs/>
          <w:sz w:val="28"/>
          <w:szCs w:val="28"/>
          <w:lang w:eastAsia="en-US"/>
        </w:rPr>
      </w:pPr>
      <w:r>
        <w:rPr>
          <w:rFonts w:ascii="Calibri" w:hAnsi="Calibri" w:cs="Calibri"/>
          <w:i/>
          <w:iCs/>
          <w:sz w:val="28"/>
          <w:szCs w:val="28"/>
          <w:lang w:eastAsia="en-US"/>
        </w:rPr>
        <w:t>Materials</w:t>
      </w:r>
    </w:p>
    <w:p w14:paraId="40FE762E" w14:textId="3E9BA7FC" w:rsidR="004709AC" w:rsidRDefault="00126B61"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100ml NaOH solution </w:t>
      </w:r>
    </w:p>
    <w:p w14:paraId="2C2E058D" w14:textId="6547674F" w:rsidR="00126B61" w:rsidRDefault="00126B61"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100ml </w:t>
      </w:r>
      <w:proofErr w:type="spellStart"/>
      <w:r>
        <w:rPr>
          <w:rFonts w:ascii="Calibri" w:hAnsi="Calibri" w:cs="Calibri"/>
          <w:lang w:eastAsia="en-US"/>
        </w:rPr>
        <w:t>HCl</w:t>
      </w:r>
      <w:proofErr w:type="spellEnd"/>
      <w:r>
        <w:rPr>
          <w:rFonts w:ascii="Calibri" w:hAnsi="Calibri" w:cs="Calibri"/>
          <w:lang w:eastAsia="en-US"/>
        </w:rPr>
        <w:t xml:space="preserve"> solution </w:t>
      </w:r>
    </w:p>
    <w:p w14:paraId="369B7D88" w14:textId="0434A055" w:rsidR="00126B61" w:rsidRDefault="00126B61" w:rsidP="00471E52">
      <w:pPr>
        <w:pStyle w:val="ListParagraph"/>
        <w:numPr>
          <w:ilvl w:val="0"/>
          <w:numId w:val="9"/>
        </w:numPr>
        <w:divId w:val="1316296413"/>
        <w:rPr>
          <w:rFonts w:ascii="Calibri" w:hAnsi="Calibri" w:cs="Calibri"/>
          <w:lang w:eastAsia="en-US"/>
        </w:rPr>
      </w:pPr>
      <w:r>
        <w:rPr>
          <w:rFonts w:ascii="Calibri" w:hAnsi="Calibri" w:cs="Calibri"/>
          <w:lang w:eastAsia="en-US"/>
        </w:rPr>
        <w:t>Phenolp</w:t>
      </w:r>
      <w:r w:rsidR="00AD4C3D">
        <w:rPr>
          <w:rFonts w:ascii="Calibri" w:hAnsi="Calibri" w:cs="Calibri"/>
          <w:lang w:eastAsia="en-US"/>
        </w:rPr>
        <w:t xml:space="preserve">hthalein </w:t>
      </w:r>
    </w:p>
    <w:p w14:paraId="428C17AB" w14:textId="6BEC9BF0" w:rsidR="00AD4C3D" w:rsidRDefault="00AD4C3D"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Burette </w:t>
      </w:r>
    </w:p>
    <w:p w14:paraId="4E20BA64" w14:textId="5B4B049D" w:rsidR="00AD4C3D" w:rsidRDefault="00AD4C3D"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Pipette </w:t>
      </w:r>
    </w:p>
    <w:p w14:paraId="6D1CFD67" w14:textId="0C927D57" w:rsidR="00AD4C3D" w:rsidRDefault="00AD4C3D" w:rsidP="00471E52">
      <w:pPr>
        <w:pStyle w:val="ListParagraph"/>
        <w:numPr>
          <w:ilvl w:val="0"/>
          <w:numId w:val="9"/>
        </w:numPr>
        <w:divId w:val="1316296413"/>
        <w:rPr>
          <w:rFonts w:ascii="Calibri" w:hAnsi="Calibri" w:cs="Calibri"/>
          <w:lang w:eastAsia="en-US"/>
        </w:rPr>
      </w:pPr>
      <w:r>
        <w:rPr>
          <w:rFonts w:ascii="Calibri" w:hAnsi="Calibri" w:cs="Calibri"/>
          <w:lang w:eastAsia="en-US"/>
        </w:rPr>
        <w:t>Erlen</w:t>
      </w:r>
      <w:r w:rsidR="00F335C8">
        <w:rPr>
          <w:rFonts w:ascii="Calibri" w:hAnsi="Calibri" w:cs="Calibri"/>
          <w:lang w:eastAsia="en-US"/>
        </w:rPr>
        <w:t>meyer flask</w:t>
      </w:r>
    </w:p>
    <w:p w14:paraId="0E23A109" w14:textId="4202CBAF" w:rsidR="00F335C8" w:rsidRDefault="00F335C8"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Small funnel </w:t>
      </w:r>
    </w:p>
    <w:p w14:paraId="1B59BEE7" w14:textId="4F7806BE" w:rsidR="00F335C8" w:rsidRDefault="00F335C8"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Plastic pipette </w:t>
      </w:r>
    </w:p>
    <w:p w14:paraId="198B52FE" w14:textId="686BBD89" w:rsidR="00F335C8" w:rsidRDefault="00F335C8" w:rsidP="00471E52">
      <w:pPr>
        <w:pStyle w:val="ListParagraph"/>
        <w:numPr>
          <w:ilvl w:val="0"/>
          <w:numId w:val="9"/>
        </w:numPr>
        <w:divId w:val="1316296413"/>
        <w:rPr>
          <w:rFonts w:ascii="Calibri" w:hAnsi="Calibri" w:cs="Calibri"/>
          <w:lang w:eastAsia="en-US"/>
        </w:rPr>
      </w:pPr>
      <w:r>
        <w:rPr>
          <w:rFonts w:ascii="Calibri" w:hAnsi="Calibri" w:cs="Calibri"/>
          <w:lang w:eastAsia="en-US"/>
        </w:rPr>
        <w:t>Wash bottle with deionised water</w:t>
      </w:r>
    </w:p>
    <w:p w14:paraId="79821E06" w14:textId="6C3BB45F" w:rsidR="00F335C8" w:rsidRDefault="00481023"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Graduated cylinder </w:t>
      </w:r>
    </w:p>
    <w:p w14:paraId="55BCEC10" w14:textId="10192B4C" w:rsidR="00481023" w:rsidRDefault="00481023"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White paper </w:t>
      </w:r>
    </w:p>
    <w:p w14:paraId="556B6844" w14:textId="18B43122" w:rsidR="00481023" w:rsidRPr="00471E52" w:rsidRDefault="00481023" w:rsidP="00471E52">
      <w:pPr>
        <w:pStyle w:val="ListParagraph"/>
        <w:numPr>
          <w:ilvl w:val="0"/>
          <w:numId w:val="9"/>
        </w:numPr>
        <w:divId w:val="1316296413"/>
        <w:rPr>
          <w:rFonts w:ascii="Calibri" w:hAnsi="Calibri" w:cs="Calibri"/>
          <w:lang w:eastAsia="en-US"/>
        </w:rPr>
      </w:pPr>
      <w:r>
        <w:rPr>
          <w:rFonts w:ascii="Calibri" w:hAnsi="Calibri" w:cs="Calibri"/>
          <w:lang w:eastAsia="en-US"/>
        </w:rPr>
        <w:t xml:space="preserve">Beaker for waste </w:t>
      </w:r>
    </w:p>
    <w:p w14:paraId="6F2C38D1" w14:textId="1985E713" w:rsidR="00ED3A56" w:rsidRDefault="00ED3A56" w:rsidP="00ED3A56">
      <w:pPr>
        <w:divId w:val="1316296413"/>
        <w:rPr>
          <w:rFonts w:ascii="Calibri" w:hAnsi="Calibri" w:cs="Calibri"/>
          <w:i/>
          <w:iCs/>
          <w:sz w:val="28"/>
          <w:szCs w:val="28"/>
          <w:lang w:eastAsia="en-US"/>
        </w:rPr>
      </w:pPr>
      <w:r>
        <w:rPr>
          <w:rFonts w:ascii="Calibri" w:hAnsi="Calibri" w:cs="Calibri"/>
          <w:i/>
          <w:iCs/>
          <w:sz w:val="28"/>
          <w:szCs w:val="28"/>
          <w:lang w:eastAsia="en-US"/>
        </w:rPr>
        <w:t>Method</w:t>
      </w:r>
    </w:p>
    <w:p w14:paraId="4027FD23" w14:textId="5A8B466A" w:rsidR="004709AC" w:rsidRPr="00AC42B1" w:rsidRDefault="00306CB3" w:rsidP="00481023">
      <w:pPr>
        <w:pStyle w:val="ListParagraph"/>
        <w:numPr>
          <w:ilvl w:val="0"/>
          <w:numId w:val="10"/>
        </w:numPr>
        <w:divId w:val="1316296413"/>
        <w:rPr>
          <w:rFonts w:ascii="Calibri" w:hAnsi="Calibri" w:cs="Calibri"/>
          <w:i/>
          <w:iCs/>
          <w:lang w:eastAsia="en-US"/>
        </w:rPr>
      </w:pPr>
      <w:r>
        <w:rPr>
          <w:rFonts w:ascii="Calibri" w:hAnsi="Calibri" w:cs="Calibri"/>
          <w:lang w:eastAsia="en-US"/>
        </w:rPr>
        <w:t>Sufficient</w:t>
      </w:r>
      <w:r w:rsidR="00A0526E">
        <w:rPr>
          <w:rFonts w:ascii="Calibri" w:hAnsi="Calibri" w:cs="Calibri"/>
          <w:lang w:eastAsia="en-US"/>
        </w:rPr>
        <w:t xml:space="preserve"> washing using the deionised water</w:t>
      </w:r>
      <w:r>
        <w:rPr>
          <w:rFonts w:ascii="Calibri" w:hAnsi="Calibri" w:cs="Calibri"/>
          <w:lang w:eastAsia="en-US"/>
        </w:rPr>
        <w:t xml:space="preserve">. This is to remove all residue or contaminants which may alter the results at any point. </w:t>
      </w:r>
      <w:r w:rsidR="00AC42B1">
        <w:rPr>
          <w:rFonts w:ascii="Calibri" w:hAnsi="Calibri" w:cs="Calibri"/>
          <w:lang w:eastAsia="en-US"/>
        </w:rPr>
        <w:t xml:space="preserve">Each piece of equipment should be washed using this method. </w:t>
      </w:r>
    </w:p>
    <w:p w14:paraId="5BC83205" w14:textId="5377718A" w:rsidR="00AC42B1" w:rsidRPr="00970F6F" w:rsidRDefault="001332D0" w:rsidP="00481023">
      <w:pPr>
        <w:pStyle w:val="ListParagraph"/>
        <w:numPr>
          <w:ilvl w:val="0"/>
          <w:numId w:val="10"/>
        </w:numPr>
        <w:divId w:val="1316296413"/>
        <w:rPr>
          <w:rFonts w:ascii="Calibri" w:hAnsi="Calibri" w:cs="Calibri"/>
          <w:i/>
          <w:iCs/>
          <w:lang w:eastAsia="en-US"/>
        </w:rPr>
      </w:pPr>
      <w:r>
        <w:rPr>
          <w:rFonts w:ascii="Calibri" w:hAnsi="Calibri" w:cs="Calibri"/>
          <w:lang w:eastAsia="en-US"/>
        </w:rPr>
        <w:t>Using the funnel, pour the NaOH solution into the burette</w:t>
      </w:r>
      <w:r w:rsidR="00970F6F">
        <w:rPr>
          <w:rFonts w:ascii="Calibri" w:hAnsi="Calibri" w:cs="Calibri"/>
          <w:lang w:eastAsia="en-US"/>
        </w:rPr>
        <w:t>, running the valve until the level reaches the zero point.</w:t>
      </w:r>
    </w:p>
    <w:p w14:paraId="7685074A" w14:textId="7B543285" w:rsidR="00970F6F" w:rsidRPr="00600BC2" w:rsidRDefault="00970F6F" w:rsidP="00481023">
      <w:pPr>
        <w:pStyle w:val="ListParagraph"/>
        <w:numPr>
          <w:ilvl w:val="0"/>
          <w:numId w:val="10"/>
        </w:numPr>
        <w:divId w:val="1316296413"/>
        <w:rPr>
          <w:rFonts w:ascii="Calibri" w:hAnsi="Calibri" w:cs="Calibri"/>
          <w:i/>
          <w:iCs/>
          <w:lang w:eastAsia="en-US"/>
        </w:rPr>
      </w:pPr>
      <w:r>
        <w:rPr>
          <w:rFonts w:ascii="Calibri" w:hAnsi="Calibri" w:cs="Calibri"/>
          <w:lang w:eastAsia="en-US"/>
        </w:rPr>
        <w:t xml:space="preserve">Place 25ml of </w:t>
      </w:r>
      <w:r w:rsidR="00600BC2">
        <w:rPr>
          <w:rFonts w:ascii="Calibri" w:hAnsi="Calibri" w:cs="Calibri"/>
          <w:lang w:eastAsia="en-US"/>
        </w:rPr>
        <w:t>HCL into each three conical flasks using the Pipette.</w:t>
      </w:r>
    </w:p>
    <w:p w14:paraId="2459A489" w14:textId="726B2C50" w:rsidR="00600BC2" w:rsidRPr="002A0D60" w:rsidRDefault="002A0D60" w:rsidP="00481023">
      <w:pPr>
        <w:pStyle w:val="ListParagraph"/>
        <w:numPr>
          <w:ilvl w:val="0"/>
          <w:numId w:val="10"/>
        </w:numPr>
        <w:divId w:val="1316296413"/>
        <w:rPr>
          <w:rFonts w:ascii="Calibri" w:hAnsi="Calibri" w:cs="Calibri"/>
          <w:i/>
          <w:iCs/>
          <w:lang w:eastAsia="en-US"/>
        </w:rPr>
      </w:pPr>
      <w:r>
        <w:rPr>
          <w:rFonts w:ascii="Calibri" w:hAnsi="Calibri" w:cs="Calibri"/>
          <w:lang w:eastAsia="en-US"/>
        </w:rPr>
        <w:t>Add an equal amount of phenolphthalein into each flask to ensure consistency through the experiment – suggested 3 to 4 drops.</w:t>
      </w:r>
    </w:p>
    <w:p w14:paraId="632E97F5" w14:textId="77777777" w:rsidR="004C7B9D" w:rsidRPr="004C7B9D" w:rsidRDefault="004C7B9D" w:rsidP="00481023">
      <w:pPr>
        <w:pStyle w:val="ListParagraph"/>
        <w:numPr>
          <w:ilvl w:val="0"/>
          <w:numId w:val="10"/>
        </w:numPr>
        <w:divId w:val="1316296413"/>
        <w:rPr>
          <w:rFonts w:ascii="Calibri" w:hAnsi="Calibri" w:cs="Calibri"/>
          <w:i/>
          <w:iCs/>
          <w:lang w:eastAsia="en-US"/>
        </w:rPr>
      </w:pPr>
      <w:r>
        <w:rPr>
          <w:rFonts w:ascii="Calibri" w:hAnsi="Calibri" w:cs="Calibri"/>
          <w:lang w:eastAsia="en-US"/>
        </w:rPr>
        <w:t>Slowly, agitating the mixture through circular movements, add the NaOH solution to the acid until there is a colour shift from colourless to light pink, recording all results and quantity changes.</w:t>
      </w:r>
    </w:p>
    <w:p w14:paraId="7220FA09" w14:textId="747E4B49" w:rsidR="002A0D60" w:rsidRPr="00481023" w:rsidRDefault="004C7B9D" w:rsidP="00481023">
      <w:pPr>
        <w:pStyle w:val="ListParagraph"/>
        <w:numPr>
          <w:ilvl w:val="0"/>
          <w:numId w:val="10"/>
        </w:numPr>
        <w:divId w:val="1316296413"/>
        <w:rPr>
          <w:rFonts w:ascii="Calibri" w:hAnsi="Calibri" w:cs="Calibri"/>
          <w:i/>
          <w:iCs/>
          <w:lang w:eastAsia="en-US"/>
        </w:rPr>
      </w:pPr>
      <w:r>
        <w:rPr>
          <w:rFonts w:ascii="Calibri" w:hAnsi="Calibri" w:cs="Calibri"/>
          <w:lang w:eastAsia="en-US"/>
        </w:rPr>
        <w:t xml:space="preserve">Repeat and average results to ensure precision and remove outliers.  </w:t>
      </w:r>
    </w:p>
    <w:p w14:paraId="292B0794" w14:textId="06A81A95" w:rsidR="004C7B9D" w:rsidRDefault="00210A8C" w:rsidP="004C7B9D">
      <w:pPr>
        <w:pStyle w:val="Heading2"/>
        <w:numPr>
          <w:ilvl w:val="0"/>
          <w:numId w:val="7"/>
        </w:numPr>
        <w:divId w:val="1316296413"/>
        <w:rPr>
          <w:rFonts w:ascii="Calibri" w:hAnsi="Calibri" w:cs="Calibri"/>
          <w:color w:val="000000" w:themeColor="text1"/>
          <w:lang w:eastAsia="en-US"/>
        </w:rPr>
      </w:pPr>
      <w:bookmarkStart w:id="19" w:name="_Toc193998068"/>
      <w:r w:rsidRPr="00210A8C">
        <w:rPr>
          <w:rFonts w:ascii="Calibri" w:hAnsi="Calibri" w:cs="Calibri"/>
          <w:color w:val="000000" w:themeColor="text1"/>
          <w:lang w:eastAsia="en-US"/>
        </w:rPr>
        <w:lastRenderedPageBreak/>
        <w:t xml:space="preserve">Original Data sheet </w:t>
      </w:r>
      <w:r w:rsidR="00D21922">
        <w:rPr>
          <w:noProof/>
          <w:lang w:eastAsia="en-US"/>
        </w:rPr>
        <w:drawing>
          <wp:anchor distT="0" distB="0" distL="114300" distR="114300" simplePos="0" relativeHeight="251658240" behindDoc="0" locked="0" layoutInCell="1" allowOverlap="1" wp14:anchorId="6F97FECD" wp14:editId="134D2F47">
            <wp:simplePos x="0" y="0"/>
            <wp:positionH relativeFrom="column">
              <wp:posOffset>0</wp:posOffset>
            </wp:positionH>
            <wp:positionV relativeFrom="paragraph">
              <wp:posOffset>311785</wp:posOffset>
            </wp:positionV>
            <wp:extent cx="5731510" cy="7642225"/>
            <wp:effectExtent l="0" t="0" r="0" b="3175"/>
            <wp:wrapSquare wrapText="bothSides"/>
            <wp:docPr id="70846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69566" name="Picture 70846956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5D1CC6">
        <w:rPr>
          <w:rFonts w:ascii="Calibri" w:hAnsi="Calibri" w:cs="Calibri"/>
          <w:color w:val="000000" w:themeColor="text1"/>
          <w:lang w:eastAsia="en-US"/>
        </w:rPr>
        <w:t>and Calculations</w:t>
      </w:r>
      <w:bookmarkEnd w:id="19"/>
      <w:r w:rsidR="005D1CC6">
        <w:rPr>
          <w:rFonts w:ascii="Calibri" w:hAnsi="Calibri" w:cs="Calibri"/>
          <w:color w:val="000000" w:themeColor="text1"/>
          <w:lang w:eastAsia="en-US"/>
        </w:rPr>
        <w:t xml:space="preserve"> </w:t>
      </w:r>
    </w:p>
    <w:p w14:paraId="75E434F6" w14:textId="77777777" w:rsidR="005D1CC6" w:rsidRPr="005D1CC6" w:rsidRDefault="005D1CC6" w:rsidP="005D1CC6">
      <w:pPr>
        <w:divId w:val="1316296413"/>
        <w:rPr>
          <w:lang w:eastAsia="en-US"/>
        </w:rPr>
      </w:pPr>
    </w:p>
    <w:p w14:paraId="72F43E34" w14:textId="6B13E812" w:rsidR="00D21922" w:rsidRDefault="00301108" w:rsidP="00D21922">
      <w:pPr>
        <w:divId w:val="1316296413"/>
        <w:rPr>
          <w:lang w:eastAsia="en-US"/>
        </w:rPr>
      </w:pPr>
      <w:r>
        <w:rPr>
          <w:noProof/>
          <w:lang w:eastAsia="en-US"/>
        </w:rPr>
        <w:lastRenderedPageBreak/>
        <w:drawing>
          <wp:anchor distT="0" distB="0" distL="114300" distR="114300" simplePos="0" relativeHeight="251658242" behindDoc="0" locked="0" layoutInCell="1" allowOverlap="1" wp14:anchorId="75BAE575" wp14:editId="4231097A">
            <wp:simplePos x="0" y="0"/>
            <wp:positionH relativeFrom="column">
              <wp:posOffset>0</wp:posOffset>
            </wp:positionH>
            <wp:positionV relativeFrom="paragraph">
              <wp:posOffset>-20955</wp:posOffset>
            </wp:positionV>
            <wp:extent cx="5731510" cy="7642225"/>
            <wp:effectExtent l="0" t="0" r="0" b="3175"/>
            <wp:wrapSquare wrapText="bothSides"/>
            <wp:docPr id="88144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45719" name="Picture 88144571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margin">
              <wp14:pctWidth>0</wp14:pctWidth>
            </wp14:sizeRelH>
            <wp14:sizeRelV relativeFrom="margin">
              <wp14:pctHeight>0</wp14:pctHeight>
            </wp14:sizeRelV>
          </wp:anchor>
        </w:drawing>
      </w:r>
    </w:p>
    <w:p w14:paraId="5BCF6889" w14:textId="5331B6AF" w:rsidR="00D21922" w:rsidRPr="00D21922" w:rsidRDefault="00D21922" w:rsidP="00D21922">
      <w:pPr>
        <w:divId w:val="1316296413"/>
        <w:rPr>
          <w:lang w:eastAsia="en-US"/>
        </w:rPr>
      </w:pPr>
      <w:r>
        <w:rPr>
          <w:noProof/>
          <w:lang w:eastAsia="en-US"/>
        </w:rPr>
        <w:lastRenderedPageBreak/>
        <w:drawing>
          <wp:anchor distT="0" distB="0" distL="114300" distR="114300" simplePos="0" relativeHeight="251658241" behindDoc="0" locked="0" layoutInCell="1" allowOverlap="1" wp14:anchorId="167F5430" wp14:editId="353A293F">
            <wp:simplePos x="0" y="0"/>
            <wp:positionH relativeFrom="column">
              <wp:posOffset>0</wp:posOffset>
            </wp:positionH>
            <wp:positionV relativeFrom="paragraph">
              <wp:posOffset>-614</wp:posOffset>
            </wp:positionV>
            <wp:extent cx="5731510" cy="7642225"/>
            <wp:effectExtent l="0" t="0" r="0" b="3175"/>
            <wp:wrapSquare wrapText="bothSides"/>
            <wp:docPr id="2123991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91808" name="Picture 212399180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sectPr w:rsidR="00D21922" w:rsidRPr="00D21922">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CB477" w14:textId="77777777" w:rsidR="006B2E95" w:rsidRDefault="006B2E95" w:rsidP="00C14C7E">
      <w:pPr>
        <w:spacing w:after="0" w:line="240" w:lineRule="auto"/>
      </w:pPr>
      <w:r>
        <w:separator/>
      </w:r>
    </w:p>
  </w:endnote>
  <w:endnote w:type="continuationSeparator" w:id="0">
    <w:p w14:paraId="3CD1C988" w14:textId="77777777" w:rsidR="006B2E95" w:rsidRDefault="006B2E95" w:rsidP="00C14C7E">
      <w:pPr>
        <w:spacing w:after="0" w:line="240" w:lineRule="auto"/>
      </w:pPr>
      <w:r>
        <w:continuationSeparator/>
      </w:r>
    </w:p>
  </w:endnote>
  <w:endnote w:type="continuationNotice" w:id="1">
    <w:p w14:paraId="7BADBD96" w14:textId="77777777" w:rsidR="006B2E95" w:rsidRDefault="006B2E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80917153"/>
      <w:docPartObj>
        <w:docPartGallery w:val="Page Numbers (Bottom of Page)"/>
        <w:docPartUnique/>
      </w:docPartObj>
    </w:sdtPr>
    <w:sdtEndPr>
      <w:rPr>
        <w:rStyle w:val="PageNumber"/>
      </w:rPr>
    </w:sdtEndPr>
    <w:sdtContent>
      <w:p w14:paraId="5D77C375" w14:textId="430AB281" w:rsidR="00C14C7E" w:rsidRDefault="00C14C7E" w:rsidP="003C6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513970" w14:textId="77777777" w:rsidR="00C14C7E" w:rsidRDefault="00C14C7E" w:rsidP="00C14C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7D5185" w14:textId="552FA00B" w:rsidR="004733FF" w:rsidRDefault="004733FF" w:rsidP="007578DF">
    <w:pPr>
      <w:pStyle w:val="Footer"/>
      <w:framePr w:wrap="none" w:vAnchor="text" w:hAnchor="margin" w:xAlign="right" w:y="1"/>
      <w:rPr>
        <w:rStyle w:val="PageNumber"/>
      </w:rPr>
    </w:pPr>
  </w:p>
  <w:p w14:paraId="2907671D" w14:textId="41C2DBF6" w:rsidR="00C14C7E" w:rsidRDefault="00B968D6" w:rsidP="003C6DD6">
    <w:pPr>
      <w:pStyle w:val="Footer"/>
      <w:framePr w:wrap="none" w:vAnchor="text" w:hAnchor="margin" w:xAlign="right" w:y="1"/>
      <w:rPr>
        <w:rStyle w:val="PageNumber"/>
      </w:rPr>
    </w:pPr>
    <w:sdt>
      <w:sdtPr>
        <w:rPr>
          <w:rStyle w:val="PageNumber"/>
        </w:rPr>
        <w:id w:val="1003009017"/>
        <w:docPartObj>
          <w:docPartGallery w:val="Page Numbers (Bottom of Page)"/>
          <w:docPartUnique/>
        </w:docPartObj>
      </w:sdtPr>
      <w:sdtEndPr>
        <w:rPr>
          <w:rStyle w:val="PageNumber"/>
        </w:rPr>
      </w:sdtEndPr>
      <w:sdtContent>
        <w:r w:rsidR="00C14C7E">
          <w:rPr>
            <w:rStyle w:val="PageNumber"/>
          </w:rPr>
          <w:fldChar w:fldCharType="begin"/>
        </w:r>
        <w:r w:rsidR="00C14C7E">
          <w:rPr>
            <w:rStyle w:val="PageNumber"/>
          </w:rPr>
          <w:instrText xml:space="preserve"> PAGE </w:instrText>
        </w:r>
        <w:r w:rsidR="00C14C7E">
          <w:rPr>
            <w:rStyle w:val="PageNumber"/>
          </w:rPr>
          <w:fldChar w:fldCharType="separate"/>
        </w:r>
        <w:r w:rsidR="00C14C7E">
          <w:rPr>
            <w:rStyle w:val="PageNumber"/>
            <w:noProof/>
          </w:rPr>
          <w:t>3</w:t>
        </w:r>
        <w:r w:rsidR="00C14C7E">
          <w:rPr>
            <w:rStyle w:val="PageNumber"/>
          </w:rPr>
          <w:fldChar w:fldCharType="end"/>
        </w:r>
      </w:sdtContent>
    </w:sdt>
  </w:p>
  <w:p w14:paraId="57EF2B39" w14:textId="77777777" w:rsidR="00C14C7E" w:rsidRDefault="00C14C7E" w:rsidP="00C14C7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D46DEB" w14:textId="77777777" w:rsidR="004733FF" w:rsidRDefault="00473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1EE9EC" w14:textId="77777777" w:rsidR="006B2E95" w:rsidRDefault="006B2E95" w:rsidP="00C14C7E">
      <w:pPr>
        <w:spacing w:after="0" w:line="240" w:lineRule="auto"/>
      </w:pPr>
      <w:r>
        <w:separator/>
      </w:r>
    </w:p>
  </w:footnote>
  <w:footnote w:type="continuationSeparator" w:id="0">
    <w:p w14:paraId="58B349BB" w14:textId="77777777" w:rsidR="006B2E95" w:rsidRDefault="006B2E95" w:rsidP="00C14C7E">
      <w:pPr>
        <w:spacing w:after="0" w:line="240" w:lineRule="auto"/>
      </w:pPr>
      <w:r>
        <w:continuationSeparator/>
      </w:r>
    </w:p>
  </w:footnote>
  <w:footnote w:type="continuationNotice" w:id="1">
    <w:p w14:paraId="01F21B2D" w14:textId="77777777" w:rsidR="006B2E95" w:rsidRDefault="006B2E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5D90D6" w14:textId="77777777" w:rsidR="004733FF" w:rsidRDefault="004733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4E6A1B" w14:textId="6C590A37" w:rsidR="004733FF" w:rsidRDefault="004733FF" w:rsidP="007578DF">
    <w:pPr>
      <w:pStyle w:val="Header"/>
    </w:pPr>
  </w:p>
  <w:p w14:paraId="7D5D0529" w14:textId="1A290FC3" w:rsidR="00C14C7E" w:rsidRDefault="007A43C3">
    <w:pPr>
      <w:pStyle w:val="Header"/>
    </w:pPr>
    <w:r>
      <w:t>Eryn Legg</w:t>
    </w:r>
  </w:p>
  <w:p w14:paraId="07775712" w14:textId="0D99C907" w:rsidR="007A43C3" w:rsidRDefault="007A43C3">
    <w:pPr>
      <w:pStyle w:val="Header"/>
    </w:pPr>
    <w:r>
      <w:t>2430694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22548A" w14:textId="77777777" w:rsidR="004733FF" w:rsidRDefault="004733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B6A23"/>
    <w:multiLevelType w:val="hybridMultilevel"/>
    <w:tmpl w:val="01E86C5C"/>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1C35E0"/>
    <w:multiLevelType w:val="multilevel"/>
    <w:tmpl w:val="FFFFFFFF"/>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33383E"/>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D593C62"/>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EEC0506"/>
    <w:multiLevelType w:val="hybridMultilevel"/>
    <w:tmpl w:val="69A0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574691"/>
    <w:multiLevelType w:val="hybridMultilevel"/>
    <w:tmpl w:val="D73A75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BF5BB4"/>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7B06318"/>
    <w:multiLevelType w:val="hybridMultilevel"/>
    <w:tmpl w:val="DAA46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472307">
    <w:abstractNumId w:val="1"/>
  </w:num>
  <w:num w:numId="2" w16cid:durableId="1594581754">
    <w:abstractNumId w:val="3"/>
  </w:num>
  <w:num w:numId="3" w16cid:durableId="13301391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98219572">
    <w:abstractNumId w:val="4"/>
  </w:num>
  <w:num w:numId="5" w16cid:durableId="1588424387">
    <w:abstractNumId w:val="7"/>
  </w:num>
  <w:num w:numId="6" w16cid:durableId="1581062430">
    <w:abstractNumId w:val="6"/>
  </w:num>
  <w:num w:numId="7" w16cid:durableId="520633689">
    <w:abstractNumId w:val="2"/>
  </w:num>
  <w:num w:numId="8" w16cid:durableId="811096999">
    <w:abstractNumId w:val="5"/>
  </w:num>
  <w:num w:numId="9" w16cid:durableId="169105026">
    <w:abstractNumId w:val="0"/>
  </w:num>
  <w:num w:numId="10" w16cid:durableId="15709222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9D"/>
    <w:rsid w:val="00001CA5"/>
    <w:rsid w:val="000035CE"/>
    <w:rsid w:val="00005B3E"/>
    <w:rsid w:val="0001072D"/>
    <w:rsid w:val="00023888"/>
    <w:rsid w:val="00023AFF"/>
    <w:rsid w:val="00032BEB"/>
    <w:rsid w:val="0003420D"/>
    <w:rsid w:val="000353F9"/>
    <w:rsid w:val="00042C6A"/>
    <w:rsid w:val="00052D5A"/>
    <w:rsid w:val="00055C58"/>
    <w:rsid w:val="000663C4"/>
    <w:rsid w:val="0006724B"/>
    <w:rsid w:val="0006753F"/>
    <w:rsid w:val="00083341"/>
    <w:rsid w:val="00092F43"/>
    <w:rsid w:val="000938DE"/>
    <w:rsid w:val="00095455"/>
    <w:rsid w:val="00095C94"/>
    <w:rsid w:val="000A6505"/>
    <w:rsid w:val="000B2FA6"/>
    <w:rsid w:val="000C4AD8"/>
    <w:rsid w:val="000E09A8"/>
    <w:rsid w:val="000E3ABA"/>
    <w:rsid w:val="00111362"/>
    <w:rsid w:val="00112352"/>
    <w:rsid w:val="00115D91"/>
    <w:rsid w:val="00121CEC"/>
    <w:rsid w:val="00124FC6"/>
    <w:rsid w:val="001263B8"/>
    <w:rsid w:val="00126B61"/>
    <w:rsid w:val="001332D0"/>
    <w:rsid w:val="001418FF"/>
    <w:rsid w:val="0014799C"/>
    <w:rsid w:val="0015474B"/>
    <w:rsid w:val="00155561"/>
    <w:rsid w:val="00157C21"/>
    <w:rsid w:val="001615C0"/>
    <w:rsid w:val="00161C72"/>
    <w:rsid w:val="00164CAD"/>
    <w:rsid w:val="001755CA"/>
    <w:rsid w:val="00183B48"/>
    <w:rsid w:val="00184B5A"/>
    <w:rsid w:val="00190EB9"/>
    <w:rsid w:val="001927BB"/>
    <w:rsid w:val="001A5755"/>
    <w:rsid w:val="001B53B3"/>
    <w:rsid w:val="001C1FD5"/>
    <w:rsid w:val="001C37CF"/>
    <w:rsid w:val="001C58CC"/>
    <w:rsid w:val="001D0589"/>
    <w:rsid w:val="001D0A71"/>
    <w:rsid w:val="001D5F79"/>
    <w:rsid w:val="001D6188"/>
    <w:rsid w:val="001E00DB"/>
    <w:rsid w:val="001E0239"/>
    <w:rsid w:val="001E59FA"/>
    <w:rsid w:val="001F328A"/>
    <w:rsid w:val="001F659E"/>
    <w:rsid w:val="00202150"/>
    <w:rsid w:val="00203E39"/>
    <w:rsid w:val="002046E3"/>
    <w:rsid w:val="0020654E"/>
    <w:rsid w:val="002107AB"/>
    <w:rsid w:val="00210A8C"/>
    <w:rsid w:val="002146AA"/>
    <w:rsid w:val="0021750B"/>
    <w:rsid w:val="00234461"/>
    <w:rsid w:val="00236F69"/>
    <w:rsid w:val="00240E73"/>
    <w:rsid w:val="00243287"/>
    <w:rsid w:val="00244699"/>
    <w:rsid w:val="00244885"/>
    <w:rsid w:val="00245348"/>
    <w:rsid w:val="00245FBA"/>
    <w:rsid w:val="002625DD"/>
    <w:rsid w:val="00265938"/>
    <w:rsid w:val="0026640C"/>
    <w:rsid w:val="002839A7"/>
    <w:rsid w:val="002852C0"/>
    <w:rsid w:val="0028692F"/>
    <w:rsid w:val="00292150"/>
    <w:rsid w:val="00297C64"/>
    <w:rsid w:val="002A0D60"/>
    <w:rsid w:val="002A4C47"/>
    <w:rsid w:val="002B0BFD"/>
    <w:rsid w:val="002B594C"/>
    <w:rsid w:val="002C601E"/>
    <w:rsid w:val="002D1460"/>
    <w:rsid w:val="002D39F7"/>
    <w:rsid w:val="002F2421"/>
    <w:rsid w:val="002F273A"/>
    <w:rsid w:val="002F6831"/>
    <w:rsid w:val="00301108"/>
    <w:rsid w:val="00306CB3"/>
    <w:rsid w:val="00312F72"/>
    <w:rsid w:val="003225CD"/>
    <w:rsid w:val="00324E13"/>
    <w:rsid w:val="003332C7"/>
    <w:rsid w:val="00337918"/>
    <w:rsid w:val="0035022A"/>
    <w:rsid w:val="00363FD1"/>
    <w:rsid w:val="003659B7"/>
    <w:rsid w:val="00366CCA"/>
    <w:rsid w:val="00371AA5"/>
    <w:rsid w:val="003749BF"/>
    <w:rsid w:val="00382E89"/>
    <w:rsid w:val="00383A5E"/>
    <w:rsid w:val="00390142"/>
    <w:rsid w:val="00391390"/>
    <w:rsid w:val="00394ED8"/>
    <w:rsid w:val="003A0F14"/>
    <w:rsid w:val="003A7618"/>
    <w:rsid w:val="003B0F82"/>
    <w:rsid w:val="003B7DC1"/>
    <w:rsid w:val="003D5F34"/>
    <w:rsid w:val="003F4C96"/>
    <w:rsid w:val="003F7252"/>
    <w:rsid w:val="00400966"/>
    <w:rsid w:val="00407443"/>
    <w:rsid w:val="0041606C"/>
    <w:rsid w:val="004256B2"/>
    <w:rsid w:val="00432231"/>
    <w:rsid w:val="004372B0"/>
    <w:rsid w:val="0043761B"/>
    <w:rsid w:val="00440612"/>
    <w:rsid w:val="00440F04"/>
    <w:rsid w:val="0044207F"/>
    <w:rsid w:val="004425B2"/>
    <w:rsid w:val="004709AC"/>
    <w:rsid w:val="00471E52"/>
    <w:rsid w:val="004733FF"/>
    <w:rsid w:val="00477724"/>
    <w:rsid w:val="00477C0E"/>
    <w:rsid w:val="00481023"/>
    <w:rsid w:val="004933B2"/>
    <w:rsid w:val="004A7B25"/>
    <w:rsid w:val="004B4D62"/>
    <w:rsid w:val="004C3A67"/>
    <w:rsid w:val="004C4B4A"/>
    <w:rsid w:val="004C4FF5"/>
    <w:rsid w:val="004C5410"/>
    <w:rsid w:val="004C7B9D"/>
    <w:rsid w:val="004D0E25"/>
    <w:rsid w:val="004D7162"/>
    <w:rsid w:val="004E090F"/>
    <w:rsid w:val="004E1914"/>
    <w:rsid w:val="004F3202"/>
    <w:rsid w:val="004F53DB"/>
    <w:rsid w:val="004F6DED"/>
    <w:rsid w:val="005107A3"/>
    <w:rsid w:val="0051330C"/>
    <w:rsid w:val="00515592"/>
    <w:rsid w:val="00516DDB"/>
    <w:rsid w:val="0052158B"/>
    <w:rsid w:val="00523F27"/>
    <w:rsid w:val="00526B7E"/>
    <w:rsid w:val="00531278"/>
    <w:rsid w:val="00537A62"/>
    <w:rsid w:val="00537B71"/>
    <w:rsid w:val="005408B3"/>
    <w:rsid w:val="00545330"/>
    <w:rsid w:val="00545565"/>
    <w:rsid w:val="00547A2D"/>
    <w:rsid w:val="0055371B"/>
    <w:rsid w:val="00553FF4"/>
    <w:rsid w:val="00557BFB"/>
    <w:rsid w:val="005624DE"/>
    <w:rsid w:val="00563C95"/>
    <w:rsid w:val="00566A6B"/>
    <w:rsid w:val="00574200"/>
    <w:rsid w:val="00581714"/>
    <w:rsid w:val="0058649D"/>
    <w:rsid w:val="00593D0E"/>
    <w:rsid w:val="005A4DF8"/>
    <w:rsid w:val="005A62CA"/>
    <w:rsid w:val="005C0EA3"/>
    <w:rsid w:val="005C6991"/>
    <w:rsid w:val="005D1511"/>
    <w:rsid w:val="005D1CC6"/>
    <w:rsid w:val="005D5F8B"/>
    <w:rsid w:val="005E1193"/>
    <w:rsid w:val="005E159D"/>
    <w:rsid w:val="005F1DDE"/>
    <w:rsid w:val="005F2907"/>
    <w:rsid w:val="005F6DE0"/>
    <w:rsid w:val="00600BC2"/>
    <w:rsid w:val="00602B0D"/>
    <w:rsid w:val="00611768"/>
    <w:rsid w:val="006224A5"/>
    <w:rsid w:val="00622CC8"/>
    <w:rsid w:val="00626351"/>
    <w:rsid w:val="00626F2D"/>
    <w:rsid w:val="00653D63"/>
    <w:rsid w:val="00662AD2"/>
    <w:rsid w:val="00671637"/>
    <w:rsid w:val="00673CCC"/>
    <w:rsid w:val="00673F2C"/>
    <w:rsid w:val="00676C9E"/>
    <w:rsid w:val="006813BB"/>
    <w:rsid w:val="00683320"/>
    <w:rsid w:val="0068386D"/>
    <w:rsid w:val="00690944"/>
    <w:rsid w:val="006914AD"/>
    <w:rsid w:val="00693FC7"/>
    <w:rsid w:val="006A0A5C"/>
    <w:rsid w:val="006A525E"/>
    <w:rsid w:val="006A762B"/>
    <w:rsid w:val="006B10FC"/>
    <w:rsid w:val="006B2E95"/>
    <w:rsid w:val="006C07BD"/>
    <w:rsid w:val="006D60CF"/>
    <w:rsid w:val="006E1E0C"/>
    <w:rsid w:val="006E464A"/>
    <w:rsid w:val="006F01A7"/>
    <w:rsid w:val="006F6F08"/>
    <w:rsid w:val="006F723C"/>
    <w:rsid w:val="00704378"/>
    <w:rsid w:val="007043C6"/>
    <w:rsid w:val="00704821"/>
    <w:rsid w:val="00715E15"/>
    <w:rsid w:val="00715F79"/>
    <w:rsid w:val="0073648A"/>
    <w:rsid w:val="00747D5E"/>
    <w:rsid w:val="00750C48"/>
    <w:rsid w:val="00755DEE"/>
    <w:rsid w:val="007578DF"/>
    <w:rsid w:val="0076414D"/>
    <w:rsid w:val="00767F9C"/>
    <w:rsid w:val="00774889"/>
    <w:rsid w:val="00775340"/>
    <w:rsid w:val="00780EE8"/>
    <w:rsid w:val="00781805"/>
    <w:rsid w:val="00784BCC"/>
    <w:rsid w:val="00796E28"/>
    <w:rsid w:val="007A14A7"/>
    <w:rsid w:val="007A2420"/>
    <w:rsid w:val="007A4169"/>
    <w:rsid w:val="007A43C3"/>
    <w:rsid w:val="007A478C"/>
    <w:rsid w:val="007A77B4"/>
    <w:rsid w:val="007D0258"/>
    <w:rsid w:val="007D0660"/>
    <w:rsid w:val="007D12B3"/>
    <w:rsid w:val="007E5217"/>
    <w:rsid w:val="007F0BAF"/>
    <w:rsid w:val="008006C0"/>
    <w:rsid w:val="008234B9"/>
    <w:rsid w:val="00823852"/>
    <w:rsid w:val="00824E7D"/>
    <w:rsid w:val="00834124"/>
    <w:rsid w:val="008568E3"/>
    <w:rsid w:val="00871A5B"/>
    <w:rsid w:val="00876FCB"/>
    <w:rsid w:val="00886685"/>
    <w:rsid w:val="00890F5A"/>
    <w:rsid w:val="00892306"/>
    <w:rsid w:val="00894B64"/>
    <w:rsid w:val="008A3C36"/>
    <w:rsid w:val="008A6DB3"/>
    <w:rsid w:val="008B0C2B"/>
    <w:rsid w:val="008C17E9"/>
    <w:rsid w:val="008C5252"/>
    <w:rsid w:val="008D42C4"/>
    <w:rsid w:val="008F58FD"/>
    <w:rsid w:val="008F5E68"/>
    <w:rsid w:val="009077B2"/>
    <w:rsid w:val="00907AC5"/>
    <w:rsid w:val="00910F70"/>
    <w:rsid w:val="00914C4C"/>
    <w:rsid w:val="0092239C"/>
    <w:rsid w:val="0092621A"/>
    <w:rsid w:val="009274E8"/>
    <w:rsid w:val="00931976"/>
    <w:rsid w:val="00942332"/>
    <w:rsid w:val="00942FE2"/>
    <w:rsid w:val="00944B04"/>
    <w:rsid w:val="00944D30"/>
    <w:rsid w:val="009467CB"/>
    <w:rsid w:val="009515F3"/>
    <w:rsid w:val="0095521D"/>
    <w:rsid w:val="0095570F"/>
    <w:rsid w:val="009603ED"/>
    <w:rsid w:val="00961DE5"/>
    <w:rsid w:val="0096215E"/>
    <w:rsid w:val="00970F6F"/>
    <w:rsid w:val="00972BFC"/>
    <w:rsid w:val="0098457B"/>
    <w:rsid w:val="00986DA0"/>
    <w:rsid w:val="00987450"/>
    <w:rsid w:val="009876AD"/>
    <w:rsid w:val="00994C42"/>
    <w:rsid w:val="009A4F52"/>
    <w:rsid w:val="009B128A"/>
    <w:rsid w:val="009C2123"/>
    <w:rsid w:val="009D083D"/>
    <w:rsid w:val="009E2B21"/>
    <w:rsid w:val="00A02C56"/>
    <w:rsid w:val="00A0526E"/>
    <w:rsid w:val="00A11581"/>
    <w:rsid w:val="00A14193"/>
    <w:rsid w:val="00A211F1"/>
    <w:rsid w:val="00A23AEB"/>
    <w:rsid w:val="00A24DDA"/>
    <w:rsid w:val="00A26DB5"/>
    <w:rsid w:val="00A270BB"/>
    <w:rsid w:val="00A27B91"/>
    <w:rsid w:val="00A27DFE"/>
    <w:rsid w:val="00A36D78"/>
    <w:rsid w:val="00A478C3"/>
    <w:rsid w:val="00A57FD6"/>
    <w:rsid w:val="00A70061"/>
    <w:rsid w:val="00A7103F"/>
    <w:rsid w:val="00A76DA4"/>
    <w:rsid w:val="00A76EB3"/>
    <w:rsid w:val="00A81C13"/>
    <w:rsid w:val="00AA0871"/>
    <w:rsid w:val="00AA24C1"/>
    <w:rsid w:val="00AC16A2"/>
    <w:rsid w:val="00AC42B1"/>
    <w:rsid w:val="00AC4D00"/>
    <w:rsid w:val="00AC653C"/>
    <w:rsid w:val="00AC6854"/>
    <w:rsid w:val="00AD201B"/>
    <w:rsid w:val="00AD4C3D"/>
    <w:rsid w:val="00AF0737"/>
    <w:rsid w:val="00AF3382"/>
    <w:rsid w:val="00AF3F57"/>
    <w:rsid w:val="00AF4CFC"/>
    <w:rsid w:val="00B133BD"/>
    <w:rsid w:val="00B13805"/>
    <w:rsid w:val="00B13AB2"/>
    <w:rsid w:val="00B167C9"/>
    <w:rsid w:val="00B20876"/>
    <w:rsid w:val="00B35789"/>
    <w:rsid w:val="00B47149"/>
    <w:rsid w:val="00B510EF"/>
    <w:rsid w:val="00B60548"/>
    <w:rsid w:val="00B6589F"/>
    <w:rsid w:val="00B66BCC"/>
    <w:rsid w:val="00B72A93"/>
    <w:rsid w:val="00B95D42"/>
    <w:rsid w:val="00B968D6"/>
    <w:rsid w:val="00BA24F5"/>
    <w:rsid w:val="00BB3C5B"/>
    <w:rsid w:val="00BC0935"/>
    <w:rsid w:val="00BD3BBA"/>
    <w:rsid w:val="00BE0952"/>
    <w:rsid w:val="00BE4E5D"/>
    <w:rsid w:val="00BE5558"/>
    <w:rsid w:val="00BE6156"/>
    <w:rsid w:val="00BE7D7A"/>
    <w:rsid w:val="00BF0F12"/>
    <w:rsid w:val="00BF4638"/>
    <w:rsid w:val="00C066D0"/>
    <w:rsid w:val="00C14C7E"/>
    <w:rsid w:val="00C15C95"/>
    <w:rsid w:val="00C15E43"/>
    <w:rsid w:val="00C23E80"/>
    <w:rsid w:val="00C24097"/>
    <w:rsid w:val="00C26CF6"/>
    <w:rsid w:val="00C457D2"/>
    <w:rsid w:val="00C45883"/>
    <w:rsid w:val="00C53F66"/>
    <w:rsid w:val="00C54A6B"/>
    <w:rsid w:val="00C618E3"/>
    <w:rsid w:val="00C77FCE"/>
    <w:rsid w:val="00C80923"/>
    <w:rsid w:val="00C81FFE"/>
    <w:rsid w:val="00C905CF"/>
    <w:rsid w:val="00CA1ADB"/>
    <w:rsid w:val="00CB272F"/>
    <w:rsid w:val="00CB5E00"/>
    <w:rsid w:val="00CB7D3C"/>
    <w:rsid w:val="00CC101A"/>
    <w:rsid w:val="00CC56AC"/>
    <w:rsid w:val="00CD28EA"/>
    <w:rsid w:val="00CD317A"/>
    <w:rsid w:val="00CD328A"/>
    <w:rsid w:val="00CD3B30"/>
    <w:rsid w:val="00CD5C2A"/>
    <w:rsid w:val="00CF2ED8"/>
    <w:rsid w:val="00D064DE"/>
    <w:rsid w:val="00D10678"/>
    <w:rsid w:val="00D10FA0"/>
    <w:rsid w:val="00D1379D"/>
    <w:rsid w:val="00D21922"/>
    <w:rsid w:val="00D225FF"/>
    <w:rsid w:val="00D22D09"/>
    <w:rsid w:val="00D316A7"/>
    <w:rsid w:val="00D31BB2"/>
    <w:rsid w:val="00D324C5"/>
    <w:rsid w:val="00D35743"/>
    <w:rsid w:val="00D363CC"/>
    <w:rsid w:val="00D37B8E"/>
    <w:rsid w:val="00D409CA"/>
    <w:rsid w:val="00D41C4F"/>
    <w:rsid w:val="00D45C20"/>
    <w:rsid w:val="00D45C92"/>
    <w:rsid w:val="00D5270F"/>
    <w:rsid w:val="00D5587A"/>
    <w:rsid w:val="00D579BC"/>
    <w:rsid w:val="00D64721"/>
    <w:rsid w:val="00D67B1D"/>
    <w:rsid w:val="00D7146C"/>
    <w:rsid w:val="00D721D7"/>
    <w:rsid w:val="00D7307F"/>
    <w:rsid w:val="00D73CAF"/>
    <w:rsid w:val="00D817CF"/>
    <w:rsid w:val="00D86F9F"/>
    <w:rsid w:val="00D90190"/>
    <w:rsid w:val="00D90B4B"/>
    <w:rsid w:val="00D91862"/>
    <w:rsid w:val="00D92AE5"/>
    <w:rsid w:val="00D9472E"/>
    <w:rsid w:val="00DA257C"/>
    <w:rsid w:val="00DA3AC3"/>
    <w:rsid w:val="00DA5CC6"/>
    <w:rsid w:val="00DB0B44"/>
    <w:rsid w:val="00DB1FFF"/>
    <w:rsid w:val="00DB70E8"/>
    <w:rsid w:val="00DC4A42"/>
    <w:rsid w:val="00DC6299"/>
    <w:rsid w:val="00DD1C98"/>
    <w:rsid w:val="00DD482E"/>
    <w:rsid w:val="00DE37AF"/>
    <w:rsid w:val="00DE5427"/>
    <w:rsid w:val="00DF0CA4"/>
    <w:rsid w:val="00DF68B3"/>
    <w:rsid w:val="00E0336F"/>
    <w:rsid w:val="00E041A9"/>
    <w:rsid w:val="00E04604"/>
    <w:rsid w:val="00E04EFC"/>
    <w:rsid w:val="00E0796C"/>
    <w:rsid w:val="00E10A48"/>
    <w:rsid w:val="00E166BC"/>
    <w:rsid w:val="00E17A51"/>
    <w:rsid w:val="00E20FD6"/>
    <w:rsid w:val="00E21B59"/>
    <w:rsid w:val="00E23ED6"/>
    <w:rsid w:val="00E2416B"/>
    <w:rsid w:val="00E25805"/>
    <w:rsid w:val="00E36FFD"/>
    <w:rsid w:val="00E4773A"/>
    <w:rsid w:val="00E60BCD"/>
    <w:rsid w:val="00E7085D"/>
    <w:rsid w:val="00E74553"/>
    <w:rsid w:val="00E77AA0"/>
    <w:rsid w:val="00E914CC"/>
    <w:rsid w:val="00E96E8D"/>
    <w:rsid w:val="00EB72A0"/>
    <w:rsid w:val="00EC14C7"/>
    <w:rsid w:val="00EC5FAF"/>
    <w:rsid w:val="00ED0E81"/>
    <w:rsid w:val="00ED1E4F"/>
    <w:rsid w:val="00ED3A56"/>
    <w:rsid w:val="00ED417B"/>
    <w:rsid w:val="00ED4590"/>
    <w:rsid w:val="00EE3A59"/>
    <w:rsid w:val="00F015AE"/>
    <w:rsid w:val="00F118FB"/>
    <w:rsid w:val="00F123C2"/>
    <w:rsid w:val="00F24C1E"/>
    <w:rsid w:val="00F24FFF"/>
    <w:rsid w:val="00F335C8"/>
    <w:rsid w:val="00F36D69"/>
    <w:rsid w:val="00F37CD4"/>
    <w:rsid w:val="00F4105E"/>
    <w:rsid w:val="00F413BB"/>
    <w:rsid w:val="00F45A17"/>
    <w:rsid w:val="00F47723"/>
    <w:rsid w:val="00F50CE3"/>
    <w:rsid w:val="00F5479D"/>
    <w:rsid w:val="00F552E9"/>
    <w:rsid w:val="00F57A14"/>
    <w:rsid w:val="00F606FC"/>
    <w:rsid w:val="00F61EFE"/>
    <w:rsid w:val="00F62F3E"/>
    <w:rsid w:val="00F632C2"/>
    <w:rsid w:val="00F84525"/>
    <w:rsid w:val="00F847B8"/>
    <w:rsid w:val="00F8506B"/>
    <w:rsid w:val="00F86762"/>
    <w:rsid w:val="00F90201"/>
    <w:rsid w:val="00F92034"/>
    <w:rsid w:val="00FA3409"/>
    <w:rsid w:val="00FA3F9B"/>
    <w:rsid w:val="00FB20A0"/>
    <w:rsid w:val="00FB57CE"/>
    <w:rsid w:val="00FB6129"/>
    <w:rsid w:val="00FC2177"/>
    <w:rsid w:val="00FC58C6"/>
    <w:rsid w:val="00FD3E95"/>
    <w:rsid w:val="00FD4FB7"/>
    <w:rsid w:val="00FD70D1"/>
    <w:rsid w:val="00FD7B13"/>
    <w:rsid w:val="00FF037C"/>
    <w:rsid w:val="00FF2688"/>
    <w:rsid w:val="00FF71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DE05"/>
  <w15:chartTrackingRefBased/>
  <w15:docId w15:val="{F0EB83EE-000D-494A-B57E-ADE4A8653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36F"/>
  </w:style>
  <w:style w:type="paragraph" w:styleId="Heading1">
    <w:name w:val="heading 1"/>
    <w:basedOn w:val="Normal"/>
    <w:next w:val="Normal"/>
    <w:link w:val="Heading1Char"/>
    <w:uiPriority w:val="9"/>
    <w:qFormat/>
    <w:rsid w:val="005864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5864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5864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864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5864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586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586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586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586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4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6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5864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4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4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49D"/>
    <w:rPr>
      <w:rFonts w:eastAsiaTheme="majorEastAsia" w:cstheme="majorBidi"/>
      <w:color w:val="272727" w:themeColor="text1" w:themeTint="D8"/>
    </w:rPr>
  </w:style>
  <w:style w:type="paragraph" w:styleId="Title">
    <w:name w:val="Title"/>
    <w:basedOn w:val="Normal"/>
    <w:next w:val="Normal"/>
    <w:link w:val="TitleChar"/>
    <w:uiPriority w:val="10"/>
    <w:qFormat/>
    <w:rsid w:val="00586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49D"/>
    <w:pPr>
      <w:spacing w:before="160"/>
      <w:jc w:val="center"/>
    </w:pPr>
    <w:rPr>
      <w:i/>
      <w:iCs/>
      <w:color w:val="404040" w:themeColor="text1" w:themeTint="BF"/>
    </w:rPr>
  </w:style>
  <w:style w:type="character" w:customStyle="1" w:styleId="QuoteChar">
    <w:name w:val="Quote Char"/>
    <w:basedOn w:val="DefaultParagraphFont"/>
    <w:link w:val="Quote"/>
    <w:uiPriority w:val="29"/>
    <w:rsid w:val="0058649D"/>
    <w:rPr>
      <w:i/>
      <w:iCs/>
      <w:color w:val="404040" w:themeColor="text1" w:themeTint="BF"/>
    </w:rPr>
  </w:style>
  <w:style w:type="paragraph" w:styleId="ListParagraph">
    <w:name w:val="List Paragraph"/>
    <w:basedOn w:val="Normal"/>
    <w:uiPriority w:val="34"/>
    <w:qFormat/>
    <w:rsid w:val="0058649D"/>
    <w:pPr>
      <w:ind w:left="720"/>
      <w:contextualSpacing/>
    </w:pPr>
  </w:style>
  <w:style w:type="character" w:styleId="IntenseEmphasis">
    <w:name w:val="Intense Emphasis"/>
    <w:basedOn w:val="DefaultParagraphFont"/>
    <w:uiPriority w:val="21"/>
    <w:qFormat/>
    <w:rsid w:val="0058649D"/>
    <w:rPr>
      <w:i/>
      <w:iCs/>
      <w:color w:val="0F4761" w:themeColor="accent1" w:themeShade="BF"/>
    </w:rPr>
  </w:style>
  <w:style w:type="paragraph" w:styleId="IntenseQuote">
    <w:name w:val="Intense Quote"/>
    <w:basedOn w:val="Normal"/>
    <w:next w:val="Normal"/>
    <w:link w:val="IntenseQuoteChar"/>
    <w:uiPriority w:val="30"/>
    <w:qFormat/>
    <w:rsid w:val="005864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49D"/>
    <w:rPr>
      <w:i/>
      <w:iCs/>
      <w:color w:val="0F4761" w:themeColor="accent1" w:themeShade="BF"/>
    </w:rPr>
  </w:style>
  <w:style w:type="character" w:styleId="IntenseReference">
    <w:name w:val="Intense Reference"/>
    <w:basedOn w:val="DefaultParagraphFont"/>
    <w:uiPriority w:val="32"/>
    <w:qFormat/>
    <w:rsid w:val="0058649D"/>
    <w:rPr>
      <w:b/>
      <w:bCs/>
      <w:smallCaps/>
      <w:color w:val="0F4761" w:themeColor="accent1" w:themeShade="BF"/>
      <w:spacing w:val="5"/>
    </w:rPr>
  </w:style>
  <w:style w:type="paragraph" w:customStyle="1" w:styleId="COVERPAGETEXT">
    <w:name w:val="COVER PAGE TEXT"/>
    <w:basedOn w:val="Normal"/>
    <w:qFormat/>
    <w:rsid w:val="00CA1ADB"/>
    <w:pPr>
      <w:spacing w:after="0" w:line="276" w:lineRule="auto"/>
      <w:jc w:val="center"/>
    </w:pPr>
    <w:rPr>
      <w:rFonts w:ascii="Arial" w:eastAsia="Times New Roman" w:hAnsi="Arial" w:cs="Arial"/>
      <w:kern w:val="0"/>
      <w:sz w:val="28"/>
      <w:szCs w:val="28"/>
      <w:lang w:eastAsia="en-US"/>
      <w14:ligatures w14:val="none"/>
    </w:rPr>
  </w:style>
  <w:style w:type="paragraph" w:customStyle="1" w:styleId="Heading1nonumber">
    <w:name w:val="Heading1 no number"/>
    <w:basedOn w:val="Heading1"/>
    <w:uiPriority w:val="99"/>
    <w:rsid w:val="00CA1ADB"/>
    <w:pPr>
      <w:keepLines w:val="0"/>
      <w:spacing w:before="0" w:after="240" w:line="276" w:lineRule="auto"/>
    </w:pPr>
    <w:rPr>
      <w:rFonts w:ascii="Arial" w:eastAsia="Times New Roman" w:hAnsi="Arial" w:cs="Arial"/>
      <w:b/>
      <w:bCs/>
      <w:color w:val="auto"/>
      <w:kern w:val="32"/>
      <w:sz w:val="32"/>
      <w:szCs w:val="36"/>
      <w:lang w:eastAsia="en-US"/>
      <w14:ligatures w14:val="none"/>
    </w:rPr>
  </w:style>
  <w:style w:type="paragraph" w:styleId="Header">
    <w:name w:val="header"/>
    <w:basedOn w:val="Normal"/>
    <w:link w:val="HeaderChar"/>
    <w:uiPriority w:val="99"/>
    <w:unhideWhenUsed/>
    <w:rsid w:val="00C14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C7E"/>
  </w:style>
  <w:style w:type="paragraph" w:styleId="Footer">
    <w:name w:val="footer"/>
    <w:basedOn w:val="Normal"/>
    <w:link w:val="FooterChar"/>
    <w:uiPriority w:val="99"/>
    <w:unhideWhenUsed/>
    <w:rsid w:val="00C14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C7E"/>
  </w:style>
  <w:style w:type="character" w:styleId="PageNumber">
    <w:name w:val="page number"/>
    <w:basedOn w:val="DefaultParagraphFont"/>
    <w:uiPriority w:val="99"/>
    <w:semiHidden/>
    <w:unhideWhenUsed/>
    <w:rsid w:val="00C14C7E"/>
  </w:style>
  <w:style w:type="table" w:styleId="TableGrid">
    <w:name w:val="Table Grid"/>
    <w:basedOn w:val="TableNormal"/>
    <w:uiPriority w:val="59"/>
    <w:rsid w:val="00052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D527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D0E2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D0E25"/>
    <w:pPr>
      <w:spacing w:after="100"/>
    </w:pPr>
  </w:style>
  <w:style w:type="character" w:styleId="Hyperlink">
    <w:name w:val="Hyperlink"/>
    <w:basedOn w:val="DefaultParagraphFont"/>
    <w:uiPriority w:val="99"/>
    <w:unhideWhenUsed/>
    <w:rsid w:val="004D0E25"/>
    <w:rPr>
      <w:color w:val="467886" w:themeColor="hyperlink"/>
      <w:u w:val="single"/>
    </w:rPr>
  </w:style>
  <w:style w:type="paragraph" w:styleId="TOC2">
    <w:name w:val="toc 2"/>
    <w:basedOn w:val="Normal"/>
    <w:next w:val="Normal"/>
    <w:autoRedefine/>
    <w:uiPriority w:val="39"/>
    <w:unhideWhenUsed/>
    <w:rsid w:val="00CD317A"/>
    <w:pPr>
      <w:spacing w:after="100"/>
      <w:ind w:left="240"/>
    </w:pPr>
  </w:style>
  <w:style w:type="paragraph" w:styleId="TOC3">
    <w:name w:val="toc 3"/>
    <w:basedOn w:val="Normal"/>
    <w:next w:val="Normal"/>
    <w:autoRedefine/>
    <w:uiPriority w:val="39"/>
    <w:unhideWhenUsed/>
    <w:rsid w:val="00CD317A"/>
    <w:pPr>
      <w:spacing w:after="100"/>
      <w:ind w:left="480"/>
    </w:pPr>
  </w:style>
  <w:style w:type="paragraph" w:customStyle="1" w:styleId="TableText">
    <w:name w:val="Table Text"/>
    <w:basedOn w:val="Normal"/>
    <w:qFormat/>
    <w:rsid w:val="00E20FD6"/>
    <w:pPr>
      <w:spacing w:before="60" w:after="60" w:line="240" w:lineRule="auto"/>
    </w:pPr>
    <w:rPr>
      <w:rFonts w:ascii="Arial" w:eastAsia="Times New Roman" w:hAnsi="Arial" w:cs="Times New Roman"/>
      <w:kern w:val="0"/>
      <w:lang w:eastAsia="en-US"/>
      <w14:ligatures w14:val="none"/>
    </w:rPr>
  </w:style>
  <w:style w:type="character" w:styleId="PlaceholderText">
    <w:name w:val="Placeholder Text"/>
    <w:basedOn w:val="DefaultParagraphFont"/>
    <w:uiPriority w:val="99"/>
    <w:semiHidden/>
    <w:rsid w:val="00391390"/>
    <w:rPr>
      <w:color w:val="666666"/>
    </w:rPr>
  </w:style>
  <w:style w:type="paragraph" w:styleId="NoSpacing">
    <w:name w:val="No Spacing"/>
    <w:uiPriority w:val="1"/>
    <w:qFormat/>
    <w:rsid w:val="00BE0952"/>
    <w:pPr>
      <w:spacing w:after="0" w:line="240" w:lineRule="auto"/>
    </w:pPr>
  </w:style>
  <w:style w:type="character" w:customStyle="1" w:styleId="apple-converted-space">
    <w:name w:val="apple-converted-space"/>
    <w:basedOn w:val="DefaultParagraphFont"/>
    <w:rsid w:val="000035CE"/>
  </w:style>
  <w:style w:type="paragraph" w:styleId="Revision">
    <w:name w:val="Revision"/>
    <w:hidden/>
    <w:uiPriority w:val="99"/>
    <w:semiHidden/>
    <w:rsid w:val="008568E3"/>
    <w:pPr>
      <w:spacing w:after="0" w:line="240" w:lineRule="auto"/>
    </w:pPr>
  </w:style>
  <w:style w:type="character" w:styleId="UnresolvedMention">
    <w:name w:val="Unresolved Mention"/>
    <w:basedOn w:val="DefaultParagraphFont"/>
    <w:uiPriority w:val="99"/>
    <w:semiHidden/>
    <w:unhideWhenUsed/>
    <w:rsid w:val="009274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526873">
      <w:bodyDiv w:val="1"/>
      <w:marLeft w:val="0"/>
      <w:marRight w:val="0"/>
      <w:marTop w:val="0"/>
      <w:marBottom w:val="0"/>
      <w:divBdr>
        <w:top w:val="none" w:sz="0" w:space="0" w:color="auto"/>
        <w:left w:val="none" w:sz="0" w:space="0" w:color="auto"/>
        <w:bottom w:val="none" w:sz="0" w:space="0" w:color="auto"/>
        <w:right w:val="none" w:sz="0" w:space="0" w:color="auto"/>
      </w:divBdr>
      <w:divsChild>
        <w:div w:id="2127652184">
          <w:marLeft w:val="0"/>
          <w:marRight w:val="0"/>
          <w:marTop w:val="0"/>
          <w:marBottom w:val="0"/>
          <w:divBdr>
            <w:top w:val="none" w:sz="0" w:space="0" w:color="auto"/>
            <w:left w:val="none" w:sz="0" w:space="0" w:color="auto"/>
            <w:bottom w:val="none" w:sz="0" w:space="0" w:color="auto"/>
            <w:right w:val="none" w:sz="0" w:space="0" w:color="auto"/>
          </w:divBdr>
          <w:divsChild>
            <w:div w:id="1458832328">
              <w:marLeft w:val="0"/>
              <w:marRight w:val="0"/>
              <w:marTop w:val="0"/>
              <w:marBottom w:val="0"/>
              <w:divBdr>
                <w:top w:val="none" w:sz="0" w:space="0" w:color="auto"/>
                <w:left w:val="none" w:sz="0" w:space="0" w:color="auto"/>
                <w:bottom w:val="none" w:sz="0" w:space="0" w:color="auto"/>
                <w:right w:val="none" w:sz="0" w:space="0" w:color="auto"/>
              </w:divBdr>
            </w:div>
            <w:div w:id="681592021">
              <w:marLeft w:val="0"/>
              <w:marRight w:val="0"/>
              <w:marTop w:val="0"/>
              <w:marBottom w:val="0"/>
              <w:divBdr>
                <w:top w:val="none" w:sz="0" w:space="0" w:color="auto"/>
                <w:left w:val="none" w:sz="0" w:space="0" w:color="auto"/>
                <w:bottom w:val="none" w:sz="0" w:space="0" w:color="auto"/>
                <w:right w:val="none" w:sz="0" w:space="0" w:color="auto"/>
              </w:divBdr>
            </w:div>
            <w:div w:id="760953217">
              <w:marLeft w:val="0"/>
              <w:marRight w:val="0"/>
              <w:marTop w:val="0"/>
              <w:marBottom w:val="0"/>
              <w:divBdr>
                <w:top w:val="none" w:sz="0" w:space="0" w:color="auto"/>
                <w:left w:val="none" w:sz="0" w:space="0" w:color="auto"/>
                <w:bottom w:val="none" w:sz="0" w:space="0" w:color="auto"/>
                <w:right w:val="none" w:sz="0" w:space="0" w:color="auto"/>
              </w:divBdr>
            </w:div>
            <w:div w:id="359820074">
              <w:marLeft w:val="0"/>
              <w:marRight w:val="0"/>
              <w:marTop w:val="0"/>
              <w:marBottom w:val="0"/>
              <w:divBdr>
                <w:top w:val="none" w:sz="0" w:space="0" w:color="auto"/>
                <w:left w:val="none" w:sz="0" w:space="0" w:color="auto"/>
                <w:bottom w:val="none" w:sz="0" w:space="0" w:color="auto"/>
                <w:right w:val="none" w:sz="0" w:space="0" w:color="auto"/>
              </w:divBdr>
            </w:div>
            <w:div w:id="1660232677">
              <w:marLeft w:val="0"/>
              <w:marRight w:val="0"/>
              <w:marTop w:val="0"/>
              <w:marBottom w:val="0"/>
              <w:divBdr>
                <w:top w:val="none" w:sz="0" w:space="0" w:color="auto"/>
                <w:left w:val="none" w:sz="0" w:space="0" w:color="auto"/>
                <w:bottom w:val="none" w:sz="0" w:space="0" w:color="auto"/>
                <w:right w:val="none" w:sz="0" w:space="0" w:color="auto"/>
              </w:divBdr>
            </w:div>
            <w:div w:id="540482407">
              <w:marLeft w:val="0"/>
              <w:marRight w:val="0"/>
              <w:marTop w:val="0"/>
              <w:marBottom w:val="0"/>
              <w:divBdr>
                <w:top w:val="none" w:sz="0" w:space="0" w:color="auto"/>
                <w:left w:val="none" w:sz="0" w:space="0" w:color="auto"/>
                <w:bottom w:val="none" w:sz="0" w:space="0" w:color="auto"/>
                <w:right w:val="none" w:sz="0" w:space="0" w:color="auto"/>
              </w:divBdr>
            </w:div>
            <w:div w:id="1235779230">
              <w:marLeft w:val="0"/>
              <w:marRight w:val="0"/>
              <w:marTop w:val="0"/>
              <w:marBottom w:val="0"/>
              <w:divBdr>
                <w:top w:val="none" w:sz="0" w:space="0" w:color="auto"/>
                <w:left w:val="none" w:sz="0" w:space="0" w:color="auto"/>
                <w:bottom w:val="none" w:sz="0" w:space="0" w:color="auto"/>
                <w:right w:val="none" w:sz="0" w:space="0" w:color="auto"/>
              </w:divBdr>
            </w:div>
            <w:div w:id="781875929">
              <w:marLeft w:val="0"/>
              <w:marRight w:val="0"/>
              <w:marTop w:val="0"/>
              <w:marBottom w:val="0"/>
              <w:divBdr>
                <w:top w:val="none" w:sz="0" w:space="0" w:color="auto"/>
                <w:left w:val="none" w:sz="0" w:space="0" w:color="auto"/>
                <w:bottom w:val="none" w:sz="0" w:space="0" w:color="auto"/>
                <w:right w:val="none" w:sz="0" w:space="0" w:color="auto"/>
              </w:divBdr>
              <w:divsChild>
                <w:div w:id="388456280">
                  <w:marLeft w:val="0"/>
                  <w:marRight w:val="0"/>
                  <w:marTop w:val="0"/>
                  <w:marBottom w:val="0"/>
                  <w:divBdr>
                    <w:top w:val="none" w:sz="0" w:space="0" w:color="auto"/>
                    <w:left w:val="none" w:sz="0" w:space="0" w:color="auto"/>
                    <w:bottom w:val="none" w:sz="0" w:space="0" w:color="auto"/>
                    <w:right w:val="none" w:sz="0" w:space="0" w:color="auto"/>
                  </w:divBdr>
                  <w:divsChild>
                    <w:div w:id="496772359">
                      <w:marLeft w:val="0"/>
                      <w:marRight w:val="0"/>
                      <w:marTop w:val="0"/>
                      <w:marBottom w:val="0"/>
                      <w:divBdr>
                        <w:top w:val="none" w:sz="0" w:space="0" w:color="auto"/>
                        <w:left w:val="none" w:sz="0" w:space="0" w:color="auto"/>
                        <w:bottom w:val="none" w:sz="0" w:space="0" w:color="auto"/>
                        <w:right w:val="none" w:sz="0" w:space="0" w:color="auto"/>
                      </w:divBdr>
                      <w:divsChild>
                        <w:div w:id="1116101205">
                          <w:marLeft w:val="0"/>
                          <w:marRight w:val="0"/>
                          <w:marTop w:val="0"/>
                          <w:marBottom w:val="0"/>
                          <w:divBdr>
                            <w:top w:val="none" w:sz="0" w:space="0" w:color="auto"/>
                            <w:left w:val="none" w:sz="0" w:space="0" w:color="auto"/>
                            <w:bottom w:val="none" w:sz="0" w:space="0" w:color="auto"/>
                            <w:right w:val="none" w:sz="0" w:space="0" w:color="auto"/>
                          </w:divBdr>
                        </w:div>
                        <w:div w:id="59817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74165">
                  <w:marLeft w:val="0"/>
                  <w:marRight w:val="0"/>
                  <w:marTop w:val="0"/>
                  <w:marBottom w:val="0"/>
                  <w:divBdr>
                    <w:top w:val="none" w:sz="0" w:space="0" w:color="auto"/>
                    <w:left w:val="none" w:sz="0" w:space="0" w:color="auto"/>
                    <w:bottom w:val="none" w:sz="0" w:space="0" w:color="auto"/>
                    <w:right w:val="none" w:sz="0" w:space="0" w:color="auto"/>
                  </w:divBdr>
                  <w:divsChild>
                    <w:div w:id="1640458017">
                      <w:marLeft w:val="0"/>
                      <w:marRight w:val="0"/>
                      <w:marTop w:val="0"/>
                      <w:marBottom w:val="0"/>
                      <w:divBdr>
                        <w:top w:val="none" w:sz="0" w:space="0" w:color="auto"/>
                        <w:left w:val="none" w:sz="0" w:space="0" w:color="auto"/>
                        <w:bottom w:val="none" w:sz="0" w:space="0" w:color="auto"/>
                        <w:right w:val="none" w:sz="0" w:space="0" w:color="auto"/>
                      </w:divBdr>
                      <w:divsChild>
                        <w:div w:id="1462384271">
                          <w:marLeft w:val="0"/>
                          <w:marRight w:val="0"/>
                          <w:marTop w:val="0"/>
                          <w:marBottom w:val="0"/>
                          <w:divBdr>
                            <w:top w:val="none" w:sz="0" w:space="0" w:color="auto"/>
                            <w:left w:val="none" w:sz="0" w:space="0" w:color="auto"/>
                            <w:bottom w:val="none" w:sz="0" w:space="0" w:color="auto"/>
                            <w:right w:val="none" w:sz="0" w:space="0" w:color="auto"/>
                          </w:divBdr>
                        </w:div>
                        <w:div w:id="66926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834644">
      <w:bodyDiv w:val="1"/>
      <w:marLeft w:val="0"/>
      <w:marRight w:val="0"/>
      <w:marTop w:val="0"/>
      <w:marBottom w:val="0"/>
      <w:divBdr>
        <w:top w:val="none" w:sz="0" w:space="0" w:color="auto"/>
        <w:left w:val="none" w:sz="0" w:space="0" w:color="auto"/>
        <w:bottom w:val="none" w:sz="0" w:space="0" w:color="auto"/>
        <w:right w:val="none" w:sz="0" w:space="0" w:color="auto"/>
      </w:divBdr>
      <w:divsChild>
        <w:div w:id="955140869">
          <w:marLeft w:val="0"/>
          <w:marRight w:val="0"/>
          <w:marTop w:val="0"/>
          <w:marBottom w:val="0"/>
          <w:divBdr>
            <w:top w:val="none" w:sz="0" w:space="0" w:color="auto"/>
            <w:left w:val="none" w:sz="0" w:space="0" w:color="auto"/>
            <w:bottom w:val="none" w:sz="0" w:space="0" w:color="auto"/>
            <w:right w:val="none" w:sz="0" w:space="0" w:color="auto"/>
          </w:divBdr>
          <w:divsChild>
            <w:div w:id="624702885">
              <w:marLeft w:val="0"/>
              <w:marRight w:val="0"/>
              <w:marTop w:val="0"/>
              <w:marBottom w:val="0"/>
              <w:divBdr>
                <w:top w:val="none" w:sz="0" w:space="0" w:color="auto"/>
                <w:left w:val="none" w:sz="0" w:space="0" w:color="auto"/>
                <w:bottom w:val="none" w:sz="0" w:space="0" w:color="auto"/>
                <w:right w:val="none" w:sz="0" w:space="0" w:color="auto"/>
              </w:divBdr>
            </w:div>
            <w:div w:id="442117505">
              <w:marLeft w:val="0"/>
              <w:marRight w:val="0"/>
              <w:marTop w:val="0"/>
              <w:marBottom w:val="0"/>
              <w:divBdr>
                <w:top w:val="none" w:sz="0" w:space="0" w:color="auto"/>
                <w:left w:val="none" w:sz="0" w:space="0" w:color="auto"/>
                <w:bottom w:val="none" w:sz="0" w:space="0" w:color="auto"/>
                <w:right w:val="none" w:sz="0" w:space="0" w:color="auto"/>
              </w:divBdr>
            </w:div>
            <w:div w:id="1412004956">
              <w:marLeft w:val="0"/>
              <w:marRight w:val="0"/>
              <w:marTop w:val="0"/>
              <w:marBottom w:val="0"/>
              <w:divBdr>
                <w:top w:val="none" w:sz="0" w:space="0" w:color="auto"/>
                <w:left w:val="none" w:sz="0" w:space="0" w:color="auto"/>
                <w:bottom w:val="none" w:sz="0" w:space="0" w:color="auto"/>
                <w:right w:val="none" w:sz="0" w:space="0" w:color="auto"/>
              </w:divBdr>
            </w:div>
            <w:div w:id="2005471601">
              <w:marLeft w:val="0"/>
              <w:marRight w:val="0"/>
              <w:marTop w:val="0"/>
              <w:marBottom w:val="0"/>
              <w:divBdr>
                <w:top w:val="none" w:sz="0" w:space="0" w:color="auto"/>
                <w:left w:val="none" w:sz="0" w:space="0" w:color="auto"/>
                <w:bottom w:val="none" w:sz="0" w:space="0" w:color="auto"/>
                <w:right w:val="none" w:sz="0" w:space="0" w:color="auto"/>
              </w:divBdr>
            </w:div>
            <w:div w:id="725684064">
              <w:marLeft w:val="0"/>
              <w:marRight w:val="0"/>
              <w:marTop w:val="0"/>
              <w:marBottom w:val="0"/>
              <w:divBdr>
                <w:top w:val="none" w:sz="0" w:space="0" w:color="auto"/>
                <w:left w:val="none" w:sz="0" w:space="0" w:color="auto"/>
                <w:bottom w:val="none" w:sz="0" w:space="0" w:color="auto"/>
                <w:right w:val="none" w:sz="0" w:space="0" w:color="auto"/>
              </w:divBdr>
            </w:div>
            <w:div w:id="156625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296413">
      <w:bodyDiv w:val="1"/>
      <w:marLeft w:val="0"/>
      <w:marRight w:val="0"/>
      <w:marTop w:val="0"/>
      <w:marBottom w:val="0"/>
      <w:divBdr>
        <w:top w:val="none" w:sz="0" w:space="0" w:color="auto"/>
        <w:left w:val="none" w:sz="0" w:space="0" w:color="auto"/>
        <w:bottom w:val="none" w:sz="0" w:space="0" w:color="auto"/>
        <w:right w:val="none" w:sz="0" w:space="0" w:color="auto"/>
      </w:divBdr>
      <w:divsChild>
        <w:div w:id="1854106193">
          <w:marLeft w:val="0"/>
          <w:marRight w:val="0"/>
          <w:marTop w:val="0"/>
          <w:marBottom w:val="0"/>
          <w:divBdr>
            <w:top w:val="none" w:sz="0" w:space="0" w:color="auto"/>
            <w:left w:val="none" w:sz="0" w:space="0" w:color="auto"/>
            <w:bottom w:val="none" w:sz="0" w:space="0" w:color="auto"/>
            <w:right w:val="none" w:sz="0" w:space="0" w:color="auto"/>
          </w:divBdr>
          <w:divsChild>
            <w:div w:id="532037706">
              <w:marLeft w:val="0"/>
              <w:marRight w:val="0"/>
              <w:marTop w:val="0"/>
              <w:marBottom w:val="0"/>
              <w:divBdr>
                <w:top w:val="none" w:sz="0" w:space="0" w:color="auto"/>
                <w:left w:val="none" w:sz="0" w:space="0" w:color="auto"/>
                <w:bottom w:val="none" w:sz="0" w:space="0" w:color="auto"/>
                <w:right w:val="none" w:sz="0" w:space="0" w:color="auto"/>
              </w:divBdr>
              <w:divsChild>
                <w:div w:id="258830305">
                  <w:marLeft w:val="0"/>
                  <w:marRight w:val="0"/>
                  <w:marTop w:val="0"/>
                  <w:marBottom w:val="0"/>
                  <w:divBdr>
                    <w:top w:val="none" w:sz="0" w:space="0" w:color="auto"/>
                    <w:left w:val="none" w:sz="0" w:space="0" w:color="auto"/>
                    <w:bottom w:val="none" w:sz="0" w:space="0" w:color="auto"/>
                    <w:right w:val="none" w:sz="0" w:space="0" w:color="auto"/>
                  </w:divBdr>
                </w:div>
                <w:div w:id="999582040">
                  <w:marLeft w:val="0"/>
                  <w:marRight w:val="0"/>
                  <w:marTop w:val="0"/>
                  <w:marBottom w:val="0"/>
                  <w:divBdr>
                    <w:top w:val="none" w:sz="0" w:space="0" w:color="auto"/>
                    <w:left w:val="none" w:sz="0" w:space="0" w:color="auto"/>
                    <w:bottom w:val="none" w:sz="0" w:space="0" w:color="auto"/>
                    <w:right w:val="none" w:sz="0" w:space="0" w:color="auto"/>
                  </w:divBdr>
                </w:div>
                <w:div w:id="1980836229">
                  <w:marLeft w:val="0"/>
                  <w:marRight w:val="0"/>
                  <w:marTop w:val="0"/>
                  <w:marBottom w:val="0"/>
                  <w:divBdr>
                    <w:top w:val="none" w:sz="0" w:space="0" w:color="auto"/>
                    <w:left w:val="none" w:sz="0" w:space="0" w:color="auto"/>
                    <w:bottom w:val="none" w:sz="0" w:space="0" w:color="auto"/>
                    <w:right w:val="none" w:sz="0" w:space="0" w:color="auto"/>
                  </w:divBdr>
                </w:div>
                <w:div w:id="2021658367">
                  <w:marLeft w:val="0"/>
                  <w:marRight w:val="0"/>
                  <w:marTop w:val="0"/>
                  <w:marBottom w:val="0"/>
                  <w:divBdr>
                    <w:top w:val="none" w:sz="0" w:space="0" w:color="auto"/>
                    <w:left w:val="none" w:sz="0" w:space="0" w:color="auto"/>
                    <w:bottom w:val="none" w:sz="0" w:space="0" w:color="auto"/>
                    <w:right w:val="none" w:sz="0" w:space="0" w:color="auto"/>
                  </w:divBdr>
                </w:div>
                <w:div w:id="1795101037">
                  <w:marLeft w:val="0"/>
                  <w:marRight w:val="0"/>
                  <w:marTop w:val="0"/>
                  <w:marBottom w:val="0"/>
                  <w:divBdr>
                    <w:top w:val="none" w:sz="0" w:space="0" w:color="auto"/>
                    <w:left w:val="none" w:sz="0" w:space="0" w:color="auto"/>
                    <w:bottom w:val="none" w:sz="0" w:space="0" w:color="auto"/>
                    <w:right w:val="none" w:sz="0" w:space="0" w:color="auto"/>
                  </w:divBdr>
                </w:div>
                <w:div w:id="122384939">
                  <w:marLeft w:val="0"/>
                  <w:marRight w:val="0"/>
                  <w:marTop w:val="0"/>
                  <w:marBottom w:val="0"/>
                  <w:divBdr>
                    <w:top w:val="none" w:sz="0" w:space="0" w:color="auto"/>
                    <w:left w:val="none" w:sz="0" w:space="0" w:color="auto"/>
                    <w:bottom w:val="none" w:sz="0" w:space="0" w:color="auto"/>
                    <w:right w:val="none" w:sz="0" w:space="0" w:color="auto"/>
                  </w:divBdr>
                </w:div>
                <w:div w:id="2032758510">
                  <w:marLeft w:val="0"/>
                  <w:marRight w:val="0"/>
                  <w:marTop w:val="0"/>
                  <w:marBottom w:val="0"/>
                  <w:divBdr>
                    <w:top w:val="none" w:sz="0" w:space="0" w:color="auto"/>
                    <w:left w:val="none" w:sz="0" w:space="0" w:color="auto"/>
                    <w:bottom w:val="none" w:sz="0" w:space="0" w:color="auto"/>
                    <w:right w:val="none" w:sz="0" w:space="0" w:color="auto"/>
                  </w:divBdr>
                </w:div>
                <w:div w:id="1349335577">
                  <w:marLeft w:val="0"/>
                  <w:marRight w:val="0"/>
                  <w:marTop w:val="0"/>
                  <w:marBottom w:val="0"/>
                  <w:divBdr>
                    <w:top w:val="none" w:sz="0" w:space="0" w:color="auto"/>
                    <w:left w:val="none" w:sz="0" w:space="0" w:color="auto"/>
                    <w:bottom w:val="none" w:sz="0" w:space="0" w:color="auto"/>
                    <w:right w:val="none" w:sz="0" w:space="0" w:color="auto"/>
                  </w:divBdr>
                </w:div>
                <w:div w:id="1845977905">
                  <w:marLeft w:val="0"/>
                  <w:marRight w:val="0"/>
                  <w:marTop w:val="0"/>
                  <w:marBottom w:val="0"/>
                  <w:divBdr>
                    <w:top w:val="none" w:sz="0" w:space="0" w:color="auto"/>
                    <w:left w:val="none" w:sz="0" w:space="0" w:color="auto"/>
                    <w:bottom w:val="none" w:sz="0" w:space="0" w:color="auto"/>
                    <w:right w:val="none" w:sz="0" w:space="0" w:color="auto"/>
                  </w:divBdr>
                </w:div>
                <w:div w:id="2096828109">
                  <w:marLeft w:val="0"/>
                  <w:marRight w:val="0"/>
                  <w:marTop w:val="0"/>
                  <w:marBottom w:val="0"/>
                  <w:divBdr>
                    <w:top w:val="none" w:sz="0" w:space="0" w:color="auto"/>
                    <w:left w:val="none" w:sz="0" w:space="0" w:color="auto"/>
                    <w:bottom w:val="none" w:sz="0" w:space="0" w:color="auto"/>
                    <w:right w:val="none" w:sz="0" w:space="0" w:color="auto"/>
                  </w:divBdr>
                </w:div>
                <w:div w:id="1647464866">
                  <w:marLeft w:val="0"/>
                  <w:marRight w:val="0"/>
                  <w:marTop w:val="0"/>
                  <w:marBottom w:val="0"/>
                  <w:divBdr>
                    <w:top w:val="none" w:sz="0" w:space="0" w:color="auto"/>
                    <w:left w:val="none" w:sz="0" w:space="0" w:color="auto"/>
                    <w:bottom w:val="none" w:sz="0" w:space="0" w:color="auto"/>
                    <w:right w:val="none" w:sz="0" w:space="0" w:color="auto"/>
                  </w:divBdr>
                </w:div>
                <w:div w:id="1138108085">
                  <w:marLeft w:val="0"/>
                  <w:marRight w:val="0"/>
                  <w:marTop w:val="0"/>
                  <w:marBottom w:val="0"/>
                  <w:divBdr>
                    <w:top w:val="none" w:sz="0" w:space="0" w:color="auto"/>
                    <w:left w:val="none" w:sz="0" w:space="0" w:color="auto"/>
                    <w:bottom w:val="none" w:sz="0" w:space="0" w:color="auto"/>
                    <w:right w:val="none" w:sz="0" w:space="0" w:color="auto"/>
                  </w:divBdr>
                </w:div>
                <w:div w:id="171380065">
                  <w:marLeft w:val="0"/>
                  <w:marRight w:val="0"/>
                  <w:marTop w:val="0"/>
                  <w:marBottom w:val="0"/>
                  <w:divBdr>
                    <w:top w:val="none" w:sz="0" w:space="0" w:color="auto"/>
                    <w:left w:val="none" w:sz="0" w:space="0" w:color="auto"/>
                    <w:bottom w:val="none" w:sz="0" w:space="0" w:color="auto"/>
                    <w:right w:val="none" w:sz="0" w:space="0" w:color="auto"/>
                  </w:divBdr>
                </w:div>
                <w:div w:id="13740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95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measurement.2024.115277"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e5ecd655-fd23-4f83-a4f9-4dfc65988a30</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4F7438C-E038-4891-BA3F-7B3A3029169C}">
  <ds:schemaRefs>
    <ds:schemaRef ds:uri="http://schemas.titus.com/TitusProperties/"/>
  </ds:schemaRefs>
</ds:datastoreItem>
</file>

<file path=customXml/itemProps2.xml><?xml version="1.0" encoding="utf-8"?>
<ds:datastoreItem xmlns:ds="http://schemas.openxmlformats.org/officeDocument/2006/customXml" ds:itemID="{DF5EF72D-B0C6-4244-8635-81E42E79E4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1813</Words>
  <Characters>10337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Eryn Legg</dc:creator>
  <cp:keywords/>
  <dc:description/>
  <cp:lastModifiedBy>Eryn Legg (2430694)</cp:lastModifiedBy>
  <cp:revision>2</cp:revision>
  <dcterms:created xsi:type="dcterms:W3CDTF">2025-03-27T20:01:00Z</dcterms:created>
  <dcterms:modified xsi:type="dcterms:W3CDTF">2025-03-27T20:01:00Z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e5ecd655-fd23-4f83-a4f9-4dfc65988a30</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