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167F39" w:rsidP="008C4441">
            <w:pPr>
              <w:rPr>
                <w:rFonts w:ascii="Arial" w:hAnsi="Arial" w:cs="Arial"/>
                <w:sz w:val="22"/>
                <w:szCs w:val="22"/>
              </w:rPr>
            </w:pPr>
            <w:r>
              <w:rPr>
                <w:rFonts w:ascii="Arial" w:hAnsi="Arial" w:cs="Arial"/>
                <w:sz w:val="22"/>
                <w:szCs w:val="22"/>
              </w:rPr>
              <w:t>Ffion Mai Howells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167F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167F39" w:rsidP="008C4441">
            <w:pPr>
              <w:rPr>
                <w:rFonts w:ascii="Arial" w:hAnsi="Arial" w:cs="Arial"/>
                <w:sz w:val="22"/>
                <w:szCs w:val="22"/>
              </w:rPr>
            </w:pPr>
            <w:r>
              <w:rPr>
                <w:rFonts w:ascii="Arial" w:hAnsi="Arial" w:cs="Arial"/>
                <w:sz w:val="22"/>
                <w:szCs w:val="22"/>
              </w:rPr>
              <w:t xml:space="preserve">Childhood and Education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167F39"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Default="00167F39" w:rsidP="008C4441">
            <w:pPr>
              <w:rPr>
                <w:rFonts w:ascii="Arial" w:hAnsi="Arial" w:cs="Arial"/>
                <w:sz w:val="22"/>
                <w:szCs w:val="22"/>
              </w:rPr>
            </w:pPr>
            <w:r>
              <w:rPr>
                <w:rFonts w:ascii="Arial" w:hAnsi="Arial" w:cs="Arial"/>
                <w:sz w:val="22"/>
                <w:szCs w:val="22"/>
              </w:rPr>
              <w:t>1702897@student.uwtsd.ac.uk</w:t>
            </w:r>
          </w:p>
          <w:p w:rsidR="00167F39" w:rsidRPr="004C3A0B" w:rsidRDefault="00167F39"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167F39" w:rsidP="008C4441">
            <w:pPr>
              <w:rPr>
                <w:rFonts w:ascii="Arial" w:hAnsi="Arial" w:cs="Arial"/>
                <w:sz w:val="22"/>
                <w:szCs w:val="22"/>
              </w:rPr>
            </w:pPr>
            <w:r>
              <w:rPr>
                <w:rFonts w:ascii="Arial" w:hAnsi="Arial" w:cs="Arial"/>
                <w:sz w:val="22"/>
                <w:szCs w:val="22"/>
              </w:rPr>
              <w:t>N/A</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167F39" w:rsidP="00090CF7">
            <w:pPr>
              <w:rPr>
                <w:rFonts w:ascii="Arial" w:hAnsi="Arial" w:cs="Arial"/>
                <w:sz w:val="22"/>
                <w:szCs w:val="22"/>
              </w:rPr>
            </w:pPr>
            <w:r>
              <w:rPr>
                <w:rFonts w:ascii="Arial" w:hAnsi="Arial" w:cs="Arial"/>
                <w:sz w:val="22"/>
                <w:szCs w:val="22"/>
              </w:rPr>
              <w:t>1702897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167F39" w:rsidP="00090CF7">
            <w:pPr>
              <w:rPr>
                <w:rFonts w:ascii="Arial" w:hAnsi="Arial" w:cs="Arial"/>
                <w:sz w:val="22"/>
                <w:szCs w:val="22"/>
              </w:rPr>
            </w:pPr>
            <w:r>
              <w:rPr>
                <w:rFonts w:ascii="Arial" w:hAnsi="Arial" w:cs="Arial"/>
                <w:sz w:val="22"/>
                <w:szCs w:val="22"/>
              </w:rPr>
              <w:t>Early Years Education and Care- Practitioner Status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167F39"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167F3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167F39"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167F39" w:rsidRPr="004C3A0B" w:rsidRDefault="00167F39" w:rsidP="0082781D">
            <w:pPr>
              <w:autoSpaceDE w:val="0"/>
              <w:autoSpaceDN w:val="0"/>
              <w:adjustRightInd w:val="0"/>
              <w:rPr>
                <w:rFonts w:ascii="Arial" w:hAnsi="Arial" w:cs="Arial"/>
                <w:sz w:val="22"/>
                <w:szCs w:val="22"/>
              </w:rPr>
            </w:pPr>
            <w:r>
              <w:rPr>
                <w:rFonts w:ascii="Arial" w:hAnsi="Arial" w:cs="Arial"/>
                <w:sz w:val="22"/>
                <w:szCs w:val="22"/>
              </w:rPr>
              <w:t xml:space="preserve">Research Module </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167F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67F39" w:rsidP="00167F39">
            <w:pPr>
              <w:autoSpaceDE w:val="0"/>
              <w:autoSpaceDN w:val="0"/>
              <w:adjustRightInd w:val="0"/>
              <w:rPr>
                <w:rFonts w:ascii="Arial" w:hAnsi="Arial" w:cs="Arial"/>
                <w:b/>
                <w:bCs/>
                <w:sz w:val="22"/>
                <w:szCs w:val="22"/>
              </w:rPr>
            </w:pPr>
            <w:r>
              <w:rPr>
                <w:rFonts w:ascii="Arial" w:hAnsi="Arial" w:cs="Arial"/>
                <w:b/>
                <w:bCs/>
                <w:sz w:val="22"/>
                <w:szCs w:val="22"/>
              </w:rPr>
              <w:t>23</w:t>
            </w:r>
            <w:r w:rsidRPr="00167F39">
              <w:rPr>
                <w:rFonts w:ascii="Arial" w:hAnsi="Arial" w:cs="Arial"/>
                <w:b/>
                <w:bCs/>
                <w:sz w:val="22"/>
                <w:szCs w:val="22"/>
                <w:vertAlign w:val="superscript"/>
              </w:rPr>
              <w:t>rd</w:t>
            </w:r>
            <w:r>
              <w:rPr>
                <w:rFonts w:ascii="Arial" w:hAnsi="Arial" w:cs="Arial"/>
                <w:b/>
                <w:bCs/>
                <w:sz w:val="22"/>
                <w:szCs w:val="22"/>
              </w:rPr>
              <w:t xml:space="preserve"> October 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55FF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167F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167F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167F39" w:rsidRDefault="00167F39" w:rsidP="00303350">
            <w:pPr>
              <w:autoSpaceDE w:val="0"/>
              <w:autoSpaceDN w:val="0"/>
              <w:adjustRightInd w:val="0"/>
              <w:rPr>
                <w:rFonts w:ascii="Arial" w:hAnsi="Arial" w:cs="Arial"/>
                <w:b/>
                <w:bCs/>
                <w:sz w:val="22"/>
                <w:szCs w:val="22"/>
              </w:rPr>
            </w:pPr>
            <w:r>
              <w:rPr>
                <w:rFonts w:ascii="Arial" w:hAnsi="Arial" w:cs="Arial"/>
                <w:b/>
                <w:bCs/>
                <w:sz w:val="22"/>
                <w:szCs w:val="22"/>
              </w:rPr>
              <w:t>BERA Ethical Guidelines (</w:t>
            </w:r>
            <w:r w:rsidR="00A118D8">
              <w:rPr>
                <w:rFonts w:ascii="Arial" w:hAnsi="Arial" w:cs="Arial"/>
                <w:b/>
                <w:bCs/>
                <w:sz w:val="22"/>
                <w:szCs w:val="22"/>
              </w:rPr>
              <w:t>2017</w:t>
            </w:r>
            <w:r>
              <w:rPr>
                <w:rFonts w:ascii="Arial" w:hAnsi="Arial" w:cs="Arial"/>
                <w:b/>
                <w:bCs/>
                <w:sz w:val="22"/>
                <w:szCs w:val="22"/>
              </w:rPr>
              <w:t xml:space="preserve">) </w:t>
            </w:r>
          </w:p>
          <w:p w:rsidR="00167F39" w:rsidRDefault="00662A76" w:rsidP="00303350">
            <w:pPr>
              <w:autoSpaceDE w:val="0"/>
              <w:autoSpaceDN w:val="0"/>
              <w:adjustRightInd w:val="0"/>
              <w:rPr>
                <w:rFonts w:ascii="Arial" w:hAnsi="Arial" w:cs="Arial"/>
                <w:b/>
                <w:bCs/>
                <w:sz w:val="22"/>
                <w:szCs w:val="22"/>
              </w:rPr>
            </w:pPr>
            <w:r>
              <w:rPr>
                <w:rFonts w:ascii="Arial" w:hAnsi="Arial" w:cs="Arial"/>
                <w:b/>
                <w:bCs/>
                <w:sz w:val="22"/>
                <w:szCs w:val="22"/>
              </w:rPr>
              <w:t>United Nations Convention on the Rights of the Child 1989</w:t>
            </w:r>
          </w:p>
          <w:p w:rsidR="00662A76" w:rsidRPr="00167F39" w:rsidRDefault="00662A76" w:rsidP="00303350">
            <w:pPr>
              <w:autoSpaceDE w:val="0"/>
              <w:autoSpaceDN w:val="0"/>
              <w:adjustRightInd w:val="0"/>
              <w:rPr>
                <w:rFonts w:ascii="Arial" w:hAnsi="Arial" w:cs="Arial"/>
                <w:b/>
                <w:bCs/>
                <w:sz w:val="22"/>
                <w:szCs w:val="22"/>
              </w:rPr>
            </w:pPr>
            <w:proofErr w:type="spellStart"/>
            <w:r>
              <w:rPr>
                <w:rFonts w:ascii="Arial" w:hAnsi="Arial" w:cs="Arial"/>
                <w:b/>
                <w:bCs/>
                <w:sz w:val="22"/>
                <w:szCs w:val="22"/>
              </w:rPr>
              <w:t>Confensiwn</w:t>
            </w:r>
            <w:proofErr w:type="spellEnd"/>
            <w:r>
              <w:rPr>
                <w:rFonts w:ascii="Arial" w:hAnsi="Arial" w:cs="Arial"/>
                <w:b/>
                <w:bCs/>
                <w:sz w:val="22"/>
                <w:szCs w:val="22"/>
              </w:rPr>
              <w:t xml:space="preserve"> y </w:t>
            </w:r>
            <w:proofErr w:type="spellStart"/>
            <w:r>
              <w:rPr>
                <w:rFonts w:ascii="Arial" w:hAnsi="Arial" w:cs="Arial"/>
                <w:b/>
                <w:bCs/>
                <w:sz w:val="22"/>
                <w:szCs w:val="22"/>
              </w:rPr>
              <w:t>Gwledydd</w:t>
            </w:r>
            <w:proofErr w:type="spellEnd"/>
            <w:r>
              <w:rPr>
                <w:rFonts w:ascii="Arial" w:hAnsi="Arial" w:cs="Arial"/>
                <w:b/>
                <w:bCs/>
                <w:sz w:val="22"/>
                <w:szCs w:val="22"/>
              </w:rPr>
              <w:t xml:space="preserve"> </w:t>
            </w:r>
            <w:proofErr w:type="spellStart"/>
            <w:r>
              <w:rPr>
                <w:rFonts w:ascii="Arial" w:hAnsi="Arial" w:cs="Arial"/>
                <w:b/>
                <w:bCs/>
                <w:sz w:val="22"/>
                <w:szCs w:val="22"/>
              </w:rPr>
              <w:t>Unedig</w:t>
            </w:r>
            <w:proofErr w:type="spellEnd"/>
            <w:r>
              <w:rPr>
                <w:rFonts w:ascii="Arial" w:hAnsi="Arial" w:cs="Arial"/>
                <w:b/>
                <w:bCs/>
                <w:sz w:val="22"/>
                <w:szCs w:val="22"/>
              </w:rPr>
              <w:t xml:space="preserve"> </w:t>
            </w:r>
            <w:proofErr w:type="spellStart"/>
            <w:r>
              <w:rPr>
                <w:rFonts w:ascii="Arial" w:hAnsi="Arial" w:cs="Arial"/>
                <w:b/>
                <w:bCs/>
                <w:sz w:val="22"/>
                <w:szCs w:val="22"/>
              </w:rPr>
              <w:t>ar</w:t>
            </w:r>
            <w:proofErr w:type="spellEnd"/>
            <w:r>
              <w:rPr>
                <w:rFonts w:ascii="Arial" w:hAnsi="Arial" w:cs="Arial"/>
                <w:b/>
                <w:bCs/>
                <w:sz w:val="22"/>
                <w:szCs w:val="22"/>
              </w:rPr>
              <w:t xml:space="preserve"> </w:t>
            </w:r>
            <w:proofErr w:type="spellStart"/>
            <w:r>
              <w:rPr>
                <w:rFonts w:ascii="Arial" w:hAnsi="Arial" w:cs="Arial"/>
                <w:b/>
                <w:bCs/>
                <w:sz w:val="22"/>
                <w:szCs w:val="22"/>
              </w:rPr>
              <w:t>Hawliau</w:t>
            </w:r>
            <w:proofErr w:type="spellEnd"/>
            <w:r>
              <w:rPr>
                <w:rFonts w:ascii="Arial" w:hAnsi="Arial" w:cs="Arial"/>
                <w:b/>
                <w:bCs/>
                <w:sz w:val="22"/>
                <w:szCs w:val="22"/>
              </w:rPr>
              <w:t xml:space="preserve"> Plant 1989</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167F3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167F3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55FF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55FF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167F39">
        <w:tc>
          <w:tcPr>
            <w:tcW w:w="6232" w:type="dxa"/>
            <w:gridSpan w:val="2"/>
            <w:shd w:val="clear" w:color="auto" w:fill="F2F2F2" w:themeFill="background1" w:themeFillShade="F2"/>
          </w:tcPr>
          <w:p w:rsidR="00C32EFB" w:rsidRPr="004C3A0B" w:rsidRDefault="00C32EFB" w:rsidP="00167F3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167F3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55FFD" w:rsidP="00167F3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167F3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167F3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55FF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55FF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B62B3E" w:rsidP="003C07E3">
            <w:pPr>
              <w:rPr>
                <w:rFonts w:ascii="Arial" w:hAnsi="Arial" w:cs="Arial"/>
                <w:sz w:val="22"/>
                <w:szCs w:val="22"/>
              </w:rPr>
            </w:pPr>
            <w:r>
              <w:rPr>
                <w:rFonts w:ascii="Arial" w:hAnsi="Arial" w:cs="Arial"/>
                <w:sz w:val="22"/>
                <w:szCs w:val="22"/>
              </w:rPr>
              <w:t>Is Playing Outside a Benefit for Children in the Early Years?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167F39" w:rsidP="003C07E3">
            <w:pPr>
              <w:rPr>
                <w:rFonts w:ascii="Arial" w:hAnsi="Arial" w:cs="Arial"/>
                <w:sz w:val="22"/>
                <w:szCs w:val="22"/>
              </w:rPr>
            </w:pPr>
            <w:r>
              <w:rPr>
                <w:rFonts w:ascii="Arial" w:hAnsi="Arial" w:cs="Arial"/>
                <w:sz w:val="22"/>
                <w:szCs w:val="22"/>
              </w:rPr>
              <w:t>25/10/19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167F39" w:rsidP="003C07E3">
            <w:pPr>
              <w:rPr>
                <w:rFonts w:ascii="Arial" w:hAnsi="Arial" w:cs="Arial"/>
                <w:sz w:val="22"/>
                <w:szCs w:val="22"/>
              </w:rPr>
            </w:pPr>
            <w:r>
              <w:rPr>
                <w:rFonts w:ascii="Arial" w:hAnsi="Arial" w:cs="Arial"/>
                <w:sz w:val="22"/>
                <w:szCs w:val="22"/>
              </w:rPr>
              <w:t>25/10/19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FF43AA" w:rsidRDefault="00FF43AA" w:rsidP="00FF43AA">
            <w:pPr>
              <w:rPr>
                <w:rFonts w:ascii="Arial" w:hAnsi="Arial" w:cs="Arial"/>
              </w:rPr>
            </w:pPr>
            <w:r>
              <w:rPr>
                <w:rFonts w:ascii="Arial" w:hAnsi="Arial" w:cs="Arial"/>
              </w:rPr>
              <w:t xml:space="preserve">The purpose of the research activity is to see where children spend their free time, to see if there are any advantages or disadvantages to playing outside (this will be done by doing some primary and secondary research ) and to find out if there are any restrictions to playing outside.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567520" w:rsidP="00113E57">
            <w:pPr>
              <w:rPr>
                <w:rFonts w:ascii="Arial" w:hAnsi="Arial" w:cs="Arial"/>
              </w:rPr>
            </w:pPr>
            <w:r>
              <w:rPr>
                <w:rFonts w:ascii="Arial" w:hAnsi="Arial" w:cs="Arial"/>
              </w:rPr>
              <w:t xml:space="preserve">We will conduct a research on whether playing outside is a benefit for children within the foundation phase, which will be conducted within local authority schools in Wales. Both parents and children will be involved within the research to get a greater understanding on the subject.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567520" w:rsidRDefault="00425DA7" w:rsidP="00567520">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w:t>
            </w:r>
            <w:r w:rsidR="00567520">
              <w:rPr>
                <w:rFonts w:ascii="Arial" w:hAnsi="Arial" w:cs="Arial"/>
                <w:b/>
                <w:bCs/>
                <w:sz w:val="22"/>
                <w:szCs w:val="22"/>
              </w:rPr>
              <w:t>y</w:t>
            </w:r>
          </w:p>
          <w:p w:rsidR="00567520" w:rsidRPr="00567520" w:rsidRDefault="00567520" w:rsidP="00567520">
            <w:pPr>
              <w:autoSpaceDE w:val="0"/>
              <w:autoSpaceDN w:val="0"/>
              <w:adjustRightInd w:val="0"/>
              <w:rPr>
                <w:rFonts w:ascii="Arial" w:hAnsi="Arial" w:cs="Arial"/>
                <w:bCs/>
                <w:sz w:val="22"/>
                <w:szCs w:val="22"/>
              </w:rPr>
            </w:pPr>
            <w:r>
              <w:rPr>
                <w:rFonts w:ascii="Arial" w:hAnsi="Arial" w:cs="Arial"/>
                <w:bCs/>
                <w:sz w:val="22"/>
                <w:szCs w:val="22"/>
              </w:rPr>
              <w:t>From using</w:t>
            </w:r>
            <w:r w:rsidR="007328C3">
              <w:rPr>
                <w:rFonts w:ascii="Arial" w:hAnsi="Arial" w:cs="Arial"/>
                <w:bCs/>
                <w:sz w:val="22"/>
                <w:szCs w:val="22"/>
              </w:rPr>
              <w:t xml:space="preserve"> Primary, secondary, qualitative and quantitative research, we aim to find out what parents think of playing in the outdoors and whether it is a benefit to their learning. </w:t>
            </w:r>
            <w:proofErr w:type="gramStart"/>
            <w:r w:rsidR="007328C3">
              <w:rPr>
                <w:rFonts w:ascii="Arial" w:hAnsi="Arial" w:cs="Arial"/>
                <w:bCs/>
                <w:sz w:val="22"/>
                <w:szCs w:val="22"/>
              </w:rPr>
              <w:t>Also</w:t>
            </w:r>
            <w:proofErr w:type="gramEnd"/>
            <w:r w:rsidR="007328C3">
              <w:rPr>
                <w:rFonts w:ascii="Arial" w:hAnsi="Arial" w:cs="Arial"/>
                <w:bCs/>
                <w:sz w:val="22"/>
                <w:szCs w:val="22"/>
              </w:rPr>
              <w:t xml:space="preserve"> we aim to gain an insight on whether children enjoy being in the outdoors and doing activities in the outdoors that help with their</w:t>
            </w:r>
            <w:bookmarkStart w:id="0" w:name="_GoBack"/>
            <w:bookmarkEnd w:id="0"/>
            <w:r w:rsidR="007328C3">
              <w:rPr>
                <w:rFonts w:ascii="Arial" w:hAnsi="Arial" w:cs="Arial"/>
                <w:bCs/>
                <w:sz w:val="22"/>
                <w:szCs w:val="22"/>
              </w:rPr>
              <w:t xml:space="preserve"> learning, and this will be carried out from observing them.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7328C3" w:rsidP="00425DA7">
            <w:pPr>
              <w:rPr>
                <w:rFonts w:ascii="Arial" w:hAnsi="Arial" w:cs="Arial"/>
                <w:sz w:val="22"/>
                <w:szCs w:val="22"/>
              </w:rPr>
            </w:pPr>
            <w:r>
              <w:rPr>
                <w:rFonts w:ascii="Arial" w:hAnsi="Arial" w:cs="Arial"/>
              </w:rPr>
              <w:t>We hope to enhance our knowledge on the outdoors, and to</w:t>
            </w:r>
            <w:r w:rsidR="00CF0D4E">
              <w:rPr>
                <w:rFonts w:ascii="Arial" w:hAnsi="Arial" w:cs="Arial"/>
              </w:rPr>
              <w:t xml:space="preserve"> try to understand if the children learn better when they are in the outdoors when compared to learning on the inside. </w:t>
            </w:r>
            <w:r w:rsidR="00A0050A">
              <w:rPr>
                <w:rFonts w:ascii="Arial" w:hAnsi="Arial" w:cs="Arial"/>
              </w:rPr>
              <w:t xml:space="preserve">We hope to find out </w:t>
            </w:r>
            <w:proofErr w:type="gramStart"/>
            <w:r w:rsidR="00A0050A">
              <w:rPr>
                <w:rFonts w:ascii="Arial" w:hAnsi="Arial" w:cs="Arial"/>
              </w:rPr>
              <w:t>parents</w:t>
            </w:r>
            <w:proofErr w:type="gramEnd"/>
            <w:r w:rsidR="00A0050A">
              <w:rPr>
                <w:rFonts w:ascii="Arial" w:hAnsi="Arial" w:cs="Arial"/>
              </w:rPr>
              <w:t xml:space="preserve"> perceptions on outdoor play and learning. </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AD1C60" w:rsidRDefault="005C22E7" w:rsidP="003C07E3">
            <w:pPr>
              <w:rPr>
                <w:rFonts w:ascii="Arial" w:hAnsi="Arial" w:cs="Arial"/>
                <w:sz w:val="22"/>
                <w:szCs w:val="22"/>
              </w:rPr>
            </w:pPr>
            <w:r>
              <w:rPr>
                <w:rFonts w:ascii="Arial" w:hAnsi="Arial" w:cs="Arial"/>
                <w:sz w:val="22"/>
                <w:szCs w:val="22"/>
              </w:rPr>
              <w:t>One of the methods that we will be using for this research project is a questionnaire</w:t>
            </w:r>
            <w:r w:rsidR="002651AC">
              <w:rPr>
                <w:rFonts w:ascii="Arial" w:hAnsi="Arial" w:cs="Arial"/>
                <w:sz w:val="22"/>
                <w:szCs w:val="22"/>
              </w:rPr>
              <w:t xml:space="preserve"> which is a quantitative research method</w:t>
            </w:r>
            <w:r>
              <w:rPr>
                <w:rFonts w:ascii="Arial" w:hAnsi="Arial" w:cs="Arial"/>
                <w:sz w:val="22"/>
                <w:szCs w:val="22"/>
              </w:rPr>
              <w:t xml:space="preserve"> and the reason to why we have chosen</w:t>
            </w:r>
            <w:r w:rsidR="002651AC">
              <w:rPr>
                <w:rFonts w:ascii="Arial" w:hAnsi="Arial" w:cs="Arial"/>
                <w:sz w:val="22"/>
                <w:szCs w:val="22"/>
              </w:rPr>
              <w:t xml:space="preserve"> to use this</w:t>
            </w:r>
            <w:r>
              <w:rPr>
                <w:rFonts w:ascii="Arial" w:hAnsi="Arial" w:cs="Arial"/>
                <w:sz w:val="22"/>
                <w:szCs w:val="22"/>
              </w:rPr>
              <w:t xml:space="preserve"> is because Mukherji and Albon (2010) emphasize on the fact that questionnaires are a popular </w:t>
            </w:r>
            <w:r w:rsidR="002651AC">
              <w:rPr>
                <w:rFonts w:ascii="Arial" w:hAnsi="Arial" w:cs="Arial"/>
                <w:sz w:val="22"/>
                <w:szCs w:val="22"/>
              </w:rPr>
              <w:t xml:space="preserve">and simple </w:t>
            </w:r>
            <w:r>
              <w:rPr>
                <w:rFonts w:ascii="Arial" w:hAnsi="Arial" w:cs="Arial"/>
                <w:sz w:val="22"/>
                <w:szCs w:val="22"/>
              </w:rPr>
              <w:t>way of obtaining inf</w:t>
            </w:r>
            <w:r w:rsidR="002651AC">
              <w:rPr>
                <w:rFonts w:ascii="Arial" w:hAnsi="Arial" w:cs="Arial"/>
                <w:sz w:val="22"/>
                <w:szCs w:val="22"/>
              </w:rPr>
              <w:t xml:space="preserve">ormation. We will be giving the questionnaires to the parents of early years classes within 4 different schools, 2 of which will be in the city and 2 that are in the country side. Doing the questionnaire as our first method of primary research will allow us to get a type of background </w:t>
            </w:r>
            <w:r w:rsidR="00AD1C60">
              <w:rPr>
                <w:rFonts w:ascii="Arial" w:hAnsi="Arial" w:cs="Arial"/>
                <w:sz w:val="22"/>
                <w:szCs w:val="22"/>
              </w:rPr>
              <w:t xml:space="preserve">and more of an idea of what the parents think of playing outside when compared to playing inside. </w:t>
            </w:r>
          </w:p>
          <w:p w:rsidR="00AD1C60" w:rsidRDefault="00AD1C60" w:rsidP="003C07E3">
            <w:pPr>
              <w:rPr>
                <w:rFonts w:ascii="Arial" w:hAnsi="Arial" w:cs="Arial"/>
                <w:sz w:val="22"/>
                <w:szCs w:val="22"/>
              </w:rPr>
            </w:pPr>
          </w:p>
          <w:p w:rsidR="003C07E3" w:rsidRDefault="00AD1C60" w:rsidP="003C07E3">
            <w:pPr>
              <w:rPr>
                <w:rFonts w:ascii="Arial" w:hAnsi="Arial" w:cs="Arial"/>
                <w:sz w:val="22"/>
                <w:szCs w:val="22"/>
              </w:rPr>
            </w:pPr>
            <w:r>
              <w:rPr>
                <w:rFonts w:ascii="Arial" w:hAnsi="Arial" w:cs="Arial"/>
                <w:sz w:val="22"/>
                <w:szCs w:val="22"/>
              </w:rPr>
              <w:t xml:space="preserve">The second method of primary research will be interviews with the parents. Although </w:t>
            </w:r>
            <w:r w:rsidR="005E3596">
              <w:rPr>
                <w:rFonts w:ascii="Arial" w:hAnsi="Arial" w:cs="Arial"/>
                <w:sz w:val="22"/>
                <w:szCs w:val="22"/>
              </w:rPr>
              <w:t>interviews are more time consuming than questionnaires as said by Mukherji and Albon (2010), they are a good way of obtaining information as the interviewee has to think on the spot, meaning the answers that are given will be more honest. To get participants to take part in interviews, they will need to confirm on the consent form that they would like to, and will need to provide us with details such as an email address for us researchers to organise suitable dates and times. Our interviews will be unstructured,</w:t>
            </w:r>
            <w:r w:rsidR="004865F3">
              <w:rPr>
                <w:rFonts w:ascii="Arial" w:hAnsi="Arial" w:cs="Arial"/>
                <w:sz w:val="22"/>
                <w:szCs w:val="22"/>
              </w:rPr>
              <w:t xml:space="preserve"> as Mukherji and Albon (2010) say how these types of interviews are a great way of getting in depth information on the persons beliefs on the subject, which is what we are aiming for. Robert-Holmes (2011) talks about how recording the interview is a much better way of gathering the information rather than writing notes down, with the reason for this being that by recording you can always look back on it, whereas when taking notes, you could miss out vital information or as Mukherji and Albon (2010) say, note taking can be questionable, as the researcher may only write down the points that they agree with. </w:t>
            </w:r>
          </w:p>
          <w:p w:rsidR="004865F3" w:rsidRDefault="004865F3" w:rsidP="003C07E3">
            <w:pPr>
              <w:rPr>
                <w:rFonts w:ascii="Arial" w:hAnsi="Arial" w:cs="Arial"/>
                <w:sz w:val="22"/>
                <w:szCs w:val="22"/>
              </w:rPr>
            </w:pPr>
          </w:p>
          <w:p w:rsidR="004865F3" w:rsidRPr="004C3A0B" w:rsidRDefault="004865F3" w:rsidP="003C07E3">
            <w:pPr>
              <w:rPr>
                <w:rFonts w:ascii="Arial" w:hAnsi="Arial" w:cs="Arial"/>
                <w:sz w:val="22"/>
                <w:szCs w:val="22"/>
              </w:rPr>
            </w:pPr>
            <w:r>
              <w:rPr>
                <w:rFonts w:ascii="Arial" w:hAnsi="Arial" w:cs="Arial"/>
                <w:sz w:val="22"/>
                <w:szCs w:val="22"/>
              </w:rPr>
              <w:t>The thi</w:t>
            </w:r>
            <w:r w:rsidR="008E5329">
              <w:rPr>
                <w:rFonts w:ascii="Arial" w:hAnsi="Arial" w:cs="Arial"/>
                <w:sz w:val="22"/>
                <w:szCs w:val="22"/>
              </w:rPr>
              <w:t>r</w:t>
            </w:r>
            <w:r>
              <w:rPr>
                <w:rFonts w:ascii="Arial" w:hAnsi="Arial" w:cs="Arial"/>
                <w:sz w:val="22"/>
                <w:szCs w:val="22"/>
              </w:rPr>
              <w:t>d method of primary rese</w:t>
            </w:r>
            <w:r w:rsidR="008E5329">
              <w:rPr>
                <w:rFonts w:ascii="Arial" w:hAnsi="Arial" w:cs="Arial"/>
                <w:sz w:val="22"/>
                <w:szCs w:val="22"/>
              </w:rPr>
              <w:t xml:space="preserve">arch will be </w:t>
            </w:r>
            <w:r w:rsidR="00B8047F">
              <w:rPr>
                <w:rFonts w:ascii="Arial" w:hAnsi="Arial" w:cs="Arial"/>
                <w:sz w:val="22"/>
                <w:szCs w:val="22"/>
              </w:rPr>
              <w:t>observation. Smith and Peter (2009) explain how the best way to get to know the children and get familiar with the way they like to do things is through observatio</w:t>
            </w:r>
            <w:r w:rsidR="005519F7">
              <w:rPr>
                <w:rFonts w:ascii="Arial" w:hAnsi="Arial" w:cs="Arial"/>
                <w:sz w:val="22"/>
                <w:szCs w:val="22"/>
              </w:rPr>
              <w:t>n. We will be observing children playing in the outdoors, while recording them, but we will not be recoding the whole time, only certain times. Dobiel (2016) talks about how every child learns differently, so when we do observe we need to be open-minded. Graham et al</w:t>
            </w:r>
            <w:r w:rsidR="00AD75C2">
              <w:rPr>
                <w:rFonts w:ascii="Arial" w:hAnsi="Arial" w:cs="Arial"/>
                <w:sz w:val="22"/>
                <w:szCs w:val="22"/>
              </w:rPr>
              <w:t>.</w:t>
            </w:r>
            <w:r w:rsidR="005519F7">
              <w:rPr>
                <w:rFonts w:ascii="Arial" w:hAnsi="Arial" w:cs="Arial"/>
                <w:sz w:val="22"/>
                <w:szCs w:val="22"/>
              </w:rPr>
              <w:t xml:space="preserve"> (2013) says that when observing children, you need to be careful, as if we are not familiar to the children then they may act differently and become shy, therefore we will be meeting the children a few times before we observe them, due to the fact that we want them to act as naturally as possible. </w:t>
            </w:r>
          </w:p>
          <w:p w:rsidR="003C07E3" w:rsidRPr="004C3A0B" w:rsidRDefault="003C07E3" w:rsidP="003C07E3">
            <w:pPr>
              <w:rPr>
                <w:rFonts w:ascii="Arial" w:hAnsi="Arial" w:cs="Arial"/>
                <w:b/>
                <w:sz w:val="22"/>
                <w:szCs w:val="22"/>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5519F7" w:rsidP="003C07E3">
            <w:pPr>
              <w:rPr>
                <w:rFonts w:ascii="Arial" w:hAnsi="Arial" w:cs="Arial"/>
                <w:sz w:val="22"/>
                <w:szCs w:val="22"/>
              </w:rPr>
            </w:pPr>
            <w:r>
              <w:rPr>
                <w:rFonts w:ascii="Arial" w:hAnsi="Arial" w:cs="Arial"/>
                <w:sz w:val="22"/>
                <w:szCs w:val="22"/>
              </w:rPr>
              <w:t>All</w:t>
            </w:r>
            <w:r w:rsidR="00D267F4">
              <w:rPr>
                <w:rFonts w:ascii="Arial" w:hAnsi="Arial" w:cs="Arial"/>
                <w:sz w:val="22"/>
                <w:szCs w:val="22"/>
              </w:rPr>
              <w:t xml:space="preserve"> research will take place within maintained primary schools in Carmarthenshire within the foundation phase classes. There will be four different schools in total, two that will be within the town and two within rural areas. </w:t>
            </w:r>
          </w:p>
          <w:p w:rsidR="00D267F4" w:rsidRPr="004C3A0B" w:rsidRDefault="00D267F4" w:rsidP="003C07E3">
            <w:pPr>
              <w:rPr>
                <w:rFonts w:ascii="Arial" w:hAnsi="Arial" w:cs="Arial"/>
                <w:sz w:val="22"/>
                <w:szCs w:val="22"/>
              </w:rPr>
            </w:pPr>
            <w:r>
              <w:rPr>
                <w:rFonts w:ascii="Arial" w:hAnsi="Arial" w:cs="Arial"/>
                <w:sz w:val="22"/>
                <w:szCs w:val="22"/>
              </w:rPr>
              <w:t>The interviews with the parents will also take place in the schools.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5519F7"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5519F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55FF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FF43AA"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5519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5519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5519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5519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5519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5519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AD75C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5519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5519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Default="00386E63" w:rsidP="003257BD">
            <w:pPr>
              <w:rPr>
                <w:rFonts w:ascii="Arial" w:hAnsi="Arial" w:cs="Arial"/>
                <w:sz w:val="22"/>
                <w:szCs w:val="22"/>
              </w:rPr>
            </w:pPr>
            <w:r>
              <w:rPr>
                <w:rFonts w:ascii="Arial" w:hAnsi="Arial" w:cs="Arial"/>
                <w:sz w:val="22"/>
                <w:szCs w:val="22"/>
              </w:rPr>
              <w:t>There will be 240 participants all together.</w:t>
            </w:r>
          </w:p>
          <w:p w:rsidR="00386E63" w:rsidRDefault="00386E63" w:rsidP="003257BD">
            <w:pPr>
              <w:rPr>
                <w:rFonts w:ascii="Arial" w:hAnsi="Arial" w:cs="Arial"/>
                <w:sz w:val="22"/>
                <w:szCs w:val="22"/>
              </w:rPr>
            </w:pPr>
            <w:r>
              <w:rPr>
                <w:rFonts w:ascii="Arial" w:hAnsi="Arial" w:cs="Arial"/>
                <w:sz w:val="22"/>
                <w:szCs w:val="22"/>
              </w:rPr>
              <w:t>120 Children.</w:t>
            </w:r>
          </w:p>
          <w:p w:rsidR="00386E63" w:rsidRPr="00386E63" w:rsidRDefault="00386E63" w:rsidP="003257BD">
            <w:pPr>
              <w:rPr>
                <w:rFonts w:ascii="Arial" w:hAnsi="Arial" w:cs="Arial"/>
                <w:sz w:val="22"/>
                <w:szCs w:val="22"/>
              </w:rPr>
            </w:pPr>
            <w:r>
              <w:rPr>
                <w:rFonts w:ascii="Arial" w:hAnsi="Arial" w:cs="Arial"/>
                <w:sz w:val="22"/>
                <w:szCs w:val="22"/>
              </w:rPr>
              <w:t xml:space="preserve">120 Parents/ Guardians.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D7CE8" w:rsidRDefault="000D7CE8" w:rsidP="003257BD">
            <w:pPr>
              <w:rPr>
                <w:rFonts w:ascii="Arial" w:hAnsi="Arial" w:cs="Arial"/>
                <w:sz w:val="22"/>
                <w:szCs w:val="22"/>
              </w:rPr>
            </w:pPr>
            <w:r>
              <w:rPr>
                <w:rFonts w:ascii="Arial" w:hAnsi="Arial" w:cs="Arial"/>
                <w:sz w:val="22"/>
                <w:szCs w:val="22"/>
              </w:rPr>
              <w:t xml:space="preserve">Children within </w:t>
            </w:r>
            <w:r w:rsidR="00D267F4">
              <w:rPr>
                <w:rFonts w:ascii="Arial" w:hAnsi="Arial" w:cs="Arial"/>
                <w:sz w:val="22"/>
                <w:szCs w:val="22"/>
              </w:rPr>
              <w:t xml:space="preserve">foundation phase </w:t>
            </w:r>
            <w:r>
              <w:rPr>
                <w:rFonts w:ascii="Arial" w:hAnsi="Arial" w:cs="Arial"/>
                <w:sz w:val="22"/>
                <w:szCs w:val="22"/>
              </w:rPr>
              <w:t xml:space="preserve">classes aged between 3 and 4, along with the parents or guardians of each of the children.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D267F4" w:rsidP="003257BD">
            <w:pPr>
              <w:rPr>
                <w:rFonts w:ascii="Arial" w:hAnsi="Arial" w:cs="Arial"/>
                <w:sz w:val="22"/>
                <w:szCs w:val="22"/>
              </w:rPr>
            </w:pPr>
            <w:r>
              <w:rPr>
                <w:rFonts w:ascii="Arial" w:hAnsi="Arial" w:cs="Arial"/>
                <w:sz w:val="22"/>
                <w:szCs w:val="22"/>
              </w:rPr>
              <w:t xml:space="preserve">Firstly, to identify what participants to ask </w:t>
            </w:r>
            <w:r w:rsidR="00F55FFD">
              <w:rPr>
                <w:rFonts w:ascii="Arial" w:hAnsi="Arial" w:cs="Arial"/>
                <w:sz w:val="22"/>
                <w:szCs w:val="22"/>
              </w:rPr>
              <w:t>at</w:t>
            </w:r>
            <w:r>
              <w:rPr>
                <w:rFonts w:ascii="Arial" w:hAnsi="Arial" w:cs="Arial"/>
                <w:sz w:val="22"/>
                <w:szCs w:val="22"/>
              </w:rPr>
              <w:t xml:space="preserve"> the beginning, we will </w:t>
            </w:r>
            <w:r w:rsidR="008D37DB">
              <w:rPr>
                <w:rFonts w:ascii="Arial" w:hAnsi="Arial" w:cs="Arial"/>
                <w:sz w:val="22"/>
                <w:szCs w:val="22"/>
              </w:rPr>
              <w:t xml:space="preserve">look at a map of Carmarthenshire and choose any four schools, but two of which will be in the town’s and the other two in rural areas. Once a final decision on which schools we’d like to participate are made, we will then get in contact with the headteachers of the schools by telephone to explain our research project and to see if they would like for their schools to participate. Letters will be sent to confirm and explain the research project in detail and what different methods of research will be used, and to get permission to come to the school and start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2D0D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2D0D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2D0D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2D0D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2D0D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2D0D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55FF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55FF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D0D2D">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C3372" w:rsidRPr="003C3372" w:rsidRDefault="003C3372" w:rsidP="003C3372">
            <w:pPr>
              <w:pStyle w:val="ListParagraph"/>
              <w:numPr>
                <w:ilvl w:val="0"/>
                <w:numId w:val="30"/>
              </w:numPr>
              <w:autoSpaceDE w:val="0"/>
              <w:autoSpaceDN w:val="0"/>
              <w:adjustRightInd w:val="0"/>
              <w:rPr>
                <w:rFonts w:ascii="Arial" w:hAnsi="Arial" w:cs="Arial"/>
              </w:rPr>
            </w:pPr>
            <w:r>
              <w:rPr>
                <w:rFonts w:ascii="Arial" w:hAnsi="Arial" w:cs="Arial"/>
              </w:rPr>
              <w:t xml:space="preserve">When being given the questionnaire, the parent or guardian of the child </w:t>
            </w:r>
            <w:r w:rsidR="00F9621A">
              <w:rPr>
                <w:rFonts w:ascii="Arial" w:hAnsi="Arial" w:cs="Arial"/>
              </w:rPr>
              <w:t xml:space="preserve">may feel like it is something that they have to do, although they may not really want to do it. </w:t>
            </w:r>
          </w:p>
          <w:p w:rsidR="006C0811" w:rsidRDefault="002565B3" w:rsidP="002565B3">
            <w:pPr>
              <w:pStyle w:val="ListParagraph"/>
              <w:autoSpaceDE w:val="0"/>
              <w:autoSpaceDN w:val="0"/>
              <w:adjustRightInd w:val="0"/>
              <w:rPr>
                <w:rFonts w:ascii="Arial" w:hAnsi="Arial" w:cs="Arial"/>
              </w:rPr>
            </w:pPr>
            <w:r>
              <w:rPr>
                <w:rFonts w:ascii="Arial" w:hAnsi="Arial" w:cs="Arial"/>
              </w:rPr>
              <w:t xml:space="preserve"> </w:t>
            </w:r>
          </w:p>
          <w:p w:rsidR="006C0811" w:rsidRDefault="00545204" w:rsidP="006C0811">
            <w:pPr>
              <w:pStyle w:val="ListParagraph"/>
              <w:numPr>
                <w:ilvl w:val="0"/>
                <w:numId w:val="30"/>
              </w:numPr>
              <w:autoSpaceDE w:val="0"/>
              <w:autoSpaceDN w:val="0"/>
              <w:adjustRightInd w:val="0"/>
              <w:rPr>
                <w:rFonts w:ascii="Arial" w:hAnsi="Arial" w:cs="Arial"/>
              </w:rPr>
            </w:pPr>
            <w:r>
              <w:rPr>
                <w:rFonts w:ascii="Arial" w:hAnsi="Arial" w:cs="Arial"/>
              </w:rPr>
              <w:t>The child may not want to take part, and begin playing up when the research is taking place. May start to cry, or show signs that they aren’t happy such as becoming quiet or withdrawn, although parent has consented to them taking part.</w:t>
            </w:r>
          </w:p>
          <w:p w:rsidR="002565B3" w:rsidRPr="002565B3" w:rsidRDefault="002565B3" w:rsidP="002565B3">
            <w:pPr>
              <w:autoSpaceDE w:val="0"/>
              <w:autoSpaceDN w:val="0"/>
              <w:adjustRightInd w:val="0"/>
              <w:ind w:left="360"/>
              <w:rPr>
                <w:rFonts w:ascii="Arial" w:hAnsi="Arial" w:cs="Arial"/>
              </w:rPr>
            </w:pPr>
          </w:p>
          <w:p w:rsidR="002565B3" w:rsidRDefault="006C0811" w:rsidP="006C0811">
            <w:pPr>
              <w:pStyle w:val="ListParagraph"/>
              <w:numPr>
                <w:ilvl w:val="0"/>
                <w:numId w:val="30"/>
              </w:numPr>
              <w:autoSpaceDE w:val="0"/>
              <w:autoSpaceDN w:val="0"/>
              <w:adjustRightInd w:val="0"/>
              <w:rPr>
                <w:rFonts w:ascii="Arial" w:hAnsi="Arial" w:cs="Arial"/>
              </w:rPr>
            </w:pPr>
            <w:r>
              <w:rPr>
                <w:rFonts w:ascii="Arial" w:hAnsi="Arial" w:cs="Arial"/>
              </w:rPr>
              <w:t>The parent\guardian may feel like they have to participate and cannot withdraw.</w:t>
            </w:r>
            <w:r w:rsidR="00213388">
              <w:rPr>
                <w:rFonts w:ascii="Arial" w:hAnsi="Arial" w:cs="Arial"/>
              </w:rPr>
              <w:t xml:space="preserve"> </w:t>
            </w:r>
          </w:p>
          <w:p w:rsidR="006C0811" w:rsidRPr="002565B3" w:rsidRDefault="006C0811" w:rsidP="002565B3">
            <w:pPr>
              <w:autoSpaceDE w:val="0"/>
              <w:autoSpaceDN w:val="0"/>
              <w:adjustRightInd w:val="0"/>
              <w:rPr>
                <w:rFonts w:ascii="Arial" w:hAnsi="Arial" w:cs="Arial"/>
              </w:rPr>
            </w:pPr>
            <w:r w:rsidRPr="002565B3">
              <w:rPr>
                <w:rFonts w:ascii="Arial" w:hAnsi="Arial" w:cs="Arial"/>
              </w:rPr>
              <w:t xml:space="preserve"> </w:t>
            </w:r>
          </w:p>
          <w:p w:rsidR="006C0811" w:rsidRDefault="006C0811" w:rsidP="006C0811">
            <w:pPr>
              <w:pStyle w:val="ListParagraph"/>
              <w:numPr>
                <w:ilvl w:val="0"/>
                <w:numId w:val="30"/>
              </w:numPr>
              <w:autoSpaceDE w:val="0"/>
              <w:autoSpaceDN w:val="0"/>
              <w:adjustRightInd w:val="0"/>
              <w:rPr>
                <w:rFonts w:ascii="Arial" w:hAnsi="Arial" w:cs="Arial"/>
              </w:rPr>
            </w:pPr>
            <w:r>
              <w:rPr>
                <w:rFonts w:ascii="Arial" w:hAnsi="Arial" w:cs="Arial"/>
              </w:rPr>
              <w:t>Parent/Guardian may feel uncomfortable giving their personal information such as an email address</w:t>
            </w:r>
            <w:r w:rsidR="002565B3">
              <w:rPr>
                <w:rFonts w:ascii="Arial" w:hAnsi="Arial" w:cs="Arial"/>
              </w:rPr>
              <w:t xml:space="preserve"> as they do not know where this type of information will be stored. </w:t>
            </w:r>
            <w:r>
              <w:rPr>
                <w:rFonts w:ascii="Arial" w:hAnsi="Arial" w:cs="Arial"/>
              </w:rPr>
              <w:t xml:space="preserve"> </w:t>
            </w:r>
            <w:r w:rsidR="00226DD0">
              <w:rPr>
                <w:rFonts w:ascii="Arial" w:hAnsi="Arial" w:cs="Arial"/>
              </w:rPr>
              <w:t xml:space="preserve">They may also feel uncomfortable participating in any of the research as they do not know what is going to happen to the information or where it will be stored. </w:t>
            </w:r>
          </w:p>
          <w:p w:rsidR="002565B3" w:rsidRPr="002565B3" w:rsidRDefault="002565B3" w:rsidP="002565B3">
            <w:pPr>
              <w:pStyle w:val="ListParagraph"/>
              <w:rPr>
                <w:rFonts w:ascii="Arial" w:hAnsi="Arial" w:cs="Arial"/>
              </w:rPr>
            </w:pPr>
          </w:p>
          <w:p w:rsidR="002565B3" w:rsidRDefault="002565B3" w:rsidP="002565B3">
            <w:pPr>
              <w:pStyle w:val="ListParagraph"/>
              <w:autoSpaceDE w:val="0"/>
              <w:autoSpaceDN w:val="0"/>
              <w:adjustRightInd w:val="0"/>
              <w:rPr>
                <w:rFonts w:ascii="Arial" w:hAnsi="Arial" w:cs="Arial"/>
              </w:rPr>
            </w:pPr>
          </w:p>
          <w:p w:rsidR="006C0811" w:rsidRPr="006C0811" w:rsidRDefault="006C0811" w:rsidP="006C0811">
            <w:pPr>
              <w:pStyle w:val="ListParagraph"/>
              <w:numPr>
                <w:ilvl w:val="0"/>
                <w:numId w:val="30"/>
              </w:numPr>
              <w:autoSpaceDE w:val="0"/>
              <w:autoSpaceDN w:val="0"/>
              <w:adjustRightInd w:val="0"/>
              <w:rPr>
                <w:rFonts w:ascii="Arial" w:hAnsi="Arial" w:cs="Arial"/>
              </w:rPr>
            </w:pPr>
            <w:r>
              <w:rPr>
                <w:rFonts w:ascii="Arial" w:hAnsi="Arial" w:cs="Arial"/>
              </w:rPr>
              <w:t>Children may</w:t>
            </w:r>
            <w:r w:rsidR="0044466D">
              <w:rPr>
                <w:rFonts w:ascii="Arial" w:hAnsi="Arial" w:cs="Arial"/>
              </w:rPr>
              <w:t xml:space="preserve"> be shy or withdrawn as</w:t>
            </w:r>
            <w:r w:rsidR="00ED5F30">
              <w:rPr>
                <w:rFonts w:ascii="Arial" w:hAnsi="Arial" w:cs="Arial"/>
              </w:rPr>
              <w:t xml:space="preserve"> may not be familiar with us when we observe, and also may get a bit a bit annoyed/ agitated or distressed that we are recording them</w:t>
            </w:r>
            <w:r w:rsidR="004255B6">
              <w:rPr>
                <w:rFonts w:ascii="Arial" w:hAnsi="Arial" w:cs="Arial"/>
              </w:rPr>
              <w:t xml:space="preserve">.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F9621A" w:rsidP="00F9621A">
            <w:pPr>
              <w:pStyle w:val="ListParagraph"/>
              <w:numPr>
                <w:ilvl w:val="0"/>
                <w:numId w:val="32"/>
              </w:numPr>
              <w:rPr>
                <w:rFonts w:ascii="Arial" w:hAnsi="Arial" w:cs="Arial"/>
              </w:rPr>
            </w:pPr>
            <w:r>
              <w:rPr>
                <w:rFonts w:ascii="Arial" w:hAnsi="Arial" w:cs="Arial"/>
              </w:rPr>
              <w:t xml:space="preserve">Before any participant participates in any of the research, we will need their informed consent. We will provide a letter explaining different types of aspects such as the purpose of the research, why we want them to take part, what type of things are involved and this is all things that Mukherji and Albon (2010) talk about. It will also be clear in the letter that if they do not wish to take part, then that is completely fine. </w:t>
            </w:r>
          </w:p>
          <w:p w:rsidR="00545204" w:rsidRPr="00545204" w:rsidRDefault="00545204" w:rsidP="00545204">
            <w:pPr>
              <w:rPr>
                <w:rFonts w:ascii="Arial" w:hAnsi="Arial" w:cs="Arial"/>
              </w:rPr>
            </w:pPr>
          </w:p>
          <w:p w:rsidR="00213388" w:rsidRDefault="00545204" w:rsidP="00213388">
            <w:pPr>
              <w:pStyle w:val="ListParagraph"/>
              <w:numPr>
                <w:ilvl w:val="0"/>
                <w:numId w:val="32"/>
              </w:numPr>
              <w:rPr>
                <w:rFonts w:ascii="Arial" w:hAnsi="Arial" w:cs="Arial"/>
              </w:rPr>
            </w:pPr>
            <w:r>
              <w:rPr>
                <w:rFonts w:ascii="Arial" w:hAnsi="Arial" w:cs="Arial"/>
              </w:rPr>
              <w:t xml:space="preserve">Longston Et al (2004) cited in </w:t>
            </w:r>
            <w:r w:rsidR="008D37DB">
              <w:rPr>
                <w:rFonts w:ascii="Arial" w:hAnsi="Arial" w:cs="Arial"/>
              </w:rPr>
              <w:t>Mukherji and Albon (2010)</w:t>
            </w:r>
            <w:r>
              <w:rPr>
                <w:rFonts w:ascii="Arial" w:hAnsi="Arial" w:cs="Arial"/>
              </w:rPr>
              <w:t xml:space="preserve"> talks about how a child can give consent of its own, and it is done by refusing to engage with some of the materials that are provided, turning their attention to something else and being abnormally quiet. This is something that we will be looking out for when we do our observation, if we see that a child is showing any sign of not wanting to take part, then they will not have to and will be able to go and do something that they would prefer to do with the teacher’s in the classroom. Also, Nolan (….) et al </w:t>
            </w:r>
            <w:r w:rsidR="00BD6677">
              <w:rPr>
                <w:rFonts w:ascii="Arial" w:hAnsi="Arial" w:cs="Arial"/>
              </w:rPr>
              <w:t>talks about how researchers should have realistic expectations on how long the children will be happy to participate for, as</w:t>
            </w:r>
            <w:r w:rsidR="00213388">
              <w:rPr>
                <w:rFonts w:ascii="Arial" w:hAnsi="Arial" w:cs="Arial"/>
              </w:rPr>
              <w:t xml:space="preserve"> children have the tendency to want to play with different thin</w:t>
            </w:r>
            <w:r w:rsidR="00F32954">
              <w:rPr>
                <w:rFonts w:ascii="Arial" w:hAnsi="Arial" w:cs="Arial"/>
              </w:rPr>
              <w:t>g</w:t>
            </w:r>
            <w:r w:rsidR="00213388">
              <w:rPr>
                <w:rFonts w:ascii="Arial" w:hAnsi="Arial" w:cs="Arial"/>
              </w:rPr>
              <w:t xml:space="preserve">s all the time. </w:t>
            </w:r>
            <w:r w:rsidR="00743111">
              <w:rPr>
                <w:rFonts w:ascii="Arial" w:hAnsi="Arial" w:cs="Arial"/>
              </w:rPr>
              <w:t xml:space="preserve">The Children’s Commissioner for Wales (2019) talk about how article 12 of the United Nations Convention of the Rights of the Children Act emphasise on the voice of the child, and how they should be listened to, therefore in this case as the children will still be young, they may find it difficult to explain when they don’t want to do something in words, therefore we must watch how they behave and respond to different activities within the research. </w:t>
            </w:r>
          </w:p>
          <w:p w:rsidR="00213388" w:rsidRPr="00213388" w:rsidRDefault="00213388" w:rsidP="00213388">
            <w:pPr>
              <w:pStyle w:val="ListParagraph"/>
              <w:rPr>
                <w:rFonts w:ascii="Arial" w:hAnsi="Arial" w:cs="Arial"/>
              </w:rPr>
            </w:pPr>
          </w:p>
          <w:p w:rsidR="00213388" w:rsidRPr="00F32954" w:rsidRDefault="00213388" w:rsidP="00F32954">
            <w:pPr>
              <w:pStyle w:val="ListParagraph"/>
              <w:numPr>
                <w:ilvl w:val="0"/>
                <w:numId w:val="32"/>
              </w:numPr>
              <w:rPr>
                <w:rFonts w:ascii="Arial" w:hAnsi="Arial" w:cs="Arial"/>
              </w:rPr>
            </w:pPr>
            <w:r>
              <w:rPr>
                <w:rFonts w:ascii="Arial" w:hAnsi="Arial" w:cs="Arial"/>
              </w:rPr>
              <w:t xml:space="preserve">Although we will be including in our consent letter and making sure that it is clear in the letter that they are not </w:t>
            </w:r>
            <w:r>
              <w:rPr>
                <w:rFonts w:ascii="Arial" w:hAnsi="Arial" w:cs="Arial"/>
              </w:rPr>
              <w:lastRenderedPageBreak/>
              <w:t xml:space="preserve">obligated to take part and if they do then they are able to withdraw at any time throughout the research, the NSPCC ( </w:t>
            </w:r>
            <w:r w:rsidR="002D6B33">
              <w:rPr>
                <w:rFonts w:ascii="Arial" w:hAnsi="Arial" w:cs="Arial"/>
              </w:rPr>
              <w:t>No</w:t>
            </w:r>
            <w:r w:rsidR="00F32954">
              <w:rPr>
                <w:rFonts w:ascii="Arial" w:hAnsi="Arial" w:cs="Arial"/>
              </w:rPr>
              <w:t xml:space="preserve"> Date</w:t>
            </w:r>
            <w:r>
              <w:rPr>
                <w:rFonts w:ascii="Arial" w:hAnsi="Arial" w:cs="Arial"/>
              </w:rPr>
              <w:t xml:space="preserve">   ) talk about how the researchers sh</w:t>
            </w:r>
            <w:r w:rsidR="00226DD0">
              <w:rPr>
                <w:rFonts w:ascii="Arial" w:hAnsi="Arial" w:cs="Arial"/>
              </w:rPr>
              <w:t>ould always remind the participants throughout the research that it is voluntary, and the decision they made in the beginning to participate is not a one off decision, but is actually an ongoing process so if the participants do change their mind throughout then it is completely fine. This is something that we as researchers will ensure that we do throughout the research, before any type of research such as the interview is carried out, we will go over exactly what is going to happen throughout the interview, and to remind them that if they are no longer comfortable to carry on, then that is completely fine.</w:t>
            </w:r>
            <w:r w:rsidR="009F4BBD">
              <w:rPr>
                <w:rFonts w:ascii="Arial" w:hAnsi="Arial" w:cs="Arial"/>
              </w:rPr>
              <w:t xml:space="preserve"> It will also need to be clear that although it is done through the school, if the parent decides not to want to participate or have the child participating,</w:t>
            </w:r>
            <w:r w:rsidR="009F4BBD" w:rsidRPr="00F32954">
              <w:rPr>
                <w:rFonts w:ascii="Arial" w:hAnsi="Arial" w:cs="Arial"/>
              </w:rPr>
              <w:t xml:space="preserve"> it will have no negative impact on the child’s classroom and progress, and will not miss out if they do not want to be included as there will be other activities in place with the teachers in the classroom. </w:t>
            </w:r>
          </w:p>
          <w:p w:rsidR="00C67488" w:rsidRPr="00C67488" w:rsidRDefault="00C67488" w:rsidP="00C67488">
            <w:pPr>
              <w:pStyle w:val="ListParagraph"/>
              <w:rPr>
                <w:rFonts w:ascii="Arial" w:hAnsi="Arial" w:cs="Arial"/>
              </w:rPr>
            </w:pPr>
          </w:p>
          <w:p w:rsidR="00DA01FA" w:rsidRDefault="00DA01FA" w:rsidP="00DA01FA">
            <w:pPr>
              <w:pStyle w:val="ListParagraph"/>
              <w:numPr>
                <w:ilvl w:val="0"/>
                <w:numId w:val="32"/>
              </w:numPr>
              <w:rPr>
                <w:rFonts w:ascii="Arial" w:hAnsi="Arial" w:cs="Arial"/>
              </w:rPr>
            </w:pPr>
            <w:r>
              <w:rPr>
                <w:rFonts w:ascii="Arial" w:hAnsi="Arial" w:cs="Arial"/>
              </w:rPr>
              <w:t xml:space="preserve">Under the Data protection act 2018, it emphasizes on how the participant has the right to be informed about how their data will be kept. In the consent letter this </w:t>
            </w:r>
            <w:r w:rsidR="003130A0">
              <w:rPr>
                <w:rFonts w:ascii="Arial" w:hAnsi="Arial" w:cs="Arial"/>
              </w:rPr>
              <w:t xml:space="preserve">is something that will be included in it as it is very important to build a trusting relationship with the participants. </w:t>
            </w:r>
          </w:p>
          <w:p w:rsidR="003130A0" w:rsidRPr="003130A0" w:rsidRDefault="003130A0" w:rsidP="003130A0">
            <w:pPr>
              <w:pStyle w:val="ListParagraph"/>
              <w:rPr>
                <w:rFonts w:ascii="Arial" w:hAnsi="Arial" w:cs="Arial"/>
              </w:rPr>
            </w:pPr>
          </w:p>
          <w:p w:rsidR="004255B6" w:rsidRDefault="003130A0" w:rsidP="004255B6">
            <w:pPr>
              <w:pStyle w:val="ListParagraph"/>
              <w:rPr>
                <w:rFonts w:ascii="Arial" w:hAnsi="Arial" w:cs="Arial"/>
              </w:rPr>
            </w:pPr>
            <w:r>
              <w:rPr>
                <w:rFonts w:ascii="Arial" w:hAnsi="Arial" w:cs="Arial"/>
              </w:rPr>
              <w:t xml:space="preserve">We will keep all hard copies such as the questionnaires, notes from the interviews and any other paper copies along with the video recording tapes will all be </w:t>
            </w:r>
            <w:r w:rsidR="00743111">
              <w:rPr>
                <w:rFonts w:ascii="Arial" w:hAnsi="Arial" w:cs="Arial"/>
              </w:rPr>
              <w:t xml:space="preserve">kept </w:t>
            </w:r>
            <w:r>
              <w:rPr>
                <w:rFonts w:ascii="Arial" w:hAnsi="Arial" w:cs="Arial"/>
              </w:rPr>
              <w:t>in a locked filing cabinet that only members of the research team will have access to. Then for our files that are on the iPads or computers such as participants emails</w:t>
            </w:r>
            <w:r w:rsidR="00743111">
              <w:rPr>
                <w:rFonts w:ascii="Arial" w:hAnsi="Arial" w:cs="Arial"/>
              </w:rPr>
              <w:t xml:space="preserve"> and</w:t>
            </w:r>
            <w:r>
              <w:rPr>
                <w:rFonts w:ascii="Arial" w:hAnsi="Arial" w:cs="Arial"/>
              </w:rPr>
              <w:t xml:space="preserve"> video recordings of the observations</w:t>
            </w:r>
            <w:r w:rsidR="00743111">
              <w:rPr>
                <w:rFonts w:ascii="Arial" w:hAnsi="Arial" w:cs="Arial"/>
              </w:rPr>
              <w:t xml:space="preserve"> </w:t>
            </w:r>
            <w:r>
              <w:rPr>
                <w:rFonts w:ascii="Arial" w:hAnsi="Arial" w:cs="Arial"/>
              </w:rPr>
              <w:t>will be encrypted or password protected</w:t>
            </w:r>
            <w:r w:rsidR="00743111">
              <w:rPr>
                <w:rFonts w:ascii="Arial" w:hAnsi="Arial" w:cs="Arial"/>
              </w:rPr>
              <w:t xml:space="preserve"> on a personal computer</w:t>
            </w:r>
            <w:r>
              <w:rPr>
                <w:rFonts w:ascii="Arial" w:hAnsi="Arial" w:cs="Arial"/>
              </w:rPr>
              <w:t xml:space="preserve"> and again only accessible by members of the research team.  </w:t>
            </w:r>
            <w:r w:rsidR="00743111">
              <w:rPr>
                <w:rFonts w:ascii="Arial" w:hAnsi="Arial" w:cs="Arial"/>
              </w:rPr>
              <w:t>This is all emphasized by the Research and Ethics Guidebook (No Date)</w:t>
            </w:r>
          </w:p>
          <w:p w:rsidR="004255B6" w:rsidRPr="004255B6" w:rsidRDefault="004255B6" w:rsidP="004255B6">
            <w:pPr>
              <w:pStyle w:val="ListParagraph"/>
              <w:numPr>
                <w:ilvl w:val="0"/>
                <w:numId w:val="32"/>
              </w:numPr>
              <w:rPr>
                <w:rFonts w:ascii="Arial" w:hAnsi="Arial" w:cs="Arial"/>
              </w:rPr>
            </w:pPr>
            <w:r>
              <w:rPr>
                <w:rFonts w:ascii="Arial" w:hAnsi="Arial" w:cs="Arial"/>
              </w:rPr>
              <w:t xml:space="preserve">While observing, once we see any child becoming distressed from being filmed, the filming will be immediately stopped. Also, to make it a bit more relaxed, we will not be filming for the whole time, only for some periods. We will also talk to the children before hand to let them know that </w:t>
            </w:r>
            <w:r>
              <w:rPr>
                <w:rFonts w:ascii="Arial" w:hAnsi="Arial" w:cs="Arial"/>
              </w:rPr>
              <w:lastRenderedPageBreak/>
              <w:t>we will be filming them at some points throughout the observation activity, so that they are aware of what is going on. This may make the children feel more at ease as they will know to expect us recording them.</w:t>
            </w:r>
          </w:p>
          <w:p w:rsidR="00226DD0" w:rsidRPr="00213388" w:rsidRDefault="00226DD0" w:rsidP="00226DD0">
            <w:pPr>
              <w:pStyle w:val="ListParagraph"/>
              <w:rPr>
                <w:rFonts w:ascii="Arial" w:hAnsi="Arial" w:cs="Arial"/>
              </w:rPr>
            </w:pPr>
          </w:p>
          <w:p w:rsidR="00545204" w:rsidRDefault="00545204" w:rsidP="00545204">
            <w:pPr>
              <w:rPr>
                <w:rFonts w:ascii="Arial" w:hAnsi="Arial" w:cs="Arial"/>
              </w:rPr>
            </w:pPr>
          </w:p>
          <w:p w:rsidR="00545204" w:rsidRPr="00545204" w:rsidRDefault="00545204" w:rsidP="00545204">
            <w:pPr>
              <w:rPr>
                <w:rFonts w:ascii="Arial" w:hAnsi="Arial" w:cs="Arial"/>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C0811" w:rsidP="003257BD">
            <w:pPr>
              <w:rPr>
                <w:rFonts w:ascii="Arial" w:hAnsi="Arial" w:cs="Arial"/>
                <w:sz w:val="22"/>
                <w:szCs w:val="22"/>
              </w:rPr>
            </w:pPr>
            <w:r>
              <w:rPr>
                <w:rFonts w:ascii="Arial" w:hAnsi="Arial" w:cs="Arial"/>
                <w:sz w:val="22"/>
                <w:szCs w:val="22"/>
              </w:rPr>
              <w:t>N/A</w:t>
            </w: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CE0334" w:rsidRDefault="009F4BBD" w:rsidP="00CE0334">
            <w:pPr>
              <w:pStyle w:val="ListParagraph"/>
              <w:numPr>
                <w:ilvl w:val="0"/>
                <w:numId w:val="36"/>
              </w:numPr>
              <w:rPr>
                <w:rFonts w:ascii="Arial" w:hAnsi="Arial" w:cs="Arial"/>
              </w:rPr>
            </w:pPr>
            <w:r>
              <w:rPr>
                <w:rFonts w:ascii="Arial" w:hAnsi="Arial" w:cs="Arial"/>
              </w:rPr>
              <w:t>Investigator not having thought about upsetting the child</w:t>
            </w:r>
            <w:r w:rsidR="00CE0334">
              <w:rPr>
                <w:rFonts w:ascii="Arial" w:hAnsi="Arial" w:cs="Arial"/>
              </w:rPr>
              <w:t>.</w:t>
            </w:r>
          </w:p>
          <w:p w:rsidR="00CE0334" w:rsidRPr="00CE0334" w:rsidRDefault="00CE0334" w:rsidP="00CE0334">
            <w:pPr>
              <w:pStyle w:val="ListParagraph"/>
              <w:numPr>
                <w:ilvl w:val="0"/>
                <w:numId w:val="36"/>
              </w:numPr>
              <w:rPr>
                <w:rFonts w:ascii="Arial" w:hAnsi="Arial" w:cs="Arial"/>
              </w:rPr>
            </w:pPr>
            <w:r>
              <w:rPr>
                <w:rFonts w:ascii="Arial" w:hAnsi="Arial" w:cs="Arial"/>
              </w:rPr>
              <w:t xml:space="preserve">Being unprofessional during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9F4BBD" w:rsidP="009F4BBD">
            <w:pPr>
              <w:pStyle w:val="ListParagraph"/>
              <w:numPr>
                <w:ilvl w:val="0"/>
                <w:numId w:val="37"/>
              </w:numPr>
              <w:rPr>
                <w:rFonts w:ascii="Arial" w:hAnsi="Arial" w:cs="Arial"/>
              </w:rPr>
            </w:pPr>
            <w:r>
              <w:rPr>
                <w:rFonts w:ascii="Arial" w:hAnsi="Arial" w:cs="Arial"/>
              </w:rPr>
              <w:t>We will have a DBS certif</w:t>
            </w:r>
            <w:r w:rsidR="00CE0334">
              <w:rPr>
                <w:rFonts w:ascii="Arial" w:hAnsi="Arial" w:cs="Arial"/>
              </w:rPr>
              <w:t xml:space="preserve">icate and will understand the </w:t>
            </w:r>
            <w:proofErr w:type="gramStart"/>
            <w:r w:rsidR="00CE0334">
              <w:rPr>
                <w:rFonts w:ascii="Arial" w:hAnsi="Arial" w:cs="Arial"/>
              </w:rPr>
              <w:t>schoo</w:t>
            </w:r>
            <w:r w:rsidR="002D6B33">
              <w:rPr>
                <w:rFonts w:ascii="Arial" w:hAnsi="Arial" w:cs="Arial"/>
              </w:rPr>
              <w:t>l</w:t>
            </w:r>
            <w:r w:rsidR="00CE0334">
              <w:rPr>
                <w:rFonts w:ascii="Arial" w:hAnsi="Arial" w:cs="Arial"/>
              </w:rPr>
              <w:t>s</w:t>
            </w:r>
            <w:proofErr w:type="gramEnd"/>
            <w:r w:rsidR="00CE0334">
              <w:rPr>
                <w:rFonts w:ascii="Arial" w:hAnsi="Arial" w:cs="Arial"/>
              </w:rPr>
              <w:t xml:space="preserve"> policies before-hand. </w:t>
            </w:r>
            <w:r w:rsidR="002D6B33">
              <w:rPr>
                <w:rFonts w:ascii="Arial" w:hAnsi="Arial" w:cs="Arial"/>
              </w:rPr>
              <w:t>we are professionally trained in early years and are able to realise and know what to do when children are distressed or upset.</w:t>
            </w:r>
          </w:p>
          <w:p w:rsidR="00CE0334" w:rsidRPr="009F4BBD" w:rsidRDefault="00CE0334" w:rsidP="009F4BBD">
            <w:pPr>
              <w:pStyle w:val="ListParagraph"/>
              <w:numPr>
                <w:ilvl w:val="0"/>
                <w:numId w:val="37"/>
              </w:numPr>
              <w:rPr>
                <w:rFonts w:ascii="Arial" w:hAnsi="Arial" w:cs="Arial"/>
              </w:rPr>
            </w:pPr>
            <w:r>
              <w:rPr>
                <w:rFonts w:ascii="Arial" w:hAnsi="Arial" w:cs="Arial"/>
              </w:rPr>
              <w:t xml:space="preserve">We as researchers are trained early years practitioners and know how we are expected to act within the schools. We will be speaking to the classes and the teachers before-hand so that they will have a good idea of what will be happening throughout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4255B6" w:rsidRDefault="004255B6" w:rsidP="004255B6">
            <w:pPr>
              <w:pStyle w:val="ListParagraph"/>
              <w:numPr>
                <w:ilvl w:val="0"/>
                <w:numId w:val="33"/>
              </w:numPr>
              <w:autoSpaceDE w:val="0"/>
              <w:autoSpaceDN w:val="0"/>
              <w:adjustRightInd w:val="0"/>
              <w:rPr>
                <w:rFonts w:ascii="Arial" w:hAnsi="Arial" w:cs="Arial"/>
              </w:rPr>
            </w:pPr>
            <w:r>
              <w:rPr>
                <w:rFonts w:ascii="Arial" w:hAnsi="Arial" w:cs="Arial"/>
              </w:rPr>
              <w:t xml:space="preserve">Information not stored correctly, meaning that anyone could have access to it. </w:t>
            </w:r>
          </w:p>
          <w:p w:rsidR="002D6B33" w:rsidRPr="004255B6" w:rsidRDefault="002D6B33" w:rsidP="004255B6">
            <w:pPr>
              <w:pStyle w:val="ListParagraph"/>
              <w:numPr>
                <w:ilvl w:val="0"/>
                <w:numId w:val="33"/>
              </w:numPr>
              <w:autoSpaceDE w:val="0"/>
              <w:autoSpaceDN w:val="0"/>
              <w:adjustRightInd w:val="0"/>
              <w:rPr>
                <w:rFonts w:ascii="Arial" w:hAnsi="Arial" w:cs="Arial"/>
              </w:rPr>
            </w:pPr>
            <w:r>
              <w:rPr>
                <w:rFonts w:ascii="Arial" w:hAnsi="Arial" w:cs="Arial"/>
              </w:rPr>
              <w:t xml:space="preserve">Behaviour or attitudes of researchers could have an adverse publicity on the university.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54F34" w:rsidRDefault="004255B6" w:rsidP="004255B6">
            <w:pPr>
              <w:pStyle w:val="ListParagraph"/>
              <w:numPr>
                <w:ilvl w:val="0"/>
                <w:numId w:val="35"/>
              </w:numPr>
              <w:autoSpaceDE w:val="0"/>
              <w:autoSpaceDN w:val="0"/>
              <w:adjustRightInd w:val="0"/>
              <w:rPr>
                <w:rFonts w:cs="Arial"/>
              </w:rPr>
            </w:pPr>
            <w:r>
              <w:rPr>
                <w:rFonts w:cs="Arial"/>
              </w:rPr>
              <w:t xml:space="preserve">We will be working under the university’s </w:t>
            </w:r>
            <w:proofErr w:type="gramStart"/>
            <w:r>
              <w:rPr>
                <w:rFonts w:cs="Arial"/>
              </w:rPr>
              <w:t>policy’s</w:t>
            </w:r>
            <w:proofErr w:type="gramEnd"/>
            <w:r>
              <w:rPr>
                <w:rFonts w:cs="Arial"/>
              </w:rPr>
              <w:t xml:space="preserve"> to ensure that all of our research that is carried out is stored correctly and all under lock and key or password protected, with only the researchers involved within the project having any access to it. </w:t>
            </w:r>
          </w:p>
          <w:p w:rsidR="002D6B33" w:rsidRPr="004255B6" w:rsidRDefault="002D6B33" w:rsidP="004255B6">
            <w:pPr>
              <w:pStyle w:val="ListParagraph"/>
              <w:numPr>
                <w:ilvl w:val="0"/>
                <w:numId w:val="35"/>
              </w:numPr>
              <w:autoSpaceDE w:val="0"/>
              <w:autoSpaceDN w:val="0"/>
              <w:adjustRightInd w:val="0"/>
              <w:rPr>
                <w:rFonts w:cs="Arial"/>
              </w:rPr>
            </w:pPr>
            <w:r>
              <w:rPr>
                <w:rFonts w:cs="Arial"/>
              </w:rPr>
              <w:t xml:space="preserve">We will ensure that as stated before all ethical procedures will be followed, to ensure that it is only good publicity that the university will receive. </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55F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D0D2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55F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55FF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ED5F30" w:rsidP="003257BD">
            <w:pPr>
              <w:rPr>
                <w:rFonts w:ascii="Arial" w:hAnsi="Arial" w:cs="Arial"/>
                <w:sz w:val="22"/>
                <w:szCs w:val="22"/>
              </w:rPr>
            </w:pPr>
            <w:r>
              <w:rPr>
                <w:rFonts w:ascii="Arial" w:hAnsi="Arial" w:cs="Arial"/>
                <w:sz w:val="22"/>
                <w:szCs w:val="22"/>
              </w:rPr>
              <w:t xml:space="preserve">Within our consent form, will be a question at the end asking the participant if they would like to receive feedback from our research project. If they do want to then they will need to provide their email address, so once all of the research has been complete, we are able to send our findings to them. </w:t>
            </w:r>
          </w:p>
          <w:p w:rsidR="003257BD" w:rsidRPr="004C3A0B" w:rsidRDefault="0067625D" w:rsidP="003257BD">
            <w:pPr>
              <w:rPr>
                <w:rFonts w:ascii="Arial" w:hAnsi="Arial" w:cs="Arial"/>
                <w:sz w:val="22"/>
                <w:szCs w:val="22"/>
              </w:rPr>
            </w:pPr>
            <w:r>
              <w:rPr>
                <w:rFonts w:ascii="Arial" w:hAnsi="Arial" w:cs="Arial"/>
                <w:sz w:val="22"/>
                <w:szCs w:val="22"/>
              </w:rPr>
              <w:t xml:space="preserve">If any parent feel that they would like to have feedback on the observations that took place with the children, then they will be invited to a meet up/discussion at the end of the day which will take place within the schools.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0A26F6" w:rsidRDefault="000A26F6" w:rsidP="003257BD">
            <w:pPr>
              <w:rPr>
                <w:rFonts w:ascii="Arial" w:hAnsi="Arial" w:cs="Arial"/>
                <w:sz w:val="22"/>
                <w:szCs w:val="22"/>
              </w:rPr>
            </w:pPr>
            <w:r>
              <w:rPr>
                <w:rFonts w:ascii="Arial" w:hAnsi="Arial" w:cs="Arial"/>
                <w:sz w:val="22"/>
                <w:szCs w:val="22"/>
              </w:rPr>
              <w:t xml:space="preserve">Before any of the potential participants sign the consent form, we will have explained in the letter what the research project is about, and what we aim to get out of it. We will explain what we hope will happen throughout, </w:t>
            </w:r>
            <w:proofErr w:type="spellStart"/>
            <w:r>
              <w:rPr>
                <w:rFonts w:ascii="Arial" w:hAnsi="Arial" w:cs="Arial"/>
                <w:sz w:val="22"/>
                <w:szCs w:val="22"/>
              </w:rPr>
              <w:t>i.e</w:t>
            </w:r>
            <w:proofErr w:type="spellEnd"/>
            <w:r>
              <w:rPr>
                <w:rFonts w:ascii="Arial" w:hAnsi="Arial" w:cs="Arial"/>
                <w:sz w:val="22"/>
                <w:szCs w:val="22"/>
              </w:rPr>
              <w:t xml:space="preserve"> questionnaires for the parents to complete, followed by unstructured interviews with the parents and then lastly a session observing the children in the outdoors. It will be clear in this letter, that if they have any further questions about our research project then they are welcome to get in contact with us and we will be happy to answer any questions that may be of a help to them. </w:t>
            </w: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7625D">
        <w:trPr>
          <w:trHeight w:val="1089"/>
        </w:trPr>
        <w:tc>
          <w:tcPr>
            <w:tcW w:w="9923" w:type="dxa"/>
            <w:tcBorders>
              <w:top w:val="single" w:sz="4" w:space="0" w:color="auto"/>
              <w:bottom w:val="single" w:sz="4" w:space="0" w:color="auto"/>
            </w:tcBorders>
          </w:tcPr>
          <w:p w:rsidR="0067625D" w:rsidRDefault="0067625D" w:rsidP="003257BD">
            <w:pPr>
              <w:rPr>
                <w:rFonts w:ascii="Arial" w:hAnsi="Arial" w:cs="Arial"/>
                <w:sz w:val="22"/>
                <w:szCs w:val="22"/>
              </w:rPr>
            </w:pPr>
            <w:r>
              <w:rPr>
                <w:rFonts w:ascii="Arial" w:hAnsi="Arial" w:cs="Arial"/>
                <w:sz w:val="22"/>
                <w:szCs w:val="22"/>
              </w:rPr>
              <w:t xml:space="preserve">When taking notes, we will not include any names of schools, pupils or parents involved. Instead of saying schools in Carmarthen, we will be saying local authority schools in Wales as this is a </w:t>
            </w:r>
            <w:r w:rsidR="00D67AA2">
              <w:rPr>
                <w:rFonts w:ascii="Arial" w:hAnsi="Arial" w:cs="Arial"/>
                <w:sz w:val="22"/>
                <w:szCs w:val="22"/>
              </w:rPr>
              <w:t>broader</w:t>
            </w:r>
            <w:r>
              <w:rPr>
                <w:rFonts w:ascii="Arial" w:hAnsi="Arial" w:cs="Arial"/>
                <w:sz w:val="22"/>
                <w:szCs w:val="22"/>
              </w:rPr>
              <w:t xml:space="preserve"> answer and will be hard for anyone to work out who the research is going to include and where it will take place. </w:t>
            </w:r>
          </w:p>
          <w:p w:rsidR="0067625D" w:rsidRDefault="00D67AA2" w:rsidP="003257BD">
            <w:pPr>
              <w:rPr>
                <w:rFonts w:ascii="Arial" w:hAnsi="Arial" w:cs="Arial"/>
                <w:sz w:val="22"/>
                <w:szCs w:val="22"/>
              </w:rPr>
            </w:pPr>
            <w:r>
              <w:rPr>
                <w:rFonts w:ascii="Arial" w:hAnsi="Arial" w:cs="Arial"/>
                <w:sz w:val="22"/>
                <w:szCs w:val="22"/>
              </w:rPr>
              <w:t xml:space="preserve">When filming for the observations, if a parent has wished for a child not to be filmed then they will not be filmed whatsoever. Only us researchers will have access to these videos, and if anyone else is to watch them then the children’s faces will be blurred out. </w:t>
            </w:r>
          </w:p>
          <w:p w:rsidR="003257BD" w:rsidRDefault="0067625D" w:rsidP="003257BD">
            <w:pPr>
              <w:rPr>
                <w:rFonts w:ascii="Arial" w:hAnsi="Arial" w:cs="Arial"/>
                <w:sz w:val="22"/>
                <w:szCs w:val="22"/>
              </w:rPr>
            </w:pPr>
            <w:r>
              <w:rPr>
                <w:rFonts w:ascii="Arial" w:hAnsi="Arial" w:cs="Arial"/>
                <w:sz w:val="22"/>
                <w:szCs w:val="22"/>
              </w:rPr>
              <w:t>If the research project does get published, then names of the area the schools are in will not be included, instead they will be know</w:t>
            </w:r>
            <w:r w:rsidR="00D67AA2">
              <w:rPr>
                <w:rFonts w:ascii="Arial" w:hAnsi="Arial" w:cs="Arial"/>
                <w:sz w:val="22"/>
                <w:szCs w:val="22"/>
              </w:rPr>
              <w:t>n</w:t>
            </w:r>
            <w:r>
              <w:rPr>
                <w:rFonts w:ascii="Arial" w:hAnsi="Arial" w:cs="Arial"/>
                <w:sz w:val="22"/>
                <w:szCs w:val="22"/>
              </w:rPr>
              <w:t xml:space="preserve"> as School A, B, C and D. Only members that are part of the research team will know what the letters stand for. If we are to ever talk about a certain child or adult, then they will be given a false name, this way the</w:t>
            </w:r>
            <w:r w:rsidR="00D67AA2">
              <w:rPr>
                <w:rFonts w:ascii="Arial" w:hAnsi="Arial" w:cs="Arial"/>
                <w:sz w:val="22"/>
                <w:szCs w:val="22"/>
              </w:rPr>
              <w:t>y will be kept anonymous.</w:t>
            </w:r>
          </w:p>
          <w:p w:rsidR="00D67AA2" w:rsidRDefault="00D67AA2"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ED5F30">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D67AA2" w:rsidP="003257BD">
            <w:pPr>
              <w:rPr>
                <w:rFonts w:ascii="Arial" w:hAnsi="Arial" w:cs="Arial"/>
                <w:sz w:val="22"/>
                <w:szCs w:val="22"/>
              </w:rPr>
            </w:pPr>
            <w:r>
              <w:rPr>
                <w:rFonts w:ascii="Arial" w:hAnsi="Arial" w:cs="Arial"/>
                <w:sz w:val="22"/>
                <w:szCs w:val="22"/>
              </w:rPr>
              <w:t>The only personal data that we will be have from the participant is their email addresses. This will not be data that we are collecting, but is something that we will have as the process for giving output.  This is so that if they wish to have the results of the research at the end, then we have a way of giving them this information.</w:t>
            </w:r>
          </w:p>
          <w:p w:rsidR="003257BD" w:rsidRPr="004C3A0B" w:rsidRDefault="003257BD" w:rsidP="003257BD">
            <w:pPr>
              <w:rPr>
                <w:rFonts w:ascii="Arial" w:hAnsi="Arial" w:cs="Arial"/>
                <w:sz w:val="22"/>
                <w:szCs w:val="22"/>
              </w:rPr>
            </w:pP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ED5F30">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ED5F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ED5F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ED5F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ED5F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ED5F3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ED5F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ED5F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D67AA2" w:rsidP="003257BD">
            <w:pPr>
              <w:rPr>
                <w:rFonts w:ascii="Arial" w:hAnsi="Arial" w:cs="Arial"/>
                <w:sz w:val="22"/>
                <w:szCs w:val="22"/>
              </w:rPr>
            </w:pPr>
            <w:r>
              <w:rPr>
                <w:rFonts w:ascii="Arial" w:hAnsi="Arial" w:cs="Arial"/>
                <w:sz w:val="22"/>
                <w:szCs w:val="22"/>
              </w:rPr>
              <w:lastRenderedPageBreak/>
              <w:t xml:space="preserve">All manual files will be kept </w:t>
            </w:r>
            <w:r w:rsidR="00E96412">
              <w:rPr>
                <w:rFonts w:ascii="Arial" w:hAnsi="Arial" w:cs="Arial"/>
                <w:sz w:val="22"/>
                <w:szCs w:val="22"/>
              </w:rPr>
              <w:t xml:space="preserve">in a filing cupboard which will be locked by lock and key, only one member of the research team will have access to this key, </w:t>
            </w:r>
            <w:r w:rsidR="00501BE8">
              <w:rPr>
                <w:rFonts w:ascii="Arial" w:hAnsi="Arial" w:cs="Arial"/>
                <w:sz w:val="22"/>
                <w:szCs w:val="22"/>
              </w:rPr>
              <w:t>and if anyone else who is involved in the research project need to access these paper copies, then they will have to ask the member who has they key.</w:t>
            </w:r>
          </w:p>
          <w:p w:rsidR="00501BE8" w:rsidRDefault="00501BE8" w:rsidP="003257BD">
            <w:pPr>
              <w:rPr>
                <w:rFonts w:ascii="Arial" w:hAnsi="Arial" w:cs="Arial"/>
                <w:sz w:val="22"/>
                <w:szCs w:val="22"/>
              </w:rPr>
            </w:pPr>
            <w:r>
              <w:rPr>
                <w:rFonts w:ascii="Arial" w:hAnsi="Arial" w:cs="Arial"/>
                <w:sz w:val="22"/>
                <w:szCs w:val="22"/>
              </w:rPr>
              <w:t xml:space="preserve">Personal laptops, computers and memory sticks will all be password protected and encrypted. No one other than the research team will have access to these devices and know the passwords for them. </w:t>
            </w:r>
          </w:p>
          <w:p w:rsidR="003257BD" w:rsidRPr="004C3A0B" w:rsidRDefault="003257BD" w:rsidP="003257BD">
            <w:pPr>
              <w:rPr>
                <w:rFonts w:ascii="Arial" w:hAnsi="Arial" w:cs="Arial"/>
                <w:sz w:val="22"/>
                <w:szCs w:val="22"/>
              </w:rPr>
            </w:pPr>
          </w:p>
          <w:p w:rsidR="007407AA" w:rsidRDefault="007407AA"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ED5F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501BE8" w:rsidP="003257BD">
            <w:pPr>
              <w:autoSpaceDE w:val="0"/>
              <w:autoSpaceDN w:val="0"/>
              <w:adjustRightInd w:val="0"/>
              <w:rPr>
                <w:rFonts w:ascii="Arial" w:hAnsi="Arial" w:cs="Arial"/>
                <w:sz w:val="22"/>
                <w:szCs w:val="22"/>
              </w:rPr>
            </w:pPr>
            <w:r>
              <w:rPr>
                <w:rFonts w:ascii="Arial" w:hAnsi="Arial" w:cs="Arial"/>
                <w:sz w:val="22"/>
                <w:szCs w:val="22"/>
              </w:rPr>
              <w:t xml:space="preserve">The only electronic transfer that will be involved within this research project is the videos of the observation that will be filmed on the iPad, being transferred onto one of the laptops, so that they can be deleted off the iPads. </w:t>
            </w:r>
            <w:r w:rsidR="00B9687A">
              <w:rPr>
                <w:rFonts w:ascii="Arial" w:hAnsi="Arial" w:cs="Arial"/>
                <w:sz w:val="22"/>
                <w:szCs w:val="22"/>
              </w:rPr>
              <w:t xml:space="preserve">Once the research project is over, these videos will then be deleted off the laptops. </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0D7CE8" w:rsidRDefault="000D7CE8" w:rsidP="003257BD">
            <w:pPr>
              <w:autoSpaceDE w:val="0"/>
              <w:autoSpaceDN w:val="0"/>
              <w:adjustRightInd w:val="0"/>
              <w:rPr>
                <w:rFonts w:ascii="Arial" w:hAnsi="Arial" w:cs="Arial"/>
                <w:sz w:val="22"/>
                <w:szCs w:val="22"/>
              </w:rPr>
            </w:pPr>
            <w:r>
              <w:rPr>
                <w:rFonts w:ascii="Arial" w:hAnsi="Arial" w:cs="Arial"/>
                <w:sz w:val="22"/>
                <w:szCs w:val="22"/>
              </w:rPr>
              <w:t>Ffion Howells.</w:t>
            </w:r>
          </w:p>
          <w:p w:rsidR="003257BD" w:rsidRDefault="000D7CE8" w:rsidP="003257BD">
            <w:pPr>
              <w:autoSpaceDE w:val="0"/>
              <w:autoSpaceDN w:val="0"/>
              <w:adjustRightInd w:val="0"/>
              <w:rPr>
                <w:rFonts w:ascii="Arial" w:hAnsi="Arial" w:cs="Arial"/>
                <w:sz w:val="22"/>
                <w:szCs w:val="22"/>
              </w:rPr>
            </w:pPr>
            <w:proofErr w:type="spellStart"/>
            <w:r>
              <w:rPr>
                <w:rFonts w:ascii="Arial" w:hAnsi="Arial" w:cs="Arial"/>
                <w:sz w:val="22"/>
                <w:szCs w:val="22"/>
              </w:rPr>
              <w:t>Sioned</w:t>
            </w:r>
            <w:proofErr w:type="spellEnd"/>
            <w:r>
              <w:rPr>
                <w:rFonts w:ascii="Arial" w:hAnsi="Arial" w:cs="Arial"/>
                <w:sz w:val="22"/>
                <w:szCs w:val="22"/>
              </w:rPr>
              <w:t xml:space="preserve"> Bryant. </w:t>
            </w:r>
          </w:p>
          <w:p w:rsidR="00947984" w:rsidRPr="004C3A0B" w:rsidRDefault="000D7CE8" w:rsidP="003257BD">
            <w:pPr>
              <w:autoSpaceDE w:val="0"/>
              <w:autoSpaceDN w:val="0"/>
              <w:adjustRightInd w:val="0"/>
              <w:rPr>
                <w:rFonts w:ascii="Arial" w:hAnsi="Arial" w:cs="Arial"/>
                <w:sz w:val="22"/>
                <w:szCs w:val="22"/>
              </w:rPr>
            </w:pPr>
            <w:r>
              <w:rPr>
                <w:rFonts w:ascii="Arial" w:hAnsi="Arial" w:cs="Arial"/>
                <w:sz w:val="22"/>
                <w:szCs w:val="22"/>
              </w:rPr>
              <w:t>Sarah Price.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0D7CE8" w:rsidRDefault="000D7CE8" w:rsidP="000D7CE8">
            <w:pPr>
              <w:autoSpaceDE w:val="0"/>
              <w:autoSpaceDN w:val="0"/>
              <w:adjustRightInd w:val="0"/>
              <w:rPr>
                <w:rFonts w:ascii="Arial" w:hAnsi="Arial" w:cs="Arial"/>
                <w:sz w:val="22"/>
                <w:szCs w:val="22"/>
              </w:rPr>
            </w:pPr>
            <w:r>
              <w:rPr>
                <w:rFonts w:ascii="Arial" w:hAnsi="Arial" w:cs="Arial"/>
                <w:sz w:val="22"/>
                <w:szCs w:val="22"/>
              </w:rPr>
              <w:t>Ffion Howells.</w:t>
            </w:r>
          </w:p>
          <w:p w:rsidR="000D7CE8" w:rsidRDefault="000D7CE8" w:rsidP="000D7CE8">
            <w:pPr>
              <w:autoSpaceDE w:val="0"/>
              <w:autoSpaceDN w:val="0"/>
              <w:adjustRightInd w:val="0"/>
              <w:rPr>
                <w:rFonts w:ascii="Arial" w:hAnsi="Arial" w:cs="Arial"/>
                <w:sz w:val="22"/>
                <w:szCs w:val="22"/>
              </w:rPr>
            </w:pPr>
            <w:proofErr w:type="spellStart"/>
            <w:r>
              <w:rPr>
                <w:rFonts w:ascii="Arial" w:hAnsi="Arial" w:cs="Arial"/>
                <w:sz w:val="22"/>
                <w:szCs w:val="22"/>
              </w:rPr>
              <w:t>Sioned</w:t>
            </w:r>
            <w:proofErr w:type="spellEnd"/>
            <w:r>
              <w:rPr>
                <w:rFonts w:ascii="Arial" w:hAnsi="Arial" w:cs="Arial"/>
                <w:sz w:val="22"/>
                <w:szCs w:val="22"/>
              </w:rPr>
              <w:t xml:space="preserve"> Bryant. </w:t>
            </w:r>
          </w:p>
          <w:p w:rsidR="000D7CE8" w:rsidRDefault="000D7CE8" w:rsidP="000D7CE8">
            <w:pPr>
              <w:autoSpaceDE w:val="0"/>
              <w:autoSpaceDN w:val="0"/>
              <w:adjustRightInd w:val="0"/>
              <w:rPr>
                <w:rFonts w:ascii="Arial" w:hAnsi="Arial" w:cs="Arial"/>
                <w:sz w:val="22"/>
                <w:szCs w:val="22"/>
              </w:rPr>
            </w:pPr>
            <w:r>
              <w:rPr>
                <w:rFonts w:ascii="Arial" w:hAnsi="Arial" w:cs="Arial"/>
                <w:sz w:val="22"/>
                <w:szCs w:val="22"/>
              </w:rPr>
              <w:t>Sarah Price.</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DF5FEB" w:rsidP="003257BD">
            <w:pPr>
              <w:autoSpaceDE w:val="0"/>
              <w:autoSpaceDN w:val="0"/>
              <w:adjustRightInd w:val="0"/>
              <w:rPr>
                <w:rFonts w:ascii="Arial" w:hAnsi="Arial" w:cs="Arial"/>
                <w:sz w:val="22"/>
                <w:szCs w:val="22"/>
              </w:rPr>
            </w:pPr>
            <w:r>
              <w:rPr>
                <w:rFonts w:ascii="Arial" w:hAnsi="Arial" w:cs="Arial"/>
                <w:sz w:val="22"/>
                <w:szCs w:val="22"/>
              </w:rPr>
              <w:t>All of the data that we gather will either be stored in filing cabinets with a lock, or if on a computer or lapto</w:t>
            </w:r>
            <w:r w:rsidR="00FF43AA">
              <w:rPr>
                <w:rFonts w:ascii="Arial" w:hAnsi="Arial" w:cs="Arial"/>
                <w:sz w:val="22"/>
                <w:szCs w:val="22"/>
              </w:rPr>
              <w:t xml:space="preserve">p, they will be password protected and encrypted. If we decide to archive the data, it will be kept in one place securely, but after a couple of years it will be destroyed.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0D7CE8"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55FF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D7CE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55FF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55FF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D7CE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55FF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0D7CE8"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F.Howells</w:t>
            </w:r>
            <w:proofErr w:type="spellEnd"/>
            <w:proofErr w:type="gram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D7CE8">
              <w:rPr>
                <w:rFonts w:ascii="Arial" w:hAnsi="Arial" w:cs="Arial"/>
                <w:b/>
                <w:bCs/>
                <w:sz w:val="22"/>
                <w:szCs w:val="22"/>
              </w:rPr>
              <w:t>23/10/19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0D7C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0D7C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0D7C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0D7C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0D7C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5D5BB1" w:rsidRDefault="005D5BB1" w:rsidP="008330B6">
      <w:pPr>
        <w:jc w:val="both"/>
        <w:rPr>
          <w:rFonts w:ascii="Arial" w:hAnsi="Arial" w:cs="Arial"/>
          <w:sz w:val="22"/>
          <w:szCs w:val="22"/>
        </w:rPr>
      </w:pPr>
    </w:p>
    <w:p w:rsidR="005D5BB1" w:rsidRDefault="005D5BB1" w:rsidP="008330B6">
      <w:pPr>
        <w:jc w:val="both"/>
        <w:rPr>
          <w:rFonts w:ascii="Arial" w:hAnsi="Arial" w:cs="Arial"/>
          <w:sz w:val="22"/>
          <w:szCs w:val="22"/>
        </w:rPr>
      </w:pPr>
    </w:p>
    <w:p w:rsidR="005D5BB1" w:rsidRDefault="005D5BB1" w:rsidP="008330B6">
      <w:pPr>
        <w:jc w:val="both"/>
        <w:rPr>
          <w:rFonts w:ascii="Arial" w:hAnsi="Arial" w:cs="Arial"/>
          <w:sz w:val="22"/>
          <w:szCs w:val="22"/>
        </w:rPr>
      </w:pPr>
    </w:p>
    <w:p w:rsidR="005D5BB1" w:rsidRPr="008D6F59" w:rsidRDefault="005D5BB1" w:rsidP="005D5BB1">
      <w:pPr>
        <w:rPr>
          <w:sz w:val="22"/>
          <w:szCs w:val="22"/>
          <w:u w:val="single"/>
        </w:rPr>
      </w:pPr>
      <w:proofErr w:type="spellStart"/>
      <w:r w:rsidRPr="008D6F59">
        <w:rPr>
          <w:sz w:val="22"/>
          <w:szCs w:val="22"/>
          <w:u w:val="single"/>
        </w:rPr>
        <w:t>Refrence</w:t>
      </w:r>
      <w:proofErr w:type="spellEnd"/>
      <w:r w:rsidRPr="008D6F59">
        <w:rPr>
          <w:sz w:val="22"/>
          <w:szCs w:val="22"/>
          <w:u w:val="single"/>
        </w:rPr>
        <w:t xml:space="preserve"> list. </w:t>
      </w:r>
    </w:p>
    <w:p w:rsidR="005D5BB1" w:rsidRDefault="005D5BB1" w:rsidP="005D5BB1">
      <w:pPr>
        <w:rPr>
          <w:color w:val="000000" w:themeColor="text1"/>
          <w:sz w:val="22"/>
          <w:szCs w:val="22"/>
          <w:shd w:val="clear" w:color="auto" w:fill="FFFFFF"/>
          <w:lang w:eastAsia="en-GB"/>
        </w:rPr>
      </w:pPr>
    </w:p>
    <w:p w:rsidR="005D5BB1" w:rsidRPr="008D6F59" w:rsidRDefault="005D5BB1" w:rsidP="005D5BB1">
      <w:pPr>
        <w:spacing w:line="360" w:lineRule="auto"/>
        <w:rPr>
          <w:color w:val="000000" w:themeColor="text1"/>
          <w:sz w:val="22"/>
          <w:szCs w:val="22"/>
        </w:rPr>
      </w:pPr>
    </w:p>
    <w:p w:rsidR="005D5BB1" w:rsidRPr="008D6F59" w:rsidRDefault="005D5BB1" w:rsidP="005D5BB1">
      <w:pPr>
        <w:spacing w:line="360" w:lineRule="auto"/>
        <w:rPr>
          <w:color w:val="000000" w:themeColor="text1"/>
          <w:sz w:val="22"/>
          <w:szCs w:val="22"/>
        </w:rPr>
      </w:pPr>
      <w:r w:rsidRPr="008D6F59">
        <w:rPr>
          <w:color w:val="000000" w:themeColor="text1"/>
          <w:sz w:val="22"/>
          <w:szCs w:val="22"/>
        </w:rPr>
        <w:t xml:space="preserve">Archer, C. a Siraj, I. (2015) </w:t>
      </w:r>
      <w:r w:rsidRPr="008D6F59">
        <w:rPr>
          <w:i/>
          <w:iCs/>
          <w:color w:val="000000" w:themeColor="text1"/>
          <w:sz w:val="22"/>
          <w:szCs w:val="22"/>
        </w:rPr>
        <w:t xml:space="preserve">Encouraging Physical Development through Movement Play. </w:t>
      </w:r>
      <w:r w:rsidRPr="008D6F59">
        <w:rPr>
          <w:color w:val="000000" w:themeColor="text1"/>
          <w:sz w:val="22"/>
          <w:szCs w:val="22"/>
        </w:rPr>
        <w:t>London: Sage Publications Ltd.</w:t>
      </w:r>
    </w:p>
    <w:p w:rsidR="005D5BB1" w:rsidRPr="008D6F59" w:rsidRDefault="005D5BB1" w:rsidP="005D5BB1">
      <w:pPr>
        <w:spacing w:line="360" w:lineRule="auto"/>
        <w:rPr>
          <w:color w:val="000000" w:themeColor="text1"/>
          <w:sz w:val="22"/>
          <w:szCs w:val="22"/>
        </w:rPr>
      </w:pPr>
      <w:proofErr w:type="spellStart"/>
      <w:r w:rsidRPr="008D6F59">
        <w:rPr>
          <w:color w:val="000000" w:themeColor="text1"/>
          <w:sz w:val="22"/>
          <w:szCs w:val="22"/>
        </w:rPr>
        <w:t>Bilton</w:t>
      </w:r>
      <w:proofErr w:type="spellEnd"/>
      <w:r w:rsidRPr="008D6F59">
        <w:rPr>
          <w:color w:val="000000" w:themeColor="text1"/>
          <w:sz w:val="22"/>
          <w:szCs w:val="22"/>
        </w:rPr>
        <w:t xml:space="preserve">, H. (2010) </w:t>
      </w:r>
      <w:r w:rsidRPr="008D6F59">
        <w:rPr>
          <w:i/>
          <w:iCs/>
          <w:color w:val="000000" w:themeColor="text1"/>
          <w:sz w:val="22"/>
          <w:szCs w:val="22"/>
        </w:rPr>
        <w:t xml:space="preserve">Outdoor Learning in the Early Years: Management and Innovation. </w:t>
      </w:r>
      <w:r w:rsidRPr="008D6F59">
        <w:rPr>
          <w:color w:val="000000" w:themeColor="text1"/>
          <w:sz w:val="22"/>
          <w:szCs w:val="22"/>
        </w:rPr>
        <w:t>(3</w:t>
      </w:r>
      <w:r w:rsidRPr="008D6F59">
        <w:rPr>
          <w:color w:val="000000" w:themeColor="text1"/>
          <w:sz w:val="22"/>
          <w:szCs w:val="22"/>
          <w:vertAlign w:val="superscript"/>
        </w:rPr>
        <w:t>rd</w:t>
      </w:r>
      <w:r w:rsidRPr="008D6F59">
        <w:rPr>
          <w:color w:val="000000" w:themeColor="text1"/>
          <w:sz w:val="22"/>
          <w:szCs w:val="22"/>
        </w:rPr>
        <w:t xml:space="preserve"> Ed) London: David Fulton. </w:t>
      </w:r>
      <w:proofErr w:type="spellStart"/>
      <w:r w:rsidRPr="008D6F59">
        <w:rPr>
          <w:color w:val="000000" w:themeColor="text1"/>
          <w:sz w:val="22"/>
          <w:szCs w:val="22"/>
        </w:rPr>
        <w:t>Ebook</w:t>
      </w:r>
      <w:proofErr w:type="spellEnd"/>
      <w:r w:rsidRPr="008D6F59">
        <w:rPr>
          <w:color w:val="000000" w:themeColor="text1"/>
          <w:sz w:val="22"/>
          <w:szCs w:val="22"/>
        </w:rPr>
        <w:t>.</w:t>
      </w:r>
    </w:p>
    <w:p w:rsidR="005D5BB1" w:rsidRPr="008D6F59" w:rsidRDefault="005D5BB1" w:rsidP="005D5BB1">
      <w:pPr>
        <w:spacing w:line="360" w:lineRule="auto"/>
        <w:rPr>
          <w:color w:val="000000" w:themeColor="text1"/>
          <w:sz w:val="22"/>
          <w:szCs w:val="22"/>
        </w:rPr>
      </w:pPr>
      <w:proofErr w:type="spellStart"/>
      <w:r w:rsidRPr="008D6F59">
        <w:rPr>
          <w:color w:val="000000" w:themeColor="text1"/>
          <w:sz w:val="22"/>
          <w:szCs w:val="22"/>
        </w:rPr>
        <w:t>Bitou</w:t>
      </w:r>
      <w:proofErr w:type="spellEnd"/>
      <w:r w:rsidRPr="008D6F59">
        <w:rPr>
          <w:color w:val="000000" w:themeColor="text1"/>
          <w:sz w:val="22"/>
          <w:szCs w:val="22"/>
        </w:rPr>
        <w:t>, A. a Waller, T. (2017) ‘Participatory Research with Very Young Children’, in Waller, T. et al. (</w:t>
      </w:r>
      <w:proofErr w:type="spellStart"/>
      <w:r w:rsidRPr="008D6F59">
        <w:rPr>
          <w:color w:val="000000" w:themeColor="text1"/>
          <w:sz w:val="22"/>
          <w:szCs w:val="22"/>
        </w:rPr>
        <w:t>ed</w:t>
      </w:r>
      <w:proofErr w:type="spellEnd"/>
      <w:r w:rsidRPr="008D6F59">
        <w:rPr>
          <w:color w:val="000000" w:themeColor="text1"/>
          <w:sz w:val="22"/>
          <w:szCs w:val="22"/>
        </w:rPr>
        <w:t xml:space="preserve">) </w:t>
      </w:r>
      <w:r w:rsidRPr="008D6F59">
        <w:rPr>
          <w:i/>
          <w:iCs/>
          <w:color w:val="000000" w:themeColor="text1"/>
          <w:sz w:val="22"/>
          <w:szCs w:val="22"/>
        </w:rPr>
        <w:t xml:space="preserve">The Sage Handbook of Outdoor Play and Learning. </w:t>
      </w:r>
      <w:r w:rsidRPr="008D6F59">
        <w:rPr>
          <w:color w:val="000000" w:themeColor="text1"/>
          <w:sz w:val="22"/>
          <w:szCs w:val="22"/>
        </w:rPr>
        <w:t>London: Sage.</w:t>
      </w:r>
    </w:p>
    <w:p w:rsidR="005D5BB1" w:rsidRPr="008D6F59" w:rsidRDefault="005D5BB1" w:rsidP="005D5BB1">
      <w:pPr>
        <w:rPr>
          <w:color w:val="000000" w:themeColor="text1"/>
          <w:sz w:val="22"/>
          <w:szCs w:val="22"/>
          <w:shd w:val="clear" w:color="auto" w:fill="FFFFFF"/>
          <w:lang w:eastAsia="en-GB"/>
        </w:rPr>
      </w:pPr>
      <w:proofErr w:type="spellStart"/>
      <w:r w:rsidRPr="008D6F59">
        <w:rPr>
          <w:color w:val="000000" w:themeColor="text1"/>
          <w:sz w:val="22"/>
          <w:szCs w:val="22"/>
          <w:shd w:val="clear" w:color="auto" w:fill="FFFFFF"/>
          <w:lang w:eastAsia="en-GB"/>
        </w:rPr>
        <w:t>Blincoe</w:t>
      </w:r>
      <w:proofErr w:type="spellEnd"/>
      <w:r w:rsidRPr="008D6F59">
        <w:rPr>
          <w:color w:val="000000" w:themeColor="text1"/>
          <w:sz w:val="22"/>
          <w:szCs w:val="22"/>
          <w:shd w:val="clear" w:color="auto" w:fill="FFFFFF"/>
          <w:lang w:eastAsia="en-GB"/>
        </w:rPr>
        <w:t xml:space="preserve">, K. (2015) </w:t>
      </w:r>
      <w:r w:rsidRPr="008D6F59">
        <w:rPr>
          <w:i/>
          <w:iCs/>
          <w:color w:val="000000" w:themeColor="text1"/>
          <w:sz w:val="22"/>
          <w:szCs w:val="22"/>
          <w:shd w:val="clear" w:color="auto" w:fill="FFFFFF"/>
          <w:lang w:eastAsia="en-GB"/>
        </w:rPr>
        <w:t xml:space="preserve">Risk is Essential to Childhood- as are scrapes, grazes, falls and panic. </w:t>
      </w:r>
      <w:proofErr w:type="spellStart"/>
      <w:r w:rsidRPr="008D6F59">
        <w:rPr>
          <w:color w:val="000000" w:themeColor="text1"/>
          <w:sz w:val="22"/>
          <w:szCs w:val="22"/>
          <w:shd w:val="clear" w:color="auto" w:fill="FFFFFF"/>
          <w:lang w:eastAsia="en-GB"/>
        </w:rPr>
        <w:t>Cyhoeddwyd</w:t>
      </w:r>
      <w:proofErr w:type="spellEnd"/>
      <w:r w:rsidRPr="008D6F59">
        <w:rPr>
          <w:color w:val="000000" w:themeColor="text1"/>
          <w:sz w:val="22"/>
          <w:szCs w:val="22"/>
          <w:shd w:val="clear" w:color="auto" w:fill="FFFFFF"/>
          <w:lang w:eastAsia="en-GB"/>
        </w:rPr>
        <w:t xml:space="preserve"> </w:t>
      </w:r>
      <w:proofErr w:type="spellStart"/>
      <w:r w:rsidRPr="008D6F59">
        <w:rPr>
          <w:color w:val="000000" w:themeColor="text1"/>
          <w:sz w:val="22"/>
          <w:szCs w:val="22"/>
          <w:shd w:val="clear" w:color="auto" w:fill="FFFFFF"/>
          <w:lang w:eastAsia="en-GB"/>
        </w:rPr>
        <w:t>gan</w:t>
      </w:r>
      <w:proofErr w:type="spellEnd"/>
      <w:r w:rsidRPr="008D6F59">
        <w:rPr>
          <w:color w:val="000000" w:themeColor="text1"/>
          <w:sz w:val="22"/>
          <w:szCs w:val="22"/>
          <w:shd w:val="clear" w:color="auto" w:fill="FFFFFF"/>
          <w:lang w:eastAsia="en-GB"/>
        </w:rPr>
        <w:t>: The Guardian.</w:t>
      </w:r>
      <w:r w:rsidRPr="008D6F59">
        <w:rPr>
          <w:i/>
          <w:iCs/>
          <w:color w:val="000000" w:themeColor="text1"/>
          <w:sz w:val="22"/>
          <w:szCs w:val="22"/>
          <w:shd w:val="clear" w:color="auto" w:fill="FFFFFF"/>
          <w:lang w:eastAsia="en-GB"/>
        </w:rPr>
        <w:t xml:space="preserve"> </w:t>
      </w:r>
      <w:proofErr w:type="spellStart"/>
      <w:r w:rsidRPr="008D6F59">
        <w:rPr>
          <w:color w:val="000000" w:themeColor="text1"/>
          <w:sz w:val="22"/>
          <w:szCs w:val="22"/>
          <w:shd w:val="clear" w:color="auto" w:fill="FFFFFF"/>
          <w:lang w:eastAsia="en-GB"/>
        </w:rPr>
        <w:t>Ar</w:t>
      </w:r>
      <w:proofErr w:type="spellEnd"/>
      <w:r w:rsidRPr="008D6F59">
        <w:rPr>
          <w:color w:val="000000" w:themeColor="text1"/>
          <w:sz w:val="22"/>
          <w:szCs w:val="22"/>
          <w:shd w:val="clear" w:color="auto" w:fill="FFFFFF"/>
          <w:lang w:eastAsia="en-GB"/>
        </w:rPr>
        <w:t xml:space="preserve"> </w:t>
      </w:r>
      <w:proofErr w:type="spellStart"/>
      <w:r w:rsidRPr="008D6F59">
        <w:rPr>
          <w:color w:val="000000" w:themeColor="text1"/>
          <w:sz w:val="22"/>
          <w:szCs w:val="22"/>
          <w:shd w:val="clear" w:color="auto" w:fill="FFFFFF"/>
          <w:lang w:eastAsia="en-GB"/>
        </w:rPr>
        <w:t>gael</w:t>
      </w:r>
      <w:proofErr w:type="spellEnd"/>
      <w:r w:rsidRPr="008D6F59">
        <w:rPr>
          <w:color w:val="000000" w:themeColor="text1"/>
          <w:sz w:val="22"/>
          <w:szCs w:val="22"/>
          <w:shd w:val="clear" w:color="auto" w:fill="FFFFFF"/>
          <w:lang w:eastAsia="en-GB"/>
        </w:rPr>
        <w:t xml:space="preserve">: </w:t>
      </w:r>
      <w:hyperlink r:id="rId19" w:history="1">
        <w:r w:rsidRPr="008D6F59">
          <w:rPr>
            <w:rStyle w:val="Hyperlink"/>
            <w:color w:val="000000" w:themeColor="text1"/>
            <w:sz w:val="22"/>
            <w:szCs w:val="22"/>
            <w:shd w:val="clear" w:color="auto" w:fill="FFFFFF"/>
            <w:lang w:eastAsia="en-GB"/>
          </w:rPr>
          <w:t>https://www.theguardian.com/commentisfree/2015/oct/14/risk-essential-childhood-children-danger</w:t>
        </w:r>
      </w:hyperlink>
      <w:r w:rsidRPr="008D6F59">
        <w:rPr>
          <w:color w:val="000000" w:themeColor="text1"/>
          <w:sz w:val="22"/>
          <w:szCs w:val="22"/>
          <w:shd w:val="clear" w:color="auto" w:fill="FFFFFF"/>
          <w:lang w:eastAsia="en-GB"/>
        </w:rPr>
        <w:t xml:space="preserve"> (</w:t>
      </w:r>
      <w:proofErr w:type="spellStart"/>
      <w:r w:rsidRPr="008D6F59">
        <w:rPr>
          <w:color w:val="000000" w:themeColor="text1"/>
          <w:sz w:val="22"/>
          <w:szCs w:val="22"/>
          <w:shd w:val="clear" w:color="auto" w:fill="FFFFFF"/>
          <w:lang w:eastAsia="en-GB"/>
        </w:rPr>
        <w:t>Gwelir</w:t>
      </w:r>
      <w:proofErr w:type="spellEnd"/>
      <w:r w:rsidRPr="008D6F59">
        <w:rPr>
          <w:color w:val="000000" w:themeColor="text1"/>
          <w:sz w:val="22"/>
          <w:szCs w:val="22"/>
          <w:shd w:val="clear" w:color="auto" w:fill="FFFFFF"/>
          <w:lang w:eastAsia="en-GB"/>
        </w:rPr>
        <w:t xml:space="preserve">: 03/10/19) </w:t>
      </w:r>
    </w:p>
    <w:p w:rsidR="005D5BB1" w:rsidRPr="008D6F59" w:rsidRDefault="005D5BB1" w:rsidP="005D5BB1">
      <w:pPr>
        <w:spacing w:line="360" w:lineRule="auto"/>
        <w:rPr>
          <w:color w:val="000000" w:themeColor="text1"/>
          <w:sz w:val="22"/>
          <w:szCs w:val="22"/>
          <w:shd w:val="clear" w:color="auto" w:fill="FFFFFF"/>
          <w:lang w:eastAsia="en-GB"/>
        </w:rPr>
      </w:pPr>
      <w:r w:rsidRPr="008D6F59">
        <w:rPr>
          <w:color w:val="000000" w:themeColor="text1"/>
          <w:sz w:val="22"/>
          <w:szCs w:val="22"/>
          <w:shd w:val="clear" w:color="auto" w:fill="FFFFFF"/>
          <w:lang w:eastAsia="en-GB"/>
        </w:rPr>
        <w:t>British Educational Research Association (BERA) (2018) </w:t>
      </w:r>
      <w:r w:rsidRPr="008D6F59">
        <w:rPr>
          <w:i/>
          <w:iCs/>
          <w:color w:val="000000" w:themeColor="text1"/>
          <w:sz w:val="22"/>
          <w:szCs w:val="22"/>
          <w:lang w:eastAsia="en-GB"/>
        </w:rPr>
        <w:t>Ethical guidelines for educational research</w:t>
      </w:r>
      <w:r w:rsidRPr="008D6F59">
        <w:rPr>
          <w:color w:val="000000" w:themeColor="text1"/>
          <w:sz w:val="22"/>
          <w:szCs w:val="22"/>
          <w:shd w:val="clear" w:color="auto" w:fill="FFFFFF"/>
          <w:lang w:eastAsia="en-GB"/>
        </w:rPr>
        <w:t xml:space="preserve">. 4th </w:t>
      </w:r>
      <w:proofErr w:type="spellStart"/>
      <w:r w:rsidRPr="008D6F59">
        <w:rPr>
          <w:color w:val="000000" w:themeColor="text1"/>
          <w:sz w:val="22"/>
          <w:szCs w:val="22"/>
          <w:shd w:val="clear" w:color="auto" w:fill="FFFFFF"/>
          <w:lang w:eastAsia="en-GB"/>
        </w:rPr>
        <w:t>edn</w:t>
      </w:r>
      <w:proofErr w:type="spellEnd"/>
      <w:r w:rsidRPr="008D6F59">
        <w:rPr>
          <w:color w:val="000000" w:themeColor="text1"/>
          <w:sz w:val="22"/>
          <w:szCs w:val="22"/>
          <w:shd w:val="clear" w:color="auto" w:fill="FFFFFF"/>
          <w:lang w:eastAsia="en-GB"/>
        </w:rPr>
        <w:t xml:space="preserve">. </w:t>
      </w:r>
      <w:proofErr w:type="spellStart"/>
      <w:r w:rsidRPr="008D6F59">
        <w:rPr>
          <w:color w:val="000000" w:themeColor="text1"/>
          <w:sz w:val="22"/>
          <w:szCs w:val="22"/>
          <w:shd w:val="clear" w:color="auto" w:fill="FFFFFF"/>
          <w:lang w:eastAsia="en-GB"/>
        </w:rPr>
        <w:t>Ar</w:t>
      </w:r>
      <w:proofErr w:type="spellEnd"/>
      <w:r w:rsidRPr="008D6F59">
        <w:rPr>
          <w:color w:val="000000" w:themeColor="text1"/>
          <w:sz w:val="22"/>
          <w:szCs w:val="22"/>
          <w:shd w:val="clear" w:color="auto" w:fill="FFFFFF"/>
          <w:lang w:eastAsia="en-GB"/>
        </w:rPr>
        <w:t xml:space="preserve"> gael: </w:t>
      </w:r>
      <w:hyperlink r:id="rId20" w:history="1">
        <w:r w:rsidRPr="008D6F59">
          <w:rPr>
            <w:color w:val="000000" w:themeColor="text1"/>
            <w:sz w:val="22"/>
            <w:szCs w:val="22"/>
            <w:u w:val="single"/>
            <w:lang w:eastAsia="en-GB"/>
          </w:rPr>
          <w:t>https://www.bera.ac.uk/researchers-resources/publications/ethical-guidelines-for-educational-research-2018</w:t>
        </w:r>
      </w:hyperlink>
      <w:r w:rsidRPr="008D6F59">
        <w:rPr>
          <w:color w:val="000000" w:themeColor="text1"/>
          <w:sz w:val="22"/>
          <w:szCs w:val="22"/>
          <w:shd w:val="clear" w:color="auto" w:fill="FFFFFF"/>
          <w:lang w:eastAsia="en-GB"/>
        </w:rPr>
        <w:t xml:space="preserve"> (Gwelir: 5th of </w:t>
      </w:r>
      <w:proofErr w:type="spellStart"/>
      <w:r w:rsidRPr="008D6F59">
        <w:rPr>
          <w:color w:val="000000" w:themeColor="text1"/>
          <w:sz w:val="22"/>
          <w:szCs w:val="22"/>
          <w:shd w:val="clear" w:color="auto" w:fill="FFFFFF"/>
          <w:lang w:eastAsia="en-GB"/>
        </w:rPr>
        <w:t>october</w:t>
      </w:r>
      <w:proofErr w:type="spellEnd"/>
      <w:r w:rsidRPr="008D6F59">
        <w:rPr>
          <w:color w:val="000000" w:themeColor="text1"/>
          <w:sz w:val="22"/>
          <w:szCs w:val="22"/>
          <w:shd w:val="clear" w:color="auto" w:fill="FFFFFF"/>
          <w:lang w:eastAsia="en-GB"/>
        </w:rPr>
        <w:t>, 2019).</w:t>
      </w:r>
    </w:p>
    <w:p w:rsidR="005D5BB1" w:rsidRPr="008D6F59" w:rsidRDefault="005D5BB1" w:rsidP="005D5BB1">
      <w:pPr>
        <w:spacing w:line="360" w:lineRule="auto"/>
        <w:rPr>
          <w:color w:val="000000" w:themeColor="text1"/>
          <w:sz w:val="22"/>
          <w:szCs w:val="22"/>
        </w:rPr>
      </w:pPr>
      <w:r w:rsidRPr="008D6F59">
        <w:rPr>
          <w:color w:val="000000" w:themeColor="text1"/>
          <w:sz w:val="22"/>
          <w:szCs w:val="22"/>
        </w:rPr>
        <w:t xml:space="preserve">Brown, F. (2013) </w:t>
      </w:r>
      <w:r w:rsidRPr="008D6F59">
        <w:rPr>
          <w:i/>
          <w:iCs/>
          <w:color w:val="000000" w:themeColor="text1"/>
          <w:sz w:val="22"/>
          <w:szCs w:val="22"/>
        </w:rPr>
        <w:t xml:space="preserve">Rethinking Children’s Play. </w:t>
      </w:r>
      <w:r w:rsidRPr="008D6F59">
        <w:rPr>
          <w:color w:val="000000" w:themeColor="text1"/>
          <w:sz w:val="22"/>
          <w:szCs w:val="22"/>
        </w:rPr>
        <w:t>London: Bloomsbury Academic.</w:t>
      </w:r>
    </w:p>
    <w:p w:rsidR="005D5BB1" w:rsidRPr="008D6F59" w:rsidRDefault="005D5BB1" w:rsidP="005D5BB1">
      <w:pPr>
        <w:spacing w:line="360" w:lineRule="auto"/>
        <w:rPr>
          <w:color w:val="000000" w:themeColor="text1"/>
          <w:sz w:val="22"/>
          <w:szCs w:val="22"/>
        </w:rPr>
      </w:pPr>
      <w:r w:rsidRPr="008D6F59">
        <w:rPr>
          <w:color w:val="000000" w:themeColor="text1"/>
          <w:sz w:val="22"/>
          <w:szCs w:val="22"/>
        </w:rPr>
        <w:t xml:space="preserve">Bruce, T. (2012) </w:t>
      </w:r>
      <w:r w:rsidRPr="008D6F59">
        <w:rPr>
          <w:i/>
          <w:iCs/>
          <w:color w:val="000000" w:themeColor="text1"/>
          <w:sz w:val="22"/>
          <w:szCs w:val="22"/>
        </w:rPr>
        <w:t xml:space="preserve">Learning Through Play. </w:t>
      </w:r>
      <w:r w:rsidRPr="008D6F59">
        <w:rPr>
          <w:color w:val="000000" w:themeColor="text1"/>
          <w:sz w:val="22"/>
          <w:szCs w:val="22"/>
        </w:rPr>
        <w:t>(2</w:t>
      </w:r>
      <w:r w:rsidRPr="008D6F59">
        <w:rPr>
          <w:color w:val="000000" w:themeColor="text1"/>
          <w:sz w:val="22"/>
          <w:szCs w:val="22"/>
          <w:vertAlign w:val="superscript"/>
        </w:rPr>
        <w:t>nd</w:t>
      </w:r>
      <w:r w:rsidRPr="008D6F59">
        <w:rPr>
          <w:color w:val="000000" w:themeColor="text1"/>
          <w:sz w:val="22"/>
          <w:szCs w:val="22"/>
        </w:rPr>
        <w:t xml:space="preserve"> Ed) London: Hodder</w:t>
      </w:r>
    </w:p>
    <w:p w:rsidR="005D5BB1" w:rsidRPr="008D6F59" w:rsidRDefault="005D5BB1" w:rsidP="005D5BB1">
      <w:pPr>
        <w:pStyle w:val="NormalWeb"/>
        <w:spacing w:line="360" w:lineRule="auto"/>
        <w:rPr>
          <w:color w:val="000000" w:themeColor="text1"/>
          <w:sz w:val="22"/>
          <w:szCs w:val="22"/>
        </w:rPr>
      </w:pPr>
      <w:r w:rsidRPr="008D6F59">
        <w:rPr>
          <w:color w:val="000000" w:themeColor="text1"/>
          <w:sz w:val="22"/>
          <w:szCs w:val="22"/>
        </w:rPr>
        <w:t xml:space="preserve">Childcare &amp; Early Education Research Connections (2019) </w:t>
      </w:r>
      <w:r w:rsidRPr="008D6F59">
        <w:rPr>
          <w:i/>
          <w:iCs/>
          <w:color w:val="000000" w:themeColor="text1"/>
          <w:sz w:val="22"/>
          <w:szCs w:val="22"/>
        </w:rPr>
        <w:t xml:space="preserve">Data Collection. </w:t>
      </w:r>
      <w:proofErr w:type="spellStart"/>
      <w:r w:rsidRPr="008D6F59">
        <w:rPr>
          <w:color w:val="000000" w:themeColor="text1"/>
          <w:sz w:val="22"/>
          <w:szCs w:val="22"/>
        </w:rPr>
        <w:t>Ar</w:t>
      </w:r>
      <w:proofErr w:type="spellEnd"/>
      <w:r w:rsidRPr="008D6F59">
        <w:rPr>
          <w:color w:val="000000" w:themeColor="text1"/>
          <w:sz w:val="22"/>
          <w:szCs w:val="22"/>
        </w:rPr>
        <w:t xml:space="preserve"> </w:t>
      </w:r>
      <w:proofErr w:type="spellStart"/>
      <w:r w:rsidRPr="008D6F59">
        <w:rPr>
          <w:color w:val="000000" w:themeColor="text1"/>
          <w:sz w:val="22"/>
          <w:szCs w:val="22"/>
        </w:rPr>
        <w:t>gael</w:t>
      </w:r>
      <w:proofErr w:type="spellEnd"/>
      <w:r w:rsidRPr="008D6F59">
        <w:rPr>
          <w:color w:val="000000" w:themeColor="text1"/>
          <w:sz w:val="22"/>
          <w:szCs w:val="22"/>
        </w:rPr>
        <w:t xml:space="preserve">: </w:t>
      </w:r>
      <w:hyperlink r:id="rId21" w:history="1">
        <w:r w:rsidRPr="008D6F59">
          <w:rPr>
            <w:color w:val="000000" w:themeColor="text1"/>
            <w:sz w:val="22"/>
            <w:szCs w:val="22"/>
          </w:rPr>
          <w:t>https://www.researchconnections.org/childcare/datamethods/survey.jsp</w:t>
        </w:r>
      </w:hyperlink>
      <w:r w:rsidRPr="008D6F59">
        <w:rPr>
          <w:color w:val="000000" w:themeColor="text1"/>
          <w:sz w:val="22"/>
          <w:szCs w:val="22"/>
        </w:rPr>
        <w:t xml:space="preserve"> (</w:t>
      </w:r>
      <w:proofErr w:type="spellStart"/>
      <w:r w:rsidRPr="008D6F59">
        <w:rPr>
          <w:color w:val="000000" w:themeColor="text1"/>
          <w:sz w:val="22"/>
          <w:szCs w:val="22"/>
        </w:rPr>
        <w:t>Gwelir</w:t>
      </w:r>
      <w:proofErr w:type="spellEnd"/>
      <w:r w:rsidRPr="008D6F59">
        <w:rPr>
          <w:color w:val="000000" w:themeColor="text1"/>
          <w:sz w:val="22"/>
          <w:szCs w:val="22"/>
        </w:rPr>
        <w:t>: 20/10/19)</w:t>
      </w:r>
    </w:p>
    <w:p w:rsidR="005D5BB1" w:rsidRPr="008D6F59" w:rsidRDefault="005D5BB1" w:rsidP="005D5BB1">
      <w:pPr>
        <w:spacing w:line="360" w:lineRule="auto"/>
        <w:rPr>
          <w:color w:val="000000" w:themeColor="text1"/>
          <w:sz w:val="22"/>
          <w:szCs w:val="22"/>
        </w:rPr>
      </w:pPr>
      <w:proofErr w:type="spellStart"/>
      <w:r w:rsidRPr="008D6F59">
        <w:rPr>
          <w:color w:val="000000" w:themeColor="text1"/>
          <w:sz w:val="22"/>
          <w:szCs w:val="22"/>
        </w:rPr>
        <w:t>Chwarae</w:t>
      </w:r>
      <w:proofErr w:type="spellEnd"/>
      <w:r w:rsidRPr="008D6F59">
        <w:rPr>
          <w:color w:val="000000" w:themeColor="text1"/>
          <w:sz w:val="22"/>
          <w:szCs w:val="22"/>
        </w:rPr>
        <w:t xml:space="preserve"> </w:t>
      </w:r>
      <w:proofErr w:type="spellStart"/>
      <w:r w:rsidRPr="008D6F59">
        <w:rPr>
          <w:color w:val="000000" w:themeColor="text1"/>
          <w:sz w:val="22"/>
          <w:szCs w:val="22"/>
        </w:rPr>
        <w:t>Cymru</w:t>
      </w:r>
      <w:proofErr w:type="spellEnd"/>
      <w:r w:rsidRPr="008D6F59">
        <w:rPr>
          <w:color w:val="000000" w:themeColor="text1"/>
          <w:sz w:val="22"/>
          <w:szCs w:val="22"/>
        </w:rPr>
        <w:t xml:space="preserve"> (2013) </w:t>
      </w:r>
      <w:r w:rsidRPr="008D6F59">
        <w:rPr>
          <w:i/>
          <w:iCs/>
          <w:color w:val="000000" w:themeColor="text1"/>
          <w:sz w:val="22"/>
          <w:szCs w:val="22"/>
        </w:rPr>
        <w:t xml:space="preserve">Play and Risk. </w:t>
      </w:r>
      <w:r w:rsidRPr="008D6F59">
        <w:rPr>
          <w:color w:val="000000" w:themeColor="text1"/>
          <w:sz w:val="22"/>
          <w:szCs w:val="22"/>
        </w:rPr>
        <w:t xml:space="preserve">Cardiff: Play Wales. </w:t>
      </w:r>
      <w:proofErr w:type="spellStart"/>
      <w:r w:rsidRPr="008D6F59">
        <w:rPr>
          <w:color w:val="000000" w:themeColor="text1"/>
          <w:sz w:val="22"/>
          <w:szCs w:val="22"/>
        </w:rPr>
        <w:t>Ar</w:t>
      </w:r>
      <w:proofErr w:type="spellEnd"/>
      <w:r w:rsidRPr="008D6F59">
        <w:rPr>
          <w:color w:val="000000" w:themeColor="text1"/>
          <w:sz w:val="22"/>
          <w:szCs w:val="22"/>
        </w:rPr>
        <w:t xml:space="preserve"> </w:t>
      </w:r>
      <w:proofErr w:type="spellStart"/>
      <w:r w:rsidRPr="008D6F59">
        <w:rPr>
          <w:color w:val="000000" w:themeColor="text1"/>
          <w:sz w:val="22"/>
          <w:szCs w:val="22"/>
        </w:rPr>
        <w:t>gael</w:t>
      </w:r>
      <w:proofErr w:type="spellEnd"/>
      <w:r w:rsidRPr="008D6F59">
        <w:rPr>
          <w:color w:val="000000" w:themeColor="text1"/>
          <w:sz w:val="22"/>
          <w:szCs w:val="22"/>
        </w:rPr>
        <w:t xml:space="preserve">: </w:t>
      </w:r>
      <w:hyperlink r:id="rId22" w:history="1">
        <w:r w:rsidRPr="008D6F59">
          <w:rPr>
            <w:rStyle w:val="Hyperlink"/>
            <w:color w:val="000000" w:themeColor="text1"/>
            <w:sz w:val="22"/>
            <w:szCs w:val="22"/>
          </w:rPr>
          <w:t>https://issuu.com/playwales/docs/right_to_play_workshop?e=5305098/9319806</w:t>
        </w:r>
      </w:hyperlink>
      <w:r w:rsidRPr="008D6F59">
        <w:rPr>
          <w:color w:val="000000" w:themeColor="text1"/>
          <w:sz w:val="22"/>
          <w:szCs w:val="22"/>
        </w:rPr>
        <w:t xml:space="preserve"> (</w:t>
      </w:r>
      <w:proofErr w:type="spellStart"/>
      <w:r w:rsidRPr="008D6F59">
        <w:rPr>
          <w:color w:val="000000" w:themeColor="text1"/>
          <w:sz w:val="22"/>
          <w:szCs w:val="22"/>
        </w:rPr>
        <w:t>Gwelir</w:t>
      </w:r>
      <w:proofErr w:type="spellEnd"/>
      <w:r w:rsidRPr="008D6F59">
        <w:rPr>
          <w:color w:val="000000" w:themeColor="text1"/>
          <w:sz w:val="22"/>
          <w:szCs w:val="22"/>
        </w:rPr>
        <w:t>: 20/10/19)</w:t>
      </w:r>
    </w:p>
    <w:p w:rsidR="005D5BB1" w:rsidRPr="008D6F59" w:rsidRDefault="005D5BB1" w:rsidP="005D5BB1">
      <w:pPr>
        <w:spacing w:line="360" w:lineRule="auto"/>
        <w:rPr>
          <w:color w:val="000000" w:themeColor="text1"/>
          <w:sz w:val="22"/>
          <w:szCs w:val="22"/>
          <w:shd w:val="clear" w:color="auto" w:fill="FFFFFF"/>
          <w:lang w:eastAsia="en-GB"/>
        </w:rPr>
      </w:pPr>
      <w:r w:rsidRPr="008D6F59">
        <w:rPr>
          <w:color w:val="000000" w:themeColor="text1"/>
          <w:sz w:val="22"/>
          <w:szCs w:val="22"/>
        </w:rPr>
        <w:t xml:space="preserve">Clark, A. a Moss, P. (2001) </w:t>
      </w:r>
      <w:r w:rsidRPr="008D6F59">
        <w:rPr>
          <w:i/>
          <w:iCs/>
          <w:color w:val="000000" w:themeColor="text1"/>
          <w:sz w:val="22"/>
          <w:szCs w:val="22"/>
          <w:lang w:eastAsia="en-GB"/>
        </w:rPr>
        <w:t xml:space="preserve">Listening to young children: </w:t>
      </w:r>
      <w:proofErr w:type="gramStart"/>
      <w:r w:rsidRPr="008D6F59">
        <w:rPr>
          <w:i/>
          <w:iCs/>
          <w:color w:val="000000" w:themeColor="text1"/>
          <w:sz w:val="22"/>
          <w:szCs w:val="22"/>
          <w:lang w:eastAsia="en-GB"/>
        </w:rPr>
        <w:t>the</w:t>
      </w:r>
      <w:proofErr w:type="gramEnd"/>
      <w:r w:rsidRPr="008D6F59">
        <w:rPr>
          <w:i/>
          <w:iCs/>
          <w:color w:val="000000" w:themeColor="text1"/>
          <w:sz w:val="22"/>
          <w:szCs w:val="22"/>
          <w:lang w:eastAsia="en-GB"/>
        </w:rPr>
        <w:t xml:space="preserve"> Mosaic approach.</w:t>
      </w:r>
      <w:r w:rsidRPr="008D6F59">
        <w:rPr>
          <w:color w:val="000000" w:themeColor="text1"/>
          <w:sz w:val="22"/>
          <w:szCs w:val="22"/>
          <w:shd w:val="clear" w:color="auto" w:fill="FFFFFF"/>
          <w:lang w:eastAsia="en-GB"/>
        </w:rPr>
        <w:t> London: National Children's Bureau for the Joseph Rowntree Foundation.</w:t>
      </w:r>
    </w:p>
    <w:p w:rsidR="005D5BB1" w:rsidRPr="008D6F59" w:rsidRDefault="005D5BB1" w:rsidP="005D5BB1">
      <w:pPr>
        <w:spacing w:line="360" w:lineRule="auto"/>
        <w:rPr>
          <w:color w:val="000000" w:themeColor="text1"/>
          <w:sz w:val="22"/>
          <w:szCs w:val="22"/>
        </w:rPr>
      </w:pPr>
      <w:proofErr w:type="spellStart"/>
      <w:r w:rsidRPr="008D6F59">
        <w:rPr>
          <w:color w:val="000000" w:themeColor="text1"/>
          <w:sz w:val="22"/>
          <w:szCs w:val="22"/>
        </w:rPr>
        <w:t>Confensiwn</w:t>
      </w:r>
      <w:proofErr w:type="spellEnd"/>
      <w:r w:rsidRPr="008D6F59">
        <w:rPr>
          <w:color w:val="000000" w:themeColor="text1"/>
          <w:sz w:val="22"/>
          <w:szCs w:val="22"/>
        </w:rPr>
        <w:t xml:space="preserve"> y </w:t>
      </w:r>
      <w:proofErr w:type="spellStart"/>
      <w:r w:rsidRPr="008D6F59">
        <w:rPr>
          <w:color w:val="000000" w:themeColor="text1"/>
          <w:sz w:val="22"/>
          <w:szCs w:val="22"/>
        </w:rPr>
        <w:t>Cenhedloedd</w:t>
      </w:r>
      <w:proofErr w:type="spellEnd"/>
      <w:r w:rsidRPr="008D6F59">
        <w:rPr>
          <w:color w:val="000000" w:themeColor="text1"/>
          <w:sz w:val="22"/>
          <w:szCs w:val="22"/>
        </w:rPr>
        <w:t xml:space="preserve"> </w:t>
      </w:r>
      <w:proofErr w:type="spellStart"/>
      <w:r w:rsidRPr="008D6F59">
        <w:rPr>
          <w:color w:val="000000" w:themeColor="text1"/>
          <w:sz w:val="22"/>
          <w:szCs w:val="22"/>
        </w:rPr>
        <w:t>Unedig</w:t>
      </w:r>
      <w:proofErr w:type="spellEnd"/>
      <w:r w:rsidRPr="008D6F59">
        <w:rPr>
          <w:color w:val="000000" w:themeColor="text1"/>
          <w:sz w:val="22"/>
          <w:szCs w:val="22"/>
        </w:rPr>
        <w:t xml:space="preserve"> </w:t>
      </w:r>
      <w:proofErr w:type="spellStart"/>
      <w:r w:rsidRPr="008D6F59">
        <w:rPr>
          <w:color w:val="000000" w:themeColor="text1"/>
          <w:sz w:val="22"/>
          <w:szCs w:val="22"/>
        </w:rPr>
        <w:t>Hawliau</w:t>
      </w:r>
      <w:proofErr w:type="spellEnd"/>
      <w:r w:rsidRPr="008D6F59">
        <w:rPr>
          <w:color w:val="000000" w:themeColor="text1"/>
          <w:sz w:val="22"/>
          <w:szCs w:val="22"/>
        </w:rPr>
        <w:t xml:space="preserve"> </w:t>
      </w:r>
      <w:proofErr w:type="gramStart"/>
      <w:r w:rsidRPr="008D6F59">
        <w:rPr>
          <w:color w:val="000000" w:themeColor="text1"/>
          <w:sz w:val="22"/>
          <w:szCs w:val="22"/>
        </w:rPr>
        <w:t>Plant  (</w:t>
      </w:r>
      <w:proofErr w:type="gramEnd"/>
      <w:r w:rsidRPr="008D6F59">
        <w:rPr>
          <w:color w:val="000000" w:themeColor="text1"/>
          <w:sz w:val="22"/>
          <w:szCs w:val="22"/>
        </w:rPr>
        <w:t xml:space="preserve">2011) </w:t>
      </w:r>
      <w:proofErr w:type="spellStart"/>
      <w:r w:rsidRPr="008D6F59">
        <w:rPr>
          <w:i/>
          <w:iCs/>
          <w:color w:val="000000" w:themeColor="text1"/>
          <w:sz w:val="22"/>
          <w:szCs w:val="22"/>
        </w:rPr>
        <w:t>Hawliau</w:t>
      </w:r>
      <w:proofErr w:type="spellEnd"/>
      <w:r w:rsidRPr="008D6F59">
        <w:rPr>
          <w:i/>
          <w:iCs/>
          <w:color w:val="000000" w:themeColor="text1"/>
          <w:sz w:val="22"/>
          <w:szCs w:val="22"/>
        </w:rPr>
        <w:t xml:space="preserve"> Plant. </w:t>
      </w:r>
      <w:proofErr w:type="spellStart"/>
      <w:r w:rsidRPr="008D6F59">
        <w:rPr>
          <w:color w:val="000000" w:themeColor="text1"/>
          <w:sz w:val="22"/>
          <w:szCs w:val="22"/>
        </w:rPr>
        <w:t>Cyhoeddwyd</w:t>
      </w:r>
      <w:proofErr w:type="spellEnd"/>
      <w:r w:rsidRPr="008D6F59">
        <w:rPr>
          <w:color w:val="000000" w:themeColor="text1"/>
          <w:sz w:val="22"/>
          <w:szCs w:val="22"/>
        </w:rPr>
        <w:t xml:space="preserve"> </w:t>
      </w:r>
      <w:proofErr w:type="spellStart"/>
      <w:r w:rsidRPr="008D6F59">
        <w:rPr>
          <w:color w:val="000000" w:themeColor="text1"/>
          <w:sz w:val="22"/>
          <w:szCs w:val="22"/>
        </w:rPr>
        <w:t>gan</w:t>
      </w:r>
      <w:proofErr w:type="spellEnd"/>
      <w:r w:rsidRPr="008D6F59">
        <w:rPr>
          <w:color w:val="000000" w:themeColor="text1"/>
          <w:sz w:val="22"/>
          <w:szCs w:val="22"/>
        </w:rPr>
        <w:t xml:space="preserve">: </w:t>
      </w:r>
      <w:proofErr w:type="spellStart"/>
      <w:r w:rsidRPr="008D6F59">
        <w:rPr>
          <w:color w:val="000000" w:themeColor="text1"/>
          <w:sz w:val="22"/>
          <w:szCs w:val="22"/>
        </w:rPr>
        <w:t>Comisiynydd</w:t>
      </w:r>
      <w:proofErr w:type="spellEnd"/>
      <w:r w:rsidRPr="008D6F59">
        <w:rPr>
          <w:color w:val="000000" w:themeColor="text1"/>
          <w:sz w:val="22"/>
          <w:szCs w:val="22"/>
        </w:rPr>
        <w:t xml:space="preserve"> Plant </w:t>
      </w:r>
      <w:proofErr w:type="spellStart"/>
      <w:r w:rsidRPr="008D6F59">
        <w:rPr>
          <w:color w:val="000000" w:themeColor="text1"/>
          <w:sz w:val="22"/>
          <w:szCs w:val="22"/>
        </w:rPr>
        <w:t>Cymru</w:t>
      </w:r>
      <w:proofErr w:type="spellEnd"/>
      <w:r w:rsidRPr="008D6F59">
        <w:rPr>
          <w:color w:val="000000" w:themeColor="text1"/>
          <w:sz w:val="22"/>
          <w:szCs w:val="22"/>
        </w:rPr>
        <w:t xml:space="preserve">. </w:t>
      </w:r>
      <w:proofErr w:type="spellStart"/>
      <w:r w:rsidRPr="008D6F59">
        <w:rPr>
          <w:color w:val="000000" w:themeColor="text1"/>
          <w:sz w:val="22"/>
          <w:szCs w:val="22"/>
        </w:rPr>
        <w:t>Ar</w:t>
      </w:r>
      <w:proofErr w:type="spellEnd"/>
      <w:r w:rsidRPr="008D6F59">
        <w:rPr>
          <w:color w:val="000000" w:themeColor="text1"/>
          <w:sz w:val="22"/>
          <w:szCs w:val="22"/>
        </w:rPr>
        <w:t xml:space="preserve"> </w:t>
      </w:r>
      <w:proofErr w:type="spellStart"/>
      <w:r w:rsidRPr="008D6F59">
        <w:rPr>
          <w:color w:val="000000" w:themeColor="text1"/>
          <w:sz w:val="22"/>
          <w:szCs w:val="22"/>
        </w:rPr>
        <w:t>gael</w:t>
      </w:r>
      <w:proofErr w:type="spellEnd"/>
      <w:r w:rsidRPr="008D6F59">
        <w:rPr>
          <w:color w:val="000000" w:themeColor="text1"/>
          <w:sz w:val="22"/>
          <w:szCs w:val="22"/>
        </w:rPr>
        <w:t xml:space="preserve">: </w:t>
      </w:r>
      <w:hyperlink r:id="rId23" w:history="1">
        <w:r w:rsidRPr="008D6F59">
          <w:rPr>
            <w:rStyle w:val="Hyperlink"/>
            <w:color w:val="000000" w:themeColor="text1"/>
            <w:sz w:val="22"/>
            <w:szCs w:val="22"/>
          </w:rPr>
          <w:t>https://www.complantcymru.org.uk/ccuhp-hawliau-plant/ccuhp/</w:t>
        </w:r>
      </w:hyperlink>
      <w:r w:rsidRPr="008D6F59">
        <w:rPr>
          <w:color w:val="000000" w:themeColor="text1"/>
          <w:sz w:val="22"/>
          <w:szCs w:val="22"/>
        </w:rPr>
        <w:t xml:space="preserve"> (</w:t>
      </w:r>
      <w:proofErr w:type="spellStart"/>
      <w:r w:rsidRPr="008D6F59">
        <w:rPr>
          <w:color w:val="000000" w:themeColor="text1"/>
          <w:sz w:val="22"/>
          <w:szCs w:val="22"/>
        </w:rPr>
        <w:t>Gwelir</w:t>
      </w:r>
      <w:proofErr w:type="spellEnd"/>
      <w:r w:rsidRPr="008D6F59">
        <w:rPr>
          <w:color w:val="000000" w:themeColor="text1"/>
          <w:sz w:val="22"/>
          <w:szCs w:val="22"/>
        </w:rPr>
        <w:t>: 07/10/19)</w:t>
      </w:r>
    </w:p>
    <w:p w:rsidR="005D5BB1" w:rsidRPr="008D6F59" w:rsidRDefault="005D5BB1" w:rsidP="005D5BB1">
      <w:pPr>
        <w:pStyle w:val="NormalWeb"/>
        <w:spacing w:line="360" w:lineRule="auto"/>
        <w:rPr>
          <w:color w:val="000000" w:themeColor="text1"/>
          <w:sz w:val="22"/>
          <w:szCs w:val="22"/>
        </w:rPr>
      </w:pPr>
      <w:r w:rsidRPr="008D6F59">
        <w:rPr>
          <w:color w:val="000000" w:themeColor="text1"/>
          <w:sz w:val="22"/>
          <w:szCs w:val="22"/>
        </w:rPr>
        <w:t xml:space="preserve">Early Years Alliance (D.D) </w:t>
      </w:r>
      <w:r w:rsidRPr="008D6F59">
        <w:rPr>
          <w:i/>
          <w:iCs/>
          <w:color w:val="000000" w:themeColor="text1"/>
          <w:sz w:val="22"/>
          <w:szCs w:val="22"/>
        </w:rPr>
        <w:t xml:space="preserve">Preparing your Early Years Setting for GDPR. </w:t>
      </w:r>
      <w:proofErr w:type="spellStart"/>
      <w:r w:rsidRPr="008D6F59">
        <w:rPr>
          <w:color w:val="000000" w:themeColor="text1"/>
          <w:sz w:val="22"/>
          <w:szCs w:val="22"/>
        </w:rPr>
        <w:t>Lloegr</w:t>
      </w:r>
      <w:proofErr w:type="spellEnd"/>
      <w:r w:rsidRPr="008D6F59">
        <w:rPr>
          <w:color w:val="000000" w:themeColor="text1"/>
          <w:sz w:val="22"/>
          <w:szCs w:val="22"/>
        </w:rPr>
        <w:t xml:space="preserve">: Pre-School Learning Alliance. </w:t>
      </w:r>
      <w:proofErr w:type="spellStart"/>
      <w:r w:rsidRPr="008D6F59">
        <w:rPr>
          <w:color w:val="000000" w:themeColor="text1"/>
          <w:sz w:val="22"/>
          <w:szCs w:val="22"/>
        </w:rPr>
        <w:t>Ar</w:t>
      </w:r>
      <w:proofErr w:type="spellEnd"/>
      <w:r w:rsidRPr="008D6F59">
        <w:rPr>
          <w:color w:val="000000" w:themeColor="text1"/>
          <w:sz w:val="22"/>
          <w:szCs w:val="22"/>
        </w:rPr>
        <w:t xml:space="preserve"> </w:t>
      </w:r>
      <w:proofErr w:type="spellStart"/>
      <w:r w:rsidRPr="008D6F59">
        <w:rPr>
          <w:color w:val="000000" w:themeColor="text1"/>
          <w:sz w:val="22"/>
          <w:szCs w:val="22"/>
        </w:rPr>
        <w:t>gael</w:t>
      </w:r>
      <w:proofErr w:type="spellEnd"/>
      <w:r w:rsidRPr="008D6F59">
        <w:rPr>
          <w:color w:val="000000" w:themeColor="text1"/>
          <w:sz w:val="22"/>
          <w:szCs w:val="22"/>
        </w:rPr>
        <w:t xml:space="preserve">: </w:t>
      </w:r>
      <w:hyperlink r:id="rId24" w:history="1">
        <w:r w:rsidRPr="008D6F59">
          <w:rPr>
            <w:color w:val="000000" w:themeColor="text1"/>
            <w:sz w:val="22"/>
            <w:szCs w:val="22"/>
          </w:rPr>
          <w:t>https://www.eyalliance.org.uk/preparing-your-early-years-setting-gdpr</w:t>
        </w:r>
      </w:hyperlink>
      <w:r w:rsidRPr="008D6F59">
        <w:rPr>
          <w:color w:val="000000" w:themeColor="text1"/>
          <w:sz w:val="22"/>
          <w:szCs w:val="22"/>
        </w:rPr>
        <w:t xml:space="preserve"> (</w:t>
      </w:r>
      <w:proofErr w:type="spellStart"/>
      <w:r w:rsidRPr="008D6F59">
        <w:rPr>
          <w:color w:val="000000" w:themeColor="text1"/>
          <w:sz w:val="22"/>
          <w:szCs w:val="22"/>
        </w:rPr>
        <w:t>Gwelir</w:t>
      </w:r>
      <w:proofErr w:type="spellEnd"/>
      <w:r w:rsidRPr="008D6F59">
        <w:rPr>
          <w:color w:val="000000" w:themeColor="text1"/>
          <w:sz w:val="22"/>
          <w:szCs w:val="22"/>
        </w:rPr>
        <w:t>: 20/10/19)</w:t>
      </w:r>
    </w:p>
    <w:p w:rsidR="005D5BB1" w:rsidRPr="008D6F59" w:rsidRDefault="005D5BB1" w:rsidP="005D5BB1">
      <w:pPr>
        <w:spacing w:line="360" w:lineRule="auto"/>
        <w:rPr>
          <w:color w:val="000000" w:themeColor="text1"/>
          <w:sz w:val="22"/>
          <w:szCs w:val="22"/>
        </w:rPr>
      </w:pPr>
      <w:r w:rsidRPr="008D6F59">
        <w:rPr>
          <w:color w:val="000000" w:themeColor="text1"/>
          <w:sz w:val="22"/>
          <w:szCs w:val="22"/>
        </w:rPr>
        <w:t xml:space="preserve">Estyn (2011) </w:t>
      </w:r>
      <w:proofErr w:type="spellStart"/>
      <w:r w:rsidRPr="008D6F59">
        <w:rPr>
          <w:i/>
          <w:iCs/>
          <w:color w:val="000000" w:themeColor="text1"/>
          <w:sz w:val="22"/>
          <w:szCs w:val="22"/>
        </w:rPr>
        <w:t>Dysgu</w:t>
      </w:r>
      <w:proofErr w:type="spellEnd"/>
      <w:r w:rsidRPr="008D6F59">
        <w:rPr>
          <w:i/>
          <w:iCs/>
          <w:color w:val="000000" w:themeColor="text1"/>
          <w:sz w:val="22"/>
          <w:szCs w:val="22"/>
        </w:rPr>
        <w:t xml:space="preserve"> </w:t>
      </w:r>
      <w:proofErr w:type="spellStart"/>
      <w:r w:rsidRPr="008D6F59">
        <w:rPr>
          <w:i/>
          <w:iCs/>
          <w:color w:val="000000" w:themeColor="text1"/>
          <w:sz w:val="22"/>
          <w:szCs w:val="22"/>
        </w:rPr>
        <w:t>yn</w:t>
      </w:r>
      <w:proofErr w:type="spellEnd"/>
      <w:r w:rsidRPr="008D6F59">
        <w:rPr>
          <w:i/>
          <w:iCs/>
          <w:color w:val="000000" w:themeColor="text1"/>
          <w:sz w:val="22"/>
          <w:szCs w:val="22"/>
        </w:rPr>
        <w:t xml:space="preserve"> </w:t>
      </w:r>
      <w:proofErr w:type="spellStart"/>
      <w:r w:rsidRPr="008D6F59">
        <w:rPr>
          <w:i/>
          <w:iCs/>
          <w:color w:val="000000" w:themeColor="text1"/>
          <w:sz w:val="22"/>
          <w:szCs w:val="22"/>
        </w:rPr>
        <w:t>yr</w:t>
      </w:r>
      <w:proofErr w:type="spellEnd"/>
      <w:r w:rsidRPr="008D6F59">
        <w:rPr>
          <w:i/>
          <w:iCs/>
          <w:color w:val="000000" w:themeColor="text1"/>
          <w:sz w:val="22"/>
          <w:szCs w:val="22"/>
        </w:rPr>
        <w:t xml:space="preserve"> </w:t>
      </w:r>
      <w:proofErr w:type="spellStart"/>
      <w:r w:rsidRPr="008D6F59">
        <w:rPr>
          <w:i/>
          <w:iCs/>
          <w:color w:val="000000" w:themeColor="text1"/>
          <w:sz w:val="22"/>
          <w:szCs w:val="22"/>
        </w:rPr>
        <w:t>awyr</w:t>
      </w:r>
      <w:proofErr w:type="spellEnd"/>
      <w:r w:rsidRPr="008D6F59">
        <w:rPr>
          <w:i/>
          <w:iCs/>
          <w:color w:val="000000" w:themeColor="text1"/>
          <w:sz w:val="22"/>
          <w:szCs w:val="22"/>
        </w:rPr>
        <w:t xml:space="preserve"> </w:t>
      </w:r>
      <w:proofErr w:type="spellStart"/>
      <w:r w:rsidRPr="008D6F59">
        <w:rPr>
          <w:i/>
          <w:iCs/>
          <w:color w:val="000000" w:themeColor="text1"/>
          <w:sz w:val="22"/>
          <w:szCs w:val="22"/>
        </w:rPr>
        <w:t>agored</w:t>
      </w:r>
      <w:proofErr w:type="spellEnd"/>
      <w:r w:rsidRPr="008D6F59">
        <w:rPr>
          <w:i/>
          <w:iCs/>
          <w:color w:val="000000" w:themeColor="text1"/>
          <w:sz w:val="22"/>
          <w:szCs w:val="22"/>
        </w:rPr>
        <w:t xml:space="preserve">: </w:t>
      </w:r>
      <w:proofErr w:type="spellStart"/>
      <w:r w:rsidRPr="008D6F59">
        <w:rPr>
          <w:i/>
          <w:iCs/>
          <w:color w:val="000000" w:themeColor="text1"/>
          <w:sz w:val="22"/>
          <w:szCs w:val="22"/>
        </w:rPr>
        <w:t>arfarnu</w:t>
      </w:r>
      <w:proofErr w:type="spellEnd"/>
      <w:r w:rsidRPr="008D6F59">
        <w:rPr>
          <w:i/>
          <w:iCs/>
          <w:color w:val="000000" w:themeColor="text1"/>
          <w:sz w:val="22"/>
          <w:szCs w:val="22"/>
        </w:rPr>
        <w:t xml:space="preserve"> </w:t>
      </w:r>
      <w:proofErr w:type="spellStart"/>
      <w:r w:rsidRPr="008D6F59">
        <w:rPr>
          <w:i/>
          <w:iCs/>
          <w:color w:val="000000" w:themeColor="text1"/>
          <w:sz w:val="22"/>
          <w:szCs w:val="22"/>
        </w:rPr>
        <w:t>dysgu</w:t>
      </w:r>
      <w:proofErr w:type="spellEnd"/>
      <w:r w:rsidRPr="008D6F59">
        <w:rPr>
          <w:i/>
          <w:iCs/>
          <w:color w:val="000000" w:themeColor="text1"/>
          <w:sz w:val="22"/>
          <w:szCs w:val="22"/>
        </w:rPr>
        <w:t xml:space="preserve"> </w:t>
      </w:r>
      <w:proofErr w:type="spellStart"/>
      <w:r w:rsidRPr="008D6F59">
        <w:rPr>
          <w:i/>
          <w:iCs/>
          <w:color w:val="000000" w:themeColor="text1"/>
          <w:sz w:val="22"/>
          <w:szCs w:val="22"/>
        </w:rPr>
        <w:t>yn</w:t>
      </w:r>
      <w:proofErr w:type="spellEnd"/>
      <w:r w:rsidRPr="008D6F59">
        <w:rPr>
          <w:i/>
          <w:iCs/>
          <w:color w:val="000000" w:themeColor="text1"/>
          <w:sz w:val="22"/>
          <w:szCs w:val="22"/>
        </w:rPr>
        <w:t xml:space="preserve"> </w:t>
      </w:r>
      <w:proofErr w:type="spellStart"/>
      <w:r w:rsidRPr="008D6F59">
        <w:rPr>
          <w:i/>
          <w:iCs/>
          <w:color w:val="000000" w:themeColor="text1"/>
          <w:sz w:val="22"/>
          <w:szCs w:val="22"/>
        </w:rPr>
        <w:t>yr</w:t>
      </w:r>
      <w:proofErr w:type="spellEnd"/>
      <w:r w:rsidRPr="008D6F59">
        <w:rPr>
          <w:i/>
          <w:iCs/>
          <w:color w:val="000000" w:themeColor="text1"/>
          <w:sz w:val="22"/>
          <w:szCs w:val="22"/>
        </w:rPr>
        <w:t xml:space="preserve"> </w:t>
      </w:r>
      <w:proofErr w:type="spellStart"/>
      <w:r w:rsidRPr="008D6F59">
        <w:rPr>
          <w:i/>
          <w:iCs/>
          <w:color w:val="000000" w:themeColor="text1"/>
          <w:sz w:val="22"/>
          <w:szCs w:val="22"/>
        </w:rPr>
        <w:t>awyr</w:t>
      </w:r>
      <w:proofErr w:type="spellEnd"/>
      <w:r w:rsidRPr="008D6F59">
        <w:rPr>
          <w:i/>
          <w:iCs/>
          <w:color w:val="000000" w:themeColor="text1"/>
          <w:sz w:val="22"/>
          <w:szCs w:val="22"/>
        </w:rPr>
        <w:t xml:space="preserve"> </w:t>
      </w:r>
      <w:proofErr w:type="spellStart"/>
      <w:r w:rsidRPr="008D6F59">
        <w:rPr>
          <w:i/>
          <w:iCs/>
          <w:color w:val="000000" w:themeColor="text1"/>
          <w:sz w:val="22"/>
          <w:szCs w:val="22"/>
        </w:rPr>
        <w:t>agored</w:t>
      </w:r>
      <w:proofErr w:type="spellEnd"/>
      <w:r w:rsidRPr="008D6F59">
        <w:rPr>
          <w:i/>
          <w:iCs/>
          <w:color w:val="000000" w:themeColor="text1"/>
          <w:sz w:val="22"/>
          <w:szCs w:val="22"/>
        </w:rPr>
        <w:t xml:space="preserve"> </w:t>
      </w:r>
      <w:proofErr w:type="spellStart"/>
      <w:r w:rsidRPr="008D6F59">
        <w:rPr>
          <w:i/>
          <w:iCs/>
          <w:color w:val="000000" w:themeColor="text1"/>
          <w:sz w:val="22"/>
          <w:szCs w:val="22"/>
        </w:rPr>
        <w:t>i</w:t>
      </w:r>
      <w:proofErr w:type="spellEnd"/>
      <w:r w:rsidRPr="008D6F59">
        <w:rPr>
          <w:i/>
          <w:iCs/>
          <w:color w:val="000000" w:themeColor="text1"/>
          <w:sz w:val="22"/>
          <w:szCs w:val="22"/>
        </w:rPr>
        <w:t xml:space="preserve"> </w:t>
      </w:r>
      <w:proofErr w:type="spellStart"/>
      <w:r w:rsidRPr="008D6F59">
        <w:rPr>
          <w:i/>
          <w:iCs/>
          <w:color w:val="000000" w:themeColor="text1"/>
          <w:sz w:val="22"/>
          <w:szCs w:val="22"/>
        </w:rPr>
        <w:t>blant</w:t>
      </w:r>
      <w:proofErr w:type="spellEnd"/>
      <w:r w:rsidRPr="008D6F59">
        <w:rPr>
          <w:i/>
          <w:iCs/>
          <w:color w:val="000000" w:themeColor="text1"/>
          <w:sz w:val="22"/>
          <w:szCs w:val="22"/>
        </w:rPr>
        <w:t xml:space="preserve"> o </w:t>
      </w:r>
      <w:proofErr w:type="spellStart"/>
      <w:r w:rsidRPr="008D6F59">
        <w:rPr>
          <w:i/>
          <w:iCs/>
          <w:color w:val="000000" w:themeColor="text1"/>
          <w:sz w:val="22"/>
          <w:szCs w:val="22"/>
        </w:rPr>
        <w:t>dan</w:t>
      </w:r>
      <w:proofErr w:type="spellEnd"/>
      <w:r w:rsidRPr="008D6F59">
        <w:rPr>
          <w:i/>
          <w:iCs/>
          <w:color w:val="000000" w:themeColor="text1"/>
          <w:sz w:val="22"/>
          <w:szCs w:val="22"/>
        </w:rPr>
        <w:t xml:space="preserve"> bump </w:t>
      </w:r>
      <w:proofErr w:type="spellStart"/>
      <w:r w:rsidRPr="008D6F59">
        <w:rPr>
          <w:i/>
          <w:iCs/>
          <w:color w:val="000000" w:themeColor="text1"/>
          <w:sz w:val="22"/>
          <w:szCs w:val="22"/>
        </w:rPr>
        <w:t>yn</w:t>
      </w:r>
      <w:proofErr w:type="spellEnd"/>
      <w:r w:rsidRPr="008D6F59">
        <w:rPr>
          <w:i/>
          <w:iCs/>
          <w:color w:val="000000" w:themeColor="text1"/>
          <w:sz w:val="22"/>
          <w:szCs w:val="22"/>
        </w:rPr>
        <w:t xml:space="preserve"> y </w:t>
      </w:r>
      <w:proofErr w:type="spellStart"/>
      <w:r w:rsidRPr="008D6F59">
        <w:rPr>
          <w:i/>
          <w:iCs/>
          <w:color w:val="000000" w:themeColor="text1"/>
          <w:sz w:val="22"/>
          <w:szCs w:val="22"/>
        </w:rPr>
        <w:t>Cyfnod</w:t>
      </w:r>
      <w:proofErr w:type="spellEnd"/>
      <w:r w:rsidRPr="008D6F59">
        <w:rPr>
          <w:i/>
          <w:iCs/>
          <w:color w:val="000000" w:themeColor="text1"/>
          <w:sz w:val="22"/>
          <w:szCs w:val="22"/>
        </w:rPr>
        <w:t xml:space="preserve"> Sylfaen. </w:t>
      </w:r>
      <w:proofErr w:type="spellStart"/>
      <w:r w:rsidRPr="008D6F59">
        <w:rPr>
          <w:color w:val="000000" w:themeColor="text1"/>
          <w:sz w:val="22"/>
          <w:szCs w:val="22"/>
        </w:rPr>
        <w:t>Caerdydd</w:t>
      </w:r>
      <w:proofErr w:type="spellEnd"/>
      <w:r w:rsidRPr="008D6F59">
        <w:rPr>
          <w:color w:val="000000" w:themeColor="text1"/>
          <w:sz w:val="22"/>
          <w:szCs w:val="22"/>
        </w:rPr>
        <w:t xml:space="preserve">: </w:t>
      </w:r>
      <w:proofErr w:type="spellStart"/>
      <w:r w:rsidRPr="008D6F59">
        <w:rPr>
          <w:color w:val="000000" w:themeColor="text1"/>
          <w:sz w:val="22"/>
          <w:szCs w:val="22"/>
        </w:rPr>
        <w:t>Llywodraeth</w:t>
      </w:r>
      <w:proofErr w:type="spellEnd"/>
      <w:r w:rsidRPr="008D6F59">
        <w:rPr>
          <w:color w:val="000000" w:themeColor="text1"/>
          <w:sz w:val="22"/>
          <w:szCs w:val="22"/>
        </w:rPr>
        <w:t xml:space="preserve"> </w:t>
      </w:r>
      <w:proofErr w:type="spellStart"/>
      <w:r w:rsidRPr="008D6F59">
        <w:rPr>
          <w:color w:val="000000" w:themeColor="text1"/>
          <w:sz w:val="22"/>
          <w:szCs w:val="22"/>
        </w:rPr>
        <w:t>Cymru</w:t>
      </w:r>
      <w:proofErr w:type="spellEnd"/>
      <w:r w:rsidRPr="008D6F59">
        <w:rPr>
          <w:color w:val="000000" w:themeColor="text1"/>
          <w:sz w:val="22"/>
          <w:szCs w:val="22"/>
        </w:rPr>
        <w:t xml:space="preserve">. </w:t>
      </w:r>
      <w:proofErr w:type="spellStart"/>
      <w:r w:rsidRPr="008D6F59">
        <w:rPr>
          <w:color w:val="000000" w:themeColor="text1"/>
          <w:sz w:val="22"/>
          <w:szCs w:val="22"/>
        </w:rPr>
        <w:t>Ar</w:t>
      </w:r>
      <w:proofErr w:type="spellEnd"/>
      <w:r w:rsidRPr="008D6F59">
        <w:rPr>
          <w:color w:val="000000" w:themeColor="text1"/>
          <w:sz w:val="22"/>
          <w:szCs w:val="22"/>
        </w:rPr>
        <w:t xml:space="preserve"> </w:t>
      </w:r>
      <w:proofErr w:type="spellStart"/>
      <w:r w:rsidRPr="008D6F59">
        <w:rPr>
          <w:color w:val="000000" w:themeColor="text1"/>
          <w:sz w:val="22"/>
          <w:szCs w:val="22"/>
        </w:rPr>
        <w:t>gael</w:t>
      </w:r>
      <w:proofErr w:type="spellEnd"/>
      <w:r w:rsidRPr="008D6F59">
        <w:rPr>
          <w:color w:val="000000" w:themeColor="text1"/>
          <w:sz w:val="22"/>
          <w:szCs w:val="22"/>
        </w:rPr>
        <w:t xml:space="preserve">: </w:t>
      </w:r>
      <w:hyperlink r:id="rId25" w:history="1">
        <w:r w:rsidRPr="008D6F59">
          <w:rPr>
            <w:rStyle w:val="Hyperlink"/>
            <w:color w:val="000000" w:themeColor="text1"/>
            <w:sz w:val="22"/>
            <w:szCs w:val="22"/>
          </w:rPr>
          <w:t>https://www.estyn.gov.wales/sites/www.estyn.gov.wales/files/documents/Dysgu%20yn%20yr%20agored%3A%20%20arfarnu%20dysgu%20yn%20yr%20awyr%20agored%20i%20blant%20o%20dan%20bump%20oed%20yn%20y%20Cyfnod%20Sylfaen%20-%20Medi%202011.pdf</w:t>
        </w:r>
      </w:hyperlink>
      <w:r w:rsidRPr="008D6F59">
        <w:rPr>
          <w:color w:val="000000" w:themeColor="text1"/>
          <w:sz w:val="22"/>
          <w:szCs w:val="22"/>
        </w:rPr>
        <w:t xml:space="preserve"> (</w:t>
      </w:r>
      <w:proofErr w:type="spellStart"/>
      <w:r w:rsidRPr="008D6F59">
        <w:rPr>
          <w:color w:val="000000" w:themeColor="text1"/>
          <w:sz w:val="22"/>
          <w:szCs w:val="22"/>
        </w:rPr>
        <w:t>Gwelir</w:t>
      </w:r>
      <w:proofErr w:type="spellEnd"/>
      <w:r w:rsidRPr="008D6F59">
        <w:rPr>
          <w:color w:val="000000" w:themeColor="text1"/>
          <w:sz w:val="22"/>
          <w:szCs w:val="22"/>
        </w:rPr>
        <w:t>: 15/10/19)</w:t>
      </w:r>
    </w:p>
    <w:p w:rsidR="005D5BB1" w:rsidRPr="008D6F59" w:rsidRDefault="005D5BB1" w:rsidP="005D5BB1">
      <w:pPr>
        <w:pStyle w:val="paragraph"/>
        <w:spacing w:before="0" w:beforeAutospacing="0" w:after="0" w:afterAutospacing="0"/>
        <w:textAlignment w:val="baseline"/>
        <w:rPr>
          <w:rStyle w:val="eop"/>
          <w:rFonts w:ascii="Calibri" w:hAnsi="Calibri" w:cs="Segoe UI"/>
          <w:color w:val="000000" w:themeColor="text1"/>
          <w:sz w:val="22"/>
          <w:szCs w:val="22"/>
        </w:rPr>
      </w:pPr>
      <w:r w:rsidRPr="008D6F59">
        <w:rPr>
          <w:rStyle w:val="normaltextrun"/>
          <w:rFonts w:ascii="Calibri" w:hAnsi="Calibri" w:cs="Segoe UI"/>
          <w:color w:val="000000" w:themeColor="text1"/>
          <w:sz w:val="22"/>
          <w:szCs w:val="22"/>
        </w:rPr>
        <w:t xml:space="preserve">Flannigan, C. and </w:t>
      </w:r>
      <w:proofErr w:type="spellStart"/>
      <w:r w:rsidRPr="008D6F59">
        <w:rPr>
          <w:rStyle w:val="normaltextrun"/>
          <w:rFonts w:ascii="Calibri" w:hAnsi="Calibri" w:cs="Segoe UI"/>
          <w:color w:val="000000" w:themeColor="text1"/>
          <w:sz w:val="22"/>
          <w:szCs w:val="22"/>
        </w:rPr>
        <w:t>Dietze</w:t>
      </w:r>
      <w:proofErr w:type="spellEnd"/>
      <w:r w:rsidRPr="008D6F59">
        <w:rPr>
          <w:rStyle w:val="normaltextrun"/>
          <w:rFonts w:ascii="Calibri" w:hAnsi="Calibri" w:cs="Segoe UI"/>
          <w:color w:val="000000" w:themeColor="text1"/>
          <w:sz w:val="22"/>
          <w:szCs w:val="22"/>
        </w:rPr>
        <w:t>,</w:t>
      </w:r>
      <w:r w:rsidRPr="008D6F59">
        <w:rPr>
          <w:rStyle w:val="apple-converted-space"/>
          <w:rFonts w:ascii="Calibri" w:hAnsi="Calibri" w:cs="Segoe UI"/>
          <w:color w:val="000000" w:themeColor="text1"/>
          <w:sz w:val="22"/>
          <w:szCs w:val="22"/>
        </w:rPr>
        <w:t> </w:t>
      </w:r>
      <w:proofErr w:type="gramStart"/>
      <w:r w:rsidRPr="008D6F59">
        <w:rPr>
          <w:rStyle w:val="contextualspellingandgrammarerror"/>
          <w:rFonts w:ascii="Calibri" w:hAnsi="Calibri" w:cs="Segoe UI"/>
          <w:color w:val="000000" w:themeColor="text1"/>
          <w:sz w:val="22"/>
          <w:szCs w:val="22"/>
        </w:rPr>
        <w:t>B.(</w:t>
      </w:r>
      <w:proofErr w:type="gramEnd"/>
      <w:r w:rsidRPr="008D6F59">
        <w:rPr>
          <w:rStyle w:val="normaltextrun"/>
          <w:rFonts w:ascii="Calibri" w:hAnsi="Calibri" w:cs="Segoe UI"/>
          <w:color w:val="000000" w:themeColor="text1"/>
          <w:sz w:val="22"/>
          <w:szCs w:val="22"/>
        </w:rPr>
        <w:t>2017)</w:t>
      </w:r>
      <w:r w:rsidRPr="008D6F59">
        <w:rPr>
          <w:rStyle w:val="apple-converted-space"/>
          <w:rFonts w:ascii="Calibri" w:hAnsi="Calibri" w:cs="Segoe UI"/>
          <w:color w:val="000000" w:themeColor="text1"/>
          <w:sz w:val="22"/>
          <w:szCs w:val="22"/>
        </w:rPr>
        <w:t> </w:t>
      </w:r>
      <w:r w:rsidRPr="008D6F59">
        <w:rPr>
          <w:rStyle w:val="normaltextrun"/>
          <w:rFonts w:ascii="Calibri" w:hAnsi="Calibri" w:cs="Segoe UI"/>
          <w:i/>
          <w:iCs/>
          <w:color w:val="000000" w:themeColor="text1"/>
          <w:sz w:val="22"/>
          <w:szCs w:val="22"/>
        </w:rPr>
        <w:t>Children, Outdoor Play and Loose</w:t>
      </w:r>
      <w:r w:rsidRPr="008D6F59">
        <w:rPr>
          <w:rStyle w:val="apple-converted-space"/>
          <w:rFonts w:ascii="Calibri" w:hAnsi="Calibri" w:cs="Segoe UI"/>
          <w:i/>
          <w:iCs/>
          <w:color w:val="000000" w:themeColor="text1"/>
          <w:sz w:val="22"/>
          <w:szCs w:val="22"/>
        </w:rPr>
        <w:t> </w:t>
      </w:r>
      <w:proofErr w:type="spellStart"/>
      <w:r w:rsidRPr="008D6F59">
        <w:rPr>
          <w:rStyle w:val="spellingerror"/>
          <w:rFonts w:ascii="Calibri" w:hAnsi="Calibri" w:cs="Segoe UI"/>
          <w:i/>
          <w:iCs/>
          <w:color w:val="000000" w:themeColor="text1"/>
          <w:sz w:val="22"/>
          <w:szCs w:val="22"/>
        </w:rPr>
        <w:t>Parts</w:t>
      </w:r>
      <w:r w:rsidRPr="00C559C6">
        <w:rPr>
          <w:rStyle w:val="spellingerror"/>
          <w:rFonts w:ascii="Calibri" w:hAnsi="Calibri" w:cs="Segoe UI"/>
          <w:i/>
          <w:iCs/>
          <w:color w:val="000000" w:themeColor="text1"/>
          <w:sz w:val="22"/>
          <w:szCs w:val="22"/>
        </w:rPr>
        <w:t>.Journal</w:t>
      </w:r>
      <w:proofErr w:type="spellEnd"/>
      <w:r w:rsidRPr="00C559C6">
        <w:rPr>
          <w:rStyle w:val="apple-converted-space"/>
          <w:rFonts w:ascii="Calibri" w:hAnsi="Calibri" w:cs="Segoe UI"/>
          <w:i/>
          <w:iCs/>
          <w:color w:val="000000" w:themeColor="text1"/>
          <w:sz w:val="22"/>
          <w:szCs w:val="22"/>
        </w:rPr>
        <w:t> </w:t>
      </w:r>
      <w:r w:rsidRPr="00C559C6">
        <w:rPr>
          <w:rStyle w:val="normaltextrun"/>
          <w:rFonts w:ascii="Calibri" w:hAnsi="Calibri" w:cs="Segoe UI"/>
          <w:i/>
          <w:iCs/>
          <w:color w:val="000000" w:themeColor="text1"/>
          <w:sz w:val="22"/>
          <w:szCs w:val="22"/>
        </w:rPr>
        <w:t xml:space="preserve">of Childhood </w:t>
      </w:r>
      <w:r>
        <w:rPr>
          <w:rStyle w:val="normaltextrun"/>
          <w:rFonts w:ascii="Calibri" w:hAnsi="Calibri" w:cs="Segoe UI"/>
          <w:i/>
          <w:iCs/>
          <w:color w:val="000000" w:themeColor="text1"/>
          <w:sz w:val="22"/>
          <w:szCs w:val="22"/>
        </w:rPr>
        <w:t>S</w:t>
      </w:r>
      <w:r w:rsidRPr="00C559C6">
        <w:rPr>
          <w:rStyle w:val="normaltextrun"/>
          <w:rFonts w:ascii="Calibri" w:hAnsi="Calibri" w:cs="Segoe UI"/>
          <w:i/>
          <w:iCs/>
          <w:color w:val="000000" w:themeColor="text1"/>
          <w:sz w:val="22"/>
          <w:szCs w:val="22"/>
        </w:rPr>
        <w:t>tudies</w:t>
      </w:r>
      <w:r w:rsidRPr="008D6F59">
        <w:rPr>
          <w:rStyle w:val="normaltextrun"/>
          <w:rFonts w:ascii="Calibri" w:hAnsi="Calibri" w:cs="Segoe UI"/>
          <w:i/>
          <w:iCs/>
          <w:color w:val="000000" w:themeColor="text1"/>
          <w:sz w:val="22"/>
          <w:szCs w:val="22"/>
        </w:rPr>
        <w:t>, 42 (4), pp.53-60.</w:t>
      </w:r>
      <w:r w:rsidRPr="008D6F59">
        <w:rPr>
          <w:rStyle w:val="eop"/>
          <w:rFonts w:ascii="Calibri" w:hAnsi="Calibri" w:cs="Segoe UI"/>
          <w:color w:val="000000" w:themeColor="text1"/>
          <w:sz w:val="22"/>
          <w:szCs w:val="22"/>
        </w:rPr>
        <w:t> </w:t>
      </w:r>
    </w:p>
    <w:p w:rsidR="005D5BB1" w:rsidRPr="008D6F59" w:rsidRDefault="005D5BB1" w:rsidP="005D5BB1">
      <w:pPr>
        <w:pStyle w:val="NormalWeb"/>
        <w:spacing w:line="360" w:lineRule="auto"/>
        <w:rPr>
          <w:color w:val="000000" w:themeColor="text1"/>
          <w:sz w:val="22"/>
          <w:szCs w:val="22"/>
        </w:rPr>
      </w:pPr>
      <w:proofErr w:type="spellStart"/>
      <w:r w:rsidRPr="008D6F59">
        <w:rPr>
          <w:color w:val="000000" w:themeColor="text1"/>
          <w:sz w:val="22"/>
          <w:szCs w:val="22"/>
          <w:shd w:val="clear" w:color="auto" w:fill="FFFFFF"/>
        </w:rPr>
        <w:t>Flewitt</w:t>
      </w:r>
      <w:proofErr w:type="spellEnd"/>
      <w:r w:rsidRPr="008D6F59">
        <w:rPr>
          <w:color w:val="000000" w:themeColor="text1"/>
          <w:sz w:val="22"/>
          <w:szCs w:val="22"/>
          <w:shd w:val="clear" w:color="auto" w:fill="FFFFFF"/>
        </w:rPr>
        <w:t xml:space="preserve">, R. (2005) </w:t>
      </w:r>
      <w:r w:rsidRPr="008D6F59">
        <w:rPr>
          <w:i/>
          <w:iCs/>
          <w:color w:val="000000" w:themeColor="text1"/>
          <w:sz w:val="22"/>
          <w:szCs w:val="22"/>
        </w:rPr>
        <w:t>Conducting research with young children: Some Ethical Considerations.</w:t>
      </w:r>
      <w:r w:rsidRPr="008D6F59">
        <w:rPr>
          <w:color w:val="000000" w:themeColor="text1"/>
          <w:sz w:val="22"/>
          <w:szCs w:val="22"/>
        </w:rPr>
        <w:t xml:space="preserve"> Early Child Development and Care, 175(6) </w:t>
      </w:r>
      <w:proofErr w:type="spellStart"/>
      <w:r w:rsidRPr="008D6F59">
        <w:rPr>
          <w:color w:val="000000" w:themeColor="text1"/>
          <w:sz w:val="22"/>
          <w:szCs w:val="22"/>
        </w:rPr>
        <w:t>tt</w:t>
      </w:r>
      <w:proofErr w:type="spellEnd"/>
      <w:r w:rsidRPr="008D6F59">
        <w:rPr>
          <w:color w:val="000000" w:themeColor="text1"/>
          <w:sz w:val="22"/>
          <w:szCs w:val="22"/>
        </w:rPr>
        <w:t xml:space="preserve">. 553–565. </w:t>
      </w:r>
    </w:p>
    <w:p w:rsidR="005D5BB1" w:rsidRPr="008D6F59" w:rsidRDefault="005D5BB1" w:rsidP="005D5BB1">
      <w:pPr>
        <w:spacing w:line="360" w:lineRule="auto"/>
        <w:rPr>
          <w:color w:val="000000" w:themeColor="text1"/>
          <w:sz w:val="22"/>
          <w:szCs w:val="22"/>
        </w:rPr>
      </w:pPr>
      <w:r w:rsidRPr="008D6F59">
        <w:rPr>
          <w:color w:val="000000" w:themeColor="text1"/>
          <w:sz w:val="22"/>
          <w:szCs w:val="22"/>
        </w:rPr>
        <w:lastRenderedPageBreak/>
        <w:t xml:space="preserve">Graham, A., Powell, M., Taylor, N., Anderson, D. a Fitzgerald, R. (2013) </w:t>
      </w:r>
      <w:r w:rsidRPr="008D6F59">
        <w:rPr>
          <w:i/>
          <w:iCs/>
          <w:color w:val="000000" w:themeColor="text1"/>
          <w:sz w:val="22"/>
          <w:szCs w:val="22"/>
        </w:rPr>
        <w:t>Ethical Research Involving Children.</w:t>
      </w:r>
      <w:r w:rsidRPr="008D6F59">
        <w:rPr>
          <w:color w:val="000000" w:themeColor="text1"/>
          <w:sz w:val="22"/>
          <w:szCs w:val="22"/>
        </w:rPr>
        <w:t xml:space="preserve"> Florence: UNICEF Office of Research- </w:t>
      </w:r>
      <w:proofErr w:type="spellStart"/>
      <w:r w:rsidRPr="008D6F59">
        <w:rPr>
          <w:color w:val="000000" w:themeColor="text1"/>
          <w:sz w:val="22"/>
          <w:szCs w:val="22"/>
        </w:rPr>
        <w:t>Innocenti</w:t>
      </w:r>
      <w:proofErr w:type="spellEnd"/>
      <w:r w:rsidRPr="008D6F59">
        <w:rPr>
          <w:color w:val="000000" w:themeColor="text1"/>
          <w:sz w:val="22"/>
          <w:szCs w:val="22"/>
        </w:rPr>
        <w:t>.</w:t>
      </w:r>
    </w:p>
    <w:p w:rsidR="005D5BB1" w:rsidRPr="008D6F59" w:rsidRDefault="005D5BB1" w:rsidP="005D5BB1">
      <w:pPr>
        <w:pStyle w:val="NormalWeb"/>
        <w:spacing w:line="360" w:lineRule="auto"/>
        <w:rPr>
          <w:color w:val="000000" w:themeColor="text1"/>
          <w:sz w:val="22"/>
          <w:szCs w:val="22"/>
        </w:rPr>
      </w:pPr>
      <w:r w:rsidRPr="008D6F59">
        <w:rPr>
          <w:color w:val="000000" w:themeColor="text1"/>
          <w:sz w:val="22"/>
          <w:szCs w:val="22"/>
        </w:rPr>
        <w:t xml:space="preserve">Hart, R. A. (1992) </w:t>
      </w:r>
      <w:r w:rsidRPr="008D6F59">
        <w:rPr>
          <w:i/>
          <w:iCs/>
          <w:color w:val="000000" w:themeColor="text1"/>
          <w:sz w:val="22"/>
          <w:szCs w:val="22"/>
        </w:rPr>
        <w:t xml:space="preserve">Children’s Participation: From Tokenism to Citizenship. </w:t>
      </w:r>
      <w:proofErr w:type="spellStart"/>
      <w:r w:rsidRPr="008D6F59">
        <w:rPr>
          <w:color w:val="000000" w:themeColor="text1"/>
          <w:sz w:val="22"/>
          <w:szCs w:val="22"/>
        </w:rPr>
        <w:t>Cyhoeddwyd</w:t>
      </w:r>
      <w:proofErr w:type="spellEnd"/>
      <w:r w:rsidRPr="008D6F59">
        <w:rPr>
          <w:color w:val="000000" w:themeColor="text1"/>
          <w:sz w:val="22"/>
          <w:szCs w:val="22"/>
        </w:rPr>
        <w:t xml:space="preserve"> </w:t>
      </w:r>
      <w:proofErr w:type="spellStart"/>
      <w:r w:rsidRPr="008D6F59">
        <w:rPr>
          <w:color w:val="000000" w:themeColor="text1"/>
          <w:sz w:val="22"/>
          <w:szCs w:val="22"/>
        </w:rPr>
        <w:t>gan</w:t>
      </w:r>
      <w:proofErr w:type="spellEnd"/>
      <w:r w:rsidRPr="008D6F59">
        <w:rPr>
          <w:color w:val="000000" w:themeColor="text1"/>
          <w:sz w:val="22"/>
          <w:szCs w:val="22"/>
        </w:rPr>
        <w:t>: UNICEF International Child Development Centre.</w:t>
      </w:r>
    </w:p>
    <w:p w:rsidR="005D5BB1" w:rsidRPr="008D6F59" w:rsidRDefault="005D5BB1" w:rsidP="005D5BB1">
      <w:pPr>
        <w:rPr>
          <w:color w:val="000000" w:themeColor="text1"/>
          <w:sz w:val="22"/>
          <w:szCs w:val="22"/>
          <w:shd w:val="clear" w:color="auto" w:fill="FFFFFF"/>
          <w:lang w:eastAsia="en-GB"/>
        </w:rPr>
      </w:pPr>
      <w:r w:rsidRPr="008D6F59">
        <w:rPr>
          <w:color w:val="000000" w:themeColor="text1"/>
          <w:sz w:val="22"/>
          <w:szCs w:val="22"/>
        </w:rPr>
        <w:t xml:space="preserve">Howard, J. a </w:t>
      </w:r>
      <w:proofErr w:type="spellStart"/>
      <w:r w:rsidRPr="008D6F59">
        <w:rPr>
          <w:color w:val="000000" w:themeColor="text1"/>
          <w:sz w:val="22"/>
          <w:szCs w:val="22"/>
        </w:rPr>
        <w:t>Mcinnes</w:t>
      </w:r>
      <w:proofErr w:type="spellEnd"/>
      <w:r w:rsidRPr="008D6F59">
        <w:rPr>
          <w:color w:val="000000" w:themeColor="text1"/>
          <w:sz w:val="22"/>
          <w:szCs w:val="22"/>
        </w:rPr>
        <w:t>, I. (2012) “The Impact of Children’s Perception of an Activity as Play rather than Not Play on Emotional Well-being”,</w:t>
      </w:r>
      <w:r w:rsidRPr="008D6F59">
        <w:rPr>
          <w:i/>
          <w:iCs/>
          <w:color w:val="000000" w:themeColor="text1"/>
          <w:sz w:val="22"/>
          <w:szCs w:val="22"/>
        </w:rPr>
        <w:t xml:space="preserve"> </w:t>
      </w:r>
      <w:r w:rsidRPr="008D6F59">
        <w:rPr>
          <w:i/>
          <w:iCs/>
          <w:color w:val="000000" w:themeColor="text1"/>
          <w:sz w:val="22"/>
          <w:szCs w:val="22"/>
          <w:lang w:eastAsia="en-GB"/>
        </w:rPr>
        <w:t>Child: Care, Health and Development</w:t>
      </w:r>
      <w:r w:rsidRPr="008D6F59">
        <w:rPr>
          <w:rFonts w:ascii="Lucida Sans Unicode" w:hAnsi="Lucida Sans Unicode" w:cs="Lucida Sans Unicode"/>
          <w:color w:val="000000" w:themeColor="text1"/>
          <w:sz w:val="18"/>
          <w:szCs w:val="18"/>
          <w:shd w:val="clear" w:color="auto" w:fill="FFFFFF"/>
          <w:lang w:eastAsia="en-GB"/>
        </w:rPr>
        <w:t>.</w:t>
      </w:r>
      <w:r w:rsidRPr="008D6F59">
        <w:rPr>
          <w:color w:val="000000" w:themeColor="text1"/>
          <w:sz w:val="22"/>
          <w:szCs w:val="22"/>
          <w:shd w:val="clear" w:color="auto" w:fill="FFFFFF"/>
          <w:lang w:eastAsia="en-GB"/>
        </w:rPr>
        <w:t xml:space="preserve"> 39 (5), tt.737 - 742.</w:t>
      </w:r>
    </w:p>
    <w:p w:rsidR="005D5BB1" w:rsidRPr="008D6F59" w:rsidRDefault="005D5BB1" w:rsidP="005D5BB1">
      <w:pPr>
        <w:pStyle w:val="paragraph"/>
        <w:spacing w:before="0" w:beforeAutospacing="0" w:after="0" w:afterAutospacing="0"/>
        <w:textAlignment w:val="baseline"/>
        <w:rPr>
          <w:rFonts w:ascii="Segoe UI" w:hAnsi="Segoe UI" w:cs="Segoe UI"/>
          <w:color w:val="000000" w:themeColor="text1"/>
          <w:sz w:val="18"/>
          <w:szCs w:val="18"/>
        </w:rPr>
      </w:pPr>
      <w:r w:rsidRPr="008D6F59">
        <w:rPr>
          <w:rStyle w:val="normaltextrun"/>
          <w:rFonts w:ascii="Calibri" w:hAnsi="Calibri" w:cs="Segoe UI"/>
          <w:color w:val="000000" w:themeColor="text1"/>
          <w:sz w:val="22"/>
          <w:szCs w:val="22"/>
        </w:rPr>
        <w:t>Mukherji, P. and Albon, D. (2010)</w:t>
      </w:r>
      <w:r w:rsidRPr="008D6F59">
        <w:rPr>
          <w:rStyle w:val="apple-converted-space"/>
          <w:rFonts w:ascii="Calibri" w:hAnsi="Calibri" w:cs="Segoe UI"/>
          <w:color w:val="000000" w:themeColor="text1"/>
          <w:sz w:val="22"/>
          <w:szCs w:val="22"/>
        </w:rPr>
        <w:t> </w:t>
      </w:r>
      <w:r w:rsidRPr="008D6F59">
        <w:rPr>
          <w:rStyle w:val="normaltextrun"/>
          <w:rFonts w:ascii="Calibri" w:hAnsi="Calibri" w:cs="Segoe UI"/>
          <w:i/>
          <w:iCs/>
          <w:color w:val="000000" w:themeColor="text1"/>
          <w:sz w:val="22"/>
          <w:szCs w:val="22"/>
        </w:rPr>
        <w:t>Research Methods in Early Childhood: An Introductory Guide.</w:t>
      </w:r>
      <w:r w:rsidRPr="008D6F59">
        <w:rPr>
          <w:rStyle w:val="apple-converted-space"/>
          <w:rFonts w:ascii="Calibri" w:hAnsi="Calibri" w:cs="Segoe UI"/>
          <w:i/>
          <w:iCs/>
          <w:color w:val="000000" w:themeColor="text1"/>
          <w:sz w:val="22"/>
          <w:szCs w:val="22"/>
        </w:rPr>
        <w:t> </w:t>
      </w:r>
      <w:proofErr w:type="spellStart"/>
      <w:proofErr w:type="gramStart"/>
      <w:r w:rsidRPr="008D6F59">
        <w:rPr>
          <w:rStyle w:val="spellingerror"/>
          <w:rFonts w:ascii="Calibri" w:hAnsi="Calibri" w:cs="Segoe UI"/>
          <w:color w:val="000000" w:themeColor="text1"/>
          <w:sz w:val="22"/>
          <w:szCs w:val="22"/>
        </w:rPr>
        <w:t>London:Sage</w:t>
      </w:r>
      <w:proofErr w:type="spellEnd"/>
      <w:proofErr w:type="gramEnd"/>
      <w:r w:rsidRPr="008D6F59">
        <w:rPr>
          <w:rStyle w:val="normaltextrun"/>
          <w:rFonts w:ascii="Calibri" w:hAnsi="Calibri" w:cs="Segoe UI"/>
          <w:color w:val="000000" w:themeColor="text1"/>
          <w:sz w:val="22"/>
          <w:szCs w:val="22"/>
        </w:rPr>
        <w:t>.</w:t>
      </w:r>
      <w:r w:rsidRPr="008D6F59">
        <w:rPr>
          <w:rStyle w:val="eop"/>
          <w:rFonts w:ascii="Calibri" w:hAnsi="Calibri" w:cs="Segoe UI"/>
          <w:color w:val="000000" w:themeColor="text1"/>
          <w:sz w:val="22"/>
          <w:szCs w:val="22"/>
        </w:rPr>
        <w:t> </w:t>
      </w:r>
    </w:p>
    <w:p w:rsidR="005D5BB1" w:rsidRPr="008D6F59" w:rsidRDefault="005D5BB1" w:rsidP="005D5BB1">
      <w:pPr>
        <w:pStyle w:val="paragraph"/>
        <w:spacing w:before="0" w:beforeAutospacing="0" w:after="0" w:afterAutospacing="0"/>
        <w:textAlignment w:val="baseline"/>
        <w:rPr>
          <w:rFonts w:ascii="Segoe UI" w:hAnsi="Segoe UI" w:cs="Segoe UI"/>
          <w:color w:val="000000" w:themeColor="text1"/>
          <w:sz w:val="18"/>
          <w:szCs w:val="18"/>
        </w:rPr>
      </w:pPr>
      <w:r w:rsidRPr="008D6F59">
        <w:rPr>
          <w:rStyle w:val="normaltextrun"/>
          <w:rFonts w:ascii="Calibri" w:hAnsi="Calibri" w:cs="Segoe UI"/>
          <w:color w:val="000000" w:themeColor="text1"/>
          <w:sz w:val="22"/>
          <w:szCs w:val="22"/>
        </w:rPr>
        <w:t>Roberts-Holmes, G. (2011)</w:t>
      </w:r>
      <w:r w:rsidRPr="008D6F59">
        <w:rPr>
          <w:rStyle w:val="apple-converted-space"/>
          <w:rFonts w:ascii="Calibri" w:hAnsi="Calibri" w:cs="Segoe UI"/>
          <w:color w:val="000000" w:themeColor="text1"/>
          <w:sz w:val="22"/>
          <w:szCs w:val="22"/>
        </w:rPr>
        <w:t> </w:t>
      </w:r>
      <w:r w:rsidRPr="008D6F59">
        <w:rPr>
          <w:rStyle w:val="normaltextrun"/>
          <w:rFonts w:ascii="Calibri" w:hAnsi="Calibri" w:cs="Segoe UI"/>
          <w:i/>
          <w:iCs/>
          <w:color w:val="000000" w:themeColor="text1"/>
          <w:sz w:val="22"/>
          <w:szCs w:val="22"/>
        </w:rPr>
        <w:t>Doing Your Early Years Research Project- A Step-by-step Guide.</w:t>
      </w:r>
      <w:r w:rsidRPr="008D6F59">
        <w:rPr>
          <w:rStyle w:val="apple-converted-space"/>
          <w:rFonts w:ascii="Calibri" w:hAnsi="Calibri" w:cs="Segoe UI"/>
          <w:i/>
          <w:iCs/>
          <w:color w:val="000000" w:themeColor="text1"/>
          <w:sz w:val="22"/>
          <w:szCs w:val="22"/>
        </w:rPr>
        <w:t> </w:t>
      </w:r>
      <w:r w:rsidRPr="008D6F59">
        <w:rPr>
          <w:rStyle w:val="normaltextrun"/>
          <w:rFonts w:ascii="Calibri" w:hAnsi="Calibri" w:cs="Segoe UI"/>
          <w:color w:val="000000" w:themeColor="text1"/>
          <w:sz w:val="22"/>
          <w:szCs w:val="22"/>
        </w:rPr>
        <w:t>2</w:t>
      </w:r>
      <w:r w:rsidRPr="008D6F59">
        <w:rPr>
          <w:rStyle w:val="normaltextrun"/>
          <w:rFonts w:ascii="Calibri" w:hAnsi="Calibri" w:cs="Segoe UI"/>
          <w:color w:val="000000" w:themeColor="text1"/>
          <w:sz w:val="17"/>
          <w:szCs w:val="17"/>
          <w:vertAlign w:val="superscript"/>
        </w:rPr>
        <w:t>nd</w:t>
      </w:r>
      <w:r w:rsidRPr="008D6F59">
        <w:rPr>
          <w:rStyle w:val="normaltextrun"/>
          <w:rFonts w:ascii="Calibri" w:hAnsi="Calibri" w:cs="Segoe UI"/>
          <w:color w:val="000000" w:themeColor="text1"/>
          <w:sz w:val="22"/>
          <w:szCs w:val="22"/>
        </w:rPr>
        <w:t> Ed. London: Sage.</w:t>
      </w:r>
      <w:r w:rsidRPr="008D6F59">
        <w:rPr>
          <w:rStyle w:val="eop"/>
          <w:rFonts w:ascii="Calibri" w:hAnsi="Calibri" w:cs="Segoe UI"/>
          <w:color w:val="000000" w:themeColor="text1"/>
          <w:sz w:val="22"/>
          <w:szCs w:val="22"/>
        </w:rPr>
        <w:t> </w:t>
      </w:r>
    </w:p>
    <w:p w:rsidR="005D5BB1" w:rsidRPr="008D6F59" w:rsidRDefault="005D5BB1" w:rsidP="005D5BB1">
      <w:pPr>
        <w:rPr>
          <w:color w:val="000000" w:themeColor="text1"/>
          <w:sz w:val="22"/>
          <w:szCs w:val="22"/>
          <w:shd w:val="clear" w:color="auto" w:fill="FFFFFF"/>
          <w:lang w:eastAsia="en-GB"/>
        </w:rPr>
      </w:pPr>
      <w:r w:rsidRPr="008D6F59">
        <w:rPr>
          <w:color w:val="000000" w:themeColor="text1"/>
          <w:sz w:val="22"/>
          <w:szCs w:val="22"/>
          <w:shd w:val="clear" w:color="auto" w:fill="FFFFFF"/>
          <w:lang w:eastAsia="en-GB"/>
        </w:rPr>
        <w:t xml:space="preserve">Smith, P.K. (2009) </w:t>
      </w:r>
      <w:r w:rsidRPr="008D6F59">
        <w:rPr>
          <w:i/>
          <w:iCs/>
          <w:color w:val="000000" w:themeColor="text1"/>
          <w:sz w:val="22"/>
          <w:szCs w:val="22"/>
          <w:shd w:val="clear" w:color="auto" w:fill="FFFFFF"/>
          <w:lang w:eastAsia="en-GB"/>
        </w:rPr>
        <w:t xml:space="preserve">Children and Play: Understanding Children’s World. </w:t>
      </w:r>
      <w:proofErr w:type="spellStart"/>
      <w:r w:rsidRPr="008D6F59">
        <w:rPr>
          <w:color w:val="000000" w:themeColor="text1"/>
          <w:sz w:val="22"/>
          <w:szCs w:val="22"/>
          <w:shd w:val="clear" w:color="auto" w:fill="FFFFFF"/>
          <w:lang w:eastAsia="en-GB"/>
        </w:rPr>
        <w:t>Cyhoeddwyd</w:t>
      </w:r>
      <w:proofErr w:type="spellEnd"/>
      <w:r w:rsidRPr="008D6F59">
        <w:rPr>
          <w:color w:val="000000" w:themeColor="text1"/>
          <w:sz w:val="22"/>
          <w:szCs w:val="22"/>
          <w:shd w:val="clear" w:color="auto" w:fill="FFFFFF"/>
          <w:lang w:eastAsia="en-GB"/>
        </w:rPr>
        <w:t xml:space="preserve"> </w:t>
      </w:r>
      <w:proofErr w:type="spellStart"/>
      <w:r w:rsidRPr="008D6F59">
        <w:rPr>
          <w:color w:val="000000" w:themeColor="text1"/>
          <w:sz w:val="22"/>
          <w:szCs w:val="22"/>
          <w:shd w:val="clear" w:color="auto" w:fill="FFFFFF"/>
          <w:lang w:eastAsia="en-GB"/>
        </w:rPr>
        <w:t>gan</w:t>
      </w:r>
      <w:proofErr w:type="spellEnd"/>
      <w:r w:rsidRPr="008D6F59">
        <w:rPr>
          <w:color w:val="000000" w:themeColor="text1"/>
          <w:sz w:val="22"/>
          <w:szCs w:val="22"/>
          <w:shd w:val="clear" w:color="auto" w:fill="FFFFFF"/>
          <w:lang w:eastAsia="en-GB"/>
        </w:rPr>
        <w:t xml:space="preserve">: John Wiley &amp; Sons. </w:t>
      </w:r>
      <w:proofErr w:type="spellStart"/>
      <w:r w:rsidRPr="008D6F59">
        <w:rPr>
          <w:color w:val="000000" w:themeColor="text1"/>
          <w:sz w:val="22"/>
          <w:szCs w:val="22"/>
          <w:shd w:val="clear" w:color="auto" w:fill="FFFFFF"/>
          <w:lang w:eastAsia="en-GB"/>
        </w:rPr>
        <w:t>Ebook</w:t>
      </w:r>
      <w:proofErr w:type="spellEnd"/>
      <w:r w:rsidRPr="008D6F59">
        <w:rPr>
          <w:color w:val="000000" w:themeColor="text1"/>
          <w:sz w:val="22"/>
          <w:szCs w:val="22"/>
          <w:shd w:val="clear" w:color="auto" w:fill="FFFFFF"/>
          <w:lang w:eastAsia="en-GB"/>
        </w:rPr>
        <w:t>.</w:t>
      </w:r>
    </w:p>
    <w:p w:rsidR="005D5BB1" w:rsidRPr="008D6F59" w:rsidRDefault="005D5BB1" w:rsidP="005D5BB1">
      <w:pPr>
        <w:pStyle w:val="NormalWeb"/>
        <w:spacing w:line="360" w:lineRule="auto"/>
        <w:rPr>
          <w:color w:val="000000" w:themeColor="text1"/>
          <w:sz w:val="22"/>
          <w:szCs w:val="22"/>
        </w:rPr>
      </w:pPr>
      <w:r w:rsidRPr="008D6F59">
        <w:rPr>
          <w:color w:val="000000" w:themeColor="text1"/>
          <w:sz w:val="22"/>
          <w:szCs w:val="22"/>
        </w:rPr>
        <w:t xml:space="preserve">Society for Research in Child Development (1991) </w:t>
      </w:r>
      <w:r w:rsidRPr="008D6F59">
        <w:rPr>
          <w:i/>
          <w:iCs/>
          <w:color w:val="000000" w:themeColor="text1"/>
          <w:sz w:val="22"/>
          <w:szCs w:val="22"/>
        </w:rPr>
        <w:t>Ethical Standards for Research with Children.</w:t>
      </w:r>
      <w:r w:rsidRPr="008D6F59">
        <w:rPr>
          <w:color w:val="000000" w:themeColor="text1"/>
          <w:sz w:val="22"/>
          <w:szCs w:val="22"/>
        </w:rPr>
        <w:t xml:space="preserve"> Chicago: SRCD.</w:t>
      </w:r>
    </w:p>
    <w:p w:rsidR="005D5BB1" w:rsidRPr="008D6F59" w:rsidRDefault="005D5BB1" w:rsidP="005D5BB1">
      <w:pPr>
        <w:pStyle w:val="NormalWeb"/>
        <w:spacing w:line="360" w:lineRule="auto"/>
        <w:rPr>
          <w:color w:val="000000" w:themeColor="text1"/>
          <w:sz w:val="22"/>
          <w:szCs w:val="22"/>
        </w:rPr>
      </w:pPr>
      <w:r w:rsidRPr="008D6F59">
        <w:rPr>
          <w:color w:val="000000" w:themeColor="text1"/>
          <w:sz w:val="22"/>
          <w:szCs w:val="22"/>
        </w:rPr>
        <w:t xml:space="preserve">Strauss, V. (2015) </w:t>
      </w:r>
      <w:r w:rsidRPr="008D6F59">
        <w:rPr>
          <w:i/>
          <w:iCs/>
          <w:color w:val="000000" w:themeColor="text1"/>
          <w:sz w:val="22"/>
          <w:szCs w:val="22"/>
        </w:rPr>
        <w:t xml:space="preserve">Why kids need less class time- and more play time- at school. </w:t>
      </w:r>
      <w:proofErr w:type="spellStart"/>
      <w:r w:rsidRPr="008D6F59">
        <w:rPr>
          <w:color w:val="000000" w:themeColor="text1"/>
          <w:sz w:val="22"/>
          <w:szCs w:val="22"/>
        </w:rPr>
        <w:t>Cyhoeddwyd</w:t>
      </w:r>
      <w:proofErr w:type="spellEnd"/>
      <w:r w:rsidRPr="008D6F59">
        <w:rPr>
          <w:color w:val="000000" w:themeColor="text1"/>
          <w:sz w:val="22"/>
          <w:szCs w:val="22"/>
        </w:rPr>
        <w:t xml:space="preserve"> </w:t>
      </w:r>
      <w:proofErr w:type="spellStart"/>
      <w:r w:rsidRPr="008D6F59">
        <w:rPr>
          <w:color w:val="000000" w:themeColor="text1"/>
          <w:sz w:val="22"/>
          <w:szCs w:val="22"/>
        </w:rPr>
        <w:t>gan</w:t>
      </w:r>
      <w:proofErr w:type="spellEnd"/>
      <w:r w:rsidRPr="008D6F59">
        <w:rPr>
          <w:color w:val="000000" w:themeColor="text1"/>
          <w:sz w:val="22"/>
          <w:szCs w:val="22"/>
        </w:rPr>
        <w:t xml:space="preserve">: Washington Post. </w:t>
      </w:r>
      <w:proofErr w:type="spellStart"/>
      <w:r w:rsidRPr="008D6F59">
        <w:rPr>
          <w:color w:val="000000" w:themeColor="text1"/>
          <w:sz w:val="22"/>
          <w:szCs w:val="22"/>
        </w:rPr>
        <w:t>Ar</w:t>
      </w:r>
      <w:proofErr w:type="spellEnd"/>
      <w:r w:rsidRPr="008D6F59">
        <w:rPr>
          <w:color w:val="000000" w:themeColor="text1"/>
          <w:sz w:val="22"/>
          <w:szCs w:val="22"/>
        </w:rPr>
        <w:t xml:space="preserve"> </w:t>
      </w:r>
      <w:proofErr w:type="spellStart"/>
      <w:r w:rsidRPr="008D6F59">
        <w:rPr>
          <w:color w:val="000000" w:themeColor="text1"/>
          <w:sz w:val="22"/>
          <w:szCs w:val="22"/>
        </w:rPr>
        <w:t>gael</w:t>
      </w:r>
      <w:proofErr w:type="spellEnd"/>
      <w:r w:rsidRPr="008D6F59">
        <w:rPr>
          <w:color w:val="000000" w:themeColor="text1"/>
          <w:sz w:val="22"/>
          <w:szCs w:val="22"/>
        </w:rPr>
        <w:t xml:space="preserve">: </w:t>
      </w:r>
      <w:hyperlink r:id="rId26" w:history="1">
        <w:r w:rsidRPr="008D6F59">
          <w:rPr>
            <w:rStyle w:val="Hyperlink"/>
            <w:color w:val="000000" w:themeColor="text1"/>
            <w:sz w:val="22"/>
            <w:szCs w:val="22"/>
          </w:rPr>
          <w:t>https://www.washingtonpost.com/news/answer-sheet/wp/2015/08/21/why-young-kids-need-less-class-time-and-more-play-time-at-school/</w:t>
        </w:r>
      </w:hyperlink>
      <w:r w:rsidRPr="008D6F59">
        <w:rPr>
          <w:color w:val="000000" w:themeColor="text1"/>
          <w:sz w:val="22"/>
          <w:szCs w:val="22"/>
        </w:rPr>
        <w:t xml:space="preserve"> (</w:t>
      </w:r>
      <w:proofErr w:type="spellStart"/>
      <w:r w:rsidRPr="008D6F59">
        <w:rPr>
          <w:color w:val="000000" w:themeColor="text1"/>
          <w:sz w:val="22"/>
          <w:szCs w:val="22"/>
        </w:rPr>
        <w:t>Gwelir</w:t>
      </w:r>
      <w:proofErr w:type="spellEnd"/>
      <w:r w:rsidRPr="008D6F59">
        <w:rPr>
          <w:color w:val="000000" w:themeColor="text1"/>
          <w:sz w:val="22"/>
          <w:szCs w:val="22"/>
        </w:rPr>
        <w:t xml:space="preserve">: 15/10/19) </w:t>
      </w:r>
    </w:p>
    <w:p w:rsidR="005D5BB1" w:rsidRPr="008D6F59" w:rsidRDefault="005D5BB1" w:rsidP="005D5BB1">
      <w:pPr>
        <w:spacing w:line="360" w:lineRule="auto"/>
        <w:rPr>
          <w:color w:val="000000" w:themeColor="text1"/>
          <w:sz w:val="22"/>
          <w:szCs w:val="22"/>
        </w:rPr>
      </w:pPr>
      <w:r w:rsidRPr="008D6F59">
        <w:rPr>
          <w:color w:val="000000" w:themeColor="text1"/>
          <w:sz w:val="22"/>
          <w:szCs w:val="22"/>
        </w:rPr>
        <w:t xml:space="preserve">UNICEF (2016) </w:t>
      </w:r>
      <w:r w:rsidRPr="008D6F59">
        <w:rPr>
          <w:i/>
          <w:iCs/>
          <w:color w:val="000000" w:themeColor="text1"/>
          <w:sz w:val="22"/>
          <w:szCs w:val="22"/>
        </w:rPr>
        <w:t xml:space="preserve">The Rights of Every Child. </w:t>
      </w:r>
      <w:proofErr w:type="spellStart"/>
      <w:r w:rsidRPr="008D6F59">
        <w:rPr>
          <w:color w:val="000000" w:themeColor="text1"/>
          <w:sz w:val="22"/>
          <w:szCs w:val="22"/>
        </w:rPr>
        <w:t>Ar</w:t>
      </w:r>
      <w:proofErr w:type="spellEnd"/>
      <w:r w:rsidRPr="008D6F59">
        <w:rPr>
          <w:color w:val="000000" w:themeColor="text1"/>
          <w:sz w:val="22"/>
          <w:szCs w:val="22"/>
        </w:rPr>
        <w:t xml:space="preserve"> </w:t>
      </w:r>
      <w:proofErr w:type="spellStart"/>
      <w:r w:rsidRPr="008D6F59">
        <w:rPr>
          <w:color w:val="000000" w:themeColor="text1"/>
          <w:sz w:val="22"/>
          <w:szCs w:val="22"/>
        </w:rPr>
        <w:t>gael</w:t>
      </w:r>
      <w:proofErr w:type="spellEnd"/>
      <w:r w:rsidRPr="008D6F59">
        <w:rPr>
          <w:color w:val="000000" w:themeColor="text1"/>
          <w:sz w:val="22"/>
          <w:szCs w:val="22"/>
        </w:rPr>
        <w:t xml:space="preserve">: </w:t>
      </w:r>
      <w:hyperlink r:id="rId27" w:history="1">
        <w:r w:rsidRPr="008D6F59">
          <w:rPr>
            <w:rStyle w:val="Hyperlink"/>
            <w:color w:val="000000" w:themeColor="text1"/>
            <w:sz w:val="22"/>
            <w:szCs w:val="22"/>
          </w:rPr>
          <w:t>https://www.unicef.org.uk/child-rights-partners/wp-content/uploads/sites/3/2016/08/CRC_summary_leaflet_Child_Rights_Partners_web_final.pdf</w:t>
        </w:r>
      </w:hyperlink>
      <w:r w:rsidRPr="008D6F59">
        <w:rPr>
          <w:color w:val="000000" w:themeColor="text1"/>
          <w:sz w:val="22"/>
          <w:szCs w:val="22"/>
        </w:rPr>
        <w:t xml:space="preserve"> (</w:t>
      </w:r>
      <w:proofErr w:type="spellStart"/>
      <w:r w:rsidRPr="008D6F59">
        <w:rPr>
          <w:color w:val="000000" w:themeColor="text1"/>
          <w:sz w:val="22"/>
          <w:szCs w:val="22"/>
        </w:rPr>
        <w:t>Gwelir</w:t>
      </w:r>
      <w:proofErr w:type="spellEnd"/>
      <w:r w:rsidRPr="008D6F59">
        <w:rPr>
          <w:color w:val="000000" w:themeColor="text1"/>
          <w:sz w:val="22"/>
          <w:szCs w:val="22"/>
        </w:rPr>
        <w:t xml:space="preserve">: 02/10/19) </w:t>
      </w:r>
    </w:p>
    <w:p w:rsidR="005D5BB1" w:rsidRPr="008D6F59" w:rsidRDefault="005D5BB1" w:rsidP="005D5BB1">
      <w:pPr>
        <w:pStyle w:val="paragraph"/>
        <w:spacing w:before="0" w:beforeAutospacing="0" w:after="0" w:afterAutospacing="0"/>
        <w:textAlignment w:val="baseline"/>
        <w:rPr>
          <w:rStyle w:val="eop"/>
          <w:rFonts w:ascii="Calibri" w:hAnsi="Calibri" w:cs="Segoe UI"/>
          <w:color w:val="000000" w:themeColor="text1"/>
          <w:sz w:val="22"/>
          <w:szCs w:val="22"/>
        </w:rPr>
      </w:pPr>
      <w:r w:rsidRPr="008D6F59">
        <w:rPr>
          <w:rStyle w:val="normaltextrun"/>
          <w:rFonts w:ascii="Calibri" w:hAnsi="Calibri" w:cs="Segoe UI"/>
          <w:color w:val="000000" w:themeColor="text1"/>
          <w:sz w:val="22"/>
          <w:szCs w:val="22"/>
        </w:rPr>
        <w:t>Wilson, R. (2012)</w:t>
      </w:r>
      <w:r w:rsidRPr="008D6F59">
        <w:rPr>
          <w:rStyle w:val="apple-converted-space"/>
          <w:rFonts w:ascii="Calibri" w:hAnsi="Calibri" w:cs="Segoe UI"/>
          <w:color w:val="000000" w:themeColor="text1"/>
          <w:sz w:val="22"/>
          <w:szCs w:val="22"/>
        </w:rPr>
        <w:t> </w:t>
      </w:r>
      <w:r w:rsidRPr="008D6F59">
        <w:rPr>
          <w:rStyle w:val="normaltextrun"/>
          <w:rFonts w:ascii="Calibri" w:hAnsi="Calibri" w:cs="Segoe UI"/>
          <w:i/>
          <w:iCs/>
          <w:color w:val="000000" w:themeColor="text1"/>
          <w:sz w:val="22"/>
          <w:szCs w:val="22"/>
        </w:rPr>
        <w:t>Nature and Young Children: Encouraging Creative Play and Learning</w:t>
      </w:r>
      <w:r w:rsidRPr="008D6F59">
        <w:rPr>
          <w:rStyle w:val="apple-converted-space"/>
          <w:rFonts w:ascii="Calibri" w:hAnsi="Calibri" w:cs="Segoe UI"/>
          <w:i/>
          <w:iCs/>
          <w:color w:val="000000" w:themeColor="text1"/>
          <w:sz w:val="22"/>
          <w:szCs w:val="22"/>
        </w:rPr>
        <w:t> </w:t>
      </w:r>
      <w:proofErr w:type="gramStart"/>
      <w:r w:rsidRPr="008D6F59">
        <w:rPr>
          <w:rStyle w:val="contextualspellingandgrammarerror"/>
          <w:rFonts w:ascii="Calibri" w:hAnsi="Calibri" w:cs="Segoe UI"/>
          <w:i/>
          <w:iCs/>
          <w:color w:val="000000" w:themeColor="text1"/>
          <w:sz w:val="22"/>
          <w:szCs w:val="22"/>
        </w:rPr>
        <w:t>In</w:t>
      </w:r>
      <w:proofErr w:type="gramEnd"/>
      <w:r w:rsidRPr="008D6F59">
        <w:rPr>
          <w:rStyle w:val="apple-converted-space"/>
          <w:rFonts w:ascii="Calibri" w:hAnsi="Calibri" w:cs="Segoe UI"/>
          <w:i/>
          <w:iCs/>
          <w:color w:val="000000" w:themeColor="text1"/>
          <w:sz w:val="22"/>
          <w:szCs w:val="22"/>
        </w:rPr>
        <w:t> </w:t>
      </w:r>
      <w:r w:rsidRPr="008D6F59">
        <w:rPr>
          <w:rStyle w:val="normaltextrun"/>
          <w:rFonts w:ascii="Calibri" w:hAnsi="Calibri" w:cs="Segoe UI"/>
          <w:i/>
          <w:iCs/>
          <w:color w:val="000000" w:themeColor="text1"/>
          <w:sz w:val="22"/>
          <w:szCs w:val="22"/>
        </w:rPr>
        <w:t>Natural Environments.</w:t>
      </w:r>
      <w:r w:rsidRPr="008D6F59">
        <w:rPr>
          <w:rStyle w:val="apple-converted-space"/>
          <w:rFonts w:ascii="Calibri" w:hAnsi="Calibri" w:cs="Segoe UI"/>
          <w:i/>
          <w:iCs/>
          <w:color w:val="000000" w:themeColor="text1"/>
          <w:sz w:val="22"/>
          <w:szCs w:val="22"/>
        </w:rPr>
        <w:t> </w:t>
      </w:r>
      <w:r w:rsidRPr="008D6F59">
        <w:rPr>
          <w:rStyle w:val="normaltextrun"/>
          <w:rFonts w:ascii="Calibri" w:hAnsi="Calibri" w:cs="Segoe UI"/>
          <w:color w:val="000000" w:themeColor="text1"/>
          <w:sz w:val="22"/>
          <w:szCs w:val="22"/>
        </w:rPr>
        <w:t>2</w:t>
      </w:r>
      <w:r w:rsidRPr="008D6F59">
        <w:rPr>
          <w:rStyle w:val="normaltextrun"/>
          <w:rFonts w:ascii="Calibri" w:hAnsi="Calibri" w:cs="Segoe UI"/>
          <w:color w:val="000000" w:themeColor="text1"/>
          <w:sz w:val="17"/>
          <w:szCs w:val="17"/>
          <w:vertAlign w:val="superscript"/>
        </w:rPr>
        <w:t>nd</w:t>
      </w:r>
      <w:r w:rsidRPr="008D6F59">
        <w:rPr>
          <w:rStyle w:val="normaltextrun"/>
          <w:rFonts w:ascii="Calibri" w:hAnsi="Calibri" w:cs="Segoe UI"/>
          <w:color w:val="000000" w:themeColor="text1"/>
          <w:sz w:val="22"/>
          <w:szCs w:val="22"/>
        </w:rPr>
        <w:t> Ed.</w:t>
      </w:r>
      <w:r w:rsidRPr="008D6F59">
        <w:rPr>
          <w:rStyle w:val="apple-converted-space"/>
          <w:rFonts w:ascii="Calibri" w:hAnsi="Calibri" w:cs="Segoe UI"/>
          <w:color w:val="000000" w:themeColor="text1"/>
          <w:sz w:val="22"/>
          <w:szCs w:val="22"/>
        </w:rPr>
        <w:t> </w:t>
      </w:r>
      <w:proofErr w:type="spellStart"/>
      <w:proofErr w:type="gramStart"/>
      <w:r w:rsidRPr="008D6F59">
        <w:rPr>
          <w:rStyle w:val="spellingerror"/>
          <w:rFonts w:ascii="Calibri" w:hAnsi="Calibri" w:cs="Segoe UI"/>
          <w:color w:val="000000" w:themeColor="text1"/>
          <w:sz w:val="22"/>
          <w:szCs w:val="22"/>
        </w:rPr>
        <w:t>Hoboken:Taylor</w:t>
      </w:r>
      <w:proofErr w:type="spellEnd"/>
      <w:proofErr w:type="gramEnd"/>
      <w:r w:rsidRPr="008D6F59">
        <w:rPr>
          <w:rStyle w:val="apple-converted-space"/>
          <w:rFonts w:ascii="Calibri" w:hAnsi="Calibri" w:cs="Segoe UI"/>
          <w:color w:val="000000" w:themeColor="text1"/>
          <w:sz w:val="22"/>
          <w:szCs w:val="22"/>
        </w:rPr>
        <w:t> </w:t>
      </w:r>
      <w:r w:rsidRPr="008D6F59">
        <w:rPr>
          <w:rStyle w:val="normaltextrun"/>
          <w:rFonts w:ascii="Calibri" w:hAnsi="Calibri" w:cs="Segoe UI"/>
          <w:color w:val="000000" w:themeColor="text1"/>
          <w:sz w:val="22"/>
          <w:szCs w:val="22"/>
        </w:rPr>
        <w:t>and Francis. </w:t>
      </w:r>
      <w:r w:rsidRPr="008D6F59">
        <w:rPr>
          <w:rStyle w:val="eop"/>
          <w:rFonts w:ascii="Calibri" w:hAnsi="Calibri" w:cs="Segoe UI"/>
          <w:color w:val="000000" w:themeColor="text1"/>
          <w:sz w:val="22"/>
          <w:szCs w:val="22"/>
        </w:rPr>
        <w:t> </w:t>
      </w:r>
    </w:p>
    <w:p w:rsidR="005D5BB1" w:rsidRPr="008D6F59" w:rsidRDefault="005D5BB1" w:rsidP="005D5BB1">
      <w:pPr>
        <w:pStyle w:val="paragraph"/>
        <w:spacing w:before="0" w:beforeAutospacing="0" w:after="0" w:afterAutospacing="0"/>
        <w:textAlignment w:val="baseline"/>
        <w:rPr>
          <w:rFonts w:ascii="Segoe UI" w:hAnsi="Segoe UI" w:cs="Segoe UI"/>
          <w:color w:val="000000" w:themeColor="text1"/>
          <w:sz w:val="18"/>
          <w:szCs w:val="18"/>
        </w:rPr>
      </w:pPr>
      <w:r w:rsidRPr="008D6F59">
        <w:rPr>
          <w:rStyle w:val="eop"/>
          <w:rFonts w:ascii="Calibri" w:hAnsi="Calibri" w:cs="Segoe UI"/>
          <w:color w:val="000000" w:themeColor="text1"/>
          <w:sz w:val="22"/>
          <w:szCs w:val="22"/>
        </w:rPr>
        <w:t> </w:t>
      </w:r>
    </w:p>
    <w:p w:rsidR="005D5BB1" w:rsidRPr="00D77DFD" w:rsidRDefault="005D5BB1" w:rsidP="008330B6">
      <w:pPr>
        <w:jc w:val="both"/>
        <w:rPr>
          <w:rFonts w:ascii="Arial" w:hAnsi="Arial" w:cs="Arial"/>
          <w:sz w:val="22"/>
          <w:szCs w:val="22"/>
        </w:rPr>
      </w:pPr>
    </w:p>
    <w:sectPr w:rsidR="005D5BB1" w:rsidRPr="00D77DFD"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0348" w:rsidRDefault="006C0348" w:rsidP="00390251">
      <w:r>
        <w:separator/>
      </w:r>
    </w:p>
    <w:p w:rsidR="006C0348" w:rsidRDefault="006C0348"/>
  </w:endnote>
  <w:endnote w:type="continuationSeparator" w:id="0">
    <w:p w:rsidR="006C0348" w:rsidRDefault="006C0348" w:rsidP="00390251">
      <w:r>
        <w:continuationSeparator/>
      </w:r>
    </w:p>
    <w:p w:rsidR="006C0348" w:rsidRDefault="006C03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altName w:val="Calibri"/>
    <w:panose1 w:val="020B0604020202020204"/>
    <w:charset w:val="00"/>
    <w:family w:val="swiss"/>
    <w:pitch w:val="variable"/>
    <w:sig w:usb0="E10022FF" w:usb1="C000E47F" w:usb2="00000029" w:usb3="00000000" w:csb0="000001DF"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5FFD" w:rsidRDefault="00F55FF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0348" w:rsidRDefault="006C0348" w:rsidP="00390251">
      <w:r>
        <w:separator/>
      </w:r>
    </w:p>
    <w:p w:rsidR="006C0348" w:rsidRDefault="006C0348"/>
  </w:footnote>
  <w:footnote w:type="continuationSeparator" w:id="0">
    <w:p w:rsidR="006C0348" w:rsidRDefault="006C0348" w:rsidP="00390251">
      <w:r>
        <w:continuationSeparator/>
      </w:r>
    </w:p>
    <w:p w:rsidR="006C0348" w:rsidRDefault="006C03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5FFD" w:rsidRPr="00965F27" w:rsidRDefault="00F55FF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45326"/>
    <w:multiLevelType w:val="hybridMultilevel"/>
    <w:tmpl w:val="E0E65C9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15607"/>
    <w:multiLevelType w:val="hybridMultilevel"/>
    <w:tmpl w:val="0C928B1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724187"/>
    <w:multiLevelType w:val="hybridMultilevel"/>
    <w:tmpl w:val="17B4B902"/>
    <w:lvl w:ilvl="0" w:tplc="B4E09A4A">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363EA"/>
    <w:multiLevelType w:val="hybridMultilevel"/>
    <w:tmpl w:val="9CBEA6C6"/>
    <w:lvl w:ilvl="0" w:tplc="B4E09A4A">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1237F7"/>
    <w:multiLevelType w:val="hybridMultilevel"/>
    <w:tmpl w:val="32DA6276"/>
    <w:lvl w:ilvl="0" w:tplc="04090011">
      <w:start w:val="1"/>
      <w:numFmt w:val="decimal"/>
      <w:lvlText w:val="%1)"/>
      <w:lvlJc w:val="left"/>
      <w:pPr>
        <w:ind w:left="720" w:hanging="360"/>
      </w:pPr>
      <w:rPr>
        <w:rFonts w:hint="default"/>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902F69"/>
    <w:multiLevelType w:val="hybridMultilevel"/>
    <w:tmpl w:val="9056A94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055E73"/>
    <w:multiLevelType w:val="hybridMultilevel"/>
    <w:tmpl w:val="649A043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061EDA"/>
    <w:multiLevelType w:val="hybridMultilevel"/>
    <w:tmpl w:val="F6747C8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3DB773F"/>
    <w:multiLevelType w:val="hybridMultilevel"/>
    <w:tmpl w:val="8618D5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3221810"/>
    <w:multiLevelType w:val="hybridMultilevel"/>
    <w:tmpl w:val="484053D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4"/>
  </w:num>
  <w:num w:numId="10">
    <w:abstractNumId w:val="15"/>
  </w:num>
  <w:num w:numId="11">
    <w:abstractNumId w:val="32"/>
  </w:num>
  <w:num w:numId="12">
    <w:abstractNumId w:val="30"/>
  </w:num>
  <w:num w:numId="13">
    <w:abstractNumId w:val="31"/>
  </w:num>
  <w:num w:numId="14">
    <w:abstractNumId w:val="3"/>
  </w:num>
  <w:num w:numId="15">
    <w:abstractNumId w:val="10"/>
  </w:num>
  <w:num w:numId="16">
    <w:abstractNumId w:val="12"/>
  </w:num>
  <w:num w:numId="17">
    <w:abstractNumId w:val="18"/>
  </w:num>
  <w:num w:numId="18">
    <w:abstractNumId w:val="22"/>
  </w:num>
  <w:num w:numId="19">
    <w:abstractNumId w:val="33"/>
  </w:num>
  <w:num w:numId="20">
    <w:abstractNumId w:val="9"/>
  </w:num>
  <w:num w:numId="21">
    <w:abstractNumId w:val="23"/>
  </w:num>
  <w:num w:numId="22">
    <w:abstractNumId w:val="28"/>
  </w:num>
  <w:num w:numId="23">
    <w:abstractNumId w:val="4"/>
  </w:num>
  <w:num w:numId="24">
    <w:abstractNumId w:val="16"/>
  </w:num>
  <w:num w:numId="25">
    <w:abstractNumId w:val="21"/>
  </w:num>
  <w:num w:numId="26">
    <w:abstractNumId w:val="35"/>
  </w:num>
  <w:num w:numId="27">
    <w:abstractNumId w:val="27"/>
  </w:num>
  <w:num w:numId="28">
    <w:abstractNumId w:val="5"/>
  </w:num>
  <w:num w:numId="29">
    <w:abstractNumId w:val="2"/>
  </w:num>
  <w:num w:numId="30">
    <w:abstractNumId w:val="8"/>
  </w:num>
  <w:num w:numId="31">
    <w:abstractNumId w:val="11"/>
  </w:num>
  <w:num w:numId="32">
    <w:abstractNumId w:val="20"/>
  </w:num>
  <w:num w:numId="33">
    <w:abstractNumId w:val="13"/>
  </w:num>
  <w:num w:numId="34">
    <w:abstractNumId w:val="0"/>
  </w:num>
  <w:num w:numId="35">
    <w:abstractNumId w:val="19"/>
  </w:num>
  <w:num w:numId="36">
    <w:abstractNumId w:val="25"/>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6F6"/>
    <w:rsid w:val="000B0A8F"/>
    <w:rsid w:val="000B5723"/>
    <w:rsid w:val="000B58AD"/>
    <w:rsid w:val="000C3A29"/>
    <w:rsid w:val="000C5E77"/>
    <w:rsid w:val="000C7409"/>
    <w:rsid w:val="000D067B"/>
    <w:rsid w:val="000D23C8"/>
    <w:rsid w:val="000D7CE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7F39"/>
    <w:rsid w:val="001703BF"/>
    <w:rsid w:val="00173776"/>
    <w:rsid w:val="00174A02"/>
    <w:rsid w:val="001808C3"/>
    <w:rsid w:val="001817E2"/>
    <w:rsid w:val="0019200D"/>
    <w:rsid w:val="00192411"/>
    <w:rsid w:val="00195B55"/>
    <w:rsid w:val="001A366F"/>
    <w:rsid w:val="001A4F87"/>
    <w:rsid w:val="001A7A8F"/>
    <w:rsid w:val="001B0B2F"/>
    <w:rsid w:val="001B21A9"/>
    <w:rsid w:val="001C09E8"/>
    <w:rsid w:val="001C269D"/>
    <w:rsid w:val="001C3CC4"/>
    <w:rsid w:val="001C7C72"/>
    <w:rsid w:val="001D1817"/>
    <w:rsid w:val="001D3BD1"/>
    <w:rsid w:val="001F6460"/>
    <w:rsid w:val="001F79E2"/>
    <w:rsid w:val="00200104"/>
    <w:rsid w:val="00204E14"/>
    <w:rsid w:val="00213388"/>
    <w:rsid w:val="00213F52"/>
    <w:rsid w:val="00221686"/>
    <w:rsid w:val="00224A9A"/>
    <w:rsid w:val="002259D7"/>
    <w:rsid w:val="00226DD0"/>
    <w:rsid w:val="0023172C"/>
    <w:rsid w:val="00233B1F"/>
    <w:rsid w:val="00240F9C"/>
    <w:rsid w:val="00255B51"/>
    <w:rsid w:val="002565B3"/>
    <w:rsid w:val="002651AC"/>
    <w:rsid w:val="002657B4"/>
    <w:rsid w:val="00266AB2"/>
    <w:rsid w:val="00272EE5"/>
    <w:rsid w:val="00280A88"/>
    <w:rsid w:val="002866BC"/>
    <w:rsid w:val="0029113C"/>
    <w:rsid w:val="00293A45"/>
    <w:rsid w:val="002A152D"/>
    <w:rsid w:val="002A7E77"/>
    <w:rsid w:val="002B56C1"/>
    <w:rsid w:val="002B6DE2"/>
    <w:rsid w:val="002B7789"/>
    <w:rsid w:val="002C4AEB"/>
    <w:rsid w:val="002D0D2D"/>
    <w:rsid w:val="002D1837"/>
    <w:rsid w:val="002D4DC9"/>
    <w:rsid w:val="002D6B33"/>
    <w:rsid w:val="002E0739"/>
    <w:rsid w:val="00303350"/>
    <w:rsid w:val="003130A0"/>
    <w:rsid w:val="003171A8"/>
    <w:rsid w:val="003257BD"/>
    <w:rsid w:val="003264AE"/>
    <w:rsid w:val="003268ED"/>
    <w:rsid w:val="003302A1"/>
    <w:rsid w:val="00331A88"/>
    <w:rsid w:val="00332956"/>
    <w:rsid w:val="00335DC7"/>
    <w:rsid w:val="003505BC"/>
    <w:rsid w:val="00354F34"/>
    <w:rsid w:val="00361382"/>
    <w:rsid w:val="00386E63"/>
    <w:rsid w:val="00390251"/>
    <w:rsid w:val="00392D9A"/>
    <w:rsid w:val="00397B49"/>
    <w:rsid w:val="003A09CB"/>
    <w:rsid w:val="003A5C91"/>
    <w:rsid w:val="003A7DE9"/>
    <w:rsid w:val="003B4D13"/>
    <w:rsid w:val="003B7AA2"/>
    <w:rsid w:val="003C07E3"/>
    <w:rsid w:val="003C31F5"/>
    <w:rsid w:val="003C3372"/>
    <w:rsid w:val="003C5BF3"/>
    <w:rsid w:val="003C7018"/>
    <w:rsid w:val="003C76B6"/>
    <w:rsid w:val="003D2A20"/>
    <w:rsid w:val="003D6F95"/>
    <w:rsid w:val="003F088B"/>
    <w:rsid w:val="00413863"/>
    <w:rsid w:val="00413EEB"/>
    <w:rsid w:val="0041408E"/>
    <w:rsid w:val="0041420E"/>
    <w:rsid w:val="00424773"/>
    <w:rsid w:val="004255B6"/>
    <w:rsid w:val="00425DA7"/>
    <w:rsid w:val="0042679B"/>
    <w:rsid w:val="00430FA4"/>
    <w:rsid w:val="00442053"/>
    <w:rsid w:val="00442954"/>
    <w:rsid w:val="0044466D"/>
    <w:rsid w:val="0045485F"/>
    <w:rsid w:val="00462069"/>
    <w:rsid w:val="004632AA"/>
    <w:rsid w:val="00476398"/>
    <w:rsid w:val="0047697E"/>
    <w:rsid w:val="0048134A"/>
    <w:rsid w:val="00482054"/>
    <w:rsid w:val="0048583B"/>
    <w:rsid w:val="00486107"/>
    <w:rsid w:val="004865F3"/>
    <w:rsid w:val="00487E4B"/>
    <w:rsid w:val="00494691"/>
    <w:rsid w:val="004B7A0E"/>
    <w:rsid w:val="004C3A0B"/>
    <w:rsid w:val="004C5C13"/>
    <w:rsid w:val="004D5683"/>
    <w:rsid w:val="004E0338"/>
    <w:rsid w:val="004E616D"/>
    <w:rsid w:val="004F059C"/>
    <w:rsid w:val="004F599C"/>
    <w:rsid w:val="00501BE8"/>
    <w:rsid w:val="005035A0"/>
    <w:rsid w:val="00526C56"/>
    <w:rsid w:val="00531C04"/>
    <w:rsid w:val="0053302B"/>
    <w:rsid w:val="00545204"/>
    <w:rsid w:val="00546F01"/>
    <w:rsid w:val="005519F7"/>
    <w:rsid w:val="00563B3D"/>
    <w:rsid w:val="00567520"/>
    <w:rsid w:val="005704BE"/>
    <w:rsid w:val="00571817"/>
    <w:rsid w:val="00573226"/>
    <w:rsid w:val="00574528"/>
    <w:rsid w:val="005756CA"/>
    <w:rsid w:val="00581C49"/>
    <w:rsid w:val="00584B8F"/>
    <w:rsid w:val="005934C5"/>
    <w:rsid w:val="005960A0"/>
    <w:rsid w:val="00596BFA"/>
    <w:rsid w:val="005A76DA"/>
    <w:rsid w:val="005B52AE"/>
    <w:rsid w:val="005C22E7"/>
    <w:rsid w:val="005D5BB1"/>
    <w:rsid w:val="005D6613"/>
    <w:rsid w:val="005E25AC"/>
    <w:rsid w:val="005E3596"/>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2A76"/>
    <w:rsid w:val="006730D2"/>
    <w:rsid w:val="0067329C"/>
    <w:rsid w:val="00674DD6"/>
    <w:rsid w:val="0067625D"/>
    <w:rsid w:val="00681B91"/>
    <w:rsid w:val="00682C6A"/>
    <w:rsid w:val="00683497"/>
    <w:rsid w:val="00683FAF"/>
    <w:rsid w:val="00694EA8"/>
    <w:rsid w:val="00695E96"/>
    <w:rsid w:val="006B1685"/>
    <w:rsid w:val="006C0348"/>
    <w:rsid w:val="006C0811"/>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8C3"/>
    <w:rsid w:val="00733EEB"/>
    <w:rsid w:val="0074063A"/>
    <w:rsid w:val="007407AA"/>
    <w:rsid w:val="00743111"/>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5E1A"/>
    <w:rsid w:val="008732E0"/>
    <w:rsid w:val="008B346A"/>
    <w:rsid w:val="008C4441"/>
    <w:rsid w:val="008D0BC1"/>
    <w:rsid w:val="008D37DB"/>
    <w:rsid w:val="008E0B2C"/>
    <w:rsid w:val="008E5329"/>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0622"/>
    <w:rsid w:val="009D2E0B"/>
    <w:rsid w:val="009F4BBD"/>
    <w:rsid w:val="009F5000"/>
    <w:rsid w:val="009F5AC3"/>
    <w:rsid w:val="009F6BB7"/>
    <w:rsid w:val="009F736C"/>
    <w:rsid w:val="00A003F5"/>
    <w:rsid w:val="00A0050A"/>
    <w:rsid w:val="00A118D8"/>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1C60"/>
    <w:rsid w:val="00AD5E63"/>
    <w:rsid w:val="00AD75C2"/>
    <w:rsid w:val="00AE5AB8"/>
    <w:rsid w:val="00AE6BF5"/>
    <w:rsid w:val="00AF7252"/>
    <w:rsid w:val="00B02F8E"/>
    <w:rsid w:val="00B060A0"/>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2B3E"/>
    <w:rsid w:val="00B640BB"/>
    <w:rsid w:val="00B65EC6"/>
    <w:rsid w:val="00B70B72"/>
    <w:rsid w:val="00B71FC2"/>
    <w:rsid w:val="00B72775"/>
    <w:rsid w:val="00B7789F"/>
    <w:rsid w:val="00B8047F"/>
    <w:rsid w:val="00B90B2A"/>
    <w:rsid w:val="00B91DEA"/>
    <w:rsid w:val="00B93605"/>
    <w:rsid w:val="00B9687A"/>
    <w:rsid w:val="00BA1A32"/>
    <w:rsid w:val="00BA346E"/>
    <w:rsid w:val="00BB1B85"/>
    <w:rsid w:val="00BB26B7"/>
    <w:rsid w:val="00BB3142"/>
    <w:rsid w:val="00BD4150"/>
    <w:rsid w:val="00BD6677"/>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67488"/>
    <w:rsid w:val="00C70796"/>
    <w:rsid w:val="00C75573"/>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334"/>
    <w:rsid w:val="00CE0C76"/>
    <w:rsid w:val="00CE1636"/>
    <w:rsid w:val="00CE6A00"/>
    <w:rsid w:val="00CE6A02"/>
    <w:rsid w:val="00CF0D4E"/>
    <w:rsid w:val="00CF4E46"/>
    <w:rsid w:val="00D07C1B"/>
    <w:rsid w:val="00D155C0"/>
    <w:rsid w:val="00D267DA"/>
    <w:rsid w:val="00D267F4"/>
    <w:rsid w:val="00D36746"/>
    <w:rsid w:val="00D369B5"/>
    <w:rsid w:val="00D37985"/>
    <w:rsid w:val="00D37BF1"/>
    <w:rsid w:val="00D452E9"/>
    <w:rsid w:val="00D47308"/>
    <w:rsid w:val="00D50372"/>
    <w:rsid w:val="00D6035B"/>
    <w:rsid w:val="00D61E87"/>
    <w:rsid w:val="00D651BE"/>
    <w:rsid w:val="00D661EC"/>
    <w:rsid w:val="00D67AA2"/>
    <w:rsid w:val="00D71982"/>
    <w:rsid w:val="00D77DFD"/>
    <w:rsid w:val="00D81803"/>
    <w:rsid w:val="00D839CD"/>
    <w:rsid w:val="00D84363"/>
    <w:rsid w:val="00D90204"/>
    <w:rsid w:val="00D929F1"/>
    <w:rsid w:val="00D97FF7"/>
    <w:rsid w:val="00DA01FA"/>
    <w:rsid w:val="00DB1935"/>
    <w:rsid w:val="00DB45E4"/>
    <w:rsid w:val="00DC3DDC"/>
    <w:rsid w:val="00DC4DFB"/>
    <w:rsid w:val="00DD0529"/>
    <w:rsid w:val="00DD05AB"/>
    <w:rsid w:val="00DD0929"/>
    <w:rsid w:val="00DD1665"/>
    <w:rsid w:val="00DE6682"/>
    <w:rsid w:val="00DF26D2"/>
    <w:rsid w:val="00DF5FEB"/>
    <w:rsid w:val="00E0333A"/>
    <w:rsid w:val="00E16786"/>
    <w:rsid w:val="00E17AFC"/>
    <w:rsid w:val="00E239F4"/>
    <w:rsid w:val="00E43EC5"/>
    <w:rsid w:val="00E45AB0"/>
    <w:rsid w:val="00E57EF4"/>
    <w:rsid w:val="00E6714D"/>
    <w:rsid w:val="00E73456"/>
    <w:rsid w:val="00E84BC8"/>
    <w:rsid w:val="00E914D8"/>
    <w:rsid w:val="00E93E44"/>
    <w:rsid w:val="00E95A30"/>
    <w:rsid w:val="00E96412"/>
    <w:rsid w:val="00EA26D8"/>
    <w:rsid w:val="00EA5DE3"/>
    <w:rsid w:val="00EB6877"/>
    <w:rsid w:val="00EB722E"/>
    <w:rsid w:val="00EC0070"/>
    <w:rsid w:val="00EC11CA"/>
    <w:rsid w:val="00ED4E18"/>
    <w:rsid w:val="00ED5F30"/>
    <w:rsid w:val="00ED7B18"/>
    <w:rsid w:val="00EE2953"/>
    <w:rsid w:val="00EE29BA"/>
    <w:rsid w:val="00EE3A7B"/>
    <w:rsid w:val="00EE44C0"/>
    <w:rsid w:val="00EF0051"/>
    <w:rsid w:val="00EF6306"/>
    <w:rsid w:val="00F039C7"/>
    <w:rsid w:val="00F230F0"/>
    <w:rsid w:val="00F32954"/>
    <w:rsid w:val="00F478CB"/>
    <w:rsid w:val="00F52C97"/>
    <w:rsid w:val="00F54257"/>
    <w:rsid w:val="00F55FFD"/>
    <w:rsid w:val="00F62093"/>
    <w:rsid w:val="00F62C23"/>
    <w:rsid w:val="00F64D54"/>
    <w:rsid w:val="00F722A2"/>
    <w:rsid w:val="00F75F59"/>
    <w:rsid w:val="00F9621A"/>
    <w:rsid w:val="00FA17A2"/>
    <w:rsid w:val="00FA1C94"/>
    <w:rsid w:val="00FB4F7A"/>
    <w:rsid w:val="00FB6B35"/>
    <w:rsid w:val="00FD436F"/>
    <w:rsid w:val="00FD5A26"/>
    <w:rsid w:val="00FE3EC4"/>
    <w:rsid w:val="00FF3E46"/>
    <w:rsid w:val="00FF4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E62AB4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5D5BB1"/>
  </w:style>
  <w:style w:type="paragraph" w:customStyle="1" w:styleId="paragraph">
    <w:name w:val="paragraph"/>
    <w:basedOn w:val="Normal"/>
    <w:rsid w:val="005D5BB1"/>
    <w:pPr>
      <w:spacing w:before="100" w:beforeAutospacing="1" w:after="100" w:afterAutospacing="1"/>
    </w:pPr>
    <w:rPr>
      <w:sz w:val="24"/>
      <w:szCs w:val="24"/>
    </w:rPr>
  </w:style>
  <w:style w:type="character" w:customStyle="1" w:styleId="normaltextrun">
    <w:name w:val="normaltextrun"/>
    <w:basedOn w:val="DefaultParagraphFont"/>
    <w:rsid w:val="005D5BB1"/>
  </w:style>
  <w:style w:type="character" w:customStyle="1" w:styleId="eop">
    <w:name w:val="eop"/>
    <w:basedOn w:val="DefaultParagraphFont"/>
    <w:rsid w:val="005D5BB1"/>
  </w:style>
  <w:style w:type="character" w:customStyle="1" w:styleId="contextualspellingandgrammarerror">
    <w:name w:val="contextualspellingandgrammarerror"/>
    <w:basedOn w:val="DefaultParagraphFont"/>
    <w:rsid w:val="005D5BB1"/>
  </w:style>
  <w:style w:type="character" w:customStyle="1" w:styleId="spellingerror">
    <w:name w:val="spellingerror"/>
    <w:basedOn w:val="DefaultParagraphFont"/>
    <w:rsid w:val="005D5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washingtonpost.com/news/answer-sheet/wp/2015/08/21/why-young-kids-need-less-class-time-and-more-play-time-at-school/" TargetMode="External"/><Relationship Id="rId3" Type="http://schemas.openxmlformats.org/officeDocument/2006/relationships/customXml" Target="../customXml/item3.xml"/><Relationship Id="rId21" Type="http://schemas.openxmlformats.org/officeDocument/2006/relationships/hyperlink" Target="https://www.researchconnections.org/childcare/datamethods/survey.jsp"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estyn.gov.wales/sites/www.estyn.gov.wales/files/documents/Dysgu%20yn%20yr%20agored%3A%20%20arfarnu%20dysgu%20yn%20yr%20awyr%20agored%20i%20blant%20o%20dan%20bump%20oed%20yn%20y%20Cyfnod%20Sylfaen%20-%20Medi%202011.pdf"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researchers-resources/publications/ethical-guidelines-for-educational-research-201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eyalliance.org.uk/preparing-your-early-years-setting-gdpr"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complantcymru.org.uk/ccuhp-hawliau-plant/ccuhp/"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theguardian.com/commentisfree/2015/oct/14/risk-essential-childhood-children-danger"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issuu.com/playwales/docs/right_to_play_workshop?e=5305098/9319806" TargetMode="External"/><Relationship Id="rId27" Type="http://schemas.openxmlformats.org/officeDocument/2006/relationships/hyperlink" Target="https://www.unicef.org.uk/child-rights-partners/wp-content/uploads/sites/3/2016/08/CRC_summary_leaflet_Child_Rights_Partners_web_final.pdf"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57F2735-DEC4-6D45-9C4D-F04E1D819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7857</Words>
  <Characters>44789</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52541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ffion howells</cp:lastModifiedBy>
  <cp:revision>2</cp:revision>
  <cp:lastPrinted>2016-10-24T12:21:00Z</cp:lastPrinted>
  <dcterms:created xsi:type="dcterms:W3CDTF">2019-10-25T20:17:00Z</dcterms:created>
  <dcterms:modified xsi:type="dcterms:W3CDTF">2019-10-25T20:17:00Z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