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605" w:rsidRPr="00083E11" w:rsidRDefault="00EE64B9" w:rsidP="00083E11">
      <w:pPr>
        <w:spacing w:line="360" w:lineRule="auto"/>
        <w:jc w:val="both"/>
        <w:rPr>
          <w:rFonts w:ascii="Arial" w:hAnsi="Arial" w:cs="Arial"/>
          <w:u w:val="single"/>
          <w:lang w:val="cy-GB"/>
        </w:rPr>
      </w:pPr>
      <w:r w:rsidRPr="00083E11">
        <w:rPr>
          <w:rFonts w:ascii="Arial" w:hAnsi="Arial" w:cs="Arial"/>
          <w:u w:val="single"/>
          <w:lang w:val="cy-GB"/>
        </w:rPr>
        <w:t>Ymyrraeth Gynnar</w:t>
      </w:r>
      <w:r w:rsidR="00383E0C" w:rsidRPr="00083E11">
        <w:rPr>
          <w:rFonts w:ascii="Arial" w:hAnsi="Arial" w:cs="Arial"/>
          <w:u w:val="single"/>
          <w:lang w:val="cy-GB"/>
        </w:rPr>
        <w:t xml:space="preserve"> </w:t>
      </w:r>
    </w:p>
    <w:p w:rsidR="003D6691" w:rsidRPr="00083E11" w:rsidRDefault="00DD7919" w:rsidP="00083E11">
      <w:pPr>
        <w:spacing w:line="360" w:lineRule="auto"/>
        <w:jc w:val="both"/>
        <w:rPr>
          <w:rFonts w:ascii="Arial" w:hAnsi="Arial" w:cs="Arial"/>
          <w:lang w:val="cy-GB"/>
        </w:rPr>
      </w:pPr>
      <w:r w:rsidRPr="00083E11">
        <w:rPr>
          <w:rFonts w:ascii="Arial" w:hAnsi="Arial" w:cs="Arial"/>
          <w:lang w:val="cy-GB"/>
        </w:rPr>
        <w:t xml:space="preserve">Yn ôl erthygl 2 </w:t>
      </w:r>
      <w:r w:rsidR="00AC5FB8" w:rsidRPr="00083E11">
        <w:rPr>
          <w:rFonts w:ascii="Arial" w:hAnsi="Arial" w:cs="Arial"/>
          <w:lang w:val="cy-GB"/>
        </w:rPr>
        <w:t xml:space="preserve">o Confensiwn y Cynhedloedd Unedig ar Hawliau’r Plant (CCUHP) </w:t>
      </w:r>
      <w:r w:rsidRPr="00083E11">
        <w:rPr>
          <w:rFonts w:ascii="Arial" w:hAnsi="Arial" w:cs="Arial"/>
          <w:lang w:val="cy-GB"/>
        </w:rPr>
        <w:t>mae rhaid i bartïon gwladwriaeth barchu a sicrhau’r hawliau a nodir yn y Confensiwn presennol i bob plentyn o fewn eu hawdurdodaeth heb wahaniaethu o unrhyw fath, heb ystyried y plentyn neu riant neu warchodwr yn gyfreithiol beth bynnag yw eu iaith</w:t>
      </w:r>
      <w:r w:rsidR="00845B0F" w:rsidRPr="00083E11">
        <w:rPr>
          <w:rFonts w:ascii="Arial" w:hAnsi="Arial" w:cs="Arial"/>
          <w:lang w:val="cy-GB"/>
        </w:rPr>
        <w:t xml:space="preserve"> neu </w:t>
      </w:r>
      <w:r w:rsidRPr="00083E11">
        <w:rPr>
          <w:rFonts w:ascii="Arial" w:hAnsi="Arial" w:cs="Arial"/>
          <w:lang w:val="cy-GB"/>
        </w:rPr>
        <w:t>anabledd</w:t>
      </w:r>
      <w:r w:rsidR="00845B0F" w:rsidRPr="00083E11">
        <w:rPr>
          <w:rFonts w:ascii="Arial" w:hAnsi="Arial" w:cs="Arial"/>
          <w:lang w:val="cy-GB"/>
        </w:rPr>
        <w:t xml:space="preserve">, </w:t>
      </w:r>
      <w:r w:rsidRPr="00083E11">
        <w:rPr>
          <w:rFonts w:ascii="Arial" w:hAnsi="Arial" w:cs="Arial"/>
          <w:lang w:val="cy-GB"/>
        </w:rPr>
        <w:t>hefyd rhaid i bartïon Gwladwriaethau gymryd pob cam priodol er mwyn sicrhau bod y plentyn yn cael eu diogelu rhag pob math o wahaniaethu neu gosb ar sail statws, gweithgareddau, mynegi barn neu gredoau rhieni plentyn, gwarcheidwaid cyfreithiol neu aelodau o’r teulu</w:t>
      </w:r>
      <w:r w:rsidRPr="00083E11">
        <w:rPr>
          <w:rFonts w:ascii="Arial" w:hAnsi="Arial" w:cs="Arial"/>
          <w:lang w:val="cy-GB"/>
        </w:rPr>
        <w:t xml:space="preserve"> (Unicef, dim dyddiad)</w:t>
      </w:r>
      <w:r w:rsidRPr="00083E11">
        <w:rPr>
          <w:rFonts w:ascii="Arial" w:hAnsi="Arial" w:cs="Arial"/>
          <w:lang w:val="cy-GB"/>
        </w:rPr>
        <w:t>.</w:t>
      </w:r>
      <w:r w:rsidR="003D6691" w:rsidRPr="00083E11">
        <w:rPr>
          <w:rFonts w:ascii="Arial" w:hAnsi="Arial" w:cs="Arial"/>
          <w:lang w:val="cy-GB"/>
        </w:rPr>
        <w:t xml:space="preserve"> </w:t>
      </w:r>
      <w:r w:rsidRPr="00083E11">
        <w:rPr>
          <w:rFonts w:ascii="Arial" w:hAnsi="Arial" w:cs="Arial"/>
          <w:lang w:val="cy-GB"/>
        </w:rPr>
        <w:t>Mae’r erthygl hyn yn gyd fynd gydag Awtistiaeth ac ymyrraeth gynnar gan ei fod yn sicrhau ni fydd y plentyn yn cael niweidio yn unrhyw ffordd, hefyd yn sicrhau bod y plentyn yn cael y driniaeth sydd angen. Fodd bynnag mae hyn yn dda ar bapur ond nid yw hwn oherwydd yn digwydd. Os nad ydych yn cytuno gyda barn y rhieni yna fel arfer yn ymarfer mae rhaid i chi dderbyn eu barn nhw ar sut i godi plentyn ag awtistiaeth a pa fath o help ac ymyrraeth sydd angen ar y plentyn.</w:t>
      </w:r>
    </w:p>
    <w:p w:rsidR="00DD7919" w:rsidRPr="00083E11" w:rsidRDefault="00DD7919" w:rsidP="00083E11">
      <w:pPr>
        <w:spacing w:line="360" w:lineRule="auto"/>
        <w:jc w:val="both"/>
        <w:rPr>
          <w:rFonts w:ascii="Arial" w:hAnsi="Arial" w:cs="Arial"/>
          <w:lang w:val="cy-GB"/>
        </w:rPr>
      </w:pPr>
      <w:r w:rsidRPr="00083E11">
        <w:rPr>
          <w:rFonts w:ascii="Arial" w:hAnsi="Arial" w:cs="Arial"/>
          <w:lang w:val="cy-GB"/>
        </w:rPr>
        <w:t>Fodd bynnag nifer o ymchwilwyr yn credu bod anhwylder sbectrwm awtistiaeth (ASD) nid o reidrwydd yn gyflwr sy'n anablu gydol oes, mae hyn yn gallu rhoi tawelwch meddwl i rieni sydd â barn wahanol ynglŷn ag awtistiaeth i gydfyd gydag erthygl 2 ac yn ymarfer gallwch esbonio i rieni pa mor bwysig yw ymyrraeth gynnar, ac mae'r rhan fwyaf o glinigau ymchwil yn adrodd bod, gydag ymyrraeth, bydd y rhan fwyaf o blant yn cael eu cynnwys mewn dosbarthiadau addysg reolaidd, a bydd cymaint â 25% o blant rhydd yn gyfan gwbl o’r diagnosis (Lovaas, 1987; Cohen et al., 2006; Sallows &amp; Graupner, 2005; Helt et al., 2008). Felly gall hyn rhoi tawelwch meddwl i rheini sydd yn meddwl ni gall eu plentyn mynychu ysgolion prif ffrwd os ydynt yn cael diagnosis o awtistiaeth.</w:t>
      </w:r>
    </w:p>
    <w:p w:rsidR="00DD7919" w:rsidRPr="00083E11" w:rsidRDefault="00DD7919" w:rsidP="00083E11">
      <w:pPr>
        <w:spacing w:line="360" w:lineRule="auto"/>
        <w:jc w:val="both"/>
        <w:rPr>
          <w:rFonts w:ascii="Arial" w:hAnsi="Arial" w:cs="Arial"/>
          <w:lang w:val="cy-GB"/>
        </w:rPr>
      </w:pPr>
      <w:r w:rsidRPr="00083E11">
        <w:rPr>
          <w:rFonts w:ascii="Arial" w:hAnsi="Arial" w:cs="Arial"/>
          <w:lang w:val="cy-GB"/>
        </w:rPr>
        <w:t xml:space="preserve">Fodd bynnag, nid yw dosbarthiadau addysg reolaidd o hyd yn dda i blentyn ag awtistiaeth. Awgryma Jordan a Jones (1999) bod yna anfanteision i blant ag ASD a’u hathrawon mewn ysgolion prif ffrwd, megis, diffyg adnoddau ac amser, llwythi gwaith sylweddol uwch ar gyfer yr holl athrawon yn ogystal â chydlynwyr </w:t>
      </w:r>
      <w:r w:rsidR="00B55178" w:rsidRPr="00083E11">
        <w:rPr>
          <w:rFonts w:ascii="Arial" w:hAnsi="Arial" w:cs="Arial"/>
          <w:lang w:val="cy-GB"/>
        </w:rPr>
        <w:t>ALE</w:t>
      </w:r>
      <w:r w:rsidRPr="00083E11">
        <w:rPr>
          <w:rFonts w:ascii="Arial" w:hAnsi="Arial" w:cs="Arial"/>
          <w:lang w:val="cy-GB"/>
        </w:rPr>
        <w:t>NCO a mwy o amser a defnyddir ar gyfer cyswllt a llai ar gyfer addysg. Mae gan blant yr hawl i ddweud na, ac os ydynt am fynychu ysgol prif ffrwd yna yn ddamcaniaethol dylai’r plentyn fod yn gallu mynychu ysgol prif ffrwd. Fodd bynnag mae gan rheini a’r partïon gwladwriaeth swydd i sicrhau fod plant yn cael yr addysg sydd orau iddynt fel mae erthygl 28 yn dweud</w:t>
      </w:r>
      <w:r w:rsidR="00B55178" w:rsidRPr="00083E11">
        <w:rPr>
          <w:rFonts w:ascii="Arial" w:hAnsi="Arial" w:cs="Arial"/>
          <w:lang w:val="cy-GB"/>
        </w:rPr>
        <w:t xml:space="preserve"> ar tudalen Unicef (dim dyddiad)</w:t>
      </w:r>
      <w:r w:rsidRPr="00083E11">
        <w:rPr>
          <w:rFonts w:ascii="Arial" w:hAnsi="Arial" w:cs="Arial"/>
          <w:lang w:val="cy-GB"/>
        </w:rPr>
        <w:t xml:space="preserve"> yna mae angen gwneud beth sydd orau i’r plentyn, hefyd mae hyn yn dangos pa mor bwysig yw ymyrraeth gynnar er mwyn sicrhau bod y plentyn yn cael beth sydd angen arnynt er mwyn ddatblygu a dysgu yn ffordd sydd yn addas iddynt.</w:t>
      </w:r>
    </w:p>
    <w:p w:rsidR="00CA1927" w:rsidRPr="00083E11" w:rsidRDefault="00DD7919" w:rsidP="00083E11">
      <w:pPr>
        <w:spacing w:line="360" w:lineRule="auto"/>
        <w:jc w:val="both"/>
        <w:rPr>
          <w:rFonts w:ascii="Arial" w:hAnsi="Arial" w:cs="Arial"/>
          <w:lang w:val="cy-GB"/>
        </w:rPr>
      </w:pPr>
      <w:r w:rsidRPr="00083E11">
        <w:rPr>
          <w:rFonts w:ascii="Arial" w:hAnsi="Arial" w:cs="Arial"/>
          <w:lang w:val="cy-GB"/>
        </w:rPr>
        <w:lastRenderedPageBreak/>
        <w:t xml:space="preserve">Mae gan unigolion gydag awtistiaeth gweithredu ar lefel uchel anghenion addysgol arbennig sydd angen darpariaeth ychwanegol ac arbennig. Yn ôl Farrell a Ainscow (2002) yn ystod y blynyddoedd diwethaf, bu ysgogiad sylweddol i addysgu’r disgyblion hyn mewn ysgolion prif ffrwd. Mae hyn yn ganlyniad i ddau ffactor rhyng gysylltiedig sef 1) Y momentwm cynyddol ar gyfer cynhwysiad prif ffrwd plant a phobl ifanc ag anghenion addysgol arbennig, a 2) Y sylweddoliad cynyddol bod grwpio disgyblion ag awtistiaeth at ei gilydd yn ddosbarthiadau (fel sydd yn digwydd mewn ysgolion arbennig) dim bob amser er lles gorau’r plentyn (Connor, 1999). </w:t>
      </w:r>
      <w:r w:rsidR="00AC5FB8" w:rsidRPr="00083E11">
        <w:rPr>
          <w:rFonts w:ascii="Arial" w:hAnsi="Arial" w:cs="Arial"/>
          <w:lang w:val="cy-GB"/>
        </w:rPr>
        <w:t xml:space="preserve">O brofiad personol mae hyn yn cytuno </w:t>
      </w:r>
      <w:r w:rsidRPr="00083E11">
        <w:rPr>
          <w:rFonts w:ascii="Arial" w:hAnsi="Arial" w:cs="Arial"/>
          <w:lang w:val="cy-GB"/>
        </w:rPr>
        <w:t xml:space="preserve">bod ymyrraeth gynnar yn </w:t>
      </w:r>
      <w:r w:rsidR="001E4431">
        <w:rPr>
          <w:rFonts w:ascii="Arial" w:hAnsi="Arial" w:cs="Arial"/>
          <w:lang w:val="cy-GB"/>
        </w:rPr>
        <w:t>angenrheidiol</w:t>
      </w:r>
      <w:r w:rsidRPr="00083E11">
        <w:rPr>
          <w:rFonts w:ascii="Arial" w:hAnsi="Arial" w:cs="Arial"/>
          <w:lang w:val="cy-GB"/>
        </w:rPr>
        <w:t xml:space="preserve"> iawn i blant ag awtistiaeth oherwydd heb yr ymyrraeth gynnar yma ni fydd y plant yn cael yr addysg neu’r help sydd angen arnynt er mwyn ymdopi yn y byd. Fodd bynnag yn ôl </w:t>
      </w:r>
      <w:r w:rsidR="0031479E" w:rsidRPr="00083E11">
        <w:rPr>
          <w:rFonts w:ascii="Arial" w:hAnsi="Arial" w:cs="Arial"/>
          <w:lang w:val="cy-GB"/>
        </w:rPr>
        <w:t xml:space="preserve">Flavell (1979) </w:t>
      </w:r>
      <w:r w:rsidR="005E6A5D" w:rsidRPr="00083E11">
        <w:rPr>
          <w:rFonts w:ascii="Arial" w:hAnsi="Arial" w:cs="Arial"/>
          <w:lang w:val="cy-GB"/>
        </w:rPr>
        <w:t>mae plant yn dysgu o blant ac oedolion sydd yn fwy gwybodus, felly mae’n gwneud synnwyr i roi plant ag awtistiaeth mewn i ddosbarthiadau gyda phlant eraill sydd heb awtistiaeth er mwyn helpu iddynt ddatblygu a dysgu o’r plant yma. Fodd bynnag mae digon o blant sydd ag awtistiaeth o wahanol sbectrwm ac anghenion ychwanegol eraill gall helpu ei gilydd gyda gwybodaeth eu hunan gan fod nifer ohonynt yn arbenigwyr yn rhai pynciau, ac yn gallu fod yn fwy deallus na phlant sydd yn ysgolion prif ffrwd.</w:t>
      </w:r>
      <w:r w:rsidR="000F5974" w:rsidRPr="00083E11">
        <w:rPr>
          <w:rFonts w:ascii="Arial" w:hAnsi="Arial" w:cs="Arial"/>
          <w:lang w:val="cy-GB"/>
        </w:rPr>
        <w:t xml:space="preserve"> Mae</w:t>
      </w:r>
      <w:r w:rsidR="00CA1927" w:rsidRPr="00083E11">
        <w:rPr>
          <w:rFonts w:ascii="Arial" w:hAnsi="Arial" w:cs="Arial"/>
          <w:lang w:val="cy-GB"/>
        </w:rPr>
        <w:t xml:space="preserve"> Llywodraeth Cymru (2013) yn cytuno gyda’r hyn rwyf yn dweud gan ei fod yn dweud yn erthygl 3 yn Confensiwn Y Cenhedloedd Unedig ar Hawliau Plentyn, mae gan pob sefydliad swydd i wneud yr hyn sydd orau i bob plentyn.</w:t>
      </w:r>
    </w:p>
    <w:p w:rsidR="005E6A5D" w:rsidRPr="00083E11" w:rsidRDefault="005E6A5D" w:rsidP="00083E11">
      <w:pPr>
        <w:spacing w:line="360" w:lineRule="auto"/>
        <w:jc w:val="both"/>
        <w:rPr>
          <w:rFonts w:ascii="Arial" w:hAnsi="Arial" w:cs="Arial"/>
          <w:lang w:val="cy-GB"/>
        </w:rPr>
      </w:pPr>
      <w:r w:rsidRPr="00083E11">
        <w:rPr>
          <w:rFonts w:ascii="Arial" w:hAnsi="Arial" w:cs="Arial"/>
          <w:color w:val="000000" w:themeColor="text1"/>
          <w:lang w:val="cy-GB"/>
        </w:rPr>
        <w:t>Mae rhan fwyaf o ymchwilwyr</w:t>
      </w:r>
      <w:r w:rsidRPr="00083E11">
        <w:rPr>
          <w:rFonts w:ascii="Arial" w:hAnsi="Arial" w:cs="Arial"/>
          <w:color w:val="FF0000"/>
          <w:lang w:val="cy-GB"/>
        </w:rPr>
        <w:t xml:space="preserve"> </w:t>
      </w:r>
      <w:r w:rsidR="006D4F51" w:rsidRPr="00083E11">
        <w:rPr>
          <w:rFonts w:ascii="Arial" w:hAnsi="Arial" w:cs="Arial"/>
          <w:lang w:val="cy-GB"/>
        </w:rPr>
        <w:t xml:space="preserve">fel Dawson et al (2010) </w:t>
      </w:r>
      <w:r w:rsidRPr="00083E11">
        <w:rPr>
          <w:rFonts w:ascii="Arial" w:hAnsi="Arial" w:cs="Arial"/>
          <w:lang w:val="cy-GB"/>
        </w:rPr>
        <w:t>yn teimlo bod yr ymyriadau a'r canlyniadau sy'n deillio ar gyfer plant ag awtistiaeth yn llawer gwell heddiw dros ddulliau blaenorol. Enghraifft o hyn yw Prizant (1983) lle dangosodd fod hyd yn oed gyda’r ymyriadau gorau sydd ar gael, roedd dal nifer anhygoel o blant sydd â diagnosis ag awtistiaeth yn parhau i fod yn ddi-eiriol trwy gydol eu bywydau.</w:t>
      </w:r>
    </w:p>
    <w:p w:rsidR="00965F4D" w:rsidRPr="00083E11" w:rsidRDefault="00965F4D" w:rsidP="00083E11">
      <w:pPr>
        <w:spacing w:line="360" w:lineRule="auto"/>
        <w:jc w:val="both"/>
        <w:rPr>
          <w:rFonts w:ascii="Arial" w:hAnsi="Arial" w:cs="Arial"/>
          <w:color w:val="FF0000"/>
          <w:lang w:val="cy-GB"/>
        </w:rPr>
      </w:pPr>
      <w:r w:rsidRPr="00083E11">
        <w:rPr>
          <w:rFonts w:ascii="Arial" w:hAnsi="Arial" w:cs="Arial"/>
          <w:lang w:val="cy-GB"/>
        </w:rPr>
        <w:t>Mewn cyferbyniad, mae ymchwil heddiw yn dangos y bod llai na 10% o unigolion ymyrraeth gynnar i fod yn ddi-eiriol gydag ymyrraeth (Koegel, 2000). Mae hyn yn beth pwysig iawn i gofio gan fod nifer o bobl yn anghytuno gydag ymyrraeth gynnar am resymau fel cam ddiagnosis</w:t>
      </w:r>
      <w:r w:rsidR="00A94E88" w:rsidRPr="00083E11">
        <w:rPr>
          <w:rFonts w:ascii="Arial" w:hAnsi="Arial" w:cs="Arial"/>
          <w:lang w:val="cy-GB"/>
        </w:rPr>
        <w:t xml:space="preserve"> yn enwedig mewn merched a menywod</w:t>
      </w:r>
      <w:r w:rsidR="00FE6280" w:rsidRPr="00083E11">
        <w:rPr>
          <w:rFonts w:ascii="Arial" w:hAnsi="Arial" w:cs="Arial"/>
          <w:lang w:val="cy-GB"/>
        </w:rPr>
        <w:t xml:space="preserve"> (Gould a Ashton-Smith, 2011)</w:t>
      </w:r>
      <w:r w:rsidR="00A94E88" w:rsidRPr="00083E11">
        <w:rPr>
          <w:rFonts w:ascii="Arial" w:hAnsi="Arial" w:cs="Arial"/>
          <w:lang w:val="cy-GB"/>
        </w:rPr>
        <w:t>.</w:t>
      </w:r>
      <w:r w:rsidRPr="00083E11">
        <w:rPr>
          <w:rFonts w:ascii="Arial" w:hAnsi="Arial" w:cs="Arial"/>
          <w:lang w:val="cy-GB"/>
        </w:rPr>
        <w:t xml:space="preserve"> </w:t>
      </w:r>
      <w:r w:rsidR="00F611B0" w:rsidRPr="00083E11">
        <w:rPr>
          <w:rFonts w:ascii="Arial" w:hAnsi="Arial" w:cs="Arial"/>
          <w:lang w:val="cy-GB"/>
        </w:rPr>
        <w:t>E</w:t>
      </w:r>
      <w:r w:rsidRPr="00083E11">
        <w:rPr>
          <w:rFonts w:ascii="Arial" w:hAnsi="Arial" w:cs="Arial"/>
          <w:lang w:val="cy-GB"/>
        </w:rPr>
        <w:t xml:space="preserve">rs ymchwil Prizant ym 1983 </w:t>
      </w:r>
      <w:r w:rsidR="00F611B0" w:rsidRPr="00083E11">
        <w:rPr>
          <w:rFonts w:ascii="Arial" w:hAnsi="Arial" w:cs="Arial"/>
          <w:lang w:val="cy-GB"/>
        </w:rPr>
        <w:t xml:space="preserve">mae’r ffigurau yma wedi gostwng sydd </w:t>
      </w:r>
      <w:r w:rsidRPr="00083E11">
        <w:rPr>
          <w:rFonts w:ascii="Arial" w:hAnsi="Arial" w:cs="Arial"/>
          <w:lang w:val="cy-GB"/>
        </w:rPr>
        <w:t>yn dangos bod ymyrraeth gynnar yn gweithio hyd yn oed gyda phlant ag awtistiaeth sydd yn difrifol iawn ac sydd yn di-eiriol. Mae hyn yn dangos bod ymyrraeth gynnar yn gallu helpu plant ag awtistiaeth, nid yw’n bwysig pa mor ddifrifol yw'r awtistiaeth achos gall ymyrraeth gynnar helpu nhw i siarad a defnyddio eu llais. Fodd bynnag, wrth helpu a gweithio mewn uned awtistiaeth rwyf wedi gweld gyda llygaid fy hun pa mor hir gall e gymryd i helpu plentyn ag awtistiaeth siarad, a hefyd sut gall rhywbeth bach achosi nhw i gymryd camau yn ôl a cholli eu gallu i siarad eto.</w:t>
      </w:r>
    </w:p>
    <w:p w:rsidR="00E91CA1" w:rsidRPr="00083E11" w:rsidRDefault="00965F4D" w:rsidP="00083E11">
      <w:pPr>
        <w:spacing w:line="360" w:lineRule="auto"/>
        <w:jc w:val="both"/>
        <w:rPr>
          <w:rFonts w:ascii="Arial" w:hAnsi="Arial" w:cs="Arial"/>
          <w:u w:val="single"/>
          <w:lang w:val="cy-GB"/>
        </w:rPr>
      </w:pPr>
      <w:r w:rsidRPr="00083E11">
        <w:rPr>
          <w:rFonts w:ascii="Arial" w:hAnsi="Arial" w:cs="Arial"/>
          <w:lang w:val="cy-GB"/>
        </w:rPr>
        <w:lastRenderedPageBreak/>
        <w:t xml:space="preserve">Mae rhieni yn help mawr yn ymyrraeth gyntaf </w:t>
      </w:r>
      <w:r w:rsidR="00B93BE2" w:rsidRPr="00083E11">
        <w:rPr>
          <w:rFonts w:ascii="Arial" w:hAnsi="Arial" w:cs="Arial"/>
          <w:color w:val="000000" w:themeColor="text1"/>
          <w:lang w:val="cy-GB"/>
        </w:rPr>
        <w:t xml:space="preserve">yn ôl Warren et al (2011) </w:t>
      </w:r>
      <w:r w:rsidRPr="00083E11">
        <w:rPr>
          <w:rFonts w:ascii="Arial" w:hAnsi="Arial" w:cs="Arial"/>
          <w:lang w:val="cy-GB"/>
        </w:rPr>
        <w:t>gan sicrhau fod y plentyn yn cael cymorth gartref, ond mae hyn yn gallu cael straen mawr ar rieni ac achosi problemau iechyd meddwl</w:t>
      </w:r>
      <w:r w:rsidR="00B93BE2" w:rsidRPr="00083E11">
        <w:rPr>
          <w:rFonts w:ascii="Arial" w:hAnsi="Arial" w:cs="Arial"/>
          <w:lang w:val="cy-GB"/>
        </w:rPr>
        <w:t xml:space="preserve"> (Durand et al., 2013; Durand et al., 2009) a dyma pam mae ymyrraeth gynnar dim yn unig yn bwysig ar gyfer y plentyn ond hefyd ar gyfer y rieni. </w:t>
      </w:r>
      <w:r w:rsidRPr="00083E11">
        <w:rPr>
          <w:rFonts w:ascii="Arial" w:hAnsi="Arial" w:cs="Arial"/>
          <w:lang w:val="cy-GB"/>
        </w:rPr>
        <w:t>Wrth feddwl am y plentyn mae hefyd angen meddwl am y rhieni sydd yn helpu nhw, achos os nad yw’r rheini yn hapus ac yn iach yna mae’n bosib gall y plentyn dim cael yr help sydd angen ac mae hyn yn ffactor arall sydd yn gallu penderfynu ar ba mor dda yw’r ymyrraeth gynnar ar blentyn unigol (Koegel a Koegel, 2012).</w:t>
      </w:r>
    </w:p>
    <w:p w:rsidR="00083E11" w:rsidRDefault="00083E11" w:rsidP="00083E11">
      <w:pPr>
        <w:spacing w:line="360" w:lineRule="auto"/>
        <w:jc w:val="both"/>
        <w:rPr>
          <w:rFonts w:ascii="Arial" w:hAnsi="Arial" w:cs="Arial"/>
          <w:color w:val="FF0000"/>
          <w:u w:val="single"/>
          <w:lang w:val="cy-GB"/>
        </w:rPr>
      </w:pPr>
    </w:p>
    <w:p w:rsidR="00367CE7" w:rsidRPr="00083E11" w:rsidRDefault="00367CE7" w:rsidP="00083E11">
      <w:pPr>
        <w:spacing w:line="360" w:lineRule="auto"/>
        <w:jc w:val="both"/>
        <w:rPr>
          <w:rFonts w:ascii="Arial" w:hAnsi="Arial" w:cs="Arial"/>
          <w:u w:val="single"/>
          <w:lang w:val="cy-GB"/>
        </w:rPr>
      </w:pPr>
      <w:r w:rsidRPr="00083E11">
        <w:rPr>
          <w:rFonts w:ascii="Arial" w:hAnsi="Arial" w:cs="Arial"/>
          <w:u w:val="single"/>
          <w:lang w:val="cy-GB"/>
        </w:rPr>
        <w:t>Rhwystrau a Gymorth i Blant ag Awtistiaeth</w:t>
      </w:r>
    </w:p>
    <w:p w:rsidR="00367CE7" w:rsidRPr="00083E11" w:rsidRDefault="00367CE7" w:rsidP="00083E11">
      <w:pPr>
        <w:spacing w:line="360" w:lineRule="auto"/>
        <w:jc w:val="both"/>
        <w:rPr>
          <w:rFonts w:ascii="Arial" w:hAnsi="Arial" w:cs="Arial"/>
          <w:lang w:val="cy-GB"/>
        </w:rPr>
      </w:pPr>
      <w:r w:rsidRPr="00083E11">
        <w:rPr>
          <w:rFonts w:ascii="Arial" w:hAnsi="Arial" w:cs="Arial"/>
          <w:u w:val="single"/>
          <w:lang w:val="cy-GB"/>
        </w:rPr>
        <w:t>Mynd at y Deintydd a Iechyd y Geg</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Mae yna nifer o rhwystrau pan ydych yn blentyn ag awtistiaeth. Un or rhwystrau yma yw mynd at y deintydd. Mae tystiolaeth anecdotaidd yn awgrymu bod rhieni/gofalwyr plant ag awtistiaeth yn cael anhawster i gael mynediad at ofal deintyddol i’w plant (Barry, 2012). Mae plant ag awtistiaeth yn gallu dangos ystod eang o ymddygiadau, achoi cyswllt llygaid, a ymddangos yn ol, gwneud cyswllt llygaid a gwenu a rhoi cwtch. Mae’n bwysig nodi bod y rhyngweithio hwn fel arfer ar termau’r plentyn ac nid yn ennyn yn hawdd gan bobl arall (Committee on children with disabilities, 2011). Mae’r ymddygiad yma yn gallu fod yn hawdd i ddeintydd i ymdopi a wrth drin plentyn awtistig, fodd bynnag nodweddion cyffredin y cyflwr yn ymddygiadau fel, ymosodol, strancio a rhychwant sylw cyfyngedig (Loo et al., 2009). Mae’r ymddygiadau yma yn gallu gwneud hi’n anodd i ddeintydd i drin plentyn ag awtistiaeth oherwydd yr offer maent yn defnyddio a hefyd i osgoi rhoi dolur i’r plentyn. Fodd bynnag, os nid yw’r plentyn yn cael eu trin gall dioddef o boen yn y geg oherwydd diffyg triniaeth, sydd yn beth gwael i blentyn ag awtistiaeth sydd yn cael eu heffeithio gan synhwyrau, gall hyn achosi symptomau eilaidd fel strancio, hunan niweidio a bod yn ymosodol (Iwata et al., 1994; Carr a Durand, 1985). Am y rhesymau yma gall plentyn cael ei fwlio am gael iechyd y geg wael a gall hyn achosi plant ag awtistiaeth i waethygu a pheidio cymdeithasu, peidio siarad a theimlo’n unig.</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Mae yna nifer o resymau am iechyd y geg wael, ond rhai o’r rhwystrau yw incwm teuluol isel, ychydig o ymwybyddiaeth am bwysigrwydd iechyd y geg, statws yswiriant a’r parodrwydd deintyddion i drin yn enwedig plant ag anghenion dysgu ychwanegol (Al Agili et al., 2005; Smith a Lewis, 2005; Mofidi et al., 2002). Er bod llai o astudiaethau wedi’u gwneud ar blant gydag anghenion gofal iechyd arbennig (CSHCN), yn enwedig yng Nghymru a Prydain, mae’r astudiaethau sydd ar gael yn dweud mai gofal deintyddol oedd yr angen gofal iechyd fwyaf heb gael eu cwrdd (Lewis, Robertson a Phelps, 2005; Lewis, 2009). Dywedodd bod 78% o CSHCN gofal deintyddol yn y 12 mis blaenorol, tra bod 10.4% o CSHCN ddim yn derbyn gofal </w:t>
      </w:r>
      <w:r w:rsidRPr="00083E11">
        <w:rPr>
          <w:rFonts w:ascii="Arial" w:hAnsi="Arial" w:cs="Arial"/>
          <w:lang w:val="cy-GB"/>
        </w:rPr>
        <w:lastRenderedPageBreak/>
        <w:t>deintyddol pan fod angen (Lewis et al., 2005). Rhai o’r ffactorau sy’n gysylltiedig gyda’r groes uwch o anghenion deintyddol yw diffyg yswiriant, difrifoldeb y cyflwr meddygol cysylltiedig â llinellau yswiriant (Lewis, 2009; Mofidi et al., 2002). Fodd bynnag nid yw’r ymchwil yma wedi cael eu gwneud ym Mhrydain na yng Nghymru felly gall y canlyniadau fod yn wahanol, fodd bynnag mae hyn dal yn amlwg yn argyfwng ym mhob adran o’r byd wrth wneud ymchwil dwfn. Hefyd o brofiad o fynd a phlentyn ag awtistiaeth wael i’r deintydd, nid oedd y deintydd yng Nghymru yn hapus iawn i drin y plentyn a hefyd nid oedd yn helpu’r plentyn i deimlo’n gyfforddus ac yn lle yn gwneud pryder y plentyn yn waeth, mae hefyd diffyg lleoliadau sydd yn helpu trin plant ag awtistiaeth ac anghenion dysgu ychwanegol (ADY) yng Nghymru gyda deintyddion sydd wedi cael hyfforddiant ar ADY sydd yn ofnadwy.</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Mae eu canfyddiadau yn awgrymu bod iechyd deintyddol cyffredinol gwael a mwy o anghenion heb eu diwallu yn gysylltiedig â mwy o gymhlethdod meddygol (Nelson et al., 2011). Mae’r canfyddiad hyn yn codi pryderon penodol i blant a phobl ifanc ag awtistiaeth gan ystyried cymhlethdod posib eu cyflwr. </w:t>
      </w:r>
    </w:p>
    <w:p w:rsidR="00367CE7" w:rsidRPr="00083E11" w:rsidRDefault="00367CE7" w:rsidP="00083E11">
      <w:pPr>
        <w:spacing w:line="360" w:lineRule="auto"/>
        <w:jc w:val="both"/>
        <w:rPr>
          <w:rFonts w:ascii="Arial" w:hAnsi="Arial" w:cs="Arial"/>
          <w:u w:val="single"/>
          <w:lang w:val="cy-GB"/>
        </w:rPr>
      </w:pPr>
      <w:r w:rsidRPr="00083E11">
        <w:rPr>
          <w:rFonts w:ascii="Arial" w:hAnsi="Arial" w:cs="Arial"/>
          <w:u w:val="single"/>
          <w:lang w:val="cy-GB"/>
        </w:rPr>
        <w:t>Chwarae</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Rhwystr arall i blant ag awtistiaeth yw chwarae. Mae’r cyfnod cyn-ysgol yn hanfodol yn enwedig yr elfen chwarae, sydd yn hanfodol ar gyfer datblygiad plant. Ar gyfer plant ag awtistiaeth mae sgiliau chwarae cyfyngedig yn dileu offer cyffredin sydd eu hangen ar gyfer adeiladu perfformiad annibynnol a chydberthynas (Morrison et al., 2002).</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 xml:space="preserve">Mae chwarae yn ffenomenau sy’n digwydd yn naturiol ar gyfer rhan fwyaf o blant ifanc, sy’n hyrwyddo eu hymgysylltiadau a’u dysgu, eu perfformiad annibynnol a’u cynhwysiant cymdeithasol (Brewer a Kieff, 1996; Lowenthal, 1996). Mae plant sydd ddim yn gallu cymryd rhan mewn profiadau chwarae achos o resymau fel nam corfforol neu am resymau Anghenion Dysgu Ychwanegol (ADY) fel awtistiaeth lle mae plant ddim yn gymdeithasol iawn mewn peryg o ddiffygion yn y dyfodol a chael fwy o anhawster addasu i amgylcheddau cyn ysgol lle mae cyfarwyddyd unigol yn gyfyngedig (Wetherby et al., 2007). Yn ôl Bryan a Gast (2000) gall plant meithrin ag awtistiaeth absenoldeb o sgiliau chwarae neu gyfyngedig  atal cyfleoedd i ddysgu a chyfranogiad llwyddiannus mewn ystafelloedd dosbarth cynhwysol. Gallai’r unigolrwydd sydd ar fin digwydd barhau diffygion y plentyn mewn cymdeithasoli a chyfathrebu. Fodd bynnag nid yw hyn yn golygu bydd plentyn ag awtistiaeth ddim yn gallu dysgu gan fod plant ag awtistiaeth yn enwedig plant ag Aspergers Syndrome yn gallu fod yn glyfar iawn, heb yr angen i chwarae. Fodd bynnag fel dywedodd Morrison et al. (2002) mae chwarae yn bwysig iawn i blant ar gyfer dysgu a datblygu sgiliau, mae hyn yn golygu efallai gall ymennydd y plant ag awtistiaeth fod yn rhy aeddfed gall hefyd fod yn broblem iddynt os ydynt yn ifanc. Hefyd mae sgiliau cyfathrebu yn </w:t>
      </w:r>
      <w:r w:rsidR="00BA2CF0">
        <w:rPr>
          <w:rFonts w:ascii="Arial" w:hAnsi="Arial" w:cs="Arial"/>
          <w:lang w:val="cy-GB"/>
        </w:rPr>
        <w:t>hanfodol</w:t>
      </w:r>
      <w:r w:rsidRPr="00083E11">
        <w:rPr>
          <w:rFonts w:ascii="Arial" w:hAnsi="Arial" w:cs="Arial"/>
          <w:lang w:val="cy-GB"/>
        </w:rPr>
        <w:t xml:space="preserve"> ac os oes fwy o ymyrraeth i gefnogi plant ag awtistiaeth i </w:t>
      </w:r>
      <w:r w:rsidRPr="00083E11">
        <w:rPr>
          <w:rFonts w:ascii="Arial" w:hAnsi="Arial" w:cs="Arial"/>
          <w:lang w:val="cy-GB"/>
        </w:rPr>
        <w:lastRenderedPageBreak/>
        <w:t>chwarae yn gynnar yn eu bywydau yna gall hyn helpu gyda’r broblem o gyfathrebu yn hwyrach yn eu bywydau.</w:t>
      </w:r>
    </w:p>
    <w:p w:rsidR="00367CE7" w:rsidRPr="00083E11" w:rsidRDefault="00367CE7" w:rsidP="00083E11">
      <w:pPr>
        <w:spacing w:line="360" w:lineRule="auto"/>
        <w:jc w:val="both"/>
        <w:rPr>
          <w:rFonts w:ascii="Arial" w:hAnsi="Arial" w:cs="Arial"/>
          <w:lang w:val="cy-GB"/>
        </w:rPr>
      </w:pPr>
      <w:r w:rsidRPr="00083E11">
        <w:rPr>
          <w:rFonts w:ascii="Arial" w:hAnsi="Arial" w:cs="Arial"/>
          <w:lang w:val="cy-GB"/>
        </w:rPr>
        <w:t>Heb strategaethau ymyrraeth systematig sy’n hyrwyddo chwarae priodol a pherfformiad annibynnol, gall plant cael eu lleoli yn y lleoliadau prif ffrwd wynebu nifer o rwystrau (Arthur-kelly et al., 2017). Mae’r gallu i ddewis ac ymgysylltu, ac yn y pen draw, dysgu i gyflawni dilyniant o weithgareddau chwarae, yn gam tuag at hwyluso sgiliau chwarae annibynnol plant dosbarth meithrin ag awtistiaeth (Jordan, 2003; Mundy et at., 1986). Fodd bynnag, mewn theori mae hyn yn grêt ond os nad yw plentyn ag awtistiaeth yn hapus yn chwarae ac yn teimlo’n anghyfforddus yna mae gan y plentyn yr hawl i ddweud na ac mae ganddynt yr hawl i chwarae pryd maen nhw eisiau chwarae (Llywodraeth Cymru 2013). Mae’r hawliau yma yn sicrhau bod y plentyn yn hapus gyda’r dewisiadau ac yn sicrhau fod gan y plentyn llais. Fodd bynnag nid yw hyn oherwydd yn digwydd ac nid yw’r plant o hyd yn cael cyfle i ddweud pryd maen nhw boen gwneud rhywbeth, yn enwedig mewn ysgol prif ffrwd sydd yn gallu fod yn ddiwrnod strwythuredig, sydd ddim o hyd yn addas i blant ag awtistiaeth, felly mae hyn yn dda yn theori ond pan yn ymarferol nid yw hyn bob amser yn digwydd.</w:t>
      </w:r>
    </w:p>
    <w:p w:rsidR="00083E11" w:rsidRDefault="00083E11" w:rsidP="00083E11">
      <w:pPr>
        <w:spacing w:line="360" w:lineRule="auto"/>
        <w:jc w:val="both"/>
        <w:rPr>
          <w:rFonts w:ascii="Arial" w:hAnsi="Arial" w:cs="Arial"/>
          <w:color w:val="FF0000"/>
          <w:lang w:val="cy-GB"/>
        </w:rPr>
      </w:pPr>
    </w:p>
    <w:p w:rsidR="007E3E5A" w:rsidRPr="007E3E5A" w:rsidRDefault="007E3E5A" w:rsidP="00083E11">
      <w:pPr>
        <w:spacing w:line="360" w:lineRule="auto"/>
        <w:jc w:val="both"/>
        <w:rPr>
          <w:rFonts w:ascii="Arial" w:hAnsi="Arial" w:cs="Arial"/>
          <w:u w:val="single"/>
          <w:lang w:val="cy-GB"/>
        </w:rPr>
      </w:pPr>
      <w:r w:rsidRPr="007E3E5A">
        <w:rPr>
          <w:rFonts w:ascii="Arial" w:hAnsi="Arial" w:cs="Arial"/>
          <w:u w:val="single"/>
          <w:lang w:val="cy-GB"/>
        </w:rPr>
        <w:t>Cymorth ar Gyfer Plentyn ag Awtistiaeth yn Lleoliad Blynyddoedd Cynnar</w:t>
      </w:r>
    </w:p>
    <w:p w:rsidR="007E3E5A" w:rsidRPr="007E3E5A" w:rsidRDefault="007E3E5A" w:rsidP="00083E11">
      <w:pPr>
        <w:spacing w:line="360" w:lineRule="auto"/>
        <w:jc w:val="both"/>
        <w:rPr>
          <w:rFonts w:ascii="Arial" w:hAnsi="Arial" w:cs="Arial"/>
          <w:u w:val="single"/>
          <w:lang w:val="cy-GB"/>
        </w:rPr>
      </w:pPr>
      <w:r w:rsidRPr="007E3E5A">
        <w:rPr>
          <w:rFonts w:ascii="Arial" w:hAnsi="Arial" w:cs="Arial"/>
          <w:u w:val="single"/>
          <w:lang w:val="cy-GB"/>
        </w:rPr>
        <w:t>Therapi Dŵr</w:t>
      </w:r>
    </w:p>
    <w:p w:rsidR="007E3E5A" w:rsidRPr="007E3E5A" w:rsidRDefault="007E3E5A" w:rsidP="00083E11">
      <w:pPr>
        <w:spacing w:line="360" w:lineRule="auto"/>
        <w:jc w:val="both"/>
        <w:rPr>
          <w:rFonts w:ascii="Arial" w:hAnsi="Arial" w:cs="Arial"/>
          <w:lang w:val="cy-GB"/>
        </w:rPr>
      </w:pPr>
      <w:r w:rsidRPr="007E3E5A">
        <w:rPr>
          <w:rFonts w:ascii="Arial" w:hAnsi="Arial" w:cs="Arial"/>
          <w:lang w:val="cy-GB"/>
        </w:rPr>
        <w:t xml:space="preserve">Prif achos o farwolaeth ddamweiniol ymysg plant ag awtistiaeth yw boddi ac yn anffodus, bob dydd mae dau blentyn dan 14 oed yn marw o foddi’n ddamweiniol (Alaniz et al., 2017; Gilchrist et al., 2014). Mae’r astudiaeth hefyd yn profi pa mor bwysig yw therapi dŵr i blant ag awtistiaeth, lle maen nhw’n dangos tystiolaeth ragarweiniol y gall plant ag awtistiaeth wella sgiliau diogelwch dr, sydd yn bwysig ar gyfer atal boddi ar ôl dim ond 8 awr o ymyriad. Fodd bynnag, ni wnaeth sgiliau cymdeithasol ymateb i ymyrraeth, fodd bynnag mae’r math o ymyrraeth yma yn gallu achub bywyd sydd felly yn fwy pwysig yn yr achos yma. </w:t>
      </w:r>
    </w:p>
    <w:p w:rsidR="007E3E5A" w:rsidRPr="007E3E5A" w:rsidRDefault="007E3E5A" w:rsidP="00083E11">
      <w:pPr>
        <w:spacing w:line="360" w:lineRule="auto"/>
        <w:jc w:val="both"/>
        <w:rPr>
          <w:rFonts w:ascii="Arial" w:hAnsi="Arial" w:cs="Arial"/>
          <w:lang w:val="cy-GB"/>
        </w:rPr>
      </w:pPr>
      <w:r w:rsidRPr="007E3E5A">
        <w:rPr>
          <w:rFonts w:ascii="Arial" w:hAnsi="Arial" w:cs="Arial"/>
          <w:lang w:val="cy-GB"/>
        </w:rPr>
        <w:t>Mae sgiliau diogelwch d</w:t>
      </w:r>
      <w:r w:rsidR="007D1CBE">
        <w:rPr>
          <w:rFonts w:ascii="Arial" w:hAnsi="Arial" w:cs="Arial"/>
          <w:lang w:val="cy-GB"/>
        </w:rPr>
        <w:t>ŵ</w:t>
      </w:r>
      <w:r w:rsidRPr="007E3E5A">
        <w:rPr>
          <w:rFonts w:ascii="Arial" w:hAnsi="Arial" w:cs="Arial"/>
          <w:lang w:val="cy-GB"/>
        </w:rPr>
        <w:t>r mewn plant yn hollbwysig, mae plant ag awtistiaeth hyd yn oed yn fwy tebygol na’u cyfoedion sy’n datblygu fel arfer i fod yn ddioddefwyr boddi damweiniol (shavelle et al., 2001). Mae cyfranogiad mewn gwersi nofio ffurfiol wedi bod yn gysylltiedig gyda gostyngiad o 88% yn y risg o foddi mewn plant ifanc (Brenner et al., 2009). Mae’r ffigurau yma yn bwysig i gofio wrth feddwl am bosibilrwydd o golli gwersi ysgol. Fodd bynnag, gall plant ag awtistiaeth teimlo’n unig a dechrau cael eu bwlio gan eu bod nhw’n cael eu tynnu allan o wersi er mwyn cael therapi d</w:t>
      </w:r>
      <w:r w:rsidR="007D1CBE">
        <w:rPr>
          <w:rFonts w:ascii="Arial" w:hAnsi="Arial" w:cs="Arial"/>
          <w:lang w:val="cy-GB"/>
        </w:rPr>
        <w:t>ŵ</w:t>
      </w:r>
      <w:r w:rsidRPr="007E3E5A">
        <w:rPr>
          <w:rFonts w:ascii="Arial" w:hAnsi="Arial" w:cs="Arial"/>
          <w:lang w:val="cy-GB"/>
        </w:rPr>
        <w:t xml:space="preserve">r. Fodd bynnag, gall athrawon a’r ysgol helpu gan fod yn gymwys a chael yr holl ddosbarth i gael gwersi nofio pob wythnos, gan fel mae Glichrist et al. (2014) yn dweud bob dydd mae dau blentyn dan 14 oed yn mawr o foddi’n ddamweiniol, </w:t>
      </w:r>
      <w:r w:rsidRPr="007E3E5A">
        <w:rPr>
          <w:rFonts w:ascii="Arial" w:hAnsi="Arial" w:cs="Arial"/>
          <w:lang w:val="cy-GB"/>
        </w:rPr>
        <w:lastRenderedPageBreak/>
        <w:t>felly mae dysgu pob plentyn fel i nofio yn gallu achub bywydau plant a hefyd helpu’r plentyn ag awtistiaeth i deimlo fel bod nhw’r un peth a pob plentyn arall. Gall hyn hefyd rhoi diwedd i unrhyw fwlio.</w:t>
      </w:r>
    </w:p>
    <w:p w:rsidR="007E3E5A" w:rsidRPr="007E3E5A" w:rsidRDefault="007E3E5A" w:rsidP="00083E11">
      <w:pPr>
        <w:spacing w:line="360" w:lineRule="auto"/>
        <w:jc w:val="both"/>
        <w:rPr>
          <w:rFonts w:ascii="Arial" w:hAnsi="Arial" w:cs="Arial"/>
          <w:lang w:val="cy-GB"/>
        </w:rPr>
      </w:pPr>
      <w:r w:rsidRPr="007E3E5A">
        <w:rPr>
          <w:rFonts w:ascii="Arial" w:hAnsi="Arial" w:cs="Arial"/>
          <w:lang w:val="cy-GB"/>
        </w:rPr>
        <w:t>Fodd bynnag, mae ymchwil wedi dechrau sefydlu’r dwysedd ymyrraeth sydd ei angen i ddangos gwelliant mewn sgiliau nofio i blant ag awtistiaeth. Mae’r mwyafrif o astudiaethau wedi gweithredu sesiynau wythnosol aml (dwy i dair gwaith yr wythnos) yn ogystal â fformat un i un. Mae’r llenyddiaeth yn nodi bod plant ag awtistiaeth yn gweithredu’n uchel yn gallu gwella sgiliau nofio ar ôl 18-36 awr o ymyrraeth (Fragala-Pinkham et al., 2011; Yanardag et al., 2013). Felly gall y plentyn dal colli allan ar wersi ysgol a dal teimlo’n unig os oes angen mynd dwy i dair gwaith yr wythnos, fodd bynnag, mae nifer o’r awdurdodau lleol a chwmnïau lleol nawr yn gwneud pethau gyda phlant ag awtistiaeth tu allan i oriau ysgol. Enghraifft o hyn yw Surfability a sesiynau tawel ar gyfer plant ag awtistiaeth yn LC2. Mae'r rhain yn cael eu rhedeg o dan gyngor Abertawe (Surfability, dim dyddiad; LC2, dim dyddiad). Wrth brofi'r sesiynau yma gyda phlentyn ag awtistiaeth rwyf wedi gweld drosof fy hun y buddiannau o’r sesiynau yma a gweld hyder y plentyn yn tyfu yn y dŵr dros gyfnod o amser. Mae elusen Crossroads hefyd yn helpu plant ag awtistiaeth pob wythnos, wrth fynd a nhw allan am tua 6 awr yr wythnos. Mae’r gofalwyr yn gallu mynd a’r plentyn i nofio os hoffant nhw ac mae nifer o’r gofalwyr wedi cael eu hyfforddi yn therapi d</w:t>
      </w:r>
      <w:r w:rsidR="007D1CBE">
        <w:rPr>
          <w:rFonts w:ascii="Arial" w:hAnsi="Arial" w:cs="Arial"/>
          <w:lang w:val="cy-GB"/>
        </w:rPr>
        <w:t>ŵ</w:t>
      </w:r>
      <w:r w:rsidRPr="007E3E5A">
        <w:rPr>
          <w:rFonts w:ascii="Arial" w:hAnsi="Arial" w:cs="Arial"/>
          <w:lang w:val="cy-GB"/>
        </w:rPr>
        <w:t>r (Crossroads, dim dyddiad). Mae hyn yn fuddiol iawn i blant ag awtistiaeth gan ei fod yn golygu nid oes angen i’r plant colli unrhyw ysgol.</w:t>
      </w:r>
      <w:bookmarkStart w:id="0" w:name="_GoBack"/>
      <w:bookmarkEnd w:id="0"/>
    </w:p>
    <w:p w:rsidR="00E91CA1" w:rsidRDefault="00E91CA1" w:rsidP="00083E11">
      <w:pPr>
        <w:spacing w:line="360" w:lineRule="auto"/>
        <w:jc w:val="both"/>
        <w:rPr>
          <w:rFonts w:ascii="Arial" w:hAnsi="Arial" w:cs="Arial"/>
          <w:color w:val="FF0000"/>
          <w:u w:val="single"/>
          <w:lang w:val="cy-GB"/>
        </w:rPr>
      </w:pPr>
    </w:p>
    <w:p w:rsidR="00083E11" w:rsidRPr="00083E11" w:rsidRDefault="00083E1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p>
    <w:p w:rsidR="003F27D0" w:rsidRPr="00083E11" w:rsidRDefault="003F27D0" w:rsidP="00083E11">
      <w:pPr>
        <w:spacing w:line="360" w:lineRule="auto"/>
        <w:jc w:val="both"/>
        <w:rPr>
          <w:rFonts w:ascii="Arial" w:hAnsi="Arial" w:cs="Arial"/>
          <w:u w:val="single"/>
          <w:lang w:val="cy-GB"/>
        </w:rPr>
      </w:pPr>
    </w:p>
    <w:p w:rsidR="007E3E5A" w:rsidRPr="00083E11" w:rsidRDefault="007E3E5A" w:rsidP="00083E11">
      <w:pPr>
        <w:spacing w:line="360" w:lineRule="auto"/>
        <w:jc w:val="both"/>
        <w:rPr>
          <w:rFonts w:ascii="Arial" w:hAnsi="Arial" w:cs="Arial"/>
          <w:u w:val="single"/>
          <w:lang w:val="cy-GB"/>
        </w:rPr>
      </w:pPr>
    </w:p>
    <w:p w:rsidR="007E3E5A" w:rsidRPr="00083E11" w:rsidRDefault="007E3E5A" w:rsidP="00083E11">
      <w:pPr>
        <w:spacing w:line="360" w:lineRule="auto"/>
        <w:jc w:val="both"/>
        <w:rPr>
          <w:rFonts w:ascii="Arial" w:hAnsi="Arial" w:cs="Arial"/>
          <w:u w:val="single"/>
          <w:lang w:val="cy-GB"/>
        </w:rPr>
      </w:pPr>
    </w:p>
    <w:p w:rsidR="007E3E5A" w:rsidRPr="00083E11" w:rsidRDefault="007E3E5A" w:rsidP="00083E11">
      <w:pPr>
        <w:spacing w:line="360" w:lineRule="auto"/>
        <w:jc w:val="both"/>
        <w:rPr>
          <w:rFonts w:ascii="Arial" w:hAnsi="Arial" w:cs="Arial"/>
          <w:u w:val="single"/>
          <w:lang w:val="cy-GB"/>
        </w:rPr>
      </w:pPr>
    </w:p>
    <w:p w:rsidR="00E91CA1" w:rsidRPr="00083E11" w:rsidRDefault="00E91CA1" w:rsidP="00083E11">
      <w:pPr>
        <w:spacing w:line="360" w:lineRule="auto"/>
        <w:jc w:val="both"/>
        <w:rPr>
          <w:rFonts w:ascii="Arial" w:hAnsi="Arial" w:cs="Arial"/>
          <w:u w:val="single"/>
          <w:lang w:val="cy-GB"/>
        </w:rPr>
      </w:pPr>
      <w:r w:rsidRPr="00083E11">
        <w:rPr>
          <w:rFonts w:ascii="Arial" w:hAnsi="Arial" w:cs="Arial"/>
          <w:u w:val="single"/>
          <w:lang w:val="cy-GB"/>
        </w:rPr>
        <w:lastRenderedPageBreak/>
        <w:t>Cyfeirnodi</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Al Agili, D. E., Bronstein, J. M. a Greene-McIntyre, M. (2005) ‘Access and utilization of dental services by Alabama medicaid-enrolled children: A parent perspective’, </w:t>
      </w:r>
      <w:r w:rsidRPr="00367CE7">
        <w:rPr>
          <w:rFonts w:ascii="Arial" w:hAnsi="Arial" w:cs="Arial"/>
          <w:i/>
          <w:lang w:val="cy-GB"/>
        </w:rPr>
        <w:t xml:space="preserve">Pediatric Dentistry, </w:t>
      </w:r>
      <w:r w:rsidRPr="00367CE7">
        <w:rPr>
          <w:rFonts w:ascii="Arial" w:hAnsi="Arial" w:cs="Arial"/>
          <w:lang w:val="cy-GB"/>
        </w:rPr>
        <w:t xml:space="preserve">Cyfrol 27, Rhif 5, tt. 414-421. </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Alaniz, M. L., Rosenberg, S. S., Beard, N. R. a Rosario, E. R. (2017) ‘The Effectiveness of Aquatic Group Therapy for Improvising Water Safety and Social Interactions in Children with Autism Spectrum Disorder: A Pilot Program’, Journal of Autism &amp; Developmental Disorders, Cyfrol 47, Rhif 12, tt. 4006-4017.</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Arthur-Kelly, M., Farrell, G., De Bortoli, T., Lyons, G., Hinchey, F., Ho. F. C., Opartkiattikul, W., Baker, F. a Fairfax, W. (2017) ‘The Reported Effects of a Systematic Proffesional Learning Program on the Knowledge, Skills and Concerns of Austrailian Early Childhood Educators who Support Young Children Displaying or at Risk of Challenging Behaviour’, </w:t>
      </w:r>
      <w:r w:rsidRPr="00367CE7">
        <w:rPr>
          <w:rFonts w:ascii="Arial" w:hAnsi="Arial" w:cs="Arial"/>
          <w:i/>
          <w:lang w:val="cy-GB"/>
        </w:rPr>
        <w:t xml:space="preserve">International Journal of Disability, Development &amp; Education, </w:t>
      </w:r>
      <w:r w:rsidRPr="00367CE7">
        <w:rPr>
          <w:rFonts w:ascii="Arial" w:hAnsi="Arial" w:cs="Arial"/>
          <w:lang w:val="cy-GB"/>
        </w:rPr>
        <w:t xml:space="preserve">Cyfrol 64, Rhif 2, tt. 131-149. [Ar-lein]. </w:t>
      </w:r>
      <w:hyperlink r:id="rId6" w:history="1">
        <w:r w:rsidRPr="00367CE7">
          <w:rPr>
            <w:rStyle w:val="Hyperlink"/>
            <w:rFonts w:ascii="Arial" w:hAnsi="Arial" w:cs="Arial"/>
            <w:lang w:val="cy-GB"/>
          </w:rPr>
          <w:t>https://web-a-ebscohost-com.ezproxy.uwtsd.ac.uk/ehost/detail/detail?vid=4&amp;sid=d81e9383-971a-4b31-b1ec-d1fafe6f5d70%40sessionmgr4006&amp;bdata=JnNpdGU9ZWhvc3QtbGl2ZQ%3d%3d#AN=121269960&amp;db=eue</w:t>
        </w:r>
      </w:hyperlink>
      <w:r w:rsidRPr="00367CE7">
        <w:rPr>
          <w:rFonts w:ascii="Arial" w:hAnsi="Arial" w:cs="Arial"/>
          <w:lang w:val="cy-GB"/>
        </w:rPr>
        <w:t xml:space="preserve"> [Darllenwyd: 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Barry, S. M. (2012) </w:t>
      </w:r>
      <w:r w:rsidRPr="00367CE7">
        <w:rPr>
          <w:rFonts w:ascii="Arial" w:hAnsi="Arial" w:cs="Arial"/>
          <w:i/>
          <w:lang w:val="cy-GB"/>
        </w:rPr>
        <w:t>Improving Access and Reducing Barriers to Dental Care for Children with Autism Spectrum Disorder</w:t>
      </w:r>
      <w:r w:rsidRPr="00367CE7">
        <w:rPr>
          <w:rFonts w:ascii="Arial" w:hAnsi="Arial" w:cs="Arial"/>
          <w:lang w:val="cy-GB"/>
        </w:rPr>
        <w:t xml:space="preserve">. Unpublished PhD thesis. University of Leeds. Ar gael yn: </w:t>
      </w:r>
      <w:hyperlink r:id="rId7" w:history="1">
        <w:r w:rsidRPr="00367CE7">
          <w:rPr>
            <w:rStyle w:val="Hyperlink"/>
            <w:rFonts w:ascii="Arial" w:hAnsi="Arial" w:cs="Arial"/>
            <w:lang w:val="cy-GB"/>
          </w:rPr>
          <w:t>http://etheses.whiterose.ac.uk/3240/1/Improving_Access_and_Reducing_Barriers_to_Dental_Care_for_Children_with_Autism_Spectrum_Disorder.pdf</w:t>
        </w:r>
      </w:hyperlink>
      <w:r w:rsidRPr="00367CE7">
        <w:rPr>
          <w:rFonts w:ascii="Arial" w:hAnsi="Arial" w:cs="Arial"/>
          <w:lang w:val="cy-GB"/>
        </w:rPr>
        <w:t xml:space="preserve"> [Darllenwyd: Ionawr 14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Brenner, R. A., Taneja, G. S., Haynie, D. L., Trumble, A. C., Qian, C., Klinger, R. M. a Klebanoff, M. A. (2009) ‘Association between swimming lessons and drowning in childhood: A case-control study. Archives of Pediatrics and Adolescent Medicine, Cyfrol 16, Rhif 3, tt. 203-210.</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Carr, E. G. a Durand, V. M. (1985) ‘Reducing behaviour problems through functional communication training. </w:t>
      </w:r>
      <w:r w:rsidRPr="00367CE7">
        <w:rPr>
          <w:rFonts w:ascii="Arial" w:hAnsi="Arial" w:cs="Arial"/>
          <w:i/>
          <w:lang w:val="cy-GB"/>
        </w:rPr>
        <w:t>Journal of applied Behavioural Analysis,</w:t>
      </w:r>
      <w:r w:rsidRPr="00367CE7">
        <w:rPr>
          <w:rFonts w:ascii="Arial" w:hAnsi="Arial" w:cs="Arial"/>
          <w:lang w:val="cy-GB"/>
        </w:rPr>
        <w:t xml:space="preserve"> Cyfrol 18, tt. 111-126.</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Cohen, H., Amerine-Dickens, M. a Smith, T. (2006) ‘Early intensive behavioural treatment: Replication of the UCLA model in a community setting’, Journal of Developmental &amp; Behavioural Pediatrics, Cyfrol 27, Rhif 2, tt. 145-155.</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Committee on Children With Disabilities. (2001) ‘The Pediatrician’s role in the diagnosis and managment of Autistic Spectrum Disorder in children’, </w:t>
      </w:r>
      <w:r w:rsidRPr="00367CE7">
        <w:rPr>
          <w:rFonts w:ascii="Arial" w:hAnsi="Arial" w:cs="Arial"/>
          <w:i/>
          <w:lang w:val="cy-GB"/>
        </w:rPr>
        <w:t>Pediatrics,</w:t>
      </w:r>
      <w:r w:rsidRPr="00367CE7">
        <w:rPr>
          <w:rFonts w:ascii="Arial" w:hAnsi="Arial" w:cs="Arial"/>
          <w:lang w:val="cy-GB"/>
        </w:rPr>
        <w:t xml:space="preserve"> Cyfrol 107, Rhif 5, tt. 1221-</w:t>
      </w:r>
      <w:r w:rsidRPr="00367CE7">
        <w:rPr>
          <w:rFonts w:ascii="Arial" w:hAnsi="Arial" w:cs="Arial"/>
          <w:lang w:val="cy-GB"/>
        </w:rPr>
        <w:lastRenderedPageBreak/>
        <w:t xml:space="preserve">1226. [Ar-lein]. </w:t>
      </w:r>
      <w:hyperlink r:id="rId8" w:history="1">
        <w:r w:rsidRPr="00367CE7">
          <w:rPr>
            <w:rStyle w:val="Hyperlink"/>
            <w:rFonts w:ascii="Arial" w:hAnsi="Arial" w:cs="Arial"/>
            <w:lang w:val="cy-GB"/>
          </w:rPr>
          <w:t>http://pediatrics.aappublications.org/content/107/5/1221.short</w:t>
        </w:r>
      </w:hyperlink>
      <w:r w:rsidRPr="00367CE7">
        <w:rPr>
          <w:rFonts w:ascii="Arial" w:hAnsi="Arial" w:cs="Arial"/>
          <w:lang w:val="cy-GB"/>
        </w:rPr>
        <w:t xml:space="preserve"> [Darllenwyd: 4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Crossroads. (Dim dyddiad) ‘In the community’  http://crossroadcenter.org/ [Darllenwyd 13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Dawson, G., Rogers, S., Munson, J., Smith, M., Winter, J., Greenson, J., Donaldson, A. a Varley, J. (2010) ‘ Randomised, Controlled Trial of an Intervention for Toddlers With Autism: The Early Start Denver Model’, </w:t>
      </w:r>
      <w:r w:rsidRPr="00083E11">
        <w:rPr>
          <w:rFonts w:ascii="Arial" w:hAnsi="Arial" w:cs="Arial"/>
          <w:i/>
          <w:lang w:val="cy-GB"/>
        </w:rPr>
        <w:t xml:space="preserve">Peadiatrics, </w:t>
      </w:r>
      <w:r w:rsidRPr="00083E11">
        <w:rPr>
          <w:rFonts w:ascii="Arial" w:hAnsi="Arial" w:cs="Arial"/>
          <w:lang w:val="cy-GB"/>
        </w:rPr>
        <w:t>Cyfrol 125, Rhif 1, tt. 179-179.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Durand, V. M., Hieneman, M., Clarke, S. a Zona, M. (2009) </w:t>
      </w:r>
      <w:r w:rsidRPr="00083E11">
        <w:rPr>
          <w:rFonts w:ascii="Arial" w:hAnsi="Arial" w:cs="Arial"/>
          <w:i/>
          <w:lang w:val="cy-GB"/>
        </w:rPr>
        <w:t xml:space="preserve">Optimistic parenting: Hope and help for parents with challenging children,. </w:t>
      </w:r>
      <w:r w:rsidRPr="00083E11">
        <w:rPr>
          <w:rFonts w:ascii="Arial" w:hAnsi="Arial" w:cs="Arial"/>
          <w:lang w:val="cy-GB"/>
        </w:rPr>
        <w:t>New York: Springer Publishing.</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Durand, V. M., Hieneman, M., Clarke, S., Wang, M., a Rinalfi, M. L. (2013) ‘Positive family intervention for severe challenging behaviour in a multisite randomized clinical trial’, </w:t>
      </w:r>
      <w:r w:rsidRPr="00083E11">
        <w:rPr>
          <w:rFonts w:ascii="Arial" w:hAnsi="Arial" w:cs="Arial"/>
          <w:i/>
          <w:lang w:val="cy-GB"/>
        </w:rPr>
        <w:t>Journal of Positive Behaviour Interventions</w:t>
      </w:r>
      <w:r w:rsidRPr="00083E11">
        <w:rPr>
          <w:rFonts w:ascii="Arial" w:hAnsi="Arial" w:cs="Arial"/>
          <w:lang w:val="cy-GB"/>
        </w:rPr>
        <w:t>, Cyfrol 15, tt.133-143.</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Flavell, j. H. (1979) ‘Metacognition and cognative monitoring: A new area of cognitive – developmental inquiry’, </w:t>
      </w:r>
      <w:r w:rsidRPr="00083E11">
        <w:rPr>
          <w:rFonts w:ascii="Arial" w:hAnsi="Arial" w:cs="Arial"/>
          <w:i/>
          <w:lang w:val="cy-GB"/>
        </w:rPr>
        <w:t>American psychologist</w:t>
      </w:r>
      <w:r w:rsidRPr="00083E11">
        <w:rPr>
          <w:rFonts w:ascii="Arial" w:hAnsi="Arial" w:cs="Arial"/>
          <w:lang w:val="cy-GB"/>
        </w:rPr>
        <w:t xml:space="preserve">, Cyfrol 34, Rhif 10, tt. 906. </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Fragala-Pinkham, M. A., Haley, S. M. a O’neil, M. E. (2011) ‘Group swimming and aquatic excercise programme for children with autism spectrum disorders: A pilot study’, Developmental Neurorehabilitation, Cyfrol 14, Rhif 4, tt. 230-241.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Gilchrist, J., Parker, E. M. a Centers for Disease Control &amp; Prevention. (2014) ‘Racial/ethnic disparities in fatal unintentional drowning among persons aged &lt;/= 29 years – United States, 1999-2010’, Morbidity and Mortality Weekly Report, Cyfrol 63, Rhif 19, tt. 421-426.</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Gould, J. a Ashton-Smith, J. (2011) ‘Missed diagnosis or misdiagnosis? Girls and women on the autism spectrum’, </w:t>
      </w:r>
      <w:r w:rsidRPr="00083E11">
        <w:rPr>
          <w:rFonts w:ascii="Arial" w:hAnsi="Arial" w:cs="Arial"/>
          <w:i/>
          <w:lang w:val="cy-GB"/>
        </w:rPr>
        <w:t xml:space="preserve">Good Autism Practice (GAP), </w:t>
      </w:r>
      <w:r w:rsidRPr="00083E11">
        <w:rPr>
          <w:rFonts w:ascii="Arial" w:hAnsi="Arial" w:cs="Arial"/>
          <w:lang w:val="cy-GB"/>
        </w:rPr>
        <w:t>Cyfrol 12, Rhif 1, Mai, tt. 34-41.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Helt, M., Kelley, E., Kinsbourne, M., Pandey, J., Boorstein, H., Herbert, M. a Fein, D. (2008) ‘Can children with autism recover? If so, how?’ Neuropsychology Review, Cyfrol 18, Rhif 4, tt. 339-366.</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Iwata, B. A., Dorsey, M. F., Slifer, K. J., Bauman, K. E. a Richman, G. S. (1994) ‘Toward a fuctional analysis of self-injury’, </w:t>
      </w:r>
      <w:r w:rsidRPr="00367CE7">
        <w:rPr>
          <w:rFonts w:ascii="Arial" w:hAnsi="Arial" w:cs="Arial"/>
          <w:i/>
          <w:lang w:val="cy-GB"/>
        </w:rPr>
        <w:t>Journal of Applied Behaviour Analasis,</w:t>
      </w:r>
      <w:r w:rsidRPr="00367CE7">
        <w:rPr>
          <w:rFonts w:ascii="Arial" w:hAnsi="Arial" w:cs="Arial"/>
          <w:lang w:val="cy-GB"/>
        </w:rPr>
        <w:t xml:space="preserve"> Cyfrol 27, tt. 197-209.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Jordan, R. (2003) ‘Social play and autistic spectrum disorders: A perspective on theory, implications and educational approaches’, </w:t>
      </w:r>
      <w:r w:rsidRPr="00367CE7">
        <w:rPr>
          <w:rFonts w:ascii="Arial" w:hAnsi="Arial" w:cs="Arial"/>
          <w:i/>
          <w:lang w:val="cy-GB"/>
        </w:rPr>
        <w:t xml:space="preserve">Autism, </w:t>
      </w:r>
      <w:r w:rsidRPr="00367CE7">
        <w:rPr>
          <w:rFonts w:ascii="Arial" w:hAnsi="Arial" w:cs="Arial"/>
          <w:lang w:val="cy-GB"/>
        </w:rPr>
        <w:t xml:space="preserve">Cyfrol 7, Rhif 4, tt. 347-360. [Ar-lein]. </w:t>
      </w:r>
      <w:hyperlink r:id="rId9" w:history="1">
        <w:r w:rsidRPr="00367CE7">
          <w:rPr>
            <w:rStyle w:val="Hyperlink"/>
            <w:rFonts w:ascii="Arial" w:hAnsi="Arial" w:cs="Arial"/>
            <w:lang w:val="cy-GB"/>
          </w:rPr>
          <w:t>https://wiki.inf.ed.ac.uk/pub/ECHOES/RelevantPapers/Jordan2003.pdf</w:t>
        </w:r>
      </w:hyperlink>
      <w:r w:rsidRPr="00367CE7">
        <w:rPr>
          <w:rFonts w:ascii="Arial" w:hAnsi="Arial" w:cs="Arial"/>
          <w:lang w:val="cy-GB"/>
        </w:rPr>
        <w:t xml:space="preserve"> [Darllenwyd: 13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lastRenderedPageBreak/>
        <w:t>Jordan, R. a Jones, G. (1999) Meeting the needs of children with autistic spectrum disorders. London: David Fulton Publishers.</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Koegel, K. L. (2000) ‘Interventions to facilitate communication in autism’, Journal of Autism and Developmental Disorders, Cyfrol 30, Rhif 5, tt. 383-391.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Koegel, R. L. a Koegel, L, K. (2012) </w:t>
      </w:r>
      <w:r w:rsidRPr="00083E11">
        <w:rPr>
          <w:rFonts w:ascii="Arial" w:hAnsi="Arial" w:cs="Arial"/>
          <w:i/>
          <w:lang w:val="cy-GB"/>
        </w:rPr>
        <w:t xml:space="preserve">The PRT Pocket Guide: Pivotal Response Treatment for Autism Spectrum Disorders, </w:t>
      </w:r>
      <w:r w:rsidRPr="00083E11">
        <w:rPr>
          <w:rFonts w:ascii="Arial" w:hAnsi="Arial" w:cs="Arial"/>
          <w:lang w:val="cy-GB"/>
        </w:rPr>
        <w:t>Baltimore, Maryland: Paul H. Brooks Publishing.</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LC2. (Dim dyddiad) ‘Swimming Lessons’ http://www.thelcswansea.com/swimming-lessons [Darllenwyd: 12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Lewis, C. W. (2009) ‘Dental care and children with special health care needs: A population-based perspective’, </w:t>
      </w:r>
      <w:r w:rsidRPr="00367CE7">
        <w:rPr>
          <w:rFonts w:ascii="Arial" w:hAnsi="Arial" w:cs="Arial"/>
          <w:i/>
          <w:lang w:val="cy-GB"/>
        </w:rPr>
        <w:t xml:space="preserve">Academic Pediatrics, </w:t>
      </w:r>
      <w:r w:rsidRPr="00367CE7">
        <w:rPr>
          <w:rFonts w:ascii="Arial" w:hAnsi="Arial" w:cs="Arial"/>
          <w:lang w:val="cy-GB"/>
        </w:rPr>
        <w:t xml:space="preserve">Cyfrol 9, Rhif 6, tt. 420-426. [Ar-lein]. </w:t>
      </w:r>
      <w:hyperlink r:id="rId10" w:history="1">
        <w:r w:rsidRPr="00367CE7">
          <w:rPr>
            <w:rStyle w:val="Hyperlink"/>
            <w:rFonts w:ascii="Arial" w:hAnsi="Arial" w:cs="Arial"/>
            <w:lang w:val="cy-GB"/>
          </w:rPr>
          <w:t>https://www.academicpedsjnl.net/article/S1876-2859(09)00253-8/fulltext</w:t>
        </w:r>
      </w:hyperlink>
      <w:r w:rsidRPr="00367CE7">
        <w:rPr>
          <w:rFonts w:ascii="Arial" w:hAnsi="Arial" w:cs="Arial"/>
          <w:lang w:val="cy-GB"/>
        </w:rPr>
        <w:t xml:space="preserve"> [Darllenwyd: 3 Ionawr 2019]. </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Lewis, C., Robinson, A. S. a Phelps, S. (2005) ‘Unmet dental care among children with special health care needs: Implications for the medical home’, </w:t>
      </w:r>
      <w:r w:rsidRPr="00367CE7">
        <w:rPr>
          <w:rFonts w:ascii="Arial" w:hAnsi="Arial" w:cs="Arial"/>
          <w:i/>
          <w:lang w:val="cy-GB"/>
        </w:rPr>
        <w:t xml:space="preserve">Pediatrics, </w:t>
      </w:r>
      <w:r w:rsidRPr="00367CE7">
        <w:rPr>
          <w:rFonts w:ascii="Arial" w:hAnsi="Arial" w:cs="Arial"/>
          <w:lang w:val="cy-GB"/>
        </w:rPr>
        <w:t xml:space="preserve">Cyfrol 116, Rhif 3, tt. e426-3431. [Ar-lein]. </w:t>
      </w:r>
      <w:hyperlink r:id="rId11" w:history="1">
        <w:r w:rsidRPr="00367CE7">
          <w:rPr>
            <w:rStyle w:val="Hyperlink"/>
            <w:rFonts w:ascii="Arial" w:hAnsi="Arial" w:cs="Arial"/>
            <w:lang w:val="cy-GB"/>
          </w:rPr>
          <w:t>http://pediatrics.aappublications.org/content/pediatrics/116/3/e426.full.pdf</w:t>
        </w:r>
      </w:hyperlink>
      <w:r w:rsidRPr="00367CE7">
        <w:rPr>
          <w:rFonts w:ascii="Arial" w:hAnsi="Arial" w:cs="Arial"/>
          <w:lang w:val="cy-GB"/>
        </w:rPr>
        <w:t xml:space="preserve"> [Darllenwyd: 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Loo, C. Y., Graham, R. M. a Hughes C. V. (2009) ‘Behavioural guidance in dental treatment of patients with autism spectrum disorder’, </w:t>
      </w:r>
      <w:r w:rsidRPr="00367CE7">
        <w:rPr>
          <w:rFonts w:ascii="Arial" w:hAnsi="Arial" w:cs="Arial"/>
          <w:i/>
          <w:lang w:val="cy-GB"/>
        </w:rPr>
        <w:t xml:space="preserve">International Journal of Pediatric Dentistry, </w:t>
      </w:r>
      <w:r w:rsidRPr="00367CE7">
        <w:rPr>
          <w:rFonts w:ascii="Arial" w:hAnsi="Arial" w:cs="Arial"/>
          <w:lang w:val="cy-GB"/>
        </w:rPr>
        <w:t>Cyfrol 19, Rhif 6, tt. 390-398.</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Lovaas, O. I. (1987) ‘Behavioural treatment and normal educational and intellectual functioning in young autistic children’, Journal of consulting and clinical psychology, Cyfrol 55, Rhif 1, tt. 3-9.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Llywodraeth Cymru. (2013) ‘Hawliau Plant yng Nghymru 2013’ </w:t>
      </w:r>
      <w:hyperlink r:id="rId12" w:history="1">
        <w:r w:rsidRPr="00083E11">
          <w:rPr>
            <w:rStyle w:val="Hyperlink"/>
            <w:rFonts w:ascii="Arial" w:hAnsi="Arial" w:cs="Arial"/>
            <w:lang w:val="cy-GB"/>
          </w:rPr>
          <w:t>https://gov.wales/docs/dsjlg/publications/cyp/131120-cyp-periodic-report-summary-cy.pdf</w:t>
        </w:r>
      </w:hyperlink>
      <w:r w:rsidRPr="00083E11">
        <w:rPr>
          <w:rFonts w:ascii="Arial" w:hAnsi="Arial" w:cs="Arial"/>
          <w:lang w:val="cy-GB"/>
        </w:rPr>
        <w:t xml:space="preserve"> [Darllenwyd: 23 Rhagfyr 2018].</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Mofidi, M., Rozier, R. G. a King, R. S. (2002) ‘Problems with access to dental care for medicaid-insured children: What caregivers think’, </w:t>
      </w:r>
      <w:r w:rsidRPr="00367CE7">
        <w:rPr>
          <w:rFonts w:ascii="Arial" w:hAnsi="Arial" w:cs="Arial"/>
          <w:i/>
          <w:lang w:val="cy-GB"/>
        </w:rPr>
        <w:t>American Journal of Public Health,</w:t>
      </w:r>
      <w:r w:rsidRPr="00367CE7">
        <w:rPr>
          <w:rFonts w:ascii="Arial" w:hAnsi="Arial" w:cs="Arial"/>
          <w:lang w:val="cy-GB"/>
        </w:rPr>
        <w:t xml:space="preserve"> Cyfrol 92, tt. 53-58. </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Morrison, R. S., Saintato, D. M., Benchaaban, D. a Endo, S. (2002) ‘Increasing Play Skills of Children With Autsim Using Activity Schedules and Correspondence Training’,</w:t>
      </w:r>
      <w:r w:rsidRPr="00367CE7">
        <w:rPr>
          <w:rFonts w:ascii="Arial" w:hAnsi="Arial" w:cs="Arial"/>
          <w:i/>
          <w:lang w:val="cy-GB"/>
        </w:rPr>
        <w:t xml:space="preserve"> Journal of Early Intervention, </w:t>
      </w:r>
      <w:r w:rsidRPr="00367CE7">
        <w:rPr>
          <w:rFonts w:ascii="Arial" w:hAnsi="Arial" w:cs="Arial"/>
          <w:lang w:val="cy-GB"/>
        </w:rPr>
        <w:t xml:space="preserve">Cyfrol 25, Rhif 1, tt. 58-72. [Ar-lein]. </w:t>
      </w:r>
      <w:hyperlink r:id="rId13" w:history="1">
        <w:r w:rsidRPr="00367CE7">
          <w:rPr>
            <w:rStyle w:val="Hyperlink"/>
            <w:rFonts w:ascii="Arial" w:hAnsi="Arial" w:cs="Arial"/>
            <w:lang w:val="cy-GB"/>
          </w:rPr>
          <w:t>file:///C:/Users/Laptop/Downloads/Increasing_Play_Skills_of_Children_With_Autism_Usi.pdf</w:t>
        </w:r>
      </w:hyperlink>
      <w:r w:rsidRPr="00367CE7">
        <w:rPr>
          <w:rFonts w:ascii="Arial" w:hAnsi="Arial" w:cs="Arial"/>
          <w:lang w:val="cy-GB"/>
        </w:rPr>
        <w:t xml:space="preserve"> [Darllenwyd: 13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Mundy, P., Sigman, M., Ungerer, J. a Sherman, T. (1986) ‘Defining the social deficits of autism: The contribution of non-verbal communication measures’, </w:t>
      </w:r>
      <w:r w:rsidRPr="00367CE7">
        <w:rPr>
          <w:rFonts w:ascii="Arial" w:hAnsi="Arial" w:cs="Arial"/>
          <w:i/>
          <w:lang w:val="cy-GB"/>
        </w:rPr>
        <w:t xml:space="preserve">Journal of Child Psychology and Psychiatry, </w:t>
      </w:r>
      <w:r w:rsidRPr="00367CE7">
        <w:rPr>
          <w:rFonts w:ascii="Arial" w:hAnsi="Arial" w:cs="Arial"/>
          <w:lang w:val="cy-GB"/>
        </w:rPr>
        <w:t xml:space="preserve">Cyfrol 27, Rhif 5, tt. 657-669. [Ar-lein]. </w:t>
      </w:r>
      <w:hyperlink r:id="rId14" w:history="1">
        <w:r w:rsidRPr="00367CE7">
          <w:rPr>
            <w:rStyle w:val="Hyperlink"/>
            <w:rFonts w:ascii="Arial" w:hAnsi="Arial" w:cs="Arial"/>
            <w:lang w:val="cy-GB"/>
          </w:rPr>
          <w:t>https://onlinelibrary.wiley.com/doi/abs/10.1111/j.1469-7610.1986.tb00190.x</w:t>
        </w:r>
      </w:hyperlink>
      <w:r w:rsidRPr="00367CE7">
        <w:rPr>
          <w:rFonts w:ascii="Arial" w:hAnsi="Arial" w:cs="Arial"/>
          <w:lang w:val="cy-GB"/>
        </w:rPr>
        <w:t xml:space="preserve"> [Darllenwyd: 13 Ionawr 2019].</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Nelson, L. P., Getzin, A., Graham, D., Zhou, J., Wagle, E. M., McQuinston, J., McLaughlin, S., Govind, A., Sadof, M., Huntington, N. L. (2011) ‘Unmet Dental Needs and Barriers to Care for Children with Significant Special Health Care Needs’, </w:t>
      </w:r>
      <w:r w:rsidRPr="00367CE7">
        <w:rPr>
          <w:rFonts w:ascii="Arial" w:hAnsi="Arial" w:cs="Arial"/>
          <w:i/>
          <w:lang w:val="cy-GB"/>
        </w:rPr>
        <w:t>Pediatric Dentistry,</w:t>
      </w:r>
      <w:r w:rsidRPr="00367CE7">
        <w:rPr>
          <w:rFonts w:ascii="Arial" w:hAnsi="Arial" w:cs="Arial"/>
          <w:lang w:val="cy-GB"/>
        </w:rPr>
        <w:t xml:space="preserve"> Cyfrol 33, Rhif 1, tt. 29-36. [Ar-lein]. </w:t>
      </w:r>
      <w:hyperlink r:id="rId15" w:history="1">
        <w:r w:rsidRPr="00367CE7">
          <w:rPr>
            <w:rStyle w:val="Hyperlink"/>
            <w:rFonts w:ascii="Arial" w:hAnsi="Arial" w:cs="Arial"/>
            <w:lang w:val="cy-GB"/>
          </w:rPr>
          <w:t>https://www.ingentaconnect.com/content/aapd/pd/2011/00000033/00000001/art00006</w:t>
        </w:r>
      </w:hyperlink>
      <w:r w:rsidRPr="00367CE7">
        <w:rPr>
          <w:rFonts w:ascii="Arial" w:hAnsi="Arial" w:cs="Arial"/>
          <w:lang w:val="cy-GB"/>
        </w:rPr>
        <w:t xml:space="preserve"> [Darllenwyd: 4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Prizant, B. M. (1983) ‘Language acquisition and communicative behaviour in autism: Toward an understanding of the “whole” of it’, Journal of Speech and Hearing Disorders, Cyfrol 48, Rhif 3, tt. 296-307.</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Sallows, G. O. a Graupner, T. D. (2005) ‘Intensive Behavioural treatment for children with autism: Four-year outcome and predictors’, American Journal on Mental Retardation, Cyfrol 110, Rhif 6, tt. 417-483.</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Shavelle, R. M., Strauss, D. J. a Pickett, J. (2001) ‘Causes of death in autism’, Journal of Autism and Developmental Disorders, Cyfrol 31, Rhif 6, tt. 569-576.</w:t>
      </w:r>
    </w:p>
    <w:p w:rsidR="007E3E5A" w:rsidRPr="00367CE7" w:rsidRDefault="007E3E5A" w:rsidP="00083E11">
      <w:pPr>
        <w:spacing w:line="360" w:lineRule="auto"/>
        <w:jc w:val="both"/>
        <w:rPr>
          <w:rFonts w:ascii="Arial" w:hAnsi="Arial" w:cs="Arial"/>
          <w:lang w:val="cy-GB"/>
        </w:rPr>
      </w:pPr>
      <w:r w:rsidRPr="00367CE7">
        <w:rPr>
          <w:rFonts w:ascii="Arial" w:hAnsi="Arial" w:cs="Arial"/>
          <w:lang w:val="cy-GB"/>
        </w:rPr>
        <w:t xml:space="preserve">Smith, R. G. a Lewis, C. W. (2005) ‘Availibility of dental appointments for young children in king county, Washington: Implications for access to care’, </w:t>
      </w:r>
      <w:r w:rsidRPr="00367CE7">
        <w:rPr>
          <w:rFonts w:ascii="Arial" w:hAnsi="Arial" w:cs="Arial"/>
          <w:i/>
          <w:lang w:val="cy-GB"/>
        </w:rPr>
        <w:t xml:space="preserve">Pediatric Dentistry, </w:t>
      </w:r>
      <w:r w:rsidRPr="00367CE7">
        <w:rPr>
          <w:rFonts w:ascii="Arial" w:hAnsi="Arial" w:cs="Arial"/>
          <w:lang w:val="cy-GB"/>
        </w:rPr>
        <w:t>Cyfrol 27, Rhif 3, tt. 207-211.</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Surfability. (Dim dyddiad) ‘Surfability UK CIC’ https://surfabilityukcic.org/our-story/ [Darllenwyd: 12 Ionawr 2019].</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t xml:space="preserve">Unicef. (Dim dyddiad) ‘The United Nations Convention on the Right of the Child’ </w:t>
      </w:r>
      <w:hyperlink r:id="rId16" w:history="1">
        <w:r w:rsidRPr="00083E11">
          <w:rPr>
            <w:rStyle w:val="Hyperlink"/>
            <w:rFonts w:ascii="Arial" w:hAnsi="Arial" w:cs="Arial"/>
            <w:lang w:val="cy-GB"/>
          </w:rPr>
          <w:t>http://www.unicef.org.uk/wp-content/uploads/2010/05/UNCRC_united_nations_convention_on_the_rights_of_the_child.pdf</w:t>
        </w:r>
      </w:hyperlink>
      <w:r w:rsidRPr="00083E11">
        <w:rPr>
          <w:rFonts w:ascii="Arial" w:hAnsi="Arial" w:cs="Arial"/>
          <w:lang w:val="cy-GB"/>
        </w:rPr>
        <w:t xml:space="preserve"> [Darllenwyd: 21 Rhagfyr 2018].</w:t>
      </w:r>
    </w:p>
    <w:p w:rsidR="007E3E5A" w:rsidRPr="00083E11" w:rsidRDefault="007E3E5A" w:rsidP="00083E11">
      <w:pPr>
        <w:spacing w:line="360" w:lineRule="auto"/>
        <w:jc w:val="both"/>
        <w:rPr>
          <w:rFonts w:ascii="Arial" w:hAnsi="Arial" w:cs="Arial"/>
          <w:lang w:val="cy-GB"/>
        </w:rPr>
      </w:pPr>
      <w:r w:rsidRPr="00367CE7">
        <w:rPr>
          <w:rFonts w:ascii="Arial" w:hAnsi="Arial" w:cs="Arial"/>
          <w:lang w:val="cy-GB"/>
        </w:rPr>
        <w:t xml:space="preserve">Wetherby, A. M., Watt, N., Morgan, L. a Shumway, S. (2007) ‘Social communication profiles of children with autism spectrum disorders late in the second year of life’ </w:t>
      </w:r>
      <w:r w:rsidRPr="00367CE7">
        <w:rPr>
          <w:rFonts w:ascii="Arial" w:hAnsi="Arial" w:cs="Arial"/>
          <w:i/>
          <w:lang w:val="cy-GB"/>
        </w:rPr>
        <w:t xml:space="preserve">Journal of Autism and Developmental Disorders, </w:t>
      </w:r>
      <w:r w:rsidRPr="00367CE7">
        <w:rPr>
          <w:rFonts w:ascii="Arial" w:hAnsi="Arial" w:cs="Arial"/>
          <w:lang w:val="cy-GB"/>
        </w:rPr>
        <w:t>Cyfrol 37, Rhif 5, tt. 960-975.</w:t>
      </w:r>
    </w:p>
    <w:p w:rsidR="007E3E5A" w:rsidRPr="00083E11" w:rsidRDefault="007E3E5A" w:rsidP="00083E11">
      <w:pPr>
        <w:spacing w:line="360" w:lineRule="auto"/>
        <w:jc w:val="both"/>
        <w:rPr>
          <w:rFonts w:ascii="Arial" w:hAnsi="Arial" w:cs="Arial"/>
          <w:lang w:val="cy-GB"/>
        </w:rPr>
      </w:pPr>
      <w:r w:rsidRPr="00083E11">
        <w:rPr>
          <w:rFonts w:ascii="Arial" w:hAnsi="Arial" w:cs="Arial"/>
          <w:lang w:val="cy-GB"/>
        </w:rPr>
        <w:lastRenderedPageBreak/>
        <w:t>Yanardag. M., Akmanoglu, N. a Yilmaz, I. (2013) ‘The effectiveness of video prompting on teaching aquatic play skills for children with autism’, Disability and Rehabilitation, Cyfrol 35, Rhif 1, tt. 47-56.</w:t>
      </w:r>
    </w:p>
    <w:p w:rsidR="007E3E5A" w:rsidRPr="00367CE7" w:rsidRDefault="007E3E5A" w:rsidP="00083E11">
      <w:pPr>
        <w:spacing w:line="360" w:lineRule="auto"/>
        <w:jc w:val="both"/>
        <w:rPr>
          <w:rFonts w:ascii="Arial" w:hAnsi="Arial" w:cs="Arial"/>
          <w:lang w:val="cy-GB"/>
        </w:rPr>
      </w:pPr>
    </w:p>
    <w:p w:rsidR="00367CE7" w:rsidRPr="00083E11" w:rsidRDefault="00367CE7" w:rsidP="00083E11">
      <w:pPr>
        <w:spacing w:line="360" w:lineRule="auto"/>
        <w:jc w:val="both"/>
        <w:rPr>
          <w:rFonts w:ascii="Arial" w:hAnsi="Arial" w:cs="Arial"/>
          <w:lang w:val="cy-GB"/>
        </w:rPr>
      </w:pPr>
    </w:p>
    <w:p w:rsidR="0074068D" w:rsidRPr="00083E11" w:rsidRDefault="0074068D" w:rsidP="00083E11">
      <w:pPr>
        <w:spacing w:line="360" w:lineRule="auto"/>
        <w:jc w:val="both"/>
        <w:rPr>
          <w:rFonts w:ascii="Arial" w:hAnsi="Arial" w:cs="Arial"/>
          <w:lang w:val="cy-GB"/>
        </w:rPr>
      </w:pPr>
    </w:p>
    <w:sectPr w:rsidR="0074068D" w:rsidRPr="00083E1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4B4F" w:rsidRDefault="008E4B4F" w:rsidP="0009460C">
      <w:pPr>
        <w:spacing w:after="0" w:line="240" w:lineRule="auto"/>
      </w:pPr>
      <w:r>
        <w:separator/>
      </w:r>
    </w:p>
  </w:endnote>
  <w:endnote w:type="continuationSeparator" w:id="0">
    <w:p w:rsidR="008E4B4F" w:rsidRDefault="008E4B4F" w:rsidP="00094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7513262"/>
      <w:docPartObj>
        <w:docPartGallery w:val="Page Numbers (Bottom of Page)"/>
        <w:docPartUnique/>
      </w:docPartObj>
    </w:sdtPr>
    <w:sdtEndPr>
      <w:rPr>
        <w:color w:val="7F7F7F" w:themeColor="background1" w:themeShade="7F"/>
        <w:spacing w:val="60"/>
      </w:rPr>
    </w:sdtEndPr>
    <w:sdtContent>
      <w:p w:rsidR="0009460C" w:rsidRDefault="0009460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09460C" w:rsidRDefault="00094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4B4F" w:rsidRDefault="008E4B4F" w:rsidP="0009460C">
      <w:pPr>
        <w:spacing w:after="0" w:line="240" w:lineRule="auto"/>
      </w:pPr>
      <w:r>
        <w:separator/>
      </w:r>
    </w:p>
  </w:footnote>
  <w:footnote w:type="continuationSeparator" w:id="0">
    <w:p w:rsidR="008E4B4F" w:rsidRDefault="008E4B4F" w:rsidP="000946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460C" w:rsidRDefault="0009460C">
    <w:pPr>
      <w:pStyle w:val="Header"/>
    </w:pPr>
    <w:r>
      <w:t>1602190</w:t>
    </w:r>
    <w:r>
      <w:ptab w:relativeTo="margin" w:alignment="center" w:leader="none"/>
    </w:r>
    <w:r>
      <w:t>EAEE6002C</w:t>
    </w:r>
    <w:r>
      <w:ptab w:relativeTo="margin" w:alignment="right" w:leader="none"/>
    </w:r>
    <w:r>
      <w:t>2797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4B9"/>
    <w:rsid w:val="00024F31"/>
    <w:rsid w:val="00083E11"/>
    <w:rsid w:val="0009460C"/>
    <w:rsid w:val="000F5974"/>
    <w:rsid w:val="001E3BF3"/>
    <w:rsid w:val="001E4431"/>
    <w:rsid w:val="002064A4"/>
    <w:rsid w:val="0025043A"/>
    <w:rsid w:val="002874F1"/>
    <w:rsid w:val="00301EEF"/>
    <w:rsid w:val="0031479E"/>
    <w:rsid w:val="00330FC3"/>
    <w:rsid w:val="00367CE7"/>
    <w:rsid w:val="00383E0C"/>
    <w:rsid w:val="003A4DE2"/>
    <w:rsid w:val="003D6691"/>
    <w:rsid w:val="003F27D0"/>
    <w:rsid w:val="004A0FEA"/>
    <w:rsid w:val="004C0767"/>
    <w:rsid w:val="005212D7"/>
    <w:rsid w:val="0059650C"/>
    <w:rsid w:val="005C55ED"/>
    <w:rsid w:val="005E6A5D"/>
    <w:rsid w:val="00605526"/>
    <w:rsid w:val="00614A57"/>
    <w:rsid w:val="006177E8"/>
    <w:rsid w:val="006D4F51"/>
    <w:rsid w:val="0074068D"/>
    <w:rsid w:val="00764F23"/>
    <w:rsid w:val="007D1CBE"/>
    <w:rsid w:val="007E3E5A"/>
    <w:rsid w:val="00830362"/>
    <w:rsid w:val="00845B0F"/>
    <w:rsid w:val="00851A31"/>
    <w:rsid w:val="008707B4"/>
    <w:rsid w:val="008D5E58"/>
    <w:rsid w:val="008E4B4F"/>
    <w:rsid w:val="00965F4D"/>
    <w:rsid w:val="009C0605"/>
    <w:rsid w:val="00A12A52"/>
    <w:rsid w:val="00A8588D"/>
    <w:rsid w:val="00A94E88"/>
    <w:rsid w:val="00AC4138"/>
    <w:rsid w:val="00AC5FB8"/>
    <w:rsid w:val="00AD276B"/>
    <w:rsid w:val="00B55178"/>
    <w:rsid w:val="00B90E89"/>
    <w:rsid w:val="00B93BE2"/>
    <w:rsid w:val="00BA2CF0"/>
    <w:rsid w:val="00BB276B"/>
    <w:rsid w:val="00C767BB"/>
    <w:rsid w:val="00CA1927"/>
    <w:rsid w:val="00D02353"/>
    <w:rsid w:val="00DB7839"/>
    <w:rsid w:val="00DD7919"/>
    <w:rsid w:val="00E15DBD"/>
    <w:rsid w:val="00E15F3D"/>
    <w:rsid w:val="00E523D4"/>
    <w:rsid w:val="00E770E9"/>
    <w:rsid w:val="00E91CA1"/>
    <w:rsid w:val="00E9758A"/>
    <w:rsid w:val="00EE64B9"/>
    <w:rsid w:val="00F03E85"/>
    <w:rsid w:val="00F065A2"/>
    <w:rsid w:val="00F611B0"/>
    <w:rsid w:val="00F71A6A"/>
    <w:rsid w:val="00F954B6"/>
    <w:rsid w:val="00FB23E0"/>
    <w:rsid w:val="00FE6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14588"/>
  <w15:chartTrackingRefBased/>
  <w15:docId w15:val="{5F019B80-075F-4B1D-BB81-3FC6B2E81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E89"/>
    <w:rPr>
      <w:color w:val="0563C1" w:themeColor="hyperlink"/>
      <w:u w:val="single"/>
    </w:rPr>
  </w:style>
  <w:style w:type="character" w:styleId="UnresolvedMention">
    <w:name w:val="Unresolved Mention"/>
    <w:basedOn w:val="DefaultParagraphFont"/>
    <w:uiPriority w:val="99"/>
    <w:semiHidden/>
    <w:unhideWhenUsed/>
    <w:rsid w:val="00B90E89"/>
    <w:rPr>
      <w:color w:val="605E5C"/>
      <w:shd w:val="clear" w:color="auto" w:fill="E1DFDD"/>
    </w:rPr>
  </w:style>
  <w:style w:type="paragraph" w:styleId="Header">
    <w:name w:val="header"/>
    <w:basedOn w:val="Normal"/>
    <w:link w:val="HeaderChar"/>
    <w:uiPriority w:val="99"/>
    <w:unhideWhenUsed/>
    <w:rsid w:val="00094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60C"/>
  </w:style>
  <w:style w:type="paragraph" w:styleId="Footer">
    <w:name w:val="footer"/>
    <w:basedOn w:val="Normal"/>
    <w:link w:val="FooterChar"/>
    <w:uiPriority w:val="99"/>
    <w:unhideWhenUsed/>
    <w:rsid w:val="00094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diatrics.aappublications.org/content/107/5/1221.short" TargetMode="External"/><Relationship Id="rId13" Type="http://schemas.openxmlformats.org/officeDocument/2006/relationships/hyperlink" Target="file:///C:/Users/Laptop/Downloads/Increasing_Play_Skills_of_Children_With_Autism_Usi.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etheses.whiterose.ac.uk/3240/1/Improving_Access_and_Reducing_Barriers_to_Dental_Care_for_Children_with_Autism_Spectrum_Disorder.pdf" TargetMode="External"/><Relationship Id="rId12" Type="http://schemas.openxmlformats.org/officeDocument/2006/relationships/hyperlink" Target="https://gov.wales/docs/dsjlg/publications/cyp/131120-cyp-periodic-report-summary-cy.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www.unicef.org.uk/wp-content/uploads/2010/05/UNCRC_united_nations_convention_on_the_rights_of_the_child.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eb-a-ebscohost-com.ezproxy.uwtsd.ac.uk/ehost/detail/detail?vid=4&amp;sid=d81e9383-971a-4b31-b1ec-d1fafe6f5d70%40sessionmgr4006&amp;bdata=JnNpdGU9ZWhvc3QtbGl2ZQ%3d%3d#AN=121269960&amp;db=eue" TargetMode="External"/><Relationship Id="rId11" Type="http://schemas.openxmlformats.org/officeDocument/2006/relationships/hyperlink" Target="http://pediatrics.aappublications.org/content/pediatrics/116/3/e426.full.pdf" TargetMode="External"/><Relationship Id="rId5" Type="http://schemas.openxmlformats.org/officeDocument/2006/relationships/endnotes" Target="endnotes.xml"/><Relationship Id="rId15" Type="http://schemas.openxmlformats.org/officeDocument/2006/relationships/hyperlink" Target="https://www.ingentaconnect.com/content/aapd/pd/2011/00000033/00000001/art00006" TargetMode="External"/><Relationship Id="rId10" Type="http://schemas.openxmlformats.org/officeDocument/2006/relationships/hyperlink" Target="https://www.academicpedsjnl.net/article/S1876-2859(09)00253-8/fulltext"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iki.inf.ed.ac.uk/pub/ECHOES/RelevantPapers/Jordan2003.pdf" TargetMode="External"/><Relationship Id="rId14" Type="http://schemas.openxmlformats.org/officeDocument/2006/relationships/hyperlink" Target="https://onlinelibrary.wiley.com/doi/abs/10.1111/j.1469-7610.1986.tb0019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4817</TotalTime>
  <Pages>11</Pages>
  <Words>4002</Words>
  <Characters>22812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(1602190)</dc:creator>
  <cp:keywords/>
  <dc:description/>
  <cp:lastModifiedBy>Ffion Davies (1602190)</cp:lastModifiedBy>
  <cp:revision>33</cp:revision>
  <dcterms:created xsi:type="dcterms:W3CDTF">2019-01-04T13:42:00Z</dcterms:created>
  <dcterms:modified xsi:type="dcterms:W3CDTF">2019-01-16T08:14:00Z</dcterms:modified>
</cp:coreProperties>
</file>