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2AB6B" w14:textId="77777777" w:rsidR="00B23830" w:rsidRPr="0077116E" w:rsidRDefault="001761A3" w:rsidP="00B23830">
      <w:pPr>
        <w:pStyle w:val="Title"/>
        <w:rPr>
          <w:rFonts w:eastAsia="Times New Roman" w:cstheme="majorHAnsi"/>
          <w:b/>
          <w:kern w:val="0"/>
          <w:lang w:val="en-GB" w:eastAsia="en-US"/>
        </w:rPr>
      </w:pPr>
      <w:sdt>
        <w:sdtPr>
          <w:rPr>
            <w:rFonts w:eastAsia="Times New Roman" w:cstheme="majorHAnsi"/>
            <w:b/>
            <w:kern w:val="0"/>
            <w:lang w:val="en-GB" w:eastAsia="en-US"/>
          </w:rPr>
          <w:alias w:val="Title:"/>
          <w:tag w:val="Title:"/>
          <w:id w:val="726351117"/>
          <w:placeholder>
            <w:docPart w:val="679F80FF3D224ACA96BC2F16949D636E"/>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B23830">
            <w:rPr>
              <w:rFonts w:eastAsia="Times New Roman" w:cstheme="majorHAnsi"/>
              <w:b/>
              <w:kern w:val="0"/>
              <w:lang w:val="en-GB" w:eastAsia="en-US"/>
            </w:rPr>
            <w:t>Economics of Sustainability: Assignment One</w:t>
          </w:r>
          <w:r w:rsidR="00B23830">
            <w:rPr>
              <w:rFonts w:eastAsia="Times New Roman" w:cstheme="majorHAnsi"/>
              <w:b/>
              <w:kern w:val="0"/>
              <w:lang w:val="en-GB" w:eastAsia="en-US"/>
            </w:rPr>
            <w:br/>
            <w:t>BMSP6007</w:t>
          </w:r>
        </w:sdtContent>
      </w:sdt>
    </w:p>
    <w:p w14:paraId="2F36EB28" w14:textId="77777777" w:rsidR="00B23830" w:rsidRPr="0077116E" w:rsidRDefault="00B23830" w:rsidP="00B23830">
      <w:pPr>
        <w:pStyle w:val="Title"/>
        <w:rPr>
          <w:rFonts w:eastAsia="Times New Roman" w:cstheme="majorHAnsi"/>
          <w:b/>
          <w:kern w:val="0"/>
          <w:lang w:val="en-GB" w:eastAsia="en-US"/>
        </w:rPr>
      </w:pPr>
      <w:r w:rsidRPr="0077116E">
        <w:rPr>
          <w:rFonts w:eastAsia="Times New Roman" w:cstheme="majorHAnsi"/>
          <w:b/>
          <w:kern w:val="0"/>
          <w:lang w:val="en-GB" w:eastAsia="en-US"/>
        </w:rPr>
        <w:t>Jordan John Coller (1706820)</w:t>
      </w:r>
    </w:p>
    <w:p w14:paraId="68E83BB7" w14:textId="77777777" w:rsidR="00B23830" w:rsidRPr="0077116E" w:rsidRDefault="00B23830" w:rsidP="00B23830">
      <w:pPr>
        <w:pStyle w:val="Title"/>
        <w:rPr>
          <w:rFonts w:eastAsia="Times New Roman" w:cstheme="majorHAnsi"/>
          <w:b/>
          <w:kern w:val="0"/>
          <w:lang w:val="en-GB" w:eastAsia="en-US"/>
        </w:rPr>
      </w:pPr>
    </w:p>
    <w:p w14:paraId="3047C1AF" w14:textId="77777777" w:rsidR="00B23830" w:rsidRPr="0077116E" w:rsidRDefault="00B23830" w:rsidP="00B23830">
      <w:pPr>
        <w:pStyle w:val="Title"/>
        <w:rPr>
          <w:rFonts w:eastAsia="Times New Roman" w:cstheme="majorHAnsi"/>
          <w:b/>
          <w:kern w:val="0"/>
          <w:lang w:val="en-GB" w:eastAsia="en-US"/>
        </w:rPr>
      </w:pPr>
    </w:p>
    <w:p w14:paraId="4BDE271F" w14:textId="77777777" w:rsidR="00B23830" w:rsidRPr="0077116E" w:rsidRDefault="00B23830" w:rsidP="00B23830">
      <w:pPr>
        <w:pStyle w:val="Title"/>
        <w:rPr>
          <w:rFonts w:eastAsia="Times New Roman" w:cstheme="majorHAnsi"/>
          <w:b/>
          <w:kern w:val="0"/>
          <w:lang w:val="en-GB" w:eastAsia="en-US"/>
        </w:rPr>
      </w:pPr>
    </w:p>
    <w:p w14:paraId="248FB438" w14:textId="77777777" w:rsidR="00B23830" w:rsidRPr="0077116E" w:rsidRDefault="00B23830" w:rsidP="00B23830">
      <w:pPr>
        <w:pStyle w:val="Title"/>
        <w:rPr>
          <w:rFonts w:eastAsia="Times New Roman" w:cstheme="majorHAnsi"/>
          <w:b/>
          <w:kern w:val="0"/>
          <w:lang w:val="en-GB" w:eastAsia="en-US"/>
        </w:rPr>
      </w:pPr>
    </w:p>
    <w:p w14:paraId="380187A9" w14:textId="77777777" w:rsidR="00B23830" w:rsidRPr="0077116E" w:rsidRDefault="00B23830" w:rsidP="00B23830">
      <w:pPr>
        <w:pStyle w:val="Title"/>
        <w:rPr>
          <w:rFonts w:eastAsia="Times New Roman" w:cstheme="majorHAnsi"/>
          <w:b/>
          <w:kern w:val="0"/>
          <w:lang w:val="en-GB" w:eastAsia="en-US"/>
        </w:rPr>
      </w:pPr>
    </w:p>
    <w:p w14:paraId="2DBE2487" w14:textId="77777777" w:rsidR="00B23830" w:rsidRPr="0077116E" w:rsidRDefault="00B23830" w:rsidP="00B23830">
      <w:pPr>
        <w:pStyle w:val="Title"/>
        <w:rPr>
          <w:rFonts w:eastAsia="Times New Roman" w:cstheme="majorHAnsi"/>
          <w:b/>
          <w:kern w:val="0"/>
          <w:lang w:val="en-GB" w:eastAsia="en-US"/>
        </w:rPr>
      </w:pPr>
    </w:p>
    <w:p w14:paraId="728C297B" w14:textId="77777777" w:rsidR="00B23830" w:rsidRPr="0077116E" w:rsidRDefault="00B23830" w:rsidP="00B23830">
      <w:pPr>
        <w:pStyle w:val="Title"/>
        <w:rPr>
          <w:rFonts w:eastAsia="Times New Roman" w:cstheme="majorHAnsi"/>
          <w:b/>
          <w:kern w:val="0"/>
          <w:lang w:val="en-GB" w:eastAsia="en-US"/>
        </w:rPr>
      </w:pPr>
    </w:p>
    <w:p w14:paraId="062036BE" w14:textId="77777777" w:rsidR="00B23830" w:rsidRDefault="00B23830" w:rsidP="00B23830">
      <w:pPr>
        <w:pStyle w:val="Title"/>
        <w:rPr>
          <w:rFonts w:eastAsia="Times New Roman" w:cstheme="majorHAnsi"/>
          <w:b/>
          <w:kern w:val="0"/>
          <w:lang w:val="en-GB" w:eastAsia="en-US"/>
        </w:rPr>
      </w:pPr>
      <w:r w:rsidRPr="0077116E">
        <w:rPr>
          <w:rFonts w:eastAsia="Times New Roman" w:cstheme="majorHAnsi"/>
          <w:b/>
          <w:kern w:val="0"/>
          <w:lang w:val="en-GB" w:eastAsia="en-US"/>
        </w:rPr>
        <w:t xml:space="preserve">Lecturer: </w:t>
      </w:r>
      <w:r>
        <w:rPr>
          <w:rFonts w:eastAsia="Times New Roman" w:cstheme="majorHAnsi"/>
          <w:b/>
          <w:kern w:val="0"/>
          <w:lang w:val="en-GB" w:eastAsia="en-US"/>
        </w:rPr>
        <w:t>Anthony Burns</w:t>
      </w:r>
    </w:p>
    <w:p w14:paraId="1CE0CF99" w14:textId="77777777" w:rsidR="00B23830" w:rsidRPr="0077116E" w:rsidRDefault="00B23830" w:rsidP="00B23830">
      <w:pPr>
        <w:pStyle w:val="Title"/>
        <w:rPr>
          <w:rFonts w:eastAsia="Times New Roman" w:cstheme="majorHAnsi"/>
          <w:b/>
          <w:kern w:val="0"/>
          <w:lang w:val="en-GB" w:eastAsia="en-US"/>
        </w:rPr>
      </w:pPr>
      <w:r>
        <w:rPr>
          <w:rFonts w:eastAsia="Times New Roman" w:cstheme="majorHAnsi"/>
          <w:b/>
          <w:kern w:val="0"/>
          <w:lang w:val="en-GB" w:eastAsia="en-US"/>
        </w:rPr>
        <w:t>Internal Verifier: Dr Roisin Mullins</w:t>
      </w:r>
    </w:p>
    <w:p w14:paraId="7788D960" w14:textId="77777777" w:rsidR="00B23830" w:rsidRPr="0077116E" w:rsidRDefault="00B23830" w:rsidP="00B23830">
      <w:pPr>
        <w:pStyle w:val="Title"/>
        <w:rPr>
          <w:rFonts w:eastAsia="Times New Roman" w:cstheme="majorHAnsi"/>
          <w:b/>
          <w:kern w:val="0"/>
          <w:lang w:val="en-GB" w:eastAsia="en-US"/>
        </w:rPr>
      </w:pPr>
      <w:r w:rsidRPr="0077116E">
        <w:rPr>
          <w:rFonts w:eastAsia="Times New Roman" w:cstheme="majorHAnsi"/>
          <w:b/>
          <w:kern w:val="0"/>
          <w:lang w:val="en-GB" w:eastAsia="en-US"/>
        </w:rPr>
        <w:t>BA Business and Management</w:t>
      </w:r>
    </w:p>
    <w:p w14:paraId="58082BF0" w14:textId="77777777" w:rsidR="00B23830" w:rsidRPr="0077116E" w:rsidRDefault="00B23830" w:rsidP="00B23830">
      <w:pPr>
        <w:pStyle w:val="Title"/>
        <w:rPr>
          <w:rFonts w:eastAsia="Times New Roman" w:cstheme="majorHAnsi"/>
          <w:b/>
          <w:kern w:val="0"/>
          <w:lang w:val="en-GB" w:eastAsia="en-US"/>
        </w:rPr>
      </w:pPr>
      <w:r w:rsidRPr="0077116E">
        <w:rPr>
          <w:rFonts w:eastAsia="Times New Roman" w:cstheme="majorHAnsi"/>
          <w:b/>
          <w:kern w:val="0"/>
          <w:lang w:val="en-GB" w:eastAsia="en-US"/>
        </w:rPr>
        <w:t>University of Wales Trinity St. David</w:t>
      </w:r>
    </w:p>
    <w:p w14:paraId="4C8A7DF6" w14:textId="77777777" w:rsidR="00B23830" w:rsidRPr="0077116E" w:rsidRDefault="00B23830" w:rsidP="00B23830">
      <w:pPr>
        <w:pStyle w:val="Title"/>
        <w:rPr>
          <w:rFonts w:eastAsia="Times New Roman" w:cstheme="majorHAnsi"/>
          <w:b/>
          <w:kern w:val="0"/>
          <w:lang w:val="en-GB" w:eastAsia="en-US"/>
        </w:rPr>
      </w:pPr>
      <w:r w:rsidRPr="0077116E">
        <w:rPr>
          <w:rFonts w:eastAsia="Times New Roman" w:cstheme="majorHAnsi"/>
          <w:b/>
          <w:kern w:val="0"/>
          <w:lang w:val="en-GB" w:eastAsia="en-US"/>
        </w:rPr>
        <w:t>Carmarthen Business School</w:t>
      </w:r>
    </w:p>
    <w:p w14:paraId="780F3628" w14:textId="77777777" w:rsidR="00E81978" w:rsidRDefault="00E81978" w:rsidP="00B23830"/>
    <w:p w14:paraId="7A9D9D08" w14:textId="77777777" w:rsidR="00B23830" w:rsidRDefault="00B23830" w:rsidP="00B23830"/>
    <w:p w14:paraId="0B9E2988" w14:textId="77777777" w:rsidR="00B23830" w:rsidRDefault="00B23830" w:rsidP="00B23830"/>
    <w:p w14:paraId="4DABEFFE" w14:textId="77777777" w:rsidR="00B23830" w:rsidRDefault="00B23830" w:rsidP="00B23830"/>
    <w:p w14:paraId="5822B5D8" w14:textId="77777777" w:rsidR="00B23830" w:rsidRDefault="00B23830" w:rsidP="00B23830">
      <w:pPr>
        <w:pStyle w:val="Heading1"/>
      </w:pPr>
      <w:r>
        <w:lastRenderedPageBreak/>
        <w:t>Introduction</w:t>
      </w:r>
    </w:p>
    <w:p w14:paraId="46A6FFC0" w14:textId="7F6FDE3F" w:rsidR="00B23830" w:rsidRDefault="0090136B" w:rsidP="007870E0">
      <w:pPr>
        <w:spacing w:line="360" w:lineRule="auto"/>
        <w:ind w:left="1134" w:right="1140" w:firstLine="0"/>
        <w:jc w:val="both"/>
      </w:pPr>
      <w:r w:rsidRPr="00C36A2B">
        <w:t>“</w:t>
      </w:r>
      <w:r w:rsidR="00B23830" w:rsidRPr="00C36A2B">
        <w:t>If you really think the economy is more important than the environment, try holding your breath whilst</w:t>
      </w:r>
      <w:r w:rsidR="00C36A2B">
        <w:t xml:space="preserve"> </w:t>
      </w:r>
      <w:r w:rsidR="00B23830" w:rsidRPr="00C36A2B">
        <w:t>you count your money</w:t>
      </w:r>
      <w:r w:rsidRPr="00C36A2B">
        <w:t>”</w:t>
      </w:r>
      <w:r w:rsidR="00C36A2B">
        <w:t xml:space="preserve"> </w:t>
      </w:r>
      <w:r w:rsidR="00B23830" w:rsidRPr="00B23830">
        <w:t>McPherson</w:t>
      </w:r>
      <w:r w:rsidR="00C36A2B">
        <w:t xml:space="preserve"> (2009).</w:t>
      </w:r>
    </w:p>
    <w:p w14:paraId="01AE100D" w14:textId="77777777" w:rsidR="007870E0" w:rsidRDefault="007870E0" w:rsidP="007870E0">
      <w:pPr>
        <w:spacing w:line="360" w:lineRule="auto"/>
        <w:ind w:left="1134" w:right="1140" w:firstLine="0"/>
        <w:jc w:val="both"/>
      </w:pPr>
    </w:p>
    <w:p w14:paraId="0FAE5241" w14:textId="23E840D5" w:rsidR="00975644" w:rsidRDefault="006709FA" w:rsidP="007870E0">
      <w:pPr>
        <w:jc w:val="center"/>
      </w:pPr>
      <w:r>
        <w:rPr>
          <w:noProof/>
        </w:rPr>
        <w:drawing>
          <wp:inline distT="0" distB="0" distL="0" distR="0" wp14:anchorId="556248F2" wp14:editId="369557A9">
            <wp:extent cx="5102884" cy="2326640"/>
            <wp:effectExtent l="133350" t="114300" r="135890" b="149860"/>
            <wp:docPr id="1" name="Picture 1" descr="Image result for petrol and pol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trol and pollu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1380" cy="23624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00BF975" w14:textId="77777777" w:rsidR="006709FA" w:rsidRDefault="006709FA" w:rsidP="00B23830">
      <w:pPr>
        <w:jc w:val="both"/>
      </w:pPr>
    </w:p>
    <w:p w14:paraId="2D963180" w14:textId="77777777" w:rsidR="00975644" w:rsidRDefault="00975644" w:rsidP="00975644">
      <w:pPr>
        <w:pStyle w:val="Heading2"/>
      </w:pPr>
      <w:r>
        <w:t>Background</w:t>
      </w:r>
    </w:p>
    <w:p w14:paraId="75F5C394" w14:textId="64B9356C" w:rsidR="00E508A4" w:rsidRDefault="003F2BBA" w:rsidP="00B23830">
      <w:pPr>
        <w:jc w:val="both"/>
      </w:pPr>
      <w:r>
        <w:t>E</w:t>
      </w:r>
      <w:r w:rsidR="00B23830">
        <w:t>nvironmental pollution has been lurking in the background</w:t>
      </w:r>
      <w:r w:rsidR="0074683C">
        <w:t xml:space="preserve">, disregarded </w:t>
      </w:r>
      <w:r>
        <w:t>by</w:t>
      </w:r>
      <w:r w:rsidR="0074683C">
        <w:t xml:space="preserve"> many organisations</w:t>
      </w:r>
      <w:r w:rsidR="001F0CDF">
        <w:t xml:space="preserve"> and, u</w:t>
      </w:r>
      <w:r w:rsidR="0074683C">
        <w:t xml:space="preserve">ntil </w:t>
      </w:r>
      <w:r w:rsidR="007A5A8A">
        <w:t>recently,</w:t>
      </w:r>
      <w:r w:rsidR="0074683C">
        <w:t xml:space="preserve"> the term “sus</w:t>
      </w:r>
      <w:r w:rsidR="0074683C" w:rsidRPr="00132B83">
        <w:t xml:space="preserve">tainability” has </w:t>
      </w:r>
      <w:r>
        <w:t>been used merely as a trend by business</w:t>
      </w:r>
      <w:r w:rsidR="00F076F7">
        <w:t xml:space="preserve"> </w:t>
      </w:r>
      <w:r w:rsidR="00AE68EE" w:rsidRPr="00132B83">
        <w:t>(</w:t>
      </w:r>
      <w:r w:rsidR="00132B83" w:rsidRPr="00132B83">
        <w:t xml:space="preserve">Lebel, </w:t>
      </w:r>
      <w:proofErr w:type="spellStart"/>
      <w:r w:rsidR="00132B83" w:rsidRPr="00132B83">
        <w:t>Lorek</w:t>
      </w:r>
      <w:proofErr w:type="spellEnd"/>
      <w:r w:rsidR="00132B83" w:rsidRPr="00132B83">
        <w:t xml:space="preserve"> and Danie, 2008</w:t>
      </w:r>
      <w:r w:rsidR="00132B83">
        <w:rPr>
          <w:rFonts w:ascii="Arial" w:hAnsi="Arial" w:cs="Arial"/>
          <w:color w:val="000000"/>
          <w:sz w:val="20"/>
          <w:szCs w:val="20"/>
          <w:shd w:val="clear" w:color="auto" w:fill="FFFFFF"/>
        </w:rPr>
        <w:t xml:space="preserve">; </w:t>
      </w:r>
      <w:proofErr w:type="spellStart"/>
      <w:r w:rsidR="00AE68EE" w:rsidRPr="00AE68EE">
        <w:t>Pezzey</w:t>
      </w:r>
      <w:proofErr w:type="spellEnd"/>
      <w:r w:rsidR="00AE68EE" w:rsidRPr="00AE68EE">
        <w:t xml:space="preserve"> and </w:t>
      </w:r>
      <w:proofErr w:type="spellStart"/>
      <w:r w:rsidR="00AE68EE" w:rsidRPr="00AE68EE">
        <w:t>Withagen</w:t>
      </w:r>
      <w:proofErr w:type="spellEnd"/>
      <w:r w:rsidR="00AE68EE" w:rsidRPr="00AE68EE">
        <w:t>, 1998)</w:t>
      </w:r>
      <w:r w:rsidR="0074683C" w:rsidRPr="00AE68EE">
        <w:t>.</w:t>
      </w:r>
      <w:r w:rsidR="0074683C">
        <w:t xml:space="preserve"> Global consumers, economic professionals and organisational leaders ha</w:t>
      </w:r>
      <w:r>
        <w:t>ve</w:t>
      </w:r>
      <w:r w:rsidR="0074683C">
        <w:t xml:space="preserve"> become increasingly aware </w:t>
      </w:r>
      <w:r w:rsidR="001F0CDF">
        <w:t xml:space="preserve">of the </w:t>
      </w:r>
      <w:r w:rsidR="00975644">
        <w:t xml:space="preserve">environmental </w:t>
      </w:r>
      <w:r w:rsidR="00C30458">
        <w:t>crises and</w:t>
      </w:r>
      <w:r w:rsidR="00E508A4">
        <w:t xml:space="preserve"> </w:t>
      </w:r>
      <w:r w:rsidR="00E9383C">
        <w:t xml:space="preserve">are </w:t>
      </w:r>
      <w:r w:rsidR="00E508A4">
        <w:t>sensiti</w:t>
      </w:r>
      <w:r w:rsidR="007A5A8A">
        <w:t>s</w:t>
      </w:r>
      <w:r w:rsidR="00E508A4">
        <w:t xml:space="preserve">ed to the environmental dilemmas </w:t>
      </w:r>
      <w:r w:rsidR="00E508A4" w:rsidRPr="00F817E1">
        <w:t>stemming from ecological damage caused by capitalism and unethical-</w:t>
      </w:r>
      <w:r w:rsidR="00132B83" w:rsidRPr="00E9383C">
        <w:t>consumerism</w:t>
      </w:r>
      <w:r w:rsidR="00F817E1" w:rsidRPr="00E9383C">
        <w:t xml:space="preserve"> (</w:t>
      </w:r>
      <w:proofErr w:type="spellStart"/>
      <w:r w:rsidR="00E9383C" w:rsidRPr="00E9383C">
        <w:t>Vergragt</w:t>
      </w:r>
      <w:proofErr w:type="spellEnd"/>
      <w:r w:rsidR="00E9383C" w:rsidRPr="00E9383C">
        <w:t xml:space="preserve">, </w:t>
      </w:r>
      <w:proofErr w:type="spellStart"/>
      <w:r w:rsidR="00E9383C" w:rsidRPr="00E9383C">
        <w:t>Akenji</w:t>
      </w:r>
      <w:proofErr w:type="spellEnd"/>
      <w:r w:rsidR="00E9383C" w:rsidRPr="00E9383C">
        <w:t xml:space="preserve"> &amp; </w:t>
      </w:r>
      <w:proofErr w:type="spellStart"/>
      <w:r w:rsidR="00E9383C" w:rsidRPr="00E9383C">
        <w:t>Dewick</w:t>
      </w:r>
      <w:proofErr w:type="spellEnd"/>
      <w:r w:rsidR="00E9383C" w:rsidRPr="00E9383C">
        <w:t xml:space="preserve">, 2014; </w:t>
      </w:r>
      <w:r w:rsidR="00F817E1" w:rsidRPr="00E9383C">
        <w:t>Callan &amp; Thom</w:t>
      </w:r>
      <w:r w:rsidR="00F817E1" w:rsidRPr="00E86471">
        <w:t>as, 2013</w:t>
      </w:r>
      <w:r w:rsidR="00E86471" w:rsidRPr="00E86471">
        <w:t xml:space="preserve">; </w:t>
      </w:r>
      <w:proofErr w:type="spellStart"/>
      <w:r w:rsidR="00E86471" w:rsidRPr="00E86471">
        <w:t>Danciu</w:t>
      </w:r>
      <w:proofErr w:type="spellEnd"/>
      <w:r w:rsidR="00E86471" w:rsidRPr="00E86471">
        <w:t>, 2013</w:t>
      </w:r>
      <w:r w:rsidR="00F817E1" w:rsidRPr="00E86471">
        <w:t>)</w:t>
      </w:r>
      <w:r w:rsidR="00132B83" w:rsidRPr="00E86471">
        <w:t>.</w:t>
      </w:r>
      <w:r w:rsidR="00E508A4" w:rsidRPr="00E86471">
        <w:t xml:space="preserve"> Meadows</w:t>
      </w:r>
      <w:r>
        <w:t xml:space="preserve"> et al</w:t>
      </w:r>
      <w:r w:rsidR="007A5A8A">
        <w:t xml:space="preserve"> (1972)</w:t>
      </w:r>
      <w:r w:rsidR="00E508A4" w:rsidRPr="00E86471">
        <w:t xml:space="preserve"> </w:t>
      </w:r>
      <w:r w:rsidR="00E508A4">
        <w:t>contemplated how the industrial civilisation c</w:t>
      </w:r>
      <w:r>
        <w:t>ould</w:t>
      </w:r>
      <w:r w:rsidR="00E508A4">
        <w:t xml:space="preserve"> sustainably survive, given the </w:t>
      </w:r>
      <w:r>
        <w:t xml:space="preserve">Industrial </w:t>
      </w:r>
      <w:r w:rsidR="007A5A8A">
        <w:t>R</w:t>
      </w:r>
      <w:r w:rsidR="00E508A4">
        <w:t xml:space="preserve">evolution’s capitalistic and insatiable demand for </w:t>
      </w:r>
      <w:r w:rsidR="009738FF">
        <w:t xml:space="preserve">limited </w:t>
      </w:r>
      <w:r w:rsidR="00E508A4">
        <w:t xml:space="preserve">public goods and unsustainable material inputs, used for powering modern </w:t>
      </w:r>
      <w:r w:rsidR="00975644">
        <w:t>economies</w:t>
      </w:r>
      <w:r w:rsidR="00E508A4">
        <w:t xml:space="preserve"> </w:t>
      </w:r>
      <w:r w:rsidR="00975644">
        <w:t>and to assimilate their waste outputs</w:t>
      </w:r>
      <w:r w:rsidR="007A5A8A">
        <w:t>.</w:t>
      </w:r>
    </w:p>
    <w:p w14:paraId="705CFAED" w14:textId="46289D33" w:rsidR="004C0932" w:rsidRDefault="00975644" w:rsidP="00B23830">
      <w:pPr>
        <w:jc w:val="both"/>
      </w:pPr>
      <w:r>
        <w:lastRenderedPageBreak/>
        <w:t xml:space="preserve">Even </w:t>
      </w:r>
      <w:r w:rsidR="00F817E1">
        <w:t>when considering</w:t>
      </w:r>
      <w:r>
        <w:t xml:space="preserve"> today’s standard</w:t>
      </w:r>
      <w:r w:rsidR="009738FF">
        <w:t xml:space="preserve"> of empirical economic research, conveying the trade-off between economic performance for existential environmental detriment</w:t>
      </w:r>
      <w:r>
        <w:t>,</w:t>
      </w:r>
      <w:r w:rsidR="009738FF">
        <w:t xml:space="preserve"> corporations </w:t>
      </w:r>
      <w:r>
        <w:t>still captain outdated economic principals and frameworks</w:t>
      </w:r>
      <w:r w:rsidR="009738FF">
        <w:t xml:space="preserve">. </w:t>
      </w:r>
    </w:p>
    <w:p w14:paraId="64B24CFD" w14:textId="77777777" w:rsidR="000B448D" w:rsidRDefault="000B448D" w:rsidP="006709FA">
      <w:pPr>
        <w:ind w:firstLine="0"/>
        <w:jc w:val="both"/>
      </w:pPr>
    </w:p>
    <w:p w14:paraId="5C78488F" w14:textId="77777777" w:rsidR="004C0932" w:rsidRDefault="004C0932" w:rsidP="004C0932">
      <w:pPr>
        <w:pStyle w:val="Heading2"/>
      </w:pPr>
      <w:r>
        <w:t>Aims and Objectives</w:t>
      </w:r>
    </w:p>
    <w:p w14:paraId="311CB7E1" w14:textId="0FF8012D" w:rsidR="009738FF" w:rsidRDefault="009738FF" w:rsidP="00B23830">
      <w:pPr>
        <w:jc w:val="both"/>
      </w:pPr>
      <w:r>
        <w:t>Of course,</w:t>
      </w:r>
      <w:r w:rsidR="00E76FCD">
        <w:t xml:space="preserve"> it is</w:t>
      </w:r>
      <w:r>
        <w:t xml:space="preserve"> </w:t>
      </w:r>
      <w:r w:rsidR="00E76FCD">
        <w:t xml:space="preserve">not </w:t>
      </w:r>
      <w:r>
        <w:t>expect</w:t>
      </w:r>
      <w:r w:rsidR="00E76FCD">
        <w:t>ed</w:t>
      </w:r>
      <w:r>
        <w:t xml:space="preserve"> to </w:t>
      </w:r>
      <w:r w:rsidR="00E76FCD">
        <w:t>solve environment issues</w:t>
      </w:r>
      <w:r>
        <w:t xml:space="preserve"> by suddenly stopping the sourcing of </w:t>
      </w:r>
      <w:proofErr w:type="spellStart"/>
      <w:r>
        <w:t>globalised</w:t>
      </w:r>
      <w:proofErr w:type="spellEnd"/>
      <w:r>
        <w:t xml:space="preserve"> inputs or the production of unsustainable fossil fuels, however, </w:t>
      </w:r>
      <w:r w:rsidR="00E76FCD">
        <w:t xml:space="preserve">both </w:t>
      </w:r>
      <w:r>
        <w:t xml:space="preserve">consumers </w:t>
      </w:r>
      <w:r w:rsidR="00E76FCD">
        <w:t>and</w:t>
      </w:r>
      <w:r>
        <w:t xml:space="preserve"> corporations </w:t>
      </w:r>
      <w:r w:rsidR="00403752">
        <w:t>need to be aware that when they</w:t>
      </w:r>
      <w:r w:rsidR="00E76FCD">
        <w:t xml:space="preserve"> </w:t>
      </w:r>
      <w:r>
        <w:t>contribute towards the acceleration of economic growth</w:t>
      </w:r>
      <w:r w:rsidR="00403752">
        <w:t>, they both need to</w:t>
      </w:r>
      <w:r>
        <w:t xml:space="preserve"> regard the environmental implications</w:t>
      </w:r>
      <w:r w:rsidR="007A5A8A">
        <w:t>,</w:t>
      </w:r>
      <w:r>
        <w:t xml:space="preserve"> </w:t>
      </w:r>
      <w:r w:rsidR="00403752">
        <w:t xml:space="preserve">including for </w:t>
      </w:r>
      <w:r>
        <w:t>future generations.</w:t>
      </w:r>
      <w:r w:rsidR="004C0932">
        <w:t xml:space="preserve"> </w:t>
      </w:r>
      <w:r>
        <w:t xml:space="preserve">This is where a </w:t>
      </w:r>
      <w:r w:rsidR="00403752">
        <w:t>compromise</w:t>
      </w:r>
      <w:r>
        <w:t xml:space="preserve"> </w:t>
      </w:r>
      <w:r w:rsidR="004C0932">
        <w:t xml:space="preserve">from polluting organisations </w:t>
      </w:r>
      <w:r w:rsidR="001F0CDF">
        <w:t xml:space="preserve">is </w:t>
      </w:r>
      <w:r>
        <w:t>needed,</w:t>
      </w:r>
      <w:r w:rsidR="004C0932">
        <w:t xml:space="preserve"> understanding what levels of pollution </w:t>
      </w:r>
      <w:r w:rsidR="00403752">
        <w:t>are</w:t>
      </w:r>
      <w:r w:rsidR="004C0932">
        <w:t xml:space="preserve"> acceptable to ensure </w:t>
      </w:r>
      <w:r w:rsidR="00517F82">
        <w:t>the inhabitation of th</w:t>
      </w:r>
      <w:r w:rsidR="001F0CDF">
        <w:t>e planet and</w:t>
      </w:r>
      <w:r w:rsidR="00517F82" w:rsidRPr="00E9383C">
        <w:t xml:space="preserve"> satisfying both</w:t>
      </w:r>
      <w:r w:rsidR="004C0932" w:rsidRPr="00E9383C">
        <w:t xml:space="preserve"> </w:t>
      </w:r>
      <w:r w:rsidR="00403752">
        <w:t>economic, environmental</w:t>
      </w:r>
      <w:r w:rsidR="004C0932" w:rsidRPr="00E9383C">
        <w:t xml:space="preserve"> and socialistic benefit</w:t>
      </w:r>
      <w:r w:rsidR="00517F82" w:rsidRPr="00E9383C">
        <w:t>s</w:t>
      </w:r>
      <w:r w:rsidR="00E9383C" w:rsidRPr="00E9383C">
        <w:t xml:space="preserve"> (Hess, 2016; Callan &amp; Thomas, 2013)</w:t>
      </w:r>
      <w:r w:rsidR="00517F82" w:rsidRPr="00E9383C">
        <w:t>.</w:t>
      </w:r>
      <w:r w:rsidR="00517F82">
        <w:t xml:space="preserve"> </w:t>
      </w:r>
      <w:r w:rsidR="004C0932">
        <w:t xml:space="preserve"> </w:t>
      </w:r>
      <w:r w:rsidR="00517F82">
        <w:t>With this in mind, t</w:t>
      </w:r>
      <w:r w:rsidR="004C0932">
        <w:t xml:space="preserve">he paper aims to identify the environmental market failures of both the </w:t>
      </w:r>
      <w:r w:rsidR="000B448D">
        <w:t>Petroleum</w:t>
      </w:r>
      <w:r w:rsidR="004C0932">
        <w:t xml:space="preserve"> and Motor Vehicle industry</w:t>
      </w:r>
      <w:r w:rsidR="00517F82">
        <w:t xml:space="preserve"> through the </w:t>
      </w:r>
      <w:proofErr w:type="spellStart"/>
      <w:r w:rsidR="00517F82">
        <w:t>utilisation</w:t>
      </w:r>
      <w:proofErr w:type="spellEnd"/>
      <w:r w:rsidR="00517F82">
        <w:t xml:space="preserve"> of hypothetical economic models – This will be demonstrated by using an empirically evidenced approach. </w:t>
      </w:r>
    </w:p>
    <w:p w14:paraId="35C6F20E" w14:textId="1F2058B7" w:rsidR="00517F82" w:rsidRDefault="00F076F7" w:rsidP="00B23830">
      <w:pPr>
        <w:jc w:val="both"/>
      </w:pPr>
      <w:r>
        <w:t>Research</w:t>
      </w:r>
      <w:r w:rsidR="00517F82">
        <w:t xml:space="preserve"> concerning governmental intervention will be analysed </w:t>
      </w:r>
      <w:r w:rsidR="00FC271D">
        <w:t>to not only monitor how in</w:t>
      </w:r>
      <w:r w:rsidR="00403752">
        <w:t>d</w:t>
      </w:r>
      <w:r w:rsidR="00FC271D">
        <w:t>ustry abides to policy through various abatement methods, but through</w:t>
      </w:r>
      <w:r w:rsidR="00517F82">
        <w:t xml:space="preserve"> hypothetically analysing how</w:t>
      </w:r>
      <w:r w:rsidR="00FC271D">
        <w:t xml:space="preserve"> ‘Marginal Social Benefits’ (MSB) and ‘Marginal Social Costs’ (MSC) formulates the true economic equilibrium between supply and demand within an industry</w:t>
      </w:r>
      <w:r w:rsidR="00092E57">
        <w:t xml:space="preserve"> (</w:t>
      </w:r>
      <w:r w:rsidR="00092E57" w:rsidRPr="00E9383C">
        <w:t>Callan &amp; Thomas</w:t>
      </w:r>
      <w:r w:rsidR="00092E57">
        <w:t>, 2013)</w:t>
      </w:r>
      <w:r w:rsidR="00FC271D">
        <w:t xml:space="preserve">. </w:t>
      </w:r>
    </w:p>
    <w:p w14:paraId="3F7694D8" w14:textId="36F83182" w:rsidR="007A5A8A" w:rsidRDefault="007A5A8A" w:rsidP="00B23830">
      <w:pPr>
        <w:jc w:val="both"/>
        <w:rPr>
          <w:noProof/>
        </w:rPr>
      </w:pPr>
    </w:p>
    <w:p w14:paraId="6A901793" w14:textId="77777777" w:rsidR="00F076F7" w:rsidRDefault="00F076F7" w:rsidP="00B23830">
      <w:pPr>
        <w:jc w:val="both"/>
        <w:rPr>
          <w:noProof/>
        </w:rPr>
      </w:pPr>
    </w:p>
    <w:p w14:paraId="6CADCC05" w14:textId="4EA2EFBF" w:rsidR="00B23830" w:rsidRDefault="00B23830" w:rsidP="00B23830">
      <w:pPr>
        <w:pStyle w:val="Heading1"/>
      </w:pPr>
      <w:r>
        <w:lastRenderedPageBreak/>
        <w:t>Main findings</w:t>
      </w:r>
    </w:p>
    <w:p w14:paraId="5BD458E3" w14:textId="6EFBF282" w:rsidR="00584E8C" w:rsidRDefault="00584E8C" w:rsidP="00584E8C">
      <w:pPr>
        <w:pStyle w:val="Heading2"/>
      </w:pPr>
      <w:r>
        <w:t>Circular Flow Model</w:t>
      </w:r>
    </w:p>
    <w:p w14:paraId="52935FF5" w14:textId="77777777" w:rsidR="006709FA" w:rsidRPr="006709FA" w:rsidRDefault="006709FA" w:rsidP="006709FA"/>
    <w:p w14:paraId="07F29032" w14:textId="1EC82299" w:rsidR="00AD242F" w:rsidRDefault="00AD242F" w:rsidP="007E1B67">
      <w:pPr>
        <w:pStyle w:val="Heading4"/>
      </w:pPr>
      <w:r>
        <w:t>Figure 1</w:t>
      </w:r>
      <w:r w:rsidR="006709FA">
        <w:t xml:space="preserve"> - Circular Flow Model</w:t>
      </w:r>
    </w:p>
    <w:p w14:paraId="7F928DB3" w14:textId="77777777" w:rsidR="00AD242F" w:rsidRDefault="00AD242F" w:rsidP="00AD242F">
      <w:pPr>
        <w:jc w:val="center"/>
      </w:pPr>
      <w:r>
        <w:rPr>
          <w:noProof/>
        </w:rPr>
        <w:drawing>
          <wp:inline distT="0" distB="0" distL="0" distR="0" wp14:anchorId="7137031C" wp14:editId="667F3451">
            <wp:extent cx="4779034" cy="2167414"/>
            <wp:effectExtent l="0" t="0" r="2540" b="4445"/>
            <wp:docPr id="19460" name="Picture 4" descr="S2423-F01-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460" name="Picture 4" descr="S2423-F01-01"/>
                    <pic:cNvPicPr>
                      <a:picLocks noGrp="1" noChangeAspect="1" noChangeArrowheads="1"/>
                    </pic:cNvPicPr>
                  </pic:nvPicPr>
                  <pic:blipFill>
                    <a:blip r:embed="rId10" cstate="print">
                      <a:lum bright="-18000" contrast="36000"/>
                      <a:grayscl/>
                    </a:blip>
                    <a:srcRect/>
                    <a:stretch>
                      <a:fillRect/>
                    </a:stretch>
                  </pic:blipFill>
                  <pic:spPr bwMode="auto">
                    <a:xfrm>
                      <a:off x="0" y="0"/>
                      <a:ext cx="4803870" cy="2178678"/>
                    </a:xfrm>
                    <a:prstGeom prst="rect">
                      <a:avLst/>
                    </a:prstGeom>
                    <a:gradFill rotWithShape="1">
                      <a:gsLst>
                        <a:gs pos="0">
                          <a:srgbClr val="4154A3"/>
                        </a:gs>
                        <a:gs pos="50000">
                          <a:schemeClr val="accent1">
                            <a:alpha val="70000"/>
                          </a:schemeClr>
                        </a:gs>
                        <a:gs pos="100000">
                          <a:srgbClr val="4154A3"/>
                        </a:gs>
                      </a:gsLst>
                      <a:lin ang="18900000" scaled="1"/>
                    </a:gradFill>
                    <a:ln w="9525">
                      <a:noFill/>
                      <a:miter lim="800000"/>
                      <a:headEnd/>
                      <a:tailEnd/>
                    </a:ln>
                    <a:effectLst/>
                  </pic:spPr>
                </pic:pic>
              </a:graphicData>
            </a:graphic>
          </wp:inline>
        </w:drawing>
      </w:r>
    </w:p>
    <w:p w14:paraId="34530D6E" w14:textId="18EC177D" w:rsidR="00AD242F" w:rsidRDefault="00AD242F" w:rsidP="00AD242F">
      <w:pPr>
        <w:rPr>
          <w:rFonts w:asciiTheme="majorHAnsi" w:hAnsiTheme="majorHAnsi" w:cstheme="majorHAnsi"/>
          <w:i/>
          <w:iCs/>
          <w:shd w:val="clear" w:color="auto" w:fill="FFFFFF"/>
        </w:rPr>
      </w:pPr>
      <w:r w:rsidRPr="00992BAA">
        <w:rPr>
          <w:b/>
          <w:bCs/>
          <w:i/>
          <w:iCs/>
        </w:rPr>
        <w:t>Source</w:t>
      </w:r>
      <w:r w:rsidRPr="00992BAA">
        <w:rPr>
          <w:i/>
          <w:iCs/>
        </w:rPr>
        <w:t>:</w:t>
      </w:r>
      <w:r w:rsidRPr="0090136B">
        <w:rPr>
          <w:i/>
          <w:iCs/>
        </w:rPr>
        <w:t xml:space="preserve"> </w:t>
      </w:r>
      <w:r w:rsidRPr="0090136B">
        <w:rPr>
          <w:rFonts w:asciiTheme="majorHAnsi" w:hAnsiTheme="majorHAnsi" w:cstheme="majorHAnsi"/>
          <w:i/>
          <w:iCs/>
          <w:shd w:val="clear" w:color="auto" w:fill="FFFFFF"/>
        </w:rPr>
        <w:t>Callan &amp; Thomas (2013)</w:t>
      </w:r>
      <w:r w:rsidR="00034919">
        <w:rPr>
          <w:rFonts w:asciiTheme="majorHAnsi" w:hAnsiTheme="majorHAnsi" w:cstheme="majorHAnsi"/>
          <w:i/>
          <w:iCs/>
          <w:shd w:val="clear" w:color="auto" w:fill="FFFFFF"/>
        </w:rPr>
        <w:t>.</w:t>
      </w:r>
    </w:p>
    <w:p w14:paraId="0F99522F" w14:textId="77777777" w:rsidR="00AD242F" w:rsidRPr="00AD242F" w:rsidRDefault="00AD242F" w:rsidP="00AD242F"/>
    <w:p w14:paraId="5BC22D90" w14:textId="7440908C" w:rsidR="00AD242F" w:rsidRDefault="0050017A" w:rsidP="00AD242F">
      <w:pPr>
        <w:jc w:val="both"/>
      </w:pPr>
      <w:r>
        <w:t>The Circular Flow Model</w:t>
      </w:r>
      <w:r w:rsidR="00380D01">
        <w:t xml:space="preserve"> (CFM) [Figure 1.0]</w:t>
      </w:r>
      <w:r>
        <w:t xml:space="preserve"> underlies capitalist</w:t>
      </w:r>
      <w:r w:rsidR="00380D01">
        <w:t>ic</w:t>
      </w:r>
      <w:r>
        <w:t xml:space="preserve"> economic theory, it introduces how the flow within </w:t>
      </w:r>
      <w:r w:rsidR="0027141C">
        <w:t xml:space="preserve">the </w:t>
      </w:r>
      <w:r w:rsidRPr="00AD242F">
        <w:t>economy operates continuously in order to generate Gross Domestic Product</w:t>
      </w:r>
      <w:r w:rsidR="00AD242F" w:rsidRPr="00AD242F">
        <w:t xml:space="preserve"> </w:t>
      </w:r>
      <w:r w:rsidR="00A76687">
        <w:t>(</w:t>
      </w:r>
      <w:r w:rsidR="00A76687" w:rsidRPr="00AD242F">
        <w:t>GDP</w:t>
      </w:r>
      <w:r w:rsidR="00A76687">
        <w:t>)</w:t>
      </w:r>
      <w:r w:rsidR="00A76687" w:rsidRPr="00AD242F">
        <w:t xml:space="preserve"> </w:t>
      </w:r>
      <w:r w:rsidR="00AD242F" w:rsidRPr="00AD242F">
        <w:t>(Griffiths &amp; Wall, 2011)</w:t>
      </w:r>
      <w:r w:rsidRPr="00AD242F">
        <w:t>.</w:t>
      </w:r>
      <w:r>
        <w:t xml:space="preserve"> Within the model, the non</w:t>
      </w:r>
      <w:r w:rsidR="001F0CDF">
        <w:t>-</w:t>
      </w:r>
      <w:r>
        <w:t xml:space="preserve">monetary flow </w:t>
      </w:r>
      <w:r w:rsidR="0056552E">
        <w:t>emerges</w:t>
      </w:r>
      <w:r w:rsidR="001F0CDF">
        <w:t xml:space="preserve"> counterclockwise</w:t>
      </w:r>
      <w:r>
        <w:t xml:space="preserve"> between each of the two market </w:t>
      </w:r>
      <w:r w:rsidR="0056552E">
        <w:t>sectors,</w:t>
      </w:r>
      <w:r>
        <w:t xml:space="preserve"> from the </w:t>
      </w:r>
      <w:r w:rsidRPr="0056552E">
        <w:rPr>
          <w:b/>
          <w:bCs/>
        </w:rPr>
        <w:t>households</w:t>
      </w:r>
      <w:r>
        <w:t xml:space="preserve"> </w:t>
      </w:r>
      <w:r w:rsidR="0056552E">
        <w:t>to</w:t>
      </w:r>
      <w:r w:rsidR="000A5AFE">
        <w:t xml:space="preserve"> the </w:t>
      </w:r>
      <w:r w:rsidRPr="0056552E">
        <w:rPr>
          <w:b/>
          <w:bCs/>
        </w:rPr>
        <w:t>Firms</w:t>
      </w:r>
      <w:r>
        <w:t>. These households provide value through contributing inputs such as, labor, information and land</w:t>
      </w:r>
      <w:r w:rsidR="0056552E">
        <w:t xml:space="preserve"> to the </w:t>
      </w:r>
      <w:r w:rsidR="0056552E" w:rsidRPr="0056552E">
        <w:rPr>
          <w:b/>
          <w:bCs/>
        </w:rPr>
        <w:t>Factor Market</w:t>
      </w:r>
      <w:r w:rsidR="00492C13">
        <w:rPr>
          <w:b/>
          <w:bCs/>
        </w:rPr>
        <w:t xml:space="preserve"> </w:t>
      </w:r>
      <w:r w:rsidR="00492C13" w:rsidRPr="00492C13">
        <w:t>(FM)</w:t>
      </w:r>
      <w:r w:rsidR="0056552E" w:rsidRPr="00492C13">
        <w:t>,</w:t>
      </w:r>
      <w:r w:rsidRPr="00492C13">
        <w:t xml:space="preserve"> which</w:t>
      </w:r>
      <w:r>
        <w:t xml:space="preserve"> are in demand </w:t>
      </w:r>
      <w:r w:rsidR="001F0CDF">
        <w:t>from firms;</w:t>
      </w:r>
      <w:r w:rsidR="0056552E">
        <w:t xml:space="preserve"> these firms utilise said resources to create economic outputs such as goods and services. Subsequently, the</w:t>
      </w:r>
      <w:r w:rsidR="007A212E">
        <w:t xml:space="preserve"> above-mentioned </w:t>
      </w:r>
      <w:r w:rsidR="0056552E">
        <w:t xml:space="preserve">commodities are supplied to the </w:t>
      </w:r>
      <w:r w:rsidR="0056552E" w:rsidRPr="0056552E">
        <w:rPr>
          <w:b/>
          <w:bCs/>
        </w:rPr>
        <w:t>Output Market</w:t>
      </w:r>
      <w:r w:rsidR="00492C13">
        <w:rPr>
          <w:b/>
          <w:bCs/>
        </w:rPr>
        <w:t xml:space="preserve"> </w:t>
      </w:r>
      <w:r w:rsidR="00492C13" w:rsidRPr="00492C13">
        <w:t>(OM)</w:t>
      </w:r>
      <w:r w:rsidR="0056552E">
        <w:t xml:space="preserve"> later to be demanded by households.</w:t>
      </w:r>
      <w:r w:rsidR="00492C13">
        <w:t xml:space="preserve"> </w:t>
      </w:r>
      <w:r w:rsidR="0056552E">
        <w:t xml:space="preserve">When the model flows clockwise, we are introduced to the </w:t>
      </w:r>
      <w:r w:rsidR="0056552E" w:rsidRPr="0056552E">
        <w:rPr>
          <w:b/>
          <w:bCs/>
        </w:rPr>
        <w:t>Money Flow</w:t>
      </w:r>
      <w:r w:rsidR="00492C13">
        <w:rPr>
          <w:b/>
          <w:bCs/>
        </w:rPr>
        <w:t xml:space="preserve"> </w:t>
      </w:r>
      <w:r w:rsidR="00492C13" w:rsidRPr="00492C13">
        <w:t>(MF)</w:t>
      </w:r>
      <w:r w:rsidR="00492C13">
        <w:t>. MF represents the capitalistic</w:t>
      </w:r>
      <w:r w:rsidR="007A212E">
        <w:t xml:space="preserve"> method of</w:t>
      </w:r>
      <w:r w:rsidR="00492C13">
        <w:t xml:space="preserve"> how the expenditures of consumers generate revenues </w:t>
      </w:r>
      <w:r w:rsidR="007A212E">
        <w:t>for</w:t>
      </w:r>
      <w:r w:rsidR="00492C13">
        <w:t xml:space="preserve"> firms, and how the costs of firms translate to the income of </w:t>
      </w:r>
      <w:r w:rsidR="00492C13" w:rsidRPr="00AD242F">
        <w:t xml:space="preserve">households. In the capitalistic world, </w:t>
      </w:r>
      <w:r w:rsidR="00492C13" w:rsidRPr="00AD242F">
        <w:lastRenderedPageBreak/>
        <w:t xml:space="preserve">many cultures </w:t>
      </w:r>
      <w:r w:rsidR="00492C13" w:rsidRPr="000E17F8">
        <w:t xml:space="preserve">focus upon the acceleration of </w:t>
      </w:r>
      <w:r w:rsidR="0090136B" w:rsidRPr="000E17F8">
        <w:t>the economy for GDP growth</w:t>
      </w:r>
      <w:r w:rsidR="00AD242F" w:rsidRPr="000E17F8">
        <w:t xml:space="preserve"> (</w:t>
      </w:r>
      <w:r w:rsidR="000E17F8" w:rsidRPr="000E17F8">
        <w:t xml:space="preserve">Prieto-Sandoval, </w:t>
      </w:r>
      <w:proofErr w:type="spellStart"/>
      <w:r w:rsidR="000E17F8" w:rsidRPr="000E17F8">
        <w:t>Jaca</w:t>
      </w:r>
      <w:proofErr w:type="spellEnd"/>
      <w:r w:rsidR="000E17F8" w:rsidRPr="000E17F8">
        <w:t xml:space="preserve"> &amp; </w:t>
      </w:r>
      <w:proofErr w:type="spellStart"/>
      <w:r w:rsidR="000E17F8" w:rsidRPr="000E17F8">
        <w:t>Ormazabal</w:t>
      </w:r>
      <w:proofErr w:type="spellEnd"/>
      <w:r w:rsidR="000E17F8" w:rsidRPr="000E17F8">
        <w:t>, 2018</w:t>
      </w:r>
      <w:r w:rsidR="00D24914">
        <w:t>;</w:t>
      </w:r>
      <w:r w:rsidR="000E17F8" w:rsidRPr="00AD242F">
        <w:t xml:space="preserve"> </w:t>
      </w:r>
      <w:r w:rsidR="00AD242F" w:rsidRPr="00AD242F">
        <w:t>Callan &amp; Thomas</w:t>
      </w:r>
      <w:r w:rsidR="000E17F8">
        <w:t>,</w:t>
      </w:r>
      <w:r w:rsidR="00AD242F" w:rsidRPr="00AD242F">
        <w:t xml:space="preserve"> 2013)</w:t>
      </w:r>
      <w:r w:rsidR="0090136B" w:rsidRPr="00AD242F">
        <w:t>.</w:t>
      </w:r>
      <w:r w:rsidR="0090136B">
        <w:t xml:space="preserve"> </w:t>
      </w:r>
      <w:r w:rsidR="00492C13">
        <w:t xml:space="preserve"> </w:t>
      </w:r>
    </w:p>
    <w:p w14:paraId="7D189593" w14:textId="5B52F087" w:rsidR="0056552E" w:rsidRDefault="007A212E" w:rsidP="00AD242F">
      <w:pPr>
        <w:jc w:val="both"/>
      </w:pPr>
      <w:r>
        <w:t>Nevertheless</w:t>
      </w:r>
      <w:r w:rsidR="00492C13">
        <w:t>,</w:t>
      </w:r>
      <w:r>
        <w:t xml:space="preserve"> </w:t>
      </w:r>
      <w:r w:rsidR="00380D01">
        <w:t>the oversimplification</w:t>
      </w:r>
      <w:r w:rsidR="0027141C">
        <w:t>/</w:t>
      </w:r>
      <w:r w:rsidR="00380D01">
        <w:t xml:space="preserve">mentality of focusing upon production and consumption capacity </w:t>
      </w:r>
      <w:r w:rsidR="0090136B">
        <w:t xml:space="preserve">can be deemed as </w:t>
      </w:r>
      <w:r w:rsidR="00380D01">
        <w:t xml:space="preserve">outdated. </w:t>
      </w:r>
      <w:r w:rsidR="0090136B">
        <w:t>Furthermore</w:t>
      </w:r>
      <w:r w:rsidR="00F076F7">
        <w:t>,</w:t>
      </w:r>
      <w:r w:rsidR="00492C13">
        <w:t xml:space="preserve"> th</w:t>
      </w:r>
      <w:r w:rsidR="0090136B">
        <w:t>e</w:t>
      </w:r>
      <w:r w:rsidR="00492C13">
        <w:t xml:space="preserve"> model of production</w:t>
      </w:r>
      <w:r w:rsidR="00380D01">
        <w:t xml:space="preserve"> and consumption</w:t>
      </w:r>
      <w:r w:rsidR="00492C13">
        <w:t xml:space="preserve"> does not </w:t>
      </w:r>
      <w:r w:rsidR="00380D01">
        <w:t xml:space="preserve">explicitly </w:t>
      </w:r>
      <w:r w:rsidR="00492C13">
        <w:t>translate th</w:t>
      </w:r>
      <w:r w:rsidR="00492C13" w:rsidRPr="00AD242F">
        <w:t xml:space="preserve">e </w:t>
      </w:r>
      <w:r w:rsidR="00380D01" w:rsidRPr="00AD242F">
        <w:t>interdependence between economic productivity and the environment</w:t>
      </w:r>
      <w:r w:rsidR="00AD242F" w:rsidRPr="00AD242F">
        <w:t xml:space="preserve"> (Venkatesan &amp; </w:t>
      </w:r>
      <w:proofErr w:type="spellStart"/>
      <w:r w:rsidR="00AD242F" w:rsidRPr="00AD242F">
        <w:t>Luongo</w:t>
      </w:r>
      <w:proofErr w:type="spellEnd"/>
      <w:r w:rsidR="00AD242F" w:rsidRPr="00AD242F">
        <w:t>, 2019)</w:t>
      </w:r>
      <w:r w:rsidR="00380D01" w:rsidRPr="00AD242F">
        <w:t>.</w:t>
      </w:r>
      <w:r w:rsidR="00380D01">
        <w:t xml:space="preserve"> </w:t>
      </w:r>
    </w:p>
    <w:p w14:paraId="162E54FD" w14:textId="77777777" w:rsidR="00ED5F79" w:rsidRPr="00B44D95" w:rsidRDefault="00ED5F79" w:rsidP="003D19ED">
      <w:pPr>
        <w:ind w:firstLine="0"/>
      </w:pPr>
    </w:p>
    <w:p w14:paraId="6940DAB1" w14:textId="77777777" w:rsidR="00584E8C" w:rsidRDefault="00584E8C" w:rsidP="00584E8C">
      <w:pPr>
        <w:pStyle w:val="Heading2"/>
      </w:pPr>
      <w:r>
        <w:t>The Petroleum Industry</w:t>
      </w:r>
    </w:p>
    <w:p w14:paraId="78129EA6" w14:textId="65FC9F86" w:rsidR="00584E8C" w:rsidRDefault="004F7D5F" w:rsidP="006F4C80">
      <w:pPr>
        <w:jc w:val="both"/>
      </w:pPr>
      <w:r>
        <w:t xml:space="preserve">In context to the </w:t>
      </w:r>
      <w:r w:rsidR="007A5A8A">
        <w:t>CFM</w:t>
      </w:r>
      <w:r>
        <w:t>,</w:t>
      </w:r>
      <w:r w:rsidR="00584E8C">
        <w:t xml:space="preserve"> petroleum </w:t>
      </w:r>
      <w:r w:rsidR="00BE5DA1">
        <w:t xml:space="preserve">is </w:t>
      </w:r>
      <w:r w:rsidR="00584E8C">
        <w:t>recognis</w:t>
      </w:r>
      <w:r w:rsidR="00BE5DA1">
        <w:t>ed as a significant input to the</w:t>
      </w:r>
      <w:r w:rsidR="00584E8C">
        <w:t xml:space="preserve"> economy</w:t>
      </w:r>
      <w:r w:rsidR="00F76C5B">
        <w:t xml:space="preserve"> as it</w:t>
      </w:r>
      <w:r w:rsidR="00584E8C">
        <w:t xml:space="preserve"> allows organisations </w:t>
      </w:r>
      <w:r w:rsidR="00A76687">
        <w:t xml:space="preserve">to </w:t>
      </w:r>
      <w:r w:rsidR="00584E8C">
        <w:t xml:space="preserve">transport </w:t>
      </w:r>
      <w:r w:rsidR="00584E8C" w:rsidRPr="002561A0">
        <w:t xml:space="preserve">commodities to the </w:t>
      </w:r>
      <w:r w:rsidR="0027141C">
        <w:t>OM</w:t>
      </w:r>
      <w:r w:rsidR="00584E8C" w:rsidRPr="002561A0">
        <w:t xml:space="preserve"> through the transportation of goods and services</w:t>
      </w:r>
      <w:r w:rsidR="002561A0" w:rsidRPr="002561A0">
        <w:t xml:space="preserve"> (Frank, 2005)</w:t>
      </w:r>
      <w:r w:rsidR="00584E8C" w:rsidRPr="002561A0">
        <w:t xml:space="preserve">. </w:t>
      </w:r>
      <w:r w:rsidR="00F76C5B">
        <w:t>T</w:t>
      </w:r>
      <w:r w:rsidR="00584E8C">
        <w:t xml:space="preserve">he input of petroleum </w:t>
      </w:r>
      <w:r w:rsidR="00F76C5B">
        <w:t>the</w:t>
      </w:r>
      <w:r w:rsidR="00584E8C">
        <w:t xml:space="preserve"> economy can be perceived as a perfect solution </w:t>
      </w:r>
      <w:r w:rsidR="002561A0">
        <w:t>for capital gain</w:t>
      </w:r>
      <w:r w:rsidR="00584E8C">
        <w:t>,</w:t>
      </w:r>
      <w:r w:rsidR="006F6CD1">
        <w:t xml:space="preserve"> as the sector of oil refinery’s production contributes</w:t>
      </w:r>
      <w:r w:rsidR="006F6CD1" w:rsidRPr="00BB0701">
        <w:t xml:space="preserve"> 6.3</w:t>
      </w:r>
      <w:r w:rsidR="006F6CD1">
        <w:t>%</w:t>
      </w:r>
      <w:r w:rsidR="006F6CD1" w:rsidRPr="00BB0701">
        <w:t xml:space="preserve"> of global </w:t>
      </w:r>
      <w:r w:rsidR="00A76687">
        <w:t>GDP</w:t>
      </w:r>
      <w:r w:rsidR="00F76C5B">
        <w:t xml:space="preserve"> (</w:t>
      </w:r>
      <w:proofErr w:type="spellStart"/>
      <w:r w:rsidR="00F76C5B" w:rsidRPr="0072134D">
        <w:t>Coady</w:t>
      </w:r>
      <w:proofErr w:type="spellEnd"/>
      <w:r w:rsidR="00F76C5B" w:rsidRPr="0072134D">
        <w:t>, 2019</w:t>
      </w:r>
      <w:r w:rsidR="00F76C5B">
        <w:t>)</w:t>
      </w:r>
      <w:r w:rsidR="006F6CD1">
        <w:t xml:space="preserve">. </w:t>
      </w:r>
      <w:r w:rsidR="00A76687">
        <w:t>Additionally, t</w:t>
      </w:r>
      <w:r w:rsidR="006F6CD1">
        <w:t xml:space="preserve">he sector </w:t>
      </w:r>
      <w:r w:rsidR="006F4C80">
        <w:t xml:space="preserve">accelerates </w:t>
      </w:r>
      <w:r w:rsidR="00584E8C">
        <w:t>production</w:t>
      </w:r>
      <w:r w:rsidR="006F4C80">
        <w:t xml:space="preserve">, </w:t>
      </w:r>
      <w:r w:rsidR="00584E8C">
        <w:t>distribution</w:t>
      </w:r>
      <w:r w:rsidR="006F4C80">
        <w:t>,</w:t>
      </w:r>
      <w:r w:rsidR="00584E8C">
        <w:t xml:space="preserve"> consumption </w:t>
      </w:r>
      <w:r w:rsidR="006F4C80">
        <w:t xml:space="preserve">and </w:t>
      </w:r>
      <w:r w:rsidR="00584E8C">
        <w:t xml:space="preserve">job creation. </w:t>
      </w:r>
      <w:r w:rsidR="006F4C80">
        <w:t>For example,</w:t>
      </w:r>
      <w:r w:rsidR="00B37210">
        <w:t xml:space="preserve"> the largest oil </w:t>
      </w:r>
      <w:r w:rsidR="00B37210" w:rsidRPr="00803617">
        <w:t>refining corporation, ‘Reliance Industries Limited’</w:t>
      </w:r>
      <w:r w:rsidR="00803617" w:rsidRPr="00803617">
        <w:t>,</w:t>
      </w:r>
      <w:r w:rsidR="0072134D">
        <w:t xml:space="preserve"> </w:t>
      </w:r>
      <w:r w:rsidR="00803617" w:rsidRPr="00803617">
        <w:t>employ</w:t>
      </w:r>
      <w:r w:rsidR="00A76687">
        <w:t>s</w:t>
      </w:r>
      <w:r w:rsidR="00803617" w:rsidRPr="00803617">
        <w:t xml:space="preserve"> over 1,940,0</w:t>
      </w:r>
      <w:r w:rsidR="00803617" w:rsidRPr="0072134D">
        <w:t xml:space="preserve">56 </w:t>
      </w:r>
      <w:r w:rsidR="0072134D">
        <w:t>workers alone</w:t>
      </w:r>
      <w:r w:rsidR="00803617" w:rsidRPr="0072134D">
        <w:t xml:space="preserve"> since 1957 (Reliance Industries, 2020;</w:t>
      </w:r>
      <w:r w:rsidR="0072134D" w:rsidRPr="0072134D">
        <w:t xml:space="preserve"> Reliance Industries Limited, 2019)</w:t>
      </w:r>
      <w:r w:rsidR="00803617" w:rsidRPr="0072134D">
        <w:t>.</w:t>
      </w:r>
    </w:p>
    <w:p w14:paraId="1F101649" w14:textId="77777777" w:rsidR="00F076F7" w:rsidRDefault="00F076F7" w:rsidP="00584E8C">
      <w:pPr>
        <w:jc w:val="both"/>
      </w:pPr>
    </w:p>
    <w:p w14:paraId="4CE01383" w14:textId="0E047DAE" w:rsidR="002845A2" w:rsidRDefault="00712BFD" w:rsidP="002845A2">
      <w:pPr>
        <w:pStyle w:val="Heading3"/>
      </w:pPr>
      <w:r>
        <w:t xml:space="preserve">Modelling the </w:t>
      </w:r>
      <w:r w:rsidR="002845A2">
        <w:t>Supply and Demand</w:t>
      </w:r>
      <w:r>
        <w:t xml:space="preserve"> of</w:t>
      </w:r>
      <w:r w:rsidR="002845A2">
        <w:t xml:space="preserve"> The Petroleum Industry </w:t>
      </w:r>
    </w:p>
    <w:p w14:paraId="56A750DD" w14:textId="35964DAC" w:rsidR="00BE006F" w:rsidRDefault="00DB4575" w:rsidP="00BE006F">
      <w:pPr>
        <w:jc w:val="both"/>
      </w:pPr>
      <w:r>
        <w:t>T</w:t>
      </w:r>
      <w:r w:rsidR="00712BFD">
        <w:t>he market exchange relies on two independent variables: consumers and firms (buyers and sellers)</w:t>
      </w:r>
      <w:r w:rsidR="006F4C80">
        <w:t>, b</w:t>
      </w:r>
      <w:r w:rsidR="00712BFD">
        <w:t>oth play</w:t>
      </w:r>
      <w:r w:rsidR="006F4C80">
        <w:t>ing</w:t>
      </w:r>
      <w:r w:rsidR="00712BFD">
        <w:t xml:space="preserve"> fundamental role</w:t>
      </w:r>
      <w:r w:rsidR="006F4C80">
        <w:t>s</w:t>
      </w:r>
      <w:r w:rsidR="00712BFD">
        <w:t xml:space="preserve"> with</w:t>
      </w:r>
      <w:r w:rsidR="00A50341">
        <w:t>in the law of supply and demand</w:t>
      </w:r>
      <w:r w:rsidR="00712BFD">
        <w:t xml:space="preserve">. </w:t>
      </w:r>
      <w:r w:rsidR="00BD0B6A">
        <w:t xml:space="preserve">The purpose of </w:t>
      </w:r>
      <w:r w:rsidR="00FF0A4A">
        <w:t xml:space="preserve">the model is to </w:t>
      </w:r>
      <w:r w:rsidR="00CC2B32">
        <w:t>intersect both supply and demand curves in order to discover</w:t>
      </w:r>
      <w:r w:rsidR="00FF0A4A">
        <w:t xml:space="preserve"> </w:t>
      </w:r>
      <w:r w:rsidR="00CC2B32">
        <w:t>economic</w:t>
      </w:r>
      <w:r w:rsidR="00FF0A4A">
        <w:t xml:space="preserve"> equilibrium</w:t>
      </w:r>
      <w:r w:rsidR="00CC2B32">
        <w:t xml:space="preserve"> and price; both outputs are used for profit maximisation. </w:t>
      </w:r>
    </w:p>
    <w:p w14:paraId="1F99BD16" w14:textId="3B743C5B" w:rsidR="00110577" w:rsidRDefault="00CC2B32" w:rsidP="00B516C5">
      <w:pPr>
        <w:jc w:val="both"/>
      </w:pPr>
      <w:r>
        <w:t xml:space="preserve">The demand of a product reflects customer response or their willingness to pay for a product at a certain price. These </w:t>
      </w:r>
      <w:r w:rsidRPr="00F76C5B">
        <w:t xml:space="preserve">purchasing decisions are based on the </w:t>
      </w:r>
      <w:proofErr w:type="spellStart"/>
      <w:r w:rsidRPr="00F76C5B">
        <w:t>maximisation</w:t>
      </w:r>
      <w:proofErr w:type="spellEnd"/>
      <w:r w:rsidRPr="00F76C5B">
        <w:t xml:space="preserve"> of </w:t>
      </w:r>
      <w:r w:rsidR="00DB4575" w:rsidRPr="00F76C5B">
        <w:t xml:space="preserve">consumer </w:t>
      </w:r>
      <w:r w:rsidRPr="00F76C5B">
        <w:lastRenderedPageBreak/>
        <w:t>utility</w:t>
      </w:r>
      <w:r w:rsidR="001761A3">
        <w:t xml:space="preserve"> (Skene &amp; Murray, 2017)</w:t>
      </w:r>
      <w:r w:rsidR="00C62E88">
        <w:t xml:space="preserve">. </w:t>
      </w:r>
      <w:r w:rsidR="00A8381C">
        <w:t xml:space="preserve">As the economy and society, relies on petroleum as a significant factor for utility, we can </w:t>
      </w:r>
      <w:r w:rsidR="00A8381C" w:rsidRPr="006809F6">
        <w:t xml:space="preserve">assume the demand per liter and rate of consumption is </w:t>
      </w:r>
      <w:r w:rsidR="00EB5A53">
        <w:t xml:space="preserve">significantly </w:t>
      </w:r>
      <w:r w:rsidR="00A8381C" w:rsidRPr="006809F6">
        <w:t>high.</w:t>
      </w:r>
      <w:r w:rsidR="006F4C80">
        <w:t xml:space="preserve"> For example, in The </w:t>
      </w:r>
      <w:r w:rsidR="00EB5A53">
        <w:t>U</w:t>
      </w:r>
      <w:r w:rsidR="00BF606C">
        <w:t>nited States (US)</w:t>
      </w:r>
      <w:r w:rsidR="00EB5A53">
        <w:t xml:space="preserve"> the domestic demand for gasoline </w:t>
      </w:r>
      <w:r w:rsidR="00BE006F">
        <w:t>averages approximately</w:t>
      </w:r>
      <w:r w:rsidR="00EB5A53">
        <w:t xml:space="preserve"> 144.57</w:t>
      </w:r>
      <w:r w:rsidR="00192379">
        <w:t xml:space="preserve"> Billion</w:t>
      </w:r>
      <w:r w:rsidR="00EB5A53">
        <w:t xml:space="preserve"> gallons p</w:t>
      </w:r>
      <w:r w:rsidR="00EB5A53" w:rsidRPr="00BE006F">
        <w:t>er annum</w:t>
      </w:r>
      <w:r w:rsidR="00C62E88" w:rsidRPr="00BE006F">
        <w:t xml:space="preserve"> (Department of Transportation and Federal Highway Administration, 2020)</w:t>
      </w:r>
      <w:r w:rsidR="00EB5A53" w:rsidRPr="00BE006F">
        <w:t>.</w:t>
      </w:r>
      <w:r w:rsidR="00EB5A53" w:rsidRPr="00C62E88">
        <w:t xml:space="preserve"> </w:t>
      </w:r>
    </w:p>
    <w:p w14:paraId="2904FBEF" w14:textId="105A0FE4" w:rsidR="00CA08A2" w:rsidRDefault="006F4C80" w:rsidP="009F6CB7">
      <w:pPr>
        <w:jc w:val="both"/>
        <w:rPr>
          <w:shd w:val="clear" w:color="auto" w:fill="FFFFFF"/>
        </w:rPr>
      </w:pPr>
      <w:r>
        <w:t>As the petroleum industry is</w:t>
      </w:r>
      <w:r w:rsidR="0082656A">
        <w:t xml:space="preserve"> motivated by profit and economic acceleration</w:t>
      </w:r>
      <w:r>
        <w:t>, t</w:t>
      </w:r>
      <w:r w:rsidR="00192379">
        <w:t xml:space="preserve">he basic law of supply involves, when there is a rise in price, </w:t>
      </w:r>
      <w:r w:rsidR="0082656A">
        <w:t>typically</w:t>
      </w:r>
      <w:r w:rsidR="00192379">
        <w:t xml:space="preserve"> </w:t>
      </w:r>
      <w:r w:rsidR="002B4D5C">
        <w:t>firms are motivated to supply more product</w:t>
      </w:r>
      <w:r w:rsidR="00192379">
        <w:t xml:space="preserve">. </w:t>
      </w:r>
      <w:r w:rsidR="00110577">
        <w:rPr>
          <w:shd w:val="clear" w:color="auto" w:fill="FFFFFF"/>
        </w:rPr>
        <w:t xml:space="preserve">In relevance to the law of supply and demand, </w:t>
      </w:r>
      <w:proofErr w:type="spellStart"/>
      <w:r w:rsidR="00DE3F6E">
        <w:rPr>
          <w:shd w:val="clear" w:color="auto" w:fill="FFFFFF"/>
        </w:rPr>
        <w:t>Nakov</w:t>
      </w:r>
      <w:proofErr w:type="spellEnd"/>
      <w:r w:rsidR="00DE3F6E">
        <w:rPr>
          <w:shd w:val="clear" w:color="auto" w:fill="FFFFFF"/>
        </w:rPr>
        <w:t xml:space="preserve"> &amp; Nuno’s (2011) research</w:t>
      </w:r>
      <w:r w:rsidR="00110577">
        <w:rPr>
          <w:shd w:val="clear" w:color="auto" w:fill="FFFFFF"/>
        </w:rPr>
        <w:t xml:space="preserve"> </w:t>
      </w:r>
      <w:r w:rsidR="00DE3F6E">
        <w:rPr>
          <w:shd w:val="clear" w:color="auto" w:fill="FFFFFF"/>
        </w:rPr>
        <w:t>present</w:t>
      </w:r>
      <w:r w:rsidR="00110577">
        <w:rPr>
          <w:shd w:val="clear" w:color="auto" w:fill="FFFFFF"/>
        </w:rPr>
        <w:t>ed</w:t>
      </w:r>
      <w:r w:rsidR="00DE3F6E">
        <w:rPr>
          <w:shd w:val="clear" w:color="auto" w:fill="FFFFFF"/>
        </w:rPr>
        <w:t xml:space="preserve"> a generali</w:t>
      </w:r>
      <w:r w:rsidR="00110577">
        <w:rPr>
          <w:shd w:val="clear" w:color="auto" w:fill="FFFFFF"/>
        </w:rPr>
        <w:t>s</w:t>
      </w:r>
      <w:r w:rsidR="00DE3F6E">
        <w:rPr>
          <w:shd w:val="clear" w:color="auto" w:fill="FFFFFF"/>
        </w:rPr>
        <w:t xml:space="preserve">ed equilibrium model of the global oil market. </w:t>
      </w:r>
      <w:r w:rsidR="002B4D5C">
        <w:rPr>
          <w:shd w:val="clear" w:color="auto" w:fill="FFFFFF"/>
        </w:rPr>
        <w:t>This</w:t>
      </w:r>
      <w:r w:rsidR="00DE3F6E">
        <w:rPr>
          <w:shd w:val="clear" w:color="auto" w:fill="FFFFFF"/>
        </w:rPr>
        <w:t xml:space="preserve"> depicts how the decisions of oil importers and the oil exporter are utilised in order to reach economic equilibrium. This is reflected within Figure 3</w:t>
      </w:r>
      <w:r w:rsidR="007570C7">
        <w:rPr>
          <w:shd w:val="clear" w:color="auto" w:fill="FFFFFF"/>
        </w:rPr>
        <w:t>, where the quantity of supply intersects consumer demand</w:t>
      </w:r>
      <w:r w:rsidR="00110577">
        <w:rPr>
          <w:shd w:val="clear" w:color="auto" w:fill="FFFFFF"/>
        </w:rPr>
        <w:t>,</w:t>
      </w:r>
      <w:r w:rsidR="007570C7">
        <w:rPr>
          <w:shd w:val="clear" w:color="auto" w:fill="FFFFFF"/>
        </w:rPr>
        <w:t xml:space="preserve"> </w:t>
      </w:r>
      <w:r w:rsidR="002B4D5C">
        <w:rPr>
          <w:shd w:val="clear" w:color="auto" w:fill="FFFFFF"/>
        </w:rPr>
        <w:t xml:space="preserve">hypothetically </w:t>
      </w:r>
      <w:r w:rsidR="007570C7">
        <w:rPr>
          <w:shd w:val="clear" w:color="auto" w:fill="FFFFFF"/>
        </w:rPr>
        <w:t xml:space="preserve">displaying </w:t>
      </w:r>
      <w:r w:rsidR="00110577">
        <w:rPr>
          <w:shd w:val="clear" w:color="auto" w:fill="FFFFFF"/>
        </w:rPr>
        <w:t xml:space="preserve">what </w:t>
      </w:r>
      <w:r w:rsidR="007570C7">
        <w:rPr>
          <w:shd w:val="clear" w:color="auto" w:fill="FFFFFF"/>
        </w:rPr>
        <w:t>the exact pr</w:t>
      </w:r>
      <w:r w:rsidR="007570C7" w:rsidRPr="007570C7">
        <w:t xml:space="preserve">ice a product should be sold at in order to reach profit </w:t>
      </w:r>
      <w:proofErr w:type="spellStart"/>
      <w:r w:rsidR="007570C7" w:rsidRPr="007570C7">
        <w:t>maximisation</w:t>
      </w:r>
      <w:proofErr w:type="spellEnd"/>
      <w:r w:rsidR="007570C7" w:rsidRPr="007570C7">
        <w:t xml:space="preserve"> (Marshall &amp; </w:t>
      </w:r>
      <w:proofErr w:type="spellStart"/>
      <w:r w:rsidR="007570C7" w:rsidRPr="007570C7">
        <w:t>Guillebaud</w:t>
      </w:r>
      <w:proofErr w:type="spellEnd"/>
      <w:r w:rsidR="007570C7" w:rsidRPr="007570C7">
        <w:t>, 1997).</w:t>
      </w:r>
      <w:r w:rsidR="007570C7">
        <w:rPr>
          <w:shd w:val="clear" w:color="auto" w:fill="FFFFFF"/>
        </w:rPr>
        <w:t xml:space="preserve"> </w:t>
      </w:r>
    </w:p>
    <w:p w14:paraId="58D8CF70" w14:textId="0B375F38" w:rsidR="00877E64" w:rsidRDefault="00877E64" w:rsidP="00877E64">
      <w:pPr>
        <w:pStyle w:val="Heading4"/>
      </w:pPr>
      <w:r>
        <w:rPr>
          <w:noProof/>
        </w:rPr>
        <w:lastRenderedPageBreak/>
        <w:drawing>
          <wp:anchor distT="0" distB="0" distL="114300" distR="114300" simplePos="0" relativeHeight="251658240" behindDoc="0" locked="0" layoutInCell="1" allowOverlap="1" wp14:anchorId="7CEF44DE" wp14:editId="0AD70B90">
            <wp:simplePos x="0" y="0"/>
            <wp:positionH relativeFrom="column">
              <wp:posOffset>-607060</wp:posOffset>
            </wp:positionH>
            <wp:positionV relativeFrom="paragraph">
              <wp:posOffset>197485</wp:posOffset>
            </wp:positionV>
            <wp:extent cx="6896735" cy="5045075"/>
            <wp:effectExtent l="0" t="0" r="0" b="31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96735" cy="50450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w:t>
      </w:r>
      <w:r w:rsidR="003A7936">
        <w:t>2</w:t>
      </w:r>
      <w:r>
        <w:t xml:space="preserve"> - Competitive Equilibrium for Profit Maximisation</w:t>
      </w:r>
    </w:p>
    <w:p w14:paraId="46B996BE" w14:textId="7AD52838" w:rsidR="00877E64" w:rsidRDefault="006709FA" w:rsidP="00CA08A2">
      <w:pPr>
        <w:rPr>
          <w:i/>
          <w:iCs/>
        </w:rPr>
      </w:pPr>
      <w:r w:rsidRPr="006709FA">
        <w:rPr>
          <w:b/>
          <w:bCs/>
          <w:i/>
          <w:iCs/>
          <w:shd w:val="clear" w:color="auto" w:fill="FFFFFF"/>
        </w:rPr>
        <w:t>Source:</w:t>
      </w:r>
      <w:r>
        <w:rPr>
          <w:shd w:val="clear" w:color="auto" w:fill="FFFFFF"/>
        </w:rPr>
        <w:t xml:space="preserve"> </w:t>
      </w:r>
      <w:r w:rsidRPr="006709FA">
        <w:rPr>
          <w:i/>
          <w:iCs/>
          <w:shd w:val="clear" w:color="auto" w:fill="FFFFFF"/>
        </w:rPr>
        <w:t>Based on (</w:t>
      </w:r>
      <w:r w:rsidRPr="006709FA">
        <w:rPr>
          <w:i/>
          <w:iCs/>
        </w:rPr>
        <w:t>Callan &amp; Thomas, 2013).</w:t>
      </w:r>
    </w:p>
    <w:p w14:paraId="5E74F3F6" w14:textId="77777777" w:rsidR="006709FA" w:rsidRDefault="006709FA" w:rsidP="00CA08A2">
      <w:pPr>
        <w:rPr>
          <w:shd w:val="clear" w:color="auto" w:fill="FFFFFF"/>
        </w:rPr>
      </w:pPr>
    </w:p>
    <w:p w14:paraId="2FFA55B7" w14:textId="37E4F33D" w:rsidR="006709FA" w:rsidRDefault="006709FA" w:rsidP="006709FA"/>
    <w:p w14:paraId="65542E72" w14:textId="77777777" w:rsidR="007448DD" w:rsidRPr="006709FA" w:rsidRDefault="007448DD" w:rsidP="006709FA"/>
    <w:p w14:paraId="71EDE6E7" w14:textId="2B363AE6" w:rsidR="00877E64" w:rsidRDefault="00877E64" w:rsidP="00877E64"/>
    <w:p w14:paraId="5A7E5109" w14:textId="3AF7AB0C" w:rsidR="006709FA" w:rsidRDefault="006709FA" w:rsidP="00877E64"/>
    <w:p w14:paraId="4A69D0F6" w14:textId="588252E5" w:rsidR="006709FA" w:rsidRDefault="006709FA" w:rsidP="00877E64"/>
    <w:p w14:paraId="72E46B05" w14:textId="77777777" w:rsidR="003D19ED" w:rsidRDefault="003D19ED" w:rsidP="003D19ED">
      <w:pPr>
        <w:pStyle w:val="Heading3"/>
      </w:pPr>
      <w:r>
        <w:lastRenderedPageBreak/>
        <w:t>Materials Balance Model</w:t>
      </w:r>
    </w:p>
    <w:p w14:paraId="1ADFC8F9" w14:textId="7F6BCDA1" w:rsidR="003A7936" w:rsidRDefault="003D19ED" w:rsidP="003D19ED">
      <w:pPr>
        <w:jc w:val="both"/>
      </w:pPr>
      <w:r>
        <w:t xml:space="preserve">Drawing back to both the </w:t>
      </w:r>
      <w:r w:rsidR="007A5A8A">
        <w:t>CFM</w:t>
      </w:r>
      <w:r>
        <w:t xml:space="preserve"> and basic Supply and Demand, </w:t>
      </w:r>
      <w:r w:rsidR="009E4EE3">
        <w:t xml:space="preserve">the failure to </w:t>
      </w:r>
      <w:r>
        <w:t>depict the relationship between economic performance and the natural environment</w:t>
      </w:r>
      <w:r w:rsidR="009E4EE3">
        <w:t xml:space="preserve"> is made apparent</w:t>
      </w:r>
      <w:r>
        <w:t xml:space="preserve">. As the </w:t>
      </w:r>
      <w:r w:rsidR="0027141C">
        <w:t>CFM</w:t>
      </w:r>
      <w:r>
        <w:t xml:space="preserve"> becomes larger through the </w:t>
      </w:r>
      <w:proofErr w:type="spellStart"/>
      <w:r>
        <w:t>utilisation</w:t>
      </w:r>
      <w:proofErr w:type="spellEnd"/>
      <w:r>
        <w:t xml:space="preserve"> of </w:t>
      </w:r>
      <w:proofErr w:type="spellStart"/>
      <w:r w:rsidR="00F076F7">
        <w:t>ecomic</w:t>
      </w:r>
      <w:proofErr w:type="spellEnd"/>
      <w:r w:rsidR="00F076F7">
        <w:t xml:space="preserve"> variable</w:t>
      </w:r>
      <w:r>
        <w:t xml:space="preserve"> such as, technical efficiency and </w:t>
      </w:r>
      <w:r w:rsidR="00727DF3">
        <w:t xml:space="preserve">a growing </w:t>
      </w:r>
      <w:r>
        <w:t xml:space="preserve">population, an increase </w:t>
      </w:r>
      <w:r w:rsidR="00727DF3">
        <w:t xml:space="preserve">in </w:t>
      </w:r>
      <w:r>
        <w:t>demand for consumer goods become</w:t>
      </w:r>
      <w:r w:rsidR="00D837F2">
        <w:t>s</w:t>
      </w:r>
      <w:r>
        <w:t xml:space="preserve"> evident</w:t>
      </w:r>
      <w:r w:rsidR="00D837F2">
        <w:t xml:space="preserve"> as</w:t>
      </w:r>
      <w:r>
        <w:t xml:space="preserve"> </w:t>
      </w:r>
      <w:r w:rsidR="009E4EE3">
        <w:t>the acceleration</w:t>
      </w:r>
      <w:r>
        <w:t xml:space="preserve"> influences the amount of input injected into the economy. As an increasing amount of outputs are created, by-products or residuals such as carbon emissions or liquid residuals are released into the environment, causing pollution </w:t>
      </w:r>
      <w:r w:rsidR="009E4EE3">
        <w:t>to our environment</w:t>
      </w:r>
      <w:r w:rsidR="00A90B7F">
        <w:t xml:space="preserve"> </w:t>
      </w:r>
      <w:r w:rsidR="00A90B7F" w:rsidRPr="00A90B7F">
        <w:t xml:space="preserve">(Callan &amp; Thomas, 2013; </w:t>
      </w:r>
      <w:proofErr w:type="spellStart"/>
      <w:r w:rsidR="00A90B7F" w:rsidRPr="00A90B7F">
        <w:t>Coelli</w:t>
      </w:r>
      <w:proofErr w:type="spellEnd"/>
      <w:r w:rsidR="00A90B7F" w:rsidRPr="00A90B7F">
        <w:t xml:space="preserve">, </w:t>
      </w:r>
      <w:proofErr w:type="spellStart"/>
      <w:r w:rsidR="00A90B7F" w:rsidRPr="00A90B7F">
        <w:t>Lauwers</w:t>
      </w:r>
      <w:proofErr w:type="spellEnd"/>
      <w:r w:rsidR="00A90B7F" w:rsidRPr="00A90B7F">
        <w:t xml:space="preserve"> &amp; Van </w:t>
      </w:r>
      <w:proofErr w:type="spellStart"/>
      <w:r w:rsidR="00A90B7F" w:rsidRPr="00A90B7F">
        <w:t>Huylenbroeck</w:t>
      </w:r>
      <w:proofErr w:type="spellEnd"/>
      <w:r w:rsidR="00A90B7F" w:rsidRPr="00A90B7F">
        <w:t xml:space="preserve">, 2007; </w:t>
      </w:r>
      <w:proofErr w:type="spellStart"/>
      <w:r w:rsidR="00A90B7F" w:rsidRPr="00A90B7F">
        <w:t>Kneese</w:t>
      </w:r>
      <w:proofErr w:type="spellEnd"/>
      <w:r w:rsidR="00A90B7F" w:rsidRPr="00A90B7F">
        <w:t xml:space="preserve"> et al., 1970</w:t>
      </w:r>
      <w:r w:rsidR="009E4EE3">
        <w:t>)</w:t>
      </w:r>
      <w:r w:rsidRPr="00A90B7F">
        <w:t>.</w:t>
      </w:r>
      <w:r>
        <w:t xml:space="preserve"> </w:t>
      </w:r>
    </w:p>
    <w:p w14:paraId="3E533DC1" w14:textId="77777777" w:rsidR="006709FA" w:rsidRDefault="006709FA" w:rsidP="003D19ED">
      <w:pPr>
        <w:jc w:val="both"/>
      </w:pPr>
    </w:p>
    <w:p w14:paraId="30927A6D" w14:textId="6E2538C8" w:rsidR="003A7936" w:rsidRDefault="003A7936" w:rsidP="003A7936">
      <w:pPr>
        <w:pStyle w:val="Heading4"/>
      </w:pPr>
      <w:r>
        <w:t>Figure 3</w:t>
      </w:r>
      <w:r w:rsidR="007448DD">
        <w:t xml:space="preserve"> -</w:t>
      </w:r>
      <w:r>
        <w:t xml:space="preserve"> Materials Balance Model</w:t>
      </w:r>
    </w:p>
    <w:p w14:paraId="6BA7FBFC" w14:textId="5741501F" w:rsidR="003A7936" w:rsidRPr="003A7936" w:rsidRDefault="003A7936" w:rsidP="003A7936">
      <w:r w:rsidRPr="003A7936">
        <w:rPr>
          <w:noProof/>
          <w:color w:val="FF0000"/>
        </w:rPr>
        <w:drawing>
          <wp:inline distT="0" distB="0" distL="0" distR="0" wp14:anchorId="35227D48" wp14:editId="13E22768">
            <wp:extent cx="5893435" cy="3200400"/>
            <wp:effectExtent l="0" t="0" r="0" b="0"/>
            <wp:docPr id="20484" name="Picture 4" descr="S2423-F01-0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484" name="Picture 4" descr="S2423-F01-02"/>
                    <pic:cNvPicPr>
                      <a:picLocks noGrp="1" noChangeAspect="1" noChangeArrowheads="1"/>
                    </pic:cNvPicPr>
                  </pic:nvPicPr>
                  <pic:blipFill>
                    <a:blip r:embed="rId12" cstate="print">
                      <a:lum contrast="12000"/>
                      <a:extLst>
                        <a:ext uri="{28A0092B-C50C-407E-A947-70E740481C1C}">
                          <a14:useLocalDpi xmlns:a14="http://schemas.microsoft.com/office/drawing/2010/main" val="0"/>
                        </a:ext>
                      </a:extLst>
                    </a:blip>
                    <a:srcRect/>
                    <a:stretch>
                      <a:fillRect/>
                    </a:stretch>
                  </pic:blipFill>
                  <pic:spPr bwMode="auto">
                    <a:xfrm>
                      <a:off x="0" y="0"/>
                      <a:ext cx="5893435" cy="3200400"/>
                    </a:xfrm>
                    <a:prstGeom prst="rect">
                      <a:avLst/>
                    </a:prstGeom>
                    <a:noFill/>
                    <a:ln w="9525">
                      <a:noFill/>
                      <a:miter lim="800000"/>
                      <a:headEnd/>
                      <a:tailEnd/>
                    </a:ln>
                    <a:effectLst/>
                  </pic:spPr>
                </pic:pic>
              </a:graphicData>
            </a:graphic>
          </wp:inline>
        </w:drawing>
      </w:r>
    </w:p>
    <w:p w14:paraId="472866DE" w14:textId="77777777" w:rsidR="0026659F" w:rsidRDefault="0026659F" w:rsidP="003D19ED">
      <w:pPr>
        <w:jc w:val="both"/>
        <w:rPr>
          <w:b/>
          <w:bCs/>
          <w:i/>
          <w:iCs/>
        </w:rPr>
      </w:pPr>
    </w:p>
    <w:p w14:paraId="1AFBD496" w14:textId="1474CF64" w:rsidR="003A7936" w:rsidRDefault="0026659F" w:rsidP="003D19ED">
      <w:pPr>
        <w:jc w:val="both"/>
        <w:rPr>
          <w:i/>
          <w:iCs/>
        </w:rPr>
      </w:pPr>
      <w:r w:rsidRPr="0026659F">
        <w:rPr>
          <w:b/>
          <w:bCs/>
          <w:i/>
          <w:iCs/>
        </w:rPr>
        <w:t>Source</w:t>
      </w:r>
      <w:r w:rsidRPr="0026659F">
        <w:rPr>
          <w:i/>
          <w:iCs/>
        </w:rPr>
        <w:t xml:space="preserve">: Based on </w:t>
      </w:r>
      <w:r>
        <w:rPr>
          <w:i/>
          <w:iCs/>
        </w:rPr>
        <w:t>(</w:t>
      </w:r>
      <w:proofErr w:type="spellStart"/>
      <w:r w:rsidRPr="0026659F">
        <w:rPr>
          <w:i/>
          <w:iCs/>
        </w:rPr>
        <w:t>Kneese</w:t>
      </w:r>
      <w:proofErr w:type="spellEnd"/>
      <w:r>
        <w:rPr>
          <w:i/>
          <w:iCs/>
        </w:rPr>
        <w:t xml:space="preserve"> et al.,</w:t>
      </w:r>
      <w:r w:rsidRPr="0026659F">
        <w:rPr>
          <w:i/>
          <w:iCs/>
        </w:rPr>
        <w:t xml:space="preserve"> 1970).</w:t>
      </w:r>
    </w:p>
    <w:p w14:paraId="21044336" w14:textId="01EAC299" w:rsidR="00050B44" w:rsidRDefault="00ED2322" w:rsidP="00050B44">
      <w:pPr>
        <w:jc w:val="both"/>
        <w:rPr>
          <w:color w:val="FF0000"/>
        </w:rPr>
      </w:pPr>
      <w:r>
        <w:lastRenderedPageBreak/>
        <w:t xml:space="preserve">In relevance to the study, as the economy accelerates, the frequency of by-produced residuals is apparent from oil refineries. </w:t>
      </w:r>
      <w:r w:rsidR="006E4724">
        <w:t xml:space="preserve">Exposure to pollution can cause significant risk to one’s health, </w:t>
      </w:r>
      <w:r w:rsidR="002B4D5C">
        <w:t>and recognised as a</w:t>
      </w:r>
      <w:r w:rsidR="006E4724">
        <w:t xml:space="preserve"> </w:t>
      </w:r>
      <w:r w:rsidR="006E4724" w:rsidRPr="006E4724">
        <w:t>detrimental health risk, accounting for</w:t>
      </w:r>
      <w:r w:rsidR="006E4724" w:rsidRPr="00BB2C45">
        <w:t xml:space="preserve"> 4.2 million human deaths in 2018</w:t>
      </w:r>
      <w:r w:rsidR="00BB2C45" w:rsidRPr="00BB2C45">
        <w:t xml:space="preserve">, whilst also reducing biodiversity in sensitive habitats </w:t>
      </w:r>
      <w:r w:rsidR="006E4724" w:rsidRPr="00BB2C45">
        <w:t>(World Health Organisation, 2018</w:t>
      </w:r>
      <w:r w:rsidR="00BB2C45" w:rsidRPr="00BB2C45">
        <w:t>; Environment Agency, 2018).</w:t>
      </w:r>
      <w:r w:rsidR="00BB2C45">
        <w:rPr>
          <w:rFonts w:ascii="Arial" w:hAnsi="Arial" w:cs="Arial"/>
          <w:color w:val="000000"/>
          <w:sz w:val="20"/>
          <w:szCs w:val="20"/>
          <w:shd w:val="clear" w:color="auto" w:fill="FFFFFF"/>
        </w:rPr>
        <w:t> </w:t>
      </w:r>
      <w:r>
        <w:t xml:space="preserve"> </w:t>
      </w:r>
    </w:p>
    <w:p w14:paraId="609BF6B7" w14:textId="15E9FBFE" w:rsidR="00D376B4" w:rsidRDefault="00050B44" w:rsidP="00034919">
      <w:pPr>
        <w:jc w:val="both"/>
      </w:pPr>
      <w:r>
        <w:t xml:space="preserve">Conversely, the materials balance model introduces inner flows which channels the law of thermodynamics, where matter or energy is never destroyed. The incorporation of a circular economy-like strategy allows matter and energy to be reused, repaired, recycled and recovered, delaying the damage </w:t>
      </w:r>
      <w:r w:rsidR="00844B1F">
        <w:t>that is emitted from the CFM</w:t>
      </w:r>
      <w:r>
        <w:t xml:space="preserve">. </w:t>
      </w:r>
    </w:p>
    <w:p w14:paraId="7F09B0D5" w14:textId="77777777" w:rsidR="0086758F" w:rsidRDefault="0086758F" w:rsidP="003D19ED">
      <w:pPr>
        <w:jc w:val="both"/>
        <w:rPr>
          <w:color w:val="FF0000"/>
        </w:rPr>
      </w:pPr>
    </w:p>
    <w:p w14:paraId="2BA7CA6C" w14:textId="0EB4B7D4" w:rsidR="00ED2322" w:rsidRDefault="00ED2322" w:rsidP="00ED2322">
      <w:pPr>
        <w:pStyle w:val="Heading3"/>
        <w:rPr>
          <w:shd w:val="clear" w:color="auto" w:fill="FFFFFF"/>
        </w:rPr>
      </w:pPr>
      <w:r>
        <w:rPr>
          <w:shd w:val="clear" w:color="auto" w:fill="FFFFFF"/>
        </w:rPr>
        <w:t>Marginal Social Costs</w:t>
      </w:r>
    </w:p>
    <w:p w14:paraId="648980E3" w14:textId="18F36225" w:rsidR="001E7DE4" w:rsidRDefault="006D5B21" w:rsidP="00F0099C">
      <w:pPr>
        <w:jc w:val="both"/>
      </w:pPr>
      <w:r>
        <w:t>To achieve allocative efficiency, externality costs must be considered in order to find equilibrium in price and quantity.</w:t>
      </w:r>
      <w:r w:rsidR="00CC5EBB">
        <w:t xml:space="preserve"> </w:t>
      </w:r>
      <w:r w:rsidR="001761A3">
        <w:t>In most cases, w</w:t>
      </w:r>
      <w:r w:rsidR="00927137">
        <w:t>hen there is an</w:t>
      </w:r>
      <w:r w:rsidR="00E62217">
        <w:t xml:space="preserve"> </w:t>
      </w:r>
      <w:r w:rsidR="00927137">
        <w:t xml:space="preserve">increase in </w:t>
      </w:r>
      <w:r w:rsidR="001761A3">
        <w:t>a</w:t>
      </w:r>
      <w:r w:rsidR="00927137">
        <w:t xml:space="preserve"> </w:t>
      </w:r>
      <w:r w:rsidR="00E62217">
        <w:t>price,</w:t>
      </w:r>
      <w:r w:rsidR="00CC5EBB">
        <w:t xml:space="preserve"> demand</w:t>
      </w:r>
      <w:r w:rsidR="001F783A">
        <w:t xml:space="preserve"> and supply</w:t>
      </w:r>
      <w:r w:rsidR="00CC5EBB">
        <w:t xml:space="preserve"> </w:t>
      </w:r>
      <w:r w:rsidR="001F783A">
        <w:t>are</w:t>
      </w:r>
      <w:r w:rsidR="00CC5EBB">
        <w:t xml:space="preserve"> </w:t>
      </w:r>
      <w:r w:rsidR="00E62217">
        <w:t>diminished</w:t>
      </w:r>
      <w:r w:rsidR="00CC5EBB">
        <w:t xml:space="preserve">. </w:t>
      </w:r>
    </w:p>
    <w:p w14:paraId="2452D96D" w14:textId="084749A9" w:rsidR="00F0099C" w:rsidRDefault="00927137" w:rsidP="00F0099C">
      <w:pPr>
        <w:jc w:val="both"/>
      </w:pPr>
      <w:r>
        <w:t>F</w:t>
      </w:r>
      <w:r w:rsidR="001E7DE4">
        <w:t xml:space="preserve">igure 4 </w:t>
      </w:r>
      <w:r w:rsidR="00CC5EBB">
        <w:t>convey</w:t>
      </w:r>
      <w:r>
        <w:t>s</w:t>
      </w:r>
      <w:r w:rsidR="00CC5EBB">
        <w:t xml:space="preserve"> example</w:t>
      </w:r>
      <w:r w:rsidR="001E7DE4">
        <w:t>s of</w:t>
      </w:r>
      <w:r w:rsidR="00CC5EBB">
        <w:t xml:space="preserve"> </w:t>
      </w:r>
      <w:r w:rsidR="00F0099C">
        <w:t>MSC’s impact o</w:t>
      </w:r>
      <w:r>
        <w:t>n</w:t>
      </w:r>
      <w:r w:rsidR="00F0099C">
        <w:t xml:space="preserve"> equilibria</w:t>
      </w:r>
      <w:r w:rsidR="00E62217">
        <w:t xml:space="preserve">, </w:t>
      </w:r>
      <w:r w:rsidR="00A90B7F">
        <w:t>whilst</w:t>
      </w:r>
      <w:r w:rsidR="00021EDF">
        <w:t xml:space="preserve"> figure 4.1 </w:t>
      </w:r>
      <w:r w:rsidR="00E62217">
        <w:t>emphasis</w:t>
      </w:r>
      <w:r w:rsidR="00021EDF">
        <w:t>es</w:t>
      </w:r>
      <w:r w:rsidR="00E62217">
        <w:t xml:space="preserve"> the </w:t>
      </w:r>
      <w:r w:rsidR="00021EDF">
        <w:t>compromise</w:t>
      </w:r>
      <w:r w:rsidR="00E62217">
        <w:t xml:space="preserve"> between MSC and MSB (Field &amp; Field, 2017; Callan &amp; Thomas 2013)</w:t>
      </w:r>
      <w:r w:rsidR="00190C1A">
        <w:t>.</w:t>
      </w:r>
      <w:r w:rsidR="001E7DE4">
        <w:t xml:space="preserve"> Drawing from this example, it is safe to assume that the cost of oil was too low before negative externalities were factored in. </w:t>
      </w:r>
      <w:r w:rsidR="001F783A">
        <w:t xml:space="preserve">Additionally, in relation to demand, the marginal social benefit (MSB) should be considered, indicating </w:t>
      </w:r>
      <w:r w:rsidR="00796791">
        <w:t xml:space="preserve">that </w:t>
      </w:r>
      <w:r w:rsidR="001F783A">
        <w:t>the public’s demand for an acceptable level of air quality</w:t>
      </w:r>
      <w:r>
        <w:t xml:space="preserve"> should be decided between industr</w:t>
      </w:r>
      <w:r w:rsidR="00E67E77">
        <w:t>ies</w:t>
      </w:r>
      <w:r>
        <w:t>, the public and government</w:t>
      </w:r>
      <w:r w:rsidR="00796791">
        <w:t xml:space="preserve"> [Figure 4.1]</w:t>
      </w:r>
      <w:r w:rsidR="001761A3">
        <w:t xml:space="preserve"> (</w:t>
      </w:r>
      <w:proofErr w:type="spellStart"/>
      <w:r w:rsidR="001761A3">
        <w:t>Hussen</w:t>
      </w:r>
      <w:proofErr w:type="spellEnd"/>
      <w:r w:rsidR="001761A3">
        <w:t>, 2018)</w:t>
      </w:r>
      <w:r w:rsidR="00796791">
        <w:t>.</w:t>
      </w:r>
      <w:r>
        <w:t xml:space="preserve"> </w:t>
      </w:r>
    </w:p>
    <w:p w14:paraId="17EA8647" w14:textId="1FE61803" w:rsidR="00F0099C" w:rsidRPr="00E62217" w:rsidRDefault="00E62217" w:rsidP="00F0099C">
      <w:pPr>
        <w:pStyle w:val="Heading5"/>
        <w:rPr>
          <w:b/>
          <w:bCs/>
        </w:rPr>
      </w:pPr>
      <w:r>
        <w:rPr>
          <w:b/>
          <w:bCs/>
        </w:rPr>
        <w:lastRenderedPageBreak/>
        <w:t xml:space="preserve">Figure 4 - </w:t>
      </w:r>
      <w:r w:rsidR="00F0099C" w:rsidRPr="00E62217">
        <w:rPr>
          <w:b/>
          <w:bCs/>
        </w:rPr>
        <w:t xml:space="preserve">Competitive and Efficient Equilibria in the Presence </w:t>
      </w:r>
      <w:r>
        <w:rPr>
          <w:b/>
          <w:bCs/>
        </w:rPr>
        <w:t>MSC</w:t>
      </w:r>
    </w:p>
    <w:p w14:paraId="269BAFFD" w14:textId="4FED6BFC" w:rsidR="00F0099C" w:rsidRDefault="00F0099C" w:rsidP="00F0099C">
      <w:pPr>
        <w:jc w:val="center"/>
      </w:pPr>
      <w:r>
        <w:rPr>
          <w:noProof/>
        </w:rPr>
        <w:drawing>
          <wp:inline distT="0" distB="0" distL="0" distR="0" wp14:anchorId="040E7C2E" wp14:editId="0D91E54C">
            <wp:extent cx="5094351" cy="2309723"/>
            <wp:effectExtent l="133350" t="114300" r="125730" b="1479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BEBA8EAE-BF5A-486C-A8C5-ECC9F3942E4B}">
                          <a14:imgProps xmlns:a14="http://schemas.microsoft.com/office/drawing/2010/main">
                            <a14:imgLayer r:embed="rId14">
                              <a14:imgEffect>
                                <a14:sharpenSoften amount="25000"/>
                              </a14:imgEffect>
                            </a14:imgLayer>
                          </a14:imgProps>
                        </a:ext>
                      </a:extLst>
                    </a:blip>
                    <a:srcRect l="42827" t="28402" r="34978" b="47356"/>
                    <a:stretch/>
                  </pic:blipFill>
                  <pic:spPr bwMode="auto">
                    <a:xfrm>
                      <a:off x="0" y="0"/>
                      <a:ext cx="5169793" cy="23439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4D39A65" w14:textId="29F585DF" w:rsidR="00F0099C" w:rsidRDefault="00190C1A" w:rsidP="00190C1A">
      <w:pPr>
        <w:rPr>
          <w:i/>
          <w:iCs/>
          <w:shd w:val="clear" w:color="auto" w:fill="FFFFFF"/>
        </w:rPr>
      </w:pPr>
      <w:r w:rsidRPr="00190C1A">
        <w:rPr>
          <w:b/>
          <w:bCs/>
          <w:shd w:val="clear" w:color="auto" w:fill="FFFFFF"/>
        </w:rPr>
        <w:t>Source:</w:t>
      </w:r>
      <w:r w:rsidRPr="00190C1A">
        <w:rPr>
          <w:b/>
          <w:bCs/>
          <w:i/>
          <w:iCs/>
          <w:shd w:val="clear" w:color="auto" w:fill="FFFFFF"/>
        </w:rPr>
        <w:t xml:space="preserve"> </w:t>
      </w:r>
      <w:r w:rsidRPr="00190C1A">
        <w:rPr>
          <w:i/>
          <w:iCs/>
          <w:shd w:val="clear" w:color="auto" w:fill="FFFFFF"/>
        </w:rPr>
        <w:t>Callan &amp; Thomas (2013).</w:t>
      </w:r>
    </w:p>
    <w:p w14:paraId="4B1D93D4" w14:textId="77777777" w:rsidR="00E67E77" w:rsidRDefault="00E67E77" w:rsidP="00190C1A">
      <w:pPr>
        <w:rPr>
          <w:i/>
          <w:iCs/>
          <w:shd w:val="clear" w:color="auto" w:fill="FFFFFF"/>
        </w:rPr>
      </w:pPr>
    </w:p>
    <w:p w14:paraId="5ECFF214" w14:textId="52BD6A69" w:rsidR="00021EDF" w:rsidRPr="00021EDF" w:rsidRDefault="00021EDF" w:rsidP="00021EDF">
      <w:pPr>
        <w:pStyle w:val="Heading5"/>
        <w:rPr>
          <w:b/>
          <w:bCs/>
          <w:noProof/>
        </w:rPr>
      </w:pPr>
      <w:r w:rsidRPr="00021EDF">
        <w:rPr>
          <w:b/>
          <w:bCs/>
          <w:noProof/>
        </w:rPr>
        <w:t>Figure 4.1 - Measuring Society’s Net Gain</w:t>
      </w:r>
    </w:p>
    <w:p w14:paraId="56CF30AA" w14:textId="21FDC44C" w:rsidR="00021EDF" w:rsidRPr="00190C1A" w:rsidRDefault="00021EDF" w:rsidP="00190C1A">
      <w:pPr>
        <w:rPr>
          <w:b/>
          <w:bCs/>
          <w:i/>
          <w:iCs/>
        </w:rPr>
      </w:pPr>
      <w:r>
        <w:rPr>
          <w:noProof/>
        </w:rPr>
        <w:drawing>
          <wp:inline distT="0" distB="0" distL="0" distR="0" wp14:anchorId="0C223B28" wp14:editId="16192964">
            <wp:extent cx="4869971" cy="2896319"/>
            <wp:effectExtent l="133350" t="114300" r="121285" b="1708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1241" t="25265" r="27001" b="41156"/>
                    <a:stretch/>
                  </pic:blipFill>
                  <pic:spPr bwMode="auto">
                    <a:xfrm>
                      <a:off x="0" y="0"/>
                      <a:ext cx="4887863" cy="290696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4515327" w14:textId="031AA5BE" w:rsidR="00021EDF" w:rsidRDefault="00021EDF" w:rsidP="00021EDF">
      <w:pPr>
        <w:rPr>
          <w:i/>
          <w:iCs/>
          <w:shd w:val="clear" w:color="auto" w:fill="FFFFFF"/>
        </w:rPr>
      </w:pPr>
      <w:r w:rsidRPr="00190C1A">
        <w:rPr>
          <w:b/>
          <w:bCs/>
          <w:shd w:val="clear" w:color="auto" w:fill="FFFFFF"/>
        </w:rPr>
        <w:t>Source:</w:t>
      </w:r>
      <w:r w:rsidRPr="00190C1A">
        <w:rPr>
          <w:b/>
          <w:bCs/>
          <w:i/>
          <w:iCs/>
          <w:shd w:val="clear" w:color="auto" w:fill="FFFFFF"/>
        </w:rPr>
        <w:t xml:space="preserve"> </w:t>
      </w:r>
      <w:r w:rsidR="00A147A0">
        <w:rPr>
          <w:i/>
          <w:iCs/>
          <w:shd w:val="clear" w:color="auto" w:fill="FFFFFF"/>
        </w:rPr>
        <w:t>B</w:t>
      </w:r>
      <w:r w:rsidRPr="00021EDF">
        <w:rPr>
          <w:i/>
          <w:iCs/>
          <w:shd w:val="clear" w:color="auto" w:fill="FFFFFF"/>
        </w:rPr>
        <w:t>ased on</w:t>
      </w:r>
      <w:r>
        <w:rPr>
          <w:b/>
          <w:bCs/>
          <w:i/>
          <w:iCs/>
          <w:shd w:val="clear" w:color="auto" w:fill="FFFFFF"/>
        </w:rPr>
        <w:t xml:space="preserve"> </w:t>
      </w:r>
      <w:r w:rsidRPr="00190C1A">
        <w:rPr>
          <w:i/>
          <w:iCs/>
          <w:shd w:val="clear" w:color="auto" w:fill="FFFFFF"/>
        </w:rPr>
        <w:t>Callan &amp; Thomas (2013).</w:t>
      </w:r>
    </w:p>
    <w:p w14:paraId="232818FD" w14:textId="5E55A835" w:rsidR="00F0099C" w:rsidRPr="00270D19" w:rsidRDefault="00F0099C" w:rsidP="00F0099C">
      <w:pPr>
        <w:ind w:firstLine="0"/>
        <w:jc w:val="both"/>
      </w:pPr>
    </w:p>
    <w:p w14:paraId="47FDA759" w14:textId="6E2EE221" w:rsidR="00E94A97" w:rsidRDefault="00E67E77" w:rsidP="0086758F">
      <w:pPr>
        <w:jc w:val="both"/>
      </w:pPr>
      <w:r w:rsidRPr="002B4D5C">
        <w:lastRenderedPageBreak/>
        <w:t>The process</w:t>
      </w:r>
      <w:r w:rsidR="0011758A">
        <w:t xml:space="preserve"> and combustion</w:t>
      </w:r>
      <w:r w:rsidRPr="002B4D5C">
        <w:t xml:space="preserve"> of refining results in the release of</w:t>
      </w:r>
      <w:r w:rsidRPr="00E67E77">
        <w:t xml:space="preserve">: </w:t>
      </w:r>
      <w:r>
        <w:rPr>
          <w:rFonts w:asciiTheme="majorHAnsi" w:hAnsiTheme="majorHAnsi" w:cstheme="majorHAnsi"/>
        </w:rPr>
        <w:t xml:space="preserve">Carbon </w:t>
      </w:r>
      <w:r w:rsidRPr="00CE14AE">
        <w:t>Dioxide (CO</w:t>
      </w:r>
      <w:r w:rsidRPr="00CE14AE">
        <w:rPr>
          <w:vertAlign w:val="subscript"/>
        </w:rPr>
        <w:t>2</w:t>
      </w:r>
      <w:r w:rsidRPr="00CE14AE">
        <w:t xml:space="preserve">), Sulfur Dioxide </w:t>
      </w:r>
      <w:r>
        <w:t>(</w:t>
      </w:r>
      <w:r w:rsidRPr="00CE14AE">
        <w:t>SO</w:t>
      </w:r>
      <w:r w:rsidRPr="002B4D5C">
        <w:rPr>
          <w:vertAlign w:val="subscript"/>
        </w:rPr>
        <w:t>2</w:t>
      </w:r>
      <w:r>
        <w:t>)</w:t>
      </w:r>
      <w:r w:rsidRPr="00CE14AE">
        <w:t xml:space="preserve"> and Nitrogen Oxide (</w:t>
      </w:r>
      <w:r w:rsidRPr="00CE14AE">
        <w:rPr>
          <w:rFonts w:asciiTheme="majorHAnsi" w:hAnsiTheme="majorHAnsi" w:cstheme="majorHAnsi"/>
          <w:color w:val="333333"/>
          <w:sz w:val="27"/>
          <w:szCs w:val="27"/>
          <w:shd w:val="clear" w:color="auto" w:fill="FFFFFF"/>
        </w:rPr>
        <w:t>NO</w:t>
      </w:r>
      <w:r w:rsidRPr="00CE14AE">
        <w:rPr>
          <w:vertAlign w:val="subscript"/>
        </w:rPr>
        <w:t>x</w:t>
      </w:r>
      <w:r w:rsidRPr="00CE14AE">
        <w:t xml:space="preserve">) </w:t>
      </w:r>
      <w:r w:rsidRPr="00CE14AE">
        <w:rPr>
          <w:rFonts w:asciiTheme="majorHAnsi" w:hAnsiTheme="majorHAnsi" w:cstheme="majorHAnsi"/>
        </w:rPr>
        <w:t>gas</w:t>
      </w:r>
      <w:r>
        <w:rPr>
          <w:rFonts w:asciiTheme="majorHAnsi" w:hAnsiTheme="majorHAnsi" w:cstheme="majorHAnsi"/>
        </w:rPr>
        <w:t>es (</w:t>
      </w:r>
      <w:r w:rsidRPr="00F810D8">
        <w:t>Ragothaman and Anderson</w:t>
      </w:r>
      <w:r>
        <w:t xml:space="preserve">, </w:t>
      </w:r>
      <w:r w:rsidRPr="00F810D8">
        <w:t>2017</w:t>
      </w:r>
      <w:r>
        <w:t>;</w:t>
      </w:r>
      <w:r w:rsidRPr="00F810D8">
        <w:t xml:space="preserve"> </w:t>
      </w:r>
      <w:r w:rsidRPr="00E9383C">
        <w:t>Callan &amp; Thom</w:t>
      </w:r>
      <w:r w:rsidRPr="00E86471">
        <w:t>as, 2013</w:t>
      </w:r>
      <w:r>
        <w:rPr>
          <w:rFonts w:asciiTheme="majorHAnsi" w:hAnsiTheme="majorHAnsi" w:cstheme="majorHAnsi"/>
        </w:rPr>
        <w:t xml:space="preserve">). </w:t>
      </w:r>
      <w:r w:rsidR="00796791">
        <w:t>P</w:t>
      </w:r>
      <w:r w:rsidR="0086758F">
        <w:t xml:space="preserve">rocess and </w:t>
      </w:r>
      <w:r w:rsidR="00796791">
        <w:t>c</w:t>
      </w:r>
      <w:r w:rsidR="0086758F">
        <w:t xml:space="preserve">ombustion </w:t>
      </w:r>
      <w:r w:rsidR="00F0099C">
        <w:t>e</w:t>
      </w:r>
      <w:r w:rsidR="0086758F">
        <w:t>mission</w:t>
      </w:r>
      <w:r w:rsidR="00F0099C">
        <w:t>s</w:t>
      </w:r>
      <w:r w:rsidR="0086758F">
        <w:t xml:space="preserve"> are common</w:t>
      </w:r>
      <w:r w:rsidR="0086758F" w:rsidRPr="00F810D8">
        <w:t xml:space="preserve"> pollutants </w:t>
      </w:r>
      <w:r w:rsidR="0086758F">
        <w:t xml:space="preserve">which </w:t>
      </w:r>
      <w:r w:rsidR="0086758F" w:rsidRPr="00F810D8">
        <w:t xml:space="preserve">evidently impact the </w:t>
      </w:r>
      <w:r w:rsidR="00796791">
        <w:t xml:space="preserve">local </w:t>
      </w:r>
      <w:r w:rsidR="0086758F" w:rsidRPr="00F810D8">
        <w:t>air qualit</w:t>
      </w:r>
      <w:r w:rsidR="00796791">
        <w:t>y.</w:t>
      </w:r>
      <w:r w:rsidR="0086758F" w:rsidRPr="00F810D8">
        <w:t xml:space="preserve"> </w:t>
      </w:r>
      <w:r w:rsidR="0011758A">
        <w:t xml:space="preserve">During </w:t>
      </w:r>
      <w:r w:rsidR="00796791">
        <w:t>‘</w:t>
      </w:r>
      <w:r w:rsidR="0086758F" w:rsidRPr="00F810D8">
        <w:t xml:space="preserve">The Great Smog of London </w:t>
      </w:r>
      <w:r w:rsidR="00796791">
        <w:t xml:space="preserve">of </w:t>
      </w:r>
      <w:r w:rsidR="0086758F" w:rsidRPr="00F810D8">
        <w:t>1952</w:t>
      </w:r>
      <w:r w:rsidR="00796791">
        <w:t>’</w:t>
      </w:r>
      <w:r w:rsidR="0086758F" w:rsidRPr="00F810D8">
        <w:t>, air-pollution accounted for approximately 13,500 fatalities</w:t>
      </w:r>
      <w:r w:rsidR="00796791">
        <w:t>,</w:t>
      </w:r>
      <w:r w:rsidR="0086758F" w:rsidRPr="00F810D8">
        <w:t xml:space="preserve"> </w:t>
      </w:r>
      <w:r w:rsidR="00796791">
        <w:t xml:space="preserve">due to </w:t>
      </w:r>
      <w:r w:rsidR="0011758A">
        <w:t>the</w:t>
      </w:r>
      <w:r w:rsidR="0086758F" w:rsidRPr="00F810D8">
        <w:t xml:space="preserve"> exposure to </w:t>
      </w:r>
      <w:r w:rsidR="0011758A">
        <w:t>‘</w:t>
      </w:r>
      <w:r w:rsidR="0086758F" w:rsidRPr="00F810D8">
        <w:t>Volatile Organic Compounds</w:t>
      </w:r>
      <w:r w:rsidR="0011758A">
        <w:t>’</w:t>
      </w:r>
      <w:r w:rsidR="00796791">
        <w:t>,</w:t>
      </w:r>
      <w:r w:rsidR="0086758F" w:rsidRPr="00F810D8">
        <w:t xml:space="preserve"> caus</w:t>
      </w:r>
      <w:r w:rsidR="0011758A">
        <w:t>ing</w:t>
      </w:r>
      <w:r w:rsidR="0086758F" w:rsidRPr="00F810D8">
        <w:t xml:space="preserve"> dizziness, fati</w:t>
      </w:r>
      <w:r w:rsidR="0086758F" w:rsidRPr="00034919">
        <w:t>gue, nausea, influenza-like symptoms and depression</w:t>
      </w:r>
      <w:r w:rsidR="0011758A">
        <w:t xml:space="preserve"> </w:t>
      </w:r>
      <w:r w:rsidR="00796791">
        <w:t>(</w:t>
      </w:r>
      <w:r w:rsidR="00796791" w:rsidRPr="00F810D8">
        <w:t xml:space="preserve">Ragothaman </w:t>
      </w:r>
      <w:r w:rsidR="00357934">
        <w:t>&amp;</w:t>
      </w:r>
      <w:r w:rsidR="00796791" w:rsidRPr="00F810D8">
        <w:t xml:space="preserve"> Anderson</w:t>
      </w:r>
      <w:r w:rsidR="00796791">
        <w:t xml:space="preserve">, </w:t>
      </w:r>
      <w:r w:rsidR="00796791" w:rsidRPr="00F810D8">
        <w:t>2017)</w:t>
      </w:r>
      <w:r w:rsidR="0086758F">
        <w:t>. Additionally, evidence towards the effects of long</w:t>
      </w:r>
      <w:r w:rsidR="00357934">
        <w:t>-</w:t>
      </w:r>
      <w:r w:rsidR="0086758F">
        <w:t>term exposure to these pollutants can create long</w:t>
      </w:r>
      <w:r w:rsidR="00357934">
        <w:t>-</w:t>
      </w:r>
      <w:r w:rsidR="0086758F">
        <w:t>term illnesses such as, mutations, cancer, liver and kidney disease, a</w:t>
      </w:r>
      <w:r w:rsidR="0086758F" w:rsidRPr="005F395C">
        <w:t xml:space="preserve">nd may cause damage to internal nervous systems (Ras, </w:t>
      </w:r>
      <w:proofErr w:type="spellStart"/>
      <w:r w:rsidR="0086758F" w:rsidRPr="005F395C">
        <w:t>Marcé</w:t>
      </w:r>
      <w:proofErr w:type="spellEnd"/>
      <w:r w:rsidR="0086758F" w:rsidRPr="005F395C">
        <w:t xml:space="preserve"> &amp; </w:t>
      </w:r>
      <w:proofErr w:type="spellStart"/>
      <w:r w:rsidR="0086758F" w:rsidRPr="005F395C">
        <w:t>Borrull</w:t>
      </w:r>
      <w:proofErr w:type="spellEnd"/>
      <w:r w:rsidR="0086758F" w:rsidRPr="005F395C">
        <w:t>, 2009; Bell, Davis &amp; Fletcher, 2004).</w:t>
      </w:r>
      <w:r w:rsidR="00614E1E">
        <w:t xml:space="preserve"> </w:t>
      </w:r>
      <w:r w:rsidR="00F076F7">
        <w:t xml:space="preserve">Therefore, poor air quality negatively impacts human health, </w:t>
      </w:r>
      <w:r w:rsidR="003B285B">
        <w:t xml:space="preserve">causing medical </w:t>
      </w:r>
      <w:r w:rsidR="0011758A">
        <w:t>intervention</w:t>
      </w:r>
      <w:r w:rsidR="003B285B">
        <w:t xml:space="preserve">. </w:t>
      </w:r>
      <w:r w:rsidR="00EF73C3">
        <w:t>For instance, the cost of fighting asthma</w:t>
      </w:r>
      <w:r w:rsidR="008940E6">
        <w:t xml:space="preserve"> or lung cancer</w:t>
      </w:r>
      <w:r w:rsidR="00AA5152">
        <w:t>,</w:t>
      </w:r>
      <w:r w:rsidR="00EF73C3">
        <w:t xml:space="preserve"> </w:t>
      </w:r>
      <w:r w:rsidR="00AA5152">
        <w:t>induced from air pollution, present</w:t>
      </w:r>
      <w:r w:rsidR="0098441D">
        <w:t>s</w:t>
      </w:r>
      <w:r w:rsidR="00EF73C3">
        <w:t xml:space="preserve"> direct costs to either the public health care sector or the consumer</w:t>
      </w:r>
      <w:r w:rsidR="001D7935">
        <w:t xml:space="preserve"> [Figure </w:t>
      </w:r>
      <w:r w:rsidR="00190C1A">
        <w:t>5</w:t>
      </w:r>
      <w:r w:rsidR="001D7935">
        <w:t>]</w:t>
      </w:r>
      <w:r w:rsidR="00EF73C3" w:rsidRPr="0011758A">
        <w:t>.</w:t>
      </w:r>
      <w:r w:rsidR="00F076F7" w:rsidRPr="0011758A">
        <w:t xml:space="preserve"> </w:t>
      </w:r>
      <w:r w:rsidR="00F076F7" w:rsidRPr="00F076F7">
        <w:t>Between the years 2017-25, the total cost to the NHS and social care from air pollution is estimated to be £1.6 billion (Public Health England, 2018).</w:t>
      </w:r>
      <w:r w:rsidR="00EF73C3">
        <w:t xml:space="preserve"> </w:t>
      </w:r>
      <w:r w:rsidR="00E053E2">
        <w:t>Furthermore, i</w:t>
      </w:r>
      <w:r w:rsidR="00EF73C3">
        <w:t xml:space="preserve">ndirect costs such as lost time from work must be considered. This is </w:t>
      </w:r>
      <w:r w:rsidR="0011758A">
        <w:t>a factor</w:t>
      </w:r>
      <w:r w:rsidR="00EF73C3">
        <w:t xml:space="preserve"> that the typical process of achieving profit maximisation using supply and demand models would</w:t>
      </w:r>
      <w:r w:rsidR="00357934">
        <w:t xml:space="preserve"> not </w:t>
      </w:r>
      <w:r w:rsidR="00EF73C3">
        <w:t xml:space="preserve">necessarily convey. Therefore, the </w:t>
      </w:r>
      <w:r w:rsidR="00EF73C3" w:rsidRPr="00EF73C3">
        <w:rPr>
          <w:b/>
          <w:bCs/>
        </w:rPr>
        <w:t xml:space="preserve">Cost </w:t>
      </w:r>
      <w:r w:rsidR="00EF73C3">
        <w:rPr>
          <w:b/>
          <w:bCs/>
        </w:rPr>
        <w:t>o</w:t>
      </w:r>
      <w:r w:rsidR="00EF73C3" w:rsidRPr="00EF73C3">
        <w:rPr>
          <w:b/>
          <w:bCs/>
        </w:rPr>
        <w:t xml:space="preserve">f </w:t>
      </w:r>
      <w:r w:rsidR="00EF73C3">
        <w:rPr>
          <w:b/>
          <w:bCs/>
        </w:rPr>
        <w:t xml:space="preserve">Illness </w:t>
      </w:r>
      <w:r w:rsidR="00EF73C3" w:rsidRPr="00EF73C3">
        <w:t>must be factored into mainstream economic mo</w:t>
      </w:r>
      <w:r w:rsidR="00EF73C3" w:rsidRPr="00E94A97">
        <w:t>dels</w:t>
      </w:r>
      <w:r w:rsidR="00E94A97" w:rsidRPr="00E94A97">
        <w:t xml:space="preserve"> (Voorhees et al., 2000; </w:t>
      </w:r>
      <w:proofErr w:type="spellStart"/>
      <w:r w:rsidR="00E94A97" w:rsidRPr="00E94A97">
        <w:t>Zmirou</w:t>
      </w:r>
      <w:proofErr w:type="spellEnd"/>
      <w:r w:rsidR="00E94A97" w:rsidRPr="00E94A97">
        <w:t xml:space="preserve"> et al., 1999).</w:t>
      </w:r>
      <w:r w:rsidR="008940E6">
        <w:t xml:space="preserve"> </w:t>
      </w:r>
    </w:p>
    <w:p w14:paraId="79C5382F" w14:textId="77777777" w:rsidR="00B60B7D" w:rsidRDefault="00B60B7D" w:rsidP="0086758F">
      <w:pPr>
        <w:jc w:val="both"/>
      </w:pPr>
    </w:p>
    <w:p w14:paraId="2E048DF2" w14:textId="16F5A5FB" w:rsidR="001D7935" w:rsidRPr="00F0099C" w:rsidRDefault="001D7935" w:rsidP="00F0099C">
      <w:pPr>
        <w:pStyle w:val="Heading5"/>
        <w:rPr>
          <w:b/>
          <w:bCs/>
        </w:rPr>
      </w:pPr>
      <w:r w:rsidRPr="00F0099C">
        <w:rPr>
          <w:b/>
          <w:bCs/>
        </w:rPr>
        <w:lastRenderedPageBreak/>
        <w:t xml:space="preserve">Figure </w:t>
      </w:r>
      <w:r w:rsidR="00190C1A">
        <w:rPr>
          <w:b/>
          <w:bCs/>
        </w:rPr>
        <w:t>5</w:t>
      </w:r>
      <w:r w:rsidRPr="00F0099C">
        <w:rPr>
          <w:b/>
          <w:bCs/>
        </w:rPr>
        <w:t xml:space="preserve"> –</w:t>
      </w:r>
      <w:r w:rsidR="00E94A97" w:rsidRPr="00F0099C">
        <w:rPr>
          <w:b/>
          <w:bCs/>
        </w:rPr>
        <w:t>Diagram of Model Data Inputs, Assumptions and Outputs</w:t>
      </w:r>
    </w:p>
    <w:p w14:paraId="07236A33" w14:textId="68ED4B53" w:rsidR="008940E6" w:rsidRDefault="00B60B7D" w:rsidP="0086758F">
      <w:pPr>
        <w:ind w:firstLine="0"/>
        <w:rPr>
          <w:noProof/>
        </w:rPr>
      </w:pPr>
      <w:r w:rsidRPr="00F0099C">
        <w:rPr>
          <w:b/>
          <w:bCs/>
          <w:noProof/>
        </w:rPr>
        <w:drawing>
          <wp:inline distT="0" distB="0" distL="0" distR="0" wp14:anchorId="4167461C" wp14:editId="04435C73">
            <wp:extent cx="5925200" cy="4811383"/>
            <wp:effectExtent l="133350" t="114300" r="132715" b="1422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l="31353" t="17806" r="32366" b="29818"/>
                    <a:stretch/>
                  </pic:blipFill>
                  <pic:spPr bwMode="auto">
                    <a:xfrm>
                      <a:off x="0" y="0"/>
                      <a:ext cx="5933892" cy="48184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422A9B4" w14:textId="0A22D47A" w:rsidR="00E94A97" w:rsidRDefault="00D24914" w:rsidP="0086758F">
      <w:pPr>
        <w:ind w:firstLine="0"/>
        <w:rPr>
          <w:i/>
          <w:iCs/>
        </w:rPr>
      </w:pPr>
      <w:r w:rsidRPr="00D24914">
        <w:rPr>
          <w:b/>
          <w:bCs/>
          <w:i/>
          <w:iCs/>
        </w:rPr>
        <w:t xml:space="preserve">Source: </w:t>
      </w:r>
      <w:r w:rsidRPr="00D24914">
        <w:rPr>
          <w:i/>
          <w:iCs/>
        </w:rPr>
        <w:t>Public Health England (2018).</w:t>
      </w:r>
    </w:p>
    <w:p w14:paraId="0C78C08C" w14:textId="17A607C6" w:rsidR="00A90B7F" w:rsidRDefault="00A90B7F" w:rsidP="007448DD">
      <w:pPr>
        <w:rPr>
          <w:i/>
          <w:iCs/>
          <w:shd w:val="clear" w:color="auto" w:fill="FFFFFF"/>
        </w:rPr>
      </w:pPr>
    </w:p>
    <w:p w14:paraId="5784ED1A" w14:textId="2188E4CD" w:rsidR="0011758A" w:rsidRDefault="0011758A" w:rsidP="007448DD">
      <w:pPr>
        <w:rPr>
          <w:i/>
          <w:iCs/>
          <w:shd w:val="clear" w:color="auto" w:fill="FFFFFF"/>
        </w:rPr>
      </w:pPr>
    </w:p>
    <w:p w14:paraId="1BBE4499" w14:textId="6D5A56EE" w:rsidR="0011758A" w:rsidRDefault="0011758A" w:rsidP="007448DD">
      <w:pPr>
        <w:rPr>
          <w:i/>
          <w:iCs/>
          <w:shd w:val="clear" w:color="auto" w:fill="FFFFFF"/>
        </w:rPr>
      </w:pPr>
    </w:p>
    <w:p w14:paraId="3DC5CEE3" w14:textId="689EBFFE" w:rsidR="0011758A" w:rsidRDefault="0011758A" w:rsidP="007448DD">
      <w:pPr>
        <w:rPr>
          <w:i/>
          <w:iCs/>
          <w:shd w:val="clear" w:color="auto" w:fill="FFFFFF"/>
        </w:rPr>
      </w:pPr>
    </w:p>
    <w:p w14:paraId="2D3851D6" w14:textId="77777777" w:rsidR="0011758A" w:rsidRDefault="0011758A" w:rsidP="007448DD">
      <w:pPr>
        <w:rPr>
          <w:i/>
          <w:iCs/>
          <w:shd w:val="clear" w:color="auto" w:fill="FFFFFF"/>
        </w:rPr>
      </w:pPr>
    </w:p>
    <w:p w14:paraId="28175B23" w14:textId="1B1A2960" w:rsidR="00A90B7F" w:rsidRDefault="00A90B7F" w:rsidP="00A90B7F">
      <w:pPr>
        <w:pStyle w:val="Heading3"/>
        <w:rPr>
          <w:shd w:val="clear" w:color="auto" w:fill="FFFFFF"/>
        </w:rPr>
      </w:pPr>
      <w:r>
        <w:rPr>
          <w:shd w:val="clear" w:color="auto" w:fill="FFFFFF"/>
        </w:rPr>
        <w:lastRenderedPageBreak/>
        <w:t>The Solution: Government Intervention</w:t>
      </w:r>
    </w:p>
    <w:p w14:paraId="367A624A" w14:textId="3E06EE9F" w:rsidR="00045DDC" w:rsidRDefault="00076182" w:rsidP="00045DDC">
      <w:pPr>
        <w:jc w:val="both"/>
        <w:rPr>
          <w:shd w:val="clear" w:color="auto" w:fill="FFFFFF"/>
        </w:rPr>
      </w:pPr>
      <w:r>
        <w:rPr>
          <w:shd w:val="clear" w:color="auto" w:fill="FFFFFF"/>
        </w:rPr>
        <w:t xml:space="preserve">The dilemma of handing over property rights to either </w:t>
      </w:r>
      <w:r w:rsidR="008D1994">
        <w:rPr>
          <w:shd w:val="clear" w:color="auto" w:fill="FFFFFF"/>
        </w:rPr>
        <w:t>the refineries or the public</w:t>
      </w:r>
      <w:r>
        <w:rPr>
          <w:shd w:val="clear" w:color="auto" w:fill="FFFFFF"/>
        </w:rPr>
        <w:t xml:space="preserve"> is a complex and bias</w:t>
      </w:r>
      <w:r w:rsidR="008D1994">
        <w:rPr>
          <w:shd w:val="clear" w:color="auto" w:fill="FFFFFF"/>
        </w:rPr>
        <w:t>ed</w:t>
      </w:r>
      <w:r>
        <w:rPr>
          <w:shd w:val="clear" w:color="auto" w:fill="FFFFFF"/>
        </w:rPr>
        <w:t xml:space="preserve"> decision; on </w:t>
      </w:r>
      <w:r w:rsidR="000815B1">
        <w:rPr>
          <w:shd w:val="clear" w:color="auto" w:fill="FFFFFF"/>
        </w:rPr>
        <w:t xml:space="preserve">the </w:t>
      </w:r>
      <w:r>
        <w:rPr>
          <w:shd w:val="clear" w:color="auto" w:fill="FFFFFF"/>
        </w:rPr>
        <w:t>one hand</w:t>
      </w:r>
      <w:r w:rsidR="008D1994">
        <w:rPr>
          <w:shd w:val="clear" w:color="auto" w:fill="FFFFFF"/>
        </w:rPr>
        <w:t>,</w:t>
      </w:r>
      <w:r>
        <w:rPr>
          <w:shd w:val="clear" w:color="auto" w:fill="FFFFFF"/>
        </w:rPr>
        <w:t xml:space="preserve"> </w:t>
      </w:r>
      <w:r w:rsidR="000815B1">
        <w:rPr>
          <w:shd w:val="clear" w:color="auto" w:fill="FFFFFF"/>
        </w:rPr>
        <w:t>refineries would</w:t>
      </w:r>
      <w:r w:rsidR="00045DDC">
        <w:rPr>
          <w:shd w:val="clear" w:color="auto" w:fill="FFFFFF"/>
        </w:rPr>
        <w:t xml:space="preserve"> be given the right to </w:t>
      </w:r>
      <w:r w:rsidR="002C2EFA">
        <w:rPr>
          <w:shd w:val="clear" w:color="auto" w:fill="FFFFFF"/>
        </w:rPr>
        <w:t>pollute for profit maximization,</w:t>
      </w:r>
      <w:r w:rsidR="00045DDC">
        <w:rPr>
          <w:shd w:val="clear" w:color="auto" w:fill="FFFFFF"/>
        </w:rPr>
        <w:t xml:space="preserve"> </w:t>
      </w:r>
      <w:r>
        <w:rPr>
          <w:shd w:val="clear" w:color="auto" w:fill="FFFFFF"/>
        </w:rPr>
        <w:t>and</w:t>
      </w:r>
      <w:r w:rsidR="008D1994">
        <w:rPr>
          <w:shd w:val="clear" w:color="auto" w:fill="FFFFFF"/>
        </w:rPr>
        <w:t xml:space="preserve"> on the other</w:t>
      </w:r>
      <w:r w:rsidR="000815B1">
        <w:rPr>
          <w:shd w:val="clear" w:color="auto" w:fill="FFFFFF"/>
        </w:rPr>
        <w:t>, oil would</w:t>
      </w:r>
      <w:r w:rsidR="00045DDC">
        <w:rPr>
          <w:shd w:val="clear" w:color="auto" w:fill="FFFFFF"/>
        </w:rPr>
        <w:t xml:space="preserve"> only be refined to fit the purposes of </w:t>
      </w:r>
      <w:r w:rsidR="008D1994">
        <w:rPr>
          <w:shd w:val="clear" w:color="auto" w:fill="FFFFFF"/>
        </w:rPr>
        <w:t xml:space="preserve">public </w:t>
      </w:r>
      <w:r w:rsidR="00045DDC">
        <w:rPr>
          <w:shd w:val="clear" w:color="auto" w:fill="FFFFFF"/>
        </w:rPr>
        <w:t>utility</w:t>
      </w:r>
      <w:r w:rsidR="00357934">
        <w:rPr>
          <w:shd w:val="clear" w:color="auto" w:fill="FFFFFF"/>
        </w:rPr>
        <w:t xml:space="preserve"> </w:t>
      </w:r>
      <w:r w:rsidR="00357934">
        <w:t xml:space="preserve">(Callan &amp; Thomas, 2013; </w:t>
      </w:r>
      <w:r w:rsidR="00357934" w:rsidRPr="00BC0436">
        <w:t>King, 2007; Kim, 2004</w:t>
      </w:r>
      <w:r w:rsidR="008D1994">
        <w:t xml:space="preserve">; </w:t>
      </w:r>
      <w:proofErr w:type="spellStart"/>
      <w:r w:rsidR="008D1994" w:rsidRPr="00BC0436">
        <w:t>Hurwicz</w:t>
      </w:r>
      <w:proofErr w:type="spellEnd"/>
      <w:r w:rsidR="008D1994" w:rsidRPr="00BC0436">
        <w:t>, 1995</w:t>
      </w:r>
      <w:r w:rsidR="00357934">
        <w:t>).</w:t>
      </w:r>
      <w:r>
        <w:rPr>
          <w:shd w:val="clear" w:color="auto" w:fill="FFFFFF"/>
        </w:rPr>
        <w:t xml:space="preserve"> </w:t>
      </w:r>
    </w:p>
    <w:p w14:paraId="0B2A407B" w14:textId="33BB79C6" w:rsidR="00045DDC" w:rsidRDefault="00045DDC" w:rsidP="00045DDC">
      <w:pPr>
        <w:jc w:val="both"/>
        <w:rPr>
          <w:shd w:val="clear" w:color="auto" w:fill="FFFFFF"/>
        </w:rPr>
      </w:pPr>
      <w:r>
        <w:rPr>
          <w:shd w:val="clear" w:color="auto" w:fill="FFFFFF"/>
        </w:rPr>
        <w:t>In relevance to th</w:t>
      </w:r>
      <w:r w:rsidR="0011758A">
        <w:rPr>
          <w:shd w:val="clear" w:color="auto" w:fill="FFFFFF"/>
        </w:rPr>
        <w:t>is</w:t>
      </w:r>
      <w:r>
        <w:rPr>
          <w:shd w:val="clear" w:color="auto" w:fill="FFFFFF"/>
        </w:rPr>
        <w:t xml:space="preserve"> study, the government play</w:t>
      </w:r>
      <w:r w:rsidR="000815B1">
        <w:rPr>
          <w:shd w:val="clear" w:color="auto" w:fill="FFFFFF"/>
        </w:rPr>
        <w:t>s</w:t>
      </w:r>
      <w:r>
        <w:rPr>
          <w:shd w:val="clear" w:color="auto" w:fill="FFFFFF"/>
        </w:rPr>
        <w:t xml:space="preserve"> a significant role in balancing both conflicting forces by </w:t>
      </w:r>
      <w:proofErr w:type="spellStart"/>
      <w:r>
        <w:rPr>
          <w:shd w:val="clear" w:color="auto" w:fill="FFFFFF"/>
        </w:rPr>
        <w:t>internalising</w:t>
      </w:r>
      <w:proofErr w:type="spellEnd"/>
      <w:r>
        <w:rPr>
          <w:shd w:val="clear" w:color="auto" w:fill="FFFFFF"/>
        </w:rPr>
        <w:t xml:space="preserve"> environmental externalities. For instance, the government could put in place legislation to change product price, reflecting social </w:t>
      </w:r>
      <w:r w:rsidRPr="002C2EFA">
        <w:rPr>
          <w:shd w:val="clear" w:color="auto" w:fill="FFFFFF"/>
        </w:rPr>
        <w:t>costs or benefits through unit tax, establishing a price</w:t>
      </w:r>
      <w:r w:rsidR="0011758A">
        <w:rPr>
          <w:shd w:val="clear" w:color="auto" w:fill="FFFFFF"/>
        </w:rPr>
        <w:t>,</w:t>
      </w:r>
      <w:r w:rsidRPr="002C2EFA">
        <w:rPr>
          <w:shd w:val="clear" w:color="auto" w:fill="FFFFFF"/>
        </w:rPr>
        <w:t xml:space="preserve"> or market for pollution (Callan &amp; Thomas, 2013). </w:t>
      </w:r>
      <w:r w:rsidR="00FC6CA9" w:rsidRPr="002C2EFA">
        <w:rPr>
          <w:shd w:val="clear" w:color="auto" w:fill="FFFFFF"/>
        </w:rPr>
        <w:t xml:space="preserve">For instance, U.S congress enacts </w:t>
      </w:r>
      <w:r w:rsidR="002C2EFA" w:rsidRPr="002C2EFA">
        <w:rPr>
          <w:shd w:val="clear" w:color="auto" w:fill="FFFFFF"/>
        </w:rPr>
        <w:t>legislation</w:t>
      </w:r>
      <w:r w:rsidR="00FC6CA9" w:rsidRPr="002C2EFA">
        <w:rPr>
          <w:shd w:val="clear" w:color="auto" w:fill="FFFFFF"/>
        </w:rPr>
        <w:t xml:space="preserve"> </w:t>
      </w:r>
      <w:r w:rsidR="002C2EFA" w:rsidRPr="002C2EFA">
        <w:t>such as</w:t>
      </w:r>
      <w:r w:rsidR="00FC6CA9" w:rsidRPr="002C2EFA">
        <w:t xml:space="preserve"> </w:t>
      </w:r>
      <w:r w:rsidR="0011758A">
        <w:t>‘</w:t>
      </w:r>
      <w:r w:rsidR="00FC6CA9" w:rsidRPr="002C2EFA">
        <w:t>The Clean Air Act</w:t>
      </w:r>
      <w:r w:rsidR="0011758A">
        <w:t>’</w:t>
      </w:r>
      <w:r w:rsidR="00FC6CA9" w:rsidRPr="002C2EFA">
        <w:t>, which sets goals through two programs, the National Ambient Air Quality Standards program, and the Hazardous Air Pollutants program;</w:t>
      </w:r>
      <w:r w:rsidR="002C2EFA" w:rsidRPr="002C2EFA">
        <w:t xml:space="preserve"> </w:t>
      </w:r>
      <w:r w:rsidR="00FC6CA9" w:rsidRPr="002C2EFA">
        <w:t xml:space="preserve">both </w:t>
      </w:r>
      <w:r w:rsidR="002C2EFA" w:rsidRPr="002C2EFA">
        <w:t xml:space="preserve">of which </w:t>
      </w:r>
      <w:r w:rsidR="00FC6CA9" w:rsidRPr="002C2EFA">
        <w:t xml:space="preserve">monitor the performance of each polluter in order to set specific targets of </w:t>
      </w:r>
      <w:r w:rsidR="00670E42" w:rsidRPr="002C2EFA">
        <w:t>pollution</w:t>
      </w:r>
      <w:r w:rsidR="00FC6CA9" w:rsidRPr="002C2EFA">
        <w:t xml:space="preserve"> for each single polluter</w:t>
      </w:r>
      <w:r w:rsidR="00670E42" w:rsidRPr="002C2EFA">
        <w:t xml:space="preserve"> (United States Environmental Protection Agency, 2020c)</w:t>
      </w:r>
      <w:r w:rsidR="00FC6CA9" w:rsidRPr="002C2EFA">
        <w:t>.</w:t>
      </w:r>
      <w:r w:rsidR="00FC6CA9">
        <w:rPr>
          <w:shd w:val="clear" w:color="auto" w:fill="FFFFFF"/>
        </w:rPr>
        <w:t xml:space="preserve"> </w:t>
      </w:r>
      <w:r>
        <w:rPr>
          <w:shd w:val="clear" w:color="auto" w:fill="FFFFFF"/>
        </w:rPr>
        <w:t xml:space="preserve"> </w:t>
      </w:r>
    </w:p>
    <w:p w14:paraId="7CDA9640" w14:textId="77777777" w:rsidR="008D1994" w:rsidRDefault="008D1994" w:rsidP="00045DDC">
      <w:pPr>
        <w:jc w:val="both"/>
        <w:rPr>
          <w:shd w:val="clear" w:color="auto" w:fill="FFFFFF"/>
        </w:rPr>
      </w:pPr>
    </w:p>
    <w:p w14:paraId="1CBBC98D" w14:textId="595C5592" w:rsidR="00045DDC" w:rsidRDefault="00045DDC" w:rsidP="000716D5">
      <w:pPr>
        <w:pStyle w:val="Heading3"/>
        <w:rPr>
          <w:shd w:val="clear" w:color="auto" w:fill="FFFFFF"/>
        </w:rPr>
      </w:pPr>
      <w:r>
        <w:rPr>
          <w:shd w:val="clear" w:color="auto" w:fill="FFFFFF"/>
        </w:rPr>
        <w:t xml:space="preserve">Abatements </w:t>
      </w:r>
      <w:r w:rsidR="000716D5">
        <w:rPr>
          <w:shd w:val="clear" w:color="auto" w:fill="FFFFFF"/>
        </w:rPr>
        <w:t>Found</w:t>
      </w:r>
      <w:r>
        <w:rPr>
          <w:shd w:val="clear" w:color="auto" w:fill="FFFFFF"/>
        </w:rPr>
        <w:t xml:space="preserve"> in The Oil Industry</w:t>
      </w:r>
    </w:p>
    <w:p w14:paraId="564AE5D7" w14:textId="0985A02C" w:rsidR="00045DDC" w:rsidRDefault="000716D5" w:rsidP="00605813">
      <w:pPr>
        <w:pStyle w:val="Heading4"/>
        <w:numPr>
          <w:ilvl w:val="0"/>
          <w:numId w:val="22"/>
        </w:numPr>
      </w:pPr>
      <w:r>
        <w:t>Technology-based standards and Equipment Subsid</w:t>
      </w:r>
      <w:r w:rsidR="00A73D36">
        <w:t>ies</w:t>
      </w:r>
    </w:p>
    <w:p w14:paraId="3E19C7E4" w14:textId="689EACA0" w:rsidR="00AA3CCC" w:rsidRDefault="009E73DC" w:rsidP="009E73DC">
      <w:pPr>
        <w:jc w:val="both"/>
      </w:pPr>
      <w:r>
        <w:t>Legislated technology-based</w:t>
      </w:r>
      <w:r w:rsidR="000716D5">
        <w:t xml:space="preserve"> standards are </w:t>
      </w:r>
      <w:r>
        <w:t>regulated</w:t>
      </w:r>
      <w:r w:rsidR="000716D5">
        <w:t xml:space="preserve"> by governing environmental agencies such as the EPA. The standard </w:t>
      </w:r>
      <w:r>
        <w:t>is put in place to ensure that polluting enterprises use suitable technological equipment that meet a certain criteria outlined by the law, in order to reduce residuals.</w:t>
      </w:r>
      <w:r w:rsidR="00605813">
        <w:t xml:space="preserve"> </w:t>
      </w:r>
      <w:r w:rsidR="000E7E16">
        <w:t>Environmental subsidies serve as ‘negative tax’, where the government pay firms not to pollute. However, f</w:t>
      </w:r>
      <w:r w:rsidR="00605813">
        <w:t>ailure to implement</w:t>
      </w:r>
      <w:r w:rsidR="000E7E16">
        <w:t xml:space="preserve"> environmentally efficient</w:t>
      </w:r>
      <w:r w:rsidR="00605813">
        <w:t xml:space="preserve"> </w:t>
      </w:r>
      <w:r w:rsidR="00AA3CCC">
        <w:t>technological abatements</w:t>
      </w:r>
      <w:r w:rsidR="00605813">
        <w:t xml:space="preserve">, results in </w:t>
      </w:r>
      <w:r w:rsidR="00AA3CCC">
        <w:t xml:space="preserve">a higher </w:t>
      </w:r>
      <w:r w:rsidR="00605813">
        <w:t>taxation</w:t>
      </w:r>
      <w:r w:rsidR="00AA3CCC">
        <w:t xml:space="preserve"> per unit</w:t>
      </w:r>
      <w:r w:rsidR="00605813">
        <w:t>, where the cost</w:t>
      </w:r>
      <w:r w:rsidR="00AA3CCC">
        <w:t xml:space="preserve"> reflects </w:t>
      </w:r>
      <w:r w:rsidR="00C30458">
        <w:t xml:space="preserve">the </w:t>
      </w:r>
      <w:r w:rsidR="00AA3CCC">
        <w:t>level of pollution emitted</w:t>
      </w:r>
      <w:r w:rsidR="001761A3">
        <w:t xml:space="preserve"> (</w:t>
      </w:r>
      <w:r w:rsidR="001761A3" w:rsidRPr="001761A3">
        <w:t>Callan</w:t>
      </w:r>
      <w:r w:rsidR="001761A3">
        <w:t xml:space="preserve"> &amp; Thomas, 2013</w:t>
      </w:r>
      <w:r w:rsidR="001761A3">
        <w:t>)</w:t>
      </w:r>
      <w:r w:rsidR="00AA3CCC">
        <w:t xml:space="preserve">. </w:t>
      </w:r>
    </w:p>
    <w:p w14:paraId="628C413C" w14:textId="71A45F04" w:rsidR="00AA3CCC" w:rsidRDefault="00AA3CCC" w:rsidP="009E73DC">
      <w:pPr>
        <w:jc w:val="both"/>
      </w:pPr>
      <w:r>
        <w:lastRenderedPageBreak/>
        <w:t xml:space="preserve">However, in the scenario of setting a </w:t>
      </w:r>
      <w:r w:rsidR="004A6CA1">
        <w:t xml:space="preserve">command and controlled or </w:t>
      </w:r>
      <w:r>
        <w:t xml:space="preserve">uniform rate of </w:t>
      </w:r>
      <w:r w:rsidR="004A6CA1">
        <w:t xml:space="preserve">marginal social </w:t>
      </w:r>
      <w:r>
        <w:t>abatement</w:t>
      </w:r>
      <w:r w:rsidR="0088136F">
        <w:t xml:space="preserve"> </w:t>
      </w:r>
      <w:r w:rsidR="004A6CA1">
        <w:t xml:space="preserve">costs (MAC) </w:t>
      </w:r>
      <w:r w:rsidR="0088136F">
        <w:t>to improve society’s well-being</w:t>
      </w:r>
      <w:r w:rsidR="0030554C">
        <w:t>,</w:t>
      </w:r>
      <w:r>
        <w:t xml:space="preserve"> </w:t>
      </w:r>
      <w:r w:rsidR="0030554C">
        <w:t>the occurrence of</w:t>
      </w:r>
      <w:r>
        <w:t xml:space="preserve"> </w:t>
      </w:r>
      <w:r w:rsidR="0030554C">
        <w:t>l</w:t>
      </w:r>
      <w:r>
        <w:t xml:space="preserve">egislative constraints can </w:t>
      </w:r>
      <w:r w:rsidR="0030554C">
        <w:t>occur concerning, regional differences</w:t>
      </w:r>
      <w:r w:rsidR="004A6CA1">
        <w:t xml:space="preserve">, </w:t>
      </w:r>
      <w:r w:rsidR="0030554C">
        <w:t>non</w:t>
      </w:r>
      <w:r w:rsidR="00C30458">
        <w:t>-</w:t>
      </w:r>
      <w:r w:rsidR="0030554C">
        <w:t>uniformity of pollutants</w:t>
      </w:r>
      <w:r w:rsidR="004A6CA1">
        <w:t xml:space="preserve"> and cost </w:t>
      </w:r>
      <w:r w:rsidR="000E7E16">
        <w:t>effectiveness</w:t>
      </w:r>
      <w:r w:rsidR="0030554C">
        <w:t xml:space="preserve">. </w:t>
      </w:r>
      <w:r>
        <w:t xml:space="preserve"> </w:t>
      </w:r>
      <w:r w:rsidR="0030554C">
        <w:t>Additionally, as the M</w:t>
      </w:r>
      <w:r w:rsidR="004A6CA1">
        <w:t>A</w:t>
      </w:r>
      <w:r w:rsidR="0030554C">
        <w:t xml:space="preserve">C becomes increasingly stringent, polluters have a greater tendency to evade the law. This can be counteracted by tighter monitoring and enforcement programs. To lessen the constraints that abatement has on firms, the equipment could be decided by the firms, </w:t>
      </w:r>
      <w:r w:rsidR="00C30458">
        <w:t xml:space="preserve">as </w:t>
      </w:r>
      <w:r w:rsidR="0030554C">
        <w:t xml:space="preserve">opposed to be being decided by the government. However, this could lead to firms spending the bare minimum, allowing firms to purchase low quality equipment in order to increase </w:t>
      </w:r>
      <w:r w:rsidR="0030554C" w:rsidRPr="001761A3">
        <w:t>profit</w:t>
      </w:r>
      <w:r w:rsidR="0088136F" w:rsidRPr="001761A3">
        <w:t xml:space="preserve"> (</w:t>
      </w:r>
      <w:proofErr w:type="spellStart"/>
      <w:r w:rsidR="001761A3" w:rsidRPr="001761A3">
        <w:rPr>
          <w:lang w:val="en-GB" w:eastAsia="en-GB"/>
        </w:rPr>
        <w:t>Tietenberg</w:t>
      </w:r>
      <w:proofErr w:type="spellEnd"/>
      <w:r w:rsidR="001761A3" w:rsidRPr="001761A3">
        <w:t xml:space="preserve"> </w:t>
      </w:r>
      <w:r w:rsidR="001761A3" w:rsidRPr="001761A3">
        <w:rPr>
          <w:lang w:val="en-GB" w:eastAsia="en-GB"/>
        </w:rPr>
        <w:t>&amp; Lewi</w:t>
      </w:r>
      <w:r w:rsidR="001761A3" w:rsidRPr="001761A3">
        <w:t>s, 2017</w:t>
      </w:r>
      <w:r w:rsidR="0088136F">
        <w:t>)</w:t>
      </w:r>
      <w:r w:rsidR="0030554C">
        <w:t>.</w:t>
      </w:r>
      <w:r w:rsidR="001F0CDF">
        <w:t xml:space="preserve"> </w:t>
      </w:r>
      <w:bookmarkStart w:id="0" w:name="_GoBack"/>
      <w:bookmarkEnd w:id="0"/>
    </w:p>
    <w:p w14:paraId="305BEF8E" w14:textId="1C09D20E" w:rsidR="000716D5" w:rsidRDefault="0030554C" w:rsidP="009E73DC">
      <w:pPr>
        <w:jc w:val="both"/>
      </w:pPr>
      <w:r>
        <w:t>An example of abatement being established within oil refineries concern</w:t>
      </w:r>
      <w:r w:rsidR="002C2EFA">
        <w:t>s</w:t>
      </w:r>
      <w:r>
        <w:t xml:space="preserve"> </w:t>
      </w:r>
      <w:r w:rsidR="009E73DC">
        <w:t>the</w:t>
      </w:r>
      <w:r>
        <w:t xml:space="preserve"> industry’s introduction </w:t>
      </w:r>
      <w:r w:rsidR="001F50E9">
        <w:t>of Claus</w:t>
      </w:r>
      <w:r w:rsidR="000716D5">
        <w:t xml:space="preserve"> Sulfur R</w:t>
      </w:r>
      <w:r w:rsidR="000716D5" w:rsidRPr="00A06FA6">
        <w:t>ecovery Unit</w:t>
      </w:r>
      <w:r>
        <w:t>s</w:t>
      </w:r>
      <w:r w:rsidR="00C30458">
        <w:t xml:space="preserve">, </w:t>
      </w:r>
      <w:r w:rsidR="000716D5" w:rsidRPr="00A06FA6">
        <w:t>w</w:t>
      </w:r>
      <w:r>
        <w:t>hich</w:t>
      </w:r>
      <w:r w:rsidR="000716D5" w:rsidRPr="00A06FA6">
        <w:t xml:space="preserve"> integrates the </w:t>
      </w:r>
      <w:r w:rsidR="000716D5" w:rsidRPr="008A7964">
        <w:t>process of multistage catalytic oxidation of hydrogen sulfide</w:t>
      </w:r>
      <w:r w:rsidR="001F50E9">
        <w:t>,</w:t>
      </w:r>
      <w:r>
        <w:t xml:space="preserve"> to decrease sulfur emissions by 90</w:t>
      </w:r>
      <w:r w:rsidR="001F50E9">
        <w:t xml:space="preserve"> </w:t>
      </w:r>
      <w:r>
        <w:t>-</w:t>
      </w:r>
      <w:r w:rsidR="001F50E9">
        <w:t xml:space="preserve"> </w:t>
      </w:r>
      <w:r>
        <w:t>95%</w:t>
      </w:r>
      <w:r w:rsidR="000716D5" w:rsidRPr="008A7964">
        <w:t xml:space="preserve"> (U</w:t>
      </w:r>
      <w:r w:rsidR="000716D5">
        <w:t>SEPFA</w:t>
      </w:r>
      <w:r w:rsidR="000716D5" w:rsidRPr="008A7964">
        <w:t>, 1980). The</w:t>
      </w:r>
      <w:r w:rsidR="000716D5">
        <w:t xml:space="preserve"> raw mater</w:t>
      </w:r>
      <w:r w:rsidR="000716D5" w:rsidRPr="00A06FA6">
        <w:t xml:space="preserve">ial known as Sulfur is then sold and transported to </w:t>
      </w:r>
      <w:r w:rsidR="000716D5" w:rsidRPr="00B43242">
        <w:t>Finland</w:t>
      </w:r>
      <w:r w:rsidR="00C30458" w:rsidRPr="00B43242">
        <w:t>’s</w:t>
      </w:r>
      <w:r w:rsidR="000716D5" w:rsidRPr="00B43242">
        <w:t xml:space="preserve"> chemical industries</w:t>
      </w:r>
      <w:r w:rsidR="00B8424F" w:rsidRPr="00B43242">
        <w:t>, significantly cutting health care and biodiversity externality costs regarding air pollution</w:t>
      </w:r>
      <w:r w:rsidR="000716D5" w:rsidRPr="00B43242">
        <w:t xml:space="preserve"> (</w:t>
      </w:r>
      <w:proofErr w:type="spellStart"/>
      <w:r w:rsidR="000716D5" w:rsidRPr="00B43242">
        <w:t>Kolsi</w:t>
      </w:r>
      <w:proofErr w:type="spellEnd"/>
      <w:r w:rsidR="000716D5" w:rsidRPr="00A06FA6">
        <w:t>, 2014</w:t>
      </w:r>
      <w:r w:rsidR="009E73DC">
        <w:t>;</w:t>
      </w:r>
      <w:r w:rsidR="009E73DC" w:rsidRPr="009E73DC">
        <w:t xml:space="preserve"> </w:t>
      </w:r>
      <w:r w:rsidR="009E73DC">
        <w:t>Callan &amp; Thomas, 2013</w:t>
      </w:r>
      <w:r w:rsidR="000716D5" w:rsidRPr="00A06FA6">
        <w:t>).</w:t>
      </w:r>
    </w:p>
    <w:p w14:paraId="007105A1" w14:textId="0AF1A950" w:rsidR="004A6CA1" w:rsidRDefault="004A6CA1" w:rsidP="009E73DC">
      <w:pPr>
        <w:jc w:val="both"/>
      </w:pPr>
    </w:p>
    <w:p w14:paraId="1B55CC47" w14:textId="1C8B7260" w:rsidR="00A147A0" w:rsidRPr="00A147A0" w:rsidRDefault="00A147A0" w:rsidP="00A147A0">
      <w:pPr>
        <w:pStyle w:val="Heading5"/>
        <w:rPr>
          <w:b/>
          <w:bCs/>
        </w:rPr>
      </w:pPr>
      <w:r w:rsidRPr="00A147A0">
        <w:rPr>
          <w:b/>
          <w:bCs/>
        </w:rPr>
        <w:lastRenderedPageBreak/>
        <w:t xml:space="preserve">Figure </w:t>
      </w:r>
      <w:r w:rsidR="008D1994">
        <w:rPr>
          <w:b/>
          <w:bCs/>
        </w:rPr>
        <w:t>6</w:t>
      </w:r>
      <w:r w:rsidRPr="00A147A0">
        <w:rPr>
          <w:b/>
          <w:bCs/>
        </w:rPr>
        <w:t>.1 - Modeling Emission Charge</w:t>
      </w:r>
      <w:r w:rsidR="00A73D36">
        <w:rPr>
          <w:b/>
          <w:bCs/>
        </w:rPr>
        <w:t>s</w:t>
      </w:r>
      <w:r w:rsidRPr="00A147A0">
        <w:rPr>
          <w:b/>
          <w:bCs/>
        </w:rPr>
        <w:t>: Single Polluter</w:t>
      </w:r>
    </w:p>
    <w:p w14:paraId="50FA7D66" w14:textId="668AF0F5" w:rsidR="004A6CA1" w:rsidRDefault="00A147A0" w:rsidP="00A147A0">
      <w:pPr>
        <w:ind w:firstLine="0"/>
        <w:jc w:val="center"/>
      </w:pPr>
      <w:r>
        <w:rPr>
          <w:noProof/>
        </w:rPr>
        <w:drawing>
          <wp:inline distT="0" distB="0" distL="0" distR="0" wp14:anchorId="4850F8AB" wp14:editId="187E3C0E">
            <wp:extent cx="5713132" cy="3619500"/>
            <wp:effectExtent l="133350" t="114300" r="135255" b="1714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BEBA8EAE-BF5A-486C-A8C5-ECC9F3942E4B}">
                          <a14:imgProps xmlns:a14="http://schemas.microsoft.com/office/drawing/2010/main">
                            <a14:imgLayer r:embed="rId19">
                              <a14:imgEffect>
                                <a14:sharpenSoften amount="25000"/>
                              </a14:imgEffect>
                            </a14:imgLayer>
                          </a14:imgProps>
                        </a:ext>
                      </a:extLst>
                    </a:blip>
                    <a:srcRect l="38622" t="25070" r="35577" b="45869"/>
                    <a:stretch/>
                  </pic:blipFill>
                  <pic:spPr bwMode="auto">
                    <a:xfrm>
                      <a:off x="0" y="0"/>
                      <a:ext cx="5738138" cy="36353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37CD6D5" w14:textId="004E1062" w:rsidR="00A147A0" w:rsidRDefault="00A147A0" w:rsidP="00A147A0">
      <w:pPr>
        <w:rPr>
          <w:i/>
          <w:iCs/>
          <w:shd w:val="clear" w:color="auto" w:fill="FFFFFF"/>
        </w:rPr>
      </w:pPr>
      <w:r w:rsidRPr="00190C1A">
        <w:rPr>
          <w:b/>
          <w:bCs/>
          <w:shd w:val="clear" w:color="auto" w:fill="FFFFFF"/>
        </w:rPr>
        <w:t>Source:</w:t>
      </w:r>
      <w:r w:rsidRPr="00190C1A">
        <w:rPr>
          <w:b/>
          <w:bCs/>
          <w:i/>
          <w:iCs/>
          <w:shd w:val="clear" w:color="auto" w:fill="FFFFFF"/>
        </w:rPr>
        <w:t xml:space="preserve"> </w:t>
      </w:r>
      <w:r w:rsidRPr="00A147A0">
        <w:rPr>
          <w:i/>
          <w:iCs/>
          <w:shd w:val="clear" w:color="auto" w:fill="FFFFFF"/>
        </w:rPr>
        <w:t>Ba</w:t>
      </w:r>
      <w:r w:rsidRPr="00021EDF">
        <w:rPr>
          <w:i/>
          <w:iCs/>
          <w:shd w:val="clear" w:color="auto" w:fill="FFFFFF"/>
        </w:rPr>
        <w:t>sed on</w:t>
      </w:r>
      <w:r>
        <w:rPr>
          <w:b/>
          <w:bCs/>
          <w:i/>
          <w:iCs/>
          <w:shd w:val="clear" w:color="auto" w:fill="FFFFFF"/>
        </w:rPr>
        <w:t xml:space="preserve"> </w:t>
      </w:r>
      <w:r w:rsidRPr="00190C1A">
        <w:rPr>
          <w:i/>
          <w:iCs/>
          <w:shd w:val="clear" w:color="auto" w:fill="FFFFFF"/>
        </w:rPr>
        <w:t>Callan &amp; Thomas (2013).</w:t>
      </w:r>
    </w:p>
    <w:p w14:paraId="35886EF5" w14:textId="67AA4286" w:rsidR="00A147A0" w:rsidRPr="00A147A0" w:rsidRDefault="00A147A0" w:rsidP="00A147A0">
      <w:pPr>
        <w:pStyle w:val="Heading5"/>
        <w:rPr>
          <w:b/>
          <w:bCs/>
          <w:shd w:val="clear" w:color="auto" w:fill="FFFFFF"/>
        </w:rPr>
      </w:pPr>
      <w:r w:rsidRPr="00A147A0">
        <w:rPr>
          <w:b/>
          <w:bCs/>
          <w:shd w:val="clear" w:color="auto" w:fill="FFFFFF"/>
        </w:rPr>
        <w:lastRenderedPageBreak/>
        <w:t xml:space="preserve">Figure </w:t>
      </w:r>
      <w:r w:rsidR="008D1994">
        <w:rPr>
          <w:b/>
          <w:bCs/>
          <w:shd w:val="clear" w:color="auto" w:fill="FFFFFF"/>
        </w:rPr>
        <w:t>6</w:t>
      </w:r>
      <w:r w:rsidRPr="00A147A0">
        <w:rPr>
          <w:b/>
          <w:bCs/>
          <w:shd w:val="clear" w:color="auto" w:fill="FFFFFF"/>
        </w:rPr>
        <w:t>.2 - Improving a Firm’s Decision Making</w:t>
      </w:r>
    </w:p>
    <w:p w14:paraId="7DA5FF32" w14:textId="33E2EF4E" w:rsidR="00A147A0" w:rsidRDefault="00A147A0" w:rsidP="00A147A0">
      <w:pPr>
        <w:ind w:firstLine="0"/>
        <w:jc w:val="center"/>
        <w:rPr>
          <w:noProof/>
        </w:rPr>
      </w:pPr>
      <w:r>
        <w:rPr>
          <w:noProof/>
        </w:rPr>
        <w:drawing>
          <wp:inline distT="0" distB="0" distL="0" distR="0" wp14:anchorId="6EB3C748" wp14:editId="4FC75F28">
            <wp:extent cx="5932340" cy="4048125"/>
            <wp:effectExtent l="133350" t="114300" r="125730" b="161925"/>
            <wp:docPr id="683040" name="Picture 68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BEBA8EAE-BF5A-486C-A8C5-ECC9F3942E4B}">
                          <a14:imgProps xmlns:a14="http://schemas.microsoft.com/office/drawing/2010/main">
                            <a14:imgLayer r:embed="rId21">
                              <a14:imgEffect>
                                <a14:sharpenSoften amount="25000"/>
                              </a14:imgEffect>
                            </a14:imgLayer>
                          </a14:imgProps>
                        </a:ext>
                      </a:extLst>
                    </a:blip>
                    <a:srcRect l="41025" t="50427" r="33975" b="19245"/>
                    <a:stretch/>
                  </pic:blipFill>
                  <pic:spPr bwMode="auto">
                    <a:xfrm>
                      <a:off x="0" y="0"/>
                      <a:ext cx="5943653" cy="40558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5C0D9E0" w14:textId="77777777" w:rsidR="00A147A0" w:rsidRDefault="00A147A0" w:rsidP="00A147A0">
      <w:pPr>
        <w:rPr>
          <w:i/>
          <w:iCs/>
          <w:shd w:val="clear" w:color="auto" w:fill="FFFFFF"/>
        </w:rPr>
      </w:pPr>
      <w:r w:rsidRPr="00190C1A">
        <w:rPr>
          <w:b/>
          <w:bCs/>
          <w:shd w:val="clear" w:color="auto" w:fill="FFFFFF"/>
        </w:rPr>
        <w:t>Source:</w:t>
      </w:r>
      <w:r w:rsidRPr="00190C1A">
        <w:rPr>
          <w:b/>
          <w:bCs/>
          <w:i/>
          <w:iCs/>
          <w:shd w:val="clear" w:color="auto" w:fill="FFFFFF"/>
        </w:rPr>
        <w:t xml:space="preserve"> </w:t>
      </w:r>
      <w:r w:rsidRPr="00A147A0">
        <w:rPr>
          <w:i/>
          <w:iCs/>
          <w:shd w:val="clear" w:color="auto" w:fill="FFFFFF"/>
        </w:rPr>
        <w:t>Ba</w:t>
      </w:r>
      <w:r w:rsidRPr="00021EDF">
        <w:rPr>
          <w:i/>
          <w:iCs/>
          <w:shd w:val="clear" w:color="auto" w:fill="FFFFFF"/>
        </w:rPr>
        <w:t>sed on</w:t>
      </w:r>
      <w:r>
        <w:rPr>
          <w:b/>
          <w:bCs/>
          <w:i/>
          <w:iCs/>
          <w:shd w:val="clear" w:color="auto" w:fill="FFFFFF"/>
        </w:rPr>
        <w:t xml:space="preserve"> </w:t>
      </w:r>
      <w:r w:rsidRPr="00190C1A">
        <w:rPr>
          <w:i/>
          <w:iCs/>
          <w:shd w:val="clear" w:color="auto" w:fill="FFFFFF"/>
        </w:rPr>
        <w:t>Callan &amp; Thomas (2013).</w:t>
      </w:r>
    </w:p>
    <w:p w14:paraId="24035AC7" w14:textId="72CE7C38" w:rsidR="00A147A0" w:rsidRDefault="00A147A0" w:rsidP="00A147A0">
      <w:pPr>
        <w:ind w:firstLine="0"/>
        <w:rPr>
          <w:noProof/>
        </w:rPr>
      </w:pPr>
    </w:p>
    <w:p w14:paraId="76805485" w14:textId="34376CFA" w:rsidR="00A73D36" w:rsidRDefault="00A73D36" w:rsidP="00A147A0">
      <w:pPr>
        <w:ind w:firstLine="0"/>
        <w:rPr>
          <w:noProof/>
        </w:rPr>
      </w:pPr>
    </w:p>
    <w:p w14:paraId="4D5C73A2" w14:textId="6ECCEC42" w:rsidR="00A73D36" w:rsidRDefault="00A73D36" w:rsidP="00A147A0">
      <w:pPr>
        <w:ind w:firstLine="0"/>
        <w:rPr>
          <w:noProof/>
        </w:rPr>
      </w:pPr>
    </w:p>
    <w:p w14:paraId="46909B15" w14:textId="349A5F41" w:rsidR="00A73D36" w:rsidRDefault="00A73D36" w:rsidP="00A147A0">
      <w:pPr>
        <w:ind w:firstLine="0"/>
        <w:rPr>
          <w:noProof/>
        </w:rPr>
      </w:pPr>
    </w:p>
    <w:p w14:paraId="2145064C" w14:textId="700F6899" w:rsidR="00A73D36" w:rsidRDefault="00A73D36" w:rsidP="00A147A0">
      <w:pPr>
        <w:ind w:firstLine="0"/>
        <w:rPr>
          <w:noProof/>
        </w:rPr>
      </w:pPr>
    </w:p>
    <w:p w14:paraId="1A2CB15E" w14:textId="3F9D1952" w:rsidR="00A73D36" w:rsidRDefault="00A73D36" w:rsidP="00A147A0">
      <w:pPr>
        <w:ind w:firstLine="0"/>
        <w:rPr>
          <w:noProof/>
        </w:rPr>
      </w:pPr>
    </w:p>
    <w:p w14:paraId="08E14525" w14:textId="45265490" w:rsidR="00A73D36" w:rsidRDefault="00A73D36" w:rsidP="00A147A0">
      <w:pPr>
        <w:ind w:firstLine="0"/>
        <w:rPr>
          <w:noProof/>
        </w:rPr>
      </w:pPr>
    </w:p>
    <w:p w14:paraId="6A86F406" w14:textId="564C709B" w:rsidR="00A73D36" w:rsidRDefault="00A73D36" w:rsidP="00A147A0">
      <w:pPr>
        <w:ind w:firstLine="0"/>
        <w:rPr>
          <w:noProof/>
        </w:rPr>
      </w:pPr>
    </w:p>
    <w:p w14:paraId="4D88CFC3" w14:textId="1497436F" w:rsidR="00A73D36" w:rsidRDefault="00A73D36" w:rsidP="00A147A0">
      <w:pPr>
        <w:ind w:firstLine="0"/>
        <w:rPr>
          <w:noProof/>
        </w:rPr>
      </w:pPr>
    </w:p>
    <w:p w14:paraId="12DB67E7" w14:textId="321D4219" w:rsidR="00A73D36" w:rsidRPr="00A73D36" w:rsidRDefault="00A73D36" w:rsidP="00A73D36">
      <w:pPr>
        <w:pStyle w:val="Heading5"/>
        <w:rPr>
          <w:b/>
          <w:bCs/>
          <w:noProof/>
        </w:rPr>
      </w:pPr>
      <w:r w:rsidRPr="00A73D36">
        <w:rPr>
          <w:b/>
          <w:bCs/>
          <w:noProof/>
        </w:rPr>
        <w:lastRenderedPageBreak/>
        <w:t xml:space="preserve">Figure </w:t>
      </w:r>
      <w:r w:rsidR="008D1994">
        <w:rPr>
          <w:b/>
          <w:bCs/>
          <w:noProof/>
        </w:rPr>
        <w:t>6</w:t>
      </w:r>
      <w:r w:rsidRPr="00A73D36">
        <w:rPr>
          <w:b/>
          <w:bCs/>
          <w:noProof/>
        </w:rPr>
        <w:t xml:space="preserve">.3 </w:t>
      </w:r>
      <w:r>
        <w:rPr>
          <w:b/>
          <w:bCs/>
          <w:noProof/>
        </w:rPr>
        <w:t>–</w:t>
      </w:r>
      <w:r w:rsidRPr="00A73D36">
        <w:rPr>
          <w:b/>
          <w:bCs/>
          <w:noProof/>
        </w:rPr>
        <w:t xml:space="preserve"> </w:t>
      </w:r>
      <w:r w:rsidRPr="00A147A0">
        <w:rPr>
          <w:b/>
          <w:bCs/>
        </w:rPr>
        <w:t>Modeling</w:t>
      </w:r>
      <w:r>
        <w:rPr>
          <w:b/>
          <w:bCs/>
        </w:rPr>
        <w:t xml:space="preserve"> and Distributing</w:t>
      </w:r>
      <w:r w:rsidRPr="00A147A0">
        <w:rPr>
          <w:b/>
          <w:bCs/>
        </w:rPr>
        <w:t xml:space="preserve"> Emission Charge</w:t>
      </w:r>
      <w:r>
        <w:rPr>
          <w:b/>
          <w:bCs/>
        </w:rPr>
        <w:t>s Fairly</w:t>
      </w:r>
      <w:r w:rsidRPr="00A147A0">
        <w:rPr>
          <w:b/>
          <w:bCs/>
        </w:rPr>
        <w:t xml:space="preserve">: </w:t>
      </w:r>
      <w:r>
        <w:rPr>
          <w:b/>
          <w:bCs/>
        </w:rPr>
        <w:t>Two</w:t>
      </w:r>
      <w:r w:rsidRPr="00A147A0">
        <w:rPr>
          <w:b/>
          <w:bCs/>
        </w:rPr>
        <w:t xml:space="preserve"> Polluter</w:t>
      </w:r>
      <w:r>
        <w:rPr>
          <w:b/>
          <w:bCs/>
        </w:rPr>
        <w:t>s</w:t>
      </w:r>
    </w:p>
    <w:p w14:paraId="76F1730B" w14:textId="24D2227C" w:rsidR="00A147A0" w:rsidRDefault="00A147A0" w:rsidP="00A147A0">
      <w:pPr>
        <w:ind w:firstLine="0"/>
        <w:jc w:val="center"/>
      </w:pPr>
      <w:r>
        <w:rPr>
          <w:noProof/>
        </w:rPr>
        <w:drawing>
          <wp:inline distT="0" distB="0" distL="0" distR="0" wp14:anchorId="2DB56615" wp14:editId="6312932E">
            <wp:extent cx="6127903" cy="4333875"/>
            <wp:effectExtent l="114300" t="114300" r="101600" b="142875"/>
            <wp:docPr id="683041" name="Picture 68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BEBA8EAE-BF5A-486C-A8C5-ECC9F3942E4B}">
                          <a14:imgProps xmlns:a14="http://schemas.microsoft.com/office/drawing/2010/main">
                            <a14:imgLayer r:embed="rId23">
                              <a14:imgEffect>
                                <a14:sharpenSoften amount="25000"/>
                              </a14:imgEffect>
                            </a14:imgLayer>
                          </a14:imgProps>
                        </a:ext>
                      </a:extLst>
                    </a:blip>
                    <a:srcRect l="38622" t="20384" r="35897" b="47578"/>
                    <a:stretch/>
                  </pic:blipFill>
                  <pic:spPr bwMode="auto">
                    <a:xfrm>
                      <a:off x="0" y="0"/>
                      <a:ext cx="6136905" cy="43402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9212BFF" w14:textId="77777777" w:rsidR="00A147A0" w:rsidRDefault="00A147A0" w:rsidP="00A147A0">
      <w:pPr>
        <w:rPr>
          <w:i/>
          <w:iCs/>
          <w:shd w:val="clear" w:color="auto" w:fill="FFFFFF"/>
        </w:rPr>
      </w:pPr>
      <w:r w:rsidRPr="00190C1A">
        <w:rPr>
          <w:b/>
          <w:bCs/>
          <w:shd w:val="clear" w:color="auto" w:fill="FFFFFF"/>
        </w:rPr>
        <w:t>Source:</w:t>
      </w:r>
      <w:r w:rsidRPr="00190C1A">
        <w:rPr>
          <w:b/>
          <w:bCs/>
          <w:i/>
          <w:iCs/>
          <w:shd w:val="clear" w:color="auto" w:fill="FFFFFF"/>
        </w:rPr>
        <w:t xml:space="preserve"> </w:t>
      </w:r>
      <w:r w:rsidRPr="00A147A0">
        <w:rPr>
          <w:i/>
          <w:iCs/>
          <w:shd w:val="clear" w:color="auto" w:fill="FFFFFF"/>
        </w:rPr>
        <w:t>Ba</w:t>
      </w:r>
      <w:r w:rsidRPr="00021EDF">
        <w:rPr>
          <w:i/>
          <w:iCs/>
          <w:shd w:val="clear" w:color="auto" w:fill="FFFFFF"/>
        </w:rPr>
        <w:t>sed on</w:t>
      </w:r>
      <w:r>
        <w:rPr>
          <w:b/>
          <w:bCs/>
          <w:i/>
          <w:iCs/>
          <w:shd w:val="clear" w:color="auto" w:fill="FFFFFF"/>
        </w:rPr>
        <w:t xml:space="preserve"> </w:t>
      </w:r>
      <w:r w:rsidRPr="00190C1A">
        <w:rPr>
          <w:i/>
          <w:iCs/>
          <w:shd w:val="clear" w:color="auto" w:fill="FFFFFF"/>
        </w:rPr>
        <w:t>Callan &amp; Thomas (2013).</w:t>
      </w:r>
    </w:p>
    <w:p w14:paraId="11EFF036" w14:textId="77777777" w:rsidR="004A6CA1" w:rsidRDefault="004A6CA1" w:rsidP="009E73DC">
      <w:pPr>
        <w:jc w:val="both"/>
      </w:pPr>
    </w:p>
    <w:p w14:paraId="688D929B" w14:textId="05851F7A" w:rsidR="00605813" w:rsidRDefault="00605813" w:rsidP="009E73DC">
      <w:pPr>
        <w:jc w:val="both"/>
      </w:pPr>
    </w:p>
    <w:p w14:paraId="5F1530C8" w14:textId="4AFD61F7" w:rsidR="00A73D36" w:rsidRDefault="00A73D36" w:rsidP="009E73DC">
      <w:pPr>
        <w:jc w:val="both"/>
      </w:pPr>
    </w:p>
    <w:p w14:paraId="75A41D7D" w14:textId="77777777" w:rsidR="00A73D36" w:rsidRDefault="00A73D36" w:rsidP="009E73DC">
      <w:pPr>
        <w:jc w:val="both"/>
      </w:pPr>
    </w:p>
    <w:p w14:paraId="3A758E18" w14:textId="7639292B" w:rsidR="009E73DC" w:rsidRDefault="009E73DC" w:rsidP="00605813"/>
    <w:p w14:paraId="09ED5182" w14:textId="705CAE95" w:rsidR="004A6CA1" w:rsidRDefault="004A6CA1" w:rsidP="00605813"/>
    <w:p w14:paraId="2EA27979" w14:textId="77777777" w:rsidR="004A6CA1" w:rsidRDefault="004A6CA1" w:rsidP="00605813"/>
    <w:p w14:paraId="23580D63" w14:textId="418678EB" w:rsidR="004A6CA1" w:rsidRPr="000716D5" w:rsidRDefault="004A6CA1" w:rsidP="00CB078C">
      <w:pPr>
        <w:pStyle w:val="Heading4"/>
        <w:numPr>
          <w:ilvl w:val="0"/>
          <w:numId w:val="22"/>
        </w:numPr>
      </w:pPr>
      <w:r>
        <w:lastRenderedPageBreak/>
        <w:t>Taxing Petroleum Consumption</w:t>
      </w:r>
    </w:p>
    <w:p w14:paraId="6040A435" w14:textId="1CF26BCE" w:rsidR="00B86BE8" w:rsidRDefault="000E7E16" w:rsidP="00A51739">
      <w:pPr>
        <w:jc w:val="both"/>
      </w:pPr>
      <w:r>
        <w:t xml:space="preserve">A solution </w:t>
      </w:r>
      <w:r w:rsidR="004C2F8B">
        <w:t>found</w:t>
      </w:r>
      <w:r w:rsidR="00B86BE8">
        <w:t xml:space="preserve"> within </w:t>
      </w:r>
      <w:r w:rsidR="00B43242">
        <w:t xml:space="preserve">all </w:t>
      </w:r>
      <w:r w:rsidR="00B86BE8">
        <w:t xml:space="preserve">major countries is </w:t>
      </w:r>
      <w:r w:rsidR="004C2F8B">
        <w:t>the</w:t>
      </w:r>
      <w:r w:rsidR="00B86BE8">
        <w:t xml:space="preserve"> ‘Fuel Duty Tax’, where the consumer is</w:t>
      </w:r>
      <w:r w:rsidR="0086637E">
        <w:t xml:space="preserve"> made acco</w:t>
      </w:r>
      <w:r w:rsidR="00B43242">
        <w:t>untable for environmental costs</w:t>
      </w:r>
      <w:r w:rsidR="0086637E">
        <w:t xml:space="preserve"> and </w:t>
      </w:r>
      <w:r w:rsidR="00B86BE8">
        <w:t xml:space="preserve">taxed depending on the amount of petrol </w:t>
      </w:r>
      <w:r w:rsidR="0086637E">
        <w:t>each motorist</w:t>
      </w:r>
      <w:r w:rsidR="00B86BE8">
        <w:t xml:space="preserve"> purchase</w:t>
      </w:r>
      <w:r w:rsidR="0086637E">
        <w:t>s</w:t>
      </w:r>
      <w:r w:rsidR="00B86BE8">
        <w:t xml:space="preserve">. </w:t>
      </w:r>
      <w:r w:rsidR="00DB4575">
        <w:t>T</w:t>
      </w:r>
      <w:r w:rsidR="00B86BE8">
        <w:t xml:space="preserve">his </w:t>
      </w:r>
      <w:r w:rsidR="00B43242">
        <w:t xml:space="preserve">is </w:t>
      </w:r>
      <w:r w:rsidR="00B86BE8">
        <w:t xml:space="preserve">conveyed within Figure </w:t>
      </w:r>
      <w:r w:rsidR="008D1994">
        <w:t>7</w:t>
      </w:r>
      <w:r w:rsidR="00B86BE8">
        <w:t>, where from 1990–2005</w:t>
      </w:r>
      <w:r w:rsidR="00B43242">
        <w:t>,</w:t>
      </w:r>
      <w:r w:rsidR="00B86BE8">
        <w:t xml:space="preserve"> tax accounted for 85% of the product’s price. </w:t>
      </w:r>
      <w:r w:rsidR="0086637E">
        <w:t xml:space="preserve">Today within the UK, </w:t>
      </w:r>
      <w:r w:rsidR="00A51739">
        <w:t>fuel duty rates for unleaded p</w:t>
      </w:r>
      <w:r w:rsidR="00A51739" w:rsidRPr="000C659C">
        <w:t>etrol are settled at 57.95 pence per litre (</w:t>
      </w:r>
      <w:r w:rsidR="000C659C" w:rsidRPr="000C659C">
        <w:t xml:space="preserve">GOV.UK, 2020; </w:t>
      </w:r>
      <w:r w:rsidR="00A51739" w:rsidRPr="000C659C">
        <w:t>Callan &amp; Thomas, 2013</w:t>
      </w:r>
      <w:r w:rsidR="000C659C" w:rsidRPr="000C659C">
        <w:t>; Leicester, 2005</w:t>
      </w:r>
      <w:r w:rsidR="00A51739" w:rsidRPr="000C659C">
        <w:t>).</w:t>
      </w:r>
      <w:r w:rsidR="00A51739">
        <w:t xml:space="preserve"> </w:t>
      </w:r>
      <w:r w:rsidR="0086637E">
        <w:t xml:space="preserve">The addition in price was implemented for the purposes of encouraging conservation, changing consumer behavior and reducing the frequency </w:t>
      </w:r>
      <w:r w:rsidR="00B43242">
        <w:t>of demand</w:t>
      </w:r>
      <w:r w:rsidR="0086637E">
        <w:t xml:space="preserve">. By forcing the consumer to consume less fuel, air pollution is </w:t>
      </w:r>
      <w:r w:rsidR="00B43242">
        <w:t xml:space="preserve">also </w:t>
      </w:r>
      <w:r w:rsidR="0086637E">
        <w:t xml:space="preserve">lessened </w:t>
      </w:r>
      <w:r w:rsidR="00E24A0E">
        <w:t>(</w:t>
      </w:r>
      <w:r w:rsidR="00E24A0E" w:rsidRPr="000C659C">
        <w:t>Leicester, 2005</w:t>
      </w:r>
      <w:r w:rsidR="00E24A0E">
        <w:t>)</w:t>
      </w:r>
      <w:r w:rsidR="0086637E">
        <w:t xml:space="preserve">. </w:t>
      </w:r>
      <w:r w:rsidR="00A51739">
        <w:t xml:space="preserve">Additionally, the </w:t>
      </w:r>
      <w:r w:rsidR="000C659C">
        <w:t>fluctuation</w:t>
      </w:r>
      <w:r w:rsidR="00A51739">
        <w:t xml:space="preserve"> in price re</w:t>
      </w:r>
      <w:r w:rsidR="000C659C">
        <w:t>flects</w:t>
      </w:r>
      <w:r w:rsidR="00A51739">
        <w:t xml:space="preserve"> the trade</w:t>
      </w:r>
      <w:r w:rsidR="000C659C">
        <w:t>-</w:t>
      </w:r>
      <w:r w:rsidR="00A51739">
        <w:t>off between MSB and MSC [Figure 4.1].</w:t>
      </w:r>
    </w:p>
    <w:p w14:paraId="18711F6E" w14:textId="50ABB502" w:rsidR="00A51739" w:rsidRDefault="00A51739" w:rsidP="00A51739">
      <w:pPr>
        <w:ind w:firstLine="0"/>
      </w:pPr>
    </w:p>
    <w:p w14:paraId="664BE7A3" w14:textId="017335CA" w:rsidR="00A51739" w:rsidRPr="00C01990" w:rsidRDefault="00A51739" w:rsidP="00C01990">
      <w:pPr>
        <w:pStyle w:val="Heading5"/>
        <w:rPr>
          <w:b/>
          <w:bCs/>
        </w:rPr>
      </w:pPr>
      <w:r w:rsidRPr="00C01990">
        <w:rPr>
          <w:b/>
          <w:bCs/>
        </w:rPr>
        <w:t xml:space="preserve">Figure </w:t>
      </w:r>
      <w:r w:rsidR="008D1994">
        <w:rPr>
          <w:b/>
          <w:bCs/>
        </w:rPr>
        <w:t>7</w:t>
      </w:r>
      <w:r w:rsidRPr="00C01990">
        <w:rPr>
          <w:b/>
          <w:bCs/>
        </w:rPr>
        <w:t xml:space="preserve"> – Components of Petrol Prices 1990-05</w:t>
      </w:r>
    </w:p>
    <w:p w14:paraId="775287E6" w14:textId="4583A564" w:rsidR="000716D5" w:rsidRDefault="00B86BE8" w:rsidP="000716D5">
      <w:r>
        <w:rPr>
          <w:noProof/>
        </w:rPr>
        <w:drawing>
          <wp:inline distT="0" distB="0" distL="0" distR="0" wp14:anchorId="17F4C8D0" wp14:editId="4AAC4960">
            <wp:extent cx="4981575" cy="3200453"/>
            <wp:effectExtent l="0" t="0" r="0" b="0"/>
            <wp:docPr id="683042" name="Picture 68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615" t="24786" r="36699" b="42450"/>
                    <a:stretch/>
                  </pic:blipFill>
                  <pic:spPr bwMode="auto">
                    <a:xfrm>
                      <a:off x="0" y="0"/>
                      <a:ext cx="4993069" cy="320783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44807EAF" w14:textId="5C897527" w:rsidR="00CB078C" w:rsidRPr="00C01990" w:rsidRDefault="000C659C" w:rsidP="000716D5">
      <w:pPr>
        <w:rPr>
          <w:rFonts w:asciiTheme="majorHAnsi" w:hAnsiTheme="majorHAnsi" w:cstheme="majorHAnsi"/>
          <w:b/>
          <w:bCs/>
          <w:i/>
          <w:iCs/>
        </w:rPr>
      </w:pPr>
      <w:r w:rsidRPr="00C01990">
        <w:rPr>
          <w:rFonts w:asciiTheme="majorHAnsi" w:hAnsiTheme="majorHAnsi" w:cstheme="majorHAnsi"/>
          <w:b/>
          <w:bCs/>
          <w:i/>
          <w:iCs/>
        </w:rPr>
        <w:t>Source:</w:t>
      </w:r>
      <w:r w:rsidRPr="00C01990">
        <w:rPr>
          <w:rFonts w:asciiTheme="majorHAnsi" w:hAnsiTheme="majorHAnsi" w:cstheme="majorHAnsi"/>
          <w:i/>
          <w:iCs/>
          <w:color w:val="000000"/>
          <w:shd w:val="clear" w:color="auto" w:fill="FFFFFF"/>
        </w:rPr>
        <w:t xml:space="preserve"> (Department for Business, Energy &amp; Industrial Strategy, 2005).</w:t>
      </w:r>
    </w:p>
    <w:p w14:paraId="7EF32249" w14:textId="0BB4051D" w:rsidR="00050B44" w:rsidRPr="00FE7917" w:rsidRDefault="00050B44" w:rsidP="00C01990">
      <w:pPr>
        <w:pStyle w:val="Heading5"/>
        <w:rPr>
          <w:b/>
          <w:bCs/>
        </w:rPr>
      </w:pPr>
      <w:r w:rsidRPr="00FE7917">
        <w:rPr>
          <w:b/>
          <w:bCs/>
        </w:rPr>
        <w:lastRenderedPageBreak/>
        <w:t>Creating Sustainable Alternatives</w:t>
      </w:r>
    </w:p>
    <w:p w14:paraId="7A4E3D40" w14:textId="7B01708F" w:rsidR="00050B44" w:rsidRDefault="00050B44" w:rsidP="00050B44">
      <w:pPr>
        <w:jc w:val="both"/>
      </w:pPr>
      <w:r>
        <w:t xml:space="preserve">The increasing tax on the consumption of gasoline </w:t>
      </w:r>
      <w:proofErr w:type="spellStart"/>
      <w:r>
        <w:t>incentivises</w:t>
      </w:r>
      <w:proofErr w:type="spellEnd"/>
      <w:r>
        <w:t xml:space="preserve"> refineries to invest in the research and production of sustainable replacements to fossil fuels, as a way to avoid large </w:t>
      </w:r>
      <w:r w:rsidR="00CB078C">
        <w:t>tax</w:t>
      </w:r>
      <w:r>
        <w:t xml:space="preserve"> rates [Figure </w:t>
      </w:r>
      <w:r w:rsidR="008D1994">
        <w:t>6</w:t>
      </w:r>
      <w:r>
        <w:t>.2]. Valero Ltd., a US based global oil refining e</w:t>
      </w:r>
      <w:r w:rsidR="000815B1">
        <w:t>nterprise, invested largely in</w:t>
      </w:r>
      <w:r>
        <w:t xml:space="preserve"> their recently erected 11 Ethanol Power Plants, which sustainably produce</w:t>
      </w:r>
      <w:r w:rsidR="004C2F8B">
        <w:t>s a</w:t>
      </w:r>
      <w:r>
        <w:t xml:space="preserve"> renewable</w:t>
      </w:r>
      <w:r w:rsidR="000815B1">
        <w:t>,</w:t>
      </w:r>
      <w:r>
        <w:t xml:space="preserve"> paraffin-based synthetic-fuel compound named “Green Diesel” (GD). G</w:t>
      </w:r>
      <w:r w:rsidRPr="00E62242">
        <w:t>D is a deoxygenated fuel derived from various renewable resources such as, vegetable oils and corn (</w:t>
      </w:r>
      <w:proofErr w:type="spellStart"/>
      <w:r w:rsidRPr="00E62242">
        <w:t>Kalnes</w:t>
      </w:r>
      <w:proofErr w:type="spellEnd"/>
      <w:r w:rsidRPr="00E62242">
        <w:t xml:space="preserve">, Marker &amp; </w:t>
      </w:r>
      <w:proofErr w:type="spellStart"/>
      <w:r w:rsidRPr="00E62242">
        <w:t>Shonnard</w:t>
      </w:r>
      <w:proofErr w:type="spellEnd"/>
      <w:r w:rsidRPr="00E62242">
        <w:t>, 2007).</w:t>
      </w:r>
      <w:r>
        <w:t xml:space="preserve"> Valero are expected t</w:t>
      </w:r>
      <w:r w:rsidRPr="00B60B7D">
        <w:t>o increase their production capacity from 275 million to 550 million gallons per year (</w:t>
      </w:r>
      <w:proofErr w:type="spellStart"/>
      <w:r w:rsidRPr="00B60B7D">
        <w:t>Gorder</w:t>
      </w:r>
      <w:proofErr w:type="spellEnd"/>
      <w:r w:rsidRPr="00B60B7D">
        <w:t>, 2018).</w:t>
      </w:r>
      <w:r w:rsidR="00E24A0E">
        <w:t xml:space="preserve"> </w:t>
      </w:r>
    </w:p>
    <w:p w14:paraId="16A4693A" w14:textId="77777777" w:rsidR="00050B44" w:rsidRDefault="00050B44" w:rsidP="00050B44">
      <w:pPr>
        <w:jc w:val="both"/>
      </w:pPr>
    </w:p>
    <w:p w14:paraId="391B4036" w14:textId="77777777" w:rsidR="00050B44" w:rsidRPr="00B60B7D" w:rsidRDefault="00050B44" w:rsidP="00050B44">
      <w:pPr>
        <w:jc w:val="center"/>
        <w:rPr>
          <w:i/>
          <w:iCs/>
          <w:color w:val="FF0000"/>
        </w:rPr>
      </w:pPr>
      <w:r w:rsidRPr="00B60B7D">
        <w:rPr>
          <w:i/>
          <w:iCs/>
          <w:noProof/>
        </w:rPr>
        <w:drawing>
          <wp:inline distT="0" distB="0" distL="0" distR="0" wp14:anchorId="434D39DB" wp14:editId="22926103">
            <wp:extent cx="4200525" cy="3638354"/>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0771" t="23738" r="30189" b="16140"/>
                    <a:stretch/>
                  </pic:blipFill>
                  <pic:spPr bwMode="auto">
                    <a:xfrm>
                      <a:off x="0" y="0"/>
                      <a:ext cx="4251509" cy="3682514"/>
                    </a:xfrm>
                    <a:prstGeom prst="rect">
                      <a:avLst/>
                    </a:prstGeom>
                    <a:ln>
                      <a:noFill/>
                    </a:ln>
                    <a:extLst>
                      <a:ext uri="{53640926-AAD7-44D8-BBD7-CCE9431645EC}">
                        <a14:shadowObscured xmlns:a14="http://schemas.microsoft.com/office/drawing/2010/main"/>
                      </a:ext>
                    </a:extLst>
                  </pic:spPr>
                </pic:pic>
              </a:graphicData>
            </a:graphic>
          </wp:inline>
        </w:drawing>
      </w:r>
    </w:p>
    <w:p w14:paraId="657B392C" w14:textId="38AE22F7" w:rsidR="00050B44" w:rsidRDefault="00050B44" w:rsidP="00050B44">
      <w:pPr>
        <w:rPr>
          <w:i/>
          <w:iCs/>
        </w:rPr>
      </w:pPr>
      <w:r w:rsidRPr="00B60B7D">
        <w:rPr>
          <w:i/>
          <w:iCs/>
        </w:rPr>
        <w:t>Valero Ethanol Plant: Minnesota</w:t>
      </w:r>
      <w:r>
        <w:rPr>
          <w:i/>
          <w:iCs/>
        </w:rPr>
        <w:t xml:space="preserve"> </w:t>
      </w:r>
      <w:r w:rsidRPr="00B60B7D">
        <w:rPr>
          <w:i/>
          <w:iCs/>
        </w:rPr>
        <w:t>(</w:t>
      </w:r>
      <w:proofErr w:type="spellStart"/>
      <w:r w:rsidRPr="00B60B7D">
        <w:rPr>
          <w:i/>
          <w:iCs/>
        </w:rPr>
        <w:t>Gorder</w:t>
      </w:r>
      <w:proofErr w:type="spellEnd"/>
      <w:r w:rsidRPr="00B60B7D">
        <w:rPr>
          <w:i/>
          <w:iCs/>
        </w:rPr>
        <w:t>, 2018).</w:t>
      </w:r>
    </w:p>
    <w:p w14:paraId="0B803F11" w14:textId="77777777" w:rsidR="00B64045" w:rsidRPr="00B60B7D" w:rsidRDefault="00B64045" w:rsidP="00050B44">
      <w:pPr>
        <w:rPr>
          <w:b/>
          <w:bCs/>
          <w:i/>
          <w:iCs/>
          <w:color w:val="FF0000"/>
        </w:rPr>
      </w:pPr>
    </w:p>
    <w:p w14:paraId="6A522AC0" w14:textId="51EE6685" w:rsidR="004A6CA1" w:rsidRDefault="004A6CA1" w:rsidP="00CB078C">
      <w:pPr>
        <w:pStyle w:val="Heading4"/>
        <w:numPr>
          <w:ilvl w:val="0"/>
          <w:numId w:val="22"/>
        </w:numPr>
      </w:pPr>
      <w:r>
        <w:lastRenderedPageBreak/>
        <w:t>Pollution Permits</w:t>
      </w:r>
    </w:p>
    <w:p w14:paraId="720C7E45" w14:textId="7D04C26C" w:rsidR="00B64045" w:rsidRDefault="00CF3318" w:rsidP="00B64045">
      <w:pPr>
        <w:jc w:val="both"/>
      </w:pPr>
      <w:r>
        <w:t xml:space="preserve">A capped </w:t>
      </w:r>
      <w:r w:rsidR="00E24A0E">
        <w:t>number</w:t>
      </w:r>
      <w:r>
        <w:t xml:space="preserve"> of permits are </w:t>
      </w:r>
      <w:r w:rsidR="00E24A0E">
        <w:t>distributed</w:t>
      </w:r>
      <w:r>
        <w:t xml:space="preserve"> to firms</w:t>
      </w:r>
      <w:r w:rsidR="00E24A0E">
        <w:t xml:space="preserve">. Each permit allows the firm to pollute up to the unit </w:t>
      </w:r>
      <w:r w:rsidR="00F00584">
        <w:t>allowance</w:t>
      </w:r>
      <w:r w:rsidR="00E24A0E">
        <w:t xml:space="preserve"> given. For instan</w:t>
      </w:r>
      <w:r w:rsidR="000815B1">
        <w:t>ce, if the units distributed were</w:t>
      </w:r>
      <w:r w:rsidR="00E24A0E">
        <w:t xml:space="preserve"> limited to 400 units, the maximum of 400 one-unit </w:t>
      </w:r>
      <w:r w:rsidR="00F00584">
        <w:t>allowances</w:t>
      </w:r>
      <w:r w:rsidR="00E24A0E">
        <w:t xml:space="preserve"> would be issued.</w:t>
      </w:r>
      <w:r w:rsidR="00F00584">
        <w:t xml:space="preserve"> This controls the </w:t>
      </w:r>
      <w:r w:rsidR="004C2F8B">
        <w:t>amount</w:t>
      </w:r>
      <w:r w:rsidR="00F00584">
        <w:t xml:space="preserve"> of pollution emitted and is punishable by law if a firm does not follow their mandated allowance. </w:t>
      </w:r>
      <w:r w:rsidR="00B64045">
        <w:t>T</w:t>
      </w:r>
      <w:r w:rsidR="00E24A0E">
        <w:t xml:space="preserve">hese units can be seen as a currency </w:t>
      </w:r>
      <w:r w:rsidR="00F00584">
        <w:t>of sort</w:t>
      </w:r>
      <w:r w:rsidR="00E24A0E">
        <w:t xml:space="preserve">, as the cap-and-trade system allows each unit to be sold by low-cost abaters </w:t>
      </w:r>
      <w:r w:rsidR="00F00584">
        <w:t>to</w:t>
      </w:r>
      <w:r w:rsidR="00E24A0E">
        <w:t xml:space="preserve"> high-cost abaters </w:t>
      </w:r>
      <w:r w:rsidR="00B64045">
        <w:t>(Callan &amp; Thomas, 2013).</w:t>
      </w:r>
    </w:p>
    <w:p w14:paraId="01979CC5" w14:textId="098587D5" w:rsidR="00381F48" w:rsidRDefault="009E4EE3" w:rsidP="00076182">
      <w:pPr>
        <w:jc w:val="both"/>
      </w:pPr>
      <w:r>
        <w:t>The European Union's </w:t>
      </w:r>
      <w:r w:rsidRPr="009E4EE3">
        <w:t>Emissions Trading System</w:t>
      </w:r>
      <w:r>
        <w:t xml:space="preserve"> was launched in 2005, covering 11,000 power stations within 30 countries. </w:t>
      </w:r>
      <w:r w:rsidR="00B64045">
        <w:t>As the allowances are distributed equally, the system gives firms flexibility t</w:t>
      </w:r>
      <w:r>
        <w:t>o</w:t>
      </w:r>
      <w:r w:rsidR="00B64045">
        <w:t xml:space="preserve"> decide whether to abate or purchase allowances from the open market. However, </w:t>
      </w:r>
      <w:r w:rsidR="00496A9B">
        <w:t xml:space="preserve">The </w:t>
      </w:r>
      <w:r w:rsidR="00B64045">
        <w:t>Department of Energy and Climate Change (20</w:t>
      </w:r>
      <w:r>
        <w:t>14</w:t>
      </w:r>
      <w:r w:rsidR="00B43242">
        <w:t>) states that</w:t>
      </w:r>
      <w:r w:rsidR="00B64045">
        <w:t xml:space="preserve"> the market maintains a £2Billion surplus, indicating that abatement is not stimulated enough to reach long-term environmental goals. Impacts reflecting the “insufficiently ambitious target for 2020” and the economic downturn has increased the likelihood of lower deman</w:t>
      </w:r>
      <w:r w:rsidR="00B64045" w:rsidRPr="009E4EE3">
        <w:t>d for allowances, therefore low-carbon investment maintains a weak price signal</w:t>
      </w:r>
      <w:r w:rsidRPr="009E4EE3">
        <w:t xml:space="preserve"> (</w:t>
      </w:r>
      <w:proofErr w:type="spellStart"/>
      <w:r w:rsidRPr="009E4EE3">
        <w:t>Sanbag</w:t>
      </w:r>
      <w:proofErr w:type="spellEnd"/>
      <w:r w:rsidRPr="009E4EE3">
        <w:t>, 2011).</w:t>
      </w:r>
      <w:r>
        <w:t xml:space="preserve"> </w:t>
      </w:r>
    </w:p>
    <w:p w14:paraId="3507C9ED" w14:textId="77777777" w:rsidR="00381F48" w:rsidRDefault="00381F48" w:rsidP="00076182">
      <w:pPr>
        <w:jc w:val="both"/>
        <w:rPr>
          <w:i/>
          <w:iCs/>
          <w:shd w:val="clear" w:color="auto" w:fill="FFFFFF"/>
        </w:rPr>
      </w:pPr>
    </w:p>
    <w:p w14:paraId="77385862" w14:textId="77777777" w:rsidR="00B23830" w:rsidRDefault="00B23830" w:rsidP="00B23830">
      <w:pPr>
        <w:pStyle w:val="Heading1"/>
      </w:pPr>
      <w:r>
        <w:t>Conclusion</w:t>
      </w:r>
    </w:p>
    <w:p w14:paraId="556B0843" w14:textId="3CCB94D5" w:rsidR="00AB4F4B" w:rsidRDefault="00DB4575" w:rsidP="00AB4F4B">
      <w:pPr>
        <w:jc w:val="both"/>
      </w:pPr>
      <w:r>
        <w:t>T</w:t>
      </w:r>
      <w:r w:rsidR="00AB4F4B">
        <w:t xml:space="preserve">he injection of petroleum is proven to accelerate the economy, generating GDP in the process. However, </w:t>
      </w:r>
      <w:r>
        <w:t>the resulting pollution severely impacts public</w:t>
      </w:r>
      <w:r w:rsidR="00AB4F4B">
        <w:t>, severely impacting public health and air quality. Because oil refineries were not being made accountable for the lack of air quality, this allowed them to produce and sell petroleum for a fraction of its true price needed for basic supply and demand equilibrium (minus externalities).</w:t>
      </w:r>
    </w:p>
    <w:p w14:paraId="0628D22D" w14:textId="554CAB24" w:rsidR="00AB4F4B" w:rsidRDefault="00AB4F4B" w:rsidP="00AB4F4B">
      <w:pPr>
        <w:jc w:val="both"/>
      </w:pPr>
      <w:r>
        <w:lastRenderedPageBreak/>
        <w:t>G</w:t>
      </w:r>
      <w:r w:rsidRPr="00932676">
        <w:t>overnment</w:t>
      </w:r>
      <w:r>
        <w:t xml:space="preserve"> intervention through </w:t>
      </w:r>
      <w:r w:rsidRPr="000E5C6E">
        <w:t>The Clean Air Act</w:t>
      </w:r>
      <w:r>
        <w:t>, further emphasises how the petroleum industry’s economic model failed to set a true price on their product, by making them accountable for hindering air quality and damaging public health. Firstly, the increase of technology-based standards and subsidies were put in place by the government to encourage</w:t>
      </w:r>
      <w:r w:rsidR="00DB4575" w:rsidRPr="00DB4575">
        <w:t xml:space="preserve"> </w:t>
      </w:r>
      <w:r w:rsidR="00DB4575">
        <w:t>firms to use sustainable</w:t>
      </w:r>
      <w:r w:rsidR="00DB4575" w:rsidRPr="00932676">
        <w:t xml:space="preserve"> </w:t>
      </w:r>
      <w:r w:rsidRPr="00932676">
        <w:t xml:space="preserve">equipment, through increasing internal taxations if they failed to do so. However, if the taxations are </w:t>
      </w:r>
      <w:r w:rsidR="00DB4575">
        <w:t>made too stringent, firms</w:t>
      </w:r>
      <w:r w:rsidR="00DB4575" w:rsidRPr="00932676">
        <w:t xml:space="preserve"> </w:t>
      </w:r>
      <w:r w:rsidRPr="00932676">
        <w:t>will evade environmental legislation altogether. Secondly, pollution permits are set to reach government targets of annual pollution caused by firms. Although</w:t>
      </w:r>
      <w:r>
        <w:t xml:space="preserve"> the scheme encourages firms to abate, in order to save capital, the £2 Billion surplus in its market indicates its flaws. </w:t>
      </w:r>
    </w:p>
    <w:p w14:paraId="6713C809" w14:textId="59DAB9CD" w:rsidR="00AB4F4B" w:rsidRDefault="00AB4F4B" w:rsidP="00AB4F4B">
      <w:pPr>
        <w:jc w:val="both"/>
      </w:pPr>
      <w:r w:rsidRPr="00932676">
        <w:t xml:space="preserve">Despite these issues, taxing </w:t>
      </w:r>
      <w:r>
        <w:t xml:space="preserve">the consumption of a public good seems to be effective within the model, </w:t>
      </w:r>
      <w:r w:rsidR="00DB4575">
        <w:t xml:space="preserve">because </w:t>
      </w:r>
      <w:r>
        <w:t>as demand decreas</w:t>
      </w:r>
      <w:r w:rsidR="00DB4575">
        <w:t>es,</w:t>
      </w:r>
      <w:r>
        <w:t xml:space="preserve"> new sustainable biofuels are being developed as a result. </w:t>
      </w:r>
    </w:p>
    <w:p w14:paraId="0C40E617" w14:textId="77ADF614" w:rsidR="00D947DD" w:rsidRDefault="002836D6" w:rsidP="000436F3">
      <w:pPr>
        <w:jc w:val="both"/>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BC5DDE4" w14:textId="77777777" w:rsidR="000436F3" w:rsidRDefault="000436F3" w:rsidP="000436F3">
      <w:pPr>
        <w:ind w:firstLine="0"/>
        <w:jc w:val="both"/>
      </w:pPr>
    </w:p>
    <w:p w14:paraId="20A8CFA6" w14:textId="3065DE4D" w:rsidR="007448DD" w:rsidRDefault="007448DD" w:rsidP="00B23830"/>
    <w:p w14:paraId="4F0DF44F" w14:textId="06DA536E" w:rsidR="00381F48" w:rsidRDefault="00381F48" w:rsidP="00B23830"/>
    <w:p w14:paraId="00BF5DA2" w14:textId="4877CBF2" w:rsidR="00381F48" w:rsidRDefault="00381F48" w:rsidP="00B23830"/>
    <w:p w14:paraId="36D7D051" w14:textId="105F8AB8" w:rsidR="00381F48" w:rsidRDefault="00381F48" w:rsidP="00B23830"/>
    <w:p w14:paraId="3C597FC6" w14:textId="50879AFB" w:rsidR="00381F48" w:rsidRDefault="00381F48" w:rsidP="00B23830"/>
    <w:p w14:paraId="62B8BED5" w14:textId="4CA16A35" w:rsidR="00B43242" w:rsidRDefault="00B43242" w:rsidP="00B23830">
      <w:r>
        <w:br/>
      </w:r>
      <w:r>
        <w:br/>
      </w:r>
    </w:p>
    <w:p w14:paraId="67745DA6" w14:textId="77777777" w:rsidR="00B43242" w:rsidRDefault="00B43242" w:rsidP="00B23830"/>
    <w:p w14:paraId="6D830EE8" w14:textId="77777777" w:rsidR="00B23830" w:rsidRDefault="00B23830" w:rsidP="00B23830">
      <w:pPr>
        <w:pStyle w:val="Heading1"/>
      </w:pPr>
      <w:r>
        <w:lastRenderedPageBreak/>
        <w:t>References</w:t>
      </w:r>
    </w:p>
    <w:p w14:paraId="029DADB3" w14:textId="77777777" w:rsidR="001761A3" w:rsidRPr="0090769E" w:rsidRDefault="001761A3" w:rsidP="00AD242F">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Bell, M., Davis, D., &amp; Fletcher, T. (2004). A retrospective assessment of mortality from the London smog episode of 1952: </w:t>
      </w:r>
      <w:r>
        <w:rPr>
          <w:rFonts w:asciiTheme="majorHAnsi" w:hAnsiTheme="majorHAnsi" w:cstheme="majorHAnsi"/>
          <w:shd w:val="clear" w:color="auto" w:fill="FFFFFF"/>
        </w:rPr>
        <w:t>T</w:t>
      </w:r>
      <w:r w:rsidRPr="0090769E">
        <w:rPr>
          <w:rFonts w:asciiTheme="majorHAnsi" w:hAnsiTheme="majorHAnsi" w:cstheme="majorHAnsi"/>
          <w:shd w:val="clear" w:color="auto" w:fill="FFFFFF"/>
        </w:rPr>
        <w:t>he role of influenza and pollution. </w:t>
      </w:r>
      <w:r w:rsidRPr="0090769E">
        <w:rPr>
          <w:rFonts w:asciiTheme="majorHAnsi" w:hAnsiTheme="majorHAnsi" w:cstheme="majorHAnsi"/>
          <w:i/>
          <w:iCs/>
          <w:shd w:val="clear" w:color="auto" w:fill="FFFFFF"/>
        </w:rPr>
        <w:t>Environmental Health Perspectives, 112</w:t>
      </w:r>
      <w:r w:rsidRPr="0090769E">
        <w:rPr>
          <w:rFonts w:asciiTheme="majorHAnsi" w:hAnsiTheme="majorHAnsi" w:cstheme="majorHAnsi"/>
          <w:shd w:val="clear" w:color="auto" w:fill="FFFFFF"/>
        </w:rPr>
        <w:t xml:space="preserve">(1), 6-8. </w:t>
      </w:r>
      <w:proofErr w:type="spellStart"/>
      <w:r w:rsidRPr="0090769E">
        <w:rPr>
          <w:rFonts w:asciiTheme="majorHAnsi" w:hAnsiTheme="majorHAnsi" w:cstheme="majorHAnsi"/>
          <w:shd w:val="clear" w:color="auto" w:fill="FFFFFF"/>
        </w:rPr>
        <w:t>doi</w:t>
      </w:r>
      <w:proofErr w:type="spellEnd"/>
      <w:r w:rsidRPr="0090769E">
        <w:rPr>
          <w:rFonts w:asciiTheme="majorHAnsi" w:hAnsiTheme="majorHAnsi" w:cstheme="majorHAnsi"/>
          <w:shd w:val="clear" w:color="auto" w:fill="FFFFFF"/>
        </w:rPr>
        <w:t>: 10.1289/ehp.6539</w:t>
      </w:r>
    </w:p>
    <w:p w14:paraId="761D54A3" w14:textId="77777777" w:rsidR="001761A3"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Callan, E., &amp; Thomas, J. (2013). </w:t>
      </w:r>
      <w:r w:rsidRPr="0090769E">
        <w:rPr>
          <w:rFonts w:asciiTheme="majorHAnsi" w:hAnsiTheme="majorHAnsi" w:cstheme="majorHAnsi"/>
          <w:i/>
          <w:iCs/>
          <w:shd w:val="clear" w:color="auto" w:fill="FFFFFF"/>
        </w:rPr>
        <w:t>Environmental Economics &amp; Management: Theory, Policy and Applications</w:t>
      </w:r>
      <w:r w:rsidRPr="0090769E">
        <w:rPr>
          <w:rFonts w:asciiTheme="majorHAnsi" w:hAnsiTheme="majorHAnsi" w:cstheme="majorHAnsi"/>
          <w:shd w:val="clear" w:color="auto" w:fill="FFFFFF"/>
        </w:rPr>
        <w:t xml:space="preserve"> (6th ed.). Delhi: </w:t>
      </w:r>
      <w:proofErr w:type="spellStart"/>
      <w:r w:rsidRPr="0090769E">
        <w:rPr>
          <w:rFonts w:asciiTheme="majorHAnsi" w:hAnsiTheme="majorHAnsi" w:cstheme="majorHAnsi"/>
          <w:shd w:val="clear" w:color="auto" w:fill="FFFFFF"/>
        </w:rPr>
        <w:t>Centgage</w:t>
      </w:r>
      <w:proofErr w:type="spellEnd"/>
      <w:r w:rsidRPr="0090769E">
        <w:rPr>
          <w:rFonts w:asciiTheme="majorHAnsi" w:hAnsiTheme="majorHAnsi" w:cstheme="majorHAnsi"/>
          <w:shd w:val="clear" w:color="auto" w:fill="FFFFFF"/>
        </w:rPr>
        <w:t xml:space="preserve"> Learning.</w:t>
      </w:r>
    </w:p>
    <w:p w14:paraId="5E44DC4A" w14:textId="77777777" w:rsidR="001761A3" w:rsidRPr="0090769E" w:rsidRDefault="001761A3" w:rsidP="00803617">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CIA World Factbook. (2020). </w:t>
      </w:r>
      <w:r w:rsidRPr="0090769E">
        <w:rPr>
          <w:rFonts w:asciiTheme="majorHAnsi" w:hAnsiTheme="majorHAnsi" w:cstheme="majorHAnsi"/>
          <w:i/>
          <w:iCs/>
          <w:shd w:val="clear" w:color="auto" w:fill="FFFFFF"/>
        </w:rPr>
        <w:t>Petroleum Consumption / Countries of the World</w:t>
      </w:r>
      <w:r w:rsidRPr="0090769E">
        <w:rPr>
          <w:rFonts w:asciiTheme="majorHAnsi" w:hAnsiTheme="majorHAnsi" w:cstheme="majorHAnsi"/>
          <w:shd w:val="clear" w:color="auto" w:fill="FFFFFF"/>
        </w:rPr>
        <w:t>. Retrieved 16 March 2020, from http://world.bymap.org/OilConsumption.html</w:t>
      </w:r>
    </w:p>
    <w:p w14:paraId="12C3E305" w14:textId="77777777" w:rsidR="001761A3" w:rsidRPr="0090769E" w:rsidRDefault="001761A3" w:rsidP="00803617">
      <w:pPr>
        <w:ind w:left="720" w:hanging="720"/>
        <w:rPr>
          <w:rFonts w:asciiTheme="majorHAnsi" w:hAnsiTheme="majorHAnsi" w:cstheme="majorHAnsi"/>
          <w:shd w:val="clear" w:color="auto" w:fill="FFFFFF"/>
        </w:rPr>
      </w:pPr>
      <w:proofErr w:type="spellStart"/>
      <w:r w:rsidRPr="0090769E">
        <w:rPr>
          <w:rFonts w:asciiTheme="majorHAnsi" w:hAnsiTheme="majorHAnsi" w:cstheme="majorHAnsi"/>
          <w:shd w:val="clear" w:color="auto" w:fill="FFFFFF"/>
        </w:rPr>
        <w:t>Coady</w:t>
      </w:r>
      <w:proofErr w:type="spellEnd"/>
      <w:r w:rsidRPr="0090769E">
        <w:rPr>
          <w:rFonts w:asciiTheme="majorHAnsi" w:hAnsiTheme="majorHAnsi" w:cstheme="majorHAnsi"/>
          <w:shd w:val="clear" w:color="auto" w:fill="FFFFFF"/>
        </w:rPr>
        <w:t>, D., Parry, I., Le, N., &amp; Shang, B. (2019). Global fossil fuel subsidies remain large: An update based on country-level estimates. </w:t>
      </w:r>
      <w:r w:rsidRPr="0090769E">
        <w:rPr>
          <w:rFonts w:asciiTheme="majorHAnsi" w:hAnsiTheme="majorHAnsi" w:cstheme="majorHAnsi"/>
          <w:i/>
          <w:iCs/>
          <w:shd w:val="clear" w:color="auto" w:fill="FFFFFF"/>
        </w:rPr>
        <w:t>IMF Working Papers, 19</w:t>
      </w:r>
      <w:r w:rsidRPr="0090769E">
        <w:rPr>
          <w:rFonts w:asciiTheme="majorHAnsi" w:hAnsiTheme="majorHAnsi" w:cstheme="majorHAnsi"/>
          <w:shd w:val="clear" w:color="auto" w:fill="FFFFFF"/>
        </w:rPr>
        <w:t xml:space="preserve">(89), 1. </w:t>
      </w:r>
      <w:proofErr w:type="spellStart"/>
      <w:r w:rsidRPr="0090769E">
        <w:rPr>
          <w:rFonts w:asciiTheme="majorHAnsi" w:hAnsiTheme="majorHAnsi" w:cstheme="majorHAnsi"/>
          <w:shd w:val="clear" w:color="auto" w:fill="FFFFFF"/>
        </w:rPr>
        <w:t>doi</w:t>
      </w:r>
      <w:proofErr w:type="spellEnd"/>
      <w:r w:rsidRPr="0090769E">
        <w:rPr>
          <w:rFonts w:asciiTheme="majorHAnsi" w:hAnsiTheme="majorHAnsi" w:cstheme="majorHAnsi"/>
          <w:shd w:val="clear" w:color="auto" w:fill="FFFFFF"/>
        </w:rPr>
        <w:t>: 10.5089/9781484393178.001</w:t>
      </w:r>
    </w:p>
    <w:p w14:paraId="7FE8EC03" w14:textId="77777777" w:rsidR="001761A3" w:rsidRPr="0090769E" w:rsidRDefault="001761A3" w:rsidP="00E9383C">
      <w:pPr>
        <w:ind w:left="720" w:hanging="720"/>
        <w:rPr>
          <w:rFonts w:asciiTheme="majorHAnsi" w:hAnsiTheme="majorHAnsi" w:cstheme="majorHAnsi"/>
          <w:shd w:val="clear" w:color="auto" w:fill="FFFFFF"/>
        </w:rPr>
      </w:pPr>
      <w:proofErr w:type="spellStart"/>
      <w:r w:rsidRPr="0090769E">
        <w:rPr>
          <w:rFonts w:asciiTheme="majorHAnsi" w:hAnsiTheme="majorHAnsi" w:cstheme="majorHAnsi"/>
          <w:color w:val="000000"/>
          <w:shd w:val="clear" w:color="auto" w:fill="FFFFFF"/>
        </w:rPr>
        <w:t>Coelli</w:t>
      </w:r>
      <w:proofErr w:type="spellEnd"/>
      <w:r w:rsidRPr="0090769E">
        <w:rPr>
          <w:rFonts w:asciiTheme="majorHAnsi" w:hAnsiTheme="majorHAnsi" w:cstheme="majorHAnsi"/>
          <w:color w:val="000000"/>
          <w:shd w:val="clear" w:color="auto" w:fill="FFFFFF"/>
        </w:rPr>
        <w:t xml:space="preserve">, T., </w:t>
      </w:r>
      <w:proofErr w:type="spellStart"/>
      <w:r w:rsidRPr="0090769E">
        <w:rPr>
          <w:rFonts w:asciiTheme="majorHAnsi" w:hAnsiTheme="majorHAnsi" w:cstheme="majorHAnsi"/>
          <w:color w:val="000000"/>
          <w:shd w:val="clear" w:color="auto" w:fill="FFFFFF"/>
        </w:rPr>
        <w:t>Lauwers</w:t>
      </w:r>
      <w:proofErr w:type="spellEnd"/>
      <w:r w:rsidRPr="0090769E">
        <w:rPr>
          <w:rFonts w:asciiTheme="majorHAnsi" w:hAnsiTheme="majorHAnsi" w:cstheme="majorHAnsi"/>
          <w:color w:val="000000"/>
          <w:shd w:val="clear" w:color="auto" w:fill="FFFFFF"/>
        </w:rPr>
        <w:t xml:space="preserve">, L., &amp; Van </w:t>
      </w:r>
      <w:proofErr w:type="spellStart"/>
      <w:r w:rsidRPr="0090769E">
        <w:rPr>
          <w:rFonts w:asciiTheme="majorHAnsi" w:hAnsiTheme="majorHAnsi" w:cstheme="majorHAnsi"/>
          <w:color w:val="000000"/>
          <w:shd w:val="clear" w:color="auto" w:fill="FFFFFF"/>
        </w:rPr>
        <w:t>Huylenbroeck</w:t>
      </w:r>
      <w:proofErr w:type="spellEnd"/>
      <w:r w:rsidRPr="0090769E">
        <w:rPr>
          <w:rFonts w:asciiTheme="majorHAnsi" w:hAnsiTheme="majorHAnsi" w:cstheme="majorHAnsi"/>
          <w:color w:val="000000"/>
          <w:shd w:val="clear" w:color="auto" w:fill="FFFFFF"/>
        </w:rPr>
        <w:t>, G. (2007). Environmental efficiency measurement and the materials balance condition. </w:t>
      </w:r>
      <w:r w:rsidRPr="0090769E">
        <w:rPr>
          <w:rFonts w:asciiTheme="majorHAnsi" w:hAnsiTheme="majorHAnsi" w:cstheme="majorHAnsi"/>
          <w:i/>
          <w:iCs/>
          <w:color w:val="000000"/>
          <w:shd w:val="clear" w:color="auto" w:fill="FFFFFF"/>
        </w:rPr>
        <w:t>Journal of Productivity Analysis</w:t>
      </w:r>
      <w:r w:rsidRPr="0090769E">
        <w:rPr>
          <w:rFonts w:asciiTheme="majorHAnsi" w:hAnsiTheme="majorHAnsi" w:cstheme="majorHAnsi"/>
          <w:color w:val="000000"/>
          <w:shd w:val="clear" w:color="auto" w:fill="FFFFFF"/>
        </w:rPr>
        <w:t>, </w:t>
      </w:r>
      <w:r w:rsidRPr="0090769E">
        <w:rPr>
          <w:rFonts w:asciiTheme="majorHAnsi" w:hAnsiTheme="majorHAnsi" w:cstheme="majorHAnsi"/>
          <w:i/>
          <w:iCs/>
          <w:color w:val="000000"/>
          <w:shd w:val="clear" w:color="auto" w:fill="FFFFFF"/>
        </w:rPr>
        <w:t>28</w:t>
      </w:r>
      <w:r w:rsidRPr="0090769E">
        <w:rPr>
          <w:rFonts w:asciiTheme="majorHAnsi" w:hAnsiTheme="majorHAnsi" w:cstheme="majorHAnsi"/>
          <w:color w:val="000000"/>
          <w:shd w:val="clear" w:color="auto" w:fill="FFFFFF"/>
        </w:rPr>
        <w:t xml:space="preserve">(1-2), 3-12. </w:t>
      </w:r>
      <w:proofErr w:type="spellStart"/>
      <w:r w:rsidRPr="0090769E">
        <w:rPr>
          <w:rFonts w:asciiTheme="majorHAnsi" w:hAnsiTheme="majorHAnsi" w:cstheme="majorHAnsi"/>
          <w:color w:val="000000"/>
          <w:shd w:val="clear" w:color="auto" w:fill="FFFFFF"/>
        </w:rPr>
        <w:t>doi</w:t>
      </w:r>
      <w:proofErr w:type="spellEnd"/>
      <w:r w:rsidRPr="0090769E">
        <w:rPr>
          <w:rFonts w:asciiTheme="majorHAnsi" w:hAnsiTheme="majorHAnsi" w:cstheme="majorHAnsi"/>
          <w:color w:val="000000"/>
          <w:shd w:val="clear" w:color="auto" w:fill="FFFFFF"/>
        </w:rPr>
        <w:t>: 10.1007/s11123-007-0052-8</w:t>
      </w:r>
    </w:p>
    <w:p w14:paraId="25B32DF2" w14:textId="77777777" w:rsidR="001761A3" w:rsidRPr="0090769E" w:rsidRDefault="001761A3" w:rsidP="00E9383C">
      <w:pPr>
        <w:ind w:left="720" w:hanging="720"/>
        <w:rPr>
          <w:rFonts w:asciiTheme="majorHAnsi" w:hAnsiTheme="majorHAnsi" w:cstheme="majorHAnsi"/>
          <w:shd w:val="clear" w:color="auto" w:fill="FFFFFF"/>
        </w:rPr>
      </w:pPr>
      <w:proofErr w:type="spellStart"/>
      <w:r w:rsidRPr="0090769E">
        <w:rPr>
          <w:rFonts w:asciiTheme="majorHAnsi" w:hAnsiTheme="majorHAnsi" w:cstheme="majorHAnsi"/>
          <w:shd w:val="clear" w:color="auto" w:fill="FFFFFF"/>
        </w:rPr>
        <w:t>Danciu</w:t>
      </w:r>
      <w:proofErr w:type="spellEnd"/>
      <w:r w:rsidRPr="0090769E">
        <w:rPr>
          <w:rFonts w:asciiTheme="majorHAnsi" w:hAnsiTheme="majorHAnsi" w:cstheme="majorHAnsi"/>
          <w:shd w:val="clear" w:color="auto" w:fill="FFFFFF"/>
        </w:rPr>
        <w:t xml:space="preserve">, V. (2013). The sustainable company: </w:t>
      </w:r>
      <w:r>
        <w:rPr>
          <w:rFonts w:asciiTheme="majorHAnsi" w:hAnsiTheme="majorHAnsi" w:cstheme="majorHAnsi"/>
          <w:shd w:val="clear" w:color="auto" w:fill="FFFFFF"/>
        </w:rPr>
        <w:t>N</w:t>
      </w:r>
      <w:r w:rsidRPr="0090769E">
        <w:rPr>
          <w:rFonts w:asciiTheme="majorHAnsi" w:hAnsiTheme="majorHAnsi" w:cstheme="majorHAnsi"/>
          <w:shd w:val="clear" w:color="auto" w:fill="FFFFFF"/>
        </w:rPr>
        <w:t>ew challenges and strategies for more sustainability. </w:t>
      </w:r>
      <w:r w:rsidRPr="0090769E">
        <w:rPr>
          <w:rFonts w:asciiTheme="majorHAnsi" w:hAnsiTheme="majorHAnsi" w:cstheme="majorHAnsi"/>
          <w:i/>
          <w:iCs/>
          <w:shd w:val="clear" w:color="auto" w:fill="FFFFFF"/>
        </w:rPr>
        <w:t>Theoretical and Applied Economics, 1</w:t>
      </w:r>
      <w:r w:rsidRPr="0090769E">
        <w:rPr>
          <w:rFonts w:asciiTheme="majorHAnsi" w:hAnsiTheme="majorHAnsi" w:cstheme="majorHAnsi"/>
          <w:shd w:val="clear" w:color="auto" w:fill="FFFFFF"/>
        </w:rPr>
        <w:t>(9).</w:t>
      </w:r>
    </w:p>
    <w:p w14:paraId="65F66452" w14:textId="77777777" w:rsidR="001761A3" w:rsidRPr="0090769E" w:rsidRDefault="001761A3" w:rsidP="00803617">
      <w:pPr>
        <w:ind w:left="720" w:hanging="720"/>
        <w:rPr>
          <w:rFonts w:asciiTheme="majorHAnsi" w:hAnsiTheme="majorHAnsi" w:cstheme="majorHAnsi"/>
          <w:shd w:val="clear" w:color="auto" w:fill="FFFFFF"/>
        </w:rPr>
      </w:pPr>
      <w:r w:rsidRPr="0090769E">
        <w:rPr>
          <w:rFonts w:asciiTheme="majorHAnsi" w:hAnsiTheme="majorHAnsi" w:cstheme="majorHAnsi"/>
          <w:color w:val="000000"/>
          <w:shd w:val="clear" w:color="auto" w:fill="FFFFFF"/>
        </w:rPr>
        <w:t>Department for Business, Energy &amp; Industrial Strategy. (2005). </w:t>
      </w:r>
      <w:r w:rsidRPr="0090769E">
        <w:rPr>
          <w:rFonts w:asciiTheme="majorHAnsi" w:hAnsiTheme="majorHAnsi" w:cstheme="majorHAnsi"/>
          <w:i/>
          <w:iCs/>
          <w:color w:val="000000"/>
          <w:shd w:val="clear" w:color="auto" w:fill="FFFFFF"/>
        </w:rPr>
        <w:t>Table_511 - Energy Prices</w:t>
      </w:r>
      <w:r w:rsidRPr="0090769E">
        <w:rPr>
          <w:rFonts w:asciiTheme="majorHAnsi" w:hAnsiTheme="majorHAnsi" w:cstheme="majorHAnsi"/>
          <w:color w:val="000000"/>
          <w:shd w:val="clear" w:color="auto" w:fill="FFFFFF"/>
        </w:rPr>
        <w:t>. GOV.UK.</w:t>
      </w:r>
    </w:p>
    <w:p w14:paraId="38737B9A" w14:textId="77777777" w:rsidR="001761A3" w:rsidRPr="0090769E" w:rsidRDefault="001761A3" w:rsidP="00803617">
      <w:pPr>
        <w:ind w:left="720" w:hanging="720"/>
        <w:rPr>
          <w:rFonts w:asciiTheme="majorHAnsi" w:hAnsiTheme="majorHAnsi" w:cstheme="majorHAnsi"/>
          <w:shd w:val="clear" w:color="auto" w:fill="FFFFFF"/>
        </w:rPr>
      </w:pPr>
      <w:r w:rsidRPr="0090769E">
        <w:rPr>
          <w:rFonts w:asciiTheme="majorHAnsi" w:hAnsiTheme="majorHAnsi" w:cstheme="majorHAnsi"/>
          <w:color w:val="000000"/>
          <w:shd w:val="clear" w:color="auto" w:fill="FFFFFF"/>
        </w:rPr>
        <w:t>Department of Energy &amp; Climate Change. (2014). </w:t>
      </w:r>
      <w:r w:rsidRPr="0090769E">
        <w:rPr>
          <w:rFonts w:asciiTheme="majorHAnsi" w:hAnsiTheme="majorHAnsi" w:cstheme="majorHAnsi"/>
          <w:i/>
          <w:iCs/>
          <w:color w:val="000000"/>
          <w:shd w:val="clear" w:color="auto" w:fill="FFFFFF"/>
        </w:rPr>
        <w:t>UK calls for major changes to EU’s “cap and trade” emissions system</w:t>
      </w:r>
      <w:r w:rsidRPr="0090769E">
        <w:rPr>
          <w:rFonts w:asciiTheme="majorHAnsi" w:hAnsiTheme="majorHAnsi" w:cstheme="majorHAnsi"/>
          <w:color w:val="000000"/>
          <w:shd w:val="clear" w:color="auto" w:fill="FFFFFF"/>
        </w:rPr>
        <w:t> (p.</w:t>
      </w:r>
      <w:r>
        <w:rPr>
          <w:rFonts w:asciiTheme="majorHAnsi" w:hAnsiTheme="majorHAnsi" w:cstheme="majorHAnsi"/>
          <w:color w:val="000000"/>
          <w:shd w:val="clear" w:color="auto" w:fill="FFFFFF"/>
        </w:rPr>
        <w:t xml:space="preserve"> </w:t>
      </w:r>
      <w:r w:rsidRPr="0090769E">
        <w:rPr>
          <w:rFonts w:asciiTheme="majorHAnsi" w:hAnsiTheme="majorHAnsi" w:cstheme="majorHAnsi"/>
          <w:color w:val="000000"/>
          <w:shd w:val="clear" w:color="auto" w:fill="FFFFFF"/>
        </w:rPr>
        <w:t>GOV.UK).</w:t>
      </w:r>
    </w:p>
    <w:p w14:paraId="4159864E"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Department of Transportation and Federal Highway Administration. (2020). </w:t>
      </w:r>
      <w:r w:rsidRPr="0090769E">
        <w:rPr>
          <w:rFonts w:asciiTheme="majorHAnsi" w:hAnsiTheme="majorHAnsi" w:cstheme="majorHAnsi"/>
          <w:i/>
          <w:iCs/>
          <w:shd w:val="clear" w:color="auto" w:fill="FFFFFF"/>
        </w:rPr>
        <w:t>U.S. domestic demand for gasoline 2017</w:t>
      </w:r>
      <w:r>
        <w:rPr>
          <w:rFonts w:asciiTheme="majorHAnsi" w:hAnsiTheme="majorHAnsi" w:cstheme="majorHAnsi"/>
          <w:i/>
          <w:iCs/>
          <w:shd w:val="clear" w:color="auto" w:fill="FFFFFF"/>
        </w:rPr>
        <w:t>.</w:t>
      </w:r>
      <w:r w:rsidRPr="0090769E">
        <w:rPr>
          <w:rFonts w:asciiTheme="majorHAnsi" w:hAnsiTheme="majorHAnsi" w:cstheme="majorHAnsi"/>
          <w:shd w:val="clear" w:color="auto" w:fill="FFFFFF"/>
        </w:rPr>
        <w:t xml:space="preserve"> Statista. Retrieved 17 March 2020, from </w:t>
      </w:r>
    </w:p>
    <w:p w14:paraId="2282437E" w14:textId="77777777" w:rsidR="001761A3" w:rsidRPr="0090769E" w:rsidRDefault="001761A3" w:rsidP="004B7BEE">
      <w:pPr>
        <w:ind w:left="720" w:hanging="720"/>
        <w:rPr>
          <w:rFonts w:asciiTheme="majorHAnsi" w:hAnsiTheme="majorHAnsi" w:cstheme="majorHAnsi"/>
        </w:rPr>
      </w:pPr>
      <w:r w:rsidRPr="0090769E">
        <w:rPr>
          <w:rFonts w:asciiTheme="majorHAnsi" w:hAnsiTheme="majorHAnsi" w:cstheme="majorHAnsi"/>
        </w:rPr>
        <w:lastRenderedPageBreak/>
        <w:t xml:space="preserve">Donaldson, T. &amp; Preston, L.E. (1995). The stakeholder theory of the corporation: Concepts, evidence and implications. </w:t>
      </w:r>
      <w:r w:rsidRPr="0090769E">
        <w:rPr>
          <w:rFonts w:asciiTheme="majorHAnsi" w:hAnsiTheme="majorHAnsi" w:cstheme="majorHAnsi"/>
          <w:i/>
          <w:iCs/>
        </w:rPr>
        <w:t>Academy of Management Review</w:t>
      </w:r>
      <w:r w:rsidRPr="0090769E">
        <w:rPr>
          <w:rFonts w:asciiTheme="majorHAnsi" w:hAnsiTheme="majorHAnsi" w:cstheme="majorHAnsi"/>
        </w:rPr>
        <w:t xml:space="preserve">, </w:t>
      </w:r>
      <w:r w:rsidRPr="0090769E">
        <w:rPr>
          <w:rFonts w:asciiTheme="majorHAnsi" w:hAnsiTheme="majorHAnsi" w:cstheme="majorHAnsi"/>
          <w:i/>
          <w:iCs/>
        </w:rPr>
        <w:t>20</w:t>
      </w:r>
      <w:r w:rsidRPr="0090769E">
        <w:rPr>
          <w:rFonts w:asciiTheme="majorHAnsi" w:hAnsiTheme="majorHAnsi" w:cstheme="majorHAnsi"/>
        </w:rPr>
        <w:t xml:space="preserve">(1): 65-91. </w:t>
      </w:r>
    </w:p>
    <w:p w14:paraId="7A63F47D" w14:textId="77777777" w:rsidR="001761A3" w:rsidRPr="0090769E" w:rsidRDefault="001761A3" w:rsidP="00FC6CA9">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Environment Agency. (2018). </w:t>
      </w:r>
      <w:r w:rsidRPr="0090769E">
        <w:rPr>
          <w:rFonts w:asciiTheme="majorHAnsi" w:hAnsiTheme="majorHAnsi" w:cstheme="majorHAnsi"/>
          <w:i/>
          <w:iCs/>
          <w:shd w:val="clear" w:color="auto" w:fill="FFFFFF"/>
        </w:rPr>
        <w:t>The state of the environment: air quality</w:t>
      </w:r>
      <w:r w:rsidRPr="0090769E">
        <w:rPr>
          <w:rFonts w:asciiTheme="majorHAnsi" w:hAnsiTheme="majorHAnsi" w:cstheme="majorHAnsi"/>
          <w:shd w:val="clear" w:color="auto" w:fill="FFFFFF"/>
        </w:rPr>
        <w:t>. Chair of the Environment Agency.</w:t>
      </w:r>
    </w:p>
    <w:p w14:paraId="67A756B2" w14:textId="77777777" w:rsidR="001761A3" w:rsidRPr="0090769E" w:rsidRDefault="001761A3" w:rsidP="00AD242F">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Frank, A. (2005). </w:t>
      </w:r>
      <w:r w:rsidRPr="0090769E">
        <w:rPr>
          <w:rFonts w:asciiTheme="majorHAnsi" w:hAnsiTheme="majorHAnsi" w:cstheme="majorHAnsi"/>
          <w:i/>
          <w:iCs/>
          <w:shd w:val="clear" w:color="auto" w:fill="FFFFFF"/>
        </w:rPr>
        <w:t xml:space="preserve">Oil </w:t>
      </w:r>
      <w:r>
        <w:rPr>
          <w:rFonts w:asciiTheme="majorHAnsi" w:hAnsiTheme="majorHAnsi" w:cstheme="majorHAnsi"/>
          <w:i/>
          <w:iCs/>
          <w:shd w:val="clear" w:color="auto" w:fill="FFFFFF"/>
        </w:rPr>
        <w:t>E</w:t>
      </w:r>
      <w:r w:rsidRPr="0090769E">
        <w:rPr>
          <w:rFonts w:asciiTheme="majorHAnsi" w:hAnsiTheme="majorHAnsi" w:cstheme="majorHAnsi"/>
          <w:i/>
          <w:iCs/>
          <w:shd w:val="clear" w:color="auto" w:fill="FFFFFF"/>
        </w:rPr>
        <w:t>mpire</w:t>
      </w:r>
      <w:r w:rsidRPr="0090769E">
        <w:rPr>
          <w:rFonts w:asciiTheme="majorHAnsi" w:hAnsiTheme="majorHAnsi" w:cstheme="majorHAnsi"/>
          <w:shd w:val="clear" w:color="auto" w:fill="FFFFFF"/>
        </w:rPr>
        <w:t xml:space="preserve">. Cambridge, Mass.: Harvard University Press. </w:t>
      </w:r>
    </w:p>
    <w:p w14:paraId="19B5CB19" w14:textId="77777777" w:rsidR="001761A3" w:rsidRPr="0090769E" w:rsidRDefault="001761A3" w:rsidP="00E9383C">
      <w:pPr>
        <w:ind w:left="720" w:hanging="720"/>
        <w:rPr>
          <w:rFonts w:asciiTheme="majorHAnsi" w:hAnsiTheme="majorHAnsi" w:cstheme="majorHAnsi"/>
          <w:color w:val="000000"/>
          <w:shd w:val="clear" w:color="auto" w:fill="FFFFFF"/>
        </w:rPr>
      </w:pPr>
      <w:proofErr w:type="spellStart"/>
      <w:r w:rsidRPr="0090769E">
        <w:rPr>
          <w:rFonts w:asciiTheme="majorHAnsi" w:hAnsiTheme="majorHAnsi" w:cstheme="majorHAnsi"/>
          <w:color w:val="000000"/>
          <w:shd w:val="clear" w:color="auto" w:fill="FFFFFF"/>
        </w:rPr>
        <w:t>Gorder</w:t>
      </w:r>
      <w:proofErr w:type="spellEnd"/>
      <w:r w:rsidRPr="0090769E">
        <w:rPr>
          <w:rFonts w:asciiTheme="majorHAnsi" w:hAnsiTheme="majorHAnsi" w:cstheme="majorHAnsi"/>
          <w:color w:val="000000"/>
          <w:shd w:val="clear" w:color="auto" w:fill="FFFFFF"/>
        </w:rPr>
        <w:t>, J. (2018). </w:t>
      </w:r>
      <w:r w:rsidRPr="0090769E">
        <w:rPr>
          <w:rFonts w:asciiTheme="majorHAnsi" w:hAnsiTheme="majorHAnsi" w:cstheme="majorHAnsi"/>
          <w:i/>
          <w:iCs/>
          <w:color w:val="000000"/>
          <w:shd w:val="clear" w:color="auto" w:fill="FFFFFF"/>
        </w:rPr>
        <w:t>Review of Climate-Related Risks and Opportunities</w:t>
      </w:r>
      <w:r w:rsidRPr="0090769E">
        <w:rPr>
          <w:rFonts w:asciiTheme="majorHAnsi" w:hAnsiTheme="majorHAnsi" w:cstheme="majorHAnsi"/>
          <w:color w:val="000000"/>
          <w:shd w:val="clear" w:color="auto" w:fill="FFFFFF"/>
        </w:rPr>
        <w:t> [</w:t>
      </w:r>
      <w:proofErr w:type="spellStart"/>
      <w:r w:rsidRPr="0090769E">
        <w:rPr>
          <w:rFonts w:asciiTheme="majorHAnsi" w:hAnsiTheme="majorHAnsi" w:cstheme="majorHAnsi"/>
          <w:color w:val="000000"/>
          <w:shd w:val="clear" w:color="auto" w:fill="FFFFFF"/>
        </w:rPr>
        <w:t>Ebook</w:t>
      </w:r>
      <w:proofErr w:type="spellEnd"/>
      <w:r w:rsidRPr="0090769E">
        <w:rPr>
          <w:rFonts w:asciiTheme="majorHAnsi" w:hAnsiTheme="majorHAnsi" w:cstheme="majorHAnsi"/>
          <w:color w:val="000000"/>
          <w:shd w:val="clear" w:color="auto" w:fill="FFFFFF"/>
        </w:rPr>
        <w:t>]. San Antonio, TX: Valero Energy Corporation. Retrieved from https://www.valero.com/en-us/Documents/Climate%20Related%20Risks%20and%20Opportunities/Review_of_Climate-Related_Risks_and_Opportunities_Web.pdf</w:t>
      </w:r>
    </w:p>
    <w:p w14:paraId="6E3D4F27" w14:textId="77777777" w:rsidR="001761A3" w:rsidRPr="0090769E" w:rsidRDefault="001761A3" w:rsidP="00E9383C">
      <w:pPr>
        <w:ind w:left="720" w:hanging="720"/>
        <w:rPr>
          <w:rFonts w:asciiTheme="majorHAnsi" w:hAnsiTheme="majorHAnsi" w:cstheme="majorHAnsi"/>
          <w:color w:val="000000"/>
          <w:shd w:val="clear" w:color="auto" w:fill="FFFFFF"/>
        </w:rPr>
      </w:pPr>
      <w:r w:rsidRPr="0090769E">
        <w:rPr>
          <w:rFonts w:asciiTheme="majorHAnsi" w:hAnsiTheme="majorHAnsi" w:cstheme="majorHAnsi"/>
          <w:color w:val="000000"/>
          <w:shd w:val="clear" w:color="auto" w:fill="FFFFFF"/>
        </w:rPr>
        <w:t>GOV.UK. (2020). </w:t>
      </w:r>
      <w:r w:rsidRPr="0090769E">
        <w:rPr>
          <w:rFonts w:asciiTheme="majorHAnsi" w:hAnsiTheme="majorHAnsi" w:cstheme="majorHAnsi"/>
          <w:i/>
          <w:iCs/>
          <w:color w:val="000000"/>
          <w:shd w:val="clear" w:color="auto" w:fill="FFFFFF"/>
        </w:rPr>
        <w:t>Tax on shopping and services</w:t>
      </w:r>
      <w:r w:rsidRPr="0090769E">
        <w:rPr>
          <w:rFonts w:asciiTheme="majorHAnsi" w:hAnsiTheme="majorHAnsi" w:cstheme="majorHAnsi"/>
          <w:color w:val="000000"/>
          <w:shd w:val="clear" w:color="auto" w:fill="FFFFFF"/>
        </w:rPr>
        <w:t>. GOV.UK.</w:t>
      </w:r>
    </w:p>
    <w:p w14:paraId="4112798A"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Griffiths, A., &amp; Wall, S. (2011). </w:t>
      </w:r>
      <w:r w:rsidRPr="0090769E">
        <w:rPr>
          <w:rFonts w:asciiTheme="majorHAnsi" w:hAnsiTheme="majorHAnsi" w:cstheme="majorHAnsi"/>
          <w:i/>
          <w:iCs/>
          <w:shd w:val="clear" w:color="auto" w:fill="FFFFFF"/>
        </w:rPr>
        <w:t>Economics for Business and Management.</w:t>
      </w:r>
      <w:r w:rsidRPr="0090769E">
        <w:rPr>
          <w:rFonts w:asciiTheme="majorHAnsi" w:hAnsiTheme="majorHAnsi" w:cstheme="majorHAnsi"/>
          <w:shd w:val="clear" w:color="auto" w:fill="FFFFFF"/>
        </w:rPr>
        <w:t xml:space="preserve"> Harlow, UK: Financial Times/Prentice Hall. </w:t>
      </w:r>
    </w:p>
    <w:p w14:paraId="7CCD6C09"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Henderson, R., Reinert, S., </w:t>
      </w:r>
      <w:proofErr w:type="spellStart"/>
      <w:r w:rsidRPr="0090769E">
        <w:rPr>
          <w:rFonts w:asciiTheme="majorHAnsi" w:hAnsiTheme="majorHAnsi" w:cstheme="majorHAnsi"/>
          <w:shd w:val="clear" w:color="auto" w:fill="FFFFFF"/>
        </w:rPr>
        <w:t>Dekhtyar</w:t>
      </w:r>
      <w:proofErr w:type="spellEnd"/>
      <w:r w:rsidRPr="0090769E">
        <w:rPr>
          <w:rFonts w:asciiTheme="majorHAnsi" w:hAnsiTheme="majorHAnsi" w:cstheme="majorHAnsi"/>
          <w:shd w:val="clear" w:color="auto" w:fill="FFFFFF"/>
        </w:rPr>
        <w:t xml:space="preserve">, P., &amp; Migdal, A. (2018). </w:t>
      </w:r>
      <w:r w:rsidRPr="0090769E">
        <w:rPr>
          <w:rFonts w:asciiTheme="majorHAnsi" w:hAnsiTheme="majorHAnsi" w:cstheme="majorHAnsi"/>
          <w:i/>
          <w:iCs/>
          <w:shd w:val="clear" w:color="auto" w:fill="FFFFFF"/>
        </w:rPr>
        <w:t>Climate Change in 2018: Implications for Business.</w:t>
      </w:r>
      <w:r w:rsidRPr="0090769E">
        <w:rPr>
          <w:rFonts w:asciiTheme="majorHAnsi" w:hAnsiTheme="majorHAnsi" w:cstheme="majorHAnsi"/>
          <w:shd w:val="clear" w:color="auto" w:fill="FFFFFF"/>
        </w:rPr>
        <w:t xml:space="preserve"> Retrieved from https://www.hbs.edu/environment/Documents/climate-change-2018.pdf</w:t>
      </w:r>
    </w:p>
    <w:p w14:paraId="6FB68B5B" w14:textId="77777777" w:rsidR="001761A3" w:rsidRPr="0090769E" w:rsidRDefault="001761A3" w:rsidP="00AD242F">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Hess, P. (2016). </w:t>
      </w:r>
      <w:r w:rsidRPr="0090769E">
        <w:rPr>
          <w:rFonts w:asciiTheme="majorHAnsi" w:hAnsiTheme="majorHAnsi" w:cstheme="majorHAnsi"/>
          <w:i/>
          <w:iCs/>
          <w:shd w:val="clear" w:color="auto" w:fill="FFFFFF"/>
        </w:rPr>
        <w:t>Economic Growth and Sustainable Development</w:t>
      </w:r>
      <w:r w:rsidRPr="0090769E">
        <w:rPr>
          <w:rFonts w:asciiTheme="majorHAnsi" w:hAnsiTheme="majorHAnsi" w:cstheme="majorHAnsi"/>
          <w:shd w:val="clear" w:color="auto" w:fill="FFFFFF"/>
        </w:rPr>
        <w:t> (2nd ed.). New York: Routledge.</w:t>
      </w:r>
    </w:p>
    <w:p w14:paraId="490D0616" w14:textId="77777777" w:rsidR="001761A3" w:rsidRPr="0090769E" w:rsidRDefault="001761A3" w:rsidP="00E9383C">
      <w:pPr>
        <w:ind w:left="720" w:hanging="720"/>
        <w:rPr>
          <w:rFonts w:asciiTheme="majorHAnsi" w:hAnsiTheme="majorHAnsi" w:cstheme="majorHAnsi"/>
          <w:color w:val="000000"/>
          <w:shd w:val="clear" w:color="auto" w:fill="FFFFFF"/>
        </w:rPr>
      </w:pPr>
      <w:proofErr w:type="spellStart"/>
      <w:r w:rsidRPr="0090769E">
        <w:rPr>
          <w:rFonts w:asciiTheme="majorHAnsi" w:hAnsiTheme="majorHAnsi" w:cstheme="majorHAnsi"/>
          <w:color w:val="000000"/>
          <w:shd w:val="clear" w:color="auto" w:fill="FFFFFF"/>
        </w:rPr>
        <w:t>Hurwicz</w:t>
      </w:r>
      <w:proofErr w:type="spellEnd"/>
      <w:r w:rsidRPr="0090769E">
        <w:rPr>
          <w:rFonts w:asciiTheme="majorHAnsi" w:hAnsiTheme="majorHAnsi" w:cstheme="majorHAnsi"/>
          <w:color w:val="000000"/>
          <w:shd w:val="clear" w:color="auto" w:fill="FFFFFF"/>
        </w:rPr>
        <w:t>, L. (1995). What is the Coase Theorem? </w:t>
      </w:r>
      <w:r w:rsidRPr="0090769E">
        <w:rPr>
          <w:rFonts w:asciiTheme="majorHAnsi" w:hAnsiTheme="majorHAnsi" w:cstheme="majorHAnsi"/>
          <w:i/>
          <w:iCs/>
          <w:color w:val="000000"/>
          <w:shd w:val="clear" w:color="auto" w:fill="FFFFFF"/>
        </w:rPr>
        <w:t>Japan And the World Economy</w:t>
      </w:r>
      <w:r w:rsidRPr="0090769E">
        <w:rPr>
          <w:rFonts w:asciiTheme="majorHAnsi" w:hAnsiTheme="majorHAnsi" w:cstheme="majorHAnsi"/>
          <w:color w:val="000000"/>
          <w:shd w:val="clear" w:color="auto" w:fill="FFFFFF"/>
        </w:rPr>
        <w:t>, </w:t>
      </w:r>
      <w:r w:rsidRPr="0090769E">
        <w:rPr>
          <w:rFonts w:asciiTheme="majorHAnsi" w:hAnsiTheme="majorHAnsi" w:cstheme="majorHAnsi"/>
          <w:i/>
          <w:iCs/>
          <w:color w:val="000000"/>
          <w:shd w:val="clear" w:color="auto" w:fill="FFFFFF"/>
        </w:rPr>
        <w:t>7</w:t>
      </w:r>
      <w:r w:rsidRPr="0090769E">
        <w:rPr>
          <w:rFonts w:asciiTheme="majorHAnsi" w:hAnsiTheme="majorHAnsi" w:cstheme="majorHAnsi"/>
          <w:color w:val="000000"/>
          <w:shd w:val="clear" w:color="auto" w:fill="FFFFFF"/>
        </w:rPr>
        <w:t xml:space="preserve">(1), 49-74. </w:t>
      </w:r>
      <w:proofErr w:type="spellStart"/>
      <w:r w:rsidRPr="0090769E">
        <w:rPr>
          <w:rFonts w:asciiTheme="majorHAnsi" w:hAnsiTheme="majorHAnsi" w:cstheme="majorHAnsi"/>
          <w:color w:val="000000"/>
          <w:shd w:val="clear" w:color="auto" w:fill="FFFFFF"/>
        </w:rPr>
        <w:t>doi</w:t>
      </w:r>
      <w:proofErr w:type="spellEnd"/>
      <w:r w:rsidRPr="0090769E">
        <w:rPr>
          <w:rFonts w:asciiTheme="majorHAnsi" w:hAnsiTheme="majorHAnsi" w:cstheme="majorHAnsi"/>
          <w:color w:val="000000"/>
          <w:shd w:val="clear" w:color="auto" w:fill="FFFFFF"/>
        </w:rPr>
        <w:t>: 10.1016/0922-1425(94)00038-u</w:t>
      </w:r>
    </w:p>
    <w:p w14:paraId="13AF66B7" w14:textId="77777777" w:rsidR="001761A3" w:rsidRPr="001761A3" w:rsidRDefault="001761A3" w:rsidP="001761A3">
      <w:pPr>
        <w:ind w:left="720" w:hanging="720"/>
        <w:rPr>
          <w:rFonts w:asciiTheme="majorHAnsi" w:hAnsiTheme="majorHAnsi" w:cstheme="majorHAnsi"/>
          <w:shd w:val="clear" w:color="auto" w:fill="FFFFFF"/>
        </w:rPr>
      </w:pPr>
      <w:proofErr w:type="spellStart"/>
      <w:r w:rsidRPr="001761A3">
        <w:rPr>
          <w:rFonts w:asciiTheme="majorHAnsi" w:hAnsiTheme="majorHAnsi" w:cstheme="majorHAnsi"/>
          <w:shd w:val="clear" w:color="auto" w:fill="FFFFFF"/>
        </w:rPr>
        <w:t>Hussen</w:t>
      </w:r>
      <w:proofErr w:type="spellEnd"/>
      <w:r w:rsidRPr="001761A3">
        <w:rPr>
          <w:rFonts w:asciiTheme="majorHAnsi" w:hAnsiTheme="majorHAnsi" w:cstheme="majorHAnsi"/>
          <w:shd w:val="clear" w:color="auto" w:fill="FFFFFF"/>
        </w:rPr>
        <w:t xml:space="preserve">, A. M. (2018). </w:t>
      </w:r>
      <w:r w:rsidRPr="001761A3">
        <w:rPr>
          <w:rFonts w:asciiTheme="majorHAnsi" w:hAnsiTheme="majorHAnsi" w:cstheme="majorHAnsi"/>
          <w:i/>
          <w:iCs/>
          <w:shd w:val="clear" w:color="auto" w:fill="FFFFFF"/>
        </w:rPr>
        <w:t>Principles of environmental economics and sustainability an integrated economic and ecological approach</w:t>
      </w:r>
      <w:r w:rsidRPr="001761A3">
        <w:rPr>
          <w:rFonts w:asciiTheme="majorHAnsi" w:hAnsiTheme="majorHAnsi" w:cstheme="majorHAnsi"/>
          <w:shd w:val="clear" w:color="auto" w:fill="FFFFFF"/>
        </w:rPr>
        <w:t xml:space="preserve"> (4th ed.). London: Routledge. </w:t>
      </w:r>
    </w:p>
    <w:p w14:paraId="4B044376" w14:textId="77777777" w:rsidR="001761A3" w:rsidRPr="0090769E" w:rsidRDefault="001761A3" w:rsidP="00E9383C">
      <w:pPr>
        <w:ind w:left="720" w:hanging="720"/>
        <w:rPr>
          <w:rFonts w:asciiTheme="majorHAnsi" w:hAnsiTheme="majorHAnsi" w:cstheme="majorHAnsi"/>
          <w:shd w:val="clear" w:color="auto" w:fill="FFFFFF"/>
        </w:rPr>
      </w:pPr>
      <w:proofErr w:type="spellStart"/>
      <w:r w:rsidRPr="0090769E">
        <w:rPr>
          <w:rFonts w:asciiTheme="majorHAnsi" w:hAnsiTheme="majorHAnsi" w:cstheme="majorHAnsi"/>
          <w:color w:val="000000"/>
          <w:shd w:val="clear" w:color="auto" w:fill="FFFFFF"/>
        </w:rPr>
        <w:lastRenderedPageBreak/>
        <w:t>Kalnes</w:t>
      </w:r>
      <w:proofErr w:type="spellEnd"/>
      <w:r w:rsidRPr="0090769E">
        <w:rPr>
          <w:rFonts w:asciiTheme="majorHAnsi" w:hAnsiTheme="majorHAnsi" w:cstheme="majorHAnsi"/>
          <w:color w:val="000000"/>
          <w:shd w:val="clear" w:color="auto" w:fill="FFFFFF"/>
        </w:rPr>
        <w:t xml:space="preserve">, T., Marker, T., &amp; </w:t>
      </w:r>
      <w:proofErr w:type="spellStart"/>
      <w:r w:rsidRPr="0090769E">
        <w:rPr>
          <w:rFonts w:asciiTheme="majorHAnsi" w:hAnsiTheme="majorHAnsi" w:cstheme="majorHAnsi"/>
          <w:color w:val="000000"/>
          <w:shd w:val="clear" w:color="auto" w:fill="FFFFFF"/>
        </w:rPr>
        <w:t>Shonnard</w:t>
      </w:r>
      <w:proofErr w:type="spellEnd"/>
      <w:r w:rsidRPr="0090769E">
        <w:rPr>
          <w:rFonts w:asciiTheme="majorHAnsi" w:hAnsiTheme="majorHAnsi" w:cstheme="majorHAnsi"/>
          <w:color w:val="000000"/>
          <w:shd w:val="clear" w:color="auto" w:fill="FFFFFF"/>
        </w:rPr>
        <w:t xml:space="preserve">, D. (2007). Green diesel: </w:t>
      </w:r>
      <w:r>
        <w:rPr>
          <w:rFonts w:asciiTheme="majorHAnsi" w:hAnsiTheme="majorHAnsi" w:cstheme="majorHAnsi"/>
          <w:color w:val="000000"/>
          <w:shd w:val="clear" w:color="auto" w:fill="FFFFFF"/>
        </w:rPr>
        <w:t>A</w:t>
      </w:r>
      <w:r w:rsidRPr="0090769E">
        <w:rPr>
          <w:rFonts w:asciiTheme="majorHAnsi" w:hAnsiTheme="majorHAnsi" w:cstheme="majorHAnsi"/>
          <w:color w:val="000000"/>
          <w:shd w:val="clear" w:color="auto" w:fill="FFFFFF"/>
        </w:rPr>
        <w:t xml:space="preserve"> second-generation biofuel. </w:t>
      </w:r>
      <w:r w:rsidRPr="0090769E">
        <w:rPr>
          <w:rFonts w:asciiTheme="majorHAnsi" w:hAnsiTheme="majorHAnsi" w:cstheme="majorHAnsi"/>
          <w:i/>
          <w:iCs/>
          <w:color w:val="000000"/>
          <w:shd w:val="clear" w:color="auto" w:fill="FFFFFF"/>
        </w:rPr>
        <w:t>International Journal of Chemical Reactor Engineering</w:t>
      </w:r>
      <w:r w:rsidRPr="0090769E">
        <w:rPr>
          <w:rFonts w:asciiTheme="majorHAnsi" w:hAnsiTheme="majorHAnsi" w:cstheme="majorHAnsi"/>
          <w:color w:val="000000"/>
          <w:shd w:val="clear" w:color="auto" w:fill="FFFFFF"/>
        </w:rPr>
        <w:t>, </w:t>
      </w:r>
      <w:r w:rsidRPr="0090769E">
        <w:rPr>
          <w:rFonts w:asciiTheme="majorHAnsi" w:hAnsiTheme="majorHAnsi" w:cstheme="majorHAnsi"/>
          <w:i/>
          <w:iCs/>
          <w:color w:val="000000"/>
          <w:shd w:val="clear" w:color="auto" w:fill="FFFFFF"/>
        </w:rPr>
        <w:t>5</w:t>
      </w:r>
      <w:r w:rsidRPr="0090769E">
        <w:rPr>
          <w:rFonts w:asciiTheme="majorHAnsi" w:hAnsiTheme="majorHAnsi" w:cstheme="majorHAnsi"/>
          <w:color w:val="000000"/>
          <w:shd w:val="clear" w:color="auto" w:fill="FFFFFF"/>
        </w:rPr>
        <w:t xml:space="preserve">(1). </w:t>
      </w:r>
      <w:proofErr w:type="spellStart"/>
      <w:r w:rsidRPr="0090769E">
        <w:rPr>
          <w:rFonts w:asciiTheme="majorHAnsi" w:hAnsiTheme="majorHAnsi" w:cstheme="majorHAnsi"/>
          <w:color w:val="000000"/>
          <w:shd w:val="clear" w:color="auto" w:fill="FFFFFF"/>
        </w:rPr>
        <w:t>doi</w:t>
      </w:r>
      <w:proofErr w:type="spellEnd"/>
      <w:r w:rsidRPr="0090769E">
        <w:rPr>
          <w:rFonts w:asciiTheme="majorHAnsi" w:hAnsiTheme="majorHAnsi" w:cstheme="majorHAnsi"/>
          <w:color w:val="000000"/>
          <w:shd w:val="clear" w:color="auto" w:fill="FFFFFF"/>
        </w:rPr>
        <w:t>: 10.2202/1542-6580.1554</w:t>
      </w:r>
    </w:p>
    <w:p w14:paraId="7D9CDC8E" w14:textId="77777777" w:rsidR="001761A3" w:rsidRPr="0090769E" w:rsidRDefault="001761A3" w:rsidP="00E9383C">
      <w:pPr>
        <w:ind w:left="720" w:hanging="720"/>
        <w:rPr>
          <w:rFonts w:asciiTheme="majorHAnsi" w:hAnsiTheme="majorHAnsi" w:cstheme="majorHAnsi"/>
          <w:color w:val="000000"/>
          <w:shd w:val="clear" w:color="auto" w:fill="FFFFFF"/>
        </w:rPr>
      </w:pPr>
      <w:r w:rsidRPr="0090769E">
        <w:rPr>
          <w:rFonts w:asciiTheme="majorHAnsi" w:hAnsiTheme="majorHAnsi" w:cstheme="majorHAnsi"/>
          <w:color w:val="000000"/>
          <w:shd w:val="clear" w:color="auto" w:fill="FFFFFF"/>
        </w:rPr>
        <w:t>Kim, A. (2004). A market without the 'right' property rights. </w:t>
      </w:r>
      <w:r w:rsidRPr="0090769E">
        <w:rPr>
          <w:rFonts w:asciiTheme="majorHAnsi" w:hAnsiTheme="majorHAnsi" w:cstheme="majorHAnsi"/>
          <w:i/>
          <w:iCs/>
          <w:color w:val="000000"/>
          <w:shd w:val="clear" w:color="auto" w:fill="FFFFFF"/>
        </w:rPr>
        <w:t>The Economics of Transition</w:t>
      </w:r>
      <w:r w:rsidRPr="0090769E">
        <w:rPr>
          <w:rFonts w:asciiTheme="majorHAnsi" w:hAnsiTheme="majorHAnsi" w:cstheme="majorHAnsi"/>
          <w:color w:val="000000"/>
          <w:shd w:val="clear" w:color="auto" w:fill="FFFFFF"/>
        </w:rPr>
        <w:t>, </w:t>
      </w:r>
      <w:r w:rsidRPr="0090769E">
        <w:rPr>
          <w:rFonts w:asciiTheme="majorHAnsi" w:hAnsiTheme="majorHAnsi" w:cstheme="majorHAnsi"/>
          <w:i/>
          <w:iCs/>
          <w:color w:val="000000"/>
          <w:shd w:val="clear" w:color="auto" w:fill="FFFFFF"/>
        </w:rPr>
        <w:t>12</w:t>
      </w:r>
      <w:r w:rsidRPr="0090769E">
        <w:rPr>
          <w:rFonts w:asciiTheme="majorHAnsi" w:hAnsiTheme="majorHAnsi" w:cstheme="majorHAnsi"/>
          <w:color w:val="000000"/>
          <w:shd w:val="clear" w:color="auto" w:fill="FFFFFF"/>
        </w:rPr>
        <w:t xml:space="preserve">(2), 275-305. </w:t>
      </w:r>
      <w:proofErr w:type="spellStart"/>
      <w:r w:rsidRPr="0090769E">
        <w:rPr>
          <w:rFonts w:asciiTheme="majorHAnsi" w:hAnsiTheme="majorHAnsi" w:cstheme="majorHAnsi"/>
          <w:color w:val="000000"/>
          <w:shd w:val="clear" w:color="auto" w:fill="FFFFFF"/>
        </w:rPr>
        <w:t>doi</w:t>
      </w:r>
      <w:proofErr w:type="spellEnd"/>
      <w:r w:rsidRPr="0090769E">
        <w:rPr>
          <w:rFonts w:asciiTheme="majorHAnsi" w:hAnsiTheme="majorHAnsi" w:cstheme="majorHAnsi"/>
          <w:color w:val="000000"/>
          <w:shd w:val="clear" w:color="auto" w:fill="FFFFFF"/>
        </w:rPr>
        <w:t>: 10.1111/j.0967-0750.2004.00179.x</w:t>
      </w:r>
    </w:p>
    <w:p w14:paraId="05C639DC" w14:textId="77777777" w:rsidR="001761A3" w:rsidRPr="0090769E" w:rsidRDefault="001761A3" w:rsidP="00E9383C">
      <w:pPr>
        <w:ind w:left="720" w:hanging="720"/>
        <w:rPr>
          <w:rFonts w:asciiTheme="majorHAnsi" w:hAnsiTheme="majorHAnsi" w:cstheme="majorHAnsi"/>
          <w:color w:val="000000"/>
          <w:shd w:val="clear" w:color="auto" w:fill="FFFFFF"/>
        </w:rPr>
      </w:pPr>
      <w:r w:rsidRPr="0090769E">
        <w:rPr>
          <w:rFonts w:asciiTheme="majorHAnsi" w:hAnsiTheme="majorHAnsi" w:cstheme="majorHAnsi"/>
          <w:color w:val="000000"/>
          <w:shd w:val="clear" w:color="auto" w:fill="FFFFFF"/>
        </w:rPr>
        <w:t>King, A. (2007). Cooperation between corporations and environmental groups: A transaction cost perspective. </w:t>
      </w:r>
      <w:r w:rsidRPr="0090769E">
        <w:rPr>
          <w:rFonts w:asciiTheme="majorHAnsi" w:hAnsiTheme="majorHAnsi" w:cstheme="majorHAnsi"/>
          <w:i/>
          <w:iCs/>
          <w:color w:val="000000"/>
          <w:shd w:val="clear" w:color="auto" w:fill="FFFFFF"/>
        </w:rPr>
        <w:t>Academy of Management Review</w:t>
      </w:r>
      <w:r w:rsidRPr="0090769E">
        <w:rPr>
          <w:rFonts w:asciiTheme="majorHAnsi" w:hAnsiTheme="majorHAnsi" w:cstheme="majorHAnsi"/>
          <w:color w:val="000000"/>
          <w:shd w:val="clear" w:color="auto" w:fill="FFFFFF"/>
        </w:rPr>
        <w:t>, </w:t>
      </w:r>
      <w:r w:rsidRPr="0090769E">
        <w:rPr>
          <w:rFonts w:asciiTheme="majorHAnsi" w:hAnsiTheme="majorHAnsi" w:cstheme="majorHAnsi"/>
          <w:i/>
          <w:iCs/>
          <w:color w:val="000000"/>
          <w:shd w:val="clear" w:color="auto" w:fill="FFFFFF"/>
        </w:rPr>
        <w:t>32</w:t>
      </w:r>
      <w:r w:rsidRPr="0090769E">
        <w:rPr>
          <w:rFonts w:asciiTheme="majorHAnsi" w:hAnsiTheme="majorHAnsi" w:cstheme="majorHAnsi"/>
          <w:color w:val="000000"/>
          <w:shd w:val="clear" w:color="auto" w:fill="FFFFFF"/>
        </w:rPr>
        <w:t xml:space="preserve">(3), 889-900. </w:t>
      </w:r>
      <w:proofErr w:type="spellStart"/>
      <w:r w:rsidRPr="0090769E">
        <w:rPr>
          <w:rFonts w:asciiTheme="majorHAnsi" w:hAnsiTheme="majorHAnsi" w:cstheme="majorHAnsi"/>
          <w:color w:val="000000"/>
          <w:shd w:val="clear" w:color="auto" w:fill="FFFFFF"/>
        </w:rPr>
        <w:t>doi</w:t>
      </w:r>
      <w:proofErr w:type="spellEnd"/>
      <w:r w:rsidRPr="0090769E">
        <w:rPr>
          <w:rFonts w:asciiTheme="majorHAnsi" w:hAnsiTheme="majorHAnsi" w:cstheme="majorHAnsi"/>
          <w:color w:val="000000"/>
          <w:shd w:val="clear" w:color="auto" w:fill="FFFFFF"/>
        </w:rPr>
        <w:t>: 10.5465/amr.2007.25275680</w:t>
      </w:r>
    </w:p>
    <w:p w14:paraId="20A67395" w14:textId="77777777" w:rsidR="001761A3" w:rsidRPr="0090769E" w:rsidRDefault="001761A3" w:rsidP="00E9383C">
      <w:pPr>
        <w:ind w:left="720" w:hanging="720"/>
        <w:rPr>
          <w:rFonts w:asciiTheme="majorHAnsi" w:hAnsiTheme="majorHAnsi" w:cstheme="majorHAnsi"/>
          <w:shd w:val="clear" w:color="auto" w:fill="FFFFFF"/>
        </w:rPr>
      </w:pPr>
      <w:proofErr w:type="spellStart"/>
      <w:r w:rsidRPr="0090769E">
        <w:rPr>
          <w:rFonts w:asciiTheme="majorHAnsi" w:hAnsiTheme="majorHAnsi" w:cstheme="majorHAnsi"/>
          <w:shd w:val="clear" w:color="auto" w:fill="FFFFFF"/>
        </w:rPr>
        <w:t>Kneese</w:t>
      </w:r>
      <w:proofErr w:type="spellEnd"/>
      <w:r w:rsidRPr="0090769E">
        <w:rPr>
          <w:rFonts w:asciiTheme="majorHAnsi" w:hAnsiTheme="majorHAnsi" w:cstheme="majorHAnsi"/>
          <w:shd w:val="clear" w:color="auto" w:fill="FFFFFF"/>
        </w:rPr>
        <w:t xml:space="preserve">, Ayres, </w:t>
      </w:r>
      <w:proofErr w:type="spellStart"/>
      <w:r w:rsidRPr="0090769E">
        <w:rPr>
          <w:rFonts w:asciiTheme="majorHAnsi" w:hAnsiTheme="majorHAnsi" w:cstheme="majorHAnsi"/>
          <w:shd w:val="clear" w:color="auto" w:fill="FFFFFF"/>
        </w:rPr>
        <w:t>D'Arge</w:t>
      </w:r>
      <w:proofErr w:type="spellEnd"/>
      <w:r w:rsidRPr="0090769E">
        <w:rPr>
          <w:rFonts w:asciiTheme="majorHAnsi" w:hAnsiTheme="majorHAnsi" w:cstheme="majorHAnsi"/>
          <w:shd w:val="clear" w:color="auto" w:fill="FFFFFF"/>
        </w:rPr>
        <w:t>, Ayres, Underwood, R., Ralph, C., &amp; Resources for the Future. (1970). </w:t>
      </w:r>
      <w:r w:rsidRPr="00381F48">
        <w:rPr>
          <w:rFonts w:asciiTheme="majorHAnsi" w:hAnsiTheme="majorHAnsi" w:cstheme="majorHAnsi"/>
          <w:i/>
          <w:iCs/>
          <w:shd w:val="clear" w:color="auto" w:fill="FFFFFF"/>
        </w:rPr>
        <w:t xml:space="preserve">Economics and the environment: A materials balance approach. </w:t>
      </w:r>
      <w:r w:rsidRPr="0090769E">
        <w:rPr>
          <w:rFonts w:asciiTheme="majorHAnsi" w:hAnsiTheme="majorHAnsi" w:cstheme="majorHAnsi"/>
          <w:shd w:val="clear" w:color="auto" w:fill="FFFFFF"/>
        </w:rPr>
        <w:t xml:space="preserve">Washington: Baltimore; London (2 Brook St., W1Y 1AA): </w:t>
      </w:r>
      <w:r w:rsidRPr="005F04E4">
        <w:rPr>
          <w:rFonts w:asciiTheme="majorHAnsi" w:hAnsiTheme="majorHAnsi" w:cstheme="majorHAnsi"/>
          <w:i/>
          <w:iCs/>
          <w:shd w:val="clear" w:color="auto" w:fill="FFFFFF"/>
        </w:rPr>
        <w:t>Resources for the Future Distributed</w:t>
      </w:r>
      <w:r w:rsidRPr="0090769E">
        <w:rPr>
          <w:rFonts w:asciiTheme="majorHAnsi" w:hAnsiTheme="majorHAnsi" w:cstheme="majorHAnsi"/>
          <w:shd w:val="clear" w:color="auto" w:fill="FFFFFF"/>
        </w:rPr>
        <w:t xml:space="preserve"> by the Johns Hopkins Press.</w:t>
      </w:r>
    </w:p>
    <w:p w14:paraId="2CACD99F" w14:textId="77777777" w:rsidR="001761A3" w:rsidRPr="0090769E" w:rsidRDefault="001761A3" w:rsidP="00E9383C">
      <w:pPr>
        <w:ind w:left="720" w:hanging="720"/>
        <w:rPr>
          <w:rFonts w:asciiTheme="majorHAnsi" w:hAnsiTheme="majorHAnsi" w:cstheme="majorHAnsi"/>
          <w:color w:val="000000"/>
          <w:shd w:val="clear" w:color="auto" w:fill="FFFFFF"/>
        </w:rPr>
      </w:pPr>
      <w:proofErr w:type="spellStart"/>
      <w:r w:rsidRPr="0090769E">
        <w:rPr>
          <w:rFonts w:asciiTheme="majorHAnsi" w:hAnsiTheme="majorHAnsi" w:cstheme="majorHAnsi"/>
          <w:color w:val="000000"/>
          <w:shd w:val="clear" w:color="auto" w:fill="FFFFFF"/>
        </w:rPr>
        <w:t>Kolsi</w:t>
      </w:r>
      <w:proofErr w:type="spellEnd"/>
      <w:r w:rsidRPr="0090769E">
        <w:rPr>
          <w:rFonts w:asciiTheme="majorHAnsi" w:hAnsiTheme="majorHAnsi" w:cstheme="majorHAnsi"/>
          <w:color w:val="000000"/>
          <w:shd w:val="clear" w:color="auto" w:fill="FFFFFF"/>
        </w:rPr>
        <w:t xml:space="preserve">, K. (2014). </w:t>
      </w:r>
      <w:r w:rsidRPr="005F04E4">
        <w:rPr>
          <w:rFonts w:asciiTheme="majorHAnsi" w:hAnsiTheme="majorHAnsi" w:cstheme="majorHAnsi"/>
          <w:i/>
          <w:iCs/>
          <w:color w:val="000000"/>
          <w:shd w:val="clear" w:color="auto" w:fill="FFFFFF"/>
        </w:rPr>
        <w:t>Nothing goes to waste</w:t>
      </w:r>
      <w:r>
        <w:rPr>
          <w:rFonts w:asciiTheme="majorHAnsi" w:hAnsiTheme="majorHAnsi" w:cstheme="majorHAnsi"/>
          <w:i/>
          <w:iCs/>
          <w:color w:val="000000"/>
          <w:shd w:val="clear" w:color="auto" w:fill="FFFFFF"/>
        </w:rPr>
        <w:t xml:space="preserve">: </w:t>
      </w:r>
      <w:r w:rsidRPr="005F04E4">
        <w:rPr>
          <w:rFonts w:asciiTheme="majorHAnsi" w:hAnsiTheme="majorHAnsi" w:cstheme="majorHAnsi"/>
          <w:i/>
          <w:iCs/>
          <w:color w:val="000000"/>
          <w:shd w:val="clear" w:color="auto" w:fill="FFFFFF"/>
        </w:rPr>
        <w:t>Oil refining uses its resources very wisely</w:t>
      </w:r>
      <w:r w:rsidRPr="0090769E">
        <w:rPr>
          <w:rFonts w:asciiTheme="majorHAnsi" w:hAnsiTheme="majorHAnsi" w:cstheme="majorHAnsi"/>
          <w:color w:val="000000"/>
          <w:shd w:val="clear" w:color="auto" w:fill="FFFFFF"/>
        </w:rPr>
        <w:t xml:space="preserve">. Retrieved 21 March 2020, from </w:t>
      </w:r>
      <w:r w:rsidRPr="00DD251B">
        <w:rPr>
          <w:rFonts w:asciiTheme="majorHAnsi" w:hAnsiTheme="majorHAnsi" w:cstheme="majorHAnsi"/>
          <w:shd w:val="clear" w:color="auto" w:fill="FFFFFF"/>
        </w:rPr>
        <w:t>https://www.neste.com/nothing-goes-waste-%E2%80%93-oil-refining-uses-its-resources-very-wisely</w:t>
      </w:r>
    </w:p>
    <w:p w14:paraId="7E256EF7"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Lebel, L., </w:t>
      </w:r>
      <w:proofErr w:type="spellStart"/>
      <w:r w:rsidRPr="0090769E">
        <w:rPr>
          <w:rFonts w:asciiTheme="majorHAnsi" w:hAnsiTheme="majorHAnsi" w:cstheme="majorHAnsi"/>
          <w:shd w:val="clear" w:color="auto" w:fill="FFFFFF"/>
        </w:rPr>
        <w:t>Lorek</w:t>
      </w:r>
      <w:proofErr w:type="spellEnd"/>
      <w:r w:rsidRPr="0090769E">
        <w:rPr>
          <w:rFonts w:asciiTheme="majorHAnsi" w:hAnsiTheme="majorHAnsi" w:cstheme="majorHAnsi"/>
          <w:shd w:val="clear" w:color="auto" w:fill="FFFFFF"/>
        </w:rPr>
        <w:t>, S., &amp; Danie, R. (2008). </w:t>
      </w:r>
      <w:r w:rsidRPr="005F04E4">
        <w:rPr>
          <w:rFonts w:asciiTheme="majorHAnsi" w:hAnsiTheme="majorHAnsi" w:cstheme="majorHAnsi"/>
          <w:i/>
          <w:iCs/>
          <w:shd w:val="clear" w:color="auto" w:fill="FFFFFF"/>
        </w:rPr>
        <w:t>Enabling Sustainable Production: Consumption Systems.</w:t>
      </w:r>
      <w:r w:rsidRPr="0090769E">
        <w:rPr>
          <w:rFonts w:asciiTheme="majorHAnsi" w:hAnsiTheme="majorHAnsi" w:cstheme="majorHAnsi"/>
          <w:shd w:val="clear" w:color="auto" w:fill="FFFFFF"/>
        </w:rPr>
        <w:t xml:space="preserve"> Dordrecht: Springer Science.</w:t>
      </w:r>
    </w:p>
    <w:p w14:paraId="7D1F017F" w14:textId="77777777" w:rsidR="001761A3" w:rsidRPr="0090769E" w:rsidRDefault="001761A3" w:rsidP="00803617">
      <w:pPr>
        <w:ind w:left="720" w:hanging="720"/>
        <w:rPr>
          <w:rFonts w:asciiTheme="majorHAnsi" w:hAnsiTheme="majorHAnsi" w:cstheme="majorHAnsi"/>
          <w:shd w:val="clear" w:color="auto" w:fill="FFFFFF"/>
        </w:rPr>
      </w:pPr>
      <w:r w:rsidRPr="0090769E">
        <w:rPr>
          <w:rFonts w:asciiTheme="majorHAnsi" w:hAnsiTheme="majorHAnsi" w:cstheme="majorHAnsi"/>
          <w:color w:val="000000"/>
          <w:shd w:val="clear" w:color="auto" w:fill="FFFFFF"/>
        </w:rPr>
        <w:t xml:space="preserve">Leicester, A. (2005). Fuel </w:t>
      </w:r>
      <w:r>
        <w:rPr>
          <w:rFonts w:asciiTheme="majorHAnsi" w:hAnsiTheme="majorHAnsi" w:cstheme="majorHAnsi"/>
          <w:color w:val="000000"/>
          <w:shd w:val="clear" w:color="auto" w:fill="FFFFFF"/>
        </w:rPr>
        <w:t>t</w:t>
      </w:r>
      <w:r w:rsidRPr="0090769E">
        <w:rPr>
          <w:rFonts w:asciiTheme="majorHAnsi" w:hAnsiTheme="majorHAnsi" w:cstheme="majorHAnsi"/>
          <w:color w:val="000000"/>
          <w:shd w:val="clear" w:color="auto" w:fill="FFFFFF"/>
        </w:rPr>
        <w:t>axation. </w:t>
      </w:r>
      <w:r w:rsidRPr="0090769E">
        <w:rPr>
          <w:rFonts w:asciiTheme="majorHAnsi" w:hAnsiTheme="majorHAnsi" w:cstheme="majorHAnsi"/>
          <w:i/>
          <w:iCs/>
          <w:color w:val="000000"/>
          <w:shd w:val="clear" w:color="auto" w:fill="FFFFFF"/>
        </w:rPr>
        <w:t>The Institute for Fiscal Studies</w:t>
      </w:r>
      <w:r w:rsidRPr="0090769E">
        <w:rPr>
          <w:rFonts w:asciiTheme="majorHAnsi" w:hAnsiTheme="majorHAnsi" w:cstheme="majorHAnsi"/>
          <w:color w:val="000000"/>
          <w:shd w:val="clear" w:color="auto" w:fill="FFFFFF"/>
        </w:rPr>
        <w:t>, </w:t>
      </w:r>
      <w:r w:rsidRPr="0090769E">
        <w:rPr>
          <w:rFonts w:asciiTheme="majorHAnsi" w:hAnsiTheme="majorHAnsi" w:cstheme="majorHAnsi"/>
          <w:i/>
          <w:iCs/>
          <w:color w:val="000000"/>
          <w:shd w:val="clear" w:color="auto" w:fill="FFFFFF"/>
        </w:rPr>
        <w:t>Briefing Note #55</w:t>
      </w:r>
      <w:r w:rsidRPr="0090769E">
        <w:rPr>
          <w:rFonts w:asciiTheme="majorHAnsi" w:hAnsiTheme="majorHAnsi" w:cstheme="majorHAnsi"/>
          <w:color w:val="000000"/>
          <w:shd w:val="clear" w:color="auto" w:fill="FFFFFF"/>
        </w:rPr>
        <w:t>.</w:t>
      </w:r>
    </w:p>
    <w:p w14:paraId="29896A70" w14:textId="77777777" w:rsidR="001761A3" w:rsidRPr="0090769E" w:rsidRDefault="001761A3" w:rsidP="004B7BEE">
      <w:pPr>
        <w:ind w:left="720" w:hanging="720"/>
        <w:rPr>
          <w:rFonts w:asciiTheme="majorHAnsi" w:hAnsiTheme="majorHAnsi" w:cstheme="majorHAnsi"/>
        </w:rPr>
      </w:pPr>
      <w:r w:rsidRPr="0090769E">
        <w:rPr>
          <w:rFonts w:asciiTheme="majorHAnsi" w:hAnsiTheme="majorHAnsi" w:cstheme="majorHAnsi"/>
        </w:rPr>
        <w:t xml:space="preserve">Margolis, J.D. and Walsh, J.P. (2004). Misery loves companies: Rethinking social initiatives by business. </w:t>
      </w:r>
      <w:r w:rsidRPr="0090769E">
        <w:rPr>
          <w:rFonts w:asciiTheme="majorHAnsi" w:hAnsiTheme="majorHAnsi" w:cstheme="majorHAnsi"/>
          <w:i/>
          <w:iCs/>
        </w:rPr>
        <w:t>Administrative Science Quarterly</w:t>
      </w:r>
      <w:r w:rsidRPr="0090769E">
        <w:rPr>
          <w:rFonts w:asciiTheme="majorHAnsi" w:hAnsiTheme="majorHAnsi" w:cstheme="majorHAnsi"/>
        </w:rPr>
        <w:t>.</w:t>
      </w:r>
    </w:p>
    <w:p w14:paraId="17C50390"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Marshall, A., &amp; </w:t>
      </w:r>
      <w:proofErr w:type="spellStart"/>
      <w:r w:rsidRPr="0090769E">
        <w:rPr>
          <w:rFonts w:asciiTheme="majorHAnsi" w:hAnsiTheme="majorHAnsi" w:cstheme="majorHAnsi"/>
          <w:shd w:val="clear" w:color="auto" w:fill="FFFFFF"/>
        </w:rPr>
        <w:t>Guillebaud</w:t>
      </w:r>
      <w:proofErr w:type="spellEnd"/>
      <w:r w:rsidRPr="0090769E">
        <w:rPr>
          <w:rFonts w:asciiTheme="majorHAnsi" w:hAnsiTheme="majorHAnsi" w:cstheme="majorHAnsi"/>
          <w:shd w:val="clear" w:color="auto" w:fill="FFFFFF"/>
        </w:rPr>
        <w:t>, C. (1997). </w:t>
      </w:r>
      <w:r w:rsidRPr="005F04E4">
        <w:rPr>
          <w:rFonts w:asciiTheme="majorHAnsi" w:hAnsiTheme="majorHAnsi" w:cstheme="majorHAnsi"/>
          <w:i/>
          <w:iCs/>
          <w:shd w:val="clear" w:color="auto" w:fill="FFFFFF"/>
        </w:rPr>
        <w:t>Principles of Economics</w:t>
      </w:r>
      <w:r w:rsidRPr="0090769E">
        <w:rPr>
          <w:rFonts w:asciiTheme="majorHAnsi" w:hAnsiTheme="majorHAnsi" w:cstheme="majorHAnsi"/>
          <w:shd w:val="clear" w:color="auto" w:fill="FFFFFF"/>
        </w:rPr>
        <w:t xml:space="preserve">. Bristol: </w:t>
      </w:r>
      <w:proofErr w:type="spellStart"/>
      <w:r w:rsidRPr="0090769E">
        <w:rPr>
          <w:rFonts w:asciiTheme="majorHAnsi" w:hAnsiTheme="majorHAnsi" w:cstheme="majorHAnsi"/>
          <w:shd w:val="clear" w:color="auto" w:fill="FFFFFF"/>
        </w:rPr>
        <w:t>Overstone</w:t>
      </w:r>
      <w:proofErr w:type="spellEnd"/>
      <w:r w:rsidRPr="0090769E">
        <w:rPr>
          <w:rFonts w:asciiTheme="majorHAnsi" w:hAnsiTheme="majorHAnsi" w:cstheme="majorHAnsi"/>
          <w:shd w:val="clear" w:color="auto" w:fill="FFFFFF"/>
        </w:rPr>
        <w:t xml:space="preserve"> Press.</w:t>
      </w:r>
    </w:p>
    <w:p w14:paraId="7C26599D"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McPherson, G. (2009). </w:t>
      </w:r>
      <w:r w:rsidRPr="0090769E">
        <w:rPr>
          <w:rFonts w:asciiTheme="majorHAnsi" w:hAnsiTheme="majorHAnsi" w:cstheme="majorHAnsi"/>
          <w:i/>
          <w:iCs/>
          <w:shd w:val="clear" w:color="auto" w:fill="FFFFFF"/>
        </w:rPr>
        <w:t>Time for a Revolution</w:t>
      </w:r>
      <w:r w:rsidRPr="0090769E">
        <w:rPr>
          <w:rFonts w:asciiTheme="majorHAnsi" w:hAnsiTheme="majorHAnsi" w:cstheme="majorHAnsi"/>
          <w:shd w:val="clear" w:color="auto" w:fill="FFFFFF"/>
        </w:rPr>
        <w:t xml:space="preserve"> [Blog]. Retrieved from </w:t>
      </w:r>
      <w:hyperlink r:id="rId26" w:history="1">
        <w:r w:rsidRPr="0090769E">
          <w:rPr>
            <w:rFonts w:asciiTheme="majorHAnsi" w:hAnsiTheme="majorHAnsi" w:cstheme="majorHAnsi"/>
            <w:shd w:val="clear" w:color="auto" w:fill="FFFFFF"/>
          </w:rPr>
          <w:t>http://guymcpherson.com/2009/05/time-for-a-revolution/</w:t>
        </w:r>
      </w:hyperlink>
    </w:p>
    <w:p w14:paraId="6648E5FA"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lastRenderedPageBreak/>
        <w:t xml:space="preserve">Meadows, Donella, H., Dennis, L., Randers J., &amp; William B. (1972). </w:t>
      </w:r>
      <w:r w:rsidRPr="005F04E4">
        <w:rPr>
          <w:rFonts w:asciiTheme="majorHAnsi" w:hAnsiTheme="majorHAnsi" w:cstheme="majorHAnsi"/>
          <w:i/>
          <w:iCs/>
          <w:shd w:val="clear" w:color="auto" w:fill="FFFFFF"/>
        </w:rPr>
        <w:t>The Limits to Growth.</w:t>
      </w:r>
      <w:r w:rsidRPr="0090769E">
        <w:rPr>
          <w:rFonts w:asciiTheme="majorHAnsi" w:hAnsiTheme="majorHAnsi" w:cstheme="majorHAnsi"/>
          <w:shd w:val="clear" w:color="auto" w:fill="FFFFFF"/>
        </w:rPr>
        <w:t xml:space="preserve"> New York: Universe Books.</w:t>
      </w:r>
    </w:p>
    <w:p w14:paraId="15AB9119" w14:textId="77777777" w:rsidR="001761A3" w:rsidRPr="0090769E" w:rsidRDefault="001761A3" w:rsidP="00AD242F">
      <w:pPr>
        <w:ind w:left="720" w:hanging="720"/>
        <w:rPr>
          <w:rFonts w:asciiTheme="majorHAnsi" w:hAnsiTheme="majorHAnsi" w:cstheme="majorHAnsi"/>
          <w:shd w:val="clear" w:color="auto" w:fill="FFFFFF"/>
        </w:rPr>
      </w:pPr>
      <w:proofErr w:type="spellStart"/>
      <w:r w:rsidRPr="0090769E">
        <w:rPr>
          <w:rFonts w:asciiTheme="majorHAnsi" w:hAnsiTheme="majorHAnsi" w:cstheme="majorHAnsi"/>
          <w:shd w:val="clear" w:color="auto" w:fill="FFFFFF"/>
        </w:rPr>
        <w:t>Nakov</w:t>
      </w:r>
      <w:proofErr w:type="spellEnd"/>
      <w:r w:rsidRPr="0090769E">
        <w:rPr>
          <w:rFonts w:asciiTheme="majorHAnsi" w:hAnsiTheme="majorHAnsi" w:cstheme="majorHAnsi"/>
          <w:shd w:val="clear" w:color="auto" w:fill="FFFFFF"/>
        </w:rPr>
        <w:t xml:space="preserve">, A., &amp; Nuno, G. (2011). </w:t>
      </w:r>
      <w:r>
        <w:rPr>
          <w:rFonts w:asciiTheme="majorHAnsi" w:hAnsiTheme="majorHAnsi" w:cstheme="majorHAnsi"/>
          <w:shd w:val="clear" w:color="auto" w:fill="FFFFFF"/>
        </w:rPr>
        <w:t>A</w:t>
      </w:r>
      <w:r w:rsidRPr="0090769E">
        <w:rPr>
          <w:rFonts w:asciiTheme="majorHAnsi" w:hAnsiTheme="majorHAnsi" w:cstheme="majorHAnsi"/>
          <w:shd w:val="clear" w:color="auto" w:fill="FFFFFF"/>
        </w:rPr>
        <w:t xml:space="preserve"> general equilibrium model of the oil market. </w:t>
      </w:r>
      <w:r w:rsidRPr="005F04E4">
        <w:rPr>
          <w:rFonts w:asciiTheme="majorHAnsi" w:hAnsiTheme="majorHAnsi" w:cstheme="majorHAnsi"/>
          <w:i/>
          <w:iCs/>
          <w:shd w:val="clear" w:color="auto" w:fill="FFFFFF"/>
        </w:rPr>
        <w:t>SSRN Electronic Journal</w:t>
      </w:r>
      <w:r w:rsidRPr="0090769E">
        <w:rPr>
          <w:rFonts w:asciiTheme="majorHAnsi" w:hAnsiTheme="majorHAnsi" w:cstheme="majorHAnsi"/>
          <w:shd w:val="clear" w:color="auto" w:fill="FFFFFF"/>
        </w:rPr>
        <w:t xml:space="preserve">. </w:t>
      </w:r>
      <w:proofErr w:type="spellStart"/>
      <w:r w:rsidRPr="0090769E">
        <w:rPr>
          <w:rFonts w:asciiTheme="majorHAnsi" w:hAnsiTheme="majorHAnsi" w:cstheme="majorHAnsi"/>
          <w:shd w:val="clear" w:color="auto" w:fill="FFFFFF"/>
        </w:rPr>
        <w:t>doi</w:t>
      </w:r>
      <w:proofErr w:type="spellEnd"/>
      <w:r w:rsidRPr="0090769E">
        <w:rPr>
          <w:rFonts w:asciiTheme="majorHAnsi" w:hAnsiTheme="majorHAnsi" w:cstheme="majorHAnsi"/>
          <w:shd w:val="clear" w:color="auto" w:fill="FFFFFF"/>
        </w:rPr>
        <w:t>: 10.2139/ssrn.1940384</w:t>
      </w:r>
    </w:p>
    <w:p w14:paraId="71EA276C"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NASA. (2020). </w:t>
      </w:r>
      <w:r w:rsidRPr="005F04E4">
        <w:rPr>
          <w:rFonts w:asciiTheme="majorHAnsi" w:hAnsiTheme="majorHAnsi" w:cstheme="majorHAnsi"/>
          <w:i/>
          <w:iCs/>
          <w:shd w:val="clear" w:color="auto" w:fill="FFFFFF"/>
        </w:rPr>
        <w:t>Global Surface Temperature</w:t>
      </w:r>
      <w:r w:rsidRPr="0090769E">
        <w:rPr>
          <w:rFonts w:asciiTheme="majorHAnsi" w:hAnsiTheme="majorHAnsi" w:cstheme="majorHAnsi"/>
          <w:shd w:val="clear" w:color="auto" w:fill="FFFFFF"/>
        </w:rPr>
        <w:t>. Retrieved 19 March 2020, from https://climate.nasa.gov/vital-signs/global-temperature/</w:t>
      </w:r>
    </w:p>
    <w:p w14:paraId="3EF7550B" w14:textId="77777777" w:rsidR="001761A3" w:rsidRPr="0090769E" w:rsidRDefault="001761A3" w:rsidP="00AD242F">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Nduka, J., Okafor, V., &amp; Odiba, I. (2016). </w:t>
      </w:r>
      <w:r>
        <w:rPr>
          <w:rFonts w:asciiTheme="majorHAnsi" w:hAnsiTheme="majorHAnsi" w:cstheme="majorHAnsi"/>
          <w:shd w:val="clear" w:color="auto" w:fill="FFFFFF"/>
        </w:rPr>
        <w:t>i</w:t>
      </w:r>
      <w:r w:rsidRPr="0090769E">
        <w:rPr>
          <w:rFonts w:asciiTheme="majorHAnsi" w:hAnsiTheme="majorHAnsi" w:cstheme="majorHAnsi"/>
          <w:shd w:val="clear" w:color="auto" w:fill="FFFFFF"/>
        </w:rPr>
        <w:t xml:space="preserve">mpact of oil and gas activities on acidity of rain and surface water of Niger </w:t>
      </w:r>
      <w:r>
        <w:rPr>
          <w:rFonts w:asciiTheme="majorHAnsi" w:hAnsiTheme="majorHAnsi" w:cstheme="majorHAnsi"/>
          <w:shd w:val="clear" w:color="auto" w:fill="FFFFFF"/>
        </w:rPr>
        <w:t>D</w:t>
      </w:r>
      <w:r w:rsidRPr="0090769E">
        <w:rPr>
          <w:rFonts w:asciiTheme="majorHAnsi" w:hAnsiTheme="majorHAnsi" w:cstheme="majorHAnsi"/>
          <w:shd w:val="clear" w:color="auto" w:fill="FFFFFF"/>
        </w:rPr>
        <w:t>elta, Nigeria: An environmental and public health review. </w:t>
      </w:r>
      <w:r w:rsidRPr="005F04E4">
        <w:rPr>
          <w:rFonts w:asciiTheme="majorHAnsi" w:hAnsiTheme="majorHAnsi" w:cstheme="majorHAnsi"/>
          <w:i/>
          <w:iCs/>
          <w:shd w:val="clear" w:color="auto" w:fill="FFFFFF"/>
        </w:rPr>
        <w:t>Journal of Environmental Protection,</w:t>
      </w:r>
      <w:r w:rsidRPr="0090769E">
        <w:rPr>
          <w:rFonts w:asciiTheme="majorHAnsi" w:hAnsiTheme="majorHAnsi" w:cstheme="majorHAnsi"/>
          <w:shd w:val="clear" w:color="auto" w:fill="FFFFFF"/>
        </w:rPr>
        <w:t xml:space="preserve"> 7(4), 566-581. </w:t>
      </w:r>
      <w:proofErr w:type="spellStart"/>
      <w:r w:rsidRPr="0090769E">
        <w:rPr>
          <w:rFonts w:asciiTheme="majorHAnsi" w:hAnsiTheme="majorHAnsi" w:cstheme="majorHAnsi"/>
          <w:shd w:val="clear" w:color="auto" w:fill="FFFFFF"/>
        </w:rPr>
        <w:t>doi</w:t>
      </w:r>
      <w:proofErr w:type="spellEnd"/>
      <w:r w:rsidRPr="0090769E">
        <w:rPr>
          <w:rFonts w:asciiTheme="majorHAnsi" w:hAnsiTheme="majorHAnsi" w:cstheme="majorHAnsi"/>
          <w:shd w:val="clear" w:color="auto" w:fill="FFFFFF"/>
        </w:rPr>
        <w:t>: 10.4236/jep.2016.74051</w:t>
      </w:r>
    </w:p>
    <w:p w14:paraId="318655BF" w14:textId="77777777" w:rsidR="001761A3" w:rsidRPr="0090769E" w:rsidRDefault="001761A3" w:rsidP="00E9383C">
      <w:pPr>
        <w:ind w:left="720" w:hanging="720"/>
        <w:rPr>
          <w:rFonts w:asciiTheme="majorHAnsi" w:hAnsiTheme="majorHAnsi" w:cstheme="majorHAnsi"/>
          <w:shd w:val="clear" w:color="auto" w:fill="FFFFFF"/>
        </w:rPr>
      </w:pPr>
      <w:proofErr w:type="spellStart"/>
      <w:r w:rsidRPr="0090769E">
        <w:rPr>
          <w:rFonts w:asciiTheme="majorHAnsi" w:hAnsiTheme="majorHAnsi" w:cstheme="majorHAnsi"/>
          <w:shd w:val="clear" w:color="auto" w:fill="FFFFFF"/>
        </w:rPr>
        <w:t>Pezzey</w:t>
      </w:r>
      <w:proofErr w:type="spellEnd"/>
      <w:r w:rsidRPr="0090769E">
        <w:rPr>
          <w:rFonts w:asciiTheme="majorHAnsi" w:hAnsiTheme="majorHAnsi" w:cstheme="majorHAnsi"/>
          <w:shd w:val="clear" w:color="auto" w:fill="FFFFFF"/>
        </w:rPr>
        <w:t xml:space="preserve">, J., &amp; </w:t>
      </w:r>
      <w:proofErr w:type="spellStart"/>
      <w:r w:rsidRPr="0090769E">
        <w:rPr>
          <w:rFonts w:asciiTheme="majorHAnsi" w:hAnsiTheme="majorHAnsi" w:cstheme="majorHAnsi"/>
          <w:shd w:val="clear" w:color="auto" w:fill="FFFFFF"/>
        </w:rPr>
        <w:t>Withagen</w:t>
      </w:r>
      <w:proofErr w:type="spellEnd"/>
      <w:r w:rsidRPr="0090769E">
        <w:rPr>
          <w:rFonts w:asciiTheme="majorHAnsi" w:hAnsiTheme="majorHAnsi" w:cstheme="majorHAnsi"/>
          <w:shd w:val="clear" w:color="auto" w:fill="FFFFFF"/>
        </w:rPr>
        <w:t>, C. (1998). The rise</w:t>
      </w:r>
      <w:r>
        <w:rPr>
          <w:rFonts w:asciiTheme="majorHAnsi" w:hAnsiTheme="majorHAnsi" w:cstheme="majorHAnsi"/>
          <w:shd w:val="clear" w:color="auto" w:fill="FFFFFF"/>
        </w:rPr>
        <w:t xml:space="preserve">, </w:t>
      </w:r>
      <w:r w:rsidRPr="0090769E">
        <w:rPr>
          <w:rFonts w:asciiTheme="majorHAnsi" w:hAnsiTheme="majorHAnsi" w:cstheme="majorHAnsi"/>
          <w:shd w:val="clear" w:color="auto" w:fill="FFFFFF"/>
        </w:rPr>
        <w:t>fall and sustainability of capital-resource economies. </w:t>
      </w:r>
      <w:r w:rsidRPr="005F04E4">
        <w:rPr>
          <w:rFonts w:asciiTheme="majorHAnsi" w:hAnsiTheme="majorHAnsi" w:cstheme="majorHAnsi"/>
          <w:i/>
          <w:iCs/>
          <w:shd w:val="clear" w:color="auto" w:fill="FFFFFF"/>
        </w:rPr>
        <w:t>Scandinavian Journal of Economics, 100</w:t>
      </w:r>
      <w:r w:rsidRPr="0090769E">
        <w:rPr>
          <w:rFonts w:asciiTheme="majorHAnsi" w:hAnsiTheme="majorHAnsi" w:cstheme="majorHAnsi"/>
          <w:shd w:val="clear" w:color="auto" w:fill="FFFFFF"/>
        </w:rPr>
        <w:t xml:space="preserve">(2), 513-527. </w:t>
      </w:r>
      <w:proofErr w:type="spellStart"/>
      <w:r w:rsidRPr="0090769E">
        <w:rPr>
          <w:rFonts w:asciiTheme="majorHAnsi" w:hAnsiTheme="majorHAnsi" w:cstheme="majorHAnsi"/>
          <w:shd w:val="clear" w:color="auto" w:fill="FFFFFF"/>
        </w:rPr>
        <w:t>doi</w:t>
      </w:r>
      <w:proofErr w:type="spellEnd"/>
      <w:r w:rsidRPr="0090769E">
        <w:rPr>
          <w:rFonts w:asciiTheme="majorHAnsi" w:hAnsiTheme="majorHAnsi" w:cstheme="majorHAnsi"/>
          <w:shd w:val="clear" w:color="auto" w:fill="FFFFFF"/>
        </w:rPr>
        <w:t>: 10.1111/1467-9442.00117</w:t>
      </w:r>
    </w:p>
    <w:p w14:paraId="0994568F"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Prieto-Sandoval, V., </w:t>
      </w:r>
      <w:proofErr w:type="spellStart"/>
      <w:r w:rsidRPr="0090769E">
        <w:rPr>
          <w:rFonts w:asciiTheme="majorHAnsi" w:hAnsiTheme="majorHAnsi" w:cstheme="majorHAnsi"/>
          <w:shd w:val="clear" w:color="auto" w:fill="FFFFFF"/>
        </w:rPr>
        <w:t>Jaca</w:t>
      </w:r>
      <w:proofErr w:type="spellEnd"/>
      <w:r w:rsidRPr="0090769E">
        <w:rPr>
          <w:rFonts w:asciiTheme="majorHAnsi" w:hAnsiTheme="majorHAnsi" w:cstheme="majorHAnsi"/>
          <w:shd w:val="clear" w:color="auto" w:fill="FFFFFF"/>
        </w:rPr>
        <w:t xml:space="preserve">, C., &amp; </w:t>
      </w:r>
      <w:proofErr w:type="spellStart"/>
      <w:r w:rsidRPr="0090769E">
        <w:rPr>
          <w:rFonts w:asciiTheme="majorHAnsi" w:hAnsiTheme="majorHAnsi" w:cstheme="majorHAnsi"/>
          <w:shd w:val="clear" w:color="auto" w:fill="FFFFFF"/>
        </w:rPr>
        <w:t>Ormazabal</w:t>
      </w:r>
      <w:proofErr w:type="spellEnd"/>
      <w:r w:rsidRPr="0090769E">
        <w:rPr>
          <w:rFonts w:asciiTheme="majorHAnsi" w:hAnsiTheme="majorHAnsi" w:cstheme="majorHAnsi"/>
          <w:shd w:val="clear" w:color="auto" w:fill="FFFFFF"/>
        </w:rPr>
        <w:t>, M. (2018). Towards a consensus on the circular economy</w:t>
      </w:r>
      <w:r w:rsidRPr="005F04E4">
        <w:rPr>
          <w:rFonts w:asciiTheme="majorHAnsi" w:hAnsiTheme="majorHAnsi" w:cstheme="majorHAnsi"/>
          <w:i/>
          <w:iCs/>
          <w:shd w:val="clear" w:color="auto" w:fill="FFFFFF"/>
        </w:rPr>
        <w:t>. Journal of Cleaner Production, 179</w:t>
      </w:r>
      <w:r w:rsidRPr="0090769E">
        <w:rPr>
          <w:rFonts w:asciiTheme="majorHAnsi" w:hAnsiTheme="majorHAnsi" w:cstheme="majorHAnsi"/>
          <w:shd w:val="clear" w:color="auto" w:fill="FFFFFF"/>
        </w:rPr>
        <w:t>, 605-615. Retrieved from https://www.sciencedirect.com/science/article/pii/S0959652617332146</w:t>
      </w:r>
    </w:p>
    <w:p w14:paraId="1AC95B15" w14:textId="77777777" w:rsidR="001761A3" w:rsidRPr="0090769E" w:rsidRDefault="001761A3" w:rsidP="00803617">
      <w:pPr>
        <w:ind w:left="720" w:hanging="720"/>
        <w:rPr>
          <w:rFonts w:asciiTheme="majorHAnsi" w:hAnsiTheme="majorHAnsi" w:cstheme="majorHAnsi"/>
          <w:color w:val="000000"/>
          <w:shd w:val="clear" w:color="auto" w:fill="FFFFFF"/>
        </w:rPr>
      </w:pPr>
      <w:r w:rsidRPr="0090769E">
        <w:rPr>
          <w:rFonts w:asciiTheme="majorHAnsi" w:hAnsiTheme="majorHAnsi" w:cstheme="majorHAnsi"/>
          <w:color w:val="000000"/>
          <w:shd w:val="clear" w:color="auto" w:fill="FFFFFF"/>
        </w:rPr>
        <w:t>Public Health England. (2018). </w:t>
      </w:r>
      <w:r w:rsidRPr="0090769E">
        <w:rPr>
          <w:rFonts w:asciiTheme="majorHAnsi" w:hAnsiTheme="majorHAnsi" w:cstheme="majorHAnsi"/>
          <w:i/>
          <w:iCs/>
          <w:color w:val="000000"/>
          <w:shd w:val="clear" w:color="auto" w:fill="FFFFFF"/>
        </w:rPr>
        <w:t>Estimation of costs to the NHS and social care due to the health impacts of air pollution: summary report</w:t>
      </w:r>
      <w:r w:rsidRPr="0090769E">
        <w:rPr>
          <w:rFonts w:asciiTheme="majorHAnsi" w:hAnsiTheme="majorHAnsi" w:cstheme="majorHAnsi"/>
          <w:color w:val="000000"/>
          <w:shd w:val="clear" w:color="auto" w:fill="FFFFFF"/>
        </w:rPr>
        <w:t>. London: Crown.</w:t>
      </w:r>
    </w:p>
    <w:p w14:paraId="39B7F1C5" w14:textId="77777777" w:rsidR="001761A3" w:rsidRPr="0090769E" w:rsidRDefault="001761A3" w:rsidP="00803617">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Ragothaman, A., &amp; Anderson, W. (2017). </w:t>
      </w:r>
      <w:r w:rsidRPr="005F04E4">
        <w:rPr>
          <w:rFonts w:asciiTheme="majorHAnsi" w:hAnsiTheme="majorHAnsi" w:cstheme="majorHAnsi"/>
          <w:i/>
          <w:iCs/>
          <w:shd w:val="clear" w:color="auto" w:fill="FFFFFF"/>
        </w:rPr>
        <w:t>Air Quality Impacts of Petroleum Refining and Petrochemical Industries. Environments, 4</w:t>
      </w:r>
      <w:r w:rsidRPr="0090769E">
        <w:rPr>
          <w:rFonts w:asciiTheme="majorHAnsi" w:hAnsiTheme="majorHAnsi" w:cstheme="majorHAnsi"/>
          <w:shd w:val="clear" w:color="auto" w:fill="FFFFFF"/>
        </w:rPr>
        <w:t xml:space="preserve">(3), 66. </w:t>
      </w:r>
      <w:proofErr w:type="spellStart"/>
      <w:r w:rsidRPr="0090769E">
        <w:rPr>
          <w:rFonts w:asciiTheme="majorHAnsi" w:hAnsiTheme="majorHAnsi" w:cstheme="majorHAnsi"/>
          <w:shd w:val="clear" w:color="auto" w:fill="FFFFFF"/>
        </w:rPr>
        <w:t>doi</w:t>
      </w:r>
      <w:proofErr w:type="spellEnd"/>
      <w:r w:rsidRPr="0090769E">
        <w:rPr>
          <w:rFonts w:asciiTheme="majorHAnsi" w:hAnsiTheme="majorHAnsi" w:cstheme="majorHAnsi"/>
          <w:shd w:val="clear" w:color="auto" w:fill="FFFFFF"/>
        </w:rPr>
        <w:t>: 10.3390/environments4030066</w:t>
      </w:r>
    </w:p>
    <w:p w14:paraId="60C2F4CC"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Ras, M., </w:t>
      </w:r>
      <w:proofErr w:type="spellStart"/>
      <w:r w:rsidRPr="0090769E">
        <w:rPr>
          <w:rFonts w:asciiTheme="majorHAnsi" w:hAnsiTheme="majorHAnsi" w:cstheme="majorHAnsi"/>
          <w:shd w:val="clear" w:color="auto" w:fill="FFFFFF"/>
        </w:rPr>
        <w:t>Marcé</w:t>
      </w:r>
      <w:proofErr w:type="spellEnd"/>
      <w:r w:rsidRPr="0090769E">
        <w:rPr>
          <w:rFonts w:asciiTheme="majorHAnsi" w:hAnsiTheme="majorHAnsi" w:cstheme="majorHAnsi"/>
          <w:shd w:val="clear" w:color="auto" w:fill="FFFFFF"/>
        </w:rPr>
        <w:t xml:space="preserve">, R., &amp; </w:t>
      </w:r>
      <w:proofErr w:type="spellStart"/>
      <w:r w:rsidRPr="0090769E">
        <w:rPr>
          <w:rFonts w:asciiTheme="majorHAnsi" w:hAnsiTheme="majorHAnsi" w:cstheme="majorHAnsi"/>
          <w:shd w:val="clear" w:color="auto" w:fill="FFFFFF"/>
        </w:rPr>
        <w:t>Borrull</w:t>
      </w:r>
      <w:proofErr w:type="spellEnd"/>
      <w:r w:rsidRPr="0090769E">
        <w:rPr>
          <w:rFonts w:asciiTheme="majorHAnsi" w:hAnsiTheme="majorHAnsi" w:cstheme="majorHAnsi"/>
          <w:shd w:val="clear" w:color="auto" w:fill="FFFFFF"/>
        </w:rPr>
        <w:t>, F. (2009). Characterization of ozone precursor volatile organic compounds in urban atmospheres and around the petrochemical industry in the Tarragona region. </w:t>
      </w:r>
      <w:r w:rsidRPr="005F04E4">
        <w:rPr>
          <w:rFonts w:asciiTheme="majorHAnsi" w:hAnsiTheme="majorHAnsi" w:cstheme="majorHAnsi"/>
          <w:i/>
          <w:iCs/>
          <w:shd w:val="clear" w:color="auto" w:fill="FFFFFF"/>
        </w:rPr>
        <w:t>Science of The Total Environment, 407</w:t>
      </w:r>
      <w:r w:rsidRPr="0090769E">
        <w:rPr>
          <w:rFonts w:asciiTheme="majorHAnsi" w:hAnsiTheme="majorHAnsi" w:cstheme="majorHAnsi"/>
          <w:shd w:val="clear" w:color="auto" w:fill="FFFFFF"/>
        </w:rPr>
        <w:t xml:space="preserve">(14), 4312-4319. </w:t>
      </w:r>
      <w:proofErr w:type="spellStart"/>
      <w:r w:rsidRPr="0090769E">
        <w:rPr>
          <w:rFonts w:asciiTheme="majorHAnsi" w:hAnsiTheme="majorHAnsi" w:cstheme="majorHAnsi"/>
          <w:shd w:val="clear" w:color="auto" w:fill="FFFFFF"/>
        </w:rPr>
        <w:t>doi</w:t>
      </w:r>
      <w:proofErr w:type="spellEnd"/>
      <w:r w:rsidRPr="0090769E">
        <w:rPr>
          <w:rFonts w:asciiTheme="majorHAnsi" w:hAnsiTheme="majorHAnsi" w:cstheme="majorHAnsi"/>
          <w:shd w:val="clear" w:color="auto" w:fill="FFFFFF"/>
        </w:rPr>
        <w:t>: 10.1016/j.scitotenv.2009.04.001</w:t>
      </w:r>
    </w:p>
    <w:p w14:paraId="323614F8" w14:textId="77777777" w:rsidR="001761A3" w:rsidRPr="0090769E" w:rsidRDefault="001761A3" w:rsidP="00803617">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lastRenderedPageBreak/>
        <w:t>Reliance Industries Limited. (2019). </w:t>
      </w:r>
      <w:r w:rsidRPr="005F04E4">
        <w:rPr>
          <w:rFonts w:asciiTheme="majorHAnsi" w:hAnsiTheme="majorHAnsi" w:cstheme="majorHAnsi"/>
          <w:i/>
          <w:iCs/>
          <w:shd w:val="clear" w:color="auto" w:fill="FFFFFF"/>
        </w:rPr>
        <w:t>The Reliance Integrated Annual Report 2018-19</w:t>
      </w:r>
      <w:r w:rsidRPr="0090769E">
        <w:rPr>
          <w:rFonts w:asciiTheme="majorHAnsi" w:hAnsiTheme="majorHAnsi" w:cstheme="majorHAnsi"/>
          <w:shd w:val="clear" w:color="auto" w:fill="FFFFFF"/>
        </w:rPr>
        <w:t xml:space="preserve">. Mumbai. Retrieved from </w:t>
      </w:r>
      <w:hyperlink r:id="rId27" w:history="1">
        <w:r w:rsidRPr="0090769E">
          <w:rPr>
            <w:rFonts w:asciiTheme="majorHAnsi" w:hAnsiTheme="majorHAnsi" w:cstheme="majorHAnsi"/>
          </w:rPr>
          <w:t>https://www.ril.com/ar2018-19/ril-annual-report-2019.pdf</w:t>
        </w:r>
      </w:hyperlink>
    </w:p>
    <w:p w14:paraId="5FCF4648" w14:textId="77777777" w:rsidR="001761A3" w:rsidRPr="0090769E" w:rsidRDefault="001761A3" w:rsidP="00803617">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Reliance Industries. (2020). </w:t>
      </w:r>
      <w:r w:rsidRPr="005F04E4">
        <w:rPr>
          <w:rFonts w:asciiTheme="majorHAnsi" w:hAnsiTheme="majorHAnsi" w:cstheme="majorHAnsi"/>
          <w:i/>
          <w:iCs/>
          <w:shd w:val="clear" w:color="auto" w:fill="FFFFFF"/>
        </w:rPr>
        <w:t>The Reliance Story.</w:t>
      </w:r>
      <w:r w:rsidRPr="0090769E">
        <w:rPr>
          <w:rFonts w:asciiTheme="majorHAnsi" w:hAnsiTheme="majorHAnsi" w:cstheme="majorHAnsi"/>
          <w:shd w:val="clear" w:color="auto" w:fill="FFFFFF"/>
        </w:rPr>
        <w:t xml:space="preserve"> Retrieved 15 March 2020, from https://www.ril.com/TheRelianceStory.aspx</w:t>
      </w:r>
    </w:p>
    <w:p w14:paraId="2DC83058" w14:textId="77777777" w:rsidR="001761A3" w:rsidRPr="0090769E" w:rsidRDefault="001761A3" w:rsidP="00E9383C">
      <w:pPr>
        <w:ind w:left="720" w:hanging="720"/>
        <w:rPr>
          <w:rFonts w:asciiTheme="majorHAnsi" w:hAnsiTheme="majorHAnsi" w:cstheme="majorHAnsi"/>
          <w:shd w:val="clear" w:color="auto" w:fill="FFFFFF"/>
        </w:rPr>
      </w:pPr>
      <w:proofErr w:type="spellStart"/>
      <w:r w:rsidRPr="0090769E">
        <w:rPr>
          <w:rFonts w:asciiTheme="majorHAnsi" w:hAnsiTheme="majorHAnsi" w:cstheme="majorHAnsi"/>
          <w:color w:val="000000"/>
          <w:shd w:val="clear" w:color="auto" w:fill="FFFFFF"/>
        </w:rPr>
        <w:t>Sanbag</w:t>
      </w:r>
      <w:proofErr w:type="spellEnd"/>
      <w:r w:rsidRPr="0090769E">
        <w:rPr>
          <w:rFonts w:asciiTheme="majorHAnsi" w:hAnsiTheme="majorHAnsi" w:cstheme="majorHAnsi"/>
          <w:color w:val="000000"/>
          <w:shd w:val="clear" w:color="auto" w:fill="FFFFFF"/>
        </w:rPr>
        <w:t xml:space="preserve">. (2011). </w:t>
      </w:r>
      <w:r w:rsidRPr="005F04E4">
        <w:rPr>
          <w:rFonts w:asciiTheme="majorHAnsi" w:hAnsiTheme="majorHAnsi" w:cstheme="majorHAnsi"/>
          <w:i/>
          <w:iCs/>
          <w:color w:val="000000"/>
          <w:shd w:val="clear" w:color="auto" w:fill="FFFFFF"/>
        </w:rPr>
        <w:t>What is the emissions trading scheme and does it work?</w:t>
      </w:r>
      <w:r w:rsidRPr="0090769E">
        <w:rPr>
          <w:rFonts w:asciiTheme="majorHAnsi" w:hAnsiTheme="majorHAnsi" w:cstheme="majorHAnsi"/>
          <w:color w:val="000000"/>
          <w:shd w:val="clear" w:color="auto" w:fill="FFFFFF"/>
        </w:rPr>
        <w:t xml:space="preserve"> Retrieved 22 March 2020, from https://www.theguardian.com/environment/2011/jun/07/ets-emissions-trading</w:t>
      </w:r>
    </w:p>
    <w:p w14:paraId="73F360EE" w14:textId="77777777" w:rsidR="001761A3" w:rsidRPr="001761A3" w:rsidRDefault="001761A3" w:rsidP="001761A3">
      <w:pPr>
        <w:ind w:left="720" w:hanging="720"/>
        <w:rPr>
          <w:rFonts w:asciiTheme="majorHAnsi" w:hAnsiTheme="majorHAnsi" w:cstheme="majorHAnsi"/>
          <w:shd w:val="clear" w:color="auto" w:fill="FFFFFF"/>
        </w:rPr>
      </w:pPr>
      <w:r w:rsidRPr="001761A3">
        <w:rPr>
          <w:rFonts w:asciiTheme="majorHAnsi" w:hAnsiTheme="majorHAnsi" w:cstheme="majorHAnsi"/>
          <w:shd w:val="clear" w:color="auto" w:fill="FFFFFF"/>
        </w:rPr>
        <w:t xml:space="preserve">Skene, K., &amp; Murray, A. (2017). </w:t>
      </w:r>
      <w:r w:rsidRPr="001761A3">
        <w:rPr>
          <w:rFonts w:asciiTheme="majorHAnsi" w:hAnsiTheme="majorHAnsi" w:cstheme="majorHAnsi"/>
          <w:i/>
          <w:iCs/>
          <w:shd w:val="clear" w:color="auto" w:fill="FFFFFF"/>
        </w:rPr>
        <w:t>Sustainable Economics: Context, Challenges and Opportunities for the 21st-Century Practitioner.</w:t>
      </w:r>
      <w:r w:rsidRPr="001761A3">
        <w:rPr>
          <w:rFonts w:asciiTheme="majorHAnsi" w:hAnsiTheme="majorHAnsi" w:cstheme="majorHAnsi"/>
          <w:shd w:val="clear" w:color="auto" w:fill="FFFFFF"/>
        </w:rPr>
        <w:t xml:space="preserve"> London: Taylor and Francis. </w:t>
      </w:r>
    </w:p>
    <w:p w14:paraId="5ADA76CE" w14:textId="77777777" w:rsidR="001761A3" w:rsidRPr="0090769E" w:rsidRDefault="001761A3" w:rsidP="00803617">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Statista (2020). </w:t>
      </w:r>
      <w:r w:rsidRPr="005F04E4">
        <w:rPr>
          <w:rFonts w:asciiTheme="majorHAnsi" w:hAnsiTheme="majorHAnsi" w:cstheme="majorHAnsi"/>
          <w:i/>
          <w:iCs/>
          <w:shd w:val="clear" w:color="auto" w:fill="FFFFFF"/>
        </w:rPr>
        <w:t>Topic: Vehicles in use in the U.S.</w:t>
      </w:r>
      <w:r w:rsidRPr="0090769E">
        <w:rPr>
          <w:rFonts w:asciiTheme="majorHAnsi" w:hAnsiTheme="majorHAnsi" w:cstheme="majorHAnsi"/>
          <w:shd w:val="clear" w:color="auto" w:fill="FFFFFF"/>
        </w:rPr>
        <w:t xml:space="preserve"> Retrieved 17 March 2020, from https://www.statista.com/topics/4578/vehicles-in-use-in-the-us/</w:t>
      </w:r>
    </w:p>
    <w:p w14:paraId="0A0CAFDB" w14:textId="77777777" w:rsidR="001761A3" w:rsidRPr="0090769E" w:rsidRDefault="001761A3" w:rsidP="00E9383C">
      <w:pPr>
        <w:ind w:left="720" w:hanging="720"/>
        <w:rPr>
          <w:rFonts w:asciiTheme="majorHAnsi" w:hAnsiTheme="majorHAnsi" w:cstheme="majorHAnsi"/>
          <w:shd w:val="clear" w:color="auto" w:fill="FFFFFF"/>
        </w:rPr>
      </w:pPr>
      <w:proofErr w:type="spellStart"/>
      <w:r w:rsidRPr="001761A3">
        <w:rPr>
          <w:rFonts w:asciiTheme="majorHAnsi" w:hAnsiTheme="majorHAnsi" w:cstheme="majorHAnsi"/>
          <w:shd w:val="clear" w:color="auto" w:fill="FFFFFF"/>
        </w:rPr>
        <w:t>Tietenberg</w:t>
      </w:r>
      <w:proofErr w:type="spellEnd"/>
      <w:r w:rsidRPr="001761A3">
        <w:rPr>
          <w:rFonts w:asciiTheme="majorHAnsi" w:hAnsiTheme="majorHAnsi" w:cstheme="majorHAnsi"/>
          <w:shd w:val="clear" w:color="auto" w:fill="FFFFFF"/>
        </w:rPr>
        <w:t xml:space="preserve">, T. H., &amp; Lewis, L. (2018). </w:t>
      </w:r>
      <w:r w:rsidRPr="001761A3">
        <w:rPr>
          <w:rFonts w:asciiTheme="majorHAnsi" w:hAnsiTheme="majorHAnsi" w:cstheme="majorHAnsi"/>
          <w:i/>
          <w:iCs/>
          <w:shd w:val="clear" w:color="auto" w:fill="FFFFFF"/>
        </w:rPr>
        <w:t>Environmental and natural resource economics</w:t>
      </w:r>
      <w:r w:rsidRPr="001761A3">
        <w:rPr>
          <w:rFonts w:asciiTheme="majorHAnsi" w:hAnsiTheme="majorHAnsi" w:cstheme="majorHAnsi"/>
          <w:shd w:val="clear" w:color="auto" w:fill="FFFFFF"/>
        </w:rPr>
        <w:t xml:space="preserve"> (11th ed.). Abingdon: Routledge.</w:t>
      </w:r>
    </w:p>
    <w:p w14:paraId="23C31111"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United States Environmental Protection Agency. (2020a). </w:t>
      </w:r>
      <w:r w:rsidRPr="005F04E4">
        <w:rPr>
          <w:rFonts w:asciiTheme="majorHAnsi" w:hAnsiTheme="majorHAnsi" w:cstheme="majorHAnsi"/>
          <w:i/>
          <w:iCs/>
          <w:shd w:val="clear" w:color="auto" w:fill="FFFFFF"/>
        </w:rPr>
        <w:t>Effects of Acid Rain</w:t>
      </w:r>
      <w:r w:rsidRPr="0090769E">
        <w:rPr>
          <w:rFonts w:asciiTheme="majorHAnsi" w:hAnsiTheme="majorHAnsi" w:cstheme="majorHAnsi"/>
          <w:shd w:val="clear" w:color="auto" w:fill="FFFFFF"/>
        </w:rPr>
        <w:t>. United States Environmental Protection Agency.</w:t>
      </w:r>
    </w:p>
    <w:p w14:paraId="0D728EF9" w14:textId="77777777" w:rsidR="001761A3"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United States Environmental Protection Agency. (2020b). </w:t>
      </w:r>
      <w:r w:rsidRPr="005F04E4">
        <w:rPr>
          <w:rFonts w:asciiTheme="majorHAnsi" w:hAnsiTheme="majorHAnsi" w:cstheme="majorHAnsi"/>
          <w:i/>
          <w:iCs/>
          <w:shd w:val="clear" w:color="auto" w:fill="FFFFFF"/>
        </w:rPr>
        <w:t>Global Greenhouse Gas Emissions Data.</w:t>
      </w:r>
      <w:r w:rsidRPr="0090769E">
        <w:rPr>
          <w:rFonts w:asciiTheme="majorHAnsi" w:hAnsiTheme="majorHAnsi" w:cstheme="majorHAnsi"/>
          <w:shd w:val="clear" w:color="auto" w:fill="FFFFFF"/>
        </w:rPr>
        <w:t xml:space="preserve"> United States Environmental Protection Agency.</w:t>
      </w:r>
    </w:p>
    <w:p w14:paraId="7EE3991B" w14:textId="77777777" w:rsidR="001761A3" w:rsidRDefault="001761A3" w:rsidP="00670E42">
      <w:pPr>
        <w:ind w:left="720" w:hanging="720"/>
        <w:rPr>
          <w:rFonts w:asciiTheme="majorHAnsi" w:hAnsiTheme="majorHAnsi" w:cstheme="majorHAnsi"/>
          <w:shd w:val="clear" w:color="auto" w:fill="FFFFFF"/>
        </w:rPr>
      </w:pPr>
      <w:r w:rsidRPr="00FC6CA9">
        <w:rPr>
          <w:rFonts w:asciiTheme="majorHAnsi" w:hAnsiTheme="majorHAnsi" w:cstheme="majorHAnsi"/>
          <w:shd w:val="clear" w:color="auto" w:fill="FFFFFF"/>
        </w:rPr>
        <w:t>United States Environmental Protection Agency. (2020</w:t>
      </w:r>
      <w:r>
        <w:rPr>
          <w:rFonts w:asciiTheme="majorHAnsi" w:hAnsiTheme="majorHAnsi" w:cstheme="majorHAnsi"/>
          <w:shd w:val="clear" w:color="auto" w:fill="FFFFFF"/>
        </w:rPr>
        <w:t>c</w:t>
      </w:r>
      <w:r w:rsidRPr="00FC6CA9">
        <w:rPr>
          <w:rFonts w:asciiTheme="majorHAnsi" w:hAnsiTheme="majorHAnsi" w:cstheme="majorHAnsi"/>
          <w:shd w:val="clear" w:color="auto" w:fill="FFFFFF"/>
        </w:rPr>
        <w:t>). </w:t>
      </w:r>
      <w:r w:rsidRPr="00670E42">
        <w:rPr>
          <w:rFonts w:asciiTheme="majorHAnsi" w:hAnsiTheme="majorHAnsi" w:cstheme="majorHAnsi"/>
          <w:i/>
          <w:iCs/>
          <w:shd w:val="clear" w:color="auto" w:fill="FFFFFF"/>
        </w:rPr>
        <w:t>Managing Air Quality - Setting Air Quality Goals</w:t>
      </w:r>
      <w:r w:rsidRPr="00FC6CA9">
        <w:rPr>
          <w:rFonts w:asciiTheme="majorHAnsi" w:hAnsiTheme="majorHAnsi" w:cstheme="majorHAnsi"/>
          <w:shd w:val="clear" w:color="auto" w:fill="FFFFFF"/>
        </w:rPr>
        <w:t>.</w:t>
      </w:r>
    </w:p>
    <w:p w14:paraId="7C7598EA" w14:textId="77777777" w:rsidR="001761A3" w:rsidRDefault="001761A3" w:rsidP="00FC6CA9">
      <w:pPr>
        <w:ind w:left="720" w:hanging="720"/>
        <w:rPr>
          <w:rFonts w:asciiTheme="majorHAnsi" w:hAnsiTheme="majorHAnsi" w:cstheme="majorHAnsi"/>
          <w:shd w:val="clear" w:color="auto" w:fill="FFFFFF"/>
        </w:rPr>
      </w:pPr>
      <w:r w:rsidRPr="0090769E">
        <w:rPr>
          <w:rFonts w:asciiTheme="majorHAnsi" w:hAnsiTheme="majorHAnsi" w:cstheme="majorHAnsi"/>
          <w:color w:val="000000"/>
          <w:shd w:val="clear" w:color="auto" w:fill="FFFFFF"/>
        </w:rPr>
        <w:t>United States Environmental Protection Federal Agency. (1980). </w:t>
      </w:r>
      <w:r w:rsidRPr="0090769E">
        <w:rPr>
          <w:rFonts w:asciiTheme="majorHAnsi" w:hAnsiTheme="majorHAnsi" w:cstheme="majorHAnsi"/>
          <w:i/>
          <w:iCs/>
          <w:color w:val="000000"/>
          <w:shd w:val="clear" w:color="auto" w:fill="FFFFFF"/>
        </w:rPr>
        <w:t>Inorganic Chemical Industry</w:t>
      </w:r>
      <w:r w:rsidRPr="0090769E">
        <w:rPr>
          <w:rFonts w:asciiTheme="majorHAnsi" w:hAnsiTheme="majorHAnsi" w:cstheme="majorHAnsi"/>
          <w:color w:val="000000"/>
          <w:shd w:val="clear" w:color="auto" w:fill="FFFFFF"/>
        </w:rPr>
        <w:t>. EPA.</w:t>
      </w:r>
      <w:r w:rsidRPr="00FC6CA9">
        <w:rPr>
          <w:rFonts w:asciiTheme="majorHAnsi" w:hAnsiTheme="majorHAnsi" w:cstheme="majorHAnsi"/>
          <w:shd w:val="clear" w:color="auto" w:fill="FFFFFF"/>
        </w:rPr>
        <w:t xml:space="preserve"> </w:t>
      </w:r>
    </w:p>
    <w:p w14:paraId="46784FCE" w14:textId="77777777" w:rsidR="001761A3" w:rsidRPr="0090769E" w:rsidRDefault="001761A3" w:rsidP="00AD242F">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Venkatesan, M., &amp; </w:t>
      </w:r>
      <w:proofErr w:type="spellStart"/>
      <w:r w:rsidRPr="0090769E">
        <w:rPr>
          <w:rFonts w:asciiTheme="majorHAnsi" w:hAnsiTheme="majorHAnsi" w:cstheme="majorHAnsi"/>
          <w:shd w:val="clear" w:color="auto" w:fill="FFFFFF"/>
        </w:rPr>
        <w:t>Luongo</w:t>
      </w:r>
      <w:proofErr w:type="spellEnd"/>
      <w:r w:rsidRPr="0090769E">
        <w:rPr>
          <w:rFonts w:asciiTheme="majorHAnsi" w:hAnsiTheme="majorHAnsi" w:cstheme="majorHAnsi"/>
          <w:shd w:val="clear" w:color="auto" w:fill="FFFFFF"/>
        </w:rPr>
        <w:t xml:space="preserve">, G. (2019). SDG8: </w:t>
      </w:r>
      <w:r w:rsidRPr="005F04E4">
        <w:rPr>
          <w:rFonts w:asciiTheme="majorHAnsi" w:hAnsiTheme="majorHAnsi" w:cstheme="majorHAnsi"/>
          <w:i/>
          <w:iCs/>
          <w:shd w:val="clear" w:color="auto" w:fill="FFFFFF"/>
        </w:rPr>
        <w:t>Sustainable Economic Growth and Decent Work for All </w:t>
      </w:r>
      <w:r w:rsidRPr="0090769E">
        <w:rPr>
          <w:rFonts w:asciiTheme="majorHAnsi" w:hAnsiTheme="majorHAnsi" w:cstheme="majorHAnsi"/>
          <w:shd w:val="clear" w:color="auto" w:fill="FFFFFF"/>
        </w:rPr>
        <w:t>(1st ed.). Portland, OR: Emerald Publishing.</w:t>
      </w:r>
    </w:p>
    <w:p w14:paraId="109A62FD" w14:textId="77777777" w:rsidR="001761A3" w:rsidRPr="0090769E" w:rsidRDefault="001761A3" w:rsidP="00E9383C">
      <w:pPr>
        <w:ind w:left="720" w:hanging="720"/>
        <w:rPr>
          <w:rFonts w:asciiTheme="majorHAnsi" w:hAnsiTheme="majorHAnsi" w:cstheme="majorHAnsi"/>
          <w:shd w:val="clear" w:color="auto" w:fill="FFFFFF"/>
        </w:rPr>
      </w:pPr>
      <w:proofErr w:type="spellStart"/>
      <w:r w:rsidRPr="0090769E">
        <w:rPr>
          <w:rFonts w:asciiTheme="majorHAnsi" w:hAnsiTheme="majorHAnsi" w:cstheme="majorHAnsi"/>
          <w:shd w:val="clear" w:color="auto" w:fill="FFFFFF"/>
        </w:rPr>
        <w:lastRenderedPageBreak/>
        <w:t>Vergragt</w:t>
      </w:r>
      <w:proofErr w:type="spellEnd"/>
      <w:r w:rsidRPr="0090769E">
        <w:rPr>
          <w:rFonts w:asciiTheme="majorHAnsi" w:hAnsiTheme="majorHAnsi" w:cstheme="majorHAnsi"/>
          <w:shd w:val="clear" w:color="auto" w:fill="FFFFFF"/>
        </w:rPr>
        <w:t xml:space="preserve">, P., </w:t>
      </w:r>
      <w:proofErr w:type="spellStart"/>
      <w:r w:rsidRPr="0090769E">
        <w:rPr>
          <w:rFonts w:asciiTheme="majorHAnsi" w:hAnsiTheme="majorHAnsi" w:cstheme="majorHAnsi"/>
          <w:shd w:val="clear" w:color="auto" w:fill="FFFFFF"/>
        </w:rPr>
        <w:t>Akenji</w:t>
      </w:r>
      <w:proofErr w:type="spellEnd"/>
      <w:r w:rsidRPr="0090769E">
        <w:rPr>
          <w:rFonts w:asciiTheme="majorHAnsi" w:hAnsiTheme="majorHAnsi" w:cstheme="majorHAnsi"/>
          <w:shd w:val="clear" w:color="auto" w:fill="FFFFFF"/>
        </w:rPr>
        <w:t xml:space="preserve">, L., &amp; </w:t>
      </w:r>
      <w:proofErr w:type="spellStart"/>
      <w:r w:rsidRPr="0090769E">
        <w:rPr>
          <w:rFonts w:asciiTheme="majorHAnsi" w:hAnsiTheme="majorHAnsi" w:cstheme="majorHAnsi"/>
          <w:shd w:val="clear" w:color="auto" w:fill="FFFFFF"/>
        </w:rPr>
        <w:t>Dewick</w:t>
      </w:r>
      <w:proofErr w:type="spellEnd"/>
      <w:r w:rsidRPr="0090769E">
        <w:rPr>
          <w:rFonts w:asciiTheme="majorHAnsi" w:hAnsiTheme="majorHAnsi" w:cstheme="majorHAnsi"/>
          <w:shd w:val="clear" w:color="auto" w:fill="FFFFFF"/>
        </w:rPr>
        <w:t>, P. (2014). Sustainable production, consumption, and livelihoods: global and regional research perspectives. </w:t>
      </w:r>
      <w:r w:rsidRPr="005F04E4">
        <w:rPr>
          <w:rFonts w:asciiTheme="majorHAnsi" w:hAnsiTheme="majorHAnsi" w:cstheme="majorHAnsi"/>
          <w:i/>
          <w:iCs/>
          <w:shd w:val="clear" w:color="auto" w:fill="FFFFFF"/>
        </w:rPr>
        <w:t>Journal of Cleaner Production, 63</w:t>
      </w:r>
      <w:r w:rsidRPr="0090769E">
        <w:rPr>
          <w:rFonts w:asciiTheme="majorHAnsi" w:hAnsiTheme="majorHAnsi" w:cstheme="majorHAnsi"/>
          <w:shd w:val="clear" w:color="auto" w:fill="FFFFFF"/>
        </w:rPr>
        <w:t xml:space="preserve">, 1-12. </w:t>
      </w:r>
      <w:proofErr w:type="spellStart"/>
      <w:r w:rsidRPr="0090769E">
        <w:rPr>
          <w:rFonts w:asciiTheme="majorHAnsi" w:hAnsiTheme="majorHAnsi" w:cstheme="majorHAnsi"/>
          <w:shd w:val="clear" w:color="auto" w:fill="FFFFFF"/>
        </w:rPr>
        <w:t>doi</w:t>
      </w:r>
      <w:proofErr w:type="spellEnd"/>
      <w:r w:rsidRPr="0090769E">
        <w:rPr>
          <w:rFonts w:asciiTheme="majorHAnsi" w:hAnsiTheme="majorHAnsi" w:cstheme="majorHAnsi"/>
          <w:shd w:val="clear" w:color="auto" w:fill="FFFFFF"/>
        </w:rPr>
        <w:t>: 10.1016/j.jclepro.2013.09.028</w:t>
      </w:r>
    </w:p>
    <w:p w14:paraId="0DD42C86"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Voorhees, A., Araki, S., Sakai, R &amp; Sato, H (2000). An ex post cost-benefit analysis of the nitrogen dioxide air pollution control program in Tokyo. </w:t>
      </w:r>
      <w:r w:rsidRPr="005F04E4">
        <w:rPr>
          <w:rFonts w:asciiTheme="majorHAnsi" w:hAnsiTheme="majorHAnsi" w:cstheme="majorHAnsi"/>
          <w:i/>
          <w:iCs/>
        </w:rPr>
        <w:t>Journal of the Air Waste Management Association. 1</w:t>
      </w:r>
      <w:r w:rsidRPr="0090769E">
        <w:rPr>
          <w:rFonts w:asciiTheme="majorHAnsi" w:hAnsiTheme="majorHAnsi" w:cstheme="majorHAnsi"/>
          <w:shd w:val="clear" w:color="auto" w:fill="FFFFFF"/>
        </w:rPr>
        <w:t>(</w:t>
      </w:r>
      <w:r w:rsidRPr="0090769E">
        <w:rPr>
          <w:rFonts w:asciiTheme="majorHAnsi" w:hAnsiTheme="majorHAnsi" w:cstheme="majorHAnsi"/>
        </w:rPr>
        <w:t xml:space="preserve">50), </w:t>
      </w:r>
      <w:r w:rsidRPr="0090769E">
        <w:rPr>
          <w:rFonts w:asciiTheme="majorHAnsi" w:hAnsiTheme="majorHAnsi" w:cstheme="majorHAnsi"/>
          <w:shd w:val="clear" w:color="auto" w:fill="FFFFFF"/>
        </w:rPr>
        <w:t>391–410</w:t>
      </w:r>
    </w:p>
    <w:p w14:paraId="1FBCD564" w14:textId="77777777" w:rsidR="001761A3" w:rsidRPr="0090769E" w:rsidRDefault="001761A3" w:rsidP="00E9383C">
      <w:pPr>
        <w:ind w:left="720" w:hanging="720"/>
        <w:rPr>
          <w:rFonts w:asciiTheme="majorHAnsi" w:hAnsiTheme="majorHAnsi" w:cstheme="majorHAnsi"/>
          <w:shd w:val="clear" w:color="auto" w:fill="FFFFFF"/>
        </w:rPr>
      </w:pPr>
      <w:r w:rsidRPr="0090769E">
        <w:rPr>
          <w:rFonts w:asciiTheme="majorHAnsi" w:hAnsiTheme="majorHAnsi" w:cstheme="majorHAnsi"/>
          <w:shd w:val="clear" w:color="auto" w:fill="FFFFFF"/>
        </w:rPr>
        <w:t xml:space="preserve">World Health Organisation. (2018). </w:t>
      </w:r>
      <w:r w:rsidRPr="005F04E4">
        <w:rPr>
          <w:rFonts w:asciiTheme="majorHAnsi" w:hAnsiTheme="majorHAnsi" w:cstheme="majorHAnsi"/>
          <w:i/>
          <w:iCs/>
          <w:shd w:val="clear" w:color="auto" w:fill="FFFFFF"/>
        </w:rPr>
        <w:t>Air pollution</w:t>
      </w:r>
      <w:r w:rsidRPr="0090769E">
        <w:rPr>
          <w:rFonts w:asciiTheme="majorHAnsi" w:hAnsiTheme="majorHAnsi" w:cstheme="majorHAnsi"/>
          <w:shd w:val="clear" w:color="auto" w:fill="FFFFFF"/>
        </w:rPr>
        <w:t xml:space="preserve">. Retrieved 18 March 2020, from </w:t>
      </w:r>
      <w:hyperlink r:id="rId28" w:anchor="tab=tab_1" w:history="1">
        <w:r w:rsidRPr="0090769E">
          <w:rPr>
            <w:rFonts w:asciiTheme="majorHAnsi" w:hAnsiTheme="majorHAnsi" w:cstheme="majorHAnsi"/>
          </w:rPr>
          <w:t>https://www.who.int/health-topics/air-pollution#tab=tab_1</w:t>
        </w:r>
      </w:hyperlink>
    </w:p>
    <w:p w14:paraId="2A532676" w14:textId="77777777" w:rsidR="001761A3" w:rsidRPr="0090769E" w:rsidRDefault="001761A3" w:rsidP="00E9383C">
      <w:pPr>
        <w:ind w:left="720" w:hanging="720"/>
        <w:rPr>
          <w:rFonts w:asciiTheme="majorHAnsi" w:hAnsiTheme="majorHAnsi" w:cstheme="majorHAnsi"/>
          <w:shd w:val="clear" w:color="auto" w:fill="FFFFFF"/>
        </w:rPr>
      </w:pPr>
      <w:proofErr w:type="spellStart"/>
      <w:r w:rsidRPr="0090769E">
        <w:rPr>
          <w:rFonts w:asciiTheme="majorHAnsi" w:hAnsiTheme="majorHAnsi" w:cstheme="majorHAnsi"/>
          <w:shd w:val="clear" w:color="auto" w:fill="FFFFFF"/>
        </w:rPr>
        <w:t>Zmirou</w:t>
      </w:r>
      <w:proofErr w:type="spellEnd"/>
      <w:r w:rsidRPr="0090769E">
        <w:rPr>
          <w:rFonts w:asciiTheme="majorHAnsi" w:hAnsiTheme="majorHAnsi" w:cstheme="majorHAnsi"/>
          <w:shd w:val="clear" w:color="auto" w:fill="FFFFFF"/>
        </w:rPr>
        <w:t xml:space="preserve">, D., </w:t>
      </w:r>
      <w:proofErr w:type="spellStart"/>
      <w:r w:rsidRPr="0090769E">
        <w:rPr>
          <w:rFonts w:asciiTheme="majorHAnsi" w:hAnsiTheme="majorHAnsi" w:cstheme="majorHAnsi"/>
          <w:shd w:val="clear" w:color="auto" w:fill="FFFFFF"/>
        </w:rPr>
        <w:t>Deloraine</w:t>
      </w:r>
      <w:proofErr w:type="spellEnd"/>
      <w:r w:rsidRPr="0090769E">
        <w:rPr>
          <w:rFonts w:asciiTheme="majorHAnsi" w:hAnsiTheme="majorHAnsi" w:cstheme="majorHAnsi"/>
          <w:shd w:val="clear" w:color="auto" w:fill="FFFFFF"/>
        </w:rPr>
        <w:t xml:space="preserve">, A., </w:t>
      </w:r>
      <w:proofErr w:type="spellStart"/>
      <w:r w:rsidRPr="0090769E">
        <w:rPr>
          <w:rFonts w:asciiTheme="majorHAnsi" w:hAnsiTheme="majorHAnsi" w:cstheme="majorHAnsi"/>
          <w:shd w:val="clear" w:color="auto" w:fill="FFFFFF"/>
        </w:rPr>
        <w:t>Baldducci</w:t>
      </w:r>
      <w:proofErr w:type="spellEnd"/>
      <w:r w:rsidRPr="0090769E">
        <w:rPr>
          <w:rFonts w:asciiTheme="majorHAnsi" w:hAnsiTheme="majorHAnsi" w:cstheme="majorHAnsi"/>
          <w:shd w:val="clear" w:color="auto" w:fill="FFFFFF"/>
        </w:rPr>
        <w:t xml:space="preserve">, F., </w:t>
      </w:r>
      <w:proofErr w:type="spellStart"/>
      <w:r w:rsidRPr="0090769E">
        <w:rPr>
          <w:rFonts w:asciiTheme="majorHAnsi" w:hAnsiTheme="majorHAnsi" w:cstheme="majorHAnsi"/>
          <w:shd w:val="clear" w:color="auto" w:fill="FFFFFF"/>
        </w:rPr>
        <w:t>Boudet</w:t>
      </w:r>
      <w:proofErr w:type="spellEnd"/>
      <w:r w:rsidRPr="0090769E">
        <w:rPr>
          <w:rFonts w:asciiTheme="majorHAnsi" w:hAnsiTheme="majorHAnsi" w:cstheme="majorHAnsi"/>
          <w:shd w:val="clear" w:color="auto" w:fill="FFFFFF"/>
        </w:rPr>
        <w:t xml:space="preserve">, C., &amp; </w:t>
      </w:r>
      <w:proofErr w:type="spellStart"/>
      <w:r w:rsidRPr="0090769E">
        <w:rPr>
          <w:rFonts w:asciiTheme="majorHAnsi" w:hAnsiTheme="majorHAnsi" w:cstheme="majorHAnsi"/>
          <w:shd w:val="clear" w:color="auto" w:fill="FFFFFF"/>
        </w:rPr>
        <w:t>Dechenaux</w:t>
      </w:r>
      <w:proofErr w:type="spellEnd"/>
      <w:r w:rsidRPr="0090769E">
        <w:rPr>
          <w:rFonts w:asciiTheme="majorHAnsi" w:hAnsiTheme="majorHAnsi" w:cstheme="majorHAnsi"/>
          <w:shd w:val="clear" w:color="auto" w:fill="FFFFFF"/>
        </w:rPr>
        <w:t>, J. (1999). Health effect costs of particulate air pollution. </w:t>
      </w:r>
      <w:r w:rsidRPr="005F04E4">
        <w:rPr>
          <w:rFonts w:asciiTheme="majorHAnsi" w:hAnsiTheme="majorHAnsi" w:cstheme="majorHAnsi"/>
          <w:i/>
          <w:iCs/>
        </w:rPr>
        <w:t>Journal of Occupational Environmental Medicine. 1</w:t>
      </w:r>
      <w:r w:rsidRPr="0090769E">
        <w:rPr>
          <w:rFonts w:asciiTheme="majorHAnsi" w:hAnsiTheme="majorHAnsi" w:cstheme="majorHAnsi"/>
        </w:rPr>
        <w:t>(41)</w:t>
      </w:r>
      <w:r w:rsidRPr="0090769E">
        <w:rPr>
          <w:rFonts w:asciiTheme="majorHAnsi" w:hAnsiTheme="majorHAnsi" w:cstheme="majorHAnsi"/>
          <w:shd w:val="clear" w:color="auto" w:fill="FFFFFF"/>
        </w:rPr>
        <w:t xml:space="preserve">,847–856. </w:t>
      </w:r>
      <w:proofErr w:type="spellStart"/>
      <w:r w:rsidRPr="0090769E">
        <w:rPr>
          <w:rFonts w:asciiTheme="majorHAnsi" w:hAnsiTheme="majorHAnsi" w:cstheme="majorHAnsi"/>
          <w:shd w:val="clear" w:color="auto" w:fill="FFFFFF"/>
        </w:rPr>
        <w:t>doi</w:t>
      </w:r>
      <w:proofErr w:type="spellEnd"/>
      <w:r w:rsidRPr="0090769E">
        <w:rPr>
          <w:rFonts w:asciiTheme="majorHAnsi" w:hAnsiTheme="majorHAnsi" w:cstheme="majorHAnsi"/>
          <w:shd w:val="clear" w:color="auto" w:fill="FFFFFF"/>
        </w:rPr>
        <w:t>: 10.1097/00043764-199910000-00005</w:t>
      </w:r>
    </w:p>
    <w:sectPr w:rsidR="001761A3" w:rsidRPr="0090769E">
      <w:headerReference w:type="default" r:id="rId29"/>
      <w:footerReference w:type="default" r:id="rId30"/>
      <w:headerReference w:type="first" r:id="rId31"/>
      <w:footerReference w:type="first" r:id="rId32"/>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1B9D0" w14:textId="77777777" w:rsidR="00437D3E" w:rsidRDefault="00437D3E">
      <w:pPr>
        <w:spacing w:line="240" w:lineRule="auto"/>
      </w:pPr>
      <w:r>
        <w:separator/>
      </w:r>
    </w:p>
    <w:p w14:paraId="24D240B3" w14:textId="77777777" w:rsidR="00437D3E" w:rsidRDefault="00437D3E"/>
  </w:endnote>
  <w:endnote w:type="continuationSeparator" w:id="0">
    <w:p w14:paraId="38F63190" w14:textId="77777777" w:rsidR="00437D3E" w:rsidRDefault="00437D3E">
      <w:pPr>
        <w:spacing w:line="240" w:lineRule="auto"/>
      </w:pPr>
      <w:r>
        <w:continuationSeparator/>
      </w:r>
    </w:p>
    <w:p w14:paraId="57D828A5" w14:textId="77777777" w:rsidR="00437D3E" w:rsidRDefault="00437D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D54F9" w14:textId="50A18019" w:rsidR="00C01990" w:rsidRDefault="00C01990">
    <w:pPr>
      <w:pStyle w:val="Footer"/>
    </w:pPr>
    <w:r>
      <w:t>1706820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15088" w14:textId="77777777" w:rsidR="000C659C" w:rsidRPr="00B23830" w:rsidRDefault="000C659C">
    <w:pPr>
      <w:pStyle w:val="Footer"/>
      <w:rPr>
        <w:lang w:val="en-GB"/>
      </w:rPr>
    </w:pPr>
    <w:r>
      <w:rPr>
        <w:lang w:val="en-GB"/>
      </w:rPr>
      <w:t>1706820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AACA8" w14:textId="77777777" w:rsidR="00437D3E" w:rsidRDefault="00437D3E">
      <w:pPr>
        <w:spacing w:line="240" w:lineRule="auto"/>
      </w:pPr>
      <w:r>
        <w:separator/>
      </w:r>
    </w:p>
    <w:p w14:paraId="43AE6426" w14:textId="77777777" w:rsidR="00437D3E" w:rsidRDefault="00437D3E"/>
  </w:footnote>
  <w:footnote w:type="continuationSeparator" w:id="0">
    <w:p w14:paraId="331359CB" w14:textId="77777777" w:rsidR="00437D3E" w:rsidRDefault="00437D3E">
      <w:pPr>
        <w:spacing w:line="240" w:lineRule="auto"/>
      </w:pPr>
      <w:r>
        <w:continuationSeparator/>
      </w:r>
    </w:p>
    <w:p w14:paraId="08688ED3" w14:textId="77777777" w:rsidR="00437D3E" w:rsidRDefault="00437D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EA6AE" w14:textId="77777777" w:rsidR="000C659C" w:rsidRDefault="001761A3">
    <w:pPr>
      <w:pStyle w:val="Header"/>
    </w:pPr>
    <w:sdt>
      <w:sdtPr>
        <w:rPr>
          <w:rStyle w:val="Strong"/>
        </w:rPr>
        <w:alias w:val="Running head"/>
        <w:tag w:val=""/>
        <w:id w:val="12739865"/>
        <w:placeholder>
          <w:docPart w:val="911211BC530240BFA0D0733F1C011D8A"/>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0C659C">
          <w:rPr>
            <w:rStyle w:val="Strong"/>
          </w:rPr>
          <w:t>Economics of sustainability</w:t>
        </w:r>
      </w:sdtContent>
    </w:sdt>
    <w:r w:rsidR="000C659C">
      <w:rPr>
        <w:rStyle w:val="Strong"/>
      </w:rPr>
      <w:ptab w:relativeTo="margin" w:alignment="right" w:leader="none"/>
    </w:r>
    <w:r w:rsidR="000C659C">
      <w:rPr>
        <w:rStyle w:val="Strong"/>
      </w:rPr>
      <w:fldChar w:fldCharType="begin"/>
    </w:r>
    <w:r w:rsidR="000C659C">
      <w:rPr>
        <w:rStyle w:val="Strong"/>
      </w:rPr>
      <w:instrText xml:space="preserve"> PAGE   \* MERGEFORMAT </w:instrText>
    </w:r>
    <w:r w:rsidR="000C659C">
      <w:rPr>
        <w:rStyle w:val="Strong"/>
      </w:rPr>
      <w:fldChar w:fldCharType="separate"/>
    </w:r>
    <w:r w:rsidR="000C659C">
      <w:rPr>
        <w:rStyle w:val="Strong"/>
        <w:noProof/>
      </w:rPr>
      <w:t>8</w:t>
    </w:r>
    <w:r w:rsidR="000C659C">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FAFC6" w14:textId="77777777" w:rsidR="000C659C" w:rsidRDefault="000C659C">
    <w:pPr>
      <w:pStyle w:val="Header"/>
      <w:rPr>
        <w:rStyle w:val="Strong"/>
      </w:rPr>
    </w:pPr>
    <w:r>
      <w:t>Economics of Sustainability: Assignment One</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40602D3"/>
    <w:multiLevelType w:val="hybridMultilevel"/>
    <w:tmpl w:val="BF024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8226C63"/>
    <w:multiLevelType w:val="hybridMultilevel"/>
    <w:tmpl w:val="344A5D46"/>
    <w:lvl w:ilvl="0" w:tplc="1B62C6E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EA47C60"/>
    <w:multiLevelType w:val="hybridMultilevel"/>
    <w:tmpl w:val="DB10A40E"/>
    <w:lvl w:ilvl="0" w:tplc="D6644D4C">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581A99"/>
    <w:multiLevelType w:val="hybridMultilevel"/>
    <w:tmpl w:val="14288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CE53CE"/>
    <w:multiLevelType w:val="hybridMultilevel"/>
    <w:tmpl w:val="75D87200"/>
    <w:lvl w:ilvl="0" w:tplc="D6644D4C">
      <w:start w:val="1"/>
      <w:numFmt w:val="bullet"/>
      <w:lvlText w:val="-"/>
      <w:lvlJc w:val="left"/>
      <w:pPr>
        <w:ind w:left="1440" w:hanging="360"/>
      </w:pPr>
      <w:rPr>
        <w:rFonts w:ascii="Times New Roman" w:eastAsiaTheme="minorEastAsia"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52640A"/>
    <w:multiLevelType w:val="hybridMultilevel"/>
    <w:tmpl w:val="29589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E0629C"/>
    <w:multiLevelType w:val="hybridMultilevel"/>
    <w:tmpl w:val="8408AB50"/>
    <w:lvl w:ilvl="0" w:tplc="D6644D4C">
      <w:start w:val="1"/>
      <w:numFmt w:val="bullet"/>
      <w:lvlText w:val="-"/>
      <w:lvlJc w:val="left"/>
      <w:pPr>
        <w:ind w:left="1440" w:hanging="360"/>
      </w:pPr>
      <w:rPr>
        <w:rFonts w:ascii="Times New Roman" w:eastAsiaTheme="minorEastAsia"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B96150A"/>
    <w:multiLevelType w:val="hybridMultilevel"/>
    <w:tmpl w:val="A87622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F625490"/>
    <w:multiLevelType w:val="hybridMultilevel"/>
    <w:tmpl w:val="BF024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21A1A58"/>
    <w:multiLevelType w:val="hybridMultilevel"/>
    <w:tmpl w:val="A1E43DD2"/>
    <w:lvl w:ilvl="0" w:tplc="1CB6D352">
      <w:start w:val="1"/>
      <w:numFmt w:val="bullet"/>
      <w:lvlText w:val="•"/>
      <w:lvlJc w:val="left"/>
      <w:pPr>
        <w:tabs>
          <w:tab w:val="num" w:pos="720"/>
        </w:tabs>
        <w:ind w:left="720" w:hanging="360"/>
      </w:pPr>
      <w:rPr>
        <w:rFonts w:ascii="Arial" w:hAnsi="Arial" w:hint="default"/>
      </w:rPr>
    </w:lvl>
    <w:lvl w:ilvl="1" w:tplc="9146AF6E">
      <w:numFmt w:val="bullet"/>
      <w:lvlText w:val="–"/>
      <w:lvlJc w:val="left"/>
      <w:pPr>
        <w:tabs>
          <w:tab w:val="num" w:pos="1440"/>
        </w:tabs>
        <w:ind w:left="1440" w:hanging="360"/>
      </w:pPr>
      <w:rPr>
        <w:rFonts w:ascii="Arial" w:hAnsi="Arial" w:hint="default"/>
      </w:rPr>
    </w:lvl>
    <w:lvl w:ilvl="2" w:tplc="A1DC23BE">
      <w:numFmt w:val="bullet"/>
      <w:lvlText w:val="•"/>
      <w:lvlJc w:val="left"/>
      <w:pPr>
        <w:tabs>
          <w:tab w:val="num" w:pos="2160"/>
        </w:tabs>
        <w:ind w:left="2160" w:hanging="360"/>
      </w:pPr>
      <w:rPr>
        <w:rFonts w:ascii="Arial" w:hAnsi="Arial" w:hint="default"/>
      </w:rPr>
    </w:lvl>
    <w:lvl w:ilvl="3" w:tplc="8E62DBCA" w:tentative="1">
      <w:start w:val="1"/>
      <w:numFmt w:val="bullet"/>
      <w:lvlText w:val="•"/>
      <w:lvlJc w:val="left"/>
      <w:pPr>
        <w:tabs>
          <w:tab w:val="num" w:pos="2880"/>
        </w:tabs>
        <w:ind w:left="2880" w:hanging="360"/>
      </w:pPr>
      <w:rPr>
        <w:rFonts w:ascii="Arial" w:hAnsi="Arial" w:hint="default"/>
      </w:rPr>
    </w:lvl>
    <w:lvl w:ilvl="4" w:tplc="62829760" w:tentative="1">
      <w:start w:val="1"/>
      <w:numFmt w:val="bullet"/>
      <w:lvlText w:val="•"/>
      <w:lvlJc w:val="left"/>
      <w:pPr>
        <w:tabs>
          <w:tab w:val="num" w:pos="3600"/>
        </w:tabs>
        <w:ind w:left="3600" w:hanging="360"/>
      </w:pPr>
      <w:rPr>
        <w:rFonts w:ascii="Arial" w:hAnsi="Arial" w:hint="default"/>
      </w:rPr>
    </w:lvl>
    <w:lvl w:ilvl="5" w:tplc="A3043D80" w:tentative="1">
      <w:start w:val="1"/>
      <w:numFmt w:val="bullet"/>
      <w:lvlText w:val="•"/>
      <w:lvlJc w:val="left"/>
      <w:pPr>
        <w:tabs>
          <w:tab w:val="num" w:pos="4320"/>
        </w:tabs>
        <w:ind w:left="4320" w:hanging="360"/>
      </w:pPr>
      <w:rPr>
        <w:rFonts w:ascii="Arial" w:hAnsi="Arial" w:hint="default"/>
      </w:rPr>
    </w:lvl>
    <w:lvl w:ilvl="6" w:tplc="C9BE075A" w:tentative="1">
      <w:start w:val="1"/>
      <w:numFmt w:val="bullet"/>
      <w:lvlText w:val="•"/>
      <w:lvlJc w:val="left"/>
      <w:pPr>
        <w:tabs>
          <w:tab w:val="num" w:pos="5040"/>
        </w:tabs>
        <w:ind w:left="5040" w:hanging="360"/>
      </w:pPr>
      <w:rPr>
        <w:rFonts w:ascii="Arial" w:hAnsi="Arial" w:hint="default"/>
      </w:rPr>
    </w:lvl>
    <w:lvl w:ilvl="7" w:tplc="5CC41F14" w:tentative="1">
      <w:start w:val="1"/>
      <w:numFmt w:val="bullet"/>
      <w:lvlText w:val="•"/>
      <w:lvlJc w:val="left"/>
      <w:pPr>
        <w:tabs>
          <w:tab w:val="num" w:pos="5760"/>
        </w:tabs>
        <w:ind w:left="5760" w:hanging="360"/>
      </w:pPr>
      <w:rPr>
        <w:rFonts w:ascii="Arial" w:hAnsi="Arial" w:hint="default"/>
      </w:rPr>
    </w:lvl>
    <w:lvl w:ilvl="8" w:tplc="8972470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3"/>
  </w:num>
  <w:num w:numId="13">
    <w:abstractNumId w:val="16"/>
  </w:num>
  <w:num w:numId="14">
    <w:abstractNumId w:val="15"/>
  </w:num>
  <w:num w:numId="15">
    <w:abstractNumId w:val="20"/>
  </w:num>
  <w:num w:numId="16">
    <w:abstractNumId w:val="13"/>
  </w:num>
  <w:num w:numId="17">
    <w:abstractNumId w:val="12"/>
  </w:num>
  <w:num w:numId="18">
    <w:abstractNumId w:val="14"/>
  </w:num>
  <w:num w:numId="19">
    <w:abstractNumId w:val="18"/>
  </w:num>
  <w:num w:numId="20">
    <w:abstractNumId w:val="19"/>
  </w:num>
  <w:num w:numId="21">
    <w:abstractNumId w:val="22"/>
  </w:num>
  <w:num w:numId="22">
    <w:abstractNumId w:val="21"/>
  </w:num>
  <w:num w:numId="23">
    <w:abstractNumId w:val="10"/>
  </w:num>
  <w:num w:numId="24">
    <w:abstractNumId w:val="1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characterSpacingControl w:val="doNotCompress"/>
  <w:hdrShapeDefaults>
    <o:shapedefaults v:ext="edit" spidmax="8193"/>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830"/>
    <w:rsid w:val="000127B0"/>
    <w:rsid w:val="00021EDF"/>
    <w:rsid w:val="00033FDA"/>
    <w:rsid w:val="00034919"/>
    <w:rsid w:val="000436F3"/>
    <w:rsid w:val="00045DDC"/>
    <w:rsid w:val="00046B27"/>
    <w:rsid w:val="00050B44"/>
    <w:rsid w:val="000716D5"/>
    <w:rsid w:val="00076182"/>
    <w:rsid w:val="000815B1"/>
    <w:rsid w:val="00092E57"/>
    <w:rsid w:val="000A5AFE"/>
    <w:rsid w:val="000B448D"/>
    <w:rsid w:val="000C659C"/>
    <w:rsid w:val="000D3F41"/>
    <w:rsid w:val="000E17F8"/>
    <w:rsid w:val="000E656C"/>
    <w:rsid w:val="000E7E16"/>
    <w:rsid w:val="00103D40"/>
    <w:rsid w:val="0010517F"/>
    <w:rsid w:val="00110577"/>
    <w:rsid w:val="00113F02"/>
    <w:rsid w:val="0011758A"/>
    <w:rsid w:val="00132B83"/>
    <w:rsid w:val="00152804"/>
    <w:rsid w:val="001761A3"/>
    <w:rsid w:val="00184212"/>
    <w:rsid w:val="00190C1A"/>
    <w:rsid w:val="00192379"/>
    <w:rsid w:val="001D7935"/>
    <w:rsid w:val="001E1D7C"/>
    <w:rsid w:val="001E7DE4"/>
    <w:rsid w:val="001F0CDF"/>
    <w:rsid w:val="001F50E9"/>
    <w:rsid w:val="001F783A"/>
    <w:rsid w:val="00203072"/>
    <w:rsid w:val="00215F72"/>
    <w:rsid w:val="00226F7A"/>
    <w:rsid w:val="002439E4"/>
    <w:rsid w:val="002561A0"/>
    <w:rsid w:val="0026659F"/>
    <w:rsid w:val="00270D19"/>
    <w:rsid w:val="0027141C"/>
    <w:rsid w:val="002836D6"/>
    <w:rsid w:val="002845A2"/>
    <w:rsid w:val="002B055B"/>
    <w:rsid w:val="002B4D5C"/>
    <w:rsid w:val="002C2EFA"/>
    <w:rsid w:val="002D1D04"/>
    <w:rsid w:val="0030554C"/>
    <w:rsid w:val="00327093"/>
    <w:rsid w:val="0033196D"/>
    <w:rsid w:val="00355DCA"/>
    <w:rsid w:val="00357934"/>
    <w:rsid w:val="00380D01"/>
    <w:rsid w:val="00381F48"/>
    <w:rsid w:val="003A7936"/>
    <w:rsid w:val="003B285B"/>
    <w:rsid w:val="003C5619"/>
    <w:rsid w:val="003D19ED"/>
    <w:rsid w:val="003D28FD"/>
    <w:rsid w:val="003F2BBA"/>
    <w:rsid w:val="00403752"/>
    <w:rsid w:val="00437D3E"/>
    <w:rsid w:val="004705FE"/>
    <w:rsid w:val="00492C13"/>
    <w:rsid w:val="00496A9B"/>
    <w:rsid w:val="004A6CA1"/>
    <w:rsid w:val="004B7BEE"/>
    <w:rsid w:val="004C0932"/>
    <w:rsid w:val="004C2F8B"/>
    <w:rsid w:val="004C60EC"/>
    <w:rsid w:val="004D0C88"/>
    <w:rsid w:val="004D7044"/>
    <w:rsid w:val="004F7D5F"/>
    <w:rsid w:val="0050017A"/>
    <w:rsid w:val="0050509D"/>
    <w:rsid w:val="00517F82"/>
    <w:rsid w:val="00547512"/>
    <w:rsid w:val="00551A02"/>
    <w:rsid w:val="005534FA"/>
    <w:rsid w:val="0056552E"/>
    <w:rsid w:val="00584883"/>
    <w:rsid w:val="00584E8C"/>
    <w:rsid w:val="0058730A"/>
    <w:rsid w:val="00590C72"/>
    <w:rsid w:val="005913DC"/>
    <w:rsid w:val="00593762"/>
    <w:rsid w:val="005B445A"/>
    <w:rsid w:val="005D3A03"/>
    <w:rsid w:val="005F04E4"/>
    <w:rsid w:val="005F395C"/>
    <w:rsid w:val="00605813"/>
    <w:rsid w:val="00607FF3"/>
    <w:rsid w:val="0061483E"/>
    <w:rsid w:val="00614E1E"/>
    <w:rsid w:val="00620817"/>
    <w:rsid w:val="006709FA"/>
    <w:rsid w:val="00670E42"/>
    <w:rsid w:val="006809F6"/>
    <w:rsid w:val="00687D70"/>
    <w:rsid w:val="006D5B21"/>
    <w:rsid w:val="006E4724"/>
    <w:rsid w:val="006F4C80"/>
    <w:rsid w:val="006F6CD1"/>
    <w:rsid w:val="00712BFD"/>
    <w:rsid w:val="00717469"/>
    <w:rsid w:val="0072134D"/>
    <w:rsid w:val="00727DF3"/>
    <w:rsid w:val="007448DD"/>
    <w:rsid w:val="0074683C"/>
    <w:rsid w:val="007570C7"/>
    <w:rsid w:val="00764299"/>
    <w:rsid w:val="00772FA7"/>
    <w:rsid w:val="007870E0"/>
    <w:rsid w:val="00796791"/>
    <w:rsid w:val="007A212E"/>
    <w:rsid w:val="007A3103"/>
    <w:rsid w:val="007A5A8A"/>
    <w:rsid w:val="007C5D7E"/>
    <w:rsid w:val="007E1B67"/>
    <w:rsid w:val="007F1AAF"/>
    <w:rsid w:val="008002C0"/>
    <w:rsid w:val="00803617"/>
    <w:rsid w:val="0082656A"/>
    <w:rsid w:val="00844B1F"/>
    <w:rsid w:val="00846686"/>
    <w:rsid w:val="00852DEC"/>
    <w:rsid w:val="00864C58"/>
    <w:rsid w:val="0086637E"/>
    <w:rsid w:val="0086758F"/>
    <w:rsid w:val="00877E64"/>
    <w:rsid w:val="0088136F"/>
    <w:rsid w:val="008940E6"/>
    <w:rsid w:val="008A100E"/>
    <w:rsid w:val="008A1D86"/>
    <w:rsid w:val="008A7964"/>
    <w:rsid w:val="008C0EA8"/>
    <w:rsid w:val="008C5323"/>
    <w:rsid w:val="008D1994"/>
    <w:rsid w:val="008F0E9A"/>
    <w:rsid w:val="0090136B"/>
    <w:rsid w:val="0090769E"/>
    <w:rsid w:val="00927137"/>
    <w:rsid w:val="009738FF"/>
    <w:rsid w:val="00975644"/>
    <w:rsid w:val="0098411F"/>
    <w:rsid w:val="0098441D"/>
    <w:rsid w:val="00992BAA"/>
    <w:rsid w:val="009A0793"/>
    <w:rsid w:val="009A4615"/>
    <w:rsid w:val="009A6A3B"/>
    <w:rsid w:val="009B292C"/>
    <w:rsid w:val="009E4EE3"/>
    <w:rsid w:val="009E73DC"/>
    <w:rsid w:val="009F6CB7"/>
    <w:rsid w:val="00A00DDA"/>
    <w:rsid w:val="00A06FA6"/>
    <w:rsid w:val="00A147A0"/>
    <w:rsid w:val="00A50341"/>
    <w:rsid w:val="00A51739"/>
    <w:rsid w:val="00A73D36"/>
    <w:rsid w:val="00A76687"/>
    <w:rsid w:val="00A8381C"/>
    <w:rsid w:val="00A86617"/>
    <w:rsid w:val="00A90B7F"/>
    <w:rsid w:val="00AA142F"/>
    <w:rsid w:val="00AA3CCC"/>
    <w:rsid w:val="00AA5152"/>
    <w:rsid w:val="00AB4F4B"/>
    <w:rsid w:val="00AD242F"/>
    <w:rsid w:val="00AD6D80"/>
    <w:rsid w:val="00AE68EE"/>
    <w:rsid w:val="00B00FDA"/>
    <w:rsid w:val="00B16DBA"/>
    <w:rsid w:val="00B23830"/>
    <w:rsid w:val="00B37210"/>
    <w:rsid w:val="00B37D62"/>
    <w:rsid w:val="00B43242"/>
    <w:rsid w:val="00B44D95"/>
    <w:rsid w:val="00B471F3"/>
    <w:rsid w:val="00B516C5"/>
    <w:rsid w:val="00B60B7D"/>
    <w:rsid w:val="00B63FF3"/>
    <w:rsid w:val="00B64045"/>
    <w:rsid w:val="00B823AA"/>
    <w:rsid w:val="00B8424F"/>
    <w:rsid w:val="00B86BE8"/>
    <w:rsid w:val="00BA45DB"/>
    <w:rsid w:val="00BB2C45"/>
    <w:rsid w:val="00BC0436"/>
    <w:rsid w:val="00BC08DF"/>
    <w:rsid w:val="00BC4D2A"/>
    <w:rsid w:val="00BD0B6A"/>
    <w:rsid w:val="00BE006F"/>
    <w:rsid w:val="00BE5DA1"/>
    <w:rsid w:val="00BF4184"/>
    <w:rsid w:val="00BF606C"/>
    <w:rsid w:val="00C01990"/>
    <w:rsid w:val="00C0601E"/>
    <w:rsid w:val="00C30458"/>
    <w:rsid w:val="00C31D30"/>
    <w:rsid w:val="00C36A2B"/>
    <w:rsid w:val="00C62E88"/>
    <w:rsid w:val="00C75C4D"/>
    <w:rsid w:val="00CA08A2"/>
    <w:rsid w:val="00CA6265"/>
    <w:rsid w:val="00CA7F56"/>
    <w:rsid w:val="00CB078C"/>
    <w:rsid w:val="00CC2B32"/>
    <w:rsid w:val="00CC5EBB"/>
    <w:rsid w:val="00CD6E39"/>
    <w:rsid w:val="00CE14AE"/>
    <w:rsid w:val="00CE2C9D"/>
    <w:rsid w:val="00CF3318"/>
    <w:rsid w:val="00CF6E91"/>
    <w:rsid w:val="00CF7A34"/>
    <w:rsid w:val="00D2386D"/>
    <w:rsid w:val="00D24914"/>
    <w:rsid w:val="00D24BB2"/>
    <w:rsid w:val="00D376B4"/>
    <w:rsid w:val="00D76788"/>
    <w:rsid w:val="00D80187"/>
    <w:rsid w:val="00D837F2"/>
    <w:rsid w:val="00D85B68"/>
    <w:rsid w:val="00D947DD"/>
    <w:rsid w:val="00DB4575"/>
    <w:rsid w:val="00DD251B"/>
    <w:rsid w:val="00DE19BB"/>
    <w:rsid w:val="00DE3F6E"/>
    <w:rsid w:val="00DE621E"/>
    <w:rsid w:val="00DF7EE6"/>
    <w:rsid w:val="00E00211"/>
    <w:rsid w:val="00E053E2"/>
    <w:rsid w:val="00E104FF"/>
    <w:rsid w:val="00E20BD0"/>
    <w:rsid w:val="00E2468C"/>
    <w:rsid w:val="00E24A0E"/>
    <w:rsid w:val="00E508A4"/>
    <w:rsid w:val="00E6004D"/>
    <w:rsid w:val="00E62217"/>
    <w:rsid w:val="00E62242"/>
    <w:rsid w:val="00E67E77"/>
    <w:rsid w:val="00E76612"/>
    <w:rsid w:val="00E76FCD"/>
    <w:rsid w:val="00E81978"/>
    <w:rsid w:val="00E86471"/>
    <w:rsid w:val="00E9383C"/>
    <w:rsid w:val="00E94A97"/>
    <w:rsid w:val="00EB5A53"/>
    <w:rsid w:val="00ED0D6E"/>
    <w:rsid w:val="00ED2322"/>
    <w:rsid w:val="00ED5421"/>
    <w:rsid w:val="00ED5F79"/>
    <w:rsid w:val="00EF72A2"/>
    <w:rsid w:val="00EF73C3"/>
    <w:rsid w:val="00F00584"/>
    <w:rsid w:val="00F0099C"/>
    <w:rsid w:val="00F00F88"/>
    <w:rsid w:val="00F05B36"/>
    <w:rsid w:val="00F076F7"/>
    <w:rsid w:val="00F1435B"/>
    <w:rsid w:val="00F2185D"/>
    <w:rsid w:val="00F379B7"/>
    <w:rsid w:val="00F525FA"/>
    <w:rsid w:val="00F72B3D"/>
    <w:rsid w:val="00F7443A"/>
    <w:rsid w:val="00F76C5B"/>
    <w:rsid w:val="00F810D8"/>
    <w:rsid w:val="00F817E1"/>
    <w:rsid w:val="00F829AB"/>
    <w:rsid w:val="00F91E09"/>
    <w:rsid w:val="00FB4A60"/>
    <w:rsid w:val="00FC271D"/>
    <w:rsid w:val="00FC6CA9"/>
    <w:rsid w:val="00FE7917"/>
    <w:rsid w:val="00FF0A4A"/>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E5F252"/>
  <w15:chartTrackingRefBased/>
  <w15:docId w15:val="{D5ACFA25-5AAF-4EE7-AA99-254039B65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132B83"/>
    <w:rPr>
      <w:color w:val="5F5F5F" w:themeColor="hyperlink"/>
      <w:u w:val="single"/>
    </w:rPr>
  </w:style>
  <w:style w:type="character" w:styleId="UnresolvedMention">
    <w:name w:val="Unresolved Mention"/>
    <w:basedOn w:val="DefaultParagraphFont"/>
    <w:uiPriority w:val="99"/>
    <w:semiHidden/>
    <w:unhideWhenUsed/>
    <w:rsid w:val="00132B83"/>
    <w:rPr>
      <w:color w:val="605E5C"/>
      <w:shd w:val="clear" w:color="auto" w:fill="E1DFDD"/>
    </w:rPr>
  </w:style>
  <w:style w:type="character" w:customStyle="1" w:styleId="ref-journal">
    <w:name w:val="ref-journal"/>
    <w:basedOn w:val="DefaultParagraphFont"/>
    <w:rsid w:val="00E94A97"/>
  </w:style>
  <w:style w:type="character" w:customStyle="1" w:styleId="ref-vol">
    <w:name w:val="ref-vol"/>
    <w:basedOn w:val="DefaultParagraphFont"/>
    <w:rsid w:val="00E94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70162322">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53069913">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45093875">
      <w:bodyDiv w:val="1"/>
      <w:marLeft w:val="0"/>
      <w:marRight w:val="0"/>
      <w:marTop w:val="0"/>
      <w:marBottom w:val="0"/>
      <w:divBdr>
        <w:top w:val="none" w:sz="0" w:space="0" w:color="auto"/>
        <w:left w:val="none" w:sz="0" w:space="0" w:color="auto"/>
        <w:bottom w:val="none" w:sz="0" w:space="0" w:color="auto"/>
        <w:right w:val="none" w:sz="0" w:space="0" w:color="auto"/>
      </w:divBdr>
      <w:divsChild>
        <w:div w:id="1196235573">
          <w:marLeft w:val="547"/>
          <w:marRight w:val="0"/>
          <w:marTop w:val="154"/>
          <w:marBottom w:val="0"/>
          <w:divBdr>
            <w:top w:val="none" w:sz="0" w:space="0" w:color="auto"/>
            <w:left w:val="none" w:sz="0" w:space="0" w:color="auto"/>
            <w:bottom w:val="none" w:sz="0" w:space="0" w:color="auto"/>
            <w:right w:val="none" w:sz="0" w:space="0" w:color="auto"/>
          </w:divBdr>
        </w:div>
        <w:div w:id="1922064499">
          <w:marLeft w:val="1166"/>
          <w:marRight w:val="0"/>
          <w:marTop w:val="134"/>
          <w:marBottom w:val="0"/>
          <w:divBdr>
            <w:top w:val="none" w:sz="0" w:space="0" w:color="auto"/>
            <w:left w:val="none" w:sz="0" w:space="0" w:color="auto"/>
            <w:bottom w:val="none" w:sz="0" w:space="0" w:color="auto"/>
            <w:right w:val="none" w:sz="0" w:space="0" w:color="auto"/>
          </w:divBdr>
        </w:div>
        <w:div w:id="405883344">
          <w:marLeft w:val="1166"/>
          <w:marRight w:val="0"/>
          <w:marTop w:val="134"/>
          <w:marBottom w:val="0"/>
          <w:divBdr>
            <w:top w:val="none" w:sz="0" w:space="0" w:color="auto"/>
            <w:left w:val="none" w:sz="0" w:space="0" w:color="auto"/>
            <w:bottom w:val="none" w:sz="0" w:space="0" w:color="auto"/>
            <w:right w:val="none" w:sz="0" w:space="0" w:color="auto"/>
          </w:divBdr>
        </w:div>
        <w:div w:id="847408179">
          <w:marLeft w:val="1800"/>
          <w:marRight w:val="0"/>
          <w:marTop w:val="115"/>
          <w:marBottom w:val="0"/>
          <w:divBdr>
            <w:top w:val="none" w:sz="0" w:space="0" w:color="auto"/>
            <w:left w:val="none" w:sz="0" w:space="0" w:color="auto"/>
            <w:bottom w:val="none" w:sz="0" w:space="0" w:color="auto"/>
            <w:right w:val="none" w:sz="0" w:space="0" w:color="auto"/>
          </w:divBdr>
        </w:div>
        <w:div w:id="363943452">
          <w:marLeft w:val="1800"/>
          <w:marRight w:val="0"/>
          <w:marTop w:val="115"/>
          <w:marBottom w:val="0"/>
          <w:divBdr>
            <w:top w:val="none" w:sz="0" w:space="0" w:color="auto"/>
            <w:left w:val="none" w:sz="0" w:space="0" w:color="auto"/>
            <w:bottom w:val="none" w:sz="0" w:space="0" w:color="auto"/>
            <w:right w:val="none" w:sz="0" w:space="0" w:color="auto"/>
          </w:divBdr>
        </w:div>
        <w:div w:id="1820999185">
          <w:marLeft w:val="1800"/>
          <w:marRight w:val="0"/>
          <w:marTop w:val="115"/>
          <w:marBottom w:val="0"/>
          <w:divBdr>
            <w:top w:val="none" w:sz="0" w:space="0" w:color="auto"/>
            <w:left w:val="none" w:sz="0" w:space="0" w:color="auto"/>
            <w:bottom w:val="none" w:sz="0" w:space="0" w:color="auto"/>
            <w:right w:val="none" w:sz="0" w:space="0" w:color="auto"/>
          </w:divBdr>
        </w:div>
      </w:divsChild>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55557297">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guymcpherson.com/2009/05/time-for-a-revolution/" TargetMode="External"/><Relationship Id="rId3" Type="http://schemas.openxmlformats.org/officeDocument/2006/relationships/numbering" Target="numbering.xml"/><Relationship Id="rId21" Type="http://schemas.microsoft.com/office/2007/relationships/hdphoto" Target="media/hdphoto4.wdp"/><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jpeg"/><Relationship Id="rId17" Type="http://schemas.microsoft.com/office/2007/relationships/hdphoto" Target="media/hdphoto2.wdp"/><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png"/><Relationship Id="rId23" Type="http://schemas.microsoft.com/office/2007/relationships/hdphoto" Target="media/hdphoto5.wdp"/><Relationship Id="rId28" Type="http://schemas.openxmlformats.org/officeDocument/2006/relationships/hyperlink" Target="https://www.who.int/health-topics/air-pollution" TargetMode="External"/><Relationship Id="rId10" Type="http://schemas.openxmlformats.org/officeDocument/2006/relationships/image" Target="media/image2.jpeg"/><Relationship Id="rId19" Type="http://schemas.microsoft.com/office/2007/relationships/hdphoto" Target="media/hdphoto3.wdp"/><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microsoft.com/office/2007/relationships/hdphoto" Target="media/hdphoto1.wdp"/><Relationship Id="rId22" Type="http://schemas.openxmlformats.org/officeDocument/2006/relationships/image" Target="media/image10.png"/><Relationship Id="rId27" Type="http://schemas.openxmlformats.org/officeDocument/2006/relationships/hyperlink" Target="https://www.ril.com/ar2018-19/ril-annual-report-2019.pdf" TargetMode="External"/><Relationship Id="rId30" Type="http://schemas.openxmlformats.org/officeDocument/2006/relationships/footer" Target="footer1.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11211BC530240BFA0D0733F1C011D8A"/>
        <w:category>
          <w:name w:val="General"/>
          <w:gallery w:val="placeholder"/>
        </w:category>
        <w:types>
          <w:type w:val="bbPlcHdr"/>
        </w:types>
        <w:behaviors>
          <w:behavior w:val="content"/>
        </w:behaviors>
        <w:guid w:val="{EB719C4C-46AE-4520-A01C-F91FB5A6E888}"/>
      </w:docPartPr>
      <w:docPartBody>
        <w:p w:rsidR="00724EE2" w:rsidRDefault="00290D21">
          <w:pPr>
            <w:pStyle w:val="911211BC530240BFA0D0733F1C011D8A"/>
          </w:pPr>
          <w:r w:rsidRPr="005D3A03">
            <w:t>Figures title:</w:t>
          </w:r>
        </w:p>
      </w:docPartBody>
    </w:docPart>
    <w:docPart>
      <w:docPartPr>
        <w:name w:val="679F80FF3D224ACA96BC2F16949D636E"/>
        <w:category>
          <w:name w:val="General"/>
          <w:gallery w:val="placeholder"/>
        </w:category>
        <w:types>
          <w:type w:val="bbPlcHdr"/>
        </w:types>
        <w:behaviors>
          <w:behavior w:val="content"/>
        </w:behaviors>
        <w:guid w:val="{D9FDADC0-64F7-4E75-8F60-E9F92E091A84}"/>
      </w:docPartPr>
      <w:docPartBody>
        <w:p w:rsidR="00724EE2" w:rsidRDefault="00290D21" w:rsidP="00290D21">
          <w:pPr>
            <w:pStyle w:val="679F80FF3D224ACA96BC2F16949D636E"/>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D21"/>
    <w:rsid w:val="00290D21"/>
    <w:rsid w:val="006C2AFB"/>
    <w:rsid w:val="006E621F"/>
    <w:rsid w:val="00724EE2"/>
    <w:rsid w:val="00EA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96A3D592214E99B1051A2744426250">
    <w:name w:val="D996A3D592214E99B1051A2744426250"/>
  </w:style>
  <w:style w:type="paragraph" w:customStyle="1" w:styleId="E29E05189A51452FB69699D0E0662790">
    <w:name w:val="E29E05189A51452FB69699D0E0662790"/>
  </w:style>
  <w:style w:type="paragraph" w:customStyle="1" w:styleId="9EA4761799544D139B1B25B72AA8AD06">
    <w:name w:val="9EA4761799544D139B1B25B72AA8AD06"/>
  </w:style>
  <w:style w:type="paragraph" w:customStyle="1" w:styleId="4760EB2D29D84A58ACB86980A9A6738A">
    <w:name w:val="4760EB2D29D84A58ACB86980A9A6738A"/>
  </w:style>
  <w:style w:type="paragraph" w:customStyle="1" w:styleId="2C8D813DFCAA41508738F9C4949D2C34">
    <w:name w:val="2C8D813DFCAA41508738F9C4949D2C34"/>
  </w:style>
  <w:style w:type="paragraph" w:customStyle="1" w:styleId="A3E2BD3413AF41CBBEEB94AFB364ADEF">
    <w:name w:val="A3E2BD3413AF41CBBEEB94AFB364ADEF"/>
  </w:style>
  <w:style w:type="character" w:styleId="Emphasis">
    <w:name w:val="Emphasis"/>
    <w:basedOn w:val="DefaultParagraphFont"/>
    <w:uiPriority w:val="4"/>
    <w:unhideWhenUsed/>
    <w:qFormat/>
    <w:rPr>
      <w:i/>
      <w:iCs/>
    </w:rPr>
  </w:style>
  <w:style w:type="paragraph" w:customStyle="1" w:styleId="9928083FCEB74FA39DF2E743DE64D063">
    <w:name w:val="9928083FCEB74FA39DF2E743DE64D063"/>
  </w:style>
  <w:style w:type="paragraph" w:customStyle="1" w:styleId="9CC95068B0F44155865FFCD9C9AB4353">
    <w:name w:val="9CC95068B0F44155865FFCD9C9AB4353"/>
  </w:style>
  <w:style w:type="paragraph" w:customStyle="1" w:styleId="C40AAE72C4B24089BCAF2679711B2B09">
    <w:name w:val="C40AAE72C4B24089BCAF2679711B2B09"/>
  </w:style>
  <w:style w:type="paragraph" w:customStyle="1" w:styleId="0E9FA98EB3CA478FB91BF1C78F2F2DA8">
    <w:name w:val="0E9FA98EB3CA478FB91BF1C78F2F2DA8"/>
  </w:style>
  <w:style w:type="paragraph" w:customStyle="1" w:styleId="56AB6D54D7A3418F9A428A8282E2F7FA">
    <w:name w:val="56AB6D54D7A3418F9A428A8282E2F7FA"/>
  </w:style>
  <w:style w:type="paragraph" w:customStyle="1" w:styleId="E3B9C5E35EEC4DFD9121C977F9050A26">
    <w:name w:val="E3B9C5E35EEC4DFD9121C977F9050A26"/>
  </w:style>
  <w:style w:type="paragraph" w:customStyle="1" w:styleId="E9AC301BB6534E25BE2E5F3B6579020D">
    <w:name w:val="E9AC301BB6534E25BE2E5F3B6579020D"/>
  </w:style>
  <w:style w:type="paragraph" w:customStyle="1" w:styleId="1C3759E7F1EF45D3BF9E8D4809A30E16">
    <w:name w:val="1C3759E7F1EF45D3BF9E8D4809A30E16"/>
  </w:style>
  <w:style w:type="paragraph" w:customStyle="1" w:styleId="3D21BF72A1964B3FBE01B5D4F752D9E5">
    <w:name w:val="3D21BF72A1964B3FBE01B5D4F752D9E5"/>
  </w:style>
  <w:style w:type="paragraph" w:customStyle="1" w:styleId="468DD13DB8084826B3C52E3FE7684CE4">
    <w:name w:val="468DD13DB8084826B3C52E3FE7684CE4"/>
  </w:style>
  <w:style w:type="paragraph" w:customStyle="1" w:styleId="6351FFBA244D4A90BBE22387BCD149D3">
    <w:name w:val="6351FFBA244D4A90BBE22387BCD149D3"/>
  </w:style>
  <w:style w:type="paragraph" w:customStyle="1" w:styleId="F5E4CC6C5832430C968A98C8DC3175AF">
    <w:name w:val="F5E4CC6C5832430C968A98C8DC3175AF"/>
  </w:style>
  <w:style w:type="paragraph" w:customStyle="1" w:styleId="2616DEFF43A34E09876C595B6CA4A777">
    <w:name w:val="2616DEFF43A34E09876C595B6CA4A777"/>
  </w:style>
  <w:style w:type="paragraph" w:customStyle="1" w:styleId="45D8BACE045E444BB6B1FA103EA539A0">
    <w:name w:val="45D8BACE045E444BB6B1FA103EA539A0"/>
  </w:style>
  <w:style w:type="paragraph" w:customStyle="1" w:styleId="346D720738DA40B09E9E6C42E6635BFB">
    <w:name w:val="346D720738DA40B09E9E6C42E6635BFB"/>
  </w:style>
  <w:style w:type="paragraph" w:customStyle="1" w:styleId="4C5273FB4F694327B2A3FD0C44866A0A">
    <w:name w:val="4C5273FB4F694327B2A3FD0C44866A0A"/>
  </w:style>
  <w:style w:type="paragraph" w:customStyle="1" w:styleId="3CD0ABACD86944978B91013EDA697AFD">
    <w:name w:val="3CD0ABACD86944978B91013EDA697AFD"/>
  </w:style>
  <w:style w:type="paragraph" w:customStyle="1" w:styleId="7869214F4D614E55986234502AAB84C1">
    <w:name w:val="7869214F4D614E55986234502AAB84C1"/>
  </w:style>
  <w:style w:type="paragraph" w:customStyle="1" w:styleId="0150457343274EC7808123C48B59E524">
    <w:name w:val="0150457343274EC7808123C48B59E524"/>
  </w:style>
  <w:style w:type="paragraph" w:customStyle="1" w:styleId="994DE6ECDB4940B5992137B44284CD0A">
    <w:name w:val="994DE6ECDB4940B5992137B44284CD0A"/>
  </w:style>
  <w:style w:type="paragraph" w:customStyle="1" w:styleId="B91A5B4D42244F1FAD0DFC6BA75989B7">
    <w:name w:val="B91A5B4D42244F1FAD0DFC6BA75989B7"/>
  </w:style>
  <w:style w:type="paragraph" w:customStyle="1" w:styleId="F74D518ED962471ABD59F7DBF064F938">
    <w:name w:val="F74D518ED962471ABD59F7DBF064F938"/>
  </w:style>
  <w:style w:type="paragraph" w:customStyle="1" w:styleId="54EBFF823CA4464D99B6F80C6D24B082">
    <w:name w:val="54EBFF823CA4464D99B6F80C6D24B082"/>
  </w:style>
  <w:style w:type="paragraph" w:customStyle="1" w:styleId="2143510B6CC742D4BE88CECA7A6F9143">
    <w:name w:val="2143510B6CC742D4BE88CECA7A6F9143"/>
  </w:style>
  <w:style w:type="paragraph" w:customStyle="1" w:styleId="D2A67DC98FE046AF9ED7B3399E574FB9">
    <w:name w:val="D2A67DC98FE046AF9ED7B3399E574FB9"/>
  </w:style>
  <w:style w:type="paragraph" w:customStyle="1" w:styleId="3307920D058C4152862D43E2DCE56FB7">
    <w:name w:val="3307920D058C4152862D43E2DCE56FB7"/>
  </w:style>
  <w:style w:type="paragraph" w:customStyle="1" w:styleId="6D644E9D20B946858D8AB1867F714C3B">
    <w:name w:val="6D644E9D20B946858D8AB1867F714C3B"/>
  </w:style>
  <w:style w:type="paragraph" w:customStyle="1" w:styleId="76A5BF330FC84685A747DAF4EB38FC09">
    <w:name w:val="76A5BF330FC84685A747DAF4EB38FC09"/>
  </w:style>
  <w:style w:type="paragraph" w:customStyle="1" w:styleId="0AE808F8EF7A481C933A1D21957EEE39">
    <w:name w:val="0AE808F8EF7A481C933A1D21957EEE39"/>
  </w:style>
  <w:style w:type="paragraph" w:customStyle="1" w:styleId="40F3CB8E71654C32820F96A764C99916">
    <w:name w:val="40F3CB8E71654C32820F96A764C99916"/>
  </w:style>
  <w:style w:type="paragraph" w:customStyle="1" w:styleId="8075E12FB3DB407DB4EF29D2C1C3E78E">
    <w:name w:val="8075E12FB3DB407DB4EF29D2C1C3E78E"/>
  </w:style>
  <w:style w:type="paragraph" w:customStyle="1" w:styleId="ABF2F097E6DF4A0EBFC28A0CFDA81133">
    <w:name w:val="ABF2F097E6DF4A0EBFC28A0CFDA81133"/>
  </w:style>
  <w:style w:type="paragraph" w:customStyle="1" w:styleId="0E6ECCD4A1814C15BA06DC4AF8EB692C">
    <w:name w:val="0E6ECCD4A1814C15BA06DC4AF8EB692C"/>
  </w:style>
  <w:style w:type="paragraph" w:customStyle="1" w:styleId="8DD023EBD8C14E10B97AE6B37A3764A7">
    <w:name w:val="8DD023EBD8C14E10B97AE6B37A3764A7"/>
  </w:style>
  <w:style w:type="paragraph" w:customStyle="1" w:styleId="53197E92B70C4C04A9223001C354AED9">
    <w:name w:val="53197E92B70C4C04A9223001C354AED9"/>
  </w:style>
  <w:style w:type="paragraph" w:customStyle="1" w:styleId="BE17A153103B45DFBD2F39FE737D9456">
    <w:name w:val="BE17A153103B45DFBD2F39FE737D9456"/>
  </w:style>
  <w:style w:type="paragraph" w:customStyle="1" w:styleId="F54964BDAB084567AA9DC1F8031793F9">
    <w:name w:val="F54964BDAB084567AA9DC1F8031793F9"/>
  </w:style>
  <w:style w:type="paragraph" w:customStyle="1" w:styleId="287C118AF34C417898632E0DD545BFB4">
    <w:name w:val="287C118AF34C417898632E0DD545BFB4"/>
  </w:style>
  <w:style w:type="paragraph" w:customStyle="1" w:styleId="5CC360A2EDC84D3EB5316405B7B7A2BA">
    <w:name w:val="5CC360A2EDC84D3EB5316405B7B7A2BA"/>
  </w:style>
  <w:style w:type="paragraph" w:customStyle="1" w:styleId="F70D8563230948FB91F268F965AE43A7">
    <w:name w:val="F70D8563230948FB91F268F965AE43A7"/>
  </w:style>
  <w:style w:type="paragraph" w:customStyle="1" w:styleId="90BD97E46087425C947121D333E16CF0">
    <w:name w:val="90BD97E46087425C947121D333E16CF0"/>
  </w:style>
  <w:style w:type="paragraph" w:customStyle="1" w:styleId="062CC03A5C074584A78FFF481E75AF1E">
    <w:name w:val="062CC03A5C074584A78FFF481E75AF1E"/>
  </w:style>
  <w:style w:type="paragraph" w:customStyle="1" w:styleId="2E04B1AB8D9B48368566951C651E89AF">
    <w:name w:val="2E04B1AB8D9B48368566951C651E89AF"/>
  </w:style>
  <w:style w:type="paragraph" w:customStyle="1" w:styleId="67501079AC4A43CD8586EB84EAE995F2">
    <w:name w:val="67501079AC4A43CD8586EB84EAE995F2"/>
  </w:style>
  <w:style w:type="paragraph" w:customStyle="1" w:styleId="6915934E3D654BDBBDB31A45E8CC94A1">
    <w:name w:val="6915934E3D654BDBBDB31A45E8CC94A1"/>
  </w:style>
  <w:style w:type="paragraph" w:customStyle="1" w:styleId="13031BF8B4574A6A821EA38EABB3D718">
    <w:name w:val="13031BF8B4574A6A821EA38EABB3D718"/>
  </w:style>
  <w:style w:type="paragraph" w:customStyle="1" w:styleId="296642D7AEDE4A01B794390837DC869B">
    <w:name w:val="296642D7AEDE4A01B794390837DC869B"/>
  </w:style>
  <w:style w:type="paragraph" w:customStyle="1" w:styleId="E0D707F3C0554A6BB52564372D6F5258">
    <w:name w:val="E0D707F3C0554A6BB52564372D6F5258"/>
  </w:style>
  <w:style w:type="paragraph" w:customStyle="1" w:styleId="05C56A8116B849DD929D6E5A7573C891">
    <w:name w:val="05C56A8116B849DD929D6E5A7573C891"/>
  </w:style>
  <w:style w:type="paragraph" w:customStyle="1" w:styleId="4ECD94BB6D5D4B82B1967AB7C1786040">
    <w:name w:val="4ECD94BB6D5D4B82B1967AB7C1786040"/>
  </w:style>
  <w:style w:type="paragraph" w:customStyle="1" w:styleId="D5EE48D438B04877A66271362C88DA29">
    <w:name w:val="D5EE48D438B04877A66271362C88DA29"/>
  </w:style>
  <w:style w:type="paragraph" w:customStyle="1" w:styleId="CBDBFDFAEB324FBCBDF938AF6C889E07">
    <w:name w:val="CBDBFDFAEB324FBCBDF938AF6C889E07"/>
  </w:style>
  <w:style w:type="paragraph" w:customStyle="1" w:styleId="CD508ECEE1B642F2ABFC6093179AE0EF">
    <w:name w:val="CD508ECEE1B642F2ABFC6093179AE0EF"/>
  </w:style>
  <w:style w:type="paragraph" w:customStyle="1" w:styleId="C8F1022B55484AC8B089D064ADEBB207">
    <w:name w:val="C8F1022B55484AC8B089D064ADEBB207"/>
  </w:style>
  <w:style w:type="paragraph" w:customStyle="1" w:styleId="92D9512E2ABE4D40854E10BEF30AA57C">
    <w:name w:val="92D9512E2ABE4D40854E10BEF30AA57C"/>
  </w:style>
  <w:style w:type="paragraph" w:customStyle="1" w:styleId="911211BC530240BFA0D0733F1C011D8A">
    <w:name w:val="911211BC530240BFA0D0733F1C011D8A"/>
  </w:style>
  <w:style w:type="paragraph" w:customStyle="1" w:styleId="C88C674A12E747D186350A8D1FD68EF5">
    <w:name w:val="C88C674A12E747D186350A8D1FD68EF5"/>
  </w:style>
  <w:style w:type="paragraph" w:customStyle="1" w:styleId="679F80FF3D224ACA96BC2F16949D636E">
    <w:name w:val="679F80FF3D224ACA96BC2F16949D636E"/>
    <w:rsid w:val="00290D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Economics of sustainability</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B250B9-917B-4555-9929-DA4764B4D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25</TotalTime>
  <Pages>27</Pages>
  <Words>4109</Words>
  <Characters>23425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Economics of Sustainability: Assignment One
BMSP6007</vt:lpstr>
    </vt:vector>
  </TitlesOfParts>
  <Company/>
  <LinksUpToDate>false</LinksUpToDate>
  <CharactersWithSpaces>27480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 Assignment One
BMSP6007</dc:title>
  <dc:subject/>
  <dc:creator>Jordan Coller (1706820)</dc:creator>
  <cp:keywords/>
  <dc:description/>
  <cp:lastModifiedBy>Jordan Coller (1706820)</cp:lastModifiedBy>
  <cp:revision>4</cp:revision>
  <dcterms:created xsi:type="dcterms:W3CDTF">2020-04-08T14:39:00Z</dcterms:created>
  <dcterms:modified xsi:type="dcterms:W3CDTF">2020-04-09T14:09:00Z</dcterms:modified>
</cp:coreProperties>
</file>