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C6B36" w14:textId="77777777" w:rsidR="00D26843" w:rsidRPr="008144D6" w:rsidRDefault="00D26843" w:rsidP="00D26843">
      <w:pPr>
        <w:rPr>
          <w:rFonts w:ascii="Arial" w:hAnsi="Arial"/>
          <w:b/>
          <w:bCs/>
          <w:szCs w:val="24"/>
        </w:rPr>
      </w:pPr>
    </w:p>
    <w:p w14:paraId="07B9D721" w14:textId="77777777" w:rsidR="00D26843" w:rsidRDefault="00D26843" w:rsidP="00D26843">
      <w:pPr>
        <w:ind w:left="1651"/>
        <w:rPr>
          <w:rFonts w:ascii="Arial" w:hAnsi="Arial"/>
          <w:b/>
          <w:bCs/>
          <w:szCs w:val="24"/>
        </w:rPr>
      </w:pPr>
      <w:bookmarkStart w:id="0" w:name="_ttnw31nwdyy0" w:colFirst="0" w:colLast="0"/>
      <w:bookmarkEnd w:id="0"/>
      <w:r>
        <w:rPr>
          <w:rFonts w:ascii="Arial" w:hAnsi="Arial"/>
          <w:b/>
          <w:bCs/>
          <w:noProof/>
          <w:szCs w:val="24"/>
        </w:rPr>
        <w:drawing>
          <wp:inline distT="0" distB="0" distL="0" distR="0" wp14:anchorId="576E3AEA" wp14:editId="3AD712F4">
            <wp:extent cx="3379851" cy="1352550"/>
            <wp:effectExtent l="0" t="0" r="0" b="0"/>
            <wp:docPr id="1" name="image1.jp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jpg" descr="A close up of black text&#10;&#10;AI-generated content may be incorrect."/>
                    <pic:cNvPicPr preferRelativeResize="0"/>
                  </pic:nvPicPr>
                  <pic:blipFill>
                    <a:blip r:embed="rId8"/>
                    <a:srcRect/>
                    <a:stretch>
                      <a:fillRect/>
                    </a:stretch>
                  </pic:blipFill>
                  <pic:spPr>
                    <a:xfrm>
                      <a:off x="0" y="0"/>
                      <a:ext cx="3379851" cy="1352550"/>
                    </a:xfrm>
                    <a:prstGeom prst="rect">
                      <a:avLst/>
                    </a:prstGeom>
                    <a:ln/>
                  </pic:spPr>
                </pic:pic>
              </a:graphicData>
            </a:graphic>
          </wp:inline>
        </w:drawing>
      </w:r>
    </w:p>
    <w:p w14:paraId="7F7EBEAA" w14:textId="77777777" w:rsidR="00D26843" w:rsidRDefault="00D26843" w:rsidP="00D26843">
      <w:pPr>
        <w:spacing w:before="333"/>
        <w:rPr>
          <w:rFonts w:ascii="Arial" w:hAnsi="Arial"/>
          <w:b/>
          <w:bCs/>
          <w:sz w:val="32"/>
          <w:szCs w:val="32"/>
        </w:rPr>
      </w:pPr>
    </w:p>
    <w:p w14:paraId="3C656A02" w14:textId="001EFDF4" w:rsidR="00D26843" w:rsidRDefault="00D26843" w:rsidP="00D26843">
      <w:pPr>
        <w:spacing w:before="1"/>
        <w:ind w:left="893" w:right="901"/>
        <w:jc w:val="center"/>
        <w:rPr>
          <w:rFonts w:ascii="Arial" w:hAnsi="Arial"/>
          <w:b/>
          <w:bCs/>
          <w:sz w:val="32"/>
          <w:szCs w:val="32"/>
        </w:rPr>
      </w:pPr>
      <w:r>
        <w:rPr>
          <w:rFonts w:ascii="Arial" w:hAnsi="Arial"/>
          <w:b/>
          <w:bCs/>
          <w:sz w:val="32"/>
          <w:szCs w:val="32"/>
        </w:rPr>
        <w:t xml:space="preserve">Student Name: </w:t>
      </w:r>
      <w:r>
        <w:rPr>
          <w:rFonts w:ascii="Arial" w:hAnsi="Arial"/>
          <w:b/>
          <w:bCs/>
          <w:sz w:val="32"/>
          <w:szCs w:val="32"/>
        </w:rPr>
        <w:t>Dhruv</w:t>
      </w:r>
      <w:r>
        <w:rPr>
          <w:rFonts w:ascii="Arial" w:hAnsi="Arial"/>
          <w:b/>
          <w:bCs/>
          <w:sz w:val="32"/>
          <w:szCs w:val="32"/>
        </w:rPr>
        <w:t xml:space="preserve"> </w:t>
      </w:r>
      <w:r>
        <w:rPr>
          <w:rFonts w:ascii="Arial" w:hAnsi="Arial"/>
          <w:b/>
          <w:bCs/>
          <w:sz w:val="32"/>
          <w:szCs w:val="32"/>
        </w:rPr>
        <w:t>Jivanbha</w:t>
      </w:r>
      <w:r>
        <w:rPr>
          <w:rFonts w:ascii="Arial" w:hAnsi="Arial"/>
          <w:b/>
          <w:bCs/>
          <w:sz w:val="32"/>
          <w:szCs w:val="32"/>
        </w:rPr>
        <w:t xml:space="preserve">i </w:t>
      </w:r>
      <w:r>
        <w:rPr>
          <w:rFonts w:ascii="Arial" w:hAnsi="Arial"/>
          <w:b/>
          <w:bCs/>
          <w:sz w:val="32"/>
          <w:szCs w:val="32"/>
        </w:rPr>
        <w:t>Suvagiya</w:t>
      </w:r>
      <w:r>
        <w:rPr>
          <w:rFonts w:ascii="Arial" w:hAnsi="Arial"/>
          <w:b/>
          <w:bCs/>
          <w:sz w:val="32"/>
          <w:szCs w:val="32"/>
        </w:rPr>
        <w:t xml:space="preserve"> </w:t>
      </w:r>
    </w:p>
    <w:p w14:paraId="19A09816" w14:textId="219F84B6" w:rsidR="00D26843" w:rsidRDefault="00D26843" w:rsidP="00D26843">
      <w:pPr>
        <w:spacing w:before="1"/>
        <w:ind w:right="901"/>
        <w:rPr>
          <w:rFonts w:ascii="Arial" w:hAnsi="Arial"/>
          <w:b/>
          <w:bCs/>
          <w:sz w:val="32"/>
          <w:szCs w:val="32"/>
        </w:rPr>
      </w:pPr>
      <w:r>
        <w:rPr>
          <w:rFonts w:ascii="Arial" w:hAnsi="Arial"/>
          <w:b/>
          <w:bCs/>
          <w:sz w:val="32"/>
          <w:szCs w:val="32"/>
        </w:rPr>
        <w:t xml:space="preserve">                                Student ID: </w:t>
      </w:r>
      <w:r>
        <w:rPr>
          <w:rFonts w:ascii="Arial" w:hAnsi="Arial"/>
          <w:b/>
          <w:bCs/>
          <w:sz w:val="32"/>
          <w:szCs w:val="32"/>
        </w:rPr>
        <w:t>2509973</w:t>
      </w:r>
    </w:p>
    <w:p w14:paraId="40F730CD" w14:textId="77777777" w:rsidR="00D26843" w:rsidRDefault="00D26843" w:rsidP="00D26843">
      <w:pPr>
        <w:spacing w:before="1"/>
        <w:ind w:left="893" w:right="901"/>
        <w:rPr>
          <w:rFonts w:ascii="Arial" w:hAnsi="Arial"/>
          <w:b/>
          <w:bCs/>
          <w:sz w:val="32"/>
          <w:szCs w:val="32"/>
        </w:rPr>
      </w:pPr>
      <w:r>
        <w:rPr>
          <w:rFonts w:ascii="Arial" w:hAnsi="Arial"/>
          <w:b/>
          <w:bCs/>
          <w:sz w:val="32"/>
          <w:szCs w:val="32"/>
        </w:rPr>
        <w:t xml:space="preserve">      </w:t>
      </w:r>
      <w:r>
        <w:rPr>
          <w:rFonts w:ascii="Arial" w:hAnsi="Arial"/>
          <w:b/>
          <w:bCs/>
          <w:sz w:val="32"/>
          <w:szCs w:val="32"/>
        </w:rPr>
        <w:br/>
        <w:t xml:space="preserve">       Module Name: Marketing Management </w:t>
      </w:r>
    </w:p>
    <w:p w14:paraId="6617F3C6" w14:textId="77777777" w:rsidR="00D26843" w:rsidRDefault="00D26843" w:rsidP="00D26843">
      <w:pPr>
        <w:ind w:left="896" w:right="901"/>
        <w:jc w:val="center"/>
        <w:rPr>
          <w:rFonts w:ascii="Arial" w:hAnsi="Arial"/>
          <w:b/>
          <w:bCs/>
          <w:sz w:val="32"/>
          <w:szCs w:val="32"/>
        </w:rPr>
      </w:pPr>
      <w:proofErr w:type="gramStart"/>
      <w:r>
        <w:rPr>
          <w:rFonts w:ascii="Arial" w:hAnsi="Arial"/>
          <w:b/>
          <w:bCs/>
          <w:sz w:val="32"/>
          <w:szCs w:val="32"/>
        </w:rPr>
        <w:t>Module  Code</w:t>
      </w:r>
      <w:proofErr w:type="gramEnd"/>
      <w:r>
        <w:rPr>
          <w:rFonts w:ascii="Arial" w:hAnsi="Arial"/>
          <w:b/>
          <w:bCs/>
          <w:sz w:val="32"/>
          <w:szCs w:val="32"/>
        </w:rPr>
        <w:t>: LCMB7024</w:t>
      </w:r>
    </w:p>
    <w:p w14:paraId="3FEFE1D3" w14:textId="77777777" w:rsidR="00D26843" w:rsidRDefault="00D26843" w:rsidP="00D26843">
      <w:pPr>
        <w:spacing w:before="184"/>
        <w:rPr>
          <w:rFonts w:ascii="Arial" w:hAnsi="Arial"/>
          <w:b/>
          <w:bCs/>
          <w:sz w:val="32"/>
          <w:szCs w:val="32"/>
        </w:rPr>
      </w:pPr>
    </w:p>
    <w:p w14:paraId="70B72EE5" w14:textId="77777777" w:rsidR="00D26843" w:rsidRDefault="00D26843" w:rsidP="00D26843">
      <w:pPr>
        <w:ind w:left="755" w:right="762"/>
        <w:jc w:val="center"/>
        <w:rPr>
          <w:rFonts w:ascii="Arial" w:hAnsi="Arial"/>
          <w:b/>
          <w:bCs/>
          <w:sz w:val="32"/>
          <w:szCs w:val="32"/>
        </w:rPr>
      </w:pPr>
      <w:r>
        <w:rPr>
          <w:rFonts w:ascii="Arial" w:hAnsi="Arial"/>
          <w:b/>
          <w:bCs/>
          <w:sz w:val="32"/>
          <w:szCs w:val="32"/>
        </w:rPr>
        <w:t xml:space="preserve">Lecturer's Name: </w:t>
      </w:r>
      <w:r w:rsidRPr="00AE49D1">
        <w:rPr>
          <w:rFonts w:ascii="Arial" w:hAnsi="Arial"/>
          <w:b/>
          <w:bCs/>
          <w:sz w:val="32"/>
          <w:szCs w:val="32"/>
        </w:rPr>
        <w:t>Dr</w:t>
      </w:r>
      <w:r>
        <w:rPr>
          <w:rFonts w:ascii="Arial" w:hAnsi="Arial"/>
          <w:b/>
          <w:bCs/>
          <w:sz w:val="32"/>
          <w:szCs w:val="32"/>
        </w:rPr>
        <w:t xml:space="preserve">. </w:t>
      </w:r>
      <w:r w:rsidRPr="00AE49D1">
        <w:rPr>
          <w:rFonts w:ascii="Arial" w:hAnsi="Arial"/>
          <w:b/>
          <w:bCs/>
          <w:sz w:val="32"/>
          <w:szCs w:val="32"/>
        </w:rPr>
        <w:t>Laila Maazouz</w:t>
      </w:r>
    </w:p>
    <w:p w14:paraId="3E8EFFD4" w14:textId="77777777" w:rsidR="00D26843" w:rsidRDefault="00D26843" w:rsidP="00D26843">
      <w:pPr>
        <w:ind w:right="762"/>
        <w:rPr>
          <w:rFonts w:ascii="Arial" w:hAnsi="Arial"/>
          <w:b/>
          <w:bCs/>
          <w:sz w:val="32"/>
          <w:szCs w:val="32"/>
        </w:rPr>
      </w:pPr>
    </w:p>
    <w:p w14:paraId="0EF92C94" w14:textId="77777777" w:rsidR="00D26843" w:rsidRPr="00285A01" w:rsidRDefault="00D26843" w:rsidP="00D26843">
      <w:pPr>
        <w:jc w:val="center"/>
        <w:rPr>
          <w:rFonts w:ascii="Arial" w:hAnsi="Arial"/>
          <w:sz w:val="32"/>
          <w:szCs w:val="32"/>
        </w:rPr>
      </w:pPr>
    </w:p>
    <w:p w14:paraId="082FE4F6" w14:textId="7459525E" w:rsidR="00D26843" w:rsidRDefault="00D26843" w:rsidP="00D26843">
      <w:pPr>
        <w:ind w:left="900" w:right="901"/>
        <w:jc w:val="center"/>
        <w:rPr>
          <w:rFonts w:ascii="Arial" w:hAnsi="Arial"/>
          <w:b/>
          <w:bCs/>
          <w:sz w:val="32"/>
          <w:szCs w:val="32"/>
        </w:rPr>
      </w:pPr>
      <w:r>
        <w:rPr>
          <w:rFonts w:ascii="Arial" w:hAnsi="Arial"/>
          <w:b/>
          <w:bCs/>
          <w:sz w:val="32"/>
          <w:szCs w:val="32"/>
        </w:rPr>
        <w:t xml:space="preserve">Words </w:t>
      </w:r>
      <w:proofErr w:type="gramStart"/>
      <w:r>
        <w:rPr>
          <w:rFonts w:ascii="Arial" w:hAnsi="Arial"/>
          <w:b/>
          <w:bCs/>
          <w:sz w:val="32"/>
          <w:szCs w:val="32"/>
        </w:rPr>
        <w:t>Count :</w:t>
      </w:r>
      <w:proofErr w:type="gramEnd"/>
      <w:r>
        <w:rPr>
          <w:rFonts w:ascii="Arial" w:hAnsi="Arial"/>
          <w:b/>
          <w:bCs/>
          <w:sz w:val="32"/>
          <w:szCs w:val="32"/>
        </w:rPr>
        <w:t xml:space="preserve"> 2</w:t>
      </w:r>
      <w:r>
        <w:rPr>
          <w:rFonts w:ascii="Arial" w:hAnsi="Arial"/>
          <w:b/>
          <w:bCs/>
          <w:sz w:val="32"/>
          <w:szCs w:val="32"/>
        </w:rPr>
        <w:t>520</w:t>
      </w:r>
    </w:p>
    <w:p w14:paraId="306F77E0" w14:textId="77777777" w:rsidR="00D26843" w:rsidRPr="008144D6" w:rsidRDefault="00D26843" w:rsidP="00D26843">
      <w:pPr>
        <w:jc w:val="center"/>
        <w:rPr>
          <w:rFonts w:ascii="Arial" w:hAnsi="Arial"/>
          <w:szCs w:val="24"/>
        </w:rPr>
      </w:pPr>
    </w:p>
    <w:p w14:paraId="3F56A34B" w14:textId="77777777" w:rsidR="00D26843" w:rsidRPr="00285A01" w:rsidRDefault="00D26843" w:rsidP="00D26843">
      <w:pPr>
        <w:jc w:val="center"/>
        <w:rPr>
          <w:rFonts w:ascii="Arial" w:hAnsi="Arial"/>
          <w:b/>
          <w:bCs/>
          <w:sz w:val="32"/>
          <w:szCs w:val="32"/>
        </w:rPr>
      </w:pPr>
      <w:r w:rsidRPr="00285A01">
        <w:rPr>
          <w:rFonts w:ascii="Arial" w:hAnsi="Arial"/>
          <w:b/>
          <w:bCs/>
          <w:sz w:val="32"/>
          <w:szCs w:val="32"/>
        </w:rPr>
        <w:t>Assignment</w:t>
      </w:r>
    </w:p>
    <w:p w14:paraId="79C342B1" w14:textId="77777777" w:rsidR="00D26843" w:rsidRPr="00285A01" w:rsidRDefault="00D26843" w:rsidP="00D26843">
      <w:pPr>
        <w:jc w:val="center"/>
        <w:rPr>
          <w:rFonts w:ascii="Arial" w:hAnsi="Arial"/>
          <w:sz w:val="32"/>
          <w:szCs w:val="32"/>
        </w:rPr>
      </w:pPr>
      <w:r w:rsidRPr="00285A01">
        <w:rPr>
          <w:rFonts w:ascii="Arial" w:hAnsi="Arial"/>
          <w:b/>
          <w:bCs/>
          <w:sz w:val="32"/>
          <w:szCs w:val="32"/>
        </w:rPr>
        <w:t xml:space="preserve">Title: </w:t>
      </w:r>
      <w:r w:rsidRPr="00285A01">
        <w:rPr>
          <w:rFonts w:ascii="Arial" w:hAnsi="Arial"/>
          <w:sz w:val="32"/>
          <w:szCs w:val="32"/>
        </w:rPr>
        <w:t>Assessment component 2:</w:t>
      </w:r>
    </w:p>
    <w:p w14:paraId="52E28752" w14:textId="7AC9E3D0" w:rsidR="00D26843" w:rsidRDefault="00D26843" w:rsidP="00D26843">
      <w:pPr>
        <w:jc w:val="center"/>
        <w:rPr>
          <w:rFonts w:ascii="Arial" w:hAnsi="Arial"/>
          <w:szCs w:val="24"/>
        </w:rPr>
      </w:pPr>
      <w:r w:rsidRPr="00285A01">
        <w:rPr>
          <w:rFonts w:ascii="Arial" w:hAnsi="Arial"/>
          <w:sz w:val="32"/>
          <w:szCs w:val="32"/>
        </w:rPr>
        <w:t>Marketing Portfolio</w:t>
      </w:r>
      <w:r>
        <w:rPr>
          <w:rFonts w:ascii="Arial" w:hAnsi="Arial"/>
          <w:sz w:val="32"/>
          <w:szCs w:val="32"/>
        </w:rPr>
        <w:t xml:space="preserve"> A2</w:t>
      </w:r>
    </w:p>
    <w:p w14:paraId="2B36FF62" w14:textId="3B447BC1" w:rsidR="00D80460" w:rsidRPr="00AE4F8E" w:rsidRDefault="00D80460" w:rsidP="00D26843">
      <w:pPr>
        <w:jc w:val="center"/>
        <w:rPr>
          <w:rFonts w:eastAsia="Times New Roman" w:cs="Times New Roman"/>
          <w:b/>
          <w:bCs/>
          <w:sz w:val="32"/>
          <w:szCs w:val="32"/>
          <w:lang w:val="en-GB"/>
        </w:rPr>
      </w:pPr>
    </w:p>
    <w:p w14:paraId="2F47B12F" w14:textId="5EF088E3" w:rsidR="00D80460" w:rsidRPr="00AE4F8E" w:rsidRDefault="00D80460" w:rsidP="00A65644">
      <w:pPr>
        <w:rPr>
          <w:rFonts w:eastAsia="Times New Roman" w:cs="Times New Roman"/>
          <w:b/>
          <w:bCs/>
          <w:sz w:val="32"/>
          <w:szCs w:val="32"/>
          <w:lang w:val="en-GB"/>
        </w:rPr>
      </w:pPr>
    </w:p>
    <w:p w14:paraId="3C2C077E" w14:textId="736CBD96" w:rsidR="00117D0D" w:rsidRPr="00AE4F8E" w:rsidRDefault="00117D0D" w:rsidP="00A65644">
      <w:pPr>
        <w:pStyle w:val="Title"/>
      </w:pPr>
      <w:r w:rsidRPr="00AE4F8E">
        <w:br w:type="page"/>
      </w:r>
    </w:p>
    <w:sdt>
      <w:sdtPr>
        <w:rPr>
          <w:rFonts w:ascii="Times New Roman" w:eastAsia="Arial" w:hAnsi="Times New Roman" w:cs="Arial"/>
          <w:color w:val="auto"/>
          <w:sz w:val="24"/>
          <w:szCs w:val="28"/>
          <w:lang w:val="en" w:eastAsia="en-IN"/>
        </w:rPr>
        <w:id w:val="-1241632103"/>
        <w:docPartObj>
          <w:docPartGallery w:val="Table of Contents"/>
          <w:docPartUnique/>
        </w:docPartObj>
      </w:sdtPr>
      <w:sdtEndPr>
        <w:rPr>
          <w:b/>
          <w:bCs/>
          <w:noProof/>
          <w:szCs w:val="22"/>
        </w:rPr>
      </w:sdtEndPr>
      <w:sdtContent>
        <w:p w14:paraId="002853CE" w14:textId="5A53C6D4" w:rsidR="00117D0D" w:rsidRPr="00AE4F8E" w:rsidRDefault="00117D0D" w:rsidP="006B3EA9">
          <w:pPr>
            <w:pStyle w:val="TOCHeading"/>
            <w:spacing w:after="240" w:line="360" w:lineRule="auto"/>
            <w:jc w:val="center"/>
            <w:rPr>
              <w:rFonts w:ascii="Times New Roman" w:hAnsi="Times New Roman" w:cs="Times New Roman"/>
              <w:b/>
              <w:bCs/>
              <w:color w:val="auto"/>
            </w:rPr>
          </w:pPr>
          <w:r w:rsidRPr="00AE4F8E">
            <w:rPr>
              <w:rFonts w:ascii="Times New Roman" w:hAnsi="Times New Roman" w:cs="Times New Roman"/>
              <w:b/>
              <w:bCs/>
              <w:color w:val="auto"/>
            </w:rPr>
            <w:t>Table of Contents</w:t>
          </w:r>
        </w:p>
        <w:p w14:paraId="1B049165" w14:textId="4C915A0F" w:rsidR="00A83819" w:rsidRPr="00AE4F8E" w:rsidRDefault="00117D0D">
          <w:pPr>
            <w:pStyle w:val="TOC1"/>
            <w:rPr>
              <w:rFonts w:asciiTheme="minorHAnsi" w:eastAsiaTheme="minorEastAsia" w:hAnsiTheme="minorHAnsi" w:cstheme="minorBidi"/>
              <w:b w:val="0"/>
              <w:bCs w:val="0"/>
              <w:kern w:val="2"/>
              <w:szCs w:val="24"/>
              <w:lang w:val="en-IN"/>
              <w14:ligatures w14:val="standardContextual"/>
            </w:rPr>
          </w:pPr>
          <w:r w:rsidRPr="00AE4F8E">
            <w:rPr>
              <w:rFonts w:cs="Times New Roman"/>
              <w:noProof w:val="0"/>
              <w:szCs w:val="24"/>
            </w:rPr>
            <w:fldChar w:fldCharType="begin"/>
          </w:r>
          <w:r w:rsidRPr="00AE4F8E">
            <w:rPr>
              <w:rFonts w:cs="Times New Roman"/>
              <w:szCs w:val="24"/>
            </w:rPr>
            <w:instrText xml:space="preserve"> TOC \o "1-3" \h \z \u </w:instrText>
          </w:r>
          <w:r w:rsidRPr="00AE4F8E">
            <w:rPr>
              <w:rFonts w:cs="Times New Roman"/>
              <w:noProof w:val="0"/>
              <w:szCs w:val="24"/>
            </w:rPr>
            <w:fldChar w:fldCharType="separate"/>
          </w:r>
          <w:hyperlink w:anchor="_Toc216275182" w:history="1">
            <w:r w:rsidR="00A83819" w:rsidRPr="00AE4F8E">
              <w:rPr>
                <w:rStyle w:val="Hyperlink"/>
                <w:color w:val="auto"/>
              </w:rPr>
              <w:t>Element 1: Segmentation, Targeting, Differentiation, and Positioning (STDP) Analysis</w:t>
            </w:r>
            <w:r w:rsidR="00A83819" w:rsidRPr="00AE4F8E">
              <w:rPr>
                <w:webHidden/>
              </w:rPr>
              <w:tab/>
            </w:r>
            <w:r w:rsidR="00A83819" w:rsidRPr="00AE4F8E">
              <w:rPr>
                <w:webHidden/>
              </w:rPr>
              <w:fldChar w:fldCharType="begin"/>
            </w:r>
            <w:r w:rsidR="00A83819" w:rsidRPr="00AE4F8E">
              <w:rPr>
                <w:webHidden/>
              </w:rPr>
              <w:instrText xml:space="preserve"> PAGEREF _Toc216275182 \h </w:instrText>
            </w:r>
            <w:r w:rsidR="00A83819" w:rsidRPr="00AE4F8E">
              <w:rPr>
                <w:webHidden/>
              </w:rPr>
            </w:r>
            <w:r w:rsidR="00A83819" w:rsidRPr="00AE4F8E">
              <w:rPr>
                <w:webHidden/>
              </w:rPr>
              <w:fldChar w:fldCharType="separate"/>
            </w:r>
            <w:r w:rsidR="00836256">
              <w:rPr>
                <w:webHidden/>
              </w:rPr>
              <w:t>3</w:t>
            </w:r>
            <w:r w:rsidR="00A83819" w:rsidRPr="00AE4F8E">
              <w:rPr>
                <w:webHidden/>
              </w:rPr>
              <w:fldChar w:fldCharType="end"/>
            </w:r>
          </w:hyperlink>
        </w:p>
        <w:p w14:paraId="194A8485" w14:textId="3A936CC8" w:rsidR="00A83819" w:rsidRPr="00AE4F8E" w:rsidRDefault="00A83819">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16275183" w:history="1">
            <w:r w:rsidRPr="00AE4F8E">
              <w:rPr>
                <w:rStyle w:val="Hyperlink"/>
                <w:noProof/>
                <w:color w:val="auto"/>
                <w:lang w:val="en-GB"/>
              </w:rPr>
              <w:t>Company overview</w:t>
            </w:r>
            <w:r w:rsidRPr="00AE4F8E">
              <w:rPr>
                <w:noProof/>
                <w:webHidden/>
              </w:rPr>
              <w:tab/>
            </w:r>
            <w:r w:rsidRPr="00AE4F8E">
              <w:rPr>
                <w:noProof/>
                <w:webHidden/>
              </w:rPr>
              <w:fldChar w:fldCharType="begin"/>
            </w:r>
            <w:r w:rsidRPr="00AE4F8E">
              <w:rPr>
                <w:noProof/>
                <w:webHidden/>
              </w:rPr>
              <w:instrText xml:space="preserve"> PAGEREF _Toc216275183 \h </w:instrText>
            </w:r>
            <w:r w:rsidRPr="00AE4F8E">
              <w:rPr>
                <w:noProof/>
                <w:webHidden/>
              </w:rPr>
            </w:r>
            <w:r w:rsidRPr="00AE4F8E">
              <w:rPr>
                <w:noProof/>
                <w:webHidden/>
              </w:rPr>
              <w:fldChar w:fldCharType="separate"/>
            </w:r>
            <w:r w:rsidR="00836256">
              <w:rPr>
                <w:noProof/>
                <w:webHidden/>
              </w:rPr>
              <w:t>3</w:t>
            </w:r>
            <w:r w:rsidRPr="00AE4F8E">
              <w:rPr>
                <w:noProof/>
                <w:webHidden/>
              </w:rPr>
              <w:fldChar w:fldCharType="end"/>
            </w:r>
          </w:hyperlink>
        </w:p>
        <w:p w14:paraId="5ACA97F7" w14:textId="00E9953A" w:rsidR="00A83819" w:rsidRPr="00AE4F8E" w:rsidRDefault="00A83819">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16275184" w:history="1">
            <w:r w:rsidRPr="00AE4F8E">
              <w:rPr>
                <w:rStyle w:val="Hyperlink"/>
                <w:noProof/>
                <w:color w:val="auto"/>
                <w:lang w:val="en-GB"/>
              </w:rPr>
              <w:t>New brand and new product</w:t>
            </w:r>
            <w:r w:rsidRPr="00AE4F8E">
              <w:rPr>
                <w:noProof/>
                <w:webHidden/>
              </w:rPr>
              <w:tab/>
            </w:r>
            <w:r w:rsidRPr="00AE4F8E">
              <w:rPr>
                <w:noProof/>
                <w:webHidden/>
              </w:rPr>
              <w:fldChar w:fldCharType="begin"/>
            </w:r>
            <w:r w:rsidRPr="00AE4F8E">
              <w:rPr>
                <w:noProof/>
                <w:webHidden/>
              </w:rPr>
              <w:instrText xml:space="preserve"> PAGEREF _Toc216275184 \h </w:instrText>
            </w:r>
            <w:r w:rsidRPr="00AE4F8E">
              <w:rPr>
                <w:noProof/>
                <w:webHidden/>
              </w:rPr>
            </w:r>
            <w:r w:rsidRPr="00AE4F8E">
              <w:rPr>
                <w:noProof/>
                <w:webHidden/>
              </w:rPr>
              <w:fldChar w:fldCharType="separate"/>
            </w:r>
            <w:r w:rsidR="00836256">
              <w:rPr>
                <w:noProof/>
                <w:webHidden/>
              </w:rPr>
              <w:t>4</w:t>
            </w:r>
            <w:r w:rsidRPr="00AE4F8E">
              <w:rPr>
                <w:noProof/>
                <w:webHidden/>
              </w:rPr>
              <w:fldChar w:fldCharType="end"/>
            </w:r>
          </w:hyperlink>
        </w:p>
        <w:p w14:paraId="2934BAAB" w14:textId="05108D8E" w:rsidR="00A83819" w:rsidRPr="00AE4F8E" w:rsidRDefault="00A83819">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16275185" w:history="1">
            <w:r w:rsidRPr="00AE4F8E">
              <w:rPr>
                <w:rStyle w:val="Hyperlink"/>
                <w:noProof/>
                <w:color w:val="auto"/>
                <w:lang w:val="en-GB"/>
              </w:rPr>
              <w:t>STDP Analysis</w:t>
            </w:r>
            <w:r w:rsidRPr="00AE4F8E">
              <w:rPr>
                <w:noProof/>
                <w:webHidden/>
              </w:rPr>
              <w:tab/>
            </w:r>
            <w:r w:rsidRPr="00AE4F8E">
              <w:rPr>
                <w:noProof/>
                <w:webHidden/>
              </w:rPr>
              <w:fldChar w:fldCharType="begin"/>
            </w:r>
            <w:r w:rsidRPr="00AE4F8E">
              <w:rPr>
                <w:noProof/>
                <w:webHidden/>
              </w:rPr>
              <w:instrText xml:space="preserve"> PAGEREF _Toc216275185 \h </w:instrText>
            </w:r>
            <w:r w:rsidRPr="00AE4F8E">
              <w:rPr>
                <w:noProof/>
                <w:webHidden/>
              </w:rPr>
            </w:r>
            <w:r w:rsidRPr="00AE4F8E">
              <w:rPr>
                <w:noProof/>
                <w:webHidden/>
              </w:rPr>
              <w:fldChar w:fldCharType="separate"/>
            </w:r>
            <w:r w:rsidR="00836256">
              <w:rPr>
                <w:noProof/>
                <w:webHidden/>
              </w:rPr>
              <w:t>5</w:t>
            </w:r>
            <w:r w:rsidRPr="00AE4F8E">
              <w:rPr>
                <w:noProof/>
                <w:webHidden/>
              </w:rPr>
              <w:fldChar w:fldCharType="end"/>
            </w:r>
          </w:hyperlink>
        </w:p>
        <w:p w14:paraId="66EA0716" w14:textId="4F702D3D" w:rsidR="00A83819" w:rsidRPr="00AE4F8E" w:rsidRDefault="00A83819">
          <w:pPr>
            <w:pStyle w:val="TOC1"/>
            <w:rPr>
              <w:rFonts w:asciiTheme="minorHAnsi" w:eastAsiaTheme="minorEastAsia" w:hAnsiTheme="minorHAnsi" w:cstheme="minorBidi"/>
              <w:b w:val="0"/>
              <w:bCs w:val="0"/>
              <w:kern w:val="2"/>
              <w:szCs w:val="24"/>
              <w:lang w:val="en-IN"/>
              <w14:ligatures w14:val="standardContextual"/>
            </w:rPr>
          </w:pPr>
          <w:hyperlink w:anchor="_Toc216275186" w:history="1">
            <w:r w:rsidRPr="00AE4F8E">
              <w:rPr>
                <w:rStyle w:val="Hyperlink"/>
                <w:color w:val="auto"/>
              </w:rPr>
              <w:t>Element 2: Marketing Mix</w:t>
            </w:r>
            <w:r w:rsidRPr="00AE4F8E">
              <w:rPr>
                <w:webHidden/>
              </w:rPr>
              <w:tab/>
            </w:r>
            <w:r w:rsidRPr="00AE4F8E">
              <w:rPr>
                <w:webHidden/>
              </w:rPr>
              <w:fldChar w:fldCharType="begin"/>
            </w:r>
            <w:r w:rsidRPr="00AE4F8E">
              <w:rPr>
                <w:webHidden/>
              </w:rPr>
              <w:instrText xml:space="preserve"> PAGEREF _Toc216275186 \h </w:instrText>
            </w:r>
            <w:r w:rsidRPr="00AE4F8E">
              <w:rPr>
                <w:webHidden/>
              </w:rPr>
            </w:r>
            <w:r w:rsidRPr="00AE4F8E">
              <w:rPr>
                <w:webHidden/>
              </w:rPr>
              <w:fldChar w:fldCharType="separate"/>
            </w:r>
            <w:r w:rsidR="00836256">
              <w:rPr>
                <w:webHidden/>
              </w:rPr>
              <w:t>9</w:t>
            </w:r>
            <w:r w:rsidRPr="00AE4F8E">
              <w:rPr>
                <w:webHidden/>
              </w:rPr>
              <w:fldChar w:fldCharType="end"/>
            </w:r>
          </w:hyperlink>
        </w:p>
        <w:p w14:paraId="3B1ED672" w14:textId="33683125" w:rsidR="00A83819" w:rsidRPr="00AE4F8E" w:rsidRDefault="00A83819">
          <w:pPr>
            <w:pStyle w:val="TOC1"/>
            <w:rPr>
              <w:rFonts w:asciiTheme="minorHAnsi" w:eastAsiaTheme="minorEastAsia" w:hAnsiTheme="minorHAnsi" w:cstheme="minorBidi"/>
              <w:b w:val="0"/>
              <w:bCs w:val="0"/>
              <w:kern w:val="2"/>
              <w:szCs w:val="24"/>
              <w:lang w:val="en-IN"/>
              <w14:ligatures w14:val="standardContextual"/>
            </w:rPr>
          </w:pPr>
          <w:hyperlink w:anchor="_Toc216275187" w:history="1">
            <w:r w:rsidRPr="00AE4F8E">
              <w:rPr>
                <w:rStyle w:val="Hyperlink"/>
                <w:color w:val="auto"/>
              </w:rPr>
              <w:t>Element 3: Marketing Strategy Pitch</w:t>
            </w:r>
            <w:r w:rsidRPr="00AE4F8E">
              <w:rPr>
                <w:webHidden/>
              </w:rPr>
              <w:tab/>
            </w:r>
            <w:r w:rsidRPr="00AE4F8E">
              <w:rPr>
                <w:webHidden/>
              </w:rPr>
              <w:fldChar w:fldCharType="begin"/>
            </w:r>
            <w:r w:rsidRPr="00AE4F8E">
              <w:rPr>
                <w:webHidden/>
              </w:rPr>
              <w:instrText xml:space="preserve"> PAGEREF _Toc216275187 \h </w:instrText>
            </w:r>
            <w:r w:rsidRPr="00AE4F8E">
              <w:rPr>
                <w:webHidden/>
              </w:rPr>
            </w:r>
            <w:r w:rsidRPr="00AE4F8E">
              <w:rPr>
                <w:webHidden/>
              </w:rPr>
              <w:fldChar w:fldCharType="separate"/>
            </w:r>
            <w:r w:rsidR="00836256">
              <w:rPr>
                <w:webHidden/>
              </w:rPr>
              <w:t>13</w:t>
            </w:r>
            <w:r w:rsidRPr="00AE4F8E">
              <w:rPr>
                <w:webHidden/>
              </w:rPr>
              <w:fldChar w:fldCharType="end"/>
            </w:r>
          </w:hyperlink>
        </w:p>
        <w:p w14:paraId="2915AC22" w14:textId="7BADFCB3" w:rsidR="00A83819" w:rsidRPr="00AE4F8E" w:rsidRDefault="00A83819">
          <w:pPr>
            <w:pStyle w:val="TOC1"/>
            <w:rPr>
              <w:rFonts w:asciiTheme="minorHAnsi" w:eastAsiaTheme="minorEastAsia" w:hAnsiTheme="minorHAnsi" w:cstheme="minorBidi"/>
              <w:b w:val="0"/>
              <w:bCs w:val="0"/>
              <w:kern w:val="2"/>
              <w:szCs w:val="24"/>
              <w:lang w:val="en-IN"/>
              <w14:ligatures w14:val="standardContextual"/>
            </w:rPr>
          </w:pPr>
          <w:hyperlink w:anchor="_Toc216275188" w:history="1">
            <w:r w:rsidRPr="00AE4F8E">
              <w:rPr>
                <w:rStyle w:val="Hyperlink"/>
                <w:color w:val="auto"/>
              </w:rPr>
              <w:t>Element 4: Reflection</w:t>
            </w:r>
            <w:r w:rsidRPr="00AE4F8E">
              <w:rPr>
                <w:webHidden/>
              </w:rPr>
              <w:tab/>
            </w:r>
            <w:r w:rsidRPr="00AE4F8E">
              <w:rPr>
                <w:webHidden/>
              </w:rPr>
              <w:fldChar w:fldCharType="begin"/>
            </w:r>
            <w:r w:rsidRPr="00AE4F8E">
              <w:rPr>
                <w:webHidden/>
              </w:rPr>
              <w:instrText xml:space="preserve"> PAGEREF _Toc216275188 \h </w:instrText>
            </w:r>
            <w:r w:rsidRPr="00AE4F8E">
              <w:rPr>
                <w:webHidden/>
              </w:rPr>
            </w:r>
            <w:r w:rsidRPr="00AE4F8E">
              <w:rPr>
                <w:webHidden/>
              </w:rPr>
              <w:fldChar w:fldCharType="separate"/>
            </w:r>
            <w:r w:rsidR="00836256">
              <w:rPr>
                <w:webHidden/>
              </w:rPr>
              <w:t>14</w:t>
            </w:r>
            <w:r w:rsidRPr="00AE4F8E">
              <w:rPr>
                <w:webHidden/>
              </w:rPr>
              <w:fldChar w:fldCharType="end"/>
            </w:r>
          </w:hyperlink>
        </w:p>
        <w:p w14:paraId="3F794A3A" w14:textId="6EACA003" w:rsidR="00A83819" w:rsidRPr="00AE4F8E" w:rsidRDefault="00A83819">
          <w:pPr>
            <w:pStyle w:val="TOC1"/>
            <w:rPr>
              <w:rFonts w:asciiTheme="minorHAnsi" w:eastAsiaTheme="minorEastAsia" w:hAnsiTheme="minorHAnsi" w:cstheme="minorBidi"/>
              <w:b w:val="0"/>
              <w:bCs w:val="0"/>
              <w:kern w:val="2"/>
              <w:szCs w:val="24"/>
              <w:lang w:val="en-IN"/>
              <w14:ligatures w14:val="standardContextual"/>
            </w:rPr>
          </w:pPr>
          <w:hyperlink w:anchor="_Toc216275189" w:history="1">
            <w:r w:rsidRPr="00AE4F8E">
              <w:rPr>
                <w:rStyle w:val="Hyperlink"/>
                <w:color w:val="auto"/>
              </w:rPr>
              <w:t>Reference List</w:t>
            </w:r>
            <w:r w:rsidRPr="00AE4F8E">
              <w:rPr>
                <w:webHidden/>
              </w:rPr>
              <w:tab/>
            </w:r>
            <w:r w:rsidRPr="00AE4F8E">
              <w:rPr>
                <w:webHidden/>
              </w:rPr>
              <w:fldChar w:fldCharType="begin"/>
            </w:r>
            <w:r w:rsidRPr="00AE4F8E">
              <w:rPr>
                <w:webHidden/>
              </w:rPr>
              <w:instrText xml:space="preserve"> PAGEREF _Toc216275189 \h </w:instrText>
            </w:r>
            <w:r w:rsidRPr="00AE4F8E">
              <w:rPr>
                <w:webHidden/>
              </w:rPr>
            </w:r>
            <w:r w:rsidRPr="00AE4F8E">
              <w:rPr>
                <w:webHidden/>
              </w:rPr>
              <w:fldChar w:fldCharType="separate"/>
            </w:r>
            <w:r w:rsidR="00836256">
              <w:rPr>
                <w:webHidden/>
              </w:rPr>
              <w:t>16</w:t>
            </w:r>
            <w:r w:rsidRPr="00AE4F8E">
              <w:rPr>
                <w:webHidden/>
              </w:rPr>
              <w:fldChar w:fldCharType="end"/>
            </w:r>
          </w:hyperlink>
        </w:p>
        <w:p w14:paraId="2B215D8D" w14:textId="0EF98F68" w:rsidR="00A83819" w:rsidRPr="00AE4F8E" w:rsidRDefault="00A83819">
          <w:pPr>
            <w:pStyle w:val="TOC1"/>
            <w:rPr>
              <w:rFonts w:asciiTheme="minorHAnsi" w:eastAsiaTheme="minorEastAsia" w:hAnsiTheme="minorHAnsi" w:cstheme="minorBidi"/>
              <w:b w:val="0"/>
              <w:bCs w:val="0"/>
              <w:kern w:val="2"/>
              <w:szCs w:val="24"/>
              <w:lang w:val="en-IN"/>
              <w14:ligatures w14:val="standardContextual"/>
            </w:rPr>
          </w:pPr>
          <w:hyperlink w:anchor="_Toc216275190" w:history="1">
            <w:r w:rsidRPr="00AE4F8E">
              <w:rPr>
                <w:rStyle w:val="Hyperlink"/>
                <w:color w:val="auto"/>
              </w:rPr>
              <w:t>Appendices:</w:t>
            </w:r>
            <w:r w:rsidRPr="00AE4F8E">
              <w:rPr>
                <w:webHidden/>
              </w:rPr>
              <w:tab/>
            </w:r>
            <w:r w:rsidRPr="00AE4F8E">
              <w:rPr>
                <w:webHidden/>
              </w:rPr>
              <w:fldChar w:fldCharType="begin"/>
            </w:r>
            <w:r w:rsidRPr="00AE4F8E">
              <w:rPr>
                <w:webHidden/>
              </w:rPr>
              <w:instrText xml:space="preserve"> PAGEREF _Toc216275190 \h </w:instrText>
            </w:r>
            <w:r w:rsidRPr="00AE4F8E">
              <w:rPr>
                <w:webHidden/>
              </w:rPr>
            </w:r>
            <w:r w:rsidRPr="00AE4F8E">
              <w:rPr>
                <w:webHidden/>
              </w:rPr>
              <w:fldChar w:fldCharType="separate"/>
            </w:r>
            <w:r w:rsidR="00836256">
              <w:rPr>
                <w:webHidden/>
              </w:rPr>
              <w:t>19</w:t>
            </w:r>
            <w:r w:rsidRPr="00AE4F8E">
              <w:rPr>
                <w:webHidden/>
              </w:rPr>
              <w:fldChar w:fldCharType="end"/>
            </w:r>
          </w:hyperlink>
        </w:p>
        <w:p w14:paraId="3A0EB2D4" w14:textId="7BBC78EC" w:rsidR="00A83819" w:rsidRPr="00AE4F8E" w:rsidRDefault="00A83819">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216275191" w:history="1">
            <w:r w:rsidRPr="00AE4F8E">
              <w:rPr>
                <w:rStyle w:val="Hyperlink"/>
                <w:noProof/>
                <w:color w:val="auto"/>
              </w:rPr>
              <w:t>Appendix 1: Poster</w:t>
            </w:r>
            <w:r w:rsidRPr="00AE4F8E">
              <w:rPr>
                <w:noProof/>
                <w:webHidden/>
              </w:rPr>
              <w:tab/>
            </w:r>
            <w:r w:rsidRPr="00AE4F8E">
              <w:rPr>
                <w:noProof/>
                <w:webHidden/>
              </w:rPr>
              <w:fldChar w:fldCharType="begin"/>
            </w:r>
            <w:r w:rsidRPr="00AE4F8E">
              <w:rPr>
                <w:noProof/>
                <w:webHidden/>
              </w:rPr>
              <w:instrText xml:space="preserve"> PAGEREF _Toc216275191 \h </w:instrText>
            </w:r>
            <w:r w:rsidRPr="00AE4F8E">
              <w:rPr>
                <w:noProof/>
                <w:webHidden/>
              </w:rPr>
            </w:r>
            <w:r w:rsidRPr="00AE4F8E">
              <w:rPr>
                <w:noProof/>
                <w:webHidden/>
              </w:rPr>
              <w:fldChar w:fldCharType="separate"/>
            </w:r>
            <w:r w:rsidR="00836256">
              <w:rPr>
                <w:noProof/>
                <w:webHidden/>
              </w:rPr>
              <w:t>19</w:t>
            </w:r>
            <w:r w:rsidRPr="00AE4F8E">
              <w:rPr>
                <w:noProof/>
                <w:webHidden/>
              </w:rPr>
              <w:fldChar w:fldCharType="end"/>
            </w:r>
          </w:hyperlink>
        </w:p>
        <w:p w14:paraId="2623AFF3" w14:textId="60EF493A" w:rsidR="00117D0D" w:rsidRPr="00AE4F8E" w:rsidRDefault="00117D0D" w:rsidP="00117D0D">
          <w:r w:rsidRPr="00AE4F8E">
            <w:rPr>
              <w:rFonts w:cs="Times New Roman"/>
              <w:b/>
              <w:bCs/>
              <w:noProof/>
              <w:szCs w:val="24"/>
            </w:rPr>
            <w:fldChar w:fldCharType="end"/>
          </w:r>
        </w:p>
      </w:sdtContent>
    </w:sdt>
    <w:p w14:paraId="3A6BABD9" w14:textId="07B815E1" w:rsidR="00D80460" w:rsidRPr="00AE4F8E" w:rsidRDefault="00D80460">
      <w:pPr>
        <w:rPr>
          <w:rFonts w:eastAsia="Times New Roman" w:cs="Times New Roman"/>
          <w:szCs w:val="24"/>
          <w:lang w:val="en-GB"/>
        </w:rPr>
      </w:pPr>
    </w:p>
    <w:p w14:paraId="05A680A9" w14:textId="77777777" w:rsidR="00117D0D" w:rsidRPr="00AE4F8E" w:rsidRDefault="00117D0D">
      <w:pPr>
        <w:spacing w:line="276" w:lineRule="auto"/>
        <w:jc w:val="left"/>
        <w:rPr>
          <w:b/>
          <w:szCs w:val="40"/>
          <w:lang w:val="en-GB"/>
        </w:rPr>
      </w:pPr>
      <w:r w:rsidRPr="00AE4F8E">
        <w:rPr>
          <w:lang w:val="en-GB"/>
        </w:rPr>
        <w:br w:type="page"/>
      </w:r>
    </w:p>
    <w:p w14:paraId="37801274" w14:textId="5935F28A" w:rsidR="00BF0313" w:rsidRPr="00AE4F8E" w:rsidRDefault="0044710E" w:rsidP="006A0AE3">
      <w:pPr>
        <w:pStyle w:val="Heading1"/>
        <w:rPr>
          <w:lang w:val="en-GB"/>
        </w:rPr>
      </w:pPr>
      <w:bookmarkStart w:id="1" w:name="_Toc216275182"/>
      <w:r w:rsidRPr="00AE4F8E">
        <w:rPr>
          <w:lang w:val="en-GB"/>
        </w:rPr>
        <w:lastRenderedPageBreak/>
        <w:t>Element 1: Segmentation, Targeting, Differentiation, and Positioning (STDP) Analysis</w:t>
      </w:r>
      <w:bookmarkEnd w:id="1"/>
    </w:p>
    <w:p w14:paraId="4750ABAE" w14:textId="77777777" w:rsidR="00BF0313" w:rsidRPr="00AE4F8E" w:rsidRDefault="0044710E" w:rsidP="006A0AE3">
      <w:pPr>
        <w:pStyle w:val="Heading2"/>
        <w:rPr>
          <w:lang w:val="en-GB"/>
        </w:rPr>
      </w:pPr>
      <w:bookmarkStart w:id="2" w:name="_Toc216275183"/>
      <w:r w:rsidRPr="00AE4F8E">
        <w:rPr>
          <w:lang w:val="en-GB"/>
        </w:rPr>
        <w:t>Company overview</w:t>
      </w:r>
      <w:bookmarkEnd w:id="2"/>
    </w:p>
    <w:p w14:paraId="7CD70D3F" w14:textId="4FA97176" w:rsidR="00BF0313" w:rsidRPr="00AE4F8E" w:rsidRDefault="0044710E">
      <w:pPr>
        <w:rPr>
          <w:rFonts w:eastAsia="Times New Roman" w:cs="Times New Roman"/>
          <w:szCs w:val="24"/>
          <w:lang w:val="en-GB"/>
        </w:rPr>
      </w:pPr>
      <w:r w:rsidRPr="00AE4F8E">
        <w:rPr>
          <w:rFonts w:eastAsia="Times New Roman" w:cs="Times New Roman"/>
          <w:szCs w:val="24"/>
          <w:lang w:val="en-GB"/>
        </w:rPr>
        <w:t xml:space="preserve">Unilever Plc is one of the leading British multinational companies that deals with consumer goods (Unilever, 2025a). Presently, Unilever is operating and dealing with its brands in more than 190 countries (Unilever, 2025b).      </w:t>
      </w:r>
    </w:p>
    <w:p w14:paraId="61241E53" w14:textId="77777777" w:rsidR="00BF0313" w:rsidRPr="00AE4F8E" w:rsidRDefault="0044710E">
      <w:pPr>
        <w:jc w:val="center"/>
        <w:rPr>
          <w:rFonts w:eastAsia="Times New Roman" w:cs="Times New Roman"/>
          <w:szCs w:val="24"/>
          <w:lang w:val="en-GB"/>
        </w:rPr>
      </w:pPr>
      <w:r w:rsidRPr="00AE4F8E">
        <w:rPr>
          <w:rFonts w:eastAsia="Times New Roman" w:cs="Times New Roman"/>
          <w:noProof/>
          <w:szCs w:val="24"/>
          <w:lang w:val="en-IN"/>
        </w:rPr>
        <w:drawing>
          <wp:inline distT="114300" distB="114300" distL="114300" distR="114300" wp14:anchorId="7CAC4323" wp14:editId="5BA7B369">
            <wp:extent cx="5943600" cy="825500"/>
            <wp:effectExtent l="76200" t="76200" r="133350" b="1270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825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AC3A7B" w14:textId="77777777" w:rsidR="00BF0313" w:rsidRPr="00AE4F8E" w:rsidRDefault="0044710E">
      <w:pPr>
        <w:jc w:val="center"/>
        <w:rPr>
          <w:rFonts w:eastAsia="Times New Roman" w:cs="Times New Roman"/>
          <w:b/>
          <w:bCs/>
          <w:szCs w:val="24"/>
          <w:lang w:val="en-GB"/>
        </w:rPr>
      </w:pPr>
      <w:r w:rsidRPr="00AE4F8E">
        <w:rPr>
          <w:rFonts w:eastAsia="Times New Roman" w:cs="Times New Roman"/>
          <w:b/>
          <w:bCs/>
          <w:szCs w:val="24"/>
          <w:lang w:val="en-GB"/>
        </w:rPr>
        <w:t xml:space="preserve">Figure 1: Global business of Unilever </w:t>
      </w:r>
    </w:p>
    <w:p w14:paraId="074C62D8" w14:textId="77777777" w:rsidR="00BF0313" w:rsidRPr="00AE4F8E" w:rsidRDefault="0044710E">
      <w:pPr>
        <w:jc w:val="center"/>
        <w:rPr>
          <w:rFonts w:eastAsia="Times New Roman" w:cs="Times New Roman"/>
          <w:szCs w:val="24"/>
          <w:lang w:val="en-GB"/>
        </w:rPr>
      </w:pPr>
      <w:r w:rsidRPr="00AE4F8E">
        <w:rPr>
          <w:rFonts w:eastAsia="Times New Roman" w:cs="Times New Roman"/>
          <w:szCs w:val="24"/>
          <w:lang w:val="en-GB"/>
        </w:rPr>
        <w:t>(Source: Unilever, 2025b)</w:t>
      </w:r>
    </w:p>
    <w:p w14:paraId="1878AA00" w14:textId="189046C3" w:rsidR="00BF0313" w:rsidRPr="00AE4F8E" w:rsidRDefault="0044710E">
      <w:pPr>
        <w:rPr>
          <w:rFonts w:eastAsia="Times New Roman" w:cs="Times New Roman"/>
          <w:szCs w:val="24"/>
          <w:lang w:val="en-GB"/>
        </w:rPr>
      </w:pPr>
      <w:r w:rsidRPr="00AE4F8E">
        <w:rPr>
          <w:rFonts w:eastAsia="Times New Roman" w:cs="Times New Roman"/>
          <w:szCs w:val="24"/>
          <w:lang w:val="en-GB"/>
        </w:rPr>
        <w:t xml:space="preserve">According to Unilever (2025c), </w:t>
      </w:r>
      <w:r w:rsidR="005270DD" w:rsidRPr="00AE4F8E">
        <w:rPr>
          <w:rFonts w:eastAsia="Times New Roman" w:cs="Times New Roman"/>
          <w:szCs w:val="24"/>
          <w:lang w:val="en-GB"/>
        </w:rPr>
        <w:t>there are</w:t>
      </w:r>
      <w:r w:rsidRPr="00AE4F8E">
        <w:rPr>
          <w:rFonts w:eastAsia="Times New Roman" w:cs="Times New Roman"/>
          <w:szCs w:val="24"/>
          <w:lang w:val="en-GB"/>
        </w:rPr>
        <w:t xml:space="preserve"> around 125,000 individuals are working for Unilever </w:t>
      </w:r>
      <w:r w:rsidR="005270DD" w:rsidRPr="00AE4F8E">
        <w:rPr>
          <w:rFonts w:eastAsia="Times New Roman" w:cs="Times New Roman"/>
          <w:szCs w:val="24"/>
          <w:lang w:val="en-GB"/>
        </w:rPr>
        <w:t>globally.</w:t>
      </w:r>
    </w:p>
    <w:p w14:paraId="681E77F2" w14:textId="77777777" w:rsidR="00BF0313" w:rsidRPr="00AE4F8E" w:rsidRDefault="0044710E">
      <w:pPr>
        <w:jc w:val="center"/>
        <w:rPr>
          <w:rFonts w:eastAsia="Times New Roman" w:cs="Times New Roman"/>
          <w:szCs w:val="24"/>
          <w:lang w:val="en-GB"/>
        </w:rPr>
      </w:pPr>
      <w:r w:rsidRPr="00AE4F8E">
        <w:rPr>
          <w:rFonts w:eastAsia="Times New Roman" w:cs="Times New Roman"/>
          <w:noProof/>
          <w:szCs w:val="24"/>
          <w:lang w:val="en-IN"/>
        </w:rPr>
        <w:drawing>
          <wp:inline distT="114300" distB="114300" distL="114300" distR="114300" wp14:anchorId="344EC399" wp14:editId="53865463">
            <wp:extent cx="5943600" cy="774700"/>
            <wp:effectExtent l="76200" t="76200" r="133350" b="139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774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EC76B9" w14:textId="77777777" w:rsidR="00BF0313" w:rsidRPr="00AE4F8E" w:rsidRDefault="0044710E">
      <w:pPr>
        <w:jc w:val="center"/>
        <w:rPr>
          <w:rFonts w:eastAsia="Times New Roman" w:cs="Times New Roman"/>
          <w:b/>
          <w:bCs/>
          <w:szCs w:val="24"/>
          <w:lang w:val="en-GB"/>
        </w:rPr>
      </w:pPr>
      <w:r w:rsidRPr="00AE4F8E">
        <w:rPr>
          <w:rFonts w:eastAsia="Times New Roman" w:cs="Times New Roman"/>
          <w:b/>
          <w:bCs/>
          <w:szCs w:val="24"/>
          <w:lang w:val="en-GB"/>
        </w:rPr>
        <w:t>Figure 2: Workforce of Unilever</w:t>
      </w:r>
    </w:p>
    <w:p w14:paraId="5193820E" w14:textId="77777777" w:rsidR="00BF0313" w:rsidRPr="00AE4F8E" w:rsidRDefault="0044710E">
      <w:pPr>
        <w:jc w:val="center"/>
        <w:rPr>
          <w:rFonts w:eastAsia="Times New Roman" w:cs="Times New Roman"/>
          <w:szCs w:val="24"/>
          <w:lang w:val="en-GB"/>
        </w:rPr>
      </w:pPr>
      <w:r w:rsidRPr="00AE4F8E">
        <w:rPr>
          <w:rFonts w:eastAsia="Times New Roman" w:cs="Times New Roman"/>
          <w:szCs w:val="24"/>
          <w:lang w:val="en-GB"/>
        </w:rPr>
        <w:t>(Source: Unilever, 2025c)</w:t>
      </w:r>
    </w:p>
    <w:p w14:paraId="22F12DD4" w14:textId="1DFD7867" w:rsidR="00BF0313" w:rsidRPr="00AE4F8E" w:rsidRDefault="005270DD">
      <w:pPr>
        <w:rPr>
          <w:rFonts w:eastAsia="Times New Roman" w:cs="Times New Roman"/>
          <w:szCs w:val="24"/>
          <w:lang w:val="en-GB"/>
        </w:rPr>
      </w:pPr>
      <w:r w:rsidRPr="00AE4F8E">
        <w:rPr>
          <w:rFonts w:eastAsia="Times New Roman" w:cs="Times New Roman"/>
          <w:szCs w:val="24"/>
          <w:lang w:val="en-GB"/>
        </w:rPr>
        <w:t>As per</w:t>
      </w:r>
      <w:r w:rsidR="0044710E" w:rsidRPr="00AE4F8E">
        <w:rPr>
          <w:rFonts w:eastAsia="Times New Roman" w:cs="Times New Roman"/>
          <w:szCs w:val="24"/>
          <w:lang w:val="en-GB"/>
        </w:rPr>
        <w:t xml:space="preserve"> Watty (2025), Unilever has generated a revenue of nearly 60 billion euros in 2024. </w:t>
      </w:r>
    </w:p>
    <w:p w14:paraId="1977D038" w14:textId="77777777" w:rsidR="00BF0313" w:rsidRPr="00AE4F8E" w:rsidRDefault="0044710E">
      <w:pPr>
        <w:jc w:val="center"/>
        <w:rPr>
          <w:rFonts w:eastAsia="Times New Roman" w:cs="Times New Roman"/>
          <w:szCs w:val="24"/>
          <w:lang w:val="en-GB"/>
        </w:rPr>
      </w:pPr>
      <w:r w:rsidRPr="00AE4F8E">
        <w:rPr>
          <w:rFonts w:eastAsia="Times New Roman" w:cs="Times New Roman"/>
          <w:noProof/>
          <w:szCs w:val="24"/>
          <w:lang w:val="en-IN"/>
        </w:rPr>
        <w:lastRenderedPageBreak/>
        <w:drawing>
          <wp:inline distT="114300" distB="114300" distL="114300" distR="114300" wp14:anchorId="7ABC6F2E" wp14:editId="783458C7">
            <wp:extent cx="5838190" cy="3895725"/>
            <wp:effectExtent l="76200" t="76200" r="124460" b="142875"/>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841853" cy="38981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7BC2A5" w14:textId="77777777" w:rsidR="00BF0313" w:rsidRPr="00AE4F8E" w:rsidRDefault="0044710E">
      <w:pPr>
        <w:jc w:val="center"/>
        <w:rPr>
          <w:rFonts w:eastAsia="Times New Roman" w:cs="Times New Roman"/>
          <w:b/>
          <w:bCs/>
          <w:szCs w:val="24"/>
          <w:lang w:val="en-GB"/>
        </w:rPr>
      </w:pPr>
      <w:r w:rsidRPr="00AE4F8E">
        <w:rPr>
          <w:rFonts w:eastAsia="Times New Roman" w:cs="Times New Roman"/>
          <w:b/>
          <w:bCs/>
          <w:szCs w:val="24"/>
          <w:lang w:val="en-GB"/>
        </w:rPr>
        <w:t>Figure 3: Revenue earned by Unilever from 2007 to 2024</w:t>
      </w:r>
    </w:p>
    <w:p w14:paraId="3AE706AA" w14:textId="77777777" w:rsidR="00BF0313" w:rsidRPr="00AE4F8E" w:rsidRDefault="0044710E">
      <w:pPr>
        <w:jc w:val="center"/>
        <w:rPr>
          <w:rFonts w:eastAsia="Times New Roman" w:cs="Times New Roman"/>
          <w:szCs w:val="24"/>
          <w:lang w:val="en-GB"/>
        </w:rPr>
      </w:pPr>
      <w:r w:rsidRPr="00AE4F8E">
        <w:rPr>
          <w:rFonts w:eastAsia="Times New Roman" w:cs="Times New Roman"/>
          <w:szCs w:val="24"/>
          <w:lang w:val="en-GB"/>
        </w:rPr>
        <w:t>(Source: Watty, 2025)</w:t>
      </w:r>
    </w:p>
    <w:p w14:paraId="4BF76F9D" w14:textId="77777777" w:rsidR="00BF0313" w:rsidRPr="00AE4F8E" w:rsidRDefault="0044710E" w:rsidP="006A0AE3">
      <w:pPr>
        <w:pStyle w:val="Heading2"/>
        <w:rPr>
          <w:lang w:val="en-GB"/>
        </w:rPr>
      </w:pPr>
      <w:bookmarkStart w:id="3" w:name="_Toc216275184"/>
      <w:r w:rsidRPr="00AE4F8E">
        <w:rPr>
          <w:lang w:val="en-GB"/>
        </w:rPr>
        <w:t>New brand and new product</w:t>
      </w:r>
      <w:bookmarkEnd w:id="3"/>
    </w:p>
    <w:p w14:paraId="6E81BB4A" w14:textId="0B09AC5C" w:rsidR="00BF0313" w:rsidRPr="00AE4F8E" w:rsidRDefault="0044710E">
      <w:pPr>
        <w:rPr>
          <w:rFonts w:eastAsia="Times New Roman" w:cs="Times New Roman"/>
          <w:szCs w:val="24"/>
          <w:lang w:val="en-GB"/>
        </w:rPr>
      </w:pPr>
      <w:r w:rsidRPr="00AE4F8E">
        <w:rPr>
          <w:rFonts w:eastAsia="Times New Roman" w:cs="Times New Roman"/>
          <w:szCs w:val="24"/>
          <w:lang w:val="en-GB"/>
        </w:rPr>
        <w:t>Unilever can launch its new product “Bio-Adaptive Nutritional and Functional Kits/Meals” under the brand name ‘</w:t>
      </w:r>
      <w:proofErr w:type="spellStart"/>
      <w:r w:rsidRPr="00AE4F8E">
        <w:rPr>
          <w:rFonts w:eastAsia="Times New Roman" w:cs="Times New Roman"/>
          <w:szCs w:val="24"/>
          <w:lang w:val="en-GB"/>
        </w:rPr>
        <w:t>VitoScan</w:t>
      </w:r>
      <w:proofErr w:type="spellEnd"/>
      <w:r w:rsidRPr="00AE4F8E">
        <w:rPr>
          <w:rFonts w:eastAsia="Times New Roman" w:cs="Times New Roman"/>
          <w:szCs w:val="24"/>
          <w:lang w:val="en-GB"/>
        </w:rPr>
        <w:t>’</w:t>
      </w:r>
      <w:r w:rsidR="005270DD" w:rsidRPr="00AE4F8E">
        <w:rPr>
          <w:rFonts w:eastAsia="Times New Roman" w:cs="Times New Roman"/>
          <w:szCs w:val="24"/>
          <w:lang w:val="en-GB"/>
        </w:rPr>
        <w:t>. The</w:t>
      </w:r>
      <w:r w:rsidRPr="00AE4F8E">
        <w:rPr>
          <w:rFonts w:eastAsia="Times New Roman" w:cs="Times New Roman"/>
          <w:szCs w:val="24"/>
          <w:lang w:val="en-GB"/>
        </w:rPr>
        <w:t xml:space="preserve"> market of healthy food in the UK is believed to witness a rise at approximately 5.21% CAGR from the year 2024 to 2035 as individuals are getting more inclined towards good health, overall well-being, innovative technologies, and organic products (Market research future, 2025a). </w:t>
      </w:r>
    </w:p>
    <w:p w14:paraId="01FAFD3F" w14:textId="77777777" w:rsidR="00BF0313" w:rsidRPr="00AE4F8E" w:rsidRDefault="0044710E">
      <w:pPr>
        <w:jc w:val="center"/>
        <w:rPr>
          <w:rFonts w:eastAsia="Times New Roman" w:cs="Times New Roman"/>
          <w:szCs w:val="24"/>
          <w:lang w:val="en-GB"/>
        </w:rPr>
      </w:pPr>
      <w:r w:rsidRPr="00AE4F8E">
        <w:rPr>
          <w:rFonts w:eastAsia="Times New Roman" w:cs="Times New Roman"/>
          <w:noProof/>
          <w:szCs w:val="24"/>
          <w:lang w:val="en-IN"/>
        </w:rPr>
        <w:lastRenderedPageBreak/>
        <w:drawing>
          <wp:inline distT="114300" distB="114300" distL="114300" distR="114300" wp14:anchorId="315EA6CF" wp14:editId="2AD3F6DD">
            <wp:extent cx="5751830" cy="4238625"/>
            <wp:effectExtent l="76200" t="76200" r="134620" b="142875"/>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80554" cy="42597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AE4F8E">
        <w:rPr>
          <w:rFonts w:eastAsia="Times New Roman" w:cs="Times New Roman"/>
          <w:szCs w:val="24"/>
          <w:lang w:val="en-GB"/>
        </w:rPr>
        <w:t xml:space="preserve">  </w:t>
      </w:r>
    </w:p>
    <w:p w14:paraId="14D21B01" w14:textId="77777777" w:rsidR="00BF0313" w:rsidRPr="00AE4F8E" w:rsidRDefault="0044710E">
      <w:pPr>
        <w:jc w:val="center"/>
        <w:rPr>
          <w:rFonts w:eastAsia="Times New Roman" w:cs="Times New Roman"/>
          <w:b/>
          <w:bCs/>
          <w:szCs w:val="24"/>
          <w:lang w:val="en-GB"/>
        </w:rPr>
      </w:pPr>
      <w:r w:rsidRPr="00AE4F8E">
        <w:rPr>
          <w:rFonts w:eastAsia="Times New Roman" w:cs="Times New Roman"/>
          <w:b/>
          <w:bCs/>
          <w:szCs w:val="24"/>
          <w:lang w:val="en-GB"/>
        </w:rPr>
        <w:t>Figure 4: The expected rise in the UK healthy food market</w:t>
      </w:r>
    </w:p>
    <w:p w14:paraId="5B62A2EC" w14:textId="77777777" w:rsidR="00BF0313" w:rsidRPr="00AE4F8E" w:rsidRDefault="0044710E">
      <w:pPr>
        <w:jc w:val="center"/>
        <w:rPr>
          <w:rFonts w:eastAsia="Times New Roman" w:cs="Times New Roman"/>
          <w:szCs w:val="24"/>
          <w:lang w:val="en-GB"/>
        </w:rPr>
      </w:pPr>
      <w:r w:rsidRPr="00AE4F8E">
        <w:rPr>
          <w:rFonts w:eastAsia="Times New Roman" w:cs="Times New Roman"/>
          <w:szCs w:val="24"/>
          <w:lang w:val="en-GB"/>
        </w:rPr>
        <w:t>(Source: Market research future, 2025a)</w:t>
      </w:r>
    </w:p>
    <w:p w14:paraId="721112FF" w14:textId="21F830CD" w:rsidR="00BF0313" w:rsidRPr="00AE4F8E" w:rsidRDefault="0044710E">
      <w:pPr>
        <w:rPr>
          <w:rFonts w:eastAsia="Times New Roman" w:cs="Times New Roman"/>
          <w:szCs w:val="24"/>
          <w:lang w:val="en-GB"/>
        </w:rPr>
      </w:pPr>
      <w:r w:rsidRPr="00AE4F8E">
        <w:rPr>
          <w:rFonts w:eastAsia="Times New Roman" w:cs="Times New Roman"/>
          <w:szCs w:val="24"/>
          <w:lang w:val="en-GB"/>
        </w:rPr>
        <w:t>‘</w:t>
      </w:r>
      <w:proofErr w:type="spellStart"/>
      <w:r w:rsidRPr="00AE4F8E">
        <w:rPr>
          <w:rFonts w:eastAsia="Times New Roman" w:cs="Times New Roman"/>
          <w:szCs w:val="24"/>
          <w:lang w:val="en-GB"/>
        </w:rPr>
        <w:t>VitoScan</w:t>
      </w:r>
      <w:proofErr w:type="spellEnd"/>
      <w:r w:rsidRPr="00AE4F8E">
        <w:rPr>
          <w:rFonts w:eastAsia="Times New Roman" w:cs="Times New Roman"/>
          <w:szCs w:val="24"/>
          <w:lang w:val="en-GB"/>
        </w:rPr>
        <w:t xml:space="preserve">’ will be an amalgamation of the words ‘Vito’ meaning life and ‘Scan’ defining testing. Through the product “Bio-Adaptive Nutritional and Functional Kits/Meals”, customers will be provided ‘Ready-to-eat’ snacks and meal kits. </w:t>
      </w:r>
    </w:p>
    <w:p w14:paraId="1412A39F" w14:textId="77777777" w:rsidR="00BF0313" w:rsidRPr="00AE4F8E" w:rsidRDefault="0044710E" w:rsidP="006A0AE3">
      <w:pPr>
        <w:pStyle w:val="Heading2"/>
        <w:rPr>
          <w:lang w:val="en-GB"/>
        </w:rPr>
      </w:pPr>
      <w:bookmarkStart w:id="4" w:name="_Toc216275185"/>
      <w:r w:rsidRPr="00AE4F8E">
        <w:rPr>
          <w:lang w:val="en-GB"/>
        </w:rPr>
        <w:t>STDP Analysis</w:t>
      </w:r>
      <w:bookmarkEnd w:id="4"/>
    </w:p>
    <w:p w14:paraId="2A1BBC4A" w14:textId="64E19F4D" w:rsidR="00BF0313" w:rsidRPr="00AE4F8E" w:rsidRDefault="0065179C">
      <w:pPr>
        <w:rPr>
          <w:rFonts w:eastAsia="Times New Roman" w:cs="Times New Roman"/>
          <w:szCs w:val="24"/>
          <w:lang w:val="en-GB"/>
        </w:rPr>
      </w:pPr>
      <w:r w:rsidRPr="00AE4F8E">
        <w:rPr>
          <w:rFonts w:eastAsia="Times New Roman" w:cs="Times New Roman"/>
          <w:szCs w:val="24"/>
          <w:lang w:val="en-GB"/>
        </w:rPr>
        <w:t xml:space="preserve">It </w:t>
      </w:r>
      <w:r w:rsidR="0044710E" w:rsidRPr="00AE4F8E">
        <w:rPr>
          <w:rFonts w:eastAsia="Times New Roman" w:cs="Times New Roman"/>
          <w:szCs w:val="24"/>
          <w:lang w:val="en-GB"/>
        </w:rPr>
        <w:t>helps in both improving the overall effectiveness of marketing communications and building a string bound between the brand and the customers (</w:t>
      </w:r>
      <w:proofErr w:type="spellStart"/>
      <w:r w:rsidR="0044710E" w:rsidRPr="00AE4F8E">
        <w:rPr>
          <w:rFonts w:eastAsia="Times New Roman" w:cs="Times New Roman"/>
          <w:szCs w:val="24"/>
          <w:lang w:val="en-GB"/>
        </w:rPr>
        <w:t>Asy’ari</w:t>
      </w:r>
      <w:proofErr w:type="spellEnd"/>
      <w:r w:rsidR="0044710E" w:rsidRPr="00AE4F8E">
        <w:rPr>
          <w:rFonts w:eastAsia="Times New Roman" w:cs="Times New Roman"/>
          <w:szCs w:val="24"/>
          <w:lang w:val="en-GB"/>
        </w:rPr>
        <w:t xml:space="preserve"> and </w:t>
      </w:r>
      <w:proofErr w:type="spellStart"/>
      <w:r w:rsidR="0044710E" w:rsidRPr="00AE4F8E">
        <w:rPr>
          <w:rFonts w:eastAsia="Times New Roman" w:cs="Times New Roman"/>
          <w:szCs w:val="24"/>
          <w:lang w:val="en-GB"/>
        </w:rPr>
        <w:t>Winarno</w:t>
      </w:r>
      <w:proofErr w:type="spellEnd"/>
      <w:r w:rsidR="0044710E" w:rsidRPr="00AE4F8E">
        <w:rPr>
          <w:rFonts w:eastAsia="Times New Roman" w:cs="Times New Roman"/>
          <w:szCs w:val="24"/>
          <w:lang w:val="en-GB"/>
        </w:rPr>
        <w:t xml:space="preserve">, 2025). </w:t>
      </w:r>
    </w:p>
    <w:p w14:paraId="05133F33" w14:textId="77777777" w:rsidR="00BF0313" w:rsidRPr="00AE4F8E" w:rsidRDefault="0044710E">
      <w:pPr>
        <w:jc w:val="center"/>
        <w:rPr>
          <w:rFonts w:eastAsia="Times New Roman" w:cs="Times New Roman"/>
          <w:szCs w:val="24"/>
          <w:lang w:val="en-GB"/>
        </w:rPr>
      </w:pPr>
      <w:r w:rsidRPr="00AE4F8E">
        <w:rPr>
          <w:rFonts w:eastAsia="Times New Roman" w:cs="Times New Roman"/>
          <w:noProof/>
          <w:szCs w:val="24"/>
          <w:lang w:val="en-IN"/>
        </w:rPr>
        <w:lastRenderedPageBreak/>
        <w:drawing>
          <wp:inline distT="114300" distB="114300" distL="114300" distR="114300" wp14:anchorId="792D9EDD" wp14:editId="32A40470">
            <wp:extent cx="5943600" cy="1993900"/>
            <wp:effectExtent l="76200" t="76200" r="133350" b="139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1993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6C329C" w14:textId="77777777" w:rsidR="00BF0313" w:rsidRPr="00AE4F8E" w:rsidRDefault="0044710E">
      <w:pPr>
        <w:jc w:val="center"/>
        <w:rPr>
          <w:rFonts w:eastAsia="Times New Roman" w:cs="Times New Roman"/>
          <w:b/>
          <w:bCs/>
          <w:szCs w:val="24"/>
          <w:lang w:val="en-GB"/>
        </w:rPr>
      </w:pPr>
      <w:r w:rsidRPr="00AE4F8E">
        <w:rPr>
          <w:rFonts w:eastAsia="Times New Roman" w:cs="Times New Roman"/>
          <w:b/>
          <w:bCs/>
          <w:szCs w:val="24"/>
          <w:lang w:val="en-GB"/>
        </w:rPr>
        <w:t xml:space="preserve">Figure 5: Creating customer driven marketing strategy </w:t>
      </w:r>
    </w:p>
    <w:p w14:paraId="27DE7585" w14:textId="77777777" w:rsidR="00BF0313" w:rsidRPr="00AE4F8E" w:rsidRDefault="0044710E">
      <w:pPr>
        <w:jc w:val="center"/>
        <w:rPr>
          <w:rFonts w:eastAsia="Times New Roman" w:cs="Times New Roman"/>
          <w:szCs w:val="24"/>
          <w:lang w:val="en-GB"/>
        </w:rPr>
      </w:pPr>
      <w:r w:rsidRPr="00AE4F8E">
        <w:rPr>
          <w:rFonts w:eastAsia="Times New Roman" w:cs="Times New Roman"/>
          <w:szCs w:val="24"/>
          <w:lang w:val="en-GB"/>
        </w:rPr>
        <w:t>(Source: Week 3, Session 1)</w:t>
      </w:r>
    </w:p>
    <w:p w14:paraId="28D313E9" w14:textId="49B1B016" w:rsidR="00BF0313" w:rsidRPr="00AE4F8E" w:rsidRDefault="0044710E">
      <w:pPr>
        <w:numPr>
          <w:ilvl w:val="0"/>
          <w:numId w:val="1"/>
        </w:numPr>
        <w:rPr>
          <w:rFonts w:eastAsia="Times New Roman" w:cs="Times New Roman"/>
          <w:b/>
          <w:bCs/>
          <w:i/>
          <w:iCs/>
          <w:szCs w:val="24"/>
          <w:lang w:val="en-GB"/>
        </w:rPr>
      </w:pPr>
      <w:r w:rsidRPr="00AE4F8E">
        <w:rPr>
          <w:rFonts w:eastAsia="Times New Roman" w:cs="Times New Roman"/>
          <w:b/>
          <w:bCs/>
          <w:i/>
          <w:iCs/>
          <w:szCs w:val="24"/>
          <w:lang w:val="en-GB"/>
        </w:rPr>
        <w:t>Segmentation</w:t>
      </w:r>
      <w:r w:rsidR="00BF0506" w:rsidRPr="00AE4F8E">
        <w:rPr>
          <w:rFonts w:eastAsia="Times New Roman" w:cs="Times New Roman"/>
          <w:b/>
          <w:bCs/>
          <w:i/>
          <w:iCs/>
          <w:szCs w:val="24"/>
          <w:lang w:val="en-GB"/>
        </w:rPr>
        <w:t xml:space="preserve">: </w:t>
      </w:r>
      <w:r w:rsidRPr="00AE4F8E">
        <w:rPr>
          <w:rFonts w:eastAsia="Times New Roman" w:cs="Times New Roman"/>
          <w:szCs w:val="24"/>
          <w:lang w:val="en-GB"/>
        </w:rPr>
        <w:t xml:space="preserve">In </w:t>
      </w:r>
      <w:r w:rsidRPr="00AE4F8E">
        <w:rPr>
          <w:rFonts w:eastAsia="Times New Roman" w:cs="Times New Roman"/>
          <w:b/>
          <w:bCs/>
          <w:i/>
          <w:iCs/>
          <w:szCs w:val="24"/>
          <w:lang w:val="en-GB"/>
        </w:rPr>
        <w:t xml:space="preserve">demographic, </w:t>
      </w:r>
      <w:r w:rsidRPr="00AE4F8E">
        <w:rPr>
          <w:rFonts w:eastAsia="Times New Roman" w:cs="Times New Roman"/>
          <w:szCs w:val="24"/>
          <w:lang w:val="en-GB"/>
        </w:rPr>
        <w:t xml:space="preserve">the market will be divided </w:t>
      </w:r>
      <w:r w:rsidR="0063638A" w:rsidRPr="00AE4F8E">
        <w:rPr>
          <w:rFonts w:eastAsia="Times New Roman" w:cs="Times New Roman"/>
          <w:szCs w:val="24"/>
          <w:lang w:val="en-GB"/>
        </w:rPr>
        <w:t xml:space="preserve">by Unilever </w:t>
      </w:r>
      <w:r w:rsidRPr="00AE4F8E">
        <w:rPr>
          <w:rFonts w:eastAsia="Times New Roman" w:cs="Times New Roman"/>
          <w:szCs w:val="24"/>
          <w:lang w:val="en-GB"/>
        </w:rPr>
        <w:t xml:space="preserve">between 18 to 45 years of age who are digitally active and health conscious by nature, and people of 45 to 60 years who are facing chronic conditions and managing aging. </w:t>
      </w:r>
      <w:r w:rsidR="00927F0B" w:rsidRPr="00AE4F8E">
        <w:rPr>
          <w:rFonts w:eastAsia="Times New Roman" w:cs="Times New Roman"/>
          <w:szCs w:val="24"/>
          <w:lang w:val="en-GB"/>
        </w:rPr>
        <w:t>P</w:t>
      </w:r>
      <w:r w:rsidRPr="00AE4F8E">
        <w:rPr>
          <w:rFonts w:eastAsia="Times New Roman" w:cs="Times New Roman"/>
          <w:szCs w:val="24"/>
          <w:lang w:val="en-GB"/>
        </w:rPr>
        <w:t xml:space="preserve">resently, around 11.5 million individuals in the UK of 16 years or more have started hitting the gym, which has gone up by 1.6 million from the year 2022 (Campbell, 2025). This shows that the younger demographic </w:t>
      </w:r>
      <w:r w:rsidR="006A0AE3" w:rsidRPr="00AE4F8E">
        <w:rPr>
          <w:rFonts w:eastAsia="Times New Roman" w:cs="Times New Roman"/>
          <w:szCs w:val="24"/>
          <w:lang w:val="en-GB"/>
        </w:rPr>
        <w:t>is</w:t>
      </w:r>
      <w:r w:rsidRPr="00AE4F8E">
        <w:rPr>
          <w:rFonts w:eastAsia="Times New Roman" w:cs="Times New Roman"/>
          <w:szCs w:val="24"/>
          <w:lang w:val="en-GB"/>
        </w:rPr>
        <w:t xml:space="preserve"> more inclined towards fitness and good health. Therefore, it would be beneficial for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to primarily deal with individuals between 22 to 45 </w:t>
      </w:r>
      <w:r w:rsidR="006A0AE3" w:rsidRPr="00AE4F8E">
        <w:rPr>
          <w:rFonts w:eastAsia="Times New Roman" w:cs="Times New Roman"/>
          <w:szCs w:val="24"/>
          <w:lang w:val="en-GB"/>
        </w:rPr>
        <w:t>years</w:t>
      </w:r>
      <w:r w:rsidRPr="00AE4F8E">
        <w:rPr>
          <w:rFonts w:eastAsia="Times New Roman" w:cs="Times New Roman"/>
          <w:szCs w:val="24"/>
          <w:lang w:val="en-GB"/>
        </w:rPr>
        <w:t xml:space="preserve"> of age. Under the </w:t>
      </w:r>
      <w:r w:rsidRPr="00AE4F8E">
        <w:rPr>
          <w:rFonts w:eastAsia="Times New Roman" w:cs="Times New Roman"/>
          <w:b/>
          <w:bCs/>
          <w:i/>
          <w:iCs/>
          <w:szCs w:val="24"/>
          <w:lang w:val="en-GB"/>
        </w:rPr>
        <w:t xml:space="preserve">psychographic, </w:t>
      </w:r>
      <w:r w:rsidRPr="00AE4F8E">
        <w:rPr>
          <w:rFonts w:eastAsia="Times New Roman" w:cs="Times New Roman"/>
          <w:szCs w:val="24"/>
          <w:lang w:val="en-GB"/>
        </w:rPr>
        <w:t xml:space="preserve">the product will be highly beneficial for individuals who value preventive wellness, performance, and overall health. According </w:t>
      </w:r>
      <w:r w:rsidR="00BF0506" w:rsidRPr="00AE4F8E">
        <w:rPr>
          <w:rFonts w:eastAsia="Times New Roman" w:cs="Times New Roman"/>
          <w:szCs w:val="24"/>
          <w:lang w:val="en-GB"/>
        </w:rPr>
        <w:t xml:space="preserve">to </w:t>
      </w:r>
      <w:proofErr w:type="spellStart"/>
      <w:r w:rsidRPr="00AE4F8E">
        <w:rPr>
          <w:rFonts w:eastAsia="Times New Roman" w:cs="Times New Roman"/>
          <w:szCs w:val="24"/>
          <w:lang w:val="en-GB"/>
        </w:rPr>
        <w:t>Brc</w:t>
      </w:r>
      <w:proofErr w:type="spellEnd"/>
      <w:r w:rsidRPr="00AE4F8E">
        <w:rPr>
          <w:rFonts w:eastAsia="Times New Roman" w:cs="Times New Roman"/>
          <w:szCs w:val="24"/>
          <w:lang w:val="en-GB"/>
        </w:rPr>
        <w:t xml:space="preserve"> (2025), in 2025, the consumer spending in the UK has increased by around 6% in the sphere of fitness and nutrition. This shows that the demand for healthy and nutritious food is increasing, which would make it a good market for Unilever to launch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w:t>
      </w:r>
    </w:p>
    <w:p w14:paraId="44AFA830" w14:textId="40BD2185" w:rsidR="00BF0313" w:rsidRPr="00AE4F8E" w:rsidRDefault="0044710E">
      <w:pPr>
        <w:numPr>
          <w:ilvl w:val="0"/>
          <w:numId w:val="1"/>
        </w:numPr>
        <w:rPr>
          <w:rFonts w:eastAsia="Times New Roman" w:cs="Times New Roman"/>
          <w:b/>
          <w:bCs/>
          <w:i/>
          <w:iCs/>
          <w:szCs w:val="24"/>
          <w:lang w:val="en-GB"/>
        </w:rPr>
      </w:pPr>
      <w:r w:rsidRPr="00AE4F8E">
        <w:rPr>
          <w:rFonts w:eastAsia="Times New Roman" w:cs="Times New Roman"/>
          <w:b/>
          <w:bCs/>
          <w:i/>
          <w:iCs/>
          <w:szCs w:val="24"/>
          <w:lang w:val="en-GB"/>
        </w:rPr>
        <w:t xml:space="preserve">Targeting: </w:t>
      </w:r>
      <w:r w:rsidRPr="00AE4F8E">
        <w:rPr>
          <w:rFonts w:eastAsia="Times New Roman" w:cs="Times New Roman"/>
          <w:szCs w:val="24"/>
          <w:lang w:val="en-GB"/>
        </w:rPr>
        <w:t xml:space="preserve">Primarily, the target audience for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would be </w:t>
      </w:r>
      <w:r w:rsidRPr="00AE4F8E">
        <w:rPr>
          <w:rFonts w:eastAsia="Times New Roman" w:cs="Times New Roman"/>
          <w:b/>
          <w:bCs/>
          <w:i/>
          <w:iCs/>
          <w:szCs w:val="24"/>
          <w:lang w:val="en-GB"/>
        </w:rPr>
        <w:t xml:space="preserve">younger individuals and working professionals (20 to 45 years of age) </w:t>
      </w:r>
      <w:r w:rsidRPr="00AE4F8E">
        <w:rPr>
          <w:rFonts w:eastAsia="Times New Roman" w:cs="Times New Roman"/>
          <w:szCs w:val="24"/>
          <w:lang w:val="en-GB"/>
        </w:rPr>
        <w:t>who are mainly tech-savvy, seek customised nutrition, encounter time limit, use various wearables, and prefer</w:t>
      </w:r>
      <w:r w:rsidR="0021739C" w:rsidRPr="00AE4F8E">
        <w:rPr>
          <w:rFonts w:eastAsia="Times New Roman" w:cs="Times New Roman"/>
          <w:szCs w:val="24"/>
          <w:lang w:val="en-GB"/>
        </w:rPr>
        <w:t xml:space="preserve"> </w:t>
      </w:r>
      <w:r w:rsidRPr="00AE4F8E">
        <w:rPr>
          <w:rFonts w:eastAsia="Times New Roman" w:cs="Times New Roman"/>
          <w:szCs w:val="24"/>
          <w:lang w:val="en-GB"/>
        </w:rPr>
        <w:t xml:space="preserve">both premium and convenient meal options. </w:t>
      </w:r>
      <w:r w:rsidR="0021739C" w:rsidRPr="00AE4F8E">
        <w:rPr>
          <w:rFonts w:eastAsia="Times New Roman" w:cs="Times New Roman"/>
          <w:szCs w:val="24"/>
          <w:lang w:val="en-GB"/>
        </w:rPr>
        <w:t>The</w:t>
      </w:r>
      <w:r w:rsidRPr="00AE4F8E">
        <w:rPr>
          <w:rFonts w:eastAsia="Times New Roman" w:cs="Times New Roman"/>
          <w:szCs w:val="24"/>
          <w:lang w:val="en-GB"/>
        </w:rPr>
        <w:t xml:space="preserve"> market of wearable technology in the UK is believed to grow to 38072.0 USD Million by the </w:t>
      </w:r>
      <w:r w:rsidR="0021739C" w:rsidRPr="00AE4F8E">
        <w:rPr>
          <w:rFonts w:eastAsia="Times New Roman" w:cs="Times New Roman"/>
          <w:szCs w:val="24"/>
          <w:lang w:val="en-GB"/>
        </w:rPr>
        <w:t>year</w:t>
      </w:r>
      <w:r w:rsidRPr="00AE4F8E">
        <w:rPr>
          <w:rFonts w:eastAsia="Times New Roman" w:cs="Times New Roman"/>
          <w:szCs w:val="24"/>
          <w:lang w:val="en-GB"/>
        </w:rPr>
        <w:t xml:space="preserve"> 2035, which is showcasing a ‘Compound Annual Growth Rate (CAGR)’ of nearly 26.83% (Market research future, 2025b). This shows that the demand for wearable technology is considerably high in the UK</w:t>
      </w:r>
      <w:r w:rsidR="0021739C" w:rsidRPr="00AE4F8E">
        <w:rPr>
          <w:rFonts w:eastAsia="Times New Roman" w:cs="Times New Roman"/>
          <w:szCs w:val="24"/>
          <w:lang w:val="en-GB"/>
        </w:rPr>
        <w:t xml:space="preserve">. Therefore, </w:t>
      </w:r>
      <w:r w:rsidRPr="00AE4F8E">
        <w:rPr>
          <w:rFonts w:eastAsia="Times New Roman" w:cs="Times New Roman"/>
          <w:szCs w:val="24"/>
          <w:lang w:val="en-GB"/>
        </w:rPr>
        <w:t>fitness-</w:t>
      </w:r>
      <w:r w:rsidR="006A0AE3" w:rsidRPr="00AE4F8E">
        <w:rPr>
          <w:rFonts w:eastAsia="Times New Roman" w:cs="Times New Roman"/>
          <w:szCs w:val="24"/>
          <w:lang w:val="en-GB"/>
        </w:rPr>
        <w:lastRenderedPageBreak/>
        <w:t>centred</w:t>
      </w:r>
      <w:r w:rsidRPr="00AE4F8E">
        <w:rPr>
          <w:rFonts w:eastAsia="Times New Roman" w:cs="Times New Roman"/>
          <w:szCs w:val="24"/>
          <w:lang w:val="en-GB"/>
        </w:rPr>
        <w:t xml:space="preserve"> lifestyles and health awareness are given due importance. This opines a shift towards customised wellness solutions, preventive health, and data-driven fitness. </w:t>
      </w:r>
    </w:p>
    <w:p w14:paraId="21D40B69" w14:textId="77777777" w:rsidR="00BF0313" w:rsidRPr="00AE4F8E" w:rsidRDefault="0044710E">
      <w:pPr>
        <w:jc w:val="center"/>
        <w:rPr>
          <w:rFonts w:eastAsia="Times New Roman" w:cs="Times New Roman"/>
          <w:szCs w:val="24"/>
          <w:lang w:val="en-GB"/>
        </w:rPr>
      </w:pPr>
      <w:r w:rsidRPr="00AE4F8E">
        <w:rPr>
          <w:rFonts w:eastAsia="Times New Roman" w:cs="Times New Roman"/>
          <w:noProof/>
          <w:szCs w:val="24"/>
          <w:lang w:val="en-IN"/>
        </w:rPr>
        <w:drawing>
          <wp:inline distT="114300" distB="114300" distL="114300" distR="114300" wp14:anchorId="08301CB6" wp14:editId="6CBF983A">
            <wp:extent cx="5467255" cy="4800600"/>
            <wp:effectExtent l="76200" t="76200" r="133985" b="1333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504717" cy="48334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AE4F8E">
        <w:rPr>
          <w:rFonts w:eastAsia="Times New Roman" w:cs="Times New Roman"/>
          <w:szCs w:val="24"/>
          <w:lang w:val="en-GB"/>
        </w:rPr>
        <w:t xml:space="preserve">     </w:t>
      </w:r>
    </w:p>
    <w:p w14:paraId="5EC68A0B" w14:textId="77777777" w:rsidR="00BF0313" w:rsidRPr="00AE4F8E" w:rsidRDefault="0044710E">
      <w:pPr>
        <w:jc w:val="center"/>
        <w:rPr>
          <w:rFonts w:eastAsia="Times New Roman" w:cs="Times New Roman"/>
          <w:b/>
          <w:bCs/>
          <w:szCs w:val="24"/>
          <w:lang w:val="en-GB"/>
        </w:rPr>
      </w:pPr>
      <w:r w:rsidRPr="00AE4F8E">
        <w:rPr>
          <w:rFonts w:eastAsia="Times New Roman" w:cs="Times New Roman"/>
          <w:b/>
          <w:bCs/>
          <w:szCs w:val="24"/>
          <w:lang w:val="en-GB"/>
        </w:rPr>
        <w:t xml:space="preserve">Figure 6: The wearable technology market of the UK </w:t>
      </w:r>
    </w:p>
    <w:p w14:paraId="01AAAC1B" w14:textId="77777777" w:rsidR="00BF0313" w:rsidRPr="00AE4F8E" w:rsidRDefault="0044710E">
      <w:pPr>
        <w:jc w:val="center"/>
        <w:rPr>
          <w:rFonts w:eastAsia="Times New Roman" w:cs="Times New Roman"/>
          <w:szCs w:val="24"/>
          <w:lang w:val="en-GB"/>
        </w:rPr>
      </w:pPr>
      <w:r w:rsidRPr="00AE4F8E">
        <w:rPr>
          <w:rFonts w:eastAsia="Times New Roman" w:cs="Times New Roman"/>
          <w:szCs w:val="24"/>
          <w:lang w:val="en-GB"/>
        </w:rPr>
        <w:t>(Source: Market research future, 2025b)</w:t>
      </w:r>
    </w:p>
    <w:p w14:paraId="0B992EB3" w14:textId="1540DD23" w:rsidR="00BF0313" w:rsidRPr="00AE4F8E" w:rsidRDefault="0044710E">
      <w:pPr>
        <w:numPr>
          <w:ilvl w:val="0"/>
          <w:numId w:val="1"/>
        </w:numPr>
        <w:rPr>
          <w:rFonts w:eastAsia="Times New Roman" w:cs="Times New Roman"/>
          <w:b/>
          <w:bCs/>
          <w:i/>
          <w:iCs/>
          <w:szCs w:val="24"/>
          <w:lang w:val="en-GB"/>
        </w:rPr>
      </w:pPr>
      <w:r w:rsidRPr="00AE4F8E">
        <w:rPr>
          <w:rFonts w:eastAsia="Times New Roman" w:cs="Times New Roman"/>
          <w:b/>
          <w:bCs/>
          <w:i/>
          <w:iCs/>
          <w:szCs w:val="24"/>
          <w:lang w:val="en-GB"/>
        </w:rPr>
        <w:t xml:space="preserve">Differentiation: </w:t>
      </w:r>
      <w:r w:rsidRPr="00AE4F8E">
        <w:rPr>
          <w:rFonts w:eastAsia="Times New Roman" w:cs="Times New Roman"/>
          <w:szCs w:val="24"/>
          <w:lang w:val="en-GB"/>
        </w:rPr>
        <w:t xml:space="preserve">The new product of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differentiates itself from other products in the domain of </w:t>
      </w:r>
      <w:r w:rsidRPr="00AE4F8E">
        <w:rPr>
          <w:rFonts w:eastAsia="Times New Roman" w:cs="Times New Roman"/>
          <w:b/>
          <w:bCs/>
          <w:i/>
          <w:iCs/>
          <w:szCs w:val="24"/>
          <w:lang w:val="en-GB"/>
        </w:rPr>
        <w:t xml:space="preserve">tech-enabled customisation, prioritising health along with busy lifestyles, and effective dietary recommendations. </w:t>
      </w:r>
      <w:r w:rsidRPr="00AE4F8E">
        <w:rPr>
          <w:rFonts w:eastAsia="Times New Roman" w:cs="Times New Roman"/>
          <w:szCs w:val="24"/>
          <w:lang w:val="en-GB"/>
        </w:rPr>
        <w:t xml:space="preserve">Customers in the UK prioritise foods with no artificial colours or flavours, real and authentic ingredients, traditionally made, and reduced amount of fat or sugar (Innova Market Insights, 2025).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tends to amalgamate technology with the demand for health-conscious, authentic, and clean </w:t>
      </w:r>
      <w:r w:rsidR="008D5221" w:rsidRPr="00AE4F8E">
        <w:rPr>
          <w:rFonts w:eastAsia="Times New Roman" w:cs="Times New Roman"/>
          <w:szCs w:val="24"/>
          <w:lang w:val="en-GB"/>
        </w:rPr>
        <w:t xml:space="preserve">customised ‘ready-to-eat’ </w:t>
      </w:r>
      <w:r w:rsidRPr="00AE4F8E">
        <w:rPr>
          <w:rFonts w:eastAsia="Times New Roman" w:cs="Times New Roman"/>
          <w:szCs w:val="24"/>
          <w:lang w:val="en-GB"/>
        </w:rPr>
        <w:t>food in the UK market</w:t>
      </w:r>
      <w:r w:rsidR="008D5221" w:rsidRPr="00AE4F8E">
        <w:rPr>
          <w:rFonts w:eastAsia="Times New Roman" w:cs="Times New Roman"/>
          <w:szCs w:val="24"/>
          <w:lang w:val="en-GB"/>
        </w:rPr>
        <w:t xml:space="preserve"> without unnecessary additives and colours</w:t>
      </w:r>
      <w:r w:rsidRPr="00AE4F8E">
        <w:rPr>
          <w:rFonts w:eastAsia="Times New Roman" w:cs="Times New Roman"/>
          <w:szCs w:val="24"/>
          <w:lang w:val="en-GB"/>
        </w:rPr>
        <w:t>.</w:t>
      </w:r>
      <w:r w:rsidR="008D5221" w:rsidRPr="00AE4F8E">
        <w:rPr>
          <w:rFonts w:eastAsia="Times New Roman" w:cs="Times New Roman"/>
          <w:szCs w:val="24"/>
          <w:lang w:val="en-GB"/>
        </w:rPr>
        <w:t xml:space="preserve"> </w:t>
      </w:r>
      <w:r w:rsidR="006D5658" w:rsidRPr="00AE4F8E">
        <w:rPr>
          <w:rFonts w:eastAsia="Times New Roman" w:cs="Times New Roman"/>
          <w:szCs w:val="24"/>
          <w:lang w:val="en-GB"/>
        </w:rPr>
        <w:t xml:space="preserve">These kits or meals will be flexible in its composition as it would solely depend upon the non-invasive </w:t>
      </w:r>
      <w:r w:rsidR="006D5658" w:rsidRPr="00AE4F8E">
        <w:rPr>
          <w:rFonts w:eastAsia="Times New Roman" w:cs="Times New Roman"/>
          <w:szCs w:val="24"/>
          <w:lang w:val="en-GB"/>
        </w:rPr>
        <w:lastRenderedPageBreak/>
        <w:t xml:space="preserve">and continuous biometric or wearable data such as glucose levels, sleep schedule, stress and so on. </w:t>
      </w:r>
      <w:r w:rsidRPr="00AE4F8E">
        <w:rPr>
          <w:rFonts w:eastAsia="Times New Roman" w:cs="Times New Roman"/>
          <w:szCs w:val="24"/>
          <w:lang w:val="en-GB"/>
        </w:rPr>
        <w:t xml:space="preserve">Unlike generic functional meals,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aims at using biometric information in order to provide nutritional recommendations, which would support sustainability, long-term good health, and effective performance.</w:t>
      </w:r>
      <w:r w:rsidR="00345201" w:rsidRPr="00AE4F8E">
        <w:rPr>
          <w:rFonts w:eastAsia="Times New Roman" w:cs="Times New Roman"/>
          <w:szCs w:val="24"/>
          <w:lang w:val="en-GB"/>
        </w:rPr>
        <w:t xml:space="preserve"> The brand will stand different due to ‘biometric-driven’ customisation, ‘ready-to-eat’ kits, ‘tech-enabled adaptive’ food or nutrition, which will remain unmatched by </w:t>
      </w:r>
      <w:r w:rsidR="00DA1278" w:rsidRPr="00AE4F8E">
        <w:rPr>
          <w:rFonts w:eastAsia="Times New Roman" w:cs="Times New Roman"/>
          <w:szCs w:val="24"/>
          <w:lang w:val="en-GB"/>
        </w:rPr>
        <w:t xml:space="preserve">its </w:t>
      </w:r>
      <w:r w:rsidR="00734E15" w:rsidRPr="00AE4F8E">
        <w:rPr>
          <w:rFonts w:eastAsia="Times New Roman" w:cs="Times New Roman"/>
          <w:szCs w:val="24"/>
          <w:lang w:val="en-GB"/>
        </w:rPr>
        <w:t xml:space="preserve">other </w:t>
      </w:r>
      <w:r w:rsidR="00DA1278" w:rsidRPr="00AE4F8E">
        <w:rPr>
          <w:rFonts w:eastAsia="Times New Roman" w:cs="Times New Roman"/>
          <w:szCs w:val="24"/>
          <w:lang w:val="en-GB"/>
        </w:rPr>
        <w:t>competitors</w:t>
      </w:r>
      <w:r w:rsidR="00345201" w:rsidRPr="00AE4F8E">
        <w:rPr>
          <w:rFonts w:eastAsia="Times New Roman" w:cs="Times New Roman"/>
          <w:szCs w:val="24"/>
          <w:lang w:val="en-GB"/>
        </w:rPr>
        <w:t xml:space="preserve">.   </w:t>
      </w:r>
      <w:r w:rsidRPr="00AE4F8E">
        <w:rPr>
          <w:rFonts w:eastAsia="Times New Roman" w:cs="Times New Roman"/>
          <w:szCs w:val="24"/>
          <w:lang w:val="en-GB"/>
        </w:rPr>
        <w:t xml:space="preserve">   </w:t>
      </w:r>
      <w:r w:rsidRPr="00AE4F8E">
        <w:rPr>
          <w:rFonts w:eastAsia="Times New Roman" w:cs="Times New Roman"/>
          <w:b/>
          <w:bCs/>
          <w:i/>
          <w:iCs/>
          <w:szCs w:val="24"/>
          <w:lang w:val="en-GB"/>
        </w:rPr>
        <w:t xml:space="preserve">    </w:t>
      </w:r>
      <w:r w:rsidRPr="00AE4F8E">
        <w:rPr>
          <w:rFonts w:eastAsia="Times New Roman" w:cs="Times New Roman"/>
          <w:szCs w:val="24"/>
          <w:lang w:val="en-GB"/>
        </w:rPr>
        <w:t xml:space="preserve">    </w:t>
      </w:r>
      <w:r w:rsidRPr="00AE4F8E">
        <w:rPr>
          <w:rFonts w:eastAsia="Times New Roman" w:cs="Times New Roman"/>
          <w:b/>
          <w:bCs/>
          <w:i/>
          <w:iCs/>
          <w:szCs w:val="24"/>
          <w:lang w:val="en-GB"/>
        </w:rPr>
        <w:t xml:space="preserve">  </w:t>
      </w:r>
    </w:p>
    <w:p w14:paraId="75186389" w14:textId="77777777" w:rsidR="00694906" w:rsidRPr="00AE4F8E" w:rsidRDefault="0044710E" w:rsidP="00694906">
      <w:pPr>
        <w:numPr>
          <w:ilvl w:val="0"/>
          <w:numId w:val="1"/>
        </w:numPr>
        <w:rPr>
          <w:rFonts w:eastAsia="Times New Roman" w:cs="Times New Roman"/>
          <w:szCs w:val="24"/>
          <w:lang w:val="en-GB"/>
        </w:rPr>
      </w:pPr>
      <w:r w:rsidRPr="00AE4F8E">
        <w:rPr>
          <w:rFonts w:eastAsia="Times New Roman" w:cs="Times New Roman"/>
          <w:b/>
          <w:bCs/>
          <w:i/>
          <w:iCs/>
          <w:szCs w:val="24"/>
          <w:lang w:val="en-GB"/>
        </w:rPr>
        <w:t xml:space="preserve">Positioning: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is placed in the segment of “High Nutrition, High Personalisation” as it aims at delivering bio-adaptive, data-driven, nutritious meals to customers, which would enhance the overall health and wellbeing. The meals will be prepared using real, ethical, and clean ingredients, which will provide high nutritional value to the product. Wearable technology will help the brand to collect biometric data, which would help in providing customised and precise nutritional recommendations to the customers</w:t>
      </w:r>
      <w:r w:rsidR="00694906" w:rsidRPr="00AE4F8E">
        <w:rPr>
          <w:rFonts w:eastAsia="Times New Roman" w:cs="Times New Roman"/>
          <w:szCs w:val="24"/>
          <w:lang w:val="en-GB"/>
        </w:rPr>
        <w:t>.</w:t>
      </w:r>
    </w:p>
    <w:p w14:paraId="5C2A978D" w14:textId="3C202561" w:rsidR="00BF0313" w:rsidRPr="00AE4F8E" w:rsidRDefault="00E2406F" w:rsidP="00694906">
      <w:pPr>
        <w:jc w:val="center"/>
        <w:rPr>
          <w:rFonts w:eastAsia="Times New Roman" w:cs="Times New Roman"/>
          <w:szCs w:val="24"/>
          <w:lang w:val="en-GB"/>
        </w:rPr>
      </w:pPr>
      <w:r w:rsidRPr="00AE4F8E">
        <w:rPr>
          <w:rFonts w:eastAsia="Times New Roman" w:cs="Times New Roman"/>
          <w:noProof/>
          <w:szCs w:val="24"/>
          <w:lang w:val="en-IN"/>
        </w:rPr>
        <w:drawing>
          <wp:inline distT="0" distB="0" distL="0" distR="0" wp14:anchorId="0B995FFF" wp14:editId="304ECC1E">
            <wp:extent cx="4797778" cy="3533775"/>
            <wp:effectExtent l="76200" t="76200" r="136525" b="123825"/>
            <wp:docPr id="1134269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69613" name=""/>
                    <pic:cNvPicPr/>
                  </pic:nvPicPr>
                  <pic:blipFill>
                    <a:blip r:embed="rId15"/>
                    <a:stretch>
                      <a:fillRect/>
                    </a:stretch>
                  </pic:blipFill>
                  <pic:spPr>
                    <a:xfrm>
                      <a:off x="0" y="0"/>
                      <a:ext cx="4797778" cy="3533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04E648" w14:textId="77777777" w:rsidR="00BF0313" w:rsidRPr="00AE4F8E" w:rsidRDefault="0044710E">
      <w:pPr>
        <w:ind w:left="720"/>
        <w:jc w:val="center"/>
        <w:rPr>
          <w:rFonts w:eastAsia="Times New Roman" w:cs="Times New Roman"/>
          <w:b/>
          <w:bCs/>
          <w:szCs w:val="24"/>
          <w:lang w:val="en-GB"/>
        </w:rPr>
      </w:pPr>
      <w:r w:rsidRPr="00AE4F8E">
        <w:rPr>
          <w:rFonts w:eastAsia="Times New Roman" w:cs="Times New Roman"/>
          <w:b/>
          <w:bCs/>
          <w:szCs w:val="24"/>
          <w:lang w:val="en-GB"/>
        </w:rPr>
        <w:t>Figure 7: Positioning Map</w:t>
      </w:r>
    </w:p>
    <w:p w14:paraId="7C034972" w14:textId="77777777" w:rsidR="00BF0313" w:rsidRPr="00AE4F8E" w:rsidRDefault="0044710E">
      <w:pPr>
        <w:ind w:left="720"/>
        <w:jc w:val="center"/>
        <w:rPr>
          <w:rFonts w:eastAsia="Times New Roman" w:cs="Times New Roman"/>
          <w:szCs w:val="24"/>
          <w:lang w:val="en-GB"/>
        </w:rPr>
      </w:pPr>
      <w:r w:rsidRPr="00AE4F8E">
        <w:rPr>
          <w:rFonts w:eastAsia="Times New Roman" w:cs="Times New Roman"/>
          <w:szCs w:val="24"/>
          <w:lang w:val="en-GB"/>
        </w:rPr>
        <w:t>(Source: Created by the learner)</w:t>
      </w:r>
    </w:p>
    <w:p w14:paraId="25258CD5" w14:textId="33D85B98" w:rsidR="00BF0313" w:rsidRPr="00AE4F8E" w:rsidRDefault="0044710E" w:rsidP="006B3E4A">
      <w:pPr>
        <w:pStyle w:val="Heading1"/>
        <w:rPr>
          <w:lang w:val="en-GB"/>
        </w:rPr>
      </w:pPr>
      <w:bookmarkStart w:id="5" w:name="_Toc216275186"/>
      <w:r w:rsidRPr="00AE4F8E">
        <w:rPr>
          <w:lang w:val="en-GB"/>
        </w:rPr>
        <w:lastRenderedPageBreak/>
        <w:t>Element 2: Marketing Mix</w:t>
      </w:r>
      <w:bookmarkEnd w:id="5"/>
    </w:p>
    <w:p w14:paraId="1E65396B" w14:textId="77777777" w:rsidR="00A65644" w:rsidRPr="00AE4F8E" w:rsidRDefault="00A65644" w:rsidP="00A65644">
      <w:pPr>
        <w:jc w:val="center"/>
        <w:rPr>
          <w:lang w:val="en-GB"/>
        </w:rPr>
      </w:pPr>
      <w:r w:rsidRPr="00AE4F8E">
        <w:rPr>
          <w:noProof/>
          <w:lang w:val="en-IN"/>
        </w:rPr>
        <w:drawing>
          <wp:inline distT="0" distB="0" distL="0" distR="0" wp14:anchorId="375C5802" wp14:editId="7B263E54">
            <wp:extent cx="5736046" cy="2895600"/>
            <wp:effectExtent l="76200" t="76200" r="131445" b="133350"/>
            <wp:docPr id="31563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3288" name=""/>
                    <pic:cNvPicPr/>
                  </pic:nvPicPr>
                  <pic:blipFill>
                    <a:blip r:embed="rId16"/>
                    <a:stretch>
                      <a:fillRect/>
                    </a:stretch>
                  </pic:blipFill>
                  <pic:spPr>
                    <a:xfrm>
                      <a:off x="0" y="0"/>
                      <a:ext cx="5747780" cy="29015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587758" w14:textId="77777777" w:rsidR="00A65644" w:rsidRPr="00AE4F8E" w:rsidRDefault="00A65644" w:rsidP="00A65644">
      <w:pPr>
        <w:jc w:val="center"/>
        <w:rPr>
          <w:b/>
          <w:bCs/>
          <w:lang w:val="en-GB"/>
        </w:rPr>
      </w:pPr>
      <w:r w:rsidRPr="00AE4F8E">
        <w:rPr>
          <w:b/>
          <w:bCs/>
          <w:lang w:val="en-GB"/>
        </w:rPr>
        <w:t>Figure 8: Layers of Marketing Mix</w:t>
      </w:r>
    </w:p>
    <w:p w14:paraId="0E3EA905" w14:textId="2FEE2981" w:rsidR="00A65644" w:rsidRPr="00AE4F8E" w:rsidRDefault="00A65644" w:rsidP="00A65644">
      <w:pPr>
        <w:jc w:val="center"/>
        <w:rPr>
          <w:lang w:val="en-GB"/>
        </w:rPr>
      </w:pPr>
      <w:r w:rsidRPr="00AE4F8E">
        <w:rPr>
          <w:lang w:val="en-GB"/>
        </w:rPr>
        <w:t>(Source: Week 4, Session 1)</w:t>
      </w:r>
    </w:p>
    <w:p w14:paraId="2C9888F1" w14:textId="4F2CE14F" w:rsidR="00BF0313" w:rsidRPr="00AE4F8E" w:rsidRDefault="0044710E">
      <w:pPr>
        <w:numPr>
          <w:ilvl w:val="0"/>
          <w:numId w:val="2"/>
        </w:numPr>
        <w:rPr>
          <w:rFonts w:eastAsia="Times New Roman" w:cs="Times New Roman"/>
          <w:b/>
          <w:bCs/>
          <w:i/>
          <w:iCs/>
          <w:szCs w:val="24"/>
          <w:lang w:val="en-GB"/>
        </w:rPr>
      </w:pPr>
      <w:r w:rsidRPr="00AE4F8E">
        <w:rPr>
          <w:rFonts w:eastAsia="Times New Roman" w:cs="Times New Roman"/>
          <w:b/>
          <w:bCs/>
          <w:i/>
          <w:iCs/>
          <w:szCs w:val="24"/>
          <w:lang w:val="en-GB"/>
        </w:rPr>
        <w:t xml:space="preserve">Product: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is offering the product “Bio-Adaptive Nutritional and Functional Kits/Meals” into the UK markets to meet the growing demands of </w:t>
      </w:r>
      <w:r w:rsidR="006B3E4A" w:rsidRPr="00AE4F8E">
        <w:rPr>
          <w:rFonts w:eastAsia="Times New Roman" w:cs="Times New Roman"/>
          <w:szCs w:val="24"/>
          <w:lang w:val="en-GB"/>
        </w:rPr>
        <w:t>health-conscious</w:t>
      </w:r>
      <w:r w:rsidRPr="00AE4F8E">
        <w:rPr>
          <w:rFonts w:eastAsia="Times New Roman" w:cs="Times New Roman"/>
          <w:szCs w:val="24"/>
          <w:lang w:val="en-GB"/>
        </w:rPr>
        <w:t xml:space="preserve"> people. The main value and distinct feature of the product </w:t>
      </w:r>
      <w:r w:rsidR="006B3E4A" w:rsidRPr="00AE4F8E">
        <w:rPr>
          <w:rFonts w:eastAsia="Times New Roman" w:cs="Times New Roman"/>
          <w:szCs w:val="24"/>
          <w:lang w:val="en-GB"/>
        </w:rPr>
        <w:t>lie</w:t>
      </w:r>
      <w:r w:rsidRPr="00AE4F8E">
        <w:rPr>
          <w:rFonts w:eastAsia="Times New Roman" w:cs="Times New Roman"/>
          <w:szCs w:val="24"/>
          <w:lang w:val="en-GB"/>
        </w:rPr>
        <w:t xml:space="preserve"> in its ability to gather biometric information using wearable technology and providing personalised dietary recommendations. Therefore, it can be stated that each and every meal is catering to the health requirements of the users, which is eventually making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different from other generic nutritional goods or meal kits. The reports stated by the UK Health Alliance on Climate Change (2025) shows that they are aiming to limit the consumption of both dairy products and red meat by at least 30% by the end of 2030 and opt for more healthier plant-centric meals. This shows that the government is also trying its best to increase the overall demand for nutritious and healthy food in the UK. In this regard, it can be stated that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can easily take over the market by providing premium quality nutritious food to customers without compromising the taste. It is also derived that approximately 40% of the total UK customers regularly opt for treats and snacks (Innova Market Insights, 2025).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can easily cater to this demand of customers by launching ready-to-eat meal kits with minimum fat or sugar content, and authentic ingredients. Therefore, it is estimated </w:t>
      </w:r>
      <w:r w:rsidRPr="00AE4F8E">
        <w:rPr>
          <w:rFonts w:eastAsia="Times New Roman" w:cs="Times New Roman"/>
          <w:szCs w:val="24"/>
          <w:lang w:val="en-GB"/>
        </w:rPr>
        <w:lastRenderedPageBreak/>
        <w:t xml:space="preserve">that this would help the brand to attract a large number of customers and gain competitive advantage in the market.       </w:t>
      </w:r>
    </w:p>
    <w:p w14:paraId="39280B2D" w14:textId="77777777" w:rsidR="00A65644" w:rsidRPr="00AE4F8E" w:rsidRDefault="00A65644" w:rsidP="00A65644">
      <w:pPr>
        <w:ind w:left="360"/>
        <w:jc w:val="center"/>
        <w:rPr>
          <w:rFonts w:eastAsia="Times New Roman" w:cs="Times New Roman"/>
          <w:b/>
          <w:bCs/>
          <w:i/>
          <w:iCs/>
          <w:szCs w:val="24"/>
          <w:lang w:val="en-GB"/>
        </w:rPr>
      </w:pPr>
      <w:r w:rsidRPr="00AE4F8E">
        <w:rPr>
          <w:noProof/>
          <w:lang w:val="en-IN"/>
        </w:rPr>
        <w:drawing>
          <wp:inline distT="0" distB="0" distL="0" distR="0" wp14:anchorId="67294FCF" wp14:editId="686874E1">
            <wp:extent cx="5583678" cy="3124200"/>
            <wp:effectExtent l="76200" t="76200" r="131445" b="133350"/>
            <wp:docPr id="93068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87263" name=""/>
                    <pic:cNvPicPr/>
                  </pic:nvPicPr>
                  <pic:blipFill>
                    <a:blip r:embed="rId17"/>
                    <a:stretch>
                      <a:fillRect/>
                    </a:stretch>
                  </pic:blipFill>
                  <pic:spPr>
                    <a:xfrm>
                      <a:off x="0" y="0"/>
                      <a:ext cx="5597766" cy="3132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419863" w14:textId="77777777" w:rsidR="00A65644" w:rsidRPr="00AE4F8E" w:rsidRDefault="00A65644" w:rsidP="00A65644">
      <w:pPr>
        <w:ind w:left="360"/>
        <w:jc w:val="center"/>
        <w:rPr>
          <w:rFonts w:eastAsia="Times New Roman" w:cs="Times New Roman"/>
          <w:b/>
          <w:bCs/>
          <w:szCs w:val="24"/>
          <w:lang w:val="en-GB"/>
        </w:rPr>
      </w:pPr>
      <w:r w:rsidRPr="00AE4F8E">
        <w:rPr>
          <w:rFonts w:eastAsia="Times New Roman" w:cs="Times New Roman"/>
          <w:b/>
          <w:bCs/>
          <w:szCs w:val="24"/>
          <w:lang w:val="en-GB"/>
        </w:rPr>
        <w:t>Figure 9: Levels of product</w:t>
      </w:r>
    </w:p>
    <w:p w14:paraId="07CC849F" w14:textId="5A1E83B9" w:rsidR="00A65644" w:rsidRPr="00AE4F8E" w:rsidRDefault="00A65644" w:rsidP="00A65644">
      <w:pPr>
        <w:ind w:left="360"/>
        <w:jc w:val="center"/>
        <w:rPr>
          <w:rFonts w:eastAsia="Times New Roman" w:cs="Times New Roman"/>
          <w:szCs w:val="24"/>
          <w:lang w:val="en-GB"/>
        </w:rPr>
      </w:pPr>
      <w:r w:rsidRPr="00AE4F8E">
        <w:rPr>
          <w:rFonts w:eastAsia="Times New Roman" w:cs="Times New Roman"/>
          <w:szCs w:val="24"/>
          <w:lang w:val="en-GB"/>
        </w:rPr>
        <w:t>(Source: Week 4, Session 1)</w:t>
      </w:r>
    </w:p>
    <w:p w14:paraId="6E95996F" w14:textId="77777777" w:rsidR="00A65644" w:rsidRPr="00AE4F8E" w:rsidRDefault="0044710E">
      <w:pPr>
        <w:numPr>
          <w:ilvl w:val="0"/>
          <w:numId w:val="2"/>
        </w:numPr>
        <w:rPr>
          <w:rFonts w:eastAsia="Times New Roman" w:cs="Times New Roman"/>
          <w:b/>
          <w:bCs/>
          <w:i/>
          <w:iCs/>
          <w:szCs w:val="24"/>
          <w:lang w:val="en-GB"/>
        </w:rPr>
      </w:pPr>
      <w:r w:rsidRPr="00AE4F8E">
        <w:rPr>
          <w:rFonts w:eastAsia="Times New Roman" w:cs="Times New Roman"/>
          <w:b/>
          <w:bCs/>
          <w:i/>
          <w:iCs/>
          <w:szCs w:val="24"/>
          <w:lang w:val="en-GB"/>
        </w:rPr>
        <w:t xml:space="preserve">Price: </w:t>
      </w:r>
      <w:r w:rsidRPr="00AE4F8E">
        <w:rPr>
          <w:rFonts w:eastAsia="Times New Roman" w:cs="Times New Roman"/>
          <w:szCs w:val="24"/>
          <w:lang w:val="en-GB"/>
        </w:rPr>
        <w:t xml:space="preserve">Price is considered to be an important part of business as it determines both the survival and profit of businesses in the market (Darmawan and Grenier, 2021). In this regard,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needs to strike a balance between its premium quality product and affordable price range in order to attract more customers. It is seen that around 40% of the UK customers give more priority to affordability than quality in the food sector (</w:t>
      </w:r>
      <w:proofErr w:type="spellStart"/>
      <w:r w:rsidRPr="00AE4F8E">
        <w:rPr>
          <w:rFonts w:eastAsia="Times New Roman" w:cs="Times New Roman"/>
          <w:szCs w:val="24"/>
          <w:lang w:val="en-GB"/>
        </w:rPr>
        <w:t>Zinklar</w:t>
      </w:r>
      <w:proofErr w:type="spellEnd"/>
      <w:r w:rsidRPr="00AE4F8E">
        <w:rPr>
          <w:rFonts w:eastAsia="Times New Roman" w:cs="Times New Roman"/>
          <w:szCs w:val="24"/>
          <w:lang w:val="en-GB"/>
        </w:rPr>
        <w:t xml:space="preserve">, 2025).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is believed to cater and abide by this particular buying behaviour of customers as it is aiming to give superior quality meals at affordable rates in order to stay ahead in the competition. The brand is aiming to give an introductory discount of 10% to its new customers, and additional 5% discounts to the students. This would eventually help the brand to gather more customers and retain them for a longer span of time.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will also allow customers to make payments through various methods like credit and debit cards, digital wallets, PayPal, cash, and contactless payments. This will eventually help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to effectively maintain its position in the segment of being accessible but premium, which would keep in line with its motive to serve high-nutrition at a high-</w:t>
      </w:r>
      <w:r w:rsidRPr="00AE4F8E">
        <w:rPr>
          <w:rFonts w:eastAsia="Times New Roman" w:cs="Times New Roman"/>
          <w:szCs w:val="24"/>
          <w:lang w:val="en-GB"/>
        </w:rPr>
        <w:lastRenderedPageBreak/>
        <w:t xml:space="preserve">customisation value. In a nutshell, it can be stated that by setting an affordable price,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can easily enhance conversion rates, and improve customer appeal.  </w:t>
      </w:r>
    </w:p>
    <w:p w14:paraId="1936A37B" w14:textId="77777777" w:rsidR="00A65644" w:rsidRPr="00AE4F8E" w:rsidRDefault="00A65644" w:rsidP="00A65644">
      <w:pPr>
        <w:ind w:left="360"/>
        <w:jc w:val="center"/>
        <w:rPr>
          <w:rFonts w:eastAsia="Times New Roman" w:cs="Times New Roman"/>
          <w:b/>
          <w:bCs/>
          <w:i/>
          <w:iCs/>
          <w:szCs w:val="24"/>
          <w:lang w:val="en-GB"/>
        </w:rPr>
      </w:pPr>
      <w:r w:rsidRPr="00AE4F8E">
        <w:rPr>
          <w:noProof/>
          <w:lang w:val="en-IN"/>
        </w:rPr>
        <w:drawing>
          <wp:inline distT="0" distB="0" distL="0" distR="0" wp14:anchorId="4D3DDD70" wp14:editId="10AEA928">
            <wp:extent cx="5585505" cy="2752725"/>
            <wp:effectExtent l="76200" t="76200" r="129540" b="123825"/>
            <wp:docPr id="2080332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32604" name=""/>
                    <pic:cNvPicPr/>
                  </pic:nvPicPr>
                  <pic:blipFill>
                    <a:blip r:embed="rId18"/>
                    <a:stretch>
                      <a:fillRect/>
                    </a:stretch>
                  </pic:blipFill>
                  <pic:spPr>
                    <a:xfrm>
                      <a:off x="0" y="0"/>
                      <a:ext cx="5602535" cy="27611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2A770E" w14:textId="77777777" w:rsidR="00A65644" w:rsidRPr="00AE4F8E" w:rsidRDefault="00A65644" w:rsidP="00A65644">
      <w:pPr>
        <w:ind w:left="360"/>
        <w:jc w:val="center"/>
        <w:rPr>
          <w:rFonts w:eastAsia="Times New Roman" w:cs="Times New Roman"/>
          <w:b/>
          <w:bCs/>
          <w:szCs w:val="24"/>
          <w:lang w:val="en-GB"/>
        </w:rPr>
      </w:pPr>
      <w:r w:rsidRPr="00AE4F8E">
        <w:rPr>
          <w:rFonts w:eastAsia="Times New Roman" w:cs="Times New Roman"/>
          <w:b/>
          <w:bCs/>
          <w:szCs w:val="24"/>
          <w:lang w:val="en-GB"/>
        </w:rPr>
        <w:t>Figure 10: Pricing considerations</w:t>
      </w:r>
    </w:p>
    <w:p w14:paraId="72CA5CEA" w14:textId="5A27BDB4" w:rsidR="00BF0313" w:rsidRPr="00AE4F8E" w:rsidRDefault="00A65644" w:rsidP="00A65644">
      <w:pPr>
        <w:ind w:left="360"/>
        <w:jc w:val="center"/>
        <w:rPr>
          <w:rFonts w:eastAsia="Times New Roman" w:cs="Times New Roman"/>
          <w:szCs w:val="24"/>
          <w:lang w:val="en-GB"/>
        </w:rPr>
      </w:pPr>
      <w:r w:rsidRPr="00AE4F8E">
        <w:rPr>
          <w:rFonts w:eastAsia="Times New Roman" w:cs="Times New Roman"/>
          <w:szCs w:val="24"/>
          <w:lang w:val="en-GB"/>
        </w:rPr>
        <w:t>(Source: Week 4, Session 1)</w:t>
      </w:r>
      <w:r w:rsidR="0044710E" w:rsidRPr="00AE4F8E">
        <w:rPr>
          <w:rFonts w:eastAsia="Times New Roman" w:cs="Times New Roman"/>
          <w:szCs w:val="24"/>
          <w:lang w:val="en-GB"/>
        </w:rPr>
        <w:t xml:space="preserve">          </w:t>
      </w:r>
    </w:p>
    <w:p w14:paraId="7563C2BC" w14:textId="77777777" w:rsidR="00A65644" w:rsidRPr="00AE4F8E" w:rsidRDefault="0044710E">
      <w:pPr>
        <w:numPr>
          <w:ilvl w:val="0"/>
          <w:numId w:val="2"/>
        </w:numPr>
        <w:rPr>
          <w:rFonts w:eastAsia="Times New Roman" w:cs="Times New Roman"/>
          <w:b/>
          <w:bCs/>
          <w:i/>
          <w:iCs/>
          <w:szCs w:val="24"/>
          <w:lang w:val="en-GB"/>
        </w:rPr>
      </w:pPr>
      <w:r w:rsidRPr="00AE4F8E">
        <w:rPr>
          <w:rFonts w:eastAsia="Times New Roman" w:cs="Times New Roman"/>
          <w:b/>
          <w:bCs/>
          <w:i/>
          <w:iCs/>
          <w:szCs w:val="24"/>
          <w:lang w:val="en-GB"/>
        </w:rPr>
        <w:t xml:space="preserve">Place: </w:t>
      </w:r>
      <w:r w:rsidRPr="00AE4F8E">
        <w:rPr>
          <w:rFonts w:eastAsia="Times New Roman" w:cs="Times New Roman"/>
          <w:szCs w:val="24"/>
          <w:lang w:val="en-GB"/>
        </w:rPr>
        <w:t xml:space="preserve">Place mainly deals with the decisions made by the company in regard to finalising the places where services or products will be made available for the customers (Jain, Jain, and Jain, 2022). In this regard,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will be using ‘hybrid </w:t>
      </w:r>
      <w:r w:rsidR="006B3E4A" w:rsidRPr="00AE4F8E">
        <w:rPr>
          <w:rFonts w:eastAsia="Times New Roman" w:cs="Times New Roman"/>
          <w:szCs w:val="24"/>
          <w:lang w:val="en-GB"/>
        </w:rPr>
        <w:t>distribution’ technique</w:t>
      </w:r>
      <w:r w:rsidRPr="00AE4F8E">
        <w:rPr>
          <w:rFonts w:eastAsia="Times New Roman" w:cs="Times New Roman"/>
          <w:szCs w:val="24"/>
          <w:lang w:val="en-GB"/>
        </w:rPr>
        <w:t xml:space="preserve">. The main or the primary distribution will take place through the mobile application </w:t>
      </w:r>
      <w:r w:rsidR="006B3E4A" w:rsidRPr="00AE4F8E">
        <w:rPr>
          <w:rFonts w:eastAsia="Times New Roman" w:cs="Times New Roman"/>
          <w:szCs w:val="24"/>
          <w:lang w:val="en-GB"/>
        </w:rPr>
        <w:t>and official</w:t>
      </w:r>
      <w:r w:rsidRPr="00AE4F8E">
        <w:rPr>
          <w:rFonts w:eastAsia="Times New Roman" w:cs="Times New Roman"/>
          <w:szCs w:val="24"/>
          <w:lang w:val="en-GB"/>
        </w:rPr>
        <w:t xml:space="preserve"> website of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According to the statistics provided by Statista (2025a), there are around 52 million e-commerce customers in the UK in 2025.  It can be stated that with this particular facility,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will collaborate with Ocado and Amazon UK, which would allow UK customers to conveniently shop for their health products and meal kits online. In 2024, more than 10.5 million individuals are seen to be a part of fitness clubs and gyms (Statista, 2025b).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is also aiming to collaborate with various gyms and fitness clubs in the UK, which would eventually help in targeting </w:t>
      </w:r>
      <w:r w:rsidR="006B3E4A" w:rsidRPr="00AE4F8E">
        <w:rPr>
          <w:rFonts w:eastAsia="Times New Roman" w:cs="Times New Roman"/>
          <w:szCs w:val="24"/>
          <w:lang w:val="en-GB"/>
        </w:rPr>
        <w:t>health-conscious</w:t>
      </w:r>
      <w:r w:rsidRPr="00AE4F8E">
        <w:rPr>
          <w:rFonts w:eastAsia="Times New Roman" w:cs="Times New Roman"/>
          <w:szCs w:val="24"/>
          <w:lang w:val="en-GB"/>
        </w:rPr>
        <w:t xml:space="preserve"> customers. The brand could also provide special packages for trainers and members for attracting more customers.       </w:t>
      </w:r>
    </w:p>
    <w:p w14:paraId="16681DC2" w14:textId="77777777" w:rsidR="00A65644" w:rsidRPr="00AE4F8E" w:rsidRDefault="00A65644" w:rsidP="00A65644">
      <w:pPr>
        <w:ind w:left="360"/>
        <w:jc w:val="center"/>
        <w:rPr>
          <w:rFonts w:eastAsia="Times New Roman" w:cs="Times New Roman"/>
          <w:b/>
          <w:bCs/>
          <w:i/>
          <w:iCs/>
          <w:szCs w:val="24"/>
          <w:lang w:val="en-GB"/>
        </w:rPr>
      </w:pPr>
      <w:r w:rsidRPr="00AE4F8E">
        <w:rPr>
          <w:noProof/>
          <w:lang w:val="en-IN"/>
        </w:rPr>
        <w:lastRenderedPageBreak/>
        <w:drawing>
          <wp:inline distT="0" distB="0" distL="0" distR="0" wp14:anchorId="450EF69B" wp14:editId="7EF49D19">
            <wp:extent cx="1593774" cy="3636703"/>
            <wp:effectExtent l="76200" t="76200" r="140335" b="135255"/>
            <wp:docPr id="205789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91448" name=""/>
                    <pic:cNvPicPr/>
                  </pic:nvPicPr>
                  <pic:blipFill>
                    <a:blip r:embed="rId19"/>
                    <a:stretch>
                      <a:fillRect/>
                    </a:stretch>
                  </pic:blipFill>
                  <pic:spPr>
                    <a:xfrm>
                      <a:off x="0" y="0"/>
                      <a:ext cx="1609563" cy="3672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4A4C1B" w14:textId="77777777" w:rsidR="00A65644" w:rsidRPr="00AE4F8E" w:rsidRDefault="00A65644" w:rsidP="00A65644">
      <w:pPr>
        <w:ind w:left="360"/>
        <w:jc w:val="center"/>
        <w:rPr>
          <w:rFonts w:eastAsia="Times New Roman" w:cs="Times New Roman"/>
          <w:b/>
          <w:bCs/>
          <w:szCs w:val="24"/>
          <w:lang w:val="en-GB"/>
        </w:rPr>
      </w:pPr>
      <w:r w:rsidRPr="00AE4F8E">
        <w:rPr>
          <w:rFonts w:eastAsia="Times New Roman" w:cs="Times New Roman"/>
          <w:b/>
          <w:bCs/>
          <w:szCs w:val="24"/>
          <w:lang w:val="en-GB"/>
        </w:rPr>
        <w:t>Figure 11: Direct Marketing Channel</w:t>
      </w:r>
    </w:p>
    <w:p w14:paraId="585B7544" w14:textId="32830577" w:rsidR="00BF0313" w:rsidRPr="00AE4F8E" w:rsidRDefault="00A65644" w:rsidP="00A65644">
      <w:pPr>
        <w:ind w:left="360"/>
        <w:jc w:val="center"/>
        <w:rPr>
          <w:rFonts w:eastAsia="Times New Roman" w:cs="Times New Roman"/>
          <w:szCs w:val="24"/>
          <w:lang w:val="en-GB"/>
        </w:rPr>
      </w:pPr>
      <w:r w:rsidRPr="00AE4F8E">
        <w:rPr>
          <w:rFonts w:eastAsia="Times New Roman" w:cs="Times New Roman"/>
          <w:szCs w:val="24"/>
          <w:lang w:val="en-GB"/>
        </w:rPr>
        <w:t>(Source: Week 5, Session 1)</w:t>
      </w:r>
      <w:r w:rsidR="0044710E" w:rsidRPr="00AE4F8E">
        <w:rPr>
          <w:rFonts w:eastAsia="Times New Roman" w:cs="Times New Roman"/>
          <w:szCs w:val="24"/>
          <w:lang w:val="en-GB"/>
        </w:rPr>
        <w:t xml:space="preserve">       </w:t>
      </w:r>
      <w:r w:rsidR="0044710E" w:rsidRPr="00AE4F8E">
        <w:rPr>
          <w:rFonts w:eastAsia="Times New Roman" w:cs="Times New Roman"/>
          <w:b/>
          <w:bCs/>
          <w:i/>
          <w:iCs/>
          <w:szCs w:val="24"/>
          <w:lang w:val="en-GB"/>
        </w:rPr>
        <w:t xml:space="preserve"> </w:t>
      </w:r>
    </w:p>
    <w:p w14:paraId="28BB7301" w14:textId="77777777" w:rsidR="00A65644" w:rsidRPr="00AE4F8E" w:rsidRDefault="0044710E">
      <w:pPr>
        <w:numPr>
          <w:ilvl w:val="0"/>
          <w:numId w:val="2"/>
        </w:numPr>
        <w:rPr>
          <w:rFonts w:eastAsia="Times New Roman" w:cs="Times New Roman"/>
          <w:b/>
          <w:bCs/>
          <w:i/>
          <w:iCs/>
          <w:szCs w:val="24"/>
          <w:lang w:val="en-GB"/>
        </w:rPr>
      </w:pPr>
      <w:r w:rsidRPr="00AE4F8E">
        <w:rPr>
          <w:rFonts w:eastAsia="Times New Roman" w:cs="Times New Roman"/>
          <w:b/>
          <w:bCs/>
          <w:i/>
          <w:iCs/>
          <w:szCs w:val="24"/>
          <w:lang w:val="en-GB"/>
        </w:rPr>
        <w:t xml:space="preserve">Promotion: </w:t>
      </w:r>
      <w:r w:rsidRPr="00AE4F8E">
        <w:rPr>
          <w:rFonts w:eastAsia="Times New Roman" w:cs="Times New Roman"/>
          <w:szCs w:val="24"/>
          <w:lang w:val="en-GB"/>
        </w:rPr>
        <w:t>Promotion is generally a process that allows companies to effectively communicate with both existing and potential customers for informing, influencing, convincing, and enlightening them to try the services and products of the organisation (</w:t>
      </w:r>
      <w:proofErr w:type="spellStart"/>
      <w:r w:rsidRPr="00AE4F8E">
        <w:rPr>
          <w:rFonts w:eastAsia="Times New Roman" w:cs="Times New Roman"/>
          <w:szCs w:val="24"/>
          <w:lang w:val="en-GB"/>
        </w:rPr>
        <w:t>Anyadighibe</w:t>
      </w:r>
      <w:proofErr w:type="spellEnd"/>
      <w:r w:rsidRPr="00AE4F8E">
        <w:rPr>
          <w:rFonts w:eastAsia="Times New Roman" w:cs="Times New Roman"/>
          <w:szCs w:val="24"/>
          <w:lang w:val="en-GB"/>
        </w:rPr>
        <w:t xml:space="preserve"> </w:t>
      </w:r>
      <w:r w:rsidRPr="00AE4F8E">
        <w:rPr>
          <w:rFonts w:eastAsia="Times New Roman" w:cs="Times New Roman"/>
          <w:i/>
          <w:iCs/>
          <w:szCs w:val="24"/>
          <w:lang w:val="en-GB"/>
        </w:rPr>
        <w:t>et al.,</w:t>
      </w:r>
      <w:r w:rsidRPr="00AE4F8E">
        <w:rPr>
          <w:rFonts w:eastAsia="Times New Roman" w:cs="Times New Roman"/>
          <w:szCs w:val="24"/>
          <w:lang w:val="en-GB"/>
        </w:rPr>
        <w:t xml:space="preserve"> 2021). The promotional strategy of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will make the best use of both offline and digital approaches to promote its new product in the market. The digital marketing market of the UK is expected to witness a rise at CAGR 11.10% and touch the mark of USD 86.35 billion by the end of 2034 (Expert Market Research, 2025). In this regard,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can make customers aware of its product by releasing various campaigns of social media platforms like YouTube, TikTok, Instagram and so on. Paid advertisements will also allow the brand to effectively target the health-conscious and tech-savvy adults of the UK between 20 to 45 years of age.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can also collaborate with other wearable companies like Apple Health, Garmin, and Fitbit to launch co-promotional campaigns, which would help in highlighting its main motive of seamlessly integrating nutrition with biometric insights. Additionally, various sampling events can be organised by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in </w:t>
      </w:r>
      <w:r w:rsidRPr="00AE4F8E">
        <w:rPr>
          <w:rFonts w:eastAsia="Times New Roman" w:cs="Times New Roman"/>
          <w:szCs w:val="24"/>
          <w:lang w:val="en-GB"/>
        </w:rPr>
        <w:lastRenderedPageBreak/>
        <w:t xml:space="preserve">various fitness clubs and gyms, which would allow the brand to enhance its overall brand adoption by providing mini-kits or snack packs to members for trial purposes.      </w:t>
      </w:r>
    </w:p>
    <w:p w14:paraId="078A9F8F" w14:textId="77777777" w:rsidR="00A65644" w:rsidRPr="00AE4F8E" w:rsidRDefault="00A65644" w:rsidP="00A65644">
      <w:pPr>
        <w:ind w:left="360"/>
        <w:jc w:val="center"/>
        <w:rPr>
          <w:rFonts w:eastAsia="Times New Roman" w:cs="Times New Roman"/>
          <w:b/>
          <w:bCs/>
          <w:i/>
          <w:iCs/>
          <w:szCs w:val="24"/>
          <w:lang w:val="en-GB"/>
        </w:rPr>
      </w:pPr>
      <w:r w:rsidRPr="00AE4F8E">
        <w:rPr>
          <w:noProof/>
          <w:lang w:val="en-IN"/>
        </w:rPr>
        <w:drawing>
          <wp:inline distT="0" distB="0" distL="0" distR="0" wp14:anchorId="56BBAD7C" wp14:editId="477310E8">
            <wp:extent cx="5441801" cy="2038350"/>
            <wp:effectExtent l="76200" t="76200" r="140335" b="133350"/>
            <wp:docPr id="166575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52955" name=""/>
                    <pic:cNvPicPr/>
                  </pic:nvPicPr>
                  <pic:blipFill>
                    <a:blip r:embed="rId20"/>
                    <a:stretch>
                      <a:fillRect/>
                    </a:stretch>
                  </pic:blipFill>
                  <pic:spPr>
                    <a:xfrm>
                      <a:off x="0" y="0"/>
                      <a:ext cx="5466768" cy="20477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17E732" w14:textId="77777777" w:rsidR="00A65644" w:rsidRPr="00AE4F8E" w:rsidRDefault="00A65644" w:rsidP="00A65644">
      <w:pPr>
        <w:ind w:left="360"/>
        <w:jc w:val="center"/>
        <w:rPr>
          <w:rFonts w:eastAsia="Times New Roman" w:cs="Times New Roman"/>
          <w:b/>
          <w:bCs/>
          <w:szCs w:val="24"/>
          <w:lang w:val="en-GB"/>
        </w:rPr>
      </w:pPr>
      <w:r w:rsidRPr="00AE4F8E">
        <w:rPr>
          <w:rFonts w:eastAsia="Times New Roman" w:cs="Times New Roman"/>
          <w:b/>
          <w:bCs/>
          <w:szCs w:val="24"/>
          <w:lang w:val="en-GB"/>
        </w:rPr>
        <w:t xml:space="preserve">Figure 12: Types of marketing </w:t>
      </w:r>
    </w:p>
    <w:p w14:paraId="47AEA013" w14:textId="16F97C9F" w:rsidR="00BF0313" w:rsidRPr="00AE4F8E" w:rsidRDefault="00A65644" w:rsidP="00A65644">
      <w:pPr>
        <w:ind w:left="360"/>
        <w:jc w:val="center"/>
        <w:rPr>
          <w:rFonts w:eastAsia="Times New Roman" w:cs="Times New Roman"/>
          <w:szCs w:val="24"/>
          <w:lang w:val="en-GB"/>
        </w:rPr>
      </w:pPr>
      <w:r w:rsidRPr="00AE4F8E">
        <w:rPr>
          <w:rFonts w:eastAsia="Times New Roman" w:cs="Times New Roman"/>
          <w:szCs w:val="24"/>
          <w:lang w:val="en-GB"/>
        </w:rPr>
        <w:t>(Source: Week 5, Session 2)</w:t>
      </w:r>
      <w:r w:rsidR="0044710E" w:rsidRPr="00AE4F8E">
        <w:rPr>
          <w:rFonts w:eastAsia="Times New Roman" w:cs="Times New Roman"/>
          <w:szCs w:val="24"/>
          <w:lang w:val="en-GB"/>
        </w:rPr>
        <w:t xml:space="preserve"> </w:t>
      </w:r>
      <w:r w:rsidR="0044710E" w:rsidRPr="00AE4F8E">
        <w:rPr>
          <w:rFonts w:eastAsia="Times New Roman" w:cs="Times New Roman"/>
          <w:b/>
          <w:bCs/>
          <w:i/>
          <w:iCs/>
          <w:szCs w:val="24"/>
          <w:lang w:val="en-GB"/>
        </w:rPr>
        <w:t xml:space="preserve"> </w:t>
      </w:r>
    </w:p>
    <w:p w14:paraId="113FC1BC" w14:textId="2A4DDC40" w:rsidR="00BF0313" w:rsidRPr="00AE4F8E" w:rsidRDefault="0044710E" w:rsidP="006B3E4A">
      <w:pPr>
        <w:pStyle w:val="Heading1"/>
        <w:rPr>
          <w:lang w:val="en-GB"/>
        </w:rPr>
      </w:pPr>
      <w:bookmarkStart w:id="6" w:name="_Toc216275187"/>
      <w:r w:rsidRPr="00AE4F8E">
        <w:rPr>
          <w:lang w:val="en-GB"/>
        </w:rPr>
        <w:t>Element 3: Marketing Strategy Pitch</w:t>
      </w:r>
      <w:bookmarkEnd w:id="6"/>
    </w:p>
    <w:p w14:paraId="419939DF" w14:textId="770FE6DE" w:rsidR="00BA634C" w:rsidRPr="00AE4F8E" w:rsidRDefault="003D3B26" w:rsidP="00BA634C">
      <w:pPr>
        <w:rPr>
          <w:b/>
          <w:lang w:val="en-IN"/>
        </w:rPr>
      </w:pPr>
      <w:r w:rsidRPr="00AE4F8E">
        <w:rPr>
          <w:b/>
          <w:lang w:val="en-IN"/>
        </w:rPr>
        <w:t>NEW BRAND DEVELOPMENT</w:t>
      </w:r>
    </w:p>
    <w:p w14:paraId="2E4E010C" w14:textId="77777777" w:rsidR="009344C9" w:rsidRPr="00AE4F8E" w:rsidRDefault="00200357" w:rsidP="00BA634C">
      <w:pPr>
        <w:numPr>
          <w:ilvl w:val="0"/>
          <w:numId w:val="4"/>
        </w:numPr>
        <w:rPr>
          <w:bCs/>
          <w:lang w:val="en-IN"/>
        </w:rPr>
      </w:pPr>
      <w:r w:rsidRPr="00AE4F8E">
        <w:rPr>
          <w:b/>
          <w:bCs/>
          <w:lang w:val="en-IN"/>
        </w:rPr>
        <w:t xml:space="preserve">Brand idea: </w:t>
      </w:r>
      <w:proofErr w:type="spellStart"/>
      <w:r w:rsidRPr="00AE4F8E">
        <w:rPr>
          <w:bCs/>
          <w:lang w:val="en-IN"/>
        </w:rPr>
        <w:t>VitoScan</w:t>
      </w:r>
      <w:proofErr w:type="spellEnd"/>
      <w:r w:rsidRPr="00AE4F8E">
        <w:rPr>
          <w:bCs/>
          <w:lang w:val="en-IN"/>
        </w:rPr>
        <w:t xml:space="preserve"> (by Unilever)</w:t>
      </w:r>
    </w:p>
    <w:p w14:paraId="018AE575" w14:textId="77777777" w:rsidR="009344C9" w:rsidRPr="00AE4F8E" w:rsidRDefault="00200357" w:rsidP="00BA634C">
      <w:pPr>
        <w:numPr>
          <w:ilvl w:val="0"/>
          <w:numId w:val="4"/>
        </w:numPr>
        <w:rPr>
          <w:bCs/>
          <w:lang w:val="en-IN"/>
        </w:rPr>
      </w:pPr>
      <w:r w:rsidRPr="00AE4F8E">
        <w:rPr>
          <w:b/>
          <w:bCs/>
          <w:lang w:val="en-IN"/>
        </w:rPr>
        <w:t xml:space="preserve">Product: </w:t>
      </w:r>
      <w:r w:rsidRPr="00AE4F8E">
        <w:rPr>
          <w:bCs/>
          <w:lang w:val="en-IN"/>
        </w:rPr>
        <w:t>Bio-Adaptive Nutritional and Functional Kits/Meals</w:t>
      </w:r>
    </w:p>
    <w:p w14:paraId="4891608B" w14:textId="77777777" w:rsidR="00BA634C" w:rsidRPr="00AE4F8E" w:rsidRDefault="00BA634C" w:rsidP="00BA634C">
      <w:pPr>
        <w:rPr>
          <w:bCs/>
          <w:lang w:val="en-IN"/>
        </w:rPr>
      </w:pPr>
      <w:r w:rsidRPr="00AE4F8E">
        <w:rPr>
          <w:bCs/>
          <w:lang w:val="en-IN"/>
        </w:rPr>
        <w:t xml:space="preserve">We introduce </w:t>
      </w:r>
      <w:proofErr w:type="spellStart"/>
      <w:r w:rsidRPr="00AE4F8E">
        <w:rPr>
          <w:bCs/>
          <w:lang w:val="en-IN"/>
        </w:rPr>
        <w:t>VitoScan</w:t>
      </w:r>
      <w:proofErr w:type="spellEnd"/>
      <w:r w:rsidRPr="00AE4F8E">
        <w:rPr>
          <w:bCs/>
          <w:lang w:val="en-IN"/>
        </w:rPr>
        <w:t xml:space="preserve">, a science powered brand delivering meals that adapt to the real time biometrics, goals, and lifestyles, transforming everyday eating into a guided health experience for everyone. </w:t>
      </w:r>
    </w:p>
    <w:p w14:paraId="0C318054" w14:textId="1E763B3F" w:rsidR="00BA634C" w:rsidRPr="00AE4F8E" w:rsidRDefault="003D3B26" w:rsidP="00BA634C">
      <w:pPr>
        <w:rPr>
          <w:b/>
          <w:lang w:val="en-IN"/>
        </w:rPr>
      </w:pPr>
      <w:r w:rsidRPr="00AE4F8E">
        <w:rPr>
          <w:b/>
          <w:lang w:val="en-IN"/>
        </w:rPr>
        <w:t>HOW IS THE NEW BRAND ALIGNING WITH CUSTOMER TRENDS</w:t>
      </w:r>
    </w:p>
    <w:p w14:paraId="77F36E71" w14:textId="63822AEA" w:rsidR="00BA634C" w:rsidRPr="00AE4F8E" w:rsidRDefault="00BA634C" w:rsidP="00635A8A">
      <w:pPr>
        <w:rPr>
          <w:bCs/>
          <w:lang w:val="en-IN"/>
        </w:rPr>
      </w:pPr>
      <w:r w:rsidRPr="00AE4F8E">
        <w:rPr>
          <w:bCs/>
          <w:lang w:val="en-IN"/>
        </w:rPr>
        <w:t>Demand for personalised nutrition options is increasing</w:t>
      </w:r>
      <w:r w:rsidR="00635A8A" w:rsidRPr="00AE4F8E">
        <w:rPr>
          <w:bCs/>
          <w:lang w:val="en-IN"/>
        </w:rPr>
        <w:t xml:space="preserve"> as 8 out of 10 consumes want personalised nutrition option (</w:t>
      </w:r>
      <w:proofErr w:type="spellStart"/>
      <w:r w:rsidR="00635A8A" w:rsidRPr="00AE4F8E">
        <w:rPr>
          <w:lang w:val="en-IN"/>
        </w:rPr>
        <w:t>Vennare</w:t>
      </w:r>
      <w:proofErr w:type="spellEnd"/>
      <w:r w:rsidR="00635A8A" w:rsidRPr="00AE4F8E">
        <w:rPr>
          <w:lang w:val="en-IN"/>
        </w:rPr>
        <w:t>, 2024)</w:t>
      </w:r>
      <w:r w:rsidRPr="00AE4F8E">
        <w:rPr>
          <w:bCs/>
          <w:lang w:val="en-IN"/>
        </w:rPr>
        <w:t xml:space="preserve">. </w:t>
      </w:r>
      <w:proofErr w:type="spellStart"/>
      <w:r w:rsidRPr="00AE4F8E">
        <w:rPr>
          <w:bCs/>
          <w:lang w:val="en-IN"/>
        </w:rPr>
        <w:t>VitoScan</w:t>
      </w:r>
      <w:proofErr w:type="spellEnd"/>
      <w:r w:rsidRPr="00AE4F8E">
        <w:rPr>
          <w:bCs/>
          <w:lang w:val="en-IN"/>
        </w:rPr>
        <w:t xml:space="preserve"> addresses rising chronic health concerns with convenient, measurable nutrition, capturing fast growth in functional foods, digital health, and subscription commerce across and markets. </w:t>
      </w:r>
    </w:p>
    <w:p w14:paraId="10883A1D" w14:textId="53FBB192" w:rsidR="00BA634C" w:rsidRPr="00AE4F8E" w:rsidRDefault="003D3B26" w:rsidP="00BA634C">
      <w:pPr>
        <w:rPr>
          <w:b/>
          <w:lang w:val="en-IN"/>
        </w:rPr>
      </w:pPr>
      <w:r w:rsidRPr="00AE4F8E">
        <w:rPr>
          <w:b/>
          <w:lang w:val="en-IN"/>
        </w:rPr>
        <w:t>SEGMENTATION</w:t>
      </w:r>
    </w:p>
    <w:p w14:paraId="1F130DEF" w14:textId="5A78CA89" w:rsidR="009344C9" w:rsidRPr="00AE4F8E" w:rsidRDefault="00BA634C" w:rsidP="00BA634C">
      <w:pPr>
        <w:rPr>
          <w:lang w:val="en-IN"/>
        </w:rPr>
      </w:pPr>
      <w:r w:rsidRPr="00AE4F8E">
        <w:rPr>
          <w:lang w:val="en-IN"/>
        </w:rPr>
        <w:t>Using demographic (18 to 60 years) and psychographic segmentation (focused on healthy lifestyle)</w:t>
      </w:r>
      <w:r w:rsidR="008B67B7" w:rsidRPr="00AE4F8E">
        <w:rPr>
          <w:lang w:val="en-IN"/>
        </w:rPr>
        <w:t xml:space="preserve">. </w:t>
      </w:r>
      <w:r w:rsidRPr="00AE4F8E">
        <w:rPr>
          <w:lang w:val="en-IN"/>
        </w:rPr>
        <w:t xml:space="preserve">Meal kits industry is attaining a </w:t>
      </w:r>
      <w:proofErr w:type="gramStart"/>
      <w:r w:rsidRPr="00AE4F8E">
        <w:rPr>
          <w:lang w:val="en-IN"/>
        </w:rPr>
        <w:t>value sales</w:t>
      </w:r>
      <w:proofErr w:type="gramEnd"/>
      <w:r w:rsidRPr="00AE4F8E">
        <w:rPr>
          <w:lang w:val="en-IN"/>
        </w:rPr>
        <w:t xml:space="preserve"> of USD14 billion on a global level, as hybrid lifestyle of consumers are creating opportunity for them to tap into experiences within home (</w:t>
      </w:r>
      <w:proofErr w:type="spellStart"/>
      <w:r w:rsidRPr="00AE4F8E">
        <w:rPr>
          <w:lang w:val="en-IN"/>
        </w:rPr>
        <w:t>Mascaraque</w:t>
      </w:r>
      <w:proofErr w:type="spellEnd"/>
      <w:r w:rsidRPr="00AE4F8E">
        <w:rPr>
          <w:lang w:val="en-IN"/>
        </w:rPr>
        <w:t xml:space="preserve">, 2023). </w:t>
      </w:r>
    </w:p>
    <w:p w14:paraId="390A3FD9" w14:textId="2F1EF6D0" w:rsidR="00BA634C" w:rsidRPr="00AE4F8E" w:rsidRDefault="003D3B26" w:rsidP="00BA634C">
      <w:pPr>
        <w:rPr>
          <w:b/>
          <w:lang w:val="en-IN"/>
        </w:rPr>
      </w:pPr>
      <w:r w:rsidRPr="00AE4F8E">
        <w:rPr>
          <w:b/>
          <w:lang w:val="en-IN"/>
        </w:rPr>
        <w:lastRenderedPageBreak/>
        <w:t>MARKETING MIX</w:t>
      </w:r>
      <w:r w:rsidR="0099236F" w:rsidRPr="00AE4F8E">
        <w:rPr>
          <w:b/>
          <w:lang w:val="en-IN"/>
        </w:rPr>
        <w:t>: Promotion and Product</w:t>
      </w:r>
    </w:p>
    <w:p w14:paraId="05DE3D01" w14:textId="4EF9DD91" w:rsidR="009344C9" w:rsidRPr="00AE4F8E" w:rsidRDefault="00BF465C" w:rsidP="00BF465C">
      <w:r w:rsidRPr="00AE4F8E">
        <w:rPr>
          <w:rFonts w:eastAsia="Times New Roman" w:cs="Times New Roman"/>
          <w:b/>
          <w:i/>
          <w:szCs w:val="24"/>
          <w:lang w:val="en-GB"/>
        </w:rPr>
        <w:t>Promotion strategy:</w:t>
      </w:r>
      <w:r w:rsidRPr="00AE4F8E">
        <w:rPr>
          <w:rFonts w:eastAsia="Times New Roman" w:cs="Times New Roman"/>
          <w:szCs w:val="24"/>
          <w:lang w:val="en-GB"/>
        </w:rPr>
        <w:t xml:space="preserve"> </w:t>
      </w:r>
      <w:r w:rsidR="0099236F" w:rsidRPr="00AE4F8E">
        <w:rPr>
          <w:rFonts w:eastAsia="Times New Roman" w:cs="Times New Roman"/>
          <w:szCs w:val="24"/>
          <w:lang w:val="en-GB"/>
        </w:rPr>
        <w:t>Both offline and digital approaches to promote its new product in the market</w:t>
      </w:r>
      <w:r w:rsidRPr="00AE4F8E">
        <w:rPr>
          <w:lang w:val="en-IN"/>
        </w:rPr>
        <w:t xml:space="preserve">. </w:t>
      </w:r>
      <w:r w:rsidR="00200357" w:rsidRPr="00AE4F8E">
        <w:rPr>
          <w:lang w:val="en-IN"/>
        </w:rPr>
        <w:t>Direct-to-consumer throug</w:t>
      </w:r>
      <w:r w:rsidRPr="00AE4F8E">
        <w:rPr>
          <w:lang w:val="en-IN"/>
        </w:rPr>
        <w:t>h mobile app or official website</w:t>
      </w:r>
      <w:r w:rsidR="000029D7" w:rsidRPr="00AE4F8E">
        <w:rPr>
          <w:lang w:val="en-IN"/>
        </w:rPr>
        <w:t xml:space="preserve">.  Will use </w:t>
      </w:r>
      <w:r w:rsidR="000029D7" w:rsidRPr="00AE4F8E">
        <w:rPr>
          <w:rFonts w:eastAsia="Times New Roman" w:cs="Times New Roman"/>
          <w:szCs w:val="24"/>
          <w:lang w:val="en-GB"/>
        </w:rPr>
        <w:t xml:space="preserve">social media platforms like YouTube, TikTok, Instagram and others, as well as utilise paid advertisements </w:t>
      </w:r>
      <w:r w:rsidR="000029D7" w:rsidRPr="00AE4F8E">
        <w:t xml:space="preserve">and </w:t>
      </w:r>
      <w:r w:rsidR="000029D7" w:rsidRPr="00AE4F8E">
        <w:rPr>
          <w:rFonts w:eastAsia="Times New Roman" w:cs="Times New Roman"/>
          <w:szCs w:val="24"/>
          <w:lang w:val="en-GB"/>
        </w:rPr>
        <w:t>collaborate with other wearable companies like Apple Health, Garmin, and Fitbit.</w:t>
      </w:r>
    </w:p>
    <w:p w14:paraId="04BBDFAA" w14:textId="52C968FF" w:rsidR="00BF465C" w:rsidRPr="00AE4F8E" w:rsidRDefault="00BF465C" w:rsidP="00BF465C">
      <w:pPr>
        <w:rPr>
          <w:lang w:val="en-IN"/>
        </w:rPr>
      </w:pPr>
      <w:r w:rsidRPr="00AE4F8E">
        <w:rPr>
          <w:b/>
          <w:i/>
          <w:lang w:val="en-IN"/>
        </w:rPr>
        <w:t>Product strategy</w:t>
      </w:r>
      <w:r w:rsidRPr="00AE4F8E">
        <w:rPr>
          <w:lang w:val="en-IN"/>
        </w:rPr>
        <w:t>: Focuses on functional, goal-based meals that adapt through consumer data insights. Meals are delivered as complete kits build around glucose, sleep, stress, and fitness data.</w:t>
      </w:r>
    </w:p>
    <w:p w14:paraId="3CDAEA22" w14:textId="69C6F87E" w:rsidR="003D3B26" w:rsidRPr="00AE4F8E" w:rsidRDefault="003D3B26" w:rsidP="003D3B26">
      <w:pPr>
        <w:rPr>
          <w:b/>
          <w:bCs/>
          <w:lang w:val="en-IN"/>
        </w:rPr>
      </w:pPr>
      <w:r w:rsidRPr="00AE4F8E">
        <w:rPr>
          <w:b/>
          <w:bCs/>
          <w:lang w:val="en-IN"/>
        </w:rPr>
        <w:t>CONCLUSION</w:t>
      </w:r>
    </w:p>
    <w:p w14:paraId="495F2F61" w14:textId="3BF38DC5" w:rsidR="00BA634C" w:rsidRPr="00AE4F8E" w:rsidRDefault="000029D7" w:rsidP="00E457F7">
      <w:pPr>
        <w:rPr>
          <w:bCs/>
          <w:lang w:val="en-IN"/>
        </w:rPr>
      </w:pPr>
      <w:proofErr w:type="spellStart"/>
      <w:r w:rsidRPr="00AE4F8E">
        <w:rPr>
          <w:bCs/>
          <w:lang w:val="en-IN"/>
        </w:rPr>
        <w:t>VitoScan</w:t>
      </w:r>
      <w:proofErr w:type="spellEnd"/>
      <w:r w:rsidRPr="00AE4F8E">
        <w:rPr>
          <w:bCs/>
          <w:lang w:val="en-IN"/>
        </w:rPr>
        <w:t xml:space="preserve"> delivers personalised, preventive nutrition through adaptive technology. Functional meals, and subscription-based flexibility, empowering long-term health while fitting seamlessly into fast-paced modern lifestyle. </w:t>
      </w:r>
    </w:p>
    <w:p w14:paraId="55F8120D" w14:textId="0223D107" w:rsidR="00BF0313" w:rsidRPr="00AE4F8E" w:rsidRDefault="0044710E" w:rsidP="006B3E4A">
      <w:pPr>
        <w:pStyle w:val="Heading1"/>
        <w:rPr>
          <w:highlight w:val="yellow"/>
          <w:lang w:val="en-GB"/>
        </w:rPr>
      </w:pPr>
      <w:bookmarkStart w:id="7" w:name="_Toc216275188"/>
      <w:r w:rsidRPr="00AE4F8E">
        <w:rPr>
          <w:lang w:val="en-GB"/>
        </w:rPr>
        <w:t>Element 4: Reflection</w:t>
      </w:r>
      <w:bookmarkEnd w:id="7"/>
    </w:p>
    <w:p w14:paraId="28D964E0" w14:textId="3D27ED5A" w:rsidR="00BF0313" w:rsidRPr="00AE4F8E" w:rsidRDefault="0044710E">
      <w:pPr>
        <w:rPr>
          <w:rFonts w:eastAsia="Times New Roman" w:cs="Times New Roman"/>
          <w:szCs w:val="24"/>
          <w:lang w:val="en-GB"/>
        </w:rPr>
      </w:pPr>
      <w:r w:rsidRPr="00AE4F8E">
        <w:rPr>
          <w:rFonts w:eastAsia="Times New Roman" w:cs="Times New Roman"/>
          <w:szCs w:val="24"/>
          <w:lang w:val="en-GB"/>
        </w:rPr>
        <w:t xml:space="preserve">Developing and creating this new product for </w:t>
      </w:r>
      <w:proofErr w:type="spellStart"/>
      <w:r w:rsidR="006A0AE3" w:rsidRPr="00AE4F8E">
        <w:rPr>
          <w:rFonts w:eastAsia="Times New Roman" w:cs="Times New Roman"/>
          <w:szCs w:val="24"/>
          <w:lang w:val="en-GB"/>
        </w:rPr>
        <w:t>VitoScan</w:t>
      </w:r>
      <w:proofErr w:type="spellEnd"/>
      <w:r w:rsidRPr="00AE4F8E">
        <w:rPr>
          <w:rFonts w:eastAsia="Times New Roman" w:cs="Times New Roman"/>
          <w:szCs w:val="24"/>
          <w:lang w:val="en-GB"/>
        </w:rPr>
        <w:t xml:space="preserve"> along with its effective marketing strategy has considerably improved my knowledge regarding ‘customer-centric innovation’. The STDP model has allowed me to know and derive the vitality of aligning the features of the product with the needs of the customers to successfully thrive in the competitive market for a longer span of time.</w:t>
      </w:r>
      <w:r w:rsidR="001D33CC" w:rsidRPr="00AE4F8E">
        <w:rPr>
          <w:rFonts w:eastAsia="Times New Roman" w:cs="Times New Roman"/>
          <w:szCs w:val="24"/>
          <w:lang w:val="en-GB"/>
        </w:rPr>
        <w:t xml:space="preserve"> Here, I have observed that features of the product such as ‘biometric-driven’ customisation, ‘ready-to-eat’ kits, ‘tech-enabled adaptive’ food or nutrition will differentiate it from the competitors, hence ensuring a competitive advantage in the long run.</w:t>
      </w:r>
      <w:r w:rsidRPr="00AE4F8E">
        <w:rPr>
          <w:rFonts w:eastAsia="Times New Roman" w:cs="Times New Roman"/>
          <w:szCs w:val="24"/>
          <w:lang w:val="en-GB"/>
        </w:rPr>
        <w:t xml:space="preserve"> I feel that while drafting the marketing strategy, I have enhanced my critical and strategic thinking ability. In the modern changing times, acting and thinking strategically has gained large impetus (</w:t>
      </w:r>
      <w:proofErr w:type="spellStart"/>
      <w:r w:rsidRPr="00AE4F8E">
        <w:rPr>
          <w:rFonts w:eastAsia="Times New Roman" w:cs="Times New Roman"/>
          <w:szCs w:val="24"/>
          <w:lang w:val="en-GB"/>
        </w:rPr>
        <w:t>Asobee</w:t>
      </w:r>
      <w:proofErr w:type="spellEnd"/>
      <w:r w:rsidRPr="00AE4F8E">
        <w:rPr>
          <w:rFonts w:eastAsia="Times New Roman" w:cs="Times New Roman"/>
          <w:szCs w:val="24"/>
          <w:lang w:val="en-GB"/>
        </w:rPr>
        <w:t xml:space="preserve">, 2021). With the help of this skill, I believe that I can create awareness on bigger aspects, enhance my leadership qualities, foster innovation, make effective decisions, recognise various objectives, set goals, discuss alternative options, solve complex issues, and motivate others. </w:t>
      </w:r>
      <w:r w:rsidR="006B3E4A" w:rsidRPr="00AE4F8E">
        <w:rPr>
          <w:rFonts w:eastAsia="Times New Roman" w:cs="Times New Roman"/>
          <w:szCs w:val="24"/>
          <w:lang w:val="en-GB"/>
        </w:rPr>
        <w:t>As a</w:t>
      </w:r>
      <w:r w:rsidRPr="00AE4F8E">
        <w:rPr>
          <w:rFonts w:eastAsia="Times New Roman" w:cs="Times New Roman"/>
          <w:szCs w:val="24"/>
          <w:lang w:val="en-GB"/>
        </w:rPr>
        <w:t xml:space="preserve"> result, it would be beneficial for both my personal and professional growth in the upcoming future.     </w:t>
      </w:r>
    </w:p>
    <w:p w14:paraId="7933A0CE" w14:textId="77777777" w:rsidR="000C43DA" w:rsidRPr="00AE4F8E" w:rsidRDefault="000C43DA" w:rsidP="000C43DA">
      <w:pPr>
        <w:rPr>
          <w:rFonts w:eastAsia="Times New Roman" w:cs="Times New Roman"/>
          <w:szCs w:val="24"/>
          <w:lang w:val="en-IN"/>
        </w:rPr>
      </w:pPr>
      <w:r w:rsidRPr="00AE4F8E">
        <w:rPr>
          <w:rFonts w:eastAsia="Times New Roman" w:cs="Times New Roman"/>
          <w:szCs w:val="24"/>
          <w:lang w:val="en-IN"/>
        </w:rPr>
        <w:t xml:space="preserve">Building on this foundation, the development of </w:t>
      </w:r>
      <w:proofErr w:type="spellStart"/>
      <w:r w:rsidRPr="00AE4F8E">
        <w:rPr>
          <w:rFonts w:eastAsia="Times New Roman" w:cs="Times New Roman"/>
          <w:szCs w:val="24"/>
          <w:lang w:val="en-IN"/>
        </w:rPr>
        <w:t>VitoScan</w:t>
      </w:r>
      <w:proofErr w:type="spellEnd"/>
      <w:r w:rsidRPr="00AE4F8E">
        <w:rPr>
          <w:rFonts w:eastAsia="Times New Roman" w:cs="Times New Roman"/>
          <w:szCs w:val="24"/>
          <w:lang w:val="en-IN"/>
        </w:rPr>
        <w:t xml:space="preserve"> also strengthen my ability to integrate theory with practice. The application of the brand development strategy by Kotler required me to move beyond superficial creativity and base decisions on market evidence, trends, and consumer insights. I learned the way data, digitalisation, and health consciousness intersect to create opportunities for meaningful innovation rather than short-term product novelty. This process </w:t>
      </w:r>
      <w:r w:rsidRPr="00AE4F8E">
        <w:rPr>
          <w:rFonts w:eastAsia="Times New Roman" w:cs="Times New Roman"/>
          <w:szCs w:val="24"/>
          <w:lang w:val="en-IN"/>
        </w:rPr>
        <w:lastRenderedPageBreak/>
        <w:t xml:space="preserve">challenged my assumptions about branding and forced me to justify positioning choices using logical reasoning instead of intuition alone. Another important learning outcome was understanding the complexity of cross-functional alignment. Developing marketing mix made me realise how closely pricing, distribution, and promotion must work together to communicate a consistent brand identity. Any misalignment weakens customer trust. I also became more aware of ethical responsibility when proposing a health-focused product, particularly in relation to consumer data, transparency, and inclusivity. </w:t>
      </w:r>
    </w:p>
    <w:p w14:paraId="36FFAB49" w14:textId="77D5F7A6" w:rsidR="00BF0313" w:rsidRPr="00AE4F8E" w:rsidRDefault="000C43DA">
      <w:pPr>
        <w:rPr>
          <w:rFonts w:eastAsia="Times New Roman" w:cs="Times New Roman"/>
          <w:szCs w:val="24"/>
          <w:lang w:val="en-IN"/>
        </w:rPr>
      </w:pPr>
      <w:r w:rsidRPr="00AE4F8E">
        <w:rPr>
          <w:rFonts w:eastAsia="Times New Roman" w:cs="Times New Roman"/>
          <w:szCs w:val="24"/>
          <w:lang w:val="en-IN"/>
        </w:rPr>
        <w:t xml:space="preserve">Preparing the marketing strategy pitch significantly enhanced my ability to focus on key factors that can help a brand stand out to consumers and investors. </w:t>
      </w:r>
      <w:r w:rsidR="002F77B8" w:rsidRPr="00AE4F8E">
        <w:rPr>
          <w:rFonts w:eastAsia="Times New Roman" w:cs="Times New Roman"/>
          <w:szCs w:val="24"/>
          <w:lang w:val="en-IN"/>
        </w:rPr>
        <w:t>In this case, I have understood the importance of 4Ps of marketing which any brand can utilise while launching a new product. All these 4Ps can not only strengthen the position of a brand in the market but also plays a key role in penetrating the same at the same time.</w:t>
      </w:r>
      <w:r w:rsidRPr="00AE4F8E">
        <w:rPr>
          <w:rFonts w:eastAsia="Times New Roman" w:cs="Times New Roman"/>
          <w:szCs w:val="24"/>
          <w:lang w:val="en-IN"/>
        </w:rPr>
        <w:t xml:space="preserve"> I found that it is crucial to present a poster or market pitch in an engaging manner to ensure that the key idea (focusing on wellness and health of consumers) behind the product can be noticed by the consumers and investors. In future projects, I would enhance my approach by focusing on deeper research from various credible sources to validate assumptions more rigorously. I would seek greater collaborations with team members from diverse academic backgrounds to broaden perspectives. Overall, this experience has shaped me into a more reflective, analytical, and adaptable marketers, equipped with practical skills that extend beyond the classroom. These competencies will continually guide my future academic projects and career decisions, enabling me to approach complex marketing challenges with confidence, structure, and ethical awareness, and a stronger strategic mind-set. </w:t>
      </w:r>
    </w:p>
    <w:p w14:paraId="11242C5E" w14:textId="77777777" w:rsidR="006B3E4A" w:rsidRPr="00AE4F8E" w:rsidRDefault="006B3E4A">
      <w:pPr>
        <w:spacing w:line="276" w:lineRule="auto"/>
        <w:jc w:val="left"/>
        <w:rPr>
          <w:rFonts w:eastAsia="Times New Roman" w:cs="Times New Roman"/>
          <w:szCs w:val="24"/>
          <w:lang w:val="en-GB"/>
        </w:rPr>
      </w:pPr>
      <w:r w:rsidRPr="00AE4F8E">
        <w:rPr>
          <w:rFonts w:eastAsia="Times New Roman" w:cs="Times New Roman"/>
          <w:szCs w:val="24"/>
          <w:lang w:val="en-GB"/>
        </w:rPr>
        <w:br w:type="page"/>
      </w:r>
    </w:p>
    <w:p w14:paraId="095AD50F" w14:textId="123B89DA" w:rsidR="00BF0313" w:rsidRPr="00AE4F8E" w:rsidRDefault="0044710E" w:rsidP="006B3E4A">
      <w:pPr>
        <w:pStyle w:val="Heading1"/>
        <w:rPr>
          <w:lang w:val="en-GB"/>
        </w:rPr>
      </w:pPr>
      <w:bookmarkStart w:id="8" w:name="_Toc216275189"/>
      <w:r w:rsidRPr="00AE4F8E">
        <w:rPr>
          <w:lang w:val="en-GB"/>
        </w:rPr>
        <w:lastRenderedPageBreak/>
        <w:t>Reference List</w:t>
      </w:r>
      <w:bookmarkEnd w:id="8"/>
      <w:r w:rsidRPr="00AE4F8E">
        <w:rPr>
          <w:lang w:val="en-GB"/>
        </w:rPr>
        <w:t xml:space="preserve"> </w:t>
      </w:r>
    </w:p>
    <w:p w14:paraId="3A78AFC6" w14:textId="77777777" w:rsidR="000C43DA" w:rsidRPr="00AE4F8E" w:rsidRDefault="000C43DA" w:rsidP="00117D0D">
      <w:pPr>
        <w:spacing w:before="100" w:beforeAutospacing="1" w:after="100" w:afterAutospacing="1"/>
      </w:pPr>
      <w:proofErr w:type="spellStart"/>
      <w:r w:rsidRPr="00AE4F8E">
        <w:t>Anyadighibe</w:t>
      </w:r>
      <w:proofErr w:type="spellEnd"/>
      <w:r w:rsidRPr="00AE4F8E">
        <w:t>, J.A., Etuk, A., James, E.E. and Rose, S., (2021). Effect of promotional mix on the marketing of insurance services. </w:t>
      </w:r>
      <w:r w:rsidRPr="00AE4F8E">
        <w:rPr>
          <w:i/>
          <w:iCs/>
        </w:rPr>
        <w:t>Journal of Business and Management Studies</w:t>
      </w:r>
      <w:r w:rsidRPr="00AE4F8E">
        <w:t>, </w:t>
      </w:r>
      <w:r w:rsidRPr="00AE4F8E">
        <w:rPr>
          <w:i/>
          <w:iCs/>
        </w:rPr>
        <w:t>3</w:t>
      </w:r>
      <w:r w:rsidRPr="00AE4F8E">
        <w:t>(2), p.125.</w:t>
      </w:r>
    </w:p>
    <w:p w14:paraId="42FC18D8" w14:textId="77777777" w:rsidR="000C43DA" w:rsidRPr="00AE4F8E" w:rsidRDefault="000C43DA" w:rsidP="00117D0D">
      <w:pPr>
        <w:spacing w:before="100" w:beforeAutospacing="1" w:after="100" w:afterAutospacing="1"/>
      </w:pPr>
      <w:proofErr w:type="spellStart"/>
      <w:r w:rsidRPr="00AE4F8E">
        <w:t>Asobee</w:t>
      </w:r>
      <w:proofErr w:type="spellEnd"/>
      <w:r w:rsidRPr="00AE4F8E">
        <w:t>, M.S., (2021). Exploring the importance of strategic thinking to strategic planning in the strategic management process. </w:t>
      </w:r>
      <w:r w:rsidRPr="00AE4F8E">
        <w:rPr>
          <w:i/>
          <w:iCs/>
        </w:rPr>
        <w:t>Journal of Business and Management Sciences</w:t>
      </w:r>
      <w:r w:rsidRPr="00AE4F8E">
        <w:t>, </w:t>
      </w:r>
      <w:r w:rsidRPr="00AE4F8E">
        <w:rPr>
          <w:i/>
          <w:iCs/>
        </w:rPr>
        <w:t>9</w:t>
      </w:r>
      <w:r w:rsidRPr="00AE4F8E">
        <w:t>(2), pp.68-70.</w:t>
      </w:r>
    </w:p>
    <w:p w14:paraId="5C51EF1C" w14:textId="77777777" w:rsidR="000C43DA" w:rsidRPr="00AE4F8E" w:rsidRDefault="000C43DA" w:rsidP="00117D0D">
      <w:pPr>
        <w:spacing w:before="100" w:beforeAutospacing="1" w:after="100" w:afterAutospacing="1"/>
      </w:pPr>
      <w:proofErr w:type="spellStart"/>
      <w:r w:rsidRPr="00AE4F8E">
        <w:t>Asy’ari</w:t>
      </w:r>
      <w:proofErr w:type="spellEnd"/>
      <w:r w:rsidRPr="00AE4F8E">
        <w:t xml:space="preserve">, A.T. and </w:t>
      </w:r>
      <w:proofErr w:type="spellStart"/>
      <w:r w:rsidRPr="00AE4F8E">
        <w:t>Winarno</w:t>
      </w:r>
      <w:proofErr w:type="spellEnd"/>
      <w:r w:rsidRPr="00AE4F8E">
        <w:t xml:space="preserve">, A., (2025). Implementation of Segmenting, Targeting, Positioning in Increasing Buying Power towards </w:t>
      </w:r>
      <w:proofErr w:type="spellStart"/>
      <w:r w:rsidRPr="00AE4F8E">
        <w:t>Costumer</w:t>
      </w:r>
      <w:proofErr w:type="spellEnd"/>
      <w:r w:rsidRPr="00AE4F8E">
        <w:t xml:space="preserve"> Satisfaction: A Conceptual Review. </w:t>
      </w:r>
      <w:r w:rsidRPr="00AE4F8E">
        <w:rPr>
          <w:i/>
          <w:iCs/>
        </w:rPr>
        <w:t>East Asian Journal of Multidisciplinary Research</w:t>
      </w:r>
      <w:r w:rsidRPr="00AE4F8E">
        <w:t>, </w:t>
      </w:r>
      <w:r w:rsidRPr="00AE4F8E">
        <w:rPr>
          <w:i/>
          <w:iCs/>
        </w:rPr>
        <w:t>4</w:t>
      </w:r>
      <w:r w:rsidRPr="00AE4F8E">
        <w:t>(5), pp.2237-2248.</w:t>
      </w:r>
    </w:p>
    <w:p w14:paraId="4E4EDA71" w14:textId="77777777" w:rsidR="000C43DA" w:rsidRPr="00AE4F8E" w:rsidRDefault="000C43DA" w:rsidP="00117D0D">
      <w:pPr>
        <w:spacing w:before="100" w:beforeAutospacing="1" w:after="100" w:afterAutospacing="1"/>
        <w:rPr>
          <w:i/>
          <w:iCs/>
        </w:rPr>
      </w:pPr>
      <w:proofErr w:type="spellStart"/>
      <w:r w:rsidRPr="00AE4F8E">
        <w:t>Brc</w:t>
      </w:r>
      <w:proofErr w:type="spellEnd"/>
      <w:r w:rsidRPr="00AE4F8E">
        <w:t xml:space="preserve"> (2025). </w:t>
      </w:r>
      <w:r w:rsidRPr="00AE4F8E">
        <w:rPr>
          <w:i/>
          <w:iCs/>
        </w:rPr>
        <w:t xml:space="preserve">Health-conscious Britain: The UK’s Health &amp; Wellness boom revealed </w:t>
      </w:r>
      <w:r w:rsidRPr="00AE4F8E">
        <w:t>[Online].</w:t>
      </w:r>
      <w:r w:rsidRPr="00AE4F8E">
        <w:rPr>
          <w:i/>
          <w:iCs/>
        </w:rPr>
        <w:t xml:space="preserve"> </w:t>
      </w:r>
      <w:r w:rsidRPr="00AE4F8E">
        <w:t>Available at:</w:t>
      </w:r>
      <w:r w:rsidRPr="00AE4F8E">
        <w:rPr>
          <w:i/>
          <w:iCs/>
        </w:rPr>
        <w:t xml:space="preserve"> </w:t>
      </w:r>
      <w:hyperlink r:id="rId21" w:history="1">
        <w:r w:rsidRPr="00AE4F8E">
          <w:rPr>
            <w:rStyle w:val="Hyperlink"/>
            <w:color w:val="auto"/>
          </w:rPr>
          <w:t>https://brc.org.uk/news-and-events/news/associate-insight/2025/health-conscious-britain-the-uk-s-health-wellness-boom-revealed/</w:t>
        </w:r>
      </w:hyperlink>
      <w:r w:rsidRPr="00AE4F8E">
        <w:t xml:space="preserve"> (Accessed on: 28 November 2025)</w:t>
      </w:r>
    </w:p>
    <w:p w14:paraId="421EEFA7" w14:textId="77777777" w:rsidR="000C43DA" w:rsidRPr="00AE4F8E" w:rsidRDefault="000C43DA" w:rsidP="00117D0D">
      <w:pPr>
        <w:spacing w:before="100" w:beforeAutospacing="1" w:after="100" w:afterAutospacing="1"/>
      </w:pPr>
      <w:r w:rsidRPr="00AE4F8E">
        <w:t xml:space="preserve">Campbell, D. (2025). </w:t>
      </w:r>
      <w:r w:rsidRPr="00AE4F8E">
        <w:rPr>
          <w:i/>
          <w:iCs/>
        </w:rPr>
        <w:t xml:space="preserve">‘Generational shift’: UK gyms busier than ever as gen </w:t>
      </w:r>
      <w:proofErr w:type="spellStart"/>
      <w:r w:rsidRPr="00AE4F8E">
        <w:rPr>
          <w:i/>
          <w:iCs/>
        </w:rPr>
        <w:t>Zers</w:t>
      </w:r>
      <w:proofErr w:type="spellEnd"/>
      <w:r w:rsidRPr="00AE4F8E">
        <w:rPr>
          <w:i/>
          <w:iCs/>
        </w:rPr>
        <w:t xml:space="preserve"> ditch pub for </w:t>
      </w:r>
      <w:proofErr w:type="spellStart"/>
      <w:r w:rsidRPr="00AE4F8E">
        <w:rPr>
          <w:i/>
          <w:iCs/>
        </w:rPr>
        <w:t>pilates</w:t>
      </w:r>
      <w:proofErr w:type="spellEnd"/>
      <w:r w:rsidRPr="00AE4F8E">
        <w:rPr>
          <w:i/>
          <w:iCs/>
        </w:rPr>
        <w:t xml:space="preserve"> </w:t>
      </w:r>
      <w:r w:rsidRPr="00AE4F8E">
        <w:t>[Online].</w:t>
      </w:r>
      <w:r w:rsidRPr="00AE4F8E">
        <w:rPr>
          <w:i/>
          <w:iCs/>
        </w:rPr>
        <w:t xml:space="preserve"> </w:t>
      </w:r>
      <w:r w:rsidRPr="00AE4F8E">
        <w:t xml:space="preserve">Available at: </w:t>
      </w:r>
      <w:hyperlink r:id="rId22" w:history="1">
        <w:r w:rsidRPr="00AE4F8E">
          <w:rPr>
            <w:rStyle w:val="Hyperlink"/>
            <w:color w:val="auto"/>
          </w:rPr>
          <w:t>https://www.theguardian.com/society/2025/apr/03/gen-z-record-rise-uk-gym-membership-report</w:t>
        </w:r>
      </w:hyperlink>
      <w:r w:rsidRPr="00AE4F8E">
        <w:t xml:space="preserve"> (Accessed on: 29 November 2025)</w:t>
      </w:r>
    </w:p>
    <w:p w14:paraId="37DCA1E6" w14:textId="77777777" w:rsidR="000C43DA" w:rsidRPr="00AE4F8E" w:rsidRDefault="000C43DA" w:rsidP="00117D0D">
      <w:pPr>
        <w:spacing w:before="100" w:beforeAutospacing="1" w:after="100" w:afterAutospacing="1"/>
      </w:pPr>
      <w:r w:rsidRPr="00AE4F8E">
        <w:t>Darmawan, D. and Grenier, E., (2021). Competitive advantage and service marketing mix. </w:t>
      </w:r>
      <w:r w:rsidRPr="00AE4F8E">
        <w:rPr>
          <w:i/>
          <w:iCs/>
        </w:rPr>
        <w:t>Journal of Social Science Studies (JOS3)</w:t>
      </w:r>
      <w:r w:rsidRPr="00AE4F8E">
        <w:t>, </w:t>
      </w:r>
      <w:r w:rsidRPr="00AE4F8E">
        <w:rPr>
          <w:i/>
          <w:iCs/>
        </w:rPr>
        <w:t>1</w:t>
      </w:r>
      <w:r w:rsidRPr="00AE4F8E">
        <w:t>(2), pp.75-80.</w:t>
      </w:r>
    </w:p>
    <w:p w14:paraId="263BD24B" w14:textId="77777777" w:rsidR="000C43DA" w:rsidRPr="00AE4F8E" w:rsidRDefault="000C43DA" w:rsidP="00117D0D">
      <w:pPr>
        <w:spacing w:before="100" w:beforeAutospacing="1" w:after="100" w:afterAutospacing="1"/>
      </w:pPr>
      <w:r w:rsidRPr="00AE4F8E">
        <w:t>Expert Market Research (2025).</w:t>
      </w:r>
      <w:r w:rsidRPr="00AE4F8E">
        <w:rPr>
          <w:i/>
          <w:iCs/>
        </w:rPr>
        <w:t xml:space="preserve"> United Kingdom Digital Marketing Market Growth Analysis - Forecast Trends and Outlook (2025-2034) </w:t>
      </w:r>
      <w:r w:rsidRPr="00AE4F8E">
        <w:t>[Online].</w:t>
      </w:r>
      <w:r w:rsidRPr="00AE4F8E">
        <w:rPr>
          <w:i/>
          <w:iCs/>
        </w:rPr>
        <w:t xml:space="preserve"> </w:t>
      </w:r>
      <w:r w:rsidRPr="00AE4F8E">
        <w:t xml:space="preserve">Available at: </w:t>
      </w:r>
      <w:hyperlink r:id="rId23" w:history="1">
        <w:r w:rsidRPr="00AE4F8E">
          <w:rPr>
            <w:rStyle w:val="Hyperlink"/>
            <w:color w:val="auto"/>
          </w:rPr>
          <w:t>https://www.expertmarketresearch.com/reports/united-kingdom-digital-marketing-market</w:t>
        </w:r>
      </w:hyperlink>
      <w:r w:rsidRPr="00AE4F8E">
        <w:t xml:space="preserve"> (Accessed on: 29 November 2025)</w:t>
      </w:r>
    </w:p>
    <w:p w14:paraId="5FFF43A3" w14:textId="77777777" w:rsidR="000C43DA" w:rsidRPr="00AE4F8E" w:rsidRDefault="000C43DA" w:rsidP="00117D0D">
      <w:pPr>
        <w:spacing w:before="100" w:beforeAutospacing="1" w:after="100" w:afterAutospacing="1"/>
      </w:pPr>
      <w:r w:rsidRPr="00AE4F8E">
        <w:t xml:space="preserve">Innova Market Insights (2025). </w:t>
      </w:r>
      <w:r w:rsidRPr="00AE4F8E">
        <w:rPr>
          <w:i/>
          <w:iCs/>
        </w:rPr>
        <w:t xml:space="preserve">Consumer Food Trends in the UK for 2025 </w:t>
      </w:r>
      <w:r w:rsidRPr="00AE4F8E">
        <w:t>[Online].</w:t>
      </w:r>
      <w:r w:rsidRPr="00AE4F8E">
        <w:rPr>
          <w:i/>
          <w:iCs/>
        </w:rPr>
        <w:t xml:space="preserve"> </w:t>
      </w:r>
      <w:r w:rsidRPr="00AE4F8E">
        <w:t>Available at:</w:t>
      </w:r>
      <w:r w:rsidRPr="00AE4F8E">
        <w:rPr>
          <w:i/>
          <w:iCs/>
        </w:rPr>
        <w:t xml:space="preserve"> </w:t>
      </w:r>
      <w:hyperlink r:id="rId24" w:history="1">
        <w:r w:rsidRPr="00AE4F8E">
          <w:rPr>
            <w:rStyle w:val="Hyperlink"/>
            <w:color w:val="auto"/>
          </w:rPr>
          <w:t>https://www.innovamarketinsights.com/trends/consumer-food-trends-in-the-uk-2025/</w:t>
        </w:r>
      </w:hyperlink>
      <w:r w:rsidRPr="00AE4F8E">
        <w:t xml:space="preserve"> (Accessed on: 29 November 2025)</w:t>
      </w:r>
    </w:p>
    <w:p w14:paraId="5ED2AD7D" w14:textId="77777777" w:rsidR="000C43DA" w:rsidRPr="00AE4F8E" w:rsidRDefault="000C43DA" w:rsidP="00117D0D">
      <w:pPr>
        <w:spacing w:before="100" w:beforeAutospacing="1" w:after="100" w:afterAutospacing="1"/>
      </w:pPr>
      <w:r w:rsidRPr="00AE4F8E">
        <w:lastRenderedPageBreak/>
        <w:t>Jain, R., Jain, S. and Jain, S., (2022). Analyzing and exploring the effectiveness of each element of 7Ps of marketing mix. </w:t>
      </w:r>
      <w:r w:rsidRPr="00AE4F8E">
        <w:rPr>
          <w:i/>
          <w:iCs/>
        </w:rPr>
        <w:t>International Journal of All Research Education and Scientific Methods (IJARESM)</w:t>
      </w:r>
      <w:r w:rsidRPr="00AE4F8E">
        <w:t>, </w:t>
      </w:r>
      <w:r w:rsidRPr="00AE4F8E">
        <w:rPr>
          <w:i/>
          <w:iCs/>
        </w:rPr>
        <w:t>10</w:t>
      </w:r>
      <w:r w:rsidRPr="00AE4F8E">
        <w:t>(1), pp.2455-6211.</w:t>
      </w:r>
    </w:p>
    <w:p w14:paraId="5356761E" w14:textId="77777777" w:rsidR="000C43DA" w:rsidRPr="00AE4F8E" w:rsidRDefault="000C43DA" w:rsidP="00117D0D">
      <w:pPr>
        <w:spacing w:before="100" w:beforeAutospacing="1" w:after="100" w:afterAutospacing="1"/>
      </w:pPr>
      <w:r w:rsidRPr="00AE4F8E">
        <w:t xml:space="preserve">Market research future (2025a). </w:t>
      </w:r>
      <w:r w:rsidRPr="00AE4F8E">
        <w:rPr>
          <w:i/>
          <w:iCs/>
        </w:rPr>
        <w:t xml:space="preserve">UK Healthy Food Market </w:t>
      </w:r>
      <w:r w:rsidRPr="00AE4F8E">
        <w:t>[Online].</w:t>
      </w:r>
      <w:r w:rsidRPr="00AE4F8E">
        <w:rPr>
          <w:i/>
          <w:iCs/>
        </w:rPr>
        <w:t xml:space="preserve"> </w:t>
      </w:r>
      <w:r w:rsidRPr="00AE4F8E">
        <w:t>Available at:</w:t>
      </w:r>
      <w:r w:rsidRPr="00AE4F8E">
        <w:rPr>
          <w:i/>
          <w:iCs/>
        </w:rPr>
        <w:t xml:space="preserve"> </w:t>
      </w:r>
      <w:hyperlink r:id="rId25" w:history="1">
        <w:r w:rsidRPr="00AE4F8E">
          <w:rPr>
            <w:rStyle w:val="Hyperlink"/>
            <w:color w:val="auto"/>
          </w:rPr>
          <w:t>https://www.marketresearchfuture.com/reports/uk-healthy-food-market-44506</w:t>
        </w:r>
      </w:hyperlink>
      <w:r w:rsidRPr="00AE4F8E">
        <w:t xml:space="preserve"> (Accessed on: 28 November 2025)</w:t>
      </w:r>
    </w:p>
    <w:p w14:paraId="36FE3158" w14:textId="77777777" w:rsidR="000C43DA" w:rsidRPr="00AE4F8E" w:rsidRDefault="000C43DA" w:rsidP="00117D0D">
      <w:pPr>
        <w:spacing w:before="100" w:beforeAutospacing="1" w:after="100" w:afterAutospacing="1"/>
      </w:pPr>
      <w:r w:rsidRPr="00AE4F8E">
        <w:t xml:space="preserve">Market research future (2025b). </w:t>
      </w:r>
      <w:r w:rsidRPr="00AE4F8E">
        <w:rPr>
          <w:i/>
          <w:iCs/>
        </w:rPr>
        <w:t xml:space="preserve">UK Wearable Technology Market </w:t>
      </w:r>
      <w:r w:rsidRPr="00AE4F8E">
        <w:t>[Online].</w:t>
      </w:r>
      <w:r w:rsidRPr="00AE4F8E">
        <w:rPr>
          <w:i/>
          <w:iCs/>
        </w:rPr>
        <w:t xml:space="preserve"> </w:t>
      </w:r>
      <w:r w:rsidRPr="00AE4F8E">
        <w:t xml:space="preserve">Available at: </w:t>
      </w:r>
      <w:hyperlink r:id="rId26" w:history="1">
        <w:r w:rsidRPr="00AE4F8E">
          <w:rPr>
            <w:rStyle w:val="Hyperlink"/>
            <w:color w:val="auto"/>
          </w:rPr>
          <w:t>https://www.marketresearchfuture.com/reports/uk-wearable-technology-market-43844</w:t>
        </w:r>
      </w:hyperlink>
      <w:r w:rsidRPr="00AE4F8E">
        <w:t xml:space="preserve"> (Accessed on: 28 November 2025)</w:t>
      </w:r>
    </w:p>
    <w:p w14:paraId="50B7CBA5" w14:textId="77777777" w:rsidR="000C43DA" w:rsidRPr="00AE4F8E" w:rsidRDefault="000C43DA" w:rsidP="00A80F80">
      <w:proofErr w:type="spellStart"/>
      <w:r w:rsidRPr="00AE4F8E">
        <w:t>Mascaraque</w:t>
      </w:r>
      <w:proofErr w:type="spellEnd"/>
      <w:r w:rsidRPr="00AE4F8E">
        <w:t xml:space="preserve">, M. (2023). </w:t>
      </w:r>
      <w:r w:rsidRPr="00AE4F8E">
        <w:rPr>
          <w:i/>
        </w:rPr>
        <w:t>Meal Kits: Convergence of Experience and Convenience.</w:t>
      </w:r>
      <w:r w:rsidRPr="00AE4F8E">
        <w:t xml:space="preserve"> [Online]. Available at: </w:t>
      </w:r>
      <w:hyperlink r:id="rId27" w:history="1">
        <w:r w:rsidRPr="00AE4F8E">
          <w:rPr>
            <w:rStyle w:val="Hyperlink"/>
            <w:color w:val="auto"/>
          </w:rPr>
          <w:t>https://www.euromonitor.com/article/meal-kits-convergence-of-experience-and-convenience</w:t>
        </w:r>
      </w:hyperlink>
      <w:r w:rsidRPr="00AE4F8E">
        <w:t xml:space="preserve"> (Accessed on: 29 November 2025)</w:t>
      </w:r>
    </w:p>
    <w:p w14:paraId="360C4824" w14:textId="77777777" w:rsidR="000C43DA" w:rsidRPr="00AE4F8E" w:rsidRDefault="000C43DA" w:rsidP="00117D0D">
      <w:pPr>
        <w:spacing w:before="100" w:beforeAutospacing="1" w:after="100" w:afterAutospacing="1"/>
      </w:pPr>
      <w:r w:rsidRPr="00AE4F8E">
        <w:t xml:space="preserve">Statista (2025a). </w:t>
      </w:r>
      <w:r w:rsidRPr="00AE4F8E">
        <w:rPr>
          <w:i/>
          <w:iCs/>
        </w:rPr>
        <w:t xml:space="preserve">E-commerce in the United Kingdom (UK) - statistics &amp; facts </w:t>
      </w:r>
      <w:r w:rsidRPr="00AE4F8E">
        <w:t>[Online].</w:t>
      </w:r>
      <w:r w:rsidRPr="00AE4F8E">
        <w:rPr>
          <w:i/>
          <w:iCs/>
        </w:rPr>
        <w:t xml:space="preserve"> </w:t>
      </w:r>
      <w:r w:rsidRPr="00AE4F8E">
        <w:t xml:space="preserve">Available at: </w:t>
      </w:r>
      <w:hyperlink r:id="rId28" w:history="1">
        <w:r w:rsidRPr="00AE4F8E">
          <w:rPr>
            <w:rStyle w:val="Hyperlink"/>
            <w:color w:val="auto"/>
          </w:rPr>
          <w:t>https://www.statista.com/topics/2333/e-commerce-in-the-united-kingdom/?srsltid=AfmBOop3O6PCkjxeuUZVkVVO5pzvz8KvXIxfSUBdV5O0GcuGRG0_f9gW</w:t>
        </w:r>
      </w:hyperlink>
      <w:r w:rsidRPr="00AE4F8E">
        <w:t xml:space="preserve"> (Accessed on: 29 November 2025)</w:t>
      </w:r>
    </w:p>
    <w:p w14:paraId="103866B2" w14:textId="77777777" w:rsidR="000C43DA" w:rsidRPr="00AE4F8E" w:rsidRDefault="000C43DA" w:rsidP="00117D0D">
      <w:pPr>
        <w:spacing w:before="100" w:beforeAutospacing="1" w:after="100" w:afterAutospacing="1"/>
      </w:pPr>
      <w:r w:rsidRPr="00AE4F8E">
        <w:t xml:space="preserve">Statista (2025b). </w:t>
      </w:r>
      <w:r w:rsidRPr="00AE4F8E">
        <w:rPr>
          <w:i/>
          <w:iCs/>
        </w:rPr>
        <w:t xml:space="preserve">Fitness industry in the United Kingdom - statistics &amp; facts </w:t>
      </w:r>
      <w:r w:rsidRPr="00AE4F8E">
        <w:t>[Online].</w:t>
      </w:r>
      <w:r w:rsidRPr="00AE4F8E">
        <w:rPr>
          <w:i/>
          <w:iCs/>
        </w:rPr>
        <w:t xml:space="preserve"> </w:t>
      </w:r>
      <w:r w:rsidRPr="00AE4F8E">
        <w:t xml:space="preserve">Available at: </w:t>
      </w:r>
      <w:hyperlink r:id="rId29" w:history="1">
        <w:r w:rsidRPr="00AE4F8E">
          <w:rPr>
            <w:rStyle w:val="Hyperlink"/>
            <w:color w:val="auto"/>
          </w:rPr>
          <w:t>https://www.statista.com/topics/3411/fitness-industry-in-the-united-kingdom-uk/?srsltid=AfmBOopk34teksRsxikVzuu01Cji4LIT2Vols42ispP8CvcOqcW6nuT2</w:t>
        </w:r>
      </w:hyperlink>
      <w:r w:rsidRPr="00AE4F8E">
        <w:t xml:space="preserve"> (Accessed on: 29 November 2025)</w:t>
      </w:r>
    </w:p>
    <w:p w14:paraId="5EC8776E" w14:textId="77777777" w:rsidR="000C43DA" w:rsidRPr="00AE4F8E" w:rsidRDefault="000C43DA" w:rsidP="00117D0D">
      <w:pPr>
        <w:spacing w:before="100" w:beforeAutospacing="1" w:after="100" w:afterAutospacing="1"/>
        <w:rPr>
          <w:i/>
          <w:iCs/>
        </w:rPr>
      </w:pPr>
      <w:r w:rsidRPr="00AE4F8E">
        <w:t xml:space="preserve">UK Health Alliance on Climate Change (2025). </w:t>
      </w:r>
      <w:r w:rsidRPr="00AE4F8E">
        <w:rPr>
          <w:i/>
          <w:iCs/>
        </w:rPr>
        <w:t xml:space="preserve">Providing support to increase demand for healthy, nutritious food </w:t>
      </w:r>
      <w:r w:rsidRPr="00AE4F8E">
        <w:t>[Online].</w:t>
      </w:r>
      <w:r w:rsidRPr="00AE4F8E">
        <w:rPr>
          <w:i/>
          <w:iCs/>
        </w:rPr>
        <w:t xml:space="preserve"> </w:t>
      </w:r>
      <w:r w:rsidRPr="00AE4F8E">
        <w:t>Available at:</w:t>
      </w:r>
      <w:r w:rsidRPr="00AE4F8E">
        <w:rPr>
          <w:i/>
          <w:iCs/>
        </w:rPr>
        <w:t xml:space="preserve"> </w:t>
      </w:r>
      <w:hyperlink r:id="rId30" w:history="1">
        <w:r w:rsidRPr="00AE4F8E">
          <w:rPr>
            <w:rStyle w:val="Hyperlink"/>
            <w:color w:val="auto"/>
          </w:rPr>
          <w:t>https://ukhealthalliance.org/influencing-policy/plant-powered-planet-building-a-healthy-sustainable-food-system/providing-support-to-increase-demand-for-healthy-nutritious-food/</w:t>
        </w:r>
      </w:hyperlink>
      <w:r w:rsidRPr="00AE4F8E">
        <w:t xml:space="preserve"> (Accessed on: 29 November 2025)</w:t>
      </w:r>
    </w:p>
    <w:p w14:paraId="4B9A9CB7" w14:textId="77777777" w:rsidR="000C43DA" w:rsidRPr="00AE4F8E" w:rsidRDefault="000C43DA" w:rsidP="00117D0D">
      <w:pPr>
        <w:spacing w:before="100" w:beforeAutospacing="1" w:after="100" w:afterAutospacing="1"/>
      </w:pPr>
      <w:r w:rsidRPr="00AE4F8E">
        <w:t xml:space="preserve">Unilever (2025a). </w:t>
      </w:r>
      <w:r w:rsidRPr="00AE4F8E">
        <w:rPr>
          <w:i/>
          <w:iCs/>
        </w:rPr>
        <w:t xml:space="preserve">Welcome to Unilever </w:t>
      </w:r>
      <w:r w:rsidRPr="00AE4F8E">
        <w:t>[Online].</w:t>
      </w:r>
      <w:r w:rsidRPr="00AE4F8E">
        <w:rPr>
          <w:i/>
          <w:iCs/>
        </w:rPr>
        <w:t xml:space="preserve"> </w:t>
      </w:r>
      <w:r w:rsidRPr="00AE4F8E">
        <w:t xml:space="preserve">Available at: </w:t>
      </w:r>
      <w:hyperlink r:id="rId31" w:history="1">
        <w:r w:rsidRPr="00AE4F8E">
          <w:rPr>
            <w:rStyle w:val="Hyperlink"/>
            <w:color w:val="auto"/>
          </w:rPr>
          <w:t>https://www.unilever.com/</w:t>
        </w:r>
      </w:hyperlink>
      <w:r w:rsidRPr="00AE4F8E">
        <w:t xml:space="preserve"> (Accessed on: 28 November 2025)</w:t>
      </w:r>
    </w:p>
    <w:p w14:paraId="057AE596" w14:textId="77777777" w:rsidR="000C43DA" w:rsidRPr="00AE4F8E" w:rsidRDefault="000C43DA" w:rsidP="00117D0D">
      <w:pPr>
        <w:spacing w:before="100" w:beforeAutospacing="1" w:after="100" w:afterAutospacing="1"/>
      </w:pPr>
      <w:r w:rsidRPr="00AE4F8E">
        <w:lastRenderedPageBreak/>
        <w:t xml:space="preserve">Unilever (2025b). </w:t>
      </w:r>
      <w:r w:rsidRPr="00AE4F8E">
        <w:rPr>
          <w:i/>
          <w:iCs/>
        </w:rPr>
        <w:t xml:space="preserve">We are Unilever </w:t>
      </w:r>
      <w:r w:rsidRPr="00AE4F8E">
        <w:t>[Online].</w:t>
      </w:r>
      <w:r w:rsidRPr="00AE4F8E">
        <w:rPr>
          <w:i/>
          <w:iCs/>
        </w:rPr>
        <w:t xml:space="preserve"> </w:t>
      </w:r>
      <w:r w:rsidRPr="00AE4F8E">
        <w:t>Available at:</w:t>
      </w:r>
      <w:r w:rsidRPr="00AE4F8E">
        <w:rPr>
          <w:b/>
          <w:bCs/>
        </w:rPr>
        <w:t xml:space="preserve"> </w:t>
      </w:r>
      <w:hyperlink r:id="rId32" w:history="1">
        <w:r w:rsidRPr="00AE4F8E">
          <w:rPr>
            <w:rStyle w:val="Hyperlink"/>
            <w:color w:val="auto"/>
          </w:rPr>
          <w:t>https://www.unilever.com/our-company/</w:t>
        </w:r>
      </w:hyperlink>
      <w:r w:rsidRPr="00AE4F8E">
        <w:t xml:space="preserve"> (Accessed on: 28 November 2025)</w:t>
      </w:r>
    </w:p>
    <w:p w14:paraId="56C65B72" w14:textId="77777777" w:rsidR="000C43DA" w:rsidRPr="00AE4F8E" w:rsidRDefault="000C43DA" w:rsidP="00117D0D">
      <w:pPr>
        <w:spacing w:before="100" w:beforeAutospacing="1" w:after="100" w:afterAutospacing="1"/>
      </w:pPr>
      <w:r w:rsidRPr="00AE4F8E">
        <w:t xml:space="preserve">Unilever (2025c). </w:t>
      </w:r>
      <w:r w:rsidRPr="00AE4F8E">
        <w:rPr>
          <w:i/>
          <w:iCs/>
        </w:rPr>
        <w:t xml:space="preserve">Careers at Unilever </w:t>
      </w:r>
      <w:r w:rsidRPr="00AE4F8E">
        <w:t>[Online].</w:t>
      </w:r>
      <w:r w:rsidRPr="00AE4F8E">
        <w:rPr>
          <w:i/>
          <w:iCs/>
        </w:rPr>
        <w:t xml:space="preserve"> </w:t>
      </w:r>
      <w:r w:rsidRPr="00AE4F8E">
        <w:t>Available at:</w:t>
      </w:r>
      <w:r w:rsidRPr="00AE4F8E">
        <w:rPr>
          <w:i/>
          <w:iCs/>
        </w:rPr>
        <w:t xml:space="preserve"> </w:t>
      </w:r>
      <w:hyperlink r:id="rId33" w:history="1">
        <w:r w:rsidRPr="00AE4F8E">
          <w:rPr>
            <w:rStyle w:val="Hyperlink"/>
            <w:color w:val="auto"/>
          </w:rPr>
          <w:t>https://www.unilever.com/working-at-unilever/careers/</w:t>
        </w:r>
      </w:hyperlink>
      <w:r w:rsidRPr="00AE4F8E">
        <w:t xml:space="preserve"> (Accessed on: 28 November 2025)</w:t>
      </w:r>
    </w:p>
    <w:p w14:paraId="12AF07D9" w14:textId="7C9B86C1" w:rsidR="000C43DA" w:rsidRPr="00AE4F8E" w:rsidRDefault="000C43DA" w:rsidP="00A80F80">
      <w:proofErr w:type="spellStart"/>
      <w:r w:rsidRPr="00AE4F8E">
        <w:t>Vennare</w:t>
      </w:r>
      <w:proofErr w:type="spellEnd"/>
      <w:r w:rsidRPr="00AE4F8E">
        <w:t xml:space="preserve">, J. (2024). </w:t>
      </w:r>
      <w:r w:rsidRPr="00AE4F8E">
        <w:rPr>
          <w:i/>
        </w:rPr>
        <w:t>Consumers are Hungry for Personalized Nutrition.</w:t>
      </w:r>
      <w:r w:rsidRPr="00AE4F8E">
        <w:t xml:space="preserve"> [Online]. Available at: </w:t>
      </w:r>
      <w:hyperlink r:id="rId34" w:history="1">
        <w:r w:rsidRPr="00AE4F8E">
          <w:rPr>
            <w:rStyle w:val="Hyperlink"/>
            <w:color w:val="auto"/>
          </w:rPr>
          <w:t>https://insider.fitt.co/consumers-are-hungry-for-personalized-nutrition/</w:t>
        </w:r>
      </w:hyperlink>
      <w:r w:rsidRPr="00AE4F8E">
        <w:t xml:space="preserve"> (Accessed on 29 November 2025)</w:t>
      </w:r>
    </w:p>
    <w:p w14:paraId="5FCCC4BB" w14:textId="65866A47" w:rsidR="000C43DA" w:rsidRPr="00AE4F8E" w:rsidRDefault="000C43DA" w:rsidP="00117D0D">
      <w:pPr>
        <w:spacing w:before="100" w:beforeAutospacing="1" w:after="100" w:afterAutospacing="1"/>
      </w:pPr>
      <w:r w:rsidRPr="00AE4F8E">
        <w:t xml:space="preserve">Watty, F. (2025). </w:t>
      </w:r>
      <w:r w:rsidRPr="00AE4F8E">
        <w:rPr>
          <w:i/>
          <w:iCs/>
        </w:rPr>
        <w:t xml:space="preserve">Revenue of Unilever from 2007 to 2024 </w:t>
      </w:r>
      <w:r w:rsidRPr="00AE4F8E">
        <w:t>[Online].</w:t>
      </w:r>
      <w:r w:rsidRPr="00AE4F8E">
        <w:rPr>
          <w:i/>
          <w:iCs/>
        </w:rPr>
        <w:t xml:space="preserve"> </w:t>
      </w:r>
      <w:r w:rsidRPr="00AE4F8E">
        <w:t>Available at:</w:t>
      </w:r>
      <w:r w:rsidRPr="00AE4F8E">
        <w:rPr>
          <w:i/>
          <w:iCs/>
        </w:rPr>
        <w:t xml:space="preserve"> </w:t>
      </w:r>
      <w:hyperlink r:id="rId35" w:history="1">
        <w:r w:rsidRPr="00AE4F8E">
          <w:rPr>
            <w:rStyle w:val="Hyperlink"/>
            <w:color w:val="auto"/>
          </w:rPr>
          <w:t>https://www.statista.com/statistics/269190/global-revenue-of-the-unilever-group-since-2007/?srsltid=AfmBOopjHERkx1iTlP7JzaK9x1SL_ohqpEvinU8amCjsAv0VjLNyyDgD</w:t>
        </w:r>
      </w:hyperlink>
      <w:r w:rsidR="00D26843">
        <w:t xml:space="preserve"> </w:t>
      </w:r>
      <w:r w:rsidRPr="00AE4F8E">
        <w:t>(Accessed on: 28 November 2025)</w:t>
      </w:r>
    </w:p>
    <w:p w14:paraId="4DA41CEA" w14:textId="1346BD8F" w:rsidR="00E457F7" w:rsidRPr="00AE4F8E" w:rsidRDefault="000C43DA" w:rsidP="00117D0D">
      <w:pPr>
        <w:spacing w:before="100" w:beforeAutospacing="1" w:after="100" w:afterAutospacing="1"/>
      </w:pPr>
      <w:proofErr w:type="spellStart"/>
      <w:r w:rsidRPr="00AE4F8E">
        <w:t>Zinklar</w:t>
      </w:r>
      <w:proofErr w:type="spellEnd"/>
      <w:r w:rsidRPr="00AE4F8E">
        <w:t xml:space="preserve"> (2025). </w:t>
      </w:r>
      <w:r w:rsidRPr="00AE4F8E">
        <w:rPr>
          <w:i/>
          <w:iCs/>
        </w:rPr>
        <w:t xml:space="preserve">UK Spending Habits in Food and Beverage </w:t>
      </w:r>
      <w:r w:rsidRPr="00AE4F8E">
        <w:t>[Online].</w:t>
      </w:r>
      <w:r w:rsidRPr="00AE4F8E">
        <w:rPr>
          <w:i/>
          <w:iCs/>
        </w:rPr>
        <w:t xml:space="preserve"> </w:t>
      </w:r>
      <w:r w:rsidRPr="00AE4F8E">
        <w:t>Available at:</w:t>
      </w:r>
      <w:r w:rsidRPr="00AE4F8E">
        <w:rPr>
          <w:i/>
          <w:iCs/>
        </w:rPr>
        <w:t xml:space="preserve"> </w:t>
      </w:r>
      <w:hyperlink r:id="rId36" w:history="1">
        <w:r w:rsidRPr="00AE4F8E">
          <w:rPr>
            <w:rStyle w:val="Hyperlink"/>
            <w:color w:val="auto"/>
          </w:rPr>
          <w:t>https://zinklar.com/market-research/uk-spending-habits-in-food-and-beverage/</w:t>
        </w:r>
      </w:hyperlink>
      <w:r w:rsidR="00D26843">
        <w:t xml:space="preserve"> </w:t>
      </w:r>
      <w:r w:rsidRPr="00AE4F8E">
        <w:t>(Accessed on: 29 November 2025)</w:t>
      </w:r>
    </w:p>
    <w:p w14:paraId="061B7CF4" w14:textId="77777777" w:rsidR="00E457F7" w:rsidRPr="00AE4F8E" w:rsidRDefault="00E457F7">
      <w:pPr>
        <w:spacing w:line="276" w:lineRule="auto"/>
        <w:jc w:val="left"/>
      </w:pPr>
      <w:r w:rsidRPr="00AE4F8E">
        <w:br w:type="page"/>
      </w:r>
    </w:p>
    <w:p w14:paraId="59383094" w14:textId="668A358F" w:rsidR="000C43DA" w:rsidRPr="00AE4F8E" w:rsidRDefault="00E457F7" w:rsidP="00E457F7">
      <w:pPr>
        <w:pStyle w:val="Heading1"/>
      </w:pPr>
      <w:bookmarkStart w:id="9" w:name="_Toc216275190"/>
      <w:r w:rsidRPr="00AE4F8E">
        <w:lastRenderedPageBreak/>
        <w:t>Appendices:</w:t>
      </w:r>
      <w:bookmarkEnd w:id="9"/>
    </w:p>
    <w:p w14:paraId="244BF95E" w14:textId="2E67AD59" w:rsidR="00E457F7" w:rsidRPr="00AE4F8E" w:rsidRDefault="00E457F7" w:rsidP="00E457F7">
      <w:pPr>
        <w:pStyle w:val="Heading2"/>
      </w:pPr>
      <w:bookmarkStart w:id="10" w:name="_Toc216275191"/>
      <w:r w:rsidRPr="00AE4F8E">
        <w:t>Appendix 1: Poster</w:t>
      </w:r>
      <w:bookmarkEnd w:id="10"/>
    </w:p>
    <w:p w14:paraId="617B09D0" w14:textId="475BACD2" w:rsidR="00E457F7" w:rsidRPr="00AE4F8E" w:rsidRDefault="00FA7475" w:rsidP="00E457F7">
      <w:pPr>
        <w:spacing w:before="100" w:beforeAutospacing="1" w:after="100" w:afterAutospacing="1"/>
        <w:jc w:val="center"/>
      </w:pPr>
      <w:r w:rsidRPr="00AE4F8E">
        <w:rPr>
          <w:noProof/>
        </w:rPr>
        <w:drawing>
          <wp:inline distT="0" distB="0" distL="0" distR="0" wp14:anchorId="2301D566" wp14:editId="2684CDE8">
            <wp:extent cx="4431171" cy="6400800"/>
            <wp:effectExtent l="0" t="0" r="7620" b="0"/>
            <wp:docPr id="1290886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860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4436625" cy="6408679"/>
                    </a:xfrm>
                    <a:prstGeom prst="rect">
                      <a:avLst/>
                    </a:prstGeom>
                  </pic:spPr>
                </pic:pic>
              </a:graphicData>
            </a:graphic>
          </wp:inline>
        </w:drawing>
      </w:r>
    </w:p>
    <w:p w14:paraId="060435D8" w14:textId="77777777" w:rsidR="006B3E4A" w:rsidRPr="00AE4F8E" w:rsidRDefault="006B3E4A" w:rsidP="006B3E4A"/>
    <w:p w14:paraId="131955F6" w14:textId="77777777" w:rsidR="006B3E4A" w:rsidRPr="00AE4F8E" w:rsidRDefault="006B3E4A" w:rsidP="006B3E4A">
      <w:pPr>
        <w:rPr>
          <w:lang w:val="en-GB"/>
        </w:rPr>
      </w:pPr>
    </w:p>
    <w:sectPr w:rsidR="006B3E4A" w:rsidRPr="00AE4F8E" w:rsidSect="00E457F7">
      <w:footerReference w:type="default" r:id="rId3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F99CE" w14:textId="77777777" w:rsidR="00FF1DF7" w:rsidRDefault="00FF1DF7" w:rsidP="00117D0D">
      <w:pPr>
        <w:spacing w:line="240" w:lineRule="auto"/>
      </w:pPr>
      <w:r>
        <w:separator/>
      </w:r>
    </w:p>
  </w:endnote>
  <w:endnote w:type="continuationSeparator" w:id="0">
    <w:p w14:paraId="40340134" w14:textId="77777777" w:rsidR="00FF1DF7" w:rsidRDefault="00FF1DF7" w:rsidP="00117D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4EE6F97-CC4F-4D90-81AD-D2A591E343AC}"/>
  </w:font>
  <w:font w:name="Shruti">
    <w:panose1 w:val="020B0502040204020203"/>
    <w:charset w:val="01"/>
    <w:family w:val="auto"/>
    <w:pitch w:val="variable"/>
    <w:sig w:usb0="00040003" w:usb1="00000000" w:usb2="00000000" w:usb3="00000000" w:csb0="00000001" w:csb1="00000000"/>
    <w:embedRegular r:id="rId2" w:fontKey="{689DE8B8-11EE-48E2-95D3-C1DED8475807}"/>
  </w:font>
  <w:font w:name="Cambria">
    <w:panose1 w:val="02040503050406030204"/>
    <w:charset w:val="00"/>
    <w:family w:val="roman"/>
    <w:pitch w:val="variable"/>
    <w:sig w:usb0="E00006FF" w:usb1="420024FF" w:usb2="02000000" w:usb3="00000000" w:csb0="0000019F" w:csb1="00000000"/>
    <w:embedRegular r:id="rId3" w:fontKey="{CD573121-2DCD-4C15-92BF-C004D6E01C1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098917"/>
      <w:docPartObj>
        <w:docPartGallery w:val="Page Numbers (Bottom of Page)"/>
        <w:docPartUnique/>
      </w:docPartObj>
    </w:sdtPr>
    <w:sdtEndPr>
      <w:rPr>
        <w:noProof/>
      </w:rPr>
    </w:sdtEndPr>
    <w:sdtContent>
      <w:p w14:paraId="5E3185A4" w14:textId="5B03B787" w:rsidR="00117D0D" w:rsidRDefault="00117D0D">
        <w:pPr>
          <w:pStyle w:val="Footer"/>
          <w:jc w:val="right"/>
        </w:pPr>
        <w:r>
          <w:fldChar w:fldCharType="begin"/>
        </w:r>
        <w:r>
          <w:instrText xml:space="preserve"> PAGE   \* MERGEFORMAT </w:instrText>
        </w:r>
        <w:r>
          <w:fldChar w:fldCharType="separate"/>
        </w:r>
        <w:r w:rsidR="00052754">
          <w:rPr>
            <w:noProof/>
          </w:rPr>
          <w:t>14</w:t>
        </w:r>
        <w:r>
          <w:rPr>
            <w:noProof/>
          </w:rPr>
          <w:fldChar w:fldCharType="end"/>
        </w:r>
      </w:p>
    </w:sdtContent>
  </w:sdt>
  <w:p w14:paraId="6BE9D4F1" w14:textId="77777777" w:rsidR="00117D0D" w:rsidRDefault="00117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CC925" w14:textId="77777777" w:rsidR="00FF1DF7" w:rsidRDefault="00FF1DF7" w:rsidP="00117D0D">
      <w:pPr>
        <w:spacing w:line="240" w:lineRule="auto"/>
      </w:pPr>
      <w:r>
        <w:separator/>
      </w:r>
    </w:p>
  </w:footnote>
  <w:footnote w:type="continuationSeparator" w:id="0">
    <w:p w14:paraId="698B410F" w14:textId="77777777" w:rsidR="00FF1DF7" w:rsidRDefault="00FF1DF7" w:rsidP="00117D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63A1"/>
    <w:multiLevelType w:val="hybridMultilevel"/>
    <w:tmpl w:val="CC08C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DA4033"/>
    <w:multiLevelType w:val="hybridMultilevel"/>
    <w:tmpl w:val="303CE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950B81"/>
    <w:multiLevelType w:val="hybridMultilevel"/>
    <w:tmpl w:val="116A53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B67CA0"/>
    <w:multiLevelType w:val="hybridMultilevel"/>
    <w:tmpl w:val="AC026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6D65242"/>
    <w:multiLevelType w:val="multilevel"/>
    <w:tmpl w:val="E44A8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2C90934"/>
    <w:multiLevelType w:val="hybridMultilevel"/>
    <w:tmpl w:val="784C72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85B25DB"/>
    <w:multiLevelType w:val="hybridMultilevel"/>
    <w:tmpl w:val="0EA8A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2307619"/>
    <w:multiLevelType w:val="multilevel"/>
    <w:tmpl w:val="C8922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9835781">
    <w:abstractNumId w:val="7"/>
  </w:num>
  <w:num w:numId="2" w16cid:durableId="1045566959">
    <w:abstractNumId w:val="4"/>
  </w:num>
  <w:num w:numId="3" w16cid:durableId="1596549888">
    <w:abstractNumId w:val="5"/>
  </w:num>
  <w:num w:numId="4" w16cid:durableId="1436754420">
    <w:abstractNumId w:val="3"/>
  </w:num>
  <w:num w:numId="5" w16cid:durableId="35930142">
    <w:abstractNumId w:val="2"/>
  </w:num>
  <w:num w:numId="6" w16cid:durableId="45642758">
    <w:abstractNumId w:val="1"/>
  </w:num>
  <w:num w:numId="7" w16cid:durableId="2008360825">
    <w:abstractNumId w:val="0"/>
  </w:num>
  <w:num w:numId="8" w16cid:durableId="955216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313"/>
    <w:rsid w:val="000029D7"/>
    <w:rsid w:val="00052754"/>
    <w:rsid w:val="000C43DA"/>
    <w:rsid w:val="00117D0D"/>
    <w:rsid w:val="001D33CC"/>
    <w:rsid w:val="001E1AAA"/>
    <w:rsid w:val="001E2DD7"/>
    <w:rsid w:val="00200357"/>
    <w:rsid w:val="002010D8"/>
    <w:rsid w:val="0021739C"/>
    <w:rsid w:val="002636B8"/>
    <w:rsid w:val="00270544"/>
    <w:rsid w:val="002F77B8"/>
    <w:rsid w:val="00345201"/>
    <w:rsid w:val="003D3B26"/>
    <w:rsid w:val="0044710E"/>
    <w:rsid w:val="004C2381"/>
    <w:rsid w:val="004E4F13"/>
    <w:rsid w:val="004F1631"/>
    <w:rsid w:val="005270DD"/>
    <w:rsid w:val="00562942"/>
    <w:rsid w:val="00635A8A"/>
    <w:rsid w:val="0063638A"/>
    <w:rsid w:val="0065179C"/>
    <w:rsid w:val="00694906"/>
    <w:rsid w:val="006A0AE3"/>
    <w:rsid w:val="006B3E4A"/>
    <w:rsid w:val="006B3EA9"/>
    <w:rsid w:val="006D5658"/>
    <w:rsid w:val="00734E15"/>
    <w:rsid w:val="007A14CE"/>
    <w:rsid w:val="0081315F"/>
    <w:rsid w:val="00814859"/>
    <w:rsid w:val="00836256"/>
    <w:rsid w:val="008561BF"/>
    <w:rsid w:val="008B2082"/>
    <w:rsid w:val="008B67B7"/>
    <w:rsid w:val="008C07B5"/>
    <w:rsid w:val="008C401B"/>
    <w:rsid w:val="008D3486"/>
    <w:rsid w:val="008D5221"/>
    <w:rsid w:val="00927F0B"/>
    <w:rsid w:val="00931B11"/>
    <w:rsid w:val="009344C9"/>
    <w:rsid w:val="0099236F"/>
    <w:rsid w:val="009E1210"/>
    <w:rsid w:val="00A11C97"/>
    <w:rsid w:val="00A65644"/>
    <w:rsid w:val="00A80F80"/>
    <w:rsid w:val="00A83819"/>
    <w:rsid w:val="00A96336"/>
    <w:rsid w:val="00AE4F8E"/>
    <w:rsid w:val="00B3555E"/>
    <w:rsid w:val="00BA634C"/>
    <w:rsid w:val="00BF0313"/>
    <w:rsid w:val="00BF0506"/>
    <w:rsid w:val="00BF465C"/>
    <w:rsid w:val="00D10B36"/>
    <w:rsid w:val="00D26843"/>
    <w:rsid w:val="00D77D68"/>
    <w:rsid w:val="00D80460"/>
    <w:rsid w:val="00DA1278"/>
    <w:rsid w:val="00E2406F"/>
    <w:rsid w:val="00E457F7"/>
    <w:rsid w:val="00EA503F"/>
    <w:rsid w:val="00EF0014"/>
    <w:rsid w:val="00F371D9"/>
    <w:rsid w:val="00FA7475"/>
    <w:rsid w:val="00FF1DF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353CF"/>
  <w15:docId w15:val="{F18DA24E-36F8-40AA-B9C9-5C5E4CD36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AE3"/>
    <w:pPr>
      <w:spacing w:line="360" w:lineRule="auto"/>
      <w:jc w:val="both"/>
    </w:pPr>
    <w:rPr>
      <w:rFonts w:ascii="Times New Roman" w:hAnsi="Times New Roman"/>
      <w:sz w:val="24"/>
    </w:rPr>
  </w:style>
  <w:style w:type="paragraph" w:styleId="Heading1">
    <w:name w:val="heading 1"/>
    <w:basedOn w:val="Normal"/>
    <w:next w:val="Normal"/>
    <w:uiPriority w:val="9"/>
    <w:qFormat/>
    <w:rsid w:val="006A0AE3"/>
    <w:pPr>
      <w:keepNext/>
      <w:keepLines/>
      <w:spacing w:before="400" w:after="120"/>
      <w:outlineLvl w:val="0"/>
    </w:pPr>
    <w:rPr>
      <w:b/>
      <w:szCs w:val="40"/>
    </w:rPr>
  </w:style>
  <w:style w:type="paragraph" w:styleId="Heading2">
    <w:name w:val="heading 2"/>
    <w:basedOn w:val="Normal"/>
    <w:next w:val="Normal"/>
    <w:uiPriority w:val="9"/>
    <w:unhideWhenUsed/>
    <w:qFormat/>
    <w:rsid w:val="006A0AE3"/>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rsid w:val="00A65644"/>
    <w:pPr>
      <w:jc w:val="center"/>
    </w:pPr>
    <w:rPr>
      <w:rFonts w:eastAsia="Times New Roman" w:cs="Times New Roman"/>
      <w:b/>
      <w:bCs/>
      <w:sz w:val="36"/>
      <w:szCs w:val="36"/>
      <w:lang w:val="en-GB"/>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styleId="Hyperlink">
    <w:name w:val="Hyperlink"/>
    <w:basedOn w:val="DefaultParagraphFont"/>
    <w:uiPriority w:val="99"/>
    <w:unhideWhenUsed/>
    <w:rsid w:val="006B3E4A"/>
    <w:rPr>
      <w:color w:val="0000FF" w:themeColor="hyperlink"/>
      <w:u w:val="single"/>
    </w:rPr>
  </w:style>
  <w:style w:type="paragraph" w:styleId="ListParagraph">
    <w:name w:val="List Paragraph"/>
    <w:basedOn w:val="Normal"/>
    <w:uiPriority w:val="34"/>
    <w:qFormat/>
    <w:rsid w:val="00117D0D"/>
    <w:pPr>
      <w:ind w:left="720"/>
      <w:contextualSpacing/>
    </w:pPr>
  </w:style>
  <w:style w:type="paragraph" w:styleId="Header">
    <w:name w:val="header"/>
    <w:basedOn w:val="Normal"/>
    <w:link w:val="HeaderChar"/>
    <w:uiPriority w:val="99"/>
    <w:unhideWhenUsed/>
    <w:rsid w:val="00117D0D"/>
    <w:pPr>
      <w:tabs>
        <w:tab w:val="center" w:pos="4513"/>
        <w:tab w:val="right" w:pos="9026"/>
      </w:tabs>
      <w:spacing w:line="240" w:lineRule="auto"/>
    </w:pPr>
  </w:style>
  <w:style w:type="character" w:customStyle="1" w:styleId="HeaderChar">
    <w:name w:val="Header Char"/>
    <w:basedOn w:val="DefaultParagraphFont"/>
    <w:link w:val="Header"/>
    <w:uiPriority w:val="99"/>
    <w:rsid w:val="00117D0D"/>
    <w:rPr>
      <w:rFonts w:ascii="Times New Roman" w:hAnsi="Times New Roman"/>
      <w:sz w:val="24"/>
    </w:rPr>
  </w:style>
  <w:style w:type="paragraph" w:styleId="Footer">
    <w:name w:val="footer"/>
    <w:basedOn w:val="Normal"/>
    <w:link w:val="FooterChar"/>
    <w:uiPriority w:val="99"/>
    <w:unhideWhenUsed/>
    <w:rsid w:val="00117D0D"/>
    <w:pPr>
      <w:tabs>
        <w:tab w:val="center" w:pos="4513"/>
        <w:tab w:val="right" w:pos="9026"/>
      </w:tabs>
      <w:spacing w:line="240" w:lineRule="auto"/>
    </w:pPr>
  </w:style>
  <w:style w:type="character" w:customStyle="1" w:styleId="FooterChar">
    <w:name w:val="Footer Char"/>
    <w:basedOn w:val="DefaultParagraphFont"/>
    <w:link w:val="Footer"/>
    <w:uiPriority w:val="99"/>
    <w:rsid w:val="00117D0D"/>
    <w:rPr>
      <w:rFonts w:ascii="Times New Roman" w:hAnsi="Times New Roman"/>
      <w:sz w:val="24"/>
    </w:rPr>
  </w:style>
  <w:style w:type="paragraph" w:styleId="TOCHeading">
    <w:name w:val="TOC Heading"/>
    <w:basedOn w:val="Heading1"/>
    <w:next w:val="Normal"/>
    <w:uiPriority w:val="39"/>
    <w:unhideWhenUsed/>
    <w:qFormat/>
    <w:rsid w:val="00117D0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B3EA9"/>
    <w:pPr>
      <w:tabs>
        <w:tab w:val="right" w:leader="dot" w:pos="9350"/>
      </w:tabs>
      <w:spacing w:after="100"/>
    </w:pPr>
    <w:rPr>
      <w:b/>
      <w:bCs/>
      <w:noProof/>
      <w:lang w:val="en-GB"/>
    </w:rPr>
  </w:style>
  <w:style w:type="paragraph" w:styleId="TOC2">
    <w:name w:val="toc 2"/>
    <w:basedOn w:val="Normal"/>
    <w:next w:val="Normal"/>
    <w:autoRedefine/>
    <w:uiPriority w:val="39"/>
    <w:unhideWhenUsed/>
    <w:rsid w:val="00117D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marketresearchfuture.com/reports/uk-wearable-technology-market-43844" TargetMode="External"/><Relationship Id="rId39" Type="http://schemas.openxmlformats.org/officeDocument/2006/relationships/footer" Target="footer1.xml"/><Relationship Id="rId21" Type="http://schemas.openxmlformats.org/officeDocument/2006/relationships/hyperlink" Target="https://brc.org.uk/news-and-events/news/associate-insight/2025/health-conscious-britain-the-uk-s-health-wellness-boom-revealed/" TargetMode="External"/><Relationship Id="rId34" Type="http://schemas.openxmlformats.org/officeDocument/2006/relationships/hyperlink" Target="https://insider.fitt.co/consumers-are-hungry-for-personalized-nutri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tatista.com/topics/3411/fitness-industry-in-the-united-kingdom-uk/?srsltid=AfmBOopk34teksRsxikVzuu01Cji4LIT2Vols42ispP8CvcOqcW6nuT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novamarketinsights.com/trends/consumer-food-trends-in-the-uk-2025/" TargetMode="External"/><Relationship Id="rId32" Type="http://schemas.openxmlformats.org/officeDocument/2006/relationships/hyperlink" Target="https://www.unilever.com/our-company/" TargetMode="External"/><Relationship Id="rId37" Type="http://schemas.openxmlformats.org/officeDocument/2006/relationships/image" Target="media/image14.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xpertmarketresearch.com/reports/united-kingdom-digital-marketing-market" TargetMode="External"/><Relationship Id="rId28" Type="http://schemas.openxmlformats.org/officeDocument/2006/relationships/hyperlink" Target="https://www.statista.com/topics/2333/e-commerce-in-the-united-kingdom/?srsltid=AfmBOop3O6PCkjxeuUZVkVVO5pzvz8KvXIxfSUBdV5O0GcuGRG0_f9gW" TargetMode="External"/><Relationship Id="rId36" Type="http://schemas.openxmlformats.org/officeDocument/2006/relationships/hyperlink" Target="https://zinklar.com/market-research/uk-spending-habits-in-food-and-beverag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unileve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guardian.com/society/2025/apr/03/gen-z-record-rise-uk-gym-membership-report" TargetMode="External"/><Relationship Id="rId27" Type="http://schemas.openxmlformats.org/officeDocument/2006/relationships/hyperlink" Target="https://www.euromonitor.com/article/meal-kits-convergence-of-experience-and-convenience" TargetMode="External"/><Relationship Id="rId30" Type="http://schemas.openxmlformats.org/officeDocument/2006/relationships/hyperlink" Target="https://ukhealthalliance.org/influencing-policy/plant-powered-planet-building-a-healthy-sustainable-food-system/providing-support-to-increase-demand-for-healthy-nutritious-food/" TargetMode="External"/><Relationship Id="rId35" Type="http://schemas.openxmlformats.org/officeDocument/2006/relationships/hyperlink" Target="https://www.statista.com/statistics/269190/global-revenue-of-the-unilever-group-since-2007/?srsltid=AfmBOopjHERkx1iTlP7JzaK9x1SL_ohqpEvinU8amCjsAv0VjLNyyDgD"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arketresearchfuture.com/reports/uk-healthy-food-market-44506" TargetMode="External"/><Relationship Id="rId33" Type="http://schemas.openxmlformats.org/officeDocument/2006/relationships/hyperlink" Target="https://www.unilever.com/working-at-unilever/careers/" TargetMode="External"/><Relationship Id="rId38" Type="http://schemas.openxmlformats.org/officeDocument/2006/relationships/image" Target="media/image15.sv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60CE2B-1B83-42E6-9356-53EB1ED11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 Suvagiya</dc:creator>
  <cp:lastModifiedBy>Dhruv Jivanbhai Suvagiya (2509973)</cp:lastModifiedBy>
  <cp:revision>2</cp:revision>
  <dcterms:created xsi:type="dcterms:W3CDTF">2025-12-17T08:13:00Z</dcterms:created>
  <dcterms:modified xsi:type="dcterms:W3CDTF">2025-12-17T08:13:00Z</dcterms:modified>
</cp:coreProperties>
</file>