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3A253CFB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1AB0C790" wp14:editId="6280C588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7D80CAD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66AF1C3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4FC9800F" w14:textId="2C232A28" w:rsidR="00ED1049" w:rsidRPr="005E33E9" w:rsidRDefault="00ED1049" w:rsidP="005E33E9">
      <w:pPr>
        <w:tabs>
          <w:tab w:val="left" w:pos="6540"/>
        </w:tabs>
        <w:spacing w:line="360" w:lineRule="auto"/>
        <w:ind w:left="426"/>
        <w:jc w:val="center"/>
        <w:rPr>
          <w:rFonts w:ascii="Arial" w:hAnsi="Arial" w:cs="Arial"/>
          <w:sz w:val="36"/>
          <w:szCs w:val="36"/>
          <w:lang w:val="nl-NL"/>
        </w:rPr>
      </w:pPr>
      <w:r w:rsidRPr="005E33E9">
        <w:rPr>
          <w:rFonts w:ascii="Arial" w:hAnsi="Arial" w:cs="Arial"/>
          <w:b/>
          <w:bCs/>
          <w:sz w:val="36"/>
          <w:szCs w:val="36"/>
          <w:lang w:val="nl-NL"/>
        </w:rPr>
        <w:t>Student name</w:t>
      </w:r>
      <w:r w:rsidRPr="005E33E9">
        <w:rPr>
          <w:rFonts w:ascii="Arial" w:hAnsi="Arial" w:cs="Arial"/>
          <w:sz w:val="36"/>
          <w:szCs w:val="36"/>
          <w:lang w:val="nl-NL"/>
        </w:rPr>
        <w:t>:</w:t>
      </w:r>
      <w:r w:rsidR="009B2429" w:rsidRPr="005E33E9">
        <w:rPr>
          <w:rFonts w:ascii="Arial" w:hAnsi="Arial" w:cs="Arial"/>
          <w:sz w:val="36"/>
          <w:szCs w:val="36"/>
          <w:lang w:val="nl-NL"/>
        </w:rPr>
        <w:t xml:space="preserve"> Wahida Nagi</w:t>
      </w:r>
    </w:p>
    <w:p w14:paraId="00429E76" w14:textId="57468DBC" w:rsidR="00ED1049" w:rsidRPr="005E33E9" w:rsidRDefault="00ED1049" w:rsidP="005E33E9">
      <w:pPr>
        <w:tabs>
          <w:tab w:val="left" w:pos="6540"/>
        </w:tabs>
        <w:spacing w:line="360" w:lineRule="auto"/>
        <w:ind w:left="426"/>
        <w:jc w:val="center"/>
        <w:rPr>
          <w:rFonts w:ascii="Arial" w:hAnsi="Arial" w:cs="Arial"/>
          <w:sz w:val="36"/>
          <w:szCs w:val="36"/>
          <w:lang w:val="nl-NL"/>
        </w:rPr>
      </w:pPr>
      <w:r w:rsidRPr="005E33E9">
        <w:rPr>
          <w:rFonts w:ascii="Arial" w:hAnsi="Arial" w:cs="Arial"/>
          <w:b/>
          <w:bCs/>
          <w:sz w:val="36"/>
          <w:szCs w:val="36"/>
          <w:lang w:val="nl-NL"/>
        </w:rPr>
        <w:t>Student ID</w:t>
      </w:r>
      <w:r w:rsidRPr="005E33E9">
        <w:rPr>
          <w:rFonts w:ascii="Arial" w:hAnsi="Arial" w:cs="Arial"/>
          <w:sz w:val="36"/>
          <w:szCs w:val="36"/>
          <w:lang w:val="nl-NL"/>
        </w:rPr>
        <w:t>:</w:t>
      </w:r>
      <w:r w:rsidR="009B2429" w:rsidRPr="005E33E9">
        <w:rPr>
          <w:rFonts w:ascii="Arial" w:hAnsi="Arial" w:cs="Arial"/>
          <w:sz w:val="36"/>
          <w:szCs w:val="36"/>
          <w:lang w:val="nl-NL"/>
        </w:rPr>
        <w:t xml:space="preserve"> 2245</w:t>
      </w:r>
      <w:r w:rsidR="005C2556" w:rsidRPr="005E33E9">
        <w:rPr>
          <w:rFonts w:ascii="Arial" w:hAnsi="Arial" w:cs="Arial"/>
          <w:sz w:val="36"/>
          <w:szCs w:val="36"/>
          <w:lang w:val="nl-NL"/>
        </w:rPr>
        <w:t>076</w:t>
      </w:r>
    </w:p>
    <w:p w14:paraId="3E7B146F" w14:textId="3AB4F44D" w:rsidR="00ED1049" w:rsidRPr="005E33E9" w:rsidRDefault="00ED1049" w:rsidP="005E33E9">
      <w:pPr>
        <w:tabs>
          <w:tab w:val="left" w:pos="6540"/>
        </w:tabs>
        <w:spacing w:line="360" w:lineRule="auto"/>
        <w:jc w:val="center"/>
        <w:rPr>
          <w:rFonts w:ascii="Arial" w:hAnsi="Arial" w:cs="Arial"/>
          <w:sz w:val="36"/>
          <w:szCs w:val="36"/>
          <w:lang w:val="nl-NL"/>
        </w:rPr>
      </w:pPr>
      <w:r w:rsidRPr="005E33E9">
        <w:rPr>
          <w:rFonts w:ascii="Arial" w:hAnsi="Arial" w:cs="Arial"/>
          <w:b/>
          <w:bCs/>
          <w:sz w:val="36"/>
          <w:szCs w:val="36"/>
          <w:lang w:val="nl-NL"/>
        </w:rPr>
        <w:t>Module name</w:t>
      </w:r>
      <w:r w:rsidRPr="005E33E9">
        <w:rPr>
          <w:rFonts w:ascii="Arial" w:hAnsi="Arial" w:cs="Arial"/>
          <w:sz w:val="36"/>
          <w:szCs w:val="36"/>
          <w:lang w:val="nl-NL"/>
        </w:rPr>
        <w:t xml:space="preserve">: </w:t>
      </w:r>
      <w:r w:rsidR="00E70F63" w:rsidRPr="005E33E9">
        <w:rPr>
          <w:rFonts w:ascii="Arial" w:hAnsi="Arial" w:cs="Arial"/>
          <w:sz w:val="36"/>
          <w:szCs w:val="36"/>
          <w:lang w:val="nl-NL"/>
        </w:rPr>
        <w:t>Independent Project</w:t>
      </w:r>
    </w:p>
    <w:p w14:paraId="12CBB668" w14:textId="192B0B2E" w:rsidR="00ED1049" w:rsidRPr="005E33E9" w:rsidRDefault="00ED1049" w:rsidP="005E33E9">
      <w:pPr>
        <w:tabs>
          <w:tab w:val="left" w:pos="6540"/>
        </w:tabs>
        <w:spacing w:line="360" w:lineRule="auto"/>
        <w:ind w:left="426"/>
        <w:jc w:val="center"/>
        <w:rPr>
          <w:rFonts w:ascii="Arial" w:hAnsi="Arial" w:cs="Arial"/>
          <w:sz w:val="36"/>
          <w:szCs w:val="36"/>
        </w:rPr>
      </w:pPr>
      <w:r w:rsidRPr="005E33E9">
        <w:rPr>
          <w:rFonts w:ascii="Arial" w:hAnsi="Arial" w:cs="Arial"/>
          <w:b/>
          <w:bCs/>
          <w:sz w:val="36"/>
          <w:szCs w:val="36"/>
        </w:rPr>
        <w:t>Module code</w:t>
      </w:r>
      <w:r w:rsidRPr="005E33E9">
        <w:rPr>
          <w:rFonts w:ascii="Arial" w:hAnsi="Arial" w:cs="Arial"/>
          <w:sz w:val="36"/>
          <w:szCs w:val="36"/>
        </w:rPr>
        <w:t>:</w:t>
      </w:r>
      <w:r w:rsidR="0068590B" w:rsidRPr="005E33E9">
        <w:rPr>
          <w:rFonts w:ascii="Arial" w:hAnsi="Arial" w:cs="Arial"/>
          <w:sz w:val="36"/>
          <w:szCs w:val="36"/>
        </w:rPr>
        <w:t xml:space="preserve"> BMHP6020</w:t>
      </w:r>
    </w:p>
    <w:p w14:paraId="2C2175CB" w14:textId="7B379A0C" w:rsidR="00ED1049" w:rsidRPr="005E33E9" w:rsidRDefault="006D2642" w:rsidP="005E33E9">
      <w:pPr>
        <w:tabs>
          <w:tab w:val="left" w:pos="6540"/>
        </w:tabs>
        <w:spacing w:line="360" w:lineRule="auto"/>
        <w:ind w:left="426"/>
        <w:jc w:val="center"/>
        <w:rPr>
          <w:rFonts w:ascii="Arial" w:hAnsi="Arial" w:cs="Arial"/>
          <w:sz w:val="36"/>
          <w:szCs w:val="36"/>
        </w:rPr>
      </w:pPr>
      <w:r w:rsidRPr="005E33E9">
        <w:rPr>
          <w:rFonts w:ascii="Arial" w:hAnsi="Arial" w:cs="Arial"/>
          <w:b/>
          <w:bCs/>
          <w:sz w:val="36"/>
          <w:szCs w:val="36"/>
        </w:rPr>
        <w:t>Supervisor’s</w:t>
      </w:r>
      <w:r w:rsidR="00ED1049" w:rsidRPr="005E33E9">
        <w:rPr>
          <w:rFonts w:ascii="Arial" w:hAnsi="Arial" w:cs="Arial"/>
          <w:b/>
          <w:bCs/>
          <w:sz w:val="36"/>
          <w:szCs w:val="36"/>
        </w:rPr>
        <w:t xml:space="preserve"> name</w:t>
      </w:r>
      <w:r w:rsidR="00ED1049" w:rsidRPr="005E33E9">
        <w:rPr>
          <w:rFonts w:ascii="Arial" w:hAnsi="Arial" w:cs="Arial"/>
          <w:sz w:val="36"/>
          <w:szCs w:val="36"/>
        </w:rPr>
        <w:t>:</w:t>
      </w:r>
      <w:r w:rsidR="0068590B" w:rsidRPr="005E33E9">
        <w:rPr>
          <w:rFonts w:ascii="Arial" w:hAnsi="Arial" w:cs="Arial"/>
          <w:sz w:val="36"/>
          <w:szCs w:val="36"/>
        </w:rPr>
        <w:t xml:space="preserve"> Jolly Nwankwo</w:t>
      </w: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60FF05C" w14:textId="77777777" w:rsidR="00CC0A8F" w:rsidRPr="00CC0A8F" w:rsidRDefault="00CC0A8F" w:rsidP="00C46111">
      <w:r w:rsidRPr="00CC0A8F"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530"/>
        <w:gridCol w:w="416"/>
        <w:gridCol w:w="4497"/>
        <w:gridCol w:w="360"/>
        <w:gridCol w:w="4587"/>
      </w:tblGrid>
      <w:tr w:rsidR="00346FFA" w:rsidRPr="00EB6F36" w14:paraId="600B3A42" w14:textId="77777777" w:rsidTr="000244E5">
        <w:trPr>
          <w:trHeight w:val="3399"/>
          <w:jc w:val="center"/>
        </w:trPr>
        <w:tc>
          <w:tcPr>
            <w:tcW w:w="4534" w:type="dxa"/>
          </w:tcPr>
          <w:p w14:paraId="7C84B224" w14:textId="436A0361" w:rsidR="00346FFA" w:rsidRPr="00EB6F36" w:rsidRDefault="000244E5" w:rsidP="00B67824">
            <w:pPr>
              <w:rPr>
                <w:rFonts w:ascii="Arial" w:hAnsi="Arial" w:cs="Arial"/>
                <w:noProof/>
              </w:rPr>
            </w:pPr>
            <w:r w:rsidRPr="000244E5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1AA9D89B" wp14:editId="61E3F14F">
                  <wp:extent cx="2730500" cy="2082800"/>
                  <wp:effectExtent l="0" t="0" r="0" b="0"/>
                  <wp:docPr id="16553963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5396398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0" cy="208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" w:type="dxa"/>
            <w:vMerge w:val="restart"/>
          </w:tcPr>
          <w:p w14:paraId="09B2FC2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 w:val="restart"/>
          </w:tcPr>
          <w:p w14:paraId="32810FCF" w14:textId="052C1006" w:rsidR="00B67824" w:rsidRPr="005E33E9" w:rsidRDefault="00162ECD" w:rsidP="006F7701">
            <w:pPr>
              <w:pStyle w:val="Heading1"/>
              <w:spacing w:line="276" w:lineRule="auto"/>
              <w:rPr>
                <w:rStyle w:val="Heading1Char"/>
                <w:rFonts w:ascii="Arial" w:hAnsi="Arial" w:cs="Arial"/>
                <w:szCs w:val="28"/>
              </w:rPr>
            </w:pPr>
            <w:r w:rsidRPr="005E33E9">
              <w:rPr>
                <w:rFonts w:ascii="Arial" w:hAnsi="Arial" w:cs="Arial"/>
                <w:szCs w:val="28"/>
              </w:rPr>
              <w:t>Preventive Interventions in Social Work Practice for Vulnerable Adults in the UK: A Systematic</w:t>
            </w:r>
            <w:r w:rsidR="00D2647E">
              <w:rPr>
                <w:rFonts w:ascii="Arial" w:hAnsi="Arial" w:cs="Arial"/>
                <w:szCs w:val="28"/>
              </w:rPr>
              <w:t xml:space="preserve"> Scooping </w:t>
            </w:r>
            <w:r w:rsidRPr="005E33E9">
              <w:rPr>
                <w:rFonts w:ascii="Arial" w:hAnsi="Arial" w:cs="Arial"/>
                <w:szCs w:val="28"/>
              </w:rPr>
              <w:t>Review</w:t>
            </w:r>
          </w:p>
          <w:p w14:paraId="2141B3FE" w14:textId="77777777" w:rsidR="005E33E9" w:rsidRPr="005E33E9" w:rsidRDefault="00D35409" w:rsidP="006F7701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E33E9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Aim</w:t>
            </w:r>
          </w:p>
          <w:p w14:paraId="5EB8ACD3" w14:textId="62D1AF5F" w:rsidR="007708EB" w:rsidRPr="005E33E9" w:rsidRDefault="00570C5D" w:rsidP="006F7701">
            <w:pPr>
              <w:spacing w:line="276" w:lineRule="auto"/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C9752C">
              <w:rPr>
                <w:rFonts w:ascii="Arial" w:hAnsi="Arial" w:cs="Arial"/>
                <w:lang w:val="en-GB"/>
              </w:rPr>
              <w:t>This study aims to critically examine the effectiveness of preventive interventions within UK social work practice and evaluate their contribution to improved outcomes for vulnerable adults</w:t>
            </w:r>
            <w:r w:rsidR="000D4581" w:rsidRPr="000D4581">
              <w:rPr>
                <w:rFonts w:ascii="Arial" w:hAnsi="Arial" w:cs="Arial"/>
                <w:lang w:val="en-GB"/>
              </w:rPr>
              <w:t xml:space="preserve"> </w:t>
            </w:r>
            <w:r w:rsidR="000D4581" w:rsidRPr="000D4581">
              <w:rPr>
                <w:rFonts w:ascii="Arial" w:hAnsi="Arial" w:cs="Arial"/>
              </w:rPr>
              <w:t>(Department of Health and Social Care, 2021; Local Government Association, 2024).</w:t>
            </w:r>
          </w:p>
          <w:p w14:paraId="6A9E133F" w14:textId="46E46B00" w:rsidR="00653AFF" w:rsidRPr="005E33E9" w:rsidRDefault="00B76A4F" w:rsidP="006F7701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5E33E9">
              <w:rPr>
                <w:rFonts w:ascii="Arial" w:hAnsi="Arial" w:cs="Arial"/>
                <w:b/>
                <w:bCs/>
                <w:sz w:val="24"/>
                <w:szCs w:val="24"/>
              </w:rPr>
              <w:t>Objectives</w:t>
            </w:r>
            <w:r w:rsidR="00653AFF" w:rsidRPr="005E33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 </w:t>
            </w:r>
          </w:p>
          <w:p w14:paraId="134F5629" w14:textId="77777777" w:rsidR="00C92782" w:rsidRPr="008F7603" w:rsidRDefault="00653AFF" w:rsidP="006F7701">
            <w:pPr>
              <w:pStyle w:val="ListParagraph"/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</w:rPr>
            </w:pPr>
            <w:r w:rsidRPr="008F7603">
              <w:rPr>
                <w:rFonts w:ascii="Arial" w:hAnsi="Arial" w:cs="Arial"/>
              </w:rPr>
              <w:t>Examine the key principles of preventive social work practice for vulnerable adults in the UK</w:t>
            </w:r>
            <w:r w:rsidR="00C75533" w:rsidRPr="008F7603">
              <w:rPr>
                <w:rFonts w:ascii="Arial" w:hAnsi="Arial" w:cs="Arial"/>
              </w:rPr>
              <w:t>.</w:t>
            </w:r>
          </w:p>
          <w:p w14:paraId="6ECD4E59" w14:textId="77FBB52E" w:rsidR="00C92782" w:rsidRPr="008F7603" w:rsidRDefault="00653AFF" w:rsidP="006F7701">
            <w:pPr>
              <w:pStyle w:val="ListParagraph"/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</w:rPr>
            </w:pPr>
            <w:r w:rsidRPr="008F7603">
              <w:rPr>
                <w:rFonts w:ascii="Arial" w:hAnsi="Arial" w:cs="Arial"/>
              </w:rPr>
              <w:t xml:space="preserve">Identify major preventive interventions, including mental health support, domestic abuse prevention, substance misuse services, and community-based </w:t>
            </w:r>
            <w:proofErr w:type="spellStart"/>
            <w:r w:rsidR="00D2647E" w:rsidRPr="008F7603">
              <w:rPr>
                <w:rFonts w:ascii="Arial" w:hAnsi="Arial" w:cs="Arial"/>
              </w:rPr>
              <w:t>progra</w:t>
            </w:r>
            <w:r w:rsidR="00D2647E">
              <w:rPr>
                <w:rFonts w:ascii="Arial" w:hAnsi="Arial" w:cs="Arial"/>
              </w:rPr>
              <w:t>m</w:t>
            </w:r>
            <w:r w:rsidR="00D2647E" w:rsidRPr="008F7603">
              <w:rPr>
                <w:rFonts w:ascii="Arial" w:hAnsi="Arial" w:cs="Arial"/>
              </w:rPr>
              <w:t>m</w:t>
            </w:r>
            <w:r w:rsidR="00D2647E">
              <w:rPr>
                <w:rFonts w:ascii="Arial" w:hAnsi="Arial" w:cs="Arial"/>
              </w:rPr>
              <w:t>e</w:t>
            </w:r>
            <w:proofErr w:type="spellEnd"/>
            <w:r w:rsidRPr="008F7603">
              <w:rPr>
                <w:rFonts w:ascii="Arial" w:hAnsi="Arial" w:cs="Arial"/>
              </w:rPr>
              <w:t>.</w:t>
            </w:r>
          </w:p>
          <w:p w14:paraId="6C403649" w14:textId="37E34BD6" w:rsidR="00C75533" w:rsidRPr="008F7603" w:rsidRDefault="00653AFF" w:rsidP="006F7701">
            <w:pPr>
              <w:pStyle w:val="ListParagraph"/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</w:rPr>
            </w:pPr>
            <w:r w:rsidRPr="008F7603">
              <w:rPr>
                <w:rFonts w:ascii="Arial" w:hAnsi="Arial" w:cs="Arial"/>
              </w:rPr>
              <w:t xml:space="preserve"> Evaluate their impact on wellbeing and safeguarding </w:t>
            </w:r>
            <w:r w:rsidR="00876BBE" w:rsidRPr="008F7603">
              <w:rPr>
                <w:rFonts w:ascii="Arial" w:hAnsi="Arial" w:cs="Arial"/>
              </w:rPr>
              <w:t>outcomes.</w:t>
            </w:r>
            <w:r w:rsidRPr="008F7603">
              <w:rPr>
                <w:rFonts w:ascii="Arial" w:hAnsi="Arial" w:cs="Arial"/>
              </w:rPr>
              <w:t xml:space="preserve"> </w:t>
            </w:r>
          </w:p>
          <w:p w14:paraId="4D554090" w14:textId="1B1ABFE3" w:rsidR="00653AFF" w:rsidRPr="00C75533" w:rsidRDefault="00992FA3" w:rsidP="006F7701">
            <w:pPr>
              <w:pStyle w:val="ListParagraph"/>
              <w:numPr>
                <w:ilvl w:val="0"/>
                <w:numId w:val="19"/>
              </w:numPr>
              <w:spacing w:line="276" w:lineRule="auto"/>
            </w:pPr>
            <w:r w:rsidRPr="008F7603">
              <w:rPr>
                <w:rFonts w:ascii="Arial" w:hAnsi="Arial" w:cs="Arial"/>
              </w:rPr>
              <w:t>I</w:t>
            </w:r>
            <w:r w:rsidR="00653AFF" w:rsidRPr="008F7603">
              <w:rPr>
                <w:rFonts w:ascii="Arial" w:hAnsi="Arial" w:cs="Arial"/>
              </w:rPr>
              <w:t>dentify evidence gaps to inform future research and practice.</w:t>
            </w:r>
          </w:p>
          <w:p w14:paraId="646D5584" w14:textId="0FE14583" w:rsidR="00EB6F36" w:rsidRPr="00C9752C" w:rsidRDefault="00EB6F36" w:rsidP="006F7701">
            <w:pPr>
              <w:spacing w:line="276" w:lineRule="auto"/>
              <w:rPr>
                <w:rFonts w:ascii="Arial" w:hAnsi="Arial" w:cs="Arial"/>
                <w:b/>
                <w:bCs/>
                <w:lang w:val="en-GB"/>
              </w:rPr>
            </w:pPr>
          </w:p>
        </w:tc>
        <w:tc>
          <w:tcPr>
            <w:tcW w:w="360" w:type="dxa"/>
            <w:vMerge w:val="restart"/>
          </w:tcPr>
          <w:p w14:paraId="51769EE4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Align w:val="center"/>
          </w:tcPr>
          <w:p w14:paraId="4EBA66EC" w14:textId="567E772B" w:rsidR="00346FFA" w:rsidRPr="00EB6F36" w:rsidRDefault="00204DC4" w:rsidP="00EB6F36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CAE8F4D" wp14:editId="76F09BD9">
                  <wp:extent cx="2832100" cy="1771650"/>
                  <wp:effectExtent l="0" t="0" r="6350" b="0"/>
                  <wp:docPr id="118334677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3346773" name="Picture 1183346773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00" cy="177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6FFA" w:rsidRPr="00EB6F36" w14:paraId="6595EC5A" w14:textId="77777777" w:rsidTr="00EB6F36">
        <w:trPr>
          <w:trHeight w:val="272"/>
          <w:jc w:val="center"/>
        </w:trPr>
        <w:tc>
          <w:tcPr>
            <w:tcW w:w="4534" w:type="dxa"/>
          </w:tcPr>
          <w:p w14:paraId="29C6DD9B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4D303EC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</w:tcPr>
          <w:p w14:paraId="4EE620DA" w14:textId="77777777" w:rsidR="00346FFA" w:rsidRPr="00C9752C" w:rsidRDefault="00346FFA" w:rsidP="000078B7">
            <w:pPr>
              <w:spacing w:line="276" w:lineRule="auto"/>
              <w:rPr>
                <w:rFonts w:ascii="Arial" w:eastAsia="Century Gothic" w:hAnsi="Arial" w:cs="Arial"/>
                <w:b/>
                <w:noProof/>
                <w:color w:val="FFFFFF"/>
              </w:rPr>
            </w:pPr>
          </w:p>
        </w:tc>
        <w:tc>
          <w:tcPr>
            <w:tcW w:w="360" w:type="dxa"/>
            <w:vMerge/>
          </w:tcPr>
          <w:p w14:paraId="6D8737F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</w:tcPr>
          <w:p w14:paraId="777BDB38" w14:textId="77777777" w:rsidR="00346FFA" w:rsidRPr="00EB6F36" w:rsidRDefault="00346FFA" w:rsidP="00346FFA">
            <w:pPr>
              <w:pStyle w:val="NoSpacing"/>
              <w:rPr>
                <w:rFonts w:ascii="Arial" w:hAnsi="Arial" w:cs="Arial"/>
              </w:rPr>
            </w:pPr>
          </w:p>
        </w:tc>
      </w:tr>
      <w:tr w:rsidR="004642F0" w:rsidRPr="00EB6F36" w14:paraId="6C436F7A" w14:textId="77777777" w:rsidTr="00871183">
        <w:trPr>
          <w:trHeight w:val="511"/>
          <w:jc w:val="center"/>
        </w:trPr>
        <w:tc>
          <w:tcPr>
            <w:tcW w:w="4534" w:type="dxa"/>
            <w:vMerge w:val="restart"/>
          </w:tcPr>
          <w:p w14:paraId="43992006" w14:textId="3DE58C73" w:rsidR="00B67824" w:rsidRPr="00EB6F36" w:rsidRDefault="00BC242D" w:rsidP="000078B7">
            <w:pPr>
              <w:pStyle w:val="Heading1"/>
              <w:spacing w:line="276" w:lineRule="auto"/>
              <w:rPr>
                <w:rStyle w:val="Heading1Char"/>
                <w:rFonts w:ascii="Arial" w:hAnsi="Arial" w:cs="Arial"/>
                <w:b/>
              </w:rPr>
            </w:pPr>
            <w:r w:rsidRPr="00BC242D">
              <w:rPr>
                <w:rFonts w:ascii="Arial" w:hAnsi="Arial" w:cs="Arial"/>
              </w:rPr>
              <w:t>Methodology</w:t>
            </w:r>
          </w:p>
          <w:p w14:paraId="5EC3C600" w14:textId="6ACD09C8" w:rsidR="00CA414F" w:rsidRPr="00C9752C" w:rsidRDefault="00CA414F" w:rsidP="000078B7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lang w:val="en-GB"/>
              </w:rPr>
            </w:pPr>
            <w:r w:rsidRPr="00C9752C">
              <w:rPr>
                <w:rFonts w:ascii="Arial" w:hAnsi="Arial" w:cs="Arial"/>
                <w:b/>
                <w:bCs/>
                <w:lang w:val="en-GB"/>
              </w:rPr>
              <w:t>Research Design:</w:t>
            </w:r>
            <w:r w:rsidRPr="00C9752C">
              <w:rPr>
                <w:rFonts w:ascii="Arial" w:hAnsi="Arial" w:cs="Arial"/>
                <w:lang w:val="en-GB"/>
              </w:rPr>
              <w:t xml:space="preserve"> A systematic review methodology was used to identify, evaluate, and synthesise evidence on preventive interventions for vulnerable adults in UK social work practice</w:t>
            </w:r>
            <w:r w:rsidR="000F691B">
              <w:rPr>
                <w:rFonts w:ascii="Arial" w:hAnsi="Arial" w:cs="Arial"/>
                <w:lang w:val="en-GB"/>
              </w:rPr>
              <w:t xml:space="preserve"> </w:t>
            </w:r>
            <w:r w:rsidR="000F691B" w:rsidRPr="000F691B">
              <w:rPr>
                <w:rFonts w:ascii="Arial" w:hAnsi="Arial" w:cs="Arial"/>
              </w:rPr>
              <w:t>(Peters et al., 2020).</w:t>
            </w:r>
          </w:p>
          <w:p w14:paraId="6E925A66" w14:textId="7FA2DC75" w:rsidR="00C9752C" w:rsidRPr="00C9752C" w:rsidRDefault="00C9752C" w:rsidP="000078B7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lang w:val="en-GB"/>
              </w:rPr>
            </w:pPr>
            <w:r w:rsidRPr="00C9752C">
              <w:rPr>
                <w:rFonts w:ascii="Arial" w:hAnsi="Arial" w:cs="Arial"/>
                <w:lang w:val="en-GB"/>
              </w:rPr>
              <w:t>Used thematic analysis to identify key themes, patterns, and evidence gaps.</w:t>
            </w:r>
          </w:p>
          <w:p w14:paraId="178FCF7C" w14:textId="4FE5B25E" w:rsidR="00CA414F" w:rsidRPr="00C9752C" w:rsidRDefault="00CA414F" w:rsidP="000078B7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lang w:val="en-GB"/>
              </w:rPr>
            </w:pPr>
            <w:r w:rsidRPr="00C9752C">
              <w:rPr>
                <w:rFonts w:ascii="Arial" w:hAnsi="Arial" w:cs="Arial"/>
                <w:lang w:val="en-GB"/>
              </w:rPr>
              <w:t>Conducted structured searches of academic databases to identify relevant studies.</w:t>
            </w:r>
          </w:p>
          <w:p w14:paraId="03178797" w14:textId="13A81485" w:rsidR="00CA414F" w:rsidRPr="00C9752C" w:rsidRDefault="00CA414F" w:rsidP="000078B7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lang w:val="en-GB"/>
              </w:rPr>
            </w:pPr>
            <w:r w:rsidRPr="00C9752C">
              <w:rPr>
                <w:rFonts w:ascii="Arial" w:hAnsi="Arial" w:cs="Arial"/>
                <w:lang w:val="en-GB"/>
              </w:rPr>
              <w:t>Applied inclusion and exclusion criteria to ensure study relevance and quality.</w:t>
            </w:r>
          </w:p>
          <w:p w14:paraId="3AB90F7C" w14:textId="438CE18B" w:rsidR="00CA414F" w:rsidRPr="00C9752C" w:rsidRDefault="00CA414F" w:rsidP="000078B7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lang w:val="en-GB"/>
              </w:rPr>
            </w:pPr>
            <w:r w:rsidRPr="00C9752C">
              <w:rPr>
                <w:rFonts w:ascii="Arial" w:hAnsi="Arial" w:cs="Arial"/>
                <w:lang w:val="en-GB"/>
              </w:rPr>
              <w:t>Findings were synthesised to provide evidence-based recommendations for future social work practice and research.</w:t>
            </w:r>
          </w:p>
          <w:p w14:paraId="766CB3C2" w14:textId="24E786B8" w:rsidR="00EB6F36" w:rsidRPr="00EB6F36" w:rsidRDefault="00EB6F36" w:rsidP="000078B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16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433904C6" w14:textId="77777777" w:rsidR="004642F0" w:rsidRPr="00EB6F36" w:rsidRDefault="004642F0" w:rsidP="000078B7">
            <w:pPr>
              <w:pStyle w:val="NoSpacing"/>
              <w:spacing w:line="276" w:lineRule="auto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  <w:vAlign w:val="center"/>
          </w:tcPr>
          <w:p w14:paraId="7D78FDF6" w14:textId="77777777" w:rsidR="004642F0" w:rsidRPr="00C9752C" w:rsidRDefault="004642F0" w:rsidP="000078B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vAlign w:val="center"/>
          </w:tcPr>
          <w:p w14:paraId="25B3C4FF" w14:textId="77777777" w:rsidR="004642F0" w:rsidRPr="00EB6F36" w:rsidRDefault="004642F0" w:rsidP="000078B7">
            <w:pPr>
              <w:pStyle w:val="NoSpacing"/>
              <w:spacing w:line="276" w:lineRule="auto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 w:val="restart"/>
          </w:tcPr>
          <w:p w14:paraId="7C994393" w14:textId="2BA2C81D" w:rsidR="00B67824" w:rsidRPr="00EB6F36" w:rsidRDefault="00737C33" w:rsidP="000078B7">
            <w:pPr>
              <w:pStyle w:val="Heading1"/>
              <w:spacing w:line="276" w:lineRule="auto"/>
              <w:rPr>
                <w:rStyle w:val="Heading1Char"/>
                <w:rFonts w:ascii="Arial" w:hAnsi="Arial" w:cs="Arial"/>
                <w:b/>
              </w:rPr>
            </w:pPr>
            <w:r w:rsidRPr="00737C33">
              <w:rPr>
                <w:rFonts w:ascii="Arial" w:hAnsi="Arial" w:cs="Arial"/>
              </w:rPr>
              <w:t>D</w:t>
            </w:r>
            <w:r w:rsidR="00D2647E">
              <w:rPr>
                <w:rFonts w:ascii="Arial" w:hAnsi="Arial" w:cs="Arial"/>
              </w:rPr>
              <w:t>ata Analysis</w:t>
            </w:r>
          </w:p>
          <w:p w14:paraId="35E77697" w14:textId="624A8435" w:rsidR="007F1CF6" w:rsidRPr="0059024D" w:rsidRDefault="007F1CF6" w:rsidP="000078B7">
            <w:pPr>
              <w:spacing w:line="276" w:lineRule="auto"/>
              <w:rPr>
                <w:rFonts w:ascii="Arial" w:hAnsi="Arial" w:cs="Arial"/>
                <w:lang w:val="en-GB"/>
              </w:rPr>
            </w:pPr>
            <w:r w:rsidRPr="007F1CF6">
              <w:rPr>
                <w:rFonts w:ascii="Arial" w:hAnsi="Arial" w:cs="Arial"/>
                <w:lang w:val="en-GB"/>
              </w:rPr>
              <w:t xml:space="preserve">A </w:t>
            </w:r>
            <w:r w:rsidRPr="007F1CF6">
              <w:rPr>
                <w:rFonts w:ascii="Arial" w:hAnsi="Arial" w:cs="Arial"/>
                <w:b/>
                <w:bCs/>
                <w:lang w:val="en-GB"/>
              </w:rPr>
              <w:t>thematic analysis</w:t>
            </w:r>
            <w:r w:rsidRPr="007F1CF6">
              <w:rPr>
                <w:rFonts w:ascii="Arial" w:hAnsi="Arial" w:cs="Arial"/>
                <w:lang w:val="en-GB"/>
              </w:rPr>
              <w:t xml:space="preserve"> approach was used to analyse the selected studies</w:t>
            </w:r>
            <w:r w:rsidR="0059024D">
              <w:rPr>
                <w:rFonts w:ascii="Arial" w:hAnsi="Arial" w:cs="Arial"/>
                <w:lang w:val="en-GB"/>
              </w:rPr>
              <w:t xml:space="preserve"> </w:t>
            </w:r>
            <w:r w:rsidR="0059024D" w:rsidRPr="0059024D">
              <w:rPr>
                <w:rFonts w:ascii="Arial" w:hAnsi="Arial" w:cs="Arial"/>
              </w:rPr>
              <w:t>(Braun and Clarke, 2</w:t>
            </w:r>
            <w:r w:rsidR="00282326">
              <w:rPr>
                <w:rFonts w:ascii="Arial" w:hAnsi="Arial" w:cs="Arial"/>
              </w:rPr>
              <w:t>022</w:t>
            </w:r>
            <w:r w:rsidR="0059024D" w:rsidRPr="0059024D">
              <w:rPr>
                <w:rFonts w:ascii="Arial" w:hAnsi="Arial" w:cs="Arial"/>
              </w:rPr>
              <w:t>).</w:t>
            </w:r>
          </w:p>
          <w:p w14:paraId="0BBD3C73" w14:textId="0FAA4578" w:rsidR="007F1CF6" w:rsidRPr="007F1CF6" w:rsidRDefault="008176D8" w:rsidP="000078B7">
            <w:pPr>
              <w:spacing w:line="276" w:lineRule="auto"/>
              <w:rPr>
                <w:rFonts w:ascii="Arial" w:hAnsi="Arial" w:cs="Arial"/>
                <w:lang w:val="en-GB"/>
              </w:rPr>
            </w:pPr>
            <w:r w:rsidRPr="008176D8">
              <w:rPr>
                <w:rFonts w:ascii="Arial" w:hAnsi="Arial" w:cs="Arial"/>
              </w:rPr>
              <w:t>The selected studies</w:t>
            </w:r>
            <w:r w:rsidR="00BF592A">
              <w:rPr>
                <w:rFonts w:ascii="Arial" w:hAnsi="Arial" w:cs="Arial"/>
              </w:rPr>
              <w:t xml:space="preserve"> </w:t>
            </w:r>
            <w:proofErr w:type="gramStart"/>
            <w:r w:rsidR="00BF592A">
              <w:rPr>
                <w:rFonts w:ascii="Arial" w:hAnsi="Arial" w:cs="Arial"/>
              </w:rPr>
              <w:t>were</w:t>
            </w:r>
            <w:r w:rsidRPr="008176D8">
              <w:rPr>
                <w:rFonts w:ascii="Arial" w:hAnsi="Arial" w:cs="Arial"/>
              </w:rPr>
              <w:t xml:space="preserve"> </w:t>
            </w:r>
            <w:proofErr w:type="spellStart"/>
            <w:r w:rsidR="001B1DDC" w:rsidRPr="008176D8">
              <w:rPr>
                <w:rFonts w:ascii="Arial" w:hAnsi="Arial" w:cs="Arial"/>
              </w:rPr>
              <w:t>analyse</w:t>
            </w:r>
            <w:r w:rsidR="00BF592A">
              <w:rPr>
                <w:rFonts w:ascii="Arial" w:hAnsi="Arial" w:cs="Arial"/>
              </w:rPr>
              <w:t>d</w:t>
            </w:r>
            <w:proofErr w:type="spellEnd"/>
            <w:proofErr w:type="gramEnd"/>
            <w:r w:rsidR="00BF592A">
              <w:rPr>
                <w:rFonts w:ascii="Arial" w:hAnsi="Arial" w:cs="Arial"/>
              </w:rPr>
              <w:t xml:space="preserve"> </w:t>
            </w:r>
            <w:r w:rsidRPr="008176D8">
              <w:rPr>
                <w:rFonts w:ascii="Arial" w:hAnsi="Arial" w:cs="Arial"/>
              </w:rPr>
              <w:t>using thematic analysis, which identified six key themes</w:t>
            </w:r>
            <w:r w:rsidR="007F1CF6" w:rsidRPr="007F1CF6">
              <w:rPr>
                <w:rFonts w:ascii="Arial" w:hAnsi="Arial" w:cs="Arial"/>
                <w:lang w:val="en-GB"/>
              </w:rPr>
              <w:t>:</w:t>
            </w:r>
          </w:p>
          <w:p w14:paraId="75C4C717" w14:textId="77777777" w:rsidR="007F1CF6" w:rsidRPr="007F1CF6" w:rsidRDefault="007F1CF6" w:rsidP="000078B7">
            <w:pPr>
              <w:numPr>
                <w:ilvl w:val="0"/>
                <w:numId w:val="9"/>
              </w:numPr>
              <w:spacing w:line="276" w:lineRule="auto"/>
              <w:rPr>
                <w:rFonts w:ascii="Arial" w:hAnsi="Arial" w:cs="Arial"/>
                <w:lang w:val="en-GB"/>
              </w:rPr>
            </w:pPr>
            <w:r w:rsidRPr="007F1CF6">
              <w:rPr>
                <w:rFonts w:ascii="Arial" w:hAnsi="Arial" w:cs="Arial"/>
                <w:lang w:val="en-GB"/>
              </w:rPr>
              <w:t xml:space="preserve">Types of preventive interventions </w:t>
            </w:r>
          </w:p>
          <w:p w14:paraId="1916A9DB" w14:textId="77777777" w:rsidR="007F1CF6" w:rsidRPr="007F1CF6" w:rsidRDefault="007F1CF6" w:rsidP="000078B7">
            <w:pPr>
              <w:numPr>
                <w:ilvl w:val="0"/>
                <w:numId w:val="9"/>
              </w:numPr>
              <w:spacing w:line="276" w:lineRule="auto"/>
              <w:rPr>
                <w:rFonts w:ascii="Arial" w:hAnsi="Arial" w:cs="Arial"/>
                <w:lang w:val="en-GB"/>
              </w:rPr>
            </w:pPr>
            <w:r w:rsidRPr="007F1CF6">
              <w:rPr>
                <w:rFonts w:ascii="Arial" w:hAnsi="Arial" w:cs="Arial"/>
                <w:lang w:val="en-GB"/>
              </w:rPr>
              <w:t xml:space="preserve">Target populations </w:t>
            </w:r>
          </w:p>
          <w:p w14:paraId="157EEAA3" w14:textId="77777777" w:rsidR="007F1CF6" w:rsidRPr="007F1CF6" w:rsidRDefault="007F1CF6" w:rsidP="000078B7">
            <w:pPr>
              <w:numPr>
                <w:ilvl w:val="0"/>
                <w:numId w:val="9"/>
              </w:numPr>
              <w:spacing w:line="276" w:lineRule="auto"/>
              <w:rPr>
                <w:rFonts w:ascii="Arial" w:hAnsi="Arial" w:cs="Arial"/>
                <w:lang w:val="en-GB"/>
              </w:rPr>
            </w:pPr>
            <w:r w:rsidRPr="007F1CF6">
              <w:rPr>
                <w:rFonts w:ascii="Arial" w:hAnsi="Arial" w:cs="Arial"/>
                <w:lang w:val="en-GB"/>
              </w:rPr>
              <w:t xml:space="preserve">Wellbeing outcomes </w:t>
            </w:r>
          </w:p>
          <w:p w14:paraId="40FC2BE8" w14:textId="77777777" w:rsidR="007F1CF6" w:rsidRPr="007F1CF6" w:rsidRDefault="007F1CF6" w:rsidP="000078B7">
            <w:pPr>
              <w:numPr>
                <w:ilvl w:val="0"/>
                <w:numId w:val="9"/>
              </w:numPr>
              <w:spacing w:line="276" w:lineRule="auto"/>
              <w:rPr>
                <w:rFonts w:ascii="Arial" w:hAnsi="Arial" w:cs="Arial"/>
                <w:lang w:val="en-GB"/>
              </w:rPr>
            </w:pPr>
            <w:r w:rsidRPr="007F1CF6">
              <w:rPr>
                <w:rFonts w:ascii="Arial" w:hAnsi="Arial" w:cs="Arial"/>
                <w:lang w:val="en-GB"/>
              </w:rPr>
              <w:t xml:space="preserve">Safeguarding outcomes </w:t>
            </w:r>
          </w:p>
          <w:p w14:paraId="252D4211" w14:textId="77777777" w:rsidR="007F1CF6" w:rsidRPr="007F1CF6" w:rsidRDefault="007F1CF6" w:rsidP="000078B7">
            <w:pPr>
              <w:numPr>
                <w:ilvl w:val="0"/>
                <w:numId w:val="9"/>
              </w:numPr>
              <w:spacing w:line="276" w:lineRule="auto"/>
              <w:rPr>
                <w:rFonts w:ascii="Arial" w:hAnsi="Arial" w:cs="Arial"/>
                <w:lang w:val="en-GB"/>
              </w:rPr>
            </w:pPr>
            <w:r w:rsidRPr="007F1CF6">
              <w:rPr>
                <w:rFonts w:ascii="Arial" w:hAnsi="Arial" w:cs="Arial"/>
                <w:lang w:val="en-GB"/>
              </w:rPr>
              <w:t xml:space="preserve">Strengths and limitations of interventions </w:t>
            </w:r>
          </w:p>
          <w:p w14:paraId="544C5766" w14:textId="77777777" w:rsidR="007F1CF6" w:rsidRPr="007F1CF6" w:rsidRDefault="007F1CF6" w:rsidP="000078B7">
            <w:pPr>
              <w:numPr>
                <w:ilvl w:val="0"/>
                <w:numId w:val="9"/>
              </w:numPr>
              <w:spacing w:line="276" w:lineRule="auto"/>
              <w:rPr>
                <w:rFonts w:ascii="Arial" w:hAnsi="Arial" w:cs="Arial"/>
                <w:lang w:val="en-GB"/>
              </w:rPr>
            </w:pPr>
            <w:r w:rsidRPr="007F1CF6">
              <w:rPr>
                <w:rFonts w:ascii="Arial" w:hAnsi="Arial" w:cs="Arial"/>
                <w:lang w:val="en-GB"/>
              </w:rPr>
              <w:t>Evidence gaps for future research</w:t>
            </w:r>
          </w:p>
          <w:p w14:paraId="03AADF4C" w14:textId="702861A2" w:rsidR="00B67824" w:rsidRPr="00EB6F36" w:rsidRDefault="006441B4" w:rsidP="000078B7">
            <w:pPr>
              <w:pStyle w:val="Heading1"/>
              <w:spacing w:line="276" w:lineRule="auto"/>
              <w:rPr>
                <w:rStyle w:val="Heading1Char"/>
                <w:rFonts w:ascii="Arial" w:hAnsi="Arial" w:cs="Arial"/>
                <w:b/>
              </w:rPr>
            </w:pPr>
            <w:r w:rsidRPr="006441B4">
              <w:rPr>
                <w:rFonts w:ascii="Arial" w:hAnsi="Arial" w:cs="Arial"/>
              </w:rPr>
              <w:lastRenderedPageBreak/>
              <w:t>Ethical Considerations</w:t>
            </w:r>
          </w:p>
          <w:p w14:paraId="04B5CBCD" w14:textId="24CEB07E" w:rsidR="0098669B" w:rsidRDefault="0098669B" w:rsidP="000078B7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lang w:val="en-GB"/>
              </w:rPr>
            </w:pPr>
            <w:r w:rsidRPr="00DB771A">
              <w:rPr>
                <w:rFonts w:ascii="Arial" w:hAnsi="Arial" w:cs="Arial"/>
                <w:lang w:val="en-GB"/>
              </w:rPr>
              <w:t>Ethical approval was obtained through the university's ethics review process before the project commenced.</w:t>
            </w:r>
          </w:p>
          <w:p w14:paraId="3718F2F8" w14:textId="2FE7D2BF" w:rsidR="00937F3D" w:rsidRDefault="00937F3D" w:rsidP="000078B7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lang w:val="en-GB"/>
              </w:rPr>
            </w:pPr>
            <w:r w:rsidRPr="00937F3D">
              <w:rPr>
                <w:rFonts w:ascii="Arial" w:hAnsi="Arial" w:cs="Arial"/>
              </w:rPr>
              <w:t xml:space="preserve">This research </w:t>
            </w:r>
            <w:r w:rsidRPr="00937F3D">
              <w:rPr>
                <w:rFonts w:ascii="Arial" w:hAnsi="Arial" w:cs="Arial"/>
              </w:rPr>
              <w:t>analyses</w:t>
            </w:r>
            <w:r w:rsidRPr="00937F3D">
              <w:rPr>
                <w:rFonts w:ascii="Arial" w:hAnsi="Arial" w:cs="Arial"/>
              </w:rPr>
              <w:t xml:space="preserve"> existing published studies rather than collecting primary </w:t>
            </w:r>
            <w:r w:rsidR="00934F39" w:rsidRPr="00937F3D">
              <w:rPr>
                <w:rFonts w:ascii="Arial" w:hAnsi="Arial" w:cs="Arial"/>
              </w:rPr>
              <w:t>data and</w:t>
            </w:r>
            <w:r w:rsidRPr="00937F3D">
              <w:rPr>
                <w:rFonts w:ascii="Arial" w:hAnsi="Arial" w:cs="Arial"/>
              </w:rPr>
              <w:t xml:space="preserve"> therefore did not require the involvement of human participants.</w:t>
            </w:r>
          </w:p>
          <w:p w14:paraId="4A40C047" w14:textId="77AB8E77" w:rsidR="0098669B" w:rsidRPr="00DB771A" w:rsidRDefault="0098669B" w:rsidP="000078B7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lang w:val="en-GB"/>
              </w:rPr>
            </w:pPr>
            <w:r w:rsidRPr="00DB771A">
              <w:rPr>
                <w:rFonts w:ascii="Arial" w:hAnsi="Arial" w:cs="Arial"/>
                <w:lang w:val="en-GB"/>
              </w:rPr>
              <w:t>All sources were accurately referenced to avoid plagiarism.</w:t>
            </w:r>
          </w:p>
          <w:p w14:paraId="311D3AA3" w14:textId="0B856764" w:rsidR="0098669B" w:rsidRPr="00DB771A" w:rsidRDefault="0098669B" w:rsidP="000078B7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lang w:val="en-GB"/>
              </w:rPr>
            </w:pPr>
            <w:r w:rsidRPr="00DB771A">
              <w:rPr>
                <w:rFonts w:ascii="Arial" w:hAnsi="Arial" w:cs="Arial"/>
                <w:lang w:val="en-GB"/>
              </w:rPr>
              <w:t>Research findings were reported honestly, objectively, and transparently.</w:t>
            </w:r>
          </w:p>
          <w:p w14:paraId="4D4507A7" w14:textId="7937940C" w:rsidR="00B67824" w:rsidRPr="00697E69" w:rsidRDefault="0098669B" w:rsidP="00697E69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lang w:val="en-GB"/>
              </w:rPr>
            </w:pPr>
            <w:r w:rsidRPr="00DB771A">
              <w:rPr>
                <w:rFonts w:ascii="Arial" w:hAnsi="Arial" w:cs="Arial"/>
                <w:lang w:val="en-GB"/>
              </w:rPr>
              <w:t>Only credible and reliable sources were included to ensure academic integrity</w:t>
            </w:r>
            <w:r w:rsidR="00823284">
              <w:rPr>
                <w:rFonts w:ascii="Arial" w:hAnsi="Arial" w:cs="Arial"/>
                <w:lang w:val="en-GB"/>
              </w:rPr>
              <w:t xml:space="preserve"> </w:t>
            </w:r>
            <w:r w:rsidR="00697E69" w:rsidRPr="00697E69">
              <w:rPr>
                <w:rFonts w:ascii="Arial" w:hAnsi="Arial" w:cs="Arial"/>
                <w:lang w:val="en-GB"/>
              </w:rPr>
              <w:t>(UK Research Integrity Office, 2023)</w:t>
            </w:r>
            <w:r w:rsidR="00697E69">
              <w:rPr>
                <w:rFonts w:ascii="Arial" w:hAnsi="Arial" w:cs="Arial"/>
                <w:lang w:val="en-GB"/>
              </w:rPr>
              <w:t>.</w:t>
            </w:r>
          </w:p>
        </w:tc>
      </w:tr>
      <w:tr w:rsidR="004642F0" w:rsidRPr="00EB6F36" w14:paraId="7D852EB3" w14:textId="77777777" w:rsidTr="00EB6F36">
        <w:trPr>
          <w:trHeight w:val="60"/>
          <w:jc w:val="center"/>
        </w:trPr>
        <w:tc>
          <w:tcPr>
            <w:tcW w:w="4534" w:type="dxa"/>
            <w:vMerge/>
          </w:tcPr>
          <w:p w14:paraId="7218850B" w14:textId="77777777" w:rsidR="004642F0" w:rsidRPr="00EB6F36" w:rsidRDefault="004642F0" w:rsidP="000078B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31B4DC3A" w14:textId="77777777" w:rsidR="004642F0" w:rsidRPr="00EB6F36" w:rsidRDefault="004642F0" w:rsidP="000078B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02715FD6" w14:textId="77777777" w:rsidR="004642F0" w:rsidRPr="00C9752C" w:rsidRDefault="004642F0" w:rsidP="000078B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2764226" w14:textId="77777777" w:rsidR="004642F0" w:rsidRPr="00EB6F36" w:rsidRDefault="004642F0" w:rsidP="000078B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1DD4887F" w14:textId="77777777" w:rsidR="004642F0" w:rsidRPr="00EB6F36" w:rsidRDefault="004642F0" w:rsidP="000078B7">
            <w:pPr>
              <w:spacing w:line="276" w:lineRule="auto"/>
              <w:rPr>
                <w:rFonts w:ascii="Arial" w:hAnsi="Arial" w:cs="Arial"/>
                <w:sz w:val="21"/>
              </w:rPr>
            </w:pPr>
          </w:p>
        </w:tc>
      </w:tr>
      <w:tr w:rsidR="004642F0" w:rsidRPr="00EB6F36" w14:paraId="6FE6E81E" w14:textId="77777777" w:rsidTr="00EB6F36">
        <w:trPr>
          <w:trHeight w:val="6431"/>
          <w:jc w:val="center"/>
        </w:trPr>
        <w:tc>
          <w:tcPr>
            <w:tcW w:w="4534" w:type="dxa"/>
            <w:vMerge/>
          </w:tcPr>
          <w:p w14:paraId="795D7C90" w14:textId="77777777" w:rsidR="004642F0" w:rsidRPr="00EB6F36" w:rsidRDefault="004642F0" w:rsidP="000078B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1280A41D" w14:textId="77777777" w:rsidR="004642F0" w:rsidRPr="00EB6F36" w:rsidRDefault="004642F0" w:rsidP="000078B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2AF74D3A" w14:textId="77777777" w:rsidR="002252B4" w:rsidRPr="002256BB" w:rsidRDefault="002252B4" w:rsidP="000078B7">
            <w:pPr>
              <w:pStyle w:val="Heading1"/>
              <w:spacing w:line="276" w:lineRule="auto"/>
              <w:rPr>
                <w:rFonts w:ascii="Arial" w:hAnsi="Arial" w:cs="Arial"/>
                <w:lang w:val="en-GB"/>
              </w:rPr>
            </w:pPr>
            <w:r w:rsidRPr="002256BB">
              <w:rPr>
                <w:rFonts w:ascii="Arial" w:hAnsi="Arial" w:cs="Arial"/>
                <w:lang w:val="en-GB"/>
              </w:rPr>
              <w:t>Data Collection Method</w:t>
            </w:r>
          </w:p>
          <w:p w14:paraId="6C5A749F" w14:textId="600BB50C" w:rsidR="002252B4" w:rsidRPr="002252B4" w:rsidRDefault="002252B4" w:rsidP="000078B7">
            <w:pPr>
              <w:spacing w:line="276" w:lineRule="auto"/>
              <w:rPr>
                <w:rFonts w:ascii="Arial" w:hAnsi="Arial" w:cs="Arial"/>
                <w:lang w:val="en-GB"/>
              </w:rPr>
            </w:pPr>
            <w:r w:rsidRPr="002252B4">
              <w:rPr>
                <w:rFonts w:ascii="Arial" w:hAnsi="Arial" w:cs="Arial"/>
                <w:lang w:val="en-GB"/>
              </w:rPr>
              <w:t xml:space="preserve">• </w:t>
            </w:r>
            <w:r w:rsidR="00160684" w:rsidRPr="00160684">
              <w:rPr>
                <w:rFonts w:ascii="Arial" w:hAnsi="Arial" w:cs="Arial"/>
              </w:rPr>
              <w:t>Data were collected through a systematic search of published literature using academic databases</w:t>
            </w:r>
            <w:r w:rsidR="00DE1433">
              <w:rPr>
                <w:rFonts w:ascii="Arial" w:hAnsi="Arial" w:cs="Arial"/>
              </w:rPr>
              <w:t xml:space="preserve"> </w:t>
            </w:r>
            <w:r w:rsidR="00AE708F" w:rsidRPr="00AE708F">
              <w:rPr>
                <w:rFonts w:ascii="Arial" w:hAnsi="Arial" w:cs="Arial"/>
              </w:rPr>
              <w:t>(Peters et al., 2020).</w:t>
            </w:r>
          </w:p>
          <w:p w14:paraId="6538EDB2" w14:textId="77777777" w:rsidR="002252B4" w:rsidRPr="002252B4" w:rsidRDefault="002252B4" w:rsidP="000078B7">
            <w:pPr>
              <w:spacing w:line="276" w:lineRule="auto"/>
              <w:rPr>
                <w:rFonts w:ascii="Arial" w:hAnsi="Arial" w:cs="Arial"/>
                <w:lang w:val="en-GB"/>
              </w:rPr>
            </w:pPr>
            <w:r w:rsidRPr="002252B4">
              <w:rPr>
                <w:rFonts w:ascii="Arial" w:hAnsi="Arial" w:cs="Arial"/>
                <w:lang w:val="en-GB"/>
              </w:rPr>
              <w:t>• Searches were conducted using electronic databases including PubMed, PsycINFO, ProQuest, Google Scholar, the UWTSD Library, and the British Education Index.</w:t>
            </w:r>
          </w:p>
          <w:p w14:paraId="5403C245" w14:textId="77777777" w:rsidR="002252B4" w:rsidRPr="002252B4" w:rsidRDefault="002252B4" w:rsidP="000078B7">
            <w:pPr>
              <w:spacing w:line="276" w:lineRule="auto"/>
              <w:rPr>
                <w:rFonts w:ascii="Arial" w:hAnsi="Arial" w:cs="Arial"/>
                <w:lang w:val="en-GB"/>
              </w:rPr>
            </w:pPr>
            <w:r w:rsidRPr="002252B4">
              <w:rPr>
                <w:rFonts w:ascii="Arial" w:hAnsi="Arial" w:cs="Arial"/>
                <w:lang w:val="en-GB"/>
              </w:rPr>
              <w:t>• Keywords included: preventive interventions, social work, vulnerable adults, safeguarding, mental health support, domestic abuse prevention, and substance misuse services.</w:t>
            </w:r>
          </w:p>
          <w:p w14:paraId="2F40AD87" w14:textId="27FDC4E6" w:rsidR="002252B4" w:rsidRPr="002252B4" w:rsidRDefault="002252B4" w:rsidP="000078B7">
            <w:pPr>
              <w:spacing w:line="276" w:lineRule="auto"/>
              <w:rPr>
                <w:rFonts w:ascii="Arial" w:hAnsi="Arial" w:cs="Arial"/>
                <w:lang w:val="en-GB"/>
              </w:rPr>
            </w:pPr>
            <w:r w:rsidRPr="002252B4">
              <w:rPr>
                <w:rFonts w:ascii="Arial" w:hAnsi="Arial" w:cs="Arial"/>
                <w:lang w:val="en-GB"/>
              </w:rPr>
              <w:t xml:space="preserve">• </w:t>
            </w:r>
            <w:r w:rsidR="003F1677" w:rsidRPr="003F1677">
              <w:rPr>
                <w:rFonts w:ascii="Arial" w:hAnsi="Arial" w:cs="Arial"/>
              </w:rPr>
              <w:t>Study eligibility was determined using predefined inclusion and exclusion criteria to ensure consistency and relevance</w:t>
            </w:r>
            <w:r w:rsidR="00D2647E">
              <w:rPr>
                <w:rFonts w:ascii="Arial" w:hAnsi="Arial" w:cs="Arial"/>
              </w:rPr>
              <w:t>.</w:t>
            </w:r>
          </w:p>
          <w:p w14:paraId="5F4DF36D" w14:textId="77777777" w:rsidR="002252B4" w:rsidRPr="002252B4" w:rsidRDefault="002252B4" w:rsidP="000078B7">
            <w:pPr>
              <w:spacing w:line="276" w:lineRule="auto"/>
              <w:rPr>
                <w:rFonts w:ascii="Arial" w:hAnsi="Arial" w:cs="Arial"/>
                <w:lang w:val="en-GB"/>
              </w:rPr>
            </w:pPr>
            <w:r w:rsidRPr="002252B4">
              <w:rPr>
                <w:rFonts w:ascii="Arial" w:hAnsi="Arial" w:cs="Arial"/>
                <w:lang w:val="en-GB"/>
              </w:rPr>
              <w:t>• Only UK-based studies published in English between 2016 and 2026 were included.</w:t>
            </w:r>
          </w:p>
          <w:p w14:paraId="4C807F34" w14:textId="77777777" w:rsidR="002252B4" w:rsidRPr="002252B4" w:rsidRDefault="002252B4" w:rsidP="000078B7">
            <w:pPr>
              <w:spacing w:line="276" w:lineRule="auto"/>
              <w:rPr>
                <w:rFonts w:ascii="Arial" w:hAnsi="Arial" w:cs="Arial"/>
                <w:lang w:val="en-GB"/>
              </w:rPr>
            </w:pPr>
            <w:r w:rsidRPr="002252B4">
              <w:rPr>
                <w:rFonts w:ascii="Arial" w:hAnsi="Arial" w:cs="Arial"/>
                <w:lang w:val="en-GB"/>
              </w:rPr>
              <w:t>• Peer-reviewed articles and relevant grey literature were selected to ensure a comprehensive evidence base.</w:t>
            </w:r>
          </w:p>
          <w:p w14:paraId="2DCA1991" w14:textId="5BBA6B76" w:rsidR="00EB6F36" w:rsidRDefault="00EB6F36" w:rsidP="000078B7">
            <w:pPr>
              <w:spacing w:line="276" w:lineRule="auto"/>
              <w:rPr>
                <w:rFonts w:ascii="Arial" w:hAnsi="Arial" w:cs="Arial"/>
              </w:rPr>
            </w:pPr>
          </w:p>
          <w:p w14:paraId="6C24B37D" w14:textId="77777777" w:rsidR="00EB6F36" w:rsidRPr="00EB6F36" w:rsidRDefault="00EB6F36" w:rsidP="000078B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706C323" w14:textId="77777777" w:rsidR="004642F0" w:rsidRPr="00EB6F36" w:rsidRDefault="004642F0" w:rsidP="000078B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3978F1F4" w14:textId="77777777" w:rsidR="004642F0" w:rsidRPr="00EB6F36" w:rsidRDefault="004642F0" w:rsidP="000078B7">
            <w:pPr>
              <w:spacing w:line="276" w:lineRule="auto"/>
              <w:rPr>
                <w:rFonts w:ascii="Arial" w:hAnsi="Arial" w:cs="Arial"/>
                <w:sz w:val="21"/>
              </w:rPr>
            </w:pPr>
          </w:p>
        </w:tc>
      </w:tr>
    </w:tbl>
    <w:p w14:paraId="0863B5DF" w14:textId="77777777" w:rsidR="00B67824" w:rsidRDefault="00B67824" w:rsidP="000078B7">
      <w:pPr>
        <w:spacing w:line="276" w:lineRule="auto"/>
      </w:pPr>
    </w:p>
    <w:p w14:paraId="3BE49FC4" w14:textId="77777777" w:rsidR="00907FAB" w:rsidRDefault="00907FAB" w:rsidP="000078B7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</w:p>
    <w:p w14:paraId="2B8608C9" w14:textId="77777777" w:rsidR="00907FAB" w:rsidRDefault="00907FAB" w:rsidP="000078B7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</w:p>
    <w:p w14:paraId="489BBCE1" w14:textId="4CD1E68A" w:rsidR="00ED1049" w:rsidRDefault="00ED1049" w:rsidP="00907FAB">
      <w:pPr>
        <w:pStyle w:val="Heading1"/>
        <w:rPr>
          <w:rFonts w:ascii="Arial" w:hAnsi="Arial" w:cs="Arial"/>
        </w:rPr>
      </w:pPr>
      <w:r w:rsidRPr="00907FAB">
        <w:rPr>
          <w:rFonts w:ascii="Arial" w:hAnsi="Arial" w:cs="Arial"/>
        </w:rPr>
        <w:lastRenderedPageBreak/>
        <w:t>References</w:t>
      </w:r>
    </w:p>
    <w:p w14:paraId="4E662F05" w14:textId="1D505053" w:rsidR="005E33E9" w:rsidRDefault="005E33E9" w:rsidP="00CB1C28">
      <w:pPr>
        <w:spacing w:line="360" w:lineRule="auto"/>
        <w:rPr>
          <w:rFonts w:ascii="Arial" w:hAnsi="Arial" w:cs="Arial"/>
        </w:rPr>
      </w:pPr>
      <w:r w:rsidRPr="005E33E9">
        <w:rPr>
          <w:rFonts w:ascii="Arial" w:hAnsi="Arial" w:cs="Arial"/>
        </w:rPr>
        <w:t xml:space="preserve">Braun, </w:t>
      </w:r>
      <w:proofErr w:type="gramStart"/>
      <w:r w:rsidR="00890B6E" w:rsidRPr="005E33E9">
        <w:rPr>
          <w:rFonts w:ascii="Arial" w:hAnsi="Arial" w:cs="Arial"/>
        </w:rPr>
        <w:t>V.</w:t>
      </w:r>
      <w:proofErr w:type="gramEnd"/>
      <w:r w:rsidR="003625B2">
        <w:rPr>
          <w:rFonts w:ascii="Arial" w:hAnsi="Arial" w:cs="Arial"/>
        </w:rPr>
        <w:t xml:space="preserve"> </w:t>
      </w:r>
      <w:r w:rsidRPr="005E33E9">
        <w:rPr>
          <w:rFonts w:ascii="Arial" w:hAnsi="Arial" w:cs="Arial"/>
        </w:rPr>
        <w:t>and Clarke, V. (2022) ‘Toward good practice in thematic analysis: Avoiding common problems and be(com)</w:t>
      </w:r>
      <w:proofErr w:type="spellStart"/>
      <w:r w:rsidRPr="005E33E9">
        <w:rPr>
          <w:rFonts w:ascii="Arial" w:hAnsi="Arial" w:cs="Arial"/>
        </w:rPr>
        <w:t>ing</w:t>
      </w:r>
      <w:proofErr w:type="spellEnd"/>
      <w:r w:rsidRPr="005E33E9">
        <w:rPr>
          <w:rFonts w:ascii="Arial" w:hAnsi="Arial" w:cs="Arial"/>
        </w:rPr>
        <w:t xml:space="preserve"> a knowing researcher’, </w:t>
      </w:r>
      <w:r w:rsidRPr="005E33E9">
        <w:rPr>
          <w:rFonts w:ascii="Arial" w:hAnsi="Arial" w:cs="Arial"/>
          <w:i/>
          <w:iCs/>
        </w:rPr>
        <w:t>International Journal of Transgender Health</w:t>
      </w:r>
      <w:r w:rsidRPr="005E33E9">
        <w:rPr>
          <w:rFonts w:ascii="Arial" w:hAnsi="Arial" w:cs="Arial"/>
        </w:rPr>
        <w:t xml:space="preserve">, 24(1), pp. 1–6. Available at: </w:t>
      </w:r>
      <w:hyperlink r:id="rId16" w:tgtFrame="_new" w:history="1">
        <w:r w:rsidRPr="005E33E9">
          <w:rPr>
            <w:rStyle w:val="Hyperlink"/>
            <w:rFonts w:ascii="Arial" w:hAnsi="Arial" w:cs="Arial"/>
          </w:rPr>
          <w:t>https://doi.org/10.1080/26895269.2022.2129597</w:t>
        </w:r>
      </w:hyperlink>
      <w:r w:rsidRPr="005E33E9">
        <w:rPr>
          <w:rFonts w:ascii="Arial" w:hAnsi="Arial" w:cs="Arial"/>
        </w:rPr>
        <w:t xml:space="preserve"> (Accessed: </w:t>
      </w:r>
      <w:r w:rsidR="00D2647E">
        <w:rPr>
          <w:rFonts w:ascii="Arial" w:hAnsi="Arial" w:cs="Arial"/>
        </w:rPr>
        <w:t>17</w:t>
      </w:r>
      <w:r w:rsidRPr="005E33E9">
        <w:rPr>
          <w:rFonts w:ascii="Arial" w:hAnsi="Arial" w:cs="Arial"/>
        </w:rPr>
        <w:t>June 2026).</w:t>
      </w:r>
    </w:p>
    <w:p w14:paraId="7B18D28A" w14:textId="2F1E6793" w:rsidR="005E33E9" w:rsidRDefault="005E33E9" w:rsidP="00CB1C28">
      <w:pPr>
        <w:spacing w:line="360" w:lineRule="auto"/>
        <w:rPr>
          <w:rFonts w:ascii="Arial" w:hAnsi="Arial" w:cs="Arial"/>
        </w:rPr>
      </w:pPr>
      <w:r w:rsidRPr="005E33E9">
        <w:rPr>
          <w:rFonts w:ascii="Arial" w:hAnsi="Arial" w:cs="Arial"/>
        </w:rPr>
        <w:t xml:space="preserve">Department of Health and Social Care (2021) </w:t>
      </w:r>
      <w:r w:rsidRPr="005E33E9">
        <w:rPr>
          <w:rFonts w:ascii="Arial" w:hAnsi="Arial" w:cs="Arial"/>
          <w:i/>
          <w:iCs/>
        </w:rPr>
        <w:t>People at the heart of care: Adult social care reform white paper</w:t>
      </w:r>
      <w:r w:rsidRPr="005E33E9">
        <w:rPr>
          <w:rFonts w:ascii="Arial" w:hAnsi="Arial" w:cs="Arial"/>
        </w:rPr>
        <w:t xml:space="preserve">. Available at: </w:t>
      </w:r>
      <w:hyperlink r:id="rId17" w:tgtFrame="_new" w:history="1">
        <w:r w:rsidRPr="005E33E9">
          <w:rPr>
            <w:rStyle w:val="Hyperlink"/>
            <w:rFonts w:ascii="Arial" w:hAnsi="Arial" w:cs="Arial"/>
          </w:rPr>
          <w:t>https://assets.publishing.service.gov.uk/media/6234b0a6e90e0779a18d3f46/people-at-the-heart-of-care-asc-reform-accessible-with-correction-slip.pdf</w:t>
        </w:r>
      </w:hyperlink>
      <w:r w:rsidRPr="005E33E9">
        <w:rPr>
          <w:rFonts w:ascii="Arial" w:hAnsi="Arial" w:cs="Arial"/>
        </w:rPr>
        <w:t xml:space="preserve"> (Accessed: </w:t>
      </w:r>
      <w:r w:rsidR="00CB1C28">
        <w:rPr>
          <w:rFonts w:ascii="Arial" w:hAnsi="Arial" w:cs="Arial"/>
        </w:rPr>
        <w:t>1</w:t>
      </w:r>
      <w:r w:rsidR="00D2647E">
        <w:rPr>
          <w:rFonts w:ascii="Arial" w:hAnsi="Arial" w:cs="Arial"/>
        </w:rPr>
        <w:t>7</w:t>
      </w:r>
      <w:r w:rsidR="00CB1C28">
        <w:rPr>
          <w:rFonts w:ascii="Arial" w:hAnsi="Arial" w:cs="Arial"/>
        </w:rPr>
        <w:t xml:space="preserve"> </w:t>
      </w:r>
      <w:r w:rsidRPr="005E33E9">
        <w:rPr>
          <w:rFonts w:ascii="Arial" w:hAnsi="Arial" w:cs="Arial"/>
        </w:rPr>
        <w:t>June 2026).</w:t>
      </w:r>
    </w:p>
    <w:p w14:paraId="14880BA8" w14:textId="2A04CC8E" w:rsidR="005E33E9" w:rsidRDefault="005E33E9" w:rsidP="00CB1C28">
      <w:pPr>
        <w:spacing w:line="360" w:lineRule="auto"/>
        <w:rPr>
          <w:rFonts w:ascii="Arial" w:hAnsi="Arial" w:cs="Arial"/>
        </w:rPr>
      </w:pPr>
      <w:r w:rsidRPr="005E33E9">
        <w:rPr>
          <w:rFonts w:ascii="Arial" w:hAnsi="Arial" w:cs="Arial"/>
        </w:rPr>
        <w:t xml:space="preserve">Local Government Association (2024) </w:t>
      </w:r>
      <w:r w:rsidRPr="005E33E9">
        <w:rPr>
          <w:rFonts w:ascii="Arial" w:hAnsi="Arial" w:cs="Arial"/>
          <w:i/>
          <w:iCs/>
        </w:rPr>
        <w:t>Earlier action and support: The case for prevention in adult social care and beyond</w:t>
      </w:r>
      <w:r w:rsidRPr="005E33E9">
        <w:rPr>
          <w:rFonts w:ascii="Arial" w:hAnsi="Arial" w:cs="Arial"/>
        </w:rPr>
        <w:t xml:space="preserve">. Available at: </w:t>
      </w:r>
      <w:hyperlink r:id="rId18" w:tgtFrame="_new" w:history="1">
        <w:r w:rsidRPr="005E33E9">
          <w:rPr>
            <w:rStyle w:val="Hyperlink"/>
            <w:rFonts w:ascii="Arial" w:hAnsi="Arial" w:cs="Arial"/>
          </w:rPr>
          <w:t>https://www.local.gov.uk/publications/earlier-action-and-support-case-prevention-adult-social-care-and-beyond</w:t>
        </w:r>
      </w:hyperlink>
      <w:r w:rsidRPr="005E33E9">
        <w:rPr>
          <w:rFonts w:ascii="Arial" w:hAnsi="Arial" w:cs="Arial"/>
        </w:rPr>
        <w:t xml:space="preserve"> (Accessed: </w:t>
      </w:r>
      <w:r w:rsidR="00CB1C28">
        <w:rPr>
          <w:rFonts w:ascii="Arial" w:hAnsi="Arial" w:cs="Arial"/>
        </w:rPr>
        <w:t xml:space="preserve">24 </w:t>
      </w:r>
      <w:r w:rsidRPr="005E33E9">
        <w:rPr>
          <w:rFonts w:ascii="Arial" w:hAnsi="Arial" w:cs="Arial"/>
        </w:rPr>
        <w:t>June 2026).</w:t>
      </w:r>
    </w:p>
    <w:p w14:paraId="39162373" w14:textId="1C077895" w:rsidR="005E33E9" w:rsidRDefault="005E33E9" w:rsidP="00CB1C28">
      <w:pPr>
        <w:spacing w:line="360" w:lineRule="auto"/>
        <w:rPr>
          <w:rFonts w:ascii="Arial" w:hAnsi="Arial" w:cs="Arial"/>
        </w:rPr>
      </w:pPr>
      <w:r w:rsidRPr="005E33E9">
        <w:rPr>
          <w:rFonts w:ascii="Arial" w:hAnsi="Arial" w:cs="Arial"/>
        </w:rPr>
        <w:t xml:space="preserve">Peters, M.D.J., Marnie, C., </w:t>
      </w:r>
      <w:proofErr w:type="spellStart"/>
      <w:r w:rsidRPr="005E33E9">
        <w:rPr>
          <w:rFonts w:ascii="Arial" w:hAnsi="Arial" w:cs="Arial"/>
        </w:rPr>
        <w:t>Tricco</w:t>
      </w:r>
      <w:proofErr w:type="spellEnd"/>
      <w:r w:rsidRPr="005E33E9">
        <w:rPr>
          <w:rFonts w:ascii="Arial" w:hAnsi="Arial" w:cs="Arial"/>
        </w:rPr>
        <w:t xml:space="preserve">, A.C., Pollock, D., Munn, Z., Alexander, L., McInerney, P., Godfrey, C.M. and Khalil, H. (2020) ‘Updated methodological guidance for the conduct of scoping reviews’, </w:t>
      </w:r>
      <w:r w:rsidRPr="005E33E9">
        <w:rPr>
          <w:rFonts w:ascii="Arial" w:hAnsi="Arial" w:cs="Arial"/>
          <w:i/>
          <w:iCs/>
        </w:rPr>
        <w:t>JBI Evidence Synthesis</w:t>
      </w:r>
      <w:r w:rsidRPr="005E33E9">
        <w:rPr>
          <w:rFonts w:ascii="Arial" w:hAnsi="Arial" w:cs="Arial"/>
        </w:rPr>
        <w:t xml:space="preserve">, 18(10), pp. 2119–2126. Available at: </w:t>
      </w:r>
      <w:hyperlink r:id="rId19" w:tgtFrame="_new" w:history="1">
        <w:r w:rsidRPr="005E33E9">
          <w:rPr>
            <w:rStyle w:val="Hyperlink"/>
            <w:rFonts w:ascii="Arial" w:hAnsi="Arial" w:cs="Arial"/>
          </w:rPr>
          <w:t>https://doi.org/10.11124/JBIES-20-00167</w:t>
        </w:r>
      </w:hyperlink>
      <w:r w:rsidRPr="005E33E9">
        <w:rPr>
          <w:rFonts w:ascii="Arial" w:hAnsi="Arial" w:cs="Arial"/>
        </w:rPr>
        <w:t xml:space="preserve"> (Accessed: 2</w:t>
      </w:r>
      <w:r w:rsidR="00CB1C28">
        <w:rPr>
          <w:rFonts w:ascii="Arial" w:hAnsi="Arial" w:cs="Arial"/>
        </w:rPr>
        <w:t>2</w:t>
      </w:r>
      <w:r w:rsidRPr="005E33E9">
        <w:rPr>
          <w:rFonts w:ascii="Arial" w:hAnsi="Arial" w:cs="Arial"/>
        </w:rPr>
        <w:t xml:space="preserve"> June 2026).</w:t>
      </w:r>
    </w:p>
    <w:p w14:paraId="58763138" w14:textId="3D5CA653" w:rsidR="00153DA0" w:rsidRPr="00153DA0" w:rsidRDefault="00153DA0" w:rsidP="00153DA0">
      <w:pPr>
        <w:spacing w:line="360" w:lineRule="auto"/>
        <w:rPr>
          <w:rFonts w:ascii="Arial" w:hAnsi="Arial" w:cs="Arial"/>
          <w:lang w:val="en-GB"/>
        </w:rPr>
      </w:pPr>
      <w:r w:rsidRPr="00153DA0">
        <w:rPr>
          <w:rFonts w:ascii="Arial" w:hAnsi="Arial" w:cs="Arial"/>
          <w:lang w:val="en-GB"/>
        </w:rPr>
        <w:t xml:space="preserve">UK Research Integrity Office (2023) </w:t>
      </w:r>
      <w:r w:rsidRPr="00153DA0">
        <w:rPr>
          <w:rFonts w:ascii="Arial" w:hAnsi="Arial" w:cs="Arial"/>
          <w:i/>
          <w:iCs/>
          <w:lang w:val="en-GB"/>
        </w:rPr>
        <w:t>Code of Practice for Research</w:t>
      </w:r>
      <w:r w:rsidRPr="00153DA0">
        <w:rPr>
          <w:rFonts w:ascii="Arial" w:hAnsi="Arial" w:cs="Arial"/>
          <w:lang w:val="en-GB"/>
        </w:rPr>
        <w:t xml:space="preserve">. Available at: </w:t>
      </w:r>
      <w:hyperlink r:id="rId20" w:history="1">
        <w:r w:rsidRPr="003C7438">
          <w:rPr>
            <w:rStyle w:val="Hyperlink"/>
            <w:rFonts w:ascii="Arial" w:hAnsi="Arial" w:cs="Arial"/>
            <w:lang w:val="en-GB"/>
          </w:rPr>
          <w:t>https://ukrio.org/wp-content/uploads/UKRIO-Code-of-Practice-for-Research.pdf</w:t>
        </w:r>
      </w:hyperlink>
      <w:r>
        <w:rPr>
          <w:rFonts w:ascii="Arial" w:hAnsi="Arial" w:cs="Arial"/>
          <w:lang w:val="en-GB"/>
        </w:rPr>
        <w:t xml:space="preserve"> (</w:t>
      </w:r>
      <w:r w:rsidRPr="00153DA0">
        <w:rPr>
          <w:rFonts w:ascii="Arial" w:hAnsi="Arial" w:cs="Arial"/>
          <w:lang w:val="en-GB"/>
        </w:rPr>
        <w:t>Accessed 2</w:t>
      </w:r>
      <w:r w:rsidR="00D2647E">
        <w:rPr>
          <w:rFonts w:ascii="Arial" w:hAnsi="Arial" w:cs="Arial"/>
          <w:lang w:val="en-GB"/>
        </w:rPr>
        <w:t>6</w:t>
      </w:r>
      <w:r w:rsidRPr="00153DA0">
        <w:rPr>
          <w:rFonts w:ascii="Arial" w:hAnsi="Arial" w:cs="Arial"/>
          <w:lang w:val="en-GB"/>
        </w:rPr>
        <w:t>Jun. 2026</w:t>
      </w:r>
      <w:r>
        <w:rPr>
          <w:rFonts w:ascii="Arial" w:hAnsi="Arial" w:cs="Arial"/>
          <w:lang w:val="en-GB"/>
        </w:rPr>
        <w:t>)</w:t>
      </w:r>
      <w:r w:rsidRPr="00153DA0">
        <w:rPr>
          <w:rFonts w:ascii="Arial" w:hAnsi="Arial" w:cs="Arial"/>
          <w:lang w:val="en-GB"/>
        </w:rPr>
        <w:t>.</w:t>
      </w:r>
    </w:p>
    <w:p w14:paraId="6E512108" w14:textId="0A6DC4AD" w:rsidR="009471A1" w:rsidRPr="009471A1" w:rsidRDefault="009471A1" w:rsidP="009471A1">
      <w:pPr>
        <w:spacing w:line="360" w:lineRule="auto"/>
        <w:rPr>
          <w:rFonts w:ascii="Arial" w:hAnsi="Arial" w:cs="Arial"/>
          <w:lang w:val="en-GB"/>
        </w:rPr>
      </w:pPr>
    </w:p>
    <w:p w14:paraId="5521ECED" w14:textId="77777777" w:rsidR="009471A1" w:rsidRPr="005E33E9" w:rsidRDefault="009471A1" w:rsidP="00CB1C28">
      <w:pPr>
        <w:spacing w:line="360" w:lineRule="auto"/>
        <w:rPr>
          <w:rFonts w:ascii="Arial" w:hAnsi="Arial" w:cs="Arial"/>
        </w:rPr>
      </w:pPr>
    </w:p>
    <w:p w14:paraId="6BEC522E" w14:textId="77777777" w:rsidR="00AB4940" w:rsidRPr="00337C81" w:rsidRDefault="00AB4940" w:rsidP="00A054B2">
      <w:pPr>
        <w:spacing w:line="360" w:lineRule="auto"/>
        <w:jc w:val="both"/>
        <w:rPr>
          <w:rFonts w:ascii="Arial" w:hAnsi="Arial" w:cs="Arial"/>
        </w:rPr>
      </w:pPr>
    </w:p>
    <w:p w14:paraId="364E780A" w14:textId="782EAC39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787444DC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725FE163" w14:textId="77777777" w:rsidR="00EB6F36" w:rsidRPr="00EB6F36" w:rsidRDefault="00EB6F36" w:rsidP="00C46111">
      <w:pPr>
        <w:rPr>
          <w:rFonts w:ascii="Arial" w:hAnsi="Arial" w:cs="Arial"/>
          <w:sz w:val="24"/>
          <w:szCs w:val="24"/>
        </w:rPr>
      </w:pPr>
    </w:p>
    <w:sectPr w:rsidR="00EB6F36" w:rsidRPr="00EB6F36" w:rsidSect="00C46111">
      <w:headerReference w:type="default" r:id="rId21"/>
      <w:headerReference w:type="first" r:id="rId22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30539" w14:textId="77777777" w:rsidR="00AB2216" w:rsidRDefault="00AB2216" w:rsidP="00D210FA">
      <w:pPr>
        <w:spacing w:after="0"/>
      </w:pPr>
      <w:r>
        <w:separator/>
      </w:r>
    </w:p>
  </w:endnote>
  <w:endnote w:type="continuationSeparator" w:id="0">
    <w:p w14:paraId="12BFED3D" w14:textId="77777777" w:rsidR="00AB2216" w:rsidRDefault="00AB2216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939D2" w14:textId="77777777" w:rsidR="00AB2216" w:rsidRDefault="00AB2216" w:rsidP="00D210FA">
      <w:pPr>
        <w:spacing w:after="0"/>
      </w:pPr>
      <w:r>
        <w:separator/>
      </w:r>
    </w:p>
  </w:footnote>
  <w:footnote w:type="continuationSeparator" w:id="0">
    <w:p w14:paraId="52ED8FF4" w14:textId="77777777" w:rsidR="00AB2216" w:rsidRDefault="00AB2216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06662"/>
    <w:multiLevelType w:val="multilevel"/>
    <w:tmpl w:val="04D84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A875287"/>
    <w:multiLevelType w:val="hybridMultilevel"/>
    <w:tmpl w:val="BC9647C2"/>
    <w:lvl w:ilvl="0" w:tplc="3BC08398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BB33E5"/>
    <w:multiLevelType w:val="hybridMultilevel"/>
    <w:tmpl w:val="3D623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65E1060"/>
    <w:multiLevelType w:val="hybridMultilevel"/>
    <w:tmpl w:val="ABFC8F7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B5326"/>
    <w:multiLevelType w:val="multilevel"/>
    <w:tmpl w:val="42BEC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905105"/>
    <w:multiLevelType w:val="hybridMultilevel"/>
    <w:tmpl w:val="EA6AA95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1C433B"/>
    <w:multiLevelType w:val="hybridMultilevel"/>
    <w:tmpl w:val="BEE63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194C12"/>
    <w:multiLevelType w:val="hybridMultilevel"/>
    <w:tmpl w:val="04242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F2793F"/>
    <w:multiLevelType w:val="hybridMultilevel"/>
    <w:tmpl w:val="5686ECE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3846CC"/>
    <w:multiLevelType w:val="hybridMultilevel"/>
    <w:tmpl w:val="97DC7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B96C6B"/>
    <w:multiLevelType w:val="hybridMultilevel"/>
    <w:tmpl w:val="4C2A5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C86879"/>
    <w:multiLevelType w:val="hybridMultilevel"/>
    <w:tmpl w:val="640A5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4"/>
  </w:num>
  <w:num w:numId="2" w16cid:durableId="66732129">
    <w:abstractNumId w:val="1"/>
  </w:num>
  <w:num w:numId="3" w16cid:durableId="1791968620">
    <w:abstractNumId w:val="17"/>
  </w:num>
  <w:num w:numId="4" w16cid:durableId="67852329">
    <w:abstractNumId w:val="18"/>
  </w:num>
  <w:num w:numId="5" w16cid:durableId="825783799">
    <w:abstractNumId w:val="10"/>
  </w:num>
  <w:num w:numId="6" w16cid:durableId="1203637911">
    <w:abstractNumId w:val="9"/>
  </w:num>
  <w:num w:numId="7" w16cid:durableId="1393117886">
    <w:abstractNumId w:val="15"/>
  </w:num>
  <w:num w:numId="8" w16cid:durableId="1217593990">
    <w:abstractNumId w:val="6"/>
  </w:num>
  <w:num w:numId="9" w16cid:durableId="876039390">
    <w:abstractNumId w:val="0"/>
  </w:num>
  <w:num w:numId="10" w16cid:durableId="896279105">
    <w:abstractNumId w:val="13"/>
  </w:num>
  <w:num w:numId="11" w16cid:durableId="1809324014">
    <w:abstractNumId w:val="7"/>
  </w:num>
  <w:num w:numId="12" w16cid:durableId="1086414030">
    <w:abstractNumId w:val="5"/>
  </w:num>
  <w:num w:numId="13" w16cid:durableId="666060051">
    <w:abstractNumId w:val="12"/>
  </w:num>
  <w:num w:numId="14" w16cid:durableId="2108038439">
    <w:abstractNumId w:val="3"/>
  </w:num>
  <w:num w:numId="15" w16cid:durableId="1943609280">
    <w:abstractNumId w:val="14"/>
  </w:num>
  <w:num w:numId="16" w16cid:durableId="1428845252">
    <w:abstractNumId w:val="2"/>
  </w:num>
  <w:num w:numId="17" w16cid:durableId="1249387562">
    <w:abstractNumId w:val="8"/>
  </w:num>
  <w:num w:numId="18" w16cid:durableId="1375545645">
    <w:abstractNumId w:val="16"/>
  </w:num>
  <w:num w:numId="19" w16cid:durableId="13037364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078B7"/>
    <w:rsid w:val="00023293"/>
    <w:rsid w:val="000244E5"/>
    <w:rsid w:val="0004482A"/>
    <w:rsid w:val="00061977"/>
    <w:rsid w:val="00067E5B"/>
    <w:rsid w:val="00070B11"/>
    <w:rsid w:val="0008782A"/>
    <w:rsid w:val="000A065A"/>
    <w:rsid w:val="000D4581"/>
    <w:rsid w:val="000E7BF7"/>
    <w:rsid w:val="000F59B4"/>
    <w:rsid w:val="000F691B"/>
    <w:rsid w:val="00106FC5"/>
    <w:rsid w:val="00120DEC"/>
    <w:rsid w:val="00123C19"/>
    <w:rsid w:val="00153DA0"/>
    <w:rsid w:val="00160684"/>
    <w:rsid w:val="00162ECD"/>
    <w:rsid w:val="001A5D87"/>
    <w:rsid w:val="001B1DDC"/>
    <w:rsid w:val="001C1298"/>
    <w:rsid w:val="001C4E82"/>
    <w:rsid w:val="001C55B6"/>
    <w:rsid w:val="001D6CC4"/>
    <w:rsid w:val="00204DC4"/>
    <w:rsid w:val="00206405"/>
    <w:rsid w:val="002244F9"/>
    <w:rsid w:val="002252B4"/>
    <w:rsid w:val="002256BB"/>
    <w:rsid w:val="00253267"/>
    <w:rsid w:val="00272B7F"/>
    <w:rsid w:val="00282326"/>
    <w:rsid w:val="002823CD"/>
    <w:rsid w:val="00287787"/>
    <w:rsid w:val="00291685"/>
    <w:rsid w:val="00292851"/>
    <w:rsid w:val="002B0A3D"/>
    <w:rsid w:val="003007A7"/>
    <w:rsid w:val="003257E1"/>
    <w:rsid w:val="00325DEC"/>
    <w:rsid w:val="00346FFA"/>
    <w:rsid w:val="003562C3"/>
    <w:rsid w:val="003625B2"/>
    <w:rsid w:val="003630DC"/>
    <w:rsid w:val="0037179D"/>
    <w:rsid w:val="003741C9"/>
    <w:rsid w:val="003815B6"/>
    <w:rsid w:val="003A3069"/>
    <w:rsid w:val="003B76FC"/>
    <w:rsid w:val="003C20B5"/>
    <w:rsid w:val="003E545F"/>
    <w:rsid w:val="003F03D2"/>
    <w:rsid w:val="003F1677"/>
    <w:rsid w:val="003F1E1A"/>
    <w:rsid w:val="004045E5"/>
    <w:rsid w:val="00421496"/>
    <w:rsid w:val="00422C27"/>
    <w:rsid w:val="0044367C"/>
    <w:rsid w:val="00455F13"/>
    <w:rsid w:val="004642F0"/>
    <w:rsid w:val="0049455F"/>
    <w:rsid w:val="004C25A0"/>
    <w:rsid w:val="004C5DE5"/>
    <w:rsid w:val="004D4F08"/>
    <w:rsid w:val="004F56DA"/>
    <w:rsid w:val="00500564"/>
    <w:rsid w:val="0051102B"/>
    <w:rsid w:val="00515D5C"/>
    <w:rsid w:val="005504DD"/>
    <w:rsid w:val="0056011B"/>
    <w:rsid w:val="00570C5D"/>
    <w:rsid w:val="005811AA"/>
    <w:rsid w:val="005838BC"/>
    <w:rsid w:val="0059024D"/>
    <w:rsid w:val="005A5797"/>
    <w:rsid w:val="005B113F"/>
    <w:rsid w:val="005B57E1"/>
    <w:rsid w:val="005C2556"/>
    <w:rsid w:val="005E33E9"/>
    <w:rsid w:val="005E61E0"/>
    <w:rsid w:val="005F0F31"/>
    <w:rsid w:val="005F4953"/>
    <w:rsid w:val="006024ED"/>
    <w:rsid w:val="0061793F"/>
    <w:rsid w:val="0062123A"/>
    <w:rsid w:val="006441B4"/>
    <w:rsid w:val="00653AFF"/>
    <w:rsid w:val="006605F8"/>
    <w:rsid w:val="006676A1"/>
    <w:rsid w:val="006833BD"/>
    <w:rsid w:val="0068590B"/>
    <w:rsid w:val="00697E69"/>
    <w:rsid w:val="006A31F7"/>
    <w:rsid w:val="006C0D4B"/>
    <w:rsid w:val="006C758E"/>
    <w:rsid w:val="006D039A"/>
    <w:rsid w:val="006D2642"/>
    <w:rsid w:val="006E2D42"/>
    <w:rsid w:val="006F7701"/>
    <w:rsid w:val="00720FEE"/>
    <w:rsid w:val="00737C33"/>
    <w:rsid w:val="00764B6F"/>
    <w:rsid w:val="00765212"/>
    <w:rsid w:val="007708EB"/>
    <w:rsid w:val="007C7319"/>
    <w:rsid w:val="007D43B3"/>
    <w:rsid w:val="007E6CFD"/>
    <w:rsid w:val="007F0D9F"/>
    <w:rsid w:val="007F1CF6"/>
    <w:rsid w:val="007F20B4"/>
    <w:rsid w:val="007F525E"/>
    <w:rsid w:val="008176D8"/>
    <w:rsid w:val="00823284"/>
    <w:rsid w:val="0082695D"/>
    <w:rsid w:val="0083044C"/>
    <w:rsid w:val="0085182D"/>
    <w:rsid w:val="00867E5F"/>
    <w:rsid w:val="008709F5"/>
    <w:rsid w:val="00871183"/>
    <w:rsid w:val="00876BBE"/>
    <w:rsid w:val="00877A91"/>
    <w:rsid w:val="00884E86"/>
    <w:rsid w:val="00890B6E"/>
    <w:rsid w:val="008927FF"/>
    <w:rsid w:val="0089735A"/>
    <w:rsid w:val="008A39BD"/>
    <w:rsid w:val="008A3D34"/>
    <w:rsid w:val="008B0F18"/>
    <w:rsid w:val="008E3921"/>
    <w:rsid w:val="008F7603"/>
    <w:rsid w:val="0090027B"/>
    <w:rsid w:val="00905238"/>
    <w:rsid w:val="00907FAB"/>
    <w:rsid w:val="009208B1"/>
    <w:rsid w:val="00934F39"/>
    <w:rsid w:val="00937A89"/>
    <w:rsid w:val="00937F3D"/>
    <w:rsid w:val="0094702A"/>
    <w:rsid w:val="009471A1"/>
    <w:rsid w:val="00947A29"/>
    <w:rsid w:val="00967DAB"/>
    <w:rsid w:val="009765BE"/>
    <w:rsid w:val="0098669B"/>
    <w:rsid w:val="00990E76"/>
    <w:rsid w:val="00991A53"/>
    <w:rsid w:val="00992FA3"/>
    <w:rsid w:val="00996F4E"/>
    <w:rsid w:val="009B2429"/>
    <w:rsid w:val="009F71FE"/>
    <w:rsid w:val="00A054B2"/>
    <w:rsid w:val="00A22B76"/>
    <w:rsid w:val="00A301A1"/>
    <w:rsid w:val="00A31F33"/>
    <w:rsid w:val="00A70A62"/>
    <w:rsid w:val="00A71DA8"/>
    <w:rsid w:val="00A93CB0"/>
    <w:rsid w:val="00AB1210"/>
    <w:rsid w:val="00AB2216"/>
    <w:rsid w:val="00AB4940"/>
    <w:rsid w:val="00AB770D"/>
    <w:rsid w:val="00AE708F"/>
    <w:rsid w:val="00AF2088"/>
    <w:rsid w:val="00AF5FB0"/>
    <w:rsid w:val="00B0080A"/>
    <w:rsid w:val="00B0538C"/>
    <w:rsid w:val="00B37AB8"/>
    <w:rsid w:val="00B41489"/>
    <w:rsid w:val="00B418DE"/>
    <w:rsid w:val="00B47FE7"/>
    <w:rsid w:val="00B56DA4"/>
    <w:rsid w:val="00B67824"/>
    <w:rsid w:val="00B76A4F"/>
    <w:rsid w:val="00BC242D"/>
    <w:rsid w:val="00BD174B"/>
    <w:rsid w:val="00BD44E6"/>
    <w:rsid w:val="00BE15BA"/>
    <w:rsid w:val="00BF592A"/>
    <w:rsid w:val="00C03571"/>
    <w:rsid w:val="00C202B2"/>
    <w:rsid w:val="00C20ED0"/>
    <w:rsid w:val="00C322B4"/>
    <w:rsid w:val="00C348A8"/>
    <w:rsid w:val="00C46111"/>
    <w:rsid w:val="00C71A2C"/>
    <w:rsid w:val="00C75533"/>
    <w:rsid w:val="00C83332"/>
    <w:rsid w:val="00C92782"/>
    <w:rsid w:val="00C95E04"/>
    <w:rsid w:val="00C9752C"/>
    <w:rsid w:val="00CA414F"/>
    <w:rsid w:val="00CB1C28"/>
    <w:rsid w:val="00CC0A8F"/>
    <w:rsid w:val="00CC24B6"/>
    <w:rsid w:val="00CC557F"/>
    <w:rsid w:val="00CD3A64"/>
    <w:rsid w:val="00CE08CD"/>
    <w:rsid w:val="00D0664A"/>
    <w:rsid w:val="00D12227"/>
    <w:rsid w:val="00D210FA"/>
    <w:rsid w:val="00D2647E"/>
    <w:rsid w:val="00D30F1D"/>
    <w:rsid w:val="00D35409"/>
    <w:rsid w:val="00D36659"/>
    <w:rsid w:val="00D507A2"/>
    <w:rsid w:val="00D57231"/>
    <w:rsid w:val="00D67D77"/>
    <w:rsid w:val="00D87B48"/>
    <w:rsid w:val="00D87D91"/>
    <w:rsid w:val="00D91203"/>
    <w:rsid w:val="00D94FD1"/>
    <w:rsid w:val="00DB771A"/>
    <w:rsid w:val="00DE1433"/>
    <w:rsid w:val="00DE2A70"/>
    <w:rsid w:val="00E12148"/>
    <w:rsid w:val="00E14AF6"/>
    <w:rsid w:val="00E41692"/>
    <w:rsid w:val="00E55D74"/>
    <w:rsid w:val="00E70F63"/>
    <w:rsid w:val="00E81234"/>
    <w:rsid w:val="00E858B4"/>
    <w:rsid w:val="00E9037E"/>
    <w:rsid w:val="00EA120D"/>
    <w:rsid w:val="00EA49C3"/>
    <w:rsid w:val="00EB1350"/>
    <w:rsid w:val="00EB5E14"/>
    <w:rsid w:val="00EB6F36"/>
    <w:rsid w:val="00ED1049"/>
    <w:rsid w:val="00EE19D9"/>
    <w:rsid w:val="00EF26FC"/>
    <w:rsid w:val="00F37523"/>
    <w:rsid w:val="00F50168"/>
    <w:rsid w:val="00F50D34"/>
    <w:rsid w:val="00F61360"/>
    <w:rsid w:val="00F9105E"/>
    <w:rsid w:val="00FC538A"/>
    <w:rsid w:val="00FC5BFF"/>
    <w:rsid w:val="00FE2B9F"/>
    <w:rsid w:val="00FE2BB7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  <w15:docId w15:val="{0E9475EE-CEF1-4730-8E3D-1258B5098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styleId="Hyperlink">
    <w:name w:val="Hyperlink"/>
    <w:basedOn w:val="DefaultParagraphFont"/>
    <w:uiPriority w:val="99"/>
    <w:unhideWhenUsed/>
    <w:rsid w:val="00A054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yperlink" Target="https://www.local.gov.uk/publications/earlier-action-and-support-case-prevention-adult-social-care-and-beyond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hyperlink" Target="https://assets.publishing.service.gov.uk/media/6234b0a6e90e0779a18d3f46/people-at-the-heart-of-care-asc-reform-accessible-with-correction-slip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80/26895269.2022.2129597" TargetMode="External"/><Relationship Id="rId20" Type="http://schemas.openxmlformats.org/officeDocument/2006/relationships/hyperlink" Target="https://ukrio.org/wp-content/uploads/UKRIO-Code-of-Practice-for-Research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nurturers.in/blog/why-early-intervention-matters-for-children-with-autism/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doi.org/10.11124/JBIES-20-00167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9" ma:contentTypeDescription="Create a new document." ma:contentTypeScope="" ma:versionID="4ca08253fcdc6440ce4f213f0b5b6e68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89607055d4bdd27eb6f2f72bc1664d0c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customXml/itemProps2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EFCCA5-F8F0-4F9D-8742-3C573C3EA9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4</TotalTime>
  <Pages>4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Wahida Nagi (2245076)</dc:creator>
  <cp:keywords/>
  <dc:description/>
  <cp:lastModifiedBy>Wahida Nagi (2245076)</cp:lastModifiedBy>
  <cp:revision>2</cp:revision>
  <dcterms:created xsi:type="dcterms:W3CDTF">2026-07-01T23:06:00Z</dcterms:created>
  <dcterms:modified xsi:type="dcterms:W3CDTF">2026-07-01T23:06:00Z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