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3D9A" w:rsidRPr="00A47621" w:rsidRDefault="005C3D9A" w:rsidP="005C3D9A">
      <w:pPr>
        <w:rPr>
          <w:rFonts w:ascii="Times New Roman" w:hAnsi="Times New Roman" w:cs="Times New Roman"/>
          <w:sz w:val="24"/>
          <w:szCs w:val="24"/>
        </w:rPr>
      </w:pPr>
      <w:r>
        <w:rPr>
          <w:rFonts w:ascii="Times New Roman" w:hAnsi="Times New Roman" w:cs="Times New Roman"/>
          <w:sz w:val="24"/>
          <w:szCs w:val="24"/>
        </w:rPr>
        <w:t>Social Care Wales</w:t>
      </w:r>
    </w:p>
    <w:p w:rsidR="005C3D9A" w:rsidRPr="00A47621" w:rsidRDefault="005C3D9A" w:rsidP="005C3D9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5C3D9A" w:rsidRPr="00A47621" w:rsidRDefault="005C3D9A" w:rsidP="005C3D9A">
      <w:pPr>
        <w:rPr>
          <w:rFonts w:ascii="Times New Roman" w:hAnsi="Times New Roman" w:cs="Times New Roman"/>
          <w:sz w:val="24"/>
          <w:szCs w:val="24"/>
        </w:rPr>
      </w:pPr>
    </w:p>
    <w:p w:rsidR="005C3D9A" w:rsidRPr="00A47621" w:rsidRDefault="005C3D9A" w:rsidP="005C3D9A">
      <w:pPr>
        <w:rPr>
          <w:rFonts w:ascii="Times New Roman" w:hAnsi="Times New Roman" w:cs="Times New Roman"/>
          <w:sz w:val="24"/>
          <w:szCs w:val="24"/>
        </w:rPr>
      </w:pPr>
    </w:p>
    <w:p w:rsidR="005C3D9A" w:rsidRPr="00F927A1" w:rsidRDefault="005C3D9A" w:rsidP="005C3D9A">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5C3D9A" w:rsidRPr="0085230E" w:rsidRDefault="005C3D9A" w:rsidP="005C3D9A">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5C3D9A" w:rsidRDefault="005C3D9A" w:rsidP="005C3D9A">
      <w:pPr>
        <w:overflowPunct/>
        <w:autoSpaceDE/>
        <w:autoSpaceDN/>
        <w:adjustRightInd/>
        <w:ind w:right="-957"/>
        <w:textAlignment w:val="auto"/>
        <w:rPr>
          <w:rFonts w:ascii="Times New Roman" w:hAnsi="Times New Roman" w:cs="Times New Roman"/>
          <w:b/>
          <w:color w:val="auto"/>
          <w:sz w:val="48"/>
        </w:rPr>
      </w:pPr>
    </w:p>
    <w:p w:rsidR="005C3D9A" w:rsidRDefault="005C3D9A" w:rsidP="005C3D9A">
      <w:pPr>
        <w:overflowPunct/>
        <w:autoSpaceDE/>
        <w:autoSpaceDN/>
        <w:adjustRightInd/>
        <w:ind w:right="-957"/>
        <w:textAlignment w:val="auto"/>
        <w:rPr>
          <w:rFonts w:ascii="Times New Roman" w:hAnsi="Times New Roman" w:cs="Times New Roman"/>
          <w:b/>
          <w:color w:val="auto"/>
          <w:sz w:val="48"/>
        </w:rPr>
      </w:pPr>
    </w:p>
    <w:p w:rsidR="005C3D9A" w:rsidRPr="00F927A1" w:rsidRDefault="005C3D9A" w:rsidP="005C3D9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5C3D9A" w:rsidRDefault="005C3D9A" w:rsidP="005C3D9A">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5C3D9A" w:rsidRDefault="005C3D9A" w:rsidP="005C3D9A">
      <w:pPr>
        <w:overflowPunct/>
        <w:autoSpaceDE/>
        <w:autoSpaceDN/>
        <w:adjustRightInd/>
        <w:ind w:right="-957"/>
        <w:textAlignment w:val="auto"/>
        <w:rPr>
          <w:rFonts w:ascii="Times New Roman" w:hAnsi="Times New Roman" w:cs="Times New Roman"/>
          <w:b/>
          <w:color w:val="auto"/>
          <w:sz w:val="48"/>
        </w:rPr>
      </w:pPr>
    </w:p>
    <w:p w:rsidR="005C3D9A" w:rsidRPr="00F927A1" w:rsidRDefault="005C3D9A" w:rsidP="005C3D9A">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5C3D9A" w:rsidRPr="005D3F07" w:rsidTr="005F3B98">
        <w:tc>
          <w:tcPr>
            <w:tcW w:w="10368" w:type="dxa"/>
          </w:tcPr>
          <w:p w:rsidR="005C3D9A" w:rsidRDefault="005C3D9A" w:rsidP="005F3B9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Nerys Roberts </w:t>
            </w:r>
          </w:p>
          <w:p w:rsidR="005C3D9A" w:rsidRDefault="005C3D9A" w:rsidP="005F3B98">
            <w:pPr>
              <w:overflowPunct/>
              <w:autoSpaceDE/>
              <w:autoSpaceDN/>
              <w:adjustRightInd/>
              <w:ind w:right="-957"/>
              <w:textAlignment w:val="auto"/>
              <w:rPr>
                <w:rFonts w:ascii="Times New Roman" w:hAnsi="Times New Roman" w:cs="Times New Roman"/>
                <w:b/>
                <w:color w:val="auto"/>
                <w:sz w:val="48"/>
              </w:rPr>
            </w:pPr>
          </w:p>
          <w:p w:rsidR="005C3D9A" w:rsidRPr="004F657B" w:rsidRDefault="005C3D9A" w:rsidP="005F3B98">
            <w:pPr>
              <w:overflowPunct/>
              <w:autoSpaceDE/>
              <w:autoSpaceDN/>
              <w:adjustRightInd/>
              <w:ind w:right="-957"/>
              <w:textAlignment w:val="auto"/>
              <w:rPr>
                <w:rFonts w:ascii="Times New Roman" w:hAnsi="Times New Roman" w:cs="Times New Roman"/>
                <w:b/>
                <w:color w:val="auto"/>
                <w:sz w:val="32"/>
                <w:szCs w:val="46"/>
              </w:rPr>
            </w:pPr>
            <w:r w:rsidRPr="005D3F07">
              <w:rPr>
                <w:rFonts w:ascii="Times New Roman" w:hAnsi="Times New Roman" w:cs="Times New Roman"/>
                <w:b/>
                <w:color w:val="auto"/>
                <w:sz w:val="48"/>
              </w:rPr>
              <w:t>Learner’s University Registration Number:</w:t>
            </w:r>
            <w:r w:rsidRPr="004F657B">
              <w:rPr>
                <w:rFonts w:ascii="Times New Roman" w:hAnsi="Times New Roman" w:cs="Times New Roman"/>
                <w:b/>
                <w:color w:val="auto"/>
                <w:sz w:val="32"/>
                <w:szCs w:val="46"/>
              </w:rPr>
              <w:t>1709275</w:t>
            </w:r>
          </w:p>
          <w:p w:rsidR="005C3D9A" w:rsidRPr="004F657B" w:rsidRDefault="005C3D9A" w:rsidP="005F3B98">
            <w:pPr>
              <w:overflowPunct/>
              <w:autoSpaceDE/>
              <w:autoSpaceDN/>
              <w:adjustRightInd/>
              <w:ind w:right="-957"/>
              <w:textAlignment w:val="auto"/>
              <w:rPr>
                <w:rFonts w:ascii="Times New Roman" w:hAnsi="Times New Roman" w:cs="Times New Roman"/>
                <w:b/>
                <w:color w:val="auto"/>
                <w:sz w:val="32"/>
                <w:szCs w:val="46"/>
              </w:rPr>
            </w:pPr>
          </w:p>
          <w:p w:rsidR="005C3D9A" w:rsidRPr="005D3F07" w:rsidRDefault="005C3D9A" w:rsidP="005F3B98">
            <w:pPr>
              <w:overflowPunct/>
              <w:autoSpaceDE/>
              <w:autoSpaceDN/>
              <w:adjustRightInd/>
              <w:ind w:right="-957"/>
              <w:textAlignment w:val="auto"/>
              <w:rPr>
                <w:rFonts w:ascii="Times New Roman" w:hAnsi="Times New Roman" w:cs="Times New Roman"/>
                <w:b/>
                <w:color w:val="auto"/>
                <w:sz w:val="48"/>
              </w:rPr>
            </w:pPr>
          </w:p>
        </w:tc>
      </w:tr>
    </w:tbl>
    <w:p w:rsidR="005C3D9A" w:rsidRPr="00F927A1" w:rsidRDefault="005C3D9A" w:rsidP="005C3D9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5C3D9A" w:rsidRPr="00F927A1" w:rsidRDefault="005C3D9A" w:rsidP="005C3D9A">
      <w:pPr>
        <w:overflowPunct/>
        <w:autoSpaceDE/>
        <w:autoSpaceDN/>
        <w:adjustRightInd/>
        <w:textAlignment w:val="auto"/>
        <w:rPr>
          <w:rFonts w:ascii="Times New Roman" w:hAnsi="Times New Roman" w:cs="Times New Roman"/>
          <w:color w:val="auto"/>
          <w:sz w:val="24"/>
        </w:rPr>
      </w:pPr>
    </w:p>
    <w:p w:rsidR="005C3D9A" w:rsidRPr="00F927A1" w:rsidRDefault="005C3D9A" w:rsidP="005C3D9A">
      <w:pPr>
        <w:overflowPunct/>
        <w:autoSpaceDE/>
        <w:autoSpaceDN/>
        <w:adjustRightInd/>
        <w:ind w:right="-957"/>
        <w:textAlignment w:val="auto"/>
        <w:rPr>
          <w:rFonts w:ascii="Times New Roman" w:hAnsi="Times New Roman" w:cs="Times New Roman"/>
          <w:b/>
          <w:color w:val="auto"/>
          <w:sz w:val="48"/>
        </w:rPr>
      </w:pPr>
    </w:p>
    <w:p w:rsidR="005C3D9A" w:rsidRPr="00F927A1" w:rsidRDefault="005C3D9A" w:rsidP="005C3D9A">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5C3D9A" w:rsidRPr="00F927A1" w:rsidRDefault="005C3D9A" w:rsidP="005C3D9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p>
    <w:p w:rsidR="005C3D9A" w:rsidRPr="0006581A" w:rsidRDefault="005C3D9A" w:rsidP="005C3D9A">
      <w:pPr>
        <w:rPr>
          <w:b/>
          <w:color w:val="auto"/>
          <w:sz w:val="24"/>
          <w:szCs w:val="24"/>
        </w:rPr>
      </w:pPr>
      <w:r w:rsidRPr="00F927A1">
        <w:rPr>
          <w:rFonts w:ascii="Times New Roman" w:hAnsi="Times New Roman" w:cs="Times New Roman"/>
          <w:color w:val="auto"/>
          <w:sz w:val="24"/>
        </w:rPr>
        <w:br w:type="page"/>
      </w:r>
      <w:r w:rsidRPr="0006581A">
        <w:rPr>
          <w:b/>
          <w:color w:val="auto"/>
          <w:sz w:val="24"/>
          <w:szCs w:val="24"/>
        </w:rPr>
        <w:lastRenderedPageBreak/>
        <w:t>Portfolio Guidance</w:t>
      </w:r>
    </w:p>
    <w:p w:rsidR="005C3D9A" w:rsidRPr="0006581A" w:rsidRDefault="005C3D9A" w:rsidP="005C3D9A">
      <w:pPr>
        <w:rPr>
          <w:color w:val="auto"/>
          <w:sz w:val="24"/>
          <w:szCs w:val="24"/>
        </w:rPr>
      </w:pPr>
    </w:p>
    <w:p w:rsidR="005C3D9A" w:rsidRPr="0006581A" w:rsidRDefault="005C3D9A" w:rsidP="005C3D9A">
      <w:pPr>
        <w:jc w:val="both"/>
        <w:rPr>
          <w:color w:val="auto"/>
          <w:sz w:val="24"/>
          <w:szCs w:val="24"/>
        </w:rPr>
      </w:pPr>
      <w:r w:rsidRPr="0006581A">
        <w:rPr>
          <w:color w:val="auto"/>
          <w:sz w:val="24"/>
          <w:szCs w:val="24"/>
        </w:rPr>
        <w:t>Please read these notes carefully. They provide essential information. The documents you will use in developing your portfolio are on the following pages.</w:t>
      </w:r>
    </w:p>
    <w:p w:rsidR="005C3D9A" w:rsidRPr="0006581A" w:rsidRDefault="005C3D9A" w:rsidP="005C3D9A">
      <w:pPr>
        <w:rPr>
          <w:color w:val="auto"/>
          <w:sz w:val="24"/>
          <w:szCs w:val="24"/>
        </w:rPr>
      </w:pPr>
    </w:p>
    <w:p w:rsidR="005C3D9A" w:rsidRPr="0006581A" w:rsidRDefault="005C3D9A" w:rsidP="005C3D9A">
      <w:pPr>
        <w:jc w:val="both"/>
        <w:rPr>
          <w:color w:val="auto"/>
          <w:sz w:val="24"/>
          <w:szCs w:val="24"/>
        </w:rPr>
      </w:pPr>
      <w:r w:rsidRPr="0006581A">
        <w:rPr>
          <w:b/>
          <w:color w:val="auto"/>
          <w:sz w:val="24"/>
          <w:szCs w:val="24"/>
        </w:rPr>
        <w:t>What is the portfolio for?</w:t>
      </w:r>
    </w:p>
    <w:p w:rsidR="005C3D9A" w:rsidRPr="0006581A" w:rsidRDefault="005C3D9A" w:rsidP="005C3D9A">
      <w:pPr>
        <w:jc w:val="both"/>
        <w:rPr>
          <w:b/>
          <w:color w:val="auto"/>
          <w:sz w:val="24"/>
          <w:szCs w:val="24"/>
        </w:rPr>
      </w:pPr>
    </w:p>
    <w:p w:rsidR="005C3D9A" w:rsidRPr="0006581A" w:rsidRDefault="005C3D9A" w:rsidP="005C3D9A">
      <w:pPr>
        <w:jc w:val="both"/>
        <w:rPr>
          <w:color w:val="auto"/>
          <w:sz w:val="24"/>
          <w:szCs w:val="24"/>
        </w:rPr>
      </w:pPr>
      <w:r w:rsidRPr="0006581A">
        <w:rPr>
          <w:color w:val="auto"/>
          <w:sz w:val="24"/>
          <w:szCs w:val="24"/>
        </w:rPr>
        <w:t xml:space="preserve">The purpose of this portfolio is to enable learners to demonstrate and provide evidence of how they meet the learning outcomes set by the </w:t>
      </w:r>
      <w:r>
        <w:rPr>
          <w:color w:val="auto"/>
          <w:sz w:val="24"/>
          <w:szCs w:val="24"/>
        </w:rPr>
        <w:t>Social Care Wales</w:t>
      </w:r>
      <w:r w:rsidRPr="0006581A">
        <w:rPr>
          <w:color w:val="auto"/>
          <w:sz w:val="24"/>
          <w:szCs w:val="24"/>
        </w:rPr>
        <w:t>, for the Consolidation programme, including:</w:t>
      </w:r>
    </w:p>
    <w:p w:rsidR="005C3D9A" w:rsidRPr="0006581A" w:rsidRDefault="005C3D9A" w:rsidP="005C3D9A">
      <w:pPr>
        <w:jc w:val="both"/>
        <w:rPr>
          <w:color w:val="auto"/>
          <w:sz w:val="24"/>
          <w:szCs w:val="24"/>
        </w:rPr>
      </w:pPr>
    </w:p>
    <w:p w:rsidR="005C3D9A" w:rsidRPr="0006581A" w:rsidRDefault="005C3D9A" w:rsidP="005C3D9A">
      <w:pPr>
        <w:numPr>
          <w:ilvl w:val="0"/>
          <w:numId w:val="2"/>
        </w:numPr>
        <w:jc w:val="both"/>
        <w:rPr>
          <w:color w:val="auto"/>
          <w:sz w:val="24"/>
          <w:szCs w:val="24"/>
        </w:rPr>
      </w:pPr>
      <w:r w:rsidRPr="0006581A">
        <w:rPr>
          <w:color w:val="auto"/>
          <w:sz w:val="24"/>
          <w:szCs w:val="24"/>
        </w:rPr>
        <w:t>Applying analysis in assessment to inform intervention;</w:t>
      </w:r>
    </w:p>
    <w:p w:rsidR="005C3D9A" w:rsidRPr="0006581A" w:rsidRDefault="005C3D9A" w:rsidP="005C3D9A">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p>
    <w:p w:rsidR="005C3D9A" w:rsidRPr="0006581A" w:rsidRDefault="005C3D9A" w:rsidP="005C3D9A">
      <w:pPr>
        <w:numPr>
          <w:ilvl w:val="0"/>
          <w:numId w:val="2"/>
        </w:numPr>
        <w:jc w:val="both"/>
        <w:rPr>
          <w:color w:val="auto"/>
          <w:sz w:val="24"/>
          <w:szCs w:val="24"/>
        </w:rPr>
      </w:pPr>
      <w:r w:rsidRPr="0006581A">
        <w:rPr>
          <w:color w:val="auto"/>
          <w:sz w:val="24"/>
          <w:szCs w:val="24"/>
        </w:rPr>
        <w:t>Working collaboratively with service users, carers and other professionals.</w:t>
      </w:r>
    </w:p>
    <w:p w:rsidR="005C3D9A" w:rsidRPr="00E35112" w:rsidRDefault="005C3D9A" w:rsidP="005C3D9A">
      <w:pPr>
        <w:ind w:left="502"/>
        <w:jc w:val="both"/>
        <w:rPr>
          <w:color w:val="FF0000"/>
          <w:sz w:val="24"/>
          <w:szCs w:val="24"/>
        </w:rPr>
      </w:pPr>
    </w:p>
    <w:p w:rsidR="005C3D9A" w:rsidRPr="0006581A" w:rsidRDefault="005C3D9A" w:rsidP="005C3D9A">
      <w:pPr>
        <w:jc w:val="both"/>
        <w:rPr>
          <w:color w:val="auto"/>
          <w:sz w:val="24"/>
          <w:szCs w:val="24"/>
        </w:rPr>
      </w:pPr>
      <w:r w:rsidRPr="0006581A">
        <w:rPr>
          <w:b/>
          <w:color w:val="auto"/>
          <w:sz w:val="24"/>
          <w:szCs w:val="24"/>
        </w:rPr>
        <w:t>Learner and employer learning agreement</w:t>
      </w:r>
    </w:p>
    <w:p w:rsidR="005C3D9A" w:rsidRPr="0006581A" w:rsidRDefault="005C3D9A" w:rsidP="005C3D9A">
      <w:pPr>
        <w:numPr>
          <w:ilvl w:val="12"/>
          <w:numId w:val="0"/>
        </w:numPr>
        <w:jc w:val="both"/>
        <w:rPr>
          <w:color w:val="auto"/>
          <w:sz w:val="24"/>
          <w:szCs w:val="24"/>
        </w:rPr>
      </w:pPr>
    </w:p>
    <w:p w:rsidR="005C3D9A" w:rsidRPr="0006581A" w:rsidRDefault="005C3D9A" w:rsidP="005C3D9A">
      <w:pPr>
        <w:numPr>
          <w:ilvl w:val="12"/>
          <w:numId w:val="0"/>
        </w:numPr>
        <w:jc w:val="both"/>
        <w:rPr>
          <w:color w:val="auto"/>
          <w:sz w:val="24"/>
          <w:szCs w:val="24"/>
        </w:rPr>
      </w:pPr>
      <w:r w:rsidRPr="0006581A">
        <w:rPr>
          <w:color w:val="auto"/>
          <w:sz w:val="24"/>
          <w:szCs w:val="24"/>
        </w:rPr>
        <w:t xml:space="preserve">At Section </w:t>
      </w:r>
      <w:r>
        <w:rPr>
          <w:color w:val="auto"/>
          <w:sz w:val="24"/>
          <w:szCs w:val="24"/>
        </w:rPr>
        <w:t>9</w:t>
      </w:r>
      <w:r w:rsidRPr="0006581A">
        <w:rPr>
          <w:color w:val="auto"/>
          <w:sz w:val="24"/>
          <w:szCs w:val="24"/>
        </w:rPr>
        <w:t xml:space="preserve"> of the Portfolio, you will find a blank copy of a learning agreement that you need to read, discuss and agree with your mentor, manager and training manager/coordinator. Once the agreement has been signed replace it in Section </w:t>
      </w:r>
      <w:r>
        <w:rPr>
          <w:color w:val="auto"/>
          <w:sz w:val="24"/>
          <w:szCs w:val="24"/>
        </w:rPr>
        <w:t>9</w:t>
      </w:r>
      <w:r w:rsidRPr="0006581A">
        <w:rPr>
          <w:color w:val="auto"/>
          <w:sz w:val="24"/>
          <w:szCs w:val="24"/>
        </w:rPr>
        <w:t xml:space="preserve"> of the portfolio. </w:t>
      </w:r>
    </w:p>
    <w:p w:rsidR="005C3D9A" w:rsidRPr="00E35112" w:rsidRDefault="005C3D9A" w:rsidP="005C3D9A">
      <w:pPr>
        <w:numPr>
          <w:ilvl w:val="12"/>
          <w:numId w:val="0"/>
        </w:numPr>
        <w:jc w:val="both"/>
        <w:rPr>
          <w:color w:val="FF0000"/>
          <w:sz w:val="24"/>
          <w:szCs w:val="24"/>
        </w:rPr>
      </w:pPr>
    </w:p>
    <w:p w:rsidR="005C3D9A" w:rsidRPr="0006581A" w:rsidRDefault="005C3D9A" w:rsidP="005C3D9A">
      <w:pPr>
        <w:numPr>
          <w:ilvl w:val="12"/>
          <w:numId w:val="0"/>
        </w:numPr>
        <w:jc w:val="both"/>
        <w:rPr>
          <w:color w:val="auto"/>
          <w:sz w:val="24"/>
          <w:szCs w:val="24"/>
        </w:rPr>
      </w:pPr>
      <w:r w:rsidRPr="0006581A">
        <w:rPr>
          <w:b/>
          <w:color w:val="auto"/>
          <w:sz w:val="24"/>
          <w:szCs w:val="24"/>
        </w:rPr>
        <w:t>How should the Portfolio be presented?</w:t>
      </w:r>
    </w:p>
    <w:p w:rsidR="005C3D9A" w:rsidRPr="0006581A" w:rsidRDefault="005C3D9A" w:rsidP="005C3D9A">
      <w:pPr>
        <w:numPr>
          <w:ilvl w:val="12"/>
          <w:numId w:val="0"/>
        </w:numPr>
        <w:jc w:val="both"/>
        <w:rPr>
          <w:color w:val="auto"/>
          <w:sz w:val="24"/>
          <w:szCs w:val="24"/>
        </w:rPr>
      </w:pPr>
    </w:p>
    <w:p w:rsidR="005C3D9A" w:rsidRPr="0006581A" w:rsidRDefault="005C3D9A" w:rsidP="005C3D9A">
      <w:pPr>
        <w:overflowPunct/>
        <w:autoSpaceDE/>
        <w:autoSpaceDN/>
        <w:adjustRightInd/>
        <w:jc w:val="both"/>
        <w:textAlignment w:val="auto"/>
        <w:rPr>
          <w:color w:val="auto"/>
          <w:sz w:val="24"/>
          <w:szCs w:val="24"/>
        </w:rPr>
      </w:pPr>
      <w:r w:rsidRPr="0006581A">
        <w:rPr>
          <w:color w:val="auto"/>
          <w:sz w:val="24"/>
          <w:szCs w:val="24"/>
        </w:rPr>
        <w:t xml:space="preserve">The material you write to include in the portfolio must be typed. Information about this can be found in the Programme Handbook. </w:t>
      </w:r>
      <w:r>
        <w:rPr>
          <w:color w:val="auto"/>
          <w:sz w:val="24"/>
          <w:szCs w:val="24"/>
        </w:rPr>
        <w:t>The whole portfolio must be s</w:t>
      </w:r>
      <w:r w:rsidRPr="0006581A">
        <w:rPr>
          <w:color w:val="auto"/>
          <w:sz w:val="24"/>
          <w:szCs w:val="24"/>
        </w:rPr>
        <w:t>ubmit</w:t>
      </w:r>
      <w:r>
        <w:rPr>
          <w:color w:val="auto"/>
          <w:sz w:val="24"/>
          <w:szCs w:val="24"/>
        </w:rPr>
        <w:t xml:space="preserve">ted </w:t>
      </w:r>
      <w:r w:rsidRPr="0006581A">
        <w:rPr>
          <w:color w:val="auto"/>
          <w:sz w:val="24"/>
          <w:szCs w:val="24"/>
        </w:rPr>
        <w:t xml:space="preserve">electronically. Portfolios </w:t>
      </w:r>
      <w:r>
        <w:rPr>
          <w:color w:val="auto"/>
          <w:sz w:val="24"/>
          <w:szCs w:val="24"/>
        </w:rPr>
        <w:t xml:space="preserve">must be </w:t>
      </w:r>
      <w:r w:rsidRPr="0006581A">
        <w:rPr>
          <w:color w:val="auto"/>
          <w:sz w:val="24"/>
          <w:szCs w:val="24"/>
        </w:rPr>
        <w:t xml:space="preserve">complete at the point of submission. </w:t>
      </w:r>
    </w:p>
    <w:p w:rsidR="005C3D9A" w:rsidRPr="00E35112" w:rsidRDefault="005C3D9A" w:rsidP="005C3D9A">
      <w:pPr>
        <w:numPr>
          <w:ilvl w:val="12"/>
          <w:numId w:val="0"/>
        </w:numPr>
        <w:jc w:val="both"/>
        <w:rPr>
          <w:i/>
          <w:color w:val="FF0000"/>
          <w:sz w:val="24"/>
          <w:szCs w:val="24"/>
        </w:rPr>
      </w:pPr>
    </w:p>
    <w:p w:rsidR="005C3D9A" w:rsidRPr="00467F66" w:rsidRDefault="005C3D9A" w:rsidP="005C3D9A">
      <w:pPr>
        <w:numPr>
          <w:ilvl w:val="12"/>
          <w:numId w:val="0"/>
        </w:numPr>
        <w:jc w:val="both"/>
        <w:rPr>
          <w:i/>
          <w:color w:val="auto"/>
          <w:sz w:val="24"/>
          <w:szCs w:val="24"/>
        </w:rPr>
      </w:pPr>
      <w:r w:rsidRPr="00467F66">
        <w:rPr>
          <w:b/>
          <w:color w:val="auto"/>
          <w:sz w:val="24"/>
          <w:szCs w:val="24"/>
        </w:rPr>
        <w:t>How is the Portfolio assessed?</w:t>
      </w:r>
    </w:p>
    <w:p w:rsidR="005C3D9A" w:rsidRPr="00467F66" w:rsidRDefault="005C3D9A" w:rsidP="005C3D9A">
      <w:pPr>
        <w:jc w:val="both"/>
        <w:rPr>
          <w:b/>
          <w:color w:val="auto"/>
          <w:sz w:val="24"/>
          <w:szCs w:val="24"/>
        </w:rPr>
      </w:pPr>
    </w:p>
    <w:p w:rsidR="005C3D9A" w:rsidRPr="00467F66" w:rsidRDefault="005C3D9A" w:rsidP="005C3D9A">
      <w:pPr>
        <w:jc w:val="both"/>
        <w:rPr>
          <w:color w:val="auto"/>
          <w:sz w:val="24"/>
          <w:szCs w:val="24"/>
        </w:rPr>
      </w:pPr>
      <w:r w:rsidRPr="00467F66">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5C3D9A" w:rsidRPr="00467F66" w:rsidRDefault="005C3D9A" w:rsidP="005C3D9A">
      <w:pPr>
        <w:jc w:val="both"/>
        <w:rPr>
          <w:color w:val="auto"/>
          <w:sz w:val="24"/>
          <w:szCs w:val="24"/>
        </w:rPr>
      </w:pPr>
    </w:p>
    <w:p w:rsidR="005C3D9A" w:rsidRPr="00467F66" w:rsidRDefault="005C3D9A" w:rsidP="005C3D9A">
      <w:pPr>
        <w:jc w:val="both"/>
        <w:rPr>
          <w:color w:val="auto"/>
          <w:sz w:val="24"/>
          <w:szCs w:val="24"/>
        </w:rPr>
      </w:pPr>
      <w:r w:rsidRPr="00467F66">
        <w:rPr>
          <w:color w:val="auto"/>
          <w:sz w:val="24"/>
          <w:szCs w:val="24"/>
        </w:rPr>
        <w:t>Dates of portfolio submission will normally be made available at induction, at consolidation workshop meetings and posted on Moodle.</w:t>
      </w:r>
    </w:p>
    <w:p w:rsidR="005C3D9A" w:rsidRPr="00E35112" w:rsidRDefault="005C3D9A" w:rsidP="005C3D9A">
      <w:pPr>
        <w:jc w:val="both"/>
        <w:rPr>
          <w:color w:val="FF0000"/>
          <w:sz w:val="24"/>
          <w:szCs w:val="24"/>
        </w:rPr>
      </w:pPr>
    </w:p>
    <w:p w:rsidR="005C3D9A" w:rsidRPr="00467F66" w:rsidRDefault="005C3D9A" w:rsidP="005C3D9A">
      <w:pPr>
        <w:jc w:val="both"/>
        <w:rPr>
          <w:color w:val="auto"/>
          <w:sz w:val="24"/>
          <w:szCs w:val="24"/>
        </w:rPr>
      </w:pPr>
      <w:r>
        <w:rPr>
          <w:b/>
          <w:color w:val="auto"/>
          <w:sz w:val="24"/>
          <w:szCs w:val="24"/>
        </w:rPr>
        <w:br w:type="page"/>
      </w:r>
      <w:r w:rsidRPr="00467F66">
        <w:rPr>
          <w:b/>
          <w:color w:val="auto"/>
          <w:sz w:val="24"/>
          <w:szCs w:val="24"/>
        </w:rPr>
        <w:lastRenderedPageBreak/>
        <w:t>Confidentiality</w:t>
      </w:r>
    </w:p>
    <w:p w:rsidR="005C3D9A" w:rsidRPr="00467F66" w:rsidRDefault="005C3D9A" w:rsidP="005C3D9A">
      <w:pPr>
        <w:jc w:val="both"/>
        <w:rPr>
          <w:b/>
          <w:color w:val="auto"/>
          <w:sz w:val="24"/>
          <w:szCs w:val="24"/>
        </w:rPr>
      </w:pPr>
    </w:p>
    <w:p w:rsidR="005C3D9A" w:rsidRPr="00467F66" w:rsidRDefault="005C3D9A" w:rsidP="005C3D9A">
      <w:pPr>
        <w:jc w:val="both"/>
        <w:rPr>
          <w:color w:val="auto"/>
          <w:sz w:val="24"/>
          <w:szCs w:val="24"/>
        </w:rPr>
      </w:pPr>
      <w:r w:rsidRPr="00467F66">
        <w:rPr>
          <w:color w:val="auto"/>
          <w:sz w:val="24"/>
          <w:szCs w:val="24"/>
        </w:rPr>
        <w:t>It is important that no individual can be identified either directly or indirectly from the information in the portfolio. You must:</w:t>
      </w:r>
    </w:p>
    <w:p w:rsidR="005C3D9A" w:rsidRPr="00467F66" w:rsidRDefault="005C3D9A" w:rsidP="005C3D9A">
      <w:pPr>
        <w:jc w:val="both"/>
        <w:rPr>
          <w:color w:val="auto"/>
          <w:sz w:val="24"/>
          <w:szCs w:val="24"/>
        </w:rPr>
      </w:pPr>
    </w:p>
    <w:p w:rsidR="005C3D9A" w:rsidRPr="00467F66" w:rsidRDefault="005C3D9A" w:rsidP="005C3D9A">
      <w:pPr>
        <w:numPr>
          <w:ilvl w:val="0"/>
          <w:numId w:val="26"/>
        </w:numPr>
        <w:jc w:val="both"/>
        <w:rPr>
          <w:color w:val="auto"/>
          <w:sz w:val="24"/>
          <w:szCs w:val="24"/>
        </w:rPr>
      </w:pPr>
      <w:r w:rsidRPr="00467F66">
        <w:rPr>
          <w:color w:val="auto"/>
          <w:sz w:val="24"/>
          <w:szCs w:val="24"/>
        </w:rPr>
        <w:t>adhere to guidance in the Programme Handbook about confidentiality;</w:t>
      </w:r>
    </w:p>
    <w:p w:rsidR="005C3D9A" w:rsidRPr="00467F66" w:rsidRDefault="005C3D9A" w:rsidP="005C3D9A">
      <w:pPr>
        <w:numPr>
          <w:ilvl w:val="0"/>
          <w:numId w:val="6"/>
        </w:numPr>
        <w:jc w:val="both"/>
        <w:rPr>
          <w:color w:val="auto"/>
          <w:sz w:val="24"/>
          <w:szCs w:val="24"/>
        </w:rPr>
      </w:pPr>
      <w:r w:rsidRPr="00467F66">
        <w:rPr>
          <w:color w:val="auto"/>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rsidR="005C3D9A" w:rsidRPr="00467F66" w:rsidRDefault="005C3D9A" w:rsidP="005C3D9A">
      <w:pPr>
        <w:numPr>
          <w:ilvl w:val="0"/>
          <w:numId w:val="6"/>
        </w:numPr>
        <w:jc w:val="both"/>
        <w:rPr>
          <w:color w:val="auto"/>
          <w:sz w:val="24"/>
          <w:szCs w:val="24"/>
        </w:rPr>
      </w:pPr>
      <w:r w:rsidRPr="00467F66">
        <w:rPr>
          <w:color w:val="auto"/>
          <w:sz w:val="24"/>
          <w:szCs w:val="24"/>
        </w:rPr>
        <w:t>not identify</w:t>
      </w:r>
      <w:r w:rsidRPr="00467F66">
        <w:rPr>
          <w:b/>
          <w:color w:val="auto"/>
          <w:sz w:val="24"/>
          <w:szCs w:val="24"/>
        </w:rPr>
        <w:t xml:space="preserve"> </w:t>
      </w:r>
      <w:r w:rsidRPr="00467F66">
        <w:rPr>
          <w:color w:val="auto"/>
          <w:sz w:val="24"/>
          <w:szCs w:val="24"/>
        </w:rPr>
        <w:t xml:space="preserve">any individual using services, their family or carers by name. Instead you must use numbers e.g. 1, 2, 3 etc. and </w:t>
      </w:r>
      <w:r w:rsidRPr="00467F66">
        <w:rPr>
          <w:b/>
          <w:color w:val="auto"/>
          <w:sz w:val="24"/>
          <w:szCs w:val="24"/>
        </w:rPr>
        <w:t>not</w:t>
      </w:r>
      <w:r w:rsidRPr="00467F66">
        <w:rPr>
          <w:color w:val="auto"/>
          <w:sz w:val="24"/>
          <w:szCs w:val="24"/>
        </w:rPr>
        <w:t xml:space="preserve"> letters;</w:t>
      </w:r>
    </w:p>
    <w:p w:rsidR="005C3D9A" w:rsidRPr="00467F66" w:rsidRDefault="005C3D9A" w:rsidP="005C3D9A">
      <w:pPr>
        <w:numPr>
          <w:ilvl w:val="0"/>
          <w:numId w:val="6"/>
        </w:numPr>
        <w:jc w:val="both"/>
        <w:rPr>
          <w:color w:val="auto"/>
          <w:sz w:val="24"/>
          <w:szCs w:val="24"/>
        </w:rPr>
      </w:pPr>
      <w:r w:rsidRPr="00467F66">
        <w:rPr>
          <w:color w:val="auto"/>
          <w:sz w:val="24"/>
          <w:szCs w:val="24"/>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5C3D9A" w:rsidRPr="00467F66" w:rsidRDefault="005C3D9A" w:rsidP="005C3D9A">
      <w:pPr>
        <w:numPr>
          <w:ilvl w:val="0"/>
          <w:numId w:val="5"/>
        </w:numPr>
        <w:jc w:val="both"/>
        <w:rPr>
          <w:color w:val="auto"/>
          <w:sz w:val="24"/>
          <w:szCs w:val="24"/>
        </w:rPr>
      </w:pPr>
      <w:r w:rsidRPr="00467F66">
        <w:rPr>
          <w:color w:val="auto"/>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5C3D9A" w:rsidRPr="00467F66" w:rsidRDefault="005C3D9A" w:rsidP="005C3D9A">
      <w:pPr>
        <w:jc w:val="both"/>
        <w:rPr>
          <w:color w:val="auto"/>
          <w:sz w:val="24"/>
          <w:szCs w:val="24"/>
        </w:rPr>
      </w:pPr>
    </w:p>
    <w:p w:rsidR="005C3D9A" w:rsidRPr="008C7770" w:rsidRDefault="005C3D9A" w:rsidP="005C3D9A">
      <w:pPr>
        <w:jc w:val="both"/>
        <w:rPr>
          <w:b/>
          <w:i/>
          <w:color w:val="FF0000"/>
          <w:sz w:val="24"/>
          <w:szCs w:val="24"/>
        </w:rPr>
      </w:pPr>
      <w:r w:rsidRPr="008C7770">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5C3D9A" w:rsidRDefault="005C3D9A" w:rsidP="005C3D9A">
      <w:pPr>
        <w:ind w:left="360"/>
        <w:jc w:val="both"/>
        <w:rPr>
          <w:b/>
          <w:color w:val="auto"/>
          <w:sz w:val="24"/>
          <w:szCs w:val="24"/>
        </w:rPr>
      </w:pPr>
    </w:p>
    <w:p w:rsidR="005C3D9A" w:rsidRPr="0075031F" w:rsidRDefault="005C3D9A" w:rsidP="005C3D9A">
      <w:pPr>
        <w:ind w:left="360"/>
        <w:jc w:val="both"/>
        <w:rPr>
          <w:b/>
          <w:color w:val="auto"/>
          <w:sz w:val="24"/>
          <w:szCs w:val="24"/>
        </w:rPr>
      </w:pPr>
    </w:p>
    <w:p w:rsidR="005C3D9A" w:rsidRPr="0075031F" w:rsidRDefault="005C3D9A" w:rsidP="005C3D9A">
      <w:pPr>
        <w:jc w:val="both"/>
        <w:rPr>
          <w:b/>
          <w:color w:val="auto"/>
          <w:sz w:val="24"/>
          <w:szCs w:val="24"/>
        </w:rPr>
      </w:pPr>
      <w:r w:rsidRPr="0075031F">
        <w:rPr>
          <w:b/>
          <w:color w:val="auto"/>
          <w:sz w:val="24"/>
          <w:szCs w:val="24"/>
        </w:rPr>
        <w:t>Dyslexia and other special circumstances</w:t>
      </w:r>
    </w:p>
    <w:p w:rsidR="005C3D9A" w:rsidRPr="00E35112" w:rsidRDefault="005C3D9A" w:rsidP="005C3D9A">
      <w:pPr>
        <w:jc w:val="both"/>
        <w:rPr>
          <w:b/>
          <w:color w:val="FF0000"/>
          <w:sz w:val="24"/>
          <w:szCs w:val="24"/>
          <w:u w:val="single"/>
        </w:rPr>
      </w:pPr>
    </w:p>
    <w:p w:rsidR="005C3D9A" w:rsidRPr="00E35112" w:rsidRDefault="005C3D9A" w:rsidP="005C3D9A">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color w:val="auto"/>
          <w:sz w:val="24"/>
          <w:szCs w:val="24"/>
        </w:rPr>
        <w:t>it is the learner’s individual responsibility to contact them</w:t>
      </w:r>
      <w:r w:rsidRPr="00E35112">
        <w:rPr>
          <w:color w:val="FF0000"/>
          <w:sz w:val="24"/>
          <w:szCs w:val="24"/>
        </w:rPr>
        <w:t xml:space="preserve">. </w:t>
      </w:r>
    </w:p>
    <w:p w:rsidR="005C3D9A" w:rsidRPr="00E35112" w:rsidRDefault="005C3D9A" w:rsidP="005C3D9A">
      <w:pPr>
        <w:jc w:val="both"/>
        <w:rPr>
          <w:b/>
          <w:color w:val="FF0000"/>
          <w:sz w:val="24"/>
          <w:szCs w:val="24"/>
        </w:rPr>
      </w:pPr>
    </w:p>
    <w:p w:rsidR="005C3D9A" w:rsidRPr="00E35112" w:rsidRDefault="005C3D9A" w:rsidP="005C3D9A">
      <w:pPr>
        <w:jc w:val="both"/>
        <w:rPr>
          <w:b/>
          <w:color w:val="FF0000"/>
          <w:sz w:val="24"/>
          <w:szCs w:val="24"/>
        </w:rPr>
      </w:pPr>
    </w:p>
    <w:p w:rsidR="005C3D9A" w:rsidRPr="00E97171" w:rsidRDefault="005C3D9A" w:rsidP="005C3D9A">
      <w:pPr>
        <w:jc w:val="center"/>
        <w:rPr>
          <w:b/>
          <w:color w:val="auto"/>
          <w:sz w:val="24"/>
          <w:szCs w:val="24"/>
        </w:rPr>
      </w:pPr>
      <w:r w:rsidRPr="00E35112">
        <w:rPr>
          <w:b/>
          <w:color w:val="FF0000"/>
          <w:sz w:val="24"/>
          <w:szCs w:val="24"/>
        </w:rPr>
        <w:br w:type="page"/>
      </w:r>
      <w:r w:rsidRPr="00E97171">
        <w:rPr>
          <w:b/>
          <w:color w:val="auto"/>
          <w:sz w:val="24"/>
          <w:szCs w:val="24"/>
        </w:rPr>
        <w:lastRenderedPageBreak/>
        <w:t>Section 1</w:t>
      </w:r>
    </w:p>
    <w:p w:rsidR="005C3D9A" w:rsidRPr="00E97171" w:rsidRDefault="005C3D9A" w:rsidP="005C3D9A">
      <w:pPr>
        <w:jc w:val="both"/>
        <w:rPr>
          <w:color w:val="auto"/>
          <w:sz w:val="24"/>
          <w:szCs w:val="24"/>
          <w:u w:val="single"/>
        </w:rPr>
      </w:pPr>
    </w:p>
    <w:p w:rsidR="005C3D9A" w:rsidRPr="00E97171" w:rsidRDefault="005C3D9A" w:rsidP="005C3D9A">
      <w:pPr>
        <w:pBdr>
          <w:top w:val="single" w:sz="6" w:space="1" w:color="auto"/>
          <w:left w:val="single" w:sz="6" w:space="0" w:color="auto"/>
          <w:bottom w:val="single" w:sz="6" w:space="1" w:color="auto"/>
          <w:right w:val="single" w:sz="6" w:space="1" w:color="auto"/>
        </w:pBdr>
        <w:jc w:val="both"/>
        <w:rPr>
          <w:b/>
          <w:color w:val="auto"/>
          <w:sz w:val="24"/>
          <w:szCs w:val="24"/>
        </w:rPr>
      </w:pPr>
    </w:p>
    <w:p w:rsidR="005C3D9A" w:rsidRPr="00E97171" w:rsidRDefault="005C3D9A" w:rsidP="005C3D9A">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rsidR="005C3D9A" w:rsidRPr="00E97171" w:rsidRDefault="005C3D9A" w:rsidP="005C3D9A">
      <w:pPr>
        <w:pBdr>
          <w:top w:val="single" w:sz="6" w:space="1" w:color="auto"/>
          <w:left w:val="single" w:sz="6" w:space="0" w:color="auto"/>
          <w:bottom w:val="single" w:sz="6" w:space="1" w:color="auto"/>
          <w:right w:val="single" w:sz="6" w:space="1" w:color="auto"/>
        </w:pBdr>
        <w:jc w:val="both"/>
        <w:rPr>
          <w:b/>
          <w:color w:val="auto"/>
          <w:sz w:val="24"/>
          <w:szCs w:val="24"/>
        </w:rPr>
      </w:pPr>
    </w:p>
    <w:p w:rsidR="005C3D9A" w:rsidRPr="00E97171" w:rsidRDefault="005C3D9A" w:rsidP="005C3D9A">
      <w:pPr>
        <w:jc w:val="both"/>
        <w:rPr>
          <w:color w:val="auto"/>
          <w:sz w:val="24"/>
          <w:szCs w:val="24"/>
        </w:rPr>
      </w:pPr>
    </w:p>
    <w:p w:rsidR="005C3D9A" w:rsidRPr="00E97171" w:rsidRDefault="005C3D9A" w:rsidP="005C3D9A">
      <w:pPr>
        <w:jc w:val="both"/>
        <w:rPr>
          <w:i/>
          <w:color w:val="auto"/>
          <w:sz w:val="24"/>
          <w:szCs w:val="24"/>
        </w:rPr>
      </w:pPr>
      <w:r w:rsidRPr="00E97171">
        <w:rPr>
          <w:i/>
          <w:color w:val="auto"/>
          <w:sz w:val="24"/>
          <w:szCs w:val="24"/>
        </w:rPr>
        <w:t xml:space="preserve">Guidance: </w:t>
      </w:r>
    </w:p>
    <w:p w:rsidR="005C3D9A" w:rsidRPr="00E97171" w:rsidRDefault="005C3D9A" w:rsidP="005C3D9A">
      <w:pPr>
        <w:jc w:val="both"/>
        <w:rPr>
          <w:i/>
          <w:color w:val="auto"/>
          <w:sz w:val="24"/>
          <w:szCs w:val="24"/>
        </w:rPr>
      </w:pPr>
    </w:p>
    <w:p w:rsidR="005C3D9A" w:rsidRPr="00E97171" w:rsidRDefault="005C3D9A" w:rsidP="005C3D9A">
      <w:pPr>
        <w:numPr>
          <w:ilvl w:val="0"/>
          <w:numId w:val="4"/>
        </w:numPr>
        <w:jc w:val="both"/>
        <w:rPr>
          <w:i/>
          <w:color w:val="auto"/>
          <w:sz w:val="24"/>
          <w:szCs w:val="24"/>
        </w:rPr>
      </w:pPr>
      <w:r w:rsidRPr="00E97171">
        <w:rPr>
          <w:i/>
          <w:color w:val="auto"/>
          <w:sz w:val="24"/>
          <w:szCs w:val="24"/>
        </w:rPr>
        <w:t>Your portfolio must contain items 1 -</w:t>
      </w:r>
      <w:r>
        <w:rPr>
          <w:i/>
          <w:color w:val="auto"/>
          <w:sz w:val="24"/>
          <w:szCs w:val="24"/>
        </w:rPr>
        <w:t xml:space="preserve"> 9</w:t>
      </w:r>
      <w:r w:rsidRPr="00E97171">
        <w:rPr>
          <w:i/>
          <w:color w:val="auto"/>
          <w:sz w:val="24"/>
          <w:szCs w:val="24"/>
        </w:rPr>
        <w:t xml:space="preserve"> below (in the order given);</w:t>
      </w:r>
    </w:p>
    <w:p w:rsidR="005C3D9A" w:rsidRPr="00E97171" w:rsidRDefault="005C3D9A" w:rsidP="005C3D9A">
      <w:pPr>
        <w:numPr>
          <w:ilvl w:val="0"/>
          <w:numId w:val="4"/>
        </w:numPr>
        <w:jc w:val="both"/>
        <w:rPr>
          <w:i/>
          <w:color w:val="auto"/>
          <w:sz w:val="24"/>
          <w:szCs w:val="24"/>
        </w:rPr>
      </w:pPr>
      <w:r w:rsidRPr="00E97171">
        <w:rPr>
          <w:i/>
          <w:color w:val="auto"/>
          <w:sz w:val="24"/>
          <w:szCs w:val="24"/>
        </w:rPr>
        <w:t xml:space="preserve">You should use this pro-forma to insert your text within each section; </w:t>
      </w:r>
    </w:p>
    <w:p w:rsidR="005C3D9A" w:rsidRPr="00E97171" w:rsidRDefault="005C3D9A" w:rsidP="005C3D9A">
      <w:pPr>
        <w:numPr>
          <w:ilvl w:val="0"/>
          <w:numId w:val="4"/>
        </w:numPr>
        <w:jc w:val="both"/>
        <w:rPr>
          <w:i/>
          <w:color w:val="auto"/>
          <w:sz w:val="24"/>
          <w:szCs w:val="24"/>
        </w:rPr>
      </w:pPr>
      <w:r w:rsidRPr="00E97171">
        <w:rPr>
          <w:i/>
          <w:color w:val="auto"/>
          <w:sz w:val="24"/>
          <w:szCs w:val="24"/>
        </w:rPr>
        <w:t xml:space="preserve">Please make sure the Signatures page at Section </w:t>
      </w:r>
      <w:r>
        <w:rPr>
          <w:i/>
          <w:color w:val="auto"/>
          <w:sz w:val="24"/>
          <w:szCs w:val="24"/>
        </w:rPr>
        <w:t>8</w:t>
      </w:r>
      <w:r w:rsidRPr="00E97171">
        <w:rPr>
          <w:i/>
          <w:color w:val="auto"/>
          <w:sz w:val="24"/>
          <w:szCs w:val="24"/>
        </w:rPr>
        <w:t xml:space="preserve"> is fully completed before submission  </w:t>
      </w:r>
    </w:p>
    <w:p w:rsidR="005C3D9A" w:rsidRPr="00E97171" w:rsidRDefault="005C3D9A" w:rsidP="005C3D9A">
      <w:pPr>
        <w:jc w:val="both"/>
        <w:rPr>
          <w:b/>
          <w:color w:val="auto"/>
          <w:sz w:val="24"/>
          <w:szCs w:val="24"/>
        </w:rPr>
      </w:pPr>
    </w:p>
    <w:p w:rsidR="005C3D9A" w:rsidRPr="00E97171" w:rsidRDefault="005C3D9A" w:rsidP="005C3D9A">
      <w:pPr>
        <w:jc w:val="both"/>
        <w:rPr>
          <w:b/>
          <w:color w:val="auto"/>
          <w:sz w:val="24"/>
          <w:szCs w:val="24"/>
        </w:rPr>
      </w:pPr>
      <w:r w:rsidRPr="00E97171">
        <w:rPr>
          <w:b/>
          <w:color w:val="auto"/>
          <w:sz w:val="24"/>
          <w:szCs w:val="24"/>
        </w:rPr>
        <w:t xml:space="preserve">Contents </w:t>
      </w:r>
    </w:p>
    <w:p w:rsidR="005C3D9A" w:rsidRPr="00E35112" w:rsidRDefault="005C3D9A" w:rsidP="005C3D9A">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5C3D9A" w:rsidRPr="00E35112" w:rsidTr="005F3B98">
        <w:tc>
          <w:tcPr>
            <w:tcW w:w="1240" w:type="dxa"/>
          </w:tcPr>
          <w:p w:rsidR="005C3D9A" w:rsidRPr="00FF07C3" w:rsidRDefault="005C3D9A" w:rsidP="005F3B98">
            <w:pPr>
              <w:jc w:val="both"/>
              <w:rPr>
                <w:b/>
                <w:color w:val="auto"/>
                <w:sz w:val="24"/>
                <w:szCs w:val="24"/>
              </w:rPr>
            </w:pPr>
            <w:r w:rsidRPr="00FF07C3">
              <w:rPr>
                <w:b/>
                <w:color w:val="auto"/>
                <w:sz w:val="24"/>
                <w:szCs w:val="24"/>
              </w:rPr>
              <w:t>Portfolio Section</w:t>
            </w:r>
          </w:p>
        </w:tc>
        <w:tc>
          <w:tcPr>
            <w:tcW w:w="7177" w:type="dxa"/>
          </w:tcPr>
          <w:p w:rsidR="005C3D9A" w:rsidRPr="00FF07C3" w:rsidRDefault="005C3D9A" w:rsidP="005F3B98">
            <w:pPr>
              <w:jc w:val="both"/>
              <w:rPr>
                <w:b/>
                <w:color w:val="auto"/>
                <w:sz w:val="24"/>
                <w:szCs w:val="24"/>
              </w:rPr>
            </w:pPr>
            <w:r w:rsidRPr="00FF07C3">
              <w:rPr>
                <w:b/>
                <w:color w:val="auto"/>
                <w:sz w:val="24"/>
                <w:szCs w:val="24"/>
              </w:rPr>
              <w:t>Topic</w:t>
            </w:r>
          </w:p>
          <w:p w:rsidR="005C3D9A" w:rsidRPr="00FF07C3" w:rsidRDefault="005C3D9A" w:rsidP="005F3B98">
            <w:pPr>
              <w:jc w:val="both"/>
              <w:rPr>
                <w:b/>
                <w:color w:val="auto"/>
                <w:sz w:val="24"/>
                <w:szCs w:val="24"/>
              </w:rPr>
            </w:pPr>
          </w:p>
        </w:tc>
        <w:tc>
          <w:tcPr>
            <w:tcW w:w="1134" w:type="dxa"/>
          </w:tcPr>
          <w:p w:rsidR="005C3D9A" w:rsidRPr="00FF07C3" w:rsidRDefault="005C3D9A" w:rsidP="005F3B98">
            <w:pPr>
              <w:jc w:val="both"/>
              <w:rPr>
                <w:b/>
                <w:color w:val="auto"/>
                <w:sz w:val="24"/>
                <w:szCs w:val="24"/>
              </w:rPr>
            </w:pPr>
            <w:r>
              <w:rPr>
                <w:b/>
                <w:color w:val="auto"/>
                <w:sz w:val="24"/>
                <w:szCs w:val="24"/>
              </w:rPr>
              <w:t>Task no.</w:t>
            </w:r>
          </w:p>
        </w:tc>
      </w:tr>
      <w:tr w:rsidR="005C3D9A" w:rsidRPr="00E35112" w:rsidTr="005F3B98">
        <w:tc>
          <w:tcPr>
            <w:tcW w:w="1240" w:type="dxa"/>
          </w:tcPr>
          <w:p w:rsidR="005C3D9A" w:rsidRPr="00FF07C3" w:rsidRDefault="005C3D9A" w:rsidP="005F3B98">
            <w:pPr>
              <w:jc w:val="both"/>
              <w:rPr>
                <w:color w:val="auto"/>
                <w:sz w:val="24"/>
                <w:szCs w:val="24"/>
              </w:rPr>
            </w:pPr>
            <w:r w:rsidRPr="00FF07C3">
              <w:rPr>
                <w:color w:val="auto"/>
                <w:sz w:val="24"/>
                <w:szCs w:val="24"/>
              </w:rPr>
              <w:t>1</w:t>
            </w:r>
          </w:p>
        </w:tc>
        <w:tc>
          <w:tcPr>
            <w:tcW w:w="7177" w:type="dxa"/>
          </w:tcPr>
          <w:p w:rsidR="005C3D9A" w:rsidRPr="00FF07C3" w:rsidRDefault="005C3D9A" w:rsidP="005F3B98">
            <w:pPr>
              <w:spacing w:line="360" w:lineRule="auto"/>
              <w:jc w:val="both"/>
              <w:rPr>
                <w:color w:val="auto"/>
                <w:sz w:val="24"/>
                <w:szCs w:val="24"/>
              </w:rPr>
            </w:pPr>
            <w:r w:rsidRPr="00FF07C3">
              <w:rPr>
                <w:color w:val="auto"/>
                <w:sz w:val="24"/>
                <w:szCs w:val="24"/>
              </w:rPr>
              <w:t>Contents page</w:t>
            </w:r>
          </w:p>
        </w:tc>
        <w:tc>
          <w:tcPr>
            <w:tcW w:w="1134" w:type="dxa"/>
          </w:tcPr>
          <w:p w:rsidR="005C3D9A" w:rsidRPr="00FF07C3" w:rsidRDefault="005C3D9A" w:rsidP="005F3B98">
            <w:pPr>
              <w:spacing w:line="360" w:lineRule="auto"/>
              <w:jc w:val="both"/>
              <w:rPr>
                <w:color w:val="auto"/>
                <w:sz w:val="24"/>
                <w:szCs w:val="24"/>
              </w:rPr>
            </w:pPr>
          </w:p>
        </w:tc>
      </w:tr>
      <w:tr w:rsidR="005C3D9A" w:rsidRPr="00E35112" w:rsidTr="005F3B98">
        <w:tc>
          <w:tcPr>
            <w:tcW w:w="1240" w:type="dxa"/>
          </w:tcPr>
          <w:p w:rsidR="005C3D9A" w:rsidRPr="00FF07C3" w:rsidRDefault="005C3D9A" w:rsidP="005F3B98">
            <w:pPr>
              <w:jc w:val="both"/>
              <w:rPr>
                <w:color w:val="auto"/>
                <w:sz w:val="24"/>
                <w:szCs w:val="24"/>
              </w:rPr>
            </w:pPr>
            <w:r w:rsidRPr="00FF07C3">
              <w:rPr>
                <w:color w:val="auto"/>
                <w:sz w:val="24"/>
                <w:szCs w:val="24"/>
              </w:rPr>
              <w:t>2</w:t>
            </w:r>
          </w:p>
        </w:tc>
        <w:tc>
          <w:tcPr>
            <w:tcW w:w="7177" w:type="dxa"/>
          </w:tcPr>
          <w:p w:rsidR="005C3D9A" w:rsidRPr="00FF07C3" w:rsidRDefault="005C3D9A" w:rsidP="005F3B98">
            <w:pPr>
              <w:spacing w:line="360" w:lineRule="auto"/>
              <w:jc w:val="both"/>
              <w:rPr>
                <w:color w:val="auto"/>
                <w:sz w:val="24"/>
                <w:szCs w:val="24"/>
              </w:rPr>
            </w:pPr>
            <w:r w:rsidRPr="00FF07C3">
              <w:rPr>
                <w:color w:val="auto"/>
                <w:sz w:val="24"/>
                <w:szCs w:val="24"/>
              </w:rPr>
              <w:t>Developmental Review</w:t>
            </w:r>
          </w:p>
        </w:tc>
        <w:tc>
          <w:tcPr>
            <w:tcW w:w="1134" w:type="dxa"/>
          </w:tcPr>
          <w:p w:rsidR="005C3D9A" w:rsidRPr="00FF07C3" w:rsidRDefault="005C3D9A" w:rsidP="005F3B98">
            <w:pPr>
              <w:spacing w:line="360" w:lineRule="auto"/>
              <w:jc w:val="both"/>
              <w:rPr>
                <w:color w:val="auto"/>
                <w:sz w:val="24"/>
                <w:szCs w:val="24"/>
              </w:rPr>
            </w:pPr>
            <w:r>
              <w:rPr>
                <w:color w:val="auto"/>
                <w:sz w:val="24"/>
                <w:szCs w:val="24"/>
              </w:rPr>
              <w:t>1</w:t>
            </w:r>
          </w:p>
        </w:tc>
      </w:tr>
      <w:tr w:rsidR="005C3D9A" w:rsidRPr="00E35112" w:rsidTr="005F3B98">
        <w:tc>
          <w:tcPr>
            <w:tcW w:w="1240" w:type="dxa"/>
          </w:tcPr>
          <w:p w:rsidR="005C3D9A" w:rsidRPr="00E559CE" w:rsidRDefault="005C3D9A" w:rsidP="005F3B98">
            <w:pPr>
              <w:jc w:val="both"/>
              <w:rPr>
                <w:color w:val="auto"/>
                <w:sz w:val="24"/>
                <w:szCs w:val="24"/>
              </w:rPr>
            </w:pPr>
            <w:r w:rsidRPr="00E559CE">
              <w:rPr>
                <w:color w:val="auto"/>
                <w:sz w:val="24"/>
                <w:szCs w:val="24"/>
              </w:rPr>
              <w:t>3</w:t>
            </w:r>
          </w:p>
        </w:tc>
        <w:tc>
          <w:tcPr>
            <w:tcW w:w="7177" w:type="dxa"/>
          </w:tcPr>
          <w:p w:rsidR="005C3D9A" w:rsidRPr="00E559CE" w:rsidRDefault="005C3D9A" w:rsidP="005F3B98">
            <w:pPr>
              <w:spacing w:line="360" w:lineRule="auto"/>
              <w:jc w:val="both"/>
              <w:rPr>
                <w:color w:val="auto"/>
                <w:sz w:val="24"/>
                <w:szCs w:val="24"/>
              </w:rPr>
            </w:pPr>
            <w:r w:rsidRPr="00E559CE">
              <w:rPr>
                <w:color w:val="auto"/>
                <w:sz w:val="24"/>
                <w:szCs w:val="24"/>
              </w:rPr>
              <w:t>Observation and feedback</w:t>
            </w:r>
          </w:p>
        </w:tc>
        <w:tc>
          <w:tcPr>
            <w:tcW w:w="1134" w:type="dxa"/>
          </w:tcPr>
          <w:p w:rsidR="005C3D9A" w:rsidRPr="00E559CE" w:rsidRDefault="005C3D9A" w:rsidP="005F3B98">
            <w:pPr>
              <w:spacing w:line="360" w:lineRule="auto"/>
              <w:jc w:val="both"/>
              <w:rPr>
                <w:color w:val="auto"/>
                <w:sz w:val="24"/>
                <w:szCs w:val="24"/>
              </w:rPr>
            </w:pPr>
            <w:r>
              <w:rPr>
                <w:color w:val="auto"/>
                <w:sz w:val="24"/>
                <w:szCs w:val="24"/>
              </w:rPr>
              <w:t>2</w:t>
            </w:r>
          </w:p>
        </w:tc>
      </w:tr>
      <w:tr w:rsidR="005C3D9A" w:rsidRPr="00E35112" w:rsidTr="005F3B98">
        <w:tc>
          <w:tcPr>
            <w:tcW w:w="1240" w:type="dxa"/>
          </w:tcPr>
          <w:p w:rsidR="005C3D9A" w:rsidRPr="00E559CE" w:rsidRDefault="005C3D9A" w:rsidP="005F3B98">
            <w:pPr>
              <w:jc w:val="both"/>
              <w:rPr>
                <w:color w:val="auto"/>
                <w:sz w:val="24"/>
                <w:szCs w:val="24"/>
              </w:rPr>
            </w:pPr>
            <w:r w:rsidRPr="00E559CE">
              <w:rPr>
                <w:color w:val="auto"/>
                <w:sz w:val="24"/>
                <w:szCs w:val="24"/>
              </w:rPr>
              <w:t>4</w:t>
            </w:r>
          </w:p>
        </w:tc>
        <w:tc>
          <w:tcPr>
            <w:tcW w:w="7177" w:type="dxa"/>
          </w:tcPr>
          <w:p w:rsidR="005C3D9A" w:rsidRPr="00E559CE" w:rsidRDefault="005C3D9A" w:rsidP="005F3B98">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5C3D9A" w:rsidRPr="00E559CE" w:rsidRDefault="005C3D9A" w:rsidP="005F3B98">
            <w:pPr>
              <w:spacing w:line="360" w:lineRule="auto"/>
              <w:jc w:val="both"/>
              <w:rPr>
                <w:color w:val="auto"/>
                <w:sz w:val="24"/>
                <w:szCs w:val="24"/>
              </w:rPr>
            </w:pPr>
            <w:r>
              <w:rPr>
                <w:color w:val="auto"/>
                <w:sz w:val="24"/>
                <w:szCs w:val="24"/>
              </w:rPr>
              <w:t>3</w:t>
            </w:r>
          </w:p>
        </w:tc>
      </w:tr>
      <w:tr w:rsidR="005C3D9A" w:rsidRPr="00E35112" w:rsidTr="005F3B98">
        <w:tc>
          <w:tcPr>
            <w:tcW w:w="1240" w:type="dxa"/>
          </w:tcPr>
          <w:p w:rsidR="005C3D9A" w:rsidRPr="00E559CE" w:rsidRDefault="005C3D9A" w:rsidP="005F3B98">
            <w:pPr>
              <w:jc w:val="both"/>
              <w:rPr>
                <w:color w:val="auto"/>
                <w:sz w:val="24"/>
                <w:szCs w:val="24"/>
              </w:rPr>
            </w:pPr>
            <w:r>
              <w:rPr>
                <w:color w:val="auto"/>
                <w:sz w:val="24"/>
                <w:szCs w:val="24"/>
              </w:rPr>
              <w:t>5</w:t>
            </w:r>
          </w:p>
        </w:tc>
        <w:tc>
          <w:tcPr>
            <w:tcW w:w="7177" w:type="dxa"/>
          </w:tcPr>
          <w:p w:rsidR="005C3D9A" w:rsidRPr="00E559CE" w:rsidRDefault="005C3D9A" w:rsidP="005F3B98">
            <w:pPr>
              <w:spacing w:line="360" w:lineRule="auto"/>
              <w:jc w:val="both"/>
              <w:rPr>
                <w:color w:val="auto"/>
                <w:sz w:val="24"/>
                <w:szCs w:val="24"/>
              </w:rPr>
            </w:pPr>
            <w:r>
              <w:rPr>
                <w:color w:val="auto"/>
                <w:sz w:val="24"/>
                <w:szCs w:val="24"/>
              </w:rPr>
              <w:t>Safeguarding</w:t>
            </w:r>
          </w:p>
        </w:tc>
        <w:tc>
          <w:tcPr>
            <w:tcW w:w="1134" w:type="dxa"/>
          </w:tcPr>
          <w:p w:rsidR="005C3D9A" w:rsidRDefault="005C3D9A" w:rsidP="005F3B98">
            <w:pPr>
              <w:spacing w:line="360" w:lineRule="auto"/>
              <w:jc w:val="both"/>
              <w:rPr>
                <w:color w:val="auto"/>
                <w:sz w:val="24"/>
                <w:szCs w:val="24"/>
              </w:rPr>
            </w:pPr>
            <w:r>
              <w:rPr>
                <w:color w:val="auto"/>
                <w:sz w:val="24"/>
                <w:szCs w:val="24"/>
              </w:rPr>
              <w:t>4</w:t>
            </w:r>
          </w:p>
        </w:tc>
      </w:tr>
      <w:tr w:rsidR="005C3D9A" w:rsidRPr="00E35112" w:rsidTr="005F3B98">
        <w:tc>
          <w:tcPr>
            <w:tcW w:w="1240" w:type="dxa"/>
          </w:tcPr>
          <w:p w:rsidR="005C3D9A" w:rsidRPr="00E559CE" w:rsidRDefault="005C3D9A" w:rsidP="005F3B98">
            <w:pPr>
              <w:jc w:val="both"/>
              <w:rPr>
                <w:color w:val="auto"/>
                <w:sz w:val="24"/>
                <w:szCs w:val="24"/>
              </w:rPr>
            </w:pPr>
            <w:r>
              <w:rPr>
                <w:color w:val="auto"/>
                <w:sz w:val="24"/>
                <w:szCs w:val="24"/>
              </w:rPr>
              <w:t>6</w:t>
            </w:r>
          </w:p>
        </w:tc>
        <w:tc>
          <w:tcPr>
            <w:tcW w:w="7177" w:type="dxa"/>
          </w:tcPr>
          <w:p w:rsidR="005C3D9A" w:rsidRPr="00E559CE" w:rsidRDefault="005C3D9A" w:rsidP="005F3B98">
            <w:pPr>
              <w:spacing w:line="360" w:lineRule="auto"/>
              <w:jc w:val="both"/>
              <w:rPr>
                <w:color w:val="auto"/>
                <w:sz w:val="24"/>
                <w:szCs w:val="24"/>
              </w:rPr>
            </w:pPr>
            <w:r w:rsidRPr="00E559CE">
              <w:rPr>
                <w:color w:val="auto"/>
                <w:sz w:val="24"/>
                <w:szCs w:val="24"/>
              </w:rPr>
              <w:t>Developmental Review</w:t>
            </w:r>
          </w:p>
        </w:tc>
        <w:tc>
          <w:tcPr>
            <w:tcW w:w="1134" w:type="dxa"/>
          </w:tcPr>
          <w:p w:rsidR="005C3D9A" w:rsidRPr="00E559CE" w:rsidRDefault="005C3D9A" w:rsidP="005F3B98">
            <w:pPr>
              <w:spacing w:line="360" w:lineRule="auto"/>
              <w:jc w:val="both"/>
              <w:rPr>
                <w:color w:val="auto"/>
                <w:sz w:val="24"/>
                <w:szCs w:val="24"/>
              </w:rPr>
            </w:pPr>
            <w:r>
              <w:rPr>
                <w:color w:val="auto"/>
                <w:sz w:val="24"/>
                <w:szCs w:val="24"/>
              </w:rPr>
              <w:t>1</w:t>
            </w:r>
          </w:p>
        </w:tc>
      </w:tr>
      <w:tr w:rsidR="005C3D9A" w:rsidRPr="00E35112" w:rsidTr="005F3B98">
        <w:tc>
          <w:tcPr>
            <w:tcW w:w="1240" w:type="dxa"/>
          </w:tcPr>
          <w:p w:rsidR="005C3D9A" w:rsidRPr="000E38C3" w:rsidRDefault="005C3D9A" w:rsidP="005F3B98">
            <w:pPr>
              <w:jc w:val="both"/>
              <w:rPr>
                <w:color w:val="auto"/>
                <w:sz w:val="24"/>
                <w:szCs w:val="24"/>
              </w:rPr>
            </w:pPr>
            <w:r>
              <w:rPr>
                <w:color w:val="auto"/>
                <w:sz w:val="24"/>
                <w:szCs w:val="24"/>
              </w:rPr>
              <w:t>7</w:t>
            </w:r>
          </w:p>
        </w:tc>
        <w:tc>
          <w:tcPr>
            <w:tcW w:w="7177" w:type="dxa"/>
          </w:tcPr>
          <w:p w:rsidR="005C3D9A" w:rsidRPr="000E38C3" w:rsidRDefault="005C3D9A" w:rsidP="005F3B98">
            <w:pPr>
              <w:spacing w:line="360" w:lineRule="auto"/>
              <w:jc w:val="both"/>
              <w:rPr>
                <w:color w:val="auto"/>
                <w:sz w:val="24"/>
                <w:szCs w:val="24"/>
              </w:rPr>
            </w:pPr>
            <w:r w:rsidRPr="000E38C3">
              <w:rPr>
                <w:color w:val="auto"/>
                <w:sz w:val="24"/>
                <w:szCs w:val="24"/>
              </w:rPr>
              <w:t>Bibliography</w:t>
            </w:r>
          </w:p>
        </w:tc>
        <w:tc>
          <w:tcPr>
            <w:tcW w:w="1134" w:type="dxa"/>
          </w:tcPr>
          <w:p w:rsidR="005C3D9A" w:rsidRPr="000E38C3" w:rsidRDefault="005C3D9A" w:rsidP="005F3B98">
            <w:pPr>
              <w:spacing w:line="360" w:lineRule="auto"/>
              <w:jc w:val="both"/>
              <w:rPr>
                <w:color w:val="auto"/>
                <w:sz w:val="24"/>
                <w:szCs w:val="24"/>
              </w:rPr>
            </w:pPr>
          </w:p>
        </w:tc>
      </w:tr>
      <w:tr w:rsidR="005C3D9A" w:rsidRPr="00E35112" w:rsidTr="005F3B98">
        <w:tc>
          <w:tcPr>
            <w:tcW w:w="1240" w:type="dxa"/>
          </w:tcPr>
          <w:p w:rsidR="005C3D9A" w:rsidRPr="000E38C3" w:rsidRDefault="005C3D9A" w:rsidP="005F3B98">
            <w:pPr>
              <w:jc w:val="both"/>
              <w:rPr>
                <w:color w:val="auto"/>
                <w:sz w:val="24"/>
                <w:szCs w:val="24"/>
              </w:rPr>
            </w:pPr>
            <w:r>
              <w:rPr>
                <w:color w:val="auto"/>
                <w:sz w:val="24"/>
                <w:szCs w:val="24"/>
              </w:rPr>
              <w:t>8</w:t>
            </w:r>
          </w:p>
        </w:tc>
        <w:tc>
          <w:tcPr>
            <w:tcW w:w="7177" w:type="dxa"/>
          </w:tcPr>
          <w:p w:rsidR="005C3D9A" w:rsidRPr="000E38C3" w:rsidRDefault="005C3D9A" w:rsidP="005F3B98">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5C3D9A" w:rsidRPr="000E38C3" w:rsidRDefault="005C3D9A" w:rsidP="005F3B98">
            <w:pPr>
              <w:spacing w:line="360" w:lineRule="auto"/>
              <w:jc w:val="both"/>
              <w:rPr>
                <w:color w:val="auto"/>
                <w:sz w:val="24"/>
                <w:szCs w:val="24"/>
              </w:rPr>
            </w:pPr>
          </w:p>
        </w:tc>
      </w:tr>
      <w:tr w:rsidR="005C3D9A" w:rsidRPr="00E35112" w:rsidTr="005F3B98">
        <w:tc>
          <w:tcPr>
            <w:tcW w:w="1240" w:type="dxa"/>
          </w:tcPr>
          <w:p w:rsidR="005C3D9A" w:rsidRPr="000E38C3" w:rsidRDefault="005C3D9A" w:rsidP="005F3B98">
            <w:pPr>
              <w:jc w:val="both"/>
              <w:rPr>
                <w:color w:val="auto"/>
                <w:sz w:val="24"/>
                <w:szCs w:val="24"/>
              </w:rPr>
            </w:pPr>
            <w:r>
              <w:rPr>
                <w:color w:val="auto"/>
                <w:sz w:val="24"/>
                <w:szCs w:val="24"/>
              </w:rPr>
              <w:t>9</w:t>
            </w:r>
          </w:p>
        </w:tc>
        <w:tc>
          <w:tcPr>
            <w:tcW w:w="7177" w:type="dxa"/>
          </w:tcPr>
          <w:p w:rsidR="005C3D9A" w:rsidRPr="000E38C3" w:rsidRDefault="005C3D9A" w:rsidP="005F3B98">
            <w:pPr>
              <w:spacing w:line="360" w:lineRule="auto"/>
              <w:jc w:val="both"/>
              <w:rPr>
                <w:color w:val="auto"/>
                <w:sz w:val="24"/>
                <w:szCs w:val="24"/>
              </w:rPr>
            </w:pPr>
            <w:r>
              <w:rPr>
                <w:color w:val="auto"/>
                <w:sz w:val="24"/>
                <w:szCs w:val="24"/>
              </w:rPr>
              <w:t>Learner and Employer Learning Agreement</w:t>
            </w:r>
          </w:p>
        </w:tc>
        <w:tc>
          <w:tcPr>
            <w:tcW w:w="1134" w:type="dxa"/>
          </w:tcPr>
          <w:p w:rsidR="005C3D9A" w:rsidRDefault="005C3D9A" w:rsidP="005F3B98">
            <w:pPr>
              <w:spacing w:line="360" w:lineRule="auto"/>
              <w:jc w:val="both"/>
              <w:rPr>
                <w:color w:val="auto"/>
                <w:sz w:val="24"/>
                <w:szCs w:val="24"/>
              </w:rPr>
            </w:pPr>
          </w:p>
        </w:tc>
      </w:tr>
    </w:tbl>
    <w:p w:rsidR="005C3D9A" w:rsidRDefault="005C3D9A" w:rsidP="005C3D9A">
      <w:pPr>
        <w:jc w:val="both"/>
        <w:rPr>
          <w:b/>
          <w:sz w:val="24"/>
          <w:szCs w:val="24"/>
        </w:rPr>
      </w:pPr>
    </w:p>
    <w:p w:rsidR="005C3D9A" w:rsidRPr="008B28E7" w:rsidRDefault="005C3D9A" w:rsidP="005C3D9A">
      <w:pPr>
        <w:jc w:val="center"/>
        <w:rPr>
          <w:b/>
          <w:sz w:val="24"/>
          <w:szCs w:val="24"/>
        </w:rPr>
      </w:pPr>
      <w:r>
        <w:rPr>
          <w:b/>
          <w:sz w:val="24"/>
          <w:szCs w:val="24"/>
        </w:rPr>
        <w:br w:type="page"/>
      </w:r>
      <w:r w:rsidRPr="008B28E7">
        <w:rPr>
          <w:b/>
          <w:sz w:val="24"/>
          <w:szCs w:val="24"/>
        </w:rPr>
        <w:lastRenderedPageBreak/>
        <w:t>Section 2</w:t>
      </w:r>
    </w:p>
    <w:p w:rsidR="005C3D9A" w:rsidRPr="008B28E7" w:rsidRDefault="005C3D9A" w:rsidP="005C3D9A">
      <w:pPr>
        <w:jc w:val="both"/>
        <w:rPr>
          <w:b/>
          <w:sz w:val="24"/>
          <w:szCs w:val="24"/>
        </w:rPr>
      </w:pPr>
    </w:p>
    <w:p w:rsidR="005C3D9A" w:rsidRPr="008B28E7" w:rsidRDefault="005C3D9A" w:rsidP="005C3D9A">
      <w:pPr>
        <w:jc w:val="both"/>
        <w:rPr>
          <w:b/>
          <w:sz w:val="24"/>
          <w:szCs w:val="24"/>
        </w:rPr>
      </w:pPr>
      <w:r w:rsidRPr="008B28E7">
        <w:rPr>
          <w:b/>
          <w:sz w:val="24"/>
          <w:szCs w:val="24"/>
        </w:rPr>
        <w:t>Developmental review</w:t>
      </w:r>
      <w:r>
        <w:rPr>
          <w:b/>
          <w:sz w:val="24"/>
          <w:szCs w:val="24"/>
        </w:rPr>
        <w:t xml:space="preserve"> (a)</w:t>
      </w:r>
    </w:p>
    <w:p w:rsidR="005C3D9A" w:rsidRPr="008B28E7" w:rsidRDefault="005C3D9A" w:rsidP="005C3D9A">
      <w:pPr>
        <w:jc w:val="both"/>
        <w:rPr>
          <w:b/>
          <w:sz w:val="24"/>
          <w:szCs w:val="24"/>
        </w:rPr>
      </w:pPr>
    </w:p>
    <w:p w:rsidR="005C3D9A" w:rsidRPr="00CD0735" w:rsidRDefault="005C3D9A" w:rsidP="005C3D9A">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the work that you will have done since qualifying, and discussions with your mentor and supervisor/line manager as part of your First Three Years of Practice Individual Plan.</w:t>
      </w:r>
    </w:p>
    <w:p w:rsidR="005C3D9A" w:rsidRPr="0049196A" w:rsidRDefault="005C3D9A" w:rsidP="005C3D9A">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5C3D9A" w:rsidRPr="0049196A" w:rsidTr="005F3B98">
        <w:tc>
          <w:tcPr>
            <w:tcW w:w="10278" w:type="dxa"/>
          </w:tcPr>
          <w:p w:rsidR="005C3D9A" w:rsidRPr="00FF07C3" w:rsidRDefault="005C3D9A" w:rsidP="005F3B98">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5C3D9A" w:rsidRPr="00FF07C3" w:rsidRDefault="005C3D9A" w:rsidP="005F3B98">
            <w:pPr>
              <w:jc w:val="both"/>
              <w:rPr>
                <w:sz w:val="24"/>
                <w:szCs w:val="24"/>
              </w:rPr>
            </w:pPr>
          </w:p>
          <w:p w:rsidR="005C3D9A" w:rsidRDefault="005C3D9A" w:rsidP="005F3B98">
            <w:pPr>
              <w:numPr>
                <w:ilvl w:val="0"/>
                <w:numId w:val="7"/>
              </w:numPr>
              <w:jc w:val="both"/>
              <w:rPr>
                <w:sz w:val="24"/>
                <w:szCs w:val="24"/>
              </w:rPr>
            </w:pPr>
            <w:r w:rsidRPr="00FF07C3">
              <w:rPr>
                <w:sz w:val="24"/>
                <w:szCs w:val="24"/>
              </w:rPr>
              <w:t>Working Collaboratively with</w:t>
            </w:r>
            <w:r>
              <w:rPr>
                <w:sz w:val="24"/>
                <w:szCs w:val="24"/>
              </w:rPr>
              <w:t xml:space="preserve"> </w:t>
            </w:r>
            <w:r w:rsidRPr="00AE5BA6">
              <w:rPr>
                <w:sz w:val="24"/>
                <w:szCs w:val="24"/>
              </w:rPr>
              <w:t>service users</w:t>
            </w:r>
            <w:r>
              <w:rPr>
                <w:sz w:val="24"/>
                <w:szCs w:val="24"/>
              </w:rPr>
              <w:t xml:space="preserve"> &amp;</w:t>
            </w:r>
            <w:r w:rsidRPr="00AE5BA6">
              <w:rPr>
                <w:sz w:val="24"/>
                <w:szCs w:val="24"/>
              </w:rPr>
              <w:t xml:space="preserve"> carers </w:t>
            </w:r>
            <w:r>
              <w:rPr>
                <w:sz w:val="24"/>
                <w:szCs w:val="24"/>
              </w:rPr>
              <w:t xml:space="preserve"> </w:t>
            </w:r>
          </w:p>
          <w:p w:rsidR="005C3D9A" w:rsidRPr="00FF07C3" w:rsidRDefault="005C3D9A" w:rsidP="005F3B98">
            <w:pPr>
              <w:jc w:val="both"/>
              <w:rPr>
                <w:sz w:val="24"/>
                <w:szCs w:val="24"/>
              </w:rPr>
            </w:pPr>
            <w:r>
              <w:rPr>
                <w:sz w:val="24"/>
                <w:szCs w:val="24"/>
              </w:rPr>
              <w:t xml:space="preserve">           </w:t>
            </w:r>
            <w:r w:rsidRPr="00FF07C3">
              <w:rPr>
                <w:sz w:val="24"/>
                <w:szCs w:val="24"/>
              </w:rPr>
              <w:t>Working Collaboratively with Other Professionals</w:t>
            </w:r>
          </w:p>
          <w:p w:rsidR="005C3D9A" w:rsidRPr="00FF07C3" w:rsidRDefault="005C3D9A" w:rsidP="005F3B98">
            <w:pPr>
              <w:numPr>
                <w:ilvl w:val="0"/>
                <w:numId w:val="7"/>
              </w:numPr>
              <w:jc w:val="both"/>
              <w:rPr>
                <w:sz w:val="24"/>
                <w:szCs w:val="24"/>
              </w:rPr>
            </w:pPr>
            <w:r w:rsidRPr="00FF07C3">
              <w:rPr>
                <w:sz w:val="24"/>
                <w:szCs w:val="24"/>
              </w:rPr>
              <w:t>Applying analysis in assessment to inform interventions</w:t>
            </w:r>
          </w:p>
          <w:p w:rsidR="005C3D9A" w:rsidRPr="00FF07C3" w:rsidRDefault="005C3D9A" w:rsidP="005F3B98">
            <w:pPr>
              <w:numPr>
                <w:ilvl w:val="0"/>
                <w:numId w:val="7"/>
              </w:numPr>
              <w:jc w:val="both"/>
              <w:rPr>
                <w:sz w:val="24"/>
                <w:szCs w:val="24"/>
              </w:rPr>
            </w:pPr>
            <w:r w:rsidRPr="00FF07C3">
              <w:rPr>
                <w:sz w:val="24"/>
                <w:szCs w:val="24"/>
              </w:rPr>
              <w:t>Intervention and application of professional judgement in increasingly complex situations</w:t>
            </w:r>
          </w:p>
          <w:p w:rsidR="005C3D9A" w:rsidRDefault="005C3D9A" w:rsidP="005F3B98">
            <w:pPr>
              <w:jc w:val="both"/>
              <w:rPr>
                <w:sz w:val="24"/>
                <w:szCs w:val="24"/>
              </w:rPr>
            </w:pPr>
          </w:p>
          <w:p w:rsidR="005C3D9A" w:rsidRDefault="005C3D9A" w:rsidP="005F3B98">
            <w:pPr>
              <w:jc w:val="both"/>
              <w:rPr>
                <w:i/>
                <w:sz w:val="24"/>
                <w:szCs w:val="24"/>
              </w:rPr>
            </w:pPr>
            <w:r>
              <w:rPr>
                <w:i/>
                <w:sz w:val="24"/>
                <w:szCs w:val="24"/>
              </w:rPr>
              <w:t>500</w:t>
            </w:r>
            <w:r w:rsidRPr="0049196A">
              <w:rPr>
                <w:i/>
                <w:sz w:val="24"/>
                <w:szCs w:val="24"/>
              </w:rPr>
              <w:t xml:space="preserve"> words (+/- 10%: include your actual word count at the end of each section)</w:t>
            </w:r>
          </w:p>
          <w:p w:rsidR="005C3D9A" w:rsidRPr="0049196A" w:rsidRDefault="005C3D9A" w:rsidP="005F3B98">
            <w:pPr>
              <w:jc w:val="both"/>
              <w:rPr>
                <w:i/>
                <w:sz w:val="24"/>
                <w:szCs w:val="24"/>
              </w:rPr>
            </w:pPr>
          </w:p>
        </w:tc>
      </w:tr>
    </w:tbl>
    <w:p w:rsidR="005C3D9A" w:rsidRDefault="005C3D9A" w:rsidP="005C3D9A">
      <w:pPr>
        <w:rPr>
          <w:b/>
          <w:sz w:val="24"/>
          <w:szCs w:val="24"/>
        </w:rPr>
      </w:pP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sidRPr="004F657B">
        <w:rPr>
          <w:color w:val="auto"/>
          <w:sz w:val="24"/>
          <w:szCs w:val="24"/>
          <w:lang w:eastAsia="en-US"/>
        </w:rPr>
        <w:t xml:space="preserve">I qualified as a social worker in September 2016. I have worked in Children and Families Team since this time and I am currently working in a generic team with cases including Child Protection, Care and Support and Looked After Children. </w:t>
      </w:r>
    </w:p>
    <w:p w:rsidR="005C3D9A"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I believe that m</w:t>
      </w:r>
      <w:r w:rsidRPr="004F657B">
        <w:rPr>
          <w:color w:val="auto"/>
          <w:sz w:val="24"/>
          <w:szCs w:val="24"/>
          <w:lang w:eastAsia="en-US"/>
        </w:rPr>
        <w:t>y learning need in relation to working collaboratively</w:t>
      </w:r>
      <w:r>
        <w:rPr>
          <w:color w:val="auto"/>
          <w:sz w:val="24"/>
          <w:szCs w:val="24"/>
          <w:lang w:eastAsia="en-US"/>
        </w:rPr>
        <w:t xml:space="preserve"> with service users and carers is recognising the importance of meaningful communication and collaborative working with the birth families of children who are in the care of the Local Authority. I have recognised that this is a learning need for me because a parent of a child who is ‘looked after’ by the Local Authority informed me that she felt that she was not being included in her child’s life following the making of a Final Care Order and her child being placed in foster care. She informed me that this made her feel that she was no longer ‘important’ in her child’s life and this was clearly disempowering for her. I reflected that the mother retains parental responsibility alongside the Local Authority and therefore it is still important that birth parents are </w:t>
      </w:r>
      <w:r w:rsidRPr="004F657B">
        <w:rPr>
          <w:color w:val="auto"/>
          <w:sz w:val="24"/>
          <w:szCs w:val="24"/>
          <w:lang w:eastAsia="en-US"/>
        </w:rPr>
        <w:t>included in all decision-making processes as much as possible</w:t>
      </w:r>
      <w:r>
        <w:rPr>
          <w:color w:val="auto"/>
          <w:sz w:val="24"/>
          <w:szCs w:val="24"/>
          <w:lang w:eastAsia="en-US"/>
        </w:rPr>
        <w:t xml:space="preserve">, if it is in the child’s best interests. </w:t>
      </w:r>
      <w:r w:rsidRPr="004F657B">
        <w:rPr>
          <w:color w:val="auto"/>
          <w:sz w:val="24"/>
          <w:szCs w:val="24"/>
          <w:lang w:eastAsia="en-US"/>
        </w:rPr>
        <w:t xml:space="preserve"> </w:t>
      </w:r>
    </w:p>
    <w:p w:rsidR="005C3D9A" w:rsidRPr="00FF07C3" w:rsidRDefault="005C3D9A" w:rsidP="005C3D9A">
      <w:pPr>
        <w:overflowPunct/>
        <w:autoSpaceDE/>
        <w:autoSpaceDN/>
        <w:adjustRightInd/>
        <w:spacing w:after="160" w:line="360" w:lineRule="auto"/>
        <w:textAlignment w:val="auto"/>
        <w:rPr>
          <w:sz w:val="24"/>
          <w:szCs w:val="24"/>
        </w:rPr>
      </w:pPr>
      <w:r>
        <w:rPr>
          <w:color w:val="auto"/>
          <w:sz w:val="24"/>
          <w:szCs w:val="24"/>
          <w:lang w:eastAsia="en-US"/>
        </w:rPr>
        <w:t>My learning need i</w:t>
      </w:r>
      <w:r w:rsidRPr="004F657B">
        <w:rPr>
          <w:color w:val="auto"/>
          <w:sz w:val="24"/>
          <w:szCs w:val="24"/>
          <w:lang w:eastAsia="en-US"/>
        </w:rPr>
        <w:t>n relation to a</w:t>
      </w:r>
      <w:r>
        <w:rPr>
          <w:color w:val="auto"/>
          <w:sz w:val="24"/>
          <w:szCs w:val="24"/>
          <w:lang w:eastAsia="en-US"/>
        </w:rPr>
        <w:t xml:space="preserve">pplying analysis in assessments is specifically in relation to applying analysis in parenting assessments. I feel that this is a weak area for me in my work and would like to improve my analytical writing skills as this helps to put certain decisions into perspective and inform the reader of how a particular decision was made. I feel that I have been able to develop my skills in relation to gathering the relevant information for parenting </w:t>
      </w:r>
      <w:r>
        <w:rPr>
          <w:color w:val="auto"/>
          <w:sz w:val="24"/>
          <w:szCs w:val="24"/>
          <w:lang w:eastAsia="en-US"/>
        </w:rPr>
        <w:lastRenderedPageBreak/>
        <w:t xml:space="preserve">assessments however I would like to strengthen my analytical skills in order to process the information and make informed decisions about interventions.  </w:t>
      </w:r>
      <w:r>
        <w:rPr>
          <w:sz w:val="24"/>
          <w:szCs w:val="24"/>
        </w:rPr>
        <w:t xml:space="preserve"> </w:t>
      </w: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sidRPr="004F657B">
        <w:rPr>
          <w:color w:val="auto"/>
          <w:sz w:val="24"/>
          <w:szCs w:val="24"/>
          <w:lang w:eastAsia="en-US"/>
        </w:rPr>
        <w:t xml:space="preserve">Lastly, I believe that my learning need in relation to intervention and application of professional judgment in increasingly complex interventions is in relation to Child Protection and Public Law Outline work. </w:t>
      </w:r>
      <w:r>
        <w:rPr>
          <w:color w:val="auto"/>
          <w:sz w:val="24"/>
          <w:szCs w:val="24"/>
          <w:lang w:eastAsia="en-US"/>
        </w:rPr>
        <w:t>I have found that a</w:t>
      </w:r>
      <w:r w:rsidRPr="004F657B">
        <w:rPr>
          <w:color w:val="auto"/>
          <w:sz w:val="24"/>
          <w:szCs w:val="24"/>
          <w:lang w:eastAsia="en-US"/>
        </w:rPr>
        <w:t>pplying professional judgment as an inexperienced w</w:t>
      </w:r>
      <w:r>
        <w:rPr>
          <w:color w:val="auto"/>
          <w:sz w:val="24"/>
          <w:szCs w:val="24"/>
          <w:lang w:eastAsia="en-US"/>
        </w:rPr>
        <w:t>orker can be difficult as you</w:t>
      </w:r>
      <w:r w:rsidRPr="004F657B">
        <w:rPr>
          <w:color w:val="auto"/>
          <w:sz w:val="24"/>
          <w:szCs w:val="24"/>
          <w:lang w:eastAsia="en-US"/>
        </w:rPr>
        <w:t xml:space="preserve"> have a lack of confidence in making decisions which will have a direct impact on a service user’s life. I would like to gain more experience and increase my confidence in this area as it is such a complex area of work enshrined in law and the language can sometimes be difficult to understand. </w:t>
      </w:r>
    </w:p>
    <w:p w:rsidR="005C3D9A"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I aim to use meaningful reflection in my work to strengthen my skills and will do this through supervision sessions with my manager. I have identified that m</w:t>
      </w:r>
      <w:r w:rsidRPr="004F657B">
        <w:rPr>
          <w:color w:val="auto"/>
          <w:sz w:val="24"/>
          <w:szCs w:val="24"/>
          <w:lang w:eastAsia="en-US"/>
        </w:rPr>
        <w:t>y</w:t>
      </w:r>
      <w:r>
        <w:rPr>
          <w:color w:val="auto"/>
          <w:sz w:val="24"/>
          <w:szCs w:val="24"/>
          <w:lang w:eastAsia="en-US"/>
        </w:rPr>
        <w:t xml:space="preserve"> personal learning s</w:t>
      </w:r>
      <w:r w:rsidRPr="004F657B">
        <w:rPr>
          <w:color w:val="auto"/>
          <w:sz w:val="24"/>
          <w:szCs w:val="24"/>
          <w:lang w:eastAsia="en-US"/>
        </w:rPr>
        <w:t>tyle is Reflective/Theorist meaning that Reflection is important to my learning</w:t>
      </w:r>
      <w:r>
        <w:rPr>
          <w:color w:val="auto"/>
          <w:sz w:val="24"/>
          <w:szCs w:val="24"/>
          <w:lang w:eastAsia="en-US"/>
        </w:rPr>
        <w:t xml:space="preserve"> – reflectors like to stand back to ponder experiences and observe from different perspectives </w:t>
      </w:r>
      <w:r w:rsidRPr="000529B9">
        <w:rPr>
          <w:i/>
          <w:color w:val="auto"/>
          <w:sz w:val="24"/>
          <w:szCs w:val="24"/>
          <w:lang w:eastAsia="en-US"/>
        </w:rPr>
        <w:t xml:space="preserve">(Honey &amp; Mumford, quoted in ELN, 2015). </w:t>
      </w:r>
      <w:r w:rsidRPr="004F657B">
        <w:rPr>
          <w:color w:val="auto"/>
          <w:sz w:val="24"/>
          <w:szCs w:val="24"/>
          <w:lang w:eastAsia="en-US"/>
        </w:rPr>
        <w:t xml:space="preserve">I </w:t>
      </w:r>
      <w:r>
        <w:rPr>
          <w:color w:val="auto"/>
          <w:sz w:val="24"/>
          <w:szCs w:val="24"/>
          <w:lang w:eastAsia="en-US"/>
        </w:rPr>
        <w:t xml:space="preserve">recognise that I must now use every aspect of my work as an opportunity to learn and plan to use Gibbs’ Reflective Model to reflect on my practice. </w:t>
      </w:r>
    </w:p>
    <w:p w:rsidR="005C3D9A" w:rsidRDefault="005C3D9A" w:rsidP="005C3D9A">
      <w:pPr>
        <w:overflowPunct/>
        <w:autoSpaceDE/>
        <w:autoSpaceDN/>
        <w:adjustRightInd/>
        <w:spacing w:after="160" w:line="360" w:lineRule="auto"/>
        <w:textAlignment w:val="auto"/>
        <w:rPr>
          <w:color w:val="auto"/>
          <w:sz w:val="24"/>
          <w:szCs w:val="24"/>
          <w:lang w:eastAsia="en-US"/>
        </w:rPr>
      </w:pPr>
    </w:p>
    <w:p w:rsidR="005C3D9A" w:rsidRPr="00A909D1" w:rsidRDefault="005C3D9A" w:rsidP="005C3D9A">
      <w:pPr>
        <w:overflowPunct/>
        <w:autoSpaceDE/>
        <w:autoSpaceDN/>
        <w:adjustRightInd/>
        <w:spacing w:after="160" w:line="360" w:lineRule="auto"/>
        <w:textAlignment w:val="auto"/>
        <w:rPr>
          <w:color w:val="auto"/>
          <w:sz w:val="24"/>
          <w:szCs w:val="24"/>
          <w:u w:val="single"/>
          <w:lang w:eastAsia="en-US"/>
        </w:rPr>
      </w:pPr>
      <w:r w:rsidRPr="00A909D1">
        <w:rPr>
          <w:color w:val="auto"/>
          <w:sz w:val="24"/>
          <w:szCs w:val="24"/>
          <w:u w:val="single"/>
          <w:lang w:eastAsia="en-US"/>
        </w:rPr>
        <w:t>Word Count: 497 words</w:t>
      </w:r>
    </w:p>
    <w:p w:rsidR="005C3D9A" w:rsidRPr="008B28E7" w:rsidRDefault="005C3D9A" w:rsidP="005C3D9A">
      <w:pPr>
        <w:jc w:val="center"/>
        <w:rPr>
          <w:b/>
          <w:sz w:val="24"/>
          <w:szCs w:val="24"/>
        </w:rPr>
      </w:pPr>
      <w:r>
        <w:rPr>
          <w:b/>
          <w:sz w:val="24"/>
          <w:szCs w:val="24"/>
        </w:rPr>
        <w:br w:type="page"/>
      </w:r>
      <w:r w:rsidRPr="008B28E7">
        <w:rPr>
          <w:b/>
          <w:sz w:val="24"/>
          <w:szCs w:val="24"/>
        </w:rPr>
        <w:lastRenderedPageBreak/>
        <w:t xml:space="preserve">Section </w:t>
      </w:r>
      <w:r>
        <w:rPr>
          <w:b/>
          <w:sz w:val="24"/>
          <w:szCs w:val="24"/>
        </w:rPr>
        <w:t>3</w:t>
      </w:r>
    </w:p>
    <w:p w:rsidR="005C3D9A" w:rsidRPr="008B28E7" w:rsidRDefault="005C3D9A" w:rsidP="005C3D9A">
      <w:pPr>
        <w:jc w:val="both"/>
        <w:rPr>
          <w:b/>
          <w:sz w:val="24"/>
          <w:szCs w:val="24"/>
        </w:rPr>
      </w:pPr>
    </w:p>
    <w:p w:rsidR="005C3D9A" w:rsidRPr="008B28E7" w:rsidRDefault="005C3D9A" w:rsidP="005C3D9A">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rsidR="005C3D9A" w:rsidRPr="008B28E7" w:rsidRDefault="005C3D9A" w:rsidP="005C3D9A">
      <w:pPr>
        <w:jc w:val="both"/>
        <w:rPr>
          <w:sz w:val="24"/>
          <w:szCs w:val="24"/>
        </w:rPr>
      </w:pPr>
    </w:p>
    <w:p w:rsidR="005C3D9A" w:rsidRDefault="005C3D9A" w:rsidP="005C3D9A">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with a</w:t>
      </w:r>
      <w:r>
        <w:rPr>
          <w:i/>
          <w:sz w:val="24"/>
          <w:szCs w:val="24"/>
        </w:rPr>
        <w:t xml:space="preserve">n individual using services,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w:t>
      </w:r>
      <w:proofErr w:type="spellStart"/>
      <w:r w:rsidRPr="00130119">
        <w:rPr>
          <w:i/>
          <w:sz w:val="24"/>
          <w:szCs w:val="24"/>
        </w:rPr>
        <w:t>years experience</w:t>
      </w:r>
      <w:proofErr w:type="spellEnd"/>
      <w:r w:rsidRPr="00130119">
        <w:rPr>
          <w:i/>
          <w:sz w:val="24"/>
          <w:szCs w:val="24"/>
        </w:rPr>
        <w:t xml:space="preserv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rsidR="005C3D9A" w:rsidRDefault="005C3D9A" w:rsidP="005C3D9A">
      <w:pPr>
        <w:jc w:val="both"/>
        <w:rPr>
          <w:i/>
          <w:sz w:val="24"/>
          <w:szCs w:val="24"/>
        </w:rPr>
      </w:pPr>
    </w:p>
    <w:p w:rsidR="005C3D9A" w:rsidRDefault="005C3D9A" w:rsidP="005C3D9A">
      <w:pPr>
        <w:jc w:val="both"/>
        <w:rPr>
          <w:i/>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5C3D9A" w:rsidRDefault="005C3D9A" w:rsidP="005C3D9A">
      <w:pPr>
        <w:jc w:val="both"/>
        <w:rPr>
          <w:i/>
          <w:sz w:val="24"/>
          <w:szCs w:val="24"/>
        </w:rPr>
      </w:pPr>
    </w:p>
    <w:p w:rsidR="005C3D9A" w:rsidRDefault="005C3D9A" w:rsidP="005C3D9A">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Default="005C3D9A" w:rsidP="005C3D9A">
      <w:pPr>
        <w:jc w:val="both"/>
        <w:rPr>
          <w:i/>
          <w:color w:val="auto"/>
          <w:sz w:val="24"/>
          <w:szCs w:val="24"/>
        </w:rPr>
      </w:pPr>
    </w:p>
    <w:p w:rsidR="005C3D9A" w:rsidRPr="008B28E7" w:rsidRDefault="005C3D9A" w:rsidP="005C3D9A">
      <w:pPr>
        <w:jc w:val="both"/>
        <w:rPr>
          <w:b/>
          <w:sz w:val="24"/>
          <w:szCs w:val="24"/>
          <w:u w:val="single"/>
        </w:rPr>
      </w:pPr>
      <w:r w:rsidRPr="008B28E7">
        <w:rPr>
          <w:b/>
          <w:sz w:val="24"/>
          <w:szCs w:val="24"/>
          <w:u w:val="single"/>
        </w:rPr>
        <w:t xml:space="preserve">Observation Summary </w:t>
      </w:r>
    </w:p>
    <w:p w:rsidR="005C3D9A" w:rsidRPr="008B28E7" w:rsidRDefault="005C3D9A" w:rsidP="005C3D9A">
      <w:pPr>
        <w:jc w:val="both"/>
        <w:rPr>
          <w:sz w:val="24"/>
          <w:szCs w:val="24"/>
        </w:rPr>
      </w:pPr>
    </w:p>
    <w:p w:rsidR="005C3D9A" w:rsidRDefault="005C3D9A" w:rsidP="005C3D9A">
      <w:pPr>
        <w:jc w:val="both"/>
        <w:rPr>
          <w:sz w:val="24"/>
          <w:szCs w:val="24"/>
        </w:rPr>
      </w:pPr>
      <w:r>
        <w:rPr>
          <w:sz w:val="24"/>
          <w:szCs w:val="24"/>
        </w:rPr>
        <w:lastRenderedPageBreak/>
        <w:t xml:space="preserve">Please include name of the expert witness observing in </w:t>
      </w:r>
      <w:r w:rsidRPr="005C28D3">
        <w:rPr>
          <w:color w:val="auto"/>
          <w:sz w:val="24"/>
          <w:szCs w:val="24"/>
        </w:rPr>
        <w:t>section 8</w:t>
      </w:r>
      <w:r>
        <w:rPr>
          <w:sz w:val="24"/>
          <w:szCs w:val="24"/>
        </w:rPr>
        <w:t xml:space="preserve">. </w:t>
      </w:r>
    </w:p>
    <w:p w:rsidR="005C3D9A" w:rsidRPr="008B28E7" w:rsidRDefault="005C3D9A" w:rsidP="005C3D9A">
      <w:pPr>
        <w:jc w:val="both"/>
        <w:rPr>
          <w:sz w:val="24"/>
          <w:szCs w:val="24"/>
        </w:rPr>
      </w:pPr>
    </w:p>
    <w:p w:rsidR="005C3D9A" w:rsidRDefault="005C3D9A" w:rsidP="005C3D9A">
      <w:pPr>
        <w:jc w:val="both"/>
        <w:rPr>
          <w:sz w:val="24"/>
          <w:szCs w:val="24"/>
        </w:rPr>
      </w:pPr>
      <w:r w:rsidRPr="008B28E7">
        <w:rPr>
          <w:sz w:val="24"/>
          <w:szCs w:val="24"/>
        </w:rPr>
        <w:t>Date of observation</w:t>
      </w:r>
      <w:r w:rsidRPr="001838D3">
        <w:rPr>
          <w:sz w:val="24"/>
          <w:szCs w:val="24"/>
        </w:rPr>
        <w:t>:</w:t>
      </w:r>
      <w:r>
        <w:rPr>
          <w:b/>
          <w:sz w:val="24"/>
          <w:szCs w:val="24"/>
        </w:rPr>
        <w:t xml:space="preserve"> </w:t>
      </w:r>
      <w:r w:rsidRPr="001838D3">
        <w:rPr>
          <w:b/>
          <w:sz w:val="24"/>
          <w:szCs w:val="24"/>
        </w:rPr>
        <w:t>14/11/2018</w:t>
      </w:r>
    </w:p>
    <w:p w:rsidR="005C3D9A" w:rsidRPr="008B28E7" w:rsidRDefault="005C3D9A" w:rsidP="005C3D9A">
      <w:pPr>
        <w:jc w:val="both"/>
        <w:rPr>
          <w:b/>
          <w:sz w:val="24"/>
          <w:szCs w:val="24"/>
        </w:rPr>
      </w:pPr>
    </w:p>
    <w:p w:rsidR="005C3D9A" w:rsidRDefault="005C3D9A" w:rsidP="005C3D9A">
      <w:pPr>
        <w:jc w:val="both"/>
        <w:rPr>
          <w:b/>
          <w:sz w:val="24"/>
          <w:szCs w:val="24"/>
        </w:rPr>
      </w:pPr>
      <w:r w:rsidRPr="008B28E7">
        <w:rPr>
          <w:b/>
          <w:sz w:val="24"/>
          <w:szCs w:val="24"/>
        </w:rPr>
        <w:t xml:space="preserve">To be completed by learner </w:t>
      </w:r>
    </w:p>
    <w:p w:rsidR="005C3D9A" w:rsidRPr="008B28E7" w:rsidRDefault="005C3D9A" w:rsidP="005C3D9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C3D9A" w:rsidRPr="008B28E7" w:rsidTr="005F3B98">
        <w:tc>
          <w:tcPr>
            <w:tcW w:w="10278" w:type="dxa"/>
          </w:tcPr>
          <w:p w:rsidR="005C3D9A" w:rsidRDefault="005C3D9A" w:rsidP="005F3B98">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and language issues.  </w:t>
            </w:r>
          </w:p>
          <w:p w:rsidR="005C3D9A" w:rsidRDefault="005C3D9A" w:rsidP="005F3B98">
            <w:pPr>
              <w:jc w:val="both"/>
              <w:rPr>
                <w:sz w:val="24"/>
                <w:szCs w:val="24"/>
              </w:rPr>
            </w:pPr>
          </w:p>
          <w:p w:rsidR="005C3D9A" w:rsidRDefault="005C3D9A" w:rsidP="005F3B98">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p>
          <w:p w:rsidR="005C3D9A" w:rsidRPr="008B28E7" w:rsidRDefault="005C3D9A" w:rsidP="005F3B98">
            <w:pPr>
              <w:jc w:val="both"/>
              <w:rPr>
                <w:i/>
                <w:sz w:val="24"/>
                <w:szCs w:val="24"/>
              </w:rPr>
            </w:pPr>
          </w:p>
        </w:tc>
      </w:tr>
    </w:tbl>
    <w:p w:rsidR="005C3D9A" w:rsidRDefault="005C3D9A" w:rsidP="005C3D9A">
      <w:pPr>
        <w:jc w:val="both"/>
        <w:rPr>
          <w:sz w:val="24"/>
          <w:szCs w:val="24"/>
        </w:rPr>
      </w:pPr>
    </w:p>
    <w:p w:rsidR="005C3D9A" w:rsidRPr="004F657B" w:rsidRDefault="005C3D9A" w:rsidP="005C3D9A">
      <w:pPr>
        <w:numPr>
          <w:ilvl w:val="0"/>
          <w:numId w:val="13"/>
        </w:numPr>
        <w:overflowPunct/>
        <w:autoSpaceDE/>
        <w:autoSpaceDN/>
        <w:adjustRightInd/>
        <w:spacing w:after="160" w:line="360" w:lineRule="auto"/>
        <w:contextualSpacing/>
        <w:textAlignment w:val="auto"/>
        <w:rPr>
          <w:color w:val="auto"/>
          <w:sz w:val="24"/>
          <w:szCs w:val="24"/>
          <w:lang w:eastAsia="en-US"/>
        </w:rPr>
      </w:pPr>
      <w:r w:rsidRPr="004F657B">
        <w:rPr>
          <w:color w:val="auto"/>
          <w:sz w:val="24"/>
          <w:szCs w:val="24"/>
          <w:lang w:eastAsia="en-US"/>
        </w:rPr>
        <w:t>Child</w:t>
      </w:r>
    </w:p>
    <w:p w:rsidR="005C3D9A" w:rsidRPr="004F657B" w:rsidRDefault="005C3D9A" w:rsidP="005C3D9A">
      <w:pPr>
        <w:numPr>
          <w:ilvl w:val="0"/>
          <w:numId w:val="13"/>
        </w:numPr>
        <w:overflowPunct/>
        <w:autoSpaceDE/>
        <w:autoSpaceDN/>
        <w:adjustRightInd/>
        <w:spacing w:after="160" w:line="360" w:lineRule="auto"/>
        <w:contextualSpacing/>
        <w:textAlignment w:val="auto"/>
        <w:rPr>
          <w:color w:val="auto"/>
          <w:sz w:val="24"/>
          <w:szCs w:val="24"/>
          <w:lang w:eastAsia="en-US"/>
        </w:rPr>
      </w:pPr>
      <w:r w:rsidRPr="004F657B">
        <w:rPr>
          <w:color w:val="auto"/>
          <w:sz w:val="24"/>
          <w:szCs w:val="24"/>
          <w:lang w:eastAsia="en-US"/>
        </w:rPr>
        <w:t>Carer of child</w:t>
      </w:r>
    </w:p>
    <w:p w:rsidR="005C3D9A" w:rsidRPr="00DA22C7" w:rsidRDefault="005C3D9A" w:rsidP="005C3D9A">
      <w:pPr>
        <w:numPr>
          <w:ilvl w:val="0"/>
          <w:numId w:val="13"/>
        </w:numPr>
        <w:overflowPunct/>
        <w:autoSpaceDE/>
        <w:autoSpaceDN/>
        <w:adjustRightInd/>
        <w:spacing w:after="160" w:line="360" w:lineRule="auto"/>
        <w:contextualSpacing/>
        <w:textAlignment w:val="auto"/>
        <w:rPr>
          <w:color w:val="auto"/>
          <w:sz w:val="24"/>
          <w:szCs w:val="24"/>
          <w:lang w:eastAsia="en-US"/>
        </w:rPr>
      </w:pPr>
      <w:r w:rsidRPr="004F657B">
        <w:rPr>
          <w:color w:val="auto"/>
          <w:sz w:val="24"/>
          <w:szCs w:val="24"/>
          <w:lang w:eastAsia="en-US"/>
        </w:rPr>
        <w:t>Carer of child</w:t>
      </w:r>
    </w:p>
    <w:p w:rsidR="005C3D9A" w:rsidRPr="004F657B" w:rsidRDefault="005C3D9A" w:rsidP="005C3D9A">
      <w:pPr>
        <w:overflowPunct/>
        <w:autoSpaceDE/>
        <w:autoSpaceDN/>
        <w:adjustRightInd/>
        <w:spacing w:after="160" w:line="360" w:lineRule="auto"/>
        <w:ind w:left="720"/>
        <w:contextualSpacing/>
        <w:textAlignment w:val="auto"/>
        <w:rPr>
          <w:color w:val="auto"/>
          <w:sz w:val="24"/>
          <w:szCs w:val="24"/>
          <w:lang w:eastAsia="en-US"/>
        </w:rPr>
      </w:pP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sidRPr="004F657B">
        <w:rPr>
          <w:color w:val="auto"/>
          <w:sz w:val="24"/>
          <w:szCs w:val="24"/>
          <w:lang w:eastAsia="en-US"/>
        </w:rPr>
        <w:t xml:space="preserve">This was an observation of my statutory visit to </w:t>
      </w:r>
      <w:r w:rsidRPr="004F657B">
        <w:rPr>
          <w:b/>
          <w:color w:val="auto"/>
          <w:sz w:val="24"/>
          <w:szCs w:val="24"/>
          <w:lang w:eastAsia="en-US"/>
        </w:rPr>
        <w:t>1</w:t>
      </w:r>
      <w:r w:rsidRPr="004F657B">
        <w:rPr>
          <w:color w:val="auto"/>
          <w:sz w:val="24"/>
          <w:szCs w:val="24"/>
          <w:lang w:eastAsia="en-US"/>
        </w:rPr>
        <w:t xml:space="preserve">. </w:t>
      </w:r>
      <w:r w:rsidRPr="004F657B">
        <w:rPr>
          <w:b/>
          <w:color w:val="auto"/>
          <w:sz w:val="24"/>
          <w:szCs w:val="24"/>
          <w:lang w:eastAsia="en-US"/>
        </w:rPr>
        <w:t>1</w:t>
      </w:r>
      <w:r w:rsidRPr="004F657B">
        <w:rPr>
          <w:color w:val="auto"/>
          <w:sz w:val="24"/>
          <w:szCs w:val="24"/>
          <w:lang w:eastAsia="en-US"/>
        </w:rPr>
        <w:t xml:space="preserve"> is male and is eleven years old</w:t>
      </w:r>
      <w:r>
        <w:rPr>
          <w:color w:val="auto"/>
          <w:sz w:val="24"/>
          <w:szCs w:val="24"/>
          <w:lang w:eastAsia="en-US"/>
        </w:rPr>
        <w:t xml:space="preserve"> - he resides in a rural area of North Wales</w:t>
      </w:r>
      <w:r w:rsidRPr="004F657B">
        <w:rPr>
          <w:color w:val="auto"/>
          <w:sz w:val="24"/>
          <w:szCs w:val="24"/>
          <w:lang w:eastAsia="en-US"/>
        </w:rPr>
        <w:t xml:space="preserve">. He is of White Welsh origin and his first language is English. </w:t>
      </w:r>
      <w:r w:rsidRPr="004F657B">
        <w:rPr>
          <w:b/>
          <w:color w:val="auto"/>
          <w:sz w:val="24"/>
          <w:szCs w:val="24"/>
          <w:lang w:eastAsia="en-US"/>
        </w:rPr>
        <w:t>1</w:t>
      </w:r>
      <w:r w:rsidRPr="004F657B">
        <w:rPr>
          <w:color w:val="auto"/>
          <w:sz w:val="24"/>
          <w:szCs w:val="24"/>
          <w:lang w:eastAsia="en-US"/>
        </w:rPr>
        <w:t xml:space="preserve"> is able to speak Welsh but prefers to speak English. </w:t>
      </w:r>
      <w:r w:rsidRPr="004F657B">
        <w:rPr>
          <w:b/>
          <w:color w:val="auto"/>
          <w:sz w:val="24"/>
          <w:szCs w:val="24"/>
          <w:lang w:eastAsia="en-US"/>
        </w:rPr>
        <w:t>1</w:t>
      </w:r>
      <w:r w:rsidRPr="004F657B">
        <w:rPr>
          <w:color w:val="auto"/>
          <w:sz w:val="24"/>
          <w:szCs w:val="24"/>
          <w:lang w:eastAsia="en-US"/>
        </w:rPr>
        <w:t xml:space="preserve"> was placed with his paternal uncle (</w:t>
      </w:r>
      <w:r w:rsidRPr="004F657B">
        <w:rPr>
          <w:b/>
          <w:color w:val="auto"/>
          <w:sz w:val="24"/>
          <w:szCs w:val="24"/>
          <w:lang w:eastAsia="en-US"/>
        </w:rPr>
        <w:t>2</w:t>
      </w:r>
      <w:r w:rsidRPr="004F657B">
        <w:rPr>
          <w:color w:val="auto"/>
          <w:sz w:val="24"/>
          <w:szCs w:val="24"/>
          <w:lang w:eastAsia="en-US"/>
        </w:rPr>
        <w:t>) and aunt (</w:t>
      </w:r>
      <w:r w:rsidRPr="004F657B">
        <w:rPr>
          <w:b/>
          <w:color w:val="auto"/>
          <w:sz w:val="24"/>
          <w:szCs w:val="24"/>
          <w:lang w:eastAsia="en-US"/>
        </w:rPr>
        <w:t>3</w:t>
      </w:r>
      <w:r w:rsidRPr="004F657B">
        <w:rPr>
          <w:color w:val="auto"/>
          <w:sz w:val="24"/>
          <w:szCs w:val="24"/>
          <w:lang w:eastAsia="en-US"/>
        </w:rPr>
        <w:t>), initially under voluntary 76 care of the Social Services</w:t>
      </w:r>
      <w:r>
        <w:rPr>
          <w:color w:val="auto"/>
          <w:sz w:val="24"/>
          <w:szCs w:val="24"/>
          <w:lang w:eastAsia="en-US"/>
        </w:rPr>
        <w:t xml:space="preserve"> and Well-being (Wales) Act 2014</w:t>
      </w:r>
      <w:r w:rsidRPr="004F657B">
        <w:rPr>
          <w:color w:val="auto"/>
          <w:sz w:val="24"/>
          <w:szCs w:val="24"/>
          <w:lang w:eastAsia="en-US"/>
        </w:rPr>
        <w:t xml:space="preserve"> </w:t>
      </w:r>
      <w:r w:rsidRPr="000529B9">
        <w:rPr>
          <w:i/>
          <w:color w:val="auto"/>
          <w:sz w:val="24"/>
          <w:szCs w:val="24"/>
          <w:lang w:eastAsia="en-US"/>
        </w:rPr>
        <w:t xml:space="preserve">(Government Legislation, 2014) </w:t>
      </w:r>
      <w:r w:rsidRPr="004F657B">
        <w:rPr>
          <w:color w:val="auto"/>
          <w:sz w:val="24"/>
          <w:szCs w:val="24"/>
          <w:lang w:eastAsia="en-US"/>
        </w:rPr>
        <w:t xml:space="preserve">due to concerns regarding </w:t>
      </w:r>
      <w:r w:rsidRPr="004F657B">
        <w:rPr>
          <w:b/>
          <w:color w:val="auto"/>
          <w:sz w:val="24"/>
          <w:szCs w:val="24"/>
          <w:lang w:eastAsia="en-US"/>
        </w:rPr>
        <w:t>1</w:t>
      </w:r>
      <w:r w:rsidRPr="004F657B">
        <w:rPr>
          <w:color w:val="auto"/>
          <w:sz w:val="24"/>
          <w:szCs w:val="24"/>
          <w:lang w:eastAsia="en-US"/>
        </w:rPr>
        <w:t xml:space="preserve">’s mother’s ability to care for </w:t>
      </w:r>
      <w:r w:rsidRPr="004F657B">
        <w:rPr>
          <w:b/>
          <w:color w:val="auto"/>
          <w:sz w:val="24"/>
          <w:szCs w:val="24"/>
          <w:lang w:eastAsia="en-US"/>
        </w:rPr>
        <w:t>1</w:t>
      </w:r>
      <w:r w:rsidRPr="004F657B">
        <w:rPr>
          <w:color w:val="auto"/>
          <w:sz w:val="24"/>
          <w:szCs w:val="24"/>
          <w:lang w:eastAsia="en-US"/>
        </w:rPr>
        <w:t xml:space="preserve"> safely and protect him and his siblings from harm.</w:t>
      </w: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sidRPr="004F657B">
        <w:rPr>
          <w:color w:val="auto"/>
          <w:sz w:val="24"/>
          <w:szCs w:val="24"/>
          <w:lang w:eastAsia="en-US"/>
        </w:rPr>
        <w:t xml:space="preserve">The Local Authority then obtained an Interim Care Order (ICO) and </w:t>
      </w:r>
      <w:r w:rsidRPr="004F657B">
        <w:rPr>
          <w:b/>
          <w:color w:val="auto"/>
          <w:sz w:val="24"/>
          <w:szCs w:val="24"/>
          <w:lang w:eastAsia="en-US"/>
        </w:rPr>
        <w:t>1</w:t>
      </w:r>
      <w:r w:rsidRPr="004F657B">
        <w:rPr>
          <w:color w:val="auto"/>
          <w:sz w:val="24"/>
          <w:szCs w:val="24"/>
          <w:lang w:eastAsia="en-US"/>
        </w:rPr>
        <w:t xml:space="preserve"> remained in the care of </w:t>
      </w:r>
      <w:r w:rsidRPr="004F657B">
        <w:rPr>
          <w:b/>
          <w:color w:val="auto"/>
          <w:sz w:val="24"/>
          <w:szCs w:val="24"/>
          <w:lang w:eastAsia="en-US"/>
        </w:rPr>
        <w:t>2</w:t>
      </w:r>
      <w:r w:rsidRPr="004F657B">
        <w:rPr>
          <w:color w:val="auto"/>
          <w:sz w:val="24"/>
          <w:szCs w:val="24"/>
          <w:lang w:eastAsia="en-US"/>
        </w:rPr>
        <w:t xml:space="preserve"> and </w:t>
      </w:r>
      <w:r w:rsidRPr="004F657B">
        <w:rPr>
          <w:b/>
          <w:color w:val="auto"/>
          <w:sz w:val="24"/>
          <w:szCs w:val="24"/>
          <w:lang w:eastAsia="en-US"/>
        </w:rPr>
        <w:t>3</w:t>
      </w:r>
      <w:r w:rsidRPr="004F657B">
        <w:rPr>
          <w:color w:val="auto"/>
          <w:sz w:val="24"/>
          <w:szCs w:val="24"/>
          <w:lang w:eastAsia="en-US"/>
        </w:rPr>
        <w:t xml:space="preserve">. Assessments are ongoing in relation to </w:t>
      </w:r>
      <w:r w:rsidRPr="004F657B">
        <w:rPr>
          <w:b/>
          <w:color w:val="auto"/>
          <w:sz w:val="24"/>
          <w:szCs w:val="24"/>
          <w:lang w:eastAsia="en-US"/>
        </w:rPr>
        <w:t>1</w:t>
      </w:r>
      <w:r w:rsidRPr="004F657B">
        <w:rPr>
          <w:color w:val="auto"/>
          <w:sz w:val="24"/>
          <w:szCs w:val="24"/>
          <w:lang w:eastAsia="en-US"/>
        </w:rPr>
        <w:t xml:space="preserve">’s mother including a Parenting Assessment and a Psychological Assessment. Until a Permanency Plan is determined for </w:t>
      </w:r>
      <w:r w:rsidRPr="004F657B">
        <w:rPr>
          <w:b/>
          <w:color w:val="auto"/>
          <w:sz w:val="24"/>
          <w:szCs w:val="24"/>
          <w:lang w:eastAsia="en-US"/>
        </w:rPr>
        <w:t>1</w:t>
      </w:r>
      <w:r w:rsidRPr="004F657B">
        <w:rPr>
          <w:color w:val="auto"/>
          <w:sz w:val="24"/>
          <w:szCs w:val="24"/>
          <w:lang w:eastAsia="en-US"/>
        </w:rPr>
        <w:t xml:space="preserve">, he will remain in the care of </w:t>
      </w:r>
      <w:r w:rsidRPr="004F657B">
        <w:rPr>
          <w:b/>
          <w:color w:val="auto"/>
          <w:sz w:val="24"/>
          <w:szCs w:val="24"/>
          <w:lang w:eastAsia="en-US"/>
        </w:rPr>
        <w:t>2</w:t>
      </w:r>
      <w:r w:rsidRPr="004F657B">
        <w:rPr>
          <w:color w:val="auto"/>
          <w:sz w:val="24"/>
          <w:szCs w:val="24"/>
          <w:lang w:eastAsia="en-US"/>
        </w:rPr>
        <w:t xml:space="preserve"> and </w:t>
      </w:r>
      <w:r w:rsidRPr="004F657B">
        <w:rPr>
          <w:b/>
          <w:color w:val="auto"/>
          <w:sz w:val="24"/>
          <w:szCs w:val="24"/>
          <w:lang w:eastAsia="en-US"/>
        </w:rPr>
        <w:t>3</w:t>
      </w:r>
      <w:r w:rsidRPr="004F657B">
        <w:rPr>
          <w:color w:val="auto"/>
          <w:sz w:val="24"/>
          <w:szCs w:val="24"/>
          <w:lang w:eastAsia="en-US"/>
        </w:rPr>
        <w:t xml:space="preserve">. Due to </w:t>
      </w:r>
      <w:r w:rsidRPr="004F657B">
        <w:rPr>
          <w:b/>
          <w:color w:val="auto"/>
          <w:sz w:val="24"/>
          <w:szCs w:val="24"/>
          <w:lang w:eastAsia="en-US"/>
        </w:rPr>
        <w:t xml:space="preserve">1 </w:t>
      </w:r>
      <w:r w:rsidRPr="004F657B">
        <w:rPr>
          <w:color w:val="auto"/>
          <w:sz w:val="24"/>
          <w:szCs w:val="24"/>
          <w:lang w:eastAsia="en-US"/>
        </w:rPr>
        <w:t>now being a ‘looked after child’, the Local Authority is required to complete regular statutory visits to him. Local policies states that statutory visit to looked after children should be undertaken within the first week of the child being placed there by the Local Authority, then every six weeks for the first twelve months and every three months thereafter.</w:t>
      </w: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sidRPr="004F657B">
        <w:rPr>
          <w:color w:val="auto"/>
          <w:sz w:val="24"/>
          <w:szCs w:val="24"/>
          <w:lang w:eastAsia="en-US"/>
        </w:rPr>
        <w:t xml:space="preserve">The visits to </w:t>
      </w:r>
      <w:r w:rsidRPr="004F657B">
        <w:rPr>
          <w:b/>
          <w:color w:val="auto"/>
          <w:sz w:val="24"/>
          <w:szCs w:val="24"/>
          <w:lang w:eastAsia="en-US"/>
        </w:rPr>
        <w:t>1</w:t>
      </w:r>
      <w:r w:rsidRPr="004F657B">
        <w:rPr>
          <w:color w:val="auto"/>
          <w:sz w:val="24"/>
          <w:szCs w:val="24"/>
          <w:lang w:eastAsia="en-US"/>
        </w:rPr>
        <w:t xml:space="preserve"> are undertaken by myself on a monthly basis, this is for the purpose of</w:t>
      </w:r>
      <w:r>
        <w:rPr>
          <w:color w:val="auto"/>
          <w:sz w:val="24"/>
          <w:szCs w:val="24"/>
          <w:lang w:eastAsia="en-US"/>
        </w:rPr>
        <w:t xml:space="preserve"> building </w:t>
      </w:r>
      <w:r w:rsidRPr="004F657B">
        <w:rPr>
          <w:color w:val="auto"/>
          <w:sz w:val="24"/>
          <w:szCs w:val="24"/>
          <w:lang w:eastAsia="en-US"/>
        </w:rPr>
        <w:t xml:space="preserve">a good working relationship with </w:t>
      </w:r>
      <w:r w:rsidRPr="004F657B">
        <w:rPr>
          <w:b/>
          <w:color w:val="auto"/>
          <w:sz w:val="24"/>
          <w:szCs w:val="24"/>
          <w:lang w:eastAsia="en-US"/>
        </w:rPr>
        <w:t>1</w:t>
      </w:r>
      <w:r w:rsidRPr="004F657B">
        <w:rPr>
          <w:color w:val="auto"/>
          <w:sz w:val="24"/>
          <w:szCs w:val="24"/>
          <w:lang w:eastAsia="en-US"/>
        </w:rPr>
        <w:t xml:space="preserve"> and giving him the opportunity to discuss any questions or worries he may have. </w:t>
      </w:r>
      <w:r w:rsidRPr="004F657B">
        <w:rPr>
          <w:b/>
          <w:color w:val="auto"/>
          <w:sz w:val="24"/>
          <w:szCs w:val="24"/>
          <w:lang w:eastAsia="en-US"/>
        </w:rPr>
        <w:t>1</w:t>
      </w:r>
      <w:r w:rsidRPr="004F657B">
        <w:rPr>
          <w:color w:val="auto"/>
          <w:sz w:val="24"/>
          <w:szCs w:val="24"/>
          <w:lang w:eastAsia="en-US"/>
        </w:rPr>
        <w:t xml:space="preserve"> is seen in his home where he resides with </w:t>
      </w:r>
      <w:r w:rsidRPr="004F657B">
        <w:rPr>
          <w:b/>
          <w:color w:val="auto"/>
          <w:sz w:val="24"/>
          <w:szCs w:val="24"/>
          <w:lang w:eastAsia="en-US"/>
        </w:rPr>
        <w:t>2</w:t>
      </w:r>
      <w:r w:rsidRPr="004F657B">
        <w:rPr>
          <w:color w:val="auto"/>
          <w:sz w:val="24"/>
          <w:szCs w:val="24"/>
          <w:lang w:eastAsia="en-US"/>
        </w:rPr>
        <w:t xml:space="preserve"> and </w:t>
      </w:r>
      <w:r w:rsidRPr="004F657B">
        <w:rPr>
          <w:b/>
          <w:color w:val="auto"/>
          <w:sz w:val="24"/>
          <w:szCs w:val="24"/>
          <w:lang w:eastAsia="en-US"/>
        </w:rPr>
        <w:t>3</w:t>
      </w:r>
      <w:r w:rsidRPr="004F657B">
        <w:rPr>
          <w:color w:val="auto"/>
          <w:sz w:val="24"/>
          <w:szCs w:val="24"/>
          <w:lang w:eastAsia="en-US"/>
        </w:rPr>
        <w:t xml:space="preserve"> and their two young birth children.</w:t>
      </w:r>
      <w:r w:rsidRPr="004F657B">
        <w:rPr>
          <w:b/>
          <w:color w:val="auto"/>
          <w:sz w:val="24"/>
          <w:szCs w:val="24"/>
          <w:lang w:eastAsia="en-US"/>
        </w:rPr>
        <w:t xml:space="preserve"> 1</w:t>
      </w:r>
      <w:r w:rsidRPr="004F657B">
        <w:rPr>
          <w:color w:val="auto"/>
          <w:sz w:val="24"/>
          <w:szCs w:val="24"/>
          <w:lang w:eastAsia="en-US"/>
        </w:rPr>
        <w:t xml:space="preserve"> is always seen alone during visits and his bedroom is also seen as per the </w:t>
      </w:r>
      <w:r w:rsidRPr="004F657B">
        <w:rPr>
          <w:color w:val="auto"/>
          <w:sz w:val="24"/>
          <w:szCs w:val="24"/>
          <w:lang w:eastAsia="en-US"/>
        </w:rPr>
        <w:lastRenderedPageBreak/>
        <w:t xml:space="preserve">Looked After Children policy. </w:t>
      </w:r>
      <w:r w:rsidRPr="004F657B">
        <w:rPr>
          <w:b/>
          <w:color w:val="auto"/>
          <w:sz w:val="24"/>
          <w:szCs w:val="24"/>
          <w:lang w:eastAsia="en-US"/>
        </w:rPr>
        <w:t>2</w:t>
      </w:r>
      <w:r w:rsidRPr="004F657B">
        <w:rPr>
          <w:color w:val="auto"/>
          <w:sz w:val="24"/>
          <w:szCs w:val="24"/>
          <w:lang w:eastAsia="en-US"/>
        </w:rPr>
        <w:t xml:space="preserve"> and </w:t>
      </w:r>
      <w:r w:rsidRPr="004F657B">
        <w:rPr>
          <w:b/>
          <w:color w:val="auto"/>
          <w:sz w:val="24"/>
          <w:szCs w:val="24"/>
          <w:lang w:eastAsia="en-US"/>
        </w:rPr>
        <w:t>3</w:t>
      </w:r>
      <w:r w:rsidRPr="004F657B">
        <w:rPr>
          <w:color w:val="auto"/>
          <w:sz w:val="24"/>
          <w:szCs w:val="24"/>
          <w:lang w:eastAsia="en-US"/>
        </w:rPr>
        <w:t xml:space="preserve"> are also spoken to during the visit so that any information or concerns can be shared between us. </w:t>
      </w:r>
    </w:p>
    <w:p w:rsidR="005C3D9A" w:rsidRPr="0055468A" w:rsidRDefault="005C3D9A" w:rsidP="005C3D9A">
      <w:pPr>
        <w:overflowPunct/>
        <w:autoSpaceDE/>
        <w:autoSpaceDN/>
        <w:adjustRightInd/>
        <w:spacing w:after="160" w:line="360" w:lineRule="auto"/>
        <w:textAlignment w:val="auto"/>
        <w:rPr>
          <w:color w:val="auto"/>
          <w:sz w:val="24"/>
          <w:szCs w:val="24"/>
          <w:u w:val="single"/>
          <w:lang w:eastAsia="en-US"/>
        </w:rPr>
      </w:pPr>
    </w:p>
    <w:p w:rsidR="005C3D9A" w:rsidRPr="0055468A" w:rsidRDefault="005C3D9A" w:rsidP="005C3D9A">
      <w:pPr>
        <w:jc w:val="both"/>
        <w:rPr>
          <w:sz w:val="24"/>
          <w:szCs w:val="24"/>
          <w:u w:val="single"/>
        </w:rPr>
      </w:pPr>
      <w:r w:rsidRPr="0055468A">
        <w:rPr>
          <w:sz w:val="24"/>
          <w:szCs w:val="24"/>
          <w:u w:val="single"/>
        </w:rPr>
        <w:t>Word Count – 324 words</w:t>
      </w: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C3D9A" w:rsidRPr="008B28E7" w:rsidTr="005F3B98">
        <w:tc>
          <w:tcPr>
            <w:tcW w:w="10188" w:type="dxa"/>
          </w:tcPr>
          <w:p w:rsidR="005C3D9A" w:rsidRDefault="005C3D9A" w:rsidP="005F3B98">
            <w:pPr>
              <w:jc w:val="both"/>
              <w:rPr>
                <w:sz w:val="24"/>
                <w:szCs w:val="24"/>
              </w:rPr>
            </w:pPr>
            <w:r w:rsidRPr="008B28E7">
              <w:rPr>
                <w:sz w:val="24"/>
                <w:szCs w:val="24"/>
              </w:rPr>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lastRenderedPageBreak/>
              <w:t>individual using services, their family or carers</w:t>
            </w:r>
            <w:r w:rsidRPr="008B28E7">
              <w:rPr>
                <w:sz w:val="24"/>
                <w:szCs w:val="24"/>
              </w:rPr>
              <w:t>.  Show how you adhered to social wor</w:t>
            </w:r>
            <w:r>
              <w:rPr>
                <w:sz w:val="24"/>
                <w:szCs w:val="24"/>
              </w:rPr>
              <w:t>k values using a person 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 sensitive practice, language preference</w:t>
            </w:r>
            <w:r>
              <w:rPr>
                <w:sz w:val="24"/>
                <w:szCs w:val="24"/>
              </w:rPr>
              <w:t xml:space="preserve"> including the “Active Offer” principle,</w:t>
            </w:r>
            <w:r w:rsidRPr="008B28E7">
              <w:rPr>
                <w:sz w:val="24"/>
                <w:szCs w:val="24"/>
              </w:rPr>
              <w:t xml:space="preserve"> and ethical practice.</w:t>
            </w:r>
            <w:r>
              <w:rPr>
                <w:sz w:val="24"/>
                <w:szCs w:val="24"/>
              </w:rPr>
              <w:t>.</w:t>
            </w:r>
          </w:p>
          <w:p w:rsidR="005C3D9A" w:rsidRPr="008B28E7" w:rsidRDefault="005C3D9A" w:rsidP="005F3B98">
            <w:pPr>
              <w:jc w:val="both"/>
              <w:rPr>
                <w:sz w:val="24"/>
                <w:szCs w:val="24"/>
              </w:rPr>
            </w:pPr>
          </w:p>
          <w:p w:rsidR="005C3D9A" w:rsidRPr="008B28E7" w:rsidRDefault="005C3D9A" w:rsidP="005F3B98">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rsidR="005C3D9A" w:rsidRPr="008B28E7" w:rsidRDefault="005C3D9A" w:rsidP="005C3D9A">
      <w:pPr>
        <w:jc w:val="both"/>
        <w:rPr>
          <w:b/>
          <w:sz w:val="24"/>
          <w:szCs w:val="24"/>
        </w:rPr>
      </w:pPr>
    </w:p>
    <w:p w:rsidR="005C3D9A" w:rsidRDefault="005C3D9A" w:rsidP="005C3D9A">
      <w:pPr>
        <w:overflowPunct/>
        <w:spacing w:line="360" w:lineRule="auto"/>
        <w:textAlignment w:val="auto"/>
        <w:rPr>
          <w:color w:val="auto"/>
          <w:sz w:val="24"/>
          <w:szCs w:val="24"/>
          <w:lang w:eastAsia="en-US"/>
        </w:rPr>
      </w:pPr>
      <w:r w:rsidRPr="004F657B">
        <w:rPr>
          <w:color w:val="auto"/>
          <w:sz w:val="24"/>
          <w:szCs w:val="24"/>
          <w:lang w:eastAsia="en-US"/>
        </w:rPr>
        <w:t xml:space="preserve">Before this observation, I contacted </w:t>
      </w:r>
      <w:r w:rsidRPr="004F657B">
        <w:rPr>
          <w:b/>
          <w:color w:val="auto"/>
          <w:sz w:val="24"/>
          <w:szCs w:val="24"/>
          <w:lang w:eastAsia="en-US"/>
        </w:rPr>
        <w:t>1</w:t>
      </w:r>
      <w:r w:rsidRPr="004F657B">
        <w:rPr>
          <w:color w:val="auto"/>
          <w:sz w:val="24"/>
          <w:szCs w:val="24"/>
          <w:lang w:eastAsia="en-US"/>
        </w:rPr>
        <w:t xml:space="preserve">’s carer </w:t>
      </w:r>
      <w:r w:rsidRPr="004F657B">
        <w:rPr>
          <w:b/>
          <w:color w:val="auto"/>
          <w:sz w:val="24"/>
          <w:szCs w:val="24"/>
          <w:lang w:eastAsia="en-US"/>
        </w:rPr>
        <w:t>2</w:t>
      </w:r>
      <w:r w:rsidRPr="004F657B">
        <w:rPr>
          <w:color w:val="auto"/>
          <w:sz w:val="24"/>
          <w:szCs w:val="24"/>
          <w:lang w:eastAsia="en-US"/>
        </w:rPr>
        <w:t xml:space="preserve"> to ask her permis</w:t>
      </w:r>
      <w:r>
        <w:rPr>
          <w:color w:val="auto"/>
          <w:sz w:val="24"/>
          <w:szCs w:val="24"/>
          <w:lang w:eastAsia="en-US"/>
        </w:rPr>
        <w:t>sion for my Practice Leader to observe</w:t>
      </w:r>
      <w:r w:rsidRPr="004F657B">
        <w:rPr>
          <w:color w:val="auto"/>
          <w:sz w:val="24"/>
          <w:szCs w:val="24"/>
          <w:lang w:eastAsia="en-US"/>
        </w:rPr>
        <w:t xml:space="preserve"> me during my next visit to </w:t>
      </w:r>
      <w:r>
        <w:rPr>
          <w:b/>
          <w:color w:val="auto"/>
          <w:sz w:val="24"/>
          <w:szCs w:val="24"/>
          <w:lang w:eastAsia="en-US"/>
        </w:rPr>
        <w:t>1</w:t>
      </w:r>
      <w:r w:rsidRPr="004F657B">
        <w:rPr>
          <w:color w:val="auto"/>
          <w:sz w:val="24"/>
          <w:szCs w:val="24"/>
          <w:lang w:eastAsia="en-US"/>
        </w:rPr>
        <w:t xml:space="preserve">. I explained to </w:t>
      </w:r>
      <w:r w:rsidRPr="004F657B">
        <w:rPr>
          <w:b/>
          <w:color w:val="auto"/>
          <w:sz w:val="24"/>
          <w:szCs w:val="24"/>
          <w:lang w:eastAsia="en-US"/>
        </w:rPr>
        <w:t>2</w:t>
      </w:r>
      <w:r w:rsidRPr="004F657B">
        <w:rPr>
          <w:color w:val="auto"/>
          <w:sz w:val="24"/>
          <w:szCs w:val="24"/>
          <w:lang w:eastAsia="en-US"/>
        </w:rPr>
        <w:t xml:space="preserve"> the</w:t>
      </w:r>
      <w:r>
        <w:rPr>
          <w:color w:val="auto"/>
          <w:sz w:val="24"/>
          <w:szCs w:val="24"/>
          <w:lang w:eastAsia="en-US"/>
        </w:rPr>
        <w:t xml:space="preserve"> purpose of the observation. A</w:t>
      </w:r>
      <w:r w:rsidRPr="004F657B">
        <w:rPr>
          <w:color w:val="auto"/>
          <w:sz w:val="24"/>
          <w:szCs w:val="24"/>
          <w:lang w:eastAsia="en-US"/>
        </w:rPr>
        <w:t>s stated in The Code of Professional Practice for Social Care, all workers must</w:t>
      </w:r>
      <w:r>
        <w:rPr>
          <w:color w:val="auto"/>
          <w:sz w:val="24"/>
          <w:szCs w:val="24"/>
          <w:lang w:eastAsia="en-US"/>
        </w:rPr>
        <w:t>:</w:t>
      </w:r>
    </w:p>
    <w:p w:rsidR="005C3D9A" w:rsidRDefault="005C3D9A" w:rsidP="005C3D9A">
      <w:pPr>
        <w:overflowPunct/>
        <w:spacing w:line="360" w:lineRule="auto"/>
        <w:textAlignment w:val="auto"/>
        <w:rPr>
          <w:color w:val="auto"/>
          <w:sz w:val="24"/>
          <w:szCs w:val="24"/>
          <w:lang w:eastAsia="en-US"/>
        </w:rPr>
      </w:pPr>
    </w:p>
    <w:p w:rsidR="005C3D9A" w:rsidRDefault="005C3D9A" w:rsidP="005C3D9A">
      <w:pPr>
        <w:overflowPunct/>
        <w:spacing w:line="360" w:lineRule="auto"/>
        <w:jc w:val="center"/>
        <w:textAlignment w:val="auto"/>
        <w:rPr>
          <w:i/>
          <w:color w:val="auto"/>
          <w:sz w:val="24"/>
          <w:szCs w:val="24"/>
          <w:lang w:eastAsia="en-US"/>
        </w:rPr>
      </w:pPr>
      <w:r w:rsidRPr="004F657B">
        <w:rPr>
          <w:i/>
          <w:color w:val="auto"/>
          <w:sz w:val="24"/>
          <w:szCs w:val="24"/>
          <w:lang w:eastAsia="en-US"/>
        </w:rPr>
        <w:t>“respect the views and wishes and promote the rights and interests of individuals and carers which includes respecting and where appropriate promoting and upholding the rights, values, beliefs, views and wishes of both individuals and carers”</w:t>
      </w:r>
      <w:r>
        <w:rPr>
          <w:i/>
          <w:color w:val="auto"/>
          <w:sz w:val="24"/>
          <w:szCs w:val="24"/>
          <w:lang w:eastAsia="en-US"/>
        </w:rPr>
        <w:t xml:space="preserve"> </w:t>
      </w:r>
      <w:r w:rsidRPr="00EE0A7C">
        <w:rPr>
          <w:color w:val="auto"/>
          <w:sz w:val="24"/>
          <w:szCs w:val="24"/>
          <w:lang w:eastAsia="en-US"/>
        </w:rPr>
        <w:t>(Social Care Wales</w:t>
      </w:r>
      <w:r>
        <w:rPr>
          <w:color w:val="auto"/>
          <w:sz w:val="24"/>
          <w:szCs w:val="24"/>
          <w:lang w:eastAsia="en-US"/>
        </w:rPr>
        <w:t>, 2017</w:t>
      </w:r>
      <w:r w:rsidRPr="00EE0A7C">
        <w:rPr>
          <w:color w:val="auto"/>
          <w:sz w:val="24"/>
          <w:szCs w:val="24"/>
          <w:lang w:eastAsia="en-US"/>
        </w:rPr>
        <w:t>).</w:t>
      </w:r>
    </w:p>
    <w:p w:rsidR="005C3D9A" w:rsidRDefault="005C3D9A" w:rsidP="005C3D9A">
      <w:pPr>
        <w:overflowPunct/>
        <w:spacing w:line="360" w:lineRule="auto"/>
        <w:textAlignment w:val="auto"/>
        <w:rPr>
          <w:i/>
          <w:color w:val="auto"/>
          <w:sz w:val="24"/>
          <w:szCs w:val="24"/>
          <w:lang w:eastAsia="en-US"/>
        </w:rPr>
      </w:pPr>
    </w:p>
    <w:p w:rsidR="005C3D9A" w:rsidRPr="004F657B" w:rsidRDefault="005C3D9A" w:rsidP="005C3D9A">
      <w:pPr>
        <w:overflowPunct/>
        <w:spacing w:line="360" w:lineRule="auto"/>
        <w:textAlignment w:val="auto"/>
        <w:rPr>
          <w:color w:val="auto"/>
          <w:sz w:val="24"/>
          <w:szCs w:val="24"/>
          <w:lang w:eastAsia="en-US"/>
        </w:rPr>
      </w:pPr>
      <w:r w:rsidRPr="004F657B">
        <w:rPr>
          <w:b/>
          <w:color w:val="auto"/>
          <w:sz w:val="24"/>
          <w:szCs w:val="24"/>
          <w:lang w:eastAsia="en-US"/>
        </w:rPr>
        <w:t>2</w:t>
      </w:r>
      <w:r w:rsidRPr="004F657B">
        <w:rPr>
          <w:color w:val="auto"/>
          <w:sz w:val="24"/>
          <w:szCs w:val="24"/>
          <w:lang w:eastAsia="en-US"/>
        </w:rPr>
        <w:t xml:space="preserve"> expressed that she would be happy for the visit to be observed and the she would explain this to </w:t>
      </w:r>
      <w:r>
        <w:rPr>
          <w:b/>
          <w:color w:val="auto"/>
          <w:sz w:val="24"/>
          <w:szCs w:val="24"/>
          <w:lang w:eastAsia="en-US"/>
        </w:rPr>
        <w:t>1</w:t>
      </w:r>
      <w:r w:rsidRPr="004F657B">
        <w:rPr>
          <w:color w:val="auto"/>
          <w:sz w:val="24"/>
          <w:szCs w:val="24"/>
          <w:lang w:eastAsia="en-US"/>
        </w:rPr>
        <w:t xml:space="preserve"> and also gain his permission, and would inform me if</w:t>
      </w:r>
      <w:r>
        <w:rPr>
          <w:b/>
          <w:color w:val="auto"/>
          <w:sz w:val="24"/>
          <w:szCs w:val="24"/>
          <w:lang w:eastAsia="en-US"/>
        </w:rPr>
        <w:t xml:space="preserve"> 1</w:t>
      </w:r>
      <w:r w:rsidRPr="004F657B">
        <w:rPr>
          <w:color w:val="auto"/>
          <w:sz w:val="24"/>
          <w:szCs w:val="24"/>
          <w:lang w:eastAsia="en-US"/>
        </w:rPr>
        <w:t xml:space="preserve"> was unhappy f</w:t>
      </w:r>
      <w:r>
        <w:rPr>
          <w:color w:val="auto"/>
          <w:sz w:val="24"/>
          <w:szCs w:val="24"/>
          <w:lang w:eastAsia="en-US"/>
        </w:rPr>
        <w:t xml:space="preserve">or the visit to be observed. </w:t>
      </w:r>
      <w:r w:rsidRPr="004F657B">
        <w:rPr>
          <w:color w:val="auto"/>
          <w:sz w:val="24"/>
          <w:szCs w:val="24"/>
          <w:lang w:val="en"/>
        </w:rPr>
        <w:t>Gaining the service user’s wi</w:t>
      </w:r>
      <w:r>
        <w:rPr>
          <w:color w:val="auto"/>
          <w:sz w:val="24"/>
          <w:szCs w:val="24"/>
          <w:lang w:val="en"/>
        </w:rPr>
        <w:t>shes and feelings has</w:t>
      </w:r>
      <w:r w:rsidRPr="004F657B">
        <w:rPr>
          <w:color w:val="auto"/>
          <w:sz w:val="24"/>
          <w:szCs w:val="24"/>
          <w:lang w:val="en"/>
        </w:rPr>
        <w:t xml:space="preserve"> alw</w:t>
      </w:r>
      <w:r>
        <w:rPr>
          <w:color w:val="auto"/>
          <w:sz w:val="24"/>
          <w:szCs w:val="24"/>
          <w:lang w:val="en"/>
        </w:rPr>
        <w:t>ays been imperative in</w:t>
      </w:r>
      <w:r w:rsidRPr="004F657B">
        <w:rPr>
          <w:color w:val="auto"/>
          <w:sz w:val="24"/>
          <w:szCs w:val="24"/>
          <w:lang w:val="en"/>
        </w:rPr>
        <w:t xml:space="preserve"> social work. However there is now more emphasis on this since the introduction of the Social Services and Well-being (Wales) Act 2014. One of its main principles is providing voice and control – putting the individual and their needs at the </w:t>
      </w:r>
      <w:proofErr w:type="spellStart"/>
      <w:r w:rsidRPr="004F657B">
        <w:rPr>
          <w:color w:val="auto"/>
          <w:sz w:val="24"/>
          <w:szCs w:val="24"/>
          <w:lang w:val="en"/>
        </w:rPr>
        <w:t>centre</w:t>
      </w:r>
      <w:proofErr w:type="spellEnd"/>
      <w:r w:rsidRPr="004F657B">
        <w:rPr>
          <w:color w:val="auto"/>
          <w:sz w:val="24"/>
          <w:szCs w:val="24"/>
          <w:lang w:val="en"/>
        </w:rPr>
        <w:t xml:space="preserve"> of their care, and giving them a voice in, and control over reaching the outcomes that help them achieve well-being</w:t>
      </w:r>
      <w:r w:rsidRPr="00DB53B1">
        <w:rPr>
          <w:i/>
          <w:color w:val="auto"/>
          <w:sz w:val="24"/>
          <w:szCs w:val="24"/>
          <w:lang w:val="en"/>
        </w:rPr>
        <w:t xml:space="preserve"> (Social Care Wales, 2017). </w:t>
      </w:r>
      <w:r w:rsidRPr="004F657B">
        <w:rPr>
          <w:color w:val="auto"/>
          <w:sz w:val="24"/>
          <w:szCs w:val="24"/>
          <w:lang w:val="en"/>
        </w:rPr>
        <w:t xml:space="preserve">This is also reiterated in </w:t>
      </w:r>
      <w:r w:rsidRPr="004F657B">
        <w:rPr>
          <w:color w:val="auto"/>
          <w:sz w:val="24"/>
          <w:szCs w:val="24"/>
          <w:lang w:eastAsia="en-US"/>
        </w:rPr>
        <w:t>The Code of Professional Practice for Social Care</w:t>
      </w:r>
      <w:r>
        <w:rPr>
          <w:color w:val="auto"/>
          <w:sz w:val="24"/>
          <w:szCs w:val="24"/>
          <w:lang w:eastAsia="en-US"/>
        </w:rPr>
        <w:t xml:space="preserve">: </w:t>
      </w:r>
      <w:r w:rsidRPr="004A1147">
        <w:rPr>
          <w:i/>
          <w:color w:val="auto"/>
          <w:sz w:val="24"/>
          <w:szCs w:val="24"/>
          <w:lang w:eastAsia="en-US"/>
        </w:rPr>
        <w:t>‘promote the well-being, voice and control of individuals and carers whils</w:t>
      </w:r>
      <w:r>
        <w:rPr>
          <w:i/>
          <w:color w:val="auto"/>
          <w:sz w:val="24"/>
          <w:szCs w:val="24"/>
          <w:lang w:eastAsia="en-US"/>
        </w:rPr>
        <w:t xml:space="preserve">t supporting them to stay safe’ </w:t>
      </w:r>
      <w:r w:rsidRPr="004A1147">
        <w:rPr>
          <w:color w:val="auto"/>
          <w:sz w:val="24"/>
          <w:szCs w:val="24"/>
          <w:lang w:eastAsia="en-US"/>
        </w:rPr>
        <w:t xml:space="preserve">(Social Care Wales, 2018). </w:t>
      </w:r>
      <w:r>
        <w:rPr>
          <w:color w:val="auto"/>
          <w:sz w:val="24"/>
          <w:szCs w:val="24"/>
          <w:lang w:eastAsia="en-US"/>
        </w:rPr>
        <w:t xml:space="preserve">On reflection, I would have preferred to ask </w:t>
      </w:r>
      <w:r w:rsidRPr="00EE0A7C">
        <w:rPr>
          <w:b/>
          <w:color w:val="auto"/>
          <w:sz w:val="24"/>
          <w:szCs w:val="24"/>
          <w:lang w:eastAsia="en-US"/>
        </w:rPr>
        <w:t xml:space="preserve">1 </w:t>
      </w:r>
      <w:r>
        <w:rPr>
          <w:color w:val="auto"/>
          <w:sz w:val="24"/>
          <w:szCs w:val="24"/>
          <w:lang w:eastAsia="en-US"/>
        </w:rPr>
        <w:t>directly however due to time constraints, this was not possible.</w:t>
      </w:r>
    </w:p>
    <w:p w:rsidR="005C3D9A" w:rsidRPr="004F657B" w:rsidRDefault="005C3D9A" w:rsidP="005C3D9A">
      <w:pPr>
        <w:overflowPunct/>
        <w:spacing w:line="360" w:lineRule="auto"/>
        <w:textAlignment w:val="auto"/>
        <w:rPr>
          <w:color w:val="auto"/>
          <w:sz w:val="24"/>
          <w:szCs w:val="24"/>
          <w:lang w:eastAsia="en-US"/>
        </w:rPr>
      </w:pPr>
    </w:p>
    <w:p w:rsidR="005C3D9A" w:rsidRDefault="005C3D9A" w:rsidP="005C3D9A">
      <w:pPr>
        <w:overflowPunct/>
        <w:autoSpaceDE/>
        <w:autoSpaceDN/>
        <w:adjustRightInd/>
        <w:spacing w:after="160" w:line="360" w:lineRule="auto"/>
        <w:textAlignment w:val="auto"/>
        <w:rPr>
          <w:color w:val="auto"/>
          <w:sz w:val="24"/>
          <w:szCs w:val="24"/>
          <w:lang w:eastAsia="en-US"/>
        </w:rPr>
      </w:pPr>
      <w:r w:rsidRPr="004F657B">
        <w:rPr>
          <w:color w:val="auto"/>
          <w:sz w:val="24"/>
          <w:szCs w:val="24"/>
          <w:lang w:eastAsia="en-US"/>
        </w:rPr>
        <w:t>I ensured that we arrived at</w:t>
      </w:r>
      <w:r>
        <w:rPr>
          <w:color w:val="auto"/>
          <w:sz w:val="24"/>
          <w:szCs w:val="24"/>
          <w:lang w:eastAsia="en-US"/>
        </w:rPr>
        <w:t xml:space="preserve"> the pre-arranged time. </w:t>
      </w:r>
      <w:r w:rsidRPr="004F657B">
        <w:rPr>
          <w:color w:val="auto"/>
          <w:sz w:val="24"/>
          <w:szCs w:val="24"/>
          <w:lang w:eastAsia="en-US"/>
        </w:rPr>
        <w:t xml:space="preserve">Research has shown that what happens at the beginning of any involvement with services users typically reflects how future involvement will occur for example, perhaps a missed appointment may then be mirrored throughout your involvement with the client in ‘blurred time boundaries and unclear expectations of each other’ </w:t>
      </w:r>
      <w:r w:rsidRPr="004F657B">
        <w:rPr>
          <w:i/>
          <w:color w:val="auto"/>
          <w:sz w:val="24"/>
          <w:szCs w:val="24"/>
          <w:lang w:eastAsia="en-US"/>
        </w:rPr>
        <w:t>(Wilson, 2008:302).</w:t>
      </w:r>
      <w:r>
        <w:rPr>
          <w:i/>
          <w:color w:val="auto"/>
          <w:sz w:val="24"/>
          <w:szCs w:val="24"/>
          <w:lang w:eastAsia="en-US"/>
        </w:rPr>
        <w:t xml:space="preserve"> </w:t>
      </w:r>
      <w:r>
        <w:rPr>
          <w:color w:val="auto"/>
          <w:sz w:val="24"/>
          <w:szCs w:val="24"/>
          <w:lang w:eastAsia="en-US"/>
        </w:rPr>
        <w:t xml:space="preserve">This can be a barrier to establishing good working relationships. I ensured that </w:t>
      </w:r>
      <w:r w:rsidRPr="00FD3829">
        <w:rPr>
          <w:b/>
          <w:color w:val="auto"/>
          <w:sz w:val="24"/>
          <w:szCs w:val="24"/>
          <w:lang w:eastAsia="en-US"/>
        </w:rPr>
        <w:t>1</w:t>
      </w:r>
      <w:r>
        <w:rPr>
          <w:color w:val="auto"/>
          <w:sz w:val="24"/>
          <w:szCs w:val="24"/>
          <w:lang w:eastAsia="en-US"/>
        </w:rPr>
        <w:t xml:space="preserve"> knew why my practice leader was with me during the visit as I believed this could </w:t>
      </w:r>
      <w:r>
        <w:rPr>
          <w:color w:val="auto"/>
          <w:sz w:val="24"/>
          <w:szCs w:val="24"/>
          <w:lang w:eastAsia="en-US"/>
        </w:rPr>
        <w:lastRenderedPageBreak/>
        <w:t xml:space="preserve">potentially be intimidating for him. </w:t>
      </w:r>
      <w:r>
        <w:rPr>
          <w:b/>
          <w:color w:val="auto"/>
          <w:sz w:val="24"/>
          <w:szCs w:val="24"/>
          <w:lang w:eastAsia="en-US"/>
        </w:rPr>
        <w:t>1</w:t>
      </w:r>
      <w:r w:rsidRPr="004F657B">
        <w:rPr>
          <w:color w:val="auto"/>
          <w:sz w:val="24"/>
          <w:szCs w:val="24"/>
          <w:lang w:eastAsia="en-US"/>
        </w:rPr>
        <w:t xml:space="preserve"> said he was happy for the visit to go ahead with my practice leader there. </w:t>
      </w:r>
      <w:r w:rsidRPr="003A7A42">
        <w:rPr>
          <w:b/>
          <w:color w:val="auto"/>
          <w:sz w:val="24"/>
          <w:szCs w:val="24"/>
          <w:lang w:eastAsia="en-US"/>
        </w:rPr>
        <w:t>2</w:t>
      </w:r>
      <w:r>
        <w:rPr>
          <w:color w:val="auto"/>
          <w:sz w:val="24"/>
          <w:szCs w:val="24"/>
          <w:lang w:eastAsia="en-US"/>
        </w:rPr>
        <w:t xml:space="preserve"> then left the room to allow me to speak to </w:t>
      </w:r>
      <w:r w:rsidRPr="001E3475">
        <w:rPr>
          <w:b/>
          <w:color w:val="auto"/>
          <w:sz w:val="24"/>
          <w:szCs w:val="24"/>
          <w:lang w:eastAsia="en-US"/>
        </w:rPr>
        <w:t>1</w:t>
      </w:r>
      <w:r>
        <w:rPr>
          <w:color w:val="auto"/>
          <w:sz w:val="24"/>
          <w:szCs w:val="24"/>
          <w:lang w:eastAsia="en-US"/>
        </w:rPr>
        <w:t xml:space="preserve"> alone. </w:t>
      </w:r>
      <w:r w:rsidRPr="004F657B">
        <w:rPr>
          <w:color w:val="auto"/>
          <w:sz w:val="24"/>
          <w:szCs w:val="24"/>
          <w:lang w:eastAsia="en-US"/>
        </w:rPr>
        <w:t>It is important that children who are in Local Authority care are spoken to alone without their carers there so that they have the opportunity to express their wishes and feeling</w:t>
      </w:r>
      <w:r>
        <w:rPr>
          <w:color w:val="auto"/>
          <w:sz w:val="24"/>
          <w:szCs w:val="24"/>
          <w:lang w:eastAsia="en-US"/>
        </w:rPr>
        <w:t>s in an open and honest manner.</w:t>
      </w:r>
    </w:p>
    <w:p w:rsidR="005C3D9A" w:rsidRPr="00FD39C6" w:rsidRDefault="005C3D9A" w:rsidP="005C3D9A">
      <w:pPr>
        <w:overflowPunct/>
        <w:spacing w:line="360" w:lineRule="auto"/>
        <w:textAlignment w:val="auto"/>
        <w:rPr>
          <w:color w:val="auto"/>
          <w:sz w:val="24"/>
          <w:szCs w:val="24"/>
          <w:lang w:val="en"/>
        </w:rPr>
      </w:pPr>
      <w:r>
        <w:rPr>
          <w:color w:val="auto"/>
          <w:sz w:val="24"/>
          <w:szCs w:val="24"/>
          <w:lang w:eastAsia="en-US"/>
        </w:rPr>
        <w:t xml:space="preserve">Prior to the visit, I had discussed during supervision with my practice leader ways which I could discuss with </w:t>
      </w:r>
      <w:r w:rsidRPr="00FD3829">
        <w:rPr>
          <w:b/>
          <w:color w:val="auto"/>
          <w:sz w:val="24"/>
          <w:szCs w:val="24"/>
          <w:lang w:eastAsia="en-US"/>
        </w:rPr>
        <w:t>1</w:t>
      </w:r>
      <w:r>
        <w:rPr>
          <w:color w:val="auto"/>
          <w:sz w:val="24"/>
          <w:szCs w:val="24"/>
          <w:lang w:eastAsia="en-US"/>
        </w:rPr>
        <w:t xml:space="preserve"> his contact with his mother and siblings. </w:t>
      </w:r>
      <w:r w:rsidRPr="004F657B">
        <w:rPr>
          <w:color w:val="auto"/>
          <w:sz w:val="24"/>
          <w:szCs w:val="24"/>
          <w:lang w:eastAsia="en-US"/>
        </w:rPr>
        <w:t>Due to</w:t>
      </w:r>
      <w:r>
        <w:rPr>
          <w:color w:val="auto"/>
          <w:sz w:val="24"/>
          <w:szCs w:val="24"/>
          <w:lang w:eastAsia="en-US"/>
        </w:rPr>
        <w:t xml:space="preserve"> ongoing court proceedings, </w:t>
      </w:r>
      <w:r w:rsidRPr="004F657B">
        <w:rPr>
          <w:b/>
          <w:color w:val="auto"/>
          <w:sz w:val="24"/>
          <w:szCs w:val="24"/>
          <w:lang w:eastAsia="en-US"/>
        </w:rPr>
        <w:t>1</w:t>
      </w:r>
      <w:r>
        <w:rPr>
          <w:b/>
          <w:color w:val="auto"/>
          <w:sz w:val="24"/>
          <w:szCs w:val="24"/>
          <w:lang w:eastAsia="en-US"/>
        </w:rPr>
        <w:t xml:space="preserve">’s </w:t>
      </w:r>
      <w:r w:rsidRPr="004F657B">
        <w:rPr>
          <w:color w:val="auto"/>
          <w:sz w:val="24"/>
          <w:szCs w:val="24"/>
          <w:lang w:eastAsia="en-US"/>
        </w:rPr>
        <w:t>contact with his mother and siblings are pre-arranged and supervise</w:t>
      </w:r>
      <w:r>
        <w:rPr>
          <w:color w:val="auto"/>
          <w:sz w:val="24"/>
          <w:szCs w:val="24"/>
          <w:lang w:eastAsia="en-US"/>
        </w:rPr>
        <w:t xml:space="preserve">d by the Local Authority. </w:t>
      </w:r>
      <w:proofErr w:type="spellStart"/>
      <w:r>
        <w:rPr>
          <w:color w:val="auto"/>
          <w:sz w:val="24"/>
          <w:szCs w:val="24"/>
          <w:lang w:eastAsia="en-US"/>
        </w:rPr>
        <w:t>McClean</w:t>
      </w:r>
      <w:proofErr w:type="spellEnd"/>
      <w:r>
        <w:rPr>
          <w:color w:val="auto"/>
          <w:sz w:val="24"/>
          <w:szCs w:val="24"/>
          <w:lang w:eastAsia="en-US"/>
        </w:rPr>
        <w:t xml:space="preserve"> identifies this as ‘reflection for action’ which describes the reflection that we do in preparing for a piece of work </w:t>
      </w:r>
      <w:r w:rsidRPr="00FD3829">
        <w:rPr>
          <w:i/>
          <w:color w:val="auto"/>
          <w:sz w:val="24"/>
          <w:szCs w:val="24"/>
          <w:lang w:eastAsia="en-US"/>
        </w:rPr>
        <w:t>(</w:t>
      </w:r>
      <w:proofErr w:type="spellStart"/>
      <w:r w:rsidRPr="00FD3829">
        <w:rPr>
          <w:i/>
          <w:color w:val="auto"/>
          <w:sz w:val="24"/>
          <w:szCs w:val="24"/>
          <w:lang w:eastAsia="en-US"/>
        </w:rPr>
        <w:t>McClean</w:t>
      </w:r>
      <w:proofErr w:type="spellEnd"/>
      <w:r w:rsidRPr="00FD3829">
        <w:rPr>
          <w:i/>
          <w:color w:val="auto"/>
          <w:sz w:val="24"/>
          <w:szCs w:val="24"/>
          <w:lang w:eastAsia="en-US"/>
        </w:rPr>
        <w:t>, 2019).</w:t>
      </w:r>
      <w:r>
        <w:rPr>
          <w:color w:val="auto"/>
          <w:sz w:val="24"/>
          <w:szCs w:val="24"/>
          <w:lang w:eastAsia="en-US"/>
        </w:rPr>
        <w:t xml:space="preserve"> As the Local Authority are striving to promote contact as much as possible, </w:t>
      </w:r>
      <w:r w:rsidRPr="001B4B9F">
        <w:rPr>
          <w:b/>
          <w:color w:val="auto"/>
          <w:sz w:val="24"/>
          <w:szCs w:val="24"/>
          <w:lang w:eastAsia="en-US"/>
        </w:rPr>
        <w:t>1</w:t>
      </w:r>
      <w:r>
        <w:rPr>
          <w:color w:val="auto"/>
          <w:sz w:val="24"/>
          <w:szCs w:val="24"/>
          <w:lang w:eastAsia="en-US"/>
        </w:rPr>
        <w:t xml:space="preserve"> has weekly contact with his birth family but he told me that he was not always aware of when contact was happening. Therefore I agreed with my practice leader that I would prepare a blank template of</w:t>
      </w:r>
      <w:r w:rsidRPr="004F657B">
        <w:rPr>
          <w:color w:val="auto"/>
          <w:sz w:val="24"/>
          <w:szCs w:val="24"/>
          <w:lang w:eastAsia="en-US"/>
        </w:rPr>
        <w:t xml:space="preserve"> a calendar month</w:t>
      </w:r>
      <w:r>
        <w:rPr>
          <w:color w:val="auto"/>
          <w:sz w:val="24"/>
          <w:szCs w:val="24"/>
          <w:lang w:eastAsia="en-US"/>
        </w:rPr>
        <w:t xml:space="preserve"> </w:t>
      </w:r>
      <w:r w:rsidRPr="004F657B">
        <w:rPr>
          <w:color w:val="auto"/>
          <w:sz w:val="24"/>
          <w:szCs w:val="24"/>
          <w:lang w:eastAsia="en-US"/>
        </w:rPr>
        <w:t xml:space="preserve">for </w:t>
      </w:r>
      <w:r w:rsidRPr="004F657B">
        <w:rPr>
          <w:b/>
          <w:color w:val="auto"/>
          <w:sz w:val="24"/>
          <w:szCs w:val="24"/>
          <w:lang w:eastAsia="en-US"/>
        </w:rPr>
        <w:t>1</w:t>
      </w:r>
      <w:r>
        <w:rPr>
          <w:color w:val="auto"/>
          <w:sz w:val="24"/>
          <w:szCs w:val="24"/>
          <w:lang w:eastAsia="en-US"/>
        </w:rPr>
        <w:t xml:space="preserve"> and during the visit, we could complete it</w:t>
      </w:r>
      <w:r w:rsidRPr="004F657B">
        <w:rPr>
          <w:color w:val="auto"/>
          <w:sz w:val="24"/>
          <w:szCs w:val="24"/>
          <w:lang w:eastAsia="en-US"/>
        </w:rPr>
        <w:t xml:space="preserve"> together with the dates of his next contact </w:t>
      </w:r>
      <w:r>
        <w:rPr>
          <w:color w:val="auto"/>
          <w:sz w:val="24"/>
          <w:szCs w:val="24"/>
          <w:lang w:eastAsia="en-US"/>
        </w:rPr>
        <w:t>sessions.</w:t>
      </w:r>
      <w:r w:rsidRPr="004F657B">
        <w:rPr>
          <w:color w:val="auto"/>
          <w:sz w:val="24"/>
          <w:szCs w:val="24"/>
          <w:lang w:eastAsia="en-US"/>
        </w:rPr>
        <w:t xml:space="preserve"> This ensured that </w:t>
      </w:r>
      <w:r w:rsidRPr="004F657B">
        <w:rPr>
          <w:b/>
          <w:color w:val="auto"/>
          <w:sz w:val="24"/>
          <w:szCs w:val="24"/>
          <w:lang w:eastAsia="en-US"/>
        </w:rPr>
        <w:t>1</w:t>
      </w:r>
      <w:r w:rsidRPr="004F657B">
        <w:rPr>
          <w:color w:val="auto"/>
          <w:sz w:val="24"/>
          <w:szCs w:val="24"/>
          <w:lang w:eastAsia="en-US"/>
        </w:rPr>
        <w:t xml:space="preserve"> could have a visual reminder of the contact dates and be something he could look at when he wanted to.</w:t>
      </w:r>
      <w:r>
        <w:rPr>
          <w:color w:val="auto"/>
          <w:sz w:val="24"/>
          <w:szCs w:val="24"/>
          <w:lang w:eastAsia="en-US"/>
        </w:rPr>
        <w:t xml:space="preserve"> During the visit, I could see that</w:t>
      </w:r>
      <w:r w:rsidRPr="004F657B">
        <w:rPr>
          <w:color w:val="auto"/>
          <w:sz w:val="24"/>
          <w:szCs w:val="24"/>
          <w:lang w:eastAsia="en-US"/>
        </w:rPr>
        <w:t xml:space="preserve"> </w:t>
      </w:r>
      <w:r w:rsidRPr="004F657B">
        <w:rPr>
          <w:b/>
          <w:color w:val="auto"/>
          <w:sz w:val="24"/>
          <w:szCs w:val="24"/>
          <w:lang w:eastAsia="en-US"/>
        </w:rPr>
        <w:t>1</w:t>
      </w:r>
      <w:r>
        <w:rPr>
          <w:color w:val="auto"/>
          <w:sz w:val="24"/>
          <w:szCs w:val="24"/>
          <w:lang w:eastAsia="en-US"/>
        </w:rPr>
        <w:t xml:space="preserve"> </w:t>
      </w:r>
      <w:r w:rsidRPr="004F657B">
        <w:rPr>
          <w:color w:val="auto"/>
          <w:sz w:val="24"/>
          <w:szCs w:val="24"/>
          <w:lang w:eastAsia="en-US"/>
        </w:rPr>
        <w:t>enjoy</w:t>
      </w:r>
      <w:r>
        <w:rPr>
          <w:color w:val="auto"/>
          <w:sz w:val="24"/>
          <w:szCs w:val="24"/>
          <w:lang w:eastAsia="en-US"/>
        </w:rPr>
        <w:t>ed completing</w:t>
      </w:r>
      <w:r w:rsidRPr="004F657B">
        <w:rPr>
          <w:color w:val="auto"/>
          <w:sz w:val="24"/>
          <w:szCs w:val="24"/>
          <w:lang w:eastAsia="en-US"/>
        </w:rPr>
        <w:t xml:space="preserve"> the calendar and said he would keep it on his wall as a reminder. </w:t>
      </w:r>
      <w:r>
        <w:rPr>
          <w:color w:val="auto"/>
          <w:sz w:val="24"/>
          <w:szCs w:val="24"/>
          <w:lang w:eastAsia="en-US"/>
        </w:rPr>
        <w:t>Using different methods of communication with children is imperative as despite their ages, children have different levels of understanding and it is important that practitioners ensure that the work they do with children is always child-centred.</w:t>
      </w:r>
    </w:p>
    <w:p w:rsidR="005C3D9A" w:rsidRPr="004F657B" w:rsidRDefault="005C3D9A" w:rsidP="005C3D9A">
      <w:pPr>
        <w:overflowPunct/>
        <w:spacing w:line="360" w:lineRule="auto"/>
        <w:textAlignment w:val="auto"/>
        <w:rPr>
          <w:color w:val="auto"/>
          <w:sz w:val="24"/>
          <w:szCs w:val="24"/>
          <w:lang w:eastAsia="en-US"/>
        </w:rPr>
      </w:pP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I felt that </w:t>
      </w:r>
      <w:r w:rsidRPr="001B4B9F">
        <w:rPr>
          <w:b/>
          <w:color w:val="auto"/>
          <w:sz w:val="24"/>
          <w:szCs w:val="24"/>
          <w:lang w:eastAsia="en-US"/>
        </w:rPr>
        <w:t>1</w:t>
      </w:r>
      <w:r>
        <w:rPr>
          <w:color w:val="auto"/>
          <w:sz w:val="24"/>
          <w:szCs w:val="24"/>
          <w:lang w:eastAsia="en-US"/>
        </w:rPr>
        <w:t xml:space="preserve"> was shy with someone he did not know in the room therefore I asked him questions about his life which would encourage discussion. </w:t>
      </w:r>
      <w:r w:rsidRPr="00880549">
        <w:rPr>
          <w:b/>
          <w:color w:val="auto"/>
          <w:sz w:val="24"/>
          <w:szCs w:val="24"/>
          <w:lang w:eastAsia="en-US"/>
        </w:rPr>
        <w:t>1</w:t>
      </w:r>
      <w:r>
        <w:rPr>
          <w:color w:val="auto"/>
          <w:sz w:val="24"/>
          <w:szCs w:val="24"/>
          <w:lang w:eastAsia="en-US"/>
        </w:rPr>
        <w:t xml:space="preserve"> gave me a narrative of how he felt school was going whilst I listened. G</w:t>
      </w:r>
      <w:r w:rsidRPr="004F657B">
        <w:rPr>
          <w:color w:val="auto"/>
          <w:sz w:val="24"/>
          <w:szCs w:val="24"/>
          <w:lang w:eastAsia="en-US"/>
        </w:rPr>
        <w:t xml:space="preserve">ood listening skills are a core characteristic of effective communication but it is a very demanding skill </w:t>
      </w:r>
      <w:r w:rsidRPr="004F657B">
        <w:rPr>
          <w:i/>
          <w:color w:val="auto"/>
          <w:sz w:val="24"/>
          <w:szCs w:val="24"/>
          <w:lang w:eastAsia="en-US"/>
        </w:rPr>
        <w:t>(Wilson et al, 2008</w:t>
      </w:r>
      <w:r>
        <w:rPr>
          <w:i/>
          <w:color w:val="auto"/>
          <w:sz w:val="24"/>
          <w:szCs w:val="24"/>
          <w:lang w:eastAsia="en-US"/>
        </w:rPr>
        <w:t>:297</w:t>
      </w:r>
      <w:r w:rsidRPr="004F657B">
        <w:rPr>
          <w:i/>
          <w:color w:val="auto"/>
          <w:sz w:val="24"/>
          <w:szCs w:val="24"/>
          <w:lang w:eastAsia="en-US"/>
        </w:rPr>
        <w:t xml:space="preserve">). </w:t>
      </w:r>
      <w:r w:rsidRPr="004F657B">
        <w:rPr>
          <w:color w:val="auto"/>
          <w:sz w:val="24"/>
          <w:szCs w:val="24"/>
          <w:lang w:eastAsia="en-US"/>
        </w:rPr>
        <w:t xml:space="preserve">The first level of listening includes the attention paid to the content of the communication. The second level is being able to recognise and respond to what is actually being communicated both verbally and non-verbally </w:t>
      </w:r>
      <w:r w:rsidRPr="004F657B">
        <w:rPr>
          <w:i/>
          <w:color w:val="auto"/>
          <w:sz w:val="24"/>
          <w:szCs w:val="24"/>
          <w:lang w:eastAsia="en-US"/>
        </w:rPr>
        <w:t>(2008:297).</w:t>
      </w:r>
      <w:r w:rsidRPr="004F657B">
        <w:rPr>
          <w:color w:val="auto"/>
          <w:sz w:val="24"/>
          <w:szCs w:val="24"/>
          <w:lang w:eastAsia="en-US"/>
        </w:rPr>
        <w:t xml:space="preserve"> This could be through body language or tone of voice and i</w:t>
      </w:r>
      <w:r>
        <w:rPr>
          <w:color w:val="auto"/>
          <w:sz w:val="24"/>
          <w:szCs w:val="24"/>
          <w:lang w:eastAsia="en-US"/>
        </w:rPr>
        <w:t>t is important to note how the individual</w:t>
      </w:r>
      <w:r w:rsidRPr="004F657B">
        <w:rPr>
          <w:color w:val="auto"/>
          <w:sz w:val="24"/>
          <w:szCs w:val="24"/>
          <w:lang w:eastAsia="en-US"/>
        </w:rPr>
        <w:t xml:space="preserve"> looks for example do they have an anxious or sad face, or are they looking relaxed with open body posture? </w:t>
      </w:r>
      <w:r>
        <w:rPr>
          <w:i/>
          <w:color w:val="auto"/>
          <w:sz w:val="24"/>
          <w:szCs w:val="24"/>
          <w:lang w:eastAsia="en-US"/>
        </w:rPr>
        <w:t>(</w:t>
      </w:r>
      <w:r w:rsidRPr="004F657B">
        <w:rPr>
          <w:i/>
          <w:color w:val="auto"/>
          <w:sz w:val="24"/>
          <w:szCs w:val="24"/>
          <w:lang w:eastAsia="en-US"/>
        </w:rPr>
        <w:t>2008:303).</w:t>
      </w:r>
      <w:r w:rsidRPr="004F657B">
        <w:rPr>
          <w:b/>
          <w:color w:val="auto"/>
          <w:sz w:val="24"/>
          <w:szCs w:val="24"/>
          <w:lang w:eastAsia="en-US"/>
        </w:rPr>
        <w:t xml:space="preserve"> 1</w:t>
      </w:r>
      <w:r w:rsidRPr="004F657B">
        <w:rPr>
          <w:color w:val="auto"/>
          <w:sz w:val="24"/>
          <w:szCs w:val="24"/>
          <w:lang w:eastAsia="en-US"/>
        </w:rPr>
        <w:t xml:space="preserve"> communicated to me that he thought school was ‘ok’ but I felt that there was more he wanted so say therefore</w:t>
      </w:r>
      <w:r>
        <w:rPr>
          <w:color w:val="auto"/>
          <w:sz w:val="24"/>
          <w:szCs w:val="24"/>
          <w:lang w:eastAsia="en-US"/>
        </w:rPr>
        <w:t xml:space="preserve"> I explored this further with him and </w:t>
      </w:r>
      <w:r w:rsidRPr="004F657B">
        <w:rPr>
          <w:b/>
          <w:color w:val="auto"/>
          <w:sz w:val="24"/>
          <w:szCs w:val="24"/>
          <w:lang w:eastAsia="en-US"/>
        </w:rPr>
        <w:t xml:space="preserve">1 </w:t>
      </w:r>
      <w:r w:rsidRPr="004F657B">
        <w:rPr>
          <w:color w:val="auto"/>
          <w:sz w:val="24"/>
          <w:szCs w:val="24"/>
          <w:lang w:eastAsia="en-US"/>
        </w:rPr>
        <w:t>shared t</w:t>
      </w:r>
      <w:r>
        <w:rPr>
          <w:color w:val="auto"/>
          <w:sz w:val="24"/>
          <w:szCs w:val="24"/>
          <w:lang w:eastAsia="en-US"/>
        </w:rPr>
        <w:t>hat he was being bullied by</w:t>
      </w:r>
      <w:r w:rsidRPr="004F657B">
        <w:rPr>
          <w:color w:val="auto"/>
          <w:sz w:val="24"/>
          <w:szCs w:val="24"/>
          <w:lang w:eastAsia="en-US"/>
        </w:rPr>
        <w:t xml:space="preserve"> other pupils. I confirmed with </w:t>
      </w:r>
      <w:r w:rsidRPr="004F657B">
        <w:rPr>
          <w:b/>
          <w:color w:val="auto"/>
          <w:sz w:val="24"/>
          <w:szCs w:val="24"/>
          <w:lang w:eastAsia="en-US"/>
        </w:rPr>
        <w:t xml:space="preserve">1 </w:t>
      </w:r>
      <w:r w:rsidRPr="004F657B">
        <w:rPr>
          <w:color w:val="auto"/>
          <w:sz w:val="24"/>
          <w:szCs w:val="24"/>
          <w:lang w:eastAsia="en-US"/>
        </w:rPr>
        <w:lastRenderedPageBreak/>
        <w:t xml:space="preserve">that he had told the teachers at school about this which he said he had. </w:t>
      </w:r>
      <w:r>
        <w:rPr>
          <w:color w:val="auto"/>
          <w:sz w:val="24"/>
          <w:szCs w:val="24"/>
          <w:lang w:eastAsia="en-US"/>
        </w:rPr>
        <w:t>This made me recognise that i</w:t>
      </w:r>
      <w:r w:rsidRPr="004F657B">
        <w:rPr>
          <w:color w:val="auto"/>
          <w:sz w:val="24"/>
          <w:szCs w:val="24"/>
          <w:lang w:eastAsia="en-US"/>
        </w:rPr>
        <w:t xml:space="preserve">t is important to not only recognise the non-verbal communication of service users but also your own and Moss </w:t>
      </w:r>
      <w:r>
        <w:rPr>
          <w:color w:val="auto"/>
          <w:sz w:val="24"/>
          <w:szCs w:val="24"/>
          <w:lang w:eastAsia="en-US"/>
        </w:rPr>
        <w:t xml:space="preserve">(2017) </w:t>
      </w:r>
      <w:r w:rsidRPr="004F657B">
        <w:rPr>
          <w:color w:val="auto"/>
          <w:sz w:val="24"/>
          <w:szCs w:val="24"/>
          <w:lang w:eastAsia="en-US"/>
        </w:rPr>
        <w:t xml:space="preserve">states that most of us have ‘mannerisms’ which in certain situations may be ‘off-putting’ and be a barrier to effective communication </w:t>
      </w:r>
      <w:r w:rsidRPr="004F657B">
        <w:rPr>
          <w:i/>
          <w:color w:val="auto"/>
          <w:sz w:val="24"/>
          <w:szCs w:val="24"/>
          <w:lang w:eastAsia="en-US"/>
        </w:rPr>
        <w:t>(2017:120).</w:t>
      </w:r>
      <w:r>
        <w:rPr>
          <w:color w:val="auto"/>
          <w:sz w:val="24"/>
          <w:szCs w:val="24"/>
          <w:lang w:eastAsia="en-US"/>
        </w:rPr>
        <w:t xml:space="preserve"> </w:t>
      </w:r>
    </w:p>
    <w:p w:rsidR="005C3D9A" w:rsidRDefault="005C3D9A" w:rsidP="005C3D9A">
      <w:pPr>
        <w:overflowPunct/>
        <w:spacing w:line="360" w:lineRule="auto"/>
        <w:textAlignment w:val="auto"/>
        <w:rPr>
          <w:color w:val="auto"/>
          <w:sz w:val="24"/>
          <w:szCs w:val="24"/>
          <w:lang w:eastAsia="en-US"/>
        </w:rPr>
      </w:pPr>
      <w:r w:rsidRPr="004F657B">
        <w:rPr>
          <w:color w:val="auto"/>
          <w:sz w:val="24"/>
          <w:szCs w:val="24"/>
          <w:lang w:eastAsia="en-US"/>
        </w:rPr>
        <w:t xml:space="preserve">I had previously spoken to </w:t>
      </w:r>
      <w:r w:rsidRPr="004F657B">
        <w:rPr>
          <w:b/>
          <w:color w:val="auto"/>
          <w:sz w:val="24"/>
          <w:szCs w:val="24"/>
          <w:lang w:eastAsia="en-US"/>
        </w:rPr>
        <w:t>1</w:t>
      </w:r>
      <w:r w:rsidRPr="004F657B">
        <w:rPr>
          <w:color w:val="auto"/>
          <w:sz w:val="24"/>
          <w:szCs w:val="24"/>
          <w:lang w:eastAsia="en-US"/>
        </w:rPr>
        <w:t xml:space="preserve"> about the process of court and the decision that would be made by the judge following the completion of</w:t>
      </w:r>
      <w:r>
        <w:rPr>
          <w:color w:val="auto"/>
          <w:sz w:val="24"/>
          <w:szCs w:val="24"/>
          <w:lang w:eastAsia="en-US"/>
        </w:rPr>
        <w:t xml:space="preserve"> assessments on his mother. D</w:t>
      </w:r>
      <w:r w:rsidRPr="004F657B">
        <w:rPr>
          <w:color w:val="auto"/>
          <w:sz w:val="24"/>
          <w:szCs w:val="24"/>
          <w:lang w:eastAsia="en-US"/>
        </w:rPr>
        <w:t xml:space="preserve">ue to </w:t>
      </w:r>
      <w:r w:rsidRPr="004F657B">
        <w:rPr>
          <w:b/>
          <w:color w:val="auto"/>
          <w:sz w:val="24"/>
          <w:szCs w:val="24"/>
          <w:lang w:eastAsia="en-US"/>
        </w:rPr>
        <w:t>1</w:t>
      </w:r>
      <w:r w:rsidRPr="004F657B">
        <w:rPr>
          <w:color w:val="auto"/>
          <w:sz w:val="24"/>
          <w:szCs w:val="24"/>
          <w:lang w:eastAsia="en-US"/>
        </w:rPr>
        <w:t xml:space="preserve">’s age and understanding, this has been explained to him in a manner which he understands. According to Trevithick </w:t>
      </w:r>
      <w:r w:rsidRPr="004F657B">
        <w:rPr>
          <w:i/>
          <w:color w:val="auto"/>
          <w:sz w:val="24"/>
          <w:szCs w:val="24"/>
          <w:lang w:eastAsia="en-US"/>
        </w:rPr>
        <w:t>(2005),</w:t>
      </w:r>
      <w:r w:rsidRPr="004F657B">
        <w:rPr>
          <w:color w:val="auto"/>
          <w:sz w:val="24"/>
          <w:szCs w:val="24"/>
          <w:lang w:eastAsia="en-US"/>
        </w:rPr>
        <w:t xml:space="preserve"> an important concept in communication theory is </w:t>
      </w:r>
      <w:r w:rsidRPr="004F657B">
        <w:rPr>
          <w:bCs/>
          <w:iCs/>
          <w:color w:val="auto"/>
          <w:sz w:val="24"/>
          <w:szCs w:val="24"/>
          <w:lang w:eastAsia="en-US"/>
        </w:rPr>
        <w:t xml:space="preserve">transferability. </w:t>
      </w:r>
      <w:r w:rsidRPr="004F657B">
        <w:rPr>
          <w:color w:val="auto"/>
          <w:sz w:val="24"/>
          <w:szCs w:val="24"/>
          <w:lang w:eastAsia="en-US"/>
        </w:rPr>
        <w:t xml:space="preserve">This describes the way that knowledge and skills have to be adapted so that they are relevant and applicable to the different situations encountered in social work and social care. Social workers should ensure that all service users are provided with all relevant information and should assist people to understand the information provided to them </w:t>
      </w:r>
      <w:r w:rsidRPr="004F657B">
        <w:rPr>
          <w:i/>
          <w:color w:val="auto"/>
          <w:sz w:val="24"/>
          <w:szCs w:val="24"/>
          <w:lang w:eastAsia="en-US"/>
        </w:rPr>
        <w:t>(</w:t>
      </w:r>
      <w:r>
        <w:rPr>
          <w:i/>
          <w:color w:val="auto"/>
          <w:sz w:val="24"/>
          <w:szCs w:val="24"/>
          <w:lang w:eastAsia="en-US"/>
        </w:rPr>
        <w:t xml:space="preserve">Code of Ethics, </w:t>
      </w:r>
      <w:r w:rsidRPr="004F657B">
        <w:rPr>
          <w:i/>
          <w:color w:val="auto"/>
          <w:sz w:val="24"/>
          <w:szCs w:val="24"/>
          <w:lang w:eastAsia="en-US"/>
        </w:rPr>
        <w:t>BASW</w:t>
      </w:r>
      <w:r>
        <w:rPr>
          <w:i/>
          <w:color w:val="auto"/>
          <w:sz w:val="24"/>
          <w:szCs w:val="24"/>
          <w:lang w:eastAsia="en-US"/>
        </w:rPr>
        <w:t>, 2014</w:t>
      </w:r>
      <w:r w:rsidRPr="004F657B">
        <w:rPr>
          <w:i/>
          <w:color w:val="auto"/>
          <w:sz w:val="24"/>
          <w:szCs w:val="24"/>
          <w:lang w:eastAsia="en-US"/>
        </w:rPr>
        <w:t>).</w:t>
      </w:r>
      <w:r>
        <w:rPr>
          <w:i/>
          <w:color w:val="auto"/>
          <w:sz w:val="24"/>
          <w:szCs w:val="24"/>
          <w:lang w:eastAsia="en-US"/>
        </w:rPr>
        <w:t xml:space="preserve"> </w:t>
      </w:r>
      <w:r>
        <w:rPr>
          <w:color w:val="auto"/>
          <w:sz w:val="24"/>
          <w:szCs w:val="24"/>
          <w:lang w:eastAsia="en-US"/>
        </w:rPr>
        <w:t xml:space="preserve">This is a difficult topic for </w:t>
      </w:r>
      <w:r w:rsidRPr="0038248D">
        <w:rPr>
          <w:b/>
          <w:color w:val="auto"/>
          <w:sz w:val="24"/>
          <w:szCs w:val="24"/>
          <w:lang w:eastAsia="en-US"/>
        </w:rPr>
        <w:t>1</w:t>
      </w:r>
      <w:r>
        <w:rPr>
          <w:color w:val="auto"/>
          <w:sz w:val="24"/>
          <w:szCs w:val="24"/>
          <w:lang w:eastAsia="en-US"/>
        </w:rPr>
        <w:t xml:space="preserve"> as although it is something he should be aware of, it has to be done in a child-centred manner. An useful quote regarding child-centred engagement is one from Bannister and Huntington: </w:t>
      </w:r>
    </w:p>
    <w:p w:rsidR="005C3D9A" w:rsidRDefault="005C3D9A" w:rsidP="005C3D9A">
      <w:pPr>
        <w:overflowPunct/>
        <w:spacing w:line="360" w:lineRule="auto"/>
        <w:textAlignment w:val="auto"/>
        <w:rPr>
          <w:color w:val="auto"/>
          <w:sz w:val="24"/>
          <w:szCs w:val="24"/>
          <w:lang w:eastAsia="en-US"/>
        </w:rPr>
      </w:pPr>
    </w:p>
    <w:p w:rsidR="005C3D9A" w:rsidRPr="0020016B" w:rsidRDefault="005C3D9A" w:rsidP="005C3D9A">
      <w:pPr>
        <w:overflowPunct/>
        <w:spacing w:line="360" w:lineRule="auto"/>
        <w:jc w:val="center"/>
        <w:textAlignment w:val="auto"/>
        <w:rPr>
          <w:i/>
          <w:color w:val="auto"/>
          <w:sz w:val="24"/>
          <w:szCs w:val="24"/>
          <w:lang w:eastAsia="en-US"/>
        </w:rPr>
      </w:pPr>
      <w:r w:rsidRPr="0020016B">
        <w:rPr>
          <w:i/>
          <w:color w:val="auto"/>
          <w:sz w:val="24"/>
          <w:szCs w:val="24"/>
          <w:lang w:eastAsia="en-US"/>
        </w:rPr>
        <w:t>“following, rather than always thinking we can or should lead; actively listening rather than always talking; engaging with children on their terms not just ours; being respectful of what they can do rather largely focusing on what they cannot do” (2002, quoted by O’Reilly and Dolan).</w:t>
      </w:r>
    </w:p>
    <w:p w:rsidR="005C3D9A" w:rsidRPr="004F657B" w:rsidRDefault="005C3D9A" w:rsidP="005C3D9A">
      <w:pPr>
        <w:overflowPunct/>
        <w:spacing w:line="360" w:lineRule="auto"/>
        <w:textAlignment w:val="auto"/>
        <w:rPr>
          <w:color w:val="auto"/>
          <w:sz w:val="24"/>
          <w:szCs w:val="24"/>
          <w:lang w:eastAsia="en-US"/>
        </w:rPr>
      </w:pPr>
    </w:p>
    <w:p w:rsidR="005C3D9A" w:rsidRDefault="005C3D9A" w:rsidP="005C3D9A">
      <w:pPr>
        <w:overflowPunct/>
        <w:spacing w:line="360" w:lineRule="auto"/>
        <w:textAlignment w:val="auto"/>
        <w:rPr>
          <w:color w:val="auto"/>
          <w:sz w:val="24"/>
          <w:szCs w:val="24"/>
          <w:lang w:eastAsia="en-US"/>
        </w:rPr>
      </w:pPr>
      <w:r w:rsidRPr="004F657B">
        <w:rPr>
          <w:color w:val="auto"/>
          <w:sz w:val="24"/>
          <w:szCs w:val="24"/>
          <w:lang w:eastAsia="en-US"/>
        </w:rPr>
        <w:t xml:space="preserve">As I have been working with </w:t>
      </w:r>
      <w:r w:rsidRPr="004F657B">
        <w:rPr>
          <w:b/>
          <w:color w:val="auto"/>
          <w:sz w:val="24"/>
          <w:szCs w:val="24"/>
          <w:lang w:eastAsia="en-US"/>
        </w:rPr>
        <w:t>1</w:t>
      </w:r>
      <w:r w:rsidRPr="004F657B">
        <w:rPr>
          <w:color w:val="auto"/>
          <w:sz w:val="24"/>
          <w:szCs w:val="24"/>
          <w:lang w:eastAsia="en-US"/>
        </w:rPr>
        <w:t xml:space="preserve"> for around 8 months, I am aware that he is more comfortable speaking English than Welsh, although he is learning Welsh at school. However it is important that every worker in Wales are implementing the ‘Active Offer’ which means “providing a service in Welsh without someone having to ask for it” </w:t>
      </w:r>
      <w:r w:rsidRPr="004F657B">
        <w:rPr>
          <w:i/>
          <w:color w:val="auto"/>
          <w:sz w:val="24"/>
          <w:szCs w:val="24"/>
          <w:lang w:eastAsia="en-US"/>
        </w:rPr>
        <w:t xml:space="preserve">(Welsh Government, 2017). </w:t>
      </w:r>
      <w:r w:rsidRPr="004F657B">
        <w:rPr>
          <w:color w:val="auto"/>
          <w:sz w:val="24"/>
          <w:szCs w:val="24"/>
          <w:lang w:eastAsia="en-US"/>
        </w:rPr>
        <w:t>The Active Offer ensures that Welsh-speaking service users are treated with respect and makes sure that all service users feel empowered and confident that their needs will be met. Furthermore, being language sensitive is also being aware of cultural needs of individual and not only learning the Welsh language.</w:t>
      </w:r>
      <w:r>
        <w:rPr>
          <w:color w:val="auto"/>
          <w:sz w:val="24"/>
          <w:szCs w:val="24"/>
          <w:lang w:eastAsia="en-US"/>
        </w:rPr>
        <w:t xml:space="preserve"> At the commencement of my working with</w:t>
      </w:r>
      <w:r w:rsidRPr="000F00BC">
        <w:rPr>
          <w:b/>
          <w:color w:val="auto"/>
          <w:sz w:val="24"/>
          <w:szCs w:val="24"/>
          <w:lang w:eastAsia="en-US"/>
        </w:rPr>
        <w:t xml:space="preserve"> 1</w:t>
      </w:r>
      <w:r>
        <w:rPr>
          <w:color w:val="auto"/>
          <w:sz w:val="24"/>
          <w:szCs w:val="24"/>
          <w:lang w:eastAsia="en-US"/>
        </w:rPr>
        <w:t xml:space="preserve"> eight months ago, I asked him whether he preferred speaking in Welsh or English. </w:t>
      </w:r>
      <w:r w:rsidRPr="004F657B">
        <w:rPr>
          <w:color w:val="auto"/>
          <w:sz w:val="24"/>
          <w:szCs w:val="24"/>
          <w:lang w:eastAsia="en-US"/>
        </w:rPr>
        <w:t xml:space="preserve">I then spoke to </w:t>
      </w:r>
      <w:r w:rsidRPr="004F657B">
        <w:rPr>
          <w:b/>
          <w:color w:val="auto"/>
          <w:sz w:val="24"/>
          <w:szCs w:val="24"/>
          <w:lang w:eastAsia="en-US"/>
        </w:rPr>
        <w:t>2</w:t>
      </w:r>
      <w:r w:rsidRPr="004F657B">
        <w:rPr>
          <w:color w:val="auto"/>
          <w:sz w:val="24"/>
          <w:szCs w:val="24"/>
          <w:lang w:eastAsia="en-US"/>
        </w:rPr>
        <w:t xml:space="preserve"> and </w:t>
      </w:r>
      <w:r w:rsidRPr="004F657B">
        <w:rPr>
          <w:b/>
          <w:color w:val="auto"/>
          <w:sz w:val="24"/>
          <w:szCs w:val="24"/>
          <w:lang w:eastAsia="en-US"/>
        </w:rPr>
        <w:t xml:space="preserve">3 </w:t>
      </w:r>
      <w:r w:rsidRPr="004F657B">
        <w:rPr>
          <w:color w:val="auto"/>
          <w:sz w:val="24"/>
          <w:szCs w:val="24"/>
          <w:lang w:eastAsia="en-US"/>
        </w:rPr>
        <w:t xml:space="preserve">alone to discuss </w:t>
      </w:r>
      <w:r w:rsidRPr="004F657B">
        <w:rPr>
          <w:b/>
          <w:color w:val="auto"/>
          <w:sz w:val="24"/>
          <w:szCs w:val="24"/>
          <w:lang w:eastAsia="en-US"/>
        </w:rPr>
        <w:t>1</w:t>
      </w:r>
      <w:r w:rsidRPr="004F657B">
        <w:rPr>
          <w:color w:val="auto"/>
          <w:sz w:val="24"/>
          <w:szCs w:val="24"/>
          <w:lang w:eastAsia="en-US"/>
        </w:rPr>
        <w:t xml:space="preserve">’s progress and whether there was anything they required support with. </w:t>
      </w:r>
    </w:p>
    <w:p w:rsidR="005C3D9A" w:rsidRPr="004F657B" w:rsidRDefault="005C3D9A" w:rsidP="005C3D9A">
      <w:pPr>
        <w:overflowPunct/>
        <w:spacing w:line="360" w:lineRule="auto"/>
        <w:textAlignment w:val="auto"/>
        <w:rPr>
          <w:color w:val="auto"/>
          <w:sz w:val="24"/>
          <w:szCs w:val="24"/>
          <w:lang w:eastAsia="en-US"/>
        </w:rPr>
      </w:pPr>
    </w:p>
    <w:p w:rsidR="005C3D9A" w:rsidRDefault="005C3D9A" w:rsidP="005C3D9A">
      <w:pPr>
        <w:overflowPunct/>
        <w:spacing w:line="360" w:lineRule="auto"/>
        <w:textAlignment w:val="auto"/>
        <w:rPr>
          <w:color w:val="auto"/>
          <w:sz w:val="24"/>
          <w:szCs w:val="24"/>
          <w:lang w:eastAsia="en-US"/>
        </w:rPr>
      </w:pPr>
      <w:r>
        <w:rPr>
          <w:color w:val="auto"/>
          <w:sz w:val="24"/>
          <w:szCs w:val="24"/>
          <w:lang w:eastAsia="en-US"/>
        </w:rPr>
        <w:t xml:space="preserve">On reflection, </w:t>
      </w:r>
      <w:r w:rsidRPr="004F657B">
        <w:rPr>
          <w:color w:val="auto"/>
          <w:sz w:val="24"/>
          <w:szCs w:val="24"/>
          <w:lang w:eastAsia="en-US"/>
        </w:rPr>
        <w:t xml:space="preserve">I felt that the visit went well and that I was able to gain </w:t>
      </w:r>
      <w:r w:rsidRPr="004F657B">
        <w:rPr>
          <w:b/>
          <w:color w:val="auto"/>
          <w:sz w:val="24"/>
          <w:szCs w:val="24"/>
          <w:lang w:eastAsia="en-US"/>
        </w:rPr>
        <w:t>1</w:t>
      </w:r>
      <w:r w:rsidRPr="004F657B">
        <w:rPr>
          <w:color w:val="auto"/>
          <w:sz w:val="24"/>
          <w:szCs w:val="24"/>
          <w:lang w:eastAsia="en-US"/>
        </w:rPr>
        <w:t xml:space="preserve">’s wishes and feelings effectively. </w:t>
      </w:r>
      <w:r w:rsidRPr="004F657B">
        <w:rPr>
          <w:b/>
          <w:color w:val="auto"/>
          <w:sz w:val="24"/>
          <w:szCs w:val="24"/>
          <w:lang w:eastAsia="en-US"/>
        </w:rPr>
        <w:t>1, 2</w:t>
      </w:r>
      <w:r w:rsidRPr="004F657B">
        <w:rPr>
          <w:color w:val="auto"/>
          <w:sz w:val="24"/>
          <w:szCs w:val="24"/>
          <w:lang w:eastAsia="en-US"/>
        </w:rPr>
        <w:t xml:space="preserve"> and </w:t>
      </w:r>
      <w:r w:rsidRPr="004F657B">
        <w:rPr>
          <w:b/>
          <w:color w:val="auto"/>
          <w:sz w:val="24"/>
          <w:szCs w:val="24"/>
          <w:lang w:eastAsia="en-US"/>
        </w:rPr>
        <w:t>3</w:t>
      </w:r>
      <w:r w:rsidRPr="004F657B">
        <w:rPr>
          <w:color w:val="auto"/>
          <w:sz w:val="24"/>
          <w:szCs w:val="24"/>
          <w:lang w:eastAsia="en-US"/>
        </w:rPr>
        <w:t xml:space="preserve"> were not spoken to together and I </w:t>
      </w:r>
      <w:r>
        <w:rPr>
          <w:color w:val="auto"/>
          <w:sz w:val="24"/>
          <w:szCs w:val="24"/>
          <w:lang w:eastAsia="en-US"/>
        </w:rPr>
        <w:t xml:space="preserve">think that during my next visit it would be beneficial for all three of them to be </w:t>
      </w:r>
      <w:r w:rsidRPr="004F657B">
        <w:rPr>
          <w:color w:val="auto"/>
          <w:sz w:val="24"/>
          <w:szCs w:val="24"/>
          <w:lang w:eastAsia="en-US"/>
        </w:rPr>
        <w:t xml:space="preserve">spoken to together so that all communication is open and transparent. I would have also explained to </w:t>
      </w:r>
      <w:r w:rsidRPr="004F657B">
        <w:rPr>
          <w:b/>
          <w:color w:val="auto"/>
          <w:sz w:val="24"/>
          <w:szCs w:val="24"/>
          <w:lang w:eastAsia="en-US"/>
        </w:rPr>
        <w:t xml:space="preserve">1 </w:t>
      </w:r>
      <w:r w:rsidRPr="004F657B">
        <w:rPr>
          <w:color w:val="auto"/>
          <w:sz w:val="24"/>
          <w:szCs w:val="24"/>
          <w:lang w:eastAsia="en-US"/>
        </w:rPr>
        <w:t>that all the information he shared with me despite the observation would stay confidential. Respecting confidential information is a principle of The Code of Professional Practice for Social Care – ‘striving to establish and maintain the trust and confidence of individuals and carers’</w:t>
      </w:r>
      <w:r>
        <w:rPr>
          <w:color w:val="auto"/>
          <w:sz w:val="24"/>
          <w:szCs w:val="24"/>
          <w:lang w:eastAsia="en-US"/>
        </w:rPr>
        <w:t xml:space="preserve"> </w:t>
      </w:r>
      <w:r w:rsidRPr="000F00BC">
        <w:rPr>
          <w:i/>
          <w:color w:val="auto"/>
          <w:sz w:val="24"/>
          <w:szCs w:val="24"/>
          <w:lang w:eastAsia="en-US"/>
        </w:rPr>
        <w:t>(Social Care Wales, 2018).</w:t>
      </w:r>
      <w:r w:rsidRPr="004F657B">
        <w:rPr>
          <w:color w:val="auto"/>
          <w:sz w:val="24"/>
          <w:szCs w:val="24"/>
          <w:lang w:eastAsia="en-US"/>
        </w:rPr>
        <w:t xml:space="preserve"> Furthermore, social workers have a responsibility to explain the nature of confidentiality to service users and any circumstances where confidentiality must be waived should be made explicit </w:t>
      </w:r>
      <w:r>
        <w:rPr>
          <w:i/>
          <w:color w:val="auto"/>
          <w:sz w:val="24"/>
          <w:szCs w:val="24"/>
          <w:lang w:eastAsia="en-US"/>
        </w:rPr>
        <w:t xml:space="preserve">(Code of Ethics, BASW). </w:t>
      </w:r>
      <w:r>
        <w:rPr>
          <w:color w:val="auto"/>
          <w:sz w:val="24"/>
          <w:szCs w:val="24"/>
          <w:lang w:eastAsia="en-US"/>
        </w:rPr>
        <w:t xml:space="preserve">During supervision following this observation, I was able to reflect on the communication method I used with </w:t>
      </w:r>
      <w:r w:rsidRPr="000F00BC">
        <w:rPr>
          <w:b/>
          <w:color w:val="auto"/>
          <w:sz w:val="24"/>
          <w:szCs w:val="24"/>
          <w:lang w:eastAsia="en-US"/>
        </w:rPr>
        <w:t>1</w:t>
      </w:r>
      <w:r>
        <w:rPr>
          <w:color w:val="auto"/>
          <w:sz w:val="24"/>
          <w:szCs w:val="24"/>
          <w:lang w:eastAsia="en-US"/>
        </w:rPr>
        <w:t xml:space="preserve">, particularly the calendar, was very useful for him. </w:t>
      </w:r>
    </w:p>
    <w:p w:rsidR="005C3D9A" w:rsidRDefault="005C3D9A" w:rsidP="005C3D9A">
      <w:pPr>
        <w:overflowPunct/>
        <w:spacing w:line="360" w:lineRule="auto"/>
        <w:textAlignment w:val="auto"/>
        <w:rPr>
          <w:color w:val="auto"/>
          <w:sz w:val="24"/>
          <w:szCs w:val="24"/>
          <w:lang w:eastAsia="en-US"/>
        </w:rPr>
      </w:pPr>
    </w:p>
    <w:p w:rsidR="005C3D9A" w:rsidRPr="00B91539" w:rsidRDefault="005C3D9A" w:rsidP="005C3D9A">
      <w:pPr>
        <w:overflowPunct/>
        <w:spacing w:line="360" w:lineRule="auto"/>
        <w:textAlignment w:val="auto"/>
        <w:rPr>
          <w:color w:val="auto"/>
          <w:sz w:val="24"/>
          <w:szCs w:val="24"/>
          <w:u w:val="single"/>
          <w:lang w:val="en"/>
        </w:rPr>
      </w:pPr>
      <w:r w:rsidRPr="00B91539">
        <w:rPr>
          <w:color w:val="auto"/>
          <w:sz w:val="24"/>
          <w:szCs w:val="24"/>
          <w:u w:val="single"/>
          <w:lang w:val="en"/>
        </w:rPr>
        <w:t>Word Count – 1414 words</w:t>
      </w:r>
    </w:p>
    <w:p w:rsidR="005C3D9A" w:rsidRPr="008B28E7" w:rsidRDefault="005C3D9A" w:rsidP="005C3D9A">
      <w:pPr>
        <w:spacing w:line="360" w:lineRule="auto"/>
        <w:jc w:val="both"/>
        <w:rPr>
          <w:b/>
          <w:sz w:val="24"/>
          <w:szCs w:val="24"/>
        </w:rPr>
      </w:pPr>
    </w:p>
    <w:p w:rsidR="005C3D9A" w:rsidRPr="008B28E7" w:rsidRDefault="005C3D9A" w:rsidP="005C3D9A">
      <w:pPr>
        <w:spacing w:line="360" w:lineRule="auto"/>
        <w:jc w:val="both"/>
        <w:rPr>
          <w:b/>
          <w:sz w:val="24"/>
          <w:szCs w:val="24"/>
        </w:rPr>
      </w:pPr>
      <w:r>
        <w:rPr>
          <w:b/>
          <w:sz w:val="24"/>
          <w:szCs w:val="24"/>
        </w:rPr>
        <w:br w:type="page"/>
      </w: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p>
    <w:p w:rsidR="005C3D9A" w:rsidRPr="008B28E7" w:rsidRDefault="005C3D9A" w:rsidP="005C3D9A">
      <w:pPr>
        <w:jc w:val="both"/>
        <w:rPr>
          <w:sz w:val="24"/>
          <w:szCs w:val="24"/>
        </w:rPr>
      </w:pPr>
    </w:p>
    <w:p w:rsidR="005C3D9A" w:rsidRDefault="005C3D9A" w:rsidP="005C3D9A">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5C3D9A" w:rsidRDefault="005C3D9A" w:rsidP="005C3D9A">
      <w:pPr>
        <w:jc w:val="both"/>
        <w:rPr>
          <w:sz w:val="24"/>
          <w:szCs w:val="24"/>
        </w:rPr>
      </w:pPr>
    </w:p>
    <w:p w:rsidR="005C3D9A" w:rsidRPr="008B28E7" w:rsidRDefault="005C3D9A" w:rsidP="005C3D9A">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rsidR="005C3D9A" w:rsidRPr="008B28E7" w:rsidRDefault="005C3D9A" w:rsidP="005C3D9A">
      <w:pPr>
        <w:jc w:val="both"/>
        <w:rPr>
          <w:sz w:val="24"/>
          <w:szCs w:val="24"/>
        </w:rPr>
      </w:pPr>
    </w:p>
    <w:p w:rsidR="005C3D9A" w:rsidRPr="008B28E7" w:rsidRDefault="005C3D9A" w:rsidP="005C3D9A">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rsidR="005C3D9A" w:rsidRDefault="005C3D9A" w:rsidP="005C3D9A">
      <w:pPr>
        <w:jc w:val="both"/>
        <w:rPr>
          <w:sz w:val="24"/>
          <w:szCs w:val="24"/>
        </w:rPr>
      </w:pPr>
    </w:p>
    <w:p w:rsidR="005C3D9A" w:rsidRPr="008B28E7" w:rsidRDefault="005C3D9A" w:rsidP="005C3D9A">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rsidR="005C3D9A" w:rsidRDefault="005C3D9A" w:rsidP="005C3D9A">
      <w:pPr>
        <w:jc w:val="both"/>
        <w:rPr>
          <w:sz w:val="24"/>
          <w:szCs w:val="24"/>
        </w:rPr>
      </w:pPr>
    </w:p>
    <w:p w:rsidR="005C3D9A" w:rsidRPr="00725946" w:rsidRDefault="005C3D9A" w:rsidP="005C3D9A">
      <w:pPr>
        <w:jc w:val="both"/>
        <w:rPr>
          <w:b/>
          <w:color w:val="FF0000"/>
          <w:sz w:val="32"/>
          <w:szCs w:val="24"/>
        </w:rPr>
      </w:pPr>
      <w:r w:rsidRPr="00725946">
        <w:rPr>
          <w:b/>
          <w:color w:val="FF0000"/>
          <w:sz w:val="32"/>
          <w:szCs w:val="24"/>
        </w:rPr>
        <w:t>PLEASE SEE BELOW</w:t>
      </w:r>
    </w:p>
    <w:p w:rsidR="005C3D9A" w:rsidRPr="008B28E7" w:rsidRDefault="005C3D9A" w:rsidP="005C3D9A">
      <w:pPr>
        <w:jc w:val="both"/>
        <w:rPr>
          <w:sz w:val="24"/>
          <w:szCs w:val="24"/>
        </w:rPr>
      </w:pPr>
      <w:r>
        <w:rPr>
          <w:noProof/>
          <w:sz w:val="24"/>
          <w:szCs w:val="24"/>
        </w:rPr>
        <w:lastRenderedPageBreak/>
        <mc:AlternateContent>
          <mc:Choice Requires="wps">
            <w:drawing>
              <wp:anchor distT="0" distB="0" distL="114300" distR="114300" simplePos="0" relativeHeight="251659264" behindDoc="0" locked="0" layoutInCell="1" allowOverlap="1">
                <wp:simplePos x="0" y="0"/>
                <wp:positionH relativeFrom="column">
                  <wp:posOffset>1866900</wp:posOffset>
                </wp:positionH>
                <wp:positionV relativeFrom="paragraph">
                  <wp:posOffset>1466850</wp:posOffset>
                </wp:positionV>
                <wp:extent cx="381000" cy="276225"/>
                <wp:effectExtent l="0" t="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1000" cy="276225"/>
                        </a:xfrm>
                        <a:prstGeom prst="rect">
                          <a:avLst/>
                        </a:prstGeom>
                        <a:solidFill>
                          <a:schemeClr val="bg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475FE0" id="Rectangle 6" o:spid="_x0000_s1026" style="position:absolute;margin-left:147pt;margin-top:115.5pt;width:30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WeIlAIAADEFAAAOAAAAZHJzL2Uyb0RvYy54bWysVNuO0zAQfUfiHyy/d3MhvSTadLUXipAW&#10;WLHwAW7iJBaObWy36YL4d8aTtmThBSFeEs/YPnPm+NiXV4dekj23TmhV0uQipoSrStdCtSX9/Gkz&#10;W1HiPFM1k1rxkj5xR6/WL19cDqbgqe60rLklAKJcMZiSdt6bIopc1fGeuQttuILJRtueeQhtG9WW&#10;DYDeyyiN40U0aFsbqyvuHGTvxkm6Rvym4ZX/0DSOeyJLCtw8fi1+t+EbrS9Z0VpmOlEdabB/YNEz&#10;oaDoGeqOeUZ2VvwB1YvKaqcbf1HpPtJNIyqOPUA3SfxbN48dMxx7AXGcOcvk/h9s9X7/YImoS7qg&#10;RLEejugjiMZUKzlZBHkG4wpY9WgebGjQmXtdfXFE6dsOVvFra/XQcVYDqSSsj55tCIGDrWQ7vNM1&#10;oLOd16jUobF9AAQNyAEP5Ol8IPzgSQXJV6skjuHYKphKl4s0nWMFVpw2G+v8G657EgYltUAdwdn+&#10;3vlAhhWnJUheS1FvhJQYBI/xW2nJnoE7tm2CW+WuB6ZjLlSH+mgSyIOVxjymABttGiCwkpuiSxVq&#10;KB2qjUTGDLQG1MJcaBIt8j1P0iy+SfPZZrFazrJNNp/ly3g1i5P8Jl/EWZ7dbX4EcklWdKKuuboX&#10;ip/smmR/Z4fjxRmNhoYlQ0nzOYiKckzZO9tuz8qgCOeWp8t64eH2StGXdDWRKtjhtapRNs+EHMfR&#10;c/ooGWhw+qMqaJ7gl9F3W10/gXeshrMFG8A7A4NO22+UDHBnS+q+7pjllMi3CvyXJ1kWLjkG2XyZ&#10;QmCnM9vpDFMVQJXUUzIOb/34MOyMFW0HlUZDKH0Nnm0E+in4eWQFvEMA9xI7OL4h4eJPY1z166Vb&#10;/wQAAP//AwBQSwMEFAAGAAgAAAAhAD3nyDXhAAAACwEAAA8AAABkcnMvZG93bnJldi54bWxMT8tO&#10;wzAQvCPxD9YicaNO05ZHiFPxaFGExIECguM2WZKIeB1ipw1/z/YEt9mZ0exMuhxtq3bU+8axgekk&#10;AkVcuLLhysDry/rsEpQPyCW2jsnAD3lYZsdHKSal2/Mz7TahUhLCPkEDdQhdorUvarLoJ64jFu3T&#10;9RaDnH2lyx73Em5bHUfRubbYsHyosaO7moqvzWANrB7v44/3t7wL+Xq49fmITw+rb2NOT8aba1CB&#10;xvBnhkN9qQ6ZdNq6gUuvWgPx1Vy2BAGzqQBxzBYHZivMxXwBOkv1/w3ZLwAAAP//AwBQSwECLQAU&#10;AAYACAAAACEAtoM4kv4AAADhAQAAEwAAAAAAAAAAAAAAAAAAAAAAW0NvbnRlbnRfVHlwZXNdLnht&#10;bFBLAQItABQABgAIAAAAIQA4/SH/1gAAAJQBAAALAAAAAAAAAAAAAAAAAC8BAABfcmVscy8ucmVs&#10;c1BLAQItABQABgAIAAAAIQDveWeIlAIAADEFAAAOAAAAAAAAAAAAAAAAAC4CAABkcnMvZTJvRG9j&#10;LnhtbFBLAQItABQABgAIAAAAIQA958g14QAAAAsBAAAPAAAAAAAAAAAAAAAAAO4EAABkcnMvZG93&#10;bnJldi54bWxQSwUGAAAAAAQABADzAAAA/AUAAAAA&#10;" fillcolor="white [3212]" stroked="f"/>
            </w:pict>
          </mc:Fallback>
        </mc:AlternateContent>
      </w:r>
      <w:r>
        <w:rPr>
          <w:sz w:val="24"/>
          <w:szCs w:val="24"/>
        </w:rPr>
        <w:object w:dxaOrig="8925" w:dyaOrig="126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25pt;height:630.75pt" o:ole="">
            <v:imagedata r:id="rId8" o:title=""/>
          </v:shape>
          <o:OLEObject Type="Embed" ProgID="AcroExch.Document.DC" ShapeID="_x0000_i1025" DrawAspect="Content" ObjectID="_1611428291" r:id="rId9"/>
        </w:object>
      </w:r>
    </w:p>
    <w:p w:rsidR="005C3D9A" w:rsidRPr="009E0DE5" w:rsidRDefault="005C3D9A" w:rsidP="005C3D9A">
      <w:r>
        <w:br w:type="page"/>
      </w:r>
      <w:r>
        <w:rPr>
          <w:b/>
          <w:sz w:val="24"/>
          <w:szCs w:val="24"/>
        </w:rPr>
        <w:lastRenderedPageBreak/>
        <w:t xml:space="preserve">Section 4 </w:t>
      </w:r>
    </w:p>
    <w:p w:rsidR="005C3D9A" w:rsidRDefault="005C3D9A" w:rsidP="005C3D9A">
      <w:pPr>
        <w:rPr>
          <w:b/>
          <w:sz w:val="24"/>
          <w:szCs w:val="24"/>
        </w:rPr>
      </w:pPr>
    </w:p>
    <w:p w:rsidR="005C3D9A" w:rsidRPr="00E559CE" w:rsidRDefault="005C3D9A" w:rsidP="005C3D9A">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5C3D9A" w:rsidRDefault="005C3D9A" w:rsidP="005C3D9A">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C3D9A" w:rsidRPr="008B28E7" w:rsidTr="005F3B98">
        <w:tc>
          <w:tcPr>
            <w:tcW w:w="10188" w:type="dxa"/>
          </w:tcPr>
          <w:p w:rsidR="005C3D9A" w:rsidRDefault="005C3D9A" w:rsidP="005F3B98">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5C3D9A" w:rsidRDefault="005C3D9A" w:rsidP="005F3B98">
            <w:pPr>
              <w:jc w:val="both"/>
              <w:rPr>
                <w:sz w:val="24"/>
                <w:szCs w:val="24"/>
              </w:rPr>
            </w:pPr>
          </w:p>
          <w:p w:rsidR="005C3D9A" w:rsidRPr="008B28E7" w:rsidRDefault="005C3D9A" w:rsidP="005F3B98">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5C3D9A" w:rsidRDefault="005C3D9A" w:rsidP="005C3D9A">
      <w:pPr>
        <w:jc w:val="both"/>
        <w:rPr>
          <w:sz w:val="24"/>
          <w:szCs w:val="24"/>
        </w:rPr>
      </w:pPr>
    </w:p>
    <w:p w:rsidR="005C3D9A" w:rsidRDefault="005C3D9A" w:rsidP="005C3D9A">
      <w:pPr>
        <w:spacing w:line="360" w:lineRule="auto"/>
        <w:rPr>
          <w:sz w:val="24"/>
          <w:szCs w:val="24"/>
        </w:rPr>
      </w:pPr>
      <w:r>
        <w:rPr>
          <w:sz w:val="24"/>
          <w:szCs w:val="24"/>
        </w:rPr>
        <w:t xml:space="preserve">Risk assessments are vital in all areas of social work. They revolve around </w:t>
      </w:r>
      <w:r w:rsidRPr="00786615">
        <w:rPr>
          <w:i/>
          <w:sz w:val="24"/>
          <w:szCs w:val="24"/>
        </w:rPr>
        <w:t>“the assessment and management of risk”</w:t>
      </w:r>
      <w:r>
        <w:rPr>
          <w:sz w:val="24"/>
          <w:szCs w:val="24"/>
        </w:rPr>
        <w:t xml:space="preserve"> (</w:t>
      </w:r>
      <w:proofErr w:type="spellStart"/>
      <w:r>
        <w:rPr>
          <w:sz w:val="24"/>
          <w:szCs w:val="24"/>
        </w:rPr>
        <w:t>Hothersall</w:t>
      </w:r>
      <w:proofErr w:type="spellEnd"/>
      <w:r>
        <w:rPr>
          <w:sz w:val="24"/>
          <w:szCs w:val="24"/>
        </w:rPr>
        <w:t xml:space="preserve"> &amp; Maas-</w:t>
      </w:r>
      <w:proofErr w:type="spellStart"/>
      <w:r>
        <w:rPr>
          <w:sz w:val="24"/>
          <w:szCs w:val="24"/>
        </w:rPr>
        <w:t>Lowit</w:t>
      </w:r>
      <w:proofErr w:type="spellEnd"/>
      <w:r>
        <w:rPr>
          <w:sz w:val="24"/>
          <w:szCs w:val="24"/>
        </w:rPr>
        <w:t xml:space="preserve">, 2010:23) and their purpose is to gather relevant information and identify factors likely to lead to risk or danger, but also to identify protective factors which might reduce any risk and also seeks to inform how a situation might best be managed through a risk management plan </w:t>
      </w:r>
      <w:r w:rsidRPr="00A63C89">
        <w:rPr>
          <w:i/>
          <w:sz w:val="24"/>
          <w:szCs w:val="24"/>
        </w:rPr>
        <w:t>(2010:28).</w:t>
      </w:r>
      <w:r>
        <w:rPr>
          <w:sz w:val="24"/>
          <w:szCs w:val="24"/>
        </w:rPr>
        <w:t xml:space="preserve"> It is important that social workers work in conjunction with the other agencies involved with the family or individual when completing a risk assessment which is highlighted in the National Occupational Standards of social work: </w:t>
      </w:r>
      <w:r w:rsidRPr="005D38F7">
        <w:rPr>
          <w:i/>
          <w:sz w:val="24"/>
          <w:szCs w:val="24"/>
        </w:rPr>
        <w:t xml:space="preserve">“assess needs, risks and circumstances in partnership with those involved” </w:t>
      </w:r>
      <w:r>
        <w:rPr>
          <w:sz w:val="24"/>
          <w:szCs w:val="24"/>
        </w:rPr>
        <w:t>(Social Care Wales, 2018). However, it is important to remember that:</w:t>
      </w:r>
    </w:p>
    <w:p w:rsidR="005C3D9A" w:rsidRDefault="005C3D9A" w:rsidP="005C3D9A">
      <w:pPr>
        <w:spacing w:line="360" w:lineRule="auto"/>
        <w:rPr>
          <w:sz w:val="24"/>
          <w:szCs w:val="24"/>
        </w:rPr>
      </w:pPr>
    </w:p>
    <w:p w:rsidR="005C3D9A" w:rsidRPr="003F619F" w:rsidRDefault="005C3D9A" w:rsidP="005C3D9A">
      <w:pPr>
        <w:spacing w:line="360" w:lineRule="auto"/>
        <w:jc w:val="center"/>
        <w:rPr>
          <w:sz w:val="24"/>
          <w:szCs w:val="24"/>
        </w:rPr>
      </w:pPr>
      <w:r w:rsidRPr="00B674AD">
        <w:rPr>
          <w:i/>
          <w:sz w:val="24"/>
          <w:szCs w:val="24"/>
        </w:rPr>
        <w:t>“</w:t>
      </w:r>
      <w:r>
        <w:rPr>
          <w:i/>
          <w:sz w:val="24"/>
          <w:szCs w:val="24"/>
        </w:rPr>
        <w:t>…</w:t>
      </w:r>
      <w:r w:rsidRPr="00B674AD">
        <w:rPr>
          <w:i/>
          <w:sz w:val="24"/>
          <w:szCs w:val="24"/>
        </w:rPr>
        <w:t xml:space="preserve">a risk assessment can only identify the probability of harm, assess the impact of it on key individuals and pose intervention strategies which may diminish the risk or reduce harm. Assessments cannot prevent risk” </w:t>
      </w:r>
      <w:r w:rsidRPr="003F619F">
        <w:rPr>
          <w:sz w:val="24"/>
          <w:szCs w:val="24"/>
        </w:rPr>
        <w:t>(Hope and Sparks (2000), quot</w:t>
      </w:r>
      <w:r>
        <w:rPr>
          <w:sz w:val="24"/>
          <w:szCs w:val="24"/>
        </w:rPr>
        <w:t xml:space="preserve">ed by </w:t>
      </w:r>
      <w:proofErr w:type="spellStart"/>
      <w:r>
        <w:rPr>
          <w:sz w:val="24"/>
          <w:szCs w:val="24"/>
        </w:rPr>
        <w:t>Hothersall</w:t>
      </w:r>
      <w:proofErr w:type="spellEnd"/>
      <w:r>
        <w:rPr>
          <w:sz w:val="24"/>
          <w:szCs w:val="24"/>
        </w:rPr>
        <w:t xml:space="preserve"> &amp; Maas-</w:t>
      </w:r>
      <w:proofErr w:type="spellStart"/>
      <w:r>
        <w:rPr>
          <w:sz w:val="24"/>
          <w:szCs w:val="24"/>
        </w:rPr>
        <w:t>Lowit</w:t>
      </w:r>
      <w:proofErr w:type="spellEnd"/>
      <w:r>
        <w:rPr>
          <w:sz w:val="24"/>
          <w:szCs w:val="24"/>
        </w:rPr>
        <w:t>, 2010:</w:t>
      </w:r>
      <w:r w:rsidRPr="003F619F">
        <w:rPr>
          <w:sz w:val="24"/>
          <w:szCs w:val="24"/>
        </w:rPr>
        <w:t xml:space="preserve">28). </w:t>
      </w:r>
    </w:p>
    <w:p w:rsidR="005C3D9A" w:rsidRPr="00194BFE" w:rsidRDefault="005C3D9A" w:rsidP="005C3D9A">
      <w:pPr>
        <w:spacing w:line="360" w:lineRule="auto"/>
        <w:jc w:val="center"/>
        <w:rPr>
          <w:i/>
          <w:sz w:val="24"/>
          <w:szCs w:val="24"/>
        </w:rPr>
      </w:pPr>
      <w:r w:rsidRPr="00B674AD">
        <w:rPr>
          <w:b/>
          <w:bCs/>
          <w:i/>
          <w:vanish/>
          <w:spacing w:val="6"/>
          <w:lang w:val="en"/>
        </w:rPr>
        <w:t>Assess needs, risks and circumstances in partnership with those involved Assess needs, risks and circumstances in partnership with those involved Assess needs, risks and circumstances in partnership with those involved</w:t>
      </w:r>
    </w:p>
    <w:p w:rsidR="005C3D9A" w:rsidRDefault="005C3D9A" w:rsidP="005C3D9A">
      <w:pPr>
        <w:spacing w:line="360" w:lineRule="auto"/>
        <w:rPr>
          <w:sz w:val="24"/>
          <w:szCs w:val="24"/>
        </w:rPr>
      </w:pPr>
      <w:r>
        <w:rPr>
          <w:sz w:val="24"/>
          <w:szCs w:val="24"/>
        </w:rPr>
        <w:t xml:space="preserve">The assessment that I will be discussing in this task is a ‘Sexual Exploitation Risk Assessment Framework’ which is more commonly known as SERAF. SERAF is a risk assessment tool which was developed by </w:t>
      </w:r>
      <w:proofErr w:type="spellStart"/>
      <w:r>
        <w:rPr>
          <w:sz w:val="24"/>
          <w:szCs w:val="24"/>
        </w:rPr>
        <w:t>Barnardo’s</w:t>
      </w:r>
      <w:proofErr w:type="spellEnd"/>
      <w:r>
        <w:rPr>
          <w:sz w:val="24"/>
          <w:szCs w:val="24"/>
        </w:rPr>
        <w:t xml:space="preserve"> </w:t>
      </w:r>
      <w:proofErr w:type="spellStart"/>
      <w:r>
        <w:rPr>
          <w:sz w:val="24"/>
          <w:szCs w:val="24"/>
        </w:rPr>
        <w:t>Cymru</w:t>
      </w:r>
      <w:proofErr w:type="spellEnd"/>
      <w:r>
        <w:rPr>
          <w:sz w:val="24"/>
          <w:szCs w:val="24"/>
        </w:rPr>
        <w:t xml:space="preserve"> </w:t>
      </w:r>
      <w:r w:rsidRPr="00751A24">
        <w:rPr>
          <w:i/>
          <w:sz w:val="24"/>
          <w:szCs w:val="24"/>
        </w:rPr>
        <w:t>“in response to issues raised by practitioners in relation to difficulties in identification and intervention with children and young people at risk of or abused through sexual exploitation”</w:t>
      </w:r>
      <w:r>
        <w:rPr>
          <w:sz w:val="24"/>
          <w:szCs w:val="24"/>
        </w:rPr>
        <w:t xml:space="preserve"> (</w:t>
      </w:r>
      <w:proofErr w:type="spellStart"/>
      <w:r>
        <w:rPr>
          <w:sz w:val="24"/>
          <w:szCs w:val="24"/>
        </w:rPr>
        <w:t>Barnardo’s</w:t>
      </w:r>
      <w:proofErr w:type="spellEnd"/>
      <w:r>
        <w:rPr>
          <w:sz w:val="24"/>
          <w:szCs w:val="24"/>
        </w:rPr>
        <w:t xml:space="preserve">, </w:t>
      </w:r>
      <w:r w:rsidRPr="00751A24">
        <w:rPr>
          <w:sz w:val="24"/>
          <w:szCs w:val="24"/>
        </w:rPr>
        <w:t>2016</w:t>
      </w:r>
      <w:r>
        <w:rPr>
          <w:sz w:val="24"/>
          <w:szCs w:val="24"/>
        </w:rPr>
        <w:t>:1</w:t>
      </w:r>
      <w:r w:rsidRPr="00751A24">
        <w:rPr>
          <w:sz w:val="24"/>
          <w:szCs w:val="24"/>
        </w:rPr>
        <w:t>).</w:t>
      </w:r>
      <w:r>
        <w:rPr>
          <w:sz w:val="24"/>
          <w:szCs w:val="24"/>
        </w:rPr>
        <w:t xml:space="preserve"> I will give a further overview of the assessment further in this task. </w:t>
      </w:r>
    </w:p>
    <w:p w:rsidR="005C3D9A" w:rsidRDefault="005C3D9A" w:rsidP="005C3D9A">
      <w:pPr>
        <w:spacing w:line="360" w:lineRule="auto"/>
        <w:rPr>
          <w:sz w:val="24"/>
          <w:szCs w:val="24"/>
        </w:rPr>
      </w:pPr>
    </w:p>
    <w:p w:rsidR="005C3D9A" w:rsidRDefault="005C3D9A" w:rsidP="005C3D9A">
      <w:pPr>
        <w:spacing w:line="360" w:lineRule="auto"/>
        <w:rPr>
          <w:sz w:val="24"/>
          <w:szCs w:val="24"/>
        </w:rPr>
      </w:pPr>
      <w:r>
        <w:rPr>
          <w:sz w:val="24"/>
          <w:szCs w:val="24"/>
        </w:rPr>
        <w:lastRenderedPageBreak/>
        <w:t xml:space="preserve">The service user I will be discussing is a 15 year old white Welsh female who I will refer to as </w:t>
      </w:r>
      <w:r w:rsidRPr="007934EB">
        <w:rPr>
          <w:b/>
          <w:sz w:val="24"/>
          <w:szCs w:val="24"/>
        </w:rPr>
        <w:t>1</w:t>
      </w:r>
      <w:r>
        <w:rPr>
          <w:sz w:val="24"/>
          <w:szCs w:val="24"/>
        </w:rPr>
        <w:t xml:space="preserve">. </w:t>
      </w:r>
      <w:r w:rsidRPr="007934EB">
        <w:rPr>
          <w:b/>
          <w:sz w:val="24"/>
          <w:szCs w:val="24"/>
        </w:rPr>
        <w:t>1</w:t>
      </w:r>
      <w:r>
        <w:rPr>
          <w:sz w:val="24"/>
          <w:szCs w:val="24"/>
        </w:rPr>
        <w:t xml:space="preserve"> has been known to Children and Families Services since she was a baby due to concerns around neglect, parental substance and alcohol misuse and parental mental ill health. It was a multi-agency decision to register </w:t>
      </w:r>
      <w:r w:rsidRPr="00113FAD">
        <w:rPr>
          <w:b/>
          <w:sz w:val="24"/>
          <w:szCs w:val="24"/>
        </w:rPr>
        <w:t xml:space="preserve">1 </w:t>
      </w:r>
      <w:r>
        <w:rPr>
          <w:sz w:val="24"/>
          <w:szCs w:val="24"/>
        </w:rPr>
        <w:t xml:space="preserve">on the Child Protection Register to safeguard her and her siblings. It was also identified that </w:t>
      </w:r>
      <w:r w:rsidRPr="007934EB">
        <w:rPr>
          <w:b/>
          <w:sz w:val="24"/>
          <w:szCs w:val="24"/>
        </w:rPr>
        <w:t>1</w:t>
      </w:r>
      <w:r>
        <w:rPr>
          <w:sz w:val="24"/>
          <w:szCs w:val="24"/>
        </w:rPr>
        <w:t xml:space="preserve"> was at risk of Child Sexual Exploitation (CSE) and her name has been on the Child Protection Register for 16 months under the category of neglect and risk of sexual harm. The concerns were first raised when </w:t>
      </w:r>
      <w:r w:rsidRPr="00B11623">
        <w:rPr>
          <w:b/>
          <w:sz w:val="24"/>
          <w:szCs w:val="24"/>
        </w:rPr>
        <w:t>1</w:t>
      </w:r>
      <w:r>
        <w:rPr>
          <w:sz w:val="24"/>
          <w:szCs w:val="24"/>
        </w:rPr>
        <w:t xml:space="preserve"> was 13 years of age due to the peers she was associating with, the areas she was frequenting, and evidence that she was receiving gifts from unknown people. The definition of Child Sexual Exploitation is:</w:t>
      </w:r>
    </w:p>
    <w:p w:rsidR="005C3D9A" w:rsidRDefault="005C3D9A" w:rsidP="005C3D9A">
      <w:pPr>
        <w:spacing w:line="360" w:lineRule="auto"/>
        <w:rPr>
          <w:sz w:val="24"/>
          <w:szCs w:val="24"/>
        </w:rPr>
      </w:pPr>
    </w:p>
    <w:p w:rsidR="005C3D9A" w:rsidRDefault="005C3D9A" w:rsidP="005C3D9A">
      <w:pPr>
        <w:spacing w:line="360" w:lineRule="auto"/>
        <w:jc w:val="center"/>
        <w:rPr>
          <w:iCs/>
          <w:sz w:val="24"/>
          <w:szCs w:val="24"/>
        </w:rPr>
      </w:pPr>
      <w:r w:rsidRPr="00905BD3">
        <w:rPr>
          <w:sz w:val="24"/>
          <w:szCs w:val="24"/>
        </w:rPr>
        <w:t>“</w:t>
      </w:r>
      <w:r w:rsidRPr="00905BD3">
        <w:rPr>
          <w:i/>
          <w:iCs/>
          <w:sz w:val="24"/>
          <w:szCs w:val="24"/>
        </w:rPr>
        <w:t xml:space="preserve">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victim may have been sexually exploited even if the sexual activity appears consensual. Child sexual exploitation does not always involve physical contact; it can also occur through the use of technology” </w:t>
      </w:r>
      <w:r w:rsidRPr="00905BD3">
        <w:rPr>
          <w:iCs/>
          <w:sz w:val="24"/>
          <w:szCs w:val="24"/>
        </w:rPr>
        <w:t>(Department of Education, 2017:5)</w:t>
      </w:r>
    </w:p>
    <w:p w:rsidR="005C3D9A" w:rsidRDefault="005C3D9A" w:rsidP="005C3D9A">
      <w:pPr>
        <w:spacing w:line="360" w:lineRule="auto"/>
        <w:jc w:val="center"/>
        <w:rPr>
          <w:iCs/>
          <w:sz w:val="24"/>
          <w:szCs w:val="24"/>
        </w:rPr>
      </w:pPr>
    </w:p>
    <w:p w:rsidR="005C3D9A" w:rsidRDefault="005C3D9A" w:rsidP="005C3D9A">
      <w:pPr>
        <w:spacing w:line="360" w:lineRule="auto"/>
        <w:rPr>
          <w:iCs/>
          <w:sz w:val="24"/>
          <w:szCs w:val="24"/>
        </w:rPr>
      </w:pPr>
      <w:r>
        <w:rPr>
          <w:sz w:val="24"/>
          <w:szCs w:val="24"/>
        </w:rPr>
        <w:t xml:space="preserve">There has been a recent resurgence in the attention paid to Child Sexual Exploitation due to the high profile trials in major towns including Rochdale and Rotherham. </w:t>
      </w:r>
      <w:r>
        <w:rPr>
          <w:iCs/>
          <w:sz w:val="24"/>
          <w:szCs w:val="24"/>
        </w:rPr>
        <w:t xml:space="preserve">Following the inquiries into the major investigations, it was identified that there was a lack of awareness of CSE amongst professionals working with children and young people and </w:t>
      </w:r>
      <w:r w:rsidRPr="00564F89">
        <w:rPr>
          <w:i/>
          <w:iCs/>
          <w:sz w:val="24"/>
          <w:szCs w:val="24"/>
        </w:rPr>
        <w:t>“in particular, social workers’ failure to respond to vulnerable young people” (</w:t>
      </w:r>
      <w:r>
        <w:rPr>
          <w:iCs/>
          <w:sz w:val="24"/>
          <w:szCs w:val="24"/>
        </w:rPr>
        <w:t xml:space="preserve">Hallett, 2016:1). CSE is not a new problem however it used to be referred to as “child prostitution” </w:t>
      </w:r>
      <w:r>
        <w:rPr>
          <w:i/>
          <w:iCs/>
          <w:sz w:val="24"/>
          <w:szCs w:val="24"/>
        </w:rPr>
        <w:t>(</w:t>
      </w:r>
      <w:r w:rsidRPr="00D124FA">
        <w:rPr>
          <w:i/>
          <w:iCs/>
          <w:sz w:val="24"/>
          <w:szCs w:val="24"/>
        </w:rPr>
        <w:t xml:space="preserve">Working </w:t>
      </w:r>
      <w:r>
        <w:rPr>
          <w:i/>
          <w:iCs/>
          <w:sz w:val="24"/>
          <w:szCs w:val="24"/>
        </w:rPr>
        <w:t xml:space="preserve">Together to Safeguard Children, </w:t>
      </w:r>
      <w:r w:rsidRPr="00D124FA">
        <w:rPr>
          <w:i/>
          <w:iCs/>
          <w:sz w:val="24"/>
          <w:szCs w:val="24"/>
        </w:rPr>
        <w:t>2010).</w:t>
      </w:r>
      <w:r>
        <w:rPr>
          <w:iCs/>
          <w:sz w:val="24"/>
          <w:szCs w:val="24"/>
        </w:rPr>
        <w:t xml:space="preserve"> This definition wrongly labelled children and young people as ‘promiscuous’ or had ‘consented’ to sexual activity (</w:t>
      </w:r>
      <w:r w:rsidRPr="00874E16">
        <w:rPr>
          <w:i/>
          <w:iCs/>
          <w:sz w:val="24"/>
          <w:szCs w:val="24"/>
        </w:rPr>
        <w:t>Jay, 2014:11)</w:t>
      </w:r>
      <w:r>
        <w:rPr>
          <w:iCs/>
          <w:sz w:val="24"/>
          <w:szCs w:val="24"/>
        </w:rPr>
        <w:t xml:space="preserve"> however it is now recognised that CSE is a form of sexual abuse and should always be treated in the same way as any other form of abuse.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 xml:space="preserve">The Local Authority received information that </w:t>
      </w:r>
      <w:r w:rsidRPr="00800DA9">
        <w:rPr>
          <w:b/>
          <w:iCs/>
          <w:sz w:val="24"/>
          <w:szCs w:val="24"/>
        </w:rPr>
        <w:t>1</w:t>
      </w:r>
      <w:r>
        <w:rPr>
          <w:iCs/>
          <w:sz w:val="24"/>
          <w:szCs w:val="24"/>
        </w:rPr>
        <w:t xml:space="preserve"> had received expensive gifts from an unknown person including a mobile phone, make up and trainers. There were also ongoing concerns </w:t>
      </w:r>
      <w:r>
        <w:rPr>
          <w:iCs/>
          <w:sz w:val="24"/>
          <w:szCs w:val="24"/>
        </w:rPr>
        <w:lastRenderedPageBreak/>
        <w:t xml:space="preserve">that </w:t>
      </w:r>
      <w:r w:rsidRPr="00800DA9">
        <w:rPr>
          <w:b/>
          <w:iCs/>
          <w:sz w:val="24"/>
          <w:szCs w:val="24"/>
        </w:rPr>
        <w:t>1</w:t>
      </w:r>
      <w:r>
        <w:rPr>
          <w:iCs/>
          <w:sz w:val="24"/>
          <w:szCs w:val="24"/>
        </w:rPr>
        <w:t xml:space="preserve"> was absconding from home and not returning home until late at night. For those sexually exploited young people who go missing from home or care, social workers must implement missing children protocols. I had previously undertaken a Return Home Interview with </w:t>
      </w:r>
      <w:r w:rsidRPr="00800DA9">
        <w:rPr>
          <w:b/>
          <w:iCs/>
          <w:sz w:val="24"/>
          <w:szCs w:val="24"/>
        </w:rPr>
        <w:t>1</w:t>
      </w:r>
      <w:r>
        <w:rPr>
          <w:iCs/>
          <w:sz w:val="24"/>
          <w:szCs w:val="24"/>
        </w:rPr>
        <w:t xml:space="preserve">. The Return Home Interview (RHI) project was originally run by NSPCC and their aim was to reduce risk and repeat missing episodes, to understand why children go missing, to gather intelligence and to support the children </w:t>
      </w:r>
      <w:r w:rsidRPr="00030923">
        <w:rPr>
          <w:i/>
          <w:iCs/>
          <w:sz w:val="24"/>
          <w:szCs w:val="24"/>
        </w:rPr>
        <w:t>(NSPCC, 2016).</w:t>
      </w:r>
      <w:r>
        <w:rPr>
          <w:iCs/>
          <w:sz w:val="24"/>
          <w:szCs w:val="24"/>
        </w:rPr>
        <w:t xml:space="preserve"> The RHI gave </w:t>
      </w:r>
      <w:r w:rsidRPr="00800DA9">
        <w:rPr>
          <w:b/>
          <w:iCs/>
          <w:sz w:val="24"/>
          <w:szCs w:val="24"/>
        </w:rPr>
        <w:t>1</w:t>
      </w:r>
      <w:r>
        <w:rPr>
          <w:iCs/>
          <w:sz w:val="24"/>
          <w:szCs w:val="24"/>
        </w:rPr>
        <w:t xml:space="preserve"> the opportunity to share with me any information about where she was when she was missing, and why she went missing. Davies and </w:t>
      </w:r>
      <w:proofErr w:type="spellStart"/>
      <w:r>
        <w:rPr>
          <w:iCs/>
          <w:sz w:val="24"/>
          <w:szCs w:val="24"/>
        </w:rPr>
        <w:t>Duckett</w:t>
      </w:r>
      <w:proofErr w:type="spellEnd"/>
      <w:r>
        <w:rPr>
          <w:iCs/>
          <w:sz w:val="24"/>
          <w:szCs w:val="24"/>
        </w:rPr>
        <w:t xml:space="preserve"> </w:t>
      </w:r>
      <w:r w:rsidRPr="00030923">
        <w:rPr>
          <w:i/>
          <w:iCs/>
          <w:sz w:val="24"/>
          <w:szCs w:val="24"/>
        </w:rPr>
        <w:t>(2016:68)</w:t>
      </w:r>
      <w:r>
        <w:rPr>
          <w:iCs/>
          <w:sz w:val="24"/>
          <w:szCs w:val="24"/>
        </w:rPr>
        <w:t xml:space="preserve"> state that the social worker, when completing RHI, must ensure that on their return the young person are offered an interview in a neutral, safe environment. </w:t>
      </w:r>
      <w:r w:rsidRPr="00800DA9">
        <w:rPr>
          <w:b/>
          <w:iCs/>
          <w:sz w:val="24"/>
          <w:szCs w:val="24"/>
        </w:rPr>
        <w:t>1</w:t>
      </w:r>
      <w:r>
        <w:rPr>
          <w:iCs/>
          <w:sz w:val="24"/>
          <w:szCs w:val="24"/>
        </w:rPr>
        <w:t xml:space="preserve"> was spoken to at home but was not forthcoming with information that she shared and I felt that she did not understand the concerns that professionals had about her.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 xml:space="preserve">Child Sexual Exploitation is a hidden form of sexual abuse and involves </w:t>
      </w:r>
      <w:r w:rsidRPr="00B42870">
        <w:rPr>
          <w:i/>
          <w:iCs/>
          <w:sz w:val="24"/>
          <w:szCs w:val="24"/>
        </w:rPr>
        <w:t xml:space="preserve">“the coercion or manipulation of children and young people into taking part in sexual activities – a form of sexual abuse involving an exchange of some sort” </w:t>
      </w:r>
      <w:r w:rsidRPr="00B42870">
        <w:rPr>
          <w:iCs/>
          <w:sz w:val="24"/>
          <w:szCs w:val="24"/>
        </w:rPr>
        <w:t>(</w:t>
      </w:r>
      <w:proofErr w:type="spellStart"/>
      <w:r w:rsidRPr="00B42870">
        <w:rPr>
          <w:iCs/>
          <w:sz w:val="24"/>
          <w:szCs w:val="24"/>
        </w:rPr>
        <w:t>Barnardo’s</w:t>
      </w:r>
      <w:proofErr w:type="spellEnd"/>
      <w:r w:rsidRPr="00B42870">
        <w:rPr>
          <w:iCs/>
          <w:sz w:val="24"/>
          <w:szCs w:val="24"/>
        </w:rPr>
        <w:t>, 2013:3).</w:t>
      </w:r>
      <w:r>
        <w:rPr>
          <w:iCs/>
          <w:sz w:val="24"/>
          <w:szCs w:val="24"/>
        </w:rPr>
        <w:t xml:space="preserve"> Due to the nature of this form of abuse, the child or young person do not recognise that they are being abused due to the grooming process used by the perpetrators. The All Wales Child Protection Procedures states that </w:t>
      </w:r>
      <w:r w:rsidRPr="00CD7A80">
        <w:rPr>
          <w:i/>
          <w:iCs/>
          <w:sz w:val="24"/>
          <w:szCs w:val="24"/>
        </w:rPr>
        <w:t>“in light of the complex and hidden nature of this form of abuse, which children and young people rarely disclose, it is important to work on the basis of concerns rather than relying on hard evidence” (2017:177).</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 xml:space="preserve">Due to the concerns noted above, a Strategy Discussion was held with the police where the decision was made to proceed to a MASM (Multi-Agency Strategy Meeting) with the other professionals working with </w:t>
      </w:r>
      <w:r w:rsidRPr="00CD7A80">
        <w:rPr>
          <w:b/>
          <w:iCs/>
          <w:sz w:val="24"/>
          <w:szCs w:val="24"/>
        </w:rPr>
        <w:t>1</w:t>
      </w:r>
      <w:r>
        <w:rPr>
          <w:iCs/>
          <w:sz w:val="24"/>
          <w:szCs w:val="24"/>
        </w:rPr>
        <w:t xml:space="preserve"> which included </w:t>
      </w:r>
      <w:r>
        <w:rPr>
          <w:sz w:val="24"/>
          <w:szCs w:val="24"/>
        </w:rPr>
        <w:t xml:space="preserve">NSPCC, education, CAMHS and Youth Justice Service. NSPCC were completing ‘keep-safe work’ with </w:t>
      </w:r>
      <w:r w:rsidRPr="00C56E3A">
        <w:rPr>
          <w:b/>
          <w:sz w:val="24"/>
          <w:szCs w:val="24"/>
        </w:rPr>
        <w:t>1</w:t>
      </w:r>
      <w:r>
        <w:rPr>
          <w:sz w:val="24"/>
          <w:szCs w:val="24"/>
        </w:rPr>
        <w:t xml:space="preserve"> whilst Youth Justice Service were involved due to concerns around </w:t>
      </w:r>
      <w:r w:rsidRPr="00C56E3A">
        <w:rPr>
          <w:b/>
          <w:sz w:val="24"/>
          <w:szCs w:val="24"/>
        </w:rPr>
        <w:t>1</w:t>
      </w:r>
      <w:r>
        <w:rPr>
          <w:sz w:val="24"/>
          <w:szCs w:val="24"/>
        </w:rPr>
        <w:t xml:space="preserve">’s behaviour in the community, and CAMHS were supporting </w:t>
      </w:r>
      <w:r w:rsidRPr="00C56E3A">
        <w:rPr>
          <w:b/>
          <w:sz w:val="24"/>
          <w:szCs w:val="24"/>
        </w:rPr>
        <w:t>1</w:t>
      </w:r>
      <w:r>
        <w:rPr>
          <w:sz w:val="24"/>
          <w:szCs w:val="24"/>
        </w:rPr>
        <w:t xml:space="preserve"> with her emotional health as she suffered with panic attacks and flashbacks. The role of the Police in the MASM was to determine whether there was any aspect of criminality and to give guidance on the safeguarding threshold. The </w:t>
      </w:r>
      <w:r>
        <w:rPr>
          <w:iCs/>
          <w:sz w:val="24"/>
          <w:szCs w:val="24"/>
        </w:rPr>
        <w:t xml:space="preserve">guidance in relation to Child Sexual Exploitation in the All Wales Child Protection Procedures states that </w:t>
      </w:r>
      <w:r w:rsidRPr="003A2DEC">
        <w:rPr>
          <w:i/>
          <w:iCs/>
          <w:sz w:val="24"/>
          <w:szCs w:val="24"/>
        </w:rPr>
        <w:t xml:space="preserve">“interagency working is essential” in </w:t>
      </w:r>
      <w:r>
        <w:rPr>
          <w:iCs/>
          <w:sz w:val="24"/>
          <w:szCs w:val="24"/>
        </w:rPr>
        <w:t xml:space="preserve">order to work together, share information and implementing a plan (2017:175). In </w:t>
      </w:r>
      <w:r>
        <w:rPr>
          <w:iCs/>
          <w:sz w:val="24"/>
          <w:szCs w:val="24"/>
        </w:rPr>
        <w:lastRenderedPageBreak/>
        <w:t xml:space="preserve">the meantime, I completed a SERAF assessment based on the information that I was already aware of. According to </w:t>
      </w:r>
      <w:proofErr w:type="spellStart"/>
      <w:r>
        <w:rPr>
          <w:iCs/>
          <w:sz w:val="24"/>
          <w:szCs w:val="24"/>
        </w:rPr>
        <w:t>Hothersall</w:t>
      </w:r>
      <w:proofErr w:type="spellEnd"/>
      <w:r>
        <w:rPr>
          <w:iCs/>
          <w:sz w:val="24"/>
          <w:szCs w:val="24"/>
        </w:rPr>
        <w:t xml:space="preserve"> &amp; Maas-</w:t>
      </w:r>
      <w:proofErr w:type="spellStart"/>
      <w:r>
        <w:rPr>
          <w:iCs/>
          <w:sz w:val="24"/>
          <w:szCs w:val="24"/>
        </w:rPr>
        <w:t>Lowitt</w:t>
      </w:r>
      <w:proofErr w:type="spellEnd"/>
      <w:r>
        <w:rPr>
          <w:iCs/>
          <w:sz w:val="24"/>
          <w:szCs w:val="24"/>
        </w:rPr>
        <w:t xml:space="preserve">, risk assessments rely on the repertoire of skills, knowledge and abilities of the professionals concerned and upon their professional judgments </w:t>
      </w:r>
      <w:r w:rsidRPr="00CD7A80">
        <w:rPr>
          <w:i/>
          <w:iCs/>
          <w:sz w:val="24"/>
          <w:szCs w:val="24"/>
        </w:rPr>
        <w:t>(2010:23).</w:t>
      </w:r>
      <w:r>
        <w:rPr>
          <w:iCs/>
          <w:sz w:val="24"/>
          <w:szCs w:val="24"/>
        </w:rPr>
        <w:t xml:space="preserve"> The SERAF assessment would be updated during the MASM based on the information the other agencies shared during the meeting.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 xml:space="preserve">The SERAF assessment has three sections: vulnerabilities, moderate risk indicators and significant risk indicators. The Vulnerabilities section includes factors that we know may make children and young people more vulnerable to being targeted for CSE including previously experiencing emotional/physical/sexual abuse; low-self-esteem; family history of domestic abuse, substance misuse and mental health difficulties. The Moderate risk indicators asks professionals to tick if it present on the date of referral or during the past 6 months and includes staying out late, use of a mobile phone/internet that causes concern, expression of despair, exclusion from school and drugs/alcohol misuse. Lastly, the Significant risk indicators need to be scored both if they have been present between 6-12 months ago (1 point) and also on date of referral or during past 6 months (5 points) and include indicators including having peers involved in sexual exploitation, periods of going missing overnight or loner, relationship with controlling adults, unexplained amounts of money and frequenting areas known for on/off street sexual exploitation. In addition, a further 1 point should be scored if the child has a physical or learning disability; and a further 5 points if the child is 13 or under and there is at least 1 Significant risk factor present.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There are 4 categories of risk which include:</w:t>
      </w:r>
    </w:p>
    <w:p w:rsidR="005C3D9A" w:rsidRDefault="005C3D9A" w:rsidP="005C3D9A">
      <w:pPr>
        <w:pStyle w:val="ListParagraph"/>
        <w:numPr>
          <w:ilvl w:val="0"/>
          <w:numId w:val="19"/>
        </w:numPr>
        <w:spacing w:line="360" w:lineRule="auto"/>
        <w:rPr>
          <w:rFonts w:ascii="Arial" w:hAnsi="Arial" w:cs="Arial"/>
          <w:iCs/>
          <w:sz w:val="24"/>
          <w:szCs w:val="24"/>
        </w:rPr>
      </w:pPr>
      <w:r w:rsidRPr="001C3904">
        <w:rPr>
          <w:rFonts w:ascii="Arial" w:hAnsi="Arial" w:cs="Arial"/>
          <w:iCs/>
          <w:sz w:val="24"/>
          <w:szCs w:val="24"/>
        </w:rPr>
        <w:t>0-5 Not at risk of CSE</w:t>
      </w:r>
    </w:p>
    <w:p w:rsidR="005C3D9A" w:rsidRDefault="005C3D9A" w:rsidP="005C3D9A">
      <w:pPr>
        <w:pStyle w:val="ListParagraph"/>
        <w:numPr>
          <w:ilvl w:val="0"/>
          <w:numId w:val="19"/>
        </w:numPr>
        <w:spacing w:line="360" w:lineRule="auto"/>
        <w:rPr>
          <w:rFonts w:ascii="Arial" w:hAnsi="Arial" w:cs="Arial"/>
          <w:iCs/>
          <w:sz w:val="24"/>
          <w:szCs w:val="24"/>
        </w:rPr>
      </w:pPr>
      <w:r w:rsidRPr="001C3904">
        <w:rPr>
          <w:rFonts w:ascii="Arial" w:hAnsi="Arial" w:cs="Arial"/>
          <w:iCs/>
          <w:sz w:val="24"/>
          <w:szCs w:val="24"/>
        </w:rPr>
        <w:t>6-10 Mild risk of CSE</w:t>
      </w:r>
    </w:p>
    <w:p w:rsidR="005C3D9A" w:rsidRDefault="005C3D9A" w:rsidP="005C3D9A">
      <w:pPr>
        <w:pStyle w:val="ListParagraph"/>
        <w:numPr>
          <w:ilvl w:val="0"/>
          <w:numId w:val="19"/>
        </w:numPr>
        <w:spacing w:line="360" w:lineRule="auto"/>
        <w:rPr>
          <w:rFonts w:ascii="Arial" w:hAnsi="Arial" w:cs="Arial"/>
          <w:iCs/>
          <w:sz w:val="24"/>
          <w:szCs w:val="24"/>
        </w:rPr>
      </w:pPr>
      <w:r w:rsidRPr="001C3904">
        <w:rPr>
          <w:rFonts w:ascii="Arial" w:hAnsi="Arial" w:cs="Arial"/>
          <w:iCs/>
          <w:sz w:val="24"/>
          <w:szCs w:val="24"/>
        </w:rPr>
        <w:t>11-15 Moderate risk of CSE</w:t>
      </w:r>
    </w:p>
    <w:p w:rsidR="005C3D9A" w:rsidRDefault="005C3D9A" w:rsidP="005C3D9A">
      <w:pPr>
        <w:pStyle w:val="ListParagraph"/>
        <w:numPr>
          <w:ilvl w:val="0"/>
          <w:numId w:val="19"/>
        </w:numPr>
        <w:spacing w:line="360" w:lineRule="auto"/>
        <w:rPr>
          <w:rFonts w:ascii="Arial" w:hAnsi="Arial" w:cs="Arial"/>
          <w:iCs/>
          <w:sz w:val="24"/>
          <w:szCs w:val="24"/>
        </w:rPr>
      </w:pPr>
      <w:r w:rsidRPr="001C3904">
        <w:rPr>
          <w:rFonts w:ascii="Arial" w:hAnsi="Arial" w:cs="Arial"/>
          <w:iCs/>
          <w:sz w:val="24"/>
          <w:szCs w:val="24"/>
        </w:rPr>
        <w:t>16+ Significant risk of CSE</w:t>
      </w:r>
    </w:p>
    <w:p w:rsidR="005C3D9A" w:rsidRDefault="005C3D9A" w:rsidP="005C3D9A">
      <w:pPr>
        <w:spacing w:line="360" w:lineRule="auto"/>
        <w:rPr>
          <w:iCs/>
          <w:sz w:val="24"/>
          <w:szCs w:val="24"/>
        </w:rPr>
      </w:pPr>
      <w:r w:rsidRPr="00CD7A80">
        <w:rPr>
          <w:b/>
          <w:iCs/>
          <w:sz w:val="24"/>
          <w:szCs w:val="24"/>
        </w:rPr>
        <w:t>1</w:t>
      </w:r>
      <w:r>
        <w:rPr>
          <w:iCs/>
          <w:sz w:val="24"/>
          <w:szCs w:val="24"/>
        </w:rPr>
        <w:t>’s score on the SERAF that I had completed independently suggested that she was at significant risk of CSE.</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lastRenderedPageBreak/>
        <w:t xml:space="preserve">There is a further protocol which is issued under ‘Safeguarding Children: Working Together’ under the ‘Children Act 2004’ and sits within Part 5 of the All Wales Child Protection Procedures called “Safeguarding and Promoting the Welfare of Children who are at risk of abuse through Sexual Exploitation”. This protocol should be used in conjunction with the SERAF. Earlier poor parenting, insecurity of attachment, abuse, neglect and experiences of public care are common backgrounds for later exploitation </w:t>
      </w:r>
      <w:r w:rsidRPr="00543A78">
        <w:rPr>
          <w:i/>
          <w:iCs/>
          <w:sz w:val="24"/>
          <w:szCs w:val="24"/>
        </w:rPr>
        <w:t>(Scott and Skidmore, 2006).</w:t>
      </w:r>
      <w:r>
        <w:rPr>
          <w:iCs/>
          <w:sz w:val="24"/>
          <w:szCs w:val="24"/>
        </w:rPr>
        <w:t xml:space="preserve"> </w:t>
      </w:r>
      <w:r w:rsidRPr="00CD7A80">
        <w:rPr>
          <w:b/>
          <w:iCs/>
          <w:sz w:val="24"/>
          <w:szCs w:val="24"/>
        </w:rPr>
        <w:t>1</w:t>
      </w:r>
      <w:r>
        <w:rPr>
          <w:iCs/>
          <w:sz w:val="24"/>
          <w:szCs w:val="24"/>
        </w:rPr>
        <w:t xml:space="preserve"> fits this criteria, having experienced neglect throughout her childhood as well as poor parenting.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 xml:space="preserve">During the MASM, the professionals involved with </w:t>
      </w:r>
      <w:r w:rsidRPr="00CD7A80">
        <w:rPr>
          <w:b/>
          <w:iCs/>
          <w:sz w:val="24"/>
          <w:szCs w:val="24"/>
        </w:rPr>
        <w:t xml:space="preserve">1 </w:t>
      </w:r>
      <w:r>
        <w:rPr>
          <w:iCs/>
          <w:sz w:val="24"/>
          <w:szCs w:val="24"/>
        </w:rPr>
        <w:t xml:space="preserve">attended to share information about her current situation. It was helpful that the many agencies who work with </w:t>
      </w:r>
      <w:r w:rsidRPr="00CD7A80">
        <w:rPr>
          <w:b/>
          <w:iCs/>
          <w:sz w:val="24"/>
          <w:szCs w:val="24"/>
        </w:rPr>
        <w:t xml:space="preserve">1 </w:t>
      </w:r>
      <w:r>
        <w:rPr>
          <w:iCs/>
          <w:sz w:val="24"/>
          <w:szCs w:val="24"/>
        </w:rPr>
        <w:t xml:space="preserve">were in attendance and they all had relevant information to share which meant that everyone was aware of the concerns relating to </w:t>
      </w:r>
      <w:r w:rsidRPr="00CD7A80">
        <w:rPr>
          <w:b/>
          <w:iCs/>
          <w:sz w:val="24"/>
          <w:szCs w:val="24"/>
        </w:rPr>
        <w:t>1</w:t>
      </w:r>
      <w:r>
        <w:rPr>
          <w:iCs/>
          <w:sz w:val="24"/>
          <w:szCs w:val="24"/>
        </w:rPr>
        <w:t xml:space="preserve">. Due to the information shared, the MASM was updated and it identified that the SERAF score for </w:t>
      </w:r>
      <w:r w:rsidRPr="00CD7A80">
        <w:rPr>
          <w:b/>
          <w:iCs/>
          <w:sz w:val="24"/>
          <w:szCs w:val="24"/>
        </w:rPr>
        <w:t>1</w:t>
      </w:r>
      <w:r>
        <w:rPr>
          <w:iCs/>
          <w:sz w:val="24"/>
          <w:szCs w:val="24"/>
        </w:rPr>
        <w:t xml:space="preserve"> was 47 meaning she is at significant risk of CSE. Working in collaboration with other professionals in cases where there may be an element of CSE is crucial. It differs slightly from communication with other professionals which Weinstein et al </w:t>
      </w:r>
      <w:r w:rsidRPr="00F51DA3">
        <w:rPr>
          <w:i/>
          <w:iCs/>
          <w:sz w:val="24"/>
          <w:szCs w:val="24"/>
        </w:rPr>
        <w:t>(2003)</w:t>
      </w:r>
      <w:r>
        <w:rPr>
          <w:iCs/>
          <w:sz w:val="24"/>
          <w:szCs w:val="24"/>
        </w:rPr>
        <w:t xml:space="preserve"> define as </w:t>
      </w:r>
      <w:r w:rsidRPr="00CE40B8">
        <w:rPr>
          <w:i/>
          <w:iCs/>
          <w:sz w:val="24"/>
          <w:szCs w:val="24"/>
        </w:rPr>
        <w:t xml:space="preserve">“agencies telling one another what they intend to do”. </w:t>
      </w:r>
      <w:r>
        <w:rPr>
          <w:iCs/>
          <w:sz w:val="24"/>
          <w:szCs w:val="24"/>
        </w:rPr>
        <w:t xml:space="preserve">They define collaboration as involving </w:t>
      </w:r>
      <w:r w:rsidRPr="00CE40B8">
        <w:rPr>
          <w:i/>
          <w:iCs/>
          <w:sz w:val="24"/>
          <w:szCs w:val="24"/>
        </w:rPr>
        <w:t>“a degree of joint working on plans</w:t>
      </w:r>
      <w:r>
        <w:rPr>
          <w:iCs/>
          <w:sz w:val="24"/>
          <w:szCs w:val="24"/>
        </w:rPr>
        <w:t xml:space="preserve">” (2003:138). Furthermore, they define bilateral planning </w:t>
      </w:r>
      <w:r w:rsidRPr="00CE40B8">
        <w:rPr>
          <w:i/>
          <w:iCs/>
          <w:sz w:val="24"/>
          <w:szCs w:val="24"/>
        </w:rPr>
        <w:t>as “an overlap in service provision so that although each agency will retain its own plan, there will be operational interaction arising out of common planning”</w:t>
      </w:r>
      <w:r>
        <w:rPr>
          <w:iCs/>
          <w:sz w:val="24"/>
          <w:szCs w:val="24"/>
        </w:rPr>
        <w:t xml:space="preserve"> which I believe is what we achieved during the MASM. It can lead to improved outcomes for children but Weinstein et al </w:t>
      </w:r>
      <w:r w:rsidRPr="00F51DA3">
        <w:rPr>
          <w:i/>
          <w:iCs/>
          <w:sz w:val="24"/>
          <w:szCs w:val="24"/>
        </w:rPr>
        <w:t>(2003)</w:t>
      </w:r>
      <w:r>
        <w:rPr>
          <w:iCs/>
          <w:sz w:val="24"/>
          <w:szCs w:val="24"/>
        </w:rPr>
        <w:t xml:space="preserve"> identify some challenges for collaboration which include it</w:t>
      </w:r>
      <w:r w:rsidRPr="00CE40B8">
        <w:rPr>
          <w:i/>
          <w:iCs/>
          <w:sz w:val="24"/>
          <w:szCs w:val="24"/>
        </w:rPr>
        <w:t xml:space="preserve"> “is only as strong as the confidence, capacity and skills of the workforce to undertake it” </w:t>
      </w:r>
      <w:r>
        <w:rPr>
          <w:iCs/>
          <w:sz w:val="24"/>
          <w:szCs w:val="24"/>
        </w:rPr>
        <w:t xml:space="preserve">and commitment and good communication is vital </w:t>
      </w:r>
      <w:r w:rsidRPr="00F51DA3">
        <w:rPr>
          <w:i/>
          <w:iCs/>
          <w:sz w:val="24"/>
          <w:szCs w:val="24"/>
        </w:rPr>
        <w:t>(2003:157).</w:t>
      </w:r>
    </w:p>
    <w:p w:rsidR="005C3D9A" w:rsidRDefault="005C3D9A" w:rsidP="005C3D9A">
      <w:pPr>
        <w:spacing w:line="360" w:lineRule="auto"/>
        <w:rPr>
          <w:iCs/>
          <w:sz w:val="24"/>
          <w:szCs w:val="24"/>
        </w:rPr>
      </w:pPr>
    </w:p>
    <w:p w:rsidR="005C3D9A" w:rsidRDefault="005C3D9A" w:rsidP="005C3D9A">
      <w:pPr>
        <w:spacing w:line="360" w:lineRule="auto"/>
        <w:rPr>
          <w:sz w:val="24"/>
          <w:szCs w:val="24"/>
        </w:rPr>
      </w:pPr>
      <w:r w:rsidRPr="007A2C82">
        <w:rPr>
          <w:iCs/>
          <w:sz w:val="24"/>
          <w:szCs w:val="24"/>
        </w:rPr>
        <w:t>At the end of the meeting, it was important to analyse</w:t>
      </w:r>
      <w:r>
        <w:rPr>
          <w:iCs/>
          <w:sz w:val="24"/>
          <w:szCs w:val="24"/>
        </w:rPr>
        <w:t xml:space="preserve"> what harm the professionals felt </w:t>
      </w:r>
      <w:r w:rsidRPr="009C5F9C">
        <w:rPr>
          <w:b/>
          <w:iCs/>
          <w:sz w:val="24"/>
          <w:szCs w:val="24"/>
        </w:rPr>
        <w:t>1</w:t>
      </w:r>
      <w:r>
        <w:rPr>
          <w:iCs/>
          <w:sz w:val="24"/>
          <w:szCs w:val="24"/>
        </w:rPr>
        <w:t xml:space="preserve"> was at risk of</w:t>
      </w:r>
      <w:r w:rsidRPr="007A2C82">
        <w:rPr>
          <w:iCs/>
          <w:sz w:val="24"/>
          <w:szCs w:val="24"/>
        </w:rPr>
        <w:t xml:space="preserve">. Wilkins </w:t>
      </w:r>
      <w:r w:rsidRPr="009C5F9C">
        <w:rPr>
          <w:i/>
          <w:iCs/>
          <w:sz w:val="24"/>
          <w:szCs w:val="24"/>
        </w:rPr>
        <w:t>(2014)</w:t>
      </w:r>
      <w:r w:rsidRPr="007A2C82">
        <w:rPr>
          <w:iCs/>
          <w:sz w:val="24"/>
          <w:szCs w:val="24"/>
        </w:rPr>
        <w:t xml:space="preserve"> shares that t</w:t>
      </w:r>
      <w:r w:rsidRPr="007A2C82">
        <w:rPr>
          <w:sz w:val="24"/>
          <w:szCs w:val="24"/>
        </w:rPr>
        <w:t>he process of risk analysis involves a balancing of risk and protective factors, followed by a judgment about whether the particular combination of factors for the child in question places them at an una</w:t>
      </w:r>
      <w:r>
        <w:rPr>
          <w:sz w:val="24"/>
          <w:szCs w:val="24"/>
        </w:rPr>
        <w:t xml:space="preserve">cceptable level of risk </w:t>
      </w:r>
      <w:r w:rsidRPr="007160D4">
        <w:rPr>
          <w:i/>
          <w:sz w:val="24"/>
          <w:szCs w:val="24"/>
        </w:rPr>
        <w:t>(2014:103).</w:t>
      </w:r>
      <w:r>
        <w:rPr>
          <w:sz w:val="24"/>
          <w:szCs w:val="24"/>
        </w:rPr>
        <w:t xml:space="preserve"> Analysing the risk was challenging as due to the variety of different professionals, who all have a varying view of what risk is and how it should be managed. </w:t>
      </w:r>
      <w:r w:rsidRPr="000A4F2E">
        <w:rPr>
          <w:sz w:val="24"/>
          <w:szCs w:val="24"/>
        </w:rPr>
        <w:t xml:space="preserve">Wilkins </w:t>
      </w:r>
      <w:r w:rsidRPr="009C5F9C">
        <w:rPr>
          <w:i/>
          <w:sz w:val="24"/>
          <w:szCs w:val="24"/>
        </w:rPr>
        <w:t>(2014)</w:t>
      </w:r>
      <w:r>
        <w:rPr>
          <w:sz w:val="24"/>
          <w:szCs w:val="24"/>
        </w:rPr>
        <w:t xml:space="preserve"> states that</w:t>
      </w:r>
      <w:r w:rsidRPr="000A4F2E">
        <w:rPr>
          <w:sz w:val="24"/>
          <w:szCs w:val="24"/>
        </w:rPr>
        <w:t xml:space="preserve"> various studies and reports have identified that social workers find it difficult to analyse information and this </w:t>
      </w:r>
      <w:r w:rsidRPr="000A4F2E">
        <w:rPr>
          <w:sz w:val="24"/>
          <w:szCs w:val="24"/>
        </w:rPr>
        <w:lastRenderedPageBreak/>
        <w:t>can result in poor quality assessments being</w:t>
      </w:r>
      <w:r>
        <w:rPr>
          <w:sz w:val="24"/>
          <w:szCs w:val="24"/>
        </w:rPr>
        <w:t xml:space="preserve"> completed </w:t>
      </w:r>
      <w:r w:rsidRPr="007160D4">
        <w:rPr>
          <w:i/>
          <w:sz w:val="24"/>
          <w:szCs w:val="24"/>
        </w:rPr>
        <w:t>(2014:102).</w:t>
      </w:r>
      <w:r>
        <w:rPr>
          <w:sz w:val="24"/>
          <w:szCs w:val="24"/>
        </w:rPr>
        <w:t xml:space="preserve"> Further research has taught me that analysing is a part of the reflective process used by Gibbs </w:t>
      </w:r>
      <w:r w:rsidRPr="000D4AD9">
        <w:rPr>
          <w:i/>
          <w:sz w:val="24"/>
          <w:szCs w:val="24"/>
        </w:rPr>
        <w:t>(1998).</w:t>
      </w:r>
      <w:r>
        <w:rPr>
          <w:sz w:val="24"/>
          <w:szCs w:val="24"/>
        </w:rPr>
        <w:t xml:space="preserve"> Gibbs’ Reflective Cycle aims to challenge assumptions, explore different or new ideas about doing things and to promote self-improvement by identifying strengths and weaknesses and taking action to address them. For </w:t>
      </w:r>
      <w:r w:rsidRPr="007160D4">
        <w:rPr>
          <w:b/>
          <w:sz w:val="24"/>
          <w:szCs w:val="24"/>
        </w:rPr>
        <w:t>1</w:t>
      </w:r>
      <w:r>
        <w:rPr>
          <w:sz w:val="24"/>
          <w:szCs w:val="24"/>
        </w:rPr>
        <w:t xml:space="preserve">, there was already a Child Protection Plan in place but a further Plan was made regarding how to manage the risk specifically around the issue of CSE.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 xml:space="preserve">As </w:t>
      </w:r>
      <w:r w:rsidRPr="000D4AD9">
        <w:rPr>
          <w:b/>
          <w:iCs/>
          <w:sz w:val="24"/>
          <w:szCs w:val="24"/>
        </w:rPr>
        <w:t>1</w:t>
      </w:r>
      <w:r>
        <w:rPr>
          <w:iCs/>
          <w:sz w:val="24"/>
          <w:szCs w:val="24"/>
        </w:rPr>
        <w:t xml:space="preserve"> was not invited to the meeting, I felt her voice was not fully heard particularly as she had been unwilling to share information with me prior to the meeting. Davies and </w:t>
      </w:r>
      <w:proofErr w:type="spellStart"/>
      <w:r>
        <w:rPr>
          <w:iCs/>
          <w:sz w:val="24"/>
          <w:szCs w:val="24"/>
        </w:rPr>
        <w:t>Duckett</w:t>
      </w:r>
      <w:proofErr w:type="spellEnd"/>
      <w:r>
        <w:rPr>
          <w:iCs/>
          <w:sz w:val="24"/>
          <w:szCs w:val="24"/>
        </w:rPr>
        <w:t xml:space="preserve"> </w:t>
      </w:r>
      <w:r w:rsidRPr="0040274F">
        <w:rPr>
          <w:i/>
          <w:iCs/>
          <w:sz w:val="24"/>
          <w:szCs w:val="24"/>
        </w:rPr>
        <w:t>(2016)</w:t>
      </w:r>
      <w:r>
        <w:rPr>
          <w:iCs/>
          <w:sz w:val="24"/>
          <w:szCs w:val="24"/>
        </w:rPr>
        <w:t xml:space="preserve"> highlight that it cannot be assumed that</w:t>
      </w:r>
      <w:r w:rsidRPr="00982107">
        <w:rPr>
          <w:iCs/>
          <w:sz w:val="24"/>
          <w:szCs w:val="24"/>
        </w:rPr>
        <w:t xml:space="preserve"> </w:t>
      </w:r>
      <w:r>
        <w:rPr>
          <w:iCs/>
          <w:sz w:val="24"/>
          <w:szCs w:val="24"/>
        </w:rPr>
        <w:t xml:space="preserve">sexually exploited children will seek help themselves as they do not always recognise themselves as victims </w:t>
      </w:r>
      <w:r w:rsidRPr="000D4AD9">
        <w:rPr>
          <w:i/>
          <w:iCs/>
          <w:sz w:val="24"/>
          <w:szCs w:val="24"/>
        </w:rPr>
        <w:t>(2016:64)</w:t>
      </w:r>
      <w:r>
        <w:rPr>
          <w:iCs/>
          <w:sz w:val="24"/>
          <w:szCs w:val="24"/>
        </w:rPr>
        <w:t xml:space="preserve"> and exiting can be very difficult because of reliance on drugs and lack of self-esteem, some fear isolation as they would lose all their peer group and have a sense of shame </w:t>
      </w:r>
      <w:r w:rsidRPr="000D4AD9">
        <w:rPr>
          <w:i/>
          <w:iCs/>
          <w:sz w:val="24"/>
          <w:szCs w:val="24"/>
        </w:rPr>
        <w:t>(2016:76).</w:t>
      </w:r>
      <w:r>
        <w:rPr>
          <w:iCs/>
          <w:sz w:val="24"/>
          <w:szCs w:val="24"/>
        </w:rPr>
        <w:t xml:space="preserve"> However completing the assessment during the MASM was a balance of </w:t>
      </w:r>
      <w:r w:rsidRPr="00543A78">
        <w:rPr>
          <w:b/>
          <w:iCs/>
          <w:sz w:val="24"/>
          <w:szCs w:val="24"/>
        </w:rPr>
        <w:t>1</w:t>
      </w:r>
      <w:r>
        <w:rPr>
          <w:iCs/>
          <w:sz w:val="24"/>
          <w:szCs w:val="24"/>
        </w:rPr>
        <w:t xml:space="preserve">’s right to privacy (Article 8 of the </w:t>
      </w:r>
      <w:r w:rsidRPr="000D4AD9">
        <w:rPr>
          <w:i/>
          <w:iCs/>
          <w:sz w:val="24"/>
          <w:szCs w:val="24"/>
        </w:rPr>
        <w:t>Human Rights Act 2010</w:t>
      </w:r>
      <w:r>
        <w:rPr>
          <w:iCs/>
          <w:sz w:val="24"/>
          <w:szCs w:val="24"/>
        </w:rPr>
        <w:t>) and Article 34 of the United Nations Convention on the Rights of the Child (UNCRC) which s</w:t>
      </w:r>
      <w:r w:rsidRPr="000542DA">
        <w:rPr>
          <w:iCs/>
          <w:sz w:val="24"/>
          <w:szCs w:val="24"/>
        </w:rPr>
        <w:t xml:space="preserve">tates that children have a right </w:t>
      </w:r>
      <w:r>
        <w:rPr>
          <w:iCs/>
          <w:sz w:val="24"/>
          <w:szCs w:val="24"/>
        </w:rPr>
        <w:t xml:space="preserve">to protection from sexual abuse </w:t>
      </w:r>
      <w:r w:rsidRPr="000D4AD9">
        <w:rPr>
          <w:i/>
          <w:iCs/>
          <w:sz w:val="24"/>
          <w:szCs w:val="24"/>
        </w:rPr>
        <w:t>(</w:t>
      </w:r>
      <w:proofErr w:type="spellStart"/>
      <w:r w:rsidRPr="000D4AD9">
        <w:rPr>
          <w:i/>
          <w:iCs/>
          <w:sz w:val="24"/>
          <w:szCs w:val="24"/>
        </w:rPr>
        <w:t>Unicef</w:t>
      </w:r>
      <w:proofErr w:type="spellEnd"/>
      <w:r>
        <w:rPr>
          <w:i/>
          <w:iCs/>
          <w:sz w:val="24"/>
          <w:szCs w:val="24"/>
        </w:rPr>
        <w:t>, 2018</w:t>
      </w:r>
      <w:r w:rsidRPr="000D4AD9">
        <w:rPr>
          <w:i/>
          <w:iCs/>
          <w:sz w:val="24"/>
          <w:szCs w:val="24"/>
        </w:rPr>
        <w:t xml:space="preserve">). </w:t>
      </w:r>
      <w:r>
        <w:rPr>
          <w:iCs/>
          <w:sz w:val="24"/>
          <w:szCs w:val="24"/>
        </w:rPr>
        <w:t xml:space="preserve">A greater emphasis has been placed on children’s voices in recent years particularly due to the UNCRC which relates to 45 articles and is relevant for every child without discrimination </w:t>
      </w:r>
      <w:r w:rsidRPr="00B066FB">
        <w:rPr>
          <w:i/>
          <w:iCs/>
          <w:sz w:val="24"/>
          <w:szCs w:val="24"/>
        </w:rPr>
        <w:t>(2018).</w:t>
      </w:r>
      <w:r>
        <w:rPr>
          <w:iCs/>
          <w:sz w:val="24"/>
          <w:szCs w:val="24"/>
        </w:rPr>
        <w:t xml:space="preserve"> The articles remind professionals that the child should be at the centre of every decision made with or for them (article 3 – </w:t>
      </w:r>
      <w:r w:rsidRPr="00B066FB">
        <w:rPr>
          <w:i/>
          <w:iCs/>
          <w:sz w:val="24"/>
          <w:szCs w:val="24"/>
        </w:rPr>
        <w:t>“the best interests of the child must be a top priority in all decision and actions that affect children”)</w:t>
      </w:r>
      <w:r>
        <w:rPr>
          <w:iCs/>
          <w:sz w:val="24"/>
          <w:szCs w:val="24"/>
        </w:rPr>
        <w:t xml:space="preserve"> and also re-iterates that </w:t>
      </w:r>
      <w:r w:rsidRPr="00B066FB">
        <w:rPr>
          <w:i/>
          <w:iCs/>
          <w:sz w:val="24"/>
          <w:szCs w:val="24"/>
        </w:rPr>
        <w:t>“every child has the right to express their views, feelings and wishes in all matters affecting them and to have their views considered and taken seriously”</w:t>
      </w:r>
      <w:r>
        <w:rPr>
          <w:iCs/>
          <w:sz w:val="24"/>
          <w:szCs w:val="24"/>
        </w:rPr>
        <w:t xml:space="preserve"> (Article 12) </w:t>
      </w:r>
      <w:r w:rsidRPr="00B066FB">
        <w:rPr>
          <w:i/>
          <w:iCs/>
          <w:sz w:val="24"/>
          <w:szCs w:val="24"/>
        </w:rPr>
        <w:t>(2018).</w:t>
      </w:r>
    </w:p>
    <w:p w:rsidR="005C3D9A" w:rsidRDefault="005C3D9A" w:rsidP="005C3D9A">
      <w:pPr>
        <w:spacing w:line="360" w:lineRule="auto"/>
        <w:rPr>
          <w:iCs/>
          <w:sz w:val="24"/>
          <w:szCs w:val="24"/>
        </w:rPr>
      </w:pPr>
    </w:p>
    <w:p w:rsidR="005C3D9A" w:rsidRDefault="005C3D9A" w:rsidP="005C3D9A">
      <w:pPr>
        <w:spacing w:line="360" w:lineRule="auto"/>
        <w:rPr>
          <w:color w:val="auto"/>
          <w:sz w:val="24"/>
          <w:szCs w:val="24"/>
        </w:rPr>
      </w:pPr>
      <w:r>
        <w:rPr>
          <w:iCs/>
          <w:sz w:val="24"/>
          <w:szCs w:val="24"/>
        </w:rPr>
        <w:t xml:space="preserve">Promoting engagement and participation is also a key National Occupational Standard in social work and it is known that this </w:t>
      </w:r>
      <w:r w:rsidRPr="00E575B7">
        <w:rPr>
          <w:iCs/>
          <w:sz w:val="24"/>
          <w:szCs w:val="24"/>
        </w:rPr>
        <w:t>empowers services users. The theory of e</w:t>
      </w:r>
      <w:r w:rsidRPr="00E575B7">
        <w:rPr>
          <w:color w:val="auto"/>
          <w:sz w:val="24"/>
          <w:szCs w:val="24"/>
        </w:rPr>
        <w:t>mpowerment</w:t>
      </w:r>
      <w:r>
        <w:rPr>
          <w:color w:val="auto"/>
          <w:sz w:val="24"/>
          <w:szCs w:val="24"/>
        </w:rPr>
        <w:t xml:space="preserve"> is one often used in social work practice and is defined:</w:t>
      </w:r>
    </w:p>
    <w:p w:rsidR="005C3D9A" w:rsidRDefault="005C3D9A" w:rsidP="005C3D9A">
      <w:pPr>
        <w:spacing w:line="360" w:lineRule="auto"/>
        <w:rPr>
          <w:color w:val="auto"/>
          <w:sz w:val="24"/>
          <w:szCs w:val="24"/>
        </w:rPr>
      </w:pPr>
    </w:p>
    <w:p w:rsidR="005C3D9A" w:rsidRDefault="005C3D9A" w:rsidP="005C3D9A">
      <w:pPr>
        <w:spacing w:line="360" w:lineRule="auto"/>
        <w:jc w:val="center"/>
        <w:rPr>
          <w:iCs/>
          <w:sz w:val="24"/>
          <w:szCs w:val="24"/>
        </w:rPr>
      </w:pPr>
      <w:r w:rsidRPr="00656F62">
        <w:rPr>
          <w:i/>
          <w:color w:val="auto"/>
          <w:sz w:val="24"/>
          <w:szCs w:val="24"/>
        </w:rPr>
        <w:t>“</w:t>
      </w:r>
      <w:r>
        <w:rPr>
          <w:i/>
          <w:color w:val="auto"/>
          <w:sz w:val="24"/>
          <w:szCs w:val="24"/>
        </w:rPr>
        <w:t>…</w:t>
      </w:r>
      <w:r w:rsidRPr="00656F62">
        <w:rPr>
          <w:i/>
          <w:color w:val="auto"/>
          <w:sz w:val="24"/>
          <w:szCs w:val="24"/>
        </w:rPr>
        <w:t xml:space="preserve">as an intentional process that includes the initiative and action of persons in gaining power, taking over control in their lives and gaining a greater access to social resources with the aim of achieving personal and collective goals” </w:t>
      </w:r>
      <w:r w:rsidRPr="00E575B7">
        <w:rPr>
          <w:color w:val="auto"/>
          <w:sz w:val="24"/>
          <w:szCs w:val="24"/>
        </w:rPr>
        <w:t>(</w:t>
      </w:r>
      <w:proofErr w:type="spellStart"/>
      <w:r w:rsidRPr="00E575B7">
        <w:rPr>
          <w:color w:val="auto"/>
          <w:sz w:val="24"/>
          <w:szCs w:val="24"/>
        </w:rPr>
        <w:t>Rado</w:t>
      </w:r>
      <w:r>
        <w:rPr>
          <w:color w:val="auto"/>
          <w:sz w:val="24"/>
          <w:szCs w:val="24"/>
        </w:rPr>
        <w:t>vic</w:t>
      </w:r>
      <w:proofErr w:type="spellEnd"/>
      <w:r w:rsidRPr="00E575B7">
        <w:rPr>
          <w:color w:val="auto"/>
          <w:sz w:val="24"/>
          <w:szCs w:val="24"/>
        </w:rPr>
        <w:t>, 2008).</w:t>
      </w:r>
    </w:p>
    <w:p w:rsidR="005C3D9A" w:rsidRPr="0050071C" w:rsidRDefault="005C3D9A" w:rsidP="005C3D9A">
      <w:pPr>
        <w:spacing w:line="360" w:lineRule="auto"/>
        <w:rPr>
          <w:iCs/>
          <w:sz w:val="24"/>
          <w:szCs w:val="24"/>
        </w:rPr>
      </w:pPr>
      <w:r>
        <w:rPr>
          <w:iCs/>
          <w:sz w:val="24"/>
          <w:szCs w:val="24"/>
        </w:rPr>
        <w:lastRenderedPageBreak/>
        <w:t xml:space="preserve">This re-iterates to me that if </w:t>
      </w:r>
      <w:r w:rsidRPr="0048331F">
        <w:rPr>
          <w:b/>
          <w:iCs/>
          <w:sz w:val="24"/>
          <w:szCs w:val="24"/>
        </w:rPr>
        <w:t>1</w:t>
      </w:r>
      <w:r>
        <w:rPr>
          <w:iCs/>
          <w:sz w:val="24"/>
          <w:szCs w:val="24"/>
        </w:rPr>
        <w:t xml:space="preserve"> had been able to participate in some way in the meeting, she would have felt more empowered to achieve the goals set out for her. Roger Hart’s ‘Ladder of Young People’s Participation’ theory (2008) highlights the importance of children participating and identified eight ‘rungs’ of participation. At the top of the Ladder is “young people and adults share decision-making” which is empowering for young people whilst also enabling them to learn from the expertise of adults. Then is the “young people lead and initiate action” where the adults are only involved in a supportive role. Next is the “adult-initiated, shared decisions with young people” which occurs when projects are initiated by adults but the decision-making is shared with the young people. The fourth rung is “young people consulted and informed” whereby young people give advice on projects designed and run by adults and the young people are informed about how their input will be used and the outcomes of the decisions made by the adults. The fifth rung is when young people are “assigned but informed” where the young people are assigned a specific role and informed about how and why they are being involved. Rung 3 is known as “tokenism” when young people appear to be given a voice but in fact have little or no choice about what they do. Rung 2 is “Decoration” which happens when young people are used to help a cause in an indirect way. Lastly at the bottom of the ladder is “manipulation” which happens when adults use young people to support causes and pretend that the causes are inspired by young people. On reflection, it is my opinion that this was a ‘tokenistic’ participation as although </w:t>
      </w:r>
      <w:r w:rsidRPr="00444C68">
        <w:rPr>
          <w:b/>
          <w:iCs/>
          <w:sz w:val="24"/>
          <w:szCs w:val="24"/>
        </w:rPr>
        <w:t>1</w:t>
      </w:r>
      <w:r>
        <w:rPr>
          <w:iCs/>
          <w:sz w:val="24"/>
          <w:szCs w:val="24"/>
        </w:rPr>
        <w:t xml:space="preserve"> was given the opportunity to give her views to me before the meeting, in fact she had little or no choice in what the professionals were asking of her due to the safeguarding concerns surrounding the current situation. </w:t>
      </w:r>
    </w:p>
    <w:p w:rsidR="005C3D9A" w:rsidRDefault="005C3D9A" w:rsidP="005C3D9A">
      <w:pPr>
        <w:spacing w:line="360" w:lineRule="auto"/>
        <w:rPr>
          <w:color w:val="auto"/>
          <w:sz w:val="24"/>
          <w:szCs w:val="24"/>
        </w:rPr>
      </w:pPr>
    </w:p>
    <w:p w:rsidR="005C3D9A" w:rsidRDefault="005C3D9A" w:rsidP="005C3D9A">
      <w:pPr>
        <w:spacing w:line="360" w:lineRule="auto"/>
        <w:rPr>
          <w:iCs/>
          <w:sz w:val="24"/>
          <w:szCs w:val="24"/>
        </w:rPr>
      </w:pPr>
      <w:r>
        <w:rPr>
          <w:color w:val="auto"/>
          <w:sz w:val="24"/>
          <w:szCs w:val="24"/>
        </w:rPr>
        <w:t xml:space="preserve">On reflection, </w:t>
      </w:r>
      <w:r w:rsidRPr="001374C8">
        <w:rPr>
          <w:b/>
          <w:color w:val="auto"/>
          <w:sz w:val="24"/>
          <w:szCs w:val="24"/>
        </w:rPr>
        <w:t>1</w:t>
      </w:r>
      <w:r>
        <w:rPr>
          <w:color w:val="auto"/>
          <w:sz w:val="24"/>
          <w:szCs w:val="24"/>
        </w:rPr>
        <w:t xml:space="preserve"> may not have been empowered to disclose what might have happened to her due to the aforementioned fear she may have been feeling. It was important to me to establish a good working relationship with </w:t>
      </w:r>
      <w:r w:rsidRPr="001374C8">
        <w:rPr>
          <w:b/>
          <w:color w:val="auto"/>
          <w:sz w:val="24"/>
          <w:szCs w:val="24"/>
        </w:rPr>
        <w:t xml:space="preserve">1 </w:t>
      </w:r>
      <w:r>
        <w:rPr>
          <w:color w:val="auto"/>
          <w:sz w:val="24"/>
          <w:szCs w:val="24"/>
        </w:rPr>
        <w:t xml:space="preserve">to enable her to be able to express any worries she may have. </w:t>
      </w:r>
      <w:r>
        <w:rPr>
          <w:iCs/>
          <w:sz w:val="24"/>
          <w:szCs w:val="24"/>
        </w:rPr>
        <w:t xml:space="preserve">Listening to the voices of children and young people “should go beyond simply listening and move on, to taking action” say </w:t>
      </w:r>
      <w:r w:rsidRPr="00444C68">
        <w:rPr>
          <w:iCs/>
          <w:sz w:val="24"/>
          <w:szCs w:val="24"/>
        </w:rPr>
        <w:t>Dunhill et al</w:t>
      </w:r>
      <w:r>
        <w:rPr>
          <w:i/>
          <w:iCs/>
          <w:sz w:val="24"/>
          <w:szCs w:val="24"/>
        </w:rPr>
        <w:t xml:space="preserve"> (</w:t>
      </w:r>
      <w:r w:rsidRPr="001374C8">
        <w:rPr>
          <w:i/>
          <w:iCs/>
          <w:sz w:val="24"/>
          <w:szCs w:val="24"/>
        </w:rPr>
        <w:t>2009:41).</w:t>
      </w:r>
      <w:r>
        <w:rPr>
          <w:iCs/>
          <w:sz w:val="24"/>
          <w:szCs w:val="24"/>
        </w:rPr>
        <w:t xml:space="preserve"> This is often difficult when communicating with children and young people who are on a Child Protection Plan as often there are tasks that the family must complete in order to reduce the risks. However it is imperative that children have a trusting relationship with their social worker. Studies seeking the views of vulnerable children and young people continually report that recognition of their </w:t>
      </w:r>
      <w:r>
        <w:rPr>
          <w:iCs/>
          <w:sz w:val="24"/>
          <w:szCs w:val="24"/>
        </w:rPr>
        <w:lastRenderedPageBreak/>
        <w:t xml:space="preserve">own abuse, disclosure of abuse and engaging in interventions are most likely to be achieved within the context of a trusted professional relationship where they feel supported and emotionally close to the worker </w:t>
      </w:r>
      <w:r w:rsidRPr="001374C8">
        <w:rPr>
          <w:i/>
          <w:iCs/>
          <w:sz w:val="24"/>
          <w:szCs w:val="24"/>
        </w:rPr>
        <w:t>(Smeaton, 2003, BSW Journal CSE</w:t>
      </w:r>
      <w:r>
        <w:rPr>
          <w:iCs/>
          <w:sz w:val="24"/>
          <w:szCs w:val="24"/>
        </w:rPr>
        <w:t xml:space="preserve">). Being persistent, reliable and consistent is crucial.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During my visit to</w:t>
      </w:r>
      <w:r w:rsidRPr="00444C68">
        <w:rPr>
          <w:b/>
          <w:iCs/>
          <w:sz w:val="24"/>
          <w:szCs w:val="24"/>
        </w:rPr>
        <w:t xml:space="preserve"> 1</w:t>
      </w:r>
      <w:r>
        <w:rPr>
          <w:iCs/>
          <w:sz w:val="24"/>
          <w:szCs w:val="24"/>
        </w:rPr>
        <w:t xml:space="preserve"> prior to the MASM, I used the task-centred model which is a short-term approach focused on alleviating specific problems of clients </w:t>
      </w:r>
      <w:r w:rsidRPr="001374C8">
        <w:rPr>
          <w:i/>
          <w:iCs/>
          <w:sz w:val="24"/>
          <w:szCs w:val="24"/>
        </w:rPr>
        <w:t>(</w:t>
      </w:r>
      <w:proofErr w:type="spellStart"/>
      <w:r w:rsidRPr="001374C8">
        <w:rPr>
          <w:i/>
          <w:iCs/>
          <w:sz w:val="24"/>
          <w:szCs w:val="24"/>
        </w:rPr>
        <w:t>Teater</w:t>
      </w:r>
      <w:proofErr w:type="spellEnd"/>
      <w:r w:rsidRPr="001374C8">
        <w:rPr>
          <w:i/>
          <w:iCs/>
          <w:sz w:val="24"/>
          <w:szCs w:val="24"/>
        </w:rPr>
        <w:t>, 2010).</w:t>
      </w:r>
      <w:r>
        <w:rPr>
          <w:iCs/>
          <w:sz w:val="24"/>
          <w:szCs w:val="24"/>
        </w:rPr>
        <w:t xml:space="preserve"> The main aims are ensuring that explicit problems that are acknowledged and understood by them, establish goals that are personally meaningful and that alleviate the problems, and develop tasks to be completed in incremental stages to reach the goal </w:t>
      </w:r>
      <w:r w:rsidRPr="001374C8">
        <w:rPr>
          <w:i/>
          <w:iCs/>
          <w:sz w:val="24"/>
          <w:szCs w:val="24"/>
        </w:rPr>
        <w:t xml:space="preserve">(2010:172). </w:t>
      </w:r>
      <w:r>
        <w:rPr>
          <w:iCs/>
          <w:sz w:val="24"/>
          <w:szCs w:val="24"/>
        </w:rPr>
        <w:t>The following values are inherent in the task-centred approach:</w:t>
      </w:r>
    </w:p>
    <w:p w:rsidR="005C3D9A" w:rsidRDefault="005C3D9A" w:rsidP="005C3D9A">
      <w:pPr>
        <w:spacing w:line="360" w:lineRule="auto"/>
        <w:rPr>
          <w:iCs/>
          <w:sz w:val="24"/>
          <w:szCs w:val="24"/>
        </w:rPr>
      </w:pPr>
    </w:p>
    <w:p w:rsidR="005C3D9A" w:rsidRDefault="005C3D9A" w:rsidP="005C3D9A">
      <w:pPr>
        <w:pStyle w:val="ListParagraph"/>
        <w:numPr>
          <w:ilvl w:val="0"/>
          <w:numId w:val="20"/>
        </w:numPr>
        <w:spacing w:line="360" w:lineRule="auto"/>
        <w:rPr>
          <w:rFonts w:ascii="Arial" w:hAnsi="Arial" w:cs="Arial"/>
          <w:iCs/>
          <w:sz w:val="24"/>
          <w:szCs w:val="24"/>
        </w:rPr>
      </w:pPr>
      <w:r w:rsidRPr="000F27F7">
        <w:rPr>
          <w:rFonts w:ascii="Arial" w:hAnsi="Arial" w:cs="Arial"/>
          <w:iCs/>
          <w:sz w:val="24"/>
          <w:szCs w:val="24"/>
        </w:rPr>
        <w:t xml:space="preserve">partnership and empowerment – the relationship between client and social worker is one of partnership and collaboration. in certain situations, the nature of the social work role and involvement of the client with SSD does not lend itself to a truly collaborative or partnership relationship </w:t>
      </w:r>
      <w:proofErr w:type="spellStart"/>
      <w:r w:rsidRPr="000F27F7">
        <w:rPr>
          <w:rFonts w:ascii="Arial" w:hAnsi="Arial" w:cs="Arial"/>
          <w:iCs/>
          <w:sz w:val="24"/>
          <w:szCs w:val="24"/>
        </w:rPr>
        <w:t>e.g</w:t>
      </w:r>
      <w:proofErr w:type="spellEnd"/>
      <w:r w:rsidRPr="000F27F7">
        <w:rPr>
          <w:rFonts w:ascii="Arial" w:hAnsi="Arial" w:cs="Arial"/>
          <w:iCs/>
          <w:sz w:val="24"/>
          <w:szCs w:val="24"/>
        </w:rPr>
        <w:t xml:space="preserve"> a child protection situation. </w:t>
      </w:r>
    </w:p>
    <w:p w:rsidR="005C3D9A" w:rsidRDefault="005C3D9A" w:rsidP="005C3D9A">
      <w:pPr>
        <w:pStyle w:val="ListParagraph"/>
        <w:numPr>
          <w:ilvl w:val="0"/>
          <w:numId w:val="20"/>
        </w:numPr>
        <w:spacing w:line="360" w:lineRule="auto"/>
        <w:rPr>
          <w:rFonts w:ascii="Arial" w:hAnsi="Arial" w:cs="Arial"/>
          <w:iCs/>
          <w:sz w:val="24"/>
          <w:szCs w:val="24"/>
        </w:rPr>
      </w:pPr>
      <w:r w:rsidRPr="000F27F7">
        <w:rPr>
          <w:rFonts w:ascii="Arial" w:hAnsi="Arial" w:cs="Arial"/>
          <w:iCs/>
          <w:sz w:val="24"/>
          <w:szCs w:val="24"/>
        </w:rPr>
        <w:t xml:space="preserve">clients are the best authority on their problems – they are seen as experts on their situation. Again the problem may be defined by outside sources </w:t>
      </w:r>
      <w:proofErr w:type="spellStart"/>
      <w:r w:rsidRPr="000F27F7">
        <w:rPr>
          <w:rFonts w:ascii="Arial" w:hAnsi="Arial" w:cs="Arial"/>
          <w:iCs/>
          <w:sz w:val="24"/>
          <w:szCs w:val="24"/>
        </w:rPr>
        <w:t>e.g</w:t>
      </w:r>
      <w:proofErr w:type="spellEnd"/>
      <w:r w:rsidRPr="000F27F7">
        <w:rPr>
          <w:rFonts w:ascii="Arial" w:hAnsi="Arial" w:cs="Arial"/>
          <w:iCs/>
          <w:sz w:val="24"/>
          <w:szCs w:val="24"/>
        </w:rPr>
        <w:t xml:space="preserve"> the courts or SSD. </w:t>
      </w:r>
    </w:p>
    <w:p w:rsidR="005C3D9A" w:rsidRDefault="005C3D9A" w:rsidP="005C3D9A">
      <w:pPr>
        <w:pStyle w:val="ListParagraph"/>
        <w:numPr>
          <w:ilvl w:val="0"/>
          <w:numId w:val="20"/>
        </w:numPr>
        <w:spacing w:line="360" w:lineRule="auto"/>
        <w:rPr>
          <w:rFonts w:ascii="Arial" w:hAnsi="Arial" w:cs="Arial"/>
          <w:iCs/>
          <w:sz w:val="24"/>
          <w:szCs w:val="24"/>
        </w:rPr>
      </w:pPr>
      <w:r w:rsidRPr="000F27F7">
        <w:rPr>
          <w:rFonts w:ascii="Arial" w:hAnsi="Arial" w:cs="Arial"/>
          <w:iCs/>
          <w:sz w:val="24"/>
          <w:szCs w:val="24"/>
        </w:rPr>
        <w:t>builds people’s strengths rather than analysing their deficits – all clients are seen to possess strengths and the social worker should identify each client’s strengths and resources which enables a greater sense of confidence and self-esteem in the client.</w:t>
      </w:r>
    </w:p>
    <w:p w:rsidR="005C3D9A" w:rsidRPr="000F27F7" w:rsidRDefault="005C3D9A" w:rsidP="005C3D9A">
      <w:pPr>
        <w:pStyle w:val="ListParagraph"/>
        <w:numPr>
          <w:ilvl w:val="0"/>
          <w:numId w:val="20"/>
        </w:numPr>
        <w:spacing w:line="360" w:lineRule="auto"/>
        <w:rPr>
          <w:rFonts w:ascii="Arial" w:hAnsi="Arial" w:cs="Arial"/>
          <w:iCs/>
          <w:sz w:val="24"/>
          <w:szCs w:val="24"/>
        </w:rPr>
      </w:pPr>
      <w:r w:rsidRPr="000F27F7">
        <w:rPr>
          <w:rFonts w:ascii="Arial" w:hAnsi="Arial" w:cs="Arial"/>
          <w:iCs/>
          <w:sz w:val="24"/>
          <w:szCs w:val="24"/>
        </w:rPr>
        <w:t xml:space="preserve">provide help rather than treatment – the social worker and client are in a partnership and should would collaboratively to </w:t>
      </w:r>
      <w:proofErr w:type="spellStart"/>
      <w:r w:rsidRPr="000F27F7">
        <w:rPr>
          <w:rFonts w:ascii="Arial" w:hAnsi="Arial" w:cs="Arial"/>
          <w:iCs/>
          <w:sz w:val="24"/>
          <w:szCs w:val="24"/>
        </w:rPr>
        <w:t>alievate</w:t>
      </w:r>
      <w:proofErr w:type="spellEnd"/>
      <w:r w:rsidRPr="000F27F7">
        <w:rPr>
          <w:rFonts w:ascii="Arial" w:hAnsi="Arial" w:cs="Arial"/>
          <w:iCs/>
          <w:sz w:val="24"/>
          <w:szCs w:val="24"/>
        </w:rPr>
        <w:t xml:space="preserve"> problems. The social worker is there to help and guide the client through this process not to treat the client or</w:t>
      </w:r>
      <w:r>
        <w:rPr>
          <w:rFonts w:ascii="Arial" w:hAnsi="Arial" w:cs="Arial"/>
          <w:iCs/>
          <w:sz w:val="24"/>
          <w:szCs w:val="24"/>
        </w:rPr>
        <w:t xml:space="preserve"> alieve the problems for them </w:t>
      </w:r>
      <w:r w:rsidRPr="00485BE3">
        <w:rPr>
          <w:rFonts w:ascii="Arial" w:hAnsi="Arial" w:cs="Arial"/>
          <w:i/>
          <w:iCs/>
          <w:sz w:val="24"/>
          <w:szCs w:val="24"/>
        </w:rPr>
        <w:t>(2010:174).</w:t>
      </w:r>
      <w:r w:rsidRPr="000F27F7">
        <w:rPr>
          <w:rFonts w:ascii="Arial" w:hAnsi="Arial" w:cs="Arial"/>
          <w:iCs/>
          <w:sz w:val="24"/>
          <w:szCs w:val="24"/>
        </w:rPr>
        <w:t xml:space="preserve"> </w:t>
      </w:r>
    </w:p>
    <w:p w:rsidR="005C3D9A" w:rsidRDefault="005C3D9A" w:rsidP="005C3D9A">
      <w:pPr>
        <w:spacing w:line="360" w:lineRule="auto"/>
        <w:rPr>
          <w:iCs/>
          <w:sz w:val="24"/>
          <w:szCs w:val="24"/>
        </w:rPr>
      </w:pPr>
      <w:r>
        <w:rPr>
          <w:iCs/>
          <w:sz w:val="24"/>
          <w:szCs w:val="24"/>
        </w:rPr>
        <w:t xml:space="preserve">The task centre approach may be difficult to implement if the client is mandates to work with you as </w:t>
      </w:r>
      <w:r w:rsidRPr="00444C68">
        <w:rPr>
          <w:b/>
          <w:iCs/>
          <w:sz w:val="24"/>
          <w:szCs w:val="24"/>
        </w:rPr>
        <w:t>1</w:t>
      </w:r>
      <w:r>
        <w:rPr>
          <w:iCs/>
          <w:sz w:val="24"/>
          <w:szCs w:val="24"/>
        </w:rPr>
        <w:t xml:space="preserve"> was with me. They may not acknowledge any problems in their life that require attention. This poses a dilemma between giving the child a choice but also having to make choices for them. However task centred social work’s value base is in alignment with empowerment-based approaches anti-oppressive practice, particularly as the approach </w:t>
      </w:r>
      <w:r>
        <w:rPr>
          <w:iCs/>
          <w:sz w:val="24"/>
          <w:szCs w:val="24"/>
        </w:rPr>
        <w:lastRenderedPageBreak/>
        <w:t xml:space="preserve">addresses issues of power and oppression and stresses a partnership between the social worker and client </w:t>
      </w:r>
      <w:r w:rsidRPr="00485BE3">
        <w:rPr>
          <w:i/>
          <w:iCs/>
          <w:sz w:val="24"/>
          <w:szCs w:val="24"/>
        </w:rPr>
        <w:t>(2010:175).</w:t>
      </w:r>
      <w:r>
        <w:rPr>
          <w:i/>
          <w:iCs/>
          <w:sz w:val="24"/>
          <w:szCs w:val="24"/>
        </w:rPr>
        <w:t xml:space="preserve"> </w:t>
      </w:r>
    </w:p>
    <w:p w:rsidR="005C3D9A" w:rsidRDefault="005C3D9A" w:rsidP="005C3D9A">
      <w:pPr>
        <w:spacing w:line="360" w:lineRule="auto"/>
        <w:rPr>
          <w:iCs/>
          <w:sz w:val="24"/>
          <w:szCs w:val="24"/>
        </w:rPr>
      </w:pPr>
    </w:p>
    <w:p w:rsidR="005C3D9A" w:rsidRDefault="005C3D9A" w:rsidP="005C3D9A">
      <w:pPr>
        <w:spacing w:line="360" w:lineRule="auto"/>
        <w:rPr>
          <w:sz w:val="24"/>
          <w:szCs w:val="24"/>
        </w:rPr>
      </w:pPr>
      <w:r>
        <w:rPr>
          <w:iCs/>
          <w:sz w:val="24"/>
          <w:szCs w:val="24"/>
        </w:rPr>
        <w:t xml:space="preserve">On reflection of my previous visits to </w:t>
      </w:r>
      <w:r w:rsidRPr="00485BE3">
        <w:rPr>
          <w:b/>
          <w:iCs/>
          <w:sz w:val="24"/>
          <w:szCs w:val="24"/>
        </w:rPr>
        <w:t>1</w:t>
      </w:r>
      <w:r>
        <w:rPr>
          <w:iCs/>
          <w:sz w:val="24"/>
          <w:szCs w:val="24"/>
        </w:rPr>
        <w:t xml:space="preserve">, I can understand why she may not have been ready to share information with myself. I was a newly allocated worker to </w:t>
      </w:r>
      <w:r w:rsidRPr="00485BE3">
        <w:rPr>
          <w:b/>
          <w:iCs/>
          <w:sz w:val="24"/>
          <w:szCs w:val="24"/>
        </w:rPr>
        <w:t xml:space="preserve">1 </w:t>
      </w:r>
      <w:r>
        <w:rPr>
          <w:iCs/>
          <w:sz w:val="24"/>
          <w:szCs w:val="24"/>
        </w:rPr>
        <w:t xml:space="preserve">and the trust had not yet been established. I felt that </w:t>
      </w:r>
      <w:r w:rsidRPr="00485BE3">
        <w:rPr>
          <w:b/>
          <w:iCs/>
          <w:sz w:val="24"/>
          <w:szCs w:val="24"/>
        </w:rPr>
        <w:t>1</w:t>
      </w:r>
      <w:r>
        <w:rPr>
          <w:iCs/>
          <w:sz w:val="24"/>
          <w:szCs w:val="24"/>
        </w:rPr>
        <w:t xml:space="preserve"> had become accustomed to her wishes and feelings not being listened to and that she felt unimportant and this can lead to a power imbalance. It is a challenge to find way to reduce power imbalance in these circumstances. According to Warren (2010) </w:t>
      </w:r>
      <w:r w:rsidRPr="0009526D">
        <w:rPr>
          <w:i/>
          <w:iCs/>
          <w:sz w:val="24"/>
          <w:szCs w:val="24"/>
        </w:rPr>
        <w:t>“of all the groups of service users and carers, children and young people are perhaps the most vulnerable to being talked about over their heads, or having their opinions ignored because of the general imbalance in power between children and adults in our society”</w:t>
      </w:r>
      <w:r>
        <w:rPr>
          <w:iCs/>
          <w:sz w:val="24"/>
          <w:szCs w:val="24"/>
        </w:rPr>
        <w:t xml:space="preserve"> (2010:102). This can lead to service users feeling disempowered. The Social </w:t>
      </w:r>
      <w:r w:rsidRPr="00F25F18">
        <w:rPr>
          <w:iCs/>
          <w:sz w:val="24"/>
          <w:szCs w:val="24"/>
        </w:rPr>
        <w:t>Services and Well-being Wales Act, which has been active in Wales since 2016, highlights the importance of workin</w:t>
      </w:r>
      <w:r>
        <w:rPr>
          <w:iCs/>
          <w:sz w:val="24"/>
          <w:szCs w:val="24"/>
        </w:rPr>
        <w:t>g in partnership with children.</w:t>
      </w:r>
      <w:r w:rsidRPr="00F25F18">
        <w:rPr>
          <w:iCs/>
          <w:sz w:val="24"/>
          <w:szCs w:val="24"/>
        </w:rPr>
        <w:t xml:space="preserve"> Its aim is to improve the well-being of both children and adults </w:t>
      </w:r>
      <w:r w:rsidRPr="00F25F18">
        <w:rPr>
          <w:sz w:val="24"/>
          <w:szCs w:val="24"/>
        </w:rPr>
        <w:t>encourage people to become independent to give them stronger voice and control ov</w:t>
      </w:r>
      <w:r>
        <w:rPr>
          <w:sz w:val="24"/>
          <w:szCs w:val="24"/>
        </w:rPr>
        <w:t xml:space="preserve">er their lives and </w:t>
      </w:r>
      <w:r w:rsidRPr="00F25F18">
        <w:rPr>
          <w:sz w:val="24"/>
          <w:szCs w:val="24"/>
        </w:rPr>
        <w:t>give people greater freedom t</w:t>
      </w:r>
      <w:r>
        <w:rPr>
          <w:sz w:val="24"/>
          <w:szCs w:val="24"/>
        </w:rPr>
        <w:t xml:space="preserve">o decide what support they need </w:t>
      </w:r>
      <w:r w:rsidRPr="0009526D">
        <w:rPr>
          <w:i/>
          <w:sz w:val="24"/>
          <w:szCs w:val="24"/>
        </w:rPr>
        <w:t>(Social Care Wales, 2018).</w:t>
      </w:r>
      <w:r>
        <w:rPr>
          <w:sz w:val="24"/>
          <w:szCs w:val="24"/>
        </w:rPr>
        <w:t xml:space="preserve"> The fundamental principles of the act includes:</w:t>
      </w:r>
    </w:p>
    <w:p w:rsidR="005C3D9A" w:rsidRDefault="005C3D9A" w:rsidP="005C3D9A">
      <w:pPr>
        <w:spacing w:line="360" w:lineRule="auto"/>
        <w:rPr>
          <w:sz w:val="24"/>
          <w:szCs w:val="24"/>
        </w:rPr>
      </w:pPr>
    </w:p>
    <w:p w:rsidR="005C3D9A" w:rsidRPr="000B2A24" w:rsidRDefault="005C3D9A" w:rsidP="005C3D9A">
      <w:pPr>
        <w:pStyle w:val="ListParagraph"/>
        <w:numPr>
          <w:ilvl w:val="0"/>
          <w:numId w:val="21"/>
        </w:numPr>
        <w:spacing w:before="100" w:beforeAutospacing="1" w:after="100" w:afterAutospacing="1" w:line="360" w:lineRule="auto"/>
        <w:rPr>
          <w:rFonts w:ascii="Arial" w:hAnsi="Arial" w:cs="Arial"/>
          <w:sz w:val="24"/>
          <w:szCs w:val="24"/>
        </w:rPr>
      </w:pPr>
      <w:r w:rsidRPr="000B2A24">
        <w:rPr>
          <w:rFonts w:ascii="Arial" w:hAnsi="Arial" w:cs="Arial"/>
          <w:sz w:val="24"/>
          <w:szCs w:val="24"/>
        </w:rPr>
        <w:t>Voice and control: Putting the individual adult or child, including unpaid carers, at the centre of their care and support.</w:t>
      </w:r>
    </w:p>
    <w:p w:rsidR="005C3D9A" w:rsidRPr="000B2A24" w:rsidRDefault="005C3D9A" w:rsidP="005C3D9A">
      <w:pPr>
        <w:pStyle w:val="ListParagraph"/>
        <w:numPr>
          <w:ilvl w:val="0"/>
          <w:numId w:val="21"/>
        </w:numPr>
        <w:spacing w:before="100" w:beforeAutospacing="1" w:after="100" w:afterAutospacing="1" w:line="360" w:lineRule="auto"/>
        <w:rPr>
          <w:rFonts w:ascii="Arial" w:hAnsi="Arial" w:cs="Arial"/>
          <w:sz w:val="24"/>
          <w:szCs w:val="24"/>
        </w:rPr>
      </w:pPr>
      <w:r w:rsidRPr="000B2A24">
        <w:rPr>
          <w:rFonts w:ascii="Arial" w:hAnsi="Arial" w:cs="Arial"/>
          <w:sz w:val="24"/>
          <w:szCs w:val="24"/>
        </w:rPr>
        <w:t>Co-production: Encouraging individuals to become more involved in the design and delivery of services that they need. Many third sector organisations already work in this way, and more providers can learn from their expertise. </w:t>
      </w:r>
    </w:p>
    <w:p w:rsidR="005C3D9A" w:rsidRPr="000B2A24" w:rsidRDefault="005C3D9A" w:rsidP="005C3D9A">
      <w:pPr>
        <w:numPr>
          <w:ilvl w:val="0"/>
          <w:numId w:val="21"/>
        </w:numPr>
        <w:overflowPunct/>
        <w:autoSpaceDE/>
        <w:autoSpaceDN/>
        <w:adjustRightInd/>
        <w:spacing w:before="100" w:beforeAutospacing="1" w:after="100" w:afterAutospacing="1" w:line="360" w:lineRule="auto"/>
        <w:textAlignment w:val="auto"/>
        <w:rPr>
          <w:sz w:val="24"/>
          <w:szCs w:val="24"/>
        </w:rPr>
      </w:pPr>
      <w:r w:rsidRPr="000B2A24">
        <w:rPr>
          <w:sz w:val="24"/>
          <w:szCs w:val="24"/>
        </w:rPr>
        <w:t>Multi agency: Strong partnership working between all agencies and organisations, with integration being the key driver for change.</w:t>
      </w:r>
    </w:p>
    <w:p w:rsidR="005C3D9A" w:rsidRPr="000B2A24" w:rsidRDefault="005C3D9A" w:rsidP="005C3D9A">
      <w:pPr>
        <w:numPr>
          <w:ilvl w:val="0"/>
          <w:numId w:val="21"/>
        </w:numPr>
        <w:overflowPunct/>
        <w:autoSpaceDE/>
        <w:autoSpaceDN/>
        <w:adjustRightInd/>
        <w:spacing w:before="100" w:beforeAutospacing="1" w:after="100" w:afterAutospacing="1" w:line="360" w:lineRule="auto"/>
        <w:textAlignment w:val="auto"/>
        <w:rPr>
          <w:sz w:val="24"/>
          <w:szCs w:val="24"/>
        </w:rPr>
      </w:pPr>
      <w:r w:rsidRPr="000B2A24">
        <w:rPr>
          <w:sz w:val="24"/>
          <w:szCs w:val="24"/>
        </w:rPr>
        <w:t>People: Talking and listening to people is key to delivering well-being and unlocking the potential for creativity.</w:t>
      </w:r>
    </w:p>
    <w:p w:rsidR="005C3D9A" w:rsidRDefault="005C3D9A" w:rsidP="005C3D9A">
      <w:pPr>
        <w:numPr>
          <w:ilvl w:val="0"/>
          <w:numId w:val="21"/>
        </w:numPr>
        <w:overflowPunct/>
        <w:autoSpaceDE/>
        <w:autoSpaceDN/>
        <w:adjustRightInd/>
        <w:spacing w:before="100" w:beforeAutospacing="1" w:after="100" w:afterAutospacing="1" w:line="360" w:lineRule="auto"/>
        <w:textAlignment w:val="auto"/>
        <w:rPr>
          <w:sz w:val="24"/>
          <w:szCs w:val="24"/>
        </w:rPr>
      </w:pPr>
      <w:r w:rsidRPr="000B2A24">
        <w:rPr>
          <w:sz w:val="24"/>
          <w:szCs w:val="24"/>
        </w:rPr>
        <w:t>Well-being: supporting people to achieve their own well-being and measuring the success of care and support</w:t>
      </w:r>
      <w:r w:rsidRPr="0009526D">
        <w:rPr>
          <w:i/>
          <w:sz w:val="24"/>
          <w:szCs w:val="24"/>
        </w:rPr>
        <w:t xml:space="preserve"> (Socia</w:t>
      </w:r>
      <w:r>
        <w:rPr>
          <w:i/>
          <w:sz w:val="24"/>
          <w:szCs w:val="24"/>
        </w:rPr>
        <w:t>l</w:t>
      </w:r>
      <w:r w:rsidRPr="0009526D">
        <w:rPr>
          <w:i/>
          <w:sz w:val="24"/>
          <w:szCs w:val="24"/>
        </w:rPr>
        <w:t xml:space="preserve"> Care Wales, 2018).</w:t>
      </w:r>
      <w:r>
        <w:rPr>
          <w:sz w:val="24"/>
          <w:szCs w:val="24"/>
        </w:rPr>
        <w:t xml:space="preserve"> </w:t>
      </w:r>
    </w:p>
    <w:p w:rsidR="005C3D9A" w:rsidRDefault="005C3D9A" w:rsidP="005C3D9A">
      <w:pPr>
        <w:overflowPunct/>
        <w:autoSpaceDE/>
        <w:autoSpaceDN/>
        <w:adjustRightInd/>
        <w:spacing w:before="100" w:beforeAutospacing="1" w:after="100" w:afterAutospacing="1" w:line="360" w:lineRule="auto"/>
        <w:textAlignment w:val="auto"/>
        <w:rPr>
          <w:iCs/>
          <w:sz w:val="24"/>
          <w:szCs w:val="24"/>
        </w:rPr>
      </w:pPr>
      <w:r>
        <w:rPr>
          <w:sz w:val="24"/>
          <w:szCs w:val="24"/>
        </w:rPr>
        <w:lastRenderedPageBreak/>
        <w:t xml:space="preserve">This reflects the model of assessment known as the Exchange Model where the worker views people as experts on their own situation where the emphasis is on “exchanging information”. This is the opposite of the Procedural Model where the worker gathers information to make a judgment about whether the service user fits the criteria for service provision – the use of this model means that the assessment process largely reflects the agency agenda </w:t>
      </w:r>
      <w:r w:rsidRPr="0009526D">
        <w:rPr>
          <w:i/>
          <w:sz w:val="24"/>
          <w:szCs w:val="24"/>
        </w:rPr>
        <w:t>(</w:t>
      </w:r>
      <w:proofErr w:type="spellStart"/>
      <w:r w:rsidRPr="0009526D">
        <w:rPr>
          <w:i/>
          <w:sz w:val="24"/>
          <w:szCs w:val="24"/>
        </w:rPr>
        <w:t>McClean</w:t>
      </w:r>
      <w:proofErr w:type="spellEnd"/>
      <w:r w:rsidRPr="0009526D">
        <w:rPr>
          <w:i/>
          <w:sz w:val="24"/>
          <w:szCs w:val="24"/>
        </w:rPr>
        <w:t>, 2019).</w:t>
      </w:r>
      <w:r>
        <w:rPr>
          <w:sz w:val="24"/>
          <w:szCs w:val="24"/>
        </w:rPr>
        <w:t xml:space="preserve"> </w:t>
      </w:r>
      <w:r>
        <w:rPr>
          <w:sz w:val="24"/>
          <w:szCs w:val="24"/>
        </w:rPr>
        <w:br/>
      </w:r>
      <w:r>
        <w:rPr>
          <w:sz w:val="24"/>
          <w:szCs w:val="24"/>
        </w:rPr>
        <w:br/>
      </w:r>
      <w:r>
        <w:rPr>
          <w:iCs/>
          <w:sz w:val="24"/>
          <w:szCs w:val="24"/>
        </w:rPr>
        <w:t xml:space="preserve">Communicating with children and young people in this role can be a complex concept and each child is different. I felt it was particularly difficult with </w:t>
      </w:r>
      <w:r w:rsidRPr="00103A71">
        <w:rPr>
          <w:b/>
          <w:iCs/>
          <w:sz w:val="24"/>
          <w:szCs w:val="24"/>
        </w:rPr>
        <w:t xml:space="preserve">1 </w:t>
      </w:r>
      <w:r>
        <w:rPr>
          <w:iCs/>
          <w:sz w:val="24"/>
          <w:szCs w:val="24"/>
        </w:rPr>
        <w:t xml:space="preserve">as she was worried about what she shared with me and was reluctant to share much information. Warren </w:t>
      </w:r>
      <w:r w:rsidRPr="0007221D">
        <w:rPr>
          <w:i/>
          <w:iCs/>
          <w:sz w:val="24"/>
          <w:szCs w:val="24"/>
        </w:rPr>
        <w:t>(2010)</w:t>
      </w:r>
      <w:r>
        <w:rPr>
          <w:iCs/>
          <w:sz w:val="24"/>
          <w:szCs w:val="24"/>
        </w:rPr>
        <w:t xml:space="preserve"> states that when communicating with children, it is important that you become aware of your own mode of communicating so that you can identify any language or behaviours that might restrict or silence children’s voices </w:t>
      </w:r>
      <w:r w:rsidRPr="00103A71">
        <w:rPr>
          <w:i/>
          <w:iCs/>
          <w:sz w:val="24"/>
          <w:szCs w:val="24"/>
        </w:rPr>
        <w:t>(2010:109).</w:t>
      </w:r>
      <w:r>
        <w:rPr>
          <w:iCs/>
          <w:sz w:val="24"/>
          <w:szCs w:val="24"/>
        </w:rPr>
        <w:t xml:space="preserve"> I ensured during my first visit to </w:t>
      </w:r>
      <w:r w:rsidRPr="00103A71">
        <w:rPr>
          <w:b/>
          <w:iCs/>
          <w:sz w:val="24"/>
          <w:szCs w:val="24"/>
        </w:rPr>
        <w:t>1</w:t>
      </w:r>
      <w:r>
        <w:rPr>
          <w:iCs/>
          <w:sz w:val="24"/>
          <w:szCs w:val="24"/>
        </w:rPr>
        <w:t xml:space="preserve"> that she was given the choice regarding what language she preferred to speak to me as we reside in a bilingual area. It is important that service users are offered the opportunity to speak in the </w:t>
      </w:r>
      <w:r w:rsidRPr="00B246E8">
        <w:rPr>
          <w:iCs/>
          <w:sz w:val="24"/>
          <w:szCs w:val="24"/>
        </w:rPr>
        <w:t xml:space="preserve">language that they are most comfortable in. </w:t>
      </w:r>
      <w:proofErr w:type="spellStart"/>
      <w:r w:rsidRPr="00B246E8">
        <w:rPr>
          <w:iCs/>
          <w:sz w:val="24"/>
          <w:szCs w:val="24"/>
        </w:rPr>
        <w:t>Altarriba</w:t>
      </w:r>
      <w:proofErr w:type="spellEnd"/>
      <w:r w:rsidRPr="00B246E8">
        <w:rPr>
          <w:iCs/>
          <w:sz w:val="24"/>
          <w:szCs w:val="24"/>
        </w:rPr>
        <w:t xml:space="preserve"> and </w:t>
      </w:r>
      <w:proofErr w:type="spellStart"/>
      <w:r w:rsidRPr="00B246E8">
        <w:rPr>
          <w:iCs/>
          <w:sz w:val="24"/>
          <w:szCs w:val="24"/>
        </w:rPr>
        <w:t>Morrier</w:t>
      </w:r>
      <w:proofErr w:type="spellEnd"/>
      <w:r w:rsidRPr="00B246E8">
        <w:rPr>
          <w:iCs/>
          <w:sz w:val="24"/>
          <w:szCs w:val="24"/>
        </w:rPr>
        <w:t>, in a study of bilingualism, identified that when those who are bilingual were asked to describe an event in their personal histories in both languages, “</w:t>
      </w:r>
      <w:r w:rsidRPr="00B246E8">
        <w:rPr>
          <w:i/>
          <w:iCs/>
          <w:sz w:val="24"/>
          <w:szCs w:val="24"/>
        </w:rPr>
        <w:t xml:space="preserve">Experiences appeared to be related more vividly when recounted in the language in which they had been experienced” </w:t>
      </w:r>
      <w:r>
        <w:rPr>
          <w:iCs/>
          <w:sz w:val="24"/>
          <w:szCs w:val="24"/>
        </w:rPr>
        <w:t xml:space="preserve">(Social Care Wales, 2016). </w:t>
      </w:r>
      <w:r w:rsidRPr="00C07849">
        <w:rPr>
          <w:b/>
          <w:iCs/>
          <w:sz w:val="24"/>
          <w:szCs w:val="24"/>
        </w:rPr>
        <w:t>1</w:t>
      </w:r>
      <w:r>
        <w:rPr>
          <w:iCs/>
          <w:sz w:val="24"/>
          <w:szCs w:val="24"/>
        </w:rPr>
        <w:t xml:space="preserve"> informed me that she was able to converse in Welsh as she had been learning in school but that she preferred to speak in English. There is a known difference between ‘first’ and ‘second’ languages – research has found that people refer to a sense that the first language is ‘real’ and ‘natural’ while expression in later learned languages seems less authentic and out of touch with one’s sense of self </w:t>
      </w:r>
      <w:r w:rsidRPr="00C07849">
        <w:rPr>
          <w:i/>
          <w:iCs/>
          <w:sz w:val="24"/>
          <w:szCs w:val="24"/>
        </w:rPr>
        <w:t xml:space="preserve">(Social Care Wales, 2016).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Following this meeting, I was able to reflect on the risk assessment with my manager during supervision. It was also helpful that my manager was also in attendance at the MASM so was able to provide me with feedback about how she felt I did and what I could maybe improve on in the future. Reflection is social work is vital and the following outcomes can result from reflective processes:</w:t>
      </w:r>
    </w:p>
    <w:p w:rsidR="005C3D9A" w:rsidRDefault="005C3D9A" w:rsidP="005C3D9A">
      <w:pPr>
        <w:spacing w:line="360" w:lineRule="auto"/>
        <w:rPr>
          <w:iCs/>
          <w:sz w:val="24"/>
          <w:szCs w:val="24"/>
        </w:rPr>
      </w:pPr>
    </w:p>
    <w:p w:rsidR="005C3D9A" w:rsidRDefault="005C3D9A" w:rsidP="005C3D9A">
      <w:pPr>
        <w:pStyle w:val="ListParagraph"/>
        <w:numPr>
          <w:ilvl w:val="0"/>
          <w:numId w:val="22"/>
        </w:numPr>
        <w:spacing w:line="360" w:lineRule="auto"/>
        <w:rPr>
          <w:rFonts w:ascii="Arial" w:hAnsi="Arial" w:cs="Arial"/>
          <w:iCs/>
          <w:sz w:val="24"/>
          <w:szCs w:val="24"/>
        </w:rPr>
      </w:pPr>
      <w:r w:rsidRPr="00B50158">
        <w:rPr>
          <w:rFonts w:ascii="Arial" w:hAnsi="Arial" w:cs="Arial"/>
          <w:iCs/>
          <w:sz w:val="24"/>
          <w:szCs w:val="24"/>
        </w:rPr>
        <w:t>Learning, knowledge and understanding</w:t>
      </w:r>
    </w:p>
    <w:p w:rsidR="005C3D9A" w:rsidRDefault="005C3D9A" w:rsidP="005C3D9A">
      <w:pPr>
        <w:pStyle w:val="ListParagraph"/>
        <w:numPr>
          <w:ilvl w:val="0"/>
          <w:numId w:val="22"/>
        </w:numPr>
        <w:spacing w:line="360" w:lineRule="auto"/>
        <w:rPr>
          <w:rFonts w:ascii="Arial" w:hAnsi="Arial" w:cs="Arial"/>
          <w:iCs/>
          <w:sz w:val="24"/>
          <w:szCs w:val="24"/>
        </w:rPr>
      </w:pPr>
      <w:r w:rsidRPr="00B50158">
        <w:rPr>
          <w:rFonts w:ascii="Arial" w:hAnsi="Arial" w:cs="Arial"/>
          <w:iCs/>
          <w:sz w:val="24"/>
          <w:szCs w:val="24"/>
        </w:rPr>
        <w:t>A process of critical review</w:t>
      </w:r>
    </w:p>
    <w:p w:rsidR="005C3D9A" w:rsidRDefault="005C3D9A" w:rsidP="005C3D9A">
      <w:pPr>
        <w:pStyle w:val="ListParagraph"/>
        <w:numPr>
          <w:ilvl w:val="0"/>
          <w:numId w:val="22"/>
        </w:numPr>
        <w:spacing w:line="360" w:lineRule="auto"/>
        <w:rPr>
          <w:rFonts w:ascii="Arial" w:hAnsi="Arial" w:cs="Arial"/>
          <w:iCs/>
          <w:sz w:val="24"/>
          <w:szCs w:val="24"/>
        </w:rPr>
      </w:pPr>
      <w:r w:rsidRPr="00B50158">
        <w:rPr>
          <w:rFonts w:ascii="Arial" w:hAnsi="Arial" w:cs="Arial"/>
          <w:iCs/>
          <w:sz w:val="24"/>
          <w:szCs w:val="24"/>
        </w:rPr>
        <w:t xml:space="preserve">Personal and continuing professionals development </w:t>
      </w:r>
      <w:r w:rsidRPr="00C07849">
        <w:rPr>
          <w:rFonts w:ascii="Arial" w:hAnsi="Arial" w:cs="Arial"/>
          <w:i/>
          <w:iCs/>
          <w:sz w:val="24"/>
          <w:szCs w:val="24"/>
        </w:rPr>
        <w:t xml:space="preserve">(Knott and </w:t>
      </w:r>
      <w:proofErr w:type="spellStart"/>
      <w:r w:rsidRPr="00C07849">
        <w:rPr>
          <w:rFonts w:ascii="Arial" w:hAnsi="Arial" w:cs="Arial"/>
          <w:i/>
          <w:iCs/>
          <w:sz w:val="24"/>
          <w:szCs w:val="24"/>
        </w:rPr>
        <w:t>Scragg</w:t>
      </w:r>
      <w:proofErr w:type="spellEnd"/>
      <w:r w:rsidRPr="00C07849">
        <w:rPr>
          <w:rFonts w:ascii="Arial" w:hAnsi="Arial" w:cs="Arial"/>
          <w:i/>
          <w:iCs/>
          <w:sz w:val="24"/>
          <w:szCs w:val="24"/>
        </w:rPr>
        <w:t>, 2010:4)</w:t>
      </w:r>
    </w:p>
    <w:p w:rsidR="005C3D9A" w:rsidRPr="00B50158" w:rsidRDefault="005C3D9A" w:rsidP="005C3D9A">
      <w:pPr>
        <w:pStyle w:val="ListParagraph"/>
        <w:spacing w:line="360" w:lineRule="auto"/>
        <w:rPr>
          <w:rFonts w:ascii="Arial" w:hAnsi="Arial" w:cs="Arial"/>
          <w:iCs/>
          <w:sz w:val="24"/>
          <w:szCs w:val="24"/>
        </w:rPr>
      </w:pPr>
    </w:p>
    <w:p w:rsidR="005C3D9A" w:rsidRDefault="005C3D9A" w:rsidP="005C3D9A">
      <w:pPr>
        <w:spacing w:line="360" w:lineRule="auto"/>
        <w:rPr>
          <w:iCs/>
          <w:sz w:val="24"/>
          <w:szCs w:val="24"/>
        </w:rPr>
      </w:pPr>
      <w:r>
        <w:rPr>
          <w:iCs/>
          <w:sz w:val="24"/>
          <w:szCs w:val="24"/>
        </w:rPr>
        <w:t>Reflection can focus around thoughts, feelings or actions. An important aspect of reflection is having a ‘reflective space’ both a personal space and the time to spend in it</w:t>
      </w:r>
      <w:r w:rsidRPr="00C07849">
        <w:rPr>
          <w:i/>
          <w:iCs/>
          <w:sz w:val="24"/>
          <w:szCs w:val="24"/>
        </w:rPr>
        <w:t xml:space="preserve"> (Knott &amp; </w:t>
      </w:r>
      <w:proofErr w:type="spellStart"/>
      <w:r w:rsidRPr="00C07849">
        <w:rPr>
          <w:i/>
          <w:iCs/>
          <w:sz w:val="24"/>
          <w:szCs w:val="24"/>
        </w:rPr>
        <w:t>Scragg</w:t>
      </w:r>
      <w:proofErr w:type="spellEnd"/>
      <w:r w:rsidRPr="00C07849">
        <w:rPr>
          <w:i/>
          <w:iCs/>
          <w:sz w:val="24"/>
          <w:szCs w:val="24"/>
        </w:rPr>
        <w:t>, 2010:15).</w:t>
      </w:r>
      <w:r>
        <w:rPr>
          <w:iCs/>
          <w:sz w:val="24"/>
          <w:szCs w:val="24"/>
        </w:rPr>
        <w:t xml:space="preserve"> </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r>
        <w:rPr>
          <w:iCs/>
          <w:sz w:val="24"/>
          <w:szCs w:val="24"/>
        </w:rPr>
        <w:t xml:space="preserve">If I were to use Gibbs’ model </w:t>
      </w:r>
      <w:r w:rsidRPr="0007221D">
        <w:rPr>
          <w:i/>
          <w:iCs/>
          <w:sz w:val="24"/>
          <w:szCs w:val="24"/>
        </w:rPr>
        <w:t xml:space="preserve">(1998) </w:t>
      </w:r>
      <w:r>
        <w:rPr>
          <w:iCs/>
          <w:sz w:val="24"/>
          <w:szCs w:val="24"/>
        </w:rPr>
        <w:t xml:space="preserve">of reflection on this case, I would say that prior to the experience, I felt that it was difficult to gather the information required for the SERAF. I also felt that we were disempowering </w:t>
      </w:r>
      <w:r w:rsidRPr="00216DBB">
        <w:rPr>
          <w:b/>
          <w:iCs/>
          <w:sz w:val="24"/>
          <w:szCs w:val="24"/>
        </w:rPr>
        <w:t>1</w:t>
      </w:r>
      <w:r>
        <w:rPr>
          <w:iCs/>
          <w:sz w:val="24"/>
          <w:szCs w:val="24"/>
        </w:rPr>
        <w:t xml:space="preserve"> by not having her true wishes and feelings in the meeting. Following the meeting, I felt positive that we had a clear plan and that all agencies were committed to the same cause of protecting </w:t>
      </w:r>
      <w:r w:rsidRPr="00216DBB">
        <w:rPr>
          <w:b/>
          <w:iCs/>
          <w:sz w:val="24"/>
          <w:szCs w:val="24"/>
        </w:rPr>
        <w:t xml:space="preserve">1 </w:t>
      </w:r>
      <w:r>
        <w:rPr>
          <w:iCs/>
          <w:sz w:val="24"/>
          <w:szCs w:val="24"/>
        </w:rPr>
        <w:t xml:space="preserve">from harm. I felt that the communication between agencies were excellent and there was a clear conclusion to the assessment. Through analysing the assessment, I felt that not having </w:t>
      </w:r>
      <w:r w:rsidRPr="00216DBB">
        <w:rPr>
          <w:b/>
          <w:iCs/>
          <w:sz w:val="24"/>
          <w:szCs w:val="24"/>
        </w:rPr>
        <w:t>1</w:t>
      </w:r>
      <w:r>
        <w:rPr>
          <w:iCs/>
          <w:sz w:val="24"/>
          <w:szCs w:val="24"/>
        </w:rPr>
        <w:t xml:space="preserve">’s voice was detrimental and felt that we were sometimes making assumptions about how </w:t>
      </w:r>
      <w:r w:rsidRPr="00216DBB">
        <w:rPr>
          <w:b/>
          <w:iCs/>
          <w:sz w:val="24"/>
          <w:szCs w:val="24"/>
        </w:rPr>
        <w:t>1</w:t>
      </w:r>
      <w:r>
        <w:rPr>
          <w:iCs/>
          <w:sz w:val="24"/>
          <w:szCs w:val="24"/>
        </w:rPr>
        <w:t xml:space="preserve"> was feeling and why she was behaving in the way she was. I felt that my contribution to the assessment was valuable as I was the only social worker there and had my own skills and knowledge of the SERAF and also of </w:t>
      </w:r>
      <w:r w:rsidRPr="00216DBB">
        <w:rPr>
          <w:b/>
          <w:iCs/>
          <w:sz w:val="24"/>
          <w:szCs w:val="24"/>
        </w:rPr>
        <w:t xml:space="preserve">1 </w:t>
      </w:r>
      <w:r>
        <w:rPr>
          <w:iCs/>
          <w:sz w:val="24"/>
          <w:szCs w:val="24"/>
        </w:rPr>
        <w:t xml:space="preserve">and her background and what was also happening in her life in relation to her family as I had familiarised myself with the background and previous history. I learnt that I had a secure knowledge of the SERAF and its purpose and was able to contribute to the safety plan such as recommending that a safety plan was put in place for </w:t>
      </w:r>
      <w:r w:rsidRPr="00216DBB">
        <w:rPr>
          <w:b/>
          <w:iCs/>
          <w:sz w:val="24"/>
          <w:szCs w:val="24"/>
        </w:rPr>
        <w:t xml:space="preserve">1 </w:t>
      </w:r>
      <w:r>
        <w:rPr>
          <w:iCs/>
          <w:sz w:val="24"/>
          <w:szCs w:val="24"/>
        </w:rPr>
        <w:t xml:space="preserve">and her mother. If I was to do something different in the future, I would have undertaken more work with </w:t>
      </w:r>
      <w:r w:rsidRPr="00216DBB">
        <w:rPr>
          <w:b/>
          <w:iCs/>
          <w:sz w:val="24"/>
          <w:szCs w:val="24"/>
        </w:rPr>
        <w:t>1</w:t>
      </w:r>
      <w:r>
        <w:rPr>
          <w:iCs/>
          <w:sz w:val="24"/>
          <w:szCs w:val="24"/>
        </w:rPr>
        <w:t xml:space="preserve"> around CSE and explain the purpose of the assessment to her.</w:t>
      </w:r>
    </w:p>
    <w:p w:rsidR="005C3D9A" w:rsidRDefault="005C3D9A" w:rsidP="005C3D9A">
      <w:pPr>
        <w:spacing w:line="360" w:lineRule="auto"/>
        <w:rPr>
          <w:iCs/>
          <w:sz w:val="24"/>
          <w:szCs w:val="24"/>
        </w:rPr>
      </w:pPr>
    </w:p>
    <w:p w:rsidR="005C3D9A" w:rsidRDefault="005C3D9A" w:rsidP="005C3D9A">
      <w:pPr>
        <w:spacing w:line="360" w:lineRule="auto"/>
        <w:rPr>
          <w:iCs/>
          <w:sz w:val="24"/>
          <w:szCs w:val="24"/>
        </w:rPr>
      </w:pPr>
    </w:p>
    <w:p w:rsidR="005C3D9A" w:rsidRPr="00B60EBC" w:rsidRDefault="005C3D9A" w:rsidP="005C3D9A">
      <w:pPr>
        <w:spacing w:line="360" w:lineRule="auto"/>
        <w:rPr>
          <w:iCs/>
          <w:sz w:val="24"/>
          <w:szCs w:val="24"/>
          <w:u w:val="single"/>
        </w:rPr>
      </w:pPr>
      <w:r w:rsidRPr="00B60EBC">
        <w:rPr>
          <w:iCs/>
          <w:sz w:val="24"/>
          <w:szCs w:val="24"/>
          <w:u w:val="single"/>
        </w:rPr>
        <w:t>Word Count – 4142 words</w:t>
      </w:r>
    </w:p>
    <w:p w:rsidR="005C3D9A" w:rsidRPr="008B28E7" w:rsidRDefault="005C3D9A" w:rsidP="005C3D9A">
      <w:pPr>
        <w:spacing w:line="360" w:lineRule="auto"/>
        <w:jc w:val="both"/>
        <w:rPr>
          <w:b/>
          <w:sz w:val="24"/>
          <w:szCs w:val="24"/>
        </w:rPr>
      </w:pPr>
    </w:p>
    <w:p w:rsidR="005C3D9A" w:rsidRDefault="005C3D9A" w:rsidP="005C3D9A">
      <w:pPr>
        <w:spacing w:line="360" w:lineRule="auto"/>
        <w:jc w:val="center"/>
        <w:rPr>
          <w:b/>
          <w:sz w:val="24"/>
          <w:szCs w:val="24"/>
        </w:rPr>
      </w:pPr>
      <w:r w:rsidRPr="008B28E7">
        <w:rPr>
          <w:sz w:val="24"/>
          <w:szCs w:val="24"/>
        </w:rPr>
        <w:br w:type="page"/>
      </w:r>
      <w:r>
        <w:rPr>
          <w:b/>
          <w:sz w:val="24"/>
          <w:szCs w:val="24"/>
        </w:rPr>
        <w:lastRenderedPageBreak/>
        <w:t>Section  5</w:t>
      </w:r>
    </w:p>
    <w:p w:rsidR="005C3D9A" w:rsidRDefault="005C3D9A" w:rsidP="005C3D9A">
      <w:pPr>
        <w:jc w:val="center"/>
        <w:rPr>
          <w:b/>
          <w:sz w:val="24"/>
          <w:szCs w:val="24"/>
        </w:rPr>
      </w:pPr>
    </w:p>
    <w:p w:rsidR="005C3D9A" w:rsidRPr="008B28E7" w:rsidRDefault="005C3D9A" w:rsidP="005C3D9A">
      <w:pPr>
        <w:rPr>
          <w:b/>
          <w:sz w:val="24"/>
          <w:szCs w:val="24"/>
        </w:rPr>
      </w:pPr>
      <w:r>
        <w:rPr>
          <w:b/>
          <w:sz w:val="24"/>
          <w:szCs w:val="24"/>
        </w:rPr>
        <w:t>Safeguarding</w:t>
      </w:r>
    </w:p>
    <w:p w:rsidR="005C3D9A" w:rsidRPr="008B28E7" w:rsidRDefault="005C3D9A" w:rsidP="005C3D9A">
      <w:pPr>
        <w:jc w:val="both"/>
        <w:rPr>
          <w:b/>
          <w:sz w:val="24"/>
          <w:szCs w:val="24"/>
        </w:rPr>
      </w:pPr>
    </w:p>
    <w:p w:rsidR="005C3D9A" w:rsidRPr="008B28E7" w:rsidRDefault="005C3D9A" w:rsidP="005C3D9A">
      <w:pPr>
        <w:ind w:left="-90"/>
        <w:jc w:val="both"/>
        <w:rPr>
          <w:i/>
          <w:sz w:val="24"/>
          <w:szCs w:val="24"/>
        </w:rPr>
      </w:pPr>
      <w:r w:rsidRPr="008B28E7">
        <w:rPr>
          <w:i/>
          <w:sz w:val="24"/>
          <w:szCs w:val="24"/>
        </w:rPr>
        <w:t xml:space="preserve">Guidance: </w:t>
      </w:r>
      <w:r>
        <w:rPr>
          <w:i/>
          <w:sz w:val="24"/>
          <w:szCs w:val="24"/>
        </w:rPr>
        <w:t>Social Care Wales</w:t>
      </w:r>
      <w:r w:rsidRPr="008B28E7">
        <w:rPr>
          <w:i/>
          <w:sz w:val="24"/>
          <w:szCs w:val="24"/>
        </w:rPr>
        <w:t xml:space="preserve"> require newly qualified social workers to provide evidence of their understanding of safeguarding work with adults </w:t>
      </w:r>
      <w:r w:rsidRPr="00390074">
        <w:rPr>
          <w:b/>
          <w:i/>
          <w:sz w:val="24"/>
          <w:szCs w:val="24"/>
        </w:rPr>
        <w:t>and</w:t>
      </w:r>
      <w:r w:rsidRPr="008B28E7">
        <w:rPr>
          <w:i/>
          <w:sz w:val="24"/>
          <w:szCs w:val="24"/>
        </w:rPr>
        <w:t xml:space="preserve"> children. The assignment below will enable you to show this. </w:t>
      </w:r>
      <w:r w:rsidRPr="00BB7FD2">
        <w:rPr>
          <w:b/>
          <w:i/>
          <w:sz w:val="24"/>
          <w:szCs w:val="24"/>
        </w:rPr>
        <w:t>N.B</w:t>
      </w:r>
      <w:r w:rsidRPr="008B28E7">
        <w:rPr>
          <w:i/>
          <w:sz w:val="24"/>
          <w:szCs w:val="24"/>
        </w:rPr>
        <w:t xml:space="preserve">. if your normal area of work is with children please write about adult safeguarding. If you normally work with adults then write about child safeguarding. </w:t>
      </w:r>
    </w:p>
    <w:p w:rsidR="005C3D9A" w:rsidRPr="008B28E7" w:rsidRDefault="005C3D9A" w:rsidP="005C3D9A">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C3D9A" w:rsidRPr="008B28E7" w:rsidTr="005F3B98">
        <w:tc>
          <w:tcPr>
            <w:tcW w:w="10188" w:type="dxa"/>
          </w:tcPr>
          <w:p w:rsidR="005C3D9A" w:rsidRDefault="005C3D9A" w:rsidP="005F3B98">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5C3D9A" w:rsidRPr="006108C9" w:rsidRDefault="005C3D9A" w:rsidP="005F3B98">
            <w:pPr>
              <w:jc w:val="both"/>
              <w:rPr>
                <w:sz w:val="24"/>
                <w:szCs w:val="24"/>
              </w:rPr>
            </w:pPr>
          </w:p>
          <w:p w:rsidR="005C3D9A" w:rsidRPr="008B28E7" w:rsidRDefault="005C3D9A" w:rsidP="005F3B98">
            <w:pPr>
              <w:jc w:val="both"/>
              <w:rPr>
                <w:b/>
                <w:sz w:val="24"/>
                <w:szCs w:val="24"/>
              </w:rPr>
            </w:pPr>
            <w:r w:rsidRPr="006108C9">
              <w:rPr>
                <w:i/>
                <w:sz w:val="24"/>
                <w:szCs w:val="24"/>
              </w:rPr>
              <w:t>500 words</w:t>
            </w:r>
            <w:r w:rsidRPr="006108C9">
              <w:rPr>
                <w:sz w:val="24"/>
                <w:szCs w:val="24"/>
              </w:rPr>
              <w:t xml:space="preserve"> (+/- 10%: include your actual word count at the end of each section)</w:t>
            </w:r>
          </w:p>
        </w:tc>
      </w:tr>
    </w:tbl>
    <w:p w:rsidR="005C3D9A" w:rsidRPr="008B28E7" w:rsidRDefault="005C3D9A" w:rsidP="005C3D9A">
      <w:pPr>
        <w:jc w:val="both"/>
        <w:rPr>
          <w:sz w:val="24"/>
          <w:szCs w:val="24"/>
        </w:rPr>
      </w:pP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The</w:t>
      </w:r>
      <w:r w:rsidRPr="004F657B">
        <w:rPr>
          <w:color w:val="auto"/>
          <w:sz w:val="24"/>
          <w:szCs w:val="24"/>
          <w:lang w:eastAsia="en-US"/>
        </w:rPr>
        <w:t xml:space="preserve"> Mental Capacity Act (2005) </w:t>
      </w:r>
      <w:r>
        <w:rPr>
          <w:color w:val="auto"/>
          <w:sz w:val="24"/>
          <w:szCs w:val="24"/>
          <w:lang w:eastAsia="en-US"/>
        </w:rPr>
        <w:t xml:space="preserve">was introduced </w:t>
      </w:r>
      <w:r w:rsidRPr="004F657B">
        <w:rPr>
          <w:color w:val="auto"/>
          <w:sz w:val="24"/>
          <w:szCs w:val="24"/>
          <w:lang w:eastAsia="en-US"/>
        </w:rPr>
        <w:t>in England and Wales</w:t>
      </w:r>
      <w:r>
        <w:rPr>
          <w:color w:val="auto"/>
          <w:sz w:val="24"/>
          <w:szCs w:val="24"/>
          <w:lang w:eastAsia="en-US"/>
        </w:rPr>
        <w:t xml:space="preserve"> in 2007</w:t>
      </w:r>
      <w:r w:rsidRPr="004F657B">
        <w:rPr>
          <w:color w:val="auto"/>
          <w:sz w:val="24"/>
          <w:szCs w:val="24"/>
          <w:lang w:eastAsia="en-US"/>
        </w:rPr>
        <w:t xml:space="preserve">. The </w:t>
      </w:r>
      <w:r>
        <w:rPr>
          <w:color w:val="auto"/>
          <w:sz w:val="24"/>
          <w:szCs w:val="24"/>
          <w:lang w:eastAsia="en-US"/>
        </w:rPr>
        <w:t>MCA</w:t>
      </w:r>
      <w:r w:rsidRPr="004F657B">
        <w:rPr>
          <w:color w:val="auto"/>
          <w:sz w:val="24"/>
          <w:szCs w:val="24"/>
          <w:lang w:eastAsia="en-US"/>
        </w:rPr>
        <w:t xml:space="preserve"> encourages people to “make decisions for themselves wherever possible” whilst at the same time protecting people who lack capacity. A lack of mental capacity could be due to a mental health problem, a stroke or brain injury, dementia, a learning disability or substance misuse </w:t>
      </w:r>
      <w:r w:rsidRPr="00A83BB7">
        <w:rPr>
          <w:i/>
          <w:color w:val="auto"/>
          <w:sz w:val="24"/>
          <w:szCs w:val="24"/>
          <w:lang w:eastAsia="en-US"/>
        </w:rPr>
        <w:t>(SCIE, 2018).</w:t>
      </w:r>
      <w:r w:rsidRPr="004F657B">
        <w:rPr>
          <w:color w:val="auto"/>
          <w:sz w:val="24"/>
          <w:szCs w:val="24"/>
          <w:lang w:eastAsia="en-US"/>
        </w:rPr>
        <w:t xml:space="preserve"> The MCA applies to everyone involved in the care, treatment and support of people aged 16 who are unable to make all or some decisions for themselves</w:t>
      </w:r>
      <w:r>
        <w:rPr>
          <w:color w:val="auto"/>
          <w:sz w:val="24"/>
          <w:szCs w:val="24"/>
          <w:lang w:eastAsia="en-US"/>
        </w:rPr>
        <w:t xml:space="preserve"> </w:t>
      </w:r>
      <w:r w:rsidRPr="009514D6">
        <w:rPr>
          <w:i/>
          <w:color w:val="auto"/>
          <w:sz w:val="24"/>
          <w:szCs w:val="24"/>
          <w:lang w:eastAsia="en-US"/>
        </w:rPr>
        <w:t>(2018).</w:t>
      </w:r>
      <w:r>
        <w:rPr>
          <w:color w:val="auto"/>
          <w:sz w:val="24"/>
          <w:szCs w:val="24"/>
          <w:lang w:eastAsia="en-US"/>
        </w:rPr>
        <w:t xml:space="preserve"> </w:t>
      </w:r>
      <w:r w:rsidRPr="004F657B">
        <w:rPr>
          <w:color w:val="auto"/>
          <w:sz w:val="24"/>
          <w:szCs w:val="24"/>
          <w:lang w:eastAsia="en-US"/>
        </w:rPr>
        <w:t xml:space="preserve">Mental capacity is assumed until proven otherwise, even when an individual makes decisions that seem unwise </w:t>
      </w:r>
      <w:r w:rsidRPr="00725946">
        <w:rPr>
          <w:i/>
          <w:color w:val="auto"/>
          <w:sz w:val="24"/>
          <w:szCs w:val="24"/>
          <w:lang w:eastAsia="en-US"/>
        </w:rPr>
        <w:t>(</w:t>
      </w:r>
      <w:proofErr w:type="spellStart"/>
      <w:r w:rsidRPr="00725946">
        <w:rPr>
          <w:i/>
          <w:color w:val="auto"/>
          <w:sz w:val="24"/>
          <w:szCs w:val="24"/>
          <w:lang w:eastAsia="en-US"/>
        </w:rPr>
        <w:t>Herlihy</w:t>
      </w:r>
      <w:proofErr w:type="spellEnd"/>
      <w:r w:rsidRPr="00725946">
        <w:rPr>
          <w:i/>
          <w:color w:val="auto"/>
          <w:sz w:val="24"/>
          <w:szCs w:val="24"/>
          <w:lang w:eastAsia="en-US"/>
        </w:rPr>
        <w:t xml:space="preserve"> &amp; Holloway, 2009). </w:t>
      </w:r>
      <w:r w:rsidRPr="004F657B">
        <w:rPr>
          <w:color w:val="auto"/>
          <w:sz w:val="24"/>
          <w:szCs w:val="24"/>
          <w:lang w:eastAsia="en-US"/>
        </w:rPr>
        <w:t>The MCA aims to establish whether the person lacks capacity to make a particular decision about their treatment or care.</w:t>
      </w: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The </w:t>
      </w:r>
      <w:r w:rsidRPr="00D8212E">
        <w:rPr>
          <w:color w:val="auto"/>
          <w:sz w:val="24"/>
          <w:szCs w:val="24"/>
          <w:lang w:eastAsia="en-US"/>
        </w:rPr>
        <w:t>Social Services and Well-being (Wales) Act 2014</w:t>
      </w:r>
      <w:r>
        <w:rPr>
          <w:color w:val="auto"/>
          <w:sz w:val="24"/>
          <w:szCs w:val="24"/>
          <w:lang w:eastAsia="en-US"/>
        </w:rPr>
        <w:t xml:space="preserve"> </w:t>
      </w:r>
      <w:r w:rsidRPr="004F657B">
        <w:rPr>
          <w:color w:val="auto"/>
          <w:sz w:val="24"/>
          <w:szCs w:val="24"/>
          <w:lang w:eastAsia="en-US"/>
        </w:rPr>
        <w:t>set</w:t>
      </w:r>
      <w:r>
        <w:rPr>
          <w:color w:val="auto"/>
          <w:sz w:val="24"/>
          <w:szCs w:val="24"/>
          <w:lang w:eastAsia="en-US"/>
        </w:rPr>
        <w:t>s</w:t>
      </w:r>
      <w:r w:rsidRPr="004F657B">
        <w:rPr>
          <w:color w:val="auto"/>
          <w:sz w:val="24"/>
          <w:szCs w:val="24"/>
          <w:lang w:eastAsia="en-US"/>
        </w:rPr>
        <w:t xml:space="preserve"> out four </w:t>
      </w:r>
      <w:r>
        <w:rPr>
          <w:color w:val="auto"/>
          <w:sz w:val="24"/>
          <w:szCs w:val="24"/>
          <w:lang w:eastAsia="en-US"/>
        </w:rPr>
        <w:t>fundamental</w:t>
      </w:r>
      <w:r w:rsidRPr="004F657B">
        <w:rPr>
          <w:color w:val="auto"/>
          <w:sz w:val="24"/>
          <w:szCs w:val="24"/>
          <w:lang w:eastAsia="en-US"/>
        </w:rPr>
        <w:t xml:space="preserve"> principles which rela</w:t>
      </w:r>
      <w:r>
        <w:rPr>
          <w:color w:val="auto"/>
          <w:sz w:val="24"/>
          <w:szCs w:val="24"/>
          <w:lang w:eastAsia="en-US"/>
        </w:rPr>
        <w:t>tes to both children and adults which are:</w:t>
      </w:r>
    </w:p>
    <w:p w:rsidR="005C3D9A" w:rsidRDefault="005C3D9A" w:rsidP="005C3D9A">
      <w:pPr>
        <w:numPr>
          <w:ilvl w:val="0"/>
          <w:numId w:val="25"/>
        </w:numPr>
        <w:overflowPunct/>
        <w:spacing w:before="100" w:after="100" w:line="360" w:lineRule="auto"/>
        <w:contextualSpacing/>
        <w:textAlignment w:val="auto"/>
        <w:rPr>
          <w:color w:val="auto"/>
          <w:sz w:val="24"/>
          <w:szCs w:val="24"/>
          <w:lang w:eastAsia="en-US"/>
        </w:rPr>
      </w:pPr>
      <w:r w:rsidRPr="004F657B">
        <w:rPr>
          <w:bCs/>
          <w:color w:val="auto"/>
          <w:sz w:val="24"/>
          <w:szCs w:val="24"/>
          <w:lang w:eastAsia="en-US"/>
        </w:rPr>
        <w:t>Voice and control</w:t>
      </w:r>
    </w:p>
    <w:p w:rsidR="005C3D9A" w:rsidRDefault="005C3D9A" w:rsidP="005C3D9A">
      <w:pPr>
        <w:numPr>
          <w:ilvl w:val="0"/>
          <w:numId w:val="25"/>
        </w:numPr>
        <w:overflowPunct/>
        <w:spacing w:before="100" w:after="100" w:line="360" w:lineRule="auto"/>
        <w:contextualSpacing/>
        <w:textAlignment w:val="auto"/>
        <w:rPr>
          <w:color w:val="auto"/>
          <w:sz w:val="24"/>
          <w:szCs w:val="24"/>
          <w:lang w:eastAsia="en-US"/>
        </w:rPr>
      </w:pPr>
      <w:r w:rsidRPr="004175B6">
        <w:rPr>
          <w:bCs/>
          <w:color w:val="auto"/>
          <w:sz w:val="24"/>
          <w:szCs w:val="24"/>
          <w:lang w:eastAsia="en-US"/>
        </w:rPr>
        <w:t>Prevention and early intervention</w:t>
      </w:r>
      <w:r w:rsidRPr="004175B6">
        <w:rPr>
          <w:color w:val="auto"/>
          <w:sz w:val="24"/>
          <w:szCs w:val="24"/>
          <w:lang w:eastAsia="en-US"/>
        </w:rPr>
        <w:t xml:space="preserve"> </w:t>
      </w:r>
    </w:p>
    <w:p w:rsidR="005C3D9A" w:rsidRDefault="005C3D9A" w:rsidP="005C3D9A">
      <w:pPr>
        <w:numPr>
          <w:ilvl w:val="0"/>
          <w:numId w:val="25"/>
        </w:numPr>
        <w:overflowPunct/>
        <w:spacing w:before="100" w:after="100" w:line="360" w:lineRule="auto"/>
        <w:contextualSpacing/>
        <w:textAlignment w:val="auto"/>
        <w:rPr>
          <w:color w:val="auto"/>
          <w:sz w:val="24"/>
          <w:szCs w:val="24"/>
          <w:lang w:eastAsia="en-US"/>
        </w:rPr>
      </w:pPr>
      <w:r w:rsidRPr="004175B6">
        <w:rPr>
          <w:bCs/>
          <w:color w:val="auto"/>
          <w:sz w:val="24"/>
          <w:szCs w:val="24"/>
          <w:lang w:eastAsia="en-US"/>
        </w:rPr>
        <w:t>Well-being</w:t>
      </w:r>
    </w:p>
    <w:p w:rsidR="005C3D9A" w:rsidRDefault="005C3D9A" w:rsidP="005C3D9A">
      <w:pPr>
        <w:numPr>
          <w:ilvl w:val="0"/>
          <w:numId w:val="25"/>
        </w:numPr>
        <w:overflowPunct/>
        <w:spacing w:before="100" w:after="100" w:line="360" w:lineRule="auto"/>
        <w:contextualSpacing/>
        <w:textAlignment w:val="auto"/>
        <w:rPr>
          <w:color w:val="auto"/>
          <w:sz w:val="24"/>
          <w:szCs w:val="24"/>
          <w:lang w:eastAsia="en-US"/>
        </w:rPr>
      </w:pPr>
      <w:r w:rsidRPr="004175B6">
        <w:rPr>
          <w:bCs/>
          <w:color w:val="auto"/>
          <w:sz w:val="24"/>
          <w:szCs w:val="24"/>
          <w:lang w:eastAsia="en-US"/>
        </w:rPr>
        <w:t>Co-production</w:t>
      </w:r>
      <w:r w:rsidRPr="009C213C">
        <w:rPr>
          <w:color w:val="auto"/>
          <w:sz w:val="24"/>
          <w:szCs w:val="24"/>
          <w:lang w:eastAsia="en-US"/>
        </w:rPr>
        <w:t xml:space="preserve"> </w:t>
      </w:r>
      <w:r w:rsidRPr="009C213C">
        <w:rPr>
          <w:i/>
          <w:color w:val="auto"/>
          <w:sz w:val="24"/>
          <w:szCs w:val="24"/>
          <w:lang w:eastAsia="en-US"/>
        </w:rPr>
        <w:t>(Government Legislation, 2016).</w:t>
      </w:r>
    </w:p>
    <w:p w:rsidR="005C3D9A" w:rsidRDefault="005C3D9A" w:rsidP="005C3D9A">
      <w:pPr>
        <w:overflowPunct/>
        <w:spacing w:before="100" w:after="100" w:line="360" w:lineRule="auto"/>
        <w:contextualSpacing/>
        <w:textAlignment w:val="auto"/>
        <w:rPr>
          <w:color w:val="auto"/>
          <w:sz w:val="24"/>
          <w:szCs w:val="24"/>
          <w:lang w:eastAsia="en-US"/>
        </w:rPr>
      </w:pPr>
    </w:p>
    <w:p w:rsidR="005C3D9A" w:rsidRPr="00271E38" w:rsidRDefault="005C3D9A" w:rsidP="005C3D9A">
      <w:pPr>
        <w:overflowPunct/>
        <w:spacing w:before="100" w:after="100" w:line="360" w:lineRule="auto"/>
        <w:contextualSpacing/>
        <w:textAlignment w:val="auto"/>
        <w:rPr>
          <w:color w:val="auto"/>
          <w:sz w:val="24"/>
          <w:szCs w:val="24"/>
        </w:rPr>
      </w:pPr>
      <w:r>
        <w:rPr>
          <w:color w:val="auto"/>
          <w:sz w:val="24"/>
          <w:szCs w:val="24"/>
        </w:rPr>
        <w:t>The Act d</w:t>
      </w:r>
      <w:r w:rsidRPr="009C213C">
        <w:rPr>
          <w:color w:val="auto"/>
          <w:sz w:val="24"/>
          <w:szCs w:val="24"/>
        </w:rPr>
        <w:t>efines a</w:t>
      </w:r>
      <w:r w:rsidRPr="00271E38">
        <w:rPr>
          <w:color w:val="auto"/>
          <w:sz w:val="24"/>
          <w:szCs w:val="24"/>
        </w:rPr>
        <w:t xml:space="preserve">n 'adult at risk' </w:t>
      </w:r>
      <w:r w:rsidRPr="009C213C">
        <w:rPr>
          <w:color w:val="auto"/>
          <w:sz w:val="24"/>
          <w:szCs w:val="24"/>
        </w:rPr>
        <w:t>which puts a duty on a</w:t>
      </w:r>
      <w:r w:rsidRPr="00271E38">
        <w:rPr>
          <w:color w:val="auto"/>
          <w:sz w:val="24"/>
          <w:szCs w:val="24"/>
        </w:rPr>
        <w:t xml:space="preserve"> </w:t>
      </w:r>
      <w:r w:rsidRPr="009C213C">
        <w:rPr>
          <w:color w:val="auto"/>
          <w:sz w:val="24"/>
          <w:szCs w:val="24"/>
        </w:rPr>
        <w:t>Local Authority</w:t>
      </w:r>
      <w:r w:rsidRPr="00271E38">
        <w:rPr>
          <w:color w:val="auto"/>
          <w:sz w:val="24"/>
          <w:szCs w:val="24"/>
        </w:rPr>
        <w:t xml:space="preserve"> to investigate where they suspect that an adult with care and support needs is at risk of abuse or neglect</w:t>
      </w:r>
      <w:r w:rsidRPr="009C213C">
        <w:rPr>
          <w:color w:val="auto"/>
          <w:sz w:val="24"/>
          <w:szCs w:val="24"/>
        </w:rPr>
        <w:t xml:space="preserve"> </w:t>
      </w:r>
      <w:r w:rsidRPr="00953886">
        <w:rPr>
          <w:i/>
          <w:color w:val="auto"/>
          <w:sz w:val="24"/>
          <w:szCs w:val="24"/>
        </w:rPr>
        <w:t>(WCVA, 2017)</w:t>
      </w:r>
      <w:r w:rsidRPr="00271E38">
        <w:rPr>
          <w:i/>
          <w:color w:val="auto"/>
          <w:sz w:val="24"/>
          <w:szCs w:val="24"/>
        </w:rPr>
        <w:t>.</w:t>
      </w:r>
      <w:r w:rsidRPr="00271E38">
        <w:rPr>
          <w:color w:val="auto"/>
          <w:sz w:val="24"/>
          <w:szCs w:val="24"/>
        </w:rPr>
        <w:t xml:space="preserve"> Adult protection and support orders </w:t>
      </w:r>
      <w:r w:rsidRPr="009C213C">
        <w:rPr>
          <w:color w:val="auto"/>
          <w:sz w:val="24"/>
          <w:szCs w:val="24"/>
        </w:rPr>
        <w:t>have also been</w:t>
      </w:r>
      <w:r w:rsidRPr="00271E38">
        <w:rPr>
          <w:color w:val="auto"/>
          <w:sz w:val="24"/>
          <w:szCs w:val="24"/>
        </w:rPr>
        <w:t xml:space="preserve"> introduced to authorise entry to premises for the purpose of enabling an authorised officer to assess whether an adult is at risk </w:t>
      </w:r>
      <w:r w:rsidRPr="00271E38">
        <w:rPr>
          <w:color w:val="auto"/>
          <w:sz w:val="24"/>
          <w:szCs w:val="24"/>
        </w:rPr>
        <w:lastRenderedPageBreak/>
        <w:t xml:space="preserve">of abuse or neglect and, if so, what, </w:t>
      </w:r>
      <w:r w:rsidRPr="009C213C">
        <w:rPr>
          <w:color w:val="auto"/>
          <w:sz w:val="24"/>
          <w:szCs w:val="24"/>
        </w:rPr>
        <w:t>if any, action should be taken.</w:t>
      </w:r>
      <w:r>
        <w:rPr>
          <w:color w:val="auto"/>
          <w:sz w:val="24"/>
          <w:szCs w:val="24"/>
        </w:rPr>
        <w:t xml:space="preserve"> </w:t>
      </w:r>
      <w:r w:rsidRPr="00271E38">
        <w:rPr>
          <w:color w:val="auto"/>
          <w:sz w:val="24"/>
          <w:szCs w:val="24"/>
        </w:rPr>
        <w:t>Relevant partners are placed under a duty to report to the appropriate local authority where they suspect that people (adult or children) may</w:t>
      </w:r>
      <w:r>
        <w:rPr>
          <w:color w:val="auto"/>
          <w:sz w:val="24"/>
          <w:szCs w:val="24"/>
        </w:rPr>
        <w:t xml:space="preserve"> be at risk of abuse or neglect </w:t>
      </w:r>
      <w:r w:rsidRPr="000957DB">
        <w:rPr>
          <w:i/>
          <w:color w:val="auto"/>
          <w:sz w:val="24"/>
          <w:szCs w:val="24"/>
        </w:rPr>
        <w:t>(WCVA, 2017)</w:t>
      </w:r>
      <w:r>
        <w:rPr>
          <w:i/>
          <w:color w:val="auto"/>
          <w:sz w:val="24"/>
          <w:szCs w:val="24"/>
        </w:rPr>
        <w:t>.</w:t>
      </w:r>
      <w:r>
        <w:rPr>
          <w:color w:val="auto"/>
          <w:sz w:val="24"/>
          <w:szCs w:val="24"/>
        </w:rPr>
        <w:br/>
      </w:r>
    </w:p>
    <w:p w:rsidR="005C3D9A" w:rsidRDefault="005C3D9A" w:rsidP="005C3D9A">
      <w:pPr>
        <w:spacing w:line="360" w:lineRule="auto"/>
        <w:rPr>
          <w:sz w:val="24"/>
          <w:szCs w:val="24"/>
        </w:rPr>
      </w:pPr>
      <w:r>
        <w:rPr>
          <w:sz w:val="24"/>
          <w:szCs w:val="24"/>
        </w:rPr>
        <w:t xml:space="preserve">Section 127 of the Social Services and Well-being (Wales) Act 2014 </w:t>
      </w:r>
      <w:r w:rsidRPr="005354AF">
        <w:rPr>
          <w:sz w:val="24"/>
          <w:szCs w:val="24"/>
        </w:rPr>
        <w:t>enables applications to be made to magistrates' courts for adult protection and support orders. The purpose of such orders is to enable an authorised officer to speak in private to a person suspected of being an adult at risk to establish whether he or she can make decisions freely, to assess whether the person is an adult at risk and to establish whether any action should b</w:t>
      </w:r>
      <w:r>
        <w:rPr>
          <w:sz w:val="24"/>
          <w:szCs w:val="24"/>
        </w:rPr>
        <w:t>e taken, and if so, what action</w:t>
      </w:r>
      <w:r w:rsidRPr="005354AF">
        <w:rPr>
          <w:sz w:val="24"/>
          <w:szCs w:val="24"/>
        </w:rPr>
        <w:t xml:space="preserve"> </w:t>
      </w:r>
      <w:r w:rsidRPr="000957DB">
        <w:rPr>
          <w:i/>
          <w:sz w:val="24"/>
          <w:szCs w:val="24"/>
        </w:rPr>
        <w:t>(Government Wales website</w:t>
      </w:r>
      <w:r>
        <w:rPr>
          <w:i/>
          <w:sz w:val="24"/>
          <w:szCs w:val="24"/>
        </w:rPr>
        <w:t>, 2016</w:t>
      </w:r>
      <w:r w:rsidRPr="000957DB">
        <w:rPr>
          <w:i/>
          <w:sz w:val="24"/>
          <w:szCs w:val="24"/>
        </w:rPr>
        <w:t>).</w:t>
      </w:r>
      <w:r>
        <w:rPr>
          <w:sz w:val="24"/>
          <w:szCs w:val="24"/>
        </w:rPr>
        <w:t xml:space="preserve"> </w:t>
      </w:r>
    </w:p>
    <w:p w:rsidR="005C3D9A" w:rsidRPr="004F657B" w:rsidRDefault="005C3D9A" w:rsidP="005C3D9A">
      <w:pPr>
        <w:rPr>
          <w:color w:val="auto"/>
          <w:sz w:val="24"/>
          <w:szCs w:val="24"/>
          <w:lang w:eastAsia="en-US"/>
        </w:rPr>
      </w:pPr>
    </w:p>
    <w:p w:rsidR="005C3D9A" w:rsidRPr="004F657B" w:rsidRDefault="005C3D9A" w:rsidP="005C3D9A">
      <w:pPr>
        <w:overflowPunct/>
        <w:spacing w:before="100" w:after="100" w:line="360" w:lineRule="auto"/>
        <w:textAlignment w:val="auto"/>
        <w:rPr>
          <w:color w:val="auto"/>
          <w:sz w:val="24"/>
          <w:szCs w:val="24"/>
          <w:lang w:eastAsia="en-US"/>
        </w:rPr>
      </w:pPr>
      <w:r>
        <w:rPr>
          <w:color w:val="auto"/>
          <w:sz w:val="24"/>
          <w:szCs w:val="24"/>
          <w:lang w:eastAsia="en-US"/>
        </w:rPr>
        <w:t xml:space="preserve">The </w:t>
      </w:r>
      <w:r w:rsidRPr="00D8212E">
        <w:rPr>
          <w:color w:val="auto"/>
          <w:sz w:val="24"/>
          <w:szCs w:val="24"/>
          <w:lang w:eastAsia="en-US"/>
        </w:rPr>
        <w:t>Deprivation</w:t>
      </w:r>
      <w:r>
        <w:rPr>
          <w:color w:val="auto"/>
          <w:sz w:val="24"/>
          <w:szCs w:val="24"/>
          <w:lang w:eastAsia="en-US"/>
        </w:rPr>
        <w:t xml:space="preserve"> of Liberty Safeguarding (DOLS) is</w:t>
      </w:r>
      <w:r w:rsidRPr="004F657B">
        <w:rPr>
          <w:color w:val="auto"/>
          <w:sz w:val="24"/>
          <w:szCs w:val="24"/>
          <w:lang w:eastAsia="en-US"/>
        </w:rPr>
        <w:t xml:space="preserve"> </w:t>
      </w:r>
      <w:r>
        <w:rPr>
          <w:color w:val="auto"/>
          <w:sz w:val="24"/>
          <w:szCs w:val="24"/>
          <w:lang w:eastAsia="en-US"/>
        </w:rPr>
        <w:t xml:space="preserve">used </w:t>
      </w:r>
      <w:r w:rsidRPr="004F657B">
        <w:rPr>
          <w:color w:val="auto"/>
          <w:sz w:val="24"/>
          <w:szCs w:val="24"/>
          <w:lang w:eastAsia="en-US"/>
        </w:rPr>
        <w:t xml:space="preserve">when it is necessary to </w:t>
      </w:r>
      <w:r w:rsidRPr="00135B0A">
        <w:rPr>
          <w:i/>
          <w:color w:val="auto"/>
          <w:sz w:val="24"/>
          <w:szCs w:val="24"/>
          <w:lang w:eastAsia="en-US"/>
        </w:rPr>
        <w:t>“deprive of their liberty a resident or patient who lacks capacity to consent to their care and treatment in order to keep them safe from harm”</w:t>
      </w:r>
      <w:r>
        <w:rPr>
          <w:i/>
          <w:color w:val="auto"/>
          <w:sz w:val="24"/>
          <w:szCs w:val="24"/>
          <w:lang w:eastAsia="en-US"/>
        </w:rPr>
        <w:t xml:space="preserve"> </w:t>
      </w:r>
      <w:r w:rsidRPr="00A7691E">
        <w:rPr>
          <w:color w:val="auto"/>
          <w:sz w:val="24"/>
          <w:szCs w:val="24"/>
          <w:lang w:eastAsia="en-US"/>
        </w:rPr>
        <w:t xml:space="preserve">and is used with people who are in a care home or hospital. </w:t>
      </w:r>
      <w:r>
        <w:rPr>
          <w:color w:val="auto"/>
          <w:sz w:val="24"/>
          <w:szCs w:val="24"/>
          <w:lang w:eastAsia="en-US"/>
        </w:rPr>
        <w:t xml:space="preserve">Contrary to the Mental Capacity Act, which </w:t>
      </w:r>
      <w:r w:rsidRPr="004F657B">
        <w:rPr>
          <w:color w:val="auto"/>
          <w:sz w:val="24"/>
          <w:szCs w:val="24"/>
          <w:lang w:eastAsia="en-US"/>
        </w:rPr>
        <w:t>allows restraint and restrictions to be used</w:t>
      </w:r>
      <w:r>
        <w:rPr>
          <w:color w:val="auto"/>
          <w:sz w:val="24"/>
          <w:szCs w:val="24"/>
          <w:lang w:eastAsia="en-US"/>
        </w:rPr>
        <w:t xml:space="preserve"> if it is in the person’s best interest, </w:t>
      </w:r>
      <w:r w:rsidRPr="004F657B">
        <w:rPr>
          <w:color w:val="auto"/>
          <w:sz w:val="24"/>
          <w:szCs w:val="24"/>
          <w:lang w:eastAsia="en-US"/>
        </w:rPr>
        <w:t>Article 5 of th</w:t>
      </w:r>
      <w:r>
        <w:rPr>
          <w:color w:val="auto"/>
          <w:sz w:val="24"/>
          <w:szCs w:val="24"/>
          <w:lang w:eastAsia="en-US"/>
        </w:rPr>
        <w:t xml:space="preserve">e Human Rights Act 2010 states that </w:t>
      </w:r>
      <w:r w:rsidRPr="00C20145">
        <w:rPr>
          <w:i/>
          <w:color w:val="auto"/>
          <w:sz w:val="24"/>
          <w:szCs w:val="24"/>
          <w:lang w:eastAsia="en-US"/>
        </w:rPr>
        <w:t>“everyone has the right to</w:t>
      </w:r>
      <w:r>
        <w:rPr>
          <w:i/>
          <w:color w:val="auto"/>
          <w:sz w:val="24"/>
          <w:szCs w:val="24"/>
          <w:lang w:eastAsia="en-US"/>
        </w:rPr>
        <w:t xml:space="preserve"> liberty</w:t>
      </w:r>
      <w:r w:rsidRPr="00C20145">
        <w:rPr>
          <w:i/>
          <w:color w:val="auto"/>
          <w:sz w:val="24"/>
          <w:szCs w:val="24"/>
          <w:lang w:eastAsia="en-US"/>
        </w:rPr>
        <w:t>”.</w:t>
      </w:r>
      <w:r>
        <w:rPr>
          <w:color w:val="auto"/>
          <w:sz w:val="24"/>
          <w:szCs w:val="24"/>
          <w:lang w:eastAsia="en-US"/>
        </w:rPr>
        <w:t xml:space="preserve"> The Human Rights Act 2010 states that </w:t>
      </w:r>
      <w:r w:rsidRPr="00D05735">
        <w:rPr>
          <w:i/>
          <w:color w:val="auto"/>
          <w:sz w:val="24"/>
          <w:szCs w:val="24"/>
          <w:lang w:eastAsia="en-US"/>
        </w:rPr>
        <w:t>“no one shall be deprived of his or her liberty [unless] in accordance with a procedure prescribed in law”</w:t>
      </w:r>
      <w:r>
        <w:rPr>
          <w:color w:val="auto"/>
          <w:sz w:val="24"/>
          <w:szCs w:val="24"/>
          <w:lang w:eastAsia="en-US"/>
        </w:rPr>
        <w:t xml:space="preserve"> and this is the purpose of the DOLS. Furthermore, as part of the DOLS, practitioners are authorised to carry out </w:t>
      </w:r>
      <w:r w:rsidRPr="00932297">
        <w:rPr>
          <w:color w:val="auto"/>
          <w:sz w:val="24"/>
          <w:szCs w:val="24"/>
        </w:rPr>
        <w:t>best interests assessment</w:t>
      </w:r>
      <w:r>
        <w:rPr>
          <w:color w:val="auto"/>
          <w:sz w:val="24"/>
          <w:szCs w:val="24"/>
        </w:rPr>
        <w:t>s which</w:t>
      </w:r>
      <w:r w:rsidRPr="00932297">
        <w:rPr>
          <w:color w:val="auto"/>
          <w:sz w:val="24"/>
          <w:szCs w:val="24"/>
        </w:rPr>
        <w:t xml:space="preserve"> is a </w:t>
      </w:r>
      <w:r>
        <w:rPr>
          <w:color w:val="auto"/>
          <w:sz w:val="24"/>
          <w:szCs w:val="24"/>
        </w:rPr>
        <w:t>“</w:t>
      </w:r>
      <w:r w:rsidRPr="00932297">
        <w:rPr>
          <w:color w:val="auto"/>
          <w:sz w:val="24"/>
          <w:szCs w:val="24"/>
        </w:rPr>
        <w:t>complex but vital task</w:t>
      </w:r>
      <w:r>
        <w:rPr>
          <w:color w:val="auto"/>
          <w:sz w:val="24"/>
          <w:szCs w:val="24"/>
        </w:rPr>
        <w:t xml:space="preserve">” </w:t>
      </w:r>
      <w:r w:rsidRPr="00764420">
        <w:rPr>
          <w:i/>
          <w:color w:val="auto"/>
          <w:sz w:val="24"/>
          <w:szCs w:val="24"/>
        </w:rPr>
        <w:t>(Community Care, 2018)</w:t>
      </w:r>
      <w:r w:rsidRPr="00932297">
        <w:rPr>
          <w:i/>
          <w:color w:val="auto"/>
          <w:sz w:val="24"/>
          <w:szCs w:val="24"/>
        </w:rPr>
        <w:t xml:space="preserve">. </w:t>
      </w:r>
      <w:r w:rsidRPr="00932297">
        <w:rPr>
          <w:color w:val="auto"/>
          <w:sz w:val="24"/>
          <w:szCs w:val="24"/>
        </w:rPr>
        <w:t>Its purpose is to decide whether a deprivation of liberty is happening or may happen, and if it is whether this is in the best i</w:t>
      </w:r>
      <w:r>
        <w:rPr>
          <w:color w:val="auto"/>
          <w:sz w:val="24"/>
          <w:szCs w:val="24"/>
        </w:rPr>
        <w:t xml:space="preserve">nterests of the person affected </w:t>
      </w:r>
      <w:r w:rsidRPr="00764420">
        <w:rPr>
          <w:i/>
          <w:color w:val="auto"/>
          <w:sz w:val="24"/>
          <w:szCs w:val="24"/>
        </w:rPr>
        <w:t>(2018).</w:t>
      </w:r>
      <w:r>
        <w:rPr>
          <w:color w:val="auto"/>
          <w:sz w:val="24"/>
          <w:szCs w:val="24"/>
        </w:rPr>
        <w:t xml:space="preserve"> </w:t>
      </w:r>
    </w:p>
    <w:p w:rsidR="005C3D9A" w:rsidRDefault="005C3D9A" w:rsidP="005C3D9A">
      <w:pPr>
        <w:jc w:val="both"/>
        <w:rPr>
          <w:sz w:val="24"/>
          <w:szCs w:val="24"/>
        </w:rPr>
      </w:pPr>
    </w:p>
    <w:p w:rsidR="005C3D9A" w:rsidRDefault="005C3D9A" w:rsidP="005C3D9A">
      <w:pPr>
        <w:jc w:val="both"/>
        <w:rPr>
          <w:sz w:val="24"/>
          <w:szCs w:val="24"/>
        </w:rPr>
      </w:pPr>
    </w:p>
    <w:p w:rsidR="005C3D9A" w:rsidRPr="00764420" w:rsidRDefault="005C3D9A" w:rsidP="005C3D9A">
      <w:pPr>
        <w:jc w:val="both"/>
        <w:rPr>
          <w:sz w:val="24"/>
          <w:szCs w:val="24"/>
          <w:u w:val="single"/>
        </w:rPr>
      </w:pPr>
      <w:r>
        <w:rPr>
          <w:sz w:val="24"/>
          <w:szCs w:val="24"/>
          <w:u w:val="single"/>
        </w:rPr>
        <w:t>Word Count – 544</w:t>
      </w:r>
      <w:r w:rsidRPr="00764420">
        <w:rPr>
          <w:sz w:val="24"/>
          <w:szCs w:val="24"/>
          <w:u w:val="single"/>
        </w:rPr>
        <w:t xml:space="preserve"> words</w:t>
      </w: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Pr="008B28E7" w:rsidRDefault="005C3D9A" w:rsidP="005C3D9A">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67"/>
      </w:tblGrid>
      <w:tr w:rsidR="005C3D9A" w:rsidRPr="008B28E7" w:rsidTr="005F3B98">
        <w:trPr>
          <w:trHeight w:val="1139"/>
        </w:trPr>
        <w:tc>
          <w:tcPr>
            <w:tcW w:w="10067" w:type="dxa"/>
          </w:tcPr>
          <w:p w:rsidR="005C3D9A" w:rsidRDefault="005C3D9A" w:rsidP="005F3B98">
            <w:pPr>
              <w:jc w:val="both"/>
              <w:rPr>
                <w:sz w:val="24"/>
                <w:szCs w:val="24"/>
              </w:rPr>
            </w:pPr>
            <w:r w:rsidRPr="006108C9">
              <w:rPr>
                <w:sz w:val="24"/>
                <w:szCs w:val="24"/>
              </w:rPr>
              <w:lastRenderedPageBreak/>
              <w:t>Reflect on the difference between safeguarding in adult and children</w:t>
            </w:r>
            <w:r>
              <w:rPr>
                <w:sz w:val="24"/>
                <w:szCs w:val="24"/>
              </w:rPr>
              <w:t>’s</w:t>
            </w:r>
            <w:r w:rsidRPr="006108C9">
              <w:rPr>
                <w:sz w:val="24"/>
                <w:szCs w:val="24"/>
              </w:rPr>
              <w:t xml:space="preserve"> work</w:t>
            </w:r>
          </w:p>
          <w:p w:rsidR="005C3D9A" w:rsidRPr="006108C9" w:rsidRDefault="005C3D9A" w:rsidP="005F3B98">
            <w:pPr>
              <w:jc w:val="both"/>
              <w:rPr>
                <w:sz w:val="24"/>
                <w:szCs w:val="24"/>
              </w:rPr>
            </w:pPr>
          </w:p>
          <w:p w:rsidR="005C3D9A" w:rsidRDefault="005C3D9A" w:rsidP="005F3B98">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5C3D9A" w:rsidRPr="006108C9" w:rsidRDefault="005C3D9A" w:rsidP="005F3B98">
            <w:pPr>
              <w:jc w:val="both"/>
              <w:rPr>
                <w:sz w:val="24"/>
                <w:szCs w:val="24"/>
              </w:rPr>
            </w:pPr>
          </w:p>
        </w:tc>
      </w:tr>
    </w:tbl>
    <w:p w:rsidR="005C3D9A" w:rsidRDefault="005C3D9A" w:rsidP="005C3D9A">
      <w:pPr>
        <w:overflowPunct/>
        <w:autoSpaceDE/>
        <w:autoSpaceDN/>
        <w:adjustRightInd/>
        <w:spacing w:after="160" w:line="259" w:lineRule="auto"/>
        <w:textAlignment w:val="auto"/>
        <w:rPr>
          <w:color w:val="auto"/>
          <w:sz w:val="24"/>
          <w:szCs w:val="24"/>
          <w:u w:val="single"/>
          <w:lang w:eastAsia="en-US"/>
        </w:rPr>
      </w:pP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The basis </w:t>
      </w:r>
      <w:r w:rsidRPr="004F657B">
        <w:rPr>
          <w:color w:val="auto"/>
          <w:sz w:val="24"/>
          <w:szCs w:val="24"/>
          <w:lang w:eastAsia="en-US"/>
        </w:rPr>
        <w:t>of safeguarding is simila</w:t>
      </w:r>
      <w:r>
        <w:rPr>
          <w:color w:val="auto"/>
          <w:sz w:val="24"/>
          <w:szCs w:val="24"/>
          <w:lang w:eastAsia="en-US"/>
        </w:rPr>
        <w:t xml:space="preserve">r for both children and adults but is implemented in different ways. A </w:t>
      </w:r>
      <w:r w:rsidRPr="004F657B">
        <w:rPr>
          <w:color w:val="auto"/>
          <w:sz w:val="24"/>
          <w:szCs w:val="24"/>
          <w:lang w:eastAsia="en-US"/>
        </w:rPr>
        <w:t xml:space="preserve">definition of safeguarding adults is </w:t>
      </w:r>
      <w:r>
        <w:rPr>
          <w:i/>
          <w:color w:val="auto"/>
          <w:sz w:val="24"/>
          <w:szCs w:val="24"/>
          <w:lang w:eastAsia="en-US"/>
        </w:rPr>
        <w:t>“p</w:t>
      </w:r>
      <w:r w:rsidRPr="004F657B">
        <w:rPr>
          <w:i/>
          <w:color w:val="auto"/>
          <w:sz w:val="24"/>
          <w:szCs w:val="24"/>
          <w:lang w:eastAsia="en-US"/>
        </w:rPr>
        <w:t>rotecting an adult’s right to live in safety, free from abuse and neglect”</w:t>
      </w:r>
      <w:r>
        <w:rPr>
          <w:color w:val="auto"/>
          <w:sz w:val="24"/>
          <w:szCs w:val="24"/>
          <w:lang w:eastAsia="en-US"/>
        </w:rPr>
        <w:t xml:space="preserve"> (SCIE, 2018). Conversely, safeguarding children is more proactive – “</w:t>
      </w:r>
      <w:r w:rsidRPr="004F657B">
        <w:rPr>
          <w:i/>
          <w:color w:val="auto"/>
          <w:sz w:val="24"/>
          <w:szCs w:val="24"/>
          <w:lang w:eastAsia="en-US"/>
        </w:rPr>
        <w:t xml:space="preserve">the </w:t>
      </w:r>
      <w:r w:rsidRPr="008D7C6D">
        <w:rPr>
          <w:i/>
          <w:color w:val="auto"/>
          <w:sz w:val="24"/>
          <w:szCs w:val="24"/>
          <w:u w:val="single"/>
          <w:lang w:eastAsia="en-US"/>
        </w:rPr>
        <w:t>action</w:t>
      </w:r>
      <w:r w:rsidRPr="004F657B">
        <w:rPr>
          <w:i/>
          <w:color w:val="auto"/>
          <w:sz w:val="24"/>
          <w:szCs w:val="24"/>
          <w:lang w:eastAsia="en-US"/>
        </w:rPr>
        <w:t xml:space="preserve"> that is taken to promote the welfare of chil</w:t>
      </w:r>
      <w:r>
        <w:rPr>
          <w:i/>
          <w:color w:val="auto"/>
          <w:sz w:val="24"/>
          <w:szCs w:val="24"/>
          <w:lang w:eastAsia="en-US"/>
        </w:rPr>
        <w:t>dren and protect them from harm</w:t>
      </w:r>
      <w:r w:rsidRPr="004F657B">
        <w:rPr>
          <w:i/>
          <w:color w:val="auto"/>
          <w:sz w:val="24"/>
          <w:szCs w:val="24"/>
          <w:lang w:eastAsia="en-US"/>
        </w:rPr>
        <w:t>”</w:t>
      </w:r>
      <w:r w:rsidRPr="004F657B">
        <w:rPr>
          <w:color w:val="auto"/>
          <w:sz w:val="24"/>
          <w:szCs w:val="24"/>
          <w:lang w:eastAsia="en-US"/>
        </w:rPr>
        <w:t xml:space="preserve"> (NSPCC</w:t>
      </w:r>
      <w:r>
        <w:rPr>
          <w:color w:val="auto"/>
          <w:sz w:val="24"/>
          <w:szCs w:val="24"/>
          <w:lang w:eastAsia="en-US"/>
        </w:rPr>
        <w:t>, 2018</w:t>
      </w:r>
      <w:r w:rsidRPr="004F657B">
        <w:rPr>
          <w:color w:val="auto"/>
          <w:sz w:val="24"/>
          <w:szCs w:val="24"/>
          <w:lang w:eastAsia="en-US"/>
        </w:rPr>
        <w:t>).</w:t>
      </w:r>
      <w:r>
        <w:rPr>
          <w:color w:val="auto"/>
          <w:sz w:val="24"/>
          <w:szCs w:val="24"/>
          <w:lang w:eastAsia="en-US"/>
        </w:rPr>
        <w:t xml:space="preserve"> T</w:t>
      </w:r>
      <w:r w:rsidRPr="004F657B">
        <w:rPr>
          <w:color w:val="auto"/>
          <w:sz w:val="24"/>
          <w:szCs w:val="24"/>
          <w:lang w:eastAsia="en-US"/>
        </w:rPr>
        <w:t xml:space="preserve">he categories of abuse in relation to both children and adults are almost identical, although financial abuse is more common in adult abuse </w:t>
      </w:r>
      <w:r w:rsidRPr="003A6B06">
        <w:rPr>
          <w:i/>
          <w:color w:val="auto"/>
          <w:sz w:val="24"/>
          <w:szCs w:val="24"/>
          <w:lang w:eastAsia="en-US"/>
        </w:rPr>
        <w:t>(</w:t>
      </w:r>
      <w:proofErr w:type="spellStart"/>
      <w:r w:rsidRPr="003A6B06">
        <w:rPr>
          <w:i/>
          <w:color w:val="auto"/>
          <w:sz w:val="24"/>
          <w:szCs w:val="24"/>
          <w:lang w:eastAsia="en-US"/>
        </w:rPr>
        <w:t>Mantell</w:t>
      </w:r>
      <w:proofErr w:type="spellEnd"/>
      <w:r w:rsidRPr="003A6B06">
        <w:rPr>
          <w:i/>
          <w:color w:val="auto"/>
          <w:sz w:val="24"/>
          <w:szCs w:val="24"/>
          <w:lang w:eastAsia="en-US"/>
        </w:rPr>
        <w:t xml:space="preserve"> &amp; </w:t>
      </w:r>
      <w:proofErr w:type="spellStart"/>
      <w:r w:rsidRPr="003A6B06">
        <w:rPr>
          <w:i/>
          <w:color w:val="auto"/>
          <w:sz w:val="24"/>
          <w:szCs w:val="24"/>
          <w:lang w:eastAsia="en-US"/>
        </w:rPr>
        <w:t>Scragg</w:t>
      </w:r>
      <w:proofErr w:type="spellEnd"/>
      <w:r w:rsidRPr="003A6B06">
        <w:rPr>
          <w:i/>
          <w:color w:val="auto"/>
          <w:sz w:val="24"/>
          <w:szCs w:val="24"/>
          <w:lang w:eastAsia="en-US"/>
        </w:rPr>
        <w:t>, 2010:76).</w:t>
      </w:r>
      <w:r w:rsidRPr="004F657B">
        <w:rPr>
          <w:color w:val="auto"/>
          <w:sz w:val="24"/>
          <w:szCs w:val="24"/>
          <w:lang w:eastAsia="en-US"/>
        </w:rPr>
        <w:t xml:space="preserve"> </w:t>
      </w:r>
    </w:p>
    <w:p w:rsidR="005C3D9A"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The main difference between safeguarding children and adults is that adults are presumed to have the </w:t>
      </w:r>
      <w:r w:rsidRPr="004F657B">
        <w:rPr>
          <w:color w:val="auto"/>
          <w:sz w:val="24"/>
          <w:szCs w:val="24"/>
          <w:lang w:eastAsia="en-US"/>
        </w:rPr>
        <w:t xml:space="preserve">mental capacity to make choices and a right to make their own decisions – this means there are limited powers to intervene </w:t>
      </w:r>
      <w:r w:rsidRPr="003A6B06">
        <w:rPr>
          <w:i/>
          <w:color w:val="auto"/>
          <w:sz w:val="24"/>
          <w:szCs w:val="24"/>
          <w:lang w:eastAsia="en-US"/>
        </w:rPr>
        <w:t>(</w:t>
      </w:r>
      <w:proofErr w:type="spellStart"/>
      <w:r w:rsidRPr="003A6B06">
        <w:rPr>
          <w:i/>
          <w:color w:val="auto"/>
          <w:sz w:val="24"/>
          <w:szCs w:val="24"/>
          <w:lang w:eastAsia="en-US"/>
        </w:rPr>
        <w:t>Mantell</w:t>
      </w:r>
      <w:proofErr w:type="spellEnd"/>
      <w:r w:rsidRPr="003A6B06">
        <w:rPr>
          <w:i/>
          <w:color w:val="auto"/>
          <w:sz w:val="24"/>
          <w:szCs w:val="24"/>
          <w:lang w:eastAsia="en-US"/>
        </w:rPr>
        <w:t xml:space="preserve"> &amp; </w:t>
      </w:r>
      <w:proofErr w:type="spellStart"/>
      <w:r w:rsidRPr="003A6B06">
        <w:rPr>
          <w:i/>
          <w:color w:val="auto"/>
          <w:sz w:val="24"/>
          <w:szCs w:val="24"/>
          <w:lang w:eastAsia="en-US"/>
        </w:rPr>
        <w:t>Scragg</w:t>
      </w:r>
      <w:proofErr w:type="spellEnd"/>
      <w:r w:rsidRPr="003A6B06">
        <w:rPr>
          <w:i/>
          <w:color w:val="auto"/>
          <w:sz w:val="24"/>
          <w:szCs w:val="24"/>
          <w:lang w:eastAsia="en-US"/>
        </w:rPr>
        <w:t>, 2010:82).</w:t>
      </w:r>
      <w:r w:rsidRPr="004F657B">
        <w:rPr>
          <w:color w:val="auto"/>
          <w:sz w:val="24"/>
          <w:szCs w:val="24"/>
          <w:lang w:eastAsia="en-US"/>
        </w:rPr>
        <w:t xml:space="preserve"> </w:t>
      </w:r>
      <w:r>
        <w:rPr>
          <w:color w:val="auto"/>
          <w:sz w:val="24"/>
          <w:szCs w:val="24"/>
          <w:lang w:eastAsia="en-US"/>
        </w:rPr>
        <w:t xml:space="preserve">Therefore they have more control over </w:t>
      </w:r>
      <w:r w:rsidRPr="004F657B">
        <w:rPr>
          <w:color w:val="auto"/>
          <w:sz w:val="24"/>
          <w:szCs w:val="24"/>
          <w:lang w:eastAsia="en-US"/>
        </w:rPr>
        <w:t xml:space="preserve">what, if any, </w:t>
      </w:r>
      <w:r>
        <w:rPr>
          <w:color w:val="auto"/>
          <w:sz w:val="24"/>
          <w:szCs w:val="24"/>
          <w:lang w:eastAsia="en-US"/>
        </w:rPr>
        <w:t xml:space="preserve">support they receive from the state. </w:t>
      </w:r>
      <w:r w:rsidRPr="004F657B">
        <w:rPr>
          <w:color w:val="auto"/>
          <w:sz w:val="24"/>
          <w:szCs w:val="24"/>
          <w:lang w:eastAsia="en-US"/>
        </w:rPr>
        <w:t xml:space="preserve">Conversely, children are usually presumed to lack capacity and so </w:t>
      </w:r>
      <w:r>
        <w:rPr>
          <w:color w:val="auto"/>
          <w:sz w:val="24"/>
          <w:szCs w:val="24"/>
          <w:lang w:eastAsia="en-US"/>
        </w:rPr>
        <w:t>there is a duty to protect them</w:t>
      </w:r>
      <w:r w:rsidRPr="004F657B">
        <w:rPr>
          <w:color w:val="auto"/>
          <w:sz w:val="24"/>
          <w:szCs w:val="24"/>
          <w:lang w:eastAsia="en-US"/>
        </w:rPr>
        <w:t>.</w:t>
      </w:r>
      <w:r>
        <w:rPr>
          <w:color w:val="auto"/>
          <w:sz w:val="24"/>
          <w:szCs w:val="24"/>
          <w:lang w:eastAsia="en-US"/>
        </w:rPr>
        <w:t xml:space="preserve"> </w:t>
      </w:r>
    </w:p>
    <w:p w:rsidR="005C3D9A"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There has however been an increase in professionals’ understanding around children having the opportunity to have more control over their own lives. The </w:t>
      </w:r>
      <w:proofErr w:type="spellStart"/>
      <w:r w:rsidRPr="00195DA6">
        <w:rPr>
          <w:i/>
          <w:color w:val="auto"/>
          <w:sz w:val="24"/>
          <w:szCs w:val="24"/>
          <w:lang w:eastAsia="en-US"/>
        </w:rPr>
        <w:t>Gillick</w:t>
      </w:r>
      <w:proofErr w:type="spellEnd"/>
      <w:r w:rsidRPr="00195DA6">
        <w:rPr>
          <w:i/>
          <w:color w:val="auto"/>
          <w:sz w:val="24"/>
          <w:szCs w:val="24"/>
          <w:lang w:eastAsia="en-US"/>
        </w:rPr>
        <w:t xml:space="preserve"> v. West Norfolk and </w:t>
      </w:r>
      <w:proofErr w:type="spellStart"/>
      <w:r w:rsidRPr="00195DA6">
        <w:rPr>
          <w:i/>
          <w:color w:val="auto"/>
          <w:sz w:val="24"/>
          <w:szCs w:val="24"/>
          <w:lang w:eastAsia="en-US"/>
        </w:rPr>
        <w:t>Wisbech</w:t>
      </w:r>
      <w:proofErr w:type="spellEnd"/>
      <w:r w:rsidRPr="00195DA6">
        <w:rPr>
          <w:i/>
          <w:color w:val="auto"/>
          <w:sz w:val="24"/>
          <w:szCs w:val="24"/>
          <w:lang w:eastAsia="en-US"/>
        </w:rPr>
        <w:t xml:space="preserve"> Area Health Authority [1986]</w:t>
      </w:r>
      <w:r>
        <w:rPr>
          <w:color w:val="auto"/>
          <w:sz w:val="24"/>
          <w:szCs w:val="24"/>
          <w:lang w:eastAsia="en-US"/>
        </w:rPr>
        <w:t xml:space="preserve"> case </w:t>
      </w:r>
      <w:r w:rsidRPr="003A6B06">
        <w:rPr>
          <w:i/>
          <w:color w:val="auto"/>
          <w:sz w:val="24"/>
          <w:szCs w:val="24"/>
          <w:lang w:eastAsia="en-US"/>
        </w:rPr>
        <w:t>(</w:t>
      </w:r>
      <w:proofErr w:type="spellStart"/>
      <w:r w:rsidRPr="003A6B06">
        <w:rPr>
          <w:i/>
          <w:color w:val="auto"/>
          <w:sz w:val="24"/>
          <w:szCs w:val="24"/>
          <w:lang w:eastAsia="en-US"/>
        </w:rPr>
        <w:t>Brammer</w:t>
      </w:r>
      <w:proofErr w:type="spellEnd"/>
      <w:r w:rsidRPr="003A6B06">
        <w:rPr>
          <w:i/>
          <w:color w:val="auto"/>
          <w:sz w:val="24"/>
          <w:szCs w:val="24"/>
          <w:lang w:eastAsia="en-US"/>
        </w:rPr>
        <w:t>, 2009:185)</w:t>
      </w:r>
      <w:r>
        <w:rPr>
          <w:color w:val="auto"/>
          <w:sz w:val="24"/>
          <w:szCs w:val="24"/>
          <w:lang w:eastAsia="en-US"/>
        </w:rPr>
        <w:t xml:space="preserve"> provided authority for young people to make lawful decisions in a range of areas and came from a case concerned whether it was lawful for a doctor to give contraceptives to a person under the age of 16 without parental consent. The court ruled that if the young person is of sufficient understanding and intelligence they would be able to give consent to treatment without parental consent. It is now known as ‘</w:t>
      </w:r>
      <w:proofErr w:type="spellStart"/>
      <w:r>
        <w:rPr>
          <w:color w:val="auto"/>
          <w:sz w:val="24"/>
          <w:szCs w:val="24"/>
          <w:lang w:eastAsia="en-US"/>
        </w:rPr>
        <w:t>Gillick</w:t>
      </w:r>
      <w:proofErr w:type="spellEnd"/>
      <w:r>
        <w:rPr>
          <w:color w:val="auto"/>
          <w:sz w:val="24"/>
          <w:szCs w:val="24"/>
          <w:lang w:eastAsia="en-US"/>
        </w:rPr>
        <w:t xml:space="preserve"> competence’ </w:t>
      </w:r>
      <w:r w:rsidRPr="003A6B06">
        <w:rPr>
          <w:i/>
          <w:color w:val="auto"/>
          <w:sz w:val="24"/>
          <w:szCs w:val="24"/>
          <w:lang w:eastAsia="en-US"/>
        </w:rPr>
        <w:t>(2009:185).</w:t>
      </w:r>
      <w:r>
        <w:rPr>
          <w:color w:val="auto"/>
          <w:sz w:val="24"/>
          <w:szCs w:val="24"/>
          <w:lang w:eastAsia="en-US"/>
        </w:rPr>
        <w:t xml:space="preserve"> </w:t>
      </w:r>
    </w:p>
    <w:p w:rsidR="005C3D9A"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Adults are automatically presumed to have the capacity to make choices unless they lack mental capacity and as stated above, professionals are able to make decisions over them under the Mental Capacity Act. </w:t>
      </w:r>
    </w:p>
    <w:p w:rsidR="005C3D9A" w:rsidRDefault="005C3D9A" w:rsidP="005C3D9A">
      <w:pPr>
        <w:overflowPunct/>
        <w:autoSpaceDE/>
        <w:autoSpaceDN/>
        <w:adjustRightInd/>
        <w:spacing w:after="160" w:line="360" w:lineRule="auto"/>
        <w:textAlignment w:val="auto"/>
        <w:rPr>
          <w:color w:val="auto"/>
          <w:sz w:val="24"/>
          <w:szCs w:val="24"/>
          <w:lang w:eastAsia="en-US"/>
        </w:rPr>
      </w:pPr>
      <w:r w:rsidRPr="003F15FE">
        <w:rPr>
          <w:color w:val="auto"/>
          <w:sz w:val="24"/>
          <w:szCs w:val="24"/>
          <w:lang w:eastAsia="en-US"/>
        </w:rPr>
        <w:t>The</w:t>
      </w:r>
      <w:r>
        <w:rPr>
          <w:color w:val="auto"/>
          <w:sz w:val="24"/>
          <w:szCs w:val="24"/>
          <w:lang w:eastAsia="en-US"/>
        </w:rPr>
        <w:t>re are</w:t>
      </w:r>
      <w:r w:rsidRPr="003F15FE">
        <w:rPr>
          <w:color w:val="auto"/>
          <w:sz w:val="24"/>
          <w:szCs w:val="24"/>
          <w:lang w:eastAsia="en-US"/>
        </w:rPr>
        <w:t xml:space="preserve"> Local Safeguarding Boards in each area </w:t>
      </w:r>
      <w:r>
        <w:rPr>
          <w:color w:val="auto"/>
          <w:sz w:val="24"/>
          <w:szCs w:val="24"/>
          <w:lang w:eastAsia="en-US"/>
        </w:rPr>
        <w:t xml:space="preserve">which </w:t>
      </w:r>
      <w:r w:rsidRPr="003F15FE">
        <w:rPr>
          <w:color w:val="auto"/>
          <w:sz w:val="24"/>
          <w:szCs w:val="24"/>
          <w:lang w:eastAsia="en-US"/>
        </w:rPr>
        <w:t xml:space="preserve">are operative for both children and adults. </w:t>
      </w:r>
      <w:r>
        <w:rPr>
          <w:color w:val="auto"/>
          <w:sz w:val="24"/>
          <w:szCs w:val="24"/>
          <w:lang w:eastAsia="en-US"/>
        </w:rPr>
        <w:t>Following</w:t>
      </w:r>
      <w:r w:rsidRPr="003F15FE">
        <w:rPr>
          <w:color w:val="auto"/>
          <w:sz w:val="24"/>
          <w:szCs w:val="24"/>
        </w:rPr>
        <w:t xml:space="preserve"> Lord Laming’s inquiry into the death of Victoria </w:t>
      </w:r>
      <w:proofErr w:type="spellStart"/>
      <w:r w:rsidRPr="003F15FE">
        <w:rPr>
          <w:color w:val="auto"/>
          <w:sz w:val="24"/>
          <w:szCs w:val="24"/>
        </w:rPr>
        <w:t>Climbie</w:t>
      </w:r>
      <w:proofErr w:type="spellEnd"/>
      <w:r w:rsidRPr="003F15FE">
        <w:rPr>
          <w:color w:val="auto"/>
          <w:sz w:val="24"/>
          <w:szCs w:val="24"/>
        </w:rPr>
        <w:t xml:space="preserve">, the Children Act 2004 required all Local Authorities across England and Wales to set up a Local Safeguarding </w:t>
      </w:r>
      <w:r w:rsidRPr="003F15FE">
        <w:rPr>
          <w:color w:val="auto"/>
          <w:sz w:val="24"/>
          <w:szCs w:val="24"/>
        </w:rPr>
        <w:lastRenderedPageBreak/>
        <w:t xml:space="preserve">Children Board (LSCB). The task of each LSCB is to safeguard and promote the welfare of children and young people in their area </w:t>
      </w:r>
      <w:r w:rsidRPr="003A6B06">
        <w:rPr>
          <w:i/>
          <w:color w:val="auto"/>
          <w:sz w:val="24"/>
          <w:szCs w:val="24"/>
        </w:rPr>
        <w:t>(</w:t>
      </w:r>
      <w:proofErr w:type="spellStart"/>
      <w:r w:rsidRPr="003A6B06">
        <w:rPr>
          <w:i/>
          <w:color w:val="auto"/>
          <w:sz w:val="24"/>
          <w:szCs w:val="24"/>
        </w:rPr>
        <w:t>Estyn</w:t>
      </w:r>
      <w:proofErr w:type="spellEnd"/>
      <w:r w:rsidRPr="003A6B06">
        <w:rPr>
          <w:i/>
          <w:color w:val="auto"/>
          <w:sz w:val="24"/>
          <w:szCs w:val="24"/>
        </w:rPr>
        <w:t xml:space="preserve">, 2018). </w:t>
      </w:r>
      <w:r>
        <w:rPr>
          <w:color w:val="auto"/>
          <w:sz w:val="24"/>
          <w:szCs w:val="24"/>
        </w:rPr>
        <w:t>Similarly, th</w:t>
      </w:r>
      <w:r w:rsidRPr="004F657B">
        <w:rPr>
          <w:color w:val="auto"/>
          <w:sz w:val="24"/>
          <w:szCs w:val="24"/>
          <w:lang w:eastAsia="en-US"/>
        </w:rPr>
        <w:t xml:space="preserve">e North Wales Safeguarding board have implemented policies and procedures to </w:t>
      </w:r>
      <w:r>
        <w:rPr>
          <w:color w:val="auto"/>
          <w:sz w:val="24"/>
          <w:szCs w:val="24"/>
          <w:lang w:eastAsia="en-US"/>
        </w:rPr>
        <w:t xml:space="preserve">protect adults who have needs for care and support or are </w:t>
      </w:r>
      <w:r w:rsidRPr="00596C1A">
        <w:rPr>
          <w:color w:val="auto"/>
          <w:sz w:val="24"/>
          <w:szCs w:val="24"/>
          <w:lang w:eastAsia="en-US"/>
        </w:rPr>
        <w:t xml:space="preserve">experiencing, or are at risk of, abuse or neglect </w:t>
      </w:r>
      <w:r w:rsidRPr="00CE2FCB">
        <w:rPr>
          <w:i/>
          <w:color w:val="auto"/>
          <w:sz w:val="24"/>
          <w:szCs w:val="24"/>
          <w:lang w:eastAsia="en-US"/>
        </w:rPr>
        <w:t xml:space="preserve">(North Wales Safeguarding Board, 2019). </w:t>
      </w:r>
      <w:r w:rsidRPr="00596C1A">
        <w:rPr>
          <w:color w:val="auto"/>
          <w:sz w:val="24"/>
          <w:szCs w:val="24"/>
          <w:lang w:eastAsia="en-US"/>
        </w:rPr>
        <w:t xml:space="preserve">This was a requirement of the </w:t>
      </w:r>
      <w:r w:rsidRPr="00596C1A">
        <w:rPr>
          <w:color w:val="auto"/>
          <w:sz w:val="24"/>
          <w:szCs w:val="24"/>
        </w:rPr>
        <w:t xml:space="preserve">Social Services and Well-Being Act (Wales) 2014 (Section 134) </w:t>
      </w:r>
      <w:r w:rsidRPr="003A6B06">
        <w:rPr>
          <w:i/>
          <w:color w:val="auto"/>
          <w:sz w:val="24"/>
          <w:szCs w:val="24"/>
        </w:rPr>
        <w:t>(</w:t>
      </w:r>
      <w:r>
        <w:rPr>
          <w:i/>
          <w:color w:val="auto"/>
          <w:sz w:val="24"/>
          <w:szCs w:val="24"/>
        </w:rPr>
        <w:t xml:space="preserve">Government </w:t>
      </w:r>
      <w:r w:rsidRPr="003A6B06">
        <w:rPr>
          <w:i/>
          <w:color w:val="auto"/>
          <w:sz w:val="24"/>
          <w:szCs w:val="24"/>
        </w:rPr>
        <w:t>Legislation, 2014).</w:t>
      </w:r>
      <w:r>
        <w:rPr>
          <w:rFonts w:ascii="Times New Roman" w:hAnsi="Times New Roman" w:cs="Times New Roman"/>
          <w:color w:val="auto"/>
          <w:sz w:val="24"/>
          <w:szCs w:val="24"/>
        </w:rPr>
        <w:t xml:space="preserve">  </w:t>
      </w:r>
    </w:p>
    <w:p w:rsidR="005C3D9A" w:rsidRPr="00586661" w:rsidRDefault="005C3D9A" w:rsidP="005C3D9A">
      <w:pPr>
        <w:overflowPunct/>
        <w:autoSpaceDE/>
        <w:autoSpaceDN/>
        <w:adjustRightInd/>
        <w:spacing w:after="160" w:line="360" w:lineRule="auto"/>
        <w:textAlignment w:val="auto"/>
        <w:rPr>
          <w:color w:val="auto"/>
          <w:sz w:val="24"/>
          <w:szCs w:val="24"/>
          <w:u w:val="single"/>
          <w:lang w:eastAsia="en-US"/>
        </w:rPr>
      </w:pPr>
    </w:p>
    <w:p w:rsidR="005C3D9A" w:rsidRPr="00586661" w:rsidRDefault="005C3D9A" w:rsidP="005C3D9A">
      <w:pPr>
        <w:overflowPunct/>
        <w:autoSpaceDE/>
        <w:autoSpaceDN/>
        <w:adjustRightInd/>
        <w:spacing w:after="160" w:line="360" w:lineRule="auto"/>
        <w:textAlignment w:val="auto"/>
        <w:rPr>
          <w:color w:val="auto"/>
          <w:sz w:val="24"/>
          <w:szCs w:val="24"/>
          <w:u w:val="single"/>
        </w:rPr>
      </w:pPr>
      <w:r w:rsidRPr="00586661">
        <w:rPr>
          <w:color w:val="auto"/>
          <w:sz w:val="24"/>
          <w:szCs w:val="24"/>
          <w:u w:val="single"/>
        </w:rPr>
        <w:t>Word Count – 430 words</w:t>
      </w:r>
    </w:p>
    <w:p w:rsidR="005C3D9A" w:rsidRPr="004F657B" w:rsidRDefault="005C3D9A" w:rsidP="005C3D9A">
      <w:pPr>
        <w:overflowPunct/>
        <w:autoSpaceDE/>
        <w:autoSpaceDN/>
        <w:adjustRightInd/>
        <w:spacing w:after="160" w:line="360" w:lineRule="auto"/>
        <w:textAlignment w:val="auto"/>
        <w:rPr>
          <w:color w:val="auto"/>
          <w:sz w:val="24"/>
          <w:szCs w:val="24"/>
          <w:lang w:eastAsia="en-US"/>
        </w:rPr>
      </w:pPr>
    </w:p>
    <w:p w:rsidR="005C3D9A" w:rsidRDefault="005C3D9A" w:rsidP="005C3D9A">
      <w:pPr>
        <w:spacing w:line="360" w:lineRule="auto"/>
        <w:jc w:val="center"/>
        <w:rPr>
          <w:b/>
          <w:sz w:val="24"/>
          <w:szCs w:val="24"/>
        </w:rPr>
      </w:pPr>
      <w:r w:rsidRPr="008B28E7">
        <w:rPr>
          <w:b/>
          <w:sz w:val="24"/>
          <w:szCs w:val="24"/>
        </w:rPr>
        <w:br w:type="page"/>
      </w:r>
      <w:r w:rsidRPr="008B28E7">
        <w:rPr>
          <w:b/>
          <w:sz w:val="24"/>
          <w:szCs w:val="24"/>
        </w:rPr>
        <w:lastRenderedPageBreak/>
        <w:t xml:space="preserve">Section </w:t>
      </w:r>
      <w:r>
        <w:rPr>
          <w:b/>
          <w:sz w:val="24"/>
          <w:szCs w:val="24"/>
        </w:rPr>
        <w:t>6</w:t>
      </w:r>
    </w:p>
    <w:p w:rsidR="005C3D9A" w:rsidRPr="008B28E7" w:rsidRDefault="005C3D9A" w:rsidP="005C3D9A">
      <w:pPr>
        <w:jc w:val="both"/>
        <w:rPr>
          <w:b/>
          <w:sz w:val="24"/>
          <w:szCs w:val="24"/>
        </w:rPr>
      </w:pPr>
    </w:p>
    <w:p w:rsidR="005C3D9A" w:rsidRPr="008B28E7" w:rsidRDefault="005C3D9A" w:rsidP="005C3D9A">
      <w:pPr>
        <w:jc w:val="both"/>
        <w:rPr>
          <w:b/>
          <w:sz w:val="24"/>
          <w:szCs w:val="24"/>
        </w:rPr>
      </w:pPr>
      <w:r w:rsidRPr="008B28E7">
        <w:rPr>
          <w:b/>
          <w:sz w:val="24"/>
          <w:szCs w:val="24"/>
        </w:rPr>
        <w:t>Developmental Review</w:t>
      </w:r>
      <w:r>
        <w:rPr>
          <w:b/>
          <w:sz w:val="24"/>
          <w:szCs w:val="24"/>
        </w:rPr>
        <w:t xml:space="preserve"> (b)</w:t>
      </w:r>
    </w:p>
    <w:p w:rsidR="005C3D9A" w:rsidRPr="008B28E7" w:rsidRDefault="005C3D9A" w:rsidP="005C3D9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5C3D9A" w:rsidRPr="008B28E7" w:rsidTr="005F3B98">
        <w:tc>
          <w:tcPr>
            <w:tcW w:w="10188" w:type="dxa"/>
          </w:tcPr>
          <w:p w:rsidR="005C3D9A" w:rsidRDefault="005C3D9A" w:rsidP="005F3B98">
            <w:pPr>
              <w:jc w:val="both"/>
              <w:rPr>
                <w:sz w:val="24"/>
                <w:szCs w:val="24"/>
              </w:rPr>
            </w:pPr>
            <w:r>
              <w:rPr>
                <w:sz w:val="24"/>
                <w:szCs w:val="24"/>
              </w:rPr>
              <w:t>Critically r</w:t>
            </w:r>
            <w:r w:rsidRPr="008B28E7">
              <w:rPr>
                <w:sz w:val="24"/>
                <w:szCs w:val="24"/>
              </w:rPr>
              <w:t xml:space="preserve">eflect on your development including reference to the training, learning, research and use of supervision since completing section </w:t>
            </w:r>
            <w:r>
              <w:rPr>
                <w:sz w:val="24"/>
                <w:szCs w:val="24"/>
              </w:rPr>
              <w:t>2. Consider in discussion with your mentor/ supervisor/line manager the extent to which those learning needs have been achieved. Identify additional learning needs to support your development in the transition to becoming an experienced practitioner</w:t>
            </w:r>
            <w:r w:rsidRPr="008B28E7">
              <w:rPr>
                <w:sz w:val="24"/>
                <w:szCs w:val="24"/>
              </w:rPr>
              <w:t xml:space="preserve">. </w:t>
            </w:r>
            <w:r>
              <w:rPr>
                <w:sz w:val="24"/>
                <w:szCs w:val="24"/>
              </w:rPr>
              <w:t>You will consider here, the feedback you have received from individuals using services, their families and carers, and how this has impacted on your practice.</w:t>
            </w:r>
          </w:p>
          <w:p w:rsidR="005C3D9A" w:rsidRPr="008B28E7" w:rsidRDefault="005C3D9A" w:rsidP="005F3B98">
            <w:pPr>
              <w:jc w:val="both"/>
              <w:rPr>
                <w:sz w:val="24"/>
                <w:szCs w:val="24"/>
              </w:rPr>
            </w:pPr>
          </w:p>
          <w:p w:rsidR="005C3D9A" w:rsidRPr="008B28E7" w:rsidRDefault="005C3D9A" w:rsidP="005F3B98">
            <w:pPr>
              <w:jc w:val="both"/>
              <w:rPr>
                <w:i/>
                <w:sz w:val="24"/>
                <w:szCs w:val="24"/>
              </w:rPr>
            </w:pPr>
            <w:r>
              <w:rPr>
                <w:i/>
                <w:sz w:val="24"/>
                <w:szCs w:val="24"/>
              </w:rPr>
              <w:t xml:space="preserve">800 </w:t>
            </w:r>
            <w:r w:rsidRPr="008B28E7">
              <w:rPr>
                <w:i/>
                <w:sz w:val="24"/>
                <w:szCs w:val="24"/>
              </w:rPr>
              <w:t>words (+/- 10%: include your actual word count at the end of each section)</w:t>
            </w:r>
          </w:p>
        </w:tc>
      </w:tr>
    </w:tbl>
    <w:p w:rsidR="005C3D9A" w:rsidRPr="008B28E7" w:rsidRDefault="005C3D9A" w:rsidP="005C3D9A">
      <w:pPr>
        <w:jc w:val="both"/>
        <w:rPr>
          <w:sz w:val="24"/>
          <w:szCs w:val="24"/>
        </w:rPr>
      </w:pPr>
    </w:p>
    <w:p w:rsidR="005C3D9A" w:rsidRDefault="005C3D9A" w:rsidP="005C3D9A">
      <w:pPr>
        <w:overflowPunct/>
        <w:autoSpaceDE/>
        <w:autoSpaceDN/>
        <w:adjustRightInd/>
        <w:spacing w:after="160" w:line="360" w:lineRule="auto"/>
        <w:textAlignment w:val="auto"/>
        <w:rPr>
          <w:color w:val="auto"/>
          <w:sz w:val="24"/>
          <w:szCs w:val="24"/>
          <w:lang w:eastAsia="en-US"/>
        </w:rPr>
      </w:pPr>
      <w:r w:rsidRPr="004F657B">
        <w:rPr>
          <w:color w:val="auto"/>
          <w:sz w:val="24"/>
          <w:szCs w:val="24"/>
          <w:lang w:eastAsia="en-US"/>
        </w:rPr>
        <w:t xml:space="preserve">The learning need I identified in Section 2 in relation to working collaboratively was communicating effectively with </w:t>
      </w:r>
      <w:r>
        <w:rPr>
          <w:color w:val="auto"/>
          <w:sz w:val="24"/>
          <w:szCs w:val="24"/>
          <w:lang w:eastAsia="en-US"/>
        </w:rPr>
        <w:t xml:space="preserve">the birth families of </w:t>
      </w:r>
      <w:r w:rsidRPr="004F657B">
        <w:rPr>
          <w:color w:val="auto"/>
          <w:sz w:val="24"/>
          <w:szCs w:val="24"/>
          <w:lang w:eastAsia="en-US"/>
        </w:rPr>
        <w:t>children who are ‘looked after’ by the Local Authority</w:t>
      </w:r>
      <w:r>
        <w:rPr>
          <w:color w:val="auto"/>
          <w:sz w:val="24"/>
          <w:szCs w:val="24"/>
          <w:lang w:eastAsia="en-US"/>
        </w:rPr>
        <w:t>. On reflection, I feel that I have been able to improve my skills in this area as I now always take into consideration the birth families’ wishes and feelings and always aim to include them in decisions made in respect of their child, whether they take</w:t>
      </w:r>
      <w:r w:rsidRPr="004F657B">
        <w:rPr>
          <w:color w:val="auto"/>
          <w:sz w:val="24"/>
          <w:szCs w:val="24"/>
          <w:lang w:eastAsia="en-US"/>
        </w:rPr>
        <w:t xml:space="preserve"> an active day-to-day role in their children’s lives</w:t>
      </w:r>
      <w:r>
        <w:rPr>
          <w:color w:val="auto"/>
          <w:sz w:val="24"/>
          <w:szCs w:val="24"/>
          <w:lang w:eastAsia="en-US"/>
        </w:rPr>
        <w:t xml:space="preserve"> or not</w:t>
      </w:r>
      <w:r w:rsidRPr="004F657B">
        <w:rPr>
          <w:color w:val="auto"/>
          <w:sz w:val="24"/>
          <w:szCs w:val="24"/>
          <w:lang w:eastAsia="en-US"/>
        </w:rPr>
        <w:t>.</w:t>
      </w:r>
      <w:r>
        <w:rPr>
          <w:color w:val="auto"/>
          <w:sz w:val="24"/>
          <w:szCs w:val="24"/>
          <w:lang w:eastAsia="en-US"/>
        </w:rPr>
        <w:t xml:space="preserve"> A service user’s father, whose child was also looked after, informed me at the end of our involvement that he was pleased that I had involved him in the decision made in respect of his daughter as he had previously felt excluded from decisions from previous social workers. This re-iterated the importance of working with the birth family as it led to excellent outcomes for this child.</w:t>
      </w:r>
      <w:r w:rsidRPr="004F657B">
        <w:rPr>
          <w:color w:val="auto"/>
          <w:sz w:val="24"/>
          <w:szCs w:val="24"/>
          <w:lang w:eastAsia="en-US"/>
        </w:rPr>
        <w:t xml:space="preserve"> </w:t>
      </w:r>
      <w:r>
        <w:rPr>
          <w:color w:val="auto"/>
          <w:sz w:val="24"/>
          <w:szCs w:val="24"/>
          <w:lang w:eastAsia="en-US"/>
        </w:rPr>
        <w:t xml:space="preserve">I have found that this can be challenging at times as often there are many people involved in the child’s life but I recognise that working in partnership with every person in the child’s life is imperative and usually leads to better outcomes for the child. If appropriate, having their birth parent play a role in their life is also conducive to the child having a strong sense of their own identity – this is something I have learnt through training in relation to Attachment and working with children who are going to be adopted. </w:t>
      </w:r>
    </w:p>
    <w:p w:rsidR="005C3D9A"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I identified that applying analysis in parenting assessments was a learning need for myself. Since completing Section 2, I have undertaken a number of parenting assessments on parents where there are concerns around their abilities to meet their children’s needs. Some have been in the Child Protection or PLO arena and some have also been directed by the court when an Interim Care Order has been issued. I have had to develop my confidence in making professionals judgments and decisions which impact on children and families’ lives. This has </w:t>
      </w:r>
      <w:r>
        <w:rPr>
          <w:color w:val="auto"/>
          <w:sz w:val="24"/>
          <w:szCs w:val="24"/>
          <w:lang w:eastAsia="en-US"/>
        </w:rPr>
        <w:lastRenderedPageBreak/>
        <w:t xml:space="preserve">been possible through having the time to reflect on the work with my manager and discussing why I have made the conclusion that I have. Knott and </w:t>
      </w:r>
      <w:proofErr w:type="spellStart"/>
      <w:r>
        <w:rPr>
          <w:color w:val="auto"/>
          <w:sz w:val="24"/>
          <w:szCs w:val="24"/>
          <w:lang w:eastAsia="en-US"/>
        </w:rPr>
        <w:t>Scragg</w:t>
      </w:r>
      <w:proofErr w:type="spellEnd"/>
      <w:r>
        <w:rPr>
          <w:color w:val="auto"/>
          <w:sz w:val="24"/>
          <w:szCs w:val="24"/>
          <w:lang w:eastAsia="en-US"/>
        </w:rPr>
        <w:t xml:space="preserve"> </w:t>
      </w:r>
      <w:r w:rsidRPr="00EF139B">
        <w:rPr>
          <w:i/>
          <w:color w:val="auto"/>
          <w:sz w:val="24"/>
          <w:szCs w:val="24"/>
          <w:lang w:eastAsia="en-US"/>
        </w:rPr>
        <w:t>(2010:124)</w:t>
      </w:r>
      <w:r>
        <w:rPr>
          <w:color w:val="auto"/>
          <w:sz w:val="24"/>
          <w:szCs w:val="24"/>
          <w:lang w:eastAsia="en-US"/>
        </w:rPr>
        <w:t xml:space="preserve"> reiterate the importance of d</w:t>
      </w:r>
      <w:r w:rsidRPr="004F657B">
        <w:rPr>
          <w:color w:val="auto"/>
          <w:sz w:val="24"/>
          <w:szCs w:val="24"/>
          <w:lang w:eastAsia="en-US"/>
        </w:rPr>
        <w:t xml:space="preserve">eveloping an effective working relationship with your manager </w:t>
      </w:r>
      <w:r>
        <w:rPr>
          <w:color w:val="auto"/>
          <w:sz w:val="24"/>
          <w:szCs w:val="24"/>
          <w:lang w:eastAsia="en-US"/>
        </w:rPr>
        <w:t xml:space="preserve">as it </w:t>
      </w:r>
      <w:r w:rsidRPr="004F657B">
        <w:rPr>
          <w:color w:val="auto"/>
          <w:sz w:val="24"/>
          <w:szCs w:val="24"/>
          <w:lang w:eastAsia="en-US"/>
        </w:rPr>
        <w:t>is a crucial part of your development as</w:t>
      </w:r>
      <w:r>
        <w:rPr>
          <w:color w:val="auto"/>
          <w:sz w:val="24"/>
          <w:szCs w:val="24"/>
          <w:lang w:eastAsia="en-US"/>
        </w:rPr>
        <w:t xml:space="preserve"> a professional social worker. This has been challenging at times for me as I have had a high turnover of managers which makes it difficult to establish effective working relationships. </w:t>
      </w:r>
    </w:p>
    <w:p w:rsidR="005C3D9A"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My last identified learning need was </w:t>
      </w:r>
      <w:r w:rsidRPr="004F657B">
        <w:rPr>
          <w:color w:val="auto"/>
          <w:sz w:val="24"/>
          <w:szCs w:val="24"/>
          <w:lang w:eastAsia="en-US"/>
        </w:rPr>
        <w:t>relation to intervention and application of professional judgment in incr</w:t>
      </w:r>
      <w:r>
        <w:rPr>
          <w:color w:val="auto"/>
          <w:sz w:val="24"/>
          <w:szCs w:val="24"/>
          <w:lang w:eastAsia="en-US"/>
        </w:rPr>
        <w:t xml:space="preserve">easingly complex interventions. I have found that as I gain more experience in the fields of Child Protection, </w:t>
      </w:r>
      <w:r w:rsidRPr="004F657B">
        <w:rPr>
          <w:color w:val="auto"/>
          <w:sz w:val="24"/>
          <w:szCs w:val="24"/>
          <w:lang w:eastAsia="en-US"/>
        </w:rPr>
        <w:t>Public Law Outline</w:t>
      </w:r>
      <w:r>
        <w:rPr>
          <w:color w:val="auto"/>
          <w:sz w:val="24"/>
          <w:szCs w:val="24"/>
          <w:lang w:eastAsia="en-US"/>
        </w:rPr>
        <w:t xml:space="preserve"> (PLO) and court work, I am more able to make confident decisions and find it easier to apply my own </w:t>
      </w:r>
      <w:r w:rsidRPr="004F657B">
        <w:rPr>
          <w:color w:val="auto"/>
          <w:sz w:val="24"/>
          <w:szCs w:val="24"/>
          <w:lang w:eastAsia="en-US"/>
        </w:rPr>
        <w:t>professional judgment</w:t>
      </w:r>
      <w:r>
        <w:rPr>
          <w:color w:val="auto"/>
          <w:sz w:val="24"/>
          <w:szCs w:val="24"/>
          <w:lang w:eastAsia="en-US"/>
        </w:rPr>
        <w:t xml:space="preserve"> as my confidence has grown in my own abilities. I have also completed training around PLO and court work with experienced solicitors where I have been given the opportunity to learn about what the court expects. I have found that it is difficult to make decisions which impact on a child’s life, for example not returning the child to the care of the parents even when this is what the child and the parent wants, but safeguarding the child must be the priority. Attending court and reflecting on my experience has also helped my confidence in this area. </w:t>
      </w:r>
    </w:p>
    <w:p w:rsidR="005C3D9A"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The most challenging aspect for me has having a high turnover of managers which has not always been contributively to a consistent level of reflective practice. Reflection in social work can be a complex concept </w:t>
      </w:r>
      <w:r w:rsidRPr="00400553">
        <w:rPr>
          <w:i/>
          <w:color w:val="auto"/>
          <w:sz w:val="24"/>
          <w:szCs w:val="24"/>
          <w:lang w:eastAsia="en-US"/>
        </w:rPr>
        <w:t xml:space="preserve">(Knott &amp; </w:t>
      </w:r>
      <w:proofErr w:type="spellStart"/>
      <w:r w:rsidRPr="00400553">
        <w:rPr>
          <w:i/>
          <w:color w:val="auto"/>
          <w:sz w:val="24"/>
          <w:szCs w:val="24"/>
          <w:lang w:eastAsia="en-US"/>
        </w:rPr>
        <w:t>Scragg</w:t>
      </w:r>
      <w:proofErr w:type="spellEnd"/>
      <w:r w:rsidRPr="00400553">
        <w:rPr>
          <w:i/>
          <w:color w:val="auto"/>
          <w:sz w:val="24"/>
          <w:szCs w:val="24"/>
          <w:lang w:eastAsia="en-US"/>
        </w:rPr>
        <w:t>, 2010:3)</w:t>
      </w:r>
      <w:r>
        <w:rPr>
          <w:color w:val="auto"/>
          <w:sz w:val="24"/>
          <w:szCs w:val="24"/>
          <w:lang w:eastAsia="en-US"/>
        </w:rPr>
        <w:t xml:space="preserve"> but it is also the a </w:t>
      </w:r>
      <w:r w:rsidRPr="004F657B">
        <w:rPr>
          <w:color w:val="auto"/>
          <w:sz w:val="24"/>
          <w:szCs w:val="24"/>
          <w:lang w:eastAsia="en-US"/>
        </w:rPr>
        <w:t>prerequisite to being an effective social worker, as it requires an approach that questions our thoughts, experiences and actions</w:t>
      </w:r>
      <w:r>
        <w:rPr>
          <w:color w:val="auto"/>
          <w:sz w:val="24"/>
          <w:szCs w:val="24"/>
          <w:lang w:eastAsia="en-US"/>
        </w:rPr>
        <w:t xml:space="preserve"> </w:t>
      </w:r>
      <w:r w:rsidRPr="00400553">
        <w:rPr>
          <w:i/>
          <w:color w:val="auto"/>
          <w:sz w:val="24"/>
          <w:szCs w:val="24"/>
          <w:lang w:eastAsia="en-US"/>
        </w:rPr>
        <w:t>(Horner, 2004:47).</w:t>
      </w:r>
      <w:r>
        <w:rPr>
          <w:color w:val="auto"/>
          <w:sz w:val="24"/>
          <w:szCs w:val="24"/>
          <w:lang w:eastAsia="en-US"/>
        </w:rPr>
        <w:t xml:space="preserve"> Reflection often comes from supervision sessions and I have found that using Gibbs’ Reflective Model (1998) during supervision sessions has been helpful, that is describing a certain experience, discussing how it made me feel, evaluating what I felt went well and not as well during the experience, analysing the experience and concluding what I could have done differently and what I learnt during the experience </w:t>
      </w:r>
      <w:r w:rsidRPr="00655651">
        <w:rPr>
          <w:i/>
          <w:color w:val="auto"/>
          <w:sz w:val="24"/>
          <w:szCs w:val="24"/>
          <w:lang w:eastAsia="en-US"/>
        </w:rPr>
        <w:t xml:space="preserve">(1998). </w:t>
      </w:r>
    </w:p>
    <w:p w:rsidR="005C3D9A" w:rsidRPr="00800A60" w:rsidRDefault="005C3D9A" w:rsidP="005C3D9A">
      <w:pPr>
        <w:overflowPunct/>
        <w:autoSpaceDE/>
        <w:autoSpaceDN/>
        <w:adjustRightInd/>
        <w:spacing w:after="160" w:line="360" w:lineRule="auto"/>
        <w:textAlignment w:val="auto"/>
        <w:rPr>
          <w:color w:val="auto"/>
          <w:sz w:val="24"/>
          <w:szCs w:val="24"/>
          <w:lang w:eastAsia="en-US"/>
        </w:rPr>
      </w:pPr>
      <w:r>
        <w:rPr>
          <w:color w:val="auto"/>
          <w:sz w:val="24"/>
          <w:szCs w:val="24"/>
          <w:lang w:eastAsia="en-US"/>
        </w:rPr>
        <w:t xml:space="preserve">To conclude, I have had to accept that sometimes the workload of working with a complex case load has had to take precedence over training opportunities. According to Healy et al </w:t>
      </w:r>
      <w:r w:rsidRPr="00400553">
        <w:rPr>
          <w:i/>
          <w:color w:val="auto"/>
          <w:sz w:val="24"/>
          <w:szCs w:val="24"/>
          <w:lang w:eastAsia="en-US"/>
        </w:rPr>
        <w:t>(2009),</w:t>
      </w:r>
      <w:r>
        <w:rPr>
          <w:color w:val="auto"/>
          <w:sz w:val="24"/>
          <w:szCs w:val="24"/>
          <w:lang w:eastAsia="en-US"/>
        </w:rPr>
        <w:t xml:space="preserve"> </w:t>
      </w:r>
      <w:r w:rsidRPr="004F657B">
        <w:rPr>
          <w:color w:val="auto"/>
          <w:sz w:val="24"/>
          <w:szCs w:val="24"/>
          <w:lang w:eastAsia="en-US"/>
        </w:rPr>
        <w:t>the lack of adequate professional development opportu</w:t>
      </w:r>
      <w:r>
        <w:rPr>
          <w:color w:val="auto"/>
          <w:sz w:val="24"/>
          <w:szCs w:val="24"/>
          <w:lang w:eastAsia="en-US"/>
        </w:rPr>
        <w:t>nities can be</w:t>
      </w:r>
      <w:r w:rsidRPr="004F657B">
        <w:rPr>
          <w:color w:val="auto"/>
          <w:sz w:val="24"/>
          <w:szCs w:val="24"/>
          <w:lang w:eastAsia="en-US"/>
        </w:rPr>
        <w:t xml:space="preserve"> a “disincentive” to remain in front line practice with agencies often lacking the resources to fund training programmes, and when they are able to </w:t>
      </w:r>
      <w:r w:rsidRPr="004F657B">
        <w:rPr>
          <w:i/>
          <w:iCs/>
          <w:color w:val="auto"/>
          <w:sz w:val="24"/>
          <w:szCs w:val="24"/>
          <w:lang w:eastAsia="en-US"/>
        </w:rPr>
        <w:t>provide</w:t>
      </w:r>
      <w:r w:rsidRPr="004F657B">
        <w:rPr>
          <w:color w:val="auto"/>
          <w:sz w:val="24"/>
          <w:szCs w:val="24"/>
          <w:lang w:eastAsia="en-US"/>
        </w:rPr>
        <w:t xml:space="preserve"> training opportunities, practitioners often </w:t>
      </w:r>
      <w:r w:rsidRPr="004F657B">
        <w:rPr>
          <w:color w:val="auto"/>
          <w:sz w:val="24"/>
          <w:szCs w:val="24"/>
          <w:lang w:eastAsia="en-US"/>
        </w:rPr>
        <w:lastRenderedPageBreak/>
        <w:t xml:space="preserve">encounter significant barriers in fully </w:t>
      </w:r>
      <w:r w:rsidRPr="004F657B">
        <w:rPr>
          <w:i/>
          <w:iCs/>
          <w:color w:val="auto"/>
          <w:sz w:val="24"/>
          <w:szCs w:val="24"/>
          <w:lang w:eastAsia="en-US"/>
        </w:rPr>
        <w:t>participating</w:t>
      </w:r>
      <w:r w:rsidRPr="004F657B">
        <w:rPr>
          <w:color w:val="auto"/>
          <w:sz w:val="24"/>
          <w:szCs w:val="24"/>
          <w:lang w:eastAsia="en-US"/>
        </w:rPr>
        <w:t xml:space="preserve"> in them </w:t>
      </w:r>
      <w:r w:rsidRPr="00400553">
        <w:rPr>
          <w:i/>
          <w:color w:val="auto"/>
          <w:sz w:val="24"/>
          <w:szCs w:val="24"/>
          <w:lang w:eastAsia="en-US"/>
        </w:rPr>
        <w:t>(2009).</w:t>
      </w:r>
      <w:r>
        <w:rPr>
          <w:color w:val="auto"/>
          <w:sz w:val="24"/>
          <w:szCs w:val="24"/>
          <w:lang w:eastAsia="en-US"/>
        </w:rPr>
        <w:t xml:space="preserve"> In relation to my further training needs, I would like to have further court training and have the opportunity to give evidence in court as I feel this is an area where I can improve. Also, I will be undertaking further training in relation to Attachment theories which I believe is an imperative skill to have when assessing individuals’ contact with their birth families during the court process. </w:t>
      </w:r>
    </w:p>
    <w:p w:rsidR="005C3D9A" w:rsidRPr="00350983" w:rsidRDefault="005C3D9A" w:rsidP="005C3D9A">
      <w:pPr>
        <w:overflowPunct/>
        <w:autoSpaceDE/>
        <w:autoSpaceDN/>
        <w:adjustRightInd/>
        <w:spacing w:after="160" w:line="360" w:lineRule="auto"/>
        <w:textAlignment w:val="auto"/>
        <w:rPr>
          <w:sz w:val="24"/>
          <w:szCs w:val="24"/>
          <w:u w:val="single"/>
        </w:rPr>
      </w:pPr>
    </w:p>
    <w:p w:rsidR="005C3D9A" w:rsidRPr="00350983" w:rsidRDefault="005C3D9A" w:rsidP="005C3D9A">
      <w:pPr>
        <w:overflowPunct/>
        <w:autoSpaceDE/>
        <w:autoSpaceDN/>
        <w:adjustRightInd/>
        <w:spacing w:after="160" w:line="360" w:lineRule="auto"/>
        <w:textAlignment w:val="auto"/>
        <w:rPr>
          <w:sz w:val="24"/>
          <w:szCs w:val="24"/>
          <w:u w:val="single"/>
        </w:rPr>
      </w:pPr>
      <w:r w:rsidRPr="00350983">
        <w:rPr>
          <w:sz w:val="24"/>
          <w:szCs w:val="24"/>
          <w:u w:val="single"/>
        </w:rPr>
        <w:t xml:space="preserve">Word Count – </w:t>
      </w:r>
      <w:r>
        <w:rPr>
          <w:sz w:val="24"/>
          <w:szCs w:val="24"/>
          <w:u w:val="single"/>
        </w:rPr>
        <w:t>852</w:t>
      </w:r>
      <w:r w:rsidRPr="00350983">
        <w:rPr>
          <w:sz w:val="24"/>
          <w:szCs w:val="24"/>
          <w:u w:val="single"/>
        </w:rPr>
        <w:t xml:space="preserve"> words</w:t>
      </w:r>
    </w:p>
    <w:p w:rsidR="005C3D9A" w:rsidRDefault="005C3D9A" w:rsidP="005C3D9A">
      <w:pPr>
        <w:overflowPunct/>
        <w:autoSpaceDE/>
        <w:autoSpaceDN/>
        <w:adjustRightInd/>
        <w:spacing w:after="160" w:line="360" w:lineRule="auto"/>
        <w:textAlignment w:val="auto"/>
        <w:rPr>
          <w:sz w:val="24"/>
          <w:szCs w:val="24"/>
        </w:rPr>
      </w:pPr>
    </w:p>
    <w:p w:rsidR="005C3D9A" w:rsidRDefault="005C3D9A" w:rsidP="005C3D9A">
      <w:pPr>
        <w:overflowPunct/>
        <w:autoSpaceDE/>
        <w:autoSpaceDN/>
        <w:adjustRightInd/>
        <w:spacing w:after="160" w:line="360"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Default="005C3D9A" w:rsidP="005C3D9A">
      <w:pPr>
        <w:overflowPunct/>
        <w:autoSpaceDE/>
        <w:autoSpaceDN/>
        <w:adjustRightInd/>
        <w:spacing w:after="160" w:line="259" w:lineRule="auto"/>
        <w:textAlignment w:val="auto"/>
        <w:rPr>
          <w:sz w:val="24"/>
          <w:szCs w:val="24"/>
        </w:rPr>
      </w:pPr>
    </w:p>
    <w:p w:rsidR="005C3D9A" w:rsidRPr="00B17FA0" w:rsidRDefault="005C3D9A" w:rsidP="005C3D9A">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5C3D9A" w:rsidRPr="00B17FA0" w:rsidRDefault="005C3D9A" w:rsidP="005C3D9A">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5C3D9A" w:rsidRPr="00B17FA0" w:rsidTr="005F3B98">
        <w:tc>
          <w:tcPr>
            <w:tcW w:w="5094" w:type="dxa"/>
          </w:tcPr>
          <w:p w:rsidR="005C3D9A" w:rsidRPr="00B17FA0" w:rsidRDefault="005C3D9A" w:rsidP="005F3B98">
            <w:pPr>
              <w:jc w:val="both"/>
              <w:rPr>
                <w:sz w:val="24"/>
                <w:szCs w:val="24"/>
              </w:rPr>
            </w:pPr>
            <w:r>
              <w:rPr>
                <w:sz w:val="24"/>
                <w:szCs w:val="24"/>
              </w:rPr>
              <w:t>Consolidation workshop</w:t>
            </w:r>
            <w:r w:rsidRPr="00B17FA0">
              <w:rPr>
                <w:sz w:val="24"/>
                <w:szCs w:val="24"/>
              </w:rPr>
              <w:t xml:space="preserve"> </w:t>
            </w:r>
          </w:p>
        </w:tc>
        <w:tc>
          <w:tcPr>
            <w:tcW w:w="5094" w:type="dxa"/>
          </w:tcPr>
          <w:p w:rsidR="005C3D9A" w:rsidRPr="00B17FA0" w:rsidRDefault="005C3D9A" w:rsidP="005F3B98">
            <w:pPr>
              <w:jc w:val="both"/>
              <w:rPr>
                <w:sz w:val="24"/>
                <w:szCs w:val="24"/>
              </w:rPr>
            </w:pPr>
            <w:r w:rsidRPr="00B17FA0">
              <w:rPr>
                <w:sz w:val="24"/>
                <w:szCs w:val="24"/>
              </w:rPr>
              <w:t xml:space="preserve">Date Attended  </w:t>
            </w:r>
          </w:p>
        </w:tc>
      </w:tr>
      <w:tr w:rsidR="005C3D9A" w:rsidRPr="00B17FA0" w:rsidTr="005F3B98">
        <w:tc>
          <w:tcPr>
            <w:tcW w:w="5094" w:type="dxa"/>
          </w:tcPr>
          <w:p w:rsidR="005C3D9A" w:rsidRPr="00B17FA0" w:rsidRDefault="005C3D9A" w:rsidP="005F3B98">
            <w:pPr>
              <w:jc w:val="both"/>
              <w:rPr>
                <w:sz w:val="24"/>
                <w:szCs w:val="24"/>
              </w:rPr>
            </w:pPr>
            <w:r w:rsidRPr="00B17FA0">
              <w:rPr>
                <w:sz w:val="24"/>
                <w:szCs w:val="24"/>
              </w:rPr>
              <w:t>1</w:t>
            </w:r>
          </w:p>
        </w:tc>
        <w:tc>
          <w:tcPr>
            <w:tcW w:w="5094" w:type="dxa"/>
          </w:tcPr>
          <w:p w:rsidR="005C3D9A" w:rsidRPr="00B17FA0" w:rsidRDefault="005C3D9A" w:rsidP="005F3B98">
            <w:pPr>
              <w:jc w:val="both"/>
              <w:rPr>
                <w:sz w:val="24"/>
                <w:szCs w:val="24"/>
              </w:rPr>
            </w:pPr>
            <w:r>
              <w:rPr>
                <w:sz w:val="24"/>
                <w:szCs w:val="24"/>
              </w:rPr>
              <w:t>20/02/2018</w:t>
            </w:r>
          </w:p>
        </w:tc>
      </w:tr>
      <w:tr w:rsidR="005C3D9A" w:rsidRPr="00B17FA0" w:rsidTr="005F3B98">
        <w:tc>
          <w:tcPr>
            <w:tcW w:w="5094" w:type="dxa"/>
          </w:tcPr>
          <w:p w:rsidR="005C3D9A" w:rsidRPr="00B17FA0" w:rsidRDefault="005C3D9A" w:rsidP="005F3B98">
            <w:pPr>
              <w:jc w:val="both"/>
              <w:rPr>
                <w:sz w:val="24"/>
                <w:szCs w:val="24"/>
              </w:rPr>
            </w:pPr>
            <w:r w:rsidRPr="00B17FA0">
              <w:rPr>
                <w:sz w:val="24"/>
                <w:szCs w:val="24"/>
              </w:rPr>
              <w:t>2</w:t>
            </w:r>
          </w:p>
        </w:tc>
        <w:tc>
          <w:tcPr>
            <w:tcW w:w="5094" w:type="dxa"/>
          </w:tcPr>
          <w:p w:rsidR="005C3D9A" w:rsidRPr="00B17FA0" w:rsidRDefault="005C3D9A" w:rsidP="005F3B98">
            <w:pPr>
              <w:jc w:val="both"/>
              <w:rPr>
                <w:sz w:val="24"/>
                <w:szCs w:val="24"/>
              </w:rPr>
            </w:pPr>
            <w:r>
              <w:rPr>
                <w:sz w:val="24"/>
                <w:szCs w:val="24"/>
              </w:rPr>
              <w:t>17/04/2018</w:t>
            </w:r>
          </w:p>
        </w:tc>
      </w:tr>
      <w:tr w:rsidR="005C3D9A" w:rsidRPr="00B17FA0" w:rsidTr="005F3B98">
        <w:tc>
          <w:tcPr>
            <w:tcW w:w="5094" w:type="dxa"/>
          </w:tcPr>
          <w:p w:rsidR="005C3D9A" w:rsidRPr="00B17FA0" w:rsidRDefault="005C3D9A" w:rsidP="005F3B98">
            <w:pPr>
              <w:jc w:val="both"/>
              <w:rPr>
                <w:sz w:val="24"/>
                <w:szCs w:val="24"/>
              </w:rPr>
            </w:pPr>
            <w:r w:rsidRPr="00B17FA0">
              <w:rPr>
                <w:sz w:val="24"/>
                <w:szCs w:val="24"/>
              </w:rPr>
              <w:t>3</w:t>
            </w:r>
          </w:p>
        </w:tc>
        <w:tc>
          <w:tcPr>
            <w:tcW w:w="5094" w:type="dxa"/>
          </w:tcPr>
          <w:p w:rsidR="005C3D9A" w:rsidRPr="00B17FA0" w:rsidRDefault="005C3D9A" w:rsidP="005F3B98">
            <w:pPr>
              <w:jc w:val="both"/>
              <w:rPr>
                <w:sz w:val="24"/>
                <w:szCs w:val="24"/>
              </w:rPr>
            </w:pPr>
            <w:r>
              <w:rPr>
                <w:sz w:val="24"/>
                <w:szCs w:val="24"/>
              </w:rPr>
              <w:t>25/07/2018</w:t>
            </w:r>
          </w:p>
        </w:tc>
      </w:tr>
      <w:tr w:rsidR="005C3D9A" w:rsidRPr="008B28E7" w:rsidTr="005F3B98">
        <w:tc>
          <w:tcPr>
            <w:tcW w:w="5094" w:type="dxa"/>
          </w:tcPr>
          <w:p w:rsidR="005C3D9A" w:rsidRPr="00B17FA0" w:rsidRDefault="005C3D9A" w:rsidP="005F3B98">
            <w:pPr>
              <w:jc w:val="both"/>
              <w:rPr>
                <w:sz w:val="24"/>
                <w:szCs w:val="24"/>
              </w:rPr>
            </w:pPr>
            <w:r w:rsidRPr="00B17FA0">
              <w:rPr>
                <w:sz w:val="24"/>
                <w:szCs w:val="24"/>
              </w:rPr>
              <w:t>4</w:t>
            </w:r>
          </w:p>
        </w:tc>
        <w:tc>
          <w:tcPr>
            <w:tcW w:w="5094" w:type="dxa"/>
          </w:tcPr>
          <w:p w:rsidR="005C3D9A" w:rsidRPr="00B17FA0" w:rsidRDefault="005C3D9A" w:rsidP="005F3B98">
            <w:pPr>
              <w:jc w:val="both"/>
              <w:rPr>
                <w:sz w:val="24"/>
                <w:szCs w:val="24"/>
              </w:rPr>
            </w:pPr>
            <w:r>
              <w:rPr>
                <w:sz w:val="24"/>
                <w:szCs w:val="24"/>
              </w:rPr>
              <w:t>13/11/2018</w:t>
            </w:r>
          </w:p>
        </w:tc>
      </w:tr>
    </w:tbl>
    <w:p w:rsidR="005C3D9A" w:rsidRPr="008B28E7" w:rsidRDefault="005C3D9A" w:rsidP="005C3D9A">
      <w:pPr>
        <w:jc w:val="both"/>
        <w:rPr>
          <w:sz w:val="24"/>
          <w:szCs w:val="24"/>
        </w:rPr>
      </w:pPr>
    </w:p>
    <w:p w:rsidR="005C3D9A" w:rsidRDefault="005C3D9A" w:rsidP="005C3D9A">
      <w:pPr>
        <w:jc w:val="both"/>
        <w:rPr>
          <w:sz w:val="24"/>
          <w:szCs w:val="24"/>
        </w:rPr>
      </w:pPr>
      <w:r>
        <w:rPr>
          <w:sz w:val="24"/>
          <w:szCs w:val="24"/>
        </w:rPr>
        <w:t>Notes</w:t>
      </w:r>
      <w:r w:rsidRPr="008B28E7">
        <w:rPr>
          <w:sz w:val="24"/>
          <w:szCs w:val="24"/>
        </w:rPr>
        <w:t xml:space="preserve"> </w:t>
      </w: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Pr="008B28E7" w:rsidRDefault="005C3D9A" w:rsidP="005C3D9A">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C3D9A" w:rsidRPr="008B28E7" w:rsidTr="005F3B98">
        <w:tc>
          <w:tcPr>
            <w:tcW w:w="10188" w:type="dxa"/>
          </w:tcPr>
          <w:p w:rsidR="005C3D9A" w:rsidRDefault="005C3D9A" w:rsidP="005F3B98">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5C3D9A" w:rsidRPr="008B28E7" w:rsidRDefault="005C3D9A" w:rsidP="005F3B98">
            <w:pPr>
              <w:jc w:val="both"/>
              <w:rPr>
                <w:sz w:val="24"/>
                <w:szCs w:val="24"/>
              </w:rPr>
            </w:pPr>
          </w:p>
        </w:tc>
      </w:tr>
      <w:tr w:rsidR="005C3D9A" w:rsidRPr="008B28E7" w:rsidTr="005F3B98">
        <w:tc>
          <w:tcPr>
            <w:tcW w:w="10188" w:type="dxa"/>
          </w:tcPr>
          <w:p w:rsidR="005C3D9A" w:rsidRPr="008B28E7" w:rsidRDefault="005C3D9A" w:rsidP="005F3B98">
            <w:pPr>
              <w:jc w:val="both"/>
              <w:rPr>
                <w:color w:val="auto"/>
                <w:sz w:val="24"/>
                <w:szCs w:val="24"/>
              </w:rPr>
            </w:pPr>
            <w:r w:rsidRPr="00B17FA0">
              <w:rPr>
                <w:color w:val="auto"/>
                <w:sz w:val="24"/>
                <w:szCs w:val="24"/>
              </w:rPr>
              <w:lastRenderedPageBreak/>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r>
        <w:rPr>
          <w:sz w:val="24"/>
          <w:szCs w:val="24"/>
        </w:rPr>
        <w:t xml:space="preserve">I am Nerys’ Line Manager, and have been in post since December 2018, however I have known Nerys as a colleague and member of staff in the department since August 2017. Over this time I have witnessed Nerys develop in to a confident and capable social worker. </w:t>
      </w:r>
    </w:p>
    <w:p w:rsidR="005C3D9A" w:rsidRDefault="005C3D9A" w:rsidP="005C3D9A">
      <w:pPr>
        <w:jc w:val="both"/>
        <w:rPr>
          <w:sz w:val="24"/>
          <w:szCs w:val="24"/>
        </w:rPr>
      </w:pPr>
    </w:p>
    <w:p w:rsidR="005C3D9A" w:rsidRDefault="005C3D9A" w:rsidP="005C3D9A">
      <w:pPr>
        <w:jc w:val="both"/>
        <w:rPr>
          <w:sz w:val="24"/>
          <w:szCs w:val="24"/>
        </w:rPr>
      </w:pPr>
      <w:r>
        <w:rPr>
          <w:sz w:val="24"/>
          <w:szCs w:val="24"/>
        </w:rPr>
        <w:t xml:space="preserve">Nerys has reflected on the need to develop her inclusion of the parents and family within LAC Processes and Care planning, and I consider her to be successful in this regard. I can confirm the Nerys has been able to maintain positive relationships with parents of Looked After Children, even at the conclusion of care proceedings where care plans are finalised that children do not return to the care of their parents. I consider this is testament to Nerys’ ability to work openly and honestly with families and in an inclusive and strength based manner. </w:t>
      </w:r>
    </w:p>
    <w:p w:rsidR="005C3D9A" w:rsidRDefault="005C3D9A" w:rsidP="005C3D9A">
      <w:pPr>
        <w:jc w:val="both"/>
        <w:rPr>
          <w:sz w:val="24"/>
          <w:szCs w:val="24"/>
        </w:rPr>
      </w:pPr>
    </w:p>
    <w:p w:rsidR="005C3D9A" w:rsidRDefault="005C3D9A" w:rsidP="005C3D9A">
      <w:pPr>
        <w:jc w:val="both"/>
        <w:rPr>
          <w:sz w:val="24"/>
          <w:szCs w:val="24"/>
        </w:rPr>
      </w:pPr>
      <w:r>
        <w:rPr>
          <w:sz w:val="24"/>
          <w:szCs w:val="24"/>
        </w:rPr>
        <w:t xml:space="preserve">Over the last 12 months Nerys has been given the opportunity to complete court work and has had a higher degree of complexity in her cases, Nerys is a calm and organised social worker, and has demonstrated an ability to work autonomously and professionally. </w:t>
      </w:r>
    </w:p>
    <w:p w:rsidR="005C3D9A" w:rsidRDefault="005C3D9A" w:rsidP="005C3D9A">
      <w:pPr>
        <w:jc w:val="both"/>
        <w:rPr>
          <w:sz w:val="24"/>
          <w:szCs w:val="24"/>
        </w:rPr>
      </w:pPr>
      <w:r>
        <w:rPr>
          <w:sz w:val="24"/>
          <w:szCs w:val="24"/>
        </w:rPr>
        <w:t xml:space="preserve">Nerys has attended court training, and has demonstrated a good understanding of legal process and of the quality of work that is required both in her written documentation, and with families. </w:t>
      </w:r>
    </w:p>
    <w:p w:rsidR="005C3D9A" w:rsidRDefault="005C3D9A" w:rsidP="005C3D9A">
      <w:pPr>
        <w:jc w:val="both"/>
        <w:rPr>
          <w:sz w:val="24"/>
          <w:szCs w:val="24"/>
        </w:rPr>
      </w:pPr>
    </w:p>
    <w:p w:rsidR="005C3D9A" w:rsidRDefault="005C3D9A" w:rsidP="005C3D9A">
      <w:pPr>
        <w:jc w:val="both"/>
        <w:rPr>
          <w:sz w:val="24"/>
          <w:szCs w:val="24"/>
        </w:rPr>
      </w:pPr>
      <w:r>
        <w:rPr>
          <w:sz w:val="24"/>
          <w:szCs w:val="24"/>
        </w:rPr>
        <w:t xml:space="preserve">As Nerys now has a permanent line manager she will be given further opportunities to consistently reflect and develop her practice as identified within this portfolio, with her learning outcomes being used within her 2019 appraisal. </w:t>
      </w:r>
    </w:p>
    <w:p w:rsidR="005C3D9A" w:rsidRDefault="005C3D9A" w:rsidP="005C3D9A">
      <w:pPr>
        <w:jc w:val="both"/>
        <w:rPr>
          <w:sz w:val="24"/>
          <w:szCs w:val="24"/>
        </w:rPr>
      </w:pPr>
    </w:p>
    <w:p w:rsidR="005C3D9A" w:rsidRPr="00B02522" w:rsidRDefault="005C3D9A" w:rsidP="005C3D9A">
      <w:pPr>
        <w:jc w:val="both"/>
        <w:rPr>
          <w:b/>
          <w:sz w:val="24"/>
          <w:szCs w:val="24"/>
          <w:u w:val="single"/>
        </w:rPr>
      </w:pPr>
      <w:r w:rsidRPr="00B02522">
        <w:rPr>
          <w:b/>
          <w:sz w:val="24"/>
          <w:szCs w:val="24"/>
          <w:u w:val="single"/>
        </w:rPr>
        <w:t>Emma Jones</w:t>
      </w: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jc w:val="both"/>
        <w:rPr>
          <w:sz w:val="24"/>
          <w:szCs w:val="24"/>
        </w:rPr>
      </w:pPr>
    </w:p>
    <w:p w:rsidR="005C3D9A" w:rsidRDefault="005C3D9A" w:rsidP="005C3D9A">
      <w:pPr>
        <w:keepNext/>
        <w:spacing w:before="240" w:after="60"/>
        <w:jc w:val="center"/>
        <w:rPr>
          <w:b/>
          <w:sz w:val="24"/>
          <w:szCs w:val="24"/>
        </w:rPr>
      </w:pPr>
      <w:r>
        <w:rPr>
          <w:b/>
          <w:sz w:val="24"/>
          <w:szCs w:val="24"/>
        </w:rPr>
        <w:lastRenderedPageBreak/>
        <w:t>Se</w:t>
      </w:r>
      <w:r w:rsidRPr="008B28E7">
        <w:rPr>
          <w:b/>
          <w:sz w:val="24"/>
          <w:szCs w:val="24"/>
        </w:rPr>
        <w:t xml:space="preserve">ction </w:t>
      </w:r>
      <w:r>
        <w:rPr>
          <w:b/>
          <w:sz w:val="24"/>
          <w:szCs w:val="24"/>
        </w:rPr>
        <w:t>7</w:t>
      </w:r>
    </w:p>
    <w:p w:rsidR="005C3D9A" w:rsidRDefault="005C3D9A" w:rsidP="005C3D9A">
      <w:pPr>
        <w:keepNext/>
        <w:spacing w:before="240" w:after="60"/>
        <w:jc w:val="both"/>
        <w:rPr>
          <w:b/>
          <w:sz w:val="24"/>
          <w:szCs w:val="24"/>
        </w:rPr>
      </w:pPr>
      <w:r w:rsidRPr="008B28E7">
        <w:rPr>
          <w:b/>
          <w:sz w:val="24"/>
          <w:szCs w:val="24"/>
        </w:rPr>
        <w:t>Bibliography</w:t>
      </w:r>
    </w:p>
    <w:p w:rsidR="005C3D9A" w:rsidRDefault="005C3D9A" w:rsidP="005C3D9A">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5C3D9A" w:rsidRDefault="005C3D9A" w:rsidP="005C3D9A">
      <w:pPr>
        <w:keepNext/>
        <w:spacing w:before="240" w:after="60" w:line="360" w:lineRule="auto"/>
        <w:rPr>
          <w:color w:val="auto"/>
          <w:sz w:val="24"/>
          <w:szCs w:val="24"/>
        </w:rPr>
      </w:pPr>
      <w:r w:rsidRPr="007A20F7">
        <w:rPr>
          <w:iCs/>
          <w:color w:val="auto"/>
          <w:sz w:val="24"/>
          <w:szCs w:val="24"/>
        </w:rPr>
        <w:t xml:space="preserve">All Wales Child Protection Procedures, 2008. [Online] Available at: </w:t>
      </w:r>
      <w:hyperlink r:id="rId10" w:history="1">
        <w:r w:rsidRPr="007A20F7">
          <w:rPr>
            <w:rStyle w:val="Hyperlink"/>
            <w:iCs/>
            <w:color w:val="auto"/>
            <w:sz w:val="24"/>
            <w:szCs w:val="24"/>
          </w:rPr>
          <w:t>http://www.google.com/url?sa=t&amp;rct=j&amp;q=&amp;esrc=s&amp;source=web&amp;cd=5&amp;cad=rja&amp;uact=8&amp;ved=2ahUKEwjWpKS_r7HgAhVIVRUIHUO8AG8QFjAEegQICBAC&amp;url=http%3A%2F%2Fwww.childreninwales.org.uk%2Fwp-content%2Fuploads%2F2015%2F09%2FAll-Wales-Child-Protection-Procedures-2008.pdf&amp;usg=AOvVaw1K70PwG5isfPf0sJJqrJLX</w:t>
        </w:r>
      </w:hyperlink>
      <w:r w:rsidRPr="007A20F7">
        <w:rPr>
          <w:iCs/>
          <w:color w:val="auto"/>
          <w:sz w:val="24"/>
          <w:szCs w:val="24"/>
        </w:rPr>
        <w:t xml:space="preserve"> </w:t>
      </w:r>
      <w:r>
        <w:rPr>
          <w:iCs/>
          <w:color w:val="auto"/>
          <w:sz w:val="24"/>
          <w:szCs w:val="24"/>
        </w:rPr>
        <w:t>(Accessed 6</w:t>
      </w:r>
      <w:r w:rsidRPr="007F6A25">
        <w:rPr>
          <w:iCs/>
          <w:color w:val="auto"/>
          <w:sz w:val="24"/>
          <w:szCs w:val="24"/>
          <w:vertAlign w:val="superscript"/>
        </w:rPr>
        <w:t>th</w:t>
      </w:r>
      <w:r>
        <w:rPr>
          <w:iCs/>
          <w:color w:val="auto"/>
          <w:sz w:val="24"/>
          <w:szCs w:val="24"/>
        </w:rPr>
        <w:t xml:space="preserve"> April 2018)</w:t>
      </w:r>
    </w:p>
    <w:p w:rsidR="005C3D9A" w:rsidRPr="007A20F7" w:rsidRDefault="005C3D9A" w:rsidP="005C3D9A">
      <w:pPr>
        <w:keepNext/>
        <w:spacing w:before="240" w:after="60" w:line="360" w:lineRule="auto"/>
        <w:rPr>
          <w:b/>
          <w:color w:val="auto"/>
          <w:sz w:val="24"/>
          <w:szCs w:val="24"/>
        </w:rPr>
      </w:pPr>
      <w:proofErr w:type="spellStart"/>
      <w:r w:rsidRPr="007A20F7">
        <w:rPr>
          <w:color w:val="auto"/>
          <w:sz w:val="24"/>
          <w:szCs w:val="24"/>
        </w:rPr>
        <w:t>Barnardo’s</w:t>
      </w:r>
      <w:proofErr w:type="spellEnd"/>
      <w:r w:rsidRPr="007A20F7">
        <w:rPr>
          <w:color w:val="auto"/>
          <w:sz w:val="24"/>
          <w:szCs w:val="24"/>
        </w:rPr>
        <w:t xml:space="preserve"> </w:t>
      </w:r>
      <w:proofErr w:type="spellStart"/>
      <w:r w:rsidRPr="007A20F7">
        <w:rPr>
          <w:color w:val="auto"/>
          <w:sz w:val="24"/>
          <w:szCs w:val="24"/>
        </w:rPr>
        <w:t>Cymru</w:t>
      </w:r>
      <w:proofErr w:type="spellEnd"/>
      <w:r w:rsidRPr="007A20F7">
        <w:rPr>
          <w:color w:val="auto"/>
          <w:sz w:val="24"/>
          <w:szCs w:val="24"/>
        </w:rPr>
        <w:t xml:space="preserve">, 2017. </w:t>
      </w:r>
      <w:r w:rsidRPr="007A20F7">
        <w:rPr>
          <w:i/>
          <w:color w:val="auto"/>
          <w:sz w:val="24"/>
          <w:szCs w:val="24"/>
        </w:rPr>
        <w:t>SERAF assessment.</w:t>
      </w:r>
      <w:r w:rsidRPr="007A20F7">
        <w:rPr>
          <w:color w:val="auto"/>
          <w:sz w:val="24"/>
          <w:szCs w:val="24"/>
        </w:rPr>
        <w:t xml:space="preserve"> [Online] Available at: </w:t>
      </w:r>
      <w:hyperlink r:id="rId11" w:history="1">
        <w:r w:rsidRPr="007A20F7">
          <w:rPr>
            <w:rStyle w:val="Hyperlink"/>
            <w:color w:val="auto"/>
            <w:sz w:val="24"/>
            <w:szCs w:val="24"/>
          </w:rPr>
          <w:t>http://www.barnardos.org.uk/serafservice.htm</w:t>
        </w:r>
      </w:hyperlink>
      <w:r w:rsidRPr="007A20F7">
        <w:rPr>
          <w:color w:val="auto"/>
          <w:sz w:val="24"/>
          <w:szCs w:val="24"/>
        </w:rPr>
        <w:t xml:space="preserve"> </w:t>
      </w:r>
      <w:r>
        <w:rPr>
          <w:color w:val="auto"/>
          <w:sz w:val="24"/>
          <w:szCs w:val="24"/>
        </w:rPr>
        <w:t xml:space="preserve"> (Accessed 24</w:t>
      </w:r>
      <w:r w:rsidRPr="007F6A25">
        <w:rPr>
          <w:color w:val="auto"/>
          <w:sz w:val="24"/>
          <w:szCs w:val="24"/>
          <w:vertAlign w:val="superscript"/>
        </w:rPr>
        <w:t>th</w:t>
      </w:r>
      <w:r>
        <w:rPr>
          <w:color w:val="auto"/>
          <w:sz w:val="24"/>
          <w:szCs w:val="24"/>
        </w:rPr>
        <w:t xml:space="preserve"> April 2018)</w:t>
      </w:r>
    </w:p>
    <w:p w:rsidR="005C3D9A" w:rsidRPr="007A20F7" w:rsidRDefault="005C3D9A" w:rsidP="005C3D9A">
      <w:pPr>
        <w:spacing w:after="90" w:line="360" w:lineRule="auto"/>
        <w:outlineLvl w:val="0"/>
        <w:rPr>
          <w:color w:val="auto"/>
          <w:sz w:val="24"/>
          <w:szCs w:val="24"/>
        </w:rPr>
      </w:pPr>
    </w:p>
    <w:p w:rsidR="005C3D9A" w:rsidRPr="007A20F7" w:rsidRDefault="005C3D9A" w:rsidP="005C3D9A">
      <w:pPr>
        <w:spacing w:after="90" w:line="360" w:lineRule="auto"/>
        <w:outlineLvl w:val="0"/>
        <w:rPr>
          <w:color w:val="auto"/>
          <w:sz w:val="24"/>
          <w:szCs w:val="24"/>
          <w:lang w:eastAsia="en-US"/>
        </w:rPr>
      </w:pPr>
      <w:r w:rsidRPr="007A20F7">
        <w:rPr>
          <w:color w:val="auto"/>
          <w:sz w:val="24"/>
          <w:szCs w:val="24"/>
        </w:rPr>
        <w:t xml:space="preserve">BASW, 2014. </w:t>
      </w:r>
      <w:r w:rsidRPr="007A20F7">
        <w:rPr>
          <w:i/>
          <w:color w:val="auto"/>
          <w:sz w:val="24"/>
          <w:szCs w:val="24"/>
        </w:rPr>
        <w:t>Code of Ethics.</w:t>
      </w:r>
      <w:r w:rsidRPr="007A20F7">
        <w:rPr>
          <w:color w:val="auto"/>
          <w:sz w:val="24"/>
          <w:szCs w:val="24"/>
        </w:rPr>
        <w:t xml:space="preserve"> [Online] Available at: </w:t>
      </w:r>
      <w:hyperlink r:id="rId12" w:history="1">
        <w:r w:rsidRPr="007A20F7">
          <w:rPr>
            <w:rStyle w:val="Hyperlink"/>
            <w:bCs/>
            <w:color w:val="auto"/>
            <w:kern w:val="36"/>
            <w:sz w:val="24"/>
            <w:szCs w:val="24"/>
          </w:rPr>
          <w:t>https://www.basw.co.uk/about-basw/code-ethics</w:t>
        </w:r>
      </w:hyperlink>
      <w:r w:rsidRPr="007A20F7">
        <w:rPr>
          <w:bCs/>
          <w:color w:val="auto"/>
          <w:kern w:val="36"/>
          <w:sz w:val="24"/>
          <w:szCs w:val="24"/>
        </w:rPr>
        <w:t xml:space="preserve"> </w:t>
      </w:r>
      <w:r>
        <w:rPr>
          <w:bCs/>
          <w:color w:val="auto"/>
          <w:kern w:val="36"/>
          <w:sz w:val="24"/>
          <w:szCs w:val="24"/>
        </w:rPr>
        <w:t xml:space="preserve"> (Accessed 10</w:t>
      </w:r>
      <w:r w:rsidRPr="007F6A25">
        <w:rPr>
          <w:bCs/>
          <w:color w:val="auto"/>
          <w:kern w:val="36"/>
          <w:sz w:val="24"/>
          <w:szCs w:val="24"/>
          <w:vertAlign w:val="superscript"/>
        </w:rPr>
        <w:t>th</w:t>
      </w:r>
      <w:r>
        <w:rPr>
          <w:bCs/>
          <w:color w:val="auto"/>
          <w:kern w:val="36"/>
          <w:sz w:val="24"/>
          <w:szCs w:val="24"/>
        </w:rPr>
        <w:t xml:space="preserve"> September 2018)</w:t>
      </w:r>
      <w:r>
        <w:rPr>
          <w:bCs/>
          <w:color w:val="auto"/>
          <w:kern w:val="36"/>
          <w:sz w:val="24"/>
          <w:szCs w:val="24"/>
        </w:rPr>
        <w:br/>
      </w:r>
      <w:r>
        <w:rPr>
          <w:bCs/>
          <w:color w:val="auto"/>
          <w:kern w:val="36"/>
          <w:sz w:val="24"/>
          <w:szCs w:val="24"/>
        </w:rPr>
        <w:br/>
      </w:r>
      <w:proofErr w:type="spellStart"/>
      <w:r w:rsidRPr="007A20F7">
        <w:rPr>
          <w:color w:val="auto"/>
          <w:sz w:val="24"/>
          <w:szCs w:val="24"/>
          <w:lang w:eastAsia="en-US"/>
        </w:rPr>
        <w:t>Brammer</w:t>
      </w:r>
      <w:proofErr w:type="spellEnd"/>
      <w:r w:rsidRPr="007A20F7">
        <w:rPr>
          <w:color w:val="auto"/>
          <w:sz w:val="24"/>
          <w:szCs w:val="24"/>
          <w:lang w:eastAsia="en-US"/>
        </w:rPr>
        <w:t xml:space="preserve">, A. 2009. </w:t>
      </w:r>
      <w:r w:rsidRPr="007A20F7">
        <w:rPr>
          <w:i/>
          <w:color w:val="auto"/>
          <w:sz w:val="24"/>
          <w:szCs w:val="24"/>
          <w:lang w:eastAsia="en-US"/>
        </w:rPr>
        <w:t>Social Work Law.</w:t>
      </w:r>
      <w:r w:rsidRPr="007A20F7">
        <w:rPr>
          <w:color w:val="auto"/>
          <w:sz w:val="24"/>
          <w:szCs w:val="24"/>
          <w:lang w:eastAsia="en-US"/>
        </w:rPr>
        <w:t xml:space="preserve"> London: Longman. </w:t>
      </w:r>
      <w:r>
        <w:rPr>
          <w:color w:val="auto"/>
          <w:sz w:val="24"/>
          <w:szCs w:val="24"/>
          <w:lang w:eastAsia="en-US"/>
        </w:rPr>
        <w:br/>
      </w:r>
      <w:r>
        <w:rPr>
          <w:color w:val="auto"/>
          <w:sz w:val="24"/>
          <w:szCs w:val="24"/>
          <w:lang w:eastAsia="en-US"/>
        </w:rPr>
        <w:br/>
      </w:r>
      <w:r w:rsidRPr="007A20F7">
        <w:rPr>
          <w:color w:val="auto"/>
          <w:sz w:val="24"/>
          <w:szCs w:val="24"/>
        </w:rPr>
        <w:t>C</w:t>
      </w:r>
      <w:r w:rsidRPr="007A20F7">
        <w:rPr>
          <w:color w:val="auto"/>
          <w:sz w:val="24"/>
          <w:szCs w:val="24"/>
          <w:lang w:eastAsia="en-US"/>
        </w:rPr>
        <w:t xml:space="preserve">ommunity Care, 2018. </w:t>
      </w:r>
      <w:r w:rsidRPr="007A20F7">
        <w:rPr>
          <w:i/>
          <w:color w:val="auto"/>
          <w:sz w:val="24"/>
          <w:szCs w:val="24"/>
        </w:rPr>
        <w:t>Writing a best interests assessment report: key tips.</w:t>
      </w:r>
      <w:r w:rsidRPr="007A20F7">
        <w:rPr>
          <w:color w:val="auto"/>
          <w:sz w:val="24"/>
          <w:szCs w:val="24"/>
        </w:rPr>
        <w:t xml:space="preserve"> [Online] Available at: </w:t>
      </w:r>
      <w:r w:rsidRPr="007A20F7">
        <w:rPr>
          <w:color w:val="auto"/>
          <w:sz w:val="24"/>
          <w:szCs w:val="24"/>
          <w:lang w:eastAsia="en-US"/>
        </w:rPr>
        <w:t xml:space="preserve"> </w:t>
      </w:r>
      <w:hyperlink r:id="rId13" w:history="1">
        <w:r w:rsidRPr="007A20F7">
          <w:rPr>
            <w:rStyle w:val="Hyperlink"/>
            <w:color w:val="auto"/>
            <w:sz w:val="24"/>
            <w:szCs w:val="24"/>
            <w:lang w:eastAsia="en-US"/>
          </w:rPr>
          <w:t>https://www.communitycare.co.uk/2018/02/05/writing-best-interests-assessment-report-key-tips/</w:t>
        </w:r>
      </w:hyperlink>
      <w:r w:rsidRPr="007A20F7">
        <w:rPr>
          <w:color w:val="auto"/>
          <w:sz w:val="24"/>
          <w:szCs w:val="24"/>
          <w:lang w:eastAsia="en-US"/>
        </w:rPr>
        <w:t xml:space="preserve"> </w:t>
      </w:r>
      <w:r>
        <w:rPr>
          <w:color w:val="auto"/>
          <w:sz w:val="24"/>
          <w:szCs w:val="24"/>
          <w:lang w:eastAsia="en-US"/>
        </w:rPr>
        <w:t xml:space="preserve"> (Accessed 4</w:t>
      </w:r>
      <w:r w:rsidRPr="007F6A25">
        <w:rPr>
          <w:color w:val="auto"/>
          <w:sz w:val="24"/>
          <w:szCs w:val="24"/>
          <w:vertAlign w:val="superscript"/>
          <w:lang w:eastAsia="en-US"/>
        </w:rPr>
        <w:t>th</w:t>
      </w:r>
      <w:r>
        <w:rPr>
          <w:color w:val="auto"/>
          <w:sz w:val="24"/>
          <w:szCs w:val="24"/>
          <w:lang w:eastAsia="en-US"/>
        </w:rPr>
        <w:t xml:space="preserve"> February 2019)</w:t>
      </w:r>
    </w:p>
    <w:p w:rsidR="005C3D9A" w:rsidRPr="007A20F7"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rPr>
      </w:pPr>
      <w:r w:rsidRPr="007A20F7">
        <w:rPr>
          <w:color w:val="auto"/>
          <w:sz w:val="24"/>
          <w:szCs w:val="24"/>
        </w:rPr>
        <w:t xml:space="preserve">Davies, L., &amp; </w:t>
      </w:r>
      <w:proofErr w:type="spellStart"/>
      <w:r w:rsidRPr="007A20F7">
        <w:rPr>
          <w:color w:val="auto"/>
          <w:sz w:val="24"/>
          <w:szCs w:val="24"/>
        </w:rPr>
        <w:t>Duckett</w:t>
      </w:r>
      <w:proofErr w:type="spellEnd"/>
      <w:r w:rsidRPr="007A20F7">
        <w:rPr>
          <w:color w:val="auto"/>
          <w:sz w:val="24"/>
          <w:szCs w:val="24"/>
        </w:rPr>
        <w:t xml:space="preserve">, N. 2016. </w:t>
      </w:r>
      <w:r w:rsidRPr="007A20F7">
        <w:rPr>
          <w:i/>
          <w:color w:val="auto"/>
          <w:sz w:val="24"/>
          <w:szCs w:val="24"/>
        </w:rPr>
        <w:t>Proactive Child Protection and Social Work.</w:t>
      </w:r>
      <w:r w:rsidRPr="007A20F7">
        <w:rPr>
          <w:color w:val="auto"/>
          <w:sz w:val="24"/>
          <w:szCs w:val="24"/>
        </w:rPr>
        <w:t xml:space="preserve"> Exeter: Learning Matters.</w:t>
      </w:r>
    </w:p>
    <w:p w:rsidR="005C3D9A" w:rsidRDefault="005C3D9A" w:rsidP="005C3D9A">
      <w:pPr>
        <w:spacing w:line="360" w:lineRule="auto"/>
        <w:rPr>
          <w:color w:val="auto"/>
          <w:sz w:val="24"/>
          <w:szCs w:val="24"/>
        </w:rPr>
      </w:pPr>
    </w:p>
    <w:p w:rsidR="005C3D9A" w:rsidRDefault="005C3D9A" w:rsidP="005C3D9A">
      <w:pPr>
        <w:spacing w:line="360" w:lineRule="auto"/>
        <w:rPr>
          <w:color w:val="auto"/>
          <w:sz w:val="24"/>
          <w:szCs w:val="24"/>
        </w:rPr>
      </w:pPr>
    </w:p>
    <w:p w:rsidR="005C3D9A"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rPr>
      </w:pPr>
      <w:r w:rsidRPr="007A20F7">
        <w:rPr>
          <w:color w:val="auto"/>
          <w:sz w:val="24"/>
          <w:szCs w:val="24"/>
        </w:rPr>
        <w:lastRenderedPageBreak/>
        <w:t xml:space="preserve">Department of Education, 2017. </w:t>
      </w:r>
      <w:r w:rsidRPr="007A20F7">
        <w:rPr>
          <w:i/>
          <w:color w:val="auto"/>
          <w:sz w:val="24"/>
          <w:szCs w:val="24"/>
        </w:rPr>
        <w:t xml:space="preserve">Child sexual exploitation: Definition and a guide for practitioners, local leaders and decision makers working to protect children from child sexual exploitation. </w:t>
      </w:r>
      <w:r w:rsidRPr="007A20F7">
        <w:rPr>
          <w:color w:val="auto"/>
          <w:sz w:val="24"/>
          <w:szCs w:val="24"/>
        </w:rPr>
        <w:t xml:space="preserve">[Online] Available at: </w:t>
      </w:r>
      <w:hyperlink r:id="rId14" w:history="1">
        <w:r w:rsidRPr="007A20F7">
          <w:rPr>
            <w:rStyle w:val="Hyperlink"/>
            <w:color w:val="auto"/>
            <w:sz w:val="24"/>
            <w:szCs w:val="24"/>
          </w:rPr>
          <w:t>https://assets.publishing.service.gov.uk/government/uploads/system/uploads/attachment_data/file/591903/CSE_Guidance_Core_Document_13.02.2017.pdf</w:t>
        </w:r>
      </w:hyperlink>
      <w:r w:rsidRPr="007A20F7">
        <w:rPr>
          <w:color w:val="auto"/>
          <w:sz w:val="24"/>
          <w:szCs w:val="24"/>
        </w:rPr>
        <w:t xml:space="preserve"> </w:t>
      </w:r>
      <w:r>
        <w:rPr>
          <w:color w:val="auto"/>
          <w:sz w:val="24"/>
          <w:szCs w:val="24"/>
        </w:rPr>
        <w:t>(Accessed 4th April 2018)</w:t>
      </w:r>
    </w:p>
    <w:p w:rsidR="005C3D9A" w:rsidRPr="007A20F7" w:rsidRDefault="005C3D9A" w:rsidP="005C3D9A">
      <w:pPr>
        <w:spacing w:line="360" w:lineRule="auto"/>
        <w:rPr>
          <w:iCs/>
          <w:color w:val="auto"/>
          <w:sz w:val="24"/>
          <w:szCs w:val="24"/>
        </w:rPr>
      </w:pPr>
    </w:p>
    <w:p w:rsidR="005C3D9A" w:rsidRPr="007A20F7" w:rsidRDefault="005C3D9A" w:rsidP="005C3D9A">
      <w:pPr>
        <w:spacing w:line="360" w:lineRule="auto"/>
        <w:rPr>
          <w:iCs/>
          <w:color w:val="auto"/>
          <w:sz w:val="24"/>
          <w:szCs w:val="24"/>
        </w:rPr>
      </w:pPr>
      <w:r w:rsidRPr="007A20F7">
        <w:rPr>
          <w:iCs/>
          <w:color w:val="auto"/>
          <w:sz w:val="24"/>
          <w:szCs w:val="24"/>
        </w:rPr>
        <w:t xml:space="preserve">Dunhill, A., Elliott, B., &amp; Shaw, A. 2009. </w:t>
      </w:r>
      <w:r w:rsidRPr="007A20F7">
        <w:rPr>
          <w:i/>
          <w:iCs/>
          <w:color w:val="auto"/>
          <w:sz w:val="24"/>
          <w:szCs w:val="24"/>
        </w:rPr>
        <w:t>Effective Communication and Engagement with Children and Young People, their Families and Carers.</w:t>
      </w:r>
      <w:r w:rsidRPr="007A20F7">
        <w:rPr>
          <w:iCs/>
          <w:color w:val="auto"/>
          <w:sz w:val="24"/>
          <w:szCs w:val="24"/>
        </w:rPr>
        <w:t xml:space="preserve"> London: SAGE Publications.</w:t>
      </w:r>
    </w:p>
    <w:p w:rsidR="005C3D9A" w:rsidRPr="007A20F7" w:rsidRDefault="005C3D9A" w:rsidP="005C3D9A">
      <w:pPr>
        <w:spacing w:line="360" w:lineRule="auto"/>
        <w:rPr>
          <w:color w:val="auto"/>
          <w:sz w:val="24"/>
          <w:szCs w:val="24"/>
          <w:lang w:eastAsia="en-US"/>
        </w:rPr>
      </w:pPr>
    </w:p>
    <w:p w:rsidR="005C3D9A" w:rsidRDefault="005C3D9A" w:rsidP="005C3D9A">
      <w:pPr>
        <w:spacing w:line="360" w:lineRule="auto"/>
        <w:rPr>
          <w:color w:val="auto"/>
          <w:sz w:val="24"/>
          <w:szCs w:val="24"/>
          <w:lang w:eastAsia="en-US"/>
        </w:rPr>
      </w:pPr>
      <w:proofErr w:type="spellStart"/>
      <w:r w:rsidRPr="007A20F7">
        <w:rPr>
          <w:color w:val="auto"/>
          <w:sz w:val="24"/>
          <w:szCs w:val="24"/>
          <w:lang w:eastAsia="en-US"/>
        </w:rPr>
        <w:t>Estyn</w:t>
      </w:r>
      <w:proofErr w:type="spellEnd"/>
      <w:r w:rsidRPr="007A20F7">
        <w:rPr>
          <w:color w:val="auto"/>
          <w:sz w:val="24"/>
          <w:szCs w:val="24"/>
          <w:lang w:eastAsia="en-US"/>
        </w:rPr>
        <w:t xml:space="preserve">, 2018. </w:t>
      </w:r>
      <w:r w:rsidRPr="007A20F7">
        <w:rPr>
          <w:i/>
          <w:color w:val="auto"/>
          <w:sz w:val="24"/>
          <w:szCs w:val="24"/>
          <w:lang w:eastAsia="en-US"/>
        </w:rPr>
        <w:t>What is a Local Safeguarding Children Board</w:t>
      </w:r>
      <w:r w:rsidRPr="007A20F7">
        <w:rPr>
          <w:color w:val="auto"/>
          <w:sz w:val="24"/>
          <w:szCs w:val="24"/>
          <w:lang w:eastAsia="en-US"/>
        </w:rPr>
        <w:t xml:space="preserve"> (LSCB)? [Online] Available at: </w:t>
      </w:r>
      <w:hyperlink r:id="rId15" w:history="1">
        <w:r w:rsidRPr="007A20F7">
          <w:rPr>
            <w:rStyle w:val="Hyperlink"/>
            <w:color w:val="auto"/>
            <w:sz w:val="24"/>
            <w:szCs w:val="24"/>
            <w:lang w:eastAsia="en-US"/>
          </w:rPr>
          <w:t>https://www.estyn.gov.wales/faq/what-local-safeguarding-children-board-lscb</w:t>
        </w:r>
      </w:hyperlink>
      <w:r w:rsidRPr="007A20F7">
        <w:rPr>
          <w:color w:val="auto"/>
          <w:sz w:val="24"/>
          <w:szCs w:val="24"/>
          <w:lang w:eastAsia="en-US"/>
        </w:rPr>
        <w:t xml:space="preserve"> </w:t>
      </w:r>
      <w:r>
        <w:rPr>
          <w:color w:val="auto"/>
          <w:sz w:val="24"/>
          <w:szCs w:val="24"/>
          <w:lang w:eastAsia="en-US"/>
        </w:rPr>
        <w:t>(Accessed 15th January 2019)</w:t>
      </w:r>
    </w:p>
    <w:p w:rsidR="005C3D9A" w:rsidRDefault="005C3D9A" w:rsidP="005C3D9A">
      <w:pPr>
        <w:spacing w:line="360" w:lineRule="auto"/>
        <w:rPr>
          <w:color w:val="auto"/>
          <w:sz w:val="24"/>
          <w:szCs w:val="24"/>
          <w:lang w:eastAsia="en-US"/>
        </w:rPr>
      </w:pPr>
    </w:p>
    <w:p w:rsidR="005C3D9A" w:rsidRPr="007A20F7" w:rsidRDefault="005C3D9A" w:rsidP="005C3D9A">
      <w:pPr>
        <w:spacing w:line="360" w:lineRule="auto"/>
        <w:rPr>
          <w:iCs/>
          <w:color w:val="auto"/>
          <w:sz w:val="24"/>
          <w:szCs w:val="24"/>
        </w:rPr>
      </w:pPr>
      <w:proofErr w:type="spellStart"/>
      <w:r w:rsidRPr="007A20F7">
        <w:rPr>
          <w:iCs/>
          <w:color w:val="auto"/>
          <w:sz w:val="24"/>
          <w:szCs w:val="24"/>
        </w:rPr>
        <w:t>Gofal</w:t>
      </w:r>
      <w:proofErr w:type="spellEnd"/>
      <w:r w:rsidRPr="007A20F7">
        <w:rPr>
          <w:iCs/>
          <w:color w:val="auto"/>
          <w:sz w:val="24"/>
          <w:szCs w:val="24"/>
        </w:rPr>
        <w:t xml:space="preserve"> </w:t>
      </w:r>
      <w:proofErr w:type="spellStart"/>
      <w:r w:rsidRPr="007A20F7">
        <w:rPr>
          <w:iCs/>
          <w:color w:val="auto"/>
          <w:sz w:val="24"/>
          <w:szCs w:val="24"/>
        </w:rPr>
        <w:t>Cymdeithasol</w:t>
      </w:r>
      <w:proofErr w:type="spellEnd"/>
      <w:r w:rsidRPr="007A20F7">
        <w:rPr>
          <w:iCs/>
          <w:color w:val="auto"/>
          <w:sz w:val="24"/>
          <w:szCs w:val="24"/>
        </w:rPr>
        <w:t xml:space="preserve"> </w:t>
      </w:r>
      <w:proofErr w:type="spellStart"/>
      <w:r w:rsidRPr="007A20F7">
        <w:rPr>
          <w:iCs/>
          <w:color w:val="auto"/>
          <w:sz w:val="24"/>
          <w:szCs w:val="24"/>
        </w:rPr>
        <w:t>Cymru</w:t>
      </w:r>
      <w:proofErr w:type="spellEnd"/>
      <w:r w:rsidRPr="007A20F7">
        <w:rPr>
          <w:iCs/>
          <w:color w:val="auto"/>
          <w:sz w:val="24"/>
          <w:szCs w:val="24"/>
        </w:rPr>
        <w:t xml:space="preserve">, 2016. </w:t>
      </w:r>
      <w:proofErr w:type="spellStart"/>
      <w:r w:rsidRPr="007A20F7">
        <w:rPr>
          <w:i/>
          <w:iCs/>
          <w:color w:val="auto"/>
          <w:sz w:val="24"/>
          <w:szCs w:val="24"/>
        </w:rPr>
        <w:t>Dwy</w:t>
      </w:r>
      <w:proofErr w:type="spellEnd"/>
      <w:r w:rsidRPr="007A20F7">
        <w:rPr>
          <w:i/>
          <w:iCs/>
          <w:color w:val="auto"/>
          <w:sz w:val="24"/>
          <w:szCs w:val="24"/>
        </w:rPr>
        <w:t xml:space="preserve"> </w:t>
      </w:r>
      <w:proofErr w:type="spellStart"/>
      <w:r w:rsidRPr="007A20F7">
        <w:rPr>
          <w:i/>
          <w:iCs/>
          <w:color w:val="auto"/>
          <w:sz w:val="24"/>
          <w:szCs w:val="24"/>
        </w:rPr>
        <w:t>Iaith</w:t>
      </w:r>
      <w:proofErr w:type="spellEnd"/>
      <w:r w:rsidRPr="007A20F7">
        <w:rPr>
          <w:i/>
          <w:iCs/>
          <w:color w:val="auto"/>
          <w:sz w:val="24"/>
          <w:szCs w:val="24"/>
        </w:rPr>
        <w:t xml:space="preserve">, </w:t>
      </w:r>
      <w:proofErr w:type="spellStart"/>
      <w:r w:rsidRPr="007A20F7">
        <w:rPr>
          <w:i/>
          <w:iCs/>
          <w:color w:val="auto"/>
          <w:sz w:val="24"/>
          <w:szCs w:val="24"/>
        </w:rPr>
        <w:t>Dau</w:t>
      </w:r>
      <w:proofErr w:type="spellEnd"/>
      <w:r w:rsidRPr="007A20F7">
        <w:rPr>
          <w:i/>
          <w:iCs/>
          <w:color w:val="auto"/>
          <w:sz w:val="24"/>
          <w:szCs w:val="24"/>
        </w:rPr>
        <w:t xml:space="preserve"> </w:t>
      </w:r>
      <w:proofErr w:type="spellStart"/>
      <w:r w:rsidRPr="007A20F7">
        <w:rPr>
          <w:i/>
          <w:iCs/>
          <w:color w:val="auto"/>
          <w:sz w:val="24"/>
          <w:szCs w:val="24"/>
        </w:rPr>
        <w:t>Ddewis</w:t>
      </w:r>
      <w:proofErr w:type="spellEnd"/>
      <w:r w:rsidRPr="007A20F7">
        <w:rPr>
          <w:i/>
          <w:iCs/>
          <w:color w:val="auto"/>
          <w:sz w:val="24"/>
          <w:szCs w:val="24"/>
        </w:rPr>
        <w:t>.</w:t>
      </w:r>
      <w:r w:rsidRPr="007A20F7">
        <w:rPr>
          <w:iCs/>
          <w:color w:val="auto"/>
          <w:sz w:val="24"/>
          <w:szCs w:val="24"/>
        </w:rPr>
        <w:t xml:space="preserve"> [Online] Available at: </w:t>
      </w:r>
      <w:hyperlink r:id="rId16" w:history="1">
        <w:r w:rsidRPr="007A20F7">
          <w:rPr>
            <w:rStyle w:val="Hyperlink"/>
            <w:iCs/>
            <w:color w:val="auto"/>
            <w:sz w:val="24"/>
            <w:szCs w:val="24"/>
          </w:rPr>
          <w:t>https://www.google.com/url?sa=t&amp;rct=j&amp;q=&amp;esrc=s&amp;source=web&amp;cd=2&amp;cad=rja&amp;uact=8&amp;ved=2ahUKEwi27_jrr7HgAhXBSBUIHZoxCpwQFjABegQIAhAC&amp;url=https%3A%2F%2Fgofalcymdeithasol.cymru%2Fcms_assets%2Ffile-uploads%2FDwy-Iaith-Dau-Ddewis.pdf&amp;usg=AOvVaw3YO2EyzU_XyCvEmuEk9VBm</w:t>
        </w:r>
      </w:hyperlink>
      <w:r>
        <w:rPr>
          <w:iCs/>
          <w:color w:val="auto"/>
          <w:sz w:val="24"/>
          <w:szCs w:val="24"/>
        </w:rPr>
        <w:t xml:space="preserve">  (Accessed 5</w:t>
      </w:r>
      <w:r w:rsidRPr="005E301E">
        <w:rPr>
          <w:iCs/>
          <w:color w:val="auto"/>
          <w:sz w:val="24"/>
          <w:szCs w:val="24"/>
          <w:vertAlign w:val="superscript"/>
        </w:rPr>
        <w:t>th</w:t>
      </w:r>
      <w:r>
        <w:rPr>
          <w:iCs/>
          <w:color w:val="auto"/>
          <w:sz w:val="24"/>
          <w:szCs w:val="24"/>
        </w:rPr>
        <w:t xml:space="preserve"> September 2018)</w:t>
      </w:r>
    </w:p>
    <w:p w:rsidR="005C3D9A" w:rsidRPr="007A20F7" w:rsidRDefault="005C3D9A" w:rsidP="005C3D9A">
      <w:pPr>
        <w:spacing w:line="360" w:lineRule="auto"/>
        <w:rPr>
          <w:color w:val="auto"/>
          <w:sz w:val="24"/>
          <w:szCs w:val="24"/>
          <w:lang w:eastAsia="en-US"/>
        </w:rPr>
      </w:pPr>
    </w:p>
    <w:p w:rsidR="005C3D9A" w:rsidRDefault="005C3D9A" w:rsidP="005C3D9A">
      <w:pPr>
        <w:spacing w:line="360" w:lineRule="auto"/>
        <w:rPr>
          <w:iCs/>
          <w:color w:val="auto"/>
          <w:sz w:val="24"/>
          <w:szCs w:val="24"/>
        </w:rPr>
      </w:pPr>
      <w:r w:rsidRPr="007A20F7">
        <w:rPr>
          <w:iCs/>
          <w:color w:val="auto"/>
          <w:sz w:val="24"/>
          <w:szCs w:val="24"/>
        </w:rPr>
        <w:t xml:space="preserve">Government Legislation, 1998. </w:t>
      </w:r>
      <w:r w:rsidRPr="007A20F7">
        <w:rPr>
          <w:i/>
          <w:iCs/>
          <w:color w:val="auto"/>
          <w:sz w:val="24"/>
          <w:szCs w:val="24"/>
        </w:rPr>
        <w:t>Human Rights Act 1998.</w:t>
      </w:r>
      <w:r w:rsidRPr="007A20F7">
        <w:rPr>
          <w:iCs/>
          <w:color w:val="auto"/>
          <w:sz w:val="24"/>
          <w:szCs w:val="24"/>
        </w:rPr>
        <w:t xml:space="preserve"> [Online] Available at: </w:t>
      </w:r>
      <w:hyperlink r:id="rId17" w:history="1">
        <w:r w:rsidRPr="007A20F7">
          <w:rPr>
            <w:rStyle w:val="Hyperlink"/>
            <w:iCs/>
            <w:color w:val="auto"/>
            <w:sz w:val="24"/>
            <w:szCs w:val="24"/>
          </w:rPr>
          <w:t>https://www.legislation.gov.uk/ukpga/1998/42/contents</w:t>
        </w:r>
      </w:hyperlink>
      <w:r>
        <w:rPr>
          <w:iCs/>
          <w:color w:val="auto"/>
          <w:sz w:val="24"/>
          <w:szCs w:val="24"/>
        </w:rPr>
        <w:t xml:space="preserve"> (Accessed 21st December 2018)</w:t>
      </w:r>
    </w:p>
    <w:p w:rsidR="005C3D9A" w:rsidRDefault="005C3D9A" w:rsidP="005C3D9A">
      <w:pPr>
        <w:spacing w:line="360" w:lineRule="auto"/>
        <w:rPr>
          <w:iCs/>
          <w:color w:val="auto"/>
          <w:sz w:val="24"/>
          <w:szCs w:val="24"/>
        </w:rPr>
      </w:pPr>
    </w:p>
    <w:p w:rsidR="005C3D9A" w:rsidRPr="007A20F7" w:rsidRDefault="005C3D9A" w:rsidP="005C3D9A">
      <w:pPr>
        <w:spacing w:line="360" w:lineRule="auto"/>
        <w:rPr>
          <w:color w:val="auto"/>
          <w:sz w:val="24"/>
          <w:szCs w:val="24"/>
          <w:lang w:eastAsia="en-US"/>
        </w:rPr>
      </w:pPr>
      <w:r w:rsidRPr="007A20F7">
        <w:rPr>
          <w:color w:val="auto"/>
          <w:sz w:val="24"/>
          <w:szCs w:val="24"/>
        </w:rPr>
        <w:t xml:space="preserve">Government Legislation, 2014. </w:t>
      </w:r>
      <w:r w:rsidRPr="007A20F7">
        <w:rPr>
          <w:i/>
          <w:color w:val="auto"/>
          <w:sz w:val="24"/>
          <w:szCs w:val="24"/>
        </w:rPr>
        <w:t xml:space="preserve">Social Services and Well-being Wales (2014) Act. </w:t>
      </w:r>
      <w:r w:rsidRPr="007A20F7">
        <w:rPr>
          <w:color w:val="auto"/>
          <w:sz w:val="24"/>
          <w:szCs w:val="24"/>
        </w:rPr>
        <w:t xml:space="preserve">[Online] Available at: </w:t>
      </w:r>
      <w:hyperlink r:id="rId18" w:history="1">
        <w:r w:rsidRPr="007A20F7">
          <w:rPr>
            <w:rStyle w:val="Hyperlink"/>
            <w:color w:val="auto"/>
            <w:sz w:val="24"/>
            <w:szCs w:val="24"/>
          </w:rPr>
          <w:t>https://www.legislation.gov.uk/anaw/2014/4/contents</w:t>
        </w:r>
      </w:hyperlink>
      <w:r>
        <w:rPr>
          <w:color w:val="auto"/>
          <w:sz w:val="24"/>
          <w:szCs w:val="24"/>
        </w:rPr>
        <w:t xml:space="preserve"> (Accessed 1st May 2018) </w:t>
      </w:r>
    </w:p>
    <w:p w:rsidR="005C3D9A"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rPr>
      </w:pPr>
      <w:r w:rsidRPr="007A20F7">
        <w:rPr>
          <w:color w:val="auto"/>
          <w:sz w:val="24"/>
          <w:szCs w:val="24"/>
        </w:rPr>
        <w:t xml:space="preserve">Government, 2015. </w:t>
      </w:r>
      <w:r w:rsidRPr="005E301E">
        <w:rPr>
          <w:i/>
          <w:color w:val="auto"/>
          <w:sz w:val="24"/>
          <w:szCs w:val="24"/>
        </w:rPr>
        <w:t>Working Together to Safeguard Children.</w:t>
      </w:r>
      <w:r w:rsidRPr="007A20F7">
        <w:rPr>
          <w:color w:val="auto"/>
          <w:sz w:val="24"/>
          <w:szCs w:val="24"/>
        </w:rPr>
        <w:t xml:space="preserve"> [Online] Available at: </w:t>
      </w:r>
      <w:hyperlink r:id="rId19" w:history="1">
        <w:r w:rsidRPr="007A20F7">
          <w:rPr>
            <w:rStyle w:val="Hyperlink"/>
            <w:color w:val="auto"/>
            <w:sz w:val="24"/>
            <w:szCs w:val="24"/>
          </w:rPr>
          <w:t>https://www.gov.uk/government/publications/working-together-to-safeguard-children--2</w:t>
        </w:r>
      </w:hyperlink>
      <w:r w:rsidRPr="007A20F7">
        <w:rPr>
          <w:color w:val="auto"/>
          <w:sz w:val="24"/>
          <w:szCs w:val="24"/>
        </w:rPr>
        <w:t xml:space="preserve"> </w:t>
      </w:r>
      <w:r>
        <w:rPr>
          <w:color w:val="auto"/>
          <w:sz w:val="24"/>
          <w:szCs w:val="24"/>
        </w:rPr>
        <w:t xml:space="preserve"> (Accessed 26</w:t>
      </w:r>
      <w:r w:rsidRPr="005E301E">
        <w:rPr>
          <w:color w:val="auto"/>
          <w:sz w:val="24"/>
          <w:szCs w:val="24"/>
          <w:vertAlign w:val="superscript"/>
        </w:rPr>
        <w:t>th</w:t>
      </w:r>
      <w:r>
        <w:rPr>
          <w:color w:val="auto"/>
          <w:sz w:val="24"/>
          <w:szCs w:val="24"/>
        </w:rPr>
        <w:t xml:space="preserve"> April 2018) </w:t>
      </w:r>
    </w:p>
    <w:p w:rsidR="005C3D9A"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lang w:eastAsia="en-US"/>
        </w:rPr>
      </w:pPr>
      <w:r w:rsidRPr="007A20F7">
        <w:rPr>
          <w:color w:val="auto"/>
          <w:sz w:val="24"/>
          <w:szCs w:val="24"/>
        </w:rPr>
        <w:t xml:space="preserve">Hallett, S. 2016. </w:t>
      </w:r>
      <w:r w:rsidRPr="007A20F7">
        <w:rPr>
          <w:i/>
          <w:color w:val="auto"/>
          <w:sz w:val="24"/>
          <w:szCs w:val="24"/>
        </w:rPr>
        <w:t>Making sense of Child Sexual Exploitation</w:t>
      </w:r>
      <w:r w:rsidRPr="007A20F7">
        <w:rPr>
          <w:color w:val="auto"/>
          <w:sz w:val="24"/>
          <w:szCs w:val="24"/>
        </w:rPr>
        <w:t>. London: Policy Press.</w:t>
      </w:r>
    </w:p>
    <w:p w:rsidR="005C3D9A" w:rsidRPr="007A20F7" w:rsidRDefault="005C3D9A" w:rsidP="005C3D9A">
      <w:pPr>
        <w:spacing w:line="360" w:lineRule="auto"/>
        <w:rPr>
          <w:color w:val="auto"/>
          <w:sz w:val="24"/>
          <w:szCs w:val="24"/>
          <w:lang w:eastAsia="en-US"/>
        </w:rPr>
      </w:pPr>
    </w:p>
    <w:p w:rsidR="005C3D9A" w:rsidRPr="007A20F7" w:rsidRDefault="005C3D9A" w:rsidP="005C3D9A">
      <w:pPr>
        <w:spacing w:line="360" w:lineRule="auto"/>
        <w:rPr>
          <w:color w:val="auto"/>
          <w:sz w:val="24"/>
          <w:szCs w:val="24"/>
          <w:lang w:eastAsia="en-US"/>
        </w:rPr>
      </w:pPr>
      <w:r w:rsidRPr="007A20F7">
        <w:rPr>
          <w:iCs/>
          <w:color w:val="auto"/>
          <w:sz w:val="24"/>
          <w:szCs w:val="24"/>
        </w:rPr>
        <w:lastRenderedPageBreak/>
        <w:t xml:space="preserve">Hart, R. 2008. </w:t>
      </w:r>
      <w:r w:rsidRPr="007A20F7">
        <w:rPr>
          <w:i/>
          <w:iCs/>
          <w:color w:val="auto"/>
          <w:sz w:val="24"/>
          <w:szCs w:val="24"/>
        </w:rPr>
        <w:t>Ladder of Participation.</w:t>
      </w:r>
      <w:r w:rsidRPr="007A20F7">
        <w:rPr>
          <w:iCs/>
          <w:color w:val="auto"/>
          <w:sz w:val="24"/>
          <w:szCs w:val="24"/>
        </w:rPr>
        <w:t xml:space="preserve"> [Online] Available at: </w:t>
      </w:r>
      <w:hyperlink r:id="rId20" w:history="1">
        <w:r w:rsidRPr="007A20F7">
          <w:rPr>
            <w:rStyle w:val="Hyperlink"/>
            <w:iCs/>
            <w:color w:val="auto"/>
            <w:sz w:val="24"/>
            <w:szCs w:val="24"/>
          </w:rPr>
          <w:t>https://higherlogicdownload.s3.amazonaws.com/ASTC/00e37246-8bd9-481f-900c-ad9d6b6b3393/UploadedImages/Ladder_of_Participation_1.pdf</w:t>
        </w:r>
      </w:hyperlink>
      <w:r w:rsidRPr="007A20F7">
        <w:rPr>
          <w:iCs/>
          <w:color w:val="auto"/>
          <w:sz w:val="24"/>
          <w:szCs w:val="24"/>
        </w:rPr>
        <w:t xml:space="preserve">  </w:t>
      </w:r>
      <w:r>
        <w:rPr>
          <w:iCs/>
          <w:color w:val="auto"/>
          <w:sz w:val="24"/>
          <w:szCs w:val="24"/>
        </w:rPr>
        <w:t>(Accessed 3</w:t>
      </w:r>
      <w:r w:rsidRPr="005E301E">
        <w:rPr>
          <w:iCs/>
          <w:color w:val="auto"/>
          <w:sz w:val="24"/>
          <w:szCs w:val="24"/>
          <w:vertAlign w:val="superscript"/>
        </w:rPr>
        <w:t>rd</w:t>
      </w:r>
      <w:r>
        <w:rPr>
          <w:iCs/>
          <w:color w:val="auto"/>
          <w:sz w:val="24"/>
          <w:szCs w:val="24"/>
        </w:rPr>
        <w:t xml:space="preserve"> January 2019)</w:t>
      </w:r>
    </w:p>
    <w:p w:rsidR="005C3D9A" w:rsidRPr="007A20F7" w:rsidRDefault="005C3D9A" w:rsidP="005C3D9A">
      <w:pPr>
        <w:spacing w:line="360" w:lineRule="auto"/>
        <w:rPr>
          <w:color w:val="auto"/>
          <w:sz w:val="24"/>
          <w:szCs w:val="24"/>
          <w:lang w:eastAsia="en-US"/>
        </w:rPr>
      </w:pPr>
    </w:p>
    <w:p w:rsidR="005C3D9A" w:rsidRPr="007A20F7" w:rsidRDefault="005C3D9A" w:rsidP="005C3D9A">
      <w:pPr>
        <w:spacing w:line="360" w:lineRule="auto"/>
        <w:rPr>
          <w:color w:val="auto"/>
          <w:sz w:val="24"/>
          <w:szCs w:val="24"/>
          <w:lang w:eastAsia="en-US"/>
        </w:rPr>
      </w:pPr>
      <w:r w:rsidRPr="007A20F7">
        <w:rPr>
          <w:color w:val="auto"/>
          <w:sz w:val="24"/>
          <w:szCs w:val="24"/>
          <w:lang w:eastAsia="en-US"/>
        </w:rPr>
        <w:t>Healy, K. 2009</w:t>
      </w:r>
      <w:r w:rsidRPr="007A20F7">
        <w:rPr>
          <w:i/>
          <w:color w:val="auto"/>
          <w:sz w:val="24"/>
          <w:szCs w:val="24"/>
          <w:lang w:eastAsia="en-US"/>
        </w:rPr>
        <w:t>. Social Work Theories in Context: Creating Frameworks for Practice.</w:t>
      </w:r>
      <w:r w:rsidRPr="007A20F7">
        <w:rPr>
          <w:color w:val="auto"/>
          <w:sz w:val="24"/>
          <w:szCs w:val="24"/>
          <w:lang w:eastAsia="en-US"/>
        </w:rPr>
        <w:t xml:space="preserve"> London: Palgrave Macmillan.</w:t>
      </w:r>
      <w:r w:rsidRPr="007A20F7">
        <w:rPr>
          <w:iCs/>
          <w:color w:val="auto"/>
          <w:sz w:val="24"/>
          <w:szCs w:val="24"/>
        </w:rPr>
        <w:br/>
      </w:r>
    </w:p>
    <w:p w:rsidR="005C3D9A" w:rsidRPr="007A20F7" w:rsidRDefault="005C3D9A" w:rsidP="005C3D9A">
      <w:pPr>
        <w:spacing w:line="360" w:lineRule="auto"/>
        <w:rPr>
          <w:color w:val="auto"/>
          <w:sz w:val="24"/>
          <w:szCs w:val="24"/>
          <w:lang w:eastAsia="en-US"/>
        </w:rPr>
      </w:pPr>
      <w:proofErr w:type="spellStart"/>
      <w:r w:rsidRPr="007A20F7">
        <w:rPr>
          <w:color w:val="auto"/>
          <w:sz w:val="24"/>
          <w:szCs w:val="24"/>
          <w:lang w:eastAsia="en-US"/>
        </w:rPr>
        <w:t>Herlihy</w:t>
      </w:r>
      <w:proofErr w:type="spellEnd"/>
      <w:r w:rsidRPr="007A20F7">
        <w:rPr>
          <w:color w:val="auto"/>
          <w:sz w:val="24"/>
          <w:szCs w:val="24"/>
          <w:lang w:eastAsia="en-US"/>
        </w:rPr>
        <w:t>, D., &amp; S. Holloway</w:t>
      </w:r>
      <w:r>
        <w:rPr>
          <w:color w:val="auto"/>
          <w:sz w:val="24"/>
          <w:szCs w:val="24"/>
          <w:lang w:eastAsia="en-US"/>
        </w:rPr>
        <w:t>, 2009</w:t>
      </w:r>
      <w:r w:rsidRPr="007A20F7">
        <w:rPr>
          <w:color w:val="auto"/>
          <w:sz w:val="24"/>
          <w:szCs w:val="24"/>
          <w:lang w:eastAsia="en-US"/>
        </w:rPr>
        <w:t xml:space="preserve">. </w:t>
      </w:r>
      <w:r w:rsidRPr="007A20F7">
        <w:rPr>
          <w:i/>
          <w:color w:val="auto"/>
          <w:sz w:val="24"/>
          <w:szCs w:val="24"/>
          <w:lang w:eastAsia="en-US"/>
        </w:rPr>
        <w:t>Mental Health and Mental Capacity Act</w:t>
      </w:r>
      <w:r w:rsidRPr="007A20F7">
        <w:rPr>
          <w:color w:val="auto"/>
          <w:sz w:val="24"/>
          <w:szCs w:val="24"/>
          <w:lang w:eastAsia="en-US"/>
        </w:rPr>
        <w:t xml:space="preserve"> [Online] Available at: </w:t>
      </w:r>
      <w:hyperlink r:id="rId21" w:history="1">
        <w:r w:rsidRPr="007A20F7">
          <w:rPr>
            <w:rStyle w:val="Hyperlink"/>
            <w:color w:val="auto"/>
            <w:sz w:val="24"/>
            <w:szCs w:val="24"/>
            <w:lang w:eastAsia="en-US"/>
          </w:rPr>
          <w:t>https://www.medicalimageanalysisjournal.com/article/S1476-1793(09)00189-X/abstract</w:t>
        </w:r>
      </w:hyperlink>
      <w:r w:rsidRPr="007A20F7">
        <w:rPr>
          <w:color w:val="auto"/>
          <w:sz w:val="24"/>
          <w:szCs w:val="24"/>
          <w:lang w:eastAsia="en-US"/>
        </w:rPr>
        <w:t xml:space="preserve"> </w:t>
      </w:r>
      <w:r>
        <w:rPr>
          <w:color w:val="auto"/>
          <w:sz w:val="24"/>
          <w:szCs w:val="24"/>
          <w:lang w:eastAsia="en-US"/>
        </w:rPr>
        <w:t>(Accessed 20th November 2018)</w:t>
      </w:r>
    </w:p>
    <w:p w:rsidR="005C3D9A" w:rsidRPr="007A20F7" w:rsidRDefault="005C3D9A" w:rsidP="005C3D9A">
      <w:pPr>
        <w:spacing w:line="360" w:lineRule="auto"/>
        <w:rPr>
          <w:color w:val="auto"/>
          <w:sz w:val="24"/>
          <w:szCs w:val="24"/>
          <w:lang w:eastAsia="en-US"/>
        </w:rPr>
      </w:pPr>
    </w:p>
    <w:p w:rsidR="005C3D9A" w:rsidRPr="007A20F7" w:rsidRDefault="005C3D9A" w:rsidP="005C3D9A">
      <w:pPr>
        <w:spacing w:line="360" w:lineRule="auto"/>
        <w:rPr>
          <w:color w:val="auto"/>
          <w:sz w:val="24"/>
          <w:szCs w:val="24"/>
          <w:lang w:eastAsia="en-US"/>
        </w:rPr>
      </w:pPr>
      <w:r w:rsidRPr="007A20F7">
        <w:rPr>
          <w:color w:val="auto"/>
          <w:sz w:val="24"/>
          <w:szCs w:val="24"/>
        </w:rPr>
        <w:t xml:space="preserve">Honey, P. &amp; Mumford, A. 1992. </w:t>
      </w:r>
      <w:r w:rsidRPr="007A20F7">
        <w:rPr>
          <w:i/>
          <w:color w:val="auto"/>
          <w:sz w:val="24"/>
          <w:szCs w:val="24"/>
        </w:rPr>
        <w:t xml:space="preserve">Learner Types. </w:t>
      </w:r>
      <w:r w:rsidRPr="007A20F7">
        <w:rPr>
          <w:color w:val="auto"/>
          <w:sz w:val="24"/>
          <w:szCs w:val="24"/>
        </w:rPr>
        <w:t xml:space="preserve">[Online] Available at: </w:t>
      </w:r>
      <w:hyperlink r:id="rId22" w:history="1">
        <w:r w:rsidRPr="007A20F7">
          <w:rPr>
            <w:rStyle w:val="Hyperlink"/>
            <w:color w:val="auto"/>
            <w:sz w:val="24"/>
            <w:szCs w:val="24"/>
          </w:rPr>
          <w:t>http://resources.eln.io/honey-mumford-learner-types-1986-questionnaire-online</w:t>
        </w:r>
      </w:hyperlink>
      <w:r w:rsidRPr="007A20F7">
        <w:rPr>
          <w:color w:val="auto"/>
          <w:sz w:val="24"/>
          <w:szCs w:val="24"/>
        </w:rPr>
        <w:t xml:space="preserve"> </w:t>
      </w:r>
      <w:r>
        <w:rPr>
          <w:color w:val="auto"/>
          <w:sz w:val="24"/>
          <w:szCs w:val="24"/>
        </w:rPr>
        <w:t>(Accessed 1st March 2018)</w:t>
      </w:r>
    </w:p>
    <w:p w:rsidR="005C3D9A" w:rsidRPr="007A20F7" w:rsidRDefault="005C3D9A" w:rsidP="005C3D9A">
      <w:pPr>
        <w:spacing w:line="360" w:lineRule="auto"/>
        <w:rPr>
          <w:color w:val="auto"/>
          <w:sz w:val="24"/>
          <w:szCs w:val="24"/>
          <w:lang w:eastAsia="en-US"/>
        </w:rPr>
      </w:pPr>
    </w:p>
    <w:p w:rsidR="005C3D9A" w:rsidRPr="007A20F7" w:rsidRDefault="005C3D9A" w:rsidP="005C3D9A">
      <w:pPr>
        <w:spacing w:line="360" w:lineRule="auto"/>
        <w:rPr>
          <w:color w:val="auto"/>
          <w:sz w:val="24"/>
          <w:szCs w:val="24"/>
          <w:lang w:eastAsia="en-US"/>
        </w:rPr>
      </w:pPr>
      <w:r w:rsidRPr="007A20F7">
        <w:rPr>
          <w:color w:val="auto"/>
          <w:sz w:val="24"/>
          <w:szCs w:val="24"/>
          <w:lang w:eastAsia="en-US"/>
        </w:rPr>
        <w:t xml:space="preserve">Horner, N. 2012. </w:t>
      </w:r>
      <w:r w:rsidRPr="007A20F7">
        <w:rPr>
          <w:i/>
          <w:color w:val="auto"/>
          <w:sz w:val="24"/>
          <w:szCs w:val="24"/>
          <w:lang w:eastAsia="en-US"/>
        </w:rPr>
        <w:t>What is Social Work?</w:t>
      </w:r>
      <w:r w:rsidRPr="007A20F7">
        <w:rPr>
          <w:color w:val="auto"/>
          <w:sz w:val="24"/>
          <w:szCs w:val="24"/>
          <w:lang w:eastAsia="en-US"/>
        </w:rPr>
        <w:t xml:space="preserve"> Exeter: Learning Matters. </w:t>
      </w:r>
      <w:r w:rsidRPr="007A20F7">
        <w:rPr>
          <w:color w:val="auto"/>
          <w:sz w:val="24"/>
          <w:szCs w:val="24"/>
          <w:lang w:eastAsia="en-US"/>
        </w:rPr>
        <w:br/>
      </w:r>
      <w:r w:rsidRPr="007A20F7">
        <w:rPr>
          <w:color w:val="auto"/>
          <w:sz w:val="24"/>
          <w:szCs w:val="24"/>
          <w:lang w:eastAsia="en-US"/>
        </w:rPr>
        <w:br/>
      </w:r>
      <w:proofErr w:type="spellStart"/>
      <w:r w:rsidRPr="007A20F7">
        <w:rPr>
          <w:color w:val="auto"/>
          <w:sz w:val="24"/>
          <w:szCs w:val="24"/>
        </w:rPr>
        <w:t>Hothersall</w:t>
      </w:r>
      <w:proofErr w:type="spellEnd"/>
      <w:r w:rsidRPr="007A20F7">
        <w:rPr>
          <w:color w:val="auto"/>
          <w:sz w:val="24"/>
          <w:szCs w:val="24"/>
        </w:rPr>
        <w:t>, S., &amp; Maas-</w:t>
      </w:r>
      <w:proofErr w:type="spellStart"/>
      <w:r w:rsidRPr="007A20F7">
        <w:rPr>
          <w:color w:val="auto"/>
          <w:sz w:val="24"/>
          <w:szCs w:val="24"/>
        </w:rPr>
        <w:t>Lowit</w:t>
      </w:r>
      <w:proofErr w:type="spellEnd"/>
      <w:r w:rsidRPr="007A20F7">
        <w:rPr>
          <w:color w:val="auto"/>
          <w:sz w:val="24"/>
          <w:szCs w:val="24"/>
        </w:rPr>
        <w:t xml:space="preserve">, M. 2010. </w:t>
      </w:r>
      <w:r w:rsidRPr="007A20F7">
        <w:rPr>
          <w:i/>
          <w:color w:val="auto"/>
          <w:sz w:val="24"/>
          <w:szCs w:val="24"/>
        </w:rPr>
        <w:t>Need, Risk and Protection in Social Work.</w:t>
      </w:r>
      <w:r w:rsidRPr="007A20F7">
        <w:rPr>
          <w:color w:val="auto"/>
          <w:sz w:val="24"/>
          <w:szCs w:val="24"/>
        </w:rPr>
        <w:t xml:space="preserve"> Exeter: Learning Matters. </w:t>
      </w:r>
      <w:r>
        <w:rPr>
          <w:color w:val="auto"/>
          <w:sz w:val="24"/>
          <w:szCs w:val="24"/>
        </w:rPr>
        <w:br/>
      </w:r>
      <w:r w:rsidRPr="007A20F7">
        <w:rPr>
          <w:color w:val="auto"/>
          <w:sz w:val="24"/>
          <w:szCs w:val="24"/>
          <w:lang w:eastAsia="en-US"/>
        </w:rPr>
        <w:br/>
      </w:r>
      <w:r w:rsidRPr="007A20F7">
        <w:rPr>
          <w:color w:val="auto"/>
          <w:sz w:val="24"/>
          <w:szCs w:val="24"/>
        </w:rPr>
        <w:t xml:space="preserve">Jay, A. 2014. </w:t>
      </w:r>
      <w:r w:rsidRPr="007A20F7">
        <w:rPr>
          <w:i/>
          <w:color w:val="auto"/>
          <w:sz w:val="24"/>
          <w:szCs w:val="24"/>
        </w:rPr>
        <w:t>Independent Enquiry into Child Sexual Exploitation in Rotherham.</w:t>
      </w:r>
      <w:r w:rsidRPr="007A20F7">
        <w:rPr>
          <w:color w:val="auto"/>
          <w:sz w:val="24"/>
          <w:szCs w:val="24"/>
        </w:rPr>
        <w:t xml:space="preserve"> [Online] Available at: </w:t>
      </w:r>
      <w:hyperlink r:id="rId23" w:history="1">
        <w:r w:rsidRPr="007A20F7">
          <w:rPr>
            <w:rStyle w:val="Hyperlink"/>
            <w:color w:val="auto"/>
            <w:sz w:val="24"/>
            <w:szCs w:val="24"/>
          </w:rPr>
          <w:t>https://www.google.com/url?sa=t&amp;rct=j&amp;q=&amp;esrc=s&amp;source=web&amp;cd=2&amp;ved=2ahUKEwjPk47us7HgAhUysXEKHV9FBGcQFjABegQICRAC&amp;url=https%3A%2F%2Fwww.rotherham.gov.uk%2Fdownload%2Fdownloads%2Fid%2F1407%2Findependent_inquiry_cse_in_rotherham.pdf&amp;usg=AOvVaw1lJaA520GnmiJKF3eyMvkT</w:t>
        </w:r>
      </w:hyperlink>
      <w:r w:rsidRPr="007A20F7">
        <w:rPr>
          <w:color w:val="auto"/>
          <w:sz w:val="24"/>
          <w:szCs w:val="24"/>
        </w:rPr>
        <w:t xml:space="preserve"> </w:t>
      </w:r>
      <w:r>
        <w:rPr>
          <w:color w:val="auto"/>
          <w:sz w:val="24"/>
          <w:szCs w:val="24"/>
        </w:rPr>
        <w:t>(Accessed 1</w:t>
      </w:r>
      <w:r w:rsidRPr="005E301E">
        <w:rPr>
          <w:color w:val="auto"/>
          <w:sz w:val="24"/>
          <w:szCs w:val="24"/>
          <w:vertAlign w:val="superscript"/>
        </w:rPr>
        <w:t>st</w:t>
      </w:r>
      <w:r>
        <w:rPr>
          <w:color w:val="auto"/>
          <w:sz w:val="24"/>
          <w:szCs w:val="24"/>
        </w:rPr>
        <w:t xml:space="preserve"> July 2018)</w:t>
      </w:r>
      <w:r w:rsidRPr="007A20F7">
        <w:rPr>
          <w:color w:val="auto"/>
          <w:sz w:val="24"/>
          <w:szCs w:val="24"/>
          <w:lang w:eastAsia="en-US"/>
        </w:rPr>
        <w:br/>
      </w:r>
      <w:r w:rsidRPr="007A20F7">
        <w:rPr>
          <w:color w:val="auto"/>
          <w:sz w:val="24"/>
          <w:szCs w:val="24"/>
          <w:lang w:eastAsia="en-US"/>
        </w:rPr>
        <w:br/>
      </w:r>
      <w:r w:rsidRPr="007A20F7">
        <w:rPr>
          <w:iCs/>
          <w:color w:val="auto"/>
          <w:sz w:val="24"/>
          <w:szCs w:val="24"/>
        </w:rPr>
        <w:t xml:space="preserve">Knott, C., &amp; </w:t>
      </w:r>
      <w:proofErr w:type="spellStart"/>
      <w:r w:rsidRPr="007A20F7">
        <w:rPr>
          <w:iCs/>
          <w:color w:val="auto"/>
          <w:sz w:val="24"/>
          <w:szCs w:val="24"/>
        </w:rPr>
        <w:t>Scragg</w:t>
      </w:r>
      <w:proofErr w:type="spellEnd"/>
      <w:r w:rsidRPr="007A20F7">
        <w:rPr>
          <w:iCs/>
          <w:color w:val="auto"/>
          <w:sz w:val="24"/>
          <w:szCs w:val="24"/>
        </w:rPr>
        <w:t xml:space="preserve">, T. 2010. </w:t>
      </w:r>
      <w:r w:rsidRPr="007A20F7">
        <w:rPr>
          <w:i/>
          <w:iCs/>
          <w:color w:val="auto"/>
          <w:sz w:val="24"/>
          <w:szCs w:val="24"/>
        </w:rPr>
        <w:t>Reflective Practice in Social Work</w:t>
      </w:r>
      <w:r w:rsidRPr="007A20F7">
        <w:rPr>
          <w:iCs/>
          <w:color w:val="auto"/>
          <w:sz w:val="24"/>
          <w:szCs w:val="24"/>
        </w:rPr>
        <w:t>. Exeter: Learning Matters.</w:t>
      </w:r>
    </w:p>
    <w:p w:rsidR="005C3D9A" w:rsidRPr="007A20F7"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rPr>
      </w:pPr>
      <w:proofErr w:type="spellStart"/>
      <w:r w:rsidRPr="007A20F7">
        <w:rPr>
          <w:color w:val="auto"/>
          <w:sz w:val="24"/>
          <w:szCs w:val="24"/>
          <w:lang w:eastAsia="en-US"/>
        </w:rPr>
        <w:t>Mantell</w:t>
      </w:r>
      <w:proofErr w:type="spellEnd"/>
      <w:r w:rsidRPr="007A20F7">
        <w:rPr>
          <w:color w:val="auto"/>
          <w:sz w:val="24"/>
          <w:szCs w:val="24"/>
          <w:lang w:eastAsia="en-US"/>
        </w:rPr>
        <w:t xml:space="preserve">, A., &amp; </w:t>
      </w:r>
      <w:proofErr w:type="spellStart"/>
      <w:r w:rsidRPr="007A20F7">
        <w:rPr>
          <w:color w:val="auto"/>
          <w:sz w:val="24"/>
          <w:szCs w:val="24"/>
          <w:lang w:eastAsia="en-US"/>
        </w:rPr>
        <w:t>Sragg</w:t>
      </w:r>
      <w:proofErr w:type="spellEnd"/>
      <w:r w:rsidRPr="007A20F7">
        <w:rPr>
          <w:color w:val="auto"/>
          <w:sz w:val="24"/>
          <w:szCs w:val="24"/>
          <w:lang w:eastAsia="en-US"/>
        </w:rPr>
        <w:t xml:space="preserve">, T. 2011. </w:t>
      </w:r>
      <w:r w:rsidRPr="007A20F7">
        <w:rPr>
          <w:i/>
          <w:color w:val="auto"/>
          <w:sz w:val="24"/>
          <w:szCs w:val="24"/>
          <w:lang w:eastAsia="en-US"/>
        </w:rPr>
        <w:t>Safeguarding Adults in Social Work.</w:t>
      </w:r>
      <w:r w:rsidRPr="007A20F7">
        <w:rPr>
          <w:color w:val="auto"/>
          <w:sz w:val="24"/>
          <w:szCs w:val="24"/>
          <w:lang w:eastAsia="en-US"/>
        </w:rPr>
        <w:t xml:space="preserve"> Exeter: Learning Matters.</w:t>
      </w:r>
      <w:r w:rsidRPr="007A20F7">
        <w:rPr>
          <w:color w:val="auto"/>
          <w:sz w:val="24"/>
          <w:szCs w:val="24"/>
        </w:rPr>
        <w:br/>
      </w:r>
      <w:r w:rsidRPr="007A20F7">
        <w:rPr>
          <w:color w:val="auto"/>
          <w:sz w:val="24"/>
          <w:szCs w:val="24"/>
        </w:rPr>
        <w:br/>
      </w:r>
      <w:proofErr w:type="spellStart"/>
      <w:r w:rsidRPr="007A20F7">
        <w:rPr>
          <w:color w:val="auto"/>
          <w:sz w:val="24"/>
          <w:szCs w:val="24"/>
        </w:rPr>
        <w:lastRenderedPageBreak/>
        <w:t>McClean</w:t>
      </w:r>
      <w:proofErr w:type="spellEnd"/>
      <w:r w:rsidRPr="007A20F7">
        <w:rPr>
          <w:color w:val="auto"/>
          <w:sz w:val="24"/>
          <w:szCs w:val="24"/>
        </w:rPr>
        <w:t xml:space="preserve">, S. 2019. </w:t>
      </w:r>
      <w:r w:rsidRPr="007A20F7">
        <w:rPr>
          <w:i/>
          <w:color w:val="auto"/>
          <w:sz w:val="24"/>
          <w:szCs w:val="24"/>
        </w:rPr>
        <w:t>Social Theory.</w:t>
      </w:r>
      <w:r w:rsidRPr="007A20F7">
        <w:rPr>
          <w:color w:val="auto"/>
          <w:sz w:val="24"/>
          <w:szCs w:val="24"/>
        </w:rPr>
        <w:t xml:space="preserve"> Mobile app. Available at: </w:t>
      </w:r>
      <w:hyperlink r:id="rId24" w:history="1">
        <w:r w:rsidRPr="007A20F7">
          <w:rPr>
            <w:rStyle w:val="Hyperlink"/>
            <w:color w:val="auto"/>
            <w:sz w:val="24"/>
            <w:szCs w:val="24"/>
          </w:rPr>
          <w:t>https://itunes.apple.com/gb/app/social-work-theory/id1169559980?mt=8</w:t>
        </w:r>
      </w:hyperlink>
      <w:r w:rsidRPr="007A20F7">
        <w:rPr>
          <w:color w:val="auto"/>
          <w:sz w:val="24"/>
          <w:szCs w:val="24"/>
        </w:rPr>
        <w:t xml:space="preserve"> </w:t>
      </w:r>
    </w:p>
    <w:p w:rsidR="005C3D9A" w:rsidRPr="007A20F7" w:rsidRDefault="005C3D9A" w:rsidP="005C3D9A">
      <w:pPr>
        <w:spacing w:line="360" w:lineRule="auto"/>
        <w:rPr>
          <w:color w:val="auto"/>
          <w:sz w:val="24"/>
          <w:szCs w:val="24"/>
          <w:lang w:eastAsia="en-US"/>
        </w:rPr>
      </w:pPr>
      <w:r w:rsidRPr="007A20F7">
        <w:rPr>
          <w:color w:val="auto"/>
          <w:sz w:val="24"/>
          <w:szCs w:val="24"/>
          <w:lang w:eastAsia="en-US"/>
        </w:rPr>
        <w:t>Moss, B. 2007</w:t>
      </w:r>
      <w:r w:rsidRPr="007A20F7">
        <w:rPr>
          <w:i/>
          <w:color w:val="auto"/>
          <w:sz w:val="24"/>
          <w:szCs w:val="24"/>
          <w:lang w:eastAsia="en-US"/>
        </w:rPr>
        <w:t>. Communication Skills for Health and Social Care.</w:t>
      </w:r>
      <w:r w:rsidRPr="007A20F7">
        <w:rPr>
          <w:color w:val="auto"/>
          <w:sz w:val="24"/>
          <w:szCs w:val="24"/>
          <w:lang w:eastAsia="en-US"/>
        </w:rPr>
        <w:t xml:space="preserve"> London: SAGE Publications Ltd. </w:t>
      </w:r>
      <w:r>
        <w:rPr>
          <w:color w:val="auto"/>
          <w:sz w:val="24"/>
          <w:szCs w:val="24"/>
          <w:lang w:eastAsia="en-US"/>
        </w:rPr>
        <w:t>(Accessed 4</w:t>
      </w:r>
      <w:r w:rsidRPr="005E301E">
        <w:rPr>
          <w:color w:val="auto"/>
          <w:sz w:val="24"/>
          <w:szCs w:val="24"/>
          <w:vertAlign w:val="superscript"/>
          <w:lang w:eastAsia="en-US"/>
        </w:rPr>
        <w:t>th</w:t>
      </w:r>
      <w:r>
        <w:rPr>
          <w:color w:val="auto"/>
          <w:sz w:val="24"/>
          <w:szCs w:val="24"/>
          <w:lang w:eastAsia="en-US"/>
        </w:rPr>
        <w:t xml:space="preserve"> February 2019)</w:t>
      </w:r>
    </w:p>
    <w:p w:rsidR="005C3D9A" w:rsidRPr="007A20F7" w:rsidRDefault="005C3D9A" w:rsidP="005C3D9A">
      <w:pPr>
        <w:spacing w:line="360" w:lineRule="auto"/>
        <w:rPr>
          <w:color w:val="auto"/>
          <w:sz w:val="24"/>
          <w:szCs w:val="24"/>
        </w:rPr>
      </w:pPr>
    </w:p>
    <w:p w:rsidR="005C3D9A" w:rsidRPr="007A20F7" w:rsidRDefault="005C3D9A" w:rsidP="005C3D9A">
      <w:pPr>
        <w:spacing w:line="360" w:lineRule="auto"/>
        <w:rPr>
          <w:iCs/>
          <w:color w:val="auto"/>
          <w:sz w:val="24"/>
          <w:szCs w:val="24"/>
        </w:rPr>
      </w:pPr>
      <w:r w:rsidRPr="007A20F7">
        <w:rPr>
          <w:iCs/>
          <w:color w:val="auto"/>
          <w:sz w:val="24"/>
          <w:szCs w:val="24"/>
        </w:rPr>
        <w:t xml:space="preserve">North Wales Safeguarding Board, 2019. </w:t>
      </w:r>
      <w:r w:rsidRPr="007A20F7">
        <w:rPr>
          <w:i/>
          <w:iCs/>
          <w:color w:val="auto"/>
          <w:sz w:val="24"/>
          <w:szCs w:val="24"/>
        </w:rPr>
        <w:t>About the North Wales Safeguarding Board.</w:t>
      </w:r>
      <w:r w:rsidRPr="007A20F7">
        <w:rPr>
          <w:iCs/>
          <w:color w:val="auto"/>
          <w:sz w:val="24"/>
          <w:szCs w:val="24"/>
        </w:rPr>
        <w:t xml:space="preserve"> [Online] Available at: </w:t>
      </w:r>
      <w:hyperlink r:id="rId25" w:history="1">
        <w:r w:rsidRPr="007A20F7">
          <w:rPr>
            <w:rStyle w:val="Hyperlink"/>
            <w:iCs/>
            <w:color w:val="auto"/>
            <w:sz w:val="24"/>
            <w:szCs w:val="24"/>
          </w:rPr>
          <w:t>https://www.northwalessafeguardingboard.wales/about/</w:t>
        </w:r>
      </w:hyperlink>
      <w:r w:rsidRPr="007A20F7">
        <w:rPr>
          <w:iCs/>
          <w:color w:val="auto"/>
          <w:sz w:val="24"/>
          <w:szCs w:val="24"/>
        </w:rPr>
        <w:t xml:space="preserve"> </w:t>
      </w:r>
      <w:r>
        <w:rPr>
          <w:iCs/>
          <w:color w:val="auto"/>
          <w:sz w:val="24"/>
          <w:szCs w:val="24"/>
        </w:rPr>
        <w:t>(Accessed 4</w:t>
      </w:r>
      <w:r w:rsidRPr="005E301E">
        <w:rPr>
          <w:iCs/>
          <w:color w:val="auto"/>
          <w:sz w:val="24"/>
          <w:szCs w:val="24"/>
          <w:vertAlign w:val="superscript"/>
        </w:rPr>
        <w:t>th</w:t>
      </w:r>
      <w:r>
        <w:rPr>
          <w:iCs/>
          <w:color w:val="auto"/>
          <w:sz w:val="24"/>
          <w:szCs w:val="24"/>
        </w:rPr>
        <w:t xml:space="preserve"> January 2019)</w:t>
      </w:r>
    </w:p>
    <w:p w:rsidR="005C3D9A" w:rsidRPr="007A20F7"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rPr>
      </w:pPr>
      <w:r w:rsidRPr="007A20F7">
        <w:rPr>
          <w:color w:val="auto"/>
          <w:sz w:val="24"/>
          <w:szCs w:val="24"/>
        </w:rPr>
        <w:t xml:space="preserve">NSPCC, 2016. </w:t>
      </w:r>
      <w:r w:rsidRPr="007A20F7">
        <w:rPr>
          <w:i/>
          <w:color w:val="auto"/>
          <w:sz w:val="24"/>
          <w:szCs w:val="24"/>
        </w:rPr>
        <w:t>Return Home Interview Project</w:t>
      </w:r>
      <w:r w:rsidRPr="007A20F7">
        <w:rPr>
          <w:color w:val="auto"/>
          <w:sz w:val="24"/>
          <w:szCs w:val="24"/>
        </w:rPr>
        <w:t xml:space="preserve"> [Online] Available at: </w:t>
      </w:r>
      <w:hyperlink r:id="rId26" w:history="1">
        <w:r w:rsidRPr="007A20F7">
          <w:rPr>
            <w:rStyle w:val="Hyperlink"/>
            <w:color w:val="auto"/>
            <w:sz w:val="24"/>
            <w:szCs w:val="24"/>
          </w:rPr>
          <w:t>http://www.google.com/url?sa=t&amp;rct=j&amp;q=&amp;esrc=s&amp;source=web&amp;cd=1&amp;cad=rja&amp;uact=8&amp;ved=2ahUKEwjq9YyWtbHgAhX0unEKHe8gAIAQFjAAegQICRAC&amp;url=http%3A%2F%2Fcroydonlcsb.org.uk%2Fwp-content%2Fuploads%2F2016%2F12%2FNSPCC-RHI-Project.pdf&amp;usg=AOvVaw1gWd4XFS34artZi90tnCFfb</w:t>
        </w:r>
      </w:hyperlink>
      <w:r w:rsidRPr="007A20F7">
        <w:rPr>
          <w:color w:val="auto"/>
          <w:sz w:val="24"/>
          <w:szCs w:val="24"/>
        </w:rPr>
        <w:t xml:space="preserve"> </w:t>
      </w:r>
      <w:r>
        <w:rPr>
          <w:color w:val="auto"/>
          <w:sz w:val="24"/>
          <w:szCs w:val="24"/>
        </w:rPr>
        <w:t xml:space="preserve"> (Accessed 1</w:t>
      </w:r>
      <w:r w:rsidRPr="005E301E">
        <w:rPr>
          <w:color w:val="auto"/>
          <w:sz w:val="24"/>
          <w:szCs w:val="24"/>
          <w:vertAlign w:val="superscript"/>
        </w:rPr>
        <w:t>st</w:t>
      </w:r>
      <w:r>
        <w:rPr>
          <w:color w:val="auto"/>
          <w:sz w:val="24"/>
          <w:szCs w:val="24"/>
        </w:rPr>
        <w:t xml:space="preserve"> October 2018)</w:t>
      </w:r>
    </w:p>
    <w:p w:rsidR="005C3D9A" w:rsidRPr="007A20F7" w:rsidRDefault="005C3D9A" w:rsidP="005C3D9A">
      <w:pPr>
        <w:spacing w:line="360" w:lineRule="auto"/>
        <w:rPr>
          <w:color w:val="auto"/>
          <w:sz w:val="24"/>
          <w:szCs w:val="24"/>
        </w:rPr>
      </w:pPr>
    </w:p>
    <w:p w:rsidR="005C3D9A" w:rsidRDefault="005C3D9A" w:rsidP="005C3D9A">
      <w:pPr>
        <w:spacing w:line="360" w:lineRule="auto"/>
        <w:rPr>
          <w:color w:val="auto"/>
          <w:sz w:val="24"/>
          <w:szCs w:val="24"/>
          <w:lang w:eastAsia="en-US"/>
        </w:rPr>
      </w:pPr>
      <w:r w:rsidRPr="007A20F7">
        <w:rPr>
          <w:color w:val="auto"/>
          <w:sz w:val="24"/>
          <w:szCs w:val="24"/>
          <w:lang w:eastAsia="en-US"/>
        </w:rPr>
        <w:t xml:space="preserve">NSPCC, 2018. </w:t>
      </w:r>
      <w:r w:rsidRPr="007A20F7">
        <w:rPr>
          <w:i/>
          <w:color w:val="auto"/>
          <w:sz w:val="24"/>
          <w:szCs w:val="24"/>
          <w:lang w:eastAsia="en-US"/>
        </w:rPr>
        <w:t>Safeguarding children and child protection.</w:t>
      </w:r>
      <w:r w:rsidRPr="007A20F7">
        <w:rPr>
          <w:color w:val="auto"/>
          <w:sz w:val="24"/>
          <w:szCs w:val="24"/>
          <w:lang w:eastAsia="en-US"/>
        </w:rPr>
        <w:t xml:space="preserve"> [Online] Available at: </w:t>
      </w:r>
      <w:hyperlink r:id="rId27" w:history="1">
        <w:r w:rsidRPr="007A20F7">
          <w:rPr>
            <w:rStyle w:val="Hyperlink"/>
            <w:color w:val="auto"/>
            <w:sz w:val="24"/>
            <w:szCs w:val="24"/>
            <w:lang w:eastAsia="en-US"/>
          </w:rPr>
          <w:t>https://learning.nspcc.org.uk/safeguarding-child-protection/</w:t>
        </w:r>
      </w:hyperlink>
      <w:r w:rsidRPr="007A20F7">
        <w:rPr>
          <w:color w:val="auto"/>
          <w:sz w:val="24"/>
          <w:szCs w:val="24"/>
          <w:lang w:eastAsia="en-US"/>
        </w:rPr>
        <w:t xml:space="preserve">  </w:t>
      </w:r>
      <w:r>
        <w:rPr>
          <w:color w:val="auto"/>
          <w:sz w:val="24"/>
          <w:szCs w:val="24"/>
          <w:lang w:eastAsia="en-US"/>
        </w:rPr>
        <w:t>(Accessed 28</w:t>
      </w:r>
      <w:r w:rsidRPr="005E301E">
        <w:rPr>
          <w:color w:val="auto"/>
          <w:sz w:val="24"/>
          <w:szCs w:val="24"/>
          <w:vertAlign w:val="superscript"/>
          <w:lang w:eastAsia="en-US"/>
        </w:rPr>
        <w:t>th</w:t>
      </w:r>
      <w:r>
        <w:rPr>
          <w:color w:val="auto"/>
          <w:sz w:val="24"/>
          <w:szCs w:val="24"/>
          <w:lang w:eastAsia="en-US"/>
        </w:rPr>
        <w:t xml:space="preserve"> September 2018)</w:t>
      </w:r>
    </w:p>
    <w:p w:rsidR="005C3D9A" w:rsidRPr="007A20F7" w:rsidRDefault="005C3D9A" w:rsidP="005C3D9A">
      <w:pPr>
        <w:spacing w:line="360" w:lineRule="auto"/>
        <w:rPr>
          <w:color w:val="auto"/>
          <w:sz w:val="24"/>
          <w:szCs w:val="24"/>
        </w:rPr>
      </w:pPr>
    </w:p>
    <w:p w:rsidR="005C3D9A" w:rsidRPr="007A20F7" w:rsidRDefault="005C3D9A" w:rsidP="005C3D9A">
      <w:pPr>
        <w:overflowPunct/>
        <w:spacing w:line="360" w:lineRule="auto"/>
        <w:textAlignment w:val="auto"/>
        <w:rPr>
          <w:color w:val="auto"/>
          <w:sz w:val="24"/>
          <w:szCs w:val="24"/>
        </w:rPr>
      </w:pPr>
      <w:r w:rsidRPr="007A20F7">
        <w:rPr>
          <w:color w:val="auto"/>
          <w:sz w:val="24"/>
          <w:szCs w:val="24"/>
        </w:rPr>
        <w:t xml:space="preserve">O’Reilly, R., &amp; Dolan, P. </w:t>
      </w:r>
      <w:r w:rsidRPr="007A20F7">
        <w:rPr>
          <w:i/>
          <w:color w:val="auto"/>
          <w:sz w:val="24"/>
          <w:szCs w:val="24"/>
        </w:rPr>
        <w:t>The Voice of the Child in Social Work Assessments: Age-Appropriate</w:t>
      </w:r>
    </w:p>
    <w:p w:rsidR="005C3D9A" w:rsidRDefault="005C3D9A" w:rsidP="005C3D9A">
      <w:pPr>
        <w:spacing w:line="360" w:lineRule="auto"/>
        <w:rPr>
          <w:color w:val="auto"/>
          <w:sz w:val="24"/>
          <w:szCs w:val="24"/>
        </w:rPr>
      </w:pPr>
      <w:r w:rsidRPr="007A20F7">
        <w:rPr>
          <w:color w:val="auto"/>
          <w:sz w:val="24"/>
          <w:szCs w:val="24"/>
        </w:rPr>
        <w:t xml:space="preserve">British Journal of Social Work 46 (5), 1191-1207 </w:t>
      </w:r>
    </w:p>
    <w:p w:rsidR="005C3D9A" w:rsidRDefault="005C3D9A" w:rsidP="005C3D9A">
      <w:pPr>
        <w:spacing w:line="360" w:lineRule="auto"/>
        <w:rPr>
          <w:color w:val="auto"/>
          <w:sz w:val="24"/>
          <w:szCs w:val="24"/>
        </w:rPr>
      </w:pPr>
    </w:p>
    <w:p w:rsidR="005C3D9A" w:rsidRDefault="005C3D9A" w:rsidP="005C3D9A">
      <w:pPr>
        <w:spacing w:line="360" w:lineRule="auto"/>
        <w:rPr>
          <w:iCs/>
          <w:color w:val="auto"/>
          <w:sz w:val="24"/>
          <w:szCs w:val="24"/>
        </w:rPr>
      </w:pPr>
      <w:r w:rsidRPr="007A20F7">
        <w:rPr>
          <w:iCs/>
          <w:color w:val="auto"/>
          <w:sz w:val="24"/>
          <w:szCs w:val="24"/>
        </w:rPr>
        <w:t xml:space="preserve">Oxford Brookes University, 2019. </w:t>
      </w:r>
      <w:r w:rsidRPr="007A20F7">
        <w:rPr>
          <w:i/>
          <w:color w:val="auto"/>
          <w:sz w:val="24"/>
          <w:szCs w:val="24"/>
        </w:rPr>
        <w:t>Reflective writing: About Gibbs reflective cycle.</w:t>
      </w:r>
      <w:r w:rsidRPr="007A20F7">
        <w:rPr>
          <w:color w:val="auto"/>
          <w:sz w:val="24"/>
          <w:szCs w:val="24"/>
        </w:rPr>
        <w:t xml:space="preserve"> [Online] Available at:</w:t>
      </w:r>
      <w:r w:rsidRPr="007A20F7">
        <w:rPr>
          <w:iCs/>
          <w:color w:val="auto"/>
          <w:sz w:val="24"/>
          <w:szCs w:val="24"/>
        </w:rPr>
        <w:t xml:space="preserve"> </w:t>
      </w:r>
      <w:hyperlink r:id="rId28" w:history="1">
        <w:r w:rsidRPr="007A20F7">
          <w:rPr>
            <w:rStyle w:val="Hyperlink"/>
            <w:iCs/>
            <w:color w:val="auto"/>
            <w:sz w:val="24"/>
            <w:szCs w:val="24"/>
          </w:rPr>
          <w:t>https://www.brookes.ac.uk/students/upgrade/study-skills/reflective-writing-gibbs/</w:t>
        </w:r>
      </w:hyperlink>
      <w:r w:rsidRPr="007A20F7">
        <w:rPr>
          <w:iCs/>
          <w:color w:val="auto"/>
          <w:sz w:val="24"/>
          <w:szCs w:val="24"/>
        </w:rPr>
        <w:t xml:space="preserve"> </w:t>
      </w:r>
      <w:r>
        <w:rPr>
          <w:iCs/>
          <w:color w:val="auto"/>
          <w:sz w:val="24"/>
          <w:szCs w:val="24"/>
        </w:rPr>
        <w:t>(Accessed 15</w:t>
      </w:r>
      <w:r w:rsidRPr="005E301E">
        <w:rPr>
          <w:iCs/>
          <w:color w:val="auto"/>
          <w:sz w:val="24"/>
          <w:szCs w:val="24"/>
          <w:vertAlign w:val="superscript"/>
        </w:rPr>
        <w:t>th</w:t>
      </w:r>
      <w:r>
        <w:rPr>
          <w:iCs/>
          <w:color w:val="auto"/>
          <w:sz w:val="24"/>
          <w:szCs w:val="24"/>
        </w:rPr>
        <w:t xml:space="preserve"> June 2018)</w:t>
      </w:r>
    </w:p>
    <w:p w:rsidR="005C3D9A" w:rsidRDefault="005C3D9A" w:rsidP="005C3D9A">
      <w:pPr>
        <w:spacing w:line="360" w:lineRule="auto"/>
        <w:rPr>
          <w:iCs/>
          <w:color w:val="auto"/>
          <w:sz w:val="24"/>
          <w:szCs w:val="24"/>
        </w:rPr>
      </w:pPr>
    </w:p>
    <w:p w:rsidR="005C3D9A" w:rsidRPr="00363CE8" w:rsidRDefault="005C3D9A" w:rsidP="005C3D9A">
      <w:pPr>
        <w:spacing w:line="360" w:lineRule="auto"/>
        <w:rPr>
          <w:iCs/>
          <w:color w:val="auto"/>
          <w:sz w:val="24"/>
          <w:szCs w:val="24"/>
        </w:rPr>
      </w:pPr>
      <w:proofErr w:type="spellStart"/>
      <w:r w:rsidRPr="007A20F7">
        <w:rPr>
          <w:iCs/>
          <w:color w:val="auto"/>
          <w:sz w:val="24"/>
          <w:szCs w:val="24"/>
        </w:rPr>
        <w:t>Radovic</w:t>
      </w:r>
      <w:proofErr w:type="spellEnd"/>
      <w:r w:rsidRPr="007A20F7">
        <w:rPr>
          <w:iCs/>
          <w:color w:val="auto"/>
          <w:sz w:val="24"/>
          <w:szCs w:val="24"/>
        </w:rPr>
        <w:t xml:space="preserve">, M. 2008. </w:t>
      </w:r>
      <w:r w:rsidRPr="007A20F7">
        <w:rPr>
          <w:i/>
          <w:iCs/>
          <w:color w:val="auto"/>
          <w:sz w:val="24"/>
          <w:szCs w:val="24"/>
        </w:rPr>
        <w:t>Theory of Empowerment in Social Work.</w:t>
      </w:r>
      <w:r w:rsidRPr="007A20F7">
        <w:rPr>
          <w:iCs/>
          <w:color w:val="auto"/>
          <w:sz w:val="24"/>
          <w:szCs w:val="24"/>
        </w:rPr>
        <w:t xml:space="preserve"> [Online] Available at: </w:t>
      </w:r>
      <w:hyperlink r:id="rId29" w:history="1">
        <w:r w:rsidRPr="007A20F7">
          <w:rPr>
            <w:rStyle w:val="Hyperlink"/>
            <w:iCs/>
            <w:color w:val="auto"/>
            <w:sz w:val="24"/>
            <w:szCs w:val="24"/>
          </w:rPr>
          <w:t>https://hrcak.srce.hr/index.php?show=clanak&amp;id_clanak_jezik=46185</w:t>
        </w:r>
      </w:hyperlink>
      <w:r>
        <w:rPr>
          <w:iCs/>
          <w:color w:val="auto"/>
          <w:sz w:val="24"/>
          <w:szCs w:val="24"/>
        </w:rPr>
        <w:t xml:space="preserve"> (Accessed 29</w:t>
      </w:r>
      <w:r w:rsidRPr="005E301E">
        <w:rPr>
          <w:iCs/>
          <w:color w:val="auto"/>
          <w:sz w:val="24"/>
          <w:szCs w:val="24"/>
          <w:vertAlign w:val="superscript"/>
        </w:rPr>
        <w:t>th</w:t>
      </w:r>
      <w:r>
        <w:rPr>
          <w:iCs/>
          <w:color w:val="auto"/>
          <w:sz w:val="24"/>
          <w:szCs w:val="24"/>
        </w:rPr>
        <w:t xml:space="preserve"> September 2018)</w:t>
      </w:r>
    </w:p>
    <w:p w:rsidR="005C3D9A" w:rsidRDefault="005C3D9A" w:rsidP="005C3D9A">
      <w:pPr>
        <w:spacing w:line="360" w:lineRule="auto"/>
        <w:rPr>
          <w:iCs/>
          <w:color w:val="auto"/>
          <w:sz w:val="24"/>
          <w:szCs w:val="24"/>
        </w:rPr>
      </w:pPr>
    </w:p>
    <w:p w:rsidR="005C3D9A" w:rsidRDefault="005C3D9A" w:rsidP="005C3D9A">
      <w:pPr>
        <w:spacing w:line="360" w:lineRule="auto"/>
        <w:rPr>
          <w:iCs/>
          <w:color w:val="auto"/>
          <w:sz w:val="24"/>
          <w:szCs w:val="24"/>
        </w:rPr>
      </w:pPr>
    </w:p>
    <w:p w:rsidR="005C3D9A" w:rsidRDefault="005C3D9A" w:rsidP="005C3D9A">
      <w:pPr>
        <w:spacing w:line="360" w:lineRule="auto"/>
        <w:rPr>
          <w:b/>
          <w:color w:val="auto"/>
          <w:sz w:val="24"/>
          <w:szCs w:val="24"/>
        </w:rPr>
      </w:pPr>
      <w:r w:rsidRPr="007A20F7">
        <w:rPr>
          <w:color w:val="auto"/>
          <w:sz w:val="24"/>
          <w:szCs w:val="24"/>
          <w:lang w:eastAsia="en-US"/>
        </w:rPr>
        <w:lastRenderedPageBreak/>
        <w:t xml:space="preserve">SCIE, 2017. </w:t>
      </w:r>
      <w:r w:rsidRPr="007A20F7">
        <w:rPr>
          <w:i/>
          <w:color w:val="auto"/>
          <w:sz w:val="24"/>
          <w:szCs w:val="24"/>
          <w:lang w:eastAsia="en-US"/>
        </w:rPr>
        <w:t>Highlights: Safeguarding Adults.</w:t>
      </w:r>
      <w:r w:rsidRPr="007A20F7">
        <w:rPr>
          <w:color w:val="auto"/>
          <w:sz w:val="24"/>
          <w:szCs w:val="24"/>
          <w:lang w:eastAsia="en-US"/>
        </w:rPr>
        <w:t xml:space="preserve"> [Online] Available at: </w:t>
      </w:r>
      <w:hyperlink r:id="rId30" w:history="1">
        <w:r w:rsidRPr="007A20F7">
          <w:rPr>
            <w:rStyle w:val="Hyperlink"/>
            <w:color w:val="auto"/>
            <w:sz w:val="24"/>
            <w:szCs w:val="24"/>
            <w:lang w:eastAsia="en-US"/>
          </w:rPr>
          <w:t>https://www.scie.org.uk/safeguarding/adults/introduction/highlights</w:t>
        </w:r>
      </w:hyperlink>
      <w:r w:rsidRPr="007A20F7">
        <w:rPr>
          <w:color w:val="auto"/>
          <w:sz w:val="24"/>
          <w:szCs w:val="24"/>
          <w:lang w:eastAsia="en-US"/>
        </w:rPr>
        <w:t xml:space="preserve"> </w:t>
      </w:r>
      <w:r>
        <w:rPr>
          <w:color w:val="auto"/>
          <w:sz w:val="24"/>
          <w:szCs w:val="24"/>
          <w:lang w:eastAsia="en-US"/>
        </w:rPr>
        <w:t xml:space="preserve">(Accessed 5th December 2018) </w:t>
      </w:r>
    </w:p>
    <w:p w:rsidR="005C3D9A" w:rsidRDefault="005C3D9A" w:rsidP="005C3D9A">
      <w:pPr>
        <w:spacing w:line="360" w:lineRule="auto"/>
        <w:rPr>
          <w:b/>
          <w:color w:val="auto"/>
          <w:sz w:val="24"/>
          <w:szCs w:val="24"/>
        </w:rPr>
      </w:pPr>
    </w:p>
    <w:p w:rsidR="005C3D9A" w:rsidRPr="00241FB3" w:rsidRDefault="005C3D9A" w:rsidP="005C3D9A">
      <w:pPr>
        <w:spacing w:line="360" w:lineRule="auto"/>
        <w:rPr>
          <w:b/>
          <w:color w:val="auto"/>
          <w:sz w:val="24"/>
          <w:szCs w:val="24"/>
        </w:rPr>
      </w:pPr>
      <w:r w:rsidRPr="007A20F7">
        <w:rPr>
          <w:iCs/>
          <w:color w:val="auto"/>
          <w:sz w:val="24"/>
          <w:szCs w:val="24"/>
        </w:rPr>
        <w:t>Scott, S., &amp; Skidmore, P. 2006.</w:t>
      </w:r>
      <w:r w:rsidRPr="007A20F7">
        <w:rPr>
          <w:i/>
          <w:iCs/>
          <w:color w:val="auto"/>
          <w:sz w:val="24"/>
          <w:szCs w:val="24"/>
        </w:rPr>
        <w:t xml:space="preserve"> Reducing the risk: </w:t>
      </w:r>
      <w:proofErr w:type="spellStart"/>
      <w:r w:rsidRPr="007A20F7">
        <w:rPr>
          <w:i/>
          <w:iCs/>
          <w:color w:val="auto"/>
          <w:sz w:val="24"/>
          <w:szCs w:val="24"/>
        </w:rPr>
        <w:t>Barnardo’s</w:t>
      </w:r>
      <w:proofErr w:type="spellEnd"/>
      <w:r w:rsidRPr="007A20F7">
        <w:rPr>
          <w:i/>
          <w:iCs/>
          <w:color w:val="auto"/>
          <w:sz w:val="24"/>
          <w:szCs w:val="24"/>
        </w:rPr>
        <w:t xml:space="preserve"> support for sexually exploited young people</w:t>
      </w:r>
      <w:r w:rsidRPr="007A20F7">
        <w:rPr>
          <w:iCs/>
          <w:color w:val="auto"/>
          <w:sz w:val="24"/>
          <w:szCs w:val="24"/>
        </w:rPr>
        <w:t xml:space="preserve">. [Online] Available at: </w:t>
      </w:r>
      <w:hyperlink r:id="rId31" w:history="1">
        <w:r w:rsidRPr="007A20F7">
          <w:rPr>
            <w:rStyle w:val="Hyperlink"/>
            <w:iCs/>
            <w:color w:val="auto"/>
            <w:sz w:val="24"/>
            <w:szCs w:val="24"/>
          </w:rPr>
          <w:t>http://www.barnardos.org.uk/reducing_the_risk_report.pdf</w:t>
        </w:r>
      </w:hyperlink>
      <w:r w:rsidRPr="007A20F7">
        <w:rPr>
          <w:iCs/>
          <w:color w:val="auto"/>
          <w:sz w:val="24"/>
          <w:szCs w:val="24"/>
        </w:rPr>
        <w:t xml:space="preserve">  </w:t>
      </w:r>
      <w:r>
        <w:rPr>
          <w:iCs/>
          <w:color w:val="auto"/>
          <w:sz w:val="24"/>
          <w:szCs w:val="24"/>
        </w:rPr>
        <w:t>(Accessed 21</w:t>
      </w:r>
      <w:r w:rsidRPr="005E301E">
        <w:rPr>
          <w:iCs/>
          <w:color w:val="auto"/>
          <w:sz w:val="24"/>
          <w:szCs w:val="24"/>
          <w:vertAlign w:val="superscript"/>
        </w:rPr>
        <w:t>st</w:t>
      </w:r>
      <w:r>
        <w:rPr>
          <w:iCs/>
          <w:color w:val="auto"/>
          <w:sz w:val="24"/>
          <w:szCs w:val="24"/>
        </w:rPr>
        <w:t xml:space="preserve"> October 2018)</w:t>
      </w:r>
      <w:r w:rsidRPr="007A20F7">
        <w:rPr>
          <w:iCs/>
          <w:color w:val="auto"/>
          <w:sz w:val="24"/>
          <w:szCs w:val="24"/>
        </w:rPr>
        <w:br/>
      </w:r>
    </w:p>
    <w:p w:rsidR="005C3D9A" w:rsidRDefault="005C3D9A" w:rsidP="005C3D9A">
      <w:pPr>
        <w:spacing w:line="360" w:lineRule="auto"/>
        <w:rPr>
          <w:iCs/>
          <w:color w:val="auto"/>
          <w:sz w:val="24"/>
          <w:szCs w:val="24"/>
        </w:rPr>
      </w:pPr>
      <w:r w:rsidRPr="007A20F7">
        <w:rPr>
          <w:iCs/>
          <w:color w:val="auto"/>
          <w:sz w:val="24"/>
          <w:szCs w:val="24"/>
        </w:rPr>
        <w:t xml:space="preserve">Smeaton, 2016. </w:t>
      </w:r>
      <w:r w:rsidRPr="007A20F7">
        <w:rPr>
          <w:i/>
          <w:iCs/>
          <w:color w:val="auto"/>
          <w:sz w:val="24"/>
          <w:szCs w:val="24"/>
        </w:rPr>
        <w:t>Going the Extra Mile.</w:t>
      </w:r>
      <w:r w:rsidRPr="007A20F7">
        <w:rPr>
          <w:iCs/>
          <w:color w:val="auto"/>
          <w:sz w:val="24"/>
          <w:szCs w:val="24"/>
        </w:rPr>
        <w:t xml:space="preserve"> [Online] Available at: </w:t>
      </w:r>
      <w:hyperlink r:id="rId32" w:history="1">
        <w:r w:rsidRPr="007A20F7">
          <w:rPr>
            <w:rStyle w:val="Hyperlink"/>
            <w:iCs/>
            <w:color w:val="auto"/>
            <w:sz w:val="24"/>
            <w:szCs w:val="24"/>
          </w:rPr>
          <w:t>http://www.barnardos.org.uk/17561_going_the_extra_mile_23_5_16.pdf</w:t>
        </w:r>
      </w:hyperlink>
      <w:r w:rsidRPr="007A20F7">
        <w:rPr>
          <w:iCs/>
          <w:color w:val="auto"/>
          <w:sz w:val="24"/>
          <w:szCs w:val="24"/>
        </w:rPr>
        <w:t xml:space="preserve">  </w:t>
      </w:r>
      <w:r>
        <w:rPr>
          <w:iCs/>
          <w:color w:val="auto"/>
          <w:sz w:val="24"/>
          <w:szCs w:val="24"/>
        </w:rPr>
        <w:t>(Accessed 17</w:t>
      </w:r>
      <w:r w:rsidRPr="005E301E">
        <w:rPr>
          <w:iCs/>
          <w:color w:val="auto"/>
          <w:sz w:val="24"/>
          <w:szCs w:val="24"/>
          <w:vertAlign w:val="superscript"/>
        </w:rPr>
        <w:t>th</w:t>
      </w:r>
      <w:r>
        <w:rPr>
          <w:iCs/>
          <w:color w:val="auto"/>
          <w:sz w:val="24"/>
          <w:szCs w:val="24"/>
        </w:rPr>
        <w:t xml:space="preserve"> January 2019)</w:t>
      </w:r>
    </w:p>
    <w:p w:rsidR="005C3D9A" w:rsidRDefault="005C3D9A" w:rsidP="005C3D9A">
      <w:pPr>
        <w:spacing w:line="360" w:lineRule="auto"/>
        <w:rPr>
          <w:iCs/>
          <w:color w:val="auto"/>
          <w:sz w:val="24"/>
          <w:szCs w:val="24"/>
        </w:rPr>
      </w:pPr>
    </w:p>
    <w:p w:rsidR="005C3D9A" w:rsidRPr="007A20F7" w:rsidRDefault="005C3D9A" w:rsidP="005C3D9A">
      <w:pPr>
        <w:spacing w:line="360" w:lineRule="auto"/>
        <w:rPr>
          <w:color w:val="auto"/>
          <w:sz w:val="24"/>
          <w:szCs w:val="24"/>
        </w:rPr>
      </w:pPr>
      <w:r w:rsidRPr="007A20F7">
        <w:rPr>
          <w:color w:val="auto"/>
          <w:sz w:val="24"/>
          <w:szCs w:val="24"/>
        </w:rPr>
        <w:t>Social Care Wales, 2019</w:t>
      </w:r>
      <w:r w:rsidRPr="007A20F7">
        <w:rPr>
          <w:i/>
          <w:color w:val="auto"/>
          <w:sz w:val="24"/>
          <w:szCs w:val="24"/>
        </w:rPr>
        <w:t>. Code of Professional Practice for Social Care.</w:t>
      </w:r>
      <w:r w:rsidRPr="007A20F7">
        <w:rPr>
          <w:color w:val="auto"/>
          <w:sz w:val="24"/>
          <w:szCs w:val="24"/>
        </w:rPr>
        <w:t xml:space="preserve"> [Online] Available at: </w:t>
      </w:r>
      <w:hyperlink r:id="rId33" w:history="1">
        <w:r w:rsidRPr="007A20F7">
          <w:rPr>
            <w:rStyle w:val="Hyperlink"/>
            <w:color w:val="auto"/>
            <w:sz w:val="24"/>
            <w:szCs w:val="24"/>
          </w:rPr>
          <w:t>https://socialcare.wales/resources/code-of-professional-practice-for-social-care</w:t>
        </w:r>
      </w:hyperlink>
      <w:r w:rsidRPr="007A20F7">
        <w:rPr>
          <w:color w:val="auto"/>
          <w:sz w:val="24"/>
          <w:szCs w:val="24"/>
        </w:rPr>
        <w:t xml:space="preserve"> </w:t>
      </w:r>
      <w:r>
        <w:rPr>
          <w:color w:val="auto"/>
          <w:sz w:val="24"/>
          <w:szCs w:val="24"/>
        </w:rPr>
        <w:t>(Accessed 26th March 2018)</w:t>
      </w:r>
    </w:p>
    <w:p w:rsidR="005C3D9A" w:rsidRPr="007A20F7"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rPr>
      </w:pPr>
      <w:r w:rsidRPr="007A20F7">
        <w:rPr>
          <w:color w:val="auto"/>
          <w:sz w:val="24"/>
          <w:szCs w:val="24"/>
        </w:rPr>
        <w:t xml:space="preserve">Social Care Wales, 2019. </w:t>
      </w:r>
      <w:r w:rsidRPr="007A20F7">
        <w:rPr>
          <w:i/>
          <w:color w:val="auto"/>
          <w:sz w:val="24"/>
          <w:szCs w:val="24"/>
        </w:rPr>
        <w:t>National Occupational Standards in social work.</w:t>
      </w:r>
      <w:r w:rsidRPr="007A20F7">
        <w:rPr>
          <w:color w:val="auto"/>
          <w:sz w:val="24"/>
          <w:szCs w:val="24"/>
        </w:rPr>
        <w:t xml:space="preserve"> [Online] Available at: </w:t>
      </w:r>
      <w:hyperlink r:id="rId34" w:history="1">
        <w:r w:rsidRPr="007A20F7">
          <w:rPr>
            <w:rStyle w:val="Hyperlink"/>
            <w:color w:val="auto"/>
            <w:sz w:val="24"/>
            <w:szCs w:val="24"/>
          </w:rPr>
          <w:t>https://socialcare.wales/learning-and-development/national-occupational-standards-nos</w:t>
        </w:r>
      </w:hyperlink>
      <w:r w:rsidRPr="007A20F7">
        <w:rPr>
          <w:color w:val="auto"/>
          <w:sz w:val="24"/>
          <w:szCs w:val="24"/>
        </w:rPr>
        <w:t xml:space="preserve"> </w:t>
      </w:r>
      <w:r>
        <w:rPr>
          <w:color w:val="auto"/>
          <w:sz w:val="24"/>
          <w:szCs w:val="24"/>
        </w:rPr>
        <w:t>(Accessed 23rd April 2018)</w:t>
      </w:r>
    </w:p>
    <w:p w:rsidR="005C3D9A" w:rsidRDefault="005C3D9A" w:rsidP="005C3D9A">
      <w:pPr>
        <w:spacing w:line="360" w:lineRule="auto"/>
        <w:rPr>
          <w:color w:val="auto"/>
          <w:sz w:val="24"/>
          <w:szCs w:val="24"/>
        </w:rPr>
      </w:pPr>
    </w:p>
    <w:p w:rsidR="005C3D9A" w:rsidRPr="007A20F7" w:rsidRDefault="005C3D9A" w:rsidP="005C3D9A">
      <w:pPr>
        <w:spacing w:line="360" w:lineRule="auto"/>
        <w:rPr>
          <w:color w:val="auto"/>
          <w:sz w:val="24"/>
          <w:szCs w:val="24"/>
        </w:rPr>
      </w:pPr>
      <w:r w:rsidRPr="007A20F7">
        <w:rPr>
          <w:color w:val="auto"/>
          <w:sz w:val="24"/>
          <w:szCs w:val="24"/>
          <w:lang w:eastAsia="en-US"/>
        </w:rPr>
        <w:t xml:space="preserve">Social Care Wales, 2017. </w:t>
      </w:r>
      <w:r w:rsidRPr="007A20F7">
        <w:rPr>
          <w:i/>
          <w:color w:val="auto"/>
          <w:sz w:val="24"/>
          <w:szCs w:val="24"/>
          <w:lang w:eastAsia="en-US"/>
        </w:rPr>
        <w:t xml:space="preserve">Overview of Social Services and Well-being Wales (2014) Act. </w:t>
      </w:r>
      <w:r w:rsidRPr="007A20F7">
        <w:rPr>
          <w:color w:val="auto"/>
          <w:sz w:val="24"/>
          <w:szCs w:val="24"/>
          <w:lang w:eastAsia="en-US"/>
        </w:rPr>
        <w:t xml:space="preserve">[Online] Available at: </w:t>
      </w:r>
      <w:hyperlink r:id="rId35" w:history="1">
        <w:r w:rsidRPr="007A20F7">
          <w:rPr>
            <w:rStyle w:val="Hyperlink"/>
            <w:color w:val="auto"/>
            <w:sz w:val="24"/>
            <w:szCs w:val="24"/>
            <w:lang w:eastAsia="en-US"/>
          </w:rPr>
          <w:t>https://socialcare.wales/hub/sswbact</w:t>
        </w:r>
      </w:hyperlink>
      <w:r w:rsidRPr="007A20F7">
        <w:rPr>
          <w:color w:val="auto"/>
          <w:sz w:val="24"/>
          <w:szCs w:val="24"/>
          <w:lang w:eastAsia="en-US"/>
        </w:rPr>
        <w:t xml:space="preserve"> </w:t>
      </w:r>
      <w:r>
        <w:rPr>
          <w:color w:val="auto"/>
          <w:sz w:val="24"/>
          <w:szCs w:val="24"/>
          <w:lang w:eastAsia="en-US"/>
        </w:rPr>
        <w:t>(Accessed 26th March 2018)</w:t>
      </w:r>
    </w:p>
    <w:p w:rsidR="005C3D9A" w:rsidRPr="00241FB3" w:rsidRDefault="005C3D9A" w:rsidP="005C3D9A">
      <w:pPr>
        <w:spacing w:line="360" w:lineRule="auto"/>
        <w:rPr>
          <w:iCs/>
          <w:color w:val="auto"/>
          <w:sz w:val="24"/>
          <w:szCs w:val="24"/>
        </w:rPr>
      </w:pPr>
      <w:r w:rsidRPr="007A20F7">
        <w:rPr>
          <w:iCs/>
          <w:color w:val="auto"/>
          <w:sz w:val="24"/>
          <w:szCs w:val="24"/>
        </w:rPr>
        <w:br/>
      </w:r>
      <w:r w:rsidRPr="007A20F7">
        <w:rPr>
          <w:color w:val="auto"/>
          <w:sz w:val="24"/>
          <w:szCs w:val="24"/>
          <w:lang w:eastAsia="en-US"/>
        </w:rPr>
        <w:t xml:space="preserve">Social Care Wales, 2013. </w:t>
      </w:r>
      <w:r w:rsidRPr="007A20F7">
        <w:rPr>
          <w:i/>
          <w:color w:val="auto"/>
          <w:sz w:val="24"/>
          <w:szCs w:val="24"/>
          <w:lang w:eastAsia="en-US"/>
        </w:rPr>
        <w:t>Wales Interim Policy and Procedures for the protection of vulnerable adults from abuse.</w:t>
      </w:r>
      <w:r w:rsidRPr="007A20F7">
        <w:rPr>
          <w:color w:val="auto"/>
          <w:sz w:val="24"/>
          <w:szCs w:val="24"/>
          <w:lang w:eastAsia="en-US"/>
        </w:rPr>
        <w:t xml:space="preserve"> [Online] Available at: </w:t>
      </w:r>
      <w:hyperlink r:id="rId36" w:history="1">
        <w:r w:rsidRPr="007A20F7">
          <w:rPr>
            <w:rStyle w:val="Hyperlink"/>
            <w:color w:val="auto"/>
            <w:sz w:val="24"/>
            <w:szCs w:val="24"/>
            <w:lang w:eastAsia="en-US"/>
          </w:rPr>
          <w:t>https://socialcare.wales/research-and-data/research-on-care-finder/wales-interim-policy-and-procedures-for-the-protection-of-vulnerable-adults-from-abuse</w:t>
        </w:r>
      </w:hyperlink>
      <w:r w:rsidRPr="007A20F7">
        <w:rPr>
          <w:color w:val="auto"/>
          <w:sz w:val="24"/>
          <w:szCs w:val="24"/>
          <w:lang w:eastAsia="en-US"/>
        </w:rPr>
        <w:t xml:space="preserve">  </w:t>
      </w:r>
      <w:r>
        <w:rPr>
          <w:color w:val="auto"/>
          <w:sz w:val="24"/>
          <w:szCs w:val="24"/>
          <w:lang w:eastAsia="en-US"/>
        </w:rPr>
        <w:t>(Accessed 2</w:t>
      </w:r>
      <w:r w:rsidRPr="0075517E">
        <w:rPr>
          <w:color w:val="auto"/>
          <w:sz w:val="24"/>
          <w:szCs w:val="24"/>
          <w:vertAlign w:val="superscript"/>
          <w:lang w:eastAsia="en-US"/>
        </w:rPr>
        <w:t>nd</w:t>
      </w:r>
      <w:r>
        <w:rPr>
          <w:color w:val="auto"/>
          <w:sz w:val="24"/>
          <w:szCs w:val="24"/>
          <w:lang w:eastAsia="en-US"/>
        </w:rPr>
        <w:t xml:space="preserve"> February 2019)</w:t>
      </w:r>
      <w:r w:rsidRPr="007A20F7">
        <w:rPr>
          <w:color w:val="auto"/>
          <w:sz w:val="24"/>
          <w:szCs w:val="24"/>
          <w:lang w:eastAsia="en-US"/>
        </w:rPr>
        <w:br/>
      </w:r>
    </w:p>
    <w:p w:rsidR="005C3D9A" w:rsidRDefault="005C3D9A" w:rsidP="005C3D9A">
      <w:pPr>
        <w:spacing w:line="360" w:lineRule="auto"/>
        <w:rPr>
          <w:iCs/>
          <w:color w:val="auto"/>
          <w:sz w:val="24"/>
          <w:szCs w:val="24"/>
        </w:rPr>
      </w:pPr>
      <w:proofErr w:type="spellStart"/>
      <w:r w:rsidRPr="007A20F7">
        <w:rPr>
          <w:iCs/>
          <w:color w:val="auto"/>
          <w:sz w:val="24"/>
          <w:szCs w:val="24"/>
        </w:rPr>
        <w:t>Teater</w:t>
      </w:r>
      <w:proofErr w:type="spellEnd"/>
      <w:r w:rsidRPr="007A20F7">
        <w:rPr>
          <w:iCs/>
          <w:color w:val="auto"/>
          <w:sz w:val="24"/>
          <w:szCs w:val="24"/>
        </w:rPr>
        <w:t xml:space="preserve">, B. 2010. </w:t>
      </w:r>
      <w:r w:rsidRPr="007A20F7">
        <w:rPr>
          <w:i/>
          <w:iCs/>
          <w:color w:val="auto"/>
          <w:sz w:val="24"/>
          <w:szCs w:val="24"/>
        </w:rPr>
        <w:t>An Introduction to Applying Social Work Theories and Methods.</w:t>
      </w:r>
      <w:r w:rsidRPr="007A20F7">
        <w:rPr>
          <w:iCs/>
          <w:color w:val="auto"/>
          <w:sz w:val="24"/>
          <w:szCs w:val="24"/>
        </w:rPr>
        <w:t xml:space="preserve"> Buckingham: Open University Press. </w:t>
      </w:r>
    </w:p>
    <w:p w:rsidR="005C3D9A" w:rsidRPr="007A20F7" w:rsidRDefault="005C3D9A" w:rsidP="005C3D9A">
      <w:pPr>
        <w:spacing w:line="360" w:lineRule="auto"/>
        <w:rPr>
          <w:iCs/>
          <w:color w:val="auto"/>
          <w:sz w:val="24"/>
          <w:szCs w:val="24"/>
        </w:rPr>
      </w:pPr>
    </w:p>
    <w:p w:rsidR="005C3D9A" w:rsidRPr="007A20F7" w:rsidRDefault="005C3D9A" w:rsidP="005C3D9A">
      <w:pPr>
        <w:spacing w:line="360" w:lineRule="auto"/>
        <w:rPr>
          <w:color w:val="auto"/>
          <w:sz w:val="24"/>
          <w:szCs w:val="24"/>
        </w:rPr>
      </w:pPr>
      <w:r w:rsidRPr="007A20F7">
        <w:rPr>
          <w:color w:val="auto"/>
          <w:sz w:val="24"/>
          <w:szCs w:val="24"/>
        </w:rPr>
        <w:lastRenderedPageBreak/>
        <w:t xml:space="preserve">Trevithick, P. 2018. </w:t>
      </w:r>
      <w:r w:rsidRPr="007A20F7">
        <w:rPr>
          <w:i/>
          <w:color w:val="auto"/>
          <w:sz w:val="24"/>
          <w:szCs w:val="24"/>
          <w:lang w:val="en"/>
        </w:rPr>
        <w:t>Overview of communication skills in social work.</w:t>
      </w:r>
      <w:r w:rsidRPr="007A20F7">
        <w:rPr>
          <w:color w:val="auto"/>
          <w:sz w:val="24"/>
          <w:szCs w:val="24"/>
          <w:lang w:val="en"/>
        </w:rPr>
        <w:t xml:space="preserve"> [Online] Available at: </w:t>
      </w:r>
    </w:p>
    <w:p w:rsidR="005C3D9A" w:rsidRDefault="00286B66" w:rsidP="005C3D9A">
      <w:pPr>
        <w:spacing w:line="360" w:lineRule="auto"/>
        <w:rPr>
          <w:iCs/>
          <w:color w:val="auto"/>
          <w:sz w:val="24"/>
          <w:szCs w:val="24"/>
        </w:rPr>
      </w:pPr>
      <w:hyperlink r:id="rId37" w:history="1">
        <w:r w:rsidR="005C3D9A" w:rsidRPr="007A20F7">
          <w:rPr>
            <w:rStyle w:val="Hyperlink"/>
            <w:color w:val="auto"/>
            <w:sz w:val="24"/>
            <w:szCs w:val="24"/>
          </w:rPr>
          <w:t>https://www.scie.org.uk/assets/elearning/communicationskills/cs01/resource/html/object1/authors.htm</w:t>
        </w:r>
      </w:hyperlink>
      <w:r w:rsidR="005C3D9A" w:rsidRPr="007A20F7">
        <w:rPr>
          <w:color w:val="auto"/>
          <w:sz w:val="24"/>
          <w:szCs w:val="24"/>
        </w:rPr>
        <w:t xml:space="preserve"> </w:t>
      </w:r>
      <w:r w:rsidR="005C3D9A">
        <w:rPr>
          <w:color w:val="auto"/>
          <w:sz w:val="24"/>
          <w:szCs w:val="24"/>
        </w:rPr>
        <w:t>(Accessed 8th January 2019)</w:t>
      </w:r>
      <w:r w:rsidR="005C3D9A" w:rsidRPr="007A20F7">
        <w:rPr>
          <w:color w:val="auto"/>
          <w:sz w:val="24"/>
          <w:szCs w:val="24"/>
        </w:rPr>
        <w:br/>
      </w:r>
      <w:r w:rsidR="005C3D9A" w:rsidRPr="007A20F7">
        <w:rPr>
          <w:color w:val="auto"/>
          <w:sz w:val="24"/>
          <w:szCs w:val="24"/>
        </w:rPr>
        <w:br/>
      </w:r>
      <w:proofErr w:type="spellStart"/>
      <w:r w:rsidR="005C3D9A" w:rsidRPr="007A20F7">
        <w:rPr>
          <w:iCs/>
          <w:color w:val="auto"/>
          <w:sz w:val="24"/>
          <w:szCs w:val="24"/>
        </w:rPr>
        <w:t>Unicef</w:t>
      </w:r>
      <w:proofErr w:type="spellEnd"/>
      <w:r w:rsidR="005C3D9A" w:rsidRPr="007A20F7">
        <w:rPr>
          <w:iCs/>
          <w:color w:val="auto"/>
          <w:sz w:val="24"/>
          <w:szCs w:val="24"/>
        </w:rPr>
        <w:t xml:space="preserve"> UK, 2018. </w:t>
      </w:r>
      <w:r w:rsidR="005C3D9A" w:rsidRPr="007A20F7">
        <w:rPr>
          <w:i/>
          <w:iCs/>
          <w:color w:val="auto"/>
          <w:sz w:val="24"/>
          <w:szCs w:val="24"/>
        </w:rPr>
        <w:t>UN Convention on the Rights of The Child.</w:t>
      </w:r>
      <w:r w:rsidR="005C3D9A" w:rsidRPr="007A20F7">
        <w:rPr>
          <w:iCs/>
          <w:color w:val="auto"/>
          <w:sz w:val="24"/>
          <w:szCs w:val="24"/>
        </w:rPr>
        <w:t xml:space="preserve"> [Online] Available at: </w:t>
      </w:r>
      <w:hyperlink r:id="rId38" w:history="1">
        <w:r w:rsidR="005C3D9A" w:rsidRPr="007A20F7">
          <w:rPr>
            <w:rStyle w:val="Hyperlink"/>
            <w:iCs/>
            <w:color w:val="auto"/>
            <w:sz w:val="24"/>
            <w:szCs w:val="24"/>
          </w:rPr>
          <w:t>https://www.unicef.org.uk/what-we-do/un-convention-child-rights/</w:t>
        </w:r>
      </w:hyperlink>
      <w:r w:rsidR="005C3D9A" w:rsidRPr="007A20F7">
        <w:rPr>
          <w:iCs/>
          <w:color w:val="auto"/>
          <w:sz w:val="24"/>
          <w:szCs w:val="24"/>
        </w:rPr>
        <w:t xml:space="preserve"> </w:t>
      </w:r>
      <w:r w:rsidR="005C3D9A">
        <w:rPr>
          <w:iCs/>
          <w:color w:val="auto"/>
          <w:sz w:val="24"/>
          <w:szCs w:val="24"/>
        </w:rPr>
        <w:t xml:space="preserve"> (Accessed 11</w:t>
      </w:r>
      <w:r w:rsidR="005C3D9A" w:rsidRPr="00B358D6">
        <w:rPr>
          <w:iCs/>
          <w:color w:val="auto"/>
          <w:sz w:val="24"/>
          <w:szCs w:val="24"/>
          <w:vertAlign w:val="superscript"/>
        </w:rPr>
        <w:t>th</w:t>
      </w:r>
      <w:r w:rsidR="005C3D9A">
        <w:rPr>
          <w:iCs/>
          <w:color w:val="auto"/>
          <w:sz w:val="24"/>
          <w:szCs w:val="24"/>
        </w:rPr>
        <w:t xml:space="preserve"> November 2018)</w:t>
      </w:r>
      <w:r w:rsidR="005C3D9A" w:rsidRPr="007A20F7">
        <w:rPr>
          <w:color w:val="auto"/>
          <w:sz w:val="24"/>
          <w:szCs w:val="24"/>
        </w:rPr>
        <w:br/>
      </w:r>
      <w:r w:rsidR="005C3D9A" w:rsidRPr="007A20F7">
        <w:rPr>
          <w:color w:val="auto"/>
          <w:sz w:val="24"/>
          <w:szCs w:val="24"/>
        </w:rPr>
        <w:br/>
      </w:r>
      <w:r w:rsidR="005C3D9A" w:rsidRPr="007A20F7">
        <w:rPr>
          <w:color w:val="auto"/>
          <w:sz w:val="24"/>
          <w:szCs w:val="24"/>
          <w:lang w:val="en"/>
        </w:rPr>
        <w:t xml:space="preserve">Wilson, K. et al, 2011. </w:t>
      </w:r>
      <w:r w:rsidR="005C3D9A" w:rsidRPr="007A20F7">
        <w:rPr>
          <w:i/>
          <w:color w:val="auto"/>
          <w:sz w:val="24"/>
          <w:szCs w:val="24"/>
          <w:lang w:val="en"/>
        </w:rPr>
        <w:t>Social Work.</w:t>
      </w:r>
      <w:r w:rsidR="005C3D9A" w:rsidRPr="007A20F7">
        <w:rPr>
          <w:color w:val="auto"/>
          <w:sz w:val="24"/>
          <w:szCs w:val="24"/>
          <w:lang w:val="en"/>
        </w:rPr>
        <w:t xml:space="preserve"> Pearson Education.</w:t>
      </w:r>
      <w:r w:rsidR="005C3D9A" w:rsidRPr="007A20F7">
        <w:rPr>
          <w:color w:val="auto"/>
          <w:sz w:val="24"/>
          <w:szCs w:val="24"/>
        </w:rPr>
        <w:br/>
      </w:r>
      <w:r w:rsidR="005C3D9A" w:rsidRPr="007A20F7">
        <w:rPr>
          <w:color w:val="auto"/>
          <w:sz w:val="24"/>
          <w:szCs w:val="24"/>
        </w:rPr>
        <w:br/>
      </w:r>
      <w:r w:rsidR="005C3D9A" w:rsidRPr="007A20F7">
        <w:rPr>
          <w:iCs/>
          <w:color w:val="auto"/>
          <w:sz w:val="24"/>
          <w:szCs w:val="24"/>
        </w:rPr>
        <w:t xml:space="preserve">Weinstein, J. 2003. </w:t>
      </w:r>
      <w:r w:rsidR="005C3D9A" w:rsidRPr="007A20F7">
        <w:rPr>
          <w:i/>
          <w:iCs/>
          <w:color w:val="auto"/>
          <w:sz w:val="24"/>
          <w:szCs w:val="24"/>
        </w:rPr>
        <w:t>Collaboration in Social Work Practice.</w:t>
      </w:r>
      <w:r w:rsidR="005C3D9A" w:rsidRPr="007A20F7">
        <w:rPr>
          <w:iCs/>
          <w:color w:val="auto"/>
          <w:sz w:val="24"/>
          <w:szCs w:val="24"/>
        </w:rPr>
        <w:t xml:space="preserve"> London: Jessica Kingsley Publishers.</w:t>
      </w:r>
    </w:p>
    <w:p w:rsidR="005C3D9A" w:rsidRDefault="005C3D9A" w:rsidP="005C3D9A">
      <w:pPr>
        <w:spacing w:line="360" w:lineRule="auto"/>
        <w:rPr>
          <w:iCs/>
          <w:color w:val="auto"/>
          <w:sz w:val="24"/>
          <w:szCs w:val="24"/>
        </w:rPr>
      </w:pPr>
      <w:r w:rsidRPr="007A20F7">
        <w:rPr>
          <w:iCs/>
          <w:color w:val="auto"/>
          <w:sz w:val="24"/>
          <w:szCs w:val="24"/>
        </w:rPr>
        <w:br/>
      </w:r>
      <w:r w:rsidRPr="007A20F7">
        <w:rPr>
          <w:color w:val="auto"/>
          <w:sz w:val="24"/>
          <w:szCs w:val="24"/>
          <w:lang w:val="en"/>
        </w:rPr>
        <w:t xml:space="preserve">Welsh Government, 2015. </w:t>
      </w:r>
      <w:r w:rsidRPr="007A20F7">
        <w:rPr>
          <w:i/>
          <w:color w:val="auto"/>
          <w:sz w:val="24"/>
          <w:szCs w:val="24"/>
          <w:lang w:val="en"/>
        </w:rPr>
        <w:t>Active Offer</w:t>
      </w:r>
      <w:r w:rsidRPr="007A20F7">
        <w:rPr>
          <w:color w:val="auto"/>
          <w:sz w:val="24"/>
          <w:szCs w:val="24"/>
          <w:lang w:val="en"/>
        </w:rPr>
        <w:t xml:space="preserve">. [Online] Available at: </w:t>
      </w:r>
      <w:hyperlink r:id="rId39" w:history="1">
        <w:r w:rsidRPr="007A20F7">
          <w:rPr>
            <w:rStyle w:val="Hyperlink"/>
            <w:color w:val="auto"/>
            <w:sz w:val="24"/>
            <w:szCs w:val="24"/>
            <w:lang w:val="en"/>
          </w:rPr>
          <w:t>https://gov.wales/docs/dhss/publications/150928activeoffersocialservicesen.pdf</w:t>
        </w:r>
      </w:hyperlink>
      <w:r>
        <w:rPr>
          <w:iCs/>
          <w:color w:val="auto"/>
          <w:sz w:val="24"/>
          <w:szCs w:val="24"/>
        </w:rPr>
        <w:t xml:space="preserve"> (Accessed 2</w:t>
      </w:r>
      <w:r w:rsidRPr="00B358D6">
        <w:rPr>
          <w:iCs/>
          <w:color w:val="auto"/>
          <w:sz w:val="24"/>
          <w:szCs w:val="24"/>
          <w:vertAlign w:val="superscript"/>
        </w:rPr>
        <w:t>nd</w:t>
      </w:r>
      <w:r>
        <w:rPr>
          <w:iCs/>
          <w:color w:val="auto"/>
          <w:sz w:val="24"/>
          <w:szCs w:val="24"/>
        </w:rPr>
        <w:t xml:space="preserve"> November 2018)</w:t>
      </w:r>
    </w:p>
    <w:p w:rsidR="005C3D9A" w:rsidRPr="007A20F7" w:rsidRDefault="005C3D9A" w:rsidP="005C3D9A">
      <w:pPr>
        <w:spacing w:line="360" w:lineRule="auto"/>
        <w:rPr>
          <w:iCs/>
          <w:color w:val="auto"/>
          <w:sz w:val="24"/>
          <w:szCs w:val="24"/>
        </w:rPr>
      </w:pPr>
      <w:r w:rsidRPr="007A20F7">
        <w:rPr>
          <w:iCs/>
          <w:color w:val="auto"/>
          <w:sz w:val="24"/>
          <w:szCs w:val="24"/>
        </w:rPr>
        <w:br/>
        <w:t xml:space="preserve">Welsh Government, </w:t>
      </w:r>
      <w:r>
        <w:rPr>
          <w:iCs/>
          <w:color w:val="auto"/>
          <w:sz w:val="24"/>
          <w:szCs w:val="24"/>
        </w:rPr>
        <w:t xml:space="preserve">2016. </w:t>
      </w:r>
      <w:r w:rsidRPr="00B358D6">
        <w:rPr>
          <w:i/>
          <w:iCs/>
          <w:color w:val="auto"/>
          <w:sz w:val="24"/>
          <w:szCs w:val="24"/>
        </w:rPr>
        <w:t>Adult Protection and Support Orders.</w:t>
      </w:r>
      <w:r w:rsidRPr="007A20F7">
        <w:rPr>
          <w:iCs/>
          <w:color w:val="auto"/>
          <w:sz w:val="24"/>
          <w:szCs w:val="24"/>
        </w:rPr>
        <w:t xml:space="preserve"> </w:t>
      </w:r>
      <w:r>
        <w:rPr>
          <w:iCs/>
          <w:color w:val="auto"/>
          <w:sz w:val="24"/>
          <w:szCs w:val="24"/>
        </w:rPr>
        <w:t xml:space="preserve">[Online] Available at: </w:t>
      </w:r>
      <w:hyperlink r:id="rId40" w:anchor="/publicservices/social-care/Local-authority-responsibilities/Safeguarding/adult-protection-and-support-orders/?tab=overview&amp;lang=en" w:history="1">
        <w:r w:rsidRPr="007A20F7">
          <w:rPr>
            <w:rStyle w:val="Hyperlink"/>
            <w:iCs/>
            <w:color w:val="auto"/>
            <w:sz w:val="24"/>
            <w:szCs w:val="24"/>
          </w:rPr>
          <w:t>https://law.gov.wales/publicservices/social-care/Local-authority-responsibilities/Safeguarding/adult-protection-and-support-orders/?lang=en#/publicservices/social-care/Local-authority-responsibilities/Safeguarding/adult-protection-and-support-orders/?tab=overview&amp;lang=en</w:t>
        </w:r>
      </w:hyperlink>
      <w:r>
        <w:rPr>
          <w:iCs/>
          <w:color w:val="auto"/>
          <w:sz w:val="24"/>
          <w:szCs w:val="24"/>
        </w:rPr>
        <w:t xml:space="preserve"> (Accessed 2</w:t>
      </w:r>
      <w:r w:rsidRPr="00B358D6">
        <w:rPr>
          <w:iCs/>
          <w:color w:val="auto"/>
          <w:sz w:val="24"/>
          <w:szCs w:val="24"/>
          <w:vertAlign w:val="superscript"/>
        </w:rPr>
        <w:t>nd</w:t>
      </w:r>
      <w:r>
        <w:rPr>
          <w:iCs/>
          <w:color w:val="auto"/>
          <w:sz w:val="24"/>
          <w:szCs w:val="24"/>
        </w:rPr>
        <w:t xml:space="preserve"> February 2019)</w:t>
      </w:r>
      <w:r w:rsidRPr="007A20F7">
        <w:rPr>
          <w:iCs/>
          <w:color w:val="auto"/>
          <w:sz w:val="24"/>
          <w:szCs w:val="24"/>
        </w:rPr>
        <w:br/>
      </w:r>
      <w:r w:rsidRPr="007A20F7">
        <w:rPr>
          <w:iCs/>
          <w:color w:val="auto"/>
          <w:sz w:val="24"/>
          <w:szCs w:val="24"/>
        </w:rPr>
        <w:br/>
        <w:t xml:space="preserve">WCVA, 2018. </w:t>
      </w:r>
      <w:r w:rsidRPr="00773186">
        <w:rPr>
          <w:i/>
          <w:iCs/>
          <w:color w:val="auto"/>
          <w:sz w:val="24"/>
          <w:szCs w:val="24"/>
        </w:rPr>
        <w:t>The Social Services and Well-Being (Wales) Act 2014 and the role of the Third Sector.</w:t>
      </w:r>
      <w:r w:rsidRPr="007A20F7">
        <w:rPr>
          <w:iCs/>
          <w:color w:val="auto"/>
          <w:sz w:val="24"/>
          <w:szCs w:val="24"/>
        </w:rPr>
        <w:t xml:space="preserve"> [Online] Available at: </w:t>
      </w:r>
      <w:hyperlink r:id="rId41" w:history="1">
        <w:r w:rsidRPr="007A20F7">
          <w:rPr>
            <w:rStyle w:val="Hyperlink"/>
            <w:iCs/>
            <w:color w:val="auto"/>
            <w:sz w:val="24"/>
            <w:szCs w:val="24"/>
          </w:rPr>
          <w:t>https://www.wcva.org.uk/what-we-do/the-social-services-and-wellbeing-(wales)-act-the-role-of-the-sector</w:t>
        </w:r>
      </w:hyperlink>
      <w:r w:rsidRPr="007A20F7">
        <w:rPr>
          <w:iCs/>
          <w:color w:val="auto"/>
          <w:sz w:val="24"/>
          <w:szCs w:val="24"/>
        </w:rPr>
        <w:t xml:space="preserve"> </w:t>
      </w:r>
      <w:r>
        <w:rPr>
          <w:iCs/>
          <w:color w:val="auto"/>
          <w:sz w:val="24"/>
          <w:szCs w:val="24"/>
        </w:rPr>
        <w:t>(Accessed 7</w:t>
      </w:r>
      <w:r w:rsidRPr="00773186">
        <w:rPr>
          <w:iCs/>
          <w:color w:val="auto"/>
          <w:sz w:val="24"/>
          <w:szCs w:val="24"/>
          <w:vertAlign w:val="superscript"/>
        </w:rPr>
        <w:t>th</w:t>
      </w:r>
      <w:r>
        <w:rPr>
          <w:iCs/>
          <w:color w:val="auto"/>
          <w:sz w:val="24"/>
          <w:szCs w:val="24"/>
        </w:rPr>
        <w:t xml:space="preserve"> February 2019)</w:t>
      </w:r>
    </w:p>
    <w:p w:rsidR="005C3D9A" w:rsidRPr="007A20F7" w:rsidRDefault="005C3D9A" w:rsidP="005C3D9A">
      <w:pPr>
        <w:spacing w:line="360" w:lineRule="auto"/>
        <w:rPr>
          <w:iCs/>
          <w:color w:val="auto"/>
          <w:sz w:val="24"/>
          <w:szCs w:val="24"/>
        </w:rPr>
      </w:pPr>
    </w:p>
    <w:p w:rsidR="005C3D9A" w:rsidRPr="007A20F7" w:rsidRDefault="005C3D9A" w:rsidP="005C3D9A">
      <w:pPr>
        <w:spacing w:line="360" w:lineRule="auto"/>
        <w:rPr>
          <w:iCs/>
          <w:color w:val="auto"/>
          <w:sz w:val="24"/>
          <w:szCs w:val="24"/>
        </w:rPr>
      </w:pPr>
      <w:r w:rsidRPr="007A20F7">
        <w:rPr>
          <w:iCs/>
          <w:color w:val="auto"/>
          <w:sz w:val="24"/>
          <w:szCs w:val="24"/>
        </w:rPr>
        <w:t xml:space="preserve">Wilkins, D. 2013. </w:t>
      </w:r>
      <w:r w:rsidRPr="00773186">
        <w:rPr>
          <w:i/>
          <w:iCs/>
          <w:color w:val="auto"/>
          <w:sz w:val="24"/>
          <w:szCs w:val="24"/>
        </w:rPr>
        <w:t>Critical Analysis Skills for Social Workers.</w:t>
      </w:r>
      <w:r w:rsidRPr="007A20F7">
        <w:rPr>
          <w:iCs/>
          <w:color w:val="auto"/>
          <w:sz w:val="24"/>
          <w:szCs w:val="24"/>
        </w:rPr>
        <w:t xml:space="preserve"> London: Open University Press. </w:t>
      </w:r>
      <w:r w:rsidRPr="007A20F7">
        <w:rPr>
          <w:iCs/>
          <w:color w:val="auto"/>
          <w:sz w:val="24"/>
          <w:szCs w:val="24"/>
        </w:rPr>
        <w:br/>
      </w:r>
    </w:p>
    <w:p w:rsidR="005C3D9A" w:rsidRDefault="005C3D9A" w:rsidP="005C3D9A">
      <w:pPr>
        <w:spacing w:line="360" w:lineRule="auto"/>
        <w:rPr>
          <w:b/>
          <w:sz w:val="24"/>
          <w:szCs w:val="24"/>
        </w:rPr>
      </w:pPr>
      <w:r w:rsidRPr="007A20F7">
        <w:rPr>
          <w:color w:val="auto"/>
          <w:sz w:val="24"/>
          <w:szCs w:val="24"/>
        </w:rPr>
        <w:t xml:space="preserve">Wilson, K. 2008. </w:t>
      </w:r>
      <w:r w:rsidRPr="00773186">
        <w:rPr>
          <w:i/>
          <w:color w:val="auto"/>
          <w:sz w:val="24"/>
          <w:szCs w:val="24"/>
        </w:rPr>
        <w:t>Social Work: An Introduction to Contemporary Practice.</w:t>
      </w:r>
      <w:r w:rsidRPr="007A20F7">
        <w:rPr>
          <w:color w:val="auto"/>
          <w:sz w:val="24"/>
          <w:szCs w:val="24"/>
        </w:rPr>
        <w:t xml:space="preserve"> London: Longman.</w:t>
      </w:r>
    </w:p>
    <w:p w:rsidR="005C3D9A" w:rsidRDefault="005C3D9A" w:rsidP="005C3D9A">
      <w:pPr>
        <w:keepNext/>
        <w:jc w:val="center"/>
        <w:rPr>
          <w:b/>
          <w:sz w:val="24"/>
          <w:szCs w:val="24"/>
        </w:rPr>
      </w:pPr>
      <w:r>
        <w:rPr>
          <w:b/>
          <w:sz w:val="24"/>
          <w:szCs w:val="24"/>
        </w:rPr>
        <w:br w:type="page"/>
      </w:r>
      <w:r w:rsidRPr="008B28E7">
        <w:rPr>
          <w:b/>
          <w:sz w:val="24"/>
          <w:szCs w:val="24"/>
        </w:rPr>
        <w:lastRenderedPageBreak/>
        <w:t xml:space="preserve">Section </w:t>
      </w:r>
      <w:r>
        <w:rPr>
          <w:b/>
          <w:sz w:val="24"/>
          <w:szCs w:val="24"/>
        </w:rPr>
        <w:t>8</w:t>
      </w:r>
    </w:p>
    <w:p w:rsidR="005C3D9A" w:rsidRDefault="005C3D9A" w:rsidP="005C3D9A">
      <w:pPr>
        <w:keepNext/>
        <w:jc w:val="center"/>
        <w:rPr>
          <w:b/>
          <w:sz w:val="24"/>
          <w:szCs w:val="24"/>
        </w:rPr>
      </w:pPr>
    </w:p>
    <w:p w:rsidR="005C3D9A" w:rsidRPr="000E38C3" w:rsidRDefault="005C3D9A" w:rsidP="005C3D9A">
      <w:pPr>
        <w:keepNext/>
        <w:rPr>
          <w:b/>
          <w:sz w:val="24"/>
          <w:szCs w:val="24"/>
        </w:rPr>
      </w:pPr>
      <w:r w:rsidRPr="000E38C3">
        <w:rPr>
          <w:b/>
          <w:color w:val="auto"/>
          <w:sz w:val="24"/>
          <w:szCs w:val="24"/>
        </w:rPr>
        <w:t>Learner details, Signatures and Line manager verification</w:t>
      </w:r>
    </w:p>
    <w:p w:rsidR="005C3D9A" w:rsidRPr="008B28E7" w:rsidRDefault="005C3D9A" w:rsidP="005C3D9A">
      <w:pPr>
        <w:keepNext/>
        <w:jc w:val="center"/>
        <w:rPr>
          <w:b/>
          <w:sz w:val="24"/>
          <w:szCs w:val="24"/>
        </w:rPr>
      </w:pPr>
    </w:p>
    <w:p w:rsidR="005C3D9A" w:rsidRPr="00390074" w:rsidRDefault="005C3D9A" w:rsidP="005C3D9A">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5C3D9A" w:rsidRDefault="005C3D9A" w:rsidP="005C3D9A">
      <w:pPr>
        <w:keepNext/>
        <w:rPr>
          <w:b/>
          <w:sz w:val="24"/>
          <w:szCs w:val="24"/>
        </w:rPr>
      </w:pPr>
    </w:p>
    <w:p w:rsidR="005C3D9A" w:rsidRDefault="005C3D9A" w:rsidP="005C3D9A">
      <w:pPr>
        <w:ind w:right="180"/>
        <w:jc w:val="both"/>
        <w:rPr>
          <w:b/>
          <w:sz w:val="24"/>
          <w:szCs w:val="24"/>
        </w:rPr>
      </w:pPr>
    </w:p>
    <w:p w:rsidR="005C3D9A" w:rsidRDefault="005C3D9A" w:rsidP="005C3D9A">
      <w:pPr>
        <w:ind w:right="180"/>
        <w:jc w:val="both"/>
        <w:rPr>
          <w:b/>
          <w:sz w:val="24"/>
          <w:szCs w:val="24"/>
        </w:rPr>
      </w:pPr>
      <w:r w:rsidRPr="008B28E7">
        <w:rPr>
          <w:b/>
          <w:sz w:val="24"/>
          <w:szCs w:val="24"/>
        </w:rPr>
        <w:t xml:space="preserve">Learner Details </w:t>
      </w:r>
    </w:p>
    <w:p w:rsidR="005C3D9A" w:rsidRDefault="005C3D9A" w:rsidP="005C3D9A">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5C3D9A" w:rsidRPr="008B28E7" w:rsidRDefault="005C3D9A" w:rsidP="005C3D9A">
      <w:pPr>
        <w:ind w:right="180"/>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Nerys Roberts</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rsidR="005C3D9A" w:rsidRPr="008107E6" w:rsidRDefault="005C3D9A" w:rsidP="005C3D9A">
      <w:pPr>
        <w:pBdr>
          <w:top w:val="single" w:sz="6" w:space="1" w:color="auto"/>
          <w:left w:val="single" w:sz="6" w:space="1" w:color="auto"/>
          <w:bottom w:val="single" w:sz="6" w:space="1" w:color="auto"/>
          <w:right w:val="single" w:sz="6" w:space="1" w:color="auto"/>
        </w:pBdr>
        <w:jc w:val="both"/>
        <w:rPr>
          <w:b/>
          <w:color w:val="auto"/>
          <w:sz w:val="24"/>
          <w:szCs w:val="24"/>
        </w:rPr>
      </w:pPr>
      <w:r w:rsidRPr="008107E6">
        <w:rPr>
          <w:b/>
          <w:color w:val="auto"/>
          <w:sz w:val="24"/>
          <w:szCs w:val="24"/>
        </w:rPr>
        <w:t>1709275</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 </w:t>
      </w:r>
      <w:proofErr w:type="spellStart"/>
      <w:r>
        <w:rPr>
          <w:b/>
          <w:sz w:val="24"/>
          <w:szCs w:val="24"/>
        </w:rPr>
        <w:t>Maes</w:t>
      </w:r>
      <w:proofErr w:type="spellEnd"/>
      <w:r>
        <w:rPr>
          <w:b/>
          <w:sz w:val="24"/>
          <w:szCs w:val="24"/>
        </w:rPr>
        <w:t xml:space="preserve"> Y </w:t>
      </w:r>
      <w:proofErr w:type="spellStart"/>
      <w:r>
        <w:rPr>
          <w:b/>
          <w:sz w:val="24"/>
          <w:szCs w:val="24"/>
        </w:rPr>
        <w:t>Ffridd</w:t>
      </w:r>
      <w:proofErr w:type="spellEnd"/>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Gwalchmai</w:t>
      </w:r>
      <w:proofErr w:type="spellEnd"/>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Ynys Mon</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LL65 4PJ</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07792509962</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p>
    <w:p w:rsidR="005C3D9A" w:rsidRPr="008B28E7" w:rsidRDefault="00286B66" w:rsidP="005C3D9A">
      <w:pPr>
        <w:pBdr>
          <w:top w:val="single" w:sz="6" w:space="1" w:color="auto"/>
          <w:left w:val="single" w:sz="6" w:space="1" w:color="auto"/>
          <w:bottom w:val="single" w:sz="6" w:space="1" w:color="auto"/>
          <w:right w:val="single" w:sz="6" w:space="1" w:color="auto"/>
        </w:pBdr>
        <w:jc w:val="both"/>
        <w:rPr>
          <w:b/>
          <w:sz w:val="24"/>
          <w:szCs w:val="24"/>
        </w:rPr>
      </w:pPr>
      <w:hyperlink r:id="rId42" w:history="1">
        <w:r w:rsidR="005C3D9A" w:rsidRPr="00376185">
          <w:rPr>
            <w:rStyle w:val="Hyperlink"/>
            <w:b/>
            <w:sz w:val="24"/>
            <w:szCs w:val="24"/>
          </w:rPr>
          <w:t>nerysdawson@hotmail.com</w:t>
        </w:r>
      </w:hyperlink>
      <w:r w:rsidR="005C3D9A">
        <w:rPr>
          <w:b/>
          <w:sz w:val="24"/>
          <w:szCs w:val="24"/>
        </w:rPr>
        <w:t xml:space="preserve"> </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October 2016</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October 2016</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jc w:val="both"/>
        <w:rPr>
          <w:b/>
          <w:sz w:val="24"/>
          <w:szCs w:val="24"/>
        </w:rPr>
      </w:pPr>
    </w:p>
    <w:p w:rsidR="005C3D9A" w:rsidRPr="008B28E7" w:rsidRDefault="005C3D9A" w:rsidP="005C3D9A">
      <w:pP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Isle of Anglesey County Council</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01248 751974</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Emma Jones </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Isle of Anglesey County Council Offices</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Llangefni</w:t>
      </w:r>
      <w:proofErr w:type="spellEnd"/>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Ynys Mon</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01248 751801</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43" w:history="1">
        <w:r w:rsidRPr="00432FA1">
          <w:rPr>
            <w:rStyle w:val="Hyperlink"/>
            <w:b/>
            <w:sz w:val="24"/>
            <w:szCs w:val="24"/>
          </w:rPr>
          <w:t>emmajones3@ynysmon.gov.uk</w:t>
        </w:r>
      </w:hyperlink>
      <w:r>
        <w:rPr>
          <w:b/>
          <w:sz w:val="24"/>
          <w:szCs w:val="24"/>
        </w:rPr>
        <w:t xml:space="preserve"> </w:t>
      </w:r>
    </w:p>
    <w:p w:rsidR="005C3D9A" w:rsidRDefault="005C3D9A" w:rsidP="005C3D9A">
      <w:pPr>
        <w:jc w:val="both"/>
        <w:rPr>
          <w:b/>
          <w:sz w:val="24"/>
          <w:szCs w:val="24"/>
        </w:rPr>
      </w:pPr>
    </w:p>
    <w:p w:rsidR="005C3D9A" w:rsidRPr="008B28E7" w:rsidRDefault="005C3D9A" w:rsidP="005C3D9A">
      <w:pP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rsidR="005C3D9A" w:rsidRDefault="005C3D9A" w:rsidP="005C3D9A">
      <w:pPr>
        <w:jc w:val="both"/>
        <w:rPr>
          <w:b/>
          <w:sz w:val="24"/>
          <w:szCs w:val="24"/>
        </w:rPr>
      </w:pPr>
    </w:p>
    <w:p w:rsidR="005C3D9A" w:rsidRDefault="005C3D9A" w:rsidP="005C3D9A">
      <w:pPr>
        <w:jc w:val="both"/>
        <w:rPr>
          <w:b/>
          <w:sz w:val="24"/>
          <w:szCs w:val="24"/>
        </w:rPr>
      </w:pPr>
    </w:p>
    <w:p w:rsidR="005C3D9A" w:rsidRDefault="005C3D9A" w:rsidP="005C3D9A">
      <w:pPr>
        <w:jc w:val="both"/>
        <w:rPr>
          <w:b/>
          <w:sz w:val="24"/>
          <w:szCs w:val="24"/>
        </w:rPr>
      </w:pPr>
      <w:r>
        <w:rPr>
          <w:b/>
          <w:sz w:val="24"/>
          <w:szCs w:val="24"/>
        </w:rPr>
        <w:t>Mentor’s details</w:t>
      </w:r>
    </w:p>
    <w:p w:rsidR="005C3D9A" w:rsidRPr="008B28E7" w:rsidRDefault="005C3D9A" w:rsidP="005C3D9A">
      <w:pPr>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Emma Jones</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Isle of Anglesey County Council Offices</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Llangefni</w:t>
      </w:r>
      <w:proofErr w:type="spellEnd"/>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Ynys Mon</w:t>
      </w: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01248751801</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hyperlink r:id="rId44" w:history="1">
        <w:r w:rsidRPr="00432FA1">
          <w:rPr>
            <w:rStyle w:val="Hyperlink"/>
            <w:b/>
            <w:sz w:val="24"/>
            <w:szCs w:val="24"/>
          </w:rPr>
          <w:t>emmajones3@ynysmon.gov.uk</w:t>
        </w:r>
      </w:hyperlink>
      <w:r>
        <w:rPr>
          <w:b/>
          <w:sz w:val="24"/>
          <w:szCs w:val="24"/>
        </w:rPr>
        <w:t xml:space="preserve"> </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i/>
          <w:sz w:val="24"/>
          <w:szCs w:val="24"/>
        </w:rPr>
      </w:pPr>
    </w:p>
    <w:p w:rsidR="005C3D9A" w:rsidRPr="008B28E7" w:rsidRDefault="005C3D9A" w:rsidP="005C3D9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C3D9A" w:rsidRPr="008B28E7" w:rsidTr="005F3B98">
        <w:tc>
          <w:tcPr>
            <w:tcW w:w="10278" w:type="dxa"/>
          </w:tcPr>
          <w:p w:rsidR="005C3D9A" w:rsidRPr="008B28E7" w:rsidRDefault="005C3D9A" w:rsidP="005F3B98">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5C3D9A" w:rsidRPr="008B28E7" w:rsidRDefault="005C3D9A" w:rsidP="005F3B98">
            <w:pPr>
              <w:jc w:val="both"/>
              <w:rPr>
                <w:b/>
                <w:sz w:val="24"/>
                <w:szCs w:val="24"/>
              </w:rPr>
            </w:pPr>
          </w:p>
          <w:p w:rsidR="005C3D9A" w:rsidRDefault="005C3D9A" w:rsidP="005F3B98">
            <w:pPr>
              <w:jc w:val="both"/>
              <w:rPr>
                <w:b/>
                <w:sz w:val="24"/>
                <w:szCs w:val="24"/>
              </w:rPr>
            </w:pPr>
            <w:r w:rsidRPr="008B28E7">
              <w:rPr>
                <w:b/>
                <w:sz w:val="24"/>
                <w:szCs w:val="24"/>
              </w:rPr>
              <w:t>Name:</w:t>
            </w:r>
            <w:r>
              <w:rPr>
                <w:b/>
                <w:sz w:val="24"/>
                <w:szCs w:val="24"/>
              </w:rPr>
              <w:t xml:space="preserve"> Jean Seel</w:t>
            </w:r>
          </w:p>
          <w:p w:rsidR="005C3D9A" w:rsidRPr="008B28E7" w:rsidRDefault="005C3D9A" w:rsidP="005F3B98">
            <w:pPr>
              <w:jc w:val="both"/>
              <w:rPr>
                <w:b/>
                <w:sz w:val="24"/>
                <w:szCs w:val="24"/>
              </w:rPr>
            </w:pPr>
          </w:p>
          <w:p w:rsidR="005C3D9A" w:rsidRDefault="005C3D9A" w:rsidP="005F3B98">
            <w:pPr>
              <w:jc w:val="both"/>
              <w:rPr>
                <w:b/>
                <w:sz w:val="24"/>
                <w:szCs w:val="24"/>
              </w:rPr>
            </w:pPr>
            <w:r w:rsidRPr="008B28E7">
              <w:rPr>
                <w:b/>
                <w:sz w:val="24"/>
                <w:szCs w:val="24"/>
              </w:rPr>
              <w:t xml:space="preserve">Work Address: </w:t>
            </w:r>
          </w:p>
          <w:p w:rsidR="005C3D9A" w:rsidRDefault="005C3D9A" w:rsidP="005F3B98">
            <w:pPr>
              <w:jc w:val="both"/>
              <w:rPr>
                <w:b/>
                <w:sz w:val="24"/>
                <w:szCs w:val="24"/>
              </w:rPr>
            </w:pPr>
            <w:r>
              <w:rPr>
                <w:b/>
                <w:sz w:val="24"/>
                <w:szCs w:val="24"/>
              </w:rPr>
              <w:t>Isle of Anglesey County Council</w:t>
            </w:r>
          </w:p>
          <w:p w:rsidR="005C3D9A" w:rsidRDefault="005C3D9A" w:rsidP="005F3B98">
            <w:pPr>
              <w:jc w:val="both"/>
              <w:rPr>
                <w:b/>
                <w:sz w:val="24"/>
                <w:szCs w:val="24"/>
              </w:rPr>
            </w:pPr>
            <w:proofErr w:type="spellStart"/>
            <w:r>
              <w:rPr>
                <w:b/>
                <w:sz w:val="24"/>
                <w:szCs w:val="24"/>
              </w:rPr>
              <w:t>Llangefni</w:t>
            </w:r>
            <w:proofErr w:type="spellEnd"/>
          </w:p>
          <w:p w:rsidR="005C3D9A" w:rsidRDefault="005C3D9A" w:rsidP="005F3B98">
            <w:pPr>
              <w:jc w:val="both"/>
              <w:rPr>
                <w:b/>
                <w:sz w:val="24"/>
                <w:szCs w:val="24"/>
              </w:rPr>
            </w:pPr>
            <w:r>
              <w:rPr>
                <w:b/>
                <w:sz w:val="24"/>
                <w:szCs w:val="24"/>
              </w:rPr>
              <w:t>Ynys Mon</w:t>
            </w:r>
          </w:p>
          <w:p w:rsidR="005C3D9A" w:rsidRDefault="005C3D9A" w:rsidP="005F3B98">
            <w:pPr>
              <w:jc w:val="both"/>
              <w:rPr>
                <w:b/>
                <w:sz w:val="24"/>
                <w:szCs w:val="24"/>
              </w:rPr>
            </w:pPr>
            <w:r>
              <w:rPr>
                <w:b/>
                <w:sz w:val="24"/>
                <w:szCs w:val="24"/>
              </w:rPr>
              <w:t>LL77 7TW</w:t>
            </w:r>
          </w:p>
          <w:p w:rsidR="005C3D9A" w:rsidRPr="008B28E7" w:rsidRDefault="005C3D9A" w:rsidP="005F3B98">
            <w:pPr>
              <w:jc w:val="both"/>
              <w:rPr>
                <w:b/>
                <w:sz w:val="24"/>
                <w:szCs w:val="24"/>
              </w:rPr>
            </w:pPr>
          </w:p>
          <w:p w:rsidR="005C3D9A" w:rsidRPr="008B28E7" w:rsidRDefault="005C3D9A" w:rsidP="005F3B98">
            <w:pPr>
              <w:jc w:val="both"/>
              <w:rPr>
                <w:b/>
                <w:sz w:val="24"/>
                <w:szCs w:val="24"/>
              </w:rPr>
            </w:pPr>
            <w:r w:rsidRPr="008B28E7">
              <w:rPr>
                <w:b/>
                <w:sz w:val="24"/>
                <w:szCs w:val="24"/>
              </w:rPr>
              <w:lastRenderedPageBreak/>
              <w:t>Professional Qualification and date of qualification:</w:t>
            </w:r>
            <w:r>
              <w:rPr>
                <w:b/>
                <w:sz w:val="24"/>
                <w:szCs w:val="24"/>
              </w:rPr>
              <w:t xml:space="preserve"> Social worker, 1985</w:t>
            </w:r>
          </w:p>
          <w:p w:rsidR="005C3D9A" w:rsidRDefault="005C3D9A" w:rsidP="005F3B98">
            <w:pPr>
              <w:jc w:val="both"/>
              <w:rPr>
                <w:b/>
                <w:sz w:val="24"/>
                <w:szCs w:val="24"/>
              </w:rPr>
            </w:pPr>
          </w:p>
          <w:p w:rsidR="005C3D9A" w:rsidRPr="008B28E7" w:rsidRDefault="005C3D9A" w:rsidP="005F3B98">
            <w:pP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Pr>
                <w:b/>
                <w:sz w:val="24"/>
                <w:szCs w:val="24"/>
              </w:rPr>
              <w:t xml:space="preserve"> </w:t>
            </w:r>
            <w:hyperlink r:id="rId45" w:history="1">
              <w:r w:rsidRPr="00432FA1">
                <w:rPr>
                  <w:rStyle w:val="Hyperlink"/>
                  <w:b/>
                  <w:sz w:val="24"/>
                  <w:szCs w:val="24"/>
                </w:rPr>
                <w:t>jeanseel@ynysmon.gov.uk</w:t>
              </w:r>
            </w:hyperlink>
            <w:r>
              <w:rPr>
                <w:b/>
                <w:sz w:val="24"/>
                <w:szCs w:val="24"/>
              </w:rPr>
              <w:t xml:space="preserve">    07957452928</w:t>
            </w:r>
          </w:p>
          <w:p w:rsidR="005C3D9A" w:rsidRPr="008B28E7" w:rsidRDefault="005C3D9A" w:rsidP="005F3B98">
            <w:pPr>
              <w:jc w:val="both"/>
              <w:rPr>
                <w:b/>
                <w:sz w:val="24"/>
                <w:szCs w:val="24"/>
              </w:rPr>
            </w:pPr>
          </w:p>
        </w:tc>
      </w:tr>
    </w:tbl>
    <w:p w:rsidR="005C3D9A" w:rsidRDefault="005C3D9A" w:rsidP="005C3D9A">
      <w:pPr>
        <w:keepNext/>
        <w:jc w:val="both"/>
        <w:rPr>
          <w:b/>
          <w:sz w:val="24"/>
          <w:szCs w:val="24"/>
        </w:rPr>
      </w:pPr>
    </w:p>
    <w:p w:rsidR="005C3D9A" w:rsidRDefault="005C3D9A" w:rsidP="005C3D9A">
      <w:pPr>
        <w:keepNext/>
        <w:jc w:val="both"/>
        <w:rPr>
          <w:b/>
          <w:sz w:val="24"/>
          <w:szCs w:val="24"/>
        </w:rPr>
      </w:pPr>
    </w:p>
    <w:p w:rsidR="005C3D9A" w:rsidRDefault="005C3D9A" w:rsidP="005C3D9A">
      <w:pPr>
        <w:keepNext/>
        <w:jc w:val="both"/>
        <w:rPr>
          <w:b/>
          <w:sz w:val="24"/>
          <w:szCs w:val="24"/>
        </w:rPr>
      </w:pPr>
    </w:p>
    <w:p w:rsidR="005C3D9A" w:rsidRDefault="005C3D9A" w:rsidP="005C3D9A">
      <w:pPr>
        <w:keepNext/>
        <w:jc w:val="both"/>
        <w:rPr>
          <w:b/>
          <w:sz w:val="24"/>
          <w:szCs w:val="24"/>
        </w:rPr>
      </w:pPr>
    </w:p>
    <w:p w:rsidR="005C3D9A" w:rsidRDefault="005C3D9A" w:rsidP="005C3D9A">
      <w:pPr>
        <w:keepNext/>
        <w:jc w:val="both"/>
        <w:rPr>
          <w:b/>
          <w:sz w:val="24"/>
          <w:szCs w:val="24"/>
        </w:rPr>
      </w:pPr>
      <w:r>
        <w:rPr>
          <w:b/>
          <w:sz w:val="24"/>
          <w:szCs w:val="24"/>
        </w:rPr>
        <w:br w:type="page"/>
      </w:r>
      <w:r>
        <w:rPr>
          <w:b/>
          <w:sz w:val="24"/>
          <w:szCs w:val="24"/>
        </w:rPr>
        <w:lastRenderedPageBreak/>
        <w:t>Signatures and Line Manager Verification</w:t>
      </w:r>
    </w:p>
    <w:p w:rsidR="005C3D9A" w:rsidRDefault="005C3D9A" w:rsidP="005C3D9A">
      <w:pPr>
        <w:keepNext/>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sz w:val="24"/>
          <w:szCs w:val="24"/>
        </w:rPr>
      </w:pPr>
      <w:bookmarkStart w:id="0" w:name="_GoBack"/>
      <w:bookmarkEnd w:id="0"/>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11/02/19</w:t>
      </w:r>
    </w:p>
    <w:p w:rsidR="005C3D9A" w:rsidRPr="008B28E7" w:rsidRDefault="005C3D9A" w:rsidP="005C3D9A">
      <w:pPr>
        <w:pBdr>
          <w:top w:val="single" w:sz="6" w:space="1" w:color="auto"/>
          <w:left w:val="single" w:sz="6" w:space="1" w:color="auto"/>
          <w:bottom w:val="single" w:sz="6" w:space="1" w:color="auto"/>
          <w:right w:val="single" w:sz="6" w:space="1" w:color="auto"/>
        </w:pBdr>
        <w:jc w:val="both"/>
        <w:rPr>
          <w:sz w:val="24"/>
          <w:szCs w:val="24"/>
        </w:rPr>
      </w:pPr>
    </w:p>
    <w:p w:rsidR="005C3D9A" w:rsidRDefault="005C3D9A" w:rsidP="005C3D9A">
      <w:pPr>
        <w:ind w:right="180"/>
        <w:jc w:val="both"/>
        <w:rPr>
          <w:b/>
          <w:sz w:val="24"/>
          <w:szCs w:val="24"/>
        </w:rPr>
      </w:pPr>
    </w:p>
    <w:p w:rsidR="005C3D9A" w:rsidRPr="008B28E7" w:rsidRDefault="005C3D9A" w:rsidP="005C3D9A">
      <w:pPr>
        <w:ind w:right="180"/>
        <w:jc w:val="both"/>
        <w:rPr>
          <w:b/>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b/>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(S</w:t>
      </w:r>
      <w:r>
        <w:rPr>
          <w:b/>
          <w:sz w:val="24"/>
          <w:szCs w:val="24"/>
        </w:rPr>
        <w:t>ection 3}</w:t>
      </w:r>
      <w:r w:rsidRPr="008B28E7">
        <w:rPr>
          <w:b/>
          <w:sz w:val="24"/>
          <w:szCs w:val="24"/>
        </w:rPr>
        <w:t xml:space="preserve"> - to be completed by the Observer</w:t>
      </w:r>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sz w:val="24"/>
          <w:szCs w:val="24"/>
        </w:rPr>
      </w:pPr>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Pr>
          <w:sz w:val="24"/>
          <w:szCs w:val="24"/>
        </w:rPr>
        <w:t xml:space="preserve"> </w:t>
      </w:r>
    </w:p>
    <w:p w:rsidR="005C3D9A" w:rsidRDefault="005C3D9A" w:rsidP="005C3D9A">
      <w:pPr>
        <w:pBdr>
          <w:top w:val="single" w:sz="6" w:space="1" w:color="auto"/>
          <w:left w:val="single" w:sz="6" w:space="1" w:color="auto"/>
          <w:bottom w:val="single" w:sz="6" w:space="1" w:color="auto"/>
          <w:right w:val="single" w:sz="6" w:space="1" w:color="auto"/>
        </w:pBdr>
        <w:jc w:val="both"/>
        <w:rPr>
          <w:sz w:val="24"/>
          <w:szCs w:val="24"/>
        </w:rPr>
      </w:pPr>
    </w:p>
    <w:p w:rsidR="005C3D9A" w:rsidRPr="008B28E7" w:rsidRDefault="005C3D9A" w:rsidP="005C3D9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11/02/2019 </w:t>
      </w:r>
    </w:p>
    <w:p w:rsidR="005C3D9A" w:rsidRDefault="005C3D9A" w:rsidP="005C3D9A">
      <w:pPr>
        <w:ind w:right="180"/>
        <w:jc w:val="both"/>
        <w:rPr>
          <w:b/>
          <w:sz w:val="24"/>
          <w:szCs w:val="24"/>
        </w:rPr>
      </w:pPr>
    </w:p>
    <w:p w:rsidR="005C3D9A" w:rsidRPr="008B28E7" w:rsidRDefault="005C3D9A" w:rsidP="005C3D9A">
      <w:pPr>
        <w:ind w:right="180"/>
        <w:jc w:val="both"/>
        <w:rPr>
          <w:b/>
          <w:sz w:val="24"/>
          <w:szCs w:val="24"/>
        </w:rPr>
      </w:pPr>
    </w:p>
    <w:p w:rsidR="005C3D9A" w:rsidRPr="008B28E7" w:rsidRDefault="005C3D9A" w:rsidP="005C3D9A">
      <w:pPr>
        <w:ind w:right="180"/>
        <w:jc w:val="both"/>
        <w:rPr>
          <w:b/>
          <w:sz w:val="24"/>
          <w:szCs w:val="24"/>
        </w:rPr>
      </w:pPr>
      <w:r w:rsidRPr="008B28E7">
        <w:rPr>
          <w:b/>
          <w:sz w:val="24"/>
          <w:szCs w:val="24"/>
        </w:rPr>
        <w:t xml:space="preserve"> Line manager verification</w:t>
      </w:r>
    </w:p>
    <w:p w:rsidR="005C3D9A" w:rsidRPr="00C57D24" w:rsidRDefault="005C3D9A" w:rsidP="005C3D9A">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5C3D9A" w:rsidRPr="008B28E7" w:rsidRDefault="005C3D9A" w:rsidP="005C3D9A">
      <w:pPr>
        <w:overflowPunct/>
        <w:autoSpaceDE/>
        <w:autoSpaceDN/>
        <w:adjustRightInd/>
        <w:jc w:val="both"/>
        <w:textAlignment w:val="auto"/>
        <w:rPr>
          <w:color w:val="auto"/>
          <w:sz w:val="24"/>
          <w:szCs w:val="24"/>
        </w:rPr>
      </w:pPr>
    </w:p>
    <w:p w:rsidR="005C3D9A" w:rsidRPr="008B28E7" w:rsidRDefault="005C3D9A" w:rsidP="005C3D9A">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5C3D9A" w:rsidRPr="008B28E7" w:rsidRDefault="005C3D9A" w:rsidP="005C3D9A">
      <w:pPr>
        <w:overflowPunct/>
        <w:autoSpaceDE/>
        <w:autoSpaceDN/>
        <w:adjustRightInd/>
        <w:jc w:val="both"/>
        <w:textAlignment w:val="auto"/>
        <w:rPr>
          <w:color w:val="auto"/>
          <w:sz w:val="24"/>
          <w:szCs w:val="24"/>
        </w:rPr>
      </w:pPr>
    </w:p>
    <w:p w:rsidR="005C3D9A" w:rsidRPr="008B28E7" w:rsidRDefault="005C3D9A" w:rsidP="005C3D9A">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rsidR="005C3D9A" w:rsidRPr="008B28E7" w:rsidRDefault="005C3D9A" w:rsidP="005C3D9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5C3D9A" w:rsidRPr="008B28E7" w:rsidRDefault="005C3D9A" w:rsidP="005C3D9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rsidR="005C3D9A" w:rsidRPr="008B28E7" w:rsidRDefault="005C3D9A" w:rsidP="005C3D9A">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level of knowledge and skills demonstrated </w:t>
      </w:r>
    </w:p>
    <w:p w:rsidR="005C3D9A" w:rsidRPr="008B28E7" w:rsidRDefault="005C3D9A" w:rsidP="005C3D9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5C3D9A" w:rsidRPr="008B28E7" w:rsidRDefault="005C3D9A" w:rsidP="005C3D9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5C3D9A" w:rsidRPr="008B28E7" w:rsidRDefault="005C3D9A" w:rsidP="005C3D9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5C3D9A" w:rsidRPr="008B28E7" w:rsidRDefault="005C3D9A" w:rsidP="005C3D9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5C3D9A" w:rsidRPr="008B28E7" w:rsidRDefault="005C3D9A" w:rsidP="005C3D9A">
      <w:pPr>
        <w:overflowPunct/>
        <w:autoSpaceDE/>
        <w:autoSpaceDN/>
        <w:adjustRightInd/>
        <w:jc w:val="both"/>
        <w:textAlignment w:val="auto"/>
        <w:rPr>
          <w:color w:val="auto"/>
          <w:sz w:val="24"/>
          <w:szCs w:val="24"/>
        </w:rPr>
      </w:pPr>
    </w:p>
    <w:p w:rsidR="005C3D9A" w:rsidRPr="008B28E7" w:rsidRDefault="005C3D9A" w:rsidP="005C3D9A">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5C3D9A" w:rsidRPr="008B28E7" w:rsidRDefault="005C3D9A" w:rsidP="005C3D9A">
      <w:pPr>
        <w:overflowPunct/>
        <w:autoSpaceDE/>
        <w:autoSpaceDN/>
        <w:adjustRightInd/>
        <w:jc w:val="both"/>
        <w:textAlignment w:val="auto"/>
        <w:rPr>
          <w:color w:val="auto"/>
          <w:sz w:val="24"/>
          <w:szCs w:val="24"/>
        </w:rPr>
      </w:pPr>
    </w:p>
    <w:p w:rsidR="005C3D9A" w:rsidRPr="008B28E7" w:rsidRDefault="005C3D9A" w:rsidP="005C3D9A">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5C3D9A" w:rsidRDefault="005C3D9A" w:rsidP="005C3D9A">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5C3D9A" w:rsidRPr="008B28E7" w:rsidRDefault="005C3D9A" w:rsidP="005C3D9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Emma Jones</w:t>
      </w:r>
    </w:p>
    <w:p w:rsidR="005C3D9A" w:rsidRPr="008B28E7" w:rsidRDefault="005C3D9A" w:rsidP="005C3D9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Pr>
          <w:sz w:val="24"/>
          <w:szCs w:val="24"/>
        </w:rPr>
        <w:t xml:space="preserve">: </w:t>
      </w:r>
    </w:p>
    <w:p w:rsidR="005C3D9A" w:rsidRPr="00D614DC" w:rsidRDefault="005C3D9A" w:rsidP="005C3D9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Pr="008B28E7">
        <w:rPr>
          <w:sz w:val="24"/>
          <w:szCs w:val="24"/>
        </w:rPr>
        <w:t xml:space="preserve"> </w:t>
      </w:r>
      <w:r>
        <w:rPr>
          <w:sz w:val="24"/>
          <w:szCs w:val="24"/>
        </w:rPr>
        <w:t xml:space="preserve"> 11/02/19</w:t>
      </w:r>
    </w:p>
    <w:p w:rsidR="005C3D9A" w:rsidRPr="008B28E7" w:rsidRDefault="005C3D9A" w:rsidP="005C3D9A">
      <w:pPr>
        <w:overflowPunct/>
        <w:autoSpaceDE/>
        <w:autoSpaceDN/>
        <w:adjustRightInd/>
        <w:jc w:val="both"/>
        <w:textAlignment w:val="auto"/>
        <w:rPr>
          <w:color w:val="auto"/>
          <w:sz w:val="24"/>
          <w:szCs w:val="24"/>
          <w:lang w:val="en"/>
        </w:rPr>
      </w:pPr>
    </w:p>
    <w:p w:rsidR="005C3D9A" w:rsidRPr="008B28E7" w:rsidRDefault="005C3D9A" w:rsidP="005C3D9A">
      <w:pPr>
        <w:overflowPunct/>
        <w:autoSpaceDE/>
        <w:autoSpaceDN/>
        <w:adjustRightInd/>
        <w:jc w:val="both"/>
        <w:textAlignment w:val="auto"/>
        <w:rPr>
          <w:color w:val="auto"/>
          <w:sz w:val="24"/>
          <w:szCs w:val="24"/>
          <w:lang w:val="en"/>
        </w:rPr>
      </w:pPr>
    </w:p>
    <w:p w:rsidR="005C3D9A" w:rsidRDefault="005C3D9A" w:rsidP="005C3D9A">
      <w:pPr>
        <w:tabs>
          <w:tab w:val="left" w:pos="1590"/>
        </w:tabs>
        <w:jc w:val="center"/>
        <w:rPr>
          <w:b/>
          <w:sz w:val="24"/>
          <w:szCs w:val="24"/>
        </w:rPr>
      </w:pPr>
      <w:r>
        <w:rPr>
          <w:b/>
          <w:color w:val="auto"/>
          <w:sz w:val="24"/>
          <w:szCs w:val="24"/>
        </w:rPr>
        <w:br w:type="page"/>
      </w:r>
      <w:r>
        <w:rPr>
          <w:b/>
          <w:sz w:val="24"/>
          <w:szCs w:val="24"/>
        </w:rPr>
        <w:lastRenderedPageBreak/>
        <w:t>Section 9</w:t>
      </w:r>
    </w:p>
    <w:p w:rsidR="005C3D9A" w:rsidRDefault="005C3D9A" w:rsidP="005C3D9A">
      <w:pPr>
        <w:tabs>
          <w:tab w:val="left" w:pos="1590"/>
        </w:tabs>
        <w:jc w:val="both"/>
        <w:rPr>
          <w:b/>
          <w:sz w:val="24"/>
          <w:szCs w:val="24"/>
        </w:rPr>
      </w:pPr>
    </w:p>
    <w:p w:rsidR="005C3D9A" w:rsidRPr="00BE10C2" w:rsidRDefault="005C3D9A" w:rsidP="005C3D9A">
      <w:pPr>
        <w:overflowPunct/>
        <w:autoSpaceDE/>
        <w:autoSpaceDN/>
        <w:adjustRightInd/>
        <w:textAlignment w:val="auto"/>
        <w:rPr>
          <w:color w:val="auto"/>
          <w:sz w:val="24"/>
          <w:szCs w:val="24"/>
        </w:rPr>
      </w:pPr>
    </w:p>
    <w:p w:rsidR="005C3D9A" w:rsidRDefault="005C3D9A" w:rsidP="005C3D9A">
      <w:pPr>
        <w:ind w:right="72"/>
        <w:jc w:val="center"/>
        <w:rPr>
          <w:b/>
          <w:bCs/>
        </w:rPr>
      </w:pPr>
      <w:r>
        <w:rPr>
          <w:b/>
          <w:bCs/>
        </w:rPr>
        <w:t>PORTH AGORED and UNIVERSITY OF WALES, TRINITY SAINT DAVID</w:t>
      </w:r>
    </w:p>
    <w:p w:rsidR="005C3D9A" w:rsidRDefault="005C3D9A" w:rsidP="005C3D9A">
      <w:pPr>
        <w:ind w:right="72"/>
        <w:rPr>
          <w:b/>
          <w:bCs/>
        </w:rPr>
      </w:pPr>
    </w:p>
    <w:p w:rsidR="005C3D9A" w:rsidRDefault="005C3D9A" w:rsidP="005C3D9A">
      <w:pPr>
        <w:ind w:right="72"/>
        <w:jc w:val="center"/>
        <w:rPr>
          <w:b/>
          <w:bCs/>
        </w:rPr>
      </w:pPr>
      <w:r>
        <w:rPr>
          <w:b/>
          <w:bCs/>
        </w:rPr>
        <w:t>GRADUATE CERTIFICATE IN CONSOLIDATION OF SOCIAL WORK PRACTICE</w:t>
      </w:r>
    </w:p>
    <w:p w:rsidR="005C3D9A" w:rsidRDefault="005C3D9A" w:rsidP="005C3D9A">
      <w:pPr>
        <w:ind w:right="72"/>
        <w:jc w:val="center"/>
        <w:rPr>
          <w:b/>
          <w:bCs/>
        </w:rPr>
      </w:pPr>
    </w:p>
    <w:p w:rsidR="005C3D9A" w:rsidRDefault="005C3D9A" w:rsidP="005C3D9A">
      <w:pPr>
        <w:ind w:right="72"/>
        <w:jc w:val="center"/>
        <w:rPr>
          <w:b/>
          <w:bCs/>
        </w:rPr>
      </w:pPr>
      <w:r>
        <w:rPr>
          <w:b/>
          <w:bCs/>
        </w:rPr>
        <w:t xml:space="preserve">LEARNER AND EMPLOYER’S LEARNING AGREEMENT </w:t>
      </w:r>
    </w:p>
    <w:p w:rsidR="005C3D9A" w:rsidRDefault="005C3D9A" w:rsidP="005C3D9A">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5C3D9A" w:rsidTr="005F3B98">
        <w:tc>
          <w:tcPr>
            <w:tcW w:w="2808" w:type="dxa"/>
          </w:tcPr>
          <w:p w:rsidR="005C3D9A" w:rsidRDefault="005C3D9A" w:rsidP="005F3B98">
            <w:pPr>
              <w:rPr>
                <w:sz w:val="24"/>
                <w:szCs w:val="24"/>
              </w:rPr>
            </w:pPr>
          </w:p>
          <w:p w:rsidR="005C3D9A" w:rsidRDefault="005C3D9A" w:rsidP="005F3B98">
            <w:pPr>
              <w:rPr>
                <w:sz w:val="24"/>
                <w:szCs w:val="24"/>
              </w:rPr>
            </w:pPr>
            <w:r>
              <w:t xml:space="preserve">Name of Learner </w:t>
            </w:r>
          </w:p>
        </w:tc>
        <w:tc>
          <w:tcPr>
            <w:tcW w:w="5714" w:type="dxa"/>
          </w:tcPr>
          <w:p w:rsidR="005C3D9A" w:rsidRDefault="005C3D9A" w:rsidP="005F3B98">
            <w:pPr>
              <w:rPr>
                <w:sz w:val="24"/>
                <w:szCs w:val="24"/>
              </w:rPr>
            </w:pPr>
            <w:r>
              <w:rPr>
                <w:sz w:val="24"/>
                <w:szCs w:val="24"/>
              </w:rPr>
              <w:t>Nerys Roberts</w:t>
            </w:r>
          </w:p>
        </w:tc>
      </w:tr>
      <w:tr w:rsidR="005C3D9A" w:rsidTr="005F3B98">
        <w:tc>
          <w:tcPr>
            <w:tcW w:w="2808" w:type="dxa"/>
          </w:tcPr>
          <w:p w:rsidR="005C3D9A" w:rsidRDefault="005C3D9A" w:rsidP="005F3B98">
            <w:pPr>
              <w:rPr>
                <w:sz w:val="24"/>
                <w:szCs w:val="24"/>
              </w:rPr>
            </w:pPr>
          </w:p>
          <w:p w:rsidR="005C3D9A" w:rsidRDefault="005C3D9A" w:rsidP="005F3B98">
            <w:pPr>
              <w:rPr>
                <w:sz w:val="24"/>
                <w:szCs w:val="24"/>
              </w:rPr>
            </w:pPr>
            <w:r>
              <w:t xml:space="preserve">Name of Team/Agency </w:t>
            </w:r>
          </w:p>
        </w:tc>
        <w:tc>
          <w:tcPr>
            <w:tcW w:w="5714" w:type="dxa"/>
          </w:tcPr>
          <w:p w:rsidR="005C3D9A" w:rsidRDefault="005C3D9A" w:rsidP="005F3B98">
            <w:pPr>
              <w:rPr>
                <w:sz w:val="24"/>
                <w:szCs w:val="24"/>
              </w:rPr>
            </w:pPr>
            <w:r>
              <w:rPr>
                <w:sz w:val="24"/>
                <w:szCs w:val="24"/>
              </w:rPr>
              <w:t>IOACC, Mon 3</w:t>
            </w:r>
          </w:p>
        </w:tc>
      </w:tr>
      <w:tr w:rsidR="005C3D9A" w:rsidTr="005F3B98">
        <w:tc>
          <w:tcPr>
            <w:tcW w:w="2808" w:type="dxa"/>
          </w:tcPr>
          <w:p w:rsidR="005C3D9A" w:rsidRDefault="005C3D9A" w:rsidP="005F3B98">
            <w:pPr>
              <w:rPr>
                <w:sz w:val="24"/>
                <w:szCs w:val="24"/>
              </w:rPr>
            </w:pPr>
          </w:p>
          <w:p w:rsidR="005C3D9A" w:rsidRDefault="005C3D9A" w:rsidP="005F3B98">
            <w:pPr>
              <w:rPr>
                <w:sz w:val="24"/>
                <w:szCs w:val="24"/>
              </w:rPr>
            </w:pPr>
            <w:r>
              <w:t xml:space="preserve">Name of Mentor </w:t>
            </w:r>
          </w:p>
        </w:tc>
        <w:tc>
          <w:tcPr>
            <w:tcW w:w="5714" w:type="dxa"/>
          </w:tcPr>
          <w:p w:rsidR="005C3D9A" w:rsidRDefault="005C3D9A" w:rsidP="005F3B98">
            <w:pPr>
              <w:rPr>
                <w:sz w:val="24"/>
                <w:szCs w:val="24"/>
              </w:rPr>
            </w:pPr>
            <w:r>
              <w:rPr>
                <w:sz w:val="24"/>
                <w:szCs w:val="24"/>
              </w:rPr>
              <w:t>Emma Jones</w:t>
            </w:r>
          </w:p>
        </w:tc>
      </w:tr>
      <w:tr w:rsidR="005C3D9A" w:rsidTr="005F3B98">
        <w:tc>
          <w:tcPr>
            <w:tcW w:w="2808" w:type="dxa"/>
          </w:tcPr>
          <w:p w:rsidR="005C3D9A" w:rsidRDefault="005C3D9A" w:rsidP="005F3B98">
            <w:pPr>
              <w:rPr>
                <w:sz w:val="24"/>
                <w:szCs w:val="24"/>
              </w:rPr>
            </w:pPr>
          </w:p>
          <w:p w:rsidR="005C3D9A" w:rsidRDefault="005C3D9A" w:rsidP="005F3B98">
            <w:pPr>
              <w:rPr>
                <w:sz w:val="24"/>
                <w:szCs w:val="24"/>
              </w:rPr>
            </w:pPr>
            <w:r>
              <w:t xml:space="preserve">Name of Line Manager </w:t>
            </w:r>
          </w:p>
        </w:tc>
        <w:tc>
          <w:tcPr>
            <w:tcW w:w="5714" w:type="dxa"/>
          </w:tcPr>
          <w:p w:rsidR="005C3D9A" w:rsidRDefault="005C3D9A" w:rsidP="005F3B98">
            <w:pPr>
              <w:rPr>
                <w:sz w:val="24"/>
                <w:szCs w:val="24"/>
              </w:rPr>
            </w:pPr>
            <w:r>
              <w:rPr>
                <w:sz w:val="24"/>
                <w:szCs w:val="24"/>
              </w:rPr>
              <w:t>Emma Jones</w:t>
            </w:r>
          </w:p>
        </w:tc>
      </w:tr>
    </w:tbl>
    <w:p w:rsidR="005C3D9A" w:rsidRDefault="005C3D9A" w:rsidP="005C3D9A"/>
    <w:p w:rsidR="005C3D9A" w:rsidRDefault="005C3D9A" w:rsidP="005C3D9A">
      <w:r>
        <w:rPr>
          <w:b/>
        </w:rPr>
        <w:t>Study Duty</w:t>
      </w:r>
    </w:p>
    <w:p w:rsidR="005C3D9A" w:rsidRDefault="005C3D9A" w:rsidP="005C3D9A"/>
    <w:p w:rsidR="005C3D9A" w:rsidRDefault="005C3D9A" w:rsidP="005C3D9A">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5C3D9A" w:rsidRDefault="005C3D9A" w:rsidP="005C3D9A">
      <w:pPr>
        <w:pStyle w:val="Title"/>
        <w:ind w:right="-1"/>
        <w:jc w:val="left"/>
        <w:rPr>
          <w:rFonts w:cs="Arial"/>
          <w:b w:val="0"/>
          <w:szCs w:val="24"/>
        </w:rPr>
      </w:pPr>
    </w:p>
    <w:p w:rsidR="005C3D9A" w:rsidRDefault="005C3D9A" w:rsidP="005C3D9A">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r w:rsidRPr="00594F9F">
        <w:rPr>
          <w:b/>
        </w:rPr>
        <w:t>.(Qualifying after April 2016)</w:t>
      </w:r>
    </w:p>
    <w:p w:rsidR="005C3D9A" w:rsidRDefault="005C3D9A" w:rsidP="005C3D9A"/>
    <w:p w:rsidR="005C3D9A" w:rsidRDefault="005C3D9A" w:rsidP="005C3D9A">
      <w:pPr>
        <w:rPr>
          <w:b/>
        </w:rPr>
      </w:pPr>
      <w:r>
        <w:rPr>
          <w:b/>
        </w:rPr>
        <w:t xml:space="preserve">Study Leave </w:t>
      </w:r>
    </w:p>
    <w:p w:rsidR="005C3D9A" w:rsidRDefault="005C3D9A" w:rsidP="005C3D9A"/>
    <w:p w:rsidR="005C3D9A" w:rsidRDefault="005C3D9A" w:rsidP="005C3D9A">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5C3D9A" w:rsidRDefault="005C3D9A" w:rsidP="005C3D9A"/>
    <w:p w:rsidR="005C3D9A" w:rsidRDefault="005C3D9A" w:rsidP="005C3D9A">
      <w:pPr>
        <w:rPr>
          <w:b/>
        </w:rPr>
      </w:pPr>
      <w:r>
        <w:rPr>
          <w:b/>
        </w:rPr>
        <w:t xml:space="preserve">Resources </w:t>
      </w:r>
    </w:p>
    <w:p w:rsidR="005C3D9A" w:rsidRDefault="005C3D9A" w:rsidP="005C3D9A"/>
    <w:p w:rsidR="005C3D9A" w:rsidRDefault="005C3D9A" w:rsidP="005C3D9A">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5C3D9A" w:rsidRDefault="005C3D9A" w:rsidP="005C3D9A"/>
    <w:p w:rsidR="005C3D9A" w:rsidRDefault="005C3D9A" w:rsidP="005C3D9A"/>
    <w:p w:rsidR="005C3D9A" w:rsidRDefault="005C3D9A" w:rsidP="005C3D9A">
      <w:pPr>
        <w:rPr>
          <w:b/>
        </w:rPr>
      </w:pPr>
      <w:r>
        <w:rPr>
          <w:b/>
        </w:rPr>
        <w:br w:type="page"/>
      </w:r>
      <w:r>
        <w:rPr>
          <w:b/>
        </w:rPr>
        <w:lastRenderedPageBreak/>
        <w:t xml:space="preserve">The employer’s training department agrees to: </w:t>
      </w:r>
    </w:p>
    <w:p w:rsidR="005C3D9A" w:rsidRDefault="005C3D9A" w:rsidP="005C3D9A">
      <w:r>
        <w:t xml:space="preserve"> </w:t>
      </w:r>
    </w:p>
    <w:p w:rsidR="005C3D9A" w:rsidRDefault="005C3D9A" w:rsidP="005C3D9A">
      <w:pPr>
        <w:numPr>
          <w:ilvl w:val="0"/>
          <w:numId w:val="8"/>
        </w:numPr>
        <w:overflowPunct/>
        <w:autoSpaceDE/>
        <w:autoSpaceDN/>
        <w:adjustRightInd/>
        <w:textAlignment w:val="auto"/>
      </w:pPr>
      <w:r>
        <w:t xml:space="preserve">Arrange for eligible staff to join the programme </w:t>
      </w:r>
    </w:p>
    <w:p w:rsidR="005C3D9A" w:rsidRDefault="005C3D9A" w:rsidP="005C3D9A">
      <w:pPr>
        <w:numPr>
          <w:ilvl w:val="0"/>
          <w:numId w:val="8"/>
        </w:numPr>
        <w:overflowPunct/>
        <w:autoSpaceDE/>
        <w:autoSpaceDN/>
        <w:adjustRightInd/>
        <w:textAlignment w:val="auto"/>
      </w:pPr>
      <w:r>
        <w:t xml:space="preserve">pay course fees directly to the University  </w:t>
      </w:r>
    </w:p>
    <w:p w:rsidR="005C3D9A" w:rsidRDefault="005C3D9A" w:rsidP="005C3D9A">
      <w:pPr>
        <w:numPr>
          <w:ilvl w:val="0"/>
          <w:numId w:val="9"/>
        </w:numPr>
        <w:overflowPunct/>
        <w:autoSpaceDE/>
        <w:autoSpaceDN/>
        <w:adjustRightInd/>
        <w:textAlignment w:val="auto"/>
      </w:pPr>
      <w:r>
        <w:t>provide additional guidance and support by:</w:t>
      </w:r>
    </w:p>
    <w:p w:rsidR="005C3D9A" w:rsidRDefault="005C3D9A" w:rsidP="005C3D9A"/>
    <w:p w:rsidR="005C3D9A" w:rsidRDefault="005C3D9A" w:rsidP="005C3D9A">
      <w:pPr>
        <w:numPr>
          <w:ilvl w:val="1"/>
          <w:numId w:val="10"/>
        </w:numPr>
        <w:tabs>
          <w:tab w:val="left" w:pos="360"/>
        </w:tabs>
        <w:overflowPunct/>
        <w:autoSpaceDE/>
        <w:autoSpaceDN/>
        <w:adjustRightInd/>
        <w:textAlignment w:val="auto"/>
      </w:pPr>
      <w:r>
        <w:t>facilitating access to existing learning materials or library resources</w:t>
      </w:r>
    </w:p>
    <w:p w:rsidR="005C3D9A" w:rsidRDefault="005C3D9A" w:rsidP="005C3D9A">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rsidR="005C3D9A" w:rsidRDefault="005C3D9A" w:rsidP="005C3D9A">
      <w:pPr>
        <w:numPr>
          <w:ilvl w:val="1"/>
          <w:numId w:val="10"/>
        </w:numPr>
        <w:tabs>
          <w:tab w:val="left" w:pos="360"/>
        </w:tabs>
        <w:overflowPunct/>
        <w:autoSpaceDE/>
        <w:autoSpaceDN/>
        <w:adjustRightInd/>
        <w:textAlignment w:val="auto"/>
      </w:pPr>
      <w:r>
        <w:t xml:space="preserve">providing programme induction and Consolidation Workshops </w:t>
      </w:r>
    </w:p>
    <w:p w:rsidR="005C3D9A" w:rsidRDefault="005C3D9A" w:rsidP="005C3D9A">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rsidR="005C3D9A" w:rsidRDefault="005C3D9A" w:rsidP="005C3D9A">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rsidR="005C3D9A" w:rsidRDefault="005C3D9A" w:rsidP="005C3D9A">
      <w:pPr>
        <w:tabs>
          <w:tab w:val="left" w:pos="360"/>
        </w:tabs>
      </w:pPr>
    </w:p>
    <w:p w:rsidR="005C3D9A" w:rsidRDefault="005C3D9A" w:rsidP="005C3D9A">
      <w:pPr>
        <w:rPr>
          <w:b/>
        </w:rPr>
      </w:pPr>
      <w:r>
        <w:rPr>
          <w:b/>
        </w:rPr>
        <w:t xml:space="preserve">The learner agrees to: </w:t>
      </w:r>
    </w:p>
    <w:p w:rsidR="005C3D9A" w:rsidRDefault="005C3D9A" w:rsidP="005C3D9A"/>
    <w:p w:rsidR="005C3D9A" w:rsidRDefault="005C3D9A" w:rsidP="005C3D9A">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rsidR="005C3D9A" w:rsidRDefault="005C3D9A" w:rsidP="005C3D9A">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5C3D9A" w:rsidRDefault="005C3D9A" w:rsidP="005C3D9A">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5C3D9A" w:rsidRDefault="005C3D9A" w:rsidP="005C3D9A">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rsidR="005C3D9A" w:rsidRDefault="005C3D9A" w:rsidP="005C3D9A">
      <w:pPr>
        <w:numPr>
          <w:ilvl w:val="0"/>
          <w:numId w:val="11"/>
        </w:numPr>
        <w:overflowPunct/>
        <w:autoSpaceDE/>
        <w:autoSpaceDN/>
        <w:adjustRightInd/>
        <w:textAlignment w:val="auto"/>
      </w:pPr>
      <w:r>
        <w:t xml:space="preserve">produce work and evidence appropriate to the portfolio and learning outcomes within agreed timescales </w:t>
      </w:r>
    </w:p>
    <w:p w:rsidR="005C3D9A" w:rsidRDefault="005C3D9A" w:rsidP="005C3D9A">
      <w:pPr>
        <w:numPr>
          <w:ilvl w:val="0"/>
          <w:numId w:val="11"/>
        </w:numPr>
        <w:overflowPunct/>
        <w:autoSpaceDE/>
        <w:autoSpaceDN/>
        <w:adjustRightInd/>
        <w:jc w:val="both"/>
        <w:textAlignment w:val="auto"/>
      </w:pPr>
      <w:r>
        <w:t>make and keep agreed appointments with mentor/line manager</w:t>
      </w:r>
    </w:p>
    <w:p w:rsidR="005C3D9A" w:rsidRDefault="005C3D9A" w:rsidP="005C3D9A">
      <w:pPr>
        <w:numPr>
          <w:ilvl w:val="0"/>
          <w:numId w:val="11"/>
        </w:numPr>
        <w:overflowPunct/>
        <w:autoSpaceDE/>
        <w:autoSpaceDN/>
        <w:adjustRightInd/>
        <w:textAlignment w:val="auto"/>
      </w:pPr>
      <w:r>
        <w:t>ensure they are prepared adequately and obtain all necessary consent for observed practice</w:t>
      </w:r>
    </w:p>
    <w:p w:rsidR="005C3D9A" w:rsidRDefault="005C3D9A" w:rsidP="005C3D9A">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5C3D9A" w:rsidRDefault="005C3D9A" w:rsidP="005C3D9A">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5C3D9A" w:rsidRDefault="005C3D9A" w:rsidP="005C3D9A">
      <w:pPr>
        <w:numPr>
          <w:ilvl w:val="0"/>
          <w:numId w:val="11"/>
        </w:numPr>
        <w:overflowPunct/>
        <w:autoSpaceDE/>
        <w:autoSpaceDN/>
        <w:adjustRightInd/>
        <w:textAlignment w:val="auto"/>
      </w:pPr>
      <w:r>
        <w:t xml:space="preserve">take personal responsibility for preparing and completing all work necessary to submit their portfolio </w:t>
      </w:r>
    </w:p>
    <w:p w:rsidR="005C3D9A" w:rsidRDefault="005C3D9A" w:rsidP="005C3D9A">
      <w:pPr>
        <w:numPr>
          <w:ilvl w:val="0"/>
          <w:numId w:val="11"/>
        </w:numPr>
        <w:overflowPunct/>
        <w:autoSpaceDE/>
        <w:autoSpaceDN/>
        <w:adjustRightInd/>
        <w:textAlignment w:val="auto"/>
      </w:pPr>
      <w:r>
        <w:t>act at all times in accordance with the Code of Practice, the employer’s and University’s policies, procedures and processes</w:t>
      </w:r>
    </w:p>
    <w:p w:rsidR="005C3D9A" w:rsidRDefault="005C3D9A" w:rsidP="005C3D9A">
      <w:pPr>
        <w:numPr>
          <w:ilvl w:val="0"/>
          <w:numId w:val="11"/>
        </w:numPr>
        <w:overflowPunct/>
        <w:autoSpaceDE/>
        <w:autoSpaceDN/>
        <w:adjustRightInd/>
        <w:textAlignment w:val="auto"/>
      </w:pPr>
      <w:r>
        <w:t>ensure they understand the need to complete the programme within the first (three year) period of registration with Social Care Wales.(Qualifying after April 2016)</w:t>
      </w:r>
    </w:p>
    <w:p w:rsidR="005C3D9A" w:rsidRDefault="005C3D9A" w:rsidP="005C3D9A"/>
    <w:p w:rsidR="005C3D9A" w:rsidRDefault="005C3D9A" w:rsidP="005C3D9A">
      <w:pPr>
        <w:rPr>
          <w:b/>
        </w:rPr>
      </w:pPr>
    </w:p>
    <w:p w:rsidR="005C3D9A" w:rsidRDefault="005C3D9A" w:rsidP="005C3D9A">
      <w:pPr>
        <w:rPr>
          <w:b/>
        </w:rPr>
      </w:pPr>
    </w:p>
    <w:p w:rsidR="005C3D9A" w:rsidRDefault="005C3D9A" w:rsidP="005C3D9A">
      <w:pPr>
        <w:rPr>
          <w:b/>
        </w:rPr>
      </w:pPr>
      <w:r>
        <w:rPr>
          <w:b/>
        </w:rPr>
        <w:t>Line Manager/Mentor agrees to:</w:t>
      </w:r>
    </w:p>
    <w:p w:rsidR="005C3D9A" w:rsidRDefault="005C3D9A" w:rsidP="005C3D9A"/>
    <w:p w:rsidR="005C3D9A" w:rsidRDefault="005C3D9A" w:rsidP="005C3D9A">
      <w:pPr>
        <w:numPr>
          <w:ilvl w:val="0"/>
          <w:numId w:val="12"/>
        </w:numPr>
        <w:overflowPunct/>
        <w:autoSpaceDE/>
        <w:autoSpaceDN/>
        <w:adjustRightInd/>
        <w:textAlignment w:val="auto"/>
      </w:pPr>
      <w:r>
        <w:t>attend an induction meeting to become familiar with the requirements of the programme</w:t>
      </w:r>
    </w:p>
    <w:p w:rsidR="005C3D9A" w:rsidRDefault="005C3D9A" w:rsidP="005C3D9A">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5C3D9A" w:rsidRDefault="005C3D9A" w:rsidP="005C3D9A">
      <w:pPr>
        <w:numPr>
          <w:ilvl w:val="0"/>
          <w:numId w:val="12"/>
        </w:numPr>
        <w:overflowPunct/>
        <w:autoSpaceDE/>
        <w:autoSpaceDN/>
        <w:adjustRightInd/>
        <w:textAlignment w:val="auto"/>
      </w:pPr>
      <w:r>
        <w:t>guide and support the learner for the duration of the programme</w:t>
      </w:r>
    </w:p>
    <w:p w:rsidR="005C3D9A" w:rsidRDefault="005C3D9A" w:rsidP="005C3D9A">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5C3D9A" w:rsidRDefault="005C3D9A" w:rsidP="005C3D9A">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5C3D9A" w:rsidRDefault="005C3D9A" w:rsidP="005C3D9A">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5C3D9A" w:rsidRDefault="005C3D9A" w:rsidP="005C3D9A">
      <w:pPr>
        <w:rPr>
          <w:b/>
        </w:rPr>
      </w:pPr>
      <w:r>
        <w:rPr>
          <w:b/>
        </w:rPr>
        <w:lastRenderedPageBreak/>
        <w:t>Completion and submission of portfolio</w:t>
      </w:r>
    </w:p>
    <w:p w:rsidR="005C3D9A" w:rsidRDefault="005C3D9A" w:rsidP="005C3D9A">
      <w:pPr>
        <w:rPr>
          <w:b/>
        </w:rPr>
      </w:pPr>
    </w:p>
    <w:p w:rsidR="005C3D9A" w:rsidRDefault="005C3D9A" w:rsidP="005C3D9A">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5C3D9A" w:rsidRDefault="005C3D9A" w:rsidP="005C3D9A"/>
    <w:p w:rsidR="005C3D9A" w:rsidRDefault="005C3D9A" w:rsidP="005C3D9A">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5C3D9A" w:rsidRDefault="005C3D9A" w:rsidP="005C3D9A">
      <w:pPr>
        <w:ind w:right="72"/>
      </w:pPr>
    </w:p>
    <w:p w:rsidR="005C3D9A" w:rsidRDefault="005C3D9A" w:rsidP="005C3D9A">
      <w:r>
        <w:rPr>
          <w:b/>
        </w:rPr>
        <w:t>Pressure of work is not regarded as a reason for non-attendance at any Consolidation Workshop</w:t>
      </w:r>
      <w:r>
        <w:t>.</w:t>
      </w:r>
    </w:p>
    <w:p w:rsidR="005C3D9A" w:rsidRDefault="005C3D9A" w:rsidP="005C3D9A"/>
    <w:p w:rsidR="005C3D9A" w:rsidRDefault="005C3D9A" w:rsidP="005C3D9A">
      <w:r>
        <w:t>I understand and accept the terms and conditions of this learning agreement as stated above.</w:t>
      </w:r>
    </w:p>
    <w:p w:rsidR="005C3D9A" w:rsidRDefault="005C3D9A" w:rsidP="005C3D9A"/>
    <w:p w:rsidR="005C3D9A" w:rsidRDefault="005C3D9A" w:rsidP="005C3D9A">
      <w:r>
        <w:t xml:space="preserve">Signed:  </w:t>
      </w:r>
      <w:r>
        <w:tab/>
      </w:r>
      <w:r>
        <w:tab/>
      </w:r>
      <w:r>
        <w:tab/>
      </w:r>
      <w:r>
        <w:tab/>
        <w:t xml:space="preserve">Print Name: Nerys Roberts  </w:t>
      </w:r>
    </w:p>
    <w:p w:rsidR="005C3D9A" w:rsidRDefault="005C3D9A" w:rsidP="005C3D9A">
      <w:r>
        <w:t>(Learner)</w:t>
      </w:r>
    </w:p>
    <w:p w:rsidR="005C3D9A" w:rsidRDefault="005C3D9A" w:rsidP="005C3D9A"/>
    <w:p w:rsidR="005C3D9A" w:rsidRDefault="005C3D9A" w:rsidP="005C3D9A"/>
    <w:p w:rsidR="005C3D9A" w:rsidRDefault="005C3D9A" w:rsidP="005C3D9A"/>
    <w:p w:rsidR="005C3D9A" w:rsidRDefault="005C3D9A" w:rsidP="005C3D9A">
      <w:r>
        <w:t xml:space="preserve">Signed: </w:t>
      </w:r>
      <w:r>
        <w:tab/>
      </w:r>
      <w:r>
        <w:tab/>
      </w:r>
      <w:r>
        <w:tab/>
      </w:r>
      <w:r>
        <w:tab/>
        <w:t xml:space="preserve">Print Name: Emma Jones </w:t>
      </w:r>
    </w:p>
    <w:p w:rsidR="005C3D9A" w:rsidRDefault="005C3D9A" w:rsidP="005C3D9A">
      <w:r>
        <w:t>(Line Manager/Mentor)</w:t>
      </w:r>
    </w:p>
    <w:p w:rsidR="005C3D9A" w:rsidRDefault="005C3D9A" w:rsidP="005C3D9A"/>
    <w:p w:rsidR="005C3D9A" w:rsidRDefault="005C3D9A" w:rsidP="005C3D9A">
      <w:r>
        <w:t>Signed:……………………….. Print Name:………………………….</w:t>
      </w:r>
    </w:p>
    <w:p w:rsidR="005C3D9A" w:rsidRDefault="005C3D9A" w:rsidP="005C3D9A">
      <w:r>
        <w:t>(Mentor, if different to above)</w:t>
      </w:r>
    </w:p>
    <w:p w:rsidR="005C3D9A" w:rsidRDefault="005C3D9A" w:rsidP="005C3D9A"/>
    <w:p w:rsidR="005C3D9A" w:rsidRDefault="005C3D9A" w:rsidP="005C3D9A"/>
    <w:p w:rsidR="005C3D9A" w:rsidRDefault="005C3D9A" w:rsidP="005C3D9A">
      <w:pPr>
        <w:rPr>
          <w:b/>
        </w:rPr>
      </w:pPr>
      <w:r>
        <w:rPr>
          <w:b/>
        </w:rPr>
        <w:t>PLEASE PLACE THE SIGNED COPY OF THIS LEARNING AGREEMENT IN SECTION 9 OF THE PORTFOLIO</w:t>
      </w:r>
    </w:p>
    <w:p w:rsidR="005C3D9A" w:rsidRPr="00BE10C2" w:rsidRDefault="005C3D9A" w:rsidP="005C3D9A">
      <w:pPr>
        <w:overflowPunct/>
        <w:autoSpaceDE/>
        <w:autoSpaceDN/>
        <w:adjustRightInd/>
        <w:textAlignment w:val="auto"/>
        <w:rPr>
          <w:color w:val="auto"/>
          <w:sz w:val="24"/>
          <w:szCs w:val="24"/>
        </w:rPr>
      </w:pPr>
    </w:p>
    <w:p w:rsidR="005C3D9A" w:rsidRPr="00BE10C2" w:rsidRDefault="005C3D9A" w:rsidP="005C3D9A">
      <w:pPr>
        <w:overflowPunct/>
        <w:autoSpaceDE/>
        <w:autoSpaceDN/>
        <w:adjustRightInd/>
        <w:textAlignment w:val="auto"/>
        <w:rPr>
          <w:color w:val="auto"/>
          <w:sz w:val="24"/>
          <w:szCs w:val="24"/>
        </w:rPr>
      </w:pPr>
    </w:p>
    <w:p w:rsidR="005C3D9A" w:rsidRPr="00090160" w:rsidRDefault="005C3D9A" w:rsidP="005C3D9A">
      <w:pPr>
        <w:tabs>
          <w:tab w:val="left" w:pos="1590"/>
        </w:tabs>
        <w:rPr>
          <w:b/>
          <w:color w:val="auto"/>
          <w:sz w:val="24"/>
          <w:szCs w:val="24"/>
        </w:rPr>
      </w:pPr>
    </w:p>
    <w:p w:rsidR="00B27AAA" w:rsidRDefault="00B27AAA"/>
    <w:sectPr w:rsidR="00B27AAA" w:rsidSect="00C7108B">
      <w:footerReference w:type="default" r:id="rId4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286B66">
      <w:r>
        <w:separator/>
      </w:r>
    </w:p>
  </w:endnote>
  <w:endnote w:type="continuationSeparator" w:id="0">
    <w:p w:rsidR="00000000" w:rsidRDefault="00286B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247F" w:rsidRPr="00E60F42" w:rsidRDefault="005C3D9A" w:rsidP="00E32872">
    <w:pPr>
      <w:pStyle w:val="Footer"/>
      <w:rPr>
        <w:lang w:val="en-GB"/>
      </w:rPr>
    </w:pPr>
    <w:r>
      <w:rPr>
        <w:color w:val="auto"/>
        <w:lang w:val="en-GB"/>
      </w:rPr>
      <w:t>V7 7/2/18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286B66">
      <w:r>
        <w:separator/>
      </w:r>
    </w:p>
  </w:footnote>
  <w:footnote w:type="continuationSeparator" w:id="0">
    <w:p w:rsidR="00000000" w:rsidRDefault="00286B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0002F03"/>
    <w:multiLevelType w:val="hybridMultilevel"/>
    <w:tmpl w:val="5986D1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3601BD"/>
    <w:multiLevelType w:val="hybridMultilevel"/>
    <w:tmpl w:val="CE1A6B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B9B24D6"/>
    <w:multiLevelType w:val="hybridMultilevel"/>
    <w:tmpl w:val="BE94C1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8F1BA2"/>
    <w:multiLevelType w:val="hybridMultilevel"/>
    <w:tmpl w:val="B09CE2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8A5839"/>
    <w:multiLevelType w:val="hybridMultilevel"/>
    <w:tmpl w:val="BBB0C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9AE635B"/>
    <w:multiLevelType w:val="hybridMultilevel"/>
    <w:tmpl w:val="D0D86F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BE313B"/>
    <w:multiLevelType w:val="hybridMultilevel"/>
    <w:tmpl w:val="C756B4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ACD2488"/>
    <w:multiLevelType w:val="hybridMultilevel"/>
    <w:tmpl w:val="0F98906C"/>
    <w:lvl w:ilvl="0" w:tplc="EA184896">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1544B9"/>
    <w:multiLevelType w:val="multilevel"/>
    <w:tmpl w:val="738428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2C677F"/>
    <w:multiLevelType w:val="hybridMultilevel"/>
    <w:tmpl w:val="9EE6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7B2A42F4"/>
    <w:multiLevelType w:val="hybridMultilevel"/>
    <w:tmpl w:val="AFCA8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4"/>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num>
  <w:num w:numId="5">
    <w:abstractNumId w:val="18"/>
  </w:num>
  <w:num w:numId="6">
    <w:abstractNumId w:val="16"/>
  </w:num>
  <w:num w:numId="7">
    <w:abstractNumId w:val="17"/>
  </w:num>
  <w:num w:numId="8">
    <w:abstractNumId w:val="5"/>
  </w:num>
  <w:num w:numId="9">
    <w:abstractNumId w:val="21"/>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11"/>
  </w:num>
  <w:num w:numId="13">
    <w:abstractNumId w:val="15"/>
  </w:num>
  <w:num w:numId="14">
    <w:abstractNumId w:val="10"/>
  </w:num>
  <w:num w:numId="15">
    <w:abstractNumId w:val="13"/>
  </w:num>
  <w:num w:numId="16">
    <w:abstractNumId w:val="2"/>
  </w:num>
  <w:num w:numId="17">
    <w:abstractNumId w:val="6"/>
  </w:num>
  <w:num w:numId="18">
    <w:abstractNumId w:val="22"/>
  </w:num>
  <w:num w:numId="19">
    <w:abstractNumId w:val="12"/>
  </w:num>
  <w:num w:numId="20">
    <w:abstractNumId w:val="7"/>
  </w:num>
  <w:num w:numId="21">
    <w:abstractNumId w:val="19"/>
  </w:num>
  <w:num w:numId="22">
    <w:abstractNumId w:val="9"/>
  </w:num>
  <w:num w:numId="23">
    <w:abstractNumId w:val="4"/>
  </w:num>
  <w:num w:numId="24">
    <w:abstractNumId w:val="1"/>
  </w:num>
  <w:num w:numId="25">
    <w:abstractNumId w:val="20"/>
  </w:num>
  <w:num w:numId="26">
    <w:abstractNumId w:val="0"/>
    <w:lvlOverride w:ilvl="0">
      <w:lvl w:ilvl="0">
        <w:start w:val="1"/>
        <w:numFmt w:val="bullet"/>
        <w:lvlText w:val=""/>
        <w:lvlJc w:val="left"/>
        <w:pPr>
          <w:ind w:left="720" w:hanging="360"/>
        </w:pPr>
        <w:rPr>
          <w:rFonts w:ascii="Symbol" w:hAnsi="Symbol" w:hint="default"/>
        </w:rPr>
      </w:lvl>
    </w:lvlOverride>
  </w:num>
  <w:num w:numId="27">
    <w:abstractNumId w:val="0"/>
    <w:lvlOverride w:ilvl="0">
      <w:lvl w:ilvl="0">
        <w:numFmt w:val="bullet"/>
        <w:lvlText w:val=""/>
        <w:legacy w:legacy="1" w:legacySpace="0" w:legacyIndent="360"/>
        <w:lvlJc w:val="left"/>
        <w:pPr>
          <w:ind w:left="720" w:hanging="360"/>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D9A"/>
    <w:rsid w:val="00286B66"/>
    <w:rsid w:val="005C3D9A"/>
    <w:rsid w:val="00A35835"/>
    <w:rsid w:val="00B27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627818F1-1924-48F7-A483-C22145E6F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3D9A"/>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uiPriority w:val="9"/>
    <w:qFormat/>
    <w:rsid w:val="005C3D9A"/>
    <w:pPr>
      <w:keepNext/>
      <w:spacing w:before="240" w:after="60"/>
      <w:outlineLvl w:val="0"/>
    </w:pPr>
    <w:rPr>
      <w:b/>
      <w:kern w:val="28"/>
      <w:sz w:val="28"/>
    </w:rPr>
  </w:style>
  <w:style w:type="paragraph" w:styleId="Heading2">
    <w:name w:val="heading 2"/>
    <w:basedOn w:val="Normal"/>
    <w:next w:val="Normal"/>
    <w:link w:val="Heading2Char"/>
    <w:uiPriority w:val="9"/>
    <w:qFormat/>
    <w:rsid w:val="005C3D9A"/>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D9A"/>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5C3D9A"/>
    <w:rPr>
      <w:rFonts w:ascii="Cambria" w:eastAsia="Times New Roman" w:hAnsi="Cambria" w:cs="Times New Roman"/>
      <w:b/>
      <w:bCs/>
      <w:i/>
      <w:iCs/>
      <w:color w:val="000000"/>
      <w:sz w:val="28"/>
      <w:szCs w:val="28"/>
      <w:lang w:val="x-none" w:eastAsia="x-none"/>
    </w:rPr>
  </w:style>
  <w:style w:type="paragraph" w:styleId="Header">
    <w:name w:val="header"/>
    <w:basedOn w:val="Normal"/>
    <w:link w:val="HeaderChar"/>
    <w:uiPriority w:val="99"/>
    <w:semiHidden/>
    <w:rsid w:val="005C3D9A"/>
    <w:pPr>
      <w:tabs>
        <w:tab w:val="center" w:pos="4320"/>
        <w:tab w:val="right" w:pos="8640"/>
      </w:tabs>
    </w:pPr>
  </w:style>
  <w:style w:type="character" w:customStyle="1" w:styleId="HeaderChar">
    <w:name w:val="Header Char"/>
    <w:basedOn w:val="DefaultParagraphFont"/>
    <w:link w:val="Header"/>
    <w:uiPriority w:val="99"/>
    <w:semiHidden/>
    <w:rsid w:val="005C3D9A"/>
    <w:rPr>
      <w:rFonts w:ascii="Arial" w:eastAsia="Times New Roman" w:hAnsi="Arial" w:cs="Arial"/>
      <w:color w:val="000000"/>
      <w:sz w:val="20"/>
      <w:szCs w:val="20"/>
      <w:lang w:eastAsia="en-GB"/>
    </w:rPr>
  </w:style>
  <w:style w:type="paragraph" w:styleId="Footer">
    <w:name w:val="footer"/>
    <w:basedOn w:val="Normal"/>
    <w:link w:val="FooterChar"/>
    <w:uiPriority w:val="99"/>
    <w:rsid w:val="005C3D9A"/>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5C3D9A"/>
    <w:rPr>
      <w:rFonts w:ascii="Arial" w:eastAsia="Times New Roman" w:hAnsi="Arial" w:cs="Times New Roman"/>
      <w:color w:val="000000"/>
      <w:sz w:val="20"/>
      <w:szCs w:val="20"/>
      <w:lang w:val="x-none" w:eastAsia="x-none"/>
    </w:rPr>
  </w:style>
  <w:style w:type="character" w:styleId="PageNumber">
    <w:name w:val="page number"/>
    <w:uiPriority w:val="99"/>
    <w:semiHidden/>
    <w:rsid w:val="005C3D9A"/>
  </w:style>
  <w:style w:type="paragraph" w:styleId="BodyText">
    <w:name w:val="Body Text"/>
    <w:basedOn w:val="Normal"/>
    <w:link w:val="BodyTextChar"/>
    <w:uiPriority w:val="99"/>
    <w:semiHidden/>
    <w:rsid w:val="005C3D9A"/>
    <w:rPr>
      <w:b/>
      <w:sz w:val="24"/>
    </w:rPr>
  </w:style>
  <w:style w:type="character" w:customStyle="1" w:styleId="BodyTextChar">
    <w:name w:val="Body Text Char"/>
    <w:basedOn w:val="DefaultParagraphFont"/>
    <w:link w:val="BodyText"/>
    <w:uiPriority w:val="99"/>
    <w:semiHidden/>
    <w:rsid w:val="005C3D9A"/>
    <w:rPr>
      <w:rFonts w:ascii="Arial" w:eastAsia="Times New Roman" w:hAnsi="Arial" w:cs="Arial"/>
      <w:b/>
      <w:color w:val="000000"/>
      <w:sz w:val="24"/>
      <w:szCs w:val="20"/>
      <w:lang w:eastAsia="en-GB"/>
    </w:rPr>
  </w:style>
  <w:style w:type="table" w:styleId="TableGrid">
    <w:name w:val="Table Grid"/>
    <w:basedOn w:val="TableNormal"/>
    <w:uiPriority w:val="39"/>
    <w:rsid w:val="005C3D9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5C3D9A"/>
    <w:rPr>
      <w:rFonts w:ascii="Tahoma" w:hAnsi="Tahoma" w:cs="Tahoma"/>
      <w:sz w:val="16"/>
      <w:szCs w:val="16"/>
    </w:rPr>
  </w:style>
  <w:style w:type="character" w:customStyle="1" w:styleId="BalloonTextChar">
    <w:name w:val="Balloon Text Char"/>
    <w:basedOn w:val="DefaultParagraphFont"/>
    <w:link w:val="BalloonText"/>
    <w:uiPriority w:val="99"/>
    <w:semiHidden/>
    <w:rsid w:val="005C3D9A"/>
    <w:rPr>
      <w:rFonts w:ascii="Tahoma" w:eastAsia="Times New Roman" w:hAnsi="Tahoma" w:cs="Tahoma"/>
      <w:color w:val="000000"/>
      <w:sz w:val="16"/>
      <w:szCs w:val="16"/>
      <w:lang w:eastAsia="en-GB"/>
    </w:rPr>
  </w:style>
  <w:style w:type="character" w:styleId="Hyperlink">
    <w:name w:val="Hyperlink"/>
    <w:uiPriority w:val="99"/>
    <w:rsid w:val="005C3D9A"/>
    <w:rPr>
      <w:color w:val="0000FF"/>
      <w:u w:val="single"/>
    </w:rPr>
  </w:style>
  <w:style w:type="character" w:styleId="CommentReference">
    <w:name w:val="annotation reference"/>
    <w:uiPriority w:val="99"/>
    <w:semiHidden/>
    <w:unhideWhenUsed/>
    <w:rsid w:val="005C3D9A"/>
    <w:rPr>
      <w:sz w:val="16"/>
      <w:szCs w:val="16"/>
    </w:rPr>
  </w:style>
  <w:style w:type="paragraph" w:styleId="CommentText">
    <w:name w:val="annotation text"/>
    <w:basedOn w:val="Normal"/>
    <w:link w:val="CommentTextChar"/>
    <w:uiPriority w:val="99"/>
    <w:semiHidden/>
    <w:unhideWhenUsed/>
    <w:rsid w:val="005C3D9A"/>
    <w:rPr>
      <w:rFonts w:cs="Times New Roman"/>
      <w:lang w:val="x-none" w:eastAsia="x-none"/>
    </w:rPr>
  </w:style>
  <w:style w:type="character" w:customStyle="1" w:styleId="CommentTextChar">
    <w:name w:val="Comment Text Char"/>
    <w:basedOn w:val="DefaultParagraphFont"/>
    <w:link w:val="CommentText"/>
    <w:uiPriority w:val="99"/>
    <w:semiHidden/>
    <w:rsid w:val="005C3D9A"/>
    <w:rPr>
      <w:rFonts w:ascii="Arial" w:eastAsia="Times New Roman" w:hAnsi="Arial" w:cs="Times New Roman"/>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5C3D9A"/>
    <w:rPr>
      <w:b/>
      <w:bCs/>
    </w:rPr>
  </w:style>
  <w:style w:type="character" w:customStyle="1" w:styleId="CommentSubjectChar">
    <w:name w:val="Comment Subject Char"/>
    <w:basedOn w:val="CommentTextChar"/>
    <w:link w:val="CommentSubject"/>
    <w:uiPriority w:val="99"/>
    <w:semiHidden/>
    <w:rsid w:val="005C3D9A"/>
    <w:rPr>
      <w:rFonts w:ascii="Arial" w:eastAsia="Times New Roman" w:hAnsi="Arial" w:cs="Times New Roman"/>
      <w:b/>
      <w:bCs/>
      <w:color w:val="000000"/>
      <w:sz w:val="20"/>
      <w:szCs w:val="20"/>
      <w:lang w:val="x-none" w:eastAsia="x-none"/>
    </w:rPr>
  </w:style>
  <w:style w:type="paragraph" w:styleId="BodyText3">
    <w:name w:val="Body Text 3"/>
    <w:basedOn w:val="Normal"/>
    <w:link w:val="BodyText3Char"/>
    <w:uiPriority w:val="99"/>
    <w:semiHidden/>
    <w:unhideWhenUsed/>
    <w:rsid w:val="005C3D9A"/>
    <w:pPr>
      <w:spacing w:after="120"/>
    </w:pPr>
    <w:rPr>
      <w:rFonts w:cs="Times New Roman"/>
      <w:sz w:val="16"/>
      <w:szCs w:val="16"/>
      <w:lang w:val="x-none" w:eastAsia="x-none"/>
    </w:rPr>
  </w:style>
  <w:style w:type="character" w:customStyle="1" w:styleId="BodyText3Char">
    <w:name w:val="Body Text 3 Char"/>
    <w:basedOn w:val="DefaultParagraphFont"/>
    <w:link w:val="BodyText3"/>
    <w:uiPriority w:val="99"/>
    <w:semiHidden/>
    <w:rsid w:val="005C3D9A"/>
    <w:rPr>
      <w:rFonts w:ascii="Arial" w:eastAsia="Times New Roman" w:hAnsi="Arial" w:cs="Times New Roman"/>
      <w:color w:val="000000"/>
      <w:sz w:val="16"/>
      <w:szCs w:val="16"/>
      <w:lang w:val="x-none" w:eastAsia="x-none"/>
    </w:rPr>
  </w:style>
  <w:style w:type="paragraph" w:styleId="EndnoteText">
    <w:name w:val="endnote text"/>
    <w:basedOn w:val="Normal"/>
    <w:link w:val="EndnoteTextChar"/>
    <w:uiPriority w:val="99"/>
    <w:semiHidden/>
    <w:unhideWhenUsed/>
    <w:rsid w:val="005C3D9A"/>
  </w:style>
  <w:style w:type="character" w:customStyle="1" w:styleId="EndnoteTextChar">
    <w:name w:val="Endnote Text Char"/>
    <w:basedOn w:val="DefaultParagraphFont"/>
    <w:link w:val="EndnoteText"/>
    <w:uiPriority w:val="99"/>
    <w:semiHidden/>
    <w:rsid w:val="005C3D9A"/>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5C3D9A"/>
    <w:rPr>
      <w:vertAlign w:val="superscript"/>
    </w:rPr>
  </w:style>
  <w:style w:type="paragraph" w:styleId="Title">
    <w:name w:val="Title"/>
    <w:basedOn w:val="Normal"/>
    <w:link w:val="TitleChar"/>
    <w:uiPriority w:val="10"/>
    <w:qFormat/>
    <w:rsid w:val="005C3D9A"/>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uiPriority w:val="10"/>
    <w:rsid w:val="005C3D9A"/>
    <w:rPr>
      <w:rFonts w:ascii="Arial" w:eastAsia="Times New Roman" w:hAnsi="Arial" w:cs="Times New Roman"/>
      <w:b/>
      <w:sz w:val="24"/>
      <w:szCs w:val="20"/>
      <w:lang w:eastAsia="en-GB"/>
    </w:rPr>
  </w:style>
  <w:style w:type="paragraph" w:styleId="ListParagraph">
    <w:name w:val="List Paragraph"/>
    <w:basedOn w:val="Normal"/>
    <w:uiPriority w:val="34"/>
    <w:qFormat/>
    <w:rsid w:val="005C3D9A"/>
    <w:pPr>
      <w:overflowPunct/>
      <w:autoSpaceDE/>
      <w:autoSpaceDN/>
      <w:adjustRightInd/>
      <w:spacing w:after="160" w:line="259" w:lineRule="auto"/>
      <w:ind w:left="720"/>
      <w:contextualSpacing/>
      <w:textAlignment w:val="auto"/>
    </w:pPr>
    <w:rPr>
      <w:rFonts w:ascii="Calibri" w:hAnsi="Calibri" w:cs="Times New Roman"/>
      <w:color w:val="auto"/>
      <w:sz w:val="22"/>
      <w:szCs w:val="22"/>
      <w:lang w:eastAsia="en-US"/>
    </w:rPr>
  </w:style>
  <w:style w:type="character" w:styleId="Strong">
    <w:name w:val="Strong"/>
    <w:uiPriority w:val="99"/>
    <w:qFormat/>
    <w:rsid w:val="005C3D9A"/>
    <w:rPr>
      <w:rFonts w:cs="Times New Roman"/>
      <w:b/>
      <w:bCs/>
    </w:rPr>
  </w:style>
  <w:style w:type="character" w:styleId="FollowedHyperlink">
    <w:name w:val="FollowedHyperlink"/>
    <w:uiPriority w:val="99"/>
    <w:semiHidden/>
    <w:unhideWhenUsed/>
    <w:rsid w:val="005C3D9A"/>
    <w:rPr>
      <w:color w:val="954F72"/>
      <w:u w:val="single"/>
    </w:rPr>
  </w:style>
  <w:style w:type="paragraph" w:customStyle="1" w:styleId="Default">
    <w:name w:val="Default"/>
    <w:rsid w:val="005C3D9A"/>
    <w:pPr>
      <w:autoSpaceDE w:val="0"/>
      <w:autoSpaceDN w:val="0"/>
      <w:adjustRightInd w:val="0"/>
      <w:spacing w:after="0" w:line="240" w:lineRule="auto"/>
    </w:pPr>
    <w:rPr>
      <w:rFonts w:ascii="Arial" w:eastAsia="Times New Roman" w:hAnsi="Arial" w:cs="Arial"/>
      <w:color w:val="000000"/>
      <w:sz w:val="24"/>
      <w:szCs w:val="24"/>
      <w:lang w:eastAsia="en-GB"/>
    </w:rPr>
  </w:style>
  <w:style w:type="paragraph" w:customStyle="1" w:styleId="H1">
    <w:name w:val="H1"/>
    <w:basedOn w:val="Normal"/>
    <w:next w:val="Normal"/>
    <w:uiPriority w:val="99"/>
    <w:rsid w:val="005C3D9A"/>
    <w:pPr>
      <w:keepNext/>
      <w:overflowPunct/>
      <w:spacing w:before="100" w:after="100"/>
      <w:textAlignment w:val="auto"/>
      <w:outlineLvl w:val="1"/>
    </w:pPr>
    <w:rPr>
      <w:rFonts w:ascii="Times New Roman" w:hAnsi="Times New Roman" w:cs="Times New Roman"/>
      <w:b/>
      <w:bCs/>
      <w:color w:val="auto"/>
      <w:kern w:val="36"/>
      <w:sz w:val="48"/>
      <w:szCs w:val="48"/>
    </w:rPr>
  </w:style>
  <w:style w:type="paragraph" w:styleId="z-BottomofForm">
    <w:name w:val="HTML Bottom of Form"/>
    <w:basedOn w:val="Normal"/>
    <w:next w:val="Normal"/>
    <w:link w:val="z-BottomofFormChar"/>
    <w:hidden/>
    <w:uiPriority w:val="99"/>
    <w:rsid w:val="005C3D9A"/>
    <w:pPr>
      <w:pBdr>
        <w:top w:val="double" w:sz="2" w:space="0" w:color="000000"/>
      </w:pBdr>
      <w:overflowPunct/>
      <w:jc w:val="center"/>
      <w:textAlignment w:val="auto"/>
    </w:pPr>
    <w:rPr>
      <w:vanish/>
      <w:color w:val="auto"/>
      <w:sz w:val="16"/>
      <w:szCs w:val="16"/>
    </w:rPr>
  </w:style>
  <w:style w:type="character" w:customStyle="1" w:styleId="z-BottomofFormChar">
    <w:name w:val="z-Bottom of Form Char"/>
    <w:basedOn w:val="DefaultParagraphFont"/>
    <w:link w:val="z-BottomofForm"/>
    <w:uiPriority w:val="99"/>
    <w:rsid w:val="005C3D9A"/>
    <w:rPr>
      <w:rFonts w:ascii="Arial" w:eastAsia="Times New Roman" w:hAnsi="Arial" w:cs="Arial"/>
      <w:vanish/>
      <w:sz w:val="16"/>
      <w:szCs w:val="16"/>
      <w:lang w:eastAsia="en-GB"/>
    </w:rPr>
  </w:style>
  <w:style w:type="paragraph" w:styleId="z-TopofForm">
    <w:name w:val="HTML Top of Form"/>
    <w:basedOn w:val="Normal"/>
    <w:next w:val="Normal"/>
    <w:link w:val="z-TopofFormChar"/>
    <w:hidden/>
    <w:uiPriority w:val="99"/>
    <w:rsid w:val="005C3D9A"/>
    <w:pPr>
      <w:pBdr>
        <w:bottom w:val="double" w:sz="2" w:space="0" w:color="000000"/>
      </w:pBdr>
      <w:overflowPunct/>
      <w:jc w:val="center"/>
      <w:textAlignment w:val="auto"/>
    </w:pPr>
    <w:rPr>
      <w:vanish/>
      <w:color w:val="auto"/>
      <w:sz w:val="16"/>
      <w:szCs w:val="16"/>
    </w:rPr>
  </w:style>
  <w:style w:type="character" w:customStyle="1" w:styleId="z-TopofFormChar">
    <w:name w:val="z-Top of Form Char"/>
    <w:basedOn w:val="DefaultParagraphFont"/>
    <w:link w:val="z-TopofForm"/>
    <w:uiPriority w:val="99"/>
    <w:rsid w:val="005C3D9A"/>
    <w:rPr>
      <w:rFonts w:ascii="Arial" w:eastAsia="Times New Roman" w:hAnsi="Arial" w:cs="Arial"/>
      <w:vanish/>
      <w:sz w:val="16"/>
      <w:szCs w:val="16"/>
      <w:lang w:eastAsia="en-GB"/>
    </w:rPr>
  </w:style>
  <w:style w:type="character" w:styleId="Emphasis">
    <w:name w:val="Emphasis"/>
    <w:uiPriority w:val="99"/>
    <w:qFormat/>
    <w:rsid w:val="005C3D9A"/>
    <w:rPr>
      <w: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communitycare.co.uk/2018/02/05/writing-best-interests-assessment-report-key-tips/" TargetMode="External"/><Relationship Id="rId18" Type="http://schemas.openxmlformats.org/officeDocument/2006/relationships/hyperlink" Target="https://www.legislation.gov.uk/anaw/2014/4/contents" TargetMode="External"/><Relationship Id="rId26" Type="http://schemas.openxmlformats.org/officeDocument/2006/relationships/hyperlink" Target="http://www.google.com/url?sa=t&amp;rct=j&amp;q=&amp;esrc=s&amp;source=web&amp;cd=1&amp;cad=rja&amp;uact=8&amp;ved=2ahUKEwjq9YyWtbHgAhX0unEKHe8gAIAQFjAAegQICRAC&amp;url=http%3A%2F%2Fcroydonlcsb.org.uk%2Fwp-content%2Fuploads%2F2016%2F12%2FNSPCC-RHI-Project.pdf&amp;usg=AOvVaw1gWd4XFS34artZi90tnCFfb" TargetMode="External"/><Relationship Id="rId39" Type="http://schemas.openxmlformats.org/officeDocument/2006/relationships/hyperlink" Target="https://gov.wales/docs/dhss/publications/150928activeoffersocialservicesen.pdf" TargetMode="External"/><Relationship Id="rId3" Type="http://schemas.openxmlformats.org/officeDocument/2006/relationships/settings" Target="settings.xml"/><Relationship Id="rId21" Type="http://schemas.openxmlformats.org/officeDocument/2006/relationships/hyperlink" Target="https://www.medicalimageanalysisjournal.com/article/S1476-1793(09)00189-X/abstract" TargetMode="External"/><Relationship Id="rId34" Type="http://schemas.openxmlformats.org/officeDocument/2006/relationships/hyperlink" Target="https://socialcare.wales/learning-and-development/national-occupational-standards-nos" TargetMode="External"/><Relationship Id="rId42" Type="http://schemas.openxmlformats.org/officeDocument/2006/relationships/hyperlink" Target="mailto:nerysdawson@hotmail.com" TargetMode="External"/><Relationship Id="rId47"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asw.co.uk/about-basw/code-ethics"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www.northwalessafeguardingboard.wales/about/" TargetMode="External"/><Relationship Id="rId33" Type="http://schemas.openxmlformats.org/officeDocument/2006/relationships/hyperlink" Target="https://socialcare.wales/resources/code-of-professional-practice-for-social-care" TargetMode="External"/><Relationship Id="rId38" Type="http://schemas.openxmlformats.org/officeDocument/2006/relationships/hyperlink" Target="https://www.unicef.org.uk/what-we-do/un-convention-child-rights/"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ogle.com/url?sa=t&amp;rct=j&amp;q=&amp;esrc=s&amp;source=web&amp;cd=2&amp;cad=rja&amp;uact=8&amp;ved=2ahUKEwi27_jrr7HgAhXBSBUIHZoxCpwQFjABegQIAhAC&amp;url=https%3A%2F%2Fgofalcymdeithasol.cymru%2Fcms_assets%2Ffile-uploads%2FDwy-Iaith-Dau-Ddewis.pdf&amp;usg=AOvVaw3YO2EyzU_XyCvEmuEk9VBm" TargetMode="External"/><Relationship Id="rId20" Type="http://schemas.openxmlformats.org/officeDocument/2006/relationships/hyperlink" Target="https://higherlogicdownload.s3.amazonaws.com/ASTC/00e37246-8bd9-481f-900c-ad9d6b6b3393/UploadedImages/Ladder_of_Participation_1.pdf" TargetMode="External"/><Relationship Id="rId29" Type="http://schemas.openxmlformats.org/officeDocument/2006/relationships/hyperlink" Target="https://hrcak.srce.hr/index.php?show=clanak&amp;id_clanak_jezik=46185" TargetMode="External"/><Relationship Id="rId41" Type="http://schemas.openxmlformats.org/officeDocument/2006/relationships/hyperlink" Target="https://www.wcva.org.uk/what-we-do/the-social-services-and-wellbeing-(wales)-act-the-role-of-the-sect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arnardos.org.uk/serafservice.htm" TargetMode="External"/><Relationship Id="rId24" Type="http://schemas.openxmlformats.org/officeDocument/2006/relationships/hyperlink" Target="https://itunes.apple.com/gb/app/social-work-theory/id1169559980?mt=8" TargetMode="External"/><Relationship Id="rId32" Type="http://schemas.openxmlformats.org/officeDocument/2006/relationships/hyperlink" Target="http://www.barnardos.org.uk/17561_going_the_extra_mile_23_5_16.pdf" TargetMode="External"/><Relationship Id="rId37" Type="http://schemas.openxmlformats.org/officeDocument/2006/relationships/hyperlink" Target="https://www.scie.org.uk/assets/elearning/communicationskills/cs01/resource/html/object1/authors.htm" TargetMode="External"/><Relationship Id="rId40" Type="http://schemas.openxmlformats.org/officeDocument/2006/relationships/hyperlink" Target="https://law.gov.wales/publicservices/social-care/Local-authority-responsibilities/Safeguarding/adult-protection-and-support-orders/?lang=en" TargetMode="External"/><Relationship Id="rId45" Type="http://schemas.openxmlformats.org/officeDocument/2006/relationships/hyperlink" Target="mailto:jeanseel@ynysmon.gov.uk" TargetMode="External"/><Relationship Id="rId5" Type="http://schemas.openxmlformats.org/officeDocument/2006/relationships/footnotes" Target="footnotes.xml"/><Relationship Id="rId15" Type="http://schemas.openxmlformats.org/officeDocument/2006/relationships/hyperlink" Target="https://www.estyn.gov.wales/faq/what-local-safeguarding-children-board-lscb" TargetMode="External"/><Relationship Id="rId23" Type="http://schemas.openxmlformats.org/officeDocument/2006/relationships/hyperlink" Target="https://www.google.com/url?sa=t&amp;rct=j&amp;q=&amp;esrc=s&amp;source=web&amp;cd=2&amp;ved=2ahUKEwjPk47us7HgAhUysXEKHV9FBGcQFjABegQICRAC&amp;url=https%3A%2F%2Fwww.rotherham.gov.uk%2Fdownload%2Fdownloads%2Fid%2F1407%2Findependent_inquiry_cse_in_rotherham.pdf&amp;usg=AOvVaw1lJaA520GnmiJKF3eyMvkT" TargetMode="External"/><Relationship Id="rId28" Type="http://schemas.openxmlformats.org/officeDocument/2006/relationships/hyperlink" Target="https://www.brookes.ac.uk/students/upgrade/study-skills/reflective-writing-gibbs/" TargetMode="External"/><Relationship Id="rId36" Type="http://schemas.openxmlformats.org/officeDocument/2006/relationships/hyperlink" Target="https://socialcare.wales/research-and-data/research-on-care-finder/wales-interim-policy-and-procedures-for-the-protection-of-vulnerable-adults-from-abuse" TargetMode="External"/><Relationship Id="rId10" Type="http://schemas.openxmlformats.org/officeDocument/2006/relationships/hyperlink" Target="http://www.google.com/url?sa=t&amp;rct=j&amp;q=&amp;esrc=s&amp;source=web&amp;cd=5&amp;cad=rja&amp;uact=8&amp;ved=2ahUKEwjWpKS_r7HgAhVIVRUIHUO8AG8QFjAEegQICBAC&amp;url=http%3A%2F%2Fwww.childreninwales.org.uk%2Fwp-content%2Fuploads%2F2015%2F09%2FAll-Wales-Child-Protection-Procedures-2008.pdf&amp;usg=AOvVaw1K70PwG5isfPf0sJJqrJLX" TargetMode="External"/><Relationship Id="rId19" Type="http://schemas.openxmlformats.org/officeDocument/2006/relationships/hyperlink" Target="https://www.gov.uk/government/publications/working-together-to-safeguard-children--2" TargetMode="External"/><Relationship Id="rId31" Type="http://schemas.openxmlformats.org/officeDocument/2006/relationships/hyperlink" Target="http://www.barnardos.org.uk/reducing_the_risk_report.pdf" TargetMode="External"/><Relationship Id="rId44" Type="http://schemas.openxmlformats.org/officeDocument/2006/relationships/hyperlink" Target="mailto:emmajones3@ynysmon.gov.uk" TargetMode="Externa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hyperlink" Target="https://assets.publishing.service.gov.uk/government/uploads/system/uploads/attachment_data/file/591903/CSE_Guidance_Core_Document_13.02.2017.pdf" TargetMode="External"/><Relationship Id="rId22" Type="http://schemas.openxmlformats.org/officeDocument/2006/relationships/hyperlink" Target="http://resources.eln.io/honey-mumford-learner-types-1986-questionnaire-online" TargetMode="External"/><Relationship Id="rId27" Type="http://schemas.openxmlformats.org/officeDocument/2006/relationships/hyperlink" Target="https://learning.nspcc.org.uk/safeguarding-child-protection/" TargetMode="External"/><Relationship Id="rId30" Type="http://schemas.openxmlformats.org/officeDocument/2006/relationships/hyperlink" Target="https://www.scie.org.uk/safeguarding/adults/introduction/highlights" TargetMode="External"/><Relationship Id="rId35" Type="http://schemas.openxmlformats.org/officeDocument/2006/relationships/hyperlink" Target="https://socialcare.wales/hub/sswbact" TargetMode="External"/><Relationship Id="rId43" Type="http://schemas.openxmlformats.org/officeDocument/2006/relationships/hyperlink" Target="mailto:emmajones3@ynysmon.gov.uk"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6FD580A3</Template>
  <TotalTime>1</TotalTime>
  <Pages>49</Pages>
  <Words>13032</Words>
  <Characters>74289</Characters>
  <Application>Microsoft Office Word</Application>
  <DocSecurity>0</DocSecurity>
  <Lines>619</Lines>
  <Paragraphs>174</Paragraphs>
  <ScaleCrop>false</ScaleCrop>
  <HeadingPairs>
    <vt:vector size="2" baseType="variant">
      <vt:variant>
        <vt:lpstr>Title</vt:lpstr>
      </vt:variant>
      <vt:variant>
        <vt:i4>1</vt:i4>
      </vt:variant>
    </vt:vector>
  </HeadingPairs>
  <TitlesOfParts>
    <vt:vector size="1" baseType="lpstr">
      <vt:lpstr/>
    </vt:vector>
  </TitlesOfParts>
  <Company>Anglesey County Council</Company>
  <LinksUpToDate>false</LinksUpToDate>
  <CharactersWithSpaces>87147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Roberts</dc:creator>
  <cp:keywords/>
  <dc:description/>
  <cp:lastModifiedBy>Nerys Roberts</cp:lastModifiedBy>
  <cp:revision>3</cp:revision>
  <dcterms:created xsi:type="dcterms:W3CDTF">2019-02-11T22:11:00Z</dcterms:created>
  <dcterms:modified xsi:type="dcterms:W3CDTF">2019-02-11T22:12:00Z</dcterms:modified>
</cp:coreProperties>
</file>