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FEF37" w14:textId="77777777" w:rsidR="004803F1" w:rsidRDefault="004803F1" w:rsidP="004803F1">
      <w:pPr>
        <w:spacing w:after="0" w:line="360" w:lineRule="auto"/>
        <w:jc w:val="center"/>
        <w:rPr>
          <w:rFonts w:ascii="Arial" w:hAnsi="Arial" w:cs="Arial"/>
          <w:b/>
          <w:sz w:val="28"/>
          <w:szCs w:val="28"/>
        </w:rPr>
      </w:pPr>
      <w:r>
        <w:rPr>
          <w:noProof/>
          <w:lang w:val="en-GB" w:eastAsia="en-GB" w:bidi="ar-SA"/>
        </w:rPr>
        <w:drawing>
          <wp:inline distT="0" distB="0" distL="0" distR="0" wp14:anchorId="44E4A7FA" wp14:editId="130D0374">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0E8EFD8" w14:textId="77777777" w:rsidR="004803F1" w:rsidRDefault="004803F1" w:rsidP="004803F1">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0345E34D" w14:textId="77777777" w:rsidR="004803F1" w:rsidRPr="0072034D" w:rsidRDefault="004803F1" w:rsidP="004803F1">
      <w:pPr>
        <w:spacing w:after="0" w:line="360" w:lineRule="auto"/>
        <w:jc w:val="center"/>
        <w:rPr>
          <w:rFonts w:ascii="Arial" w:hAnsi="Arial" w:cs="Arial"/>
          <w:b/>
          <w:color w:val="1F3864" w:themeColor="accent1" w:themeShade="80"/>
          <w:sz w:val="32"/>
          <w:szCs w:val="32"/>
        </w:rPr>
      </w:pPr>
      <w:r w:rsidRPr="000D3A15">
        <w:rPr>
          <w:rFonts w:ascii="Arial" w:hAnsi="Arial" w:cs="Arial"/>
          <w:b/>
          <w:color w:val="1F3864" w:themeColor="accent1" w:themeShade="80"/>
          <w:sz w:val="32"/>
          <w:szCs w:val="32"/>
        </w:rPr>
        <w:t>Academic Discipline of Psychology &amp; Counselling</w:t>
      </w:r>
    </w:p>
    <w:p w14:paraId="2B2DAC6F" w14:textId="77777777" w:rsidR="004803F1" w:rsidRPr="0072034D" w:rsidRDefault="004803F1" w:rsidP="004803F1">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r w:rsidRPr="0072034D">
        <w:rPr>
          <w:rFonts w:ascii="Arial" w:hAnsi="Arial" w:cs="Arial"/>
          <w:b/>
          <w:color w:val="1F3864" w:themeColor="accent1" w:themeShade="80"/>
          <w:sz w:val="32"/>
          <w:szCs w:val="32"/>
          <w:lang w:val="en-GB" w:eastAsia="en-GB" w:bidi="ar-SA"/>
        </w:rPr>
        <w:t>MArts/BA Humanistic Counselling Practice</w:t>
      </w:r>
    </w:p>
    <w:p w14:paraId="123CEACA" w14:textId="77777777" w:rsidR="004803F1" w:rsidRDefault="004803F1" w:rsidP="004803F1">
      <w:pPr>
        <w:spacing w:after="0" w:line="240" w:lineRule="auto"/>
        <w:jc w:val="center"/>
        <w:rPr>
          <w:rFonts w:ascii="Arial" w:hAnsi="Arial" w:cs="Arial"/>
          <w:b/>
          <w:color w:val="1F3864" w:themeColor="accent1" w:themeShade="80"/>
          <w:sz w:val="32"/>
          <w:szCs w:val="32"/>
        </w:rPr>
      </w:pPr>
    </w:p>
    <w:p w14:paraId="46080503" w14:textId="00703F99" w:rsidR="004803F1" w:rsidRPr="0072034D" w:rsidRDefault="004803F1" w:rsidP="004803F1">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ECHC5002</w:t>
      </w:r>
    </w:p>
    <w:p w14:paraId="3CB51A12" w14:textId="77777777" w:rsidR="004803F1" w:rsidRPr="0072034D" w:rsidRDefault="004803F1" w:rsidP="004803F1">
      <w:pPr>
        <w:spacing w:after="0" w:line="240" w:lineRule="auto"/>
        <w:jc w:val="center"/>
        <w:rPr>
          <w:rFonts w:ascii="Arial" w:hAnsi="Arial" w:cs="Arial"/>
          <w:b/>
          <w:color w:val="1F3864" w:themeColor="accent1" w:themeShade="80"/>
          <w:sz w:val="32"/>
          <w:szCs w:val="32"/>
        </w:rPr>
      </w:pPr>
    </w:p>
    <w:p w14:paraId="0AB5FBC2" w14:textId="77777777" w:rsidR="004803F1" w:rsidRPr="0072034D" w:rsidRDefault="004803F1" w:rsidP="004803F1">
      <w:pPr>
        <w:spacing w:after="0" w:line="240" w:lineRule="auto"/>
        <w:jc w:val="center"/>
        <w:rPr>
          <w:rFonts w:ascii="Arial" w:hAnsi="Arial" w:cs="Arial"/>
          <w:b/>
          <w:color w:val="1F3864" w:themeColor="accent1" w:themeShade="80"/>
          <w:sz w:val="32"/>
          <w:szCs w:val="32"/>
        </w:rPr>
      </w:pPr>
    </w:p>
    <w:p w14:paraId="02880571" w14:textId="6D4476CB" w:rsidR="004803F1" w:rsidRDefault="004803F1" w:rsidP="004803F1">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Pr>
          <w:rFonts w:ascii="Arial" w:hAnsi="Arial" w:cs="Arial"/>
          <w:b/>
          <w:color w:val="1F3864" w:themeColor="accent1" w:themeShade="80"/>
          <w:sz w:val="32"/>
          <w:szCs w:val="32"/>
        </w:rPr>
        <w:t>2</w:t>
      </w:r>
    </w:p>
    <w:p w14:paraId="374569DD" w14:textId="77777777" w:rsidR="004803F1" w:rsidRDefault="004803F1" w:rsidP="004803F1">
      <w:pPr>
        <w:spacing w:after="0" w:line="240" w:lineRule="auto"/>
        <w:jc w:val="center"/>
        <w:rPr>
          <w:rFonts w:ascii="Arial" w:hAnsi="Arial" w:cs="Arial"/>
          <w:b/>
          <w:color w:val="1F3864" w:themeColor="accent1" w:themeShade="80"/>
          <w:sz w:val="32"/>
          <w:szCs w:val="32"/>
        </w:rPr>
      </w:pPr>
    </w:p>
    <w:p w14:paraId="7CFB0466" w14:textId="77777777" w:rsidR="004803F1" w:rsidRPr="0072034D" w:rsidRDefault="004803F1" w:rsidP="004803F1">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 1802698 </w:t>
      </w:r>
    </w:p>
    <w:p w14:paraId="6FF96B0E" w14:textId="768E3C03" w:rsidR="005D1809" w:rsidRDefault="00630E0E"/>
    <w:p w14:paraId="49A1249E" w14:textId="4606A008" w:rsidR="004803F1" w:rsidRDefault="004803F1"/>
    <w:p w14:paraId="07363C8F" w14:textId="46BDF1C5" w:rsidR="004803F1" w:rsidRDefault="004803F1"/>
    <w:p w14:paraId="7FF0F8C4" w14:textId="5A846E1D" w:rsidR="004803F1" w:rsidRDefault="004803F1"/>
    <w:p w14:paraId="25813291" w14:textId="687DAAF5" w:rsidR="004803F1" w:rsidRDefault="004803F1"/>
    <w:p w14:paraId="38146161" w14:textId="00E8A10E" w:rsidR="004803F1" w:rsidRDefault="004803F1"/>
    <w:p w14:paraId="77774F41" w14:textId="37286128" w:rsidR="004803F1" w:rsidRDefault="004803F1"/>
    <w:p w14:paraId="23241A2B" w14:textId="3B0CA6E8" w:rsidR="004803F1" w:rsidRDefault="004803F1"/>
    <w:p w14:paraId="6F6BF077" w14:textId="1AF4EB6F" w:rsidR="004803F1" w:rsidRDefault="004803F1"/>
    <w:p w14:paraId="40F8D1DF" w14:textId="24983BF8" w:rsidR="004803F1" w:rsidRDefault="004803F1"/>
    <w:p w14:paraId="7F415868" w14:textId="08E97A48" w:rsidR="004803F1" w:rsidRDefault="004803F1"/>
    <w:p w14:paraId="0004D03C" w14:textId="53B54A7D" w:rsidR="004803F1" w:rsidRDefault="004803F1"/>
    <w:p w14:paraId="2E1F8C1B" w14:textId="0B4EA0C2" w:rsidR="00F005D3" w:rsidRDefault="00F005D3">
      <w:pPr>
        <w:rPr>
          <w:sz w:val="24"/>
          <w:szCs w:val="24"/>
        </w:rPr>
      </w:pPr>
    </w:p>
    <w:p w14:paraId="6279E7C0" w14:textId="79BC9035" w:rsidR="00F005D3" w:rsidRDefault="00F005D3">
      <w:pPr>
        <w:rPr>
          <w:sz w:val="24"/>
          <w:szCs w:val="24"/>
        </w:rPr>
      </w:pPr>
    </w:p>
    <w:p w14:paraId="51F52AD4" w14:textId="4578DE4F" w:rsidR="00F005D3" w:rsidRDefault="00F005D3">
      <w:pPr>
        <w:rPr>
          <w:sz w:val="24"/>
          <w:szCs w:val="24"/>
        </w:rPr>
      </w:pPr>
    </w:p>
    <w:p w14:paraId="48F547A1" w14:textId="04C9B78B" w:rsidR="00F005D3" w:rsidRDefault="00F005D3">
      <w:pPr>
        <w:rPr>
          <w:sz w:val="24"/>
          <w:szCs w:val="24"/>
        </w:rPr>
      </w:pPr>
    </w:p>
    <w:p w14:paraId="62A93CFC" w14:textId="77777777" w:rsidR="00F005D3" w:rsidRPr="001B6E82" w:rsidRDefault="00F005D3">
      <w:pPr>
        <w:rPr>
          <w:sz w:val="24"/>
          <w:szCs w:val="24"/>
        </w:rPr>
      </w:pPr>
    </w:p>
    <w:p w14:paraId="2121038F" w14:textId="73DC613C" w:rsidR="004803F1" w:rsidRPr="001B6E82" w:rsidRDefault="004803F1" w:rsidP="004803F1">
      <w:pPr>
        <w:pStyle w:val="ListParagraph"/>
        <w:numPr>
          <w:ilvl w:val="0"/>
          <w:numId w:val="1"/>
        </w:numPr>
        <w:rPr>
          <w:sz w:val="24"/>
          <w:szCs w:val="24"/>
          <w:u w:val="single"/>
        </w:rPr>
      </w:pPr>
      <w:r w:rsidRPr="001B6E82">
        <w:rPr>
          <w:sz w:val="24"/>
          <w:szCs w:val="24"/>
          <w:u w:val="single"/>
        </w:rPr>
        <w:lastRenderedPageBreak/>
        <w:t xml:space="preserve">Client contract/boundary positioning </w:t>
      </w:r>
    </w:p>
    <w:p w14:paraId="17B2A619" w14:textId="7E077C2A" w:rsidR="00DF78B2" w:rsidRDefault="009E26E9" w:rsidP="00E35CB2">
      <w:pPr>
        <w:spacing w:line="480" w:lineRule="auto"/>
        <w:ind w:firstLine="360"/>
        <w:rPr>
          <w:sz w:val="24"/>
          <w:szCs w:val="24"/>
        </w:rPr>
      </w:pPr>
      <w:r w:rsidRPr="001B6E82">
        <w:rPr>
          <w:sz w:val="24"/>
          <w:szCs w:val="24"/>
        </w:rPr>
        <w:t>Contracts, written and verbal, are a necessary aspect of counselling, as they help provide boundaries</w:t>
      </w:r>
      <w:r w:rsidR="00FA18F6">
        <w:rPr>
          <w:sz w:val="24"/>
          <w:szCs w:val="24"/>
        </w:rPr>
        <w:t xml:space="preserve"> for client and therapist</w:t>
      </w:r>
      <w:r w:rsidR="00FA18F6" w:rsidRPr="00F005D3">
        <w:rPr>
          <w:sz w:val="24"/>
          <w:szCs w:val="24"/>
        </w:rPr>
        <w:t>. T</w:t>
      </w:r>
      <w:r w:rsidR="008C557E" w:rsidRPr="00F005D3">
        <w:rPr>
          <w:sz w:val="24"/>
          <w:szCs w:val="24"/>
        </w:rPr>
        <w:t>hey</w:t>
      </w:r>
      <w:r w:rsidR="008C557E" w:rsidRPr="001B6E82">
        <w:rPr>
          <w:sz w:val="24"/>
          <w:szCs w:val="24"/>
        </w:rPr>
        <w:t xml:space="preserve"> outline the confidentiality agreement</w:t>
      </w:r>
      <w:r w:rsidR="00FA18F6">
        <w:rPr>
          <w:sz w:val="24"/>
          <w:szCs w:val="24"/>
        </w:rPr>
        <w:t>,</w:t>
      </w:r>
      <w:r w:rsidR="008C557E" w:rsidRPr="001B6E82">
        <w:rPr>
          <w:sz w:val="24"/>
          <w:szCs w:val="24"/>
        </w:rPr>
        <w:t xml:space="preserve"> explain how safeguarding works within</w:t>
      </w:r>
      <w:r w:rsidR="008C557E" w:rsidRPr="00FA18F6">
        <w:rPr>
          <w:color w:val="FF0000"/>
          <w:sz w:val="24"/>
          <w:szCs w:val="24"/>
        </w:rPr>
        <w:t xml:space="preserve"> </w:t>
      </w:r>
      <w:r w:rsidR="00FA18F6" w:rsidRPr="00F005D3">
        <w:rPr>
          <w:sz w:val="24"/>
          <w:szCs w:val="24"/>
        </w:rPr>
        <w:t>an</w:t>
      </w:r>
      <w:r w:rsidR="00FA18F6">
        <w:rPr>
          <w:sz w:val="24"/>
          <w:szCs w:val="24"/>
        </w:rPr>
        <w:t xml:space="preserve"> </w:t>
      </w:r>
      <w:r w:rsidR="008C557E" w:rsidRPr="001B6E82">
        <w:rPr>
          <w:sz w:val="24"/>
          <w:szCs w:val="24"/>
        </w:rPr>
        <w:t xml:space="preserve">organisation and what the action plan </w:t>
      </w:r>
      <w:r w:rsidR="00FA18F6" w:rsidRPr="00F005D3">
        <w:rPr>
          <w:sz w:val="24"/>
          <w:szCs w:val="24"/>
        </w:rPr>
        <w:t>would</w:t>
      </w:r>
      <w:r w:rsidR="00FA18F6">
        <w:rPr>
          <w:sz w:val="24"/>
          <w:szCs w:val="24"/>
        </w:rPr>
        <w:t xml:space="preserve"> </w:t>
      </w:r>
      <w:r w:rsidR="008C557E" w:rsidRPr="001B6E82">
        <w:rPr>
          <w:sz w:val="24"/>
          <w:szCs w:val="24"/>
        </w:rPr>
        <w:t xml:space="preserve">be if it ever needed to be implemented. </w:t>
      </w:r>
      <w:r w:rsidR="008C557E" w:rsidRPr="00F005D3">
        <w:rPr>
          <w:sz w:val="24"/>
          <w:szCs w:val="24"/>
        </w:rPr>
        <w:t>Aspect</w:t>
      </w:r>
      <w:r w:rsidR="00FA18F6" w:rsidRPr="00F005D3">
        <w:rPr>
          <w:sz w:val="24"/>
          <w:szCs w:val="24"/>
        </w:rPr>
        <w:t>s</w:t>
      </w:r>
      <w:r w:rsidR="008C557E" w:rsidRPr="00F005D3">
        <w:rPr>
          <w:sz w:val="24"/>
          <w:szCs w:val="24"/>
        </w:rPr>
        <w:t xml:space="preserve"> such</w:t>
      </w:r>
      <w:r w:rsidR="008C557E" w:rsidRPr="001B6E82">
        <w:rPr>
          <w:sz w:val="24"/>
          <w:szCs w:val="24"/>
        </w:rPr>
        <w:t xml:space="preserve"> as time keeping, </w:t>
      </w:r>
      <w:r w:rsidR="00FA18F6" w:rsidRPr="00F005D3">
        <w:rPr>
          <w:sz w:val="24"/>
          <w:szCs w:val="24"/>
        </w:rPr>
        <w:t>the</w:t>
      </w:r>
      <w:r w:rsidR="00FA18F6">
        <w:rPr>
          <w:sz w:val="24"/>
          <w:szCs w:val="24"/>
        </w:rPr>
        <w:t xml:space="preserve"> </w:t>
      </w:r>
      <w:r w:rsidR="008C557E" w:rsidRPr="001B6E82">
        <w:rPr>
          <w:sz w:val="24"/>
          <w:szCs w:val="24"/>
        </w:rPr>
        <w:t>number of sessions offered, safe spaces and session fees are also included, however as these</w:t>
      </w:r>
      <w:r w:rsidR="008C557E" w:rsidRPr="00FA18F6">
        <w:rPr>
          <w:color w:val="FF0000"/>
          <w:sz w:val="24"/>
          <w:szCs w:val="24"/>
        </w:rPr>
        <w:t xml:space="preserve"> </w:t>
      </w:r>
      <w:r w:rsidR="008C557E" w:rsidRPr="001B6E82">
        <w:rPr>
          <w:sz w:val="24"/>
          <w:szCs w:val="24"/>
        </w:rPr>
        <w:t>factors</w:t>
      </w:r>
      <w:r w:rsidR="00F005D3">
        <w:rPr>
          <w:sz w:val="24"/>
          <w:szCs w:val="24"/>
        </w:rPr>
        <w:t xml:space="preserve"> </w:t>
      </w:r>
      <w:r w:rsidR="008C557E" w:rsidRPr="001B6E82">
        <w:rPr>
          <w:sz w:val="24"/>
          <w:szCs w:val="24"/>
        </w:rPr>
        <w:t xml:space="preserve">will differ from organisation to organisation </w:t>
      </w:r>
      <w:r w:rsidR="00E35CB2" w:rsidRPr="001B6E82">
        <w:rPr>
          <w:sz w:val="24"/>
          <w:szCs w:val="24"/>
        </w:rPr>
        <w:t>(</w:t>
      </w:r>
      <w:r w:rsidR="008C557E" w:rsidRPr="001B6E82">
        <w:rPr>
          <w:sz w:val="24"/>
          <w:szCs w:val="24"/>
        </w:rPr>
        <w:t xml:space="preserve">Sills, 2006, p.11). </w:t>
      </w:r>
      <w:r w:rsidR="001B6E82">
        <w:rPr>
          <w:sz w:val="24"/>
          <w:szCs w:val="24"/>
        </w:rPr>
        <w:t>Person-Centred counselling</w:t>
      </w:r>
      <w:r w:rsidR="002A47D3">
        <w:rPr>
          <w:sz w:val="24"/>
          <w:szCs w:val="24"/>
        </w:rPr>
        <w:t>,</w:t>
      </w:r>
      <w:r w:rsidR="00FA18F6">
        <w:rPr>
          <w:sz w:val="24"/>
          <w:szCs w:val="24"/>
        </w:rPr>
        <w:t xml:space="preserve"> as </w:t>
      </w:r>
      <w:r w:rsidR="00FA18F6" w:rsidRPr="00D428AA">
        <w:rPr>
          <w:sz w:val="24"/>
          <w:szCs w:val="24"/>
        </w:rPr>
        <w:t>developed by Carl</w:t>
      </w:r>
      <w:r w:rsidR="00FA18F6">
        <w:rPr>
          <w:sz w:val="24"/>
          <w:szCs w:val="24"/>
        </w:rPr>
        <w:t xml:space="preserve"> R</w:t>
      </w:r>
      <w:r w:rsidR="001B6E82">
        <w:rPr>
          <w:sz w:val="24"/>
          <w:szCs w:val="24"/>
        </w:rPr>
        <w:t>ogers (1967)</w:t>
      </w:r>
      <w:r w:rsidR="002A47D3">
        <w:rPr>
          <w:sz w:val="24"/>
          <w:szCs w:val="24"/>
        </w:rPr>
        <w:t>, should be charectarised by the therapist’s genuineness, acceptance and determination to work towards building a mutual relationship within the counselling sessions with that client.</w:t>
      </w:r>
      <w:r w:rsidR="007052EF">
        <w:rPr>
          <w:sz w:val="24"/>
          <w:szCs w:val="24"/>
        </w:rPr>
        <w:t xml:space="preserve"> If the therapist is to be cong</w:t>
      </w:r>
      <w:r w:rsidR="002A47D3">
        <w:rPr>
          <w:sz w:val="24"/>
          <w:szCs w:val="24"/>
        </w:rPr>
        <w:t>ruent with their genuineness, acceptance and mutuality, then it should be apparent from the start and visible within the contract, that the practitioner has incorporated themselves and their own ideas</w:t>
      </w:r>
      <w:r w:rsidR="004C072A">
        <w:rPr>
          <w:sz w:val="24"/>
          <w:szCs w:val="24"/>
        </w:rPr>
        <w:t>.</w:t>
      </w:r>
      <w:r w:rsidR="002A47D3">
        <w:rPr>
          <w:sz w:val="24"/>
          <w:szCs w:val="24"/>
        </w:rPr>
        <w:t xml:space="preserve"> </w:t>
      </w:r>
      <w:r w:rsidR="00FA18F6" w:rsidRPr="00D428AA">
        <w:rPr>
          <w:sz w:val="24"/>
          <w:szCs w:val="24"/>
        </w:rPr>
        <w:t>It is important that</w:t>
      </w:r>
      <w:r w:rsidR="00FA18F6">
        <w:rPr>
          <w:sz w:val="24"/>
          <w:szCs w:val="24"/>
        </w:rPr>
        <w:t xml:space="preserve"> t</w:t>
      </w:r>
      <w:r w:rsidR="004C072A">
        <w:rPr>
          <w:sz w:val="24"/>
          <w:szCs w:val="24"/>
        </w:rPr>
        <w:t>he Person-Centred contract, written by the therapist or organisation,</w:t>
      </w:r>
      <w:r w:rsidR="002A47D3" w:rsidRPr="00FA18F6">
        <w:rPr>
          <w:color w:val="FF0000"/>
          <w:sz w:val="24"/>
          <w:szCs w:val="24"/>
        </w:rPr>
        <w:t xml:space="preserve"> </w:t>
      </w:r>
      <w:r w:rsidR="00FA18F6" w:rsidRPr="00D428AA">
        <w:rPr>
          <w:sz w:val="24"/>
          <w:szCs w:val="24"/>
        </w:rPr>
        <w:t>is</w:t>
      </w:r>
      <w:r w:rsidR="00FA18F6">
        <w:rPr>
          <w:sz w:val="24"/>
          <w:szCs w:val="24"/>
        </w:rPr>
        <w:t xml:space="preserve"> </w:t>
      </w:r>
      <w:r w:rsidR="004C072A">
        <w:rPr>
          <w:sz w:val="24"/>
          <w:szCs w:val="24"/>
        </w:rPr>
        <w:t>inclusive of the client in a way</w:t>
      </w:r>
      <w:r w:rsidR="00D428AA">
        <w:rPr>
          <w:color w:val="FF0000"/>
          <w:sz w:val="24"/>
          <w:szCs w:val="24"/>
        </w:rPr>
        <w:t xml:space="preserve"> </w:t>
      </w:r>
      <w:r w:rsidR="00FA18F6" w:rsidRPr="00D428AA">
        <w:rPr>
          <w:sz w:val="24"/>
          <w:szCs w:val="24"/>
        </w:rPr>
        <w:t>that</w:t>
      </w:r>
      <w:r w:rsidR="00FA18F6">
        <w:rPr>
          <w:sz w:val="24"/>
          <w:szCs w:val="24"/>
        </w:rPr>
        <w:t xml:space="preserve"> </w:t>
      </w:r>
      <w:r w:rsidR="004C072A">
        <w:rPr>
          <w:sz w:val="24"/>
          <w:szCs w:val="24"/>
        </w:rPr>
        <w:t>integrate</w:t>
      </w:r>
      <w:r w:rsidR="00FA18F6" w:rsidRPr="00D428AA">
        <w:rPr>
          <w:sz w:val="24"/>
          <w:szCs w:val="24"/>
        </w:rPr>
        <w:t>s</w:t>
      </w:r>
      <w:r w:rsidR="004C072A">
        <w:rPr>
          <w:sz w:val="24"/>
          <w:szCs w:val="24"/>
        </w:rPr>
        <w:t xml:space="preserve"> them </w:t>
      </w:r>
      <w:r w:rsidR="00FA18F6" w:rsidRPr="00D428AA">
        <w:rPr>
          <w:sz w:val="24"/>
          <w:szCs w:val="24"/>
        </w:rPr>
        <w:t>with</w:t>
      </w:r>
      <w:r w:rsidR="004C072A">
        <w:rPr>
          <w:sz w:val="24"/>
          <w:szCs w:val="24"/>
        </w:rPr>
        <w:t xml:space="preserve">in it, </w:t>
      </w:r>
      <w:r w:rsidR="00FA18F6" w:rsidRPr="00D428AA">
        <w:rPr>
          <w:sz w:val="24"/>
          <w:szCs w:val="24"/>
        </w:rPr>
        <w:t>and</w:t>
      </w:r>
      <w:r w:rsidR="00FA18F6">
        <w:rPr>
          <w:sz w:val="24"/>
          <w:szCs w:val="24"/>
        </w:rPr>
        <w:t xml:space="preserve"> </w:t>
      </w:r>
      <w:r w:rsidR="004C072A">
        <w:rPr>
          <w:sz w:val="24"/>
          <w:szCs w:val="24"/>
        </w:rPr>
        <w:t>also allow</w:t>
      </w:r>
      <w:r w:rsidR="00FA18F6" w:rsidRPr="00D428AA">
        <w:rPr>
          <w:sz w:val="24"/>
          <w:szCs w:val="24"/>
        </w:rPr>
        <w:t>s</w:t>
      </w:r>
      <w:r w:rsidR="004C072A">
        <w:rPr>
          <w:sz w:val="24"/>
          <w:szCs w:val="24"/>
        </w:rPr>
        <w:t xml:space="preserve"> mutuality from the very beginning, which boosts a healthy therapeutic relationship </w:t>
      </w:r>
      <w:r w:rsidR="00FA18F6" w:rsidRPr="00D428AA">
        <w:rPr>
          <w:sz w:val="24"/>
          <w:szCs w:val="24"/>
        </w:rPr>
        <w:t>and starts it off</w:t>
      </w:r>
      <w:r w:rsidR="00FA18F6">
        <w:rPr>
          <w:sz w:val="24"/>
          <w:szCs w:val="24"/>
        </w:rPr>
        <w:t xml:space="preserve"> </w:t>
      </w:r>
      <w:r w:rsidR="004C072A">
        <w:rPr>
          <w:sz w:val="24"/>
          <w:szCs w:val="24"/>
        </w:rPr>
        <w:t xml:space="preserve">in the right direction </w:t>
      </w:r>
      <w:r w:rsidR="004C072A" w:rsidRPr="004C072A">
        <w:rPr>
          <w:sz w:val="24"/>
          <w:szCs w:val="24"/>
        </w:rPr>
        <w:t>(</w:t>
      </w:r>
      <w:proofErr w:type="spellStart"/>
      <w:r w:rsidR="004C072A" w:rsidRPr="004C072A">
        <w:rPr>
          <w:sz w:val="24"/>
          <w:szCs w:val="24"/>
        </w:rPr>
        <w:t>Worall</w:t>
      </w:r>
      <w:proofErr w:type="spellEnd"/>
      <w:r w:rsidR="004C072A" w:rsidRPr="004C072A">
        <w:rPr>
          <w:sz w:val="24"/>
          <w:szCs w:val="24"/>
        </w:rPr>
        <w:t>, 2006, p.5</w:t>
      </w:r>
      <w:r w:rsidR="004C072A">
        <w:rPr>
          <w:sz w:val="24"/>
          <w:szCs w:val="24"/>
        </w:rPr>
        <w:t>3</w:t>
      </w:r>
      <w:r w:rsidR="004C072A" w:rsidRPr="004C072A">
        <w:rPr>
          <w:sz w:val="24"/>
          <w:szCs w:val="24"/>
        </w:rPr>
        <w:t>).</w:t>
      </w:r>
      <w:r w:rsidR="006E5BA0">
        <w:rPr>
          <w:sz w:val="24"/>
          <w:szCs w:val="24"/>
        </w:rPr>
        <w:t xml:space="preserve"> </w:t>
      </w:r>
      <w:r w:rsidR="006E5BA0" w:rsidRPr="006E5BA0">
        <w:rPr>
          <w:sz w:val="24"/>
          <w:szCs w:val="24"/>
        </w:rPr>
        <w:t>Within Person-Centred Counsellin</w:t>
      </w:r>
      <w:r w:rsidR="00FA18F6">
        <w:rPr>
          <w:sz w:val="24"/>
          <w:szCs w:val="24"/>
        </w:rPr>
        <w:t>g, there is less direction</w:t>
      </w:r>
      <w:r w:rsidR="006E5BA0" w:rsidRPr="006E5BA0">
        <w:rPr>
          <w:sz w:val="24"/>
          <w:szCs w:val="24"/>
        </w:rPr>
        <w:t xml:space="preserve"> compared </w:t>
      </w:r>
      <w:r w:rsidR="00FA18F6" w:rsidRPr="00D428AA">
        <w:rPr>
          <w:sz w:val="24"/>
          <w:szCs w:val="24"/>
        </w:rPr>
        <w:t>with</w:t>
      </w:r>
      <w:r w:rsidR="00FA18F6">
        <w:rPr>
          <w:sz w:val="24"/>
          <w:szCs w:val="24"/>
        </w:rPr>
        <w:t xml:space="preserve"> </w:t>
      </w:r>
      <w:r w:rsidR="006E5BA0" w:rsidRPr="006E5BA0">
        <w:rPr>
          <w:sz w:val="24"/>
          <w:szCs w:val="24"/>
        </w:rPr>
        <w:t>other forms of therapy</w:t>
      </w:r>
      <w:r w:rsidR="0062116B">
        <w:rPr>
          <w:sz w:val="24"/>
          <w:szCs w:val="24"/>
        </w:rPr>
        <w:t>,</w:t>
      </w:r>
      <w:r w:rsidR="006E5BA0" w:rsidRPr="006E5BA0">
        <w:rPr>
          <w:sz w:val="24"/>
          <w:szCs w:val="24"/>
        </w:rPr>
        <w:t xml:space="preserve"> for examp</w:t>
      </w:r>
      <w:r w:rsidR="00FA18F6">
        <w:rPr>
          <w:sz w:val="24"/>
          <w:szCs w:val="24"/>
        </w:rPr>
        <w:t xml:space="preserve">le Cognitive Behavioral Therapy. </w:t>
      </w:r>
      <w:r w:rsidR="00FA18F6" w:rsidRPr="00D428AA">
        <w:rPr>
          <w:sz w:val="24"/>
          <w:szCs w:val="24"/>
        </w:rPr>
        <w:t>I</w:t>
      </w:r>
      <w:r w:rsidR="006E5BA0" w:rsidRPr="006E5BA0">
        <w:rPr>
          <w:sz w:val="24"/>
          <w:szCs w:val="24"/>
        </w:rPr>
        <w:t>nstead, the client leads the sessions in whichever way they feel is right and the counsellor facilitates this and offers therapeutic responses which are appropriate at the right times</w:t>
      </w:r>
      <w:r w:rsidR="00EC00E0">
        <w:rPr>
          <w:sz w:val="24"/>
          <w:szCs w:val="24"/>
        </w:rPr>
        <w:t xml:space="preserve"> </w:t>
      </w:r>
      <w:r w:rsidR="00EC00E0" w:rsidRPr="00EC00E0">
        <w:rPr>
          <w:sz w:val="24"/>
          <w:szCs w:val="24"/>
        </w:rPr>
        <w:t>(Reeves, 2013, p.</w:t>
      </w:r>
      <w:r w:rsidR="00EC00E0">
        <w:rPr>
          <w:sz w:val="24"/>
          <w:szCs w:val="24"/>
        </w:rPr>
        <w:t>70</w:t>
      </w:r>
      <w:r w:rsidR="00EC00E0" w:rsidRPr="00EC00E0">
        <w:rPr>
          <w:sz w:val="24"/>
          <w:szCs w:val="24"/>
        </w:rPr>
        <w:t>)</w:t>
      </w:r>
      <w:r w:rsidR="006E5BA0" w:rsidRPr="006E5BA0">
        <w:rPr>
          <w:sz w:val="24"/>
          <w:szCs w:val="24"/>
        </w:rPr>
        <w:t>. The ‘client-led’ sessions are non-directive and the counsellor will use and be present with the core conditions (</w:t>
      </w:r>
      <w:proofErr w:type="spellStart"/>
      <w:r w:rsidR="006E5BA0" w:rsidRPr="006E5BA0">
        <w:rPr>
          <w:sz w:val="24"/>
          <w:szCs w:val="24"/>
        </w:rPr>
        <w:t>Worall</w:t>
      </w:r>
      <w:proofErr w:type="spellEnd"/>
      <w:r w:rsidR="006E5BA0" w:rsidRPr="006E5BA0">
        <w:rPr>
          <w:sz w:val="24"/>
          <w:szCs w:val="24"/>
        </w:rPr>
        <w:t xml:space="preserve">, 2006, p.52). As these sessions are non-directive it means there is no set structure, questions or aims put in place by the therapist, however, this contradicts </w:t>
      </w:r>
      <w:r w:rsidR="00FA18F6" w:rsidRPr="00D428AA">
        <w:rPr>
          <w:sz w:val="24"/>
          <w:szCs w:val="24"/>
        </w:rPr>
        <w:t>the fact that</w:t>
      </w:r>
      <w:r w:rsidR="00FA18F6">
        <w:rPr>
          <w:sz w:val="24"/>
          <w:szCs w:val="24"/>
        </w:rPr>
        <w:t xml:space="preserve"> </w:t>
      </w:r>
      <w:r w:rsidR="006E5BA0" w:rsidRPr="006E5BA0">
        <w:rPr>
          <w:sz w:val="24"/>
          <w:szCs w:val="24"/>
        </w:rPr>
        <w:t>the first element of the therapeutic journey is assessment and contracting which is very structured and strict.</w:t>
      </w:r>
      <w:r w:rsidR="00E574A9">
        <w:rPr>
          <w:sz w:val="24"/>
          <w:szCs w:val="24"/>
        </w:rPr>
        <w:t xml:space="preserve"> </w:t>
      </w:r>
    </w:p>
    <w:p w14:paraId="688B38C0" w14:textId="7CFA569B" w:rsidR="004803F1" w:rsidRDefault="00E574A9" w:rsidP="00E35CB2">
      <w:pPr>
        <w:spacing w:line="480" w:lineRule="auto"/>
        <w:ind w:firstLine="360"/>
        <w:rPr>
          <w:sz w:val="24"/>
          <w:szCs w:val="24"/>
        </w:rPr>
      </w:pPr>
      <w:r>
        <w:rPr>
          <w:sz w:val="24"/>
          <w:szCs w:val="24"/>
        </w:rPr>
        <w:lastRenderedPageBreak/>
        <w:t>This first element of the therapeutic relationship within Person-Centred Counselling may hold a power imbalance</w:t>
      </w:r>
      <w:r w:rsidR="00C2347E">
        <w:rPr>
          <w:sz w:val="24"/>
          <w:szCs w:val="24"/>
        </w:rPr>
        <w:t>,</w:t>
      </w:r>
      <w:r>
        <w:rPr>
          <w:sz w:val="24"/>
          <w:szCs w:val="24"/>
        </w:rPr>
        <w:t xml:space="preserve"> </w:t>
      </w:r>
      <w:r w:rsidR="00A45012">
        <w:rPr>
          <w:sz w:val="24"/>
          <w:szCs w:val="24"/>
        </w:rPr>
        <w:t xml:space="preserve">as the client will be seeking help from the counsellor as they feel they need additional support, </w:t>
      </w:r>
      <w:r w:rsidR="00FA18F6" w:rsidRPr="00D428AA">
        <w:rPr>
          <w:sz w:val="24"/>
          <w:szCs w:val="24"/>
        </w:rPr>
        <w:t>and</w:t>
      </w:r>
      <w:r w:rsidR="00FA18F6">
        <w:rPr>
          <w:sz w:val="24"/>
          <w:szCs w:val="24"/>
        </w:rPr>
        <w:t xml:space="preserve"> </w:t>
      </w:r>
      <w:r w:rsidR="00A45012">
        <w:rPr>
          <w:sz w:val="24"/>
          <w:szCs w:val="24"/>
        </w:rPr>
        <w:t xml:space="preserve">the client will make an appointment and the counsellor will hold </w:t>
      </w:r>
      <w:r w:rsidR="00A45012" w:rsidRPr="00D428AA">
        <w:rPr>
          <w:sz w:val="24"/>
          <w:szCs w:val="24"/>
        </w:rPr>
        <w:t>th</w:t>
      </w:r>
      <w:r w:rsidR="00FA18F6" w:rsidRPr="00D428AA">
        <w:rPr>
          <w:sz w:val="24"/>
          <w:szCs w:val="24"/>
        </w:rPr>
        <w:t>e</w:t>
      </w:r>
      <w:r w:rsidR="00A45012">
        <w:rPr>
          <w:sz w:val="24"/>
          <w:szCs w:val="24"/>
        </w:rPr>
        <w:t xml:space="preserve"> power to accept or </w:t>
      </w:r>
      <w:r w:rsidR="00FA18F6" w:rsidRPr="00D428AA">
        <w:rPr>
          <w:sz w:val="24"/>
          <w:szCs w:val="24"/>
        </w:rPr>
        <w:t>refuse</w:t>
      </w:r>
      <w:r w:rsidR="00FA18F6">
        <w:rPr>
          <w:sz w:val="24"/>
          <w:szCs w:val="24"/>
        </w:rPr>
        <w:t xml:space="preserve"> </w:t>
      </w:r>
      <w:r w:rsidR="00A45012">
        <w:rPr>
          <w:sz w:val="24"/>
          <w:szCs w:val="24"/>
        </w:rPr>
        <w:t>the clien</w:t>
      </w:r>
      <w:r w:rsidR="00DF78B2">
        <w:rPr>
          <w:sz w:val="24"/>
          <w:szCs w:val="24"/>
        </w:rPr>
        <w:t xml:space="preserve">t </w:t>
      </w:r>
      <w:r w:rsidR="00DF78B2" w:rsidRPr="00DF78B2">
        <w:rPr>
          <w:sz w:val="24"/>
          <w:szCs w:val="24"/>
        </w:rPr>
        <w:t>(Taylor, 1994, p.319).</w:t>
      </w:r>
      <w:r w:rsidR="00A45012">
        <w:rPr>
          <w:sz w:val="24"/>
          <w:szCs w:val="24"/>
        </w:rPr>
        <w:t xml:space="preserve"> The client will also need to undergo assessment and then contracting within the first session</w:t>
      </w:r>
      <w:r w:rsidR="00FA18F6" w:rsidRPr="00FA18F6">
        <w:rPr>
          <w:sz w:val="24"/>
          <w:szCs w:val="24"/>
        </w:rPr>
        <w:t>;</w:t>
      </w:r>
      <w:r w:rsidR="00FA18F6">
        <w:rPr>
          <w:color w:val="FF0000"/>
          <w:sz w:val="24"/>
          <w:szCs w:val="24"/>
        </w:rPr>
        <w:t xml:space="preserve"> </w:t>
      </w:r>
      <w:r w:rsidR="00A45012">
        <w:rPr>
          <w:sz w:val="24"/>
          <w:szCs w:val="24"/>
        </w:rPr>
        <w:t xml:space="preserve">elements of counselling </w:t>
      </w:r>
      <w:r w:rsidR="00FA18F6" w:rsidRPr="00D428AA">
        <w:rPr>
          <w:sz w:val="24"/>
          <w:szCs w:val="24"/>
        </w:rPr>
        <w:t>that</w:t>
      </w:r>
      <w:r w:rsidR="00FA18F6">
        <w:rPr>
          <w:sz w:val="24"/>
          <w:szCs w:val="24"/>
        </w:rPr>
        <w:t xml:space="preserve"> </w:t>
      </w:r>
      <w:r w:rsidR="00A45012">
        <w:rPr>
          <w:sz w:val="24"/>
          <w:szCs w:val="24"/>
        </w:rPr>
        <w:t>are necessary</w:t>
      </w:r>
      <w:r w:rsidR="007052EF">
        <w:rPr>
          <w:sz w:val="24"/>
          <w:szCs w:val="24"/>
        </w:rPr>
        <w:t>,</w:t>
      </w:r>
      <w:r w:rsidR="00A45012">
        <w:rPr>
          <w:sz w:val="24"/>
          <w:szCs w:val="24"/>
        </w:rPr>
        <w:t xml:space="preserve"> </w:t>
      </w:r>
      <w:r w:rsidR="007052EF" w:rsidRPr="00D428AA">
        <w:rPr>
          <w:sz w:val="24"/>
          <w:szCs w:val="24"/>
        </w:rPr>
        <w:t>but that potentially might contribute to a</w:t>
      </w:r>
      <w:r w:rsidR="007052EF">
        <w:rPr>
          <w:sz w:val="24"/>
          <w:szCs w:val="24"/>
        </w:rPr>
        <w:t xml:space="preserve"> </w:t>
      </w:r>
      <w:r w:rsidR="00A45012">
        <w:rPr>
          <w:sz w:val="24"/>
          <w:szCs w:val="24"/>
        </w:rPr>
        <w:t>power imbalance. When the client meets the counsellor, they will be able to determine their gender or sex, what class they believe they are from, how wealthy they are based on clothes, accents and jewelry. This imbalance of power</w:t>
      </w:r>
      <w:r>
        <w:rPr>
          <w:sz w:val="24"/>
          <w:szCs w:val="24"/>
        </w:rPr>
        <w:t xml:space="preserve"> in any form of therapy, is often </w:t>
      </w:r>
      <w:r w:rsidR="007052EF">
        <w:rPr>
          <w:sz w:val="24"/>
          <w:szCs w:val="24"/>
        </w:rPr>
        <w:t>counterproductive</w:t>
      </w:r>
      <w:r>
        <w:rPr>
          <w:sz w:val="24"/>
          <w:szCs w:val="24"/>
        </w:rPr>
        <w:t xml:space="preserve"> for that client </w:t>
      </w:r>
      <w:r w:rsidR="00C2347E">
        <w:rPr>
          <w:sz w:val="24"/>
          <w:szCs w:val="24"/>
        </w:rPr>
        <w:t>if the practitioner uses or mo</w:t>
      </w:r>
      <w:r w:rsidR="007052EF" w:rsidRPr="00D428AA">
        <w:rPr>
          <w:sz w:val="24"/>
          <w:szCs w:val="24"/>
        </w:rPr>
        <w:t>u</w:t>
      </w:r>
      <w:r w:rsidR="00C2347E">
        <w:rPr>
          <w:sz w:val="24"/>
          <w:szCs w:val="24"/>
        </w:rPr>
        <w:t>lds</w:t>
      </w:r>
      <w:r w:rsidR="007052EF">
        <w:rPr>
          <w:sz w:val="24"/>
          <w:szCs w:val="24"/>
        </w:rPr>
        <w:t xml:space="preserve"> </w:t>
      </w:r>
      <w:r w:rsidR="00C2347E">
        <w:rPr>
          <w:sz w:val="24"/>
          <w:szCs w:val="24"/>
        </w:rPr>
        <w:t>this power in an unhealthy way (</w:t>
      </w:r>
      <w:r w:rsidR="00A45012">
        <w:rPr>
          <w:sz w:val="24"/>
          <w:szCs w:val="24"/>
        </w:rPr>
        <w:t xml:space="preserve">Taylor, 1994, p.319). </w:t>
      </w:r>
      <w:r w:rsidR="00406A7A">
        <w:rPr>
          <w:sz w:val="24"/>
          <w:szCs w:val="24"/>
        </w:rPr>
        <w:t xml:space="preserve">Contracting at the early stage would be a good time to allow the Person-Centred Counsellor to put the client at ease and express how the relationship should work and feel, </w:t>
      </w:r>
      <w:r w:rsidR="007052EF" w:rsidRPr="00D428AA">
        <w:rPr>
          <w:sz w:val="24"/>
          <w:szCs w:val="24"/>
        </w:rPr>
        <w:t>addressing</w:t>
      </w:r>
      <w:r w:rsidR="007052EF">
        <w:rPr>
          <w:sz w:val="24"/>
          <w:szCs w:val="24"/>
        </w:rPr>
        <w:t xml:space="preserve"> </w:t>
      </w:r>
      <w:r w:rsidR="00406A7A">
        <w:rPr>
          <w:sz w:val="24"/>
          <w:szCs w:val="24"/>
        </w:rPr>
        <w:t>any unhealthy preconceived ideas or thoughts the client</w:t>
      </w:r>
      <w:r w:rsidR="007052EF">
        <w:rPr>
          <w:sz w:val="24"/>
          <w:szCs w:val="24"/>
        </w:rPr>
        <w:t xml:space="preserve"> </w:t>
      </w:r>
      <w:r w:rsidR="007052EF" w:rsidRPr="00D428AA">
        <w:rPr>
          <w:sz w:val="24"/>
          <w:szCs w:val="24"/>
        </w:rPr>
        <w:t>may be holding</w:t>
      </w:r>
      <w:r w:rsidR="00406A7A">
        <w:rPr>
          <w:sz w:val="24"/>
          <w:szCs w:val="24"/>
        </w:rPr>
        <w:t xml:space="preserve">, so that therapy can move in a healthy direction and the therapeutic relationship can begin. </w:t>
      </w:r>
    </w:p>
    <w:p w14:paraId="0C5D01F5" w14:textId="79B916A3" w:rsidR="00C2347E" w:rsidRDefault="00420686" w:rsidP="0032451A">
      <w:pPr>
        <w:spacing w:line="480" w:lineRule="auto"/>
        <w:ind w:firstLine="360"/>
        <w:rPr>
          <w:sz w:val="24"/>
          <w:szCs w:val="24"/>
        </w:rPr>
      </w:pPr>
      <w:r>
        <w:rPr>
          <w:sz w:val="24"/>
          <w:szCs w:val="24"/>
        </w:rPr>
        <w:t>At M</w:t>
      </w:r>
      <w:r w:rsidR="008E6292">
        <w:rPr>
          <w:sz w:val="24"/>
          <w:szCs w:val="24"/>
        </w:rPr>
        <w:t>ind</w:t>
      </w:r>
      <w:r>
        <w:rPr>
          <w:sz w:val="24"/>
          <w:szCs w:val="24"/>
        </w:rPr>
        <w:t xml:space="preserve"> Ystradgynlais, where I am currently on placement, there is a contract which has been created by the organisation (specifically Ystradgynlais, as all M</w:t>
      </w:r>
      <w:r w:rsidR="008E6292">
        <w:rPr>
          <w:sz w:val="24"/>
          <w:szCs w:val="24"/>
        </w:rPr>
        <w:t>ind</w:t>
      </w:r>
      <w:r>
        <w:rPr>
          <w:sz w:val="24"/>
          <w:szCs w:val="24"/>
        </w:rPr>
        <w:t xml:space="preserve">’s across the UK differ) and it states many things which the organisation feels need to be included and covered. The contract </w:t>
      </w:r>
      <w:r w:rsidR="007052EF">
        <w:rPr>
          <w:sz w:val="24"/>
          <w:szCs w:val="24"/>
        </w:rPr>
        <w:t xml:space="preserve">is simple and has bold headings </w:t>
      </w:r>
      <w:r w:rsidR="007052EF" w:rsidRPr="00D428AA">
        <w:rPr>
          <w:sz w:val="24"/>
          <w:szCs w:val="24"/>
        </w:rPr>
        <w:t>including</w:t>
      </w:r>
      <w:r>
        <w:rPr>
          <w:sz w:val="24"/>
          <w:szCs w:val="24"/>
        </w:rPr>
        <w:t xml:space="preserve"> topics like; confidentiality, DNA’s (do not attend policy), safeguarding, and time keeping are all covered</w:t>
      </w:r>
      <w:r w:rsidR="005A348D">
        <w:rPr>
          <w:sz w:val="24"/>
          <w:szCs w:val="24"/>
        </w:rPr>
        <w:t xml:space="preserve"> (Mind, no date)</w:t>
      </w:r>
      <w:r>
        <w:rPr>
          <w:sz w:val="24"/>
          <w:szCs w:val="24"/>
        </w:rPr>
        <w:t>. However</w:t>
      </w:r>
      <w:r w:rsidR="00DC76D9">
        <w:rPr>
          <w:sz w:val="24"/>
          <w:szCs w:val="24"/>
        </w:rPr>
        <w:t>,</w:t>
      </w:r>
      <w:r>
        <w:rPr>
          <w:sz w:val="24"/>
          <w:szCs w:val="24"/>
        </w:rPr>
        <w:t xml:space="preserve"> as the contract is that of the organisation</w:t>
      </w:r>
      <w:r w:rsidR="00DC76D9">
        <w:rPr>
          <w:sz w:val="24"/>
          <w:szCs w:val="24"/>
        </w:rPr>
        <w:t>, and I am practicing Person-Centred Counselling at M</w:t>
      </w:r>
      <w:r w:rsidR="008E6292">
        <w:rPr>
          <w:sz w:val="24"/>
          <w:szCs w:val="24"/>
        </w:rPr>
        <w:t>ind</w:t>
      </w:r>
      <w:r w:rsidR="00DC76D9">
        <w:rPr>
          <w:sz w:val="24"/>
          <w:szCs w:val="24"/>
        </w:rPr>
        <w:t xml:space="preserve">, this is sometimes difficult for me to use. </w:t>
      </w:r>
      <w:r w:rsidR="00D428AA">
        <w:rPr>
          <w:sz w:val="24"/>
          <w:szCs w:val="24"/>
        </w:rPr>
        <w:t>O</w:t>
      </w:r>
      <w:r w:rsidR="00DC76D9">
        <w:rPr>
          <w:sz w:val="24"/>
          <w:szCs w:val="24"/>
        </w:rPr>
        <w:t>n a few occasions, it has felt that doing a written contract at that time with a certain client who is in real distress, is not therapeutically</w:t>
      </w:r>
      <w:r w:rsidR="007052EF" w:rsidRPr="007052EF">
        <w:rPr>
          <w:color w:val="FF0000"/>
          <w:sz w:val="24"/>
          <w:szCs w:val="24"/>
        </w:rPr>
        <w:t xml:space="preserve"> </w:t>
      </w:r>
      <w:r w:rsidR="00D428AA" w:rsidRPr="00D428AA">
        <w:rPr>
          <w:sz w:val="24"/>
          <w:szCs w:val="24"/>
        </w:rPr>
        <w:t>appropriate.</w:t>
      </w:r>
      <w:r w:rsidR="00DC76D9">
        <w:rPr>
          <w:sz w:val="24"/>
          <w:szCs w:val="24"/>
        </w:rPr>
        <w:t xml:space="preserve"> It felt wrong to be doing paperwork with a client who just </w:t>
      </w:r>
      <w:r w:rsidR="00DC76D9">
        <w:rPr>
          <w:sz w:val="24"/>
          <w:szCs w:val="24"/>
        </w:rPr>
        <w:lastRenderedPageBreak/>
        <w:t>needs to start talking straight away. So, on that occasion, I let the client take the contract home to read, sign and bring back for me to photocopy, and instead I gave a verbal contract stating the important</w:t>
      </w:r>
      <w:r w:rsidR="008E59DB">
        <w:rPr>
          <w:sz w:val="24"/>
          <w:szCs w:val="24"/>
        </w:rPr>
        <w:t xml:space="preserve"> safety</w:t>
      </w:r>
      <w:r w:rsidR="00DC76D9">
        <w:rPr>
          <w:sz w:val="24"/>
          <w:szCs w:val="24"/>
        </w:rPr>
        <w:t xml:space="preserve"> aspects such as confidentiality and safeguarding. This worked well for this client as she was not in a very good place and needed to lead the session right away. </w:t>
      </w:r>
    </w:p>
    <w:p w14:paraId="413D26CA" w14:textId="6205E68D" w:rsidR="00593723" w:rsidRDefault="00593723" w:rsidP="0032451A">
      <w:pPr>
        <w:spacing w:line="480" w:lineRule="auto"/>
        <w:ind w:firstLine="360"/>
        <w:rPr>
          <w:sz w:val="24"/>
          <w:szCs w:val="24"/>
        </w:rPr>
      </w:pPr>
    </w:p>
    <w:p w14:paraId="176AA0E4" w14:textId="77777777" w:rsidR="00593723" w:rsidRPr="0032451A" w:rsidRDefault="00593723" w:rsidP="0032451A">
      <w:pPr>
        <w:spacing w:line="480" w:lineRule="auto"/>
        <w:ind w:firstLine="360"/>
        <w:rPr>
          <w:sz w:val="24"/>
          <w:szCs w:val="24"/>
        </w:rPr>
      </w:pPr>
    </w:p>
    <w:p w14:paraId="609DCD06" w14:textId="73DC6B3B" w:rsidR="00E35CB2" w:rsidRPr="0032451A" w:rsidRDefault="00E35CB2" w:rsidP="001237EA">
      <w:pPr>
        <w:spacing w:line="480" w:lineRule="auto"/>
        <w:rPr>
          <w:sz w:val="24"/>
          <w:szCs w:val="24"/>
          <w:u w:val="single"/>
        </w:rPr>
      </w:pPr>
      <w:r w:rsidRPr="0032451A">
        <w:rPr>
          <w:sz w:val="24"/>
          <w:szCs w:val="24"/>
          <w:u w:val="single"/>
        </w:rPr>
        <w:t>References</w:t>
      </w:r>
      <w:r w:rsidR="001237EA" w:rsidRPr="0032451A">
        <w:rPr>
          <w:sz w:val="24"/>
          <w:szCs w:val="24"/>
          <w:u w:val="single"/>
        </w:rPr>
        <w:t>- Part 1</w:t>
      </w:r>
    </w:p>
    <w:p w14:paraId="771C214C" w14:textId="77777777" w:rsidR="007077CF" w:rsidRPr="00606AAC" w:rsidRDefault="007077CF" w:rsidP="00766609">
      <w:pPr>
        <w:spacing w:line="480" w:lineRule="auto"/>
        <w:ind w:firstLine="360"/>
      </w:pPr>
      <w:r>
        <w:rPr>
          <w:sz w:val="24"/>
          <w:szCs w:val="24"/>
        </w:rPr>
        <w:t>Mind (no date</w:t>
      </w:r>
      <w:r w:rsidRPr="00606AAC">
        <w:rPr>
          <w:i/>
          <w:iCs/>
          <w:sz w:val="24"/>
          <w:szCs w:val="24"/>
        </w:rPr>
        <w:t xml:space="preserve">) </w:t>
      </w:r>
      <w:r>
        <w:rPr>
          <w:i/>
          <w:iCs/>
          <w:sz w:val="24"/>
          <w:szCs w:val="24"/>
        </w:rPr>
        <w:t xml:space="preserve">Mind Ystradgynlais </w:t>
      </w:r>
      <w:r w:rsidRPr="00606AAC">
        <w:rPr>
          <w:i/>
          <w:iCs/>
          <w:sz w:val="24"/>
          <w:szCs w:val="24"/>
        </w:rPr>
        <w:t>Client contract</w:t>
      </w:r>
      <w:r>
        <w:rPr>
          <w:sz w:val="24"/>
          <w:szCs w:val="24"/>
        </w:rPr>
        <w:t xml:space="preserve">. Unpublished. </w:t>
      </w:r>
    </w:p>
    <w:p w14:paraId="0D365EDE" w14:textId="77777777" w:rsidR="007077CF" w:rsidRPr="00E917A6" w:rsidRDefault="007077CF" w:rsidP="00E35CB2">
      <w:pPr>
        <w:spacing w:line="480" w:lineRule="auto"/>
        <w:ind w:firstLine="360"/>
        <w:rPr>
          <w:sz w:val="24"/>
          <w:szCs w:val="24"/>
        </w:rPr>
      </w:pPr>
      <w:r w:rsidRPr="00E917A6">
        <w:rPr>
          <w:sz w:val="24"/>
          <w:szCs w:val="24"/>
        </w:rPr>
        <w:t xml:space="preserve">Reeves, A. (2013) </w:t>
      </w:r>
      <w:r w:rsidRPr="008E6292">
        <w:rPr>
          <w:i/>
          <w:iCs/>
          <w:sz w:val="24"/>
          <w:szCs w:val="24"/>
        </w:rPr>
        <w:t>An Introduction to Counselling and Psychotherapy. From Theory to Practice</w:t>
      </w:r>
      <w:r w:rsidRPr="00E917A6">
        <w:rPr>
          <w:sz w:val="24"/>
          <w:szCs w:val="24"/>
        </w:rPr>
        <w:t>. London: SAGE Publications Ltd.</w:t>
      </w:r>
    </w:p>
    <w:p w14:paraId="79E220AB" w14:textId="77777777" w:rsidR="007077CF" w:rsidRPr="0032451A" w:rsidRDefault="007077CF" w:rsidP="00766609">
      <w:pPr>
        <w:spacing w:line="480" w:lineRule="auto"/>
        <w:ind w:firstLine="720"/>
        <w:rPr>
          <w:sz w:val="24"/>
          <w:szCs w:val="24"/>
        </w:rPr>
      </w:pPr>
      <w:r w:rsidRPr="0032451A">
        <w:rPr>
          <w:sz w:val="24"/>
          <w:szCs w:val="24"/>
        </w:rPr>
        <w:t xml:space="preserve">Rogers, C.R. (1967) </w:t>
      </w:r>
      <w:r w:rsidRPr="0032451A">
        <w:rPr>
          <w:i/>
          <w:iCs/>
          <w:sz w:val="24"/>
          <w:szCs w:val="24"/>
        </w:rPr>
        <w:t>On becoming a person. a therapist's view of psychotherapy</w:t>
      </w:r>
      <w:r w:rsidRPr="0032451A">
        <w:rPr>
          <w:sz w:val="24"/>
          <w:szCs w:val="24"/>
        </w:rPr>
        <w:t>. London: Constable.</w:t>
      </w:r>
    </w:p>
    <w:p w14:paraId="730C3EE6" w14:textId="77777777" w:rsidR="007077CF" w:rsidRPr="0032451A" w:rsidRDefault="007077CF" w:rsidP="00766609">
      <w:pPr>
        <w:spacing w:line="480" w:lineRule="auto"/>
        <w:ind w:firstLine="720"/>
        <w:rPr>
          <w:sz w:val="24"/>
          <w:szCs w:val="24"/>
        </w:rPr>
      </w:pPr>
      <w:r w:rsidRPr="0032451A">
        <w:rPr>
          <w:sz w:val="24"/>
          <w:szCs w:val="24"/>
        </w:rPr>
        <w:t xml:space="preserve">Sills, C. (2006) </w:t>
      </w:r>
      <w:r w:rsidRPr="0032451A">
        <w:rPr>
          <w:i/>
          <w:iCs/>
          <w:sz w:val="24"/>
          <w:szCs w:val="24"/>
        </w:rPr>
        <w:t xml:space="preserve">Contracts in Counselling and Psychotherapy. </w:t>
      </w:r>
      <w:r w:rsidRPr="0032451A">
        <w:rPr>
          <w:sz w:val="24"/>
          <w:szCs w:val="24"/>
        </w:rPr>
        <w:t>2</w:t>
      </w:r>
      <w:r w:rsidRPr="0032451A">
        <w:rPr>
          <w:sz w:val="24"/>
          <w:szCs w:val="24"/>
          <w:vertAlign w:val="superscript"/>
        </w:rPr>
        <w:t>nd</w:t>
      </w:r>
      <w:r w:rsidRPr="0032451A">
        <w:rPr>
          <w:sz w:val="24"/>
          <w:szCs w:val="24"/>
        </w:rPr>
        <w:t xml:space="preserve"> Ed. London: SAGE Publications Ltd. </w:t>
      </w:r>
    </w:p>
    <w:p w14:paraId="37D5E448" w14:textId="77777777" w:rsidR="007077CF" w:rsidRDefault="007077CF" w:rsidP="00766609">
      <w:pPr>
        <w:spacing w:line="480" w:lineRule="auto"/>
        <w:ind w:firstLine="360"/>
        <w:rPr>
          <w:sz w:val="24"/>
          <w:szCs w:val="24"/>
        </w:rPr>
      </w:pPr>
      <w:r w:rsidRPr="0032451A">
        <w:rPr>
          <w:sz w:val="24"/>
          <w:szCs w:val="24"/>
        </w:rPr>
        <w:t xml:space="preserve">Taylor, M. (1994) ‘Gender and power in counselling and supervision’, </w:t>
      </w:r>
      <w:r w:rsidRPr="0032451A">
        <w:rPr>
          <w:i/>
          <w:iCs/>
          <w:sz w:val="24"/>
          <w:szCs w:val="24"/>
        </w:rPr>
        <w:t>British Journal of Guidance &amp; Counselling,</w:t>
      </w:r>
      <w:r w:rsidRPr="0032451A">
        <w:rPr>
          <w:sz w:val="24"/>
          <w:szCs w:val="24"/>
        </w:rPr>
        <w:t xml:space="preserve"> 22(3), pp. 319. DOI: 10.1080/03069889400760341. </w:t>
      </w:r>
    </w:p>
    <w:p w14:paraId="61805B50" w14:textId="4CA652FD" w:rsidR="00FB3E04" w:rsidRDefault="00FB3E04" w:rsidP="00E35CB2">
      <w:pPr>
        <w:spacing w:line="480" w:lineRule="auto"/>
        <w:ind w:firstLine="360"/>
      </w:pPr>
    </w:p>
    <w:p w14:paraId="23CAA3C8" w14:textId="2FF9EA67" w:rsidR="00D428AA" w:rsidRDefault="00D428AA" w:rsidP="00E35CB2">
      <w:pPr>
        <w:spacing w:line="480" w:lineRule="auto"/>
        <w:ind w:firstLine="360"/>
      </w:pPr>
    </w:p>
    <w:p w14:paraId="21A2347B" w14:textId="77777777" w:rsidR="00D428AA" w:rsidRDefault="00D428AA" w:rsidP="00E35CB2">
      <w:pPr>
        <w:spacing w:line="480" w:lineRule="auto"/>
        <w:ind w:firstLine="360"/>
      </w:pPr>
    </w:p>
    <w:p w14:paraId="61B8A18A" w14:textId="32FA20F6" w:rsidR="00FB3E04" w:rsidRDefault="00FB3E04" w:rsidP="00FB3E04">
      <w:pPr>
        <w:pStyle w:val="ListParagraph"/>
        <w:numPr>
          <w:ilvl w:val="0"/>
          <w:numId w:val="1"/>
        </w:numPr>
        <w:spacing w:line="480" w:lineRule="auto"/>
        <w:rPr>
          <w:sz w:val="24"/>
          <w:szCs w:val="24"/>
          <w:u w:val="single"/>
        </w:rPr>
      </w:pPr>
      <w:r w:rsidRPr="00FB3E04">
        <w:rPr>
          <w:sz w:val="24"/>
          <w:szCs w:val="24"/>
          <w:u w:val="single"/>
        </w:rPr>
        <w:lastRenderedPageBreak/>
        <w:t xml:space="preserve"> Overview of the therapeutic relationship (700 words)</w:t>
      </w:r>
    </w:p>
    <w:p w14:paraId="5E442625" w14:textId="66C41BF6" w:rsidR="00EA79E4" w:rsidRDefault="00EA79E4" w:rsidP="000A6BD0">
      <w:pPr>
        <w:spacing w:line="480" w:lineRule="auto"/>
        <w:ind w:firstLine="360"/>
        <w:rPr>
          <w:sz w:val="24"/>
          <w:szCs w:val="24"/>
        </w:rPr>
      </w:pPr>
      <w:r>
        <w:rPr>
          <w:sz w:val="24"/>
          <w:szCs w:val="24"/>
        </w:rPr>
        <w:t xml:space="preserve">Person-Centred Counselling </w:t>
      </w:r>
      <w:r w:rsidR="00EB015A" w:rsidRPr="00D428AA">
        <w:rPr>
          <w:sz w:val="24"/>
          <w:szCs w:val="24"/>
        </w:rPr>
        <w:t>comes</w:t>
      </w:r>
      <w:r w:rsidR="00EB015A">
        <w:rPr>
          <w:sz w:val="24"/>
          <w:szCs w:val="24"/>
        </w:rPr>
        <w:t xml:space="preserve"> </w:t>
      </w:r>
      <w:r>
        <w:rPr>
          <w:sz w:val="24"/>
          <w:szCs w:val="24"/>
        </w:rPr>
        <w:t>under the large ‘Humanistic’ umbrella of therapies. It focuses on the client</w:t>
      </w:r>
      <w:r w:rsidR="00785416">
        <w:rPr>
          <w:sz w:val="24"/>
          <w:szCs w:val="24"/>
        </w:rPr>
        <w:t>’</w:t>
      </w:r>
      <w:r>
        <w:rPr>
          <w:sz w:val="24"/>
          <w:szCs w:val="24"/>
        </w:rPr>
        <w:t xml:space="preserve">s power to change from within and is client led, meaning the counsellor does not give any opinions, advice or direction to the sessions thus allowing the client to self actualise (Tolan and Cameron, 2017, p.6). </w:t>
      </w:r>
      <w:r w:rsidR="00A115CE">
        <w:rPr>
          <w:sz w:val="24"/>
          <w:szCs w:val="24"/>
        </w:rPr>
        <w:t xml:space="preserve">The therapist will use the six conditions which are </w:t>
      </w:r>
      <w:proofErr w:type="gramStart"/>
      <w:r w:rsidR="00A115CE">
        <w:rPr>
          <w:sz w:val="24"/>
          <w:szCs w:val="24"/>
        </w:rPr>
        <w:t>sufficient</w:t>
      </w:r>
      <w:proofErr w:type="gramEnd"/>
      <w:r w:rsidR="00A115CE">
        <w:rPr>
          <w:sz w:val="24"/>
          <w:szCs w:val="24"/>
        </w:rPr>
        <w:t xml:space="preserve"> and necessary for change</w:t>
      </w:r>
      <w:r w:rsidR="00582E02">
        <w:rPr>
          <w:sz w:val="24"/>
          <w:szCs w:val="24"/>
        </w:rPr>
        <w:t xml:space="preserve"> and within these six, are three </w:t>
      </w:r>
      <w:r w:rsidR="00582E02" w:rsidRPr="00582E02">
        <w:rPr>
          <w:i/>
          <w:iCs/>
          <w:sz w:val="24"/>
          <w:szCs w:val="24"/>
        </w:rPr>
        <w:t>core</w:t>
      </w:r>
      <w:r w:rsidR="00582E02">
        <w:rPr>
          <w:sz w:val="24"/>
          <w:szCs w:val="24"/>
        </w:rPr>
        <w:t xml:space="preserve"> conditions</w:t>
      </w:r>
      <w:r w:rsidR="00EB015A">
        <w:rPr>
          <w:sz w:val="24"/>
          <w:szCs w:val="24"/>
        </w:rPr>
        <w:t xml:space="preserve">. The therapist </w:t>
      </w:r>
      <w:r w:rsidR="00EB015A" w:rsidRPr="00D428AA">
        <w:rPr>
          <w:sz w:val="24"/>
          <w:szCs w:val="24"/>
        </w:rPr>
        <w:t>will use these</w:t>
      </w:r>
      <w:r w:rsidR="00A115CE">
        <w:rPr>
          <w:sz w:val="24"/>
          <w:szCs w:val="24"/>
        </w:rPr>
        <w:t xml:space="preserve"> to help the client work through deep emotions and often painful </w:t>
      </w:r>
      <w:r w:rsidR="009D0800">
        <w:rPr>
          <w:sz w:val="24"/>
          <w:szCs w:val="24"/>
        </w:rPr>
        <w:t>experiences and</w:t>
      </w:r>
      <w:r w:rsidR="00A115CE" w:rsidRPr="00EB015A">
        <w:rPr>
          <w:sz w:val="24"/>
          <w:szCs w:val="24"/>
        </w:rPr>
        <w:t xml:space="preserve"> will </w:t>
      </w:r>
      <w:r w:rsidR="00A115CE">
        <w:rPr>
          <w:sz w:val="24"/>
          <w:szCs w:val="24"/>
        </w:rPr>
        <w:t>be willing</w:t>
      </w:r>
      <w:r w:rsidR="00570A56">
        <w:rPr>
          <w:sz w:val="24"/>
          <w:szCs w:val="24"/>
        </w:rPr>
        <w:t xml:space="preserve"> to meet the client at their level; experientially, emotionally, and psychologically </w:t>
      </w:r>
      <w:r w:rsidR="00A115CE">
        <w:rPr>
          <w:sz w:val="24"/>
          <w:szCs w:val="24"/>
        </w:rPr>
        <w:t>(</w:t>
      </w:r>
      <w:r w:rsidR="00570A56">
        <w:rPr>
          <w:sz w:val="24"/>
          <w:szCs w:val="24"/>
        </w:rPr>
        <w:t>Reeves, 2013, p.69)</w:t>
      </w:r>
      <w:r w:rsidR="00A115CE">
        <w:rPr>
          <w:sz w:val="24"/>
          <w:szCs w:val="24"/>
        </w:rPr>
        <w:t xml:space="preserve">. </w:t>
      </w:r>
      <w:r w:rsidR="000A6BD0">
        <w:rPr>
          <w:sz w:val="24"/>
          <w:szCs w:val="24"/>
        </w:rPr>
        <w:t xml:space="preserve">The Person-Centred approach values the therapeutic relationship and holds it paramount and the nature of the relationship itself is often a strong tool for this change within the client. </w:t>
      </w:r>
      <w:r w:rsidR="00D674F1">
        <w:rPr>
          <w:sz w:val="24"/>
          <w:szCs w:val="24"/>
        </w:rPr>
        <w:t xml:space="preserve">The way the therapist is as a ‘being’ is crucial to creating the right conditions for the change within the client to take place. </w:t>
      </w:r>
      <w:r w:rsidR="00791BFD">
        <w:rPr>
          <w:sz w:val="24"/>
          <w:szCs w:val="24"/>
        </w:rPr>
        <w:t xml:space="preserve">The relationship is built on trust, being congruent, being respectful and working together towards a common goal. </w:t>
      </w:r>
    </w:p>
    <w:p w14:paraId="131ACF17" w14:textId="16ADA999" w:rsidR="00F978F3" w:rsidRDefault="001A4397" w:rsidP="00F978F3">
      <w:pPr>
        <w:spacing w:line="480" w:lineRule="auto"/>
        <w:ind w:firstLine="360"/>
        <w:rPr>
          <w:sz w:val="24"/>
          <w:szCs w:val="24"/>
        </w:rPr>
      </w:pPr>
      <w:r>
        <w:rPr>
          <w:sz w:val="24"/>
          <w:szCs w:val="24"/>
        </w:rPr>
        <w:t>Person-Centred counselling has been understood for many years as the encounter between two humans</w:t>
      </w:r>
      <w:r w:rsidR="00743E75">
        <w:rPr>
          <w:sz w:val="24"/>
          <w:szCs w:val="24"/>
        </w:rPr>
        <w:t>, although</w:t>
      </w:r>
      <w:r w:rsidR="00EB015A" w:rsidRPr="00D428AA">
        <w:rPr>
          <w:sz w:val="24"/>
          <w:szCs w:val="24"/>
        </w:rPr>
        <w:t>,</w:t>
      </w:r>
      <w:r w:rsidR="00EB015A">
        <w:rPr>
          <w:sz w:val="24"/>
          <w:szCs w:val="24"/>
        </w:rPr>
        <w:t xml:space="preserve"> true</w:t>
      </w:r>
      <w:r w:rsidR="00743E75">
        <w:rPr>
          <w:sz w:val="24"/>
          <w:szCs w:val="24"/>
        </w:rPr>
        <w:t xml:space="preserve"> factors such as politics, prejudice, privilege and power all play an important role in how this encounter between two humans is played out (Tolan and Cameron, 2017, p.125). </w:t>
      </w:r>
      <w:r w:rsidR="006B14B7">
        <w:rPr>
          <w:sz w:val="24"/>
          <w:szCs w:val="24"/>
        </w:rPr>
        <w:t>For example, a white, young, female therapist, starts sessions with an older, white, retired veteran. Although the counsellor should be non-judgmental, congruent with herself and respectful to her client, sh</w:t>
      </w:r>
      <w:r w:rsidR="00EB015A">
        <w:rPr>
          <w:sz w:val="24"/>
          <w:szCs w:val="24"/>
        </w:rPr>
        <w:t>e may still feel, due to societ</w:t>
      </w:r>
      <w:r w:rsidR="00EB015A" w:rsidRPr="00D428AA">
        <w:rPr>
          <w:sz w:val="24"/>
          <w:szCs w:val="24"/>
        </w:rPr>
        <w:t>y’s</w:t>
      </w:r>
      <w:r w:rsidR="006B14B7">
        <w:rPr>
          <w:sz w:val="24"/>
          <w:szCs w:val="24"/>
        </w:rPr>
        <w:t xml:space="preserve"> preconceived ideas, that the client would be hard to work with, or that he may be aggressive and emotionally closed. This can also be </w:t>
      </w:r>
      <w:r w:rsidR="00A32639">
        <w:rPr>
          <w:sz w:val="24"/>
          <w:szCs w:val="24"/>
        </w:rPr>
        <w:t>t</w:t>
      </w:r>
      <w:r w:rsidR="006B14B7">
        <w:rPr>
          <w:sz w:val="24"/>
          <w:szCs w:val="24"/>
        </w:rPr>
        <w:t xml:space="preserve">he case visa-versa, as the client may have preconceived ideas about the therapist, basing their judgments on their accent, </w:t>
      </w:r>
      <w:r w:rsidR="006B14B7">
        <w:rPr>
          <w:sz w:val="24"/>
          <w:szCs w:val="24"/>
        </w:rPr>
        <w:lastRenderedPageBreak/>
        <w:t>clothes, jewe</w:t>
      </w:r>
      <w:r w:rsidR="00A32639">
        <w:rPr>
          <w:sz w:val="24"/>
          <w:szCs w:val="24"/>
        </w:rPr>
        <w:t>l</w:t>
      </w:r>
      <w:r w:rsidR="006B14B7">
        <w:rPr>
          <w:sz w:val="24"/>
          <w:szCs w:val="24"/>
        </w:rPr>
        <w:t>l</w:t>
      </w:r>
      <w:r w:rsidR="00A32639">
        <w:rPr>
          <w:sz w:val="24"/>
          <w:szCs w:val="24"/>
        </w:rPr>
        <w:t>e</w:t>
      </w:r>
      <w:r w:rsidR="006B14B7">
        <w:rPr>
          <w:sz w:val="24"/>
          <w:szCs w:val="24"/>
        </w:rPr>
        <w:t xml:space="preserve">ry or even handwriting and placing them into a ‘social group’ internally </w:t>
      </w:r>
      <w:r w:rsidR="006B14B7" w:rsidRPr="006B14B7">
        <w:rPr>
          <w:sz w:val="24"/>
          <w:szCs w:val="24"/>
        </w:rPr>
        <w:t>(Tolan and Cameron, 2017, p.12</w:t>
      </w:r>
      <w:r w:rsidR="006B14B7">
        <w:rPr>
          <w:sz w:val="24"/>
          <w:szCs w:val="24"/>
        </w:rPr>
        <w:t>6</w:t>
      </w:r>
      <w:r w:rsidR="006B14B7" w:rsidRPr="006B14B7">
        <w:rPr>
          <w:sz w:val="24"/>
          <w:szCs w:val="24"/>
        </w:rPr>
        <w:t>)</w:t>
      </w:r>
      <w:r w:rsidR="006B14B7">
        <w:rPr>
          <w:sz w:val="24"/>
          <w:szCs w:val="24"/>
        </w:rPr>
        <w:t>.</w:t>
      </w:r>
      <w:r w:rsidR="00D428AA">
        <w:rPr>
          <w:color w:val="FF0000"/>
          <w:sz w:val="24"/>
          <w:szCs w:val="24"/>
        </w:rPr>
        <w:t xml:space="preserve"> </w:t>
      </w:r>
      <w:r w:rsidR="00C06731" w:rsidRPr="00D428AA">
        <w:rPr>
          <w:sz w:val="24"/>
          <w:szCs w:val="24"/>
        </w:rPr>
        <w:t>If</w:t>
      </w:r>
      <w:r w:rsidR="00C06731">
        <w:rPr>
          <w:sz w:val="24"/>
          <w:szCs w:val="24"/>
        </w:rPr>
        <w:t xml:space="preserve"> </w:t>
      </w:r>
      <w:r w:rsidR="00F978F3">
        <w:rPr>
          <w:sz w:val="24"/>
          <w:szCs w:val="24"/>
        </w:rPr>
        <w:t xml:space="preserve">these aspects of the client and counsellor </w:t>
      </w:r>
      <w:r w:rsidR="00C06731" w:rsidRPr="00D428AA">
        <w:rPr>
          <w:sz w:val="24"/>
          <w:szCs w:val="24"/>
        </w:rPr>
        <w:t>are</w:t>
      </w:r>
      <w:r w:rsidR="00C06731">
        <w:rPr>
          <w:sz w:val="24"/>
          <w:szCs w:val="24"/>
        </w:rPr>
        <w:t xml:space="preserve"> </w:t>
      </w:r>
      <w:r w:rsidR="00F978F3">
        <w:rPr>
          <w:sz w:val="24"/>
          <w:szCs w:val="24"/>
        </w:rPr>
        <w:t xml:space="preserve">‘judged’, a power imbalance can occur and </w:t>
      </w:r>
      <w:r w:rsidR="00FC1AF4">
        <w:rPr>
          <w:sz w:val="24"/>
          <w:szCs w:val="24"/>
        </w:rPr>
        <w:t xml:space="preserve">create an unhealthy pattern within the therapeutic relationship. A power imbalance within a Person-Centred theoretical approach, is not that common compared to other approaches where it is used safely and used for therapeutic movement, for example Psychodynamic </w:t>
      </w:r>
      <w:r w:rsidR="0042750E">
        <w:rPr>
          <w:sz w:val="24"/>
          <w:szCs w:val="24"/>
        </w:rPr>
        <w:t>a</w:t>
      </w:r>
      <w:r w:rsidR="00FC1AF4">
        <w:rPr>
          <w:sz w:val="24"/>
          <w:szCs w:val="24"/>
        </w:rPr>
        <w:t>pproaches, however</w:t>
      </w:r>
      <w:r w:rsidR="0042750E">
        <w:rPr>
          <w:sz w:val="24"/>
          <w:szCs w:val="24"/>
        </w:rPr>
        <w:t xml:space="preserve">, it can happen at any point within therapy, being mostly common at the beginning </w:t>
      </w:r>
      <w:r w:rsidR="0042750E" w:rsidRPr="0042750E">
        <w:rPr>
          <w:sz w:val="24"/>
          <w:szCs w:val="24"/>
        </w:rPr>
        <w:t>(Tolan and Cameron, 2017, p.1</w:t>
      </w:r>
      <w:r w:rsidR="0042750E">
        <w:rPr>
          <w:sz w:val="24"/>
          <w:szCs w:val="24"/>
        </w:rPr>
        <w:t>3</w:t>
      </w:r>
      <w:r w:rsidR="009B18F1">
        <w:rPr>
          <w:sz w:val="24"/>
          <w:szCs w:val="24"/>
        </w:rPr>
        <w:t>4</w:t>
      </w:r>
      <w:r w:rsidR="0042750E" w:rsidRPr="0042750E">
        <w:rPr>
          <w:sz w:val="24"/>
          <w:szCs w:val="24"/>
        </w:rPr>
        <w:t>).</w:t>
      </w:r>
    </w:p>
    <w:p w14:paraId="341E60C5" w14:textId="6152CA2D" w:rsidR="00EA79E4" w:rsidRDefault="004120AA" w:rsidP="009379DB">
      <w:pPr>
        <w:spacing w:line="480" w:lineRule="auto"/>
        <w:ind w:firstLine="360"/>
        <w:rPr>
          <w:sz w:val="24"/>
          <w:szCs w:val="24"/>
        </w:rPr>
      </w:pPr>
      <w:r>
        <w:rPr>
          <w:sz w:val="24"/>
          <w:szCs w:val="24"/>
        </w:rPr>
        <w:t>Race, religion, age, sex, gender and class are just some of the characteristics people can discriminate against</w:t>
      </w:r>
      <w:r w:rsidR="006B5D83">
        <w:rPr>
          <w:sz w:val="24"/>
          <w:szCs w:val="24"/>
        </w:rPr>
        <w:t xml:space="preserve">. </w:t>
      </w:r>
      <w:r w:rsidR="00E614DF">
        <w:rPr>
          <w:sz w:val="24"/>
          <w:szCs w:val="24"/>
        </w:rPr>
        <w:t xml:space="preserve">Person-Centred counselling was founded and developed by white, middle class men, </w:t>
      </w:r>
      <w:r w:rsidR="00C06731" w:rsidRPr="00D428AA">
        <w:rPr>
          <w:sz w:val="24"/>
          <w:szCs w:val="24"/>
        </w:rPr>
        <w:t>while</w:t>
      </w:r>
      <w:r w:rsidR="00C06731">
        <w:rPr>
          <w:sz w:val="24"/>
          <w:szCs w:val="24"/>
        </w:rPr>
        <w:t xml:space="preserve"> </w:t>
      </w:r>
      <w:r w:rsidR="00E614DF">
        <w:rPr>
          <w:sz w:val="24"/>
          <w:szCs w:val="24"/>
        </w:rPr>
        <w:t xml:space="preserve">society is slowly changing, and jobs, roles and society </w:t>
      </w:r>
      <w:r w:rsidR="00C06731" w:rsidRPr="00D428AA">
        <w:rPr>
          <w:sz w:val="24"/>
          <w:szCs w:val="24"/>
        </w:rPr>
        <w:t>are</w:t>
      </w:r>
      <w:r w:rsidR="00C06731">
        <w:rPr>
          <w:sz w:val="24"/>
          <w:szCs w:val="24"/>
        </w:rPr>
        <w:t xml:space="preserve"> </w:t>
      </w:r>
      <w:r w:rsidR="00E614DF">
        <w:rPr>
          <w:sz w:val="24"/>
          <w:szCs w:val="24"/>
        </w:rPr>
        <w:t xml:space="preserve">slowly becoming more equal. In fact, the Person-Centred approach nowadays, has more female practitioners than male. </w:t>
      </w:r>
      <w:r w:rsidR="006D4F2F">
        <w:rPr>
          <w:sz w:val="24"/>
          <w:szCs w:val="24"/>
        </w:rPr>
        <w:t>These factors would affect a counsellor’s relationship with a client</w:t>
      </w:r>
      <w:r w:rsidR="00C06731">
        <w:rPr>
          <w:sz w:val="24"/>
          <w:szCs w:val="24"/>
        </w:rPr>
        <w:t xml:space="preserve">, </w:t>
      </w:r>
      <w:r w:rsidR="00C06731" w:rsidRPr="00D428AA">
        <w:rPr>
          <w:sz w:val="24"/>
          <w:szCs w:val="24"/>
        </w:rPr>
        <w:t>because</w:t>
      </w:r>
      <w:r w:rsidR="006D4F2F">
        <w:rPr>
          <w:sz w:val="24"/>
          <w:szCs w:val="24"/>
        </w:rPr>
        <w:t xml:space="preserve"> if the counsellor had an underlying bias or prejudice towards the client, it would stop them from being truly congruent, giving unconditional positive regard and empathy. </w:t>
      </w:r>
      <w:r w:rsidR="00C06731" w:rsidRPr="00D428AA">
        <w:rPr>
          <w:sz w:val="24"/>
          <w:szCs w:val="24"/>
        </w:rPr>
        <w:t>This</w:t>
      </w:r>
      <w:r w:rsidR="00C06731">
        <w:rPr>
          <w:sz w:val="24"/>
          <w:szCs w:val="24"/>
        </w:rPr>
        <w:t xml:space="preserve"> </w:t>
      </w:r>
      <w:r w:rsidR="006D4F2F">
        <w:rPr>
          <w:sz w:val="24"/>
          <w:szCs w:val="24"/>
        </w:rPr>
        <w:t xml:space="preserve">could cause </w:t>
      </w:r>
      <w:r w:rsidR="006D4F2F" w:rsidRPr="00AA6B12">
        <w:rPr>
          <w:sz w:val="24"/>
          <w:szCs w:val="24"/>
        </w:rPr>
        <w:t>countertransference</w:t>
      </w:r>
      <w:r w:rsidR="00CC4D90">
        <w:rPr>
          <w:sz w:val="24"/>
          <w:szCs w:val="24"/>
        </w:rPr>
        <w:t>,</w:t>
      </w:r>
      <w:r w:rsidR="00AA6B12">
        <w:rPr>
          <w:sz w:val="24"/>
          <w:szCs w:val="24"/>
        </w:rPr>
        <w:t xml:space="preserve"> which is whe</w:t>
      </w:r>
      <w:r w:rsidR="00CC4D90">
        <w:rPr>
          <w:sz w:val="24"/>
          <w:szCs w:val="24"/>
        </w:rPr>
        <w:t>n</w:t>
      </w:r>
      <w:r w:rsidR="00AA6B12">
        <w:rPr>
          <w:sz w:val="24"/>
          <w:szCs w:val="24"/>
        </w:rPr>
        <w:t xml:space="preserve"> a therapist may, for any reason, have positive or negative feelings towards a client</w:t>
      </w:r>
      <w:r w:rsidR="00CC4D90">
        <w:rPr>
          <w:sz w:val="24"/>
          <w:szCs w:val="24"/>
        </w:rPr>
        <w:t xml:space="preserve"> </w:t>
      </w:r>
      <w:r w:rsidR="006D4F2F">
        <w:rPr>
          <w:sz w:val="24"/>
          <w:szCs w:val="24"/>
        </w:rPr>
        <w:t>and</w:t>
      </w:r>
      <w:r w:rsidR="00CC4D90">
        <w:rPr>
          <w:sz w:val="24"/>
          <w:szCs w:val="24"/>
        </w:rPr>
        <w:t xml:space="preserve"> unconsciously change their responses, actions, body language or facial expressions</w:t>
      </w:r>
      <w:r w:rsidR="00790C68">
        <w:rPr>
          <w:sz w:val="24"/>
          <w:szCs w:val="24"/>
        </w:rPr>
        <w:t xml:space="preserve"> (Psychology Today, 2010)</w:t>
      </w:r>
      <w:r w:rsidR="00CC4D90">
        <w:rPr>
          <w:sz w:val="24"/>
          <w:szCs w:val="24"/>
        </w:rPr>
        <w:t>. This may</w:t>
      </w:r>
      <w:r w:rsidR="006D4F2F">
        <w:rPr>
          <w:sz w:val="24"/>
          <w:szCs w:val="24"/>
        </w:rPr>
        <w:t xml:space="preserve"> affect the client in such a negative way that it may cause more trauma or emotional damage as </w:t>
      </w:r>
      <w:r w:rsidR="00C06731" w:rsidRPr="00CC4D90">
        <w:rPr>
          <w:sz w:val="24"/>
          <w:szCs w:val="24"/>
        </w:rPr>
        <w:t>a counsellor</w:t>
      </w:r>
      <w:r w:rsidR="00C06731">
        <w:rPr>
          <w:sz w:val="24"/>
          <w:szCs w:val="24"/>
        </w:rPr>
        <w:t xml:space="preserve"> is </w:t>
      </w:r>
      <w:r w:rsidR="006D4F2F">
        <w:rPr>
          <w:sz w:val="24"/>
          <w:szCs w:val="24"/>
        </w:rPr>
        <w:t xml:space="preserve">expected </w:t>
      </w:r>
      <w:r w:rsidR="00C06731">
        <w:rPr>
          <w:sz w:val="24"/>
          <w:szCs w:val="24"/>
        </w:rPr>
        <w:t xml:space="preserve">to be </w:t>
      </w:r>
      <w:r w:rsidR="006D4F2F">
        <w:rPr>
          <w:sz w:val="24"/>
          <w:szCs w:val="24"/>
        </w:rPr>
        <w:t>empathic, congruent and to give unconditional positive regard throughout</w:t>
      </w:r>
      <w:r w:rsidR="001E0243">
        <w:rPr>
          <w:sz w:val="24"/>
          <w:szCs w:val="24"/>
        </w:rPr>
        <w:t xml:space="preserve"> </w:t>
      </w:r>
      <w:r w:rsidR="001E0243" w:rsidRPr="00CC4D90">
        <w:rPr>
          <w:sz w:val="24"/>
          <w:szCs w:val="24"/>
        </w:rPr>
        <w:t>a session</w:t>
      </w:r>
      <w:r w:rsidR="009D172D">
        <w:rPr>
          <w:sz w:val="24"/>
          <w:szCs w:val="24"/>
        </w:rPr>
        <w:t xml:space="preserve"> (</w:t>
      </w:r>
      <w:r w:rsidR="00790C68">
        <w:rPr>
          <w:sz w:val="24"/>
          <w:szCs w:val="24"/>
        </w:rPr>
        <w:t>Psychology</w:t>
      </w:r>
      <w:r w:rsidR="009D172D">
        <w:rPr>
          <w:sz w:val="24"/>
          <w:szCs w:val="24"/>
        </w:rPr>
        <w:t xml:space="preserve"> Today, 2010)</w:t>
      </w:r>
      <w:r w:rsidR="006D4F2F">
        <w:rPr>
          <w:sz w:val="24"/>
          <w:szCs w:val="24"/>
        </w:rPr>
        <w:t xml:space="preserve">. </w:t>
      </w:r>
      <w:r w:rsidR="009E29A5">
        <w:rPr>
          <w:sz w:val="24"/>
          <w:szCs w:val="24"/>
        </w:rPr>
        <w:t xml:space="preserve">However negative power imbalances may seem, there are also benefits to a power imbalance within a therapeutic relationship. For example, within some therapies, a power imbalance is not only present intentionally but is helpful to the client in creating therapeutic movement. </w:t>
      </w:r>
      <w:r w:rsidR="00946919">
        <w:rPr>
          <w:sz w:val="24"/>
          <w:szCs w:val="24"/>
        </w:rPr>
        <w:t xml:space="preserve">Some clients may need to feel that </w:t>
      </w:r>
      <w:r w:rsidR="00946919">
        <w:rPr>
          <w:sz w:val="24"/>
          <w:szCs w:val="24"/>
        </w:rPr>
        <w:lastRenderedPageBreak/>
        <w:t xml:space="preserve">there is an ‘expert’ within the relationship to help and support them, and from this </w:t>
      </w:r>
      <w:r w:rsidR="001E0243" w:rsidRPr="00142276">
        <w:rPr>
          <w:sz w:val="24"/>
          <w:szCs w:val="24"/>
        </w:rPr>
        <w:t>they</w:t>
      </w:r>
      <w:r w:rsidR="001E0243">
        <w:rPr>
          <w:sz w:val="24"/>
          <w:szCs w:val="24"/>
        </w:rPr>
        <w:t xml:space="preserve"> </w:t>
      </w:r>
      <w:r w:rsidR="00946919">
        <w:rPr>
          <w:sz w:val="24"/>
          <w:szCs w:val="24"/>
        </w:rPr>
        <w:t xml:space="preserve">will gain the power to then help themselves often without realising it (Good Therapy, 2015). </w:t>
      </w:r>
      <w:r w:rsidR="003502FF">
        <w:rPr>
          <w:sz w:val="24"/>
          <w:szCs w:val="24"/>
        </w:rPr>
        <w:t xml:space="preserve">The majority of therapies </w:t>
      </w:r>
      <w:r w:rsidR="003502FF" w:rsidRPr="00142276">
        <w:rPr>
          <w:sz w:val="24"/>
          <w:szCs w:val="24"/>
        </w:rPr>
        <w:t>ut</w:t>
      </w:r>
      <w:r w:rsidR="001E0243" w:rsidRPr="00142276">
        <w:rPr>
          <w:sz w:val="24"/>
          <w:szCs w:val="24"/>
        </w:rPr>
        <w:t>i</w:t>
      </w:r>
      <w:r w:rsidR="003502FF" w:rsidRPr="00142276">
        <w:rPr>
          <w:sz w:val="24"/>
          <w:szCs w:val="24"/>
        </w:rPr>
        <w:t>lise</w:t>
      </w:r>
      <w:r w:rsidR="003502FF">
        <w:rPr>
          <w:sz w:val="24"/>
          <w:szCs w:val="24"/>
        </w:rPr>
        <w:t xml:space="preserve"> power imbalances to help with therapeutic movement, however, within Person-Centred counselling it is less common for these to be present or accepted as it is seen as </w:t>
      </w:r>
      <w:r w:rsidR="001E5E93">
        <w:rPr>
          <w:sz w:val="24"/>
          <w:szCs w:val="24"/>
        </w:rPr>
        <w:t>counterproductive</w:t>
      </w:r>
      <w:r w:rsidR="003502FF">
        <w:rPr>
          <w:sz w:val="24"/>
          <w:szCs w:val="24"/>
        </w:rPr>
        <w:t xml:space="preserve"> to the theoretical approach, as it is not about the therapist, it is solely about the client</w:t>
      </w:r>
      <w:r w:rsidR="00754E89">
        <w:rPr>
          <w:sz w:val="24"/>
          <w:szCs w:val="24"/>
        </w:rPr>
        <w:t>,</w:t>
      </w:r>
      <w:r w:rsidR="003502FF">
        <w:rPr>
          <w:sz w:val="24"/>
          <w:szCs w:val="24"/>
        </w:rPr>
        <w:t xml:space="preserve"> their experiences</w:t>
      </w:r>
      <w:r w:rsidR="00754E89">
        <w:rPr>
          <w:sz w:val="24"/>
          <w:szCs w:val="24"/>
        </w:rPr>
        <w:t xml:space="preserve"> and feelings. </w:t>
      </w:r>
    </w:p>
    <w:p w14:paraId="486642A0" w14:textId="1616CCFE" w:rsidR="00593723" w:rsidRDefault="00593723" w:rsidP="009379DB">
      <w:pPr>
        <w:spacing w:line="480" w:lineRule="auto"/>
        <w:ind w:firstLine="360"/>
        <w:rPr>
          <w:sz w:val="24"/>
          <w:szCs w:val="24"/>
        </w:rPr>
      </w:pPr>
    </w:p>
    <w:p w14:paraId="03C2F016" w14:textId="77777777" w:rsidR="00593723" w:rsidRDefault="00593723" w:rsidP="00B0791F">
      <w:pPr>
        <w:spacing w:line="480" w:lineRule="auto"/>
        <w:rPr>
          <w:sz w:val="24"/>
          <w:szCs w:val="24"/>
        </w:rPr>
      </w:pPr>
    </w:p>
    <w:p w14:paraId="23F6900B" w14:textId="3FBB10CB" w:rsidR="00EA79E4" w:rsidRDefault="00EA79E4" w:rsidP="00FB3E04">
      <w:pPr>
        <w:spacing w:line="480" w:lineRule="auto"/>
        <w:rPr>
          <w:sz w:val="24"/>
          <w:szCs w:val="24"/>
          <w:u w:val="single"/>
        </w:rPr>
      </w:pPr>
      <w:r w:rsidRPr="00EA79E4">
        <w:rPr>
          <w:sz w:val="24"/>
          <w:szCs w:val="24"/>
          <w:u w:val="single"/>
        </w:rPr>
        <w:t>References- Part 2</w:t>
      </w:r>
    </w:p>
    <w:p w14:paraId="62026D0C" w14:textId="77777777" w:rsidR="004F0382" w:rsidRPr="00946919" w:rsidRDefault="004F0382" w:rsidP="00527A08">
      <w:pPr>
        <w:spacing w:line="480" w:lineRule="auto"/>
        <w:ind w:firstLine="720"/>
        <w:rPr>
          <w:sz w:val="24"/>
          <w:szCs w:val="24"/>
        </w:rPr>
      </w:pPr>
      <w:r>
        <w:rPr>
          <w:sz w:val="24"/>
          <w:szCs w:val="24"/>
        </w:rPr>
        <w:t xml:space="preserve">Good Therapy (2015) </w:t>
      </w:r>
      <w:r w:rsidRPr="00946919">
        <w:rPr>
          <w:i/>
          <w:iCs/>
          <w:sz w:val="24"/>
          <w:szCs w:val="24"/>
        </w:rPr>
        <w:t>The Power Differential and Why It Matters So Much in Therapy.</w:t>
      </w:r>
      <w:r>
        <w:rPr>
          <w:i/>
          <w:iCs/>
          <w:sz w:val="24"/>
          <w:szCs w:val="24"/>
        </w:rPr>
        <w:t xml:space="preserve"> </w:t>
      </w:r>
      <w:r>
        <w:rPr>
          <w:sz w:val="24"/>
          <w:szCs w:val="24"/>
        </w:rPr>
        <w:t xml:space="preserve">Available at: </w:t>
      </w:r>
      <w:hyperlink r:id="rId12" w:history="1">
        <w:r w:rsidRPr="00030B64">
          <w:rPr>
            <w:rStyle w:val="Hyperlink"/>
            <w:sz w:val="24"/>
            <w:szCs w:val="24"/>
          </w:rPr>
          <w:t>https://www.goodtherapy.org/blog/power-differential-why-it-matters-so-much-in-therapy-1009154</w:t>
        </w:r>
      </w:hyperlink>
      <w:r>
        <w:rPr>
          <w:sz w:val="24"/>
          <w:szCs w:val="24"/>
        </w:rPr>
        <w:t xml:space="preserve"> (Accessed: 18 February 2020). </w:t>
      </w:r>
    </w:p>
    <w:p w14:paraId="121E4BB7" w14:textId="77777777" w:rsidR="004F0382" w:rsidRDefault="004F0382" w:rsidP="00527A08">
      <w:pPr>
        <w:spacing w:line="480" w:lineRule="auto"/>
        <w:ind w:firstLine="720"/>
        <w:rPr>
          <w:sz w:val="24"/>
          <w:szCs w:val="24"/>
        </w:rPr>
      </w:pPr>
      <w:r>
        <w:rPr>
          <w:sz w:val="24"/>
          <w:szCs w:val="24"/>
        </w:rPr>
        <w:t xml:space="preserve">Psychology Today (2010) </w:t>
      </w:r>
      <w:r w:rsidRPr="006A37A2">
        <w:rPr>
          <w:i/>
          <w:iCs/>
          <w:sz w:val="24"/>
          <w:szCs w:val="24"/>
        </w:rPr>
        <w:t>An Overview of Countertransference</w:t>
      </w:r>
      <w:r>
        <w:rPr>
          <w:sz w:val="24"/>
          <w:szCs w:val="24"/>
        </w:rPr>
        <w:t>. Available at:</w:t>
      </w:r>
      <w:r w:rsidRPr="006A37A2">
        <w:t xml:space="preserve"> </w:t>
      </w:r>
      <w:hyperlink r:id="rId13" w:history="1">
        <w:r w:rsidRPr="00030B64">
          <w:rPr>
            <w:rStyle w:val="Hyperlink"/>
            <w:sz w:val="24"/>
            <w:szCs w:val="24"/>
          </w:rPr>
          <w:t>https://www.psychologytoday.com/gb/blog/sacramento-street-psychiatry/201003/overview-countertransference</w:t>
        </w:r>
      </w:hyperlink>
      <w:r>
        <w:rPr>
          <w:sz w:val="24"/>
          <w:szCs w:val="24"/>
        </w:rPr>
        <w:t xml:space="preserve"> (Accessed: 18 February 2020). </w:t>
      </w:r>
    </w:p>
    <w:p w14:paraId="2F4B639A" w14:textId="77777777" w:rsidR="004F0382" w:rsidRDefault="004F0382" w:rsidP="00527A08">
      <w:pPr>
        <w:spacing w:line="480" w:lineRule="auto"/>
        <w:ind w:firstLine="720"/>
        <w:rPr>
          <w:sz w:val="24"/>
          <w:szCs w:val="24"/>
        </w:rPr>
      </w:pPr>
      <w:r>
        <w:rPr>
          <w:sz w:val="24"/>
          <w:szCs w:val="24"/>
        </w:rPr>
        <w:t xml:space="preserve">Reeves, A. (2013) </w:t>
      </w:r>
      <w:r>
        <w:rPr>
          <w:i/>
          <w:iCs/>
          <w:sz w:val="24"/>
          <w:szCs w:val="24"/>
        </w:rPr>
        <w:t xml:space="preserve">An Introduction to Counselling and Psychotherapy. From Theory to Practice. </w:t>
      </w:r>
      <w:r>
        <w:rPr>
          <w:sz w:val="24"/>
          <w:szCs w:val="24"/>
        </w:rPr>
        <w:t xml:space="preserve">London: SAGE Publications Ltd. </w:t>
      </w:r>
    </w:p>
    <w:p w14:paraId="7A38E6A8" w14:textId="032B6730" w:rsidR="004F0382" w:rsidRDefault="004F0382" w:rsidP="00527A08">
      <w:pPr>
        <w:spacing w:line="480" w:lineRule="auto"/>
        <w:ind w:firstLine="720"/>
        <w:rPr>
          <w:sz w:val="24"/>
          <w:szCs w:val="24"/>
        </w:rPr>
      </w:pPr>
      <w:r>
        <w:rPr>
          <w:sz w:val="24"/>
          <w:szCs w:val="24"/>
        </w:rPr>
        <w:t xml:space="preserve">Tolan, J. and Cameron, R. (2017) </w:t>
      </w:r>
      <w:r>
        <w:rPr>
          <w:i/>
          <w:iCs/>
          <w:sz w:val="24"/>
          <w:szCs w:val="24"/>
        </w:rPr>
        <w:t xml:space="preserve">Skills in Person-Centred Counselling &amp; Psychotherapy. </w:t>
      </w:r>
      <w:r>
        <w:rPr>
          <w:sz w:val="24"/>
          <w:szCs w:val="24"/>
        </w:rPr>
        <w:t>3</w:t>
      </w:r>
      <w:r w:rsidRPr="003B7F9B">
        <w:rPr>
          <w:sz w:val="24"/>
          <w:szCs w:val="24"/>
          <w:vertAlign w:val="superscript"/>
        </w:rPr>
        <w:t>rd</w:t>
      </w:r>
      <w:r>
        <w:rPr>
          <w:sz w:val="24"/>
          <w:szCs w:val="24"/>
        </w:rPr>
        <w:t xml:space="preserve"> Ed. London: SAGE Publications Ltd. </w:t>
      </w:r>
    </w:p>
    <w:p w14:paraId="33224520" w14:textId="44C2A84E" w:rsidR="009A78DD" w:rsidRDefault="009A78DD" w:rsidP="00527A08">
      <w:pPr>
        <w:spacing w:line="480" w:lineRule="auto"/>
        <w:ind w:firstLine="720"/>
        <w:rPr>
          <w:sz w:val="24"/>
          <w:szCs w:val="24"/>
        </w:rPr>
      </w:pPr>
    </w:p>
    <w:p w14:paraId="13B68A1D" w14:textId="5CDD343A" w:rsidR="009A78DD" w:rsidRDefault="009A78DD" w:rsidP="001F226D">
      <w:pPr>
        <w:spacing w:line="480" w:lineRule="auto"/>
        <w:rPr>
          <w:sz w:val="24"/>
          <w:szCs w:val="24"/>
        </w:rPr>
      </w:pPr>
    </w:p>
    <w:p w14:paraId="461B7304" w14:textId="38473D76" w:rsidR="009A78DD" w:rsidRDefault="009A78DD" w:rsidP="009A78DD">
      <w:pPr>
        <w:pStyle w:val="ListParagraph"/>
        <w:numPr>
          <w:ilvl w:val="0"/>
          <w:numId w:val="1"/>
        </w:numPr>
        <w:spacing w:line="480" w:lineRule="auto"/>
        <w:rPr>
          <w:sz w:val="24"/>
          <w:szCs w:val="24"/>
          <w:u w:val="single"/>
        </w:rPr>
      </w:pPr>
      <w:r w:rsidRPr="009A78DD">
        <w:rPr>
          <w:sz w:val="24"/>
          <w:szCs w:val="24"/>
          <w:u w:val="single"/>
        </w:rPr>
        <w:lastRenderedPageBreak/>
        <w:t>Assessment and case formulation – link to your chosen approach (understanding of the process of change</w:t>
      </w:r>
      <w:r w:rsidR="001A5C6F">
        <w:rPr>
          <w:sz w:val="24"/>
          <w:szCs w:val="24"/>
          <w:u w:val="single"/>
        </w:rPr>
        <w:t xml:space="preserve">) </w:t>
      </w:r>
    </w:p>
    <w:p w14:paraId="068DE333" w14:textId="54595936" w:rsidR="00014F05" w:rsidRDefault="53B9EFE7" w:rsidP="00014F05">
      <w:pPr>
        <w:spacing w:line="480" w:lineRule="auto"/>
        <w:ind w:firstLine="360"/>
        <w:rPr>
          <w:sz w:val="24"/>
          <w:szCs w:val="24"/>
        </w:rPr>
      </w:pPr>
      <w:r w:rsidRPr="53B9EFE7">
        <w:rPr>
          <w:sz w:val="24"/>
          <w:szCs w:val="24"/>
        </w:rPr>
        <w:t xml:space="preserve">Assessments within Person-Centred therapy can be viewed </w:t>
      </w:r>
      <w:r w:rsidRPr="001F3E7F">
        <w:rPr>
          <w:sz w:val="24"/>
          <w:szCs w:val="24"/>
        </w:rPr>
        <w:t>in</w:t>
      </w:r>
      <w:r w:rsidRPr="53B9EFE7">
        <w:rPr>
          <w:sz w:val="24"/>
          <w:szCs w:val="24"/>
        </w:rPr>
        <w:t xml:space="preserve"> many ways. Some Person-Centred therapists argue that assessments are counterproductive,</w:t>
      </w:r>
      <w:r w:rsidR="001F3E7F">
        <w:rPr>
          <w:color w:val="FF0000"/>
          <w:sz w:val="24"/>
          <w:szCs w:val="24"/>
        </w:rPr>
        <w:t xml:space="preserve"> </w:t>
      </w:r>
      <w:r w:rsidRPr="53B9EFE7">
        <w:rPr>
          <w:sz w:val="24"/>
          <w:szCs w:val="24"/>
        </w:rPr>
        <w:t>do not display what the therapeutic approach is trying to represent and often neglect the assessment process completely. For example, the Person-Centred approach is intended to focus on the client</w:t>
      </w:r>
      <w:r w:rsidRPr="001F3E7F">
        <w:rPr>
          <w:sz w:val="24"/>
          <w:szCs w:val="24"/>
        </w:rPr>
        <w:t>’s</w:t>
      </w:r>
      <w:r w:rsidRPr="53B9EFE7">
        <w:rPr>
          <w:sz w:val="24"/>
          <w:szCs w:val="24"/>
        </w:rPr>
        <w:t xml:space="preserve"> needs and wants through the sessions as they are viewed as the expert within the room. </w:t>
      </w:r>
      <w:r w:rsidRPr="001F3E7F">
        <w:rPr>
          <w:sz w:val="24"/>
          <w:szCs w:val="24"/>
        </w:rPr>
        <w:t>If</w:t>
      </w:r>
      <w:r w:rsidRPr="53B9EFE7">
        <w:rPr>
          <w:sz w:val="24"/>
          <w:szCs w:val="24"/>
        </w:rPr>
        <w:t xml:space="preserve"> an assessment is to be carried out by a therapist, then the client may feel they are being diagnosed </w:t>
      </w:r>
      <w:r w:rsidRPr="001F3E7F">
        <w:rPr>
          <w:sz w:val="24"/>
          <w:szCs w:val="24"/>
        </w:rPr>
        <w:t>or judged as</w:t>
      </w:r>
      <w:r w:rsidRPr="53B9EFE7">
        <w:rPr>
          <w:sz w:val="24"/>
          <w:szCs w:val="24"/>
        </w:rPr>
        <w:t xml:space="preserve"> the more inferior person within that session (Wilkins, 2003, p.173). Assessments within Person-Centred counselling can however be dealt with in a delicate way in order to keep the assessment itself ‘Person-Centred’. This may help keep the client in control of the session and stop or reduce the risk of them feeling a power imbalance. One example of a way a counsellor may carry out a ‘Person-Centred’ assessment is if they were to be open and honest with the client, to</w:t>
      </w:r>
      <w:r w:rsidRPr="53B9EFE7">
        <w:rPr>
          <w:color w:val="FF0000"/>
          <w:sz w:val="24"/>
          <w:szCs w:val="24"/>
        </w:rPr>
        <w:t xml:space="preserve"> </w:t>
      </w:r>
      <w:r w:rsidRPr="001F3E7F">
        <w:rPr>
          <w:sz w:val="24"/>
          <w:szCs w:val="24"/>
        </w:rPr>
        <w:t>explain</w:t>
      </w:r>
      <w:r w:rsidRPr="53B9EFE7">
        <w:rPr>
          <w:sz w:val="24"/>
          <w:szCs w:val="24"/>
        </w:rPr>
        <w:t xml:space="preserve"> that</w:t>
      </w:r>
      <w:r w:rsidR="001F3E7F">
        <w:rPr>
          <w:sz w:val="24"/>
          <w:szCs w:val="24"/>
        </w:rPr>
        <w:t xml:space="preserve"> </w:t>
      </w:r>
      <w:r w:rsidRPr="53B9EFE7">
        <w:rPr>
          <w:sz w:val="24"/>
          <w:szCs w:val="24"/>
        </w:rPr>
        <w:t xml:space="preserve">this assessment </w:t>
      </w:r>
      <w:r w:rsidRPr="001F3E7F">
        <w:rPr>
          <w:sz w:val="24"/>
          <w:szCs w:val="24"/>
        </w:rPr>
        <w:t>is</w:t>
      </w:r>
      <w:r w:rsidRPr="53B9EFE7">
        <w:rPr>
          <w:sz w:val="24"/>
          <w:szCs w:val="24"/>
        </w:rPr>
        <w:t xml:space="preserve"> for the benefit of the organisation (funding, research etc.) and to allow them to lead and stop at any point so the client is autonomous at all times (Wilkins, 2003, p.173). The assessment may, in some circumstances, be suggested by the client themselves as they may need it for a number of reasons</w:t>
      </w:r>
      <w:r w:rsidRPr="001F3E7F">
        <w:rPr>
          <w:sz w:val="24"/>
          <w:szCs w:val="24"/>
        </w:rPr>
        <w:t>,</w:t>
      </w:r>
      <w:r w:rsidRPr="53B9EFE7">
        <w:rPr>
          <w:sz w:val="24"/>
          <w:szCs w:val="24"/>
        </w:rPr>
        <w:t xml:space="preserve"> such as benefits or monetary support evidence, evidence for insurance or prosecution purposes or possibly to see their own progress through the therapeutic process for self-reassurance (Wilkins, 2003, p.173). </w:t>
      </w:r>
    </w:p>
    <w:p w14:paraId="218485B7" w14:textId="5F32D1E5" w:rsidR="00FC560D" w:rsidRDefault="53B9EFE7" w:rsidP="00014F05">
      <w:pPr>
        <w:spacing w:line="480" w:lineRule="auto"/>
        <w:ind w:firstLine="360"/>
        <w:rPr>
          <w:sz w:val="24"/>
          <w:szCs w:val="24"/>
        </w:rPr>
      </w:pPr>
      <w:r w:rsidRPr="001F3E7F">
        <w:rPr>
          <w:sz w:val="24"/>
          <w:szCs w:val="24"/>
        </w:rPr>
        <w:t>Ass</w:t>
      </w:r>
      <w:r w:rsidRPr="53B9EFE7">
        <w:rPr>
          <w:sz w:val="24"/>
          <w:szCs w:val="24"/>
        </w:rPr>
        <w:t>essments carried out by the therapist are not specifically written</w:t>
      </w:r>
      <w:r w:rsidRPr="53B9EFE7">
        <w:rPr>
          <w:color w:val="FF0000"/>
          <w:sz w:val="24"/>
          <w:szCs w:val="24"/>
        </w:rPr>
        <w:t xml:space="preserve"> </w:t>
      </w:r>
      <w:r w:rsidRPr="53B9EFE7">
        <w:rPr>
          <w:sz w:val="24"/>
          <w:szCs w:val="24"/>
        </w:rPr>
        <w:t xml:space="preserve">or scored assessments. </w:t>
      </w:r>
      <w:r w:rsidRPr="001F3E7F">
        <w:rPr>
          <w:sz w:val="24"/>
          <w:szCs w:val="24"/>
        </w:rPr>
        <w:t>T</w:t>
      </w:r>
      <w:r w:rsidRPr="53B9EFE7">
        <w:rPr>
          <w:sz w:val="24"/>
          <w:szCs w:val="24"/>
        </w:rPr>
        <w:t xml:space="preserve">herapists can assess, from talking and meeting with the potential client, if they feel they are suitable for counselling, if they feel they would be able to have a </w:t>
      </w:r>
      <w:r w:rsidRPr="53B9EFE7">
        <w:rPr>
          <w:sz w:val="24"/>
          <w:szCs w:val="24"/>
        </w:rPr>
        <w:lastRenderedPageBreak/>
        <w:t>therapeutic relationship</w:t>
      </w:r>
      <w:r w:rsidR="001F3E7F">
        <w:rPr>
          <w:sz w:val="24"/>
          <w:szCs w:val="24"/>
        </w:rPr>
        <w:t xml:space="preserve"> with psychological contact</w:t>
      </w:r>
      <w:r w:rsidRPr="53B9EFE7">
        <w:rPr>
          <w:sz w:val="24"/>
          <w:szCs w:val="24"/>
        </w:rPr>
        <w:t xml:space="preserve"> with that client or if the client is better off being referred back to a different therapist or therapeutic approach </w:t>
      </w:r>
      <w:r w:rsidR="001F3E7F" w:rsidRPr="001F3E7F">
        <w:rPr>
          <w:sz w:val="24"/>
          <w:szCs w:val="24"/>
        </w:rPr>
        <w:t>a</w:t>
      </w:r>
      <w:r w:rsidR="001F3E7F">
        <w:rPr>
          <w:sz w:val="24"/>
          <w:szCs w:val="24"/>
        </w:rPr>
        <w:t>l</w:t>
      </w:r>
      <w:r w:rsidR="001F3E7F" w:rsidRPr="001F3E7F">
        <w:rPr>
          <w:sz w:val="24"/>
          <w:szCs w:val="24"/>
        </w:rPr>
        <w:t>lto</w:t>
      </w:r>
      <w:r w:rsidR="001F3E7F" w:rsidRPr="53B9EFE7">
        <w:rPr>
          <w:sz w:val="24"/>
          <w:szCs w:val="24"/>
        </w:rPr>
        <w:t>gether</w:t>
      </w:r>
      <w:r w:rsidRPr="53B9EFE7">
        <w:rPr>
          <w:sz w:val="24"/>
          <w:szCs w:val="24"/>
        </w:rPr>
        <w:t xml:space="preserve"> (Milner, 2003, p.139). The assessment process may affect the therapeutic relationship in both positive and negative ways, depending on the client, the counsellor, the type of assessment and the stage the client and counsellor are at within the therapeutic process. For example, assessment may act as an intervention for therapeutic movement as it not only allows for clarity for the client but with the assessment being done in a Person-Centred way, the client can experience from the beginning, Person-Centred values, empathy, information sharing and mutuality (which is important with contracting and assessment) but also that they are paramount within the therapy (Neuro Assessment &amp; Development Center, 2012). However, the negative </w:t>
      </w:r>
      <w:proofErr w:type="spellStart"/>
      <w:r w:rsidRPr="53B9EFE7">
        <w:rPr>
          <w:sz w:val="24"/>
          <w:szCs w:val="24"/>
        </w:rPr>
        <w:t>affects</w:t>
      </w:r>
      <w:proofErr w:type="spellEnd"/>
      <w:r w:rsidRPr="53B9EFE7">
        <w:rPr>
          <w:sz w:val="24"/>
          <w:szCs w:val="24"/>
        </w:rPr>
        <w:t xml:space="preserve"> of an assessment may cause the client to feel that they are being judged or labeled which can be damaging (Rijn, 2014, p.4). Additionally, the client may be in such distress, and an assessment may hinder their first encounter with the therapist and cause them more anxiety about counselling possibly leading to them not returning for their first official session (Milner, 2003, p.139). </w:t>
      </w:r>
    </w:p>
    <w:p w14:paraId="3988FE74" w14:textId="44E554CB" w:rsidR="00B6591F" w:rsidRDefault="53B9EFE7" w:rsidP="00014F05">
      <w:pPr>
        <w:spacing w:line="480" w:lineRule="auto"/>
        <w:ind w:firstLine="360"/>
        <w:rPr>
          <w:sz w:val="24"/>
          <w:szCs w:val="24"/>
        </w:rPr>
      </w:pPr>
      <w:r w:rsidRPr="53B9EFE7">
        <w:rPr>
          <w:sz w:val="24"/>
          <w:szCs w:val="24"/>
        </w:rPr>
        <w:t>W</w:t>
      </w:r>
      <w:r w:rsidRPr="001F3E7F">
        <w:rPr>
          <w:sz w:val="24"/>
          <w:szCs w:val="24"/>
        </w:rPr>
        <w:t>hich</w:t>
      </w:r>
      <w:r w:rsidRPr="53B9EFE7">
        <w:rPr>
          <w:sz w:val="24"/>
          <w:szCs w:val="24"/>
        </w:rPr>
        <w:t xml:space="preserve"> assessment is used, depends on the organisation or the therapist’s personal approach to these assessments. Some organisations will allow the therapist to make the decision on which assessment to use, however organisations such as Mind Ystradgynlais, do not let the therapists do the assessments. The assessments </w:t>
      </w:r>
      <w:r w:rsidRPr="001F3E7F">
        <w:rPr>
          <w:sz w:val="24"/>
          <w:szCs w:val="24"/>
        </w:rPr>
        <w:t>are</w:t>
      </w:r>
      <w:r w:rsidRPr="53B9EFE7">
        <w:rPr>
          <w:sz w:val="24"/>
          <w:szCs w:val="24"/>
        </w:rPr>
        <w:t xml:space="preserve"> completed by the organisation’s assessment team who also deal with the referral and safeguarding process of clients who are in a deep crisis and need clinical intervention. In my placement in Mind Ystradgynlais, the placement coordinator and her co-worker within the referrals department, assess potential clients and organize them into categories. These categories </w:t>
      </w:r>
      <w:r w:rsidRPr="53B9EFE7">
        <w:rPr>
          <w:sz w:val="24"/>
          <w:szCs w:val="24"/>
        </w:rPr>
        <w:lastRenderedPageBreak/>
        <w:t xml:space="preserve">range from severe to moderate depending on how soon they need help, and the issues they are having specifically. Also, they sort out whether they would be more suited to Person-Centred counselling or Cognitive Behavioral Therapy, as there are a range of therapists and modalities within my placement. Once those aspects have been organised by my placement coordinator, they will inform the therapist who will be seeing that client, and explain a bit about the situation they are in. As confidentiality is paramount, only the therapist and person who assessed the client are aware of the assessment information. The Assessment carried out in my placement in Mind Ystradgynlais is the ‘CORE 10’. The assessment sheet </w:t>
      </w:r>
      <w:r w:rsidRPr="001F3E7F">
        <w:rPr>
          <w:sz w:val="24"/>
          <w:szCs w:val="24"/>
        </w:rPr>
        <w:t>is placed</w:t>
      </w:r>
      <w:r w:rsidRPr="53B9EFE7">
        <w:rPr>
          <w:sz w:val="24"/>
          <w:szCs w:val="24"/>
        </w:rPr>
        <w:t xml:space="preserve"> into the therapist’s file, along with notes and client information, </w:t>
      </w:r>
      <w:r w:rsidRPr="001F3E7F">
        <w:rPr>
          <w:sz w:val="24"/>
          <w:szCs w:val="24"/>
        </w:rPr>
        <w:t>and</w:t>
      </w:r>
      <w:r w:rsidRPr="53B9EFE7">
        <w:rPr>
          <w:sz w:val="24"/>
          <w:szCs w:val="24"/>
        </w:rPr>
        <w:t xml:space="preserve"> it is then secured in a locked filing cabinet and kept in a secure office within the placement. I feel that within my training of Person-Centred counselling,</w:t>
      </w:r>
      <w:r w:rsidRPr="53B9EFE7">
        <w:rPr>
          <w:color w:val="FF0000"/>
          <w:sz w:val="24"/>
          <w:szCs w:val="24"/>
        </w:rPr>
        <w:t xml:space="preserve"> </w:t>
      </w:r>
      <w:r w:rsidRPr="53B9EFE7">
        <w:rPr>
          <w:sz w:val="24"/>
          <w:szCs w:val="24"/>
        </w:rPr>
        <w:t xml:space="preserve">this is the most helpful </w:t>
      </w:r>
      <w:r w:rsidRPr="001F3E7F">
        <w:rPr>
          <w:sz w:val="24"/>
          <w:szCs w:val="24"/>
        </w:rPr>
        <w:t>approach to</w:t>
      </w:r>
      <w:r w:rsidRPr="53B9EFE7">
        <w:rPr>
          <w:sz w:val="24"/>
          <w:szCs w:val="24"/>
        </w:rPr>
        <w:t xml:space="preserve"> assessment as I think the client gets to build the therapeutic relationship without the worry of judgment or labelling from myself. </w:t>
      </w:r>
    </w:p>
    <w:p w14:paraId="609D3CFB" w14:textId="77777777" w:rsidR="00521DF8" w:rsidRDefault="00521DF8" w:rsidP="00FC51A2">
      <w:pPr>
        <w:spacing w:line="480" w:lineRule="auto"/>
        <w:rPr>
          <w:sz w:val="24"/>
          <w:szCs w:val="24"/>
          <w:u w:val="single"/>
        </w:rPr>
      </w:pPr>
    </w:p>
    <w:p w14:paraId="64586E53" w14:textId="3946C01C" w:rsidR="00AC621C" w:rsidRPr="00AC621C" w:rsidRDefault="00AC621C" w:rsidP="00FC51A2">
      <w:pPr>
        <w:spacing w:line="480" w:lineRule="auto"/>
        <w:rPr>
          <w:sz w:val="24"/>
          <w:szCs w:val="24"/>
          <w:u w:val="single"/>
        </w:rPr>
      </w:pPr>
      <w:r w:rsidRPr="00AC621C">
        <w:rPr>
          <w:sz w:val="24"/>
          <w:szCs w:val="24"/>
          <w:u w:val="single"/>
        </w:rPr>
        <w:t>References</w:t>
      </w:r>
      <w:r w:rsidR="001F226D">
        <w:rPr>
          <w:sz w:val="24"/>
          <w:szCs w:val="24"/>
          <w:u w:val="single"/>
        </w:rPr>
        <w:t xml:space="preserve">- </w:t>
      </w:r>
      <w:r w:rsidRPr="00AC621C">
        <w:rPr>
          <w:sz w:val="24"/>
          <w:szCs w:val="24"/>
          <w:u w:val="single"/>
        </w:rPr>
        <w:t xml:space="preserve">part 3 </w:t>
      </w:r>
    </w:p>
    <w:p w14:paraId="7C03B654" w14:textId="77777777" w:rsidR="00F51CC2" w:rsidRDefault="00F51CC2" w:rsidP="005B57E2">
      <w:pPr>
        <w:spacing w:line="480" w:lineRule="auto"/>
        <w:ind w:firstLine="720"/>
        <w:rPr>
          <w:sz w:val="24"/>
          <w:szCs w:val="24"/>
        </w:rPr>
      </w:pPr>
      <w:r w:rsidRPr="005B57E2">
        <w:rPr>
          <w:sz w:val="24"/>
          <w:szCs w:val="24"/>
        </w:rPr>
        <w:t xml:space="preserve">Clair, D. and Prendergast, D. (1994) ‘Brief psychotherapy and psychological assessments: Entering a relationship, establishing a focus, and providing feedback’, </w:t>
      </w:r>
      <w:r w:rsidRPr="005B57E2">
        <w:rPr>
          <w:i/>
          <w:iCs/>
          <w:sz w:val="24"/>
          <w:szCs w:val="24"/>
        </w:rPr>
        <w:t>Professional Psychology: Research and Practice,</w:t>
      </w:r>
      <w:r w:rsidRPr="005B57E2">
        <w:rPr>
          <w:sz w:val="24"/>
          <w:szCs w:val="24"/>
        </w:rPr>
        <w:t xml:space="preserve"> 25(1), pp. 46–49. </w:t>
      </w:r>
      <w:r>
        <w:rPr>
          <w:sz w:val="24"/>
          <w:szCs w:val="24"/>
        </w:rPr>
        <w:t>DOI</w:t>
      </w:r>
      <w:r w:rsidRPr="005B57E2">
        <w:rPr>
          <w:sz w:val="24"/>
          <w:szCs w:val="24"/>
        </w:rPr>
        <w:t>: 10.1037/0735-7028.25.1.46.</w:t>
      </w:r>
    </w:p>
    <w:p w14:paraId="3576BC70" w14:textId="77777777" w:rsidR="00F51CC2" w:rsidRDefault="00F51CC2" w:rsidP="001539E8">
      <w:pPr>
        <w:spacing w:line="480" w:lineRule="auto"/>
        <w:ind w:firstLine="720"/>
        <w:rPr>
          <w:sz w:val="24"/>
          <w:szCs w:val="24"/>
        </w:rPr>
      </w:pPr>
      <w:r w:rsidRPr="00D64125">
        <w:rPr>
          <w:sz w:val="24"/>
          <w:szCs w:val="24"/>
        </w:rPr>
        <w:t>Milner</w:t>
      </w:r>
      <w:r>
        <w:rPr>
          <w:sz w:val="24"/>
          <w:szCs w:val="24"/>
        </w:rPr>
        <w:t>, J.,</w:t>
      </w:r>
      <w:r w:rsidRPr="00D64125">
        <w:rPr>
          <w:sz w:val="24"/>
          <w:szCs w:val="24"/>
        </w:rPr>
        <w:t xml:space="preserve"> </w:t>
      </w:r>
      <w:r>
        <w:rPr>
          <w:sz w:val="24"/>
          <w:szCs w:val="24"/>
        </w:rPr>
        <w:t>and</w:t>
      </w:r>
      <w:r w:rsidRPr="00D64125">
        <w:rPr>
          <w:sz w:val="24"/>
          <w:szCs w:val="24"/>
        </w:rPr>
        <w:t xml:space="preserve"> O'Byrn</w:t>
      </w:r>
      <w:r>
        <w:rPr>
          <w:sz w:val="24"/>
          <w:szCs w:val="24"/>
        </w:rPr>
        <w:t>e, P.</w:t>
      </w:r>
      <w:r w:rsidRPr="00D64125">
        <w:rPr>
          <w:sz w:val="24"/>
          <w:szCs w:val="24"/>
        </w:rPr>
        <w:t xml:space="preserve"> (2003) </w:t>
      </w:r>
      <w:r>
        <w:rPr>
          <w:sz w:val="24"/>
          <w:szCs w:val="24"/>
        </w:rPr>
        <w:t>‘</w:t>
      </w:r>
      <w:r w:rsidRPr="00D64125">
        <w:rPr>
          <w:sz w:val="24"/>
          <w:szCs w:val="24"/>
        </w:rPr>
        <w:t>How do counsellors make client assessments?</w:t>
      </w:r>
      <w:r>
        <w:rPr>
          <w:sz w:val="24"/>
          <w:szCs w:val="24"/>
        </w:rPr>
        <w:t>’</w:t>
      </w:r>
      <w:r w:rsidRPr="00D64125">
        <w:rPr>
          <w:sz w:val="24"/>
          <w:szCs w:val="24"/>
        </w:rPr>
        <w:t xml:space="preserve">, </w:t>
      </w:r>
      <w:r w:rsidRPr="00D64125">
        <w:rPr>
          <w:i/>
          <w:iCs/>
          <w:sz w:val="24"/>
          <w:szCs w:val="24"/>
        </w:rPr>
        <w:t>Counselling and Psychotherapy Research</w:t>
      </w:r>
      <w:r w:rsidRPr="00D64125">
        <w:rPr>
          <w:sz w:val="24"/>
          <w:szCs w:val="24"/>
        </w:rPr>
        <w:t>, 3</w:t>
      </w:r>
      <w:r>
        <w:rPr>
          <w:sz w:val="24"/>
          <w:szCs w:val="24"/>
        </w:rPr>
        <w:t>(</w:t>
      </w:r>
      <w:r w:rsidRPr="00D64125">
        <w:rPr>
          <w:sz w:val="24"/>
          <w:szCs w:val="24"/>
        </w:rPr>
        <w:t>2</w:t>
      </w:r>
      <w:r>
        <w:rPr>
          <w:sz w:val="24"/>
          <w:szCs w:val="24"/>
        </w:rPr>
        <w:t>)</w:t>
      </w:r>
      <w:r w:rsidRPr="00D64125">
        <w:rPr>
          <w:sz w:val="24"/>
          <w:szCs w:val="24"/>
        </w:rPr>
        <w:t>,</w:t>
      </w:r>
      <w:r>
        <w:rPr>
          <w:sz w:val="24"/>
          <w:szCs w:val="24"/>
        </w:rPr>
        <w:t xml:space="preserve"> pp.</w:t>
      </w:r>
      <w:r w:rsidRPr="00D64125">
        <w:rPr>
          <w:sz w:val="24"/>
          <w:szCs w:val="24"/>
        </w:rPr>
        <w:t xml:space="preserve"> 139-145</w:t>
      </w:r>
      <w:r>
        <w:rPr>
          <w:sz w:val="24"/>
          <w:szCs w:val="24"/>
        </w:rPr>
        <w:t>.</w:t>
      </w:r>
      <w:r w:rsidRPr="00D64125">
        <w:rPr>
          <w:sz w:val="24"/>
          <w:szCs w:val="24"/>
        </w:rPr>
        <w:t xml:space="preserve"> DOI:</w:t>
      </w:r>
      <w:r>
        <w:rPr>
          <w:sz w:val="24"/>
          <w:szCs w:val="24"/>
        </w:rPr>
        <w:t xml:space="preserve"> </w:t>
      </w:r>
      <w:r w:rsidRPr="00D64125">
        <w:rPr>
          <w:sz w:val="24"/>
          <w:szCs w:val="24"/>
        </w:rPr>
        <w:t>10.1080/14733140312331384512</w:t>
      </w:r>
    </w:p>
    <w:p w14:paraId="2727DB59" w14:textId="77777777" w:rsidR="00F51CC2" w:rsidRPr="004E759B" w:rsidRDefault="00F51CC2" w:rsidP="005B57E2">
      <w:pPr>
        <w:spacing w:line="480" w:lineRule="auto"/>
        <w:ind w:firstLine="720"/>
        <w:rPr>
          <w:sz w:val="24"/>
          <w:szCs w:val="24"/>
        </w:rPr>
      </w:pPr>
      <w:r w:rsidRPr="00A96546">
        <w:rPr>
          <w:sz w:val="24"/>
          <w:szCs w:val="24"/>
        </w:rPr>
        <w:lastRenderedPageBreak/>
        <w:t>Neuro Assessment &amp; Development Center</w:t>
      </w:r>
      <w:r>
        <w:rPr>
          <w:sz w:val="24"/>
          <w:szCs w:val="24"/>
        </w:rPr>
        <w:t xml:space="preserve"> (2012) </w:t>
      </w:r>
      <w:r>
        <w:rPr>
          <w:i/>
          <w:iCs/>
          <w:sz w:val="24"/>
          <w:szCs w:val="24"/>
        </w:rPr>
        <w:t>Therapeutic assessment.</w:t>
      </w:r>
      <w:r w:rsidRPr="00A96546">
        <w:t xml:space="preserve"> </w:t>
      </w:r>
      <w:r w:rsidRPr="00A96546">
        <w:rPr>
          <w:i/>
          <w:iCs/>
          <w:sz w:val="24"/>
          <w:szCs w:val="24"/>
        </w:rPr>
        <w:t>ASSESSMENT AS AN INTERVENTION: The Real Opportunity of Psychological Assessment</w:t>
      </w:r>
      <w:r>
        <w:rPr>
          <w:i/>
          <w:iCs/>
          <w:sz w:val="24"/>
          <w:szCs w:val="24"/>
        </w:rPr>
        <w:t>.</w:t>
      </w:r>
      <w:r>
        <w:rPr>
          <w:sz w:val="24"/>
          <w:szCs w:val="24"/>
        </w:rPr>
        <w:t xml:space="preserve"> Available at: </w:t>
      </w:r>
      <w:hyperlink r:id="rId14" w:history="1">
        <w:r w:rsidRPr="00917287">
          <w:rPr>
            <w:rStyle w:val="Hyperlink"/>
            <w:sz w:val="24"/>
            <w:szCs w:val="24"/>
          </w:rPr>
          <w:t>https://www.neurodevelop.com/therapeutic_assessment</w:t>
        </w:r>
      </w:hyperlink>
      <w:r>
        <w:rPr>
          <w:sz w:val="24"/>
          <w:szCs w:val="24"/>
        </w:rPr>
        <w:t xml:space="preserve"> (Accessed: 2 March 2020). </w:t>
      </w:r>
      <w:r>
        <w:rPr>
          <w:i/>
          <w:iCs/>
          <w:sz w:val="24"/>
          <w:szCs w:val="24"/>
        </w:rPr>
        <w:t xml:space="preserve"> </w:t>
      </w:r>
    </w:p>
    <w:p w14:paraId="3F16A3D3" w14:textId="77777777" w:rsidR="00F51CC2" w:rsidRPr="0066041C" w:rsidRDefault="00F51CC2" w:rsidP="005B57E2">
      <w:pPr>
        <w:spacing w:line="480" w:lineRule="auto"/>
        <w:ind w:firstLine="720"/>
        <w:rPr>
          <w:sz w:val="24"/>
          <w:szCs w:val="24"/>
        </w:rPr>
      </w:pPr>
      <w:r>
        <w:rPr>
          <w:sz w:val="24"/>
          <w:szCs w:val="24"/>
        </w:rPr>
        <w:t>Rijn, B.V. (2014)</w:t>
      </w:r>
      <w:r w:rsidRPr="00537EAC">
        <w:t xml:space="preserve"> </w:t>
      </w:r>
      <w:r w:rsidRPr="00537EAC">
        <w:rPr>
          <w:i/>
          <w:iCs/>
          <w:sz w:val="24"/>
          <w:szCs w:val="24"/>
        </w:rPr>
        <w:t xml:space="preserve">Assessment and Case Formulation in Counselling and Psychotherapy. </w:t>
      </w:r>
      <w:r>
        <w:rPr>
          <w:sz w:val="24"/>
          <w:szCs w:val="24"/>
        </w:rPr>
        <w:t xml:space="preserve">London: SAGE Publications Ltd. </w:t>
      </w:r>
    </w:p>
    <w:p w14:paraId="62979BDC" w14:textId="77777777" w:rsidR="00F51CC2" w:rsidRDefault="00F51CC2" w:rsidP="00A96546">
      <w:pPr>
        <w:spacing w:line="480" w:lineRule="auto"/>
        <w:ind w:firstLine="720"/>
        <w:rPr>
          <w:sz w:val="24"/>
          <w:szCs w:val="24"/>
        </w:rPr>
      </w:pPr>
      <w:r w:rsidRPr="00AC621C">
        <w:rPr>
          <w:sz w:val="24"/>
          <w:szCs w:val="24"/>
        </w:rPr>
        <w:t>Wilkins</w:t>
      </w:r>
      <w:r>
        <w:rPr>
          <w:sz w:val="24"/>
          <w:szCs w:val="24"/>
        </w:rPr>
        <w:t>, P.,</w:t>
      </w:r>
      <w:r w:rsidRPr="00AC621C">
        <w:rPr>
          <w:sz w:val="24"/>
          <w:szCs w:val="24"/>
        </w:rPr>
        <w:t xml:space="preserve"> </w:t>
      </w:r>
      <w:r>
        <w:rPr>
          <w:sz w:val="24"/>
          <w:szCs w:val="24"/>
        </w:rPr>
        <w:t>and</w:t>
      </w:r>
      <w:r w:rsidRPr="00AC621C">
        <w:rPr>
          <w:sz w:val="24"/>
          <w:szCs w:val="24"/>
        </w:rPr>
        <w:t xml:space="preserve"> Gill</w:t>
      </w:r>
      <w:r>
        <w:rPr>
          <w:sz w:val="24"/>
          <w:szCs w:val="24"/>
        </w:rPr>
        <w:t>, M.</w:t>
      </w:r>
      <w:r w:rsidRPr="00AC621C">
        <w:rPr>
          <w:sz w:val="24"/>
          <w:szCs w:val="24"/>
        </w:rPr>
        <w:t xml:space="preserve"> (2003) </w:t>
      </w:r>
      <w:r>
        <w:rPr>
          <w:sz w:val="24"/>
          <w:szCs w:val="24"/>
        </w:rPr>
        <w:t>‘</w:t>
      </w:r>
      <w:r w:rsidRPr="00AC621C">
        <w:rPr>
          <w:sz w:val="24"/>
          <w:szCs w:val="24"/>
        </w:rPr>
        <w:t>Assessment in Person-Centered Therapy</w:t>
      </w:r>
      <w:r>
        <w:rPr>
          <w:sz w:val="24"/>
          <w:szCs w:val="24"/>
        </w:rPr>
        <w:t>’</w:t>
      </w:r>
      <w:r w:rsidRPr="00AC621C">
        <w:rPr>
          <w:sz w:val="24"/>
          <w:szCs w:val="24"/>
        </w:rPr>
        <w:t xml:space="preserve">, </w:t>
      </w:r>
      <w:r w:rsidRPr="00AC621C">
        <w:rPr>
          <w:i/>
          <w:iCs/>
          <w:sz w:val="24"/>
          <w:szCs w:val="24"/>
        </w:rPr>
        <w:t xml:space="preserve">Person-Centered &amp; Experiential </w:t>
      </w:r>
      <w:r w:rsidRPr="001539E8">
        <w:rPr>
          <w:i/>
          <w:iCs/>
          <w:sz w:val="24"/>
          <w:szCs w:val="24"/>
        </w:rPr>
        <w:t>Psychotherapies</w:t>
      </w:r>
      <w:r w:rsidRPr="00AC621C">
        <w:rPr>
          <w:sz w:val="24"/>
          <w:szCs w:val="24"/>
        </w:rPr>
        <w:t xml:space="preserve">, </w:t>
      </w:r>
      <w:r>
        <w:rPr>
          <w:sz w:val="24"/>
          <w:szCs w:val="24"/>
        </w:rPr>
        <w:t>2(3)</w:t>
      </w:r>
      <w:r w:rsidRPr="00AC621C">
        <w:rPr>
          <w:sz w:val="24"/>
          <w:szCs w:val="24"/>
        </w:rPr>
        <w:t>,</w:t>
      </w:r>
      <w:r>
        <w:rPr>
          <w:sz w:val="24"/>
          <w:szCs w:val="24"/>
        </w:rPr>
        <w:t xml:space="preserve"> pp.</w:t>
      </w:r>
      <w:r w:rsidRPr="00AC621C">
        <w:rPr>
          <w:sz w:val="24"/>
          <w:szCs w:val="24"/>
        </w:rPr>
        <w:t xml:space="preserve"> 172-187</w:t>
      </w:r>
      <w:r>
        <w:rPr>
          <w:sz w:val="24"/>
          <w:szCs w:val="24"/>
        </w:rPr>
        <w:t xml:space="preserve">. </w:t>
      </w:r>
      <w:r w:rsidRPr="00AC621C">
        <w:rPr>
          <w:sz w:val="24"/>
          <w:szCs w:val="24"/>
        </w:rPr>
        <w:t xml:space="preserve"> DOI: 10.1080/14779757.2003.9688310</w:t>
      </w:r>
    </w:p>
    <w:p w14:paraId="6BEA752E" w14:textId="323E1F11" w:rsidR="00AC621C" w:rsidRDefault="00AC621C" w:rsidP="00FC51A2">
      <w:pPr>
        <w:spacing w:line="480" w:lineRule="auto"/>
        <w:rPr>
          <w:sz w:val="24"/>
          <w:szCs w:val="24"/>
        </w:rPr>
      </w:pPr>
    </w:p>
    <w:p w14:paraId="143AAFFC" w14:textId="2A7E2419" w:rsidR="00EB1FFC" w:rsidRDefault="00EB1FFC" w:rsidP="00FC51A2">
      <w:pPr>
        <w:spacing w:line="480" w:lineRule="auto"/>
        <w:rPr>
          <w:sz w:val="24"/>
          <w:szCs w:val="24"/>
        </w:rPr>
      </w:pPr>
    </w:p>
    <w:p w14:paraId="443BACD9" w14:textId="4062CB89" w:rsidR="00EB1FFC" w:rsidRDefault="00EB1FFC" w:rsidP="00FC51A2">
      <w:pPr>
        <w:spacing w:line="480" w:lineRule="auto"/>
        <w:rPr>
          <w:sz w:val="24"/>
          <w:szCs w:val="24"/>
        </w:rPr>
      </w:pPr>
    </w:p>
    <w:p w14:paraId="29272448" w14:textId="5DA7AC01" w:rsidR="00EB1FFC" w:rsidRDefault="00EB1FFC" w:rsidP="00FC51A2">
      <w:pPr>
        <w:spacing w:line="480" w:lineRule="auto"/>
        <w:rPr>
          <w:sz w:val="24"/>
          <w:szCs w:val="24"/>
        </w:rPr>
      </w:pPr>
    </w:p>
    <w:p w14:paraId="047E9801" w14:textId="079A1896" w:rsidR="00EB1FFC" w:rsidRDefault="00EB1FFC" w:rsidP="00FC51A2">
      <w:pPr>
        <w:spacing w:line="480" w:lineRule="auto"/>
        <w:rPr>
          <w:sz w:val="24"/>
          <w:szCs w:val="24"/>
        </w:rPr>
      </w:pPr>
    </w:p>
    <w:p w14:paraId="3DADEB23" w14:textId="542283D7" w:rsidR="00EB1FFC" w:rsidRDefault="00EB1FFC" w:rsidP="00FC51A2">
      <w:pPr>
        <w:spacing w:line="480" w:lineRule="auto"/>
        <w:rPr>
          <w:sz w:val="24"/>
          <w:szCs w:val="24"/>
        </w:rPr>
      </w:pPr>
    </w:p>
    <w:p w14:paraId="4B28BF0C" w14:textId="7536176F" w:rsidR="00EB1FFC" w:rsidRDefault="00EB1FFC" w:rsidP="00FC51A2">
      <w:pPr>
        <w:spacing w:line="480" w:lineRule="auto"/>
        <w:rPr>
          <w:sz w:val="24"/>
          <w:szCs w:val="24"/>
        </w:rPr>
      </w:pPr>
    </w:p>
    <w:p w14:paraId="372DE2A1" w14:textId="765C0424" w:rsidR="00EB1FFC" w:rsidRDefault="00EB1FFC" w:rsidP="00FC51A2">
      <w:pPr>
        <w:spacing w:line="480" w:lineRule="auto"/>
        <w:rPr>
          <w:sz w:val="24"/>
          <w:szCs w:val="24"/>
        </w:rPr>
      </w:pPr>
    </w:p>
    <w:p w14:paraId="4317C81F" w14:textId="02652E99" w:rsidR="00EB1FFC" w:rsidRDefault="00EB1FFC" w:rsidP="00FC51A2">
      <w:pPr>
        <w:spacing w:line="480" w:lineRule="auto"/>
        <w:rPr>
          <w:sz w:val="24"/>
          <w:szCs w:val="24"/>
        </w:rPr>
      </w:pPr>
    </w:p>
    <w:p w14:paraId="7EB9552E" w14:textId="2705CF5C" w:rsidR="00EB1FFC" w:rsidRDefault="00EB1FFC" w:rsidP="00FC51A2">
      <w:pPr>
        <w:spacing w:line="480" w:lineRule="auto"/>
        <w:rPr>
          <w:sz w:val="24"/>
          <w:szCs w:val="24"/>
        </w:rPr>
      </w:pPr>
    </w:p>
    <w:p w14:paraId="11C75F28" w14:textId="19D8DFCB" w:rsidR="00EB1FFC" w:rsidRDefault="00EB1FFC" w:rsidP="00EB1FFC">
      <w:pPr>
        <w:pStyle w:val="ListParagraph"/>
        <w:numPr>
          <w:ilvl w:val="0"/>
          <w:numId w:val="1"/>
        </w:numPr>
        <w:spacing w:line="480" w:lineRule="auto"/>
        <w:rPr>
          <w:sz w:val="24"/>
          <w:szCs w:val="24"/>
          <w:u w:val="single"/>
        </w:rPr>
      </w:pPr>
      <w:r w:rsidRPr="00EB1FFC">
        <w:rPr>
          <w:sz w:val="24"/>
          <w:szCs w:val="24"/>
          <w:u w:val="single"/>
        </w:rPr>
        <w:lastRenderedPageBreak/>
        <w:t>Process Notes</w:t>
      </w:r>
      <w:r>
        <w:rPr>
          <w:sz w:val="24"/>
          <w:szCs w:val="24"/>
          <w:u w:val="single"/>
        </w:rPr>
        <w:t xml:space="preserve"> </w:t>
      </w:r>
    </w:p>
    <w:p w14:paraId="452D3688" w14:textId="4A08FAE3" w:rsidR="00B13034" w:rsidRDefault="53B9EFE7" w:rsidP="00672302">
      <w:pPr>
        <w:spacing w:line="480" w:lineRule="auto"/>
        <w:ind w:firstLine="360"/>
        <w:rPr>
          <w:sz w:val="24"/>
          <w:szCs w:val="24"/>
        </w:rPr>
      </w:pPr>
      <w:r w:rsidRPr="53B9EFE7">
        <w:rPr>
          <w:sz w:val="24"/>
          <w:szCs w:val="24"/>
        </w:rPr>
        <w:t>Client Notes within the counselling and psychotherapy sector allow the counsellor to remember important details, make treatment plans, organise therapy sessions and explore different strategies to use with the client. They also allow for the counsellor to write down themes, or for information regarding the initial assessment and diagnosis (</w:t>
      </w:r>
      <w:proofErr w:type="spellStart"/>
      <w:r w:rsidRPr="53B9EFE7">
        <w:rPr>
          <w:sz w:val="24"/>
          <w:szCs w:val="24"/>
        </w:rPr>
        <w:t>Oramah</w:t>
      </w:r>
      <w:proofErr w:type="spellEnd"/>
      <w:r w:rsidRPr="53B9EFE7">
        <w:rPr>
          <w:sz w:val="24"/>
          <w:szCs w:val="24"/>
        </w:rPr>
        <w:t xml:space="preserve">, 2012, p. 166). However, process notes, also referred to as psychotherapy notes or private notes, are the notes referring to how a counsellor is feeling and thinking towards a client, session or situation regarding the therapy (ICA Notes, 2018).These process notes are kept separate to the </w:t>
      </w:r>
      <w:r w:rsidR="00133B83">
        <w:rPr>
          <w:sz w:val="24"/>
          <w:szCs w:val="24"/>
        </w:rPr>
        <w:t>c</w:t>
      </w:r>
      <w:r w:rsidRPr="53B9EFE7">
        <w:rPr>
          <w:sz w:val="24"/>
          <w:szCs w:val="24"/>
        </w:rPr>
        <w:t xml:space="preserve">lient </w:t>
      </w:r>
      <w:r w:rsidR="00133B83">
        <w:rPr>
          <w:sz w:val="24"/>
          <w:szCs w:val="24"/>
        </w:rPr>
        <w:t>n</w:t>
      </w:r>
      <w:r w:rsidRPr="53B9EFE7">
        <w:rPr>
          <w:sz w:val="24"/>
          <w:szCs w:val="24"/>
        </w:rPr>
        <w:t xml:space="preserve">otes, and are only to be used by the counsellor for reflective practice,  critical thinking and are often taken to supervision. If a counsellor takes these ‘process’ notes to supervision, they are anonymised either using a </w:t>
      </w:r>
      <w:r w:rsidRPr="00133B83">
        <w:rPr>
          <w:sz w:val="24"/>
          <w:szCs w:val="24"/>
        </w:rPr>
        <w:t>pseu</w:t>
      </w:r>
      <w:r w:rsidRPr="53B9EFE7">
        <w:rPr>
          <w:sz w:val="24"/>
          <w:szCs w:val="24"/>
        </w:rPr>
        <w:t xml:space="preserve">donym or via a code system where only the counsellor can identify </w:t>
      </w:r>
      <w:r w:rsidRPr="00133B83">
        <w:rPr>
          <w:sz w:val="24"/>
          <w:szCs w:val="24"/>
        </w:rPr>
        <w:t>which</w:t>
      </w:r>
      <w:r w:rsidRPr="53B9EFE7">
        <w:rPr>
          <w:sz w:val="24"/>
          <w:szCs w:val="24"/>
        </w:rPr>
        <w:t xml:space="preserve"> client is being discussed. No personal information or any information linking the client to the notes should be mentioned as the counsellor needs to correspond and abide by the confidentiality contract set in place by the client and counsellor (ICA Notes, 2018). The client would have been made aware that notes may be taken to supervision, however they would be anonymised so that their identity is completely safe. </w:t>
      </w:r>
    </w:p>
    <w:p w14:paraId="300E2E10" w14:textId="2E614D59" w:rsidR="00EB1FFC" w:rsidRDefault="53B9EFE7" w:rsidP="00B13034">
      <w:pPr>
        <w:spacing w:line="480" w:lineRule="auto"/>
        <w:ind w:firstLine="360"/>
        <w:rPr>
          <w:sz w:val="24"/>
          <w:szCs w:val="24"/>
        </w:rPr>
      </w:pPr>
      <w:r w:rsidRPr="53B9EFE7">
        <w:rPr>
          <w:sz w:val="24"/>
          <w:szCs w:val="24"/>
        </w:rPr>
        <w:t xml:space="preserve">The counsellor will write down information regarding their own feelings and thoughts, any biases or prejudices that come up for them and any questions they feel they need to ask their supervisor for help with (Irving, 1995, p.107). </w:t>
      </w:r>
      <w:r w:rsidRPr="00BE1F73">
        <w:rPr>
          <w:sz w:val="24"/>
          <w:szCs w:val="24"/>
        </w:rPr>
        <w:t>Inter-personal</w:t>
      </w:r>
      <w:r w:rsidR="00BE1F73" w:rsidRPr="00BE1F73">
        <w:rPr>
          <w:sz w:val="24"/>
          <w:szCs w:val="24"/>
        </w:rPr>
        <w:t xml:space="preserve"> process</w:t>
      </w:r>
      <w:r w:rsidRPr="00BE1F73">
        <w:rPr>
          <w:sz w:val="24"/>
          <w:szCs w:val="24"/>
        </w:rPr>
        <w:t xml:space="preserve"> recall </w:t>
      </w:r>
      <w:r w:rsidR="00BE1F73">
        <w:rPr>
          <w:sz w:val="24"/>
          <w:szCs w:val="24"/>
        </w:rPr>
        <w:t xml:space="preserve">supervision </w:t>
      </w:r>
      <w:r w:rsidRPr="53B9EFE7">
        <w:rPr>
          <w:sz w:val="24"/>
          <w:szCs w:val="24"/>
        </w:rPr>
        <w:t xml:space="preserve">questions can be answered by the therapist and taken to supervision, however there are many types of questions that can be taken to Person-Centred counselling supervision, such as ‘Mearns’ 20 suggested questions for consideration during Person-Centred supervision’ </w:t>
      </w:r>
      <w:r w:rsidRPr="53B9EFE7">
        <w:rPr>
          <w:sz w:val="24"/>
          <w:szCs w:val="24"/>
        </w:rPr>
        <w:lastRenderedPageBreak/>
        <w:t>(Mearns, 1997)  which can help the therapist to decide how they are feeling. Some of these questions include “what do I feel in relation to this client?”, “what is the nature of my empathy with this client?” and “in what ways am I being incongruent with this client?” (Mearns, 1997). These are just some of the potential questions a counsellor may ask them</w:t>
      </w:r>
      <w:r w:rsidRPr="006B0AB2">
        <w:rPr>
          <w:sz w:val="24"/>
          <w:szCs w:val="24"/>
        </w:rPr>
        <w:t>selves</w:t>
      </w:r>
      <w:r w:rsidRPr="53B9EFE7">
        <w:rPr>
          <w:sz w:val="24"/>
          <w:szCs w:val="24"/>
        </w:rPr>
        <w:t xml:space="preserve"> in order to work reflectively and transparently with the supervisor in order to unroot any issues, struggles or feelings that don’t sit well within the counsellor (Counselling Practice Matters, 2020). Attending supervision is not only a requirement of a working practitioner, but also crucial to the counsellor if they want to continue to work to a professional standard and to continue working on their personal development, meaning they constantly reflect throughout their practicing time in order to better themselves. </w:t>
      </w:r>
    </w:p>
    <w:p w14:paraId="09B6F66A" w14:textId="0B4C791F" w:rsidR="00044F6A" w:rsidRDefault="00044F6A" w:rsidP="00044F6A">
      <w:pPr>
        <w:spacing w:line="480" w:lineRule="auto"/>
        <w:rPr>
          <w:sz w:val="24"/>
          <w:szCs w:val="24"/>
          <w:u w:val="single"/>
        </w:rPr>
      </w:pPr>
      <w:r w:rsidRPr="00044F6A">
        <w:rPr>
          <w:sz w:val="24"/>
          <w:szCs w:val="24"/>
          <w:u w:val="single"/>
        </w:rPr>
        <w:t>Example of my process notes:</w:t>
      </w:r>
    </w:p>
    <w:p w14:paraId="0FCF46D9" w14:textId="3B6B9584" w:rsidR="00044F6A" w:rsidRDefault="00044F6A" w:rsidP="00044F6A">
      <w:pPr>
        <w:spacing w:line="240" w:lineRule="auto"/>
        <w:rPr>
          <w:sz w:val="24"/>
          <w:szCs w:val="24"/>
        </w:rPr>
      </w:pPr>
      <w:r w:rsidRPr="004A563B">
        <w:rPr>
          <w:sz w:val="24"/>
          <w:szCs w:val="24"/>
          <w:u w:val="single"/>
        </w:rPr>
        <w:t>Counsellor’s name</w:t>
      </w:r>
      <w:r>
        <w:rPr>
          <w:sz w:val="24"/>
          <w:szCs w:val="24"/>
        </w:rPr>
        <w:t>: Marnie</w:t>
      </w:r>
    </w:p>
    <w:p w14:paraId="2953C27F" w14:textId="13BB0911" w:rsidR="00044F6A" w:rsidRDefault="00044F6A" w:rsidP="00044F6A">
      <w:pPr>
        <w:spacing w:line="240" w:lineRule="auto"/>
        <w:rPr>
          <w:sz w:val="24"/>
          <w:szCs w:val="24"/>
        </w:rPr>
      </w:pPr>
      <w:r w:rsidRPr="004A563B">
        <w:rPr>
          <w:sz w:val="24"/>
          <w:szCs w:val="24"/>
          <w:u w:val="single"/>
        </w:rPr>
        <w:t>Counselling Organisation</w:t>
      </w:r>
      <w:r>
        <w:rPr>
          <w:sz w:val="24"/>
          <w:szCs w:val="24"/>
        </w:rPr>
        <w:t xml:space="preserve">: Mind Ystradgynlais </w:t>
      </w:r>
    </w:p>
    <w:p w14:paraId="0957858E" w14:textId="3A2B4F7F" w:rsidR="00044F6A" w:rsidRDefault="00044F6A" w:rsidP="00044F6A">
      <w:pPr>
        <w:spacing w:line="240" w:lineRule="auto"/>
        <w:rPr>
          <w:sz w:val="24"/>
          <w:szCs w:val="24"/>
        </w:rPr>
      </w:pPr>
      <w:r w:rsidRPr="004A563B">
        <w:rPr>
          <w:sz w:val="24"/>
          <w:szCs w:val="24"/>
          <w:u w:val="single"/>
        </w:rPr>
        <w:t>Client</w:t>
      </w:r>
      <w:r w:rsidR="006B0AB2" w:rsidRPr="006B0AB2">
        <w:t xml:space="preserve"> </w:t>
      </w:r>
      <w:r w:rsidR="006B0AB2" w:rsidRPr="006B0AB2">
        <w:rPr>
          <w:sz w:val="24"/>
          <w:szCs w:val="24"/>
          <w:u w:val="single"/>
        </w:rPr>
        <w:t>pseudonym</w:t>
      </w:r>
      <w:r w:rsidRPr="004A563B">
        <w:rPr>
          <w:sz w:val="24"/>
          <w:szCs w:val="24"/>
          <w:u w:val="single"/>
        </w:rPr>
        <w:t xml:space="preserve"> / code</w:t>
      </w:r>
      <w:r>
        <w:rPr>
          <w:sz w:val="24"/>
          <w:szCs w:val="24"/>
        </w:rPr>
        <w:t>: 1487</w:t>
      </w:r>
    </w:p>
    <w:p w14:paraId="73A50747" w14:textId="2737A48D" w:rsidR="00044F6A" w:rsidRDefault="00044F6A" w:rsidP="00044F6A">
      <w:pPr>
        <w:spacing w:line="240" w:lineRule="auto"/>
        <w:rPr>
          <w:sz w:val="24"/>
          <w:szCs w:val="24"/>
        </w:rPr>
      </w:pPr>
      <w:r w:rsidRPr="004A563B">
        <w:rPr>
          <w:sz w:val="24"/>
          <w:szCs w:val="24"/>
          <w:u w:val="single"/>
        </w:rPr>
        <w:t>Date of session</w:t>
      </w:r>
      <w:r>
        <w:rPr>
          <w:sz w:val="24"/>
          <w:szCs w:val="24"/>
        </w:rPr>
        <w:t>: 2/1/20</w:t>
      </w:r>
    </w:p>
    <w:p w14:paraId="1CB088D8" w14:textId="281F2CF8" w:rsidR="00044F6A" w:rsidRDefault="00044F6A" w:rsidP="00044F6A">
      <w:pPr>
        <w:spacing w:line="240" w:lineRule="auto"/>
        <w:rPr>
          <w:sz w:val="24"/>
          <w:szCs w:val="24"/>
        </w:rPr>
      </w:pPr>
      <w:r w:rsidRPr="004A563B">
        <w:rPr>
          <w:sz w:val="24"/>
          <w:szCs w:val="24"/>
          <w:u w:val="single"/>
        </w:rPr>
        <w:t>Start time</w:t>
      </w:r>
      <w:r w:rsidRPr="004A563B">
        <w:rPr>
          <w:sz w:val="24"/>
          <w:szCs w:val="24"/>
        </w:rPr>
        <w:t>:</w:t>
      </w:r>
      <w:r>
        <w:rPr>
          <w:sz w:val="24"/>
          <w:szCs w:val="24"/>
        </w:rPr>
        <w:t xml:space="preserve"> 11 AM (50 min session) </w:t>
      </w:r>
    </w:p>
    <w:p w14:paraId="4F0CDD8A" w14:textId="3B9BE0DB" w:rsidR="00044F6A" w:rsidRDefault="00044F6A" w:rsidP="00044F6A">
      <w:pPr>
        <w:spacing w:line="240" w:lineRule="auto"/>
        <w:rPr>
          <w:sz w:val="24"/>
          <w:szCs w:val="24"/>
        </w:rPr>
      </w:pPr>
    </w:p>
    <w:p w14:paraId="660E16B6" w14:textId="325A4D2C" w:rsidR="00044F6A" w:rsidRDefault="00044F6A" w:rsidP="00044F6A">
      <w:pPr>
        <w:spacing w:line="240" w:lineRule="auto"/>
        <w:rPr>
          <w:sz w:val="24"/>
          <w:szCs w:val="24"/>
        </w:rPr>
      </w:pPr>
      <w:r w:rsidRPr="004A563B">
        <w:rPr>
          <w:sz w:val="24"/>
          <w:szCs w:val="24"/>
          <w:u w:val="single"/>
        </w:rPr>
        <w:t>Themes of session</w:t>
      </w:r>
      <w:r w:rsidR="00610929" w:rsidRPr="004A563B">
        <w:rPr>
          <w:sz w:val="24"/>
          <w:szCs w:val="24"/>
          <w:u w:val="single"/>
        </w:rPr>
        <w:t>:</w:t>
      </w:r>
      <w:r>
        <w:rPr>
          <w:sz w:val="24"/>
          <w:szCs w:val="24"/>
        </w:rPr>
        <w:t xml:space="preserve"> </w:t>
      </w:r>
      <w:r w:rsidR="00610929">
        <w:rPr>
          <w:sz w:val="24"/>
          <w:szCs w:val="24"/>
        </w:rPr>
        <w:t>A</w:t>
      </w:r>
      <w:r>
        <w:rPr>
          <w:sz w:val="24"/>
          <w:szCs w:val="24"/>
        </w:rPr>
        <w:t xml:space="preserve">nxiety and stress at job continues, pressure from family members to succeed, </w:t>
      </w:r>
      <w:r w:rsidR="00610929">
        <w:rPr>
          <w:sz w:val="24"/>
          <w:szCs w:val="24"/>
        </w:rPr>
        <w:t xml:space="preserve">issues relating to childhood. </w:t>
      </w:r>
    </w:p>
    <w:p w14:paraId="2FDCDF56" w14:textId="77777777" w:rsidR="00610929" w:rsidRDefault="00610929" w:rsidP="00044F6A">
      <w:pPr>
        <w:spacing w:line="240" w:lineRule="auto"/>
        <w:rPr>
          <w:sz w:val="24"/>
          <w:szCs w:val="24"/>
        </w:rPr>
      </w:pPr>
    </w:p>
    <w:p w14:paraId="65DCFA64" w14:textId="7EAF3157" w:rsidR="00044F6A" w:rsidRDefault="00044F6A" w:rsidP="00044F6A">
      <w:pPr>
        <w:spacing w:line="240" w:lineRule="auto"/>
        <w:rPr>
          <w:sz w:val="24"/>
          <w:szCs w:val="24"/>
        </w:rPr>
      </w:pPr>
      <w:r w:rsidRPr="00610929">
        <w:rPr>
          <w:sz w:val="24"/>
          <w:szCs w:val="24"/>
          <w:u w:val="single"/>
        </w:rPr>
        <w:t xml:space="preserve">What do you wish you had said to your </w:t>
      </w:r>
      <w:r w:rsidR="00610929" w:rsidRPr="00610929">
        <w:rPr>
          <w:sz w:val="24"/>
          <w:szCs w:val="24"/>
          <w:u w:val="single"/>
        </w:rPr>
        <w:t>client</w:t>
      </w:r>
      <w:r w:rsidR="00610929">
        <w:rPr>
          <w:sz w:val="24"/>
          <w:szCs w:val="24"/>
        </w:rPr>
        <w:t>?</w:t>
      </w:r>
      <w:r>
        <w:rPr>
          <w:sz w:val="24"/>
          <w:szCs w:val="24"/>
        </w:rPr>
        <w:t xml:space="preserve"> </w:t>
      </w:r>
      <w:r w:rsidR="00610929">
        <w:rPr>
          <w:sz w:val="24"/>
          <w:szCs w:val="24"/>
        </w:rPr>
        <w:t xml:space="preserve">At one point, my client spoke about childhood traumas that they had experienced and how it made them feel at that point. Immediately I felt an overwhelming sense or urge to cry for that client as what they were telling me was extremely saddening. I didn’t cry, however I was close, but what I did do was say “who would do such a thing” , I wish I hadn’t had said this as my clients facial expression and body language changed dramatically and they seemed to withdraw from the session and therapeutic space. I wish I had, instead, held the silence and let them cry and feel their emotions and sit with them, which I feel would have been a better intervention at that point. </w:t>
      </w:r>
    </w:p>
    <w:p w14:paraId="6FD19360" w14:textId="3E90F091" w:rsidR="00621DDB" w:rsidRPr="00621DDB" w:rsidRDefault="53B9EFE7" w:rsidP="00044F6A">
      <w:pPr>
        <w:spacing w:line="240" w:lineRule="auto"/>
        <w:rPr>
          <w:sz w:val="24"/>
          <w:szCs w:val="24"/>
          <w:u w:val="single"/>
        </w:rPr>
      </w:pPr>
      <w:r w:rsidRPr="53B9EFE7">
        <w:rPr>
          <w:sz w:val="24"/>
          <w:szCs w:val="24"/>
          <w:u w:val="single"/>
        </w:rPr>
        <w:lastRenderedPageBreak/>
        <w:t>What thoughts came up when your client spoke about these issues?</w:t>
      </w:r>
      <w:r w:rsidRPr="53B9EFE7">
        <w:rPr>
          <w:sz w:val="24"/>
          <w:szCs w:val="24"/>
        </w:rPr>
        <w:t xml:space="preserve">  The thoughts that came up for me during this period of the therapy, </w:t>
      </w:r>
      <w:r w:rsidRPr="001911CC">
        <w:rPr>
          <w:sz w:val="24"/>
          <w:szCs w:val="24"/>
        </w:rPr>
        <w:t>were</w:t>
      </w:r>
      <w:r w:rsidRPr="53B9EFE7">
        <w:rPr>
          <w:sz w:val="24"/>
          <w:szCs w:val="24"/>
        </w:rPr>
        <w:t xml:space="preserve"> intense sadness and the urge to cry. I felt like I wanted to ‘rescue’ my client and comfort them or give them a tissue. I do realise that doing these things may go one of two ways and I feel it’s much safer to hold the space than to potentially harm, upset or confuse my client. </w:t>
      </w:r>
    </w:p>
    <w:p w14:paraId="6AE352EB" w14:textId="54F82DF0" w:rsidR="00610929" w:rsidRPr="00621DDB" w:rsidRDefault="53B9EFE7" w:rsidP="00044F6A">
      <w:pPr>
        <w:spacing w:line="240" w:lineRule="auto"/>
        <w:rPr>
          <w:sz w:val="24"/>
          <w:szCs w:val="24"/>
        </w:rPr>
      </w:pPr>
      <w:r w:rsidRPr="53B9EFE7">
        <w:rPr>
          <w:sz w:val="24"/>
          <w:szCs w:val="24"/>
          <w:u w:val="single"/>
        </w:rPr>
        <w:t xml:space="preserve">What did you want your client to tell you? </w:t>
      </w:r>
      <w:r w:rsidRPr="53B9EFE7">
        <w:rPr>
          <w:sz w:val="24"/>
          <w:szCs w:val="24"/>
        </w:rPr>
        <w:t>I wanted, at that point, for my client to tell me something happy that had happened in their life, or something that made them feel good after these traumatic events. I realise this was for my own needs and not my clients and would like to discuss this further in my supervision. I will reflect on this specific area until supervision and think of reasons</w:t>
      </w:r>
      <w:r w:rsidRPr="53B9EFE7">
        <w:rPr>
          <w:color w:val="FF0000"/>
          <w:sz w:val="24"/>
          <w:szCs w:val="24"/>
        </w:rPr>
        <w:t xml:space="preserve"> </w:t>
      </w:r>
      <w:r w:rsidRPr="53B9EFE7">
        <w:rPr>
          <w:sz w:val="24"/>
          <w:szCs w:val="24"/>
        </w:rPr>
        <w:t xml:space="preserve">why I felt such a need from my client for them to be happy. </w:t>
      </w:r>
    </w:p>
    <w:p w14:paraId="4702674F" w14:textId="31CD4271" w:rsidR="00610929" w:rsidRPr="00610929" w:rsidRDefault="00610929" w:rsidP="00044F6A">
      <w:pPr>
        <w:spacing w:line="240" w:lineRule="auto"/>
        <w:rPr>
          <w:sz w:val="24"/>
          <w:szCs w:val="24"/>
        </w:rPr>
      </w:pPr>
      <w:r w:rsidRPr="00610929">
        <w:rPr>
          <w:sz w:val="24"/>
          <w:szCs w:val="24"/>
          <w:u w:val="single"/>
        </w:rPr>
        <w:t xml:space="preserve">Did your client remind you of anyone in your life? </w:t>
      </w:r>
      <w:r>
        <w:rPr>
          <w:sz w:val="24"/>
          <w:szCs w:val="24"/>
        </w:rPr>
        <w:t xml:space="preserve"> </w:t>
      </w:r>
      <w:r w:rsidR="00B62C31">
        <w:rPr>
          <w:sz w:val="24"/>
          <w:szCs w:val="24"/>
        </w:rPr>
        <w:t>Nothing physically reminded me of a person</w:t>
      </w:r>
      <w:r w:rsidR="005501FF">
        <w:rPr>
          <w:sz w:val="24"/>
          <w:szCs w:val="24"/>
        </w:rPr>
        <w:t>,</w:t>
      </w:r>
      <w:r w:rsidR="00B62C31">
        <w:rPr>
          <w:sz w:val="24"/>
          <w:szCs w:val="24"/>
        </w:rPr>
        <w:t xml:space="preserve"> however</w:t>
      </w:r>
      <w:r w:rsidR="005501FF">
        <w:rPr>
          <w:sz w:val="24"/>
          <w:szCs w:val="24"/>
        </w:rPr>
        <w:t>,</w:t>
      </w:r>
      <w:r w:rsidR="00B62C31">
        <w:rPr>
          <w:sz w:val="24"/>
          <w:szCs w:val="24"/>
        </w:rPr>
        <w:t xml:space="preserve"> the situation my client was in as a child</w:t>
      </w:r>
      <w:r w:rsidR="005501FF">
        <w:rPr>
          <w:sz w:val="24"/>
          <w:szCs w:val="24"/>
        </w:rPr>
        <w:t>,</w:t>
      </w:r>
      <w:r w:rsidR="00B62C31">
        <w:rPr>
          <w:sz w:val="24"/>
          <w:szCs w:val="24"/>
        </w:rPr>
        <w:t xml:space="preserve"> reminded me of an old friend I once had in school. Her home life was tough, and I never fully understood why, but reflecting on this, I probably knew deep down that something bad was happening to her. </w:t>
      </w:r>
      <w:r w:rsidR="005501FF">
        <w:rPr>
          <w:sz w:val="24"/>
          <w:szCs w:val="24"/>
        </w:rPr>
        <w:t xml:space="preserve">This may play a big role in the thoughts and emotions that arose when speaking to my client about a </w:t>
      </w:r>
      <w:proofErr w:type="gramStart"/>
      <w:r w:rsidR="005501FF">
        <w:rPr>
          <w:sz w:val="24"/>
          <w:szCs w:val="24"/>
        </w:rPr>
        <w:t>particular area</w:t>
      </w:r>
      <w:proofErr w:type="gramEnd"/>
      <w:r w:rsidR="005501FF">
        <w:rPr>
          <w:sz w:val="24"/>
          <w:szCs w:val="24"/>
        </w:rPr>
        <w:t xml:space="preserve"> of their life. </w:t>
      </w:r>
    </w:p>
    <w:p w14:paraId="2CEBCD49" w14:textId="77777777" w:rsidR="00044F6A" w:rsidRDefault="00044F6A" w:rsidP="00044F6A">
      <w:pPr>
        <w:spacing w:line="480" w:lineRule="auto"/>
        <w:rPr>
          <w:sz w:val="24"/>
          <w:szCs w:val="24"/>
        </w:rPr>
      </w:pPr>
    </w:p>
    <w:p w14:paraId="3D0CE52D" w14:textId="77777777" w:rsidR="00044F6A" w:rsidRDefault="00044F6A" w:rsidP="00044F6A">
      <w:pPr>
        <w:spacing w:line="240" w:lineRule="auto"/>
        <w:rPr>
          <w:sz w:val="24"/>
          <w:szCs w:val="24"/>
        </w:rPr>
      </w:pPr>
    </w:p>
    <w:p w14:paraId="1A70C07B" w14:textId="77777777" w:rsidR="00044F6A" w:rsidRDefault="00044F6A" w:rsidP="00044F6A">
      <w:pPr>
        <w:spacing w:line="360" w:lineRule="auto"/>
        <w:rPr>
          <w:sz w:val="24"/>
          <w:szCs w:val="24"/>
        </w:rPr>
      </w:pPr>
    </w:p>
    <w:p w14:paraId="03A5416C" w14:textId="77777777" w:rsidR="00044F6A" w:rsidRPr="00044F6A" w:rsidRDefault="00044F6A" w:rsidP="00044F6A">
      <w:pPr>
        <w:spacing w:line="480" w:lineRule="auto"/>
        <w:rPr>
          <w:sz w:val="24"/>
          <w:szCs w:val="24"/>
        </w:rPr>
      </w:pPr>
    </w:p>
    <w:p w14:paraId="3193B9D2" w14:textId="77777777" w:rsidR="00044F6A" w:rsidRPr="00044F6A" w:rsidRDefault="00044F6A" w:rsidP="00B13034">
      <w:pPr>
        <w:spacing w:line="480" w:lineRule="auto"/>
        <w:ind w:firstLine="360"/>
        <w:rPr>
          <w:sz w:val="24"/>
          <w:szCs w:val="24"/>
          <w:u w:val="single"/>
        </w:rPr>
      </w:pPr>
    </w:p>
    <w:p w14:paraId="08A6FDFD" w14:textId="096A8258" w:rsidR="009759DC" w:rsidRDefault="009759DC" w:rsidP="00EB1FFC">
      <w:pPr>
        <w:spacing w:line="480" w:lineRule="auto"/>
        <w:rPr>
          <w:sz w:val="24"/>
          <w:szCs w:val="24"/>
        </w:rPr>
      </w:pPr>
    </w:p>
    <w:p w14:paraId="56171C9F" w14:textId="4FB1D182" w:rsidR="009759DC" w:rsidRDefault="009759DC" w:rsidP="00EB1FFC">
      <w:pPr>
        <w:spacing w:line="480" w:lineRule="auto"/>
        <w:rPr>
          <w:sz w:val="24"/>
          <w:szCs w:val="24"/>
        </w:rPr>
      </w:pPr>
    </w:p>
    <w:p w14:paraId="73BF4895" w14:textId="2D65CF32" w:rsidR="009759DC" w:rsidRDefault="009759DC" w:rsidP="00EB1FFC">
      <w:pPr>
        <w:spacing w:line="480" w:lineRule="auto"/>
        <w:rPr>
          <w:sz w:val="24"/>
          <w:szCs w:val="24"/>
        </w:rPr>
      </w:pPr>
    </w:p>
    <w:p w14:paraId="35CA6AA3" w14:textId="3169AEE8" w:rsidR="00672302" w:rsidRDefault="00672302" w:rsidP="00EB1FFC">
      <w:pPr>
        <w:spacing w:line="480" w:lineRule="auto"/>
        <w:rPr>
          <w:sz w:val="24"/>
          <w:szCs w:val="24"/>
        </w:rPr>
      </w:pPr>
    </w:p>
    <w:p w14:paraId="3E67BCE5" w14:textId="2CC66307" w:rsidR="00672302" w:rsidRDefault="00672302" w:rsidP="00EB1FFC">
      <w:pPr>
        <w:spacing w:line="480" w:lineRule="auto"/>
        <w:rPr>
          <w:sz w:val="24"/>
          <w:szCs w:val="24"/>
        </w:rPr>
      </w:pPr>
    </w:p>
    <w:p w14:paraId="62A181AE" w14:textId="50072A1A" w:rsidR="009759DC" w:rsidRDefault="009759DC" w:rsidP="00EB1FFC">
      <w:pPr>
        <w:spacing w:line="480" w:lineRule="auto"/>
        <w:rPr>
          <w:sz w:val="24"/>
          <w:szCs w:val="24"/>
        </w:rPr>
      </w:pPr>
    </w:p>
    <w:p w14:paraId="3DE70016" w14:textId="77777777" w:rsidR="001911CC" w:rsidRDefault="001911CC" w:rsidP="00EB1FFC">
      <w:pPr>
        <w:spacing w:line="480" w:lineRule="auto"/>
        <w:rPr>
          <w:sz w:val="24"/>
          <w:szCs w:val="24"/>
        </w:rPr>
      </w:pPr>
      <w:bookmarkStart w:id="0" w:name="_GoBack"/>
      <w:bookmarkEnd w:id="0"/>
    </w:p>
    <w:p w14:paraId="2DB3AC25" w14:textId="5E08BBB3" w:rsidR="009759DC" w:rsidRDefault="009759DC" w:rsidP="00EB1FFC">
      <w:pPr>
        <w:spacing w:line="480" w:lineRule="auto"/>
        <w:rPr>
          <w:sz w:val="24"/>
          <w:szCs w:val="24"/>
          <w:u w:val="single"/>
        </w:rPr>
      </w:pPr>
      <w:r w:rsidRPr="009759DC">
        <w:rPr>
          <w:sz w:val="24"/>
          <w:szCs w:val="24"/>
          <w:u w:val="single"/>
        </w:rPr>
        <w:lastRenderedPageBreak/>
        <w:t xml:space="preserve">References- </w:t>
      </w:r>
      <w:r w:rsidR="00F91A4D">
        <w:rPr>
          <w:sz w:val="24"/>
          <w:szCs w:val="24"/>
          <w:u w:val="single"/>
        </w:rPr>
        <w:t>p</w:t>
      </w:r>
      <w:r w:rsidRPr="009759DC">
        <w:rPr>
          <w:sz w:val="24"/>
          <w:szCs w:val="24"/>
          <w:u w:val="single"/>
        </w:rPr>
        <w:t>art 4</w:t>
      </w:r>
    </w:p>
    <w:p w14:paraId="0A156899" w14:textId="77777777" w:rsidR="00004C59" w:rsidRPr="009759DC" w:rsidRDefault="00004C59" w:rsidP="00B07CE5">
      <w:pPr>
        <w:spacing w:line="480" w:lineRule="auto"/>
        <w:ind w:firstLine="720"/>
        <w:rPr>
          <w:sz w:val="24"/>
          <w:szCs w:val="24"/>
        </w:rPr>
      </w:pPr>
      <w:r>
        <w:rPr>
          <w:sz w:val="24"/>
          <w:szCs w:val="24"/>
        </w:rPr>
        <w:t xml:space="preserve">Counselling Practice Matters (2020) </w:t>
      </w:r>
      <w:r w:rsidRPr="00004C59">
        <w:rPr>
          <w:i/>
          <w:iCs/>
          <w:sz w:val="24"/>
          <w:szCs w:val="24"/>
        </w:rPr>
        <w:t>Reflecting Through Counselling Supervision</w:t>
      </w:r>
      <w:r>
        <w:rPr>
          <w:sz w:val="24"/>
          <w:szCs w:val="24"/>
        </w:rPr>
        <w:t xml:space="preserve">. Available at: </w:t>
      </w:r>
      <w:hyperlink r:id="rId15" w:history="1">
        <w:r w:rsidRPr="00917287">
          <w:rPr>
            <w:rStyle w:val="Hyperlink"/>
            <w:sz w:val="24"/>
            <w:szCs w:val="24"/>
          </w:rPr>
          <w:t>http://www.counsellingpracticematters.com/reflecting-through-counselling-supervision/</w:t>
        </w:r>
      </w:hyperlink>
      <w:r>
        <w:rPr>
          <w:sz w:val="24"/>
          <w:szCs w:val="24"/>
        </w:rPr>
        <w:t xml:space="preserve">  (Accessed: 4 March 2020). </w:t>
      </w:r>
    </w:p>
    <w:p w14:paraId="725A6250" w14:textId="77777777" w:rsidR="00004C59" w:rsidRPr="00B07CE5" w:rsidRDefault="00004C59" w:rsidP="00B07CE5">
      <w:pPr>
        <w:spacing w:line="480" w:lineRule="auto"/>
        <w:ind w:firstLine="720"/>
        <w:rPr>
          <w:sz w:val="24"/>
          <w:szCs w:val="24"/>
        </w:rPr>
      </w:pPr>
      <w:r>
        <w:rPr>
          <w:sz w:val="24"/>
          <w:szCs w:val="24"/>
        </w:rPr>
        <w:t xml:space="preserve">ICA Notes (2018) </w:t>
      </w:r>
      <w:r w:rsidRPr="00B07CE5">
        <w:rPr>
          <w:i/>
          <w:iCs/>
          <w:sz w:val="24"/>
          <w:szCs w:val="24"/>
        </w:rPr>
        <w:t>The Differences Between Psychotherapy Notes and Progress Notes</w:t>
      </w:r>
      <w:r>
        <w:rPr>
          <w:i/>
          <w:iCs/>
          <w:sz w:val="24"/>
          <w:szCs w:val="24"/>
        </w:rPr>
        <w:t xml:space="preserve">. </w:t>
      </w:r>
      <w:r>
        <w:rPr>
          <w:sz w:val="24"/>
          <w:szCs w:val="24"/>
        </w:rPr>
        <w:t xml:space="preserve">Available at: </w:t>
      </w:r>
      <w:hyperlink r:id="rId16" w:history="1">
        <w:r w:rsidRPr="00917287">
          <w:rPr>
            <w:rStyle w:val="Hyperlink"/>
            <w:sz w:val="24"/>
            <w:szCs w:val="24"/>
          </w:rPr>
          <w:t>https://www.icanotes.com/2018/06/08/the-differences-between-psychotherapy-notes-and-progress-notes/</w:t>
        </w:r>
      </w:hyperlink>
      <w:r>
        <w:rPr>
          <w:sz w:val="24"/>
          <w:szCs w:val="24"/>
        </w:rPr>
        <w:t xml:space="preserve"> (Accessed: 4 March 2020). </w:t>
      </w:r>
    </w:p>
    <w:p w14:paraId="107A81C3" w14:textId="77777777" w:rsidR="00004C59" w:rsidRDefault="00004C59" w:rsidP="00B07CE5">
      <w:pPr>
        <w:spacing w:line="480" w:lineRule="auto"/>
        <w:ind w:firstLine="720"/>
        <w:rPr>
          <w:sz w:val="24"/>
          <w:szCs w:val="24"/>
        </w:rPr>
      </w:pPr>
      <w:r w:rsidRPr="009759DC">
        <w:rPr>
          <w:sz w:val="24"/>
          <w:szCs w:val="24"/>
        </w:rPr>
        <w:t>Irving, J.A.</w:t>
      </w:r>
      <w:r>
        <w:rPr>
          <w:sz w:val="24"/>
          <w:szCs w:val="24"/>
        </w:rPr>
        <w:t xml:space="preserve"> (</w:t>
      </w:r>
      <w:r w:rsidRPr="009759DC">
        <w:rPr>
          <w:sz w:val="24"/>
          <w:szCs w:val="24"/>
        </w:rPr>
        <w:t>1995</w:t>
      </w:r>
      <w:r>
        <w:rPr>
          <w:sz w:val="24"/>
          <w:szCs w:val="24"/>
        </w:rPr>
        <w:t>)</w:t>
      </w:r>
      <w:r w:rsidRPr="009759DC">
        <w:rPr>
          <w:sz w:val="24"/>
          <w:szCs w:val="24"/>
        </w:rPr>
        <w:t xml:space="preserve"> </w:t>
      </w:r>
      <w:r>
        <w:rPr>
          <w:sz w:val="24"/>
          <w:szCs w:val="24"/>
        </w:rPr>
        <w:t>‘</w:t>
      </w:r>
      <w:r w:rsidRPr="009759DC">
        <w:rPr>
          <w:sz w:val="24"/>
          <w:szCs w:val="24"/>
        </w:rPr>
        <w:t>Critical thinking and reflective practice in counselling</w:t>
      </w:r>
      <w:r>
        <w:rPr>
          <w:sz w:val="24"/>
          <w:szCs w:val="24"/>
        </w:rPr>
        <w:t>’,</w:t>
      </w:r>
      <w:r w:rsidRPr="009759DC">
        <w:rPr>
          <w:sz w:val="24"/>
          <w:szCs w:val="24"/>
        </w:rPr>
        <w:t xml:space="preserve"> </w:t>
      </w:r>
      <w:r w:rsidRPr="00ED06FD">
        <w:rPr>
          <w:i/>
          <w:iCs/>
          <w:sz w:val="24"/>
          <w:szCs w:val="24"/>
        </w:rPr>
        <w:t>British Journal of Guidance &amp; Counselling</w:t>
      </w:r>
      <w:r w:rsidRPr="009759DC">
        <w:rPr>
          <w:sz w:val="24"/>
          <w:szCs w:val="24"/>
        </w:rPr>
        <w:t>, 23(1), pp.</w:t>
      </w:r>
      <w:r>
        <w:rPr>
          <w:sz w:val="24"/>
          <w:szCs w:val="24"/>
        </w:rPr>
        <w:t xml:space="preserve"> </w:t>
      </w:r>
      <w:r w:rsidRPr="009759DC">
        <w:rPr>
          <w:sz w:val="24"/>
          <w:szCs w:val="24"/>
        </w:rPr>
        <w:t>107–115.</w:t>
      </w:r>
      <w:r>
        <w:rPr>
          <w:sz w:val="24"/>
          <w:szCs w:val="24"/>
        </w:rPr>
        <w:t xml:space="preserve"> </w:t>
      </w:r>
    </w:p>
    <w:p w14:paraId="46D0E27E" w14:textId="77777777" w:rsidR="00004C59" w:rsidRDefault="00004C59" w:rsidP="00B07CE5">
      <w:pPr>
        <w:spacing w:line="480" w:lineRule="auto"/>
        <w:ind w:firstLine="720"/>
        <w:rPr>
          <w:sz w:val="24"/>
          <w:szCs w:val="24"/>
        </w:rPr>
      </w:pPr>
      <w:r w:rsidRPr="00726113">
        <w:rPr>
          <w:sz w:val="24"/>
          <w:szCs w:val="24"/>
        </w:rPr>
        <w:t>Mearns, D</w:t>
      </w:r>
      <w:r>
        <w:rPr>
          <w:sz w:val="24"/>
          <w:szCs w:val="24"/>
        </w:rPr>
        <w:t>.</w:t>
      </w:r>
      <w:r w:rsidRPr="00726113">
        <w:rPr>
          <w:sz w:val="24"/>
          <w:szCs w:val="24"/>
        </w:rPr>
        <w:t xml:space="preserve"> </w:t>
      </w:r>
      <w:r>
        <w:rPr>
          <w:sz w:val="24"/>
          <w:szCs w:val="24"/>
        </w:rPr>
        <w:t>(</w:t>
      </w:r>
      <w:r w:rsidRPr="00726113">
        <w:rPr>
          <w:sz w:val="24"/>
          <w:szCs w:val="24"/>
        </w:rPr>
        <w:t>1997</w:t>
      </w:r>
      <w:r>
        <w:rPr>
          <w:sz w:val="24"/>
          <w:szCs w:val="24"/>
        </w:rPr>
        <w:t>)</w:t>
      </w:r>
      <w:r w:rsidRPr="00726113">
        <w:rPr>
          <w:sz w:val="24"/>
          <w:szCs w:val="24"/>
        </w:rPr>
        <w:t xml:space="preserve"> </w:t>
      </w:r>
      <w:r w:rsidRPr="00726113">
        <w:rPr>
          <w:i/>
          <w:iCs/>
          <w:sz w:val="24"/>
          <w:szCs w:val="24"/>
        </w:rPr>
        <w:t>Person-</w:t>
      </w:r>
      <w:proofErr w:type="spellStart"/>
      <w:r w:rsidRPr="00726113">
        <w:rPr>
          <w:i/>
          <w:iCs/>
          <w:sz w:val="24"/>
          <w:szCs w:val="24"/>
        </w:rPr>
        <w:t>centred</w:t>
      </w:r>
      <w:proofErr w:type="spellEnd"/>
      <w:r w:rsidRPr="00726113">
        <w:rPr>
          <w:i/>
          <w:iCs/>
          <w:sz w:val="24"/>
          <w:szCs w:val="24"/>
        </w:rPr>
        <w:t xml:space="preserve"> counselling training</w:t>
      </w:r>
      <w:r>
        <w:rPr>
          <w:sz w:val="24"/>
          <w:szCs w:val="24"/>
        </w:rPr>
        <w:t>.</w:t>
      </w:r>
      <w:r w:rsidRPr="00726113">
        <w:rPr>
          <w:sz w:val="24"/>
          <w:szCs w:val="24"/>
        </w:rPr>
        <w:t xml:space="preserve"> London</w:t>
      </w:r>
      <w:r>
        <w:rPr>
          <w:sz w:val="24"/>
          <w:szCs w:val="24"/>
        </w:rPr>
        <w:t>:</w:t>
      </w:r>
      <w:r w:rsidRPr="00726113">
        <w:rPr>
          <w:sz w:val="24"/>
          <w:szCs w:val="24"/>
        </w:rPr>
        <w:t xml:space="preserve"> SAGE Publications L</w:t>
      </w:r>
      <w:r>
        <w:rPr>
          <w:sz w:val="24"/>
          <w:szCs w:val="24"/>
        </w:rPr>
        <w:t xml:space="preserve">td. </w:t>
      </w:r>
    </w:p>
    <w:p w14:paraId="568DCEA5" w14:textId="77777777" w:rsidR="00004C59" w:rsidRDefault="00004C59" w:rsidP="00B07CE5">
      <w:pPr>
        <w:spacing w:line="480" w:lineRule="auto"/>
        <w:ind w:firstLine="720"/>
        <w:rPr>
          <w:sz w:val="24"/>
          <w:szCs w:val="24"/>
        </w:rPr>
      </w:pPr>
      <w:proofErr w:type="spellStart"/>
      <w:r w:rsidRPr="00FF51E4">
        <w:rPr>
          <w:sz w:val="24"/>
          <w:szCs w:val="24"/>
        </w:rPr>
        <w:t>Oramah</w:t>
      </w:r>
      <w:proofErr w:type="spellEnd"/>
      <w:r w:rsidRPr="00FF51E4">
        <w:rPr>
          <w:sz w:val="24"/>
          <w:szCs w:val="24"/>
        </w:rPr>
        <w:t>, E.</w:t>
      </w:r>
      <w:r>
        <w:rPr>
          <w:sz w:val="24"/>
          <w:szCs w:val="24"/>
        </w:rPr>
        <w:t xml:space="preserve"> (</w:t>
      </w:r>
      <w:r w:rsidRPr="00FF51E4">
        <w:rPr>
          <w:sz w:val="24"/>
          <w:szCs w:val="24"/>
        </w:rPr>
        <w:t>2012</w:t>
      </w:r>
      <w:r>
        <w:rPr>
          <w:sz w:val="24"/>
          <w:szCs w:val="24"/>
        </w:rPr>
        <w:t>)</w:t>
      </w:r>
      <w:r w:rsidRPr="00FF51E4">
        <w:rPr>
          <w:sz w:val="24"/>
          <w:szCs w:val="24"/>
        </w:rPr>
        <w:t xml:space="preserve">. </w:t>
      </w:r>
      <w:r>
        <w:rPr>
          <w:sz w:val="24"/>
          <w:szCs w:val="24"/>
        </w:rPr>
        <w:t>‘</w:t>
      </w:r>
      <w:r w:rsidRPr="00FF51E4">
        <w:rPr>
          <w:sz w:val="24"/>
          <w:szCs w:val="24"/>
        </w:rPr>
        <w:t>COUNSELLING RECORD OR NOTES:</w:t>
      </w:r>
      <w:r>
        <w:rPr>
          <w:sz w:val="24"/>
          <w:szCs w:val="24"/>
        </w:rPr>
        <w:t>’,</w:t>
      </w:r>
      <w:r w:rsidRPr="00FF51E4">
        <w:rPr>
          <w:sz w:val="24"/>
          <w:szCs w:val="24"/>
        </w:rPr>
        <w:t xml:space="preserve"> </w:t>
      </w:r>
      <w:r w:rsidRPr="00FF51E4">
        <w:rPr>
          <w:i/>
          <w:iCs/>
          <w:sz w:val="24"/>
          <w:szCs w:val="24"/>
        </w:rPr>
        <w:t xml:space="preserve">CLINICAL, ETHICAL, LEGAL, FISCAL, AND RISK MANAGEMENT DIMENSIONS, </w:t>
      </w:r>
      <w:r w:rsidRPr="00FF51E4">
        <w:rPr>
          <w:sz w:val="24"/>
          <w:szCs w:val="24"/>
        </w:rPr>
        <w:t>20(1), pp.</w:t>
      </w:r>
      <w:r>
        <w:rPr>
          <w:sz w:val="24"/>
          <w:szCs w:val="24"/>
        </w:rPr>
        <w:t xml:space="preserve"> </w:t>
      </w:r>
      <w:r w:rsidRPr="00FF51E4">
        <w:rPr>
          <w:sz w:val="24"/>
          <w:szCs w:val="24"/>
        </w:rPr>
        <w:t>165–175.</w:t>
      </w:r>
    </w:p>
    <w:sectPr w:rsidR="00004C5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AC8D3" w14:textId="77777777" w:rsidR="00630E0E" w:rsidRDefault="00630E0E" w:rsidP="004803F1">
      <w:pPr>
        <w:spacing w:after="0" w:line="240" w:lineRule="auto"/>
      </w:pPr>
      <w:r>
        <w:separator/>
      </w:r>
    </w:p>
  </w:endnote>
  <w:endnote w:type="continuationSeparator" w:id="0">
    <w:p w14:paraId="4D5AC369" w14:textId="77777777" w:rsidR="00630E0E" w:rsidRDefault="00630E0E" w:rsidP="00480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6144649"/>
      <w:docPartObj>
        <w:docPartGallery w:val="Page Numbers (Bottom of Page)"/>
        <w:docPartUnique/>
      </w:docPartObj>
    </w:sdtPr>
    <w:sdtEndPr>
      <w:rPr>
        <w:noProof/>
      </w:rPr>
    </w:sdtEndPr>
    <w:sdtContent>
      <w:p w14:paraId="1D4C15BF" w14:textId="3559DC71" w:rsidR="004803F1" w:rsidRDefault="004803F1">
        <w:pPr>
          <w:pStyle w:val="Footer"/>
          <w:jc w:val="right"/>
        </w:pPr>
        <w:r>
          <w:fldChar w:fldCharType="begin"/>
        </w:r>
        <w:r>
          <w:instrText xml:space="preserve"> PAGE   \* MERGEFORMAT </w:instrText>
        </w:r>
        <w:r>
          <w:fldChar w:fldCharType="separate"/>
        </w:r>
        <w:r w:rsidR="00AA3F0A">
          <w:rPr>
            <w:noProof/>
          </w:rPr>
          <w:t>1</w:t>
        </w:r>
        <w:r>
          <w:rPr>
            <w:noProof/>
          </w:rPr>
          <w:fldChar w:fldCharType="end"/>
        </w:r>
      </w:p>
    </w:sdtContent>
  </w:sdt>
  <w:p w14:paraId="13870999" w14:textId="77777777" w:rsidR="004803F1" w:rsidRDefault="00480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E00A0" w14:textId="77777777" w:rsidR="00630E0E" w:rsidRDefault="00630E0E" w:rsidP="004803F1">
      <w:pPr>
        <w:spacing w:after="0" w:line="240" w:lineRule="auto"/>
      </w:pPr>
      <w:r>
        <w:separator/>
      </w:r>
    </w:p>
  </w:footnote>
  <w:footnote w:type="continuationSeparator" w:id="0">
    <w:p w14:paraId="18D385B7" w14:textId="77777777" w:rsidR="00630E0E" w:rsidRDefault="00630E0E" w:rsidP="004803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9D09BA" w14:textId="1AE4FCBD" w:rsidR="004803F1" w:rsidRDefault="004803F1">
    <w:pPr>
      <w:pStyle w:val="Header"/>
    </w:pPr>
    <w:r>
      <w:t>1802698</w:t>
    </w:r>
  </w:p>
  <w:p w14:paraId="146E76EF" w14:textId="77777777" w:rsidR="004803F1" w:rsidRDefault="004803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D3B50"/>
    <w:multiLevelType w:val="hybridMultilevel"/>
    <w:tmpl w:val="5C8E3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3F1"/>
    <w:rsid w:val="00004C59"/>
    <w:rsid w:val="00014F05"/>
    <w:rsid w:val="00044F6A"/>
    <w:rsid w:val="000A6BD0"/>
    <w:rsid w:val="000C158E"/>
    <w:rsid w:val="000C6815"/>
    <w:rsid w:val="00115887"/>
    <w:rsid w:val="001237EA"/>
    <w:rsid w:val="00133B83"/>
    <w:rsid w:val="001345D9"/>
    <w:rsid w:val="00142276"/>
    <w:rsid w:val="001539E8"/>
    <w:rsid w:val="001911CC"/>
    <w:rsid w:val="001A4397"/>
    <w:rsid w:val="001A5C6F"/>
    <w:rsid w:val="001B6E82"/>
    <w:rsid w:val="001E0243"/>
    <w:rsid w:val="001E31EB"/>
    <w:rsid w:val="001E5E93"/>
    <w:rsid w:val="001F226D"/>
    <w:rsid w:val="001F3E7F"/>
    <w:rsid w:val="002A47D3"/>
    <w:rsid w:val="00301FE5"/>
    <w:rsid w:val="0032451A"/>
    <w:rsid w:val="003502FF"/>
    <w:rsid w:val="00362C17"/>
    <w:rsid w:val="003B7F9B"/>
    <w:rsid w:val="003E48E7"/>
    <w:rsid w:val="003E66F0"/>
    <w:rsid w:val="00406A7A"/>
    <w:rsid w:val="00406C25"/>
    <w:rsid w:val="004120AA"/>
    <w:rsid w:val="00414BAE"/>
    <w:rsid w:val="00420686"/>
    <w:rsid w:val="0042632D"/>
    <w:rsid w:val="0042750E"/>
    <w:rsid w:val="00440BF6"/>
    <w:rsid w:val="004803F1"/>
    <w:rsid w:val="004A563B"/>
    <w:rsid w:val="004C072A"/>
    <w:rsid w:val="004E759B"/>
    <w:rsid w:val="004F0382"/>
    <w:rsid w:val="004F6C60"/>
    <w:rsid w:val="00521DF8"/>
    <w:rsid w:val="00527A08"/>
    <w:rsid w:val="0053009F"/>
    <w:rsid w:val="005312DD"/>
    <w:rsid w:val="00537EAC"/>
    <w:rsid w:val="005501FF"/>
    <w:rsid w:val="00557CB9"/>
    <w:rsid w:val="00570A56"/>
    <w:rsid w:val="005769DA"/>
    <w:rsid w:val="00582E02"/>
    <w:rsid w:val="00593723"/>
    <w:rsid w:val="005A348D"/>
    <w:rsid w:val="005B57E2"/>
    <w:rsid w:val="005B73D5"/>
    <w:rsid w:val="005D375B"/>
    <w:rsid w:val="00606AAC"/>
    <w:rsid w:val="00610929"/>
    <w:rsid w:val="0062079A"/>
    <w:rsid w:val="0062116B"/>
    <w:rsid w:val="00621DDB"/>
    <w:rsid w:val="00623104"/>
    <w:rsid w:val="00630E0E"/>
    <w:rsid w:val="0066041C"/>
    <w:rsid w:val="00672302"/>
    <w:rsid w:val="00686E07"/>
    <w:rsid w:val="006A37A2"/>
    <w:rsid w:val="006B0AB2"/>
    <w:rsid w:val="006B14B7"/>
    <w:rsid w:val="006B5D83"/>
    <w:rsid w:val="006D4F2F"/>
    <w:rsid w:val="006E53F6"/>
    <w:rsid w:val="006E5BA0"/>
    <w:rsid w:val="007052EF"/>
    <w:rsid w:val="007077CF"/>
    <w:rsid w:val="0071632B"/>
    <w:rsid w:val="00726113"/>
    <w:rsid w:val="00743E75"/>
    <w:rsid w:val="00754E89"/>
    <w:rsid w:val="00755F2C"/>
    <w:rsid w:val="00766609"/>
    <w:rsid w:val="00785416"/>
    <w:rsid w:val="00790C68"/>
    <w:rsid w:val="00791BFD"/>
    <w:rsid w:val="007B68AF"/>
    <w:rsid w:val="007C6BEC"/>
    <w:rsid w:val="007D3C87"/>
    <w:rsid w:val="007E1E6D"/>
    <w:rsid w:val="00854263"/>
    <w:rsid w:val="008C557E"/>
    <w:rsid w:val="008E0346"/>
    <w:rsid w:val="008E59DB"/>
    <w:rsid w:val="008E6292"/>
    <w:rsid w:val="00924DC7"/>
    <w:rsid w:val="009350C6"/>
    <w:rsid w:val="009379DB"/>
    <w:rsid w:val="00946919"/>
    <w:rsid w:val="009628DD"/>
    <w:rsid w:val="009759DC"/>
    <w:rsid w:val="009A78DD"/>
    <w:rsid w:val="009B18F1"/>
    <w:rsid w:val="009D0800"/>
    <w:rsid w:val="009D172D"/>
    <w:rsid w:val="009E26E9"/>
    <w:rsid w:val="009E29A5"/>
    <w:rsid w:val="009F1745"/>
    <w:rsid w:val="00A115CE"/>
    <w:rsid w:val="00A32639"/>
    <w:rsid w:val="00A45012"/>
    <w:rsid w:val="00A96546"/>
    <w:rsid w:val="00AA3F0A"/>
    <w:rsid w:val="00AA6B12"/>
    <w:rsid w:val="00AC621C"/>
    <w:rsid w:val="00B0791F"/>
    <w:rsid w:val="00B07CE5"/>
    <w:rsid w:val="00B13034"/>
    <w:rsid w:val="00B62C31"/>
    <w:rsid w:val="00B6591F"/>
    <w:rsid w:val="00B85209"/>
    <w:rsid w:val="00BE1F73"/>
    <w:rsid w:val="00C027C0"/>
    <w:rsid w:val="00C06731"/>
    <w:rsid w:val="00C22408"/>
    <w:rsid w:val="00C231B0"/>
    <w:rsid w:val="00C2347E"/>
    <w:rsid w:val="00C25E89"/>
    <w:rsid w:val="00C96465"/>
    <w:rsid w:val="00CA561C"/>
    <w:rsid w:val="00CC4D90"/>
    <w:rsid w:val="00CE4445"/>
    <w:rsid w:val="00D108D5"/>
    <w:rsid w:val="00D428AA"/>
    <w:rsid w:val="00D46AA8"/>
    <w:rsid w:val="00D64125"/>
    <w:rsid w:val="00D674F1"/>
    <w:rsid w:val="00DC3CF0"/>
    <w:rsid w:val="00DC76D9"/>
    <w:rsid w:val="00DD15F1"/>
    <w:rsid w:val="00DE77B6"/>
    <w:rsid w:val="00DF78B2"/>
    <w:rsid w:val="00E048EB"/>
    <w:rsid w:val="00E21895"/>
    <w:rsid w:val="00E2777E"/>
    <w:rsid w:val="00E35CB2"/>
    <w:rsid w:val="00E4414D"/>
    <w:rsid w:val="00E574A9"/>
    <w:rsid w:val="00E614DF"/>
    <w:rsid w:val="00E85D50"/>
    <w:rsid w:val="00E917A6"/>
    <w:rsid w:val="00EA3CF5"/>
    <w:rsid w:val="00EA79E4"/>
    <w:rsid w:val="00EB015A"/>
    <w:rsid w:val="00EB1FFC"/>
    <w:rsid w:val="00EC00E0"/>
    <w:rsid w:val="00ED06FD"/>
    <w:rsid w:val="00EE7FD4"/>
    <w:rsid w:val="00EF4E4C"/>
    <w:rsid w:val="00F005D3"/>
    <w:rsid w:val="00F27880"/>
    <w:rsid w:val="00F33671"/>
    <w:rsid w:val="00F51CC2"/>
    <w:rsid w:val="00F90380"/>
    <w:rsid w:val="00F91A4D"/>
    <w:rsid w:val="00F978F3"/>
    <w:rsid w:val="00FA18F6"/>
    <w:rsid w:val="00FA3DC9"/>
    <w:rsid w:val="00FB3E04"/>
    <w:rsid w:val="00FC156F"/>
    <w:rsid w:val="00FC1AF4"/>
    <w:rsid w:val="00FC51A2"/>
    <w:rsid w:val="00FC560D"/>
    <w:rsid w:val="00FF51E4"/>
    <w:rsid w:val="53B9E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B3164"/>
  <w15:chartTrackingRefBased/>
  <w15:docId w15:val="{7D4AFB3B-8CB5-417E-8760-B75B080F3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03F1"/>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3F1"/>
    <w:pPr>
      <w:ind w:left="720"/>
      <w:contextualSpacing/>
    </w:pPr>
  </w:style>
  <w:style w:type="paragraph" w:styleId="Header">
    <w:name w:val="header"/>
    <w:basedOn w:val="Normal"/>
    <w:link w:val="HeaderChar"/>
    <w:uiPriority w:val="99"/>
    <w:unhideWhenUsed/>
    <w:rsid w:val="00480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3F1"/>
    <w:rPr>
      <w:rFonts w:ascii="Calibri" w:eastAsia="Times New Roman" w:hAnsi="Calibri" w:cs="Times New Roman"/>
      <w:lang w:val="en-US" w:bidi="en-US"/>
    </w:rPr>
  </w:style>
  <w:style w:type="paragraph" w:styleId="Footer">
    <w:name w:val="footer"/>
    <w:basedOn w:val="Normal"/>
    <w:link w:val="FooterChar"/>
    <w:uiPriority w:val="99"/>
    <w:unhideWhenUsed/>
    <w:rsid w:val="00480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3F1"/>
    <w:rPr>
      <w:rFonts w:ascii="Calibri" w:eastAsia="Times New Roman" w:hAnsi="Calibri" w:cs="Times New Roman"/>
      <w:lang w:val="en-US" w:bidi="en-US"/>
    </w:rPr>
  </w:style>
  <w:style w:type="character" w:styleId="Hyperlink">
    <w:name w:val="Hyperlink"/>
    <w:basedOn w:val="DefaultParagraphFont"/>
    <w:uiPriority w:val="99"/>
    <w:unhideWhenUsed/>
    <w:rsid w:val="006A37A2"/>
    <w:rPr>
      <w:color w:val="0563C1" w:themeColor="hyperlink"/>
      <w:u w:val="single"/>
    </w:rPr>
  </w:style>
  <w:style w:type="character" w:customStyle="1" w:styleId="UnresolvedMention1">
    <w:name w:val="Unresolved Mention1"/>
    <w:basedOn w:val="DefaultParagraphFont"/>
    <w:uiPriority w:val="99"/>
    <w:semiHidden/>
    <w:unhideWhenUsed/>
    <w:rsid w:val="006A37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sychologytoday.com/gb/blog/sacramento-street-psychiatry/201003/overview-countertransferenc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odtherapy.org/blog/power-differential-why-it-matters-so-much-in-therapy-1009154"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icanotes.com/2018/06/08/the-differences-between-psychotherapy-notes-and-progress-no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2.png@01D3889D.06E52580" TargetMode="External"/><Relationship Id="rId5" Type="http://schemas.openxmlformats.org/officeDocument/2006/relationships/styles" Target="styles.xml"/><Relationship Id="rId15" Type="http://schemas.openxmlformats.org/officeDocument/2006/relationships/hyperlink" Target="http://www.counsellingpracticematters.com/reflecting-through-counselling-supervision/"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eurodevelop.com/therapeutic_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9" ma:contentTypeDescription="Create a new document." ma:contentTypeScope="" ma:versionID="e5864b7a51ebe6d4ad9579c77d55ec9c">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88bca49f3113f3a33550f115d9c95d68"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element name="LastSharedByUser" ma:index="11" nillable="true" ma:displayName="Last Shared By User"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B6CFED-D50E-4B7D-856F-F450322CE338}">
  <ds:schemaRefs>
    <ds:schemaRef ds:uri="http://schemas.microsoft.com/sharepoint/v3/contenttype/forms"/>
  </ds:schemaRefs>
</ds:datastoreItem>
</file>

<file path=customXml/itemProps2.xml><?xml version="1.0" encoding="utf-8"?>
<ds:datastoreItem xmlns:ds="http://schemas.openxmlformats.org/officeDocument/2006/customXml" ds:itemID="{9838D1E9-4ECB-46D5-A2C6-CB322B19F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4A7570-FE94-45E2-BDF8-12EC487B604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3454</Words>
  <Characters>19691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7</cp:revision>
  <dcterms:created xsi:type="dcterms:W3CDTF">2020-03-09T17:03:00Z</dcterms:created>
  <dcterms:modified xsi:type="dcterms:W3CDTF">2020-03-09T17:20:00Z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