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3C05" w:rsidRDefault="0004329C" w:rsidP="0004329C">
      <w:pPr>
        <w:spacing w:after="60"/>
        <w:jc w:val="center"/>
      </w:pPr>
      <w:r>
        <w:t>Summiyah Kousar</w:t>
      </w:r>
    </w:p>
    <w:p w:rsidR="005D3C05" w:rsidRDefault="0004329C" w:rsidP="0004329C">
      <w:pPr>
        <w:spacing w:after="60"/>
        <w:jc w:val="center"/>
      </w:pPr>
      <w:r>
        <w:t>Student ID: 2330601</w:t>
      </w:r>
    </w:p>
    <w:p w:rsidR="005D3C05" w:rsidRDefault="0004329C" w:rsidP="0004329C">
      <w:pPr>
        <w:spacing w:after="60"/>
        <w:jc w:val="center"/>
      </w:pPr>
      <w:r>
        <w:t>Module: BMHP6026 – Digital Transformation in the Health and Care Professions</w:t>
      </w:r>
    </w:p>
    <w:p w:rsidR="005D3C05" w:rsidRDefault="0004329C" w:rsidP="0004329C">
      <w:pPr>
        <w:spacing w:after="60"/>
        <w:jc w:val="center"/>
      </w:pPr>
      <w:r>
        <w:t>Assessment: Component 1 – Written Report</w:t>
      </w:r>
    </w:p>
    <w:p w:rsidR="005D3C05" w:rsidRDefault="0004329C" w:rsidP="0004329C">
      <w:pPr>
        <w:spacing w:after="60"/>
        <w:jc w:val="center"/>
      </w:pPr>
      <w:r>
        <w:t>Lecturer: Martin Svejda</w:t>
      </w:r>
    </w:p>
    <w:p w:rsidR="005D3C05" w:rsidRDefault="005D3C05">
      <w:bookmarkStart w:id="0" w:name="_GoBack"/>
      <w:bookmarkEnd w:id="0"/>
    </w:p>
    <w:p w:rsidR="005D3C05" w:rsidRDefault="0004329C">
      <w:r>
        <w:rPr>
          <w:b/>
          <w:sz w:val="26"/>
        </w:rPr>
        <w:t>1. Introduction</w:t>
      </w:r>
    </w:p>
    <w:p w:rsidR="005D3C05" w:rsidRDefault="0004329C">
      <w:pPr>
        <w:spacing w:after="120" w:line="360" w:lineRule="auto"/>
      </w:pPr>
      <w:r>
        <w:t xml:space="preserve">Digital transformation has become an important part of modern health and social care, changing how services are accessed, delivered and experienced. In England, the NHS App represents a significant </w:t>
      </w:r>
      <w:r>
        <w:t>digital innovation intended to improve access to healthcare services, support patient autonomy and modernise administrative processes. It enables users to access selected NHS services, including repeat prescriptions, appointment information and personal he</w:t>
      </w:r>
      <w:r>
        <w:t>alth records, through a digital platform.</w:t>
      </w:r>
    </w:p>
    <w:p w:rsidR="005D3C05" w:rsidRDefault="0004329C">
      <w:pPr>
        <w:spacing w:after="120" w:line="360" w:lineRule="auto"/>
      </w:pPr>
      <w:r>
        <w:t>This report critically evaluates the NHS App as a digital innovation between 2018 and 2026. It examines implementation and its effects on the health and care workforce, service delivery, patients and communities. T</w:t>
      </w:r>
      <w:r>
        <w:t>he analysis uses three lenses: policy versus practice, efficiency versus workload, and convenience versus exclusion. It argues that the app offers meaningful benefits, but those benefits depend on organisational readiness, accessible design and the continu</w:t>
      </w:r>
      <w:r>
        <w:t>ed availability of non-digital support.</w:t>
      </w:r>
    </w:p>
    <w:p w:rsidR="005D3C05" w:rsidRDefault="0004329C">
      <w:r>
        <w:rPr>
          <w:b/>
          <w:sz w:val="26"/>
        </w:rPr>
        <w:t>2. Background and Implementation of the NHS App</w:t>
      </w:r>
    </w:p>
    <w:p w:rsidR="005D3C05" w:rsidRDefault="0004329C">
      <w:r>
        <w:rPr>
          <w:b/>
        </w:rPr>
        <w:t>2.1 National Digital Strategy Context</w:t>
      </w:r>
    </w:p>
    <w:p w:rsidR="005D3C05" w:rsidRDefault="0004329C">
      <w:pPr>
        <w:spacing w:after="120" w:line="360" w:lineRule="auto"/>
      </w:pPr>
      <w:r>
        <w:t>The NHS App developed within a wider national strategy to modernise health and social care through digital technology. The Departm</w:t>
      </w:r>
      <w:r>
        <w:t>ent of Health and Social Care (2022) identifies digital transformation as an opportunity to improve service delivery and provide people with more convenient ways to interact with healthcare providers. Similarly, the NHS Long Term Plan emphasises the role o</w:t>
      </w:r>
      <w:r>
        <w:t>f technology in supporting changes to healthcare services (NHS England, 2019).</w:t>
      </w:r>
    </w:p>
    <w:p w:rsidR="005D3C05" w:rsidRDefault="0004329C">
      <w:pPr>
        <w:spacing w:after="120" w:line="360" w:lineRule="auto"/>
      </w:pPr>
      <w:r>
        <w:t>The app provides a central digital entry point for selected NHS services. Instead of relying exclusively on telephone calls, paper documents or in-person visits, patients can co</w:t>
      </w:r>
      <w:r>
        <w:t xml:space="preserve">mplete some administrative tasks online. This may improve convenience, particularly for people balancing employment, education or caring responsibilities. It can also make </w:t>
      </w:r>
      <w:r>
        <w:lastRenderedPageBreak/>
        <w:t>information available outside normal telephone opening hours, although users still d</w:t>
      </w:r>
      <w:r>
        <w:t>epend on the accuracy and availability of the underlying NHS systems.</w:t>
      </w:r>
    </w:p>
    <w:p w:rsidR="005D3C05" w:rsidRDefault="0004329C">
      <w:r>
        <w:rPr>
          <w:b/>
        </w:rPr>
        <w:t>2.2 Rollout and Adoption Variability</w:t>
      </w:r>
    </w:p>
    <w:p w:rsidR="005D3C05" w:rsidRDefault="0004329C">
      <w:pPr>
        <w:spacing w:after="120" w:line="360" w:lineRule="auto"/>
      </w:pPr>
      <w:r>
        <w:t>Implementation has not been uniform across healthcare organisations. Reidy et al. (2025) highlight the importance of local infrastructure, organisati</w:t>
      </w:r>
      <w:r>
        <w:t>onal readiness and staff capacity in shaping implementation experiences. Differences in resources and integration can affect the functionality available to patients and the extent to which staff can support digital services.</w:t>
      </w:r>
    </w:p>
    <w:p w:rsidR="005D3C05" w:rsidRDefault="0004329C">
      <w:pPr>
        <w:spacing w:after="120" w:line="360" w:lineRule="auto"/>
      </w:pPr>
      <w:r>
        <w:t>This variation demonstrates tha</w:t>
      </w:r>
      <w:r>
        <w:t>t digital transformation involves organisational and cultural change, not simply introducing technology. Staff need to understand revised procedures, while organisations require suitable systems, leadership and resources. Patients may experience inconsiste</w:t>
      </w:r>
      <w:r>
        <w:t>nt access depending on which services their local provider has enabled. This can undermine confidence if a feature appears to be available nationally but cannot be used locally.</w:t>
      </w:r>
    </w:p>
    <w:p w:rsidR="005D3C05" w:rsidRDefault="0004329C">
      <w:r>
        <w:rPr>
          <w:b/>
          <w:sz w:val="26"/>
        </w:rPr>
        <w:t>3. Impact on the Health and Care Workforce</w:t>
      </w:r>
    </w:p>
    <w:p w:rsidR="005D3C05" w:rsidRDefault="0004329C">
      <w:r>
        <w:rPr>
          <w:b/>
        </w:rPr>
        <w:t>3.1 Changing Workflows and Responsi</w:t>
      </w:r>
      <w:r>
        <w:rPr>
          <w:b/>
        </w:rPr>
        <w:t>bilities</w:t>
      </w:r>
    </w:p>
    <w:p w:rsidR="005D3C05" w:rsidRDefault="0004329C">
      <w:pPr>
        <w:spacing w:after="120" w:line="360" w:lineRule="auto"/>
      </w:pPr>
      <w:r>
        <w:t xml:space="preserve">The NHS App influences the daily responsibilities of general practitioners, nurses, pharmacists, receptionists and administrative staff. By allowing patients to complete selected tasks independently, it may reduce some routine telephone enquiries </w:t>
      </w:r>
      <w:r>
        <w:t>and administrative interactions. Staff could potentially use the time saved to focus on patients with more complex needs, while digital requests may create a clearer record of what a patient has asked for.</w:t>
      </w:r>
    </w:p>
    <w:p w:rsidR="005D3C05" w:rsidRDefault="0004329C">
      <w:pPr>
        <w:spacing w:after="120" w:line="360" w:lineRule="auto"/>
      </w:pPr>
      <w:r>
        <w:t>However, these benefits are not guaranteed. During</w:t>
      </w:r>
      <w:r>
        <w:t xml:space="preserve"> implementation, employees may need to manage traditional communication methods alongside digital requests. Staff may also be required to explain application features, resolve access problems and respond to misunderstandings about online information. Reidy</w:t>
      </w:r>
      <w:r>
        <w:t xml:space="preserve"> et al. (2025) highlight the importance of implementation conditions and organisational readiness, indicating that digital change can introduce additional demands.</w:t>
      </w:r>
    </w:p>
    <w:p w:rsidR="005D3C05" w:rsidRDefault="0004329C">
      <w:pPr>
        <w:spacing w:after="120" w:line="360" w:lineRule="auto"/>
      </w:pPr>
      <w:r>
        <w:t>The critical question is whether digital services genuinely reduce work or simply redistribu</w:t>
      </w:r>
      <w:r>
        <w:t xml:space="preserve">te it. A fall in telephone calls does not necessarily indicate improved efficiency if staff spend more time resolving technical problems or processing duplicate requests. Workflows should be reviewed from end to end, including the time required to respond </w:t>
      </w:r>
      <w:r>
        <w:t>to patients who cannot use the app. Managers should assess actual workload and service outcomes instead of assuming that digital access automatically creates savings.</w:t>
      </w:r>
    </w:p>
    <w:p w:rsidR="005D3C05" w:rsidRDefault="0004329C">
      <w:r>
        <w:rPr>
          <w:b/>
        </w:rPr>
        <w:t>3.2 Digital Skills and Training Requirements</w:t>
      </w:r>
    </w:p>
    <w:p w:rsidR="005D3C05" w:rsidRDefault="0004329C">
      <w:pPr>
        <w:spacing w:after="120" w:line="360" w:lineRule="auto"/>
      </w:pPr>
      <w:r>
        <w:t>Effective implementation requires appropriat</w:t>
      </w:r>
      <w:r>
        <w:t>e staff training. Healthcare professionals need to understand digital workflows, confidentiality, information governance and the limits of the application. They must be able to explain available services and guide patients towards suitable help when proble</w:t>
      </w:r>
      <w:r>
        <w:t>ms arise. Training should be updated as features and local procedures change, rather than being treated as a one-off activity.</w:t>
      </w:r>
    </w:p>
    <w:p w:rsidR="005D3C05" w:rsidRDefault="0004329C">
      <w:pPr>
        <w:spacing w:after="120" w:line="360" w:lineRule="auto"/>
      </w:pPr>
      <w:r>
        <w:t>Digital systems cannot replace professional judgement or the interpersonal aspects of healthcare. Patients with complex needs may</w:t>
      </w:r>
      <w:r>
        <w:t xml:space="preserve"> require detailed explanations and individual support that an application cannot provide. Investment in staff development is therefore essential to ensure that technology complements professional practice rather than creating additional barriers.</w:t>
      </w:r>
    </w:p>
    <w:p w:rsidR="005D3C05" w:rsidRDefault="0004329C">
      <w:r>
        <w:rPr>
          <w:b/>
          <w:sz w:val="26"/>
        </w:rPr>
        <w:t>4. Impact</w:t>
      </w:r>
      <w:r>
        <w:rPr>
          <w:b/>
          <w:sz w:val="26"/>
        </w:rPr>
        <w:t xml:space="preserve"> on Service Delivery</w:t>
      </w:r>
    </w:p>
    <w:p w:rsidR="005D3C05" w:rsidRDefault="0004329C">
      <w:r>
        <w:rPr>
          <w:b/>
        </w:rPr>
        <w:t>4.1 Administrative Efficiency and Accessibility</w:t>
      </w:r>
    </w:p>
    <w:p w:rsidR="005D3C05" w:rsidRDefault="0004329C">
      <w:pPr>
        <w:spacing w:after="120" w:line="360" w:lineRule="auto"/>
      </w:pPr>
      <w:r>
        <w:t>The NHS App offers opportunities to streamline selected administrative processes by allowing patients to access services remotely. Features such as repeat prescription requests, access to</w:t>
      </w:r>
      <w:r>
        <w:t xml:space="preserve"> health information and appointment management can reduce reliance on traditional communication methods. NHS England (2026) reported the integration of hospital appointment information into the application, extending its potential usefulness.</w:t>
      </w:r>
    </w:p>
    <w:p w:rsidR="005D3C05" w:rsidRDefault="0004329C">
      <w:pPr>
        <w:spacing w:after="120" w:line="360" w:lineRule="auto"/>
      </w:pPr>
      <w:r>
        <w:t>These functio</w:t>
      </w:r>
      <w:r>
        <w:t xml:space="preserve">ns may improve convenience and provide more flexible access. Patients who find travelling difficult may be able to complete suitable administrative tasks without visiting a healthcare setting. People who work during normal telephone opening hours may also </w:t>
      </w:r>
      <w:r>
        <w:t>find digital access more practical. In addition, being able to check information independently may help patients prepare for appointments and take a more active role in their care.</w:t>
      </w:r>
    </w:p>
    <w:p w:rsidR="005D3C05" w:rsidRDefault="0004329C">
      <w:r>
        <w:rPr>
          <w:b/>
        </w:rPr>
        <w:t>4.2 Technical Limitations and System Variation</w:t>
      </w:r>
    </w:p>
    <w:p w:rsidR="005D3C05" w:rsidRDefault="0004329C">
      <w:pPr>
        <w:spacing w:after="120" w:line="360" w:lineRule="auto"/>
      </w:pPr>
      <w:r>
        <w:t>Technical reliability is ess</w:t>
      </w:r>
      <w:r>
        <w:t xml:space="preserve">ential for maintaining confidence in digital healthcare. Problems with access, system compatibility or the availability of particular features may prevent patients from completing tasks. Differences between local services can also create uncertainty about </w:t>
      </w:r>
      <w:r>
        <w:t>what users can do. If information is incomplete or difficult to interpret, patients may contact the provider for clarification, reducing the anticipated efficiency gains.</w:t>
      </w:r>
    </w:p>
    <w:p w:rsidR="005D3C05" w:rsidRDefault="0004329C">
      <w:pPr>
        <w:spacing w:after="120" w:line="360" w:lineRule="auto"/>
      </w:pPr>
      <w:r>
        <w:t xml:space="preserve">Healthcare organisations should monitor failures and complaints, communicate changes </w:t>
      </w:r>
      <w:r>
        <w:t>clearly and explain which functions are available locally. Digital services should complement established access routes rather than replace them before reliable and equitable alternatives are in place.</w:t>
      </w:r>
    </w:p>
    <w:p w:rsidR="005D3C05" w:rsidRDefault="0004329C">
      <w:pPr>
        <w:spacing w:after="120" w:line="360" w:lineRule="auto"/>
      </w:pPr>
      <w:r>
        <w:t>When problems recur, organisations should assign respo</w:t>
      </w:r>
      <w:r>
        <w:t>nsibility for resolving them, publish updates and check whether changes work for people using assistive technology. This can improve accountability and reduce contacts for everyone using the service.</w:t>
      </w:r>
    </w:p>
    <w:p w:rsidR="005D3C05" w:rsidRDefault="0004329C">
      <w:r>
        <w:rPr>
          <w:b/>
          <w:sz w:val="26"/>
        </w:rPr>
        <w:t>5. Impact on Patients and Service Users</w:t>
      </w:r>
    </w:p>
    <w:p w:rsidR="005D3C05" w:rsidRDefault="0004329C">
      <w:r>
        <w:rPr>
          <w:b/>
        </w:rPr>
        <w:t>5.1 Autonomy and</w:t>
      </w:r>
      <w:r>
        <w:rPr>
          <w:b/>
        </w:rPr>
        <w:t xml:space="preserve"> Convenience</w:t>
      </w:r>
    </w:p>
    <w:p w:rsidR="005D3C05" w:rsidRDefault="0004329C">
      <w:pPr>
        <w:spacing w:after="120" w:line="360" w:lineRule="auto"/>
      </w:pPr>
      <w:r>
        <w:t>One important advantage of the NHS App is its potential to increase patient autonomy. By providing access to selected health information and administrative services, it enables users to manage some aspects of their healthcare independently. Pa</w:t>
      </w:r>
      <w:r>
        <w:t>tients may be able to check information without waiting for telephone assistance, while access to relevant records can help them prepare questions for healthcare professionals.</w:t>
      </w:r>
    </w:p>
    <w:p w:rsidR="005D3C05" w:rsidRDefault="0004329C">
      <w:pPr>
        <w:spacing w:after="120" w:line="360" w:lineRule="auto"/>
      </w:pPr>
      <w:r>
        <w:t>These benefits reflect the wider aim of developing patient-centred services. Fl</w:t>
      </w:r>
      <w:r>
        <w:t>exible access may be particularly helpful for people with busy schedules, caring responsibilities or mobility difficulties. The application can also give patients another way to interact with services, allowing them to choose the method that best fits thei</w:t>
      </w:r>
      <w:r>
        <w:t>r circumstances when a digital option is appropriate.</w:t>
      </w:r>
    </w:p>
    <w:p w:rsidR="005D3C05" w:rsidRDefault="0004329C">
      <w:r>
        <w:rPr>
          <w:b/>
        </w:rPr>
        <w:t>5.2 Barriers to Digital Engagement</w:t>
      </w:r>
    </w:p>
    <w:p w:rsidR="005D3C05" w:rsidRDefault="0004329C">
      <w:pPr>
        <w:spacing w:after="120" w:line="360" w:lineRule="auto"/>
      </w:pPr>
      <w:r>
        <w:t>The benefits of the app are not distributed equally. Barriers include limited digital literacy, disability, language differences, the cost of suitable devices and unre</w:t>
      </w:r>
      <w:r>
        <w:t>liable internet access. People experiencing these challenges may find registration, navigation or account access difficult. Some patients may also share devices or lack a private place to review sensitive information.</w:t>
      </w:r>
    </w:p>
    <w:p w:rsidR="005D3C05" w:rsidRDefault="0004329C">
      <w:pPr>
        <w:spacing w:after="120" w:line="360" w:lineRule="auto"/>
      </w:pPr>
      <w:r>
        <w:t>Privacy and security concerns can infl</w:t>
      </w:r>
      <w:r>
        <w:t>uence willingness to engage with digital healthcare. Patients need confidence that personal information is handled appropriately and that access is secure. Clear communication about confidentiality and information governance can help address uncertainty. A</w:t>
      </w:r>
      <w:r>
        <w:t>ccessible design is also important, including compatibility with assistive technologies and understandable instructions.</w:t>
      </w:r>
    </w:p>
    <w:p w:rsidR="005D3C05" w:rsidRDefault="0004329C">
      <w:pPr>
        <w:spacing w:after="120" w:line="360" w:lineRule="auto"/>
      </w:pPr>
      <w:r>
        <w:t xml:space="preserve">NHS England (2023a) emphasises the importance of inclusive digital healthcare. Accessibility should therefore be considered throughout </w:t>
      </w:r>
      <w:r>
        <w:t>design and implementation, rather than added after a service has been introduced. Maintaining telephone and face-to-face options is essential so patients can access appropriate care regardless of digital confidence, disability or financial circumstances.</w:t>
      </w:r>
    </w:p>
    <w:p w:rsidR="005D3C05" w:rsidRDefault="0004329C">
      <w:r>
        <w:rPr>
          <w:b/>
          <w:sz w:val="26"/>
        </w:rPr>
        <w:t>6</w:t>
      </w:r>
      <w:r>
        <w:rPr>
          <w:b/>
          <w:sz w:val="26"/>
        </w:rPr>
        <w:t>. Impact on Communities</w:t>
      </w:r>
    </w:p>
    <w:p w:rsidR="005D3C05" w:rsidRDefault="0004329C">
      <w:r>
        <w:rPr>
          <w:b/>
        </w:rPr>
        <w:t>6.1 Digital Inclusion and Inequality</w:t>
      </w:r>
    </w:p>
    <w:p w:rsidR="005D3C05" w:rsidRDefault="0004329C">
      <w:pPr>
        <w:spacing w:after="120" w:line="360" w:lineRule="auto"/>
      </w:pPr>
      <w:r>
        <w:t xml:space="preserve">The app affects communities differently because people vary in their access to technology, digital skills and support networks. Individuals with reliable internet access and suitable devices may </w:t>
      </w:r>
      <w:r>
        <w:t>find digital healthcare convenient, while people experiencing financial hardship or social isolation may face greater difficulties. Digital exclusion can reinforce existing inequalities if healthcare services increasingly expect people to engage online.</w:t>
      </w:r>
    </w:p>
    <w:p w:rsidR="005D3C05" w:rsidRDefault="0004329C">
      <w:pPr>
        <w:spacing w:after="120" w:line="360" w:lineRule="auto"/>
      </w:pPr>
      <w:r>
        <w:t>Pe</w:t>
      </w:r>
      <w:r>
        <w:t>ople with limited English proficiency or disabilities may encounter additional barriers when interfaces and information are not sufficiently accessible. This creates a tension between modernisation and equality: digital technology can widen access for some</w:t>
      </w:r>
      <w:r>
        <w:t xml:space="preserve"> groups while restricting access for others unless implementation is inclusive. NHS England (2025a) identifies health inequalities and digital inclusion as important considerations for healthcare provision.</w:t>
      </w:r>
    </w:p>
    <w:p w:rsidR="005D3C05" w:rsidRDefault="0004329C">
      <w:r>
        <w:rPr>
          <w:b/>
        </w:rPr>
        <w:t>6.2 Community Support and Engagement</w:t>
      </w:r>
    </w:p>
    <w:p w:rsidR="005D3C05" w:rsidRDefault="0004329C">
      <w:pPr>
        <w:spacing w:after="120" w:line="360" w:lineRule="auto"/>
      </w:pPr>
      <w:r>
        <w:t>Community or</w:t>
      </w:r>
      <w:r>
        <w:t>ganisations can help address digital exclusion by providing practical assistance and opportunities to develop confidence. Libraries, community centres and voluntary organisations may be suitable settings for information sessions and digital literacy suppor</w:t>
      </w:r>
      <w:r>
        <w:t>t. Healthcare providers could collaborate with these groups to explain registration, demonstrate relevant features and help patients understand how to access services.</w:t>
      </w:r>
    </w:p>
    <w:p w:rsidR="005D3C05" w:rsidRDefault="0004329C">
      <w:r>
        <w:rPr>
          <w:b/>
          <w:sz w:val="26"/>
        </w:rPr>
        <w:t>7. Recommendations for Improvement</w:t>
      </w:r>
    </w:p>
    <w:p w:rsidR="005D3C05" w:rsidRDefault="0004329C">
      <w:pPr>
        <w:spacing w:after="120" w:line="360" w:lineRule="auto"/>
      </w:pPr>
      <w:r>
        <w:t xml:space="preserve">First, staff training should be strengthened. </w:t>
      </w:r>
      <w:r>
        <w:t>Healthcare organisations should provide regular learning on digital workflows, patient support, confidentiality and troubleshooting. Protected training time and clear responsibilities would help employees manage requests confidently and reduce avoidable co</w:t>
      </w:r>
      <w:r>
        <w:t>nfusion.</w:t>
      </w:r>
    </w:p>
    <w:p w:rsidR="005D3C05" w:rsidRDefault="0004329C">
      <w:pPr>
        <w:spacing w:after="120" w:line="360" w:lineRule="auto"/>
      </w:pPr>
      <w:r>
        <w:t>Second, digital inclusion initiatives should be expanded. NHS organisations should work with community groups to provide accessible guidance, translation support and practical digital literacy programmes. Support should be targeted at people facin</w:t>
      </w:r>
      <w:r>
        <w:t>g financial, linguistic, disability-related or connectivity barriers, while avoiding assumptions that all members of a group have the same needs.</w:t>
      </w:r>
    </w:p>
    <w:p w:rsidR="005D3C05" w:rsidRDefault="0004329C">
      <w:pPr>
        <w:spacing w:after="120" w:line="360" w:lineRule="auto"/>
      </w:pPr>
      <w:r>
        <w:t>Third, patient and staff feedback should inform development. Regular surveys, consultations and evaluations co</w:t>
      </w:r>
      <w:r>
        <w:t>uld identify technical problems and differences in user experience. Fourth, alternative access routes must remain available. Telephone and face-to-face services should support patients who cannot or do not wish to use the application. Staff should not dire</w:t>
      </w:r>
      <w:r>
        <w:t>ct patients exclusively to digital channels when those channels are unsuitable for their circumstances or needs.</w:t>
      </w:r>
    </w:p>
    <w:p w:rsidR="005D3C05" w:rsidRDefault="0004329C">
      <w:pPr>
        <w:spacing w:after="120" w:line="360" w:lineRule="auto"/>
      </w:pPr>
      <w:r>
        <w:t>Finally, reliability and consistency should be improved. Organisations should monitor system performance and clearly explain local feature avai</w:t>
      </w:r>
      <w:r>
        <w:t>lability.</w:t>
      </w:r>
    </w:p>
    <w:p w:rsidR="005D3C05" w:rsidRDefault="0004329C">
      <w:r>
        <w:rPr>
          <w:b/>
          <w:sz w:val="26"/>
        </w:rPr>
        <w:t>8. Analytical Framework: The Three Lenses</w:t>
      </w:r>
    </w:p>
    <w:p w:rsidR="005D3C05" w:rsidRDefault="0004329C">
      <w:r>
        <w:rPr>
          <w:b/>
        </w:rPr>
        <w:t>8.1 Policy versus Practice</w:t>
      </w:r>
    </w:p>
    <w:p w:rsidR="005D3C05" w:rsidRDefault="0004329C">
      <w:pPr>
        <w:spacing w:after="120" w:line="360" w:lineRule="auto"/>
      </w:pPr>
      <w:r>
        <w:t>National strategies promote digital modernisation and inclusion, but implementation experiences can differ between organisations. Reidy et al. (2025) highlight the importance of</w:t>
      </w:r>
      <w:r>
        <w:t xml:space="preserve"> local readiness and organisational conditions. National objectives need local resources, leadership and staff development; otherwise, digital innovation may increase variation rather than create consistent access.</w:t>
      </w:r>
    </w:p>
    <w:p w:rsidR="005D3C05" w:rsidRDefault="0004329C">
      <w:r>
        <w:rPr>
          <w:b/>
        </w:rPr>
        <w:t>8.2 Efficiency versus Workload</w:t>
      </w:r>
    </w:p>
    <w:p w:rsidR="005D3C05" w:rsidRDefault="0004329C">
      <w:pPr>
        <w:spacing w:after="120" w:line="360" w:lineRule="auto"/>
      </w:pPr>
      <w:r>
        <w:t xml:space="preserve">Digital </w:t>
      </w:r>
      <w:r>
        <w:t>technology is often associated with administrative efficiency, yet implementation can introduce training requirements, technical problems and duplicated processes. The app will improve efficiency only when its benefits outweigh these additional demands. Or</w:t>
      </w:r>
      <w:r>
        <w:t>ganisations must evaluate total workload and the quality of service, not simply count digital transactions or assume that fewer calls mean less work.</w:t>
      </w:r>
    </w:p>
    <w:p w:rsidR="005D3C05" w:rsidRDefault="0004329C">
      <w:r>
        <w:rPr>
          <w:b/>
        </w:rPr>
        <w:t>8.3 Convenience versus Exclusion</w:t>
      </w:r>
    </w:p>
    <w:p w:rsidR="005D3C05" w:rsidRDefault="0004329C">
      <w:pPr>
        <w:spacing w:after="120" w:line="360" w:lineRule="auto"/>
      </w:pPr>
      <w:r>
        <w:t>The application offers convenience to many patients, but digital barriers</w:t>
      </w:r>
      <w:r>
        <w:t xml:space="preserve"> can prevent others from benefiting. This tension demonstrates why accessible design, targeted support and alternative access routes are essential. Equitable transformation requires digital services to expand choice rather than restrict access to people wh</w:t>
      </w:r>
      <w:r>
        <w:t>o have the necessary devices, connectivity and confidence.</w:t>
      </w:r>
    </w:p>
    <w:p w:rsidR="005D3C05" w:rsidRDefault="0004329C">
      <w:r>
        <w:rPr>
          <w:b/>
          <w:sz w:val="26"/>
        </w:rPr>
        <w:t>9. Conclusion</w:t>
      </w:r>
    </w:p>
    <w:p w:rsidR="005D3C05" w:rsidRDefault="0004329C">
      <w:pPr>
        <w:spacing w:after="120" w:line="360" w:lineRule="auto"/>
      </w:pPr>
      <w:r>
        <w:t>The NHS App represents an important development in England’s digital transformation agenda, offering convenient access to selected healthcare services and opportunities to improve adm</w:t>
      </w:r>
      <w:r>
        <w:t>inistrative processes. It can support patient autonomy, provide flexible access to information and influence how professionals manage routine tasks. However, inconsistent implementation, technical challenges, workforce training requirements and unequal dig</w:t>
      </w:r>
      <w:r>
        <w:t>ital access limit its effectiveness.</w:t>
      </w:r>
    </w:p>
    <w:p w:rsidR="005D3C05" w:rsidRDefault="0004329C">
      <w:pPr>
        <w:spacing w:after="120" w:line="360" w:lineRule="auto"/>
      </w:pPr>
      <w:r>
        <w:t>The analysis shows that technology alone cannot resolve wider healthcare pressures or guarantee equitable outcomes. Successful transformation requires investment in staff development, reliable systems, accessible inform</w:t>
      </w:r>
      <w:r>
        <w:t>ation and community-based support. Crucially, traditional access routes must remain available for patients who cannot use digital services effectively. Organisations should also evaluate actual patient and workforce outcomes and use feedback to guide impro</w:t>
      </w:r>
      <w:r>
        <w:t>vements.</w:t>
      </w:r>
    </w:p>
    <w:p w:rsidR="005D3C05" w:rsidRDefault="0004329C">
      <w:pPr>
        <w:spacing w:after="120" w:line="360" w:lineRule="auto"/>
      </w:pPr>
      <w:r>
        <w:t xml:space="preserve">Overall, the NHS App has the potential to contribute to a more responsive and patient-centred healthcare system. Realising this potential depends on treating digital inclusion, organisational readiness and continuous evaluation as essential parts </w:t>
      </w:r>
      <w:r>
        <w:t>of implementation, rather than optional additions. The app should be judged not only by its technological capabilities, but by whether it helps people access appropriate care safely, consistently and fairly.</w:t>
      </w:r>
    </w:p>
    <w:p w:rsidR="005D3C05" w:rsidRDefault="0004329C">
      <w:r>
        <w:br w:type="page"/>
      </w:r>
    </w:p>
    <w:p w:rsidR="005D3C05" w:rsidRDefault="0004329C">
      <w:r>
        <w:rPr>
          <w:b/>
          <w:sz w:val="28"/>
        </w:rPr>
        <w:t>References</w:t>
      </w:r>
    </w:p>
    <w:p w:rsidR="005D3C05" w:rsidRDefault="0004329C">
      <w:pPr>
        <w:spacing w:after="160"/>
      </w:pPr>
      <w:r>
        <w:t>Department of Health and Social Car</w:t>
      </w:r>
      <w:r>
        <w:t>e (2022) A plan for digital health and social care. Available at: https://www.gov.uk/government/publications/a-plan-for-digital-health-and-social-care (Accessed: 19 October 2026).</w:t>
      </w:r>
    </w:p>
    <w:p w:rsidR="005D3C05" w:rsidRDefault="0004329C">
      <w:pPr>
        <w:spacing w:after="160"/>
      </w:pPr>
      <w:r>
        <w:t>NHS England (2019) The NHS Long Term Plan. Available at: https://www.longter</w:t>
      </w:r>
      <w:r>
        <w:t>mplan.nhs.uk/ (Accessed: 19 October 2026).</w:t>
      </w:r>
    </w:p>
    <w:p w:rsidR="005D3C05" w:rsidRDefault="0004329C">
      <w:pPr>
        <w:spacing w:after="160"/>
      </w:pPr>
      <w:r>
        <w:t>NHS England (2023a) Inclusive digital healthcare: a framework for NHS action on digital inclusion. Available at: https://www.england.nhs.uk/long-read/inclusive-digital-healthcare-a-framework-for-nhs-action-on-digi</w:t>
      </w:r>
      <w:r>
        <w:t>tal-inclusion/ (Accessed: 19 October 2026).</w:t>
      </w:r>
    </w:p>
    <w:p w:rsidR="005D3C05" w:rsidRDefault="0004329C">
      <w:pPr>
        <w:spacing w:after="160"/>
      </w:pPr>
      <w:r>
        <w:t>NHS England (2023b) NHS App. Available at: https://www.england.nhs.uk/long-read/nhs-app/ (Accessed: 19 October 2026).</w:t>
      </w:r>
    </w:p>
    <w:p w:rsidR="005D3C05" w:rsidRDefault="0004329C">
      <w:pPr>
        <w:spacing w:after="160"/>
      </w:pPr>
      <w:r>
        <w:t>NHS England (2025a) Health equalities and digital inclusion. Available at: https://www.england</w:t>
      </w:r>
      <w:r>
        <w:t>.nhs.uk/long-read/health-equalities-and-digital-inclusion/ (Accessed: 19 October 2026).</w:t>
      </w:r>
    </w:p>
    <w:p w:rsidR="005D3C05" w:rsidRDefault="0004329C">
      <w:pPr>
        <w:spacing w:after="160"/>
      </w:pPr>
      <w:r>
        <w:t>NHS England (2025b) NHS App features. Available at: https://digital.nhs.uk/services/nhs-app/nhs-app-features (Accessed: 19 October 2026).</w:t>
      </w:r>
    </w:p>
    <w:p w:rsidR="005D3C05" w:rsidRDefault="0004329C">
      <w:pPr>
        <w:spacing w:after="160"/>
      </w:pPr>
      <w:r>
        <w:t>NHS England (2026) Hospital pa</w:t>
      </w:r>
      <w:r>
        <w:t>tients can now check appointments in the NHS App. Available at: https://www.england.nhs.uk/2026/04/hospital-patients-can-now-check-appointments-in-the-nhs-app/ (Accessed: 19 October 2026).</w:t>
      </w:r>
    </w:p>
    <w:p w:rsidR="005D3C05" w:rsidRDefault="0004329C">
      <w:pPr>
        <w:spacing w:after="160"/>
      </w:pPr>
      <w:r>
        <w:t>NHS England (n.d.-a) NHS App. Available at: https://digital.nhs.uk/</w:t>
      </w:r>
      <w:r>
        <w:t>services/nhs-app (Accessed: 19 October 2026).</w:t>
      </w:r>
    </w:p>
    <w:p w:rsidR="005D3C05" w:rsidRDefault="0004329C">
      <w:pPr>
        <w:spacing w:after="160"/>
      </w:pPr>
      <w:r>
        <w:t>NHS England (n.d.-b) NHS App features. Available at: https://digital.nhs.uk/services/nhs-app/nhs-app-features (Accessed: 19 October 2026).</w:t>
      </w:r>
    </w:p>
    <w:p w:rsidR="005D3C05" w:rsidRDefault="0004329C">
      <w:pPr>
        <w:spacing w:after="160"/>
      </w:pPr>
      <w:r>
        <w:t>Reidy, C., Papoutsi, C., KC, S., Gudgin, B., Laverty, A.A., Greaves, F.</w:t>
      </w:r>
      <w:r>
        <w:t xml:space="preserve"> and Powell, J. (2025) ‘Qualitative evaluation of the implementation and national roll out of the NHS App in England’, BMC Medicine, 23, article 20. Available at: https://doi.org/10.1186/s12916-024-03842-w.</w:t>
      </w:r>
    </w:p>
    <w:sectPr w:rsidR="005D3C05" w:rsidSect="00034616">
      <w:pgSz w:w="12240" w:h="15840"/>
      <w:pgMar w:top="1152" w:right="1800" w:bottom="1152"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4329C"/>
    <w:rsid w:val="0006063C"/>
    <w:rsid w:val="0015074B"/>
    <w:rsid w:val="0029639D"/>
    <w:rsid w:val="00326F90"/>
    <w:rsid w:val="005D3C05"/>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7694CC-FF43-4267-BFF3-D540B846C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2533</Words>
  <Characters>14442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16942</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Home</cp:lastModifiedBy>
  <cp:revision>2</cp:revision>
  <dcterms:created xsi:type="dcterms:W3CDTF">2026-10-19T13:59:00Z</dcterms:created>
  <dcterms:modified xsi:type="dcterms:W3CDTF">2026-10-19T13:59:00Z</dcterms:modified>
</cp:coreProperties>
</file>