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9113D" w:rsidRDefault="0059113D" w:rsidP="0059113D">
      <w:pPr>
        <w:autoSpaceDE w:val="0"/>
        <w:autoSpaceDN w:val="0"/>
        <w:adjustRightInd w:val="0"/>
        <w:spacing w:after="0" w:line="36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>The attempt to ontologically reconcile the human and non-human has been widely debated in</w:t>
      </w:r>
      <w:r>
        <w:rPr>
          <w:rFonts w:ascii="TimesNewRomanPSMT" w:hAnsi="TimesNewRomanPSMT" w:cs="TimesNewRomanPSMT"/>
          <w:sz w:val="24"/>
          <w:szCs w:val="24"/>
        </w:rPr>
        <w:t xml:space="preserve"> </w:t>
      </w:r>
      <w:r>
        <w:rPr>
          <w:rFonts w:ascii="TimesNewRomanPSMT" w:hAnsi="TimesNewRomanPSMT" w:cs="TimesNewRomanPSMT"/>
          <w:sz w:val="24"/>
          <w:szCs w:val="24"/>
        </w:rPr>
        <w:t xml:space="preserve">academia. Drawing mainly on Donna </w:t>
      </w:r>
      <w:proofErr w:type="spellStart"/>
      <w:r>
        <w:rPr>
          <w:rFonts w:ascii="TimesNewRomanPSMT" w:hAnsi="TimesNewRomanPSMT" w:cs="TimesNewRomanPSMT"/>
          <w:sz w:val="24"/>
          <w:szCs w:val="24"/>
        </w:rPr>
        <w:t>Haraway’s</w:t>
      </w:r>
      <w:proofErr w:type="spellEnd"/>
      <w:r>
        <w:rPr>
          <w:rFonts w:ascii="TimesNewRomanPSMT" w:hAnsi="TimesNewRomanPSMT" w:cs="TimesNewRomanPSMT"/>
          <w:sz w:val="24"/>
          <w:szCs w:val="24"/>
        </w:rPr>
        <w:t xml:space="preserve"> concept of ‘becoming-with’, this research looks at</w:t>
      </w:r>
      <w:r>
        <w:rPr>
          <w:rFonts w:ascii="TimesNewRomanPSMT" w:hAnsi="TimesNewRomanPSMT" w:cs="TimesNewRomanPSMT"/>
          <w:sz w:val="24"/>
          <w:szCs w:val="24"/>
        </w:rPr>
        <w:t xml:space="preserve"> </w:t>
      </w:r>
      <w:r>
        <w:rPr>
          <w:rFonts w:ascii="TimesNewRomanPSMT" w:hAnsi="TimesNewRomanPSMT" w:cs="TimesNewRomanPSMT"/>
          <w:sz w:val="24"/>
          <w:szCs w:val="24"/>
        </w:rPr>
        <w:t xml:space="preserve">the relationship between humans and “inanimate” non-humans and explores how they become </w:t>
      </w:r>
      <w:proofErr w:type="spellStart"/>
      <w:r>
        <w:rPr>
          <w:rFonts w:ascii="TimesNewRomanPSMT" w:hAnsi="TimesNewRomanPSMT" w:cs="TimesNewRomanPSMT"/>
          <w:sz w:val="24"/>
          <w:szCs w:val="24"/>
        </w:rPr>
        <w:t>coagents</w:t>
      </w:r>
      <w:proofErr w:type="spellEnd"/>
      <w:r>
        <w:rPr>
          <w:rFonts w:ascii="TimesNewRomanPSMT" w:hAnsi="TimesNewRomanPSMT" w:cs="TimesNewRomanPSMT"/>
          <w:sz w:val="24"/>
          <w:szCs w:val="24"/>
        </w:rPr>
        <w:t xml:space="preserve"> </w:t>
      </w:r>
      <w:r>
        <w:rPr>
          <w:rFonts w:ascii="TimesNewRomanPSMT" w:hAnsi="TimesNewRomanPSMT" w:cs="TimesNewRomanPSMT"/>
          <w:sz w:val="24"/>
          <w:szCs w:val="24"/>
        </w:rPr>
        <w:t>in the shaping of their mutual identities. This is illustrated by looking at the specific case of</w:t>
      </w:r>
      <w:r>
        <w:rPr>
          <w:rFonts w:ascii="TimesNewRomanPSMT" w:hAnsi="TimesNewRomanPSMT" w:cs="TimesNewRomanPSMT"/>
          <w:sz w:val="24"/>
          <w:szCs w:val="24"/>
        </w:rPr>
        <w:t xml:space="preserve"> </w:t>
      </w:r>
      <w:r>
        <w:rPr>
          <w:rFonts w:ascii="TimesNewRomanPSMT" w:hAnsi="TimesNewRomanPSMT" w:cs="TimesNewRomanPSMT"/>
          <w:sz w:val="24"/>
          <w:szCs w:val="24"/>
        </w:rPr>
        <w:t>speleologists and caves and by reflecting on how their co-histories are formed through the lens of</w:t>
      </w:r>
      <w:r>
        <w:rPr>
          <w:rFonts w:ascii="TimesNewRomanPSMT" w:hAnsi="TimesNewRomanPSMT" w:cs="TimesNewRomanPSMT"/>
          <w:sz w:val="24"/>
          <w:szCs w:val="24"/>
        </w:rPr>
        <w:t xml:space="preserve"> </w:t>
      </w:r>
      <w:r>
        <w:rPr>
          <w:rFonts w:ascii="TimesNewRomanPSMT" w:hAnsi="TimesNewRomanPSMT" w:cs="TimesNewRomanPSMT"/>
          <w:sz w:val="24"/>
          <w:szCs w:val="24"/>
        </w:rPr>
        <w:t>affect.</w:t>
      </w:r>
    </w:p>
    <w:p w:rsidR="0059113D" w:rsidRDefault="0059113D" w:rsidP="0059113D">
      <w:pPr>
        <w:autoSpaceDE w:val="0"/>
        <w:autoSpaceDN w:val="0"/>
        <w:adjustRightInd w:val="0"/>
        <w:spacing w:after="0" w:line="360" w:lineRule="auto"/>
        <w:rPr>
          <w:rFonts w:ascii="TimesNewRomanPSMT" w:hAnsi="TimesNewRomanPSMT" w:cs="TimesNewRomanPSMT"/>
          <w:sz w:val="24"/>
          <w:szCs w:val="24"/>
        </w:rPr>
      </w:pPr>
      <w:r>
        <w:rPr>
          <w:rFonts w:ascii="TimesNewRomanPSMT" w:hAnsi="TimesNewRomanPSMT" w:cs="TimesNewRomanPSMT"/>
          <w:sz w:val="24"/>
          <w:szCs w:val="24"/>
        </w:rPr>
        <w:t>Engaging the “inanimate cave” in this discussion entails questioning what it is to have agency. For</w:t>
      </w:r>
      <w:r>
        <w:rPr>
          <w:rFonts w:ascii="TimesNewRomanPSMT" w:hAnsi="TimesNewRomanPSMT" w:cs="TimesNewRomanPSMT"/>
          <w:sz w:val="24"/>
          <w:szCs w:val="24"/>
        </w:rPr>
        <w:t xml:space="preserve"> </w:t>
      </w:r>
      <w:r>
        <w:rPr>
          <w:rFonts w:ascii="TimesNewRomanPSMT" w:hAnsi="TimesNewRomanPSMT" w:cs="TimesNewRomanPSMT"/>
          <w:sz w:val="24"/>
          <w:szCs w:val="24"/>
        </w:rPr>
        <w:t>that I turn to ideas of materiality that bring the non-human and the “inanimate” to the fore as actors</w:t>
      </w:r>
      <w:r>
        <w:rPr>
          <w:rFonts w:ascii="TimesNewRomanPSMT" w:hAnsi="TimesNewRomanPSMT" w:cs="TimesNewRomanPSMT"/>
          <w:sz w:val="24"/>
          <w:szCs w:val="24"/>
        </w:rPr>
        <w:t xml:space="preserve"> </w:t>
      </w:r>
      <w:r>
        <w:rPr>
          <w:rFonts w:ascii="TimesNewRomanPSMT" w:hAnsi="TimesNewRomanPSMT" w:cs="TimesNewRomanPSMT"/>
          <w:sz w:val="24"/>
          <w:szCs w:val="24"/>
        </w:rPr>
        <w:t>and further broaden the discussion by contending that in order to understand this relationship of</w:t>
      </w:r>
      <w:r>
        <w:rPr>
          <w:rFonts w:ascii="TimesNewRomanPSMT" w:hAnsi="TimesNewRomanPSMT" w:cs="TimesNewRomanPSMT"/>
          <w:sz w:val="24"/>
          <w:szCs w:val="24"/>
        </w:rPr>
        <w:t xml:space="preserve"> </w:t>
      </w:r>
      <w:r>
        <w:rPr>
          <w:rFonts w:ascii="TimesNewRomanPSMT" w:hAnsi="TimesNewRomanPSMT" w:cs="TimesNewRomanPSMT"/>
          <w:sz w:val="24"/>
          <w:szCs w:val="24"/>
        </w:rPr>
        <w:t>affect, the human has also to be involved in the process of being a materiality. How are the</w:t>
      </w:r>
      <w:r>
        <w:rPr>
          <w:rFonts w:ascii="TimesNewRomanPSMT" w:hAnsi="TimesNewRomanPSMT" w:cs="TimesNewRomanPSMT"/>
          <w:sz w:val="24"/>
          <w:szCs w:val="24"/>
        </w:rPr>
        <w:t xml:space="preserve"> </w:t>
      </w:r>
      <w:r>
        <w:rPr>
          <w:rFonts w:ascii="TimesNewRomanPSMT" w:hAnsi="TimesNewRomanPSMT" w:cs="TimesNewRomanPSMT"/>
          <w:sz w:val="24"/>
          <w:szCs w:val="24"/>
        </w:rPr>
        <w:t xml:space="preserve">seemingly distinct </w:t>
      </w:r>
      <w:bookmarkStart w:id="0" w:name="_GoBack"/>
      <w:bookmarkEnd w:id="0"/>
      <w:proofErr w:type="spellStart"/>
      <w:r>
        <w:rPr>
          <w:rFonts w:ascii="TimesNewRomanPSMT" w:hAnsi="TimesNewRomanPSMT" w:cs="TimesNewRomanPSMT"/>
          <w:sz w:val="24"/>
          <w:szCs w:val="24"/>
        </w:rPr>
        <w:t>materialities</w:t>
      </w:r>
      <w:proofErr w:type="spellEnd"/>
      <w:r>
        <w:rPr>
          <w:rFonts w:ascii="TimesNewRomanPSMT" w:hAnsi="TimesNewRomanPSMT" w:cs="TimesNewRomanPSMT"/>
          <w:sz w:val="24"/>
          <w:szCs w:val="24"/>
        </w:rPr>
        <w:t xml:space="preserve"> of the speleologist and the cave creative actors in the process of</w:t>
      </w:r>
      <w:r>
        <w:rPr>
          <w:rFonts w:ascii="TimesNewRomanPSMT" w:hAnsi="TimesNewRomanPSMT" w:cs="TimesNewRomanPSMT"/>
          <w:sz w:val="24"/>
          <w:szCs w:val="24"/>
        </w:rPr>
        <w:t xml:space="preserve"> </w:t>
      </w:r>
      <w:r>
        <w:rPr>
          <w:rFonts w:ascii="TimesNewRomanPSMT" w:hAnsi="TimesNewRomanPSMT" w:cs="TimesNewRomanPSMT"/>
          <w:sz w:val="24"/>
          <w:szCs w:val="24"/>
        </w:rPr>
        <w:t>‘becoming with’? Who becomes through this encounter?</w:t>
      </w:r>
    </w:p>
    <w:p w:rsidR="0059113D" w:rsidRDefault="0059113D" w:rsidP="0059113D">
      <w:pPr>
        <w:autoSpaceDE w:val="0"/>
        <w:autoSpaceDN w:val="0"/>
        <w:adjustRightInd w:val="0"/>
        <w:spacing w:after="0" w:line="360" w:lineRule="auto"/>
        <w:rPr>
          <w:rFonts w:ascii="TimesNewRomanPSMT" w:hAnsi="TimesNewRomanPSMT" w:cs="TimesNewRomanPSMT"/>
          <w:sz w:val="24"/>
          <w:szCs w:val="24"/>
        </w:rPr>
      </w:pPr>
    </w:p>
    <w:p w:rsidR="003C591E" w:rsidRDefault="0059113D" w:rsidP="0059113D">
      <w:pPr>
        <w:autoSpaceDE w:val="0"/>
        <w:autoSpaceDN w:val="0"/>
        <w:adjustRightInd w:val="0"/>
        <w:spacing w:after="0" w:line="360" w:lineRule="auto"/>
      </w:pPr>
      <w:proofErr w:type="spellStart"/>
      <w:r>
        <w:rPr>
          <w:rFonts w:ascii="TimesNewRomanPSMT" w:hAnsi="TimesNewRomanPSMT" w:cs="TimesNewRomanPSMT"/>
          <w:sz w:val="24"/>
          <w:szCs w:val="24"/>
        </w:rPr>
        <w:t>Haraway’s</w:t>
      </w:r>
      <w:proofErr w:type="spellEnd"/>
      <w:r>
        <w:rPr>
          <w:rFonts w:ascii="TimesNewRomanPSMT" w:hAnsi="TimesNewRomanPSMT" w:cs="TimesNewRomanPSMT"/>
          <w:sz w:val="24"/>
          <w:szCs w:val="24"/>
        </w:rPr>
        <w:t xml:space="preserve"> idea of ‘contact zones’, the place or occurrence where an encounter between humans and</w:t>
      </w:r>
      <w:r>
        <w:rPr>
          <w:rFonts w:ascii="TimesNewRomanPSMT" w:hAnsi="TimesNewRomanPSMT" w:cs="TimesNewRomanPSMT"/>
          <w:sz w:val="24"/>
          <w:szCs w:val="24"/>
        </w:rPr>
        <w:t xml:space="preserve"> </w:t>
      </w:r>
      <w:r>
        <w:rPr>
          <w:rFonts w:ascii="TimesNewRomanPSMT" w:hAnsi="TimesNewRomanPSMT" w:cs="TimesNewRomanPSMT"/>
          <w:sz w:val="24"/>
          <w:szCs w:val="24"/>
        </w:rPr>
        <w:t>non-humans takes place and unfolds, finds similar echoes in speleology. Whilst searching for new</w:t>
      </w:r>
      <w:r>
        <w:rPr>
          <w:rFonts w:ascii="TimesNewRomanPSMT" w:hAnsi="TimesNewRomanPSMT" w:cs="TimesNewRomanPSMT"/>
          <w:sz w:val="24"/>
          <w:szCs w:val="24"/>
        </w:rPr>
        <w:t xml:space="preserve"> </w:t>
      </w:r>
      <w:r>
        <w:rPr>
          <w:rFonts w:ascii="TimesNewRomanPSMT" w:hAnsi="TimesNewRomanPSMT" w:cs="TimesNewRomanPSMT"/>
          <w:sz w:val="24"/>
          <w:szCs w:val="24"/>
        </w:rPr>
        <w:t>caves speleologists tirelessly pursue their own geological ‘contact zone’, a place where two</w:t>
      </w:r>
      <w:r>
        <w:rPr>
          <w:rFonts w:ascii="TimesNewRomanPSMT" w:hAnsi="TimesNewRomanPSMT" w:cs="TimesNewRomanPSMT"/>
          <w:sz w:val="24"/>
          <w:szCs w:val="24"/>
        </w:rPr>
        <w:t xml:space="preserve"> </w:t>
      </w:r>
      <w:r>
        <w:rPr>
          <w:rFonts w:ascii="TimesNewRomanPSMT" w:hAnsi="TimesNewRomanPSMT" w:cs="TimesNewRomanPSMT"/>
          <w:sz w:val="24"/>
          <w:szCs w:val="24"/>
        </w:rPr>
        <w:t>different types of rock meet and sometimes become holes that grant them access to an otherwise</w:t>
      </w:r>
      <w:r>
        <w:rPr>
          <w:rFonts w:ascii="TimesNewRomanPSMT" w:hAnsi="TimesNewRomanPSMT" w:cs="TimesNewRomanPSMT"/>
          <w:sz w:val="24"/>
          <w:szCs w:val="24"/>
        </w:rPr>
        <w:t xml:space="preserve"> </w:t>
      </w:r>
      <w:r>
        <w:rPr>
          <w:rFonts w:ascii="TimesNewRomanPSMT" w:hAnsi="TimesNewRomanPSMT" w:cs="TimesNewRomanPSMT"/>
          <w:sz w:val="24"/>
          <w:szCs w:val="24"/>
        </w:rPr>
        <w:t>unmet cave. This physical and conceptual point is where speleologists and caves often have their</w:t>
      </w:r>
      <w:r>
        <w:rPr>
          <w:rFonts w:ascii="TimesNewRomanPSMT" w:hAnsi="TimesNewRomanPSMT" w:cs="TimesNewRomanPSMT"/>
          <w:sz w:val="24"/>
          <w:szCs w:val="24"/>
        </w:rPr>
        <w:t xml:space="preserve"> </w:t>
      </w:r>
      <w:r>
        <w:rPr>
          <w:rFonts w:ascii="TimesNewRomanPSMT" w:hAnsi="TimesNewRomanPSMT" w:cs="TimesNewRomanPSMT"/>
          <w:sz w:val="24"/>
          <w:szCs w:val="24"/>
        </w:rPr>
        <w:t xml:space="preserve">first encounter, and it is along these not always straight lines that I follow how the </w:t>
      </w:r>
      <w:proofErr w:type="spellStart"/>
      <w:r>
        <w:rPr>
          <w:rFonts w:ascii="TimesNewRomanPSMT" w:hAnsi="TimesNewRomanPSMT" w:cs="TimesNewRomanPSMT"/>
          <w:sz w:val="24"/>
          <w:szCs w:val="24"/>
        </w:rPr>
        <w:t>actants</w:t>
      </w:r>
      <w:proofErr w:type="spellEnd"/>
      <w:r>
        <w:rPr>
          <w:rFonts w:ascii="TimesNewRomanPSMT" w:hAnsi="TimesNewRomanPSMT" w:cs="TimesNewRomanPSMT"/>
          <w:sz w:val="24"/>
          <w:szCs w:val="24"/>
        </w:rPr>
        <w:t xml:space="preserve"> of these</w:t>
      </w:r>
      <w:r>
        <w:rPr>
          <w:rFonts w:ascii="TimesNewRomanPSMT" w:hAnsi="TimesNewRomanPSMT" w:cs="TimesNewRomanPSMT"/>
          <w:sz w:val="24"/>
          <w:szCs w:val="24"/>
        </w:rPr>
        <w:t xml:space="preserve"> </w:t>
      </w:r>
      <w:r>
        <w:rPr>
          <w:rFonts w:ascii="TimesNewRomanPSMT" w:hAnsi="TimesNewRomanPSMT" w:cs="TimesNewRomanPSMT"/>
          <w:sz w:val="24"/>
          <w:szCs w:val="24"/>
        </w:rPr>
        <w:t>stories intersect paths. Illuminated by the light of speleology, I attempt to reconnect the affective</w:t>
      </w:r>
      <w:r>
        <w:rPr>
          <w:rFonts w:ascii="TimesNewRomanPSMT" w:hAnsi="TimesNewRomanPSMT" w:cs="TimesNewRomanPSMT"/>
          <w:sz w:val="24"/>
          <w:szCs w:val="24"/>
        </w:rPr>
        <w:t xml:space="preserve"> </w:t>
      </w:r>
      <w:r>
        <w:rPr>
          <w:rFonts w:ascii="TimesNewRomanPSMT" w:hAnsi="TimesNewRomanPSMT" w:cs="TimesNewRomanPSMT"/>
          <w:sz w:val="24"/>
          <w:szCs w:val="24"/>
        </w:rPr>
        <w:t>entanglements of this relationship and surface its ontological dimensions. This is presented</w:t>
      </w:r>
      <w:r>
        <w:rPr>
          <w:rFonts w:ascii="TimesNewRomanPSMT" w:hAnsi="TimesNewRomanPSMT" w:cs="TimesNewRomanPSMT"/>
          <w:sz w:val="24"/>
          <w:szCs w:val="24"/>
        </w:rPr>
        <w:t xml:space="preserve"> </w:t>
      </w:r>
      <w:r>
        <w:rPr>
          <w:rFonts w:ascii="TimesNewRomanPSMT" w:hAnsi="TimesNewRomanPSMT" w:cs="TimesNewRomanPSMT"/>
          <w:sz w:val="24"/>
          <w:szCs w:val="24"/>
        </w:rPr>
        <w:t>throughout the text as a series of stories and discussions that become more and more intertwined,</w:t>
      </w:r>
      <w:r>
        <w:rPr>
          <w:rFonts w:ascii="TimesNewRomanPSMT" w:hAnsi="TimesNewRomanPSMT" w:cs="TimesNewRomanPSMT"/>
          <w:sz w:val="24"/>
          <w:szCs w:val="24"/>
        </w:rPr>
        <w:t xml:space="preserve"> </w:t>
      </w:r>
      <w:r>
        <w:rPr>
          <w:rFonts w:ascii="TimesNewRomanPSMT" w:hAnsi="TimesNewRomanPSMT" w:cs="TimesNewRomanPSMT"/>
          <w:sz w:val="24"/>
          <w:szCs w:val="24"/>
        </w:rPr>
        <w:t>the methodology intentionally mirroring the open-endedness of the process of ‘becoming with’.</w:t>
      </w:r>
    </w:p>
    <w:sectPr w:rsidR="003C59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imesNewRomanPSMT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9113D"/>
    <w:rsid w:val="00012AB6"/>
    <w:rsid w:val="000172D5"/>
    <w:rsid w:val="00022EA8"/>
    <w:rsid w:val="00033187"/>
    <w:rsid w:val="00036A9F"/>
    <w:rsid w:val="00045BCE"/>
    <w:rsid w:val="000570D9"/>
    <w:rsid w:val="000576E4"/>
    <w:rsid w:val="00057E15"/>
    <w:rsid w:val="00060807"/>
    <w:rsid w:val="0006742D"/>
    <w:rsid w:val="000678FD"/>
    <w:rsid w:val="000724B9"/>
    <w:rsid w:val="00091383"/>
    <w:rsid w:val="00094413"/>
    <w:rsid w:val="000957C6"/>
    <w:rsid w:val="000B2A90"/>
    <w:rsid w:val="000B3DF3"/>
    <w:rsid w:val="000C06CA"/>
    <w:rsid w:val="000C3115"/>
    <w:rsid w:val="000C6114"/>
    <w:rsid w:val="000D73F1"/>
    <w:rsid w:val="000F15E1"/>
    <w:rsid w:val="000F1623"/>
    <w:rsid w:val="000F6D13"/>
    <w:rsid w:val="00112AD3"/>
    <w:rsid w:val="00114AB1"/>
    <w:rsid w:val="001162E0"/>
    <w:rsid w:val="00130756"/>
    <w:rsid w:val="00143827"/>
    <w:rsid w:val="0016458D"/>
    <w:rsid w:val="00164903"/>
    <w:rsid w:val="00167AB1"/>
    <w:rsid w:val="00173132"/>
    <w:rsid w:val="00175EC8"/>
    <w:rsid w:val="00176F35"/>
    <w:rsid w:val="00182DA4"/>
    <w:rsid w:val="00183D6B"/>
    <w:rsid w:val="001A0CC0"/>
    <w:rsid w:val="001A5813"/>
    <w:rsid w:val="001A67AD"/>
    <w:rsid w:val="001B47C5"/>
    <w:rsid w:val="001C22D0"/>
    <w:rsid w:val="001C312A"/>
    <w:rsid w:val="001C4380"/>
    <w:rsid w:val="001C6403"/>
    <w:rsid w:val="001D1EC1"/>
    <w:rsid w:val="001E17FC"/>
    <w:rsid w:val="001F18B0"/>
    <w:rsid w:val="001F64B1"/>
    <w:rsid w:val="001F6CB2"/>
    <w:rsid w:val="00210E2E"/>
    <w:rsid w:val="0021112F"/>
    <w:rsid w:val="00234755"/>
    <w:rsid w:val="00257771"/>
    <w:rsid w:val="00261229"/>
    <w:rsid w:val="00265BF9"/>
    <w:rsid w:val="00274617"/>
    <w:rsid w:val="002879B0"/>
    <w:rsid w:val="002949BA"/>
    <w:rsid w:val="0029524F"/>
    <w:rsid w:val="002955E8"/>
    <w:rsid w:val="00296087"/>
    <w:rsid w:val="002A003D"/>
    <w:rsid w:val="002A2BDB"/>
    <w:rsid w:val="002A3361"/>
    <w:rsid w:val="002A4893"/>
    <w:rsid w:val="002B7462"/>
    <w:rsid w:val="002D3D24"/>
    <w:rsid w:val="002D572A"/>
    <w:rsid w:val="002E2AFA"/>
    <w:rsid w:val="002F0C33"/>
    <w:rsid w:val="002F5F13"/>
    <w:rsid w:val="003003F5"/>
    <w:rsid w:val="003032A0"/>
    <w:rsid w:val="00313904"/>
    <w:rsid w:val="00337BE7"/>
    <w:rsid w:val="00337CCB"/>
    <w:rsid w:val="003435A7"/>
    <w:rsid w:val="00350C7C"/>
    <w:rsid w:val="00356469"/>
    <w:rsid w:val="003600B9"/>
    <w:rsid w:val="003602F3"/>
    <w:rsid w:val="00363DFC"/>
    <w:rsid w:val="0036566F"/>
    <w:rsid w:val="003660FC"/>
    <w:rsid w:val="003678D9"/>
    <w:rsid w:val="00375A85"/>
    <w:rsid w:val="00381EB2"/>
    <w:rsid w:val="00392D19"/>
    <w:rsid w:val="003A251B"/>
    <w:rsid w:val="003A5093"/>
    <w:rsid w:val="003A62DC"/>
    <w:rsid w:val="003A7E2B"/>
    <w:rsid w:val="003B10FF"/>
    <w:rsid w:val="003B5CE7"/>
    <w:rsid w:val="003C2FA9"/>
    <w:rsid w:val="003C591E"/>
    <w:rsid w:val="003C7E81"/>
    <w:rsid w:val="003D6D78"/>
    <w:rsid w:val="003E42FE"/>
    <w:rsid w:val="003E48DF"/>
    <w:rsid w:val="003F17ED"/>
    <w:rsid w:val="003F1ACC"/>
    <w:rsid w:val="003F777E"/>
    <w:rsid w:val="004009D0"/>
    <w:rsid w:val="004012CC"/>
    <w:rsid w:val="00401C44"/>
    <w:rsid w:val="00424B71"/>
    <w:rsid w:val="00427F45"/>
    <w:rsid w:val="0043114A"/>
    <w:rsid w:val="00431845"/>
    <w:rsid w:val="004348FD"/>
    <w:rsid w:val="00434C3C"/>
    <w:rsid w:val="00435A00"/>
    <w:rsid w:val="00451A03"/>
    <w:rsid w:val="00453B10"/>
    <w:rsid w:val="0045661C"/>
    <w:rsid w:val="00472B67"/>
    <w:rsid w:val="00483FC1"/>
    <w:rsid w:val="004859FE"/>
    <w:rsid w:val="00497CF9"/>
    <w:rsid w:val="00497EBC"/>
    <w:rsid w:val="004A1A26"/>
    <w:rsid w:val="004A2224"/>
    <w:rsid w:val="004B0149"/>
    <w:rsid w:val="004B1FF0"/>
    <w:rsid w:val="004B7F74"/>
    <w:rsid w:val="004C5415"/>
    <w:rsid w:val="004E0597"/>
    <w:rsid w:val="004E7381"/>
    <w:rsid w:val="00504EDE"/>
    <w:rsid w:val="00506BE5"/>
    <w:rsid w:val="005102C9"/>
    <w:rsid w:val="00513D30"/>
    <w:rsid w:val="00537A6D"/>
    <w:rsid w:val="005400F4"/>
    <w:rsid w:val="00540C56"/>
    <w:rsid w:val="00542867"/>
    <w:rsid w:val="005477B2"/>
    <w:rsid w:val="00552CAA"/>
    <w:rsid w:val="00553172"/>
    <w:rsid w:val="00557AE9"/>
    <w:rsid w:val="0056163A"/>
    <w:rsid w:val="00565698"/>
    <w:rsid w:val="00575BC6"/>
    <w:rsid w:val="005767D3"/>
    <w:rsid w:val="00587BA0"/>
    <w:rsid w:val="0059113D"/>
    <w:rsid w:val="00595DFE"/>
    <w:rsid w:val="005B186F"/>
    <w:rsid w:val="005B18F2"/>
    <w:rsid w:val="005E70D4"/>
    <w:rsid w:val="005F30E9"/>
    <w:rsid w:val="005F66AF"/>
    <w:rsid w:val="00601CAE"/>
    <w:rsid w:val="00604A06"/>
    <w:rsid w:val="00604CC2"/>
    <w:rsid w:val="00606493"/>
    <w:rsid w:val="00610B55"/>
    <w:rsid w:val="00610DD2"/>
    <w:rsid w:val="00615F0C"/>
    <w:rsid w:val="0062235D"/>
    <w:rsid w:val="00622BBB"/>
    <w:rsid w:val="00626F88"/>
    <w:rsid w:val="00630042"/>
    <w:rsid w:val="00640B5C"/>
    <w:rsid w:val="00650968"/>
    <w:rsid w:val="00690A50"/>
    <w:rsid w:val="006973FC"/>
    <w:rsid w:val="006A7F97"/>
    <w:rsid w:val="006B3D4E"/>
    <w:rsid w:val="006B47F6"/>
    <w:rsid w:val="006D2406"/>
    <w:rsid w:val="006E0B10"/>
    <w:rsid w:val="006F00F2"/>
    <w:rsid w:val="007009CE"/>
    <w:rsid w:val="007070C2"/>
    <w:rsid w:val="00710A77"/>
    <w:rsid w:val="007135DC"/>
    <w:rsid w:val="00716EBB"/>
    <w:rsid w:val="00724CE5"/>
    <w:rsid w:val="00737EEF"/>
    <w:rsid w:val="0074397D"/>
    <w:rsid w:val="00744FCE"/>
    <w:rsid w:val="00747918"/>
    <w:rsid w:val="0076394F"/>
    <w:rsid w:val="007812C5"/>
    <w:rsid w:val="00790366"/>
    <w:rsid w:val="007A1406"/>
    <w:rsid w:val="007A41F0"/>
    <w:rsid w:val="007B299F"/>
    <w:rsid w:val="007B6815"/>
    <w:rsid w:val="007C25E6"/>
    <w:rsid w:val="007C5115"/>
    <w:rsid w:val="007E16F9"/>
    <w:rsid w:val="007E1C3C"/>
    <w:rsid w:val="007E4E1D"/>
    <w:rsid w:val="007F2085"/>
    <w:rsid w:val="007F2ACF"/>
    <w:rsid w:val="00804ADE"/>
    <w:rsid w:val="008134DB"/>
    <w:rsid w:val="00821067"/>
    <w:rsid w:val="00825203"/>
    <w:rsid w:val="008320D3"/>
    <w:rsid w:val="008330E6"/>
    <w:rsid w:val="008508F5"/>
    <w:rsid w:val="00862A92"/>
    <w:rsid w:val="00867547"/>
    <w:rsid w:val="00870DC0"/>
    <w:rsid w:val="00874BBB"/>
    <w:rsid w:val="008778D3"/>
    <w:rsid w:val="00895C46"/>
    <w:rsid w:val="00897E5D"/>
    <w:rsid w:val="008A366D"/>
    <w:rsid w:val="008A6574"/>
    <w:rsid w:val="008A6A4F"/>
    <w:rsid w:val="008A6D45"/>
    <w:rsid w:val="008A7613"/>
    <w:rsid w:val="008B32B9"/>
    <w:rsid w:val="008B4575"/>
    <w:rsid w:val="008B6A24"/>
    <w:rsid w:val="008D3245"/>
    <w:rsid w:val="008D3F72"/>
    <w:rsid w:val="008E4A1B"/>
    <w:rsid w:val="0090109D"/>
    <w:rsid w:val="0090676F"/>
    <w:rsid w:val="00907924"/>
    <w:rsid w:val="00922DE3"/>
    <w:rsid w:val="00933665"/>
    <w:rsid w:val="00934E28"/>
    <w:rsid w:val="00947276"/>
    <w:rsid w:val="009511EF"/>
    <w:rsid w:val="0096124F"/>
    <w:rsid w:val="009619C3"/>
    <w:rsid w:val="00962B9E"/>
    <w:rsid w:val="00963995"/>
    <w:rsid w:val="009660F2"/>
    <w:rsid w:val="009870B9"/>
    <w:rsid w:val="00993E94"/>
    <w:rsid w:val="00996D2A"/>
    <w:rsid w:val="009A2EA2"/>
    <w:rsid w:val="009A6EC1"/>
    <w:rsid w:val="009C0BDF"/>
    <w:rsid w:val="009D0F35"/>
    <w:rsid w:val="009D2515"/>
    <w:rsid w:val="009D5274"/>
    <w:rsid w:val="009D7D71"/>
    <w:rsid w:val="009E2359"/>
    <w:rsid w:val="009E3CFF"/>
    <w:rsid w:val="009E3E9A"/>
    <w:rsid w:val="009E429D"/>
    <w:rsid w:val="00A050E3"/>
    <w:rsid w:val="00A061AD"/>
    <w:rsid w:val="00A07E5F"/>
    <w:rsid w:val="00A24DEA"/>
    <w:rsid w:val="00A3732C"/>
    <w:rsid w:val="00A50A1E"/>
    <w:rsid w:val="00A57B30"/>
    <w:rsid w:val="00A637C3"/>
    <w:rsid w:val="00A70921"/>
    <w:rsid w:val="00A74809"/>
    <w:rsid w:val="00A84EBA"/>
    <w:rsid w:val="00A90CB1"/>
    <w:rsid w:val="00A964A1"/>
    <w:rsid w:val="00AA01EE"/>
    <w:rsid w:val="00AC25CE"/>
    <w:rsid w:val="00AC31AE"/>
    <w:rsid w:val="00AC5349"/>
    <w:rsid w:val="00AC7515"/>
    <w:rsid w:val="00AE4730"/>
    <w:rsid w:val="00AF3879"/>
    <w:rsid w:val="00AF53A3"/>
    <w:rsid w:val="00B05403"/>
    <w:rsid w:val="00B12B76"/>
    <w:rsid w:val="00B16548"/>
    <w:rsid w:val="00B20857"/>
    <w:rsid w:val="00B21691"/>
    <w:rsid w:val="00B302EE"/>
    <w:rsid w:val="00B40F82"/>
    <w:rsid w:val="00B55182"/>
    <w:rsid w:val="00B56977"/>
    <w:rsid w:val="00B625AA"/>
    <w:rsid w:val="00B77E17"/>
    <w:rsid w:val="00B87B74"/>
    <w:rsid w:val="00B91BE9"/>
    <w:rsid w:val="00B9727F"/>
    <w:rsid w:val="00BA7321"/>
    <w:rsid w:val="00BB24E9"/>
    <w:rsid w:val="00BB709F"/>
    <w:rsid w:val="00BD0786"/>
    <w:rsid w:val="00BE299D"/>
    <w:rsid w:val="00BF25D7"/>
    <w:rsid w:val="00BF3168"/>
    <w:rsid w:val="00C0336B"/>
    <w:rsid w:val="00C12006"/>
    <w:rsid w:val="00C15CA6"/>
    <w:rsid w:val="00C214B8"/>
    <w:rsid w:val="00C21A47"/>
    <w:rsid w:val="00C237F5"/>
    <w:rsid w:val="00C27151"/>
    <w:rsid w:val="00C27F63"/>
    <w:rsid w:val="00C32057"/>
    <w:rsid w:val="00C56472"/>
    <w:rsid w:val="00C56E51"/>
    <w:rsid w:val="00C574FF"/>
    <w:rsid w:val="00C70132"/>
    <w:rsid w:val="00C84272"/>
    <w:rsid w:val="00C91BB7"/>
    <w:rsid w:val="00C91CC0"/>
    <w:rsid w:val="00C952FA"/>
    <w:rsid w:val="00CB6755"/>
    <w:rsid w:val="00CB6E27"/>
    <w:rsid w:val="00CC4366"/>
    <w:rsid w:val="00CC4916"/>
    <w:rsid w:val="00CC4E2D"/>
    <w:rsid w:val="00CD441B"/>
    <w:rsid w:val="00CE2A7B"/>
    <w:rsid w:val="00D059D4"/>
    <w:rsid w:val="00D10DE7"/>
    <w:rsid w:val="00D15933"/>
    <w:rsid w:val="00D17B08"/>
    <w:rsid w:val="00D2268B"/>
    <w:rsid w:val="00D24525"/>
    <w:rsid w:val="00D26471"/>
    <w:rsid w:val="00D27739"/>
    <w:rsid w:val="00D31C10"/>
    <w:rsid w:val="00D40E3B"/>
    <w:rsid w:val="00D43D9C"/>
    <w:rsid w:val="00D44244"/>
    <w:rsid w:val="00D61AA2"/>
    <w:rsid w:val="00D62B24"/>
    <w:rsid w:val="00D63A5D"/>
    <w:rsid w:val="00D72249"/>
    <w:rsid w:val="00D94AE9"/>
    <w:rsid w:val="00DA45FA"/>
    <w:rsid w:val="00DA5F6C"/>
    <w:rsid w:val="00DA6989"/>
    <w:rsid w:val="00DA6C96"/>
    <w:rsid w:val="00DA709A"/>
    <w:rsid w:val="00DB10A7"/>
    <w:rsid w:val="00DB6A2F"/>
    <w:rsid w:val="00DC1885"/>
    <w:rsid w:val="00DC58D1"/>
    <w:rsid w:val="00DD31C1"/>
    <w:rsid w:val="00DE39CC"/>
    <w:rsid w:val="00DF3463"/>
    <w:rsid w:val="00E13CB9"/>
    <w:rsid w:val="00E20C69"/>
    <w:rsid w:val="00E3447C"/>
    <w:rsid w:val="00E3734B"/>
    <w:rsid w:val="00E66C7C"/>
    <w:rsid w:val="00E8353C"/>
    <w:rsid w:val="00E844E6"/>
    <w:rsid w:val="00E86389"/>
    <w:rsid w:val="00E97171"/>
    <w:rsid w:val="00EA0E36"/>
    <w:rsid w:val="00EA2B31"/>
    <w:rsid w:val="00EA5F8E"/>
    <w:rsid w:val="00EA7687"/>
    <w:rsid w:val="00EB45A2"/>
    <w:rsid w:val="00EB7DE3"/>
    <w:rsid w:val="00EC19A2"/>
    <w:rsid w:val="00EC4739"/>
    <w:rsid w:val="00EE00CA"/>
    <w:rsid w:val="00EE0390"/>
    <w:rsid w:val="00EE78F2"/>
    <w:rsid w:val="00EF2839"/>
    <w:rsid w:val="00EF6B06"/>
    <w:rsid w:val="00EF70BD"/>
    <w:rsid w:val="00F14A4D"/>
    <w:rsid w:val="00F173B8"/>
    <w:rsid w:val="00F32666"/>
    <w:rsid w:val="00F34930"/>
    <w:rsid w:val="00F44B85"/>
    <w:rsid w:val="00F54611"/>
    <w:rsid w:val="00F55225"/>
    <w:rsid w:val="00F66062"/>
    <w:rsid w:val="00F93F88"/>
    <w:rsid w:val="00FA06DD"/>
    <w:rsid w:val="00FB11AC"/>
    <w:rsid w:val="00FB1566"/>
    <w:rsid w:val="00FC2F19"/>
    <w:rsid w:val="00FC42C8"/>
    <w:rsid w:val="00FC7560"/>
    <w:rsid w:val="00FD1D64"/>
    <w:rsid w:val="00FD4061"/>
    <w:rsid w:val="00FE0BFC"/>
    <w:rsid w:val="00FE1EB3"/>
    <w:rsid w:val="00FF24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590096D-05A9-4499-B2C4-7167D9F6DD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1302</TotalTime>
  <Pages>1</Pages>
  <Words>299</Words>
  <Characters>1706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 Coard</dc:creator>
  <cp:keywords/>
  <dc:description/>
  <cp:lastModifiedBy>Ros Coard</cp:lastModifiedBy>
  <cp:revision>1</cp:revision>
  <dcterms:created xsi:type="dcterms:W3CDTF">2021-11-10T15:38:00Z</dcterms:created>
  <dcterms:modified xsi:type="dcterms:W3CDTF">2021-11-11T13:20:00Z</dcterms:modified>
</cp:coreProperties>
</file>