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FD5" w:rsidRPr="00843D79" w:rsidRDefault="00843D79">
      <w:pPr>
        <w:rPr>
          <w:rFonts w:ascii="Cambria" w:hAnsi="Cambria"/>
          <w:b/>
          <w:sz w:val="24"/>
          <w:szCs w:val="24"/>
        </w:rPr>
      </w:pPr>
      <w:bookmarkStart w:id="0" w:name="_GoBack"/>
      <w:r w:rsidRPr="00843D79">
        <w:rPr>
          <w:rFonts w:ascii="Cambria" w:hAnsi="Cambria"/>
          <w:b/>
          <w:sz w:val="24"/>
          <w:szCs w:val="24"/>
        </w:rPr>
        <w:t>What was the impact of Macedonian rule on Egyptian temples?</w:t>
      </w:r>
    </w:p>
    <w:bookmarkEnd w:id="0"/>
    <w:p w:rsidR="00843D79" w:rsidRPr="00843D79" w:rsidRDefault="00843D79">
      <w:pPr>
        <w:rPr>
          <w:rFonts w:ascii="Cambria" w:hAnsi="Cambria"/>
          <w:b/>
          <w:sz w:val="24"/>
          <w:szCs w:val="24"/>
        </w:rPr>
      </w:pPr>
    </w:p>
    <w:p w:rsidR="00843D79" w:rsidRDefault="00843D7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The view, developed by </w:t>
      </w:r>
      <w:proofErr w:type="spellStart"/>
      <w:r>
        <w:rPr>
          <w:rFonts w:ascii="Cambria" w:hAnsi="Cambria"/>
          <w:sz w:val="24"/>
          <w:szCs w:val="24"/>
        </w:rPr>
        <w:t>Rostovtzeff</w:t>
      </w:r>
      <w:proofErr w:type="spellEnd"/>
      <w:r>
        <w:rPr>
          <w:rFonts w:ascii="Cambria" w:hAnsi="Cambria"/>
          <w:sz w:val="24"/>
          <w:szCs w:val="24"/>
        </w:rPr>
        <w:t xml:space="preserve">, and accepted for much of the twentieth century, was of </w:t>
      </w:r>
      <w:proofErr w:type="gramStart"/>
      <w:r>
        <w:rPr>
          <w:rFonts w:ascii="Cambria" w:hAnsi="Cambria"/>
          <w:sz w:val="24"/>
          <w:szCs w:val="24"/>
        </w:rPr>
        <w:t xml:space="preserve">an </w:t>
      </w:r>
      <w:proofErr w:type="spellStart"/>
      <w:r>
        <w:rPr>
          <w:rFonts w:ascii="Cambria" w:hAnsi="Cambria"/>
          <w:sz w:val="24"/>
          <w:szCs w:val="24"/>
        </w:rPr>
        <w:t>overmighty</w:t>
      </w:r>
      <w:proofErr w:type="spellEnd"/>
      <w:proofErr w:type="gramEnd"/>
      <w:r>
        <w:rPr>
          <w:rFonts w:ascii="Cambria" w:hAnsi="Cambria"/>
          <w:sz w:val="24"/>
          <w:szCs w:val="24"/>
        </w:rPr>
        <w:t xml:space="preserve"> priesthood during much of the Ptolemaic period, who r</w:t>
      </w:r>
      <w:r w:rsidR="000A06B2">
        <w:rPr>
          <w:rFonts w:ascii="Cambria" w:hAnsi="Cambria"/>
          <w:sz w:val="24"/>
          <w:szCs w:val="24"/>
        </w:rPr>
        <w:t>an temples as sanctuaries</w:t>
      </w:r>
      <w:r>
        <w:rPr>
          <w:rFonts w:ascii="Cambria" w:hAnsi="Cambria"/>
          <w:sz w:val="24"/>
          <w:szCs w:val="24"/>
        </w:rPr>
        <w:t xml:space="preserve"> for rebels and who exploited local labour and produc</w:t>
      </w:r>
      <w:r w:rsidR="005F0AF1">
        <w:rPr>
          <w:rFonts w:ascii="Cambria" w:hAnsi="Cambria"/>
          <w:sz w:val="24"/>
          <w:szCs w:val="24"/>
        </w:rPr>
        <w:t xml:space="preserve">e for their own ends.  </w:t>
      </w:r>
      <w:proofErr w:type="spellStart"/>
      <w:r w:rsidR="005F0AF1">
        <w:rPr>
          <w:rFonts w:ascii="Cambria" w:hAnsi="Cambria"/>
          <w:sz w:val="24"/>
          <w:szCs w:val="24"/>
        </w:rPr>
        <w:t>Bingen</w:t>
      </w:r>
      <w:proofErr w:type="spellEnd"/>
      <w:r w:rsidR="005F0AF1">
        <w:rPr>
          <w:rFonts w:ascii="Cambria" w:hAnsi="Cambria"/>
          <w:sz w:val="24"/>
          <w:szCs w:val="24"/>
        </w:rPr>
        <w:t xml:space="preserve"> disagrees, saying</w:t>
      </w:r>
      <w:r>
        <w:rPr>
          <w:rFonts w:ascii="Cambria" w:hAnsi="Cambria"/>
          <w:sz w:val="24"/>
          <w:szCs w:val="24"/>
        </w:rPr>
        <w:t xml:space="preserve"> there </w:t>
      </w:r>
      <w:r w:rsidR="0037671E">
        <w:rPr>
          <w:rFonts w:ascii="Cambria" w:hAnsi="Cambria"/>
          <w:sz w:val="24"/>
          <w:szCs w:val="24"/>
        </w:rPr>
        <w:t>was a gradual decline in th</w:t>
      </w:r>
      <w:r>
        <w:rPr>
          <w:rFonts w:ascii="Cambria" w:hAnsi="Cambria"/>
          <w:sz w:val="24"/>
          <w:szCs w:val="24"/>
        </w:rPr>
        <w:t>e power of</w:t>
      </w:r>
      <w:r w:rsidR="0031459C">
        <w:rPr>
          <w:rFonts w:ascii="Cambria" w:hAnsi="Cambria"/>
          <w:sz w:val="24"/>
          <w:szCs w:val="24"/>
        </w:rPr>
        <w:t xml:space="preserve"> priests and temples, </w:t>
      </w:r>
      <w:proofErr w:type="gramStart"/>
      <w:r w:rsidR="0031459C">
        <w:rPr>
          <w:rFonts w:ascii="Cambria" w:hAnsi="Cambria"/>
          <w:sz w:val="24"/>
          <w:szCs w:val="24"/>
        </w:rPr>
        <w:t>who</w:t>
      </w:r>
      <w:proofErr w:type="gramEnd"/>
      <w:r w:rsidR="0037671E">
        <w:rPr>
          <w:rFonts w:ascii="Cambria" w:hAnsi="Cambria"/>
          <w:sz w:val="24"/>
          <w:szCs w:val="24"/>
        </w:rPr>
        <w:t xml:space="preserve"> inc</w:t>
      </w:r>
      <w:r>
        <w:rPr>
          <w:rFonts w:ascii="Cambria" w:hAnsi="Cambria"/>
          <w:sz w:val="24"/>
          <w:szCs w:val="24"/>
        </w:rPr>
        <w:t>r</w:t>
      </w:r>
      <w:r w:rsidR="0037671E">
        <w:rPr>
          <w:rFonts w:ascii="Cambria" w:hAnsi="Cambria"/>
          <w:sz w:val="24"/>
          <w:szCs w:val="24"/>
        </w:rPr>
        <w:t>e</w:t>
      </w:r>
      <w:r>
        <w:rPr>
          <w:rFonts w:ascii="Cambria" w:hAnsi="Cambria"/>
          <w:sz w:val="24"/>
          <w:szCs w:val="24"/>
        </w:rPr>
        <w:t>asingly relied on the king to pr</w:t>
      </w:r>
      <w:r w:rsidR="005F0AF1">
        <w:rPr>
          <w:rFonts w:ascii="Cambria" w:hAnsi="Cambria"/>
          <w:sz w:val="24"/>
          <w:szCs w:val="24"/>
        </w:rPr>
        <w:t xml:space="preserve">otect their traditional rights. </w:t>
      </w:r>
      <w:r>
        <w:rPr>
          <w:rFonts w:ascii="Cambria" w:hAnsi="Cambria"/>
          <w:sz w:val="24"/>
          <w:szCs w:val="24"/>
        </w:rPr>
        <w:t>Others</w:t>
      </w:r>
      <w:r w:rsidR="00231BD6">
        <w:rPr>
          <w:rFonts w:ascii="Cambria" w:hAnsi="Cambria"/>
          <w:sz w:val="24"/>
          <w:szCs w:val="24"/>
        </w:rPr>
        <w:t>, including Manning,</w:t>
      </w:r>
      <w:r>
        <w:rPr>
          <w:rFonts w:ascii="Cambria" w:hAnsi="Cambria"/>
          <w:sz w:val="24"/>
          <w:szCs w:val="24"/>
        </w:rPr>
        <w:t xml:space="preserve"> argue that for much of the period a more delicate balance wa</w:t>
      </w:r>
      <w:r w:rsidR="005F0AF1">
        <w:rPr>
          <w:rFonts w:ascii="Cambria" w:hAnsi="Cambria"/>
          <w:sz w:val="24"/>
          <w:szCs w:val="24"/>
        </w:rPr>
        <w:t>s achieved</w:t>
      </w:r>
      <w:r>
        <w:rPr>
          <w:rFonts w:ascii="Cambria" w:hAnsi="Cambria"/>
          <w:sz w:val="24"/>
          <w:szCs w:val="24"/>
        </w:rPr>
        <w:t>.</w:t>
      </w:r>
    </w:p>
    <w:p w:rsidR="00843D79" w:rsidRDefault="00843D7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Temple power was traditionally founded on control of written history</w:t>
      </w:r>
      <w:r w:rsidR="005F0AF1">
        <w:rPr>
          <w:rFonts w:ascii="Cambria" w:hAnsi="Cambria"/>
          <w:sz w:val="24"/>
          <w:szCs w:val="24"/>
        </w:rPr>
        <w:t>, as we see from Herodotus</w:t>
      </w:r>
      <w:r w:rsidR="00231BD6">
        <w:rPr>
          <w:rFonts w:ascii="Cambria" w:hAnsi="Cambria"/>
          <w:sz w:val="24"/>
          <w:szCs w:val="24"/>
        </w:rPr>
        <w:t xml:space="preserve"> (</w:t>
      </w:r>
      <w:r w:rsidR="001E69D0">
        <w:rPr>
          <w:rFonts w:ascii="Cambria" w:hAnsi="Cambria"/>
          <w:sz w:val="24"/>
          <w:szCs w:val="24"/>
        </w:rPr>
        <w:t xml:space="preserve">e.g. </w:t>
      </w:r>
      <w:proofErr w:type="spellStart"/>
      <w:r w:rsidR="00231BD6">
        <w:rPr>
          <w:rFonts w:ascii="Cambria" w:hAnsi="Cambria"/>
          <w:sz w:val="24"/>
          <w:szCs w:val="24"/>
        </w:rPr>
        <w:t>Hdt</w:t>
      </w:r>
      <w:proofErr w:type="spellEnd"/>
      <w:r w:rsidR="00231BD6">
        <w:rPr>
          <w:rFonts w:ascii="Cambria" w:hAnsi="Cambria"/>
          <w:sz w:val="24"/>
          <w:szCs w:val="24"/>
        </w:rPr>
        <w:t xml:space="preserve">  </w:t>
      </w:r>
      <w:r w:rsidR="0094219B">
        <w:rPr>
          <w:rFonts w:ascii="Cambria" w:hAnsi="Cambria"/>
          <w:sz w:val="24"/>
          <w:szCs w:val="24"/>
        </w:rPr>
        <w:t>2:3.1</w:t>
      </w:r>
      <w:r w:rsidR="00231BD6">
        <w:rPr>
          <w:rFonts w:ascii="Cambria" w:hAnsi="Cambria"/>
          <w:sz w:val="24"/>
          <w:szCs w:val="24"/>
        </w:rPr>
        <w:t>)</w:t>
      </w:r>
      <w:r>
        <w:rPr>
          <w:rFonts w:ascii="Cambria" w:hAnsi="Cambria"/>
          <w:sz w:val="24"/>
          <w:szCs w:val="24"/>
        </w:rPr>
        <w:t>; economic control of large temple estates including colle</w:t>
      </w:r>
      <w:r w:rsidR="004D57F8">
        <w:rPr>
          <w:rFonts w:ascii="Cambria" w:hAnsi="Cambria"/>
          <w:sz w:val="24"/>
          <w:szCs w:val="24"/>
        </w:rPr>
        <w:t>ction and distribution of  local</w:t>
      </w:r>
      <w:r>
        <w:rPr>
          <w:rFonts w:ascii="Cambria" w:hAnsi="Cambria"/>
          <w:sz w:val="24"/>
          <w:szCs w:val="24"/>
        </w:rPr>
        <w:t xml:space="preserve"> produce and political power</w:t>
      </w:r>
      <w:r w:rsidR="001E69D0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founded on a religious ideology which underpinned the </w:t>
      </w:r>
      <w:proofErr w:type="spellStart"/>
      <w:r>
        <w:rPr>
          <w:rFonts w:ascii="Cambria" w:hAnsi="Cambria"/>
          <w:sz w:val="24"/>
          <w:szCs w:val="24"/>
        </w:rPr>
        <w:t>phar</w:t>
      </w:r>
      <w:r w:rsidR="0037671E">
        <w:rPr>
          <w:rFonts w:ascii="Cambria" w:hAnsi="Cambria"/>
          <w:sz w:val="24"/>
          <w:szCs w:val="24"/>
        </w:rPr>
        <w:t>aonic</w:t>
      </w:r>
      <w:proofErr w:type="spellEnd"/>
      <w:r w:rsidR="0037671E">
        <w:rPr>
          <w:rFonts w:ascii="Cambria" w:hAnsi="Cambria"/>
          <w:sz w:val="24"/>
          <w:szCs w:val="24"/>
        </w:rPr>
        <w:t xml:space="preserve"> style of government and le</w:t>
      </w:r>
      <w:r>
        <w:rPr>
          <w:rFonts w:ascii="Cambria" w:hAnsi="Cambria"/>
          <w:sz w:val="24"/>
          <w:szCs w:val="24"/>
        </w:rPr>
        <w:t>gitimised the ruler. The Tem</w:t>
      </w:r>
      <w:r w:rsidR="005F0AF1">
        <w:rPr>
          <w:rFonts w:ascii="Cambria" w:hAnsi="Cambria"/>
          <w:sz w:val="24"/>
          <w:szCs w:val="24"/>
        </w:rPr>
        <w:t xml:space="preserve">ple of </w:t>
      </w:r>
      <w:proofErr w:type="spellStart"/>
      <w:r w:rsidR="005F0AF1">
        <w:rPr>
          <w:rFonts w:ascii="Cambria" w:hAnsi="Cambria"/>
          <w:sz w:val="24"/>
          <w:szCs w:val="24"/>
        </w:rPr>
        <w:t>Ptah</w:t>
      </w:r>
      <w:proofErr w:type="spellEnd"/>
      <w:r w:rsidR="005F0AF1">
        <w:rPr>
          <w:rFonts w:ascii="Cambria" w:hAnsi="Cambria"/>
          <w:sz w:val="24"/>
          <w:szCs w:val="24"/>
        </w:rPr>
        <w:t xml:space="preserve"> at Memphis </w:t>
      </w:r>
      <w:proofErr w:type="gramStart"/>
      <w:r w:rsidR="005F0AF1">
        <w:rPr>
          <w:rFonts w:ascii="Cambria" w:hAnsi="Cambria"/>
          <w:sz w:val="24"/>
          <w:szCs w:val="24"/>
        </w:rPr>
        <w:t xml:space="preserve">became </w:t>
      </w:r>
      <w:r>
        <w:rPr>
          <w:rFonts w:ascii="Cambria" w:hAnsi="Cambria"/>
          <w:sz w:val="24"/>
          <w:szCs w:val="24"/>
        </w:rPr>
        <w:t xml:space="preserve"> the</w:t>
      </w:r>
      <w:proofErr w:type="gramEnd"/>
      <w:r>
        <w:rPr>
          <w:rFonts w:ascii="Cambria" w:hAnsi="Cambria"/>
          <w:sz w:val="24"/>
          <w:szCs w:val="24"/>
        </w:rPr>
        <w:t xml:space="preserve"> ma</w:t>
      </w:r>
      <w:r w:rsidR="0037671E">
        <w:rPr>
          <w:rFonts w:ascii="Cambria" w:hAnsi="Cambria"/>
          <w:sz w:val="24"/>
          <w:szCs w:val="24"/>
        </w:rPr>
        <w:t>in centre of state religious li</w:t>
      </w:r>
      <w:r>
        <w:rPr>
          <w:rFonts w:ascii="Cambria" w:hAnsi="Cambria"/>
          <w:sz w:val="24"/>
          <w:szCs w:val="24"/>
        </w:rPr>
        <w:t>fe</w:t>
      </w:r>
      <w:r w:rsidR="005F0AF1">
        <w:rPr>
          <w:rFonts w:ascii="Cambria" w:hAnsi="Cambria"/>
          <w:sz w:val="24"/>
          <w:szCs w:val="24"/>
        </w:rPr>
        <w:t xml:space="preserve"> under Ptolemy II</w:t>
      </w:r>
      <w:r>
        <w:rPr>
          <w:rFonts w:ascii="Cambria" w:hAnsi="Cambria"/>
          <w:sz w:val="24"/>
          <w:szCs w:val="24"/>
        </w:rPr>
        <w:t xml:space="preserve">, </w:t>
      </w:r>
      <w:r w:rsidR="005F0AF1">
        <w:rPr>
          <w:rFonts w:ascii="Cambria" w:hAnsi="Cambria"/>
          <w:sz w:val="24"/>
          <w:szCs w:val="24"/>
        </w:rPr>
        <w:t>in the hands of a dynastic priestly family,</w:t>
      </w:r>
      <w:r w:rsidR="00231BD6">
        <w:rPr>
          <w:rFonts w:ascii="Cambria" w:hAnsi="Cambria"/>
          <w:sz w:val="24"/>
          <w:szCs w:val="24"/>
        </w:rPr>
        <w:t xml:space="preserve"> </w:t>
      </w:r>
      <w:r w:rsidR="005F0AF1">
        <w:rPr>
          <w:rFonts w:ascii="Cambria" w:hAnsi="Cambria"/>
          <w:sz w:val="24"/>
          <w:szCs w:val="24"/>
        </w:rPr>
        <w:t>through whom the pharaoh might hope to maintain some level of control</w:t>
      </w:r>
      <w:r w:rsidR="004D57F8">
        <w:rPr>
          <w:rFonts w:ascii="Cambria" w:hAnsi="Cambria"/>
          <w:sz w:val="24"/>
          <w:szCs w:val="24"/>
        </w:rPr>
        <w:t xml:space="preserve"> </w:t>
      </w:r>
      <w:r w:rsidR="005F0AF1">
        <w:rPr>
          <w:rFonts w:ascii="Cambria" w:hAnsi="Cambria"/>
          <w:sz w:val="24"/>
          <w:szCs w:val="24"/>
        </w:rPr>
        <w:t xml:space="preserve">over temple activity. </w:t>
      </w:r>
      <w:r w:rsidR="00231BD6">
        <w:rPr>
          <w:rFonts w:ascii="Cambria" w:hAnsi="Cambria"/>
          <w:sz w:val="24"/>
          <w:szCs w:val="24"/>
        </w:rPr>
        <w:t>(Manning p.</w:t>
      </w:r>
      <w:r w:rsidR="00BF7A16">
        <w:rPr>
          <w:rFonts w:ascii="Cambria" w:hAnsi="Cambria"/>
          <w:sz w:val="24"/>
          <w:szCs w:val="24"/>
        </w:rPr>
        <w:t>96).</w:t>
      </w:r>
      <w:r w:rsidR="005F0AF1">
        <w:rPr>
          <w:rFonts w:ascii="Cambria" w:hAnsi="Cambria"/>
          <w:sz w:val="24"/>
          <w:szCs w:val="24"/>
        </w:rPr>
        <w:t xml:space="preserve">By this action, it is possible </w:t>
      </w:r>
      <w:proofErr w:type="gramStart"/>
      <w:r w:rsidR="005F0AF1">
        <w:rPr>
          <w:rFonts w:ascii="Cambria" w:hAnsi="Cambria"/>
          <w:sz w:val="24"/>
          <w:szCs w:val="24"/>
        </w:rPr>
        <w:t xml:space="preserve">that </w:t>
      </w:r>
      <w:r>
        <w:rPr>
          <w:rFonts w:ascii="Cambria" w:hAnsi="Cambria"/>
          <w:sz w:val="24"/>
          <w:szCs w:val="24"/>
        </w:rPr>
        <w:t xml:space="preserve"> the</w:t>
      </w:r>
      <w:proofErr w:type="gramEnd"/>
      <w:r>
        <w:rPr>
          <w:rFonts w:ascii="Cambria" w:hAnsi="Cambria"/>
          <w:sz w:val="24"/>
          <w:szCs w:val="24"/>
        </w:rPr>
        <w:t xml:space="preserve"> power of the Temple of </w:t>
      </w:r>
      <w:proofErr w:type="spellStart"/>
      <w:r>
        <w:rPr>
          <w:rFonts w:ascii="Cambria" w:hAnsi="Cambria"/>
          <w:sz w:val="24"/>
          <w:szCs w:val="24"/>
        </w:rPr>
        <w:t>Amun</w:t>
      </w:r>
      <w:proofErr w:type="spellEnd"/>
      <w:r>
        <w:rPr>
          <w:rFonts w:ascii="Cambria" w:hAnsi="Cambria"/>
          <w:sz w:val="24"/>
          <w:szCs w:val="24"/>
        </w:rPr>
        <w:t xml:space="preserve"> at Thebes </w:t>
      </w:r>
      <w:r w:rsidR="0037671E">
        <w:rPr>
          <w:rFonts w:ascii="Cambria" w:hAnsi="Cambria"/>
          <w:sz w:val="24"/>
          <w:szCs w:val="24"/>
        </w:rPr>
        <w:t xml:space="preserve">may have </w:t>
      </w:r>
      <w:r w:rsidR="005F0AF1">
        <w:rPr>
          <w:rFonts w:ascii="Cambria" w:hAnsi="Cambria"/>
          <w:sz w:val="24"/>
          <w:szCs w:val="24"/>
        </w:rPr>
        <w:t xml:space="preserve">been </w:t>
      </w:r>
      <w:r w:rsidR="0037671E">
        <w:rPr>
          <w:rFonts w:ascii="Cambria" w:hAnsi="Cambria"/>
          <w:sz w:val="24"/>
          <w:szCs w:val="24"/>
        </w:rPr>
        <w:t>dimi</w:t>
      </w:r>
      <w:r>
        <w:rPr>
          <w:rFonts w:ascii="Cambria" w:hAnsi="Cambria"/>
          <w:sz w:val="24"/>
          <w:szCs w:val="24"/>
        </w:rPr>
        <w:t>nished.</w:t>
      </w:r>
    </w:p>
    <w:p w:rsidR="00843D79" w:rsidRDefault="00843D7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Priesthoods and temples provided a link for rulers with local societies. This ruler –</w:t>
      </w:r>
      <w:r w:rsidR="0037671E">
        <w:rPr>
          <w:rFonts w:ascii="Cambria" w:hAnsi="Cambria"/>
          <w:sz w:val="24"/>
          <w:szCs w:val="24"/>
        </w:rPr>
        <w:t xml:space="preserve"> priesthood</w:t>
      </w:r>
      <w:r>
        <w:rPr>
          <w:rFonts w:ascii="Cambria" w:hAnsi="Cambria"/>
          <w:sz w:val="24"/>
          <w:szCs w:val="24"/>
        </w:rPr>
        <w:t>- local society relationship was a vertical one</w:t>
      </w:r>
      <w:r w:rsidR="0037671E">
        <w:rPr>
          <w:rFonts w:ascii="Cambria" w:hAnsi="Cambria"/>
          <w:sz w:val="24"/>
          <w:szCs w:val="24"/>
        </w:rPr>
        <w:t xml:space="preserve">. Priesthoods and temples </w:t>
      </w:r>
      <w:r w:rsidR="00BF7A16">
        <w:rPr>
          <w:rFonts w:ascii="Cambria" w:hAnsi="Cambria"/>
          <w:sz w:val="24"/>
          <w:szCs w:val="24"/>
        </w:rPr>
        <w:t xml:space="preserve">also </w:t>
      </w:r>
      <w:r w:rsidR="0037671E">
        <w:rPr>
          <w:rFonts w:ascii="Cambria" w:hAnsi="Cambria"/>
          <w:sz w:val="24"/>
          <w:szCs w:val="24"/>
        </w:rPr>
        <w:t>had links and relationships with each other which formed a hori</w:t>
      </w:r>
      <w:r w:rsidR="005F0AF1">
        <w:rPr>
          <w:rFonts w:ascii="Cambria" w:hAnsi="Cambria"/>
          <w:sz w:val="24"/>
          <w:szCs w:val="24"/>
        </w:rPr>
        <w:t>zontal link across Egypt, with</w:t>
      </w:r>
      <w:r w:rsidR="0037671E">
        <w:rPr>
          <w:rFonts w:ascii="Cambria" w:hAnsi="Cambria"/>
          <w:sz w:val="24"/>
          <w:szCs w:val="24"/>
        </w:rPr>
        <w:t xml:space="preserve"> th</w:t>
      </w:r>
      <w:r w:rsidR="005F0AF1">
        <w:rPr>
          <w:rFonts w:ascii="Cambria" w:hAnsi="Cambria"/>
          <w:sz w:val="24"/>
          <w:szCs w:val="24"/>
        </w:rPr>
        <w:t>e potential to become</w:t>
      </w:r>
      <w:r w:rsidR="0037671E">
        <w:rPr>
          <w:rFonts w:ascii="Cambria" w:hAnsi="Cambria"/>
          <w:sz w:val="24"/>
          <w:szCs w:val="24"/>
        </w:rPr>
        <w:t xml:space="preserve"> a focus for dissent and rebellion.  </w:t>
      </w:r>
      <w:r w:rsidR="00231BD6">
        <w:rPr>
          <w:rFonts w:ascii="Cambria" w:hAnsi="Cambria"/>
          <w:sz w:val="24"/>
          <w:szCs w:val="24"/>
        </w:rPr>
        <w:t>There wer</w:t>
      </w:r>
      <w:r w:rsidR="0094219B">
        <w:rPr>
          <w:rFonts w:ascii="Cambria" w:hAnsi="Cambria"/>
          <w:sz w:val="24"/>
          <w:szCs w:val="24"/>
        </w:rPr>
        <w:t>e ten known revolts during the P</w:t>
      </w:r>
      <w:r w:rsidR="00231BD6">
        <w:rPr>
          <w:rFonts w:ascii="Cambria" w:hAnsi="Cambria"/>
          <w:sz w:val="24"/>
          <w:szCs w:val="24"/>
        </w:rPr>
        <w:t xml:space="preserve">tolemaic era, </w:t>
      </w:r>
      <w:r w:rsidR="001E69D0">
        <w:rPr>
          <w:rFonts w:ascii="Cambria" w:hAnsi="Cambria"/>
          <w:sz w:val="24"/>
          <w:szCs w:val="24"/>
        </w:rPr>
        <w:t>seven or eight</w:t>
      </w:r>
      <w:r w:rsidR="00231BD6">
        <w:rPr>
          <w:rFonts w:ascii="Cambria" w:hAnsi="Cambria"/>
          <w:sz w:val="24"/>
          <w:szCs w:val="24"/>
        </w:rPr>
        <w:t xml:space="preserve"> of which were</w:t>
      </w:r>
      <w:r w:rsidR="0037671E">
        <w:rPr>
          <w:rFonts w:ascii="Cambria" w:hAnsi="Cambria"/>
          <w:sz w:val="24"/>
          <w:szCs w:val="24"/>
        </w:rPr>
        <w:t xml:space="preserve"> </w:t>
      </w:r>
      <w:r w:rsidR="00231BD6">
        <w:rPr>
          <w:rFonts w:ascii="Cambria" w:hAnsi="Cambria"/>
          <w:sz w:val="24"/>
          <w:szCs w:val="24"/>
        </w:rPr>
        <w:t>revo</w:t>
      </w:r>
      <w:r w:rsidR="0094219B">
        <w:rPr>
          <w:rFonts w:ascii="Cambria" w:hAnsi="Cambria"/>
          <w:sz w:val="24"/>
          <w:szCs w:val="24"/>
        </w:rPr>
        <w:t xml:space="preserve">lts against royal authority, </w:t>
      </w:r>
      <w:r w:rsidR="00231BD6">
        <w:rPr>
          <w:rFonts w:ascii="Cambria" w:hAnsi="Cambria"/>
          <w:sz w:val="24"/>
          <w:szCs w:val="24"/>
        </w:rPr>
        <w:t>probably led by priests (Lewis, p.135)</w:t>
      </w:r>
      <w:r w:rsidR="000A06B2">
        <w:rPr>
          <w:rFonts w:ascii="Cambria" w:hAnsi="Cambria"/>
          <w:sz w:val="24"/>
          <w:szCs w:val="24"/>
        </w:rPr>
        <w:t>.</w:t>
      </w:r>
    </w:p>
    <w:p w:rsidR="0037671E" w:rsidRDefault="004D57F8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need to try and limit priestly power</w:t>
      </w:r>
      <w:r w:rsidR="000A06B2">
        <w:rPr>
          <w:rFonts w:ascii="Cambria" w:hAnsi="Cambria"/>
          <w:sz w:val="24"/>
          <w:szCs w:val="24"/>
        </w:rPr>
        <w:t xml:space="preserve"> may have encouraged</w:t>
      </w:r>
      <w:r w:rsidR="00D615DF">
        <w:rPr>
          <w:rFonts w:ascii="Cambria" w:hAnsi="Cambria"/>
          <w:sz w:val="24"/>
          <w:szCs w:val="24"/>
        </w:rPr>
        <w:t xml:space="preserve"> the decision taken </w:t>
      </w:r>
      <w:proofErr w:type="gramStart"/>
      <w:r w:rsidR="00D615DF">
        <w:rPr>
          <w:rFonts w:ascii="Cambria" w:hAnsi="Cambria"/>
          <w:sz w:val="24"/>
          <w:szCs w:val="24"/>
        </w:rPr>
        <w:t>by  Ptolemy</w:t>
      </w:r>
      <w:proofErr w:type="gramEnd"/>
      <w:r w:rsidR="00D615DF">
        <w:rPr>
          <w:rFonts w:ascii="Cambria" w:hAnsi="Cambria"/>
          <w:sz w:val="24"/>
          <w:szCs w:val="24"/>
        </w:rPr>
        <w:t xml:space="preserve"> II</w:t>
      </w:r>
      <w:r w:rsidR="0037671E">
        <w:rPr>
          <w:rFonts w:ascii="Cambria" w:hAnsi="Cambria"/>
          <w:sz w:val="24"/>
          <w:szCs w:val="24"/>
        </w:rPr>
        <w:t xml:space="preserve"> to set up annu</w:t>
      </w:r>
      <w:r w:rsidR="000A06B2">
        <w:rPr>
          <w:rFonts w:ascii="Cambria" w:hAnsi="Cambria"/>
          <w:sz w:val="24"/>
          <w:szCs w:val="24"/>
        </w:rPr>
        <w:t>al synods which</w:t>
      </w:r>
      <w:r w:rsidR="0037671E">
        <w:rPr>
          <w:rFonts w:ascii="Cambria" w:hAnsi="Cambria"/>
          <w:sz w:val="24"/>
          <w:szCs w:val="24"/>
        </w:rPr>
        <w:t xml:space="preserve"> </w:t>
      </w:r>
      <w:r w:rsidR="000A06B2">
        <w:rPr>
          <w:rFonts w:ascii="Cambria" w:hAnsi="Cambria"/>
          <w:sz w:val="24"/>
          <w:szCs w:val="24"/>
        </w:rPr>
        <w:t xml:space="preserve">produced </w:t>
      </w:r>
      <w:r w:rsidR="0037671E">
        <w:rPr>
          <w:rFonts w:ascii="Cambria" w:hAnsi="Cambria"/>
          <w:sz w:val="24"/>
          <w:szCs w:val="24"/>
        </w:rPr>
        <w:t xml:space="preserve"> decrees displayed in each temple</w:t>
      </w:r>
      <w:r w:rsidR="00D615DF">
        <w:rPr>
          <w:rFonts w:ascii="Cambria" w:hAnsi="Cambria"/>
          <w:sz w:val="24"/>
          <w:szCs w:val="24"/>
        </w:rPr>
        <w:t xml:space="preserve"> (</w:t>
      </w:r>
      <w:proofErr w:type="spellStart"/>
      <w:r w:rsidR="00D615DF">
        <w:rPr>
          <w:rFonts w:ascii="Cambria" w:hAnsi="Cambria"/>
          <w:sz w:val="24"/>
          <w:szCs w:val="24"/>
        </w:rPr>
        <w:t>e.g</w:t>
      </w:r>
      <w:proofErr w:type="spellEnd"/>
      <w:r w:rsidR="00D615DF">
        <w:rPr>
          <w:rFonts w:ascii="Cambria" w:hAnsi="Cambria"/>
          <w:sz w:val="24"/>
          <w:szCs w:val="24"/>
        </w:rPr>
        <w:t xml:space="preserve"> Austin, 2006</w:t>
      </w:r>
      <w:r w:rsidR="00F41F5C">
        <w:rPr>
          <w:rFonts w:ascii="Cambria" w:hAnsi="Cambria"/>
          <w:sz w:val="24"/>
          <w:szCs w:val="24"/>
        </w:rPr>
        <w:t>: 164</w:t>
      </w:r>
      <w:r w:rsidR="00D615DF">
        <w:rPr>
          <w:rFonts w:ascii="Cambria" w:hAnsi="Cambria"/>
          <w:sz w:val="24"/>
          <w:szCs w:val="24"/>
        </w:rPr>
        <w:t>, 165)</w:t>
      </w:r>
      <w:r w:rsidR="000A06B2">
        <w:rPr>
          <w:rFonts w:ascii="Cambria" w:hAnsi="Cambria"/>
          <w:sz w:val="24"/>
          <w:szCs w:val="24"/>
        </w:rPr>
        <w:t>)</w:t>
      </w:r>
      <w:r w:rsidR="0037671E">
        <w:rPr>
          <w:rFonts w:ascii="Cambria" w:hAnsi="Cambria"/>
          <w:sz w:val="24"/>
          <w:szCs w:val="24"/>
        </w:rPr>
        <w:t>. Much debate has ensued concerning the “message” of these decrees.</w:t>
      </w:r>
      <w:r w:rsidR="000A06B2">
        <w:rPr>
          <w:rFonts w:ascii="Cambria" w:hAnsi="Cambria"/>
          <w:sz w:val="24"/>
          <w:szCs w:val="24"/>
        </w:rPr>
        <w:t xml:space="preserve"> </w:t>
      </w:r>
      <w:r w:rsidR="005F0AF1">
        <w:rPr>
          <w:rFonts w:ascii="Cambria" w:hAnsi="Cambria"/>
          <w:sz w:val="24"/>
          <w:szCs w:val="24"/>
        </w:rPr>
        <w:t>W</w:t>
      </w:r>
      <w:r w:rsidR="000A06B2">
        <w:rPr>
          <w:rFonts w:ascii="Cambria" w:hAnsi="Cambria"/>
          <w:sz w:val="24"/>
          <w:szCs w:val="24"/>
        </w:rPr>
        <w:t>hat we can see</w:t>
      </w:r>
      <w:r w:rsidR="005F0AF1">
        <w:rPr>
          <w:rFonts w:ascii="Cambria" w:hAnsi="Cambria"/>
          <w:sz w:val="24"/>
          <w:szCs w:val="24"/>
        </w:rPr>
        <w:t xml:space="preserve"> is the Egyptian priesthoods praising the pharaoh for actions which accord with their ideal of </w:t>
      </w:r>
      <w:proofErr w:type="spellStart"/>
      <w:r w:rsidR="005F0AF1">
        <w:rPr>
          <w:rFonts w:ascii="Cambria" w:hAnsi="Cambria"/>
          <w:sz w:val="24"/>
          <w:szCs w:val="24"/>
        </w:rPr>
        <w:t>pharaonic</w:t>
      </w:r>
      <w:proofErr w:type="spellEnd"/>
      <w:r w:rsidR="005F0AF1">
        <w:rPr>
          <w:rFonts w:ascii="Cambria" w:hAnsi="Cambria"/>
          <w:sz w:val="24"/>
          <w:szCs w:val="24"/>
        </w:rPr>
        <w:t xml:space="preserve"> beha</w:t>
      </w:r>
      <w:r w:rsidR="000A06B2">
        <w:rPr>
          <w:rFonts w:ascii="Cambria" w:hAnsi="Cambria"/>
          <w:sz w:val="24"/>
          <w:szCs w:val="24"/>
        </w:rPr>
        <w:t>viour, thus both encouraging continuance of such behaviour</w:t>
      </w:r>
      <w:r>
        <w:rPr>
          <w:rFonts w:ascii="Cambria" w:hAnsi="Cambria"/>
          <w:sz w:val="24"/>
          <w:szCs w:val="24"/>
        </w:rPr>
        <w:t xml:space="preserve"> and acting as influencers of b</w:t>
      </w:r>
      <w:r w:rsidR="000A06B2">
        <w:rPr>
          <w:rFonts w:ascii="Cambria" w:hAnsi="Cambria"/>
          <w:sz w:val="24"/>
          <w:szCs w:val="24"/>
        </w:rPr>
        <w:t>r</w:t>
      </w:r>
      <w:r>
        <w:rPr>
          <w:rFonts w:ascii="Cambria" w:hAnsi="Cambria"/>
          <w:sz w:val="24"/>
          <w:szCs w:val="24"/>
        </w:rPr>
        <w:t>o</w:t>
      </w:r>
      <w:r w:rsidR="000A06B2">
        <w:rPr>
          <w:rFonts w:ascii="Cambria" w:hAnsi="Cambria"/>
          <w:sz w:val="24"/>
          <w:szCs w:val="24"/>
        </w:rPr>
        <w:t xml:space="preserve">ader public opinion. </w:t>
      </w:r>
      <w:proofErr w:type="gramStart"/>
      <w:r w:rsidR="000A06B2">
        <w:rPr>
          <w:rFonts w:ascii="Cambria" w:hAnsi="Cambria"/>
          <w:sz w:val="24"/>
          <w:szCs w:val="24"/>
        </w:rPr>
        <w:t>They  in</w:t>
      </w:r>
      <w:proofErr w:type="gramEnd"/>
      <w:r w:rsidR="000A06B2">
        <w:rPr>
          <w:rFonts w:ascii="Cambria" w:hAnsi="Cambria"/>
          <w:sz w:val="24"/>
          <w:szCs w:val="24"/>
        </w:rPr>
        <w:t xml:space="preserve"> turn receive concessions</w:t>
      </w:r>
      <w:r>
        <w:rPr>
          <w:rFonts w:ascii="Cambria" w:hAnsi="Cambria"/>
          <w:sz w:val="24"/>
          <w:szCs w:val="24"/>
        </w:rPr>
        <w:t xml:space="preserve"> which include tax rel</w:t>
      </w:r>
      <w:r w:rsidR="000A06B2">
        <w:rPr>
          <w:rFonts w:ascii="Cambria" w:hAnsi="Cambria"/>
          <w:sz w:val="24"/>
          <w:szCs w:val="24"/>
        </w:rPr>
        <w:t>i</w:t>
      </w:r>
      <w:r>
        <w:rPr>
          <w:rFonts w:ascii="Cambria" w:hAnsi="Cambria"/>
          <w:sz w:val="24"/>
          <w:szCs w:val="24"/>
        </w:rPr>
        <w:t>e</w:t>
      </w:r>
      <w:r w:rsidR="000A06B2">
        <w:rPr>
          <w:rFonts w:ascii="Cambria" w:hAnsi="Cambria"/>
          <w:sz w:val="24"/>
          <w:szCs w:val="24"/>
        </w:rPr>
        <w:t>f, new temple building and new priestly offices</w:t>
      </w:r>
      <w:r w:rsidR="0094219B">
        <w:rPr>
          <w:rFonts w:ascii="Cambria" w:hAnsi="Cambria"/>
          <w:sz w:val="24"/>
          <w:szCs w:val="24"/>
        </w:rPr>
        <w:t xml:space="preserve"> (Moyer, p.141)</w:t>
      </w:r>
      <w:r w:rsidR="000A06B2">
        <w:rPr>
          <w:rFonts w:ascii="Cambria" w:hAnsi="Cambria"/>
          <w:sz w:val="24"/>
          <w:szCs w:val="24"/>
        </w:rPr>
        <w:t xml:space="preserve">. </w:t>
      </w:r>
    </w:p>
    <w:p w:rsidR="004D57F8" w:rsidRDefault="005875F7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 the economic sphere temple es</w:t>
      </w:r>
      <w:r w:rsidR="005F0AF1">
        <w:rPr>
          <w:rFonts w:ascii="Cambria" w:hAnsi="Cambria"/>
          <w:sz w:val="24"/>
          <w:szCs w:val="24"/>
        </w:rPr>
        <w:t>t</w:t>
      </w:r>
      <w:r>
        <w:rPr>
          <w:rFonts w:ascii="Cambria" w:hAnsi="Cambria"/>
          <w:sz w:val="24"/>
          <w:szCs w:val="24"/>
        </w:rPr>
        <w:t>ates were graduall</w:t>
      </w:r>
      <w:r w:rsidR="001E69D0">
        <w:rPr>
          <w:rFonts w:ascii="Cambria" w:hAnsi="Cambria"/>
          <w:sz w:val="24"/>
          <w:szCs w:val="24"/>
        </w:rPr>
        <w:t>y subordinated to the royal econom</w:t>
      </w:r>
      <w:r>
        <w:rPr>
          <w:rFonts w:ascii="Cambria" w:hAnsi="Cambria"/>
          <w:sz w:val="24"/>
          <w:szCs w:val="24"/>
        </w:rPr>
        <w:t>y. Temple scribes were replaced by royal ones by the late 200s BC</w:t>
      </w:r>
      <w:r w:rsidR="005F0AF1">
        <w:rPr>
          <w:rFonts w:ascii="Cambria" w:hAnsi="Cambria"/>
          <w:sz w:val="24"/>
          <w:szCs w:val="24"/>
        </w:rPr>
        <w:t xml:space="preserve"> and so some control of w</w:t>
      </w:r>
      <w:r w:rsidR="002641F0">
        <w:rPr>
          <w:rFonts w:ascii="Cambria" w:hAnsi="Cambria"/>
          <w:sz w:val="24"/>
          <w:szCs w:val="24"/>
        </w:rPr>
        <w:t xml:space="preserve">ritten records </w:t>
      </w:r>
      <w:r w:rsidR="005F0AF1">
        <w:rPr>
          <w:rFonts w:ascii="Cambria" w:hAnsi="Cambria"/>
          <w:sz w:val="24"/>
          <w:szCs w:val="24"/>
        </w:rPr>
        <w:t xml:space="preserve">and history </w:t>
      </w:r>
      <w:r w:rsidR="002641F0">
        <w:rPr>
          <w:rFonts w:ascii="Cambria" w:hAnsi="Cambria"/>
          <w:sz w:val="24"/>
          <w:szCs w:val="24"/>
        </w:rPr>
        <w:t>pa</w:t>
      </w:r>
      <w:r w:rsidR="005F0AF1">
        <w:rPr>
          <w:rFonts w:ascii="Cambria" w:hAnsi="Cambria"/>
          <w:sz w:val="24"/>
          <w:szCs w:val="24"/>
        </w:rPr>
        <w:t>ssed out of the control</w:t>
      </w:r>
      <w:r w:rsidR="002641F0">
        <w:rPr>
          <w:rFonts w:ascii="Cambria" w:hAnsi="Cambria"/>
          <w:sz w:val="24"/>
          <w:szCs w:val="24"/>
        </w:rPr>
        <w:t xml:space="preserve"> of the temples</w:t>
      </w:r>
      <w:r>
        <w:rPr>
          <w:rFonts w:ascii="Cambria" w:hAnsi="Cambria"/>
          <w:sz w:val="24"/>
          <w:szCs w:val="24"/>
        </w:rPr>
        <w:t xml:space="preserve">; temple granaries became royal granaries and tax farmers began to pay the temples for produce </w:t>
      </w:r>
      <w:r w:rsidR="001E69D0">
        <w:rPr>
          <w:rFonts w:ascii="Cambria" w:hAnsi="Cambria"/>
          <w:sz w:val="24"/>
          <w:szCs w:val="24"/>
        </w:rPr>
        <w:t xml:space="preserve">in cash </w:t>
      </w:r>
      <w:r>
        <w:rPr>
          <w:rFonts w:ascii="Cambria" w:hAnsi="Cambria"/>
          <w:sz w:val="24"/>
          <w:szCs w:val="24"/>
        </w:rPr>
        <w:t xml:space="preserve">rather than </w:t>
      </w:r>
      <w:r w:rsidR="005F0AF1">
        <w:rPr>
          <w:rFonts w:ascii="Cambria" w:hAnsi="Cambria"/>
          <w:sz w:val="24"/>
          <w:szCs w:val="24"/>
        </w:rPr>
        <w:t>the temples receiving their share directly and in kind</w:t>
      </w:r>
      <w:r>
        <w:rPr>
          <w:rFonts w:ascii="Cambria" w:hAnsi="Cambria"/>
          <w:sz w:val="24"/>
          <w:szCs w:val="24"/>
        </w:rPr>
        <w:t>.</w:t>
      </w:r>
      <w:r w:rsidR="002641F0">
        <w:rPr>
          <w:rFonts w:ascii="Cambria" w:hAnsi="Cambria"/>
          <w:sz w:val="24"/>
          <w:szCs w:val="24"/>
        </w:rPr>
        <w:t xml:space="preserve"> </w:t>
      </w:r>
      <w:r w:rsidR="001E69D0">
        <w:rPr>
          <w:rFonts w:ascii="Cambria" w:hAnsi="Cambria"/>
          <w:sz w:val="24"/>
          <w:szCs w:val="24"/>
        </w:rPr>
        <w:t xml:space="preserve">Temples, however, did receive two tax levies, which met costs of the royal cults and general temple administration. </w:t>
      </w:r>
      <w:r w:rsidR="002641F0">
        <w:rPr>
          <w:rFonts w:ascii="Cambria" w:hAnsi="Cambria"/>
          <w:sz w:val="24"/>
          <w:szCs w:val="24"/>
        </w:rPr>
        <w:t>The intro</w:t>
      </w:r>
      <w:r>
        <w:rPr>
          <w:rFonts w:ascii="Cambria" w:hAnsi="Cambria"/>
          <w:sz w:val="24"/>
          <w:szCs w:val="24"/>
        </w:rPr>
        <w:t>d</w:t>
      </w:r>
      <w:r w:rsidR="002641F0">
        <w:rPr>
          <w:rFonts w:ascii="Cambria" w:hAnsi="Cambria"/>
          <w:sz w:val="24"/>
          <w:szCs w:val="24"/>
        </w:rPr>
        <w:t>u</w:t>
      </w:r>
      <w:r>
        <w:rPr>
          <w:rFonts w:ascii="Cambria" w:hAnsi="Cambria"/>
          <w:sz w:val="24"/>
          <w:szCs w:val="24"/>
        </w:rPr>
        <w:t>ction of this more monetized economy had an</w:t>
      </w:r>
      <w:r w:rsidR="001E69D0">
        <w:rPr>
          <w:rFonts w:ascii="Cambria" w:hAnsi="Cambria"/>
          <w:sz w:val="24"/>
          <w:szCs w:val="24"/>
        </w:rPr>
        <w:t>other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lastRenderedPageBreak/>
        <w:t>impact. In pre-Ptolemaic times, individual temples were responsible for setting coin weight norms. During the Ptolemaic period coin weights were standardised so this aspect o</w:t>
      </w:r>
      <w:r w:rsidR="004D57F8">
        <w:rPr>
          <w:rFonts w:ascii="Cambria" w:hAnsi="Cambria"/>
          <w:sz w:val="24"/>
          <w:szCs w:val="24"/>
        </w:rPr>
        <w:t>f eco</w:t>
      </w:r>
      <w:r>
        <w:rPr>
          <w:rFonts w:ascii="Cambria" w:hAnsi="Cambria"/>
          <w:sz w:val="24"/>
          <w:szCs w:val="24"/>
        </w:rPr>
        <w:t>n</w:t>
      </w:r>
      <w:r w:rsidR="004D57F8">
        <w:rPr>
          <w:rFonts w:ascii="Cambria" w:hAnsi="Cambria"/>
          <w:sz w:val="24"/>
          <w:szCs w:val="24"/>
        </w:rPr>
        <w:t>om</w:t>
      </w:r>
      <w:r>
        <w:rPr>
          <w:rFonts w:ascii="Cambria" w:hAnsi="Cambria"/>
          <w:sz w:val="24"/>
          <w:szCs w:val="24"/>
        </w:rPr>
        <w:t xml:space="preserve">ic power was </w:t>
      </w:r>
      <w:r w:rsidR="00D615DF">
        <w:rPr>
          <w:rFonts w:ascii="Cambria" w:hAnsi="Cambria"/>
          <w:sz w:val="24"/>
          <w:szCs w:val="24"/>
        </w:rPr>
        <w:t xml:space="preserve">also </w:t>
      </w:r>
      <w:r>
        <w:rPr>
          <w:rFonts w:ascii="Cambria" w:hAnsi="Cambria"/>
          <w:sz w:val="24"/>
          <w:szCs w:val="24"/>
        </w:rPr>
        <w:t>transferred away from the temples, although practice may have varied from the more recen</w:t>
      </w:r>
      <w:r w:rsidR="005F0AF1">
        <w:rPr>
          <w:rFonts w:ascii="Cambria" w:hAnsi="Cambria"/>
          <w:sz w:val="24"/>
          <w:szCs w:val="24"/>
        </w:rPr>
        <w:t>tly</w:t>
      </w:r>
      <w:r>
        <w:rPr>
          <w:rFonts w:ascii="Cambria" w:hAnsi="Cambria"/>
          <w:sz w:val="24"/>
          <w:szCs w:val="24"/>
        </w:rPr>
        <w:t xml:space="preserve"> developed </w:t>
      </w:r>
      <w:proofErr w:type="spellStart"/>
      <w:r>
        <w:rPr>
          <w:rFonts w:ascii="Cambria" w:hAnsi="Cambria"/>
          <w:sz w:val="24"/>
          <w:szCs w:val="24"/>
        </w:rPr>
        <w:t>Fayum</w:t>
      </w:r>
      <w:proofErr w:type="spellEnd"/>
      <w:r>
        <w:rPr>
          <w:rFonts w:ascii="Cambria" w:hAnsi="Cambria"/>
          <w:sz w:val="24"/>
          <w:szCs w:val="24"/>
        </w:rPr>
        <w:t xml:space="preserve"> area a</w:t>
      </w:r>
      <w:r w:rsidR="004D57F8">
        <w:rPr>
          <w:rFonts w:ascii="Cambria" w:hAnsi="Cambria"/>
          <w:sz w:val="24"/>
          <w:szCs w:val="24"/>
        </w:rPr>
        <w:t xml:space="preserve">nd the more traditional </w:t>
      </w:r>
      <w:proofErr w:type="spellStart"/>
      <w:r w:rsidR="004D57F8">
        <w:rPr>
          <w:rFonts w:ascii="Cambria" w:hAnsi="Cambria"/>
          <w:sz w:val="24"/>
          <w:szCs w:val="24"/>
        </w:rPr>
        <w:t>Thebaid</w:t>
      </w:r>
      <w:proofErr w:type="spellEnd"/>
      <w:r w:rsidR="0094219B">
        <w:rPr>
          <w:rFonts w:ascii="Cambria" w:hAnsi="Cambria"/>
          <w:sz w:val="24"/>
          <w:szCs w:val="24"/>
        </w:rPr>
        <w:t xml:space="preserve"> (Manning p.128</w:t>
      </w:r>
      <w:r w:rsidR="001E69D0">
        <w:rPr>
          <w:rFonts w:ascii="Cambria" w:hAnsi="Cambria"/>
          <w:sz w:val="24"/>
          <w:szCs w:val="24"/>
        </w:rPr>
        <w:t xml:space="preserve">; </w:t>
      </w:r>
      <w:proofErr w:type="spellStart"/>
      <w:r w:rsidR="001E69D0">
        <w:rPr>
          <w:rFonts w:ascii="Cambria" w:hAnsi="Cambria"/>
          <w:sz w:val="24"/>
          <w:szCs w:val="24"/>
        </w:rPr>
        <w:t>Bingen</w:t>
      </w:r>
      <w:proofErr w:type="spellEnd"/>
      <w:r w:rsidR="001E69D0">
        <w:rPr>
          <w:rFonts w:ascii="Cambria" w:hAnsi="Cambria"/>
          <w:sz w:val="24"/>
          <w:szCs w:val="24"/>
        </w:rPr>
        <w:t>, 169</w:t>
      </w:r>
      <w:r w:rsidR="0094219B">
        <w:rPr>
          <w:rFonts w:ascii="Cambria" w:hAnsi="Cambria"/>
          <w:sz w:val="24"/>
          <w:szCs w:val="24"/>
        </w:rPr>
        <w:t>)</w:t>
      </w:r>
      <w:r w:rsidR="004D57F8">
        <w:rPr>
          <w:rFonts w:ascii="Cambria" w:hAnsi="Cambria"/>
          <w:sz w:val="24"/>
          <w:szCs w:val="24"/>
        </w:rPr>
        <w:t>.</w:t>
      </w:r>
    </w:p>
    <w:p w:rsidR="004D57F8" w:rsidRDefault="004D57F8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My conclusion from this evidence is that both pharaoh and temple authorities attempted to achieve a balance of power. Whilst some power, particularly economic was lost by the temples</w:t>
      </w:r>
      <w:proofErr w:type="gramStart"/>
      <w:r>
        <w:rPr>
          <w:rFonts w:ascii="Cambria" w:hAnsi="Cambria"/>
          <w:sz w:val="24"/>
          <w:szCs w:val="24"/>
        </w:rPr>
        <w:t>,  there</w:t>
      </w:r>
      <w:proofErr w:type="gramEnd"/>
      <w:r>
        <w:rPr>
          <w:rFonts w:ascii="Cambria" w:hAnsi="Cambria"/>
          <w:sz w:val="24"/>
          <w:szCs w:val="24"/>
        </w:rPr>
        <w:t xml:space="preserve"> were attempts to re-as</w:t>
      </w:r>
      <w:r w:rsidR="00D615DF">
        <w:rPr>
          <w:rFonts w:ascii="Cambria" w:hAnsi="Cambria"/>
          <w:sz w:val="24"/>
          <w:szCs w:val="24"/>
        </w:rPr>
        <w:t>sert contr</w:t>
      </w:r>
      <w:r w:rsidR="00BD11B1">
        <w:rPr>
          <w:rFonts w:ascii="Cambria" w:hAnsi="Cambria"/>
          <w:sz w:val="24"/>
          <w:szCs w:val="24"/>
        </w:rPr>
        <w:t>ol through rebellion, and a mor</w:t>
      </w:r>
      <w:r w:rsidR="00D615DF">
        <w:rPr>
          <w:rFonts w:ascii="Cambria" w:hAnsi="Cambria"/>
          <w:sz w:val="24"/>
          <w:szCs w:val="24"/>
        </w:rPr>
        <w:t>e in</w:t>
      </w:r>
      <w:r w:rsidR="00BD11B1">
        <w:rPr>
          <w:rFonts w:ascii="Cambria" w:hAnsi="Cambria"/>
          <w:sz w:val="24"/>
          <w:szCs w:val="24"/>
        </w:rPr>
        <w:t xml:space="preserve"> </w:t>
      </w:r>
      <w:r w:rsidR="00D615DF">
        <w:rPr>
          <w:rFonts w:ascii="Cambria" w:hAnsi="Cambria"/>
          <w:sz w:val="24"/>
          <w:szCs w:val="24"/>
        </w:rPr>
        <w:t>depth analysis might suggest differences in impact between upper and Lower Egypt.</w:t>
      </w:r>
    </w:p>
    <w:p w:rsidR="0094219B" w:rsidRPr="00F41F5C" w:rsidRDefault="0094219B">
      <w:pPr>
        <w:rPr>
          <w:rFonts w:ascii="Cambria" w:hAnsi="Cambria"/>
          <w:b/>
          <w:sz w:val="24"/>
          <w:szCs w:val="24"/>
        </w:rPr>
      </w:pPr>
    </w:p>
    <w:p w:rsidR="00F41F5C" w:rsidRDefault="0094219B">
      <w:pPr>
        <w:rPr>
          <w:rFonts w:ascii="Cambria" w:hAnsi="Cambria"/>
          <w:b/>
          <w:sz w:val="24"/>
          <w:szCs w:val="24"/>
        </w:rPr>
      </w:pPr>
      <w:r w:rsidRPr="00F41F5C">
        <w:rPr>
          <w:rFonts w:ascii="Cambria" w:hAnsi="Cambria"/>
          <w:b/>
          <w:sz w:val="24"/>
          <w:szCs w:val="24"/>
        </w:rPr>
        <w:t>R</w:t>
      </w:r>
      <w:r w:rsidR="00D615DF">
        <w:rPr>
          <w:rFonts w:ascii="Cambria" w:hAnsi="Cambria"/>
          <w:b/>
          <w:sz w:val="24"/>
          <w:szCs w:val="24"/>
        </w:rPr>
        <w:t>eferences</w:t>
      </w:r>
    </w:p>
    <w:p w:rsidR="00D615DF" w:rsidRDefault="00D615DF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Austin, M. 2006. The </w:t>
      </w:r>
      <w:proofErr w:type="spellStart"/>
      <w:proofErr w:type="gramStart"/>
      <w:r>
        <w:rPr>
          <w:rFonts w:ascii="Cambria" w:hAnsi="Cambria"/>
          <w:sz w:val="24"/>
          <w:szCs w:val="24"/>
        </w:rPr>
        <w:t>hellenistic</w:t>
      </w:r>
      <w:proofErr w:type="spellEnd"/>
      <w:proofErr w:type="gramEnd"/>
      <w:r>
        <w:rPr>
          <w:rFonts w:ascii="Cambria" w:hAnsi="Cambria"/>
          <w:sz w:val="24"/>
          <w:szCs w:val="24"/>
        </w:rPr>
        <w:t xml:space="preserve"> world from Alexander to the Roman conquest: a selection of ancient sources in translation. Cambridge: Cambridge UP. 2</w:t>
      </w:r>
      <w:r w:rsidRPr="00D615DF">
        <w:rPr>
          <w:rFonts w:ascii="Cambria" w:hAnsi="Cambria"/>
          <w:sz w:val="24"/>
          <w:szCs w:val="24"/>
          <w:vertAlign w:val="superscript"/>
        </w:rPr>
        <w:t>nd</w:t>
      </w:r>
      <w:r>
        <w:rPr>
          <w:rFonts w:ascii="Cambria" w:hAnsi="Cambria"/>
          <w:sz w:val="24"/>
          <w:szCs w:val="24"/>
        </w:rPr>
        <w:t xml:space="preserve"> </w:t>
      </w:r>
      <w:proofErr w:type="gramStart"/>
      <w:r>
        <w:rPr>
          <w:rFonts w:ascii="Cambria" w:hAnsi="Cambria"/>
          <w:sz w:val="24"/>
          <w:szCs w:val="24"/>
        </w:rPr>
        <w:t>ed</w:t>
      </w:r>
      <w:proofErr w:type="gramEnd"/>
      <w:r>
        <w:rPr>
          <w:rFonts w:ascii="Cambria" w:hAnsi="Cambria"/>
          <w:sz w:val="24"/>
          <w:szCs w:val="24"/>
        </w:rPr>
        <w:t>.</w:t>
      </w:r>
    </w:p>
    <w:p w:rsidR="00F41F5C" w:rsidRPr="00F41F5C" w:rsidRDefault="00F41F5C">
      <w:pPr>
        <w:rPr>
          <w:rFonts w:ascii="Cambria" w:hAnsi="Cambria"/>
          <w:sz w:val="24"/>
          <w:szCs w:val="24"/>
        </w:rPr>
      </w:pPr>
      <w:proofErr w:type="spellStart"/>
      <w:r>
        <w:rPr>
          <w:rFonts w:ascii="Cambria" w:hAnsi="Cambria"/>
          <w:sz w:val="24"/>
          <w:szCs w:val="24"/>
        </w:rPr>
        <w:t>Bingen</w:t>
      </w:r>
      <w:proofErr w:type="spellEnd"/>
      <w:r>
        <w:rPr>
          <w:rFonts w:ascii="Cambria" w:hAnsi="Cambria"/>
          <w:sz w:val="24"/>
          <w:szCs w:val="24"/>
        </w:rPr>
        <w:t>, J. 2007. Hellenistic Egypt: monarchy, society, economy, culture. Edinburgh: Edinburgh UP</w:t>
      </w:r>
    </w:p>
    <w:p w:rsidR="0094219B" w:rsidRDefault="00F41F5C">
      <w:pPr>
        <w:rPr>
          <w:rFonts w:ascii="Cambria" w:hAnsi="Cambria"/>
          <w:sz w:val="24"/>
          <w:szCs w:val="24"/>
        </w:rPr>
      </w:pPr>
      <w:proofErr w:type="gramStart"/>
      <w:r>
        <w:rPr>
          <w:rFonts w:ascii="Cambria" w:hAnsi="Cambria"/>
          <w:sz w:val="24"/>
          <w:szCs w:val="24"/>
        </w:rPr>
        <w:t>Lewis, N. 1986.</w:t>
      </w:r>
      <w:proofErr w:type="gramEnd"/>
      <w:r>
        <w:rPr>
          <w:rFonts w:ascii="Cambria" w:hAnsi="Cambria"/>
          <w:sz w:val="24"/>
          <w:szCs w:val="24"/>
        </w:rPr>
        <w:t xml:space="preserve"> </w:t>
      </w:r>
      <w:proofErr w:type="gramStart"/>
      <w:r>
        <w:rPr>
          <w:rFonts w:ascii="Cambria" w:hAnsi="Cambria"/>
          <w:sz w:val="24"/>
          <w:szCs w:val="24"/>
        </w:rPr>
        <w:t>Greeks in Ptolemaic Egypt.</w:t>
      </w:r>
      <w:proofErr w:type="gramEnd"/>
      <w:r>
        <w:rPr>
          <w:rFonts w:ascii="Cambria" w:hAnsi="Cambria"/>
          <w:sz w:val="24"/>
          <w:szCs w:val="24"/>
        </w:rPr>
        <w:t xml:space="preserve">  </w:t>
      </w:r>
      <w:proofErr w:type="spellStart"/>
      <w:r>
        <w:rPr>
          <w:rFonts w:ascii="Cambria" w:hAnsi="Cambria"/>
          <w:sz w:val="24"/>
          <w:szCs w:val="24"/>
        </w:rPr>
        <w:t>Pxford</w:t>
      </w:r>
      <w:proofErr w:type="spellEnd"/>
      <w:r>
        <w:rPr>
          <w:rFonts w:ascii="Cambria" w:hAnsi="Cambria"/>
          <w:sz w:val="24"/>
          <w:szCs w:val="24"/>
        </w:rPr>
        <w:t>: Clarendon Press</w:t>
      </w:r>
    </w:p>
    <w:p w:rsidR="0094219B" w:rsidRDefault="00F41F5C">
      <w:pPr>
        <w:rPr>
          <w:rFonts w:ascii="Cambria" w:hAnsi="Cambria"/>
          <w:sz w:val="24"/>
          <w:szCs w:val="24"/>
        </w:rPr>
      </w:pPr>
      <w:proofErr w:type="gramStart"/>
      <w:r>
        <w:rPr>
          <w:rFonts w:ascii="Cambria" w:hAnsi="Cambria"/>
          <w:sz w:val="24"/>
          <w:szCs w:val="24"/>
        </w:rPr>
        <w:t>Manning, J.G. 2010.</w:t>
      </w:r>
      <w:proofErr w:type="gramEnd"/>
      <w:r>
        <w:rPr>
          <w:rFonts w:ascii="Cambria" w:hAnsi="Cambria"/>
          <w:sz w:val="24"/>
          <w:szCs w:val="24"/>
        </w:rPr>
        <w:t xml:space="preserve"> The last pharaohs: Egypt under the </w:t>
      </w:r>
      <w:proofErr w:type="spellStart"/>
      <w:r>
        <w:rPr>
          <w:rFonts w:ascii="Cambria" w:hAnsi="Cambria"/>
          <w:sz w:val="24"/>
          <w:szCs w:val="24"/>
        </w:rPr>
        <w:t>Ptolemies</w:t>
      </w:r>
      <w:proofErr w:type="spellEnd"/>
      <w:r>
        <w:rPr>
          <w:rFonts w:ascii="Cambria" w:hAnsi="Cambria"/>
          <w:sz w:val="24"/>
          <w:szCs w:val="24"/>
        </w:rPr>
        <w:t>, 305-30BC.  Princeton: Princeton UP</w:t>
      </w:r>
    </w:p>
    <w:p w:rsidR="00F41F5C" w:rsidRDefault="00F41F5C">
      <w:pPr>
        <w:rPr>
          <w:rFonts w:ascii="Cambria" w:hAnsi="Cambria"/>
          <w:sz w:val="24"/>
          <w:szCs w:val="24"/>
        </w:rPr>
      </w:pPr>
      <w:proofErr w:type="gramStart"/>
      <w:r>
        <w:rPr>
          <w:rFonts w:ascii="Cambria" w:hAnsi="Cambria"/>
          <w:sz w:val="24"/>
          <w:szCs w:val="24"/>
        </w:rPr>
        <w:t>Moyer, I. S. 2011.</w:t>
      </w:r>
      <w:proofErr w:type="gramEnd"/>
      <w:r>
        <w:rPr>
          <w:rFonts w:ascii="Cambria" w:hAnsi="Cambria"/>
          <w:sz w:val="24"/>
          <w:szCs w:val="24"/>
        </w:rPr>
        <w:t xml:space="preserve"> </w:t>
      </w:r>
      <w:proofErr w:type="gramStart"/>
      <w:r>
        <w:rPr>
          <w:rFonts w:ascii="Cambria" w:hAnsi="Cambria"/>
          <w:sz w:val="24"/>
          <w:szCs w:val="24"/>
        </w:rPr>
        <w:t xml:space="preserve">Egypt and the </w:t>
      </w:r>
      <w:proofErr w:type="spellStart"/>
      <w:r>
        <w:rPr>
          <w:rFonts w:ascii="Cambria" w:hAnsi="Cambria"/>
          <w:sz w:val="24"/>
          <w:szCs w:val="24"/>
        </w:rPr>
        <w:t>limkts</w:t>
      </w:r>
      <w:proofErr w:type="spellEnd"/>
      <w:r>
        <w:rPr>
          <w:rFonts w:ascii="Cambria" w:hAnsi="Cambria"/>
          <w:sz w:val="24"/>
          <w:szCs w:val="24"/>
        </w:rPr>
        <w:t xml:space="preserve"> of Hellenism.</w:t>
      </w:r>
      <w:proofErr w:type="gramEnd"/>
      <w:r>
        <w:rPr>
          <w:rFonts w:ascii="Cambria" w:hAnsi="Cambria"/>
          <w:sz w:val="24"/>
          <w:szCs w:val="24"/>
        </w:rPr>
        <w:t xml:space="preserve"> Cambridge: Cambridge UP</w:t>
      </w:r>
    </w:p>
    <w:p w:rsidR="00F41F5C" w:rsidRDefault="00F41F5C">
      <w:pPr>
        <w:rPr>
          <w:rFonts w:ascii="Cambria" w:hAnsi="Cambria"/>
          <w:sz w:val="24"/>
          <w:szCs w:val="24"/>
        </w:rPr>
      </w:pPr>
      <w:proofErr w:type="spellStart"/>
      <w:r>
        <w:rPr>
          <w:rFonts w:ascii="Cambria" w:hAnsi="Cambria"/>
          <w:sz w:val="24"/>
          <w:szCs w:val="24"/>
        </w:rPr>
        <w:t>Rostovtzeff</w:t>
      </w:r>
      <w:proofErr w:type="spellEnd"/>
      <w:r>
        <w:rPr>
          <w:rFonts w:ascii="Cambria" w:hAnsi="Cambria"/>
          <w:sz w:val="24"/>
          <w:szCs w:val="24"/>
        </w:rPr>
        <w:t xml:space="preserve">, M. 1941. </w:t>
      </w:r>
      <w:proofErr w:type="gramStart"/>
      <w:r>
        <w:rPr>
          <w:rFonts w:ascii="Cambria" w:hAnsi="Cambria"/>
          <w:sz w:val="24"/>
          <w:szCs w:val="24"/>
        </w:rPr>
        <w:t xml:space="preserve">Social and </w:t>
      </w:r>
      <w:proofErr w:type="spellStart"/>
      <w:r>
        <w:rPr>
          <w:rFonts w:ascii="Cambria" w:hAnsi="Cambria"/>
          <w:sz w:val="24"/>
          <w:szCs w:val="24"/>
        </w:rPr>
        <w:t>ecomonic</w:t>
      </w:r>
      <w:proofErr w:type="spellEnd"/>
      <w:r>
        <w:rPr>
          <w:rFonts w:ascii="Cambria" w:hAnsi="Cambria"/>
          <w:sz w:val="24"/>
          <w:szCs w:val="24"/>
        </w:rPr>
        <w:t xml:space="preserve"> history of the Hellenistic world.</w:t>
      </w:r>
      <w:proofErr w:type="gramEnd"/>
      <w:r>
        <w:rPr>
          <w:rFonts w:ascii="Cambria" w:hAnsi="Cambria"/>
          <w:sz w:val="24"/>
          <w:szCs w:val="24"/>
        </w:rPr>
        <w:t xml:space="preserve"> Oxford: Clarendon Press. </w:t>
      </w:r>
      <w:proofErr w:type="gramStart"/>
      <w:r>
        <w:rPr>
          <w:rFonts w:ascii="Cambria" w:hAnsi="Cambria"/>
          <w:sz w:val="24"/>
          <w:szCs w:val="24"/>
        </w:rPr>
        <w:t>3 vols.</w:t>
      </w:r>
      <w:proofErr w:type="gramEnd"/>
    </w:p>
    <w:p w:rsidR="00F41F5C" w:rsidRDefault="00F41F5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Shipley, G. 2000. The Greek </w:t>
      </w:r>
      <w:proofErr w:type="gramStart"/>
      <w:r>
        <w:rPr>
          <w:rFonts w:ascii="Cambria" w:hAnsi="Cambria"/>
          <w:sz w:val="24"/>
          <w:szCs w:val="24"/>
        </w:rPr>
        <w:t>world  after</w:t>
      </w:r>
      <w:proofErr w:type="gramEnd"/>
      <w:r>
        <w:rPr>
          <w:rFonts w:ascii="Cambria" w:hAnsi="Cambria"/>
          <w:sz w:val="24"/>
          <w:szCs w:val="24"/>
        </w:rPr>
        <w:t xml:space="preserve"> Alexander 323-30BC. London: </w:t>
      </w:r>
      <w:proofErr w:type="spellStart"/>
      <w:r>
        <w:rPr>
          <w:rFonts w:ascii="Cambria" w:hAnsi="Cambria"/>
          <w:sz w:val="24"/>
          <w:szCs w:val="24"/>
        </w:rPr>
        <w:t>Routledge</w:t>
      </w:r>
      <w:proofErr w:type="spellEnd"/>
      <w:r>
        <w:rPr>
          <w:rFonts w:ascii="Cambria" w:hAnsi="Cambria"/>
          <w:sz w:val="24"/>
          <w:szCs w:val="24"/>
        </w:rPr>
        <w:t>.</w:t>
      </w:r>
    </w:p>
    <w:p w:rsidR="00F41F5C" w:rsidRDefault="00F41F5C">
      <w:pPr>
        <w:rPr>
          <w:rFonts w:ascii="Cambria" w:hAnsi="Cambria"/>
          <w:sz w:val="24"/>
          <w:szCs w:val="24"/>
        </w:rPr>
      </w:pPr>
    </w:p>
    <w:sectPr w:rsidR="00F41F5C" w:rsidSect="001B2F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3D79"/>
    <w:rsid w:val="00034222"/>
    <w:rsid w:val="000A06B2"/>
    <w:rsid w:val="001B2F14"/>
    <w:rsid w:val="001E69D0"/>
    <w:rsid w:val="001F0088"/>
    <w:rsid w:val="00231BD6"/>
    <w:rsid w:val="002641F0"/>
    <w:rsid w:val="0031459C"/>
    <w:rsid w:val="0037671E"/>
    <w:rsid w:val="004D57F8"/>
    <w:rsid w:val="005875F7"/>
    <w:rsid w:val="005F0AF1"/>
    <w:rsid w:val="00661FD5"/>
    <w:rsid w:val="00843D79"/>
    <w:rsid w:val="0094219B"/>
    <w:rsid w:val="00BD11B1"/>
    <w:rsid w:val="00BF19E4"/>
    <w:rsid w:val="00BF7A16"/>
    <w:rsid w:val="00D615DF"/>
    <w:rsid w:val="00F41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</dc:creator>
  <cp:lastModifiedBy>Jane</cp:lastModifiedBy>
  <cp:revision>4</cp:revision>
  <cp:lastPrinted>2017-12-12T14:57:00Z</cp:lastPrinted>
  <dcterms:created xsi:type="dcterms:W3CDTF">2017-12-12T14:56:00Z</dcterms:created>
  <dcterms:modified xsi:type="dcterms:W3CDTF">2017-12-12T15:08:00Z</dcterms:modified>
</cp:coreProperties>
</file>