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FC1" w:rsidRPr="00BA67E9" w:rsidRDefault="00511FC1" w:rsidP="00BA67E9">
      <w:pPr>
        <w:spacing w:line="480" w:lineRule="auto"/>
        <w:rPr>
          <w:rFonts w:ascii="Times New Roman" w:hAnsi="Times New Roman" w:cs="Times New Roman"/>
        </w:rPr>
      </w:pPr>
      <w:r w:rsidRPr="00BA67E9">
        <w:rPr>
          <w:rFonts w:ascii="Times New Roman" w:hAnsi="Times New Roman" w:cs="Times New Roman"/>
          <w:b/>
        </w:rPr>
        <w:t>With regards to the Social Services and Wellbeing Act (Wales) 2014 discuss the provision of care and support fo</w:t>
      </w:r>
      <w:r w:rsidR="00865245" w:rsidRPr="00BA67E9">
        <w:rPr>
          <w:rFonts w:ascii="Times New Roman" w:hAnsi="Times New Roman" w:cs="Times New Roman"/>
          <w:b/>
        </w:rPr>
        <w:t>r</w:t>
      </w:r>
      <w:r w:rsidRPr="00BA67E9">
        <w:rPr>
          <w:rFonts w:ascii="Times New Roman" w:hAnsi="Times New Roman" w:cs="Times New Roman"/>
          <w:b/>
        </w:rPr>
        <w:t xml:space="preserve"> older persons.</w:t>
      </w:r>
    </w:p>
    <w:p w:rsidR="00511FC1" w:rsidRPr="00BA67E9" w:rsidRDefault="00C77E8D" w:rsidP="00BA67E9">
      <w:pPr>
        <w:spacing w:line="480" w:lineRule="auto"/>
        <w:rPr>
          <w:rFonts w:ascii="Times New Roman" w:hAnsi="Times New Roman" w:cs="Times New Roman"/>
        </w:rPr>
      </w:pPr>
      <w:r w:rsidRPr="00BA67E9">
        <w:rPr>
          <w:rFonts w:ascii="Times New Roman" w:hAnsi="Times New Roman" w:cs="Times New Roman"/>
        </w:rPr>
        <w:t>An older or elderly perso</w:t>
      </w:r>
      <w:r w:rsidR="00253A36" w:rsidRPr="00BA67E9">
        <w:rPr>
          <w:rFonts w:ascii="Times New Roman" w:hAnsi="Times New Roman" w:cs="Times New Roman"/>
        </w:rPr>
        <w:t xml:space="preserve">n is often defined as someone who has reached the age of 65 (World Health Organisation). </w:t>
      </w:r>
      <w:r w:rsidR="0055209D" w:rsidRPr="00BA67E9">
        <w:rPr>
          <w:rFonts w:ascii="Times New Roman" w:hAnsi="Times New Roman" w:cs="Times New Roman"/>
        </w:rPr>
        <w:t xml:space="preserve">Gorman (1999) mirrors this statement and adds ‘the age of 60 or 65, roughly equivalent to retirement ages in most developed </w:t>
      </w:r>
      <w:r w:rsidR="00126813" w:rsidRPr="00BA67E9">
        <w:rPr>
          <w:rFonts w:ascii="Times New Roman" w:hAnsi="Times New Roman" w:cs="Times New Roman"/>
        </w:rPr>
        <w:t>countries, is said to be the</w:t>
      </w:r>
      <w:r w:rsidR="0055209D" w:rsidRPr="00BA67E9">
        <w:rPr>
          <w:rFonts w:ascii="Times New Roman" w:hAnsi="Times New Roman" w:cs="Times New Roman"/>
        </w:rPr>
        <w:t xml:space="preserve"> beginning of old age’. </w:t>
      </w:r>
      <w:r w:rsidR="00253A36" w:rsidRPr="00BA67E9">
        <w:rPr>
          <w:rFonts w:ascii="Times New Roman" w:hAnsi="Times New Roman" w:cs="Times New Roman"/>
        </w:rPr>
        <w:t>There is an estimated 635,000 people aged over 65 living in Wales (Welsh Government). T</w:t>
      </w:r>
      <w:r w:rsidR="00641CD6" w:rsidRPr="00BA67E9">
        <w:rPr>
          <w:rFonts w:ascii="Times New Roman" w:hAnsi="Times New Roman" w:cs="Times New Roman"/>
        </w:rPr>
        <w:t xml:space="preserve">he legislation </w:t>
      </w:r>
      <w:r w:rsidR="00126813" w:rsidRPr="00BA67E9">
        <w:rPr>
          <w:rFonts w:ascii="Times New Roman" w:hAnsi="Times New Roman" w:cs="Times New Roman"/>
        </w:rPr>
        <w:t xml:space="preserve">to support them </w:t>
      </w:r>
      <w:r w:rsidR="00641CD6" w:rsidRPr="00BA67E9">
        <w:rPr>
          <w:rFonts w:ascii="Times New Roman" w:hAnsi="Times New Roman" w:cs="Times New Roman"/>
        </w:rPr>
        <w:t xml:space="preserve">arrives in the form of </w:t>
      </w:r>
      <w:r w:rsidR="00511FC1" w:rsidRPr="00BA67E9">
        <w:rPr>
          <w:rFonts w:ascii="Times New Roman" w:hAnsi="Times New Roman" w:cs="Times New Roman"/>
        </w:rPr>
        <w:t>The Social Ser</w:t>
      </w:r>
      <w:r w:rsidR="00D415D9" w:rsidRPr="00BA67E9">
        <w:rPr>
          <w:rFonts w:ascii="Times New Roman" w:hAnsi="Times New Roman" w:cs="Times New Roman"/>
        </w:rPr>
        <w:t xml:space="preserve">vices and Wellbeing Act </w:t>
      </w:r>
      <w:r w:rsidR="00126813" w:rsidRPr="00BA67E9">
        <w:rPr>
          <w:rFonts w:ascii="Times New Roman" w:hAnsi="Times New Roman" w:cs="Times New Roman"/>
        </w:rPr>
        <w:t xml:space="preserve">which </w:t>
      </w:r>
      <w:r w:rsidR="00D415D9" w:rsidRPr="00BA67E9">
        <w:rPr>
          <w:rFonts w:ascii="Times New Roman" w:hAnsi="Times New Roman" w:cs="Times New Roman"/>
        </w:rPr>
        <w:t xml:space="preserve">was passed by the National Assembly for Wales in 2014 but was not enforceable until April 2016 (Age Cymru). The Act repeals and replaces previous social care legislation, including The Carers (Equal Opportunities) Act 2004, Personal Care at Home Act 2010, Social Care Charges (Wales) Act </w:t>
      </w:r>
      <w:r w:rsidR="00865245" w:rsidRPr="00BA67E9">
        <w:rPr>
          <w:rFonts w:ascii="Times New Roman" w:hAnsi="Times New Roman" w:cs="Times New Roman"/>
        </w:rPr>
        <w:t xml:space="preserve">2010 (Welsh Government). The Act </w:t>
      </w:r>
      <w:r w:rsidR="00126813" w:rsidRPr="00BA67E9">
        <w:rPr>
          <w:rFonts w:ascii="Times New Roman" w:hAnsi="Times New Roman" w:cs="Times New Roman"/>
        </w:rPr>
        <w:t xml:space="preserve">aims to </w:t>
      </w:r>
      <w:r w:rsidR="00865245" w:rsidRPr="00BA67E9">
        <w:rPr>
          <w:rFonts w:ascii="Times New Roman" w:hAnsi="Times New Roman" w:cs="Times New Roman"/>
        </w:rPr>
        <w:t>redefines key terms in social policy, and simplifies the assessment process</w:t>
      </w:r>
      <w:r w:rsidR="00126813" w:rsidRPr="00BA67E9">
        <w:rPr>
          <w:rFonts w:ascii="Times New Roman" w:hAnsi="Times New Roman" w:cs="Times New Roman"/>
        </w:rPr>
        <w:t xml:space="preserve"> for the cared for and those who caring for</w:t>
      </w:r>
      <w:r w:rsidR="00865245" w:rsidRPr="00BA67E9">
        <w:rPr>
          <w:rFonts w:ascii="Times New Roman" w:hAnsi="Times New Roman" w:cs="Times New Roman"/>
        </w:rPr>
        <w:t xml:space="preserve">. </w:t>
      </w:r>
    </w:p>
    <w:p w:rsidR="005F35C0" w:rsidRPr="00BA67E9" w:rsidRDefault="00790D9F" w:rsidP="00BA67E9">
      <w:pPr>
        <w:spacing w:line="480" w:lineRule="auto"/>
        <w:rPr>
          <w:rFonts w:ascii="Times New Roman" w:hAnsi="Times New Roman" w:cs="Times New Roman"/>
        </w:rPr>
      </w:pPr>
      <w:r w:rsidRPr="00BA67E9">
        <w:rPr>
          <w:rFonts w:ascii="Times New Roman" w:hAnsi="Times New Roman" w:cs="Times New Roman"/>
        </w:rPr>
        <w:t xml:space="preserve">It is the responsibility of the local council to conduct </w:t>
      </w:r>
      <w:r w:rsidR="0029795F" w:rsidRPr="00BA67E9">
        <w:rPr>
          <w:rFonts w:ascii="Times New Roman" w:hAnsi="Times New Roman" w:cs="Times New Roman"/>
        </w:rPr>
        <w:t xml:space="preserve">a needs assessment of the elderly if they have been alerted to do so by friends, family members or health and social </w:t>
      </w:r>
      <w:r w:rsidR="00497455" w:rsidRPr="00BA67E9">
        <w:rPr>
          <w:rFonts w:ascii="Times New Roman" w:hAnsi="Times New Roman" w:cs="Times New Roman"/>
        </w:rPr>
        <w:t xml:space="preserve">care </w:t>
      </w:r>
      <w:r w:rsidR="0029795F" w:rsidRPr="00BA67E9">
        <w:rPr>
          <w:rFonts w:ascii="Times New Roman" w:hAnsi="Times New Roman" w:cs="Times New Roman"/>
        </w:rPr>
        <w:t>professionals (Older People</w:t>
      </w:r>
      <w:r w:rsidR="004F7DF9" w:rsidRPr="00BA67E9">
        <w:rPr>
          <w:rFonts w:ascii="Times New Roman" w:hAnsi="Times New Roman" w:cs="Times New Roman"/>
        </w:rPr>
        <w:t>’s Commissioner for</w:t>
      </w:r>
      <w:r w:rsidR="0029795F" w:rsidRPr="00BA67E9">
        <w:rPr>
          <w:rFonts w:ascii="Times New Roman" w:hAnsi="Times New Roman" w:cs="Times New Roman"/>
        </w:rPr>
        <w:t xml:space="preserve"> Wales). </w:t>
      </w:r>
      <w:r w:rsidR="005F35C0" w:rsidRPr="00BA67E9">
        <w:rPr>
          <w:rFonts w:ascii="Times New Roman" w:hAnsi="Times New Roman" w:cs="Times New Roman"/>
        </w:rPr>
        <w:t xml:space="preserve">The previous assessment was a long and drawn out process with 650 fields to be completed (Welsh Government). </w:t>
      </w:r>
      <w:r w:rsidR="00934ECF" w:rsidRPr="00BA67E9">
        <w:rPr>
          <w:rFonts w:ascii="Times New Roman" w:hAnsi="Times New Roman" w:cs="Times New Roman"/>
        </w:rPr>
        <w:t xml:space="preserve">This tick box exercise helped to encourage a </w:t>
      </w:r>
      <w:r w:rsidR="005F35C0" w:rsidRPr="00BA67E9">
        <w:rPr>
          <w:rFonts w:ascii="Times New Roman" w:hAnsi="Times New Roman" w:cs="Times New Roman"/>
        </w:rPr>
        <w:t>‘risk averse culture and an over reliance on process’</w:t>
      </w:r>
      <w:r w:rsidR="00497455" w:rsidRPr="00BA67E9">
        <w:rPr>
          <w:rFonts w:ascii="Times New Roman" w:hAnsi="Times New Roman" w:cs="Times New Roman"/>
        </w:rPr>
        <w:t xml:space="preserve"> (Welsh Government)</w:t>
      </w:r>
      <w:r w:rsidR="005F35C0" w:rsidRPr="00BA67E9">
        <w:rPr>
          <w:rFonts w:ascii="Times New Roman" w:hAnsi="Times New Roman" w:cs="Times New Roman"/>
        </w:rPr>
        <w:t xml:space="preserve">. The Social Services and Wellbeing Act (Wales) 2014 aims to redesign and simplify the assessment process and reduce the fields for completion by 95% to just 30 and restore the use of professional judgement and reflective practices (Welsh Government). </w:t>
      </w:r>
    </w:p>
    <w:p w:rsidR="00676848" w:rsidRPr="00BA67E9" w:rsidRDefault="00497455" w:rsidP="00BA67E9">
      <w:pPr>
        <w:spacing w:line="480" w:lineRule="auto"/>
        <w:rPr>
          <w:rFonts w:ascii="Times New Roman" w:hAnsi="Times New Roman" w:cs="Times New Roman"/>
        </w:rPr>
      </w:pPr>
      <w:r w:rsidRPr="00BA67E9">
        <w:rPr>
          <w:rFonts w:ascii="Times New Roman" w:hAnsi="Times New Roman" w:cs="Times New Roman"/>
        </w:rPr>
        <w:t>The National Health Service describes t</w:t>
      </w:r>
      <w:r w:rsidR="0029795F" w:rsidRPr="00BA67E9">
        <w:rPr>
          <w:rFonts w:ascii="Times New Roman" w:hAnsi="Times New Roman" w:cs="Times New Roman"/>
        </w:rPr>
        <w:t xml:space="preserve">he </w:t>
      </w:r>
      <w:r w:rsidR="005F35C0" w:rsidRPr="00BA67E9">
        <w:rPr>
          <w:rFonts w:ascii="Times New Roman" w:hAnsi="Times New Roman" w:cs="Times New Roman"/>
        </w:rPr>
        <w:t xml:space="preserve">new </w:t>
      </w:r>
      <w:r w:rsidRPr="00BA67E9">
        <w:rPr>
          <w:rFonts w:ascii="Times New Roman" w:hAnsi="Times New Roman" w:cs="Times New Roman"/>
        </w:rPr>
        <w:t>assessment process beginning with a health and social care</w:t>
      </w:r>
      <w:r w:rsidR="0029795F" w:rsidRPr="00BA67E9">
        <w:rPr>
          <w:rFonts w:ascii="Times New Roman" w:hAnsi="Times New Roman" w:cs="Times New Roman"/>
        </w:rPr>
        <w:t xml:space="preserve"> worker visiting the home of the elderly client, </w:t>
      </w:r>
      <w:r w:rsidR="00934ECF" w:rsidRPr="00BA67E9">
        <w:rPr>
          <w:rFonts w:ascii="Times New Roman" w:hAnsi="Times New Roman" w:cs="Times New Roman"/>
        </w:rPr>
        <w:t>it is here</w:t>
      </w:r>
      <w:r w:rsidR="007327EF" w:rsidRPr="00BA67E9">
        <w:rPr>
          <w:rFonts w:ascii="Times New Roman" w:hAnsi="Times New Roman" w:cs="Times New Roman"/>
        </w:rPr>
        <w:t xml:space="preserve"> that t</w:t>
      </w:r>
      <w:r w:rsidR="00D01BDE" w:rsidRPr="00BA67E9">
        <w:rPr>
          <w:rFonts w:ascii="Times New Roman" w:hAnsi="Times New Roman" w:cs="Times New Roman"/>
        </w:rPr>
        <w:t>hey</w:t>
      </w:r>
      <w:r w:rsidR="0029795F" w:rsidRPr="00BA67E9">
        <w:rPr>
          <w:rFonts w:ascii="Times New Roman" w:hAnsi="Times New Roman" w:cs="Times New Roman"/>
        </w:rPr>
        <w:t xml:space="preserve"> are asked a series of questions and asked to perform a series of tasks. </w:t>
      </w:r>
      <w:r w:rsidR="00A204AF" w:rsidRPr="00BA67E9">
        <w:rPr>
          <w:rFonts w:ascii="Times New Roman" w:hAnsi="Times New Roman" w:cs="Times New Roman"/>
        </w:rPr>
        <w:t xml:space="preserve">The </w:t>
      </w:r>
      <w:r w:rsidRPr="00BA67E9">
        <w:rPr>
          <w:rFonts w:ascii="Times New Roman" w:hAnsi="Times New Roman" w:cs="Times New Roman"/>
        </w:rPr>
        <w:t>health and social care</w:t>
      </w:r>
      <w:r w:rsidR="00A204AF" w:rsidRPr="00BA67E9">
        <w:rPr>
          <w:rFonts w:ascii="Times New Roman" w:hAnsi="Times New Roman" w:cs="Times New Roman"/>
        </w:rPr>
        <w:t xml:space="preserve"> worker may decide to use the hot drinks assessment</w:t>
      </w:r>
      <w:r w:rsidR="004F7DF9" w:rsidRPr="00BA67E9">
        <w:rPr>
          <w:rFonts w:ascii="Times New Roman" w:hAnsi="Times New Roman" w:cs="Times New Roman"/>
        </w:rPr>
        <w:t xml:space="preserve"> (National Health Service)</w:t>
      </w:r>
      <w:r w:rsidRPr="00BA67E9">
        <w:rPr>
          <w:rFonts w:ascii="Times New Roman" w:hAnsi="Times New Roman" w:cs="Times New Roman"/>
        </w:rPr>
        <w:t>, the health and social care</w:t>
      </w:r>
      <w:r w:rsidR="004F7DF9" w:rsidRPr="00BA67E9">
        <w:rPr>
          <w:rFonts w:ascii="Times New Roman" w:hAnsi="Times New Roman" w:cs="Times New Roman"/>
        </w:rPr>
        <w:t xml:space="preserve"> worker encourages the client</w:t>
      </w:r>
      <w:r w:rsidR="00A204AF" w:rsidRPr="00BA67E9">
        <w:rPr>
          <w:rFonts w:ascii="Times New Roman" w:hAnsi="Times New Roman" w:cs="Times New Roman"/>
        </w:rPr>
        <w:t xml:space="preserve"> to ma</w:t>
      </w:r>
      <w:r w:rsidR="00D01BDE" w:rsidRPr="00BA67E9">
        <w:rPr>
          <w:rFonts w:ascii="Times New Roman" w:hAnsi="Times New Roman" w:cs="Times New Roman"/>
        </w:rPr>
        <w:t>ke them a hot drink</w:t>
      </w:r>
      <w:r w:rsidR="00A204AF" w:rsidRPr="00BA67E9">
        <w:rPr>
          <w:rFonts w:ascii="Times New Roman" w:hAnsi="Times New Roman" w:cs="Times New Roman"/>
        </w:rPr>
        <w:t xml:space="preserve">, although a small gesture, it is a discrete way of determining if the </w:t>
      </w:r>
      <w:r w:rsidR="004F7DF9" w:rsidRPr="00BA67E9">
        <w:rPr>
          <w:rFonts w:ascii="Times New Roman" w:hAnsi="Times New Roman" w:cs="Times New Roman"/>
        </w:rPr>
        <w:t>client</w:t>
      </w:r>
      <w:r w:rsidR="00A204AF" w:rsidRPr="00BA67E9">
        <w:rPr>
          <w:rFonts w:ascii="Times New Roman" w:hAnsi="Times New Roman" w:cs="Times New Roman"/>
        </w:rPr>
        <w:t xml:space="preserve"> is able to perform basic tasks in a safe manner.</w:t>
      </w:r>
      <w:r w:rsidR="00934ECF" w:rsidRPr="00BA67E9">
        <w:rPr>
          <w:rFonts w:ascii="Times New Roman" w:hAnsi="Times New Roman" w:cs="Times New Roman"/>
        </w:rPr>
        <w:t xml:space="preserve"> The Act places emphasises</w:t>
      </w:r>
      <w:r w:rsidR="004F7DF9" w:rsidRPr="00BA67E9">
        <w:rPr>
          <w:rFonts w:ascii="Times New Roman" w:hAnsi="Times New Roman" w:cs="Times New Roman"/>
        </w:rPr>
        <w:t xml:space="preserve"> heavily involving the cli</w:t>
      </w:r>
      <w:r w:rsidR="005F35C0" w:rsidRPr="00BA67E9">
        <w:rPr>
          <w:rFonts w:ascii="Times New Roman" w:hAnsi="Times New Roman" w:cs="Times New Roman"/>
        </w:rPr>
        <w:t xml:space="preserve">ent in the assessment process </w:t>
      </w:r>
      <w:r w:rsidR="004F7DF9" w:rsidRPr="00BA67E9">
        <w:rPr>
          <w:rFonts w:ascii="Times New Roman" w:hAnsi="Times New Roman" w:cs="Times New Roman"/>
        </w:rPr>
        <w:t xml:space="preserve">to </w:t>
      </w:r>
      <w:r w:rsidR="005F35C0" w:rsidRPr="00BA67E9">
        <w:rPr>
          <w:rFonts w:ascii="Times New Roman" w:hAnsi="Times New Roman" w:cs="Times New Roman"/>
        </w:rPr>
        <w:t xml:space="preserve">help </w:t>
      </w:r>
      <w:r w:rsidR="004F7DF9" w:rsidRPr="00BA67E9">
        <w:rPr>
          <w:rFonts w:ascii="Times New Roman" w:hAnsi="Times New Roman" w:cs="Times New Roman"/>
        </w:rPr>
        <w:t>determine the outcomes th</w:t>
      </w:r>
      <w:r w:rsidR="005F35C0" w:rsidRPr="00BA67E9">
        <w:rPr>
          <w:rFonts w:ascii="Times New Roman" w:hAnsi="Times New Roman" w:cs="Times New Roman"/>
        </w:rPr>
        <w:t xml:space="preserve">e client would like to achieve, and what </w:t>
      </w:r>
      <w:r w:rsidR="005F35C0" w:rsidRPr="00BA67E9">
        <w:rPr>
          <w:rFonts w:ascii="Times New Roman" w:hAnsi="Times New Roman" w:cs="Times New Roman"/>
        </w:rPr>
        <w:lastRenderedPageBreak/>
        <w:t>services are available to help the</w:t>
      </w:r>
      <w:r w:rsidR="00676848" w:rsidRPr="00BA67E9">
        <w:rPr>
          <w:rFonts w:ascii="Times New Roman" w:hAnsi="Times New Roman" w:cs="Times New Roman"/>
        </w:rPr>
        <w:t xml:space="preserve"> client achieve those outcomes (The Older People’s Commissioner for Wales). </w:t>
      </w:r>
      <w:r w:rsidR="005F35C0" w:rsidRPr="00BA67E9">
        <w:rPr>
          <w:rFonts w:ascii="Times New Roman" w:hAnsi="Times New Roman" w:cs="Times New Roman"/>
        </w:rPr>
        <w:t xml:space="preserve">If at the end of the assessment the </w:t>
      </w:r>
      <w:r w:rsidRPr="00BA67E9">
        <w:rPr>
          <w:rFonts w:ascii="Times New Roman" w:hAnsi="Times New Roman" w:cs="Times New Roman"/>
        </w:rPr>
        <w:t xml:space="preserve">health and </w:t>
      </w:r>
      <w:r w:rsidR="005F35C0" w:rsidRPr="00BA67E9">
        <w:rPr>
          <w:rFonts w:ascii="Times New Roman" w:hAnsi="Times New Roman" w:cs="Times New Roman"/>
        </w:rPr>
        <w:t>social</w:t>
      </w:r>
      <w:r w:rsidRPr="00BA67E9">
        <w:rPr>
          <w:rFonts w:ascii="Times New Roman" w:hAnsi="Times New Roman" w:cs="Times New Roman"/>
        </w:rPr>
        <w:t xml:space="preserve"> care</w:t>
      </w:r>
      <w:r w:rsidR="005F35C0" w:rsidRPr="00BA67E9">
        <w:rPr>
          <w:rFonts w:ascii="Times New Roman" w:hAnsi="Times New Roman" w:cs="Times New Roman"/>
        </w:rPr>
        <w:t xml:space="preserve"> worker concludes that the client is not in need o</w:t>
      </w:r>
      <w:r w:rsidRPr="00BA67E9">
        <w:rPr>
          <w:rFonts w:ascii="Times New Roman" w:hAnsi="Times New Roman" w:cs="Times New Roman"/>
        </w:rPr>
        <w:t xml:space="preserve">f care and support at home, the assessor can </w:t>
      </w:r>
      <w:r w:rsidR="005F35C0" w:rsidRPr="00BA67E9">
        <w:rPr>
          <w:rFonts w:ascii="Times New Roman" w:hAnsi="Times New Roman" w:cs="Times New Roman"/>
        </w:rPr>
        <w:t>leave information for servic</w:t>
      </w:r>
      <w:r w:rsidRPr="00BA67E9">
        <w:rPr>
          <w:rFonts w:ascii="Times New Roman" w:hAnsi="Times New Roman" w:cs="Times New Roman"/>
        </w:rPr>
        <w:t>es should the client wish. In contrast</w:t>
      </w:r>
      <w:r w:rsidR="005F35C0" w:rsidRPr="00BA67E9">
        <w:rPr>
          <w:rFonts w:ascii="Times New Roman" w:hAnsi="Times New Roman" w:cs="Times New Roman"/>
        </w:rPr>
        <w:t>, if a client is assessed as having care and support needs</w:t>
      </w:r>
      <w:r w:rsidR="00934ECF" w:rsidRPr="00BA67E9">
        <w:rPr>
          <w:rFonts w:ascii="Times New Roman" w:hAnsi="Times New Roman" w:cs="Times New Roman"/>
        </w:rPr>
        <w:t>,</w:t>
      </w:r>
      <w:r w:rsidR="005F35C0" w:rsidRPr="00BA67E9">
        <w:rPr>
          <w:rFonts w:ascii="Times New Roman" w:hAnsi="Times New Roman" w:cs="Times New Roman"/>
        </w:rPr>
        <w:t xml:space="preserve"> the local council </w:t>
      </w:r>
      <w:r w:rsidR="00934ECF" w:rsidRPr="00BA67E9">
        <w:rPr>
          <w:rFonts w:ascii="Times New Roman" w:hAnsi="Times New Roman" w:cs="Times New Roman"/>
        </w:rPr>
        <w:t xml:space="preserve">must determine if the client meets the </w:t>
      </w:r>
      <w:r w:rsidR="005F35C0" w:rsidRPr="00BA67E9">
        <w:rPr>
          <w:rFonts w:ascii="Times New Roman" w:hAnsi="Times New Roman" w:cs="Times New Roman"/>
        </w:rPr>
        <w:t>National Eligibility Criteria</w:t>
      </w:r>
      <w:r w:rsidR="00934ECF" w:rsidRPr="00BA67E9">
        <w:rPr>
          <w:rFonts w:ascii="Times New Roman" w:hAnsi="Times New Roman" w:cs="Times New Roman"/>
        </w:rPr>
        <w:t xml:space="preserve"> before they can be offered any support</w:t>
      </w:r>
      <w:r w:rsidR="00EC2D64" w:rsidRPr="00BA67E9">
        <w:rPr>
          <w:rFonts w:ascii="Times New Roman" w:hAnsi="Times New Roman" w:cs="Times New Roman"/>
        </w:rPr>
        <w:t xml:space="preserve"> </w:t>
      </w:r>
      <w:r w:rsidRPr="00BA67E9">
        <w:rPr>
          <w:rFonts w:ascii="Times New Roman" w:hAnsi="Times New Roman" w:cs="Times New Roman"/>
        </w:rPr>
        <w:t xml:space="preserve">free of charge </w:t>
      </w:r>
      <w:r w:rsidR="00EC2D64" w:rsidRPr="00BA67E9">
        <w:rPr>
          <w:rFonts w:ascii="Times New Roman" w:hAnsi="Times New Roman" w:cs="Times New Roman"/>
        </w:rPr>
        <w:t>(National Health Service)</w:t>
      </w:r>
      <w:r w:rsidR="00676848" w:rsidRPr="00BA67E9">
        <w:rPr>
          <w:rFonts w:ascii="Times New Roman" w:hAnsi="Times New Roman" w:cs="Times New Roman"/>
        </w:rPr>
        <w:t xml:space="preserve">. An elderly </w:t>
      </w:r>
      <w:r w:rsidR="00934ECF" w:rsidRPr="00BA67E9">
        <w:rPr>
          <w:rFonts w:ascii="Times New Roman" w:hAnsi="Times New Roman" w:cs="Times New Roman"/>
        </w:rPr>
        <w:t>client mus</w:t>
      </w:r>
      <w:r w:rsidR="00676848" w:rsidRPr="00BA67E9">
        <w:rPr>
          <w:rFonts w:ascii="Times New Roman" w:hAnsi="Times New Roman" w:cs="Times New Roman"/>
        </w:rPr>
        <w:t xml:space="preserve">t show that they are unable to complete tasks set out in the criteria, the tasks include completing domestic routines and having the ability to communicate (National Health Service). If the client is unable to complete any of the tasks in a safe and painless manner, it is the duty </w:t>
      </w:r>
      <w:r w:rsidR="007327EF" w:rsidRPr="00BA67E9">
        <w:rPr>
          <w:rFonts w:ascii="Times New Roman" w:hAnsi="Times New Roman" w:cs="Times New Roman"/>
        </w:rPr>
        <w:t>of the local council to determine what support can be given to help the client successfully complete those tasks by preparing a care and sup</w:t>
      </w:r>
      <w:r w:rsidR="00D01BDE" w:rsidRPr="00BA67E9">
        <w:rPr>
          <w:rFonts w:ascii="Times New Roman" w:hAnsi="Times New Roman" w:cs="Times New Roman"/>
        </w:rPr>
        <w:t>port plan</w:t>
      </w:r>
      <w:r w:rsidR="00EC2D64" w:rsidRPr="00BA67E9">
        <w:rPr>
          <w:rFonts w:ascii="Times New Roman" w:hAnsi="Times New Roman" w:cs="Times New Roman"/>
        </w:rPr>
        <w:t xml:space="preserve"> (The Older People’s Commissioner for Wales)</w:t>
      </w:r>
      <w:r w:rsidR="007327EF" w:rsidRPr="00BA67E9">
        <w:rPr>
          <w:rFonts w:ascii="Times New Roman" w:hAnsi="Times New Roman" w:cs="Times New Roman"/>
        </w:rPr>
        <w:t xml:space="preserve">. </w:t>
      </w:r>
    </w:p>
    <w:p w:rsidR="0080051C" w:rsidRPr="00BA67E9" w:rsidRDefault="008B1E41" w:rsidP="00BA67E9">
      <w:pPr>
        <w:spacing w:line="480" w:lineRule="auto"/>
        <w:rPr>
          <w:rFonts w:ascii="Times New Roman" w:hAnsi="Times New Roman" w:cs="Times New Roman"/>
        </w:rPr>
      </w:pPr>
      <w:r w:rsidRPr="00BA67E9">
        <w:rPr>
          <w:rFonts w:ascii="Times New Roman" w:hAnsi="Times New Roman" w:cs="Times New Roman"/>
        </w:rPr>
        <w:t xml:space="preserve">The Act states the local authority must also provide assessments for those who are carers. </w:t>
      </w:r>
      <w:r w:rsidR="00174B30" w:rsidRPr="00BA67E9">
        <w:rPr>
          <w:rFonts w:ascii="Times New Roman" w:hAnsi="Times New Roman" w:cs="Times New Roman"/>
        </w:rPr>
        <w:t xml:space="preserve">Before the passing of the Act a carer would have had to contact the council themselves for an assessment, now it is an obligation of the council to offer an assessment at the first instance (Carers Trust). </w:t>
      </w:r>
      <w:r w:rsidRPr="00BA67E9">
        <w:rPr>
          <w:rFonts w:ascii="Times New Roman" w:hAnsi="Times New Roman" w:cs="Times New Roman"/>
        </w:rPr>
        <w:t>A carer was previously defined as someone who ‘provides a substantial amount of care on a regular basis’. The Social Services and Wellbeing Act (Wales) 2014 introduced a new definition, a carer is ‘a person who provides or intends to provide care for an adult’ (Carers Trust).</w:t>
      </w:r>
      <w:r w:rsidR="002E0168" w:rsidRPr="00BA67E9">
        <w:rPr>
          <w:rFonts w:ascii="Times New Roman" w:hAnsi="Times New Roman" w:cs="Times New Roman"/>
        </w:rPr>
        <w:t xml:space="preserve"> </w:t>
      </w:r>
      <w:r w:rsidR="004C77A9" w:rsidRPr="00BA67E9">
        <w:rPr>
          <w:rFonts w:ascii="Times New Roman" w:hAnsi="Times New Roman" w:cs="Times New Roman"/>
        </w:rPr>
        <w:t>A</w:t>
      </w:r>
      <w:r w:rsidR="00932EF7" w:rsidRPr="00BA67E9">
        <w:rPr>
          <w:rFonts w:ascii="Times New Roman" w:hAnsi="Times New Roman" w:cs="Times New Roman"/>
        </w:rPr>
        <w:t>n</w:t>
      </w:r>
      <w:r w:rsidR="004C77A9" w:rsidRPr="00BA67E9">
        <w:rPr>
          <w:rFonts w:ascii="Times New Roman" w:hAnsi="Times New Roman" w:cs="Times New Roman"/>
        </w:rPr>
        <w:t xml:space="preserve"> </w:t>
      </w:r>
      <w:r w:rsidR="00932EF7" w:rsidRPr="00BA67E9">
        <w:rPr>
          <w:rFonts w:ascii="Times New Roman" w:hAnsi="Times New Roman" w:cs="Times New Roman"/>
        </w:rPr>
        <w:t xml:space="preserve">informal </w:t>
      </w:r>
      <w:r w:rsidR="004C77A9" w:rsidRPr="00BA67E9">
        <w:rPr>
          <w:rFonts w:ascii="Times New Roman" w:hAnsi="Times New Roman" w:cs="Times New Roman"/>
        </w:rPr>
        <w:t xml:space="preserve">carer is usually a relative, a friend or a neighbour, quite often untrained and unpaid for their duty (Department of Health and Social Care). They are known as informal carers </w:t>
      </w:r>
      <w:r w:rsidR="00932EF7" w:rsidRPr="00BA67E9">
        <w:rPr>
          <w:rFonts w:ascii="Times New Roman" w:hAnsi="Times New Roman" w:cs="Times New Roman"/>
        </w:rPr>
        <w:t>because they are</w:t>
      </w:r>
      <w:r w:rsidR="004C77A9" w:rsidRPr="00BA67E9">
        <w:rPr>
          <w:rFonts w:ascii="Times New Roman" w:hAnsi="Times New Roman" w:cs="Times New Roman"/>
        </w:rPr>
        <w:t xml:space="preserve"> in contrast to those who are formal carers that are professionally trained and are paid for their duties</w:t>
      </w:r>
      <w:r w:rsidR="00932EF7" w:rsidRPr="00BA67E9">
        <w:rPr>
          <w:rFonts w:ascii="Times New Roman" w:hAnsi="Times New Roman" w:cs="Times New Roman"/>
        </w:rPr>
        <w:t>, with exception</w:t>
      </w:r>
      <w:r w:rsidR="00497455" w:rsidRPr="00BA67E9">
        <w:rPr>
          <w:rFonts w:ascii="Times New Roman" w:hAnsi="Times New Roman" w:cs="Times New Roman"/>
        </w:rPr>
        <w:t xml:space="preserve"> to</w:t>
      </w:r>
      <w:r w:rsidR="00932EF7" w:rsidRPr="00BA67E9">
        <w:rPr>
          <w:rFonts w:ascii="Times New Roman" w:hAnsi="Times New Roman" w:cs="Times New Roman"/>
        </w:rPr>
        <w:t xml:space="preserve"> those that have</w:t>
      </w:r>
      <w:r w:rsidR="00174B30" w:rsidRPr="00BA67E9">
        <w:rPr>
          <w:rFonts w:ascii="Times New Roman" w:hAnsi="Times New Roman" w:cs="Times New Roman"/>
        </w:rPr>
        <w:t xml:space="preserve"> volunteered or work for a non-profit organisation (Home Care Plus)</w:t>
      </w:r>
      <w:r w:rsidR="004C77A9" w:rsidRPr="00BA67E9">
        <w:rPr>
          <w:rFonts w:ascii="Times New Roman" w:hAnsi="Times New Roman" w:cs="Times New Roman"/>
        </w:rPr>
        <w:t>. You can be</w:t>
      </w:r>
      <w:r w:rsidR="0080051C" w:rsidRPr="00BA67E9">
        <w:rPr>
          <w:rFonts w:ascii="Times New Roman" w:hAnsi="Times New Roman" w:cs="Times New Roman"/>
        </w:rPr>
        <w:t xml:space="preserve"> defined as a carer if you wash the clothes of someone who </w:t>
      </w:r>
      <w:r w:rsidR="004C77A9" w:rsidRPr="00BA67E9">
        <w:rPr>
          <w:rFonts w:ascii="Times New Roman" w:hAnsi="Times New Roman" w:cs="Times New Roman"/>
        </w:rPr>
        <w:t xml:space="preserve">is </w:t>
      </w:r>
      <w:r w:rsidR="0080051C" w:rsidRPr="00BA67E9">
        <w:rPr>
          <w:rFonts w:ascii="Times New Roman" w:hAnsi="Times New Roman" w:cs="Times New Roman"/>
        </w:rPr>
        <w:t xml:space="preserve">physically unable to or if you take them to regular </w:t>
      </w:r>
      <w:r w:rsidR="004C77A9" w:rsidRPr="00BA67E9">
        <w:rPr>
          <w:rFonts w:ascii="Times New Roman" w:hAnsi="Times New Roman" w:cs="Times New Roman"/>
        </w:rPr>
        <w:t>doctors’</w:t>
      </w:r>
      <w:r w:rsidR="0080051C" w:rsidRPr="00BA67E9">
        <w:rPr>
          <w:rFonts w:ascii="Times New Roman" w:hAnsi="Times New Roman" w:cs="Times New Roman"/>
        </w:rPr>
        <w:t xml:space="preserve"> appointments because they are unable </w:t>
      </w:r>
      <w:r w:rsidR="004C77A9" w:rsidRPr="00BA67E9">
        <w:rPr>
          <w:rFonts w:ascii="Times New Roman" w:hAnsi="Times New Roman" w:cs="Times New Roman"/>
        </w:rPr>
        <w:t xml:space="preserve">to make it there by themselves (Department of Health and Social Care). The Act aims to recognise the important role a carer plays, and provide them with support should they need it.  </w:t>
      </w:r>
      <w:r w:rsidR="00174B30" w:rsidRPr="00BA67E9">
        <w:rPr>
          <w:rFonts w:ascii="Times New Roman" w:hAnsi="Times New Roman" w:cs="Times New Roman"/>
        </w:rPr>
        <w:t xml:space="preserve">There are certain circumstances when it possible for the carer and the cared </w:t>
      </w:r>
      <w:r w:rsidR="004209E0" w:rsidRPr="00BA67E9">
        <w:rPr>
          <w:rFonts w:ascii="Times New Roman" w:hAnsi="Times New Roman" w:cs="Times New Roman"/>
        </w:rPr>
        <w:t xml:space="preserve">for to have a joint assessment (Carers Trust). </w:t>
      </w:r>
      <w:r w:rsidR="00174B30" w:rsidRPr="00BA67E9">
        <w:rPr>
          <w:rFonts w:ascii="Times New Roman" w:hAnsi="Times New Roman" w:cs="Times New Roman"/>
        </w:rPr>
        <w:t>A typical example of this could</w:t>
      </w:r>
      <w:r w:rsidR="002E0168" w:rsidRPr="00BA67E9">
        <w:rPr>
          <w:rFonts w:ascii="Times New Roman" w:hAnsi="Times New Roman" w:cs="Times New Roman"/>
        </w:rPr>
        <w:t xml:space="preserve"> come in the form an elderly husband and wife. The husband is beginning to struggle with his mobility and is finding it </w:t>
      </w:r>
      <w:r w:rsidR="002E0168" w:rsidRPr="00BA67E9">
        <w:rPr>
          <w:rFonts w:ascii="Times New Roman" w:hAnsi="Times New Roman" w:cs="Times New Roman"/>
        </w:rPr>
        <w:lastRenderedPageBreak/>
        <w:t>increasingly difficult to manoeuvre himself around the house, and in and out of the bath. The wife now has t</w:t>
      </w:r>
      <w:r w:rsidR="004209E0" w:rsidRPr="00BA67E9">
        <w:rPr>
          <w:rFonts w:ascii="Times New Roman" w:hAnsi="Times New Roman" w:cs="Times New Roman"/>
        </w:rPr>
        <w:t>o</w:t>
      </w:r>
      <w:r w:rsidR="002E0168" w:rsidRPr="00BA67E9">
        <w:rPr>
          <w:rFonts w:ascii="Times New Roman" w:hAnsi="Times New Roman" w:cs="Times New Roman"/>
        </w:rPr>
        <w:t xml:space="preserve"> attempt to aide his mobility even though she is of a similar age and health</w:t>
      </w:r>
      <w:r w:rsidR="00932EF7" w:rsidRPr="00BA67E9">
        <w:rPr>
          <w:rFonts w:ascii="Times New Roman" w:hAnsi="Times New Roman" w:cs="Times New Roman"/>
        </w:rPr>
        <w:t xml:space="preserve"> (Dewis Cymru)</w:t>
      </w:r>
      <w:r w:rsidR="002E0168" w:rsidRPr="00BA67E9">
        <w:rPr>
          <w:rFonts w:ascii="Times New Roman" w:hAnsi="Times New Roman" w:cs="Times New Roman"/>
        </w:rPr>
        <w:t>.</w:t>
      </w:r>
      <w:r w:rsidR="00932EF7" w:rsidRPr="00BA67E9">
        <w:rPr>
          <w:rFonts w:ascii="Times New Roman" w:hAnsi="Times New Roman" w:cs="Times New Roman"/>
        </w:rPr>
        <w:t xml:space="preserve"> In this circumstance i</w:t>
      </w:r>
      <w:r w:rsidR="002E0168" w:rsidRPr="00BA67E9">
        <w:rPr>
          <w:rFonts w:ascii="Times New Roman" w:hAnsi="Times New Roman" w:cs="Times New Roman"/>
        </w:rPr>
        <w:t xml:space="preserve">t is the duty of the council to assess the needs of both the cared for and the carer to determine the best possible outcome for </w:t>
      </w:r>
      <w:r w:rsidR="00932EF7" w:rsidRPr="00BA67E9">
        <w:rPr>
          <w:rFonts w:ascii="Times New Roman" w:hAnsi="Times New Roman" w:cs="Times New Roman"/>
        </w:rPr>
        <w:t xml:space="preserve">the both of them. </w:t>
      </w:r>
      <w:r w:rsidR="002E0168" w:rsidRPr="00BA67E9">
        <w:rPr>
          <w:rFonts w:ascii="Times New Roman" w:hAnsi="Times New Roman" w:cs="Times New Roman"/>
        </w:rPr>
        <w:t xml:space="preserve"> </w:t>
      </w:r>
    </w:p>
    <w:p w:rsidR="00A76358" w:rsidRPr="00BA67E9" w:rsidRDefault="0077673F" w:rsidP="00BA67E9">
      <w:pPr>
        <w:spacing w:line="480" w:lineRule="auto"/>
        <w:rPr>
          <w:rFonts w:ascii="Times New Roman" w:hAnsi="Times New Roman" w:cs="Times New Roman"/>
        </w:rPr>
      </w:pPr>
      <w:r w:rsidRPr="00BA67E9">
        <w:rPr>
          <w:rFonts w:ascii="Times New Roman" w:hAnsi="Times New Roman" w:cs="Times New Roman"/>
        </w:rPr>
        <w:t>Where possible, The Act e</w:t>
      </w:r>
      <w:r w:rsidR="009C3E44" w:rsidRPr="00BA67E9">
        <w:rPr>
          <w:rFonts w:ascii="Times New Roman" w:hAnsi="Times New Roman" w:cs="Times New Roman"/>
        </w:rPr>
        <w:t xml:space="preserve">ncourages local councils to act in a preventative manner to help delay the need for care and support (Welsh Government).  Local councils can facilitate this by providing specialist disability equipment to the homes of those that need it. </w:t>
      </w:r>
      <w:r w:rsidR="00A76358" w:rsidRPr="00BA67E9">
        <w:rPr>
          <w:rFonts w:ascii="Times New Roman" w:hAnsi="Times New Roman" w:cs="Times New Roman"/>
        </w:rPr>
        <w:t xml:space="preserve">(Independent Age). </w:t>
      </w:r>
      <w:r w:rsidR="009C3E44" w:rsidRPr="00BA67E9">
        <w:rPr>
          <w:rFonts w:ascii="Times New Roman" w:hAnsi="Times New Roman" w:cs="Times New Roman"/>
        </w:rPr>
        <w:t>By doing so, local councils will promote independent living and potentially delay the need for residential care homes. This benefits the service user because it allows them to remain in their home for a longer period of time</w:t>
      </w:r>
      <w:r w:rsidR="00300119" w:rsidRPr="00BA67E9">
        <w:rPr>
          <w:rFonts w:ascii="Times New Roman" w:hAnsi="Times New Roman" w:cs="Times New Roman"/>
        </w:rPr>
        <w:t xml:space="preserve"> something that 60% of over 65’s wa</w:t>
      </w:r>
      <w:r w:rsidR="00502DD2" w:rsidRPr="00BA67E9">
        <w:rPr>
          <w:rFonts w:ascii="Times New Roman" w:hAnsi="Times New Roman" w:cs="Times New Roman"/>
        </w:rPr>
        <w:t xml:space="preserve">nted in 2006 (Wanless, </w:t>
      </w:r>
      <w:r w:rsidR="00300119" w:rsidRPr="00BA67E9">
        <w:rPr>
          <w:rFonts w:ascii="Times New Roman" w:hAnsi="Times New Roman" w:cs="Times New Roman"/>
        </w:rPr>
        <w:t>2006). It is not unreasonable to want to stay in your home, especially when you imagine the memories that are housed there. This compared with the new, sanitary surroundings of a residential care home, it is possible to understand why so many of the elderly choose to remain in their own home. The delay in receiving residential care not only benefits the service user it also benefits local councils because it helps to reduce the demand for high intensity, high cost care in the form of residential homes (</w:t>
      </w:r>
      <w:r w:rsidR="00502DD2" w:rsidRPr="00BA67E9">
        <w:rPr>
          <w:rFonts w:ascii="Times New Roman" w:hAnsi="Times New Roman" w:cs="Times New Roman"/>
        </w:rPr>
        <w:t xml:space="preserve">Wanless, </w:t>
      </w:r>
      <w:r w:rsidR="00300119" w:rsidRPr="00BA67E9">
        <w:rPr>
          <w:rFonts w:ascii="Times New Roman" w:hAnsi="Times New Roman" w:cs="Times New Roman"/>
        </w:rPr>
        <w:t>2006).</w:t>
      </w:r>
      <w:r w:rsidR="00502DD2" w:rsidRPr="00BA67E9">
        <w:rPr>
          <w:rFonts w:ascii="Times New Roman" w:hAnsi="Times New Roman" w:cs="Times New Roman"/>
        </w:rPr>
        <w:t xml:space="preserve"> If a service user decides that they would like to remain in their own home it is the responsibility of the council to adapt their home and make it safe for their continued inhabitancy</w:t>
      </w:r>
      <w:r w:rsidR="001F6522" w:rsidRPr="00BA67E9">
        <w:rPr>
          <w:rFonts w:ascii="Times New Roman" w:hAnsi="Times New Roman" w:cs="Times New Roman"/>
        </w:rPr>
        <w:t xml:space="preserve"> (The Older People’s Commissioner for Wales)</w:t>
      </w:r>
      <w:r w:rsidR="004209E0" w:rsidRPr="00BA67E9">
        <w:rPr>
          <w:rFonts w:ascii="Times New Roman" w:hAnsi="Times New Roman" w:cs="Times New Roman"/>
        </w:rPr>
        <w:t xml:space="preserve"> if they meet the national eligibility criteria</w:t>
      </w:r>
      <w:r w:rsidR="001F6522" w:rsidRPr="00BA67E9">
        <w:rPr>
          <w:rFonts w:ascii="Times New Roman" w:hAnsi="Times New Roman" w:cs="Times New Roman"/>
        </w:rPr>
        <w:t xml:space="preserve">. </w:t>
      </w:r>
      <w:r w:rsidR="00A76358" w:rsidRPr="00BA67E9">
        <w:rPr>
          <w:rFonts w:ascii="Times New Roman" w:hAnsi="Times New Roman" w:cs="Times New Roman"/>
        </w:rPr>
        <w:t xml:space="preserve">Recommendations for adaptations would have been made during the assessment process, a </w:t>
      </w:r>
      <w:r w:rsidR="004209E0" w:rsidRPr="00BA67E9">
        <w:rPr>
          <w:rFonts w:ascii="Times New Roman" w:hAnsi="Times New Roman" w:cs="Times New Roman"/>
        </w:rPr>
        <w:t xml:space="preserve">health and </w:t>
      </w:r>
      <w:r w:rsidR="00A76358" w:rsidRPr="00BA67E9">
        <w:rPr>
          <w:rFonts w:ascii="Times New Roman" w:hAnsi="Times New Roman" w:cs="Times New Roman"/>
        </w:rPr>
        <w:t xml:space="preserve">social </w:t>
      </w:r>
      <w:r w:rsidR="004209E0" w:rsidRPr="00BA67E9">
        <w:rPr>
          <w:rFonts w:ascii="Times New Roman" w:hAnsi="Times New Roman" w:cs="Times New Roman"/>
        </w:rPr>
        <w:t xml:space="preserve">care </w:t>
      </w:r>
      <w:r w:rsidR="00A76358" w:rsidRPr="00BA67E9">
        <w:rPr>
          <w:rFonts w:ascii="Times New Roman" w:hAnsi="Times New Roman" w:cs="Times New Roman"/>
        </w:rPr>
        <w:t>worker would have identified areas where adaptations would significantly improve the wellbeing of the service user. The Act states that it is the responsibility of the local council to install the adaptations themselves or arrange for a con</w:t>
      </w:r>
      <w:r w:rsidR="004C7D2C" w:rsidRPr="00BA67E9">
        <w:rPr>
          <w:rFonts w:ascii="Times New Roman" w:hAnsi="Times New Roman" w:cs="Times New Roman"/>
        </w:rPr>
        <w:t>tracted service to install them (Age UK).</w:t>
      </w:r>
      <w:r w:rsidR="00A76358" w:rsidRPr="00BA67E9">
        <w:rPr>
          <w:rFonts w:ascii="Times New Roman" w:hAnsi="Times New Roman" w:cs="Times New Roman"/>
        </w:rPr>
        <w:t xml:space="preserve"> </w:t>
      </w:r>
      <w:r w:rsidR="004C7D2C" w:rsidRPr="00BA67E9">
        <w:rPr>
          <w:rFonts w:ascii="Times New Roman" w:hAnsi="Times New Roman" w:cs="Times New Roman"/>
        </w:rPr>
        <w:t xml:space="preserve">This service is free of charge to the service user if it has been recommended in the assessment process, if during the assessment the </w:t>
      </w:r>
      <w:r w:rsidR="004209E0" w:rsidRPr="00BA67E9">
        <w:rPr>
          <w:rFonts w:ascii="Times New Roman" w:hAnsi="Times New Roman" w:cs="Times New Roman"/>
        </w:rPr>
        <w:t xml:space="preserve">health and </w:t>
      </w:r>
      <w:r w:rsidR="004C7D2C" w:rsidRPr="00BA67E9">
        <w:rPr>
          <w:rFonts w:ascii="Times New Roman" w:hAnsi="Times New Roman" w:cs="Times New Roman"/>
        </w:rPr>
        <w:t xml:space="preserve">social </w:t>
      </w:r>
      <w:r w:rsidR="004209E0" w:rsidRPr="00BA67E9">
        <w:rPr>
          <w:rFonts w:ascii="Times New Roman" w:hAnsi="Times New Roman" w:cs="Times New Roman"/>
        </w:rPr>
        <w:t xml:space="preserve">care </w:t>
      </w:r>
      <w:r w:rsidR="004C7D2C" w:rsidRPr="00BA67E9">
        <w:rPr>
          <w:rFonts w:ascii="Times New Roman" w:hAnsi="Times New Roman" w:cs="Times New Roman"/>
        </w:rPr>
        <w:t>worker felt there was no need for any adaptations, the council is stil</w:t>
      </w:r>
      <w:r w:rsidR="00624D15" w:rsidRPr="00BA67E9">
        <w:rPr>
          <w:rFonts w:ascii="Times New Roman" w:hAnsi="Times New Roman" w:cs="Times New Roman"/>
        </w:rPr>
        <w:t xml:space="preserve">l responsible for providing </w:t>
      </w:r>
      <w:r w:rsidR="004C7D2C" w:rsidRPr="00BA67E9">
        <w:rPr>
          <w:rFonts w:ascii="Times New Roman" w:hAnsi="Times New Roman" w:cs="Times New Roman"/>
        </w:rPr>
        <w:t>information about where you can access those</w:t>
      </w:r>
      <w:r w:rsidR="00624D15" w:rsidRPr="00BA67E9">
        <w:rPr>
          <w:rFonts w:ascii="Times New Roman" w:hAnsi="Times New Roman" w:cs="Times New Roman"/>
        </w:rPr>
        <w:t xml:space="preserve"> adaptations at your own cost (Age UK). </w:t>
      </w:r>
    </w:p>
    <w:p w:rsidR="00013D47" w:rsidRPr="00BA67E9" w:rsidRDefault="001F6522" w:rsidP="00BA67E9">
      <w:pPr>
        <w:spacing w:line="480" w:lineRule="auto"/>
        <w:rPr>
          <w:rFonts w:ascii="Times New Roman" w:hAnsi="Times New Roman" w:cs="Times New Roman"/>
        </w:rPr>
      </w:pPr>
      <w:r w:rsidRPr="00BA67E9">
        <w:rPr>
          <w:rFonts w:ascii="Times New Roman" w:hAnsi="Times New Roman" w:cs="Times New Roman"/>
        </w:rPr>
        <w:lastRenderedPageBreak/>
        <w:t xml:space="preserve">The continuity theory could offer an explanation as to why the majority of the elderly would </w:t>
      </w:r>
      <w:r w:rsidR="003C3CAC" w:rsidRPr="00BA67E9">
        <w:rPr>
          <w:rFonts w:ascii="Times New Roman" w:hAnsi="Times New Roman" w:cs="Times New Roman"/>
        </w:rPr>
        <w:t xml:space="preserve">like </w:t>
      </w:r>
      <w:r w:rsidRPr="00BA67E9">
        <w:rPr>
          <w:rFonts w:ascii="Times New Roman" w:hAnsi="Times New Roman" w:cs="Times New Roman"/>
        </w:rPr>
        <w:t xml:space="preserve">to remain in their own homes. </w:t>
      </w:r>
      <w:r w:rsidR="003C3CAC" w:rsidRPr="00BA67E9">
        <w:rPr>
          <w:rFonts w:ascii="Times New Roman" w:hAnsi="Times New Roman" w:cs="Times New Roman"/>
        </w:rPr>
        <w:t xml:space="preserve">Atchley (1989) states that in ‘making adaptive choices middle-aged and older adults attempt to preserve and maintain existing internal and external structures; and they prefer to accomplish this objective by using strategies tied to their past experiences of themselves and their social world.’ </w:t>
      </w:r>
      <w:r w:rsidR="001D4349" w:rsidRPr="00BA67E9">
        <w:rPr>
          <w:rFonts w:ascii="Times New Roman" w:hAnsi="Times New Roman" w:cs="Times New Roman"/>
        </w:rPr>
        <w:t xml:space="preserve">There is a link between thoughts of their past and the changes in their future. </w:t>
      </w:r>
      <w:r w:rsidR="003C3CAC" w:rsidRPr="00BA67E9">
        <w:rPr>
          <w:rFonts w:ascii="Times New Roman" w:hAnsi="Times New Roman" w:cs="Times New Roman"/>
        </w:rPr>
        <w:t>An elderly person will continue to behave in a way that has</w:t>
      </w:r>
      <w:r w:rsidR="00013D47" w:rsidRPr="00BA67E9">
        <w:rPr>
          <w:rFonts w:ascii="Times New Roman" w:hAnsi="Times New Roman" w:cs="Times New Roman"/>
        </w:rPr>
        <w:t xml:space="preserve"> historical importance to them, there is comfort in continuation.</w:t>
      </w:r>
      <w:r w:rsidR="001D4349" w:rsidRPr="00BA67E9">
        <w:rPr>
          <w:rFonts w:ascii="Times New Roman" w:hAnsi="Times New Roman" w:cs="Times New Roman"/>
        </w:rPr>
        <w:t xml:space="preserve"> </w:t>
      </w:r>
      <w:r w:rsidR="00013D47" w:rsidRPr="00BA67E9">
        <w:rPr>
          <w:rFonts w:ascii="Times New Roman" w:hAnsi="Times New Roman" w:cs="Times New Roman"/>
        </w:rPr>
        <w:t xml:space="preserve"> </w:t>
      </w:r>
      <w:r w:rsidR="001D4349" w:rsidRPr="00BA67E9">
        <w:rPr>
          <w:rFonts w:ascii="Times New Roman" w:hAnsi="Times New Roman" w:cs="Times New Roman"/>
        </w:rPr>
        <w:t>The first residential care homes were introduced in 1921, previous to this relatives were expected to provide care and support t</w:t>
      </w:r>
      <w:r w:rsidR="006C6126" w:rsidRPr="00BA67E9">
        <w:rPr>
          <w:rFonts w:ascii="Times New Roman" w:hAnsi="Times New Roman" w:cs="Times New Roman"/>
        </w:rPr>
        <w:t xml:space="preserve">o family members who needed it (Abel-Smith, 1960). </w:t>
      </w:r>
      <w:r w:rsidR="001D4349" w:rsidRPr="00BA67E9">
        <w:rPr>
          <w:rFonts w:ascii="Times New Roman" w:hAnsi="Times New Roman" w:cs="Times New Roman"/>
        </w:rPr>
        <w:t>The early residents of care homes experienced a very low standard of care</w:t>
      </w:r>
      <w:r w:rsidR="006C6126" w:rsidRPr="00BA67E9">
        <w:rPr>
          <w:rFonts w:ascii="Times New Roman" w:hAnsi="Times New Roman" w:cs="Times New Roman"/>
        </w:rPr>
        <w:t>, and were often kept in work houses where they were expected to physically contribute to fund their</w:t>
      </w:r>
      <w:r w:rsidR="007B1B56" w:rsidRPr="00BA67E9">
        <w:rPr>
          <w:rFonts w:ascii="Times New Roman" w:hAnsi="Times New Roman" w:cs="Times New Roman"/>
        </w:rPr>
        <w:t xml:space="preserve"> stay, the conditions were grim and food was scarce</w:t>
      </w:r>
      <w:r w:rsidR="00F7137E" w:rsidRPr="00BA67E9">
        <w:rPr>
          <w:rFonts w:ascii="Times New Roman" w:hAnsi="Times New Roman" w:cs="Times New Roman"/>
        </w:rPr>
        <w:t xml:space="preserve"> (Abel-Smith, 1960). </w:t>
      </w:r>
      <w:r w:rsidR="007B1B56" w:rsidRPr="00BA67E9">
        <w:rPr>
          <w:rFonts w:ascii="Times New Roman" w:hAnsi="Times New Roman" w:cs="Times New Roman"/>
        </w:rPr>
        <w:t>As a result of this</w:t>
      </w:r>
      <w:r w:rsidR="00F7137E" w:rsidRPr="00BA67E9">
        <w:rPr>
          <w:rFonts w:ascii="Times New Roman" w:hAnsi="Times New Roman" w:cs="Times New Roman"/>
        </w:rPr>
        <w:t xml:space="preserve"> many continued to care for their relatives at home. </w:t>
      </w:r>
      <w:r w:rsidR="006C6126" w:rsidRPr="00BA67E9">
        <w:rPr>
          <w:rFonts w:ascii="Times New Roman" w:hAnsi="Times New Roman" w:cs="Times New Roman"/>
        </w:rPr>
        <w:t>Historically the caring role would have been fulfilled by the women of the house. It would be her responsibility to ‘run’</w:t>
      </w:r>
      <w:r w:rsidR="007B1B56" w:rsidRPr="00BA67E9">
        <w:rPr>
          <w:rFonts w:ascii="Times New Roman" w:hAnsi="Times New Roman" w:cs="Times New Roman"/>
        </w:rPr>
        <w:t xml:space="preserve"> the household, her duties would include the cooking, cleaning and most importantly the caring of the children and the elderly in home </w:t>
      </w:r>
      <w:r w:rsidR="006C6126" w:rsidRPr="00BA67E9">
        <w:rPr>
          <w:rFonts w:ascii="Times New Roman" w:hAnsi="Times New Roman" w:cs="Times New Roman"/>
        </w:rPr>
        <w:t xml:space="preserve">(History Learning Site). </w:t>
      </w:r>
      <w:r w:rsidR="007B1B56" w:rsidRPr="00BA67E9">
        <w:rPr>
          <w:rFonts w:ascii="Times New Roman" w:hAnsi="Times New Roman" w:cs="Times New Roman"/>
        </w:rPr>
        <w:t>This tradition of caring for the elderly at home could be the reason why so many are reluctant to make the mov</w:t>
      </w:r>
      <w:r w:rsidR="001C4515" w:rsidRPr="00BA67E9">
        <w:rPr>
          <w:rFonts w:ascii="Times New Roman" w:hAnsi="Times New Roman" w:cs="Times New Roman"/>
        </w:rPr>
        <w:t>e in to residential care homes, because they may have seen older relatives be</w:t>
      </w:r>
      <w:r w:rsidR="004209E0" w:rsidRPr="00BA67E9">
        <w:rPr>
          <w:rFonts w:ascii="Times New Roman" w:hAnsi="Times New Roman" w:cs="Times New Roman"/>
        </w:rPr>
        <w:t xml:space="preserve">ing cared for in their own homes, or they may have even cared for their relatives. </w:t>
      </w:r>
    </w:p>
    <w:p w:rsidR="007B1B56" w:rsidRPr="00BA67E9" w:rsidRDefault="007B1B56" w:rsidP="00BA67E9">
      <w:pPr>
        <w:spacing w:line="480" w:lineRule="auto"/>
        <w:rPr>
          <w:rFonts w:ascii="Times New Roman" w:hAnsi="Times New Roman" w:cs="Times New Roman"/>
        </w:rPr>
      </w:pPr>
      <w:r w:rsidRPr="00BA67E9">
        <w:rPr>
          <w:rFonts w:ascii="Times New Roman" w:hAnsi="Times New Roman" w:cs="Times New Roman"/>
        </w:rPr>
        <w:t>Maslow (1987) and his hierarchy of needs could offer another explanation as to why the elderly would like to remain in their homes. He concludes that our human desires can be formulated into a py</w:t>
      </w:r>
      <w:r w:rsidR="001C4515" w:rsidRPr="00BA67E9">
        <w:rPr>
          <w:rFonts w:ascii="Times New Roman" w:hAnsi="Times New Roman" w:cs="Times New Roman"/>
        </w:rPr>
        <w:t xml:space="preserve">ramid, the bottom tier consisting of our most basic physiological needs, the need to breathe, the need for food and water. Once these needs have been more or less satisfied it is possible to move up towards the next tier. This </w:t>
      </w:r>
      <w:r w:rsidR="00625D85" w:rsidRPr="00BA67E9">
        <w:rPr>
          <w:rFonts w:ascii="Times New Roman" w:hAnsi="Times New Roman" w:cs="Times New Roman"/>
        </w:rPr>
        <w:t xml:space="preserve">next </w:t>
      </w:r>
      <w:r w:rsidR="001C4515" w:rsidRPr="00BA67E9">
        <w:rPr>
          <w:rFonts w:ascii="Times New Roman" w:hAnsi="Times New Roman" w:cs="Times New Roman"/>
        </w:rPr>
        <w:t xml:space="preserve">tier is about security, security of health, security of family, security of property. When security is more or less reached it is possible to move to the next tier. Here, a sense of belonging is felt, a sense of friendship and love (Maslow, 1987). As humans we desire to achieve </w:t>
      </w:r>
      <w:r w:rsidR="00625D85" w:rsidRPr="00BA67E9">
        <w:rPr>
          <w:rFonts w:ascii="Times New Roman" w:hAnsi="Times New Roman" w:cs="Times New Roman"/>
        </w:rPr>
        <w:t xml:space="preserve">our physiological and security needs. It is possible that the needs of the elderly are being met in their households where they have access to food and water, and they are able to lock their front door at </w:t>
      </w:r>
      <w:r w:rsidR="00625D85" w:rsidRPr="00BA67E9">
        <w:rPr>
          <w:rFonts w:ascii="Times New Roman" w:hAnsi="Times New Roman" w:cs="Times New Roman"/>
        </w:rPr>
        <w:lastRenderedPageBreak/>
        <w:t>night.  And as a results of this security they feel a sense</w:t>
      </w:r>
      <w:r w:rsidR="004209E0" w:rsidRPr="00BA67E9">
        <w:rPr>
          <w:rFonts w:ascii="Times New Roman" w:hAnsi="Times New Roman" w:cs="Times New Roman"/>
        </w:rPr>
        <w:t xml:space="preserve"> of belonging within their home making them reluctant to leave.</w:t>
      </w:r>
      <w:r w:rsidR="00625D85" w:rsidRPr="00BA67E9">
        <w:rPr>
          <w:rFonts w:ascii="Times New Roman" w:hAnsi="Times New Roman" w:cs="Times New Roman"/>
        </w:rPr>
        <w:t xml:space="preserve"> </w:t>
      </w:r>
    </w:p>
    <w:p w:rsidR="00AF1B91" w:rsidRPr="00BA67E9" w:rsidRDefault="004209E0" w:rsidP="00BA67E9">
      <w:pPr>
        <w:spacing w:before="240" w:line="480" w:lineRule="auto"/>
        <w:rPr>
          <w:rFonts w:ascii="Times New Roman" w:hAnsi="Times New Roman" w:cs="Times New Roman"/>
        </w:rPr>
      </w:pPr>
      <w:r w:rsidRPr="00BA67E9">
        <w:rPr>
          <w:rFonts w:ascii="Times New Roman" w:hAnsi="Times New Roman" w:cs="Times New Roman"/>
        </w:rPr>
        <w:t>If an elderly person decides to continue living at home, or within a residential care facility, the local council has a duty to safeguard them from potential risks(Social Care Wales).</w:t>
      </w:r>
      <w:r w:rsidR="00D52D5D" w:rsidRPr="00BA67E9">
        <w:rPr>
          <w:rFonts w:ascii="Times New Roman" w:hAnsi="Times New Roman" w:cs="Times New Roman"/>
        </w:rPr>
        <w:t xml:space="preserve">The Social Services and Wellbeing (Wales) Act 2014 </w:t>
      </w:r>
      <w:r w:rsidR="00EF46E4" w:rsidRPr="00BA67E9">
        <w:rPr>
          <w:rFonts w:ascii="Times New Roman" w:hAnsi="Times New Roman" w:cs="Times New Roman"/>
        </w:rPr>
        <w:t>sets out a clear definition of an ‘adult at risk’. This may be someone who is experiencing abuse, or is at risk of experiencing abuse or it could be someone who is unable to protect themselves from abuse, or protect themselves from the risk of abuse because they have a disability or because they are suffering from capacity altering illness like dementia</w:t>
      </w:r>
      <w:r w:rsidRPr="00BA67E9">
        <w:rPr>
          <w:rFonts w:ascii="Times New Roman" w:hAnsi="Times New Roman" w:cs="Times New Roman"/>
        </w:rPr>
        <w:t xml:space="preserve"> (Social Care Wales)</w:t>
      </w:r>
      <w:r w:rsidR="00EF46E4" w:rsidRPr="00BA67E9">
        <w:rPr>
          <w:rFonts w:ascii="Times New Roman" w:hAnsi="Times New Roman" w:cs="Times New Roman"/>
        </w:rPr>
        <w:t>. The Act has applied emphasis on ‘at risk’ in attempt to recognise those who have not been abused or neglec</w:t>
      </w:r>
      <w:r w:rsidR="00617F12" w:rsidRPr="00BA67E9">
        <w:rPr>
          <w:rFonts w:ascii="Times New Roman" w:hAnsi="Times New Roman" w:cs="Times New Roman"/>
        </w:rPr>
        <w:t>ted, but there is an eventual possibility. An increased awareness of those at risk could allow for the early intervention of a possible situation. Abuse can arrive in many forms, including physical and psychological. The Act states it is the duty of all care professionals involved to report any unlawful treatment they may have seen, or any unlawful treatment they suspect has been happening. Any complaints would be directed towards the local council, it is here they begin to make enquiries and enforce any action they think to be appropriate</w:t>
      </w:r>
      <w:r w:rsidRPr="00BA67E9">
        <w:rPr>
          <w:rFonts w:ascii="Times New Roman" w:hAnsi="Times New Roman" w:cs="Times New Roman"/>
        </w:rPr>
        <w:t xml:space="preserve"> (Social Care Wales)</w:t>
      </w:r>
      <w:r w:rsidR="00617F12" w:rsidRPr="00BA67E9">
        <w:rPr>
          <w:rFonts w:ascii="Times New Roman" w:hAnsi="Times New Roman" w:cs="Times New Roman"/>
        </w:rPr>
        <w:t xml:space="preserve">. </w:t>
      </w:r>
    </w:p>
    <w:p w:rsidR="00EF46E4" w:rsidRPr="00BA67E9" w:rsidRDefault="00617F12" w:rsidP="00BA67E9">
      <w:pPr>
        <w:spacing w:before="240" w:line="480" w:lineRule="auto"/>
        <w:rPr>
          <w:rFonts w:ascii="Times New Roman" w:hAnsi="Times New Roman" w:cs="Times New Roman"/>
        </w:rPr>
      </w:pPr>
      <w:r w:rsidRPr="00BA67E9">
        <w:rPr>
          <w:rFonts w:ascii="Times New Roman" w:hAnsi="Times New Roman" w:cs="Times New Roman"/>
        </w:rPr>
        <w:t xml:space="preserve">The Act also saw the introduction of Adult Protection and Support Orders (APSO). </w:t>
      </w:r>
      <w:r w:rsidR="00AF1B91" w:rsidRPr="00BA67E9">
        <w:rPr>
          <w:rFonts w:ascii="Times New Roman" w:hAnsi="Times New Roman" w:cs="Times New Roman"/>
        </w:rPr>
        <w:t>Social Care Wales describes t</w:t>
      </w:r>
      <w:r w:rsidRPr="00BA67E9">
        <w:rPr>
          <w:rFonts w:ascii="Times New Roman" w:hAnsi="Times New Roman" w:cs="Times New Roman"/>
        </w:rPr>
        <w:t xml:space="preserve">he process </w:t>
      </w:r>
      <w:r w:rsidR="00AF1B91" w:rsidRPr="00BA67E9">
        <w:rPr>
          <w:rFonts w:ascii="Times New Roman" w:hAnsi="Times New Roman" w:cs="Times New Roman"/>
        </w:rPr>
        <w:t>as begin</w:t>
      </w:r>
      <w:r w:rsidR="004209E0" w:rsidRPr="00BA67E9">
        <w:rPr>
          <w:rFonts w:ascii="Times New Roman" w:hAnsi="Times New Roman" w:cs="Times New Roman"/>
        </w:rPr>
        <w:t>n</w:t>
      </w:r>
      <w:r w:rsidR="00AF1B91" w:rsidRPr="00BA67E9">
        <w:rPr>
          <w:rFonts w:ascii="Times New Roman" w:hAnsi="Times New Roman" w:cs="Times New Roman"/>
        </w:rPr>
        <w:t>ing</w:t>
      </w:r>
      <w:r w:rsidRPr="00BA67E9">
        <w:rPr>
          <w:rFonts w:ascii="Times New Roman" w:hAnsi="Times New Roman" w:cs="Times New Roman"/>
        </w:rPr>
        <w:t xml:space="preserve"> with an adult potentially at risk</w:t>
      </w:r>
      <w:r w:rsidR="00AB7DC5" w:rsidRPr="00BA67E9">
        <w:rPr>
          <w:rFonts w:ascii="Times New Roman" w:hAnsi="Times New Roman" w:cs="Times New Roman"/>
        </w:rPr>
        <w:t xml:space="preserve"> of abuse from a care worker, a relative or a friend. A </w:t>
      </w:r>
      <w:r w:rsidR="004209E0" w:rsidRPr="00BA67E9">
        <w:rPr>
          <w:rFonts w:ascii="Times New Roman" w:hAnsi="Times New Roman" w:cs="Times New Roman"/>
        </w:rPr>
        <w:t xml:space="preserve">health and social </w:t>
      </w:r>
      <w:r w:rsidR="00AB7DC5" w:rsidRPr="00BA67E9">
        <w:rPr>
          <w:rFonts w:ascii="Times New Roman" w:hAnsi="Times New Roman" w:cs="Times New Roman"/>
        </w:rPr>
        <w:t xml:space="preserve">care worker who is suspicious can apply to a justice of the peace, an appointed judge whose purpose is to maintain the peace wherever possible (Collins Dictionary) for an APSO. If granted it is possible to use the order to privately talk to the suspected adult at risk, </w:t>
      </w:r>
      <w:r w:rsidR="00AF1B91" w:rsidRPr="00BA67E9">
        <w:rPr>
          <w:rFonts w:ascii="Times New Roman" w:hAnsi="Times New Roman" w:cs="Times New Roman"/>
        </w:rPr>
        <w:t xml:space="preserve">a constable from the police force may be present, they have the right to use reasonable force if necessary to carry out the order. Force may be required if an abusive relative is refusing to let a care worker talk alone with the adult at risk. From talking to </w:t>
      </w:r>
      <w:proofErr w:type="gramStart"/>
      <w:r w:rsidR="00AF1B91" w:rsidRPr="00BA67E9">
        <w:rPr>
          <w:rFonts w:ascii="Times New Roman" w:hAnsi="Times New Roman" w:cs="Times New Roman"/>
        </w:rPr>
        <w:t>the at</w:t>
      </w:r>
      <w:proofErr w:type="gramEnd"/>
      <w:r w:rsidR="00AF1B91" w:rsidRPr="00BA67E9">
        <w:rPr>
          <w:rFonts w:ascii="Times New Roman" w:hAnsi="Times New Roman" w:cs="Times New Roman"/>
        </w:rPr>
        <w:t xml:space="preserve"> risk adult it is</w:t>
      </w:r>
      <w:r w:rsidR="00AB7DC5" w:rsidRPr="00BA67E9">
        <w:rPr>
          <w:rFonts w:ascii="Times New Roman" w:hAnsi="Times New Roman" w:cs="Times New Roman"/>
        </w:rPr>
        <w:t xml:space="preserve"> possible to ascertain whether the adult is able to make their own decisions</w:t>
      </w:r>
      <w:r w:rsidR="00AF1B91" w:rsidRPr="00BA67E9">
        <w:rPr>
          <w:rFonts w:ascii="Times New Roman" w:hAnsi="Times New Roman" w:cs="Times New Roman"/>
        </w:rPr>
        <w:t>,</w:t>
      </w:r>
      <w:r w:rsidR="00AB7DC5" w:rsidRPr="00BA67E9">
        <w:rPr>
          <w:rFonts w:ascii="Times New Roman" w:hAnsi="Times New Roman" w:cs="Times New Roman"/>
        </w:rPr>
        <w:t xml:space="preserve"> if they are being forced</w:t>
      </w:r>
      <w:r w:rsidR="00AF1B91" w:rsidRPr="00BA67E9">
        <w:rPr>
          <w:rFonts w:ascii="Times New Roman" w:hAnsi="Times New Roman" w:cs="Times New Roman"/>
        </w:rPr>
        <w:t xml:space="preserve"> or if they are being abused</w:t>
      </w:r>
      <w:r w:rsidR="00AB7DC5" w:rsidRPr="00BA67E9">
        <w:rPr>
          <w:rFonts w:ascii="Times New Roman" w:hAnsi="Times New Roman" w:cs="Times New Roman"/>
        </w:rPr>
        <w:t xml:space="preserve">. </w:t>
      </w:r>
      <w:r w:rsidR="00AF1B91" w:rsidRPr="00BA67E9">
        <w:rPr>
          <w:rFonts w:ascii="Times New Roman" w:hAnsi="Times New Roman" w:cs="Times New Roman"/>
        </w:rPr>
        <w:t xml:space="preserve">Once the order has been completed </w:t>
      </w:r>
      <w:r w:rsidR="00AB7DC5" w:rsidRPr="00BA67E9">
        <w:rPr>
          <w:rFonts w:ascii="Times New Roman" w:hAnsi="Times New Roman" w:cs="Times New Roman"/>
        </w:rPr>
        <w:t>a decision must be made</w:t>
      </w:r>
      <w:r w:rsidR="00AF1B91" w:rsidRPr="00BA67E9">
        <w:rPr>
          <w:rFonts w:ascii="Times New Roman" w:hAnsi="Times New Roman" w:cs="Times New Roman"/>
        </w:rPr>
        <w:t xml:space="preserve"> as to what action is appropriate to the situation (Social Care Wales). The APSO allows care workers to intervene in </w:t>
      </w:r>
      <w:r w:rsidR="00AF1B91" w:rsidRPr="00BA67E9">
        <w:rPr>
          <w:rFonts w:ascii="Times New Roman" w:hAnsi="Times New Roman" w:cs="Times New Roman"/>
        </w:rPr>
        <w:lastRenderedPageBreak/>
        <w:t>potentially difficult situat</w:t>
      </w:r>
      <w:r w:rsidR="004209E0" w:rsidRPr="00BA67E9">
        <w:rPr>
          <w:rFonts w:ascii="Times New Roman" w:hAnsi="Times New Roman" w:cs="Times New Roman"/>
        </w:rPr>
        <w:t>ions and make decisions that will</w:t>
      </w:r>
      <w:r w:rsidR="00AF1B91" w:rsidRPr="00BA67E9">
        <w:rPr>
          <w:rFonts w:ascii="Times New Roman" w:hAnsi="Times New Roman" w:cs="Times New Roman"/>
        </w:rPr>
        <w:t xml:space="preserve"> positively affect the wellbeing of </w:t>
      </w:r>
      <w:proofErr w:type="gramStart"/>
      <w:r w:rsidR="00AF1B91" w:rsidRPr="00BA67E9">
        <w:rPr>
          <w:rFonts w:ascii="Times New Roman" w:hAnsi="Times New Roman" w:cs="Times New Roman"/>
        </w:rPr>
        <w:t>the at</w:t>
      </w:r>
      <w:proofErr w:type="gramEnd"/>
      <w:r w:rsidR="00AF1B91" w:rsidRPr="00BA67E9">
        <w:rPr>
          <w:rFonts w:ascii="Times New Roman" w:hAnsi="Times New Roman" w:cs="Times New Roman"/>
        </w:rPr>
        <w:t xml:space="preserve"> risk adult. </w:t>
      </w:r>
    </w:p>
    <w:p w:rsidR="00617F12" w:rsidRPr="00BA67E9" w:rsidRDefault="00BA67E9" w:rsidP="00BA67E9">
      <w:pPr>
        <w:spacing w:before="240" w:line="480" w:lineRule="auto"/>
        <w:rPr>
          <w:rFonts w:ascii="Times New Roman" w:hAnsi="Times New Roman" w:cs="Times New Roman"/>
        </w:rPr>
      </w:pPr>
      <w:r w:rsidRPr="00BA67E9">
        <w:rPr>
          <w:rFonts w:ascii="Times New Roman" w:hAnsi="Times New Roman" w:cs="Times New Roman"/>
        </w:rPr>
        <w:t>To c</w:t>
      </w:r>
      <w:r w:rsidR="008A1E11" w:rsidRPr="00BA67E9">
        <w:rPr>
          <w:rFonts w:ascii="Times New Roman" w:hAnsi="Times New Roman" w:cs="Times New Roman"/>
        </w:rPr>
        <w:t xml:space="preserve">onclude, it is possible to see how the introduction of the Social Services and Wellbeing (Wales) Act 2014 has changed the provision of care for the elderly. The simplification of the assessment process has allowed health and social care professionals to use their own intuition and professional practise to distinguish the needs of the client, a step away from the previous ‘tick box exercise’ and a step forward to a more client focused approach. The Act saw the introduction of equality for the cared for and the caring for. Both under this law have the right to receive an assessment, with emphasis being put on the council to request assessments in the first instance. This marks a significant change for previous carers who had to request assessment, with many not knowing how. There is now recognition </w:t>
      </w:r>
      <w:r w:rsidRPr="00BA67E9">
        <w:rPr>
          <w:rFonts w:ascii="Times New Roman" w:hAnsi="Times New Roman" w:cs="Times New Roman"/>
        </w:rPr>
        <w:t xml:space="preserve">and support </w:t>
      </w:r>
      <w:r w:rsidR="008A1E11" w:rsidRPr="00BA67E9">
        <w:rPr>
          <w:rFonts w:ascii="Times New Roman" w:hAnsi="Times New Roman" w:cs="Times New Roman"/>
        </w:rPr>
        <w:t xml:space="preserve">for a large proportion of carers who were relatively unknown before. </w:t>
      </w:r>
      <w:r w:rsidRPr="00BA67E9">
        <w:rPr>
          <w:rFonts w:ascii="Times New Roman" w:hAnsi="Times New Roman" w:cs="Times New Roman"/>
        </w:rPr>
        <w:t>The Act recognises the duty of local councils to respond to the wishes of their elderly, and facilitate their needs, whether they are met at their own homes and within a residential care home. Finally, The Act allowed for the introduction of APSO, an order that before The Act had not existed but it could potentially protect elderly adults from the risk of abuse.</w:t>
      </w:r>
    </w:p>
    <w:p w:rsidR="00EF46E4" w:rsidRPr="00BA67E9" w:rsidRDefault="00EF46E4" w:rsidP="00BA67E9">
      <w:pPr>
        <w:spacing w:before="240" w:line="480" w:lineRule="auto"/>
        <w:rPr>
          <w:rFonts w:ascii="Times New Roman" w:hAnsi="Times New Roman" w:cs="Times New Roman"/>
        </w:rPr>
      </w:pPr>
    </w:p>
    <w:p w:rsidR="00013D47" w:rsidRPr="00BA67E9" w:rsidRDefault="00EF46E4" w:rsidP="00BA67E9">
      <w:pPr>
        <w:spacing w:before="240" w:line="480" w:lineRule="auto"/>
        <w:rPr>
          <w:rFonts w:ascii="Times New Roman" w:hAnsi="Times New Roman" w:cs="Times New Roman"/>
        </w:rPr>
      </w:pPr>
      <w:r w:rsidRPr="00BA67E9">
        <w:rPr>
          <w:rFonts w:ascii="Times New Roman" w:hAnsi="Times New Roman" w:cs="Times New Roman"/>
        </w:rPr>
        <w:t xml:space="preserve"> </w:t>
      </w:r>
    </w:p>
    <w:p w:rsidR="00BA67E9" w:rsidRPr="00BA67E9" w:rsidRDefault="00BA67E9" w:rsidP="00BA67E9">
      <w:pPr>
        <w:spacing w:line="480" w:lineRule="auto"/>
        <w:rPr>
          <w:rFonts w:ascii="Times New Roman" w:hAnsi="Times New Roman" w:cs="Times New Roman"/>
        </w:rPr>
      </w:pPr>
    </w:p>
    <w:p w:rsidR="00BA67E9" w:rsidRPr="00BA67E9" w:rsidRDefault="00BA67E9" w:rsidP="00BA67E9">
      <w:pPr>
        <w:spacing w:line="480" w:lineRule="auto"/>
        <w:rPr>
          <w:rFonts w:ascii="Times New Roman" w:hAnsi="Times New Roman" w:cs="Times New Roman"/>
        </w:rPr>
      </w:pPr>
    </w:p>
    <w:p w:rsidR="00BA67E9" w:rsidRDefault="00BA67E9" w:rsidP="00BA67E9">
      <w:pPr>
        <w:spacing w:line="480" w:lineRule="auto"/>
        <w:rPr>
          <w:rFonts w:ascii="Times New Roman" w:hAnsi="Times New Roman" w:cs="Times New Roman"/>
        </w:rPr>
      </w:pPr>
    </w:p>
    <w:p w:rsidR="00BA67E9" w:rsidRDefault="00BA67E9" w:rsidP="00BA67E9">
      <w:pPr>
        <w:spacing w:line="480" w:lineRule="auto"/>
        <w:rPr>
          <w:rFonts w:ascii="Times New Roman" w:hAnsi="Times New Roman" w:cs="Times New Roman"/>
        </w:rPr>
      </w:pPr>
    </w:p>
    <w:p w:rsidR="00BA67E9" w:rsidRDefault="00BA67E9" w:rsidP="00BA67E9">
      <w:pPr>
        <w:spacing w:line="480" w:lineRule="auto"/>
        <w:rPr>
          <w:rFonts w:ascii="Times New Roman" w:hAnsi="Times New Roman" w:cs="Times New Roman"/>
        </w:rPr>
      </w:pPr>
    </w:p>
    <w:p w:rsidR="00BA67E9" w:rsidRDefault="00BA67E9" w:rsidP="00BA67E9">
      <w:pPr>
        <w:spacing w:line="480" w:lineRule="auto"/>
        <w:rPr>
          <w:rFonts w:ascii="Times New Roman" w:hAnsi="Times New Roman" w:cs="Times New Roman"/>
        </w:rPr>
      </w:pPr>
    </w:p>
    <w:p w:rsidR="00BA67E9" w:rsidRDefault="00BA67E9" w:rsidP="00BA67E9">
      <w:pPr>
        <w:spacing w:line="480" w:lineRule="auto"/>
        <w:rPr>
          <w:rFonts w:ascii="Times New Roman" w:hAnsi="Times New Roman" w:cs="Times New Roman"/>
        </w:rPr>
      </w:pPr>
    </w:p>
    <w:p w:rsidR="00D415D9" w:rsidRPr="00BA67E9" w:rsidRDefault="00D415D9" w:rsidP="00BA67E9">
      <w:pPr>
        <w:spacing w:line="480" w:lineRule="auto"/>
        <w:rPr>
          <w:rFonts w:ascii="Times New Roman" w:hAnsi="Times New Roman" w:cs="Times New Roman"/>
        </w:rPr>
      </w:pPr>
      <w:r w:rsidRPr="00BA67E9">
        <w:rPr>
          <w:rFonts w:ascii="Times New Roman" w:hAnsi="Times New Roman" w:cs="Times New Roman"/>
        </w:rPr>
        <w:lastRenderedPageBreak/>
        <w:t xml:space="preserve">Reference List </w:t>
      </w:r>
    </w:p>
    <w:p w:rsidR="00013D47" w:rsidRPr="00BA67E9" w:rsidRDefault="00013D47" w:rsidP="00BA67E9">
      <w:pPr>
        <w:spacing w:line="480" w:lineRule="auto"/>
        <w:rPr>
          <w:rFonts w:ascii="Times New Roman" w:hAnsi="Times New Roman" w:cs="Times New Roman"/>
        </w:rPr>
      </w:pPr>
    </w:p>
    <w:p w:rsidR="00013D47" w:rsidRPr="00BA67E9" w:rsidRDefault="00013D47" w:rsidP="00BA67E9">
      <w:pPr>
        <w:spacing w:line="480" w:lineRule="auto"/>
        <w:rPr>
          <w:rFonts w:ascii="Times New Roman" w:hAnsi="Times New Roman" w:cs="Times New Roman"/>
        </w:rPr>
      </w:pPr>
      <w:r w:rsidRPr="00BA67E9">
        <w:rPr>
          <w:rFonts w:ascii="Times New Roman" w:hAnsi="Times New Roman" w:cs="Times New Roman"/>
        </w:rPr>
        <w:t xml:space="preserve">Abel-Smith, B. (1960). </w:t>
      </w:r>
      <w:r w:rsidRPr="00BA67E9">
        <w:rPr>
          <w:rFonts w:ascii="Times New Roman" w:hAnsi="Times New Roman" w:cs="Times New Roman"/>
          <w:i/>
        </w:rPr>
        <w:t xml:space="preserve">A History of the Nursing Profession. </w:t>
      </w:r>
      <w:r w:rsidRPr="00BA67E9">
        <w:rPr>
          <w:rFonts w:ascii="Times New Roman" w:hAnsi="Times New Roman" w:cs="Times New Roman"/>
        </w:rPr>
        <w:t>London: Heinemann</w:t>
      </w:r>
    </w:p>
    <w:p w:rsidR="00D415D9" w:rsidRPr="00BA67E9" w:rsidRDefault="00D415D9" w:rsidP="00BA67E9">
      <w:pPr>
        <w:spacing w:line="480" w:lineRule="auto"/>
        <w:rPr>
          <w:rFonts w:ascii="Times New Roman" w:hAnsi="Times New Roman" w:cs="Times New Roman"/>
          <w:i/>
        </w:rPr>
      </w:pPr>
      <w:r w:rsidRPr="00BA67E9">
        <w:rPr>
          <w:rFonts w:ascii="Times New Roman" w:hAnsi="Times New Roman" w:cs="Times New Roman"/>
        </w:rPr>
        <w:t>Age Cymru</w:t>
      </w:r>
      <w:r w:rsidR="00C97D20" w:rsidRPr="00BA67E9">
        <w:rPr>
          <w:rFonts w:ascii="Times New Roman" w:hAnsi="Times New Roman" w:cs="Times New Roman"/>
        </w:rPr>
        <w:t xml:space="preserve"> (No Date). </w:t>
      </w:r>
      <w:r w:rsidRPr="00BA67E9">
        <w:rPr>
          <w:rFonts w:ascii="Times New Roman" w:hAnsi="Times New Roman" w:cs="Times New Roman"/>
          <w:i/>
        </w:rPr>
        <w:t>The Social Services and Wellbeing (Wales) Act 2014.</w:t>
      </w:r>
      <w:r w:rsidR="00C97D20" w:rsidRPr="00BA67E9">
        <w:rPr>
          <w:rFonts w:ascii="Times New Roman" w:hAnsi="Times New Roman" w:cs="Times New Roman"/>
          <w:i/>
        </w:rPr>
        <w:t xml:space="preserve"> </w:t>
      </w:r>
      <w:r w:rsidR="00C97D20" w:rsidRPr="00BA67E9">
        <w:rPr>
          <w:rFonts w:ascii="Times New Roman" w:hAnsi="Times New Roman" w:cs="Times New Roman"/>
        </w:rPr>
        <w:t xml:space="preserve">Available at </w:t>
      </w:r>
      <w:hyperlink r:id="rId7" w:history="1">
        <w:r w:rsidR="00C97D20" w:rsidRPr="00BA67E9">
          <w:rPr>
            <w:rStyle w:val="Hyperlink"/>
            <w:rFonts w:ascii="Times New Roman" w:hAnsi="Times New Roman" w:cs="Times New Roman"/>
          </w:rPr>
          <w:t>https://www.ageuk.org.uk/cymru/home-and-care/the-social-services-and-well-being-wales-act-2014-/</w:t>
        </w:r>
      </w:hyperlink>
      <w:r w:rsidR="00174B30" w:rsidRPr="00BA67E9">
        <w:rPr>
          <w:rFonts w:ascii="Times New Roman" w:hAnsi="Times New Roman" w:cs="Times New Roman"/>
        </w:rPr>
        <w:t xml:space="preserve"> [Accessed</w:t>
      </w:r>
      <w:r w:rsidR="00C97D20" w:rsidRPr="00BA67E9">
        <w:rPr>
          <w:rFonts w:ascii="Times New Roman" w:hAnsi="Times New Roman" w:cs="Times New Roman"/>
        </w:rPr>
        <w:t xml:space="preserve"> 9</w:t>
      </w:r>
      <w:r w:rsidR="00C97D20" w:rsidRPr="00BA67E9">
        <w:rPr>
          <w:rFonts w:ascii="Times New Roman" w:hAnsi="Times New Roman" w:cs="Times New Roman"/>
          <w:vertAlign w:val="superscript"/>
        </w:rPr>
        <w:t>th</w:t>
      </w:r>
      <w:r w:rsidR="00C97D20" w:rsidRPr="00BA67E9">
        <w:rPr>
          <w:rFonts w:ascii="Times New Roman" w:hAnsi="Times New Roman" w:cs="Times New Roman"/>
        </w:rPr>
        <w:t xml:space="preserve"> January]</w:t>
      </w:r>
      <w:r w:rsidRPr="00BA67E9">
        <w:rPr>
          <w:rFonts w:ascii="Times New Roman" w:hAnsi="Times New Roman" w:cs="Times New Roman"/>
          <w:i/>
        </w:rPr>
        <w:t xml:space="preserve"> </w:t>
      </w:r>
    </w:p>
    <w:p w:rsidR="00625D85" w:rsidRPr="00BA67E9" w:rsidRDefault="00D52D5D" w:rsidP="00BA67E9">
      <w:pPr>
        <w:spacing w:line="480" w:lineRule="auto"/>
        <w:rPr>
          <w:rFonts w:ascii="Times New Roman" w:hAnsi="Times New Roman" w:cs="Times New Roman"/>
          <w:i/>
        </w:rPr>
      </w:pPr>
      <w:r w:rsidRPr="00BA67E9">
        <w:rPr>
          <w:rFonts w:ascii="Times New Roman" w:hAnsi="Times New Roman" w:cs="Times New Roman"/>
        </w:rPr>
        <w:t xml:space="preserve">Atchley, R. (1989). ‘A Continuity Theory of Normal Aging’. </w:t>
      </w:r>
      <w:r w:rsidRPr="00BA67E9">
        <w:rPr>
          <w:rFonts w:ascii="Times New Roman" w:hAnsi="Times New Roman" w:cs="Times New Roman"/>
          <w:i/>
        </w:rPr>
        <w:t>The Gerontologist</w:t>
      </w:r>
      <w:r w:rsidRPr="00BA67E9">
        <w:rPr>
          <w:rFonts w:ascii="Times New Roman" w:hAnsi="Times New Roman" w:cs="Times New Roman"/>
        </w:rPr>
        <w:t xml:space="preserve">. </w:t>
      </w:r>
      <w:r w:rsidRPr="00BA67E9">
        <w:rPr>
          <w:rFonts w:ascii="Times New Roman" w:hAnsi="Times New Roman" w:cs="Times New Roman"/>
          <w:shd w:val="clear" w:color="auto" w:fill="FFFFFF"/>
        </w:rPr>
        <w:t>29 (2, April</w:t>
      </w:r>
      <w:r w:rsidRPr="00BA67E9">
        <w:rPr>
          <w:rFonts w:ascii="Times New Roman" w:hAnsi="Times New Roman" w:cs="Times New Roman"/>
          <w:color w:val="2A2A2A"/>
          <w:shd w:val="clear" w:color="auto" w:fill="FFFFFF"/>
        </w:rPr>
        <w:t xml:space="preserve">), </w:t>
      </w:r>
      <w:r w:rsidRPr="00BA67E9">
        <w:rPr>
          <w:rFonts w:ascii="Times New Roman" w:hAnsi="Times New Roman" w:cs="Times New Roman"/>
          <w:shd w:val="clear" w:color="auto" w:fill="FFFFFF"/>
        </w:rPr>
        <w:t>pp. 183-190.</w:t>
      </w:r>
    </w:p>
    <w:p w:rsidR="00174B30" w:rsidRPr="00BA67E9" w:rsidRDefault="00174B30" w:rsidP="00BA67E9">
      <w:pPr>
        <w:spacing w:line="480" w:lineRule="auto"/>
        <w:rPr>
          <w:rFonts w:ascii="Times New Roman" w:hAnsi="Times New Roman" w:cs="Times New Roman"/>
        </w:rPr>
      </w:pPr>
      <w:r w:rsidRPr="00BA67E9">
        <w:rPr>
          <w:rFonts w:ascii="Times New Roman" w:hAnsi="Times New Roman" w:cs="Times New Roman"/>
        </w:rPr>
        <w:t xml:space="preserve">Carers Trust (No Date). </w:t>
      </w:r>
      <w:r w:rsidRPr="00BA67E9">
        <w:rPr>
          <w:rFonts w:ascii="Times New Roman" w:hAnsi="Times New Roman" w:cs="Times New Roman"/>
          <w:i/>
        </w:rPr>
        <w:t xml:space="preserve">Social Services and Wellbeing (Wales) Act 2014) </w:t>
      </w:r>
      <w:r w:rsidRPr="00BA67E9">
        <w:rPr>
          <w:rFonts w:ascii="Times New Roman" w:hAnsi="Times New Roman" w:cs="Times New Roman"/>
        </w:rPr>
        <w:t xml:space="preserve">Available at </w:t>
      </w:r>
      <w:hyperlink r:id="rId8" w:history="1">
        <w:r w:rsidRPr="00BA67E9">
          <w:rPr>
            <w:rStyle w:val="Hyperlink"/>
            <w:rFonts w:ascii="Times New Roman" w:hAnsi="Times New Roman" w:cs="Times New Roman"/>
          </w:rPr>
          <w:t>https://carers.org/article/social-services-and-well-being-wales-act-2014</w:t>
        </w:r>
      </w:hyperlink>
      <w:r w:rsidRPr="00BA67E9">
        <w:rPr>
          <w:rFonts w:ascii="Times New Roman" w:hAnsi="Times New Roman" w:cs="Times New Roman"/>
        </w:rPr>
        <w:t xml:space="preserve"> [Accessed on 9</w:t>
      </w:r>
      <w:r w:rsidRPr="00BA67E9">
        <w:rPr>
          <w:rFonts w:ascii="Times New Roman" w:hAnsi="Times New Roman" w:cs="Times New Roman"/>
          <w:vertAlign w:val="superscript"/>
        </w:rPr>
        <w:t>th</w:t>
      </w:r>
      <w:r w:rsidRPr="00BA67E9">
        <w:rPr>
          <w:rFonts w:ascii="Times New Roman" w:hAnsi="Times New Roman" w:cs="Times New Roman"/>
        </w:rPr>
        <w:t xml:space="preserve"> January] </w:t>
      </w:r>
    </w:p>
    <w:p w:rsidR="00174B30" w:rsidRPr="00BA67E9" w:rsidRDefault="00174B30" w:rsidP="00BA67E9">
      <w:pPr>
        <w:spacing w:line="480" w:lineRule="auto"/>
        <w:rPr>
          <w:rFonts w:ascii="Times New Roman" w:hAnsi="Times New Roman" w:cs="Times New Roman"/>
        </w:rPr>
      </w:pPr>
      <w:r w:rsidRPr="00BA67E9">
        <w:rPr>
          <w:rFonts w:ascii="Times New Roman" w:hAnsi="Times New Roman" w:cs="Times New Roman"/>
        </w:rPr>
        <w:t xml:space="preserve">Department for Health and Social Care (No Date). </w:t>
      </w:r>
      <w:r w:rsidRPr="00BA67E9">
        <w:rPr>
          <w:rFonts w:ascii="Times New Roman" w:hAnsi="Times New Roman" w:cs="Times New Roman"/>
          <w:i/>
        </w:rPr>
        <w:t xml:space="preserve">Care and support, what’s changing? </w:t>
      </w:r>
      <w:r w:rsidRPr="00BA67E9">
        <w:rPr>
          <w:rFonts w:ascii="Times New Roman" w:hAnsi="Times New Roman" w:cs="Times New Roman"/>
        </w:rPr>
        <w:t xml:space="preserve">Available at </w:t>
      </w:r>
      <w:hyperlink r:id="rId9" w:history="1">
        <w:r w:rsidRPr="00BA67E9">
          <w:rPr>
            <w:rStyle w:val="Hyperlink"/>
            <w:rFonts w:ascii="Times New Roman" w:hAnsi="Times New Roman" w:cs="Times New Roman"/>
          </w:rPr>
          <w:t>https://www.gov.uk/government/publications/care-and-support-whats-changing/care-and-support-whats-changing</w:t>
        </w:r>
      </w:hyperlink>
      <w:r w:rsidRPr="00BA67E9">
        <w:rPr>
          <w:rFonts w:ascii="Times New Roman" w:hAnsi="Times New Roman" w:cs="Times New Roman"/>
        </w:rPr>
        <w:t xml:space="preserve"> [Accessed 9</w:t>
      </w:r>
      <w:r w:rsidRPr="00BA67E9">
        <w:rPr>
          <w:rFonts w:ascii="Times New Roman" w:hAnsi="Times New Roman" w:cs="Times New Roman"/>
          <w:vertAlign w:val="superscript"/>
        </w:rPr>
        <w:t>th</w:t>
      </w:r>
      <w:r w:rsidRPr="00BA67E9">
        <w:rPr>
          <w:rFonts w:ascii="Times New Roman" w:hAnsi="Times New Roman" w:cs="Times New Roman"/>
        </w:rPr>
        <w:t xml:space="preserve"> January]</w:t>
      </w:r>
    </w:p>
    <w:p w:rsidR="00932EF7" w:rsidRPr="00BA67E9" w:rsidRDefault="00932EF7" w:rsidP="00BA67E9">
      <w:pPr>
        <w:spacing w:line="480" w:lineRule="auto"/>
        <w:rPr>
          <w:rFonts w:ascii="Times New Roman" w:hAnsi="Times New Roman" w:cs="Times New Roman"/>
        </w:rPr>
      </w:pPr>
      <w:r w:rsidRPr="00BA67E9">
        <w:rPr>
          <w:rFonts w:ascii="Times New Roman" w:hAnsi="Times New Roman" w:cs="Times New Roman"/>
        </w:rPr>
        <w:t xml:space="preserve">Dewis Cymru (No Date). </w:t>
      </w:r>
      <w:r w:rsidRPr="00BA67E9">
        <w:rPr>
          <w:rFonts w:ascii="Times New Roman" w:hAnsi="Times New Roman" w:cs="Times New Roman"/>
          <w:i/>
        </w:rPr>
        <w:t>Looking after an older person</w:t>
      </w:r>
      <w:r w:rsidRPr="00BA67E9">
        <w:rPr>
          <w:rFonts w:ascii="Times New Roman" w:hAnsi="Times New Roman" w:cs="Times New Roman"/>
        </w:rPr>
        <w:t xml:space="preserve">. Available at </w:t>
      </w:r>
      <w:hyperlink r:id="rId10" w:history="1">
        <w:r w:rsidRPr="00BA67E9">
          <w:rPr>
            <w:rStyle w:val="Hyperlink"/>
            <w:rFonts w:ascii="Times New Roman" w:hAnsi="Times New Roman" w:cs="Times New Roman"/>
          </w:rPr>
          <w:t>https://www.dewis.wales/looking-after-an-older-person</w:t>
        </w:r>
      </w:hyperlink>
      <w:r w:rsidRPr="00BA67E9">
        <w:rPr>
          <w:rFonts w:ascii="Times New Roman" w:hAnsi="Times New Roman" w:cs="Times New Roman"/>
        </w:rPr>
        <w:t xml:space="preserve"> [Accessed on 9</w:t>
      </w:r>
      <w:r w:rsidRPr="00BA67E9">
        <w:rPr>
          <w:rFonts w:ascii="Times New Roman" w:hAnsi="Times New Roman" w:cs="Times New Roman"/>
          <w:vertAlign w:val="superscript"/>
        </w:rPr>
        <w:t xml:space="preserve">th </w:t>
      </w:r>
      <w:r w:rsidRPr="00BA67E9">
        <w:rPr>
          <w:rFonts w:ascii="Times New Roman" w:hAnsi="Times New Roman" w:cs="Times New Roman"/>
        </w:rPr>
        <w:t>January]</w:t>
      </w:r>
    </w:p>
    <w:p w:rsidR="00B36F77" w:rsidRPr="00BA67E9" w:rsidRDefault="00B36F77" w:rsidP="00BA67E9">
      <w:pPr>
        <w:spacing w:line="480" w:lineRule="auto"/>
        <w:rPr>
          <w:rFonts w:ascii="Times New Roman" w:hAnsi="Times New Roman" w:cs="Times New Roman"/>
        </w:rPr>
      </w:pPr>
      <w:r w:rsidRPr="00BA67E9">
        <w:rPr>
          <w:rFonts w:ascii="Times New Roman" w:hAnsi="Times New Roman" w:cs="Times New Roman"/>
        </w:rPr>
        <w:t xml:space="preserve">Gorman, M. eds., (1999). </w:t>
      </w:r>
      <w:r w:rsidR="00126813" w:rsidRPr="00BA67E9">
        <w:rPr>
          <w:rFonts w:ascii="Times New Roman" w:hAnsi="Times New Roman" w:cs="Times New Roman"/>
        </w:rPr>
        <w:t>‘</w:t>
      </w:r>
      <w:r w:rsidRPr="00BA67E9">
        <w:rPr>
          <w:rFonts w:ascii="Times New Roman" w:hAnsi="Times New Roman" w:cs="Times New Roman"/>
        </w:rPr>
        <w:t>Development and the rights for older people</w:t>
      </w:r>
      <w:r w:rsidR="00126813" w:rsidRPr="00BA67E9">
        <w:rPr>
          <w:rFonts w:ascii="Times New Roman" w:hAnsi="Times New Roman" w:cs="Times New Roman"/>
        </w:rPr>
        <w:t>’</w:t>
      </w:r>
      <w:r w:rsidRPr="00BA67E9">
        <w:rPr>
          <w:rFonts w:ascii="Times New Roman" w:hAnsi="Times New Roman" w:cs="Times New Roman"/>
        </w:rPr>
        <w:t xml:space="preserve"> in Ewing, D., </w:t>
      </w:r>
      <w:r w:rsidR="00126813" w:rsidRPr="00BA67E9">
        <w:rPr>
          <w:rFonts w:ascii="Times New Roman" w:hAnsi="Times New Roman" w:cs="Times New Roman"/>
        </w:rPr>
        <w:t>German, T., and Randel, J (eds.)</w:t>
      </w:r>
      <w:r w:rsidRPr="00BA67E9">
        <w:rPr>
          <w:rFonts w:ascii="Times New Roman" w:hAnsi="Times New Roman" w:cs="Times New Roman"/>
        </w:rPr>
        <w:t xml:space="preserve"> </w:t>
      </w:r>
      <w:proofErr w:type="gramStart"/>
      <w:r w:rsidRPr="00BA67E9">
        <w:rPr>
          <w:rFonts w:ascii="Times New Roman" w:hAnsi="Times New Roman" w:cs="Times New Roman"/>
          <w:i/>
        </w:rPr>
        <w:t>The</w:t>
      </w:r>
      <w:proofErr w:type="gramEnd"/>
      <w:r w:rsidRPr="00BA67E9">
        <w:rPr>
          <w:rFonts w:ascii="Times New Roman" w:hAnsi="Times New Roman" w:cs="Times New Roman"/>
          <w:i/>
        </w:rPr>
        <w:t xml:space="preserve"> aging and development report. </w:t>
      </w:r>
      <w:r w:rsidRPr="00BA67E9">
        <w:rPr>
          <w:rFonts w:ascii="Times New Roman" w:hAnsi="Times New Roman" w:cs="Times New Roman"/>
        </w:rPr>
        <w:t>London: Earthscan Publications</w:t>
      </w:r>
    </w:p>
    <w:p w:rsidR="007B1B56" w:rsidRPr="00BA67E9" w:rsidRDefault="007B1B56" w:rsidP="00BA67E9">
      <w:pPr>
        <w:spacing w:line="480" w:lineRule="auto"/>
        <w:rPr>
          <w:rFonts w:ascii="Times New Roman" w:hAnsi="Times New Roman" w:cs="Times New Roman"/>
        </w:rPr>
      </w:pPr>
      <w:r w:rsidRPr="00BA67E9">
        <w:rPr>
          <w:rFonts w:ascii="Times New Roman" w:hAnsi="Times New Roman" w:cs="Times New Roman"/>
        </w:rPr>
        <w:t xml:space="preserve">History Learning Site (No Date). </w:t>
      </w:r>
      <w:r w:rsidRPr="00BA67E9">
        <w:rPr>
          <w:rFonts w:ascii="Times New Roman" w:hAnsi="Times New Roman" w:cs="Times New Roman"/>
          <w:i/>
        </w:rPr>
        <w:t>Women on 1900.</w:t>
      </w:r>
      <w:r w:rsidRPr="00BA67E9">
        <w:rPr>
          <w:rFonts w:ascii="Times New Roman" w:hAnsi="Times New Roman" w:cs="Times New Roman"/>
        </w:rPr>
        <w:t xml:space="preserve"> </w:t>
      </w:r>
      <w:hyperlink r:id="rId11" w:history="1">
        <w:r w:rsidRPr="00BA67E9">
          <w:rPr>
            <w:rStyle w:val="Hyperlink"/>
            <w:rFonts w:ascii="Times New Roman" w:hAnsi="Times New Roman" w:cs="Times New Roman"/>
          </w:rPr>
          <w:t>https://www.historylearningsite.co.uk/the-role-of-british-women-in-the-twentieth-century/women-in-1900/</w:t>
        </w:r>
      </w:hyperlink>
      <w:r w:rsidRPr="00BA67E9">
        <w:rPr>
          <w:rFonts w:ascii="Times New Roman" w:hAnsi="Times New Roman" w:cs="Times New Roman"/>
        </w:rPr>
        <w:t xml:space="preserve"> [Accessed 10</w:t>
      </w:r>
      <w:r w:rsidRPr="00BA67E9">
        <w:rPr>
          <w:rFonts w:ascii="Times New Roman" w:hAnsi="Times New Roman" w:cs="Times New Roman"/>
          <w:vertAlign w:val="superscript"/>
        </w:rPr>
        <w:t>th</w:t>
      </w:r>
      <w:r w:rsidRPr="00BA67E9">
        <w:rPr>
          <w:rFonts w:ascii="Times New Roman" w:hAnsi="Times New Roman" w:cs="Times New Roman"/>
        </w:rPr>
        <w:t xml:space="preserve"> January]</w:t>
      </w:r>
    </w:p>
    <w:p w:rsidR="00174B30" w:rsidRPr="00BA67E9" w:rsidRDefault="00174B30" w:rsidP="00BA67E9">
      <w:pPr>
        <w:spacing w:line="480" w:lineRule="auto"/>
        <w:rPr>
          <w:rFonts w:ascii="Times New Roman" w:hAnsi="Times New Roman" w:cs="Times New Roman"/>
        </w:rPr>
      </w:pPr>
      <w:r w:rsidRPr="00BA67E9">
        <w:rPr>
          <w:rFonts w:ascii="Times New Roman" w:hAnsi="Times New Roman" w:cs="Times New Roman"/>
        </w:rPr>
        <w:t xml:space="preserve">Home Care </w:t>
      </w:r>
      <w:proofErr w:type="gramStart"/>
      <w:r w:rsidRPr="00BA67E9">
        <w:rPr>
          <w:rFonts w:ascii="Times New Roman" w:hAnsi="Times New Roman" w:cs="Times New Roman"/>
        </w:rPr>
        <w:t>Plus</w:t>
      </w:r>
      <w:proofErr w:type="gramEnd"/>
      <w:r w:rsidRPr="00BA67E9">
        <w:rPr>
          <w:rFonts w:ascii="Times New Roman" w:hAnsi="Times New Roman" w:cs="Times New Roman"/>
        </w:rPr>
        <w:t xml:space="preserve"> (No Date). </w:t>
      </w:r>
      <w:r w:rsidRPr="00BA67E9">
        <w:rPr>
          <w:rFonts w:ascii="Times New Roman" w:hAnsi="Times New Roman" w:cs="Times New Roman"/>
          <w:i/>
        </w:rPr>
        <w:t xml:space="preserve">Understanding the roles of formal and informal caregivers. </w:t>
      </w:r>
      <w:r w:rsidRPr="00BA67E9">
        <w:rPr>
          <w:rFonts w:ascii="Times New Roman" w:hAnsi="Times New Roman" w:cs="Times New Roman"/>
        </w:rPr>
        <w:t xml:space="preserve">Available at </w:t>
      </w:r>
      <w:hyperlink r:id="rId12" w:history="1">
        <w:r w:rsidRPr="00BA67E9">
          <w:rPr>
            <w:rStyle w:val="Hyperlink"/>
            <w:rFonts w:ascii="Times New Roman" w:hAnsi="Times New Roman" w:cs="Times New Roman"/>
          </w:rPr>
          <w:t>http://home-care-plus.com/2010/12/understanding-the-roles-of-formal-and-informal-caregivers/</w:t>
        </w:r>
      </w:hyperlink>
      <w:r w:rsidRPr="00BA67E9">
        <w:rPr>
          <w:rFonts w:ascii="Times New Roman" w:hAnsi="Times New Roman" w:cs="Times New Roman"/>
        </w:rPr>
        <w:t xml:space="preserve"> [Accessed 9</w:t>
      </w:r>
      <w:r w:rsidRPr="00BA67E9">
        <w:rPr>
          <w:rFonts w:ascii="Times New Roman" w:hAnsi="Times New Roman" w:cs="Times New Roman"/>
          <w:vertAlign w:val="superscript"/>
        </w:rPr>
        <w:t>th</w:t>
      </w:r>
      <w:r w:rsidRPr="00BA67E9">
        <w:rPr>
          <w:rFonts w:ascii="Times New Roman" w:hAnsi="Times New Roman" w:cs="Times New Roman"/>
        </w:rPr>
        <w:t xml:space="preserve"> January]</w:t>
      </w:r>
    </w:p>
    <w:p w:rsidR="00A76358" w:rsidRPr="00BA67E9" w:rsidRDefault="00A76358" w:rsidP="00BA67E9">
      <w:pPr>
        <w:spacing w:line="480" w:lineRule="auto"/>
        <w:rPr>
          <w:rFonts w:ascii="Times New Roman" w:hAnsi="Times New Roman" w:cs="Times New Roman"/>
        </w:rPr>
      </w:pPr>
      <w:r w:rsidRPr="00BA67E9">
        <w:rPr>
          <w:rFonts w:ascii="Times New Roman" w:hAnsi="Times New Roman" w:cs="Times New Roman"/>
        </w:rPr>
        <w:lastRenderedPageBreak/>
        <w:t>In</w:t>
      </w:r>
      <w:r w:rsidR="004C7D2C" w:rsidRPr="00BA67E9">
        <w:rPr>
          <w:rFonts w:ascii="Times New Roman" w:hAnsi="Times New Roman" w:cs="Times New Roman"/>
        </w:rPr>
        <w:t xml:space="preserve">dependent Age (No Date). </w:t>
      </w:r>
      <w:r w:rsidR="004C7D2C" w:rsidRPr="00BA67E9">
        <w:rPr>
          <w:rFonts w:ascii="Times New Roman" w:hAnsi="Times New Roman" w:cs="Times New Roman"/>
          <w:i/>
        </w:rPr>
        <w:t xml:space="preserve">Home Adaptations. </w:t>
      </w:r>
      <w:r w:rsidR="004C7D2C" w:rsidRPr="00BA67E9">
        <w:rPr>
          <w:rFonts w:ascii="Times New Roman" w:hAnsi="Times New Roman" w:cs="Times New Roman"/>
        </w:rPr>
        <w:t xml:space="preserve">Available at </w:t>
      </w:r>
      <w:hyperlink r:id="rId13" w:history="1">
        <w:r w:rsidR="004C7D2C" w:rsidRPr="00BA67E9">
          <w:rPr>
            <w:rStyle w:val="Hyperlink"/>
            <w:rFonts w:ascii="Times New Roman" w:hAnsi="Times New Roman" w:cs="Times New Roman"/>
          </w:rPr>
          <w:t>https://www.independentage.org/information/housing-options/home-adaptations</w:t>
        </w:r>
      </w:hyperlink>
      <w:r w:rsidR="004C7D2C" w:rsidRPr="00BA67E9">
        <w:rPr>
          <w:rFonts w:ascii="Times New Roman" w:hAnsi="Times New Roman" w:cs="Times New Roman"/>
        </w:rPr>
        <w:t xml:space="preserve"> [Accessed 10th January]</w:t>
      </w:r>
    </w:p>
    <w:p w:rsidR="00625D85" w:rsidRPr="00BA67E9" w:rsidRDefault="00625D85" w:rsidP="00BA67E9">
      <w:pPr>
        <w:spacing w:line="480" w:lineRule="auto"/>
        <w:rPr>
          <w:rFonts w:ascii="Times New Roman" w:hAnsi="Times New Roman" w:cs="Times New Roman"/>
        </w:rPr>
      </w:pPr>
      <w:r w:rsidRPr="00BA67E9">
        <w:rPr>
          <w:rFonts w:ascii="Times New Roman" w:hAnsi="Times New Roman" w:cs="Times New Roman"/>
        </w:rPr>
        <w:t>Maslow, A</w:t>
      </w:r>
      <w:proofErr w:type="gramStart"/>
      <w:r w:rsidRPr="00BA67E9">
        <w:rPr>
          <w:rFonts w:ascii="Times New Roman" w:hAnsi="Times New Roman" w:cs="Times New Roman"/>
        </w:rPr>
        <w:t>,.</w:t>
      </w:r>
      <w:proofErr w:type="gramEnd"/>
      <w:r w:rsidRPr="00BA67E9">
        <w:rPr>
          <w:rFonts w:ascii="Times New Roman" w:hAnsi="Times New Roman" w:cs="Times New Roman"/>
        </w:rPr>
        <w:t xml:space="preserve"> H. (1987). </w:t>
      </w:r>
      <w:r w:rsidRPr="00BA67E9">
        <w:rPr>
          <w:rFonts w:ascii="Times New Roman" w:hAnsi="Times New Roman" w:cs="Times New Roman"/>
          <w:i/>
          <w:iCs/>
        </w:rPr>
        <w:t xml:space="preserve">Motivation and personality. </w:t>
      </w:r>
      <w:r w:rsidRPr="00BA67E9">
        <w:rPr>
          <w:rFonts w:ascii="Times New Roman" w:hAnsi="Times New Roman" w:cs="Times New Roman"/>
        </w:rPr>
        <w:t>2</w:t>
      </w:r>
      <w:r w:rsidRPr="00BA67E9">
        <w:rPr>
          <w:rFonts w:ascii="Times New Roman" w:hAnsi="Times New Roman" w:cs="Times New Roman"/>
          <w:vertAlign w:val="superscript"/>
        </w:rPr>
        <w:t>nd</w:t>
      </w:r>
      <w:r w:rsidRPr="00BA67E9">
        <w:rPr>
          <w:rFonts w:ascii="Times New Roman" w:hAnsi="Times New Roman" w:cs="Times New Roman"/>
        </w:rPr>
        <w:t xml:space="preserve"> edn. India: Pearson Education</w:t>
      </w:r>
    </w:p>
    <w:p w:rsidR="004F7DF9" w:rsidRPr="00BA67E9" w:rsidRDefault="004F7DF9" w:rsidP="00BA67E9">
      <w:pPr>
        <w:spacing w:line="480" w:lineRule="auto"/>
        <w:rPr>
          <w:rFonts w:ascii="Times New Roman" w:hAnsi="Times New Roman" w:cs="Times New Roman"/>
        </w:rPr>
      </w:pPr>
      <w:r w:rsidRPr="00BA67E9">
        <w:rPr>
          <w:rFonts w:ascii="Times New Roman" w:hAnsi="Times New Roman" w:cs="Times New Roman"/>
        </w:rPr>
        <w:t xml:space="preserve">National Health Service (No Date). </w:t>
      </w:r>
      <w:r w:rsidRPr="00BA67E9">
        <w:rPr>
          <w:rFonts w:ascii="Times New Roman" w:hAnsi="Times New Roman" w:cs="Times New Roman"/>
          <w:i/>
        </w:rPr>
        <w:t>Home Visit / Assessments.</w:t>
      </w:r>
      <w:r w:rsidRPr="00BA67E9">
        <w:rPr>
          <w:rFonts w:ascii="Times New Roman" w:hAnsi="Times New Roman" w:cs="Times New Roman"/>
        </w:rPr>
        <w:t xml:space="preserve"> Available at </w:t>
      </w:r>
      <w:hyperlink r:id="rId14" w:history="1">
        <w:r w:rsidRPr="00BA67E9">
          <w:rPr>
            <w:rStyle w:val="Hyperlink"/>
            <w:rFonts w:ascii="Times New Roman" w:hAnsi="Times New Roman" w:cs="Times New Roman"/>
          </w:rPr>
          <w:t>https://www.thh.nhs.uk/documents/_Patients/PatientLeaflets/occtherapy/PI073_Occu_Therapy_Home_Visit_Jan13.pdf</w:t>
        </w:r>
      </w:hyperlink>
      <w:r w:rsidRPr="00BA67E9">
        <w:rPr>
          <w:rFonts w:ascii="Times New Roman" w:hAnsi="Times New Roman" w:cs="Times New Roman"/>
        </w:rPr>
        <w:t xml:space="preserve"> [Accessed 9</w:t>
      </w:r>
      <w:r w:rsidRPr="00BA67E9">
        <w:rPr>
          <w:rFonts w:ascii="Times New Roman" w:hAnsi="Times New Roman" w:cs="Times New Roman"/>
          <w:vertAlign w:val="superscript"/>
        </w:rPr>
        <w:t>th</w:t>
      </w:r>
      <w:r w:rsidRPr="00BA67E9">
        <w:rPr>
          <w:rFonts w:ascii="Times New Roman" w:hAnsi="Times New Roman" w:cs="Times New Roman"/>
        </w:rPr>
        <w:t xml:space="preserve"> January]</w:t>
      </w:r>
    </w:p>
    <w:p w:rsidR="004F7DF9" w:rsidRPr="00BA67E9" w:rsidRDefault="004F7DF9" w:rsidP="00BA67E9">
      <w:pPr>
        <w:spacing w:line="480" w:lineRule="auto"/>
        <w:rPr>
          <w:rFonts w:ascii="Times New Roman" w:hAnsi="Times New Roman" w:cs="Times New Roman"/>
        </w:rPr>
      </w:pPr>
      <w:r w:rsidRPr="00BA67E9">
        <w:rPr>
          <w:rFonts w:ascii="Times New Roman" w:hAnsi="Times New Roman" w:cs="Times New Roman"/>
        </w:rPr>
        <w:t xml:space="preserve">Older People’s Wales Commissioner for Wales (No Date). </w:t>
      </w:r>
      <w:r w:rsidRPr="00BA67E9">
        <w:rPr>
          <w:rFonts w:ascii="Times New Roman" w:hAnsi="Times New Roman" w:cs="Times New Roman"/>
          <w:i/>
        </w:rPr>
        <w:t xml:space="preserve">Social Services and Wellbeing (Wales) Act 2014. </w:t>
      </w:r>
      <w:r w:rsidRPr="00BA67E9">
        <w:rPr>
          <w:rFonts w:ascii="Times New Roman" w:hAnsi="Times New Roman" w:cs="Times New Roman"/>
        </w:rPr>
        <w:t xml:space="preserve">Available at </w:t>
      </w:r>
      <w:hyperlink r:id="rId15" w:history="1">
        <w:r w:rsidRPr="00BA67E9">
          <w:rPr>
            <w:rStyle w:val="Hyperlink"/>
            <w:rFonts w:ascii="Times New Roman" w:hAnsi="Times New Roman" w:cs="Times New Roman"/>
          </w:rPr>
          <w:t>http://www.olderpeoplewales.com/en/publications/sswb.aspx</w:t>
        </w:r>
      </w:hyperlink>
      <w:r w:rsidRPr="00BA67E9">
        <w:rPr>
          <w:rFonts w:ascii="Times New Roman" w:hAnsi="Times New Roman" w:cs="Times New Roman"/>
        </w:rPr>
        <w:t xml:space="preserve"> [Accessed on 9</w:t>
      </w:r>
      <w:r w:rsidRPr="00BA67E9">
        <w:rPr>
          <w:rFonts w:ascii="Times New Roman" w:hAnsi="Times New Roman" w:cs="Times New Roman"/>
          <w:vertAlign w:val="superscript"/>
        </w:rPr>
        <w:t>th</w:t>
      </w:r>
      <w:r w:rsidRPr="00BA67E9">
        <w:rPr>
          <w:rFonts w:ascii="Times New Roman" w:hAnsi="Times New Roman" w:cs="Times New Roman"/>
        </w:rPr>
        <w:t xml:space="preserve"> January]</w:t>
      </w:r>
      <w:r w:rsidRPr="00BA67E9">
        <w:rPr>
          <w:rFonts w:ascii="Times New Roman" w:hAnsi="Times New Roman" w:cs="Times New Roman"/>
          <w:vertAlign w:val="superscript"/>
        </w:rPr>
        <w:t xml:space="preserve">     </w:t>
      </w:r>
    </w:p>
    <w:p w:rsidR="00AF1B91" w:rsidRPr="00BA67E9" w:rsidRDefault="00AF1B91" w:rsidP="00BA67E9">
      <w:pPr>
        <w:spacing w:line="480" w:lineRule="auto"/>
        <w:rPr>
          <w:rFonts w:ascii="Times New Roman" w:hAnsi="Times New Roman" w:cs="Times New Roman"/>
        </w:rPr>
      </w:pPr>
      <w:r w:rsidRPr="00BA67E9">
        <w:rPr>
          <w:rFonts w:ascii="Times New Roman" w:hAnsi="Times New Roman" w:cs="Times New Roman"/>
        </w:rPr>
        <w:t xml:space="preserve">Social Care Wales (No Date). </w:t>
      </w:r>
      <w:r w:rsidRPr="00BA67E9">
        <w:rPr>
          <w:rFonts w:ascii="Times New Roman" w:hAnsi="Times New Roman" w:cs="Times New Roman"/>
          <w:i/>
        </w:rPr>
        <w:t xml:space="preserve">Social Services and Wellbeing (Wales) Act 2014. </w:t>
      </w:r>
      <w:r w:rsidRPr="00BA67E9">
        <w:rPr>
          <w:rFonts w:ascii="Times New Roman" w:hAnsi="Times New Roman" w:cs="Times New Roman"/>
        </w:rPr>
        <w:t xml:space="preserve">Available at </w:t>
      </w:r>
      <w:hyperlink r:id="rId16" w:history="1">
        <w:r w:rsidRPr="00BA67E9">
          <w:rPr>
            <w:rStyle w:val="Hyperlink"/>
            <w:rFonts w:ascii="Times New Roman" w:hAnsi="Times New Roman" w:cs="Times New Roman"/>
          </w:rPr>
          <w:t>https://socialcare.wales/hub/hub-resource-sub-categories/safeguarding</w:t>
        </w:r>
      </w:hyperlink>
      <w:r w:rsidRPr="00BA67E9">
        <w:rPr>
          <w:rFonts w:ascii="Times New Roman" w:hAnsi="Times New Roman" w:cs="Times New Roman"/>
        </w:rPr>
        <w:t xml:space="preserve"> [Accessed on 10</w:t>
      </w:r>
      <w:r w:rsidRPr="00BA67E9">
        <w:rPr>
          <w:rFonts w:ascii="Times New Roman" w:hAnsi="Times New Roman" w:cs="Times New Roman"/>
          <w:vertAlign w:val="superscript"/>
        </w:rPr>
        <w:t>th</w:t>
      </w:r>
      <w:r w:rsidRPr="00BA67E9">
        <w:rPr>
          <w:rFonts w:ascii="Times New Roman" w:hAnsi="Times New Roman" w:cs="Times New Roman"/>
        </w:rPr>
        <w:t xml:space="preserve"> January]</w:t>
      </w:r>
    </w:p>
    <w:p w:rsidR="00502DD2" w:rsidRPr="00BA67E9" w:rsidRDefault="00502DD2" w:rsidP="00BA67E9">
      <w:pPr>
        <w:spacing w:line="480" w:lineRule="auto"/>
        <w:rPr>
          <w:rFonts w:ascii="Times New Roman" w:hAnsi="Times New Roman" w:cs="Times New Roman"/>
        </w:rPr>
      </w:pPr>
      <w:r w:rsidRPr="00BA67E9">
        <w:rPr>
          <w:rFonts w:ascii="Times New Roman" w:hAnsi="Times New Roman" w:cs="Times New Roman"/>
        </w:rPr>
        <w:t xml:space="preserve">Wanless, D. (2006). </w:t>
      </w:r>
      <w:r w:rsidRPr="00BA67E9">
        <w:rPr>
          <w:rFonts w:ascii="Times New Roman" w:hAnsi="Times New Roman" w:cs="Times New Roman"/>
          <w:i/>
        </w:rPr>
        <w:t xml:space="preserve">Securing good care for older people. </w:t>
      </w:r>
      <w:r w:rsidRPr="00BA67E9">
        <w:rPr>
          <w:rFonts w:ascii="Times New Roman" w:hAnsi="Times New Roman" w:cs="Times New Roman"/>
        </w:rPr>
        <w:t>London: The Kings Fund.</w:t>
      </w:r>
    </w:p>
    <w:p w:rsidR="00865245" w:rsidRPr="00BA67E9" w:rsidRDefault="00865245" w:rsidP="00BA67E9">
      <w:pPr>
        <w:spacing w:line="480" w:lineRule="auto"/>
        <w:rPr>
          <w:rFonts w:ascii="Times New Roman" w:hAnsi="Times New Roman" w:cs="Times New Roman"/>
        </w:rPr>
      </w:pPr>
      <w:r w:rsidRPr="00BA67E9">
        <w:rPr>
          <w:rFonts w:ascii="Times New Roman" w:hAnsi="Times New Roman" w:cs="Times New Roman"/>
        </w:rPr>
        <w:t xml:space="preserve">Welsh Government (No Date). </w:t>
      </w:r>
      <w:r w:rsidRPr="00BA67E9">
        <w:rPr>
          <w:rFonts w:ascii="Times New Roman" w:hAnsi="Times New Roman" w:cs="Times New Roman"/>
          <w:i/>
        </w:rPr>
        <w:t xml:space="preserve">The Social Services and Wellbeing (Wales) Act 2014. </w:t>
      </w:r>
      <w:r w:rsidRPr="00BA67E9">
        <w:rPr>
          <w:rFonts w:ascii="Times New Roman" w:hAnsi="Times New Roman" w:cs="Times New Roman"/>
        </w:rPr>
        <w:t xml:space="preserve">Available at </w:t>
      </w:r>
      <w:hyperlink r:id="rId17" w:history="1">
        <w:r w:rsidRPr="00BA67E9">
          <w:rPr>
            <w:rStyle w:val="Hyperlink"/>
            <w:rFonts w:ascii="Times New Roman" w:hAnsi="Times New Roman" w:cs="Times New Roman"/>
          </w:rPr>
          <w:t>https://socialcare.wales/cms_assets/hub-downloads/Guidance_Note_Repeals_and_Transitional_Provisions.pdf</w:t>
        </w:r>
      </w:hyperlink>
      <w:r w:rsidRPr="00BA67E9">
        <w:rPr>
          <w:rFonts w:ascii="Times New Roman" w:hAnsi="Times New Roman" w:cs="Times New Roman"/>
        </w:rPr>
        <w:t xml:space="preserve"> [Accessed on 9th January]</w:t>
      </w:r>
    </w:p>
    <w:p w:rsidR="00253A36" w:rsidRPr="00BA67E9" w:rsidRDefault="00253A36" w:rsidP="00BA67E9">
      <w:pPr>
        <w:spacing w:line="480" w:lineRule="auto"/>
        <w:rPr>
          <w:rFonts w:ascii="Times New Roman" w:hAnsi="Times New Roman" w:cs="Times New Roman"/>
        </w:rPr>
      </w:pPr>
      <w:r w:rsidRPr="00BA67E9">
        <w:rPr>
          <w:rFonts w:ascii="Times New Roman" w:hAnsi="Times New Roman" w:cs="Times New Roman"/>
        </w:rPr>
        <w:t xml:space="preserve">Welsh Government (No Date). </w:t>
      </w:r>
      <w:r w:rsidRPr="00BA67E9">
        <w:rPr>
          <w:rFonts w:ascii="Times New Roman" w:hAnsi="Times New Roman" w:cs="Times New Roman"/>
          <w:i/>
        </w:rPr>
        <w:t xml:space="preserve">Mid-year estimates of the population. </w:t>
      </w:r>
      <w:r w:rsidRPr="00BA67E9">
        <w:rPr>
          <w:rFonts w:ascii="Times New Roman" w:hAnsi="Times New Roman" w:cs="Times New Roman"/>
        </w:rPr>
        <w:t xml:space="preserve">Available at </w:t>
      </w:r>
      <w:hyperlink r:id="rId18" w:history="1">
        <w:r w:rsidRPr="00BA67E9">
          <w:rPr>
            <w:rStyle w:val="Hyperlink"/>
            <w:rFonts w:ascii="Times New Roman" w:hAnsi="Times New Roman" w:cs="Times New Roman"/>
          </w:rPr>
          <w:t>http://gov.wales/statistics-and-research/mid-year-estimates-population/?lang=en</w:t>
        </w:r>
      </w:hyperlink>
      <w:r w:rsidRPr="00BA67E9">
        <w:rPr>
          <w:rFonts w:ascii="Times New Roman" w:hAnsi="Times New Roman" w:cs="Times New Roman"/>
        </w:rPr>
        <w:t xml:space="preserve"> [Accessed on 9</w:t>
      </w:r>
      <w:r w:rsidRPr="00BA67E9">
        <w:rPr>
          <w:rFonts w:ascii="Times New Roman" w:hAnsi="Times New Roman" w:cs="Times New Roman"/>
          <w:vertAlign w:val="superscript"/>
        </w:rPr>
        <w:t>th</w:t>
      </w:r>
      <w:r w:rsidRPr="00BA67E9">
        <w:rPr>
          <w:rFonts w:ascii="Times New Roman" w:hAnsi="Times New Roman" w:cs="Times New Roman"/>
        </w:rPr>
        <w:t xml:space="preserve"> January]</w:t>
      </w:r>
    </w:p>
    <w:p w:rsidR="00126813" w:rsidRPr="00BA67E9" w:rsidRDefault="00126813" w:rsidP="00BA67E9">
      <w:pPr>
        <w:spacing w:line="480" w:lineRule="auto"/>
        <w:rPr>
          <w:rFonts w:ascii="Times New Roman" w:hAnsi="Times New Roman" w:cs="Times New Roman"/>
        </w:rPr>
      </w:pPr>
      <w:r w:rsidRPr="00BA67E9">
        <w:rPr>
          <w:rFonts w:ascii="Times New Roman" w:hAnsi="Times New Roman" w:cs="Times New Roman"/>
        </w:rPr>
        <w:t xml:space="preserve">World Health Organisation (2002). </w:t>
      </w:r>
      <w:r w:rsidRPr="00BA67E9">
        <w:rPr>
          <w:rFonts w:ascii="Times New Roman" w:hAnsi="Times New Roman" w:cs="Times New Roman"/>
          <w:i/>
        </w:rPr>
        <w:t xml:space="preserve">Proposed working definition of an older person in Africa for the MDS Project. </w:t>
      </w:r>
      <w:r w:rsidRPr="00BA67E9">
        <w:rPr>
          <w:rFonts w:ascii="Times New Roman" w:hAnsi="Times New Roman" w:cs="Times New Roman"/>
        </w:rPr>
        <w:t xml:space="preserve">Available at </w:t>
      </w:r>
      <w:hyperlink r:id="rId19" w:history="1">
        <w:r w:rsidRPr="00BA67E9">
          <w:rPr>
            <w:rStyle w:val="Hyperlink"/>
            <w:rFonts w:ascii="Times New Roman" w:hAnsi="Times New Roman" w:cs="Times New Roman"/>
          </w:rPr>
          <w:t>http://www.who.int/healthinfo/survey/ageingdefnolder/en/</w:t>
        </w:r>
      </w:hyperlink>
      <w:r w:rsidRPr="00BA67E9">
        <w:rPr>
          <w:rFonts w:ascii="Times New Roman" w:hAnsi="Times New Roman" w:cs="Times New Roman"/>
        </w:rPr>
        <w:t xml:space="preserve"> [Accessed 9</w:t>
      </w:r>
      <w:r w:rsidRPr="00BA67E9">
        <w:rPr>
          <w:rFonts w:ascii="Times New Roman" w:hAnsi="Times New Roman" w:cs="Times New Roman"/>
          <w:vertAlign w:val="superscript"/>
        </w:rPr>
        <w:t>th</w:t>
      </w:r>
      <w:r w:rsidRPr="00BA67E9">
        <w:rPr>
          <w:rFonts w:ascii="Times New Roman" w:hAnsi="Times New Roman" w:cs="Times New Roman"/>
        </w:rPr>
        <w:t xml:space="preserve"> January]</w:t>
      </w:r>
    </w:p>
    <w:p w:rsidR="00126813" w:rsidRDefault="00126813" w:rsidP="00126813">
      <w:pPr>
        <w:pStyle w:val="Heading1"/>
        <w:shd w:val="clear" w:color="auto" w:fill="FFFFFF"/>
        <w:spacing w:before="0" w:beforeAutospacing="0" w:after="180" w:afterAutospacing="0" w:line="360" w:lineRule="atLeast"/>
        <w:ind w:right="300"/>
        <w:textAlignment w:val="baseline"/>
      </w:pPr>
    </w:p>
    <w:p w:rsidR="00B36F77" w:rsidRPr="00253A36" w:rsidRDefault="00B36F77">
      <w:bookmarkStart w:id="0" w:name="_GoBack"/>
      <w:bookmarkEnd w:id="0"/>
    </w:p>
    <w:sectPr w:rsidR="00B36F77" w:rsidRPr="00253A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88F" w:rsidRDefault="00A4688F" w:rsidP="0077673F">
      <w:pPr>
        <w:spacing w:after="0" w:line="240" w:lineRule="auto"/>
      </w:pPr>
      <w:r>
        <w:separator/>
      </w:r>
    </w:p>
  </w:endnote>
  <w:endnote w:type="continuationSeparator" w:id="0">
    <w:p w:rsidR="00A4688F" w:rsidRDefault="00A4688F" w:rsidP="00776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88F" w:rsidRDefault="00A4688F" w:rsidP="0077673F">
      <w:pPr>
        <w:spacing w:after="0" w:line="240" w:lineRule="auto"/>
      </w:pPr>
      <w:r>
        <w:separator/>
      </w:r>
    </w:p>
  </w:footnote>
  <w:footnote w:type="continuationSeparator" w:id="0">
    <w:p w:rsidR="00A4688F" w:rsidRDefault="00A4688F" w:rsidP="007767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021BD"/>
    <w:multiLevelType w:val="hybridMultilevel"/>
    <w:tmpl w:val="2B28FC9E"/>
    <w:lvl w:ilvl="0" w:tplc="CEDECF06">
      <w:start w:val="1"/>
      <w:numFmt w:val="bullet"/>
      <w:lvlText w:val="•"/>
      <w:lvlJc w:val="left"/>
      <w:pPr>
        <w:tabs>
          <w:tab w:val="num" w:pos="720"/>
        </w:tabs>
        <w:ind w:left="720" w:hanging="360"/>
      </w:pPr>
      <w:rPr>
        <w:rFonts w:ascii="Arial" w:hAnsi="Arial" w:hint="default"/>
      </w:rPr>
    </w:lvl>
    <w:lvl w:ilvl="1" w:tplc="960A944C" w:tentative="1">
      <w:start w:val="1"/>
      <w:numFmt w:val="bullet"/>
      <w:lvlText w:val="•"/>
      <w:lvlJc w:val="left"/>
      <w:pPr>
        <w:tabs>
          <w:tab w:val="num" w:pos="1440"/>
        </w:tabs>
        <w:ind w:left="1440" w:hanging="360"/>
      </w:pPr>
      <w:rPr>
        <w:rFonts w:ascii="Arial" w:hAnsi="Arial" w:hint="default"/>
      </w:rPr>
    </w:lvl>
    <w:lvl w:ilvl="2" w:tplc="BBC2A66E" w:tentative="1">
      <w:start w:val="1"/>
      <w:numFmt w:val="bullet"/>
      <w:lvlText w:val="•"/>
      <w:lvlJc w:val="left"/>
      <w:pPr>
        <w:tabs>
          <w:tab w:val="num" w:pos="2160"/>
        </w:tabs>
        <w:ind w:left="2160" w:hanging="360"/>
      </w:pPr>
      <w:rPr>
        <w:rFonts w:ascii="Arial" w:hAnsi="Arial" w:hint="default"/>
      </w:rPr>
    </w:lvl>
    <w:lvl w:ilvl="3" w:tplc="7042124C" w:tentative="1">
      <w:start w:val="1"/>
      <w:numFmt w:val="bullet"/>
      <w:lvlText w:val="•"/>
      <w:lvlJc w:val="left"/>
      <w:pPr>
        <w:tabs>
          <w:tab w:val="num" w:pos="2880"/>
        </w:tabs>
        <w:ind w:left="2880" w:hanging="360"/>
      </w:pPr>
      <w:rPr>
        <w:rFonts w:ascii="Arial" w:hAnsi="Arial" w:hint="default"/>
      </w:rPr>
    </w:lvl>
    <w:lvl w:ilvl="4" w:tplc="5150FF00" w:tentative="1">
      <w:start w:val="1"/>
      <w:numFmt w:val="bullet"/>
      <w:lvlText w:val="•"/>
      <w:lvlJc w:val="left"/>
      <w:pPr>
        <w:tabs>
          <w:tab w:val="num" w:pos="3600"/>
        </w:tabs>
        <w:ind w:left="3600" w:hanging="360"/>
      </w:pPr>
      <w:rPr>
        <w:rFonts w:ascii="Arial" w:hAnsi="Arial" w:hint="default"/>
      </w:rPr>
    </w:lvl>
    <w:lvl w:ilvl="5" w:tplc="36ACF2DC" w:tentative="1">
      <w:start w:val="1"/>
      <w:numFmt w:val="bullet"/>
      <w:lvlText w:val="•"/>
      <w:lvlJc w:val="left"/>
      <w:pPr>
        <w:tabs>
          <w:tab w:val="num" w:pos="4320"/>
        </w:tabs>
        <w:ind w:left="4320" w:hanging="360"/>
      </w:pPr>
      <w:rPr>
        <w:rFonts w:ascii="Arial" w:hAnsi="Arial" w:hint="default"/>
      </w:rPr>
    </w:lvl>
    <w:lvl w:ilvl="6" w:tplc="8B9C61D8" w:tentative="1">
      <w:start w:val="1"/>
      <w:numFmt w:val="bullet"/>
      <w:lvlText w:val="•"/>
      <w:lvlJc w:val="left"/>
      <w:pPr>
        <w:tabs>
          <w:tab w:val="num" w:pos="5040"/>
        </w:tabs>
        <w:ind w:left="5040" w:hanging="360"/>
      </w:pPr>
      <w:rPr>
        <w:rFonts w:ascii="Arial" w:hAnsi="Arial" w:hint="default"/>
      </w:rPr>
    </w:lvl>
    <w:lvl w:ilvl="7" w:tplc="F24852A2" w:tentative="1">
      <w:start w:val="1"/>
      <w:numFmt w:val="bullet"/>
      <w:lvlText w:val="•"/>
      <w:lvlJc w:val="left"/>
      <w:pPr>
        <w:tabs>
          <w:tab w:val="num" w:pos="5760"/>
        </w:tabs>
        <w:ind w:left="5760" w:hanging="360"/>
      </w:pPr>
      <w:rPr>
        <w:rFonts w:ascii="Arial" w:hAnsi="Arial" w:hint="default"/>
      </w:rPr>
    </w:lvl>
    <w:lvl w:ilvl="8" w:tplc="789EEA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992DDB"/>
    <w:multiLevelType w:val="multilevel"/>
    <w:tmpl w:val="F0E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8555E"/>
    <w:multiLevelType w:val="multilevel"/>
    <w:tmpl w:val="80CE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3C3F1E"/>
    <w:multiLevelType w:val="hybridMultilevel"/>
    <w:tmpl w:val="675246AC"/>
    <w:lvl w:ilvl="0" w:tplc="9B209F94">
      <w:start w:val="1"/>
      <w:numFmt w:val="decimal"/>
      <w:lvlText w:val="%1."/>
      <w:lvlJc w:val="left"/>
      <w:pPr>
        <w:tabs>
          <w:tab w:val="num" w:pos="720"/>
        </w:tabs>
        <w:ind w:left="720" w:hanging="360"/>
      </w:pPr>
    </w:lvl>
    <w:lvl w:ilvl="1" w:tplc="8ED29536">
      <w:start w:val="1"/>
      <w:numFmt w:val="lowerLetter"/>
      <w:lvlText w:val="%2)"/>
      <w:lvlJc w:val="left"/>
      <w:pPr>
        <w:tabs>
          <w:tab w:val="num" w:pos="1440"/>
        </w:tabs>
        <w:ind w:left="1440" w:hanging="360"/>
      </w:pPr>
    </w:lvl>
    <w:lvl w:ilvl="2" w:tplc="E79E3F64" w:tentative="1">
      <w:start w:val="1"/>
      <w:numFmt w:val="decimal"/>
      <w:lvlText w:val="%3."/>
      <w:lvlJc w:val="left"/>
      <w:pPr>
        <w:tabs>
          <w:tab w:val="num" w:pos="2160"/>
        </w:tabs>
        <w:ind w:left="2160" w:hanging="360"/>
      </w:pPr>
    </w:lvl>
    <w:lvl w:ilvl="3" w:tplc="5C105F82" w:tentative="1">
      <w:start w:val="1"/>
      <w:numFmt w:val="decimal"/>
      <w:lvlText w:val="%4."/>
      <w:lvlJc w:val="left"/>
      <w:pPr>
        <w:tabs>
          <w:tab w:val="num" w:pos="2880"/>
        </w:tabs>
        <w:ind w:left="2880" w:hanging="360"/>
      </w:pPr>
    </w:lvl>
    <w:lvl w:ilvl="4" w:tplc="8DFC618E" w:tentative="1">
      <w:start w:val="1"/>
      <w:numFmt w:val="decimal"/>
      <w:lvlText w:val="%5."/>
      <w:lvlJc w:val="left"/>
      <w:pPr>
        <w:tabs>
          <w:tab w:val="num" w:pos="3600"/>
        </w:tabs>
        <w:ind w:left="3600" w:hanging="360"/>
      </w:pPr>
    </w:lvl>
    <w:lvl w:ilvl="5" w:tplc="0A1E831E" w:tentative="1">
      <w:start w:val="1"/>
      <w:numFmt w:val="decimal"/>
      <w:lvlText w:val="%6."/>
      <w:lvlJc w:val="left"/>
      <w:pPr>
        <w:tabs>
          <w:tab w:val="num" w:pos="4320"/>
        </w:tabs>
        <w:ind w:left="4320" w:hanging="360"/>
      </w:pPr>
    </w:lvl>
    <w:lvl w:ilvl="6" w:tplc="A636FC98" w:tentative="1">
      <w:start w:val="1"/>
      <w:numFmt w:val="decimal"/>
      <w:lvlText w:val="%7."/>
      <w:lvlJc w:val="left"/>
      <w:pPr>
        <w:tabs>
          <w:tab w:val="num" w:pos="5040"/>
        </w:tabs>
        <w:ind w:left="5040" w:hanging="360"/>
      </w:pPr>
    </w:lvl>
    <w:lvl w:ilvl="7" w:tplc="1872110A" w:tentative="1">
      <w:start w:val="1"/>
      <w:numFmt w:val="decimal"/>
      <w:lvlText w:val="%8."/>
      <w:lvlJc w:val="left"/>
      <w:pPr>
        <w:tabs>
          <w:tab w:val="num" w:pos="5760"/>
        </w:tabs>
        <w:ind w:left="5760" w:hanging="360"/>
      </w:pPr>
    </w:lvl>
    <w:lvl w:ilvl="8" w:tplc="FBA44D6C" w:tentative="1">
      <w:start w:val="1"/>
      <w:numFmt w:val="decimal"/>
      <w:lvlText w:val="%9."/>
      <w:lvlJc w:val="left"/>
      <w:pPr>
        <w:tabs>
          <w:tab w:val="num" w:pos="6480"/>
        </w:tabs>
        <w:ind w:left="6480" w:hanging="360"/>
      </w:pPr>
    </w:lvl>
  </w:abstractNum>
  <w:abstractNum w:abstractNumId="4" w15:restartNumberingAfterBreak="0">
    <w:nsid w:val="6E450B66"/>
    <w:multiLevelType w:val="hybridMultilevel"/>
    <w:tmpl w:val="0AFA7EFC"/>
    <w:lvl w:ilvl="0" w:tplc="EB70B846">
      <w:start w:val="1"/>
      <w:numFmt w:val="decimal"/>
      <w:lvlText w:val="%1."/>
      <w:lvlJc w:val="left"/>
      <w:pPr>
        <w:tabs>
          <w:tab w:val="num" w:pos="720"/>
        </w:tabs>
        <w:ind w:left="720" w:hanging="360"/>
      </w:pPr>
    </w:lvl>
    <w:lvl w:ilvl="1" w:tplc="F4E6BC50">
      <w:start w:val="1"/>
      <w:numFmt w:val="lowerLetter"/>
      <w:lvlText w:val="%2)"/>
      <w:lvlJc w:val="left"/>
      <w:pPr>
        <w:tabs>
          <w:tab w:val="num" w:pos="1440"/>
        </w:tabs>
        <w:ind w:left="1440" w:hanging="360"/>
      </w:pPr>
    </w:lvl>
    <w:lvl w:ilvl="2" w:tplc="DC58B9F4" w:tentative="1">
      <w:start w:val="1"/>
      <w:numFmt w:val="decimal"/>
      <w:lvlText w:val="%3."/>
      <w:lvlJc w:val="left"/>
      <w:pPr>
        <w:tabs>
          <w:tab w:val="num" w:pos="2160"/>
        </w:tabs>
        <w:ind w:left="2160" w:hanging="360"/>
      </w:pPr>
    </w:lvl>
    <w:lvl w:ilvl="3" w:tplc="61C2A304" w:tentative="1">
      <w:start w:val="1"/>
      <w:numFmt w:val="decimal"/>
      <w:lvlText w:val="%4."/>
      <w:lvlJc w:val="left"/>
      <w:pPr>
        <w:tabs>
          <w:tab w:val="num" w:pos="2880"/>
        </w:tabs>
        <w:ind w:left="2880" w:hanging="360"/>
      </w:pPr>
    </w:lvl>
    <w:lvl w:ilvl="4" w:tplc="723E2550" w:tentative="1">
      <w:start w:val="1"/>
      <w:numFmt w:val="decimal"/>
      <w:lvlText w:val="%5."/>
      <w:lvlJc w:val="left"/>
      <w:pPr>
        <w:tabs>
          <w:tab w:val="num" w:pos="3600"/>
        </w:tabs>
        <w:ind w:left="3600" w:hanging="360"/>
      </w:pPr>
    </w:lvl>
    <w:lvl w:ilvl="5" w:tplc="C4A0B722" w:tentative="1">
      <w:start w:val="1"/>
      <w:numFmt w:val="decimal"/>
      <w:lvlText w:val="%6."/>
      <w:lvlJc w:val="left"/>
      <w:pPr>
        <w:tabs>
          <w:tab w:val="num" w:pos="4320"/>
        </w:tabs>
        <w:ind w:left="4320" w:hanging="360"/>
      </w:pPr>
    </w:lvl>
    <w:lvl w:ilvl="6" w:tplc="285E14B8" w:tentative="1">
      <w:start w:val="1"/>
      <w:numFmt w:val="decimal"/>
      <w:lvlText w:val="%7."/>
      <w:lvlJc w:val="left"/>
      <w:pPr>
        <w:tabs>
          <w:tab w:val="num" w:pos="5040"/>
        </w:tabs>
        <w:ind w:left="5040" w:hanging="360"/>
      </w:pPr>
    </w:lvl>
    <w:lvl w:ilvl="7" w:tplc="49F81B08" w:tentative="1">
      <w:start w:val="1"/>
      <w:numFmt w:val="decimal"/>
      <w:lvlText w:val="%8."/>
      <w:lvlJc w:val="left"/>
      <w:pPr>
        <w:tabs>
          <w:tab w:val="num" w:pos="5760"/>
        </w:tabs>
        <w:ind w:left="5760" w:hanging="360"/>
      </w:pPr>
    </w:lvl>
    <w:lvl w:ilvl="8" w:tplc="43B26AF4" w:tentative="1">
      <w:start w:val="1"/>
      <w:numFmt w:val="decimal"/>
      <w:lvlText w:val="%9."/>
      <w:lvlJc w:val="left"/>
      <w:pPr>
        <w:tabs>
          <w:tab w:val="num" w:pos="6480"/>
        </w:tabs>
        <w:ind w:left="6480" w:hanging="360"/>
      </w:pPr>
    </w:lvl>
  </w:abstractNum>
  <w:abstractNum w:abstractNumId="5" w15:restartNumberingAfterBreak="0">
    <w:nsid w:val="7FB46489"/>
    <w:multiLevelType w:val="multilevel"/>
    <w:tmpl w:val="5690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FC1"/>
    <w:rsid w:val="00013D47"/>
    <w:rsid w:val="00126813"/>
    <w:rsid w:val="00174B30"/>
    <w:rsid w:val="001876D8"/>
    <w:rsid w:val="001C4515"/>
    <w:rsid w:val="001D4349"/>
    <w:rsid w:val="001F6522"/>
    <w:rsid w:val="00253A36"/>
    <w:rsid w:val="0029795F"/>
    <w:rsid w:val="002E0168"/>
    <w:rsid w:val="00300119"/>
    <w:rsid w:val="003C3CAC"/>
    <w:rsid w:val="004209E0"/>
    <w:rsid w:val="00497455"/>
    <w:rsid w:val="004C77A9"/>
    <w:rsid w:val="004C7D2C"/>
    <w:rsid w:val="004F7DF9"/>
    <w:rsid w:val="00502DD2"/>
    <w:rsid w:val="00511FC1"/>
    <w:rsid w:val="00530790"/>
    <w:rsid w:val="0055209D"/>
    <w:rsid w:val="005E545B"/>
    <w:rsid w:val="005F35C0"/>
    <w:rsid w:val="00617F12"/>
    <w:rsid w:val="00624D15"/>
    <w:rsid w:val="00625D85"/>
    <w:rsid w:val="00641CD6"/>
    <w:rsid w:val="006509FF"/>
    <w:rsid w:val="00676848"/>
    <w:rsid w:val="006C6126"/>
    <w:rsid w:val="007327EF"/>
    <w:rsid w:val="0077673F"/>
    <w:rsid w:val="00790D9F"/>
    <w:rsid w:val="007B1B56"/>
    <w:rsid w:val="0080051C"/>
    <w:rsid w:val="00800C07"/>
    <w:rsid w:val="00865245"/>
    <w:rsid w:val="008A1E11"/>
    <w:rsid w:val="008B1E41"/>
    <w:rsid w:val="00932EF7"/>
    <w:rsid w:val="00934ECF"/>
    <w:rsid w:val="009C3E44"/>
    <w:rsid w:val="00A204AF"/>
    <w:rsid w:val="00A4688F"/>
    <w:rsid w:val="00A76358"/>
    <w:rsid w:val="00A82DF9"/>
    <w:rsid w:val="00AB7DC5"/>
    <w:rsid w:val="00AF1B91"/>
    <w:rsid w:val="00B36F77"/>
    <w:rsid w:val="00BA67E9"/>
    <w:rsid w:val="00C77E8D"/>
    <w:rsid w:val="00C97D20"/>
    <w:rsid w:val="00D01BDE"/>
    <w:rsid w:val="00D415D9"/>
    <w:rsid w:val="00D52D5D"/>
    <w:rsid w:val="00E6281D"/>
    <w:rsid w:val="00EC2D64"/>
    <w:rsid w:val="00EF46E4"/>
    <w:rsid w:val="00F71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47AD69-CD20-4110-BA2E-C7F4C8216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FC1"/>
  </w:style>
  <w:style w:type="paragraph" w:styleId="Heading1">
    <w:name w:val="heading 1"/>
    <w:basedOn w:val="Normal"/>
    <w:link w:val="Heading1Char"/>
    <w:uiPriority w:val="9"/>
    <w:qFormat/>
    <w:rsid w:val="001268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82DF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7D20"/>
    <w:rPr>
      <w:color w:val="0563C1" w:themeColor="hyperlink"/>
      <w:u w:val="single"/>
    </w:rPr>
  </w:style>
  <w:style w:type="character" w:customStyle="1" w:styleId="Heading1Char">
    <w:name w:val="Heading 1 Char"/>
    <w:basedOn w:val="DefaultParagraphFont"/>
    <w:link w:val="Heading1"/>
    <w:uiPriority w:val="9"/>
    <w:rsid w:val="0012681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A82DF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A82D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76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73F"/>
  </w:style>
  <w:style w:type="paragraph" w:styleId="Footer">
    <w:name w:val="footer"/>
    <w:basedOn w:val="Normal"/>
    <w:link w:val="FooterChar"/>
    <w:uiPriority w:val="99"/>
    <w:unhideWhenUsed/>
    <w:rsid w:val="00776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73F"/>
  </w:style>
  <w:style w:type="paragraph" w:styleId="BalloonText">
    <w:name w:val="Balloon Text"/>
    <w:basedOn w:val="Normal"/>
    <w:link w:val="BalloonTextChar"/>
    <w:uiPriority w:val="99"/>
    <w:semiHidden/>
    <w:unhideWhenUsed/>
    <w:rsid w:val="00BA67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7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28973">
      <w:bodyDiv w:val="1"/>
      <w:marLeft w:val="0"/>
      <w:marRight w:val="0"/>
      <w:marTop w:val="0"/>
      <w:marBottom w:val="0"/>
      <w:divBdr>
        <w:top w:val="none" w:sz="0" w:space="0" w:color="auto"/>
        <w:left w:val="none" w:sz="0" w:space="0" w:color="auto"/>
        <w:bottom w:val="none" w:sz="0" w:space="0" w:color="auto"/>
        <w:right w:val="none" w:sz="0" w:space="0" w:color="auto"/>
      </w:divBdr>
      <w:divsChild>
        <w:div w:id="892619770">
          <w:marLeft w:val="360"/>
          <w:marRight w:val="0"/>
          <w:marTop w:val="0"/>
          <w:marBottom w:val="0"/>
          <w:divBdr>
            <w:top w:val="none" w:sz="0" w:space="0" w:color="auto"/>
            <w:left w:val="none" w:sz="0" w:space="0" w:color="auto"/>
            <w:bottom w:val="none" w:sz="0" w:space="0" w:color="auto"/>
            <w:right w:val="none" w:sz="0" w:space="0" w:color="auto"/>
          </w:divBdr>
        </w:div>
        <w:div w:id="1408531236">
          <w:marLeft w:val="360"/>
          <w:marRight w:val="0"/>
          <w:marTop w:val="0"/>
          <w:marBottom w:val="0"/>
          <w:divBdr>
            <w:top w:val="none" w:sz="0" w:space="0" w:color="auto"/>
            <w:left w:val="none" w:sz="0" w:space="0" w:color="auto"/>
            <w:bottom w:val="none" w:sz="0" w:space="0" w:color="auto"/>
            <w:right w:val="none" w:sz="0" w:space="0" w:color="auto"/>
          </w:divBdr>
        </w:div>
        <w:div w:id="2006547438">
          <w:marLeft w:val="706"/>
          <w:marRight w:val="0"/>
          <w:marTop w:val="0"/>
          <w:marBottom w:val="0"/>
          <w:divBdr>
            <w:top w:val="none" w:sz="0" w:space="0" w:color="auto"/>
            <w:left w:val="none" w:sz="0" w:space="0" w:color="auto"/>
            <w:bottom w:val="none" w:sz="0" w:space="0" w:color="auto"/>
            <w:right w:val="none" w:sz="0" w:space="0" w:color="auto"/>
          </w:divBdr>
        </w:div>
        <w:div w:id="1628469742">
          <w:marLeft w:val="706"/>
          <w:marRight w:val="0"/>
          <w:marTop w:val="0"/>
          <w:marBottom w:val="0"/>
          <w:divBdr>
            <w:top w:val="none" w:sz="0" w:space="0" w:color="auto"/>
            <w:left w:val="none" w:sz="0" w:space="0" w:color="auto"/>
            <w:bottom w:val="none" w:sz="0" w:space="0" w:color="auto"/>
            <w:right w:val="none" w:sz="0" w:space="0" w:color="auto"/>
          </w:divBdr>
        </w:div>
        <w:div w:id="1553536055">
          <w:marLeft w:val="706"/>
          <w:marRight w:val="0"/>
          <w:marTop w:val="0"/>
          <w:marBottom w:val="0"/>
          <w:divBdr>
            <w:top w:val="none" w:sz="0" w:space="0" w:color="auto"/>
            <w:left w:val="none" w:sz="0" w:space="0" w:color="auto"/>
            <w:bottom w:val="none" w:sz="0" w:space="0" w:color="auto"/>
            <w:right w:val="none" w:sz="0" w:space="0" w:color="auto"/>
          </w:divBdr>
        </w:div>
        <w:div w:id="1523546099">
          <w:marLeft w:val="360"/>
          <w:marRight w:val="0"/>
          <w:marTop w:val="0"/>
          <w:marBottom w:val="0"/>
          <w:divBdr>
            <w:top w:val="none" w:sz="0" w:space="0" w:color="auto"/>
            <w:left w:val="none" w:sz="0" w:space="0" w:color="auto"/>
            <w:bottom w:val="none" w:sz="0" w:space="0" w:color="auto"/>
            <w:right w:val="none" w:sz="0" w:space="0" w:color="auto"/>
          </w:divBdr>
        </w:div>
        <w:div w:id="1696465206">
          <w:marLeft w:val="360"/>
          <w:marRight w:val="0"/>
          <w:marTop w:val="0"/>
          <w:marBottom w:val="0"/>
          <w:divBdr>
            <w:top w:val="none" w:sz="0" w:space="0" w:color="auto"/>
            <w:left w:val="none" w:sz="0" w:space="0" w:color="auto"/>
            <w:bottom w:val="none" w:sz="0" w:space="0" w:color="auto"/>
            <w:right w:val="none" w:sz="0" w:space="0" w:color="auto"/>
          </w:divBdr>
        </w:div>
        <w:div w:id="128135586">
          <w:marLeft w:val="360"/>
          <w:marRight w:val="0"/>
          <w:marTop w:val="0"/>
          <w:marBottom w:val="0"/>
          <w:divBdr>
            <w:top w:val="none" w:sz="0" w:space="0" w:color="auto"/>
            <w:left w:val="none" w:sz="0" w:space="0" w:color="auto"/>
            <w:bottom w:val="none" w:sz="0" w:space="0" w:color="auto"/>
            <w:right w:val="none" w:sz="0" w:space="0" w:color="auto"/>
          </w:divBdr>
        </w:div>
        <w:div w:id="1538466559">
          <w:marLeft w:val="360"/>
          <w:marRight w:val="0"/>
          <w:marTop w:val="0"/>
          <w:marBottom w:val="0"/>
          <w:divBdr>
            <w:top w:val="none" w:sz="0" w:space="0" w:color="auto"/>
            <w:left w:val="none" w:sz="0" w:space="0" w:color="auto"/>
            <w:bottom w:val="none" w:sz="0" w:space="0" w:color="auto"/>
            <w:right w:val="none" w:sz="0" w:space="0" w:color="auto"/>
          </w:divBdr>
        </w:div>
        <w:div w:id="1970356759">
          <w:marLeft w:val="360"/>
          <w:marRight w:val="0"/>
          <w:marTop w:val="0"/>
          <w:marBottom w:val="0"/>
          <w:divBdr>
            <w:top w:val="none" w:sz="0" w:space="0" w:color="auto"/>
            <w:left w:val="none" w:sz="0" w:space="0" w:color="auto"/>
            <w:bottom w:val="none" w:sz="0" w:space="0" w:color="auto"/>
            <w:right w:val="none" w:sz="0" w:space="0" w:color="auto"/>
          </w:divBdr>
        </w:div>
      </w:divsChild>
    </w:div>
    <w:div w:id="484472685">
      <w:bodyDiv w:val="1"/>
      <w:marLeft w:val="0"/>
      <w:marRight w:val="0"/>
      <w:marTop w:val="0"/>
      <w:marBottom w:val="0"/>
      <w:divBdr>
        <w:top w:val="none" w:sz="0" w:space="0" w:color="auto"/>
        <w:left w:val="none" w:sz="0" w:space="0" w:color="auto"/>
        <w:bottom w:val="none" w:sz="0" w:space="0" w:color="auto"/>
        <w:right w:val="none" w:sz="0" w:space="0" w:color="auto"/>
      </w:divBdr>
    </w:div>
    <w:div w:id="510220361">
      <w:bodyDiv w:val="1"/>
      <w:marLeft w:val="0"/>
      <w:marRight w:val="0"/>
      <w:marTop w:val="0"/>
      <w:marBottom w:val="0"/>
      <w:divBdr>
        <w:top w:val="none" w:sz="0" w:space="0" w:color="auto"/>
        <w:left w:val="none" w:sz="0" w:space="0" w:color="auto"/>
        <w:bottom w:val="none" w:sz="0" w:space="0" w:color="auto"/>
        <w:right w:val="none" w:sz="0" w:space="0" w:color="auto"/>
      </w:divBdr>
      <w:divsChild>
        <w:div w:id="1682389938">
          <w:marLeft w:val="360"/>
          <w:marRight w:val="0"/>
          <w:marTop w:val="0"/>
          <w:marBottom w:val="0"/>
          <w:divBdr>
            <w:top w:val="none" w:sz="0" w:space="0" w:color="auto"/>
            <w:left w:val="none" w:sz="0" w:space="0" w:color="auto"/>
            <w:bottom w:val="none" w:sz="0" w:space="0" w:color="auto"/>
            <w:right w:val="none" w:sz="0" w:space="0" w:color="auto"/>
          </w:divBdr>
        </w:div>
        <w:div w:id="617444451">
          <w:marLeft w:val="360"/>
          <w:marRight w:val="0"/>
          <w:marTop w:val="0"/>
          <w:marBottom w:val="0"/>
          <w:divBdr>
            <w:top w:val="none" w:sz="0" w:space="0" w:color="auto"/>
            <w:left w:val="none" w:sz="0" w:space="0" w:color="auto"/>
            <w:bottom w:val="none" w:sz="0" w:space="0" w:color="auto"/>
            <w:right w:val="none" w:sz="0" w:space="0" w:color="auto"/>
          </w:divBdr>
        </w:div>
        <w:div w:id="693962768">
          <w:marLeft w:val="850"/>
          <w:marRight w:val="0"/>
          <w:marTop w:val="0"/>
          <w:marBottom w:val="0"/>
          <w:divBdr>
            <w:top w:val="none" w:sz="0" w:space="0" w:color="auto"/>
            <w:left w:val="none" w:sz="0" w:space="0" w:color="auto"/>
            <w:bottom w:val="none" w:sz="0" w:space="0" w:color="auto"/>
            <w:right w:val="none" w:sz="0" w:space="0" w:color="auto"/>
          </w:divBdr>
        </w:div>
        <w:div w:id="969551025">
          <w:marLeft w:val="850"/>
          <w:marRight w:val="0"/>
          <w:marTop w:val="0"/>
          <w:marBottom w:val="0"/>
          <w:divBdr>
            <w:top w:val="none" w:sz="0" w:space="0" w:color="auto"/>
            <w:left w:val="none" w:sz="0" w:space="0" w:color="auto"/>
            <w:bottom w:val="none" w:sz="0" w:space="0" w:color="auto"/>
            <w:right w:val="none" w:sz="0" w:space="0" w:color="auto"/>
          </w:divBdr>
        </w:div>
        <w:div w:id="56710981">
          <w:marLeft w:val="850"/>
          <w:marRight w:val="0"/>
          <w:marTop w:val="0"/>
          <w:marBottom w:val="0"/>
          <w:divBdr>
            <w:top w:val="none" w:sz="0" w:space="0" w:color="auto"/>
            <w:left w:val="none" w:sz="0" w:space="0" w:color="auto"/>
            <w:bottom w:val="none" w:sz="0" w:space="0" w:color="auto"/>
            <w:right w:val="none" w:sz="0" w:space="0" w:color="auto"/>
          </w:divBdr>
        </w:div>
        <w:div w:id="977497801">
          <w:marLeft w:val="360"/>
          <w:marRight w:val="0"/>
          <w:marTop w:val="0"/>
          <w:marBottom w:val="0"/>
          <w:divBdr>
            <w:top w:val="none" w:sz="0" w:space="0" w:color="auto"/>
            <w:left w:val="none" w:sz="0" w:space="0" w:color="auto"/>
            <w:bottom w:val="none" w:sz="0" w:space="0" w:color="auto"/>
            <w:right w:val="none" w:sz="0" w:space="0" w:color="auto"/>
          </w:divBdr>
        </w:div>
        <w:div w:id="1548101113">
          <w:marLeft w:val="360"/>
          <w:marRight w:val="0"/>
          <w:marTop w:val="0"/>
          <w:marBottom w:val="0"/>
          <w:divBdr>
            <w:top w:val="none" w:sz="0" w:space="0" w:color="auto"/>
            <w:left w:val="none" w:sz="0" w:space="0" w:color="auto"/>
            <w:bottom w:val="none" w:sz="0" w:space="0" w:color="auto"/>
            <w:right w:val="none" w:sz="0" w:space="0" w:color="auto"/>
          </w:divBdr>
        </w:div>
        <w:div w:id="401147173">
          <w:marLeft w:val="360"/>
          <w:marRight w:val="0"/>
          <w:marTop w:val="0"/>
          <w:marBottom w:val="0"/>
          <w:divBdr>
            <w:top w:val="none" w:sz="0" w:space="0" w:color="auto"/>
            <w:left w:val="none" w:sz="0" w:space="0" w:color="auto"/>
            <w:bottom w:val="none" w:sz="0" w:space="0" w:color="auto"/>
            <w:right w:val="none" w:sz="0" w:space="0" w:color="auto"/>
          </w:divBdr>
        </w:div>
        <w:div w:id="2144276417">
          <w:marLeft w:val="360"/>
          <w:marRight w:val="0"/>
          <w:marTop w:val="0"/>
          <w:marBottom w:val="0"/>
          <w:divBdr>
            <w:top w:val="none" w:sz="0" w:space="0" w:color="auto"/>
            <w:left w:val="none" w:sz="0" w:space="0" w:color="auto"/>
            <w:bottom w:val="none" w:sz="0" w:space="0" w:color="auto"/>
            <w:right w:val="none" w:sz="0" w:space="0" w:color="auto"/>
          </w:divBdr>
        </w:div>
        <w:div w:id="291056454">
          <w:marLeft w:val="360"/>
          <w:marRight w:val="0"/>
          <w:marTop w:val="0"/>
          <w:marBottom w:val="0"/>
          <w:divBdr>
            <w:top w:val="none" w:sz="0" w:space="0" w:color="auto"/>
            <w:left w:val="none" w:sz="0" w:space="0" w:color="auto"/>
            <w:bottom w:val="none" w:sz="0" w:space="0" w:color="auto"/>
            <w:right w:val="none" w:sz="0" w:space="0" w:color="auto"/>
          </w:divBdr>
        </w:div>
      </w:divsChild>
    </w:div>
    <w:div w:id="624236124">
      <w:bodyDiv w:val="1"/>
      <w:marLeft w:val="0"/>
      <w:marRight w:val="0"/>
      <w:marTop w:val="0"/>
      <w:marBottom w:val="0"/>
      <w:divBdr>
        <w:top w:val="none" w:sz="0" w:space="0" w:color="auto"/>
        <w:left w:val="none" w:sz="0" w:space="0" w:color="auto"/>
        <w:bottom w:val="none" w:sz="0" w:space="0" w:color="auto"/>
        <w:right w:val="none" w:sz="0" w:space="0" w:color="auto"/>
      </w:divBdr>
    </w:div>
    <w:div w:id="1663661048">
      <w:bodyDiv w:val="1"/>
      <w:marLeft w:val="0"/>
      <w:marRight w:val="0"/>
      <w:marTop w:val="0"/>
      <w:marBottom w:val="0"/>
      <w:divBdr>
        <w:top w:val="none" w:sz="0" w:space="0" w:color="auto"/>
        <w:left w:val="none" w:sz="0" w:space="0" w:color="auto"/>
        <w:bottom w:val="none" w:sz="0" w:space="0" w:color="auto"/>
        <w:right w:val="none" w:sz="0" w:space="0" w:color="auto"/>
      </w:divBdr>
    </w:div>
    <w:div w:id="1736202716">
      <w:bodyDiv w:val="1"/>
      <w:marLeft w:val="0"/>
      <w:marRight w:val="0"/>
      <w:marTop w:val="0"/>
      <w:marBottom w:val="0"/>
      <w:divBdr>
        <w:top w:val="none" w:sz="0" w:space="0" w:color="auto"/>
        <w:left w:val="none" w:sz="0" w:space="0" w:color="auto"/>
        <w:bottom w:val="none" w:sz="0" w:space="0" w:color="auto"/>
        <w:right w:val="none" w:sz="0" w:space="0" w:color="auto"/>
      </w:divBdr>
    </w:div>
    <w:div w:id="197768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rs.org/article/social-services-and-well-being-wales-act-2014" TargetMode="External"/><Relationship Id="rId13" Type="http://schemas.openxmlformats.org/officeDocument/2006/relationships/hyperlink" Target="https://www.independentage.org/information/housing-options/home-adaptations" TargetMode="External"/><Relationship Id="rId18" Type="http://schemas.openxmlformats.org/officeDocument/2006/relationships/hyperlink" Target="http://gov.wales/statistics-and-research/mid-year-estimates-population/?lang=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geuk.org.uk/cymru/home-and-care/the-social-services-and-well-being-wales-act-2014-/" TargetMode="External"/><Relationship Id="rId12" Type="http://schemas.openxmlformats.org/officeDocument/2006/relationships/hyperlink" Target="http://home-care-plus.com/2010/12/understanding-the-roles-of-formal-and-informal-caregivers/" TargetMode="External"/><Relationship Id="rId17" Type="http://schemas.openxmlformats.org/officeDocument/2006/relationships/hyperlink" Target="https://socialcare.wales/cms_assets/hub-downloads/Guidance_Note_Repeals_and_Transitional_Provisions.pdf" TargetMode="External"/><Relationship Id="rId2" Type="http://schemas.openxmlformats.org/officeDocument/2006/relationships/styles" Target="styles.xml"/><Relationship Id="rId16" Type="http://schemas.openxmlformats.org/officeDocument/2006/relationships/hyperlink" Target="https://socialcare.wales/hub/hub-resource-sub-categories/safeguard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ylearningsite.co.uk/the-role-of-british-women-in-the-twentieth-century/women-in-1900/" TargetMode="External"/><Relationship Id="rId5" Type="http://schemas.openxmlformats.org/officeDocument/2006/relationships/footnotes" Target="footnotes.xml"/><Relationship Id="rId15" Type="http://schemas.openxmlformats.org/officeDocument/2006/relationships/hyperlink" Target="http://www.olderpeoplewales.com/en/publications/sswb.aspx" TargetMode="External"/><Relationship Id="rId10" Type="http://schemas.openxmlformats.org/officeDocument/2006/relationships/hyperlink" Target="https://www.dewis.wales/looking-after-an-older-person" TargetMode="External"/><Relationship Id="rId19" Type="http://schemas.openxmlformats.org/officeDocument/2006/relationships/hyperlink" Target="http://www.who.int/healthinfo/survey/ageingdefnolder/en/" TargetMode="External"/><Relationship Id="rId4" Type="http://schemas.openxmlformats.org/officeDocument/2006/relationships/webSettings" Target="webSettings.xml"/><Relationship Id="rId9" Type="http://schemas.openxmlformats.org/officeDocument/2006/relationships/hyperlink" Target="https://www.gov.uk/government/publications/care-and-support-whats-changing/care-and-support-whats-changing" TargetMode="External"/><Relationship Id="rId14" Type="http://schemas.openxmlformats.org/officeDocument/2006/relationships/hyperlink" Target="https://www.thh.nhs.uk/documents/_Patients/PatientLeaflets/occtherapy/PI073_Occu_Therapy_Home_Visit_Jan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2115</TotalTime>
  <Pages>8</Pages>
  <Words>2756</Words>
  <Characters>15711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Lewis (1702405)</dc:creator>
  <cp:keywords/>
  <dc:description/>
  <cp:lastModifiedBy>Chloe Lewis (1702405)</cp:lastModifiedBy>
  <cp:revision>6</cp:revision>
  <dcterms:created xsi:type="dcterms:W3CDTF">2018-01-09T23:56:00Z</dcterms:created>
  <dcterms:modified xsi:type="dcterms:W3CDTF">2018-01-11T11:49:00Z</dcterms:modified>
</cp:coreProperties>
</file>