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D24BD" w14:textId="271271CF" w:rsidR="00822FD2" w:rsidRPr="00525646" w:rsidRDefault="00822FD2" w:rsidP="003B67F2">
      <w:pPr>
        <w:rPr>
          <w:b/>
          <w:sz w:val="32"/>
          <w:u w:val="single"/>
        </w:rPr>
      </w:pPr>
      <w:r>
        <w:rPr>
          <w:b/>
          <w:sz w:val="32"/>
          <w:u w:val="single"/>
        </w:rPr>
        <w:t>Northwind Data Warehouse</w:t>
      </w:r>
      <w:r w:rsidR="00E7711F">
        <w:rPr>
          <w:b/>
          <w:sz w:val="32"/>
          <w:u w:val="single"/>
        </w:rPr>
        <w:t xml:space="preserve"> ETL Plan</w:t>
      </w:r>
    </w:p>
    <w:p w14:paraId="53172E84" w14:textId="77777777" w:rsidR="00822FD2" w:rsidRPr="00E7711F" w:rsidRDefault="00822FD2" w:rsidP="00822FD2">
      <w:pPr>
        <w:rPr>
          <w:sz w:val="22"/>
          <w:szCs w:val="22"/>
        </w:rPr>
      </w:pPr>
    </w:p>
    <w:p w14:paraId="3B605F36" w14:textId="3D4DF4DE" w:rsidR="00822FD2" w:rsidRPr="00E7711F" w:rsidRDefault="00822FD2" w:rsidP="00822FD2">
      <w:pPr>
        <w:rPr>
          <w:sz w:val="22"/>
          <w:szCs w:val="22"/>
        </w:rPr>
      </w:pPr>
      <w:r w:rsidRPr="00E7711F">
        <w:rPr>
          <w:sz w:val="22"/>
          <w:szCs w:val="22"/>
        </w:rPr>
        <w:t xml:space="preserve">The relational diagram below (figure 1) shows the structure of the Northwind retail database. </w:t>
      </w:r>
      <w:r w:rsidR="00E7711F" w:rsidRPr="00E7711F">
        <w:rPr>
          <w:sz w:val="22"/>
          <w:szCs w:val="22"/>
        </w:rPr>
        <w:t>This is the main source system for their new data warehouse (figure 2). Your task will be to develop the ETL plan that maps the data locations in the source system to those in the main data warehouse and determines any transformation processes that are needed on the way.</w:t>
      </w:r>
    </w:p>
    <w:p w14:paraId="7B316B9D" w14:textId="77777777" w:rsidR="00822FD2" w:rsidRDefault="00822FD2" w:rsidP="00822FD2"/>
    <w:p w14:paraId="31FA4D70" w14:textId="77777777" w:rsidR="00822FD2" w:rsidRDefault="00223B3E" w:rsidP="00822FD2">
      <w:pPr>
        <w:rPr>
          <w:b/>
          <w:sz w:val="16"/>
        </w:rPr>
      </w:pPr>
      <w:r>
        <w:rPr>
          <w:b/>
          <w:noProof/>
          <w:sz w:val="16"/>
          <w:lang w:eastAsia="en-GB"/>
        </w:rPr>
        <w:drawing>
          <wp:inline distT="0" distB="0" distL="0" distR="0" wp14:anchorId="2B370BD3" wp14:editId="79CD6D26">
            <wp:extent cx="5731510" cy="38627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rthwind DB.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862705"/>
                    </a:xfrm>
                    <a:prstGeom prst="rect">
                      <a:avLst/>
                    </a:prstGeom>
                  </pic:spPr>
                </pic:pic>
              </a:graphicData>
            </a:graphic>
          </wp:inline>
        </w:drawing>
      </w:r>
    </w:p>
    <w:p w14:paraId="6A798EA3" w14:textId="77777777" w:rsidR="00822FD2" w:rsidRPr="00E7711F" w:rsidRDefault="00822FD2" w:rsidP="00822FD2">
      <w:pPr>
        <w:jc w:val="center"/>
        <w:rPr>
          <w:i/>
          <w:iCs/>
          <w:sz w:val="22"/>
          <w:szCs w:val="22"/>
        </w:rPr>
      </w:pPr>
      <w:r w:rsidRPr="00E7711F">
        <w:rPr>
          <w:i/>
          <w:iCs/>
          <w:sz w:val="22"/>
          <w:szCs w:val="22"/>
        </w:rPr>
        <w:t>Figure 1: Northwind database structure</w:t>
      </w:r>
    </w:p>
    <w:p w14:paraId="2501838B" w14:textId="77777777" w:rsidR="00E7711F" w:rsidRDefault="00E7711F" w:rsidP="00822FD2">
      <w:r>
        <w:rPr>
          <w:b/>
          <w:noProof/>
          <w:sz w:val="16"/>
          <w:lang w:eastAsia="en-GB"/>
        </w:rPr>
        <w:drawing>
          <wp:inline distT="0" distB="0" distL="0" distR="0" wp14:anchorId="06E2C395" wp14:editId="3075977C">
            <wp:extent cx="5731510" cy="3728085"/>
            <wp:effectExtent l="0" t="0" r="2540" b="5715"/>
            <wp:docPr id="906529129" name="Picture 906529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orthwind DW MetaAggregat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728085"/>
                    </a:xfrm>
                    <a:prstGeom prst="rect">
                      <a:avLst/>
                    </a:prstGeom>
                  </pic:spPr>
                </pic:pic>
              </a:graphicData>
            </a:graphic>
          </wp:inline>
        </w:drawing>
      </w:r>
    </w:p>
    <w:p w14:paraId="5C7764BF" w14:textId="5FB9DAC2" w:rsidR="00E7711F" w:rsidRPr="00E7711F" w:rsidRDefault="00E7711F" w:rsidP="00E7711F">
      <w:pPr>
        <w:jc w:val="center"/>
        <w:rPr>
          <w:i/>
          <w:iCs/>
          <w:sz w:val="22"/>
          <w:szCs w:val="22"/>
        </w:rPr>
      </w:pPr>
      <w:r w:rsidRPr="00E7711F">
        <w:rPr>
          <w:i/>
          <w:iCs/>
          <w:sz w:val="22"/>
          <w:szCs w:val="22"/>
        </w:rPr>
        <w:t xml:space="preserve">Figure </w:t>
      </w:r>
      <w:r w:rsidRPr="00E7711F">
        <w:rPr>
          <w:i/>
          <w:iCs/>
          <w:sz w:val="22"/>
          <w:szCs w:val="22"/>
        </w:rPr>
        <w:t>2</w:t>
      </w:r>
      <w:r w:rsidRPr="00E7711F">
        <w:rPr>
          <w:i/>
          <w:iCs/>
          <w:sz w:val="22"/>
          <w:szCs w:val="22"/>
        </w:rPr>
        <w:t>: Northwind data</w:t>
      </w:r>
      <w:r w:rsidRPr="00E7711F">
        <w:rPr>
          <w:i/>
          <w:iCs/>
          <w:sz w:val="22"/>
          <w:szCs w:val="22"/>
        </w:rPr>
        <w:t xml:space="preserve"> warehouse structure</w:t>
      </w:r>
    </w:p>
    <w:p w14:paraId="637EE572" w14:textId="77777777" w:rsidR="00822FD2" w:rsidRDefault="00822FD2" w:rsidP="00822FD2">
      <w:pPr>
        <w:pStyle w:val="Heading5"/>
        <w:rPr>
          <w:sz w:val="28"/>
          <w:u w:val="single"/>
        </w:rPr>
      </w:pPr>
      <w:r>
        <w:rPr>
          <w:sz w:val="28"/>
          <w:u w:val="single"/>
        </w:rPr>
        <w:lastRenderedPageBreak/>
        <w:t>Questions</w:t>
      </w:r>
    </w:p>
    <w:p w14:paraId="0F42CDDE" w14:textId="77777777" w:rsidR="00822FD2" w:rsidRDefault="00822FD2" w:rsidP="00822FD2">
      <w:pPr>
        <w:pStyle w:val="ListParagraph"/>
        <w:numPr>
          <w:ilvl w:val="0"/>
          <w:numId w:val="2"/>
        </w:numPr>
      </w:pPr>
      <w:r>
        <w:t>Map each table in the database to the corresponding table or tables in the data warehouse.</w:t>
      </w:r>
    </w:p>
    <w:p w14:paraId="10E069B6" w14:textId="75476E86" w:rsidR="00822FD2" w:rsidRDefault="00E7711F" w:rsidP="00822FD2">
      <w:pPr>
        <w:pStyle w:val="ListParagraph"/>
        <w:numPr>
          <w:ilvl w:val="0"/>
          <w:numId w:val="2"/>
        </w:numPr>
      </w:pPr>
      <w:r>
        <w:t>Using the ETL plan template,</w:t>
      </w:r>
      <w:r w:rsidR="00822FD2">
        <w:t xml:space="preserve"> develop an ETL plan showing which attributes come from which table and any calculations that </w:t>
      </w:r>
      <w:proofErr w:type="gramStart"/>
      <w:r w:rsidR="00822FD2">
        <w:t>have to</w:t>
      </w:r>
      <w:proofErr w:type="gramEnd"/>
      <w:r w:rsidR="00822FD2">
        <w:t xml:space="preserve"> be performed to produce the values of calculated attributes.</w:t>
      </w:r>
    </w:p>
    <w:p w14:paraId="0C44171B" w14:textId="77777777" w:rsidR="00260497" w:rsidRDefault="00260497"/>
    <w:sectPr w:rsidR="00260497" w:rsidSect="00E7711F">
      <w:headerReference w:type="default" r:id="rId9"/>
      <w:pgSz w:w="11906" w:h="16838"/>
      <w:pgMar w:top="1135" w:right="1080" w:bottom="1135" w:left="108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E2443" w14:textId="77777777" w:rsidR="00126D2F" w:rsidRDefault="00126D2F" w:rsidP="00E65CF1">
      <w:r>
        <w:separator/>
      </w:r>
    </w:p>
  </w:endnote>
  <w:endnote w:type="continuationSeparator" w:id="0">
    <w:p w14:paraId="376C0335" w14:textId="77777777" w:rsidR="00126D2F" w:rsidRDefault="00126D2F"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6A76E" w14:textId="77777777" w:rsidR="00126D2F" w:rsidRDefault="00126D2F" w:rsidP="00E65CF1">
      <w:r>
        <w:separator/>
      </w:r>
    </w:p>
  </w:footnote>
  <w:footnote w:type="continuationSeparator" w:id="0">
    <w:p w14:paraId="67D08105" w14:textId="77777777" w:rsidR="00126D2F" w:rsidRDefault="00126D2F" w:rsidP="00E65C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7ECAB" w14:textId="4494D31F" w:rsidR="00E65CF1" w:rsidRPr="00E65CF1" w:rsidRDefault="000C551F">
    <w:pPr>
      <w:pStyle w:val="Header"/>
      <w:rPr>
        <w:sz w:val="20"/>
        <w:szCs w:val="18"/>
      </w:rPr>
    </w:pPr>
    <w:r>
      <w:rPr>
        <w:noProof/>
        <w:sz w:val="20"/>
        <w:szCs w:val="18"/>
        <w:lang w:eastAsia="en-GB"/>
      </w:rPr>
      <mc:AlternateContent>
        <mc:Choice Requires="wps">
          <w:drawing>
            <wp:anchor distT="0" distB="0" distL="114300" distR="114300" simplePos="0" relativeHeight="251658240" behindDoc="0" locked="0" layoutInCell="1" allowOverlap="1" wp14:anchorId="4C11E530" wp14:editId="65923A1A">
              <wp:simplePos x="0" y="0"/>
              <wp:positionH relativeFrom="column">
                <wp:posOffset>0</wp:posOffset>
              </wp:positionH>
              <wp:positionV relativeFrom="paragraph">
                <wp:posOffset>198120</wp:posOffset>
              </wp:positionV>
              <wp:extent cx="5724525" cy="0"/>
              <wp:effectExtent l="9525" t="7620" r="9525" b="1143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A3C36E2" id="_x0000_t32" coordsize="21600,21600" o:spt="32" o:oned="t" path="m,l21600,21600e" filled="f">
              <v:path arrowok="t" fillok="f" o:connecttype="none"/>
              <o:lock v:ext="edit" shapetype="t"/>
            </v:shapetype>
            <v:shape id="AutoShape 1" o:spid="_x0000_s1026" type="#_x0000_t32" style="position:absolute;margin-left:0;margin-top:15.6pt;width:450.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"/>
          </w:pict>
        </mc:Fallback>
      </mc:AlternateContent>
    </w:r>
    <w:r w:rsidR="00A236B2">
      <w:rPr>
        <w:sz w:val="20"/>
        <w:szCs w:val="18"/>
      </w:rPr>
      <w:t>Data Warehousing &amp; Data Mining</w:t>
    </w:r>
    <w:r w:rsidR="00E65CF1">
      <w:rPr>
        <w:sz w:val="20"/>
        <w:szCs w:val="18"/>
      </w:rPr>
      <w:tab/>
    </w:r>
    <w:r w:rsidR="00E65CF1">
      <w:rPr>
        <w:sz w:val="20"/>
        <w:szCs w:val="18"/>
      </w:rPr>
      <w:tab/>
    </w:r>
    <w:r w:rsidR="00E7711F">
      <w:rPr>
        <w:sz w:val="20"/>
        <w:szCs w:val="18"/>
      </w:rPr>
      <w:t>Workshop 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E0608B"/>
    <w:multiLevelType w:val="singleLevel"/>
    <w:tmpl w:val="0809000F"/>
    <w:lvl w:ilvl="0">
      <w:start w:val="1"/>
      <w:numFmt w:val="decimal"/>
      <w:lvlText w:val="%1."/>
      <w:lvlJc w:val="left"/>
      <w:pPr>
        <w:tabs>
          <w:tab w:val="num" w:pos="360"/>
        </w:tabs>
        <w:ind w:left="360" w:hanging="360"/>
      </w:pPr>
    </w:lvl>
  </w:abstractNum>
  <w:num w:numId="1" w16cid:durableId="520170165">
    <w:abstractNumId w:val="1"/>
  </w:num>
  <w:num w:numId="2" w16cid:durableId="408045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4FE"/>
    <w:rsid w:val="000157FC"/>
    <w:rsid w:val="000C551F"/>
    <w:rsid w:val="00105830"/>
    <w:rsid w:val="00126D2F"/>
    <w:rsid w:val="00223B3E"/>
    <w:rsid w:val="0025686D"/>
    <w:rsid w:val="00260497"/>
    <w:rsid w:val="003502F9"/>
    <w:rsid w:val="00376D1E"/>
    <w:rsid w:val="00381805"/>
    <w:rsid w:val="003B67F2"/>
    <w:rsid w:val="00480867"/>
    <w:rsid w:val="004A7040"/>
    <w:rsid w:val="00544B08"/>
    <w:rsid w:val="00585395"/>
    <w:rsid w:val="006A19F4"/>
    <w:rsid w:val="007521E5"/>
    <w:rsid w:val="00764EE3"/>
    <w:rsid w:val="00810C7F"/>
    <w:rsid w:val="00821544"/>
    <w:rsid w:val="00822FD2"/>
    <w:rsid w:val="008407D8"/>
    <w:rsid w:val="00867189"/>
    <w:rsid w:val="0088477D"/>
    <w:rsid w:val="00921D89"/>
    <w:rsid w:val="009377E2"/>
    <w:rsid w:val="009E4CCE"/>
    <w:rsid w:val="00A236B2"/>
    <w:rsid w:val="00A25EAE"/>
    <w:rsid w:val="00A8060A"/>
    <w:rsid w:val="00AA3344"/>
    <w:rsid w:val="00AA5359"/>
    <w:rsid w:val="00BB0DB7"/>
    <w:rsid w:val="00BF3965"/>
    <w:rsid w:val="00C60BE0"/>
    <w:rsid w:val="00C64F7A"/>
    <w:rsid w:val="00E65CF1"/>
    <w:rsid w:val="00E7711F"/>
    <w:rsid w:val="00EA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1FAFF5"/>
  <w15:docId w15:val="{72818C3C-AE5A-43E5-A685-4E2F81167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2</Pages>
  <Words>116</Words>
  <Characters>667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Nik Whitehead</cp:lastModifiedBy>
  <cp:revision>3</cp:revision>
  <dcterms:created xsi:type="dcterms:W3CDTF">2026-03-06T14:05:00Z</dcterms:created>
  <dcterms:modified xsi:type="dcterms:W3CDTF">2026-03-06T14:20:00Z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