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1"/>
        <w:spacing w:before="0" w:beforeAutospacing="0"/>
        <w:jc w:val="center"/>
        <w:rPr>
          <w:rFonts w:hint="default" w:eastAsiaTheme="majorEastAsia"/>
          <w:b/>
          <w:bCs/>
          <w:i w:val="0"/>
          <w:iCs w:val="0"/>
          <w:sz w:val="28"/>
          <w:szCs w:val="28"/>
          <w:lang w:val="en-US" w:eastAsia="zh-CN"/>
        </w:rPr>
      </w:pPr>
      <w:r>
        <w:rPr>
          <w:rFonts w:hint="eastAsia"/>
          <w:b/>
          <w:bCs/>
          <w:i w:val="0"/>
          <w:iCs w:val="0"/>
          <w:sz w:val="28"/>
          <w:szCs w:val="28"/>
          <w:lang w:val="en-US" w:eastAsia="zh-CN"/>
        </w:rPr>
        <w:t>Vodafone Group Marketing Management Problems</w:t>
      </w:r>
    </w:p>
    <w:p>
      <w:pPr>
        <w:pStyle w:val="151"/>
      </w:pPr>
    </w:p>
    <w:p>
      <w:pPr>
        <w:pStyle w:val="151"/>
        <w:spacing w:line="240" w:lineRule="auto"/>
      </w:pPr>
    </w:p>
    <w:p>
      <w:pPr>
        <w:pStyle w:val="81"/>
        <w:spacing w:before="0" w:line="240" w:lineRule="auto"/>
      </w:pPr>
    </w:p>
    <w:p>
      <w:pPr>
        <w:pStyle w:val="151"/>
        <w:rPr>
          <w:rFonts w:hint="eastAsia"/>
          <w:b/>
          <w:bCs/>
          <w:color w:val="FF0000"/>
          <w:sz w:val="48"/>
          <w:szCs w:val="48"/>
          <w:lang w:val="en-US" w:eastAsia="zh-CN"/>
        </w:rPr>
      </w:pPr>
      <w:r>
        <w:drawing>
          <wp:inline distT="0" distB="0" distL="114300" distR="114300">
            <wp:extent cx="3038475" cy="3432175"/>
            <wp:effectExtent l="0" t="0" r="9525" b="1587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8"/>
                    <a:srcRect l="26300" t="13138" r="28004" b="38343"/>
                    <a:stretch>
                      <a:fillRect/>
                    </a:stretch>
                  </pic:blipFill>
                  <pic:spPr>
                    <a:xfrm>
                      <a:off x="0" y="0"/>
                      <a:ext cx="3038475" cy="3432175"/>
                    </a:xfrm>
                    <a:prstGeom prst="rect">
                      <a:avLst/>
                    </a:prstGeom>
                  </pic:spPr>
                </pic:pic>
              </a:graphicData>
            </a:graphic>
          </wp:inline>
        </w:drawing>
      </w:r>
    </w:p>
    <w:p>
      <w:pPr>
        <w:pStyle w:val="151"/>
        <w:rPr>
          <w:rFonts w:hint="default" w:eastAsiaTheme="minorEastAsia"/>
          <w:b/>
          <w:bCs/>
          <w:color w:val="FF0000"/>
          <w:sz w:val="48"/>
          <w:szCs w:val="48"/>
          <w:lang w:val="en-US" w:eastAsia="zh-CN"/>
        </w:rPr>
      </w:pPr>
      <w:r>
        <w:rPr>
          <w:rFonts w:hint="eastAsia"/>
          <w:b/>
          <w:bCs/>
          <w:color w:val="FF0000"/>
          <w:sz w:val="48"/>
          <w:szCs w:val="48"/>
          <w:lang w:val="en-US" w:eastAsia="zh-CN"/>
        </w:rPr>
        <w:t>December 2022</w:t>
      </w:r>
    </w:p>
    <w:p>
      <w:pPr>
        <w:spacing w:line="240" w:lineRule="auto"/>
        <w:ind w:firstLine="0"/>
      </w:pPr>
    </w:p>
    <w:p>
      <w:pPr>
        <w:spacing w:line="240" w:lineRule="auto"/>
        <w:ind w:firstLine="0"/>
      </w:pPr>
    </w:p>
    <w:p>
      <w:pPr>
        <w:spacing w:line="240" w:lineRule="auto"/>
        <w:ind w:firstLine="0"/>
      </w:pPr>
    </w:p>
    <w:p>
      <w:pPr>
        <w:spacing w:line="240" w:lineRule="auto"/>
        <w:ind w:firstLine="0"/>
      </w:pPr>
    </w:p>
    <w:p>
      <w:pPr>
        <w:spacing w:line="240" w:lineRule="auto"/>
        <w:ind w:firstLine="0"/>
      </w:pPr>
    </w:p>
    <w:p>
      <w:pPr>
        <w:spacing w:line="240" w:lineRule="auto"/>
        <w:ind w:firstLine="0"/>
      </w:pPr>
    </w:p>
    <w:p>
      <w:pPr>
        <w:spacing w:line="240" w:lineRule="auto"/>
        <w:ind w:firstLine="0"/>
      </w:pPr>
    </w:p>
    <w:p>
      <w:pPr>
        <w:spacing w:line="240" w:lineRule="auto"/>
        <w:ind w:firstLine="0"/>
      </w:pPr>
    </w:p>
    <w:p>
      <w:pPr>
        <w:spacing w:line="240" w:lineRule="auto"/>
        <w:ind w:firstLine="0"/>
        <w:rPr>
          <w:rFonts w:hint="default"/>
          <w:b/>
          <w:bCs/>
          <w:sz w:val="24"/>
          <w:szCs w:val="24"/>
          <w:lang w:val="en-US" w:eastAsia="zh-CN"/>
        </w:rPr>
      </w:pPr>
      <w:r>
        <w:rPr>
          <w:rFonts w:hint="eastAsia"/>
          <w:b/>
          <w:bCs/>
          <w:sz w:val="24"/>
          <w:szCs w:val="24"/>
          <w:lang w:val="en-US" w:eastAsia="zh-CN"/>
        </w:rPr>
        <w:t xml:space="preserve">MODULE NAME: </w:t>
      </w:r>
      <w:r>
        <w:rPr>
          <w:rFonts w:hint="eastAsia"/>
          <w:b w:val="0"/>
          <w:bCs w:val="0"/>
          <w:sz w:val="24"/>
          <w:szCs w:val="24"/>
          <w:lang w:val="en-US" w:eastAsia="zh-CN"/>
        </w:rPr>
        <w:t>MARKETING MANAGEMENT (7012)</w:t>
      </w:r>
    </w:p>
    <w:p>
      <w:pPr>
        <w:spacing w:line="240" w:lineRule="auto"/>
        <w:ind w:firstLine="0"/>
        <w:rPr>
          <w:rFonts w:hint="default"/>
          <w:b/>
          <w:bCs/>
          <w:sz w:val="24"/>
          <w:szCs w:val="24"/>
          <w:lang w:val="en-US" w:eastAsia="zh-CN"/>
        </w:rPr>
      </w:pPr>
    </w:p>
    <w:p>
      <w:pPr>
        <w:spacing w:line="240" w:lineRule="auto"/>
        <w:ind w:firstLine="0"/>
        <w:rPr>
          <w:rFonts w:hint="default"/>
          <w:b/>
          <w:bCs/>
          <w:sz w:val="24"/>
          <w:szCs w:val="24"/>
          <w:lang w:val="en-US" w:eastAsia="zh-CN"/>
        </w:rPr>
      </w:pPr>
      <w:r>
        <w:rPr>
          <w:rFonts w:hint="eastAsia"/>
          <w:b/>
          <w:bCs/>
          <w:sz w:val="24"/>
          <w:szCs w:val="24"/>
          <w:lang w:val="en-US" w:eastAsia="zh-CN"/>
        </w:rPr>
        <w:t xml:space="preserve">NAME: </w:t>
      </w:r>
      <w:r>
        <w:rPr>
          <w:rFonts w:hint="eastAsia"/>
          <w:b w:val="0"/>
          <w:bCs w:val="0"/>
          <w:sz w:val="24"/>
          <w:szCs w:val="24"/>
          <w:lang w:val="en-US" w:eastAsia="zh-CN"/>
        </w:rPr>
        <w:t xml:space="preserve">ZHIYU YANG </w:t>
      </w:r>
    </w:p>
    <w:p>
      <w:pPr>
        <w:spacing w:line="240" w:lineRule="auto"/>
        <w:ind w:firstLine="0"/>
        <w:rPr>
          <w:rFonts w:hint="default"/>
          <w:b/>
          <w:bCs/>
          <w:sz w:val="24"/>
          <w:szCs w:val="24"/>
          <w:lang w:val="en-US" w:eastAsia="zh-CN"/>
        </w:rPr>
      </w:pPr>
    </w:p>
    <w:p>
      <w:pPr>
        <w:spacing w:line="240" w:lineRule="auto"/>
        <w:ind w:firstLine="0"/>
        <w:rPr>
          <w:rFonts w:hint="default"/>
          <w:lang w:val="en-US" w:eastAsia="zh-CN"/>
        </w:rPr>
      </w:pPr>
      <w:r>
        <w:rPr>
          <w:rFonts w:hint="eastAsia"/>
          <w:b/>
          <w:bCs/>
          <w:sz w:val="24"/>
          <w:szCs w:val="24"/>
          <w:lang w:val="en-US" w:eastAsia="zh-CN"/>
        </w:rPr>
        <w:t xml:space="preserve">STUDENT NUMBER: </w:t>
      </w:r>
      <w:r>
        <w:rPr>
          <w:rFonts w:hint="eastAsia"/>
          <w:b w:val="0"/>
          <w:bCs w:val="0"/>
          <w:sz w:val="24"/>
          <w:szCs w:val="24"/>
          <w:lang w:val="en-US" w:eastAsia="zh-CN"/>
        </w:rPr>
        <w:t>2218262</w:t>
      </w:r>
      <w:r>
        <w:br w:type="page"/>
      </w:r>
    </w:p>
    <w:sdt>
      <w:sdtPr>
        <w:id w:val="779073331"/>
        <w:docPartObj>
          <w:docPartGallery w:val="Table of Contents"/>
          <w:docPartUnique/>
        </w:docPartObj>
      </w:sdtPr>
      <w:sdtEndPr>
        <w:rPr>
          <w:rFonts w:asciiTheme="minorHAnsi" w:hAnsiTheme="minorHAnsi" w:eastAsiaTheme="minorEastAsia" w:cstheme="minorBidi"/>
          <w:bCs/>
          <w:szCs w:val="24"/>
        </w:rPr>
      </w:sdtEndPr>
      <w:sdtContent>
        <w:p>
          <w:pPr>
            <w:pStyle w:val="150"/>
            <w:jc w:val="center"/>
          </w:pPr>
          <w:r>
            <w:rPr>
              <w:sz w:val="28"/>
              <w:szCs w:val="28"/>
            </w:rPr>
            <w:t>Contents</w:t>
          </w:r>
        </w:p>
        <w:p>
          <w:pPr>
            <w:pStyle w:val="58"/>
            <w:tabs>
              <w:tab w:val="right" w:leader="dot" w:pos="9360"/>
            </w:tabs>
            <w:rPr>
              <w:sz w:val="28"/>
              <w:szCs w:val="28"/>
            </w:rPr>
          </w:pPr>
          <w:r>
            <w:rPr>
              <w:b/>
              <w:bCs/>
            </w:rPr>
            <w:fldChar w:fldCharType="begin"/>
          </w:r>
          <w:r>
            <w:rPr>
              <w:b/>
              <w:bCs/>
            </w:rPr>
            <w:instrText xml:space="preserve"> TOC \o "1-3" \h \z \u </w:instrText>
          </w:r>
          <w:r>
            <w:rPr>
              <w:b/>
              <w:bCs/>
            </w:rPr>
            <w:fldChar w:fldCharType="separate"/>
          </w:r>
          <w:r>
            <w:rPr>
              <w:bCs/>
              <w:sz w:val="28"/>
              <w:szCs w:val="28"/>
            </w:rPr>
            <w:fldChar w:fldCharType="begin"/>
          </w:r>
          <w:r>
            <w:rPr>
              <w:bCs/>
              <w:sz w:val="28"/>
              <w:szCs w:val="28"/>
            </w:rPr>
            <w:instrText xml:space="preserve"> HYPERLINK \l _Toc23963 </w:instrText>
          </w:r>
          <w:r>
            <w:rPr>
              <w:bCs/>
              <w:sz w:val="28"/>
              <w:szCs w:val="28"/>
            </w:rPr>
            <w:fldChar w:fldCharType="separate"/>
          </w:r>
          <w:r>
            <w:rPr>
              <w:rFonts w:hint="eastAsia"/>
              <w:sz w:val="28"/>
              <w:szCs w:val="28"/>
              <w:lang w:eastAsia="zh-CN"/>
            </w:rPr>
            <w:t>Executive</w:t>
          </w:r>
          <w:r>
            <w:rPr>
              <w:sz w:val="28"/>
              <w:szCs w:val="28"/>
              <w:lang w:eastAsia="zh-CN"/>
            </w:rPr>
            <w:t xml:space="preserve"> Summary</w:t>
          </w:r>
          <w:r>
            <w:rPr>
              <w:sz w:val="28"/>
              <w:szCs w:val="28"/>
            </w:rPr>
            <w:tab/>
          </w:r>
          <w:r>
            <w:rPr>
              <w:sz w:val="28"/>
              <w:szCs w:val="28"/>
            </w:rPr>
            <w:fldChar w:fldCharType="begin"/>
          </w:r>
          <w:r>
            <w:rPr>
              <w:sz w:val="28"/>
              <w:szCs w:val="28"/>
            </w:rPr>
            <w:instrText xml:space="preserve"> PAGEREF _Toc23963 \h </w:instrText>
          </w:r>
          <w:r>
            <w:rPr>
              <w:sz w:val="28"/>
              <w:szCs w:val="28"/>
            </w:rPr>
            <w:fldChar w:fldCharType="separate"/>
          </w:r>
          <w:r>
            <w:rPr>
              <w:sz w:val="28"/>
              <w:szCs w:val="28"/>
            </w:rPr>
            <w:t>3</w:t>
          </w:r>
          <w:r>
            <w:rPr>
              <w:sz w:val="28"/>
              <w:szCs w:val="28"/>
            </w:rPr>
            <w:fldChar w:fldCharType="end"/>
          </w:r>
          <w:r>
            <w:rPr>
              <w:bCs/>
              <w:sz w:val="28"/>
              <w:szCs w:val="28"/>
            </w:rPr>
            <w:fldChar w:fldCharType="end"/>
          </w:r>
        </w:p>
        <w:p>
          <w:pPr>
            <w:pStyle w:val="58"/>
            <w:tabs>
              <w:tab w:val="right" w:leader="dot" w:pos="9360"/>
            </w:tabs>
            <w:rPr>
              <w:sz w:val="28"/>
              <w:szCs w:val="28"/>
            </w:rPr>
          </w:pPr>
          <w:r>
            <w:rPr>
              <w:bCs/>
              <w:sz w:val="28"/>
              <w:szCs w:val="28"/>
            </w:rPr>
            <w:fldChar w:fldCharType="begin"/>
          </w:r>
          <w:r>
            <w:rPr>
              <w:bCs/>
              <w:sz w:val="28"/>
              <w:szCs w:val="28"/>
            </w:rPr>
            <w:instrText xml:space="preserve"> HYPERLINK \l _Toc4962 </w:instrText>
          </w:r>
          <w:r>
            <w:rPr>
              <w:bCs/>
              <w:sz w:val="28"/>
              <w:szCs w:val="28"/>
            </w:rPr>
            <w:fldChar w:fldCharType="separate"/>
          </w:r>
          <w:r>
            <w:rPr>
              <w:sz w:val="28"/>
              <w:szCs w:val="28"/>
              <w:lang w:eastAsia="zh-CN"/>
            </w:rPr>
            <w:t>Introduction</w:t>
          </w:r>
          <w:r>
            <w:rPr>
              <w:sz w:val="28"/>
              <w:szCs w:val="28"/>
            </w:rPr>
            <w:tab/>
          </w:r>
          <w:r>
            <w:rPr>
              <w:sz w:val="28"/>
              <w:szCs w:val="28"/>
            </w:rPr>
            <w:fldChar w:fldCharType="begin"/>
          </w:r>
          <w:r>
            <w:rPr>
              <w:sz w:val="28"/>
              <w:szCs w:val="28"/>
            </w:rPr>
            <w:instrText xml:space="preserve"> PAGEREF _Toc4962 \h </w:instrText>
          </w:r>
          <w:r>
            <w:rPr>
              <w:sz w:val="28"/>
              <w:szCs w:val="28"/>
            </w:rPr>
            <w:fldChar w:fldCharType="separate"/>
          </w:r>
          <w:r>
            <w:rPr>
              <w:sz w:val="28"/>
              <w:szCs w:val="28"/>
            </w:rPr>
            <w:t>4</w:t>
          </w:r>
          <w:r>
            <w:rPr>
              <w:sz w:val="28"/>
              <w:szCs w:val="28"/>
            </w:rPr>
            <w:fldChar w:fldCharType="end"/>
          </w:r>
          <w:r>
            <w:rPr>
              <w:bCs/>
              <w:sz w:val="28"/>
              <w:szCs w:val="28"/>
            </w:rPr>
            <w:fldChar w:fldCharType="end"/>
          </w:r>
        </w:p>
        <w:p>
          <w:pPr>
            <w:pStyle w:val="58"/>
            <w:tabs>
              <w:tab w:val="right" w:leader="dot" w:pos="9360"/>
            </w:tabs>
            <w:rPr>
              <w:sz w:val="28"/>
              <w:szCs w:val="28"/>
            </w:rPr>
          </w:pPr>
          <w:r>
            <w:rPr>
              <w:bCs/>
              <w:sz w:val="28"/>
              <w:szCs w:val="28"/>
            </w:rPr>
            <w:fldChar w:fldCharType="begin"/>
          </w:r>
          <w:r>
            <w:rPr>
              <w:bCs/>
              <w:sz w:val="28"/>
              <w:szCs w:val="28"/>
            </w:rPr>
            <w:instrText xml:space="preserve"> HYPERLINK \l _Toc10233 </w:instrText>
          </w:r>
          <w:r>
            <w:rPr>
              <w:bCs/>
              <w:sz w:val="28"/>
              <w:szCs w:val="28"/>
            </w:rPr>
            <w:fldChar w:fldCharType="separate"/>
          </w:r>
          <w:r>
            <w:rPr>
              <w:sz w:val="28"/>
              <w:szCs w:val="28"/>
              <w:lang w:eastAsia="zh-CN"/>
            </w:rPr>
            <w:t>Vodafone Group: Challenge of internalization</w:t>
          </w:r>
          <w:r>
            <w:rPr>
              <w:sz w:val="28"/>
              <w:szCs w:val="28"/>
            </w:rPr>
            <w:tab/>
          </w:r>
          <w:r>
            <w:rPr>
              <w:sz w:val="28"/>
              <w:szCs w:val="28"/>
            </w:rPr>
            <w:fldChar w:fldCharType="begin"/>
          </w:r>
          <w:r>
            <w:rPr>
              <w:sz w:val="28"/>
              <w:szCs w:val="28"/>
            </w:rPr>
            <w:instrText xml:space="preserve"> PAGEREF _Toc10233 \h </w:instrText>
          </w:r>
          <w:r>
            <w:rPr>
              <w:sz w:val="28"/>
              <w:szCs w:val="28"/>
            </w:rPr>
            <w:fldChar w:fldCharType="separate"/>
          </w:r>
          <w:r>
            <w:rPr>
              <w:sz w:val="28"/>
              <w:szCs w:val="28"/>
            </w:rPr>
            <w:t>5</w:t>
          </w:r>
          <w:r>
            <w:rPr>
              <w:sz w:val="28"/>
              <w:szCs w:val="28"/>
            </w:rPr>
            <w:fldChar w:fldCharType="end"/>
          </w:r>
          <w:r>
            <w:rPr>
              <w:bCs/>
              <w:sz w:val="28"/>
              <w:szCs w:val="28"/>
            </w:rPr>
            <w:fldChar w:fldCharType="end"/>
          </w:r>
        </w:p>
        <w:p>
          <w:pPr>
            <w:pStyle w:val="58"/>
            <w:tabs>
              <w:tab w:val="right" w:leader="dot" w:pos="9360"/>
            </w:tabs>
            <w:rPr>
              <w:sz w:val="28"/>
              <w:szCs w:val="28"/>
            </w:rPr>
          </w:pPr>
          <w:r>
            <w:rPr>
              <w:bCs/>
              <w:sz w:val="28"/>
              <w:szCs w:val="28"/>
            </w:rPr>
            <w:fldChar w:fldCharType="begin"/>
          </w:r>
          <w:r>
            <w:rPr>
              <w:bCs/>
              <w:sz w:val="28"/>
              <w:szCs w:val="28"/>
            </w:rPr>
            <w:instrText xml:space="preserve"> HYPERLINK \l _Toc21471 </w:instrText>
          </w:r>
          <w:r>
            <w:rPr>
              <w:bCs/>
              <w:sz w:val="28"/>
              <w:szCs w:val="28"/>
            </w:rPr>
            <w:fldChar w:fldCharType="separate"/>
          </w:r>
          <w:r>
            <w:rPr>
              <w:sz w:val="28"/>
              <w:szCs w:val="28"/>
              <w:lang w:eastAsia="zh-CN"/>
            </w:rPr>
            <w:t>The contemporary issues</w:t>
          </w:r>
          <w:r>
            <w:rPr>
              <w:sz w:val="28"/>
              <w:szCs w:val="28"/>
            </w:rPr>
            <w:tab/>
          </w:r>
          <w:r>
            <w:rPr>
              <w:sz w:val="28"/>
              <w:szCs w:val="28"/>
            </w:rPr>
            <w:fldChar w:fldCharType="begin"/>
          </w:r>
          <w:r>
            <w:rPr>
              <w:sz w:val="28"/>
              <w:szCs w:val="28"/>
            </w:rPr>
            <w:instrText xml:space="preserve"> PAGEREF _Toc21471 \h </w:instrText>
          </w:r>
          <w:r>
            <w:rPr>
              <w:sz w:val="28"/>
              <w:szCs w:val="28"/>
            </w:rPr>
            <w:fldChar w:fldCharType="separate"/>
          </w:r>
          <w:r>
            <w:rPr>
              <w:sz w:val="28"/>
              <w:szCs w:val="28"/>
            </w:rPr>
            <w:t>7</w:t>
          </w:r>
          <w:r>
            <w:rPr>
              <w:sz w:val="28"/>
              <w:szCs w:val="28"/>
            </w:rPr>
            <w:fldChar w:fldCharType="end"/>
          </w:r>
          <w:r>
            <w:rPr>
              <w:bCs/>
              <w:sz w:val="28"/>
              <w:szCs w:val="28"/>
            </w:rPr>
            <w:fldChar w:fldCharType="end"/>
          </w:r>
        </w:p>
        <w:p>
          <w:pPr>
            <w:pStyle w:val="58"/>
            <w:tabs>
              <w:tab w:val="right" w:leader="dot" w:pos="9360"/>
            </w:tabs>
            <w:rPr>
              <w:sz w:val="28"/>
              <w:szCs w:val="28"/>
            </w:rPr>
          </w:pPr>
          <w:r>
            <w:rPr>
              <w:bCs/>
              <w:sz w:val="28"/>
              <w:szCs w:val="28"/>
            </w:rPr>
            <w:fldChar w:fldCharType="begin"/>
          </w:r>
          <w:r>
            <w:rPr>
              <w:bCs/>
              <w:sz w:val="28"/>
              <w:szCs w:val="28"/>
            </w:rPr>
            <w:instrText xml:space="preserve"> HYPERLINK \l _Toc12506 </w:instrText>
          </w:r>
          <w:r>
            <w:rPr>
              <w:bCs/>
              <w:sz w:val="28"/>
              <w:szCs w:val="28"/>
            </w:rPr>
            <w:fldChar w:fldCharType="separate"/>
          </w:r>
          <w:r>
            <w:rPr>
              <w:sz w:val="28"/>
              <w:szCs w:val="28"/>
              <w:lang w:eastAsia="zh-CN"/>
            </w:rPr>
            <w:t>Conclusion</w:t>
          </w:r>
          <w:r>
            <w:rPr>
              <w:sz w:val="28"/>
              <w:szCs w:val="28"/>
            </w:rPr>
            <w:tab/>
          </w:r>
          <w:r>
            <w:rPr>
              <w:sz w:val="28"/>
              <w:szCs w:val="28"/>
            </w:rPr>
            <w:fldChar w:fldCharType="begin"/>
          </w:r>
          <w:r>
            <w:rPr>
              <w:sz w:val="28"/>
              <w:szCs w:val="28"/>
            </w:rPr>
            <w:instrText xml:space="preserve"> PAGEREF _Toc12506 \h </w:instrText>
          </w:r>
          <w:r>
            <w:rPr>
              <w:sz w:val="28"/>
              <w:szCs w:val="28"/>
            </w:rPr>
            <w:fldChar w:fldCharType="separate"/>
          </w:r>
          <w:r>
            <w:rPr>
              <w:sz w:val="28"/>
              <w:szCs w:val="28"/>
            </w:rPr>
            <w:t>8</w:t>
          </w:r>
          <w:r>
            <w:rPr>
              <w:sz w:val="28"/>
              <w:szCs w:val="28"/>
            </w:rPr>
            <w:fldChar w:fldCharType="end"/>
          </w:r>
          <w:r>
            <w:rPr>
              <w:bCs/>
              <w:sz w:val="28"/>
              <w:szCs w:val="28"/>
            </w:rPr>
            <w:fldChar w:fldCharType="end"/>
          </w:r>
        </w:p>
        <w:p>
          <w:pPr>
            <w:pStyle w:val="58"/>
            <w:tabs>
              <w:tab w:val="right" w:leader="dot" w:pos="9360"/>
            </w:tabs>
            <w:rPr>
              <w:sz w:val="28"/>
              <w:szCs w:val="28"/>
            </w:rPr>
          </w:pPr>
          <w:r>
            <w:rPr>
              <w:bCs/>
              <w:sz w:val="28"/>
              <w:szCs w:val="28"/>
            </w:rPr>
            <w:fldChar w:fldCharType="begin"/>
          </w:r>
          <w:r>
            <w:rPr>
              <w:bCs/>
              <w:sz w:val="28"/>
              <w:szCs w:val="28"/>
            </w:rPr>
            <w:instrText xml:space="preserve"> HYPERLINK \l _Toc24274 </w:instrText>
          </w:r>
          <w:r>
            <w:rPr>
              <w:bCs/>
              <w:sz w:val="28"/>
              <w:szCs w:val="28"/>
            </w:rPr>
            <w:fldChar w:fldCharType="separate"/>
          </w:r>
          <w:r>
            <w:rPr>
              <w:sz w:val="28"/>
              <w:szCs w:val="28"/>
              <w:lang w:eastAsia="zh-CN"/>
            </w:rPr>
            <w:t>Recommendations</w:t>
          </w:r>
          <w:r>
            <w:rPr>
              <w:sz w:val="28"/>
              <w:szCs w:val="28"/>
            </w:rPr>
            <w:tab/>
          </w:r>
          <w:r>
            <w:rPr>
              <w:sz w:val="28"/>
              <w:szCs w:val="28"/>
            </w:rPr>
            <w:fldChar w:fldCharType="begin"/>
          </w:r>
          <w:r>
            <w:rPr>
              <w:sz w:val="28"/>
              <w:szCs w:val="28"/>
            </w:rPr>
            <w:instrText xml:space="preserve"> PAGEREF _Toc24274 \h </w:instrText>
          </w:r>
          <w:r>
            <w:rPr>
              <w:sz w:val="28"/>
              <w:szCs w:val="28"/>
            </w:rPr>
            <w:fldChar w:fldCharType="separate"/>
          </w:r>
          <w:r>
            <w:rPr>
              <w:sz w:val="28"/>
              <w:szCs w:val="28"/>
            </w:rPr>
            <w:t>10</w:t>
          </w:r>
          <w:r>
            <w:rPr>
              <w:sz w:val="28"/>
              <w:szCs w:val="28"/>
            </w:rPr>
            <w:fldChar w:fldCharType="end"/>
          </w:r>
          <w:r>
            <w:rPr>
              <w:bCs/>
              <w:sz w:val="28"/>
              <w:szCs w:val="28"/>
            </w:rPr>
            <w:fldChar w:fldCharType="end"/>
          </w:r>
        </w:p>
        <w:p>
          <w:pPr>
            <w:pStyle w:val="58"/>
            <w:tabs>
              <w:tab w:val="right" w:leader="dot" w:pos="9360"/>
            </w:tabs>
          </w:pPr>
          <w:r>
            <w:rPr>
              <w:bCs/>
              <w:sz w:val="28"/>
              <w:szCs w:val="28"/>
            </w:rPr>
            <w:fldChar w:fldCharType="begin"/>
          </w:r>
          <w:r>
            <w:rPr>
              <w:bCs/>
              <w:sz w:val="28"/>
              <w:szCs w:val="28"/>
            </w:rPr>
            <w:instrText xml:space="preserve"> HYPERLINK \l _Toc4448 </w:instrText>
          </w:r>
          <w:r>
            <w:rPr>
              <w:bCs/>
              <w:sz w:val="28"/>
              <w:szCs w:val="28"/>
            </w:rPr>
            <w:fldChar w:fldCharType="separate"/>
          </w:r>
          <w:r>
            <w:rPr>
              <w:sz w:val="28"/>
              <w:szCs w:val="28"/>
            </w:rPr>
            <w:t>References</w:t>
          </w:r>
          <w:r>
            <w:rPr>
              <w:sz w:val="28"/>
              <w:szCs w:val="28"/>
            </w:rPr>
            <w:tab/>
          </w:r>
          <w:r>
            <w:rPr>
              <w:sz w:val="28"/>
              <w:szCs w:val="28"/>
            </w:rPr>
            <w:fldChar w:fldCharType="begin"/>
          </w:r>
          <w:r>
            <w:rPr>
              <w:sz w:val="28"/>
              <w:szCs w:val="28"/>
            </w:rPr>
            <w:instrText xml:space="preserve"> PAGEREF _Toc4448 \h </w:instrText>
          </w:r>
          <w:r>
            <w:rPr>
              <w:sz w:val="28"/>
              <w:szCs w:val="28"/>
            </w:rPr>
            <w:fldChar w:fldCharType="separate"/>
          </w:r>
          <w:r>
            <w:rPr>
              <w:sz w:val="28"/>
              <w:szCs w:val="28"/>
            </w:rPr>
            <w:t>15</w:t>
          </w:r>
          <w:r>
            <w:rPr>
              <w:sz w:val="28"/>
              <w:szCs w:val="28"/>
            </w:rPr>
            <w:fldChar w:fldCharType="end"/>
          </w:r>
          <w:r>
            <w:rPr>
              <w:bCs/>
              <w:sz w:val="28"/>
              <w:szCs w:val="28"/>
            </w:rPr>
            <w:fldChar w:fldCharType="end"/>
          </w:r>
        </w:p>
        <w:p>
          <w:r>
            <w:rPr>
              <w:bCs/>
            </w:rPr>
            <w:fldChar w:fldCharType="end"/>
          </w:r>
        </w:p>
      </w:sdtContent>
    </w:sdt>
    <w:p>
      <w:pPr>
        <w:ind w:firstLine="0"/>
        <w:rPr>
          <w:rFonts w:asciiTheme="majorHAnsi" w:hAnsiTheme="majorHAnsi" w:eastAsiaTheme="majorEastAsia" w:cstheme="majorBidi"/>
          <w:b/>
          <w:bCs/>
          <w:lang w:eastAsia="zh-CN"/>
        </w:rPr>
      </w:pPr>
      <w:r>
        <w:rPr>
          <w:lang w:eastAsia="zh-CN"/>
        </w:rPr>
        <w:br w:type="page"/>
      </w:r>
    </w:p>
    <w:p>
      <w:pPr>
        <w:ind w:left="2880" w:leftChars="0"/>
        <w:jc w:val="both"/>
        <w:outlineLvl w:val="0"/>
        <w:rPr>
          <w:b/>
          <w:bCs/>
          <w:sz w:val="28"/>
          <w:szCs w:val="28"/>
          <w:lang w:eastAsia="zh-CN"/>
        </w:rPr>
      </w:pPr>
      <w:bookmarkStart w:id="0" w:name="_Toc23963"/>
      <w:r>
        <w:rPr>
          <w:rFonts w:hint="eastAsia"/>
          <w:b/>
          <w:bCs/>
          <w:sz w:val="28"/>
          <w:szCs w:val="28"/>
          <w:lang w:eastAsia="zh-CN"/>
        </w:rPr>
        <w:t>Executive</w:t>
      </w:r>
      <w:r>
        <w:rPr>
          <w:b/>
          <w:bCs/>
          <w:sz w:val="28"/>
          <w:szCs w:val="28"/>
          <w:lang w:eastAsia="zh-CN"/>
        </w:rPr>
        <w:t xml:space="preserve"> Summary</w:t>
      </w:r>
      <w:bookmarkEnd w:id="0"/>
    </w:p>
    <w:p>
      <w:pPr>
        <w:rPr>
          <w:lang w:eastAsia="zh-CN"/>
        </w:rPr>
      </w:pPr>
      <w:r>
        <w:rPr>
          <w:rFonts w:hint="eastAsia"/>
          <w:lang w:eastAsia="zh-CN"/>
        </w:rPr>
        <w:t>V</w:t>
      </w:r>
      <w:r>
        <w:rPr>
          <w:lang w:eastAsia="zh-CN"/>
        </w:rPr>
        <w:t xml:space="preserve">odafone Group is a U.K. telecommunication company headquartered in Newbury, Berkshire, England. In recent year, when expanding globally, Vodafone experience many challenges from geopolitical obstacles to internet transformation. This article aims to provide detailed analyses of the issue Vodafone faces in the global market and suggest Vodafone to stick to its original strategies to focus on customer satisfaction and quality of service. </w:t>
      </w:r>
    </w:p>
    <w:p>
      <w:pPr>
        <w:rPr>
          <w:lang w:eastAsia="zh-CN"/>
        </w:rPr>
      </w:pPr>
      <w:r>
        <w:rPr>
          <w:lang w:eastAsia="zh-CN"/>
        </w:rPr>
        <w:t>Key words: Vodafone, Telecommunication, Globalization</w:t>
      </w:r>
      <w:r>
        <w:rPr>
          <w:lang w:eastAsia="zh-CN"/>
        </w:rPr>
        <w:br w:type="page"/>
      </w:r>
    </w:p>
    <w:p>
      <w:pPr>
        <w:pStyle w:val="3"/>
        <w:rPr>
          <w:sz w:val="28"/>
          <w:szCs w:val="28"/>
          <w:lang w:eastAsia="zh-CN"/>
        </w:rPr>
      </w:pPr>
      <w:bookmarkStart w:id="1" w:name="_Toc4962"/>
      <w:r>
        <w:rPr>
          <w:sz w:val="28"/>
          <w:szCs w:val="28"/>
          <w:lang w:eastAsia="zh-CN"/>
        </w:rPr>
        <w:t>Introduction</w:t>
      </w:r>
      <w:bookmarkEnd w:id="1"/>
      <w:r>
        <w:rPr>
          <w:sz w:val="28"/>
          <w:szCs w:val="28"/>
          <w:lang w:eastAsia="zh-CN"/>
        </w:rPr>
        <w:t xml:space="preserve"> </w:t>
      </w:r>
    </w:p>
    <w:p>
      <w:pPr>
        <w:rPr>
          <w:lang w:eastAsia="zh-CN"/>
        </w:rPr>
      </w:pPr>
      <w:r>
        <w:rPr>
          <w:rFonts w:hint="eastAsia"/>
          <w:lang w:eastAsia="zh-CN"/>
        </w:rPr>
        <w:t>V</w:t>
      </w:r>
      <w:r>
        <w:rPr>
          <w:lang w:eastAsia="zh-CN"/>
        </w:rPr>
        <w:t xml:space="preserve">odafone Group is a U.K. telecommunication company headquartered in Newbury, Berkshire, England </w:t>
      </w:r>
      <w:r>
        <w:rPr>
          <w:color w:val="FF0000"/>
          <w:lang w:eastAsia="zh-CN"/>
        </w:rPr>
        <w:t>(Boshoff, 2-14, p.1)</w:t>
      </w:r>
      <w:r>
        <w:rPr>
          <w:lang w:eastAsia="zh-CN"/>
        </w:rPr>
        <w:t xml:space="preserve">. It originated from the Racal Radio Group and became the first cellular network provider in the U.K. Due to strong customer and business demand, aggressive expansion strategies, and other favorable conditions, Vodafone Group has developed itself into one of the largest telecommunications companies in the contemporary market and has acquired millions of subscribers across Europe, America, Asia Pacific, and other continents </w:t>
      </w:r>
      <w:r>
        <w:rPr>
          <w:color w:val="FF0000"/>
          <w:lang w:eastAsia="zh-CN"/>
        </w:rPr>
        <w:t>(Gracia, et al, 2013,p.42)</w:t>
      </w:r>
      <w:r>
        <w:rPr>
          <w:lang w:eastAsia="zh-CN"/>
        </w:rPr>
        <w:t xml:space="preserve">. During the past decades, Vodafone turned itself from a merely U.K.-based company into a multinational enterprise that enjoys an entrenched competitive advantage in the telecommunications industry. On the journey to make itself into a multinational giant, Vodafone has experienced and conquered many challenges, including those in its marketing management. Like many other multinational enterprises, Vodafone Group has to operate its brand in markets in different social, cultural, and political environments. Vodafone needs to think carefully about and tailor different marketing strategies to win and retain customers. Even though Vodafone has acquired a big market share in foreign markets, it still needs to deal with issues relating to marketing and daily operation. One of the biggest issues Vodafone has to deal with regarding its marketing management is the unexpected difficulties it may be exposed to in foreign markets with different social, political, cultural, and economic conducts </w:t>
      </w:r>
      <w:r>
        <w:rPr>
          <w:color w:val="FF0000"/>
          <w:lang w:eastAsia="zh-CN"/>
        </w:rPr>
        <w:t xml:space="preserve">(Kamran, 2010, p.26). </w:t>
      </w:r>
      <w:r>
        <w:rPr>
          <w:lang w:eastAsia="zh-CN"/>
        </w:rPr>
        <w:t xml:space="preserve">The issue also poses a series of challenges to Vodafone Group and its operations in the global market. Some common challenges are unfamiliar and unfriendly laws and regulations in foreign markets that work against Vodafone and the fierce competition from local telecommunications providers </w:t>
      </w:r>
      <w:r>
        <w:rPr>
          <w:color w:val="FF0000"/>
          <w:lang w:eastAsia="zh-CN"/>
        </w:rPr>
        <w:t>(Khattar, 2006, p.2)</w:t>
      </w:r>
      <w:r>
        <w:rPr>
          <w:lang w:eastAsia="zh-CN"/>
        </w:rPr>
        <w:t>. Conquering these challenges requires a lot of dedication from Vodafone and its marketing management team. Strategic moves like acquisitions and partnerships and the actions taken to achieve customer service excellence are some ways to make Vodafone successful</w:t>
      </w:r>
      <w:r>
        <w:rPr>
          <w:color w:val="FF0000"/>
          <w:lang w:eastAsia="zh-CN"/>
        </w:rPr>
        <w:t xml:space="preserve"> (Nimako, 2010, p.37).</w:t>
      </w:r>
      <w:r>
        <w:rPr>
          <w:lang w:eastAsia="zh-CN"/>
        </w:rPr>
        <w:t xml:space="preserve"> This article aims to provide detailed analyses of the issue mentioned above, the challenges Vodafone faces in various foreign markets due to the issue, and recommendations about how to tackle these challenges. It is hoped that such an examination could provide the readers with some insights into the marketing management challenges that Vodafone and other multinational companies may face in contemporary society, and more attention could be directed to this field of study. </w:t>
      </w:r>
    </w:p>
    <w:p>
      <w:pPr>
        <w:pStyle w:val="3"/>
        <w:rPr>
          <w:sz w:val="28"/>
          <w:szCs w:val="28"/>
          <w:lang w:eastAsia="zh-CN"/>
        </w:rPr>
      </w:pPr>
      <w:bookmarkStart w:id="2" w:name="_Toc10233"/>
      <w:r>
        <w:rPr>
          <w:sz w:val="28"/>
          <w:szCs w:val="28"/>
          <w:lang w:eastAsia="zh-CN"/>
        </w:rPr>
        <w:t>Vodafone Group: Challenge of internalization</w:t>
      </w:r>
      <w:bookmarkEnd w:id="2"/>
    </w:p>
    <w:p>
      <w:pPr>
        <w:rPr>
          <w:lang w:eastAsia="zh-CN"/>
        </w:rPr>
      </w:pPr>
      <w:r>
        <w:rPr>
          <w:lang w:eastAsia="zh-CN"/>
        </w:rPr>
        <w:t xml:space="preserve">As mentioned above, Vodafone Group is a U.K.-based telecommunications company that originated from the Racal Radio Group. It was established as the Racal Telecomms Division in 1983 as a subsidiary of the Racal Radio Group, which launched the Vodafone analog network in the U.K. in 1985 and became the first cellular network that provides data and voice services on mobile phones </w:t>
      </w:r>
      <w:r>
        <w:rPr>
          <w:color w:val="FF0000"/>
          <w:lang w:eastAsia="zh-CN"/>
        </w:rPr>
        <w:t>("Vodafone British Company")</w:t>
      </w:r>
      <w:r>
        <w:rPr>
          <w:lang w:eastAsia="zh-CN"/>
        </w:rPr>
        <w:t xml:space="preserve">. After its establishment in the U.K., Vodafone or the Racal Telecomms Division started its journey to expand to other markets in the world, and, in 1987, it was recognized as the largest mobile communications company across the globe </w:t>
      </w:r>
      <w:r>
        <w:rPr>
          <w:color w:val="FF0000"/>
          <w:lang w:eastAsia="zh-CN"/>
        </w:rPr>
        <w:t>("How it all began")</w:t>
      </w:r>
      <w:r>
        <w:rPr>
          <w:lang w:eastAsia="zh-CN"/>
        </w:rPr>
        <w:t xml:space="preserve">. In 1991, Vodafone Group officially emerged and became an independent company listed on the London and New York stock exchanges </w:t>
      </w:r>
      <w:r>
        <w:rPr>
          <w:color w:val="FF0000"/>
          <w:lang w:eastAsia="zh-CN"/>
        </w:rPr>
        <w:t>(Gure, 2014, p66)</w:t>
      </w:r>
      <w:r>
        <w:rPr>
          <w:lang w:eastAsia="zh-CN"/>
        </w:rPr>
        <w:t xml:space="preserve">. After that, Vodafone Group started its journey to acquire a share in the global market through international partnerships with and acquisitions of local companies in countries like Germany, the U.S.A., Australia, and others countries </w:t>
      </w:r>
      <w:r>
        <w:rPr>
          <w:color w:val="FF0000"/>
          <w:lang w:eastAsia="zh-CN"/>
        </w:rPr>
        <w:t>("How it all began")</w:t>
      </w:r>
      <w:r>
        <w:rPr>
          <w:lang w:eastAsia="zh-CN"/>
        </w:rPr>
        <w:t>. Within a very short period, Vodafone Group became a giant multinational provider of mobile communications. Its success could be attributed to its aggressive global diversification strategy in foreign markets, high customer and business demand, and the strategies to acquire its niche in new markets</w:t>
      </w:r>
      <w:r>
        <w:rPr>
          <w:color w:val="FF0000"/>
          <w:lang w:eastAsia="zh-CN"/>
        </w:rPr>
        <w:t xml:space="preserve"> (Syed, 2003, p. 273)</w:t>
      </w:r>
      <w:r>
        <w:rPr>
          <w:lang w:eastAsia="zh-CN"/>
        </w:rPr>
        <w:t xml:space="preserve">. Now, Vodafone Group has consolidated its place as one of the largest mobile communications providers in the world through its advanced wireless technology, good marketing and customer management strategies, and it provides services and products like Short Message Service, fourth generation licenses (4G), cellular operations, and so on </w:t>
      </w:r>
      <w:r>
        <w:rPr>
          <w:color w:val="FF0000"/>
          <w:lang w:eastAsia="zh-CN"/>
        </w:rPr>
        <w:t>(Syed, 2003, p. 270)</w:t>
      </w:r>
      <w:r>
        <w:rPr>
          <w:lang w:eastAsia="zh-CN"/>
        </w:rPr>
        <w:t xml:space="preserve">. Being the provider of a wide range of telecommunications services, Vodafone has its name publicized and heard in more than 27 countries worldwide </w:t>
      </w:r>
      <w:r>
        <w:rPr>
          <w:color w:val="FF0000"/>
          <w:lang w:eastAsia="zh-CN"/>
        </w:rPr>
        <w:t>(Turner, 2007, p.28)</w:t>
      </w:r>
      <w:r>
        <w:rPr>
          <w:lang w:eastAsia="zh-CN"/>
        </w:rPr>
        <w:t xml:space="preserve">. </w:t>
      </w:r>
    </w:p>
    <w:p>
      <w:pPr>
        <w:rPr>
          <w:lang w:eastAsia="zh-CN"/>
        </w:rPr>
      </w:pPr>
      <w:r>
        <w:rPr>
          <w:lang w:eastAsia="zh-CN"/>
        </w:rPr>
        <w:t>Even though Vodafone Group has achieved marvelous growth and success across the globe, it faces many challenges and difficulties in its developing course. Like many other multinational enterprises, Vodafone Group needs to deal with sophisticated social, political, and cultural environments, and many issues are still waiting for solutions, especially in the process of Vodafone heading internationalization</w:t>
      </w:r>
      <w:r>
        <w:rPr>
          <w:color w:val="FF0000"/>
          <w:lang w:eastAsia="zh-CN"/>
        </w:rPr>
        <w:t xml:space="preserve"> (Joudeh, 2018,p.110).</w:t>
      </w:r>
      <w:r>
        <w:rPr>
          <w:lang w:eastAsia="zh-CN"/>
        </w:rPr>
        <w:t xml:space="preserve"> First of all, Vodafone Group must constantly deal with the unfamiliar social, political, cultural, and economic environment when trying to extend its services to a foreign country, which creates a lot of pressure on its marketing management. Since Vodafone is not a household name in foreign countries, it may lack visibility and credibility, making it less competitive than local mobile communications providers </w:t>
      </w:r>
      <w:r>
        <w:rPr>
          <w:color w:val="FF0000"/>
          <w:lang w:eastAsia="zh-CN"/>
        </w:rPr>
        <w:t>(Syed, 2003, p. 280)</w:t>
      </w:r>
      <w:r>
        <w:rPr>
          <w:lang w:eastAsia="zh-CN"/>
        </w:rPr>
        <w:t xml:space="preserve">. Secondly, unfavorable political regulations, laws, and country-specific standards for the operation of mobile communications put Vodafone at a disadvantage in foreign countries because of national security and the protection of local businesses </w:t>
      </w:r>
      <w:r>
        <w:rPr>
          <w:color w:val="FF0000"/>
          <w:lang w:eastAsia="zh-CN"/>
        </w:rPr>
        <w:t>(Syed, 2003, p. 280)</w:t>
      </w:r>
      <w:r>
        <w:rPr>
          <w:lang w:eastAsia="zh-CN"/>
        </w:rPr>
        <w:t xml:space="preserve">. Heavy investment in telecommunications technology and infrastructure, unstable economic conditions in foreign markets, and relatively saturated markets make it risky for Vodafone to dive into new foreign regions because of the high possibility of low return on investment (ROI) </w:t>
      </w:r>
      <w:r>
        <w:rPr>
          <w:color w:val="FF0000"/>
          <w:lang w:eastAsia="zh-CN"/>
        </w:rPr>
        <w:t>(Syed, 2003, p. 280-281)</w:t>
      </w:r>
      <w:r>
        <w:rPr>
          <w:lang w:eastAsia="zh-CN"/>
        </w:rPr>
        <w:t>.</w:t>
      </w:r>
    </w:p>
    <w:p>
      <w:pPr>
        <w:pStyle w:val="3"/>
        <w:rPr>
          <w:sz w:val="28"/>
          <w:szCs w:val="28"/>
          <w:lang w:eastAsia="zh-CN"/>
        </w:rPr>
      </w:pPr>
      <w:bookmarkStart w:id="3" w:name="_Toc21471"/>
      <w:r>
        <w:rPr>
          <w:sz w:val="28"/>
          <w:szCs w:val="28"/>
          <w:lang w:eastAsia="zh-CN"/>
        </w:rPr>
        <w:t>The contemporary issues</w:t>
      </w:r>
      <w:bookmarkEnd w:id="3"/>
    </w:p>
    <w:p>
      <w:pPr>
        <w:rPr>
          <w:lang w:eastAsia="zh-CN"/>
        </w:rPr>
      </w:pPr>
      <w:r>
        <w:rPr>
          <w:lang w:eastAsia="zh-CN"/>
        </w:rPr>
        <w:t xml:space="preserve">The past developing course of Vodafone Group and its high-profile acquisitions of and partnerships with foreign companies have shown great interest in aggressive global expansion and realizing its internationalization. In its continuing process of internationalization and global expansion, the biggest issue for Vodafone Group to solve is the various difficulties in terms of its marketing management it has to deal with in different markets; for example, Vodafone Group has faced fierce competition from local telecommunications operators in some Asian countries like Japan </w:t>
      </w:r>
      <w:r>
        <w:rPr>
          <w:color w:val="FF0000"/>
          <w:lang w:eastAsia="zh-CN"/>
        </w:rPr>
        <w:t>(Syed, 2003, p. 282)</w:t>
      </w:r>
      <w:r>
        <w:rPr>
          <w:lang w:eastAsia="zh-CN"/>
        </w:rPr>
        <w:t xml:space="preserve">. Given that Vodafone has faced different challenges in its global expansion, the following part will be divided in accordance, and corresponding examples of foreign markets will be given to provide readers with a more concrete understanding of the sophisticated environment Vodafone has to deal with. </w:t>
      </w:r>
    </w:p>
    <w:p>
      <w:pPr>
        <w:rPr>
          <w:lang w:eastAsia="zh-CN"/>
        </w:rPr>
      </w:pPr>
      <w:r>
        <w:rPr>
          <w:lang w:eastAsia="zh-CN"/>
        </w:rPr>
        <w:t>First of all, the common challenges that Vodafone faces in its process of global expansion regardless of region and country are rigid and unfriendly national laws of foreign countries, barriers imposed by various regulations, and fierce competition from local companies</w:t>
      </w:r>
      <w:bookmarkStart w:id="4" w:name="OLE_LINK1"/>
      <w:bookmarkStart w:id="5" w:name="OLE_LINK2"/>
      <w:r>
        <w:rPr>
          <w:lang w:eastAsia="zh-CN"/>
        </w:rPr>
        <w:t xml:space="preserve"> </w:t>
      </w:r>
      <w:r>
        <w:rPr>
          <w:color w:val="FF0000"/>
          <w:lang w:eastAsia="zh-CN"/>
        </w:rPr>
        <w:t>(Syed, 2003, p. 283)</w:t>
      </w:r>
      <w:bookmarkEnd w:id="4"/>
      <w:bookmarkEnd w:id="5"/>
      <w:r>
        <w:rPr>
          <w:lang w:eastAsia="zh-CN"/>
        </w:rPr>
        <w:t xml:space="preserve">, which makes marketing management extremely challenging in foreign markets. The laws and regulations that work against Vodafone in a foreign market are usually industry-specific and competition-related </w:t>
      </w:r>
      <w:r>
        <w:rPr>
          <w:color w:val="FF0000"/>
          <w:lang w:eastAsia="zh-CN"/>
        </w:rPr>
        <w:t>(</w:t>
      </w:r>
      <w:r>
        <w:rPr>
          <w:rFonts w:eastAsia="Yu Gothic UI"/>
          <w:color w:val="FF0000"/>
        </w:rPr>
        <w:t>Syed, 2018, p.285)</w:t>
      </w:r>
      <w:r>
        <w:rPr>
          <w:rFonts w:eastAsia="Yu Gothic UI"/>
        </w:rPr>
        <w:t xml:space="preserve">. </w:t>
      </w:r>
      <w:r>
        <w:rPr>
          <w:lang w:eastAsia="zh-CN"/>
        </w:rPr>
        <w:t xml:space="preserve">For instance, Vodafone cannot expand its business through acquisitions of local telecommunications providers in the U.S. because the American congress stopped foreign companies from accessing sensitive technologies out of concern for national security </w:t>
      </w:r>
      <w:r>
        <w:rPr>
          <w:color w:val="FF0000"/>
          <w:lang w:eastAsia="zh-CN"/>
        </w:rPr>
        <w:t>(Syed, 2003, p. 280</w:t>
      </w:r>
      <w:r>
        <w:rPr>
          <w:rFonts w:hint="eastAsia"/>
          <w:color w:val="FF0000"/>
          <w:lang w:eastAsia="zh-CN"/>
        </w:rPr>
        <w:t>)</w:t>
      </w:r>
      <w:r>
        <w:rPr>
          <w:lang w:eastAsia="zh-CN"/>
        </w:rPr>
        <w:t>. Another example of rigid regulations that restricted the development of Vodafone in foreign markets is in Europe. Although Europe is one main market for Vodafone, it faces fierce competition from local telecommunications operators since government regulations and political policies encourage market fragmentation and greater price competition</w:t>
      </w:r>
      <w:r>
        <w:rPr>
          <w:color w:val="FF0000"/>
          <w:lang w:eastAsia="zh-CN"/>
        </w:rPr>
        <w:t xml:space="preserve"> (Simple Safe Dividends, 2019,p.1)</w:t>
      </w:r>
      <w:r>
        <w:rPr>
          <w:lang w:eastAsia="zh-CN"/>
        </w:rPr>
        <w:t>. The unfriendly political environment of foreign countries also imposes hurdles on Vodafone's expansion and operation. In Ghana, the operation of Vodafone has been proven difficult due to rigid government policies and an unfriendly tax system for foreign direct investment (FDI)</w:t>
      </w:r>
      <w:r>
        <w:rPr>
          <w:color w:val="FF0000"/>
          <w:lang w:eastAsia="zh-CN"/>
        </w:rPr>
        <w:t xml:space="preserve"> (Amoako, 2013</w:t>
      </w:r>
      <w:r>
        <w:rPr>
          <w:rFonts w:hint="eastAsia"/>
          <w:color w:val="FF0000"/>
          <w:lang w:eastAsia="zh-CN"/>
        </w:rPr>
        <w:t>,</w:t>
      </w:r>
      <w:r>
        <w:rPr>
          <w:color w:val="FF0000"/>
          <w:lang w:eastAsia="zh-CN"/>
        </w:rPr>
        <w:t xml:space="preserve"> </w:t>
      </w:r>
      <w:r>
        <w:rPr>
          <w:rFonts w:hint="eastAsia"/>
          <w:color w:val="FF0000"/>
          <w:lang w:eastAsia="zh-CN"/>
        </w:rPr>
        <w:t>p</w:t>
      </w:r>
      <w:r>
        <w:rPr>
          <w:color w:val="FF0000"/>
          <w:lang w:eastAsia="zh-CN"/>
        </w:rPr>
        <w:t>.43)</w:t>
      </w:r>
      <w:r>
        <w:rPr>
          <w:lang w:eastAsia="zh-CN"/>
        </w:rPr>
        <w:t xml:space="preserve">. Thanks to the difficult political environment and regulatory barriers, Vodafone has to make more effort to earn its market share in foreign markets. Its marketing management team also needs to spend more time and energy winning new customers and increasing customer loyalty. </w:t>
      </w:r>
    </w:p>
    <w:p>
      <w:pPr>
        <w:rPr>
          <w:lang w:eastAsia="zh-CN"/>
        </w:rPr>
      </w:pPr>
      <w:r>
        <w:rPr>
          <w:lang w:eastAsia="zh-CN"/>
        </w:rPr>
        <w:t xml:space="preserve">Secondly, fierce competition from local mobile communications providers also poses a great threat to Vodafone's penetration into a relatively mature telecommunications industry in foreign markets </w:t>
      </w:r>
      <w:r>
        <w:rPr>
          <w:color w:val="FF0000"/>
          <w:lang w:eastAsia="zh-CN"/>
        </w:rPr>
        <w:t>(Kumar, 2010, p.22)</w:t>
      </w:r>
      <w:r>
        <w:rPr>
          <w:lang w:eastAsia="zh-CN"/>
        </w:rPr>
        <w:t xml:space="preserve">. Not being a household name, Vodafone enjoys a lower level of visibility and credibility when first moving into foreign markets, and the intensified competition from local companies makes it even more difficult to get new customers. In Japan, Vodafone has to fight with NTT DoCoMo and other small wireless operators for customers </w:t>
      </w:r>
      <w:r>
        <w:rPr>
          <w:color w:val="FF0000"/>
          <w:lang w:eastAsia="zh-CN"/>
        </w:rPr>
        <w:t>(Syed, 2003, p. 282</w:t>
      </w:r>
      <w:r>
        <w:rPr>
          <w:rFonts w:hint="eastAsia"/>
          <w:color w:val="FF0000"/>
          <w:lang w:eastAsia="zh-CN"/>
        </w:rPr>
        <w:t>)</w:t>
      </w:r>
      <w:r>
        <w:rPr>
          <w:lang w:eastAsia="zh-CN"/>
        </w:rPr>
        <w:t>. Vodafone India Ltd. faces fiercer competition from a relatively new telecommunications provider, R-Jio, in India. Through offering 4G services to customers with competitively low rates and focusing on data business, R-Jio successfully disrupted the original economic eco-system of the mobile communications industry in India and made Vodafone suffer a huge setback in its business performance</w:t>
      </w:r>
      <w:r>
        <w:rPr>
          <w:color w:val="FF0000"/>
          <w:lang w:eastAsia="zh-CN"/>
        </w:rPr>
        <w:t xml:space="preserve"> (Pai, 2021, p.106)</w:t>
      </w:r>
      <w:r>
        <w:rPr>
          <w:lang w:eastAsia="zh-CN"/>
        </w:rPr>
        <w:t xml:space="preserve">. To win more subscribers and retain old customers, Vodafone's marketing management team needs to think hard and react fast to present more attractive deals to the market. </w:t>
      </w:r>
    </w:p>
    <w:p>
      <w:pPr>
        <w:pStyle w:val="3"/>
        <w:rPr>
          <w:sz w:val="28"/>
          <w:szCs w:val="28"/>
          <w:lang w:eastAsia="zh-CN"/>
        </w:rPr>
      </w:pPr>
      <w:bookmarkStart w:id="6" w:name="_Toc12506"/>
      <w:r>
        <w:rPr>
          <w:sz w:val="28"/>
          <w:szCs w:val="28"/>
          <w:lang w:eastAsia="zh-CN"/>
        </w:rPr>
        <w:t>Conclusion</w:t>
      </w:r>
      <w:bookmarkEnd w:id="6"/>
      <w:r>
        <w:rPr>
          <w:sz w:val="28"/>
          <w:szCs w:val="28"/>
          <w:lang w:eastAsia="zh-CN"/>
        </w:rPr>
        <w:t xml:space="preserve"> </w:t>
      </w:r>
    </w:p>
    <w:p>
      <w:pPr>
        <w:rPr>
          <w:lang w:eastAsia="zh-CN"/>
        </w:rPr>
      </w:pPr>
      <w:r>
        <w:rPr>
          <w:lang w:eastAsia="zh-CN"/>
        </w:rPr>
        <w:t>As one of the leading mobile communications providers, Vodafone Group enjoys great success across the globe and faces extreme challenges and pressure in its internationalization process</w:t>
      </w:r>
      <w:r>
        <w:rPr>
          <w:color w:val="FF0000"/>
          <w:lang w:eastAsia="zh-CN"/>
        </w:rPr>
        <w:t xml:space="preserve"> (Lee, 1970, p.12)</w:t>
      </w:r>
      <w:r>
        <w:rPr>
          <w:lang w:eastAsia="zh-CN"/>
        </w:rPr>
        <w:t xml:space="preserve">. One common issue it encounters is the various difficulties the foreign markets have imposed on it, which causes a lot of challenges for Vodafone. The first one is the rigid and unfriendly laws, government regulations, and policies that limit Vodafone's expansion in targeted foreign markets </w:t>
      </w:r>
      <w:r>
        <w:rPr>
          <w:color w:val="FF0000"/>
          <w:lang w:eastAsia="zh-CN"/>
        </w:rPr>
        <w:t>(Lovelock, 2011, p.35)</w:t>
      </w:r>
      <w:r>
        <w:rPr>
          <w:lang w:eastAsia="zh-CN"/>
        </w:rPr>
        <w:t>. The second is the fierce competition from local mobile communications providers. These challenges could be conquered or mitigated through acquisitions, partnerships or mergers with local companies</w:t>
      </w:r>
      <w:r>
        <w:rPr>
          <w:color w:val="FF0000"/>
          <w:lang w:eastAsia="zh-CN"/>
        </w:rPr>
        <w:t xml:space="preserve"> (Nimako, 2010, p.42)</w:t>
      </w:r>
      <w:r>
        <w:rPr>
          <w:lang w:eastAsia="zh-CN"/>
        </w:rPr>
        <w:t xml:space="preserve">. Vodafone's marketing management team can use the influence, the existing customer base, and even the governmental support of local companies to quickly access and retain customers. Besides the above strategic moves from the enterprise level, Vodafone should also focus on achieving customer service excellence or adopting a customer-centric approach to create and maintain its customer-friendly corporate image </w:t>
      </w:r>
      <w:r>
        <w:rPr>
          <w:color w:val="FF0000"/>
          <w:lang w:eastAsia="zh-CN"/>
        </w:rPr>
        <w:t>(Tepeci, 1999, p.225)</w:t>
      </w:r>
      <w:r>
        <w:rPr>
          <w:lang w:eastAsia="zh-CN"/>
        </w:rPr>
        <w:t xml:space="preserve">. A higher level of customer satisfaction, or in other words, happy customers, is always the key to winning customer loyalty as well as gaining more market share in foreign markets. Vodafone Group needs to take various measures to keep its customers engaged and make them feel valued and cherished. To achieve this, Vodafone Group could adapt to changing customer behaviors when marketing its products and services. More specifically, it should engage more with its customers on social media like Facebook and Twitter instead of regarding TV as the only advertising media </w:t>
      </w:r>
      <w:r>
        <w:rPr>
          <w:color w:val="FF0000"/>
          <w:lang w:eastAsia="zh-CN"/>
        </w:rPr>
        <w:t>(Jiang, 2016, p.82)</w:t>
      </w:r>
      <w:r>
        <w:rPr>
          <w:lang w:eastAsia="zh-CN"/>
        </w:rPr>
        <w:t xml:space="preserve">. Vodafone should also start cross-functional cooperation and collaboration when providing customer service to help customers solve their problems more quickly and improve their experience. Recruiting a marketing team with diverse social and cultural backgrounds and training them into all-around talents knowing both marketing expertise and basic mobile communications technology, is necessary for Vodafone's success. </w:t>
      </w:r>
    </w:p>
    <w:p>
      <w:pPr>
        <w:rPr>
          <w:lang w:eastAsia="zh-CN"/>
        </w:rPr>
      </w:pPr>
    </w:p>
    <w:p>
      <w:pPr>
        <w:pStyle w:val="3"/>
        <w:rPr>
          <w:sz w:val="28"/>
          <w:szCs w:val="28"/>
          <w:lang w:eastAsia="zh-CN"/>
        </w:rPr>
      </w:pPr>
      <w:bookmarkStart w:id="7" w:name="_Toc24274"/>
      <w:r>
        <w:rPr>
          <w:sz w:val="28"/>
          <w:szCs w:val="28"/>
          <w:lang w:eastAsia="zh-CN"/>
        </w:rPr>
        <w:t>Recommendations</w:t>
      </w:r>
      <w:bookmarkEnd w:id="7"/>
      <w:r>
        <w:rPr>
          <w:sz w:val="28"/>
          <w:szCs w:val="28"/>
          <w:lang w:eastAsia="zh-CN"/>
        </w:rPr>
        <w:t xml:space="preserve"> </w:t>
      </w:r>
    </w:p>
    <w:p>
      <w:pPr>
        <w:rPr>
          <w:lang w:eastAsia="zh-CN"/>
        </w:rPr>
      </w:pPr>
      <w:r>
        <w:rPr>
          <w:lang w:eastAsia="zh-CN"/>
        </w:rPr>
        <w:t>Entering into new markets as a foreign company and winning customers is not easy, even for giant telecommunications providers like Vodafone Group. To make its business grow in foreign markets with hostile social, political, cultural, and economic environments, the marketing management team and other departments of Vodafone Group need to work together to make their products and services appealing to customers from different nationalities. Below are some recommendations on how Vodafone could react to the challenges of running the business in a foreign market.</w:t>
      </w:r>
    </w:p>
    <w:p>
      <w:pPr>
        <w:rPr>
          <w:lang w:eastAsia="zh-CN"/>
        </w:rPr>
      </w:pPr>
      <w:r>
        <w:rPr>
          <w:lang w:eastAsia="zh-CN"/>
        </w:rPr>
        <w:t xml:space="preserve">For multinational mobile communications providers like Vodafone, operating in foreign markets, dealing with unfriendly foreign laws, regulations, and policies, and competing with local operators for business and customers are inevitable </w:t>
      </w:r>
      <w:r>
        <w:rPr>
          <w:color w:val="FF0000"/>
          <w:lang w:eastAsia="zh-CN"/>
        </w:rPr>
        <w:t>(Joudeh, 2018, p.112)</w:t>
      </w:r>
      <w:r>
        <w:rPr>
          <w:lang w:eastAsia="zh-CN"/>
        </w:rPr>
        <w:t>. Vodafone Group and its marketing management team must make flexible marketing and expansion strategies to turn the rigid and unfriendly environment into a favorable one. In other words, the marketing management team needs to think hard about the right ways to attract and retain customers within the boundaries of legal and political limitations</w:t>
      </w:r>
      <w:r>
        <w:rPr>
          <w:color w:val="FF0000"/>
          <w:lang w:eastAsia="zh-CN"/>
        </w:rPr>
        <w:t xml:space="preserve"> (Khattar, 2006, p.2).</w:t>
      </w:r>
      <w:r>
        <w:rPr>
          <w:lang w:eastAsia="zh-CN"/>
        </w:rPr>
        <w:t xml:space="preserve"> To take its European market as an example, Vodafone has adopted the strategy of acquisitions and opening up subsidiaries to increase its influence and competitiveness in the fragmented market</w:t>
      </w:r>
      <w:r>
        <w:rPr>
          <w:color w:val="FF0000"/>
          <w:lang w:eastAsia="zh-CN"/>
        </w:rPr>
        <w:t xml:space="preserve"> (Simply Safe Dividends, p.201)</w:t>
      </w:r>
      <w:r>
        <w:rPr>
          <w:lang w:eastAsia="zh-CN"/>
        </w:rPr>
        <w:t>., Vodafone also chose partnerships with local telecommunication providers to increase its visibility and influence on local customers, making its operation in foreign markets easier and smoother</w:t>
      </w:r>
      <w:r>
        <w:rPr>
          <w:color w:val="FF0000"/>
          <w:lang w:eastAsia="zh-CN"/>
        </w:rPr>
        <w:t xml:space="preserve"> (Magatef, 2015, p.91</w:t>
      </w:r>
      <w:r>
        <w:rPr>
          <w:lang w:eastAsia="zh-CN"/>
        </w:rPr>
        <w:t xml:space="preserve">). Acquisitions, partnerships, and other measures to take advantage of the competitive advantage of local companies in the telecommunications industry are some useful tools that Vodafone Group and its marketing management team could adopt to mitigate the negative influence of rigid laws and regulations, and Vodafone Group can gradually make its market share in foreign countries grow. To outcompete local companies in the telecommunications industry, Vodafone could also attempt to gain market leadership through acquisitions, partnerships, or mergers with local companies </w:t>
      </w:r>
      <w:r>
        <w:rPr>
          <w:color w:val="FF0000"/>
          <w:lang w:eastAsia="zh-CN"/>
        </w:rPr>
        <w:t>(Pai, 2021, p.108)</w:t>
      </w:r>
      <w:r>
        <w:rPr>
          <w:lang w:eastAsia="zh-CN"/>
        </w:rPr>
        <w:t xml:space="preserve">. In a word, gaining support and insight from local companies, regardless of what kind, is helpful for Vodafone to handle the pressure from laws, government regulations, and competition from local mobile communications operators </w:t>
      </w:r>
      <w:r>
        <w:rPr>
          <w:color w:val="FF0000"/>
          <w:lang w:eastAsia="zh-CN"/>
        </w:rPr>
        <w:t>(McKinght, 2001, p.1)</w:t>
      </w:r>
      <w:r>
        <w:rPr>
          <w:lang w:eastAsia="zh-CN"/>
        </w:rPr>
        <w:t xml:space="preserve">. </w:t>
      </w:r>
    </w:p>
    <w:p>
      <w:pPr>
        <w:rPr>
          <w:lang w:eastAsia="zh-CN"/>
        </w:rPr>
      </w:pPr>
      <w:r>
        <w:rPr>
          <w:lang w:eastAsia="zh-CN"/>
        </w:rPr>
        <w:t xml:space="preserve">Besides finding harmony with and the right ways to flourish in foreign markets, providing excellent customer service is another core for the business of Vodafone Group. Customers, easy access to customer knowledge, and wise customer management are the essential elements for the success of any business in any environment, which is also true for Vodafone Group and its subsidiaries in foreign markets </w:t>
      </w:r>
      <w:r>
        <w:rPr>
          <w:color w:val="FF0000"/>
          <w:lang w:eastAsia="zh-CN"/>
        </w:rPr>
        <w:t>(Opuni, 2013,p.71).</w:t>
      </w:r>
      <w:r>
        <w:rPr>
          <w:lang w:eastAsia="zh-CN"/>
        </w:rPr>
        <w:t xml:space="preserve"> Because more customers value timely responses to their requests and pay more attention to their demands and the transforming customer engagement pattern that favors social media like Facebook and Twitter, Vodafone marketing management should offer more timely and professional customer service to personal customers through multi-channels and stay in touch with customers on social media to create the feeling that all customers are valued and seen </w:t>
      </w:r>
      <w:r>
        <w:rPr>
          <w:color w:val="FF0000"/>
          <w:lang w:eastAsia="zh-CN"/>
        </w:rPr>
        <w:t>(Sureshchanndra, 2003, p.369).</w:t>
      </w:r>
      <w:r>
        <w:rPr>
          <w:lang w:eastAsia="zh-CN"/>
        </w:rPr>
        <w:t xml:space="preserve"> Accessing what's in customers' minds could help Vodafone Group make wise marketing strategies and find out the preferences of customers in foreign markets </w:t>
      </w:r>
      <w:r>
        <w:rPr>
          <w:color w:val="FF0000"/>
          <w:lang w:eastAsia="zh-CN"/>
        </w:rPr>
        <w:t>(Boateng, 2016, p.10)</w:t>
      </w:r>
      <w:r>
        <w:rPr>
          <w:lang w:eastAsia="zh-CN"/>
        </w:rPr>
        <w:t xml:space="preserve">. Vodafone Group could also use social media platforms like Facebook and Twitter to promote its products and services </w:t>
      </w:r>
      <w:r>
        <w:rPr>
          <w:color w:val="FF0000"/>
          <w:lang w:eastAsia="zh-CN"/>
        </w:rPr>
        <w:t>(Boateng, 2016, p.10)</w:t>
      </w:r>
      <w:r>
        <w:rPr>
          <w:lang w:eastAsia="zh-CN"/>
        </w:rPr>
        <w:t>. It has been found in Boateng's study (2016) that customers in Ghana have reacted to Vodafone's advertisement or promotion posts on Facebook and Twitter through "liked," "followed," and "re-posted"</w:t>
      </w:r>
      <w:r>
        <w:rPr>
          <w:color w:val="FF0000"/>
          <w:lang w:eastAsia="zh-CN"/>
        </w:rPr>
        <w:t xml:space="preserve"> (p.10)</w:t>
      </w:r>
      <w:r>
        <w:rPr>
          <w:color w:val="000000" w:themeColor="text1"/>
          <w:lang w:eastAsia="zh-CN"/>
          <w14:textFill>
            <w14:solidFill>
              <w14:schemeClr w14:val="tx1"/>
            </w14:solidFill>
          </w14:textFill>
        </w:rPr>
        <w:t>.</w:t>
      </w:r>
      <w:r>
        <w:rPr>
          <w:lang w:eastAsia="zh-CN"/>
        </w:rPr>
        <w:t xml:space="preserve"> Given the increased influence of social media on product advertisement and promotion, Vodafone Group, especially its marketing management team, should think carefully about how to utilize social media platforms like Facebook and other popular ones to access new and old customers in foreign markets. Employees should be appointed to ensure smooth and timely engagement with customers on social media, which helps marketing and establishes a customer-centric corporate image </w:t>
      </w:r>
      <w:r>
        <w:rPr>
          <w:color w:val="FF0000"/>
          <w:lang w:eastAsia="zh-CN"/>
        </w:rPr>
        <w:t>(Boateng, 2016, p.10)</w:t>
      </w:r>
      <w:r>
        <w:rPr>
          <w:lang w:eastAsia="zh-CN"/>
        </w:rPr>
        <w:t xml:space="preserve">. The program called Customer Experience Excellence (CXX) launched by Vodafone in its global markets provides customers with great convenience and improves service quality, and it helps increase its competitiveness in global marketing and expansion </w:t>
      </w:r>
      <w:r>
        <w:rPr>
          <w:color w:val="FF0000"/>
          <w:lang w:eastAsia="zh-CN"/>
        </w:rPr>
        <w:t>(Pratap, 2019, p.1)</w:t>
      </w:r>
      <w:r>
        <w:rPr>
          <w:lang w:eastAsia="zh-CN"/>
        </w:rPr>
        <w:t xml:space="preserve">. </w:t>
      </w:r>
    </w:p>
    <w:p>
      <w:pPr>
        <w:rPr>
          <w:lang w:eastAsia="zh-CN"/>
        </w:rPr>
      </w:pPr>
      <w:r>
        <w:rPr>
          <w:lang w:eastAsia="zh-CN"/>
        </w:rPr>
        <w:t>To provide better customer services to customers in foreign markets, the marketing management team of Vodafone Group could launch cross-functionality cooperation with other intra-organizational departments</w:t>
      </w:r>
      <w:r>
        <w:rPr>
          <w:color w:val="FF0000"/>
          <w:lang w:eastAsia="zh-CN"/>
        </w:rPr>
        <w:t xml:space="preserve"> (Patrick, 2002,  p.49).</w:t>
      </w:r>
      <w:r>
        <w:rPr>
          <w:lang w:eastAsia="zh-CN"/>
        </w:rPr>
        <w:t xml:space="preserve"> With close cooperation among different departments within the company, the marketing management team could promote its products and services to new customers with the confidence that their performance could exceed customers' expectations and that the collective power of the enterprise safeguards the efforts they make in marketing </w:t>
      </w:r>
      <w:r>
        <w:rPr>
          <w:color w:val="FF0000"/>
          <w:lang w:eastAsia="zh-CN"/>
        </w:rPr>
        <w:t>(Zeithaml, 2006, p.19)</w:t>
      </w:r>
      <w:r>
        <w:rPr>
          <w:lang w:eastAsia="zh-CN"/>
        </w:rPr>
        <w:t xml:space="preserve">. The cross-functional and customer-centric approach that Vodafone adopted in its Ghana market has proven successful. Vodafone Ghana has gained its competitive advantage by offering customer service beyond the customer service team </w:t>
      </w:r>
      <w:r>
        <w:rPr>
          <w:color w:val="FF0000"/>
          <w:lang w:eastAsia="zh-CN"/>
        </w:rPr>
        <w:t>(</w:t>
      </w:r>
      <w:r>
        <w:rPr>
          <w:rFonts w:eastAsia="Yu Gothic UI"/>
          <w:color w:val="FF0000"/>
        </w:rPr>
        <w:t>Anyen</w:t>
      </w:r>
      <w:r>
        <w:rPr>
          <w:rFonts w:hint="eastAsia"/>
          <w:color w:val="FF0000"/>
          <w:lang w:eastAsia="zh-CN"/>
        </w:rPr>
        <w:t>,</w:t>
      </w:r>
      <w:r>
        <w:rPr>
          <w:color w:val="FF0000"/>
          <w:lang w:eastAsia="zh-CN"/>
        </w:rPr>
        <w:t xml:space="preserve"> 2015, p.69)</w:t>
      </w:r>
      <w:r>
        <w:rPr>
          <w:lang w:eastAsia="zh-CN"/>
        </w:rPr>
        <w:t xml:space="preserve">. More specifically, other personnel like telecommunications technicians or people from a higher level of management will be involved in cases of customer service that could not be resolved by the customer service team </w:t>
      </w:r>
      <w:r>
        <w:rPr>
          <w:color w:val="FF0000"/>
          <w:lang w:eastAsia="zh-CN"/>
        </w:rPr>
        <w:t>(</w:t>
      </w:r>
      <w:r>
        <w:rPr>
          <w:rFonts w:eastAsia="Yu Gothic UI"/>
          <w:color w:val="FF0000"/>
        </w:rPr>
        <w:t>Anyen</w:t>
      </w:r>
      <w:r>
        <w:rPr>
          <w:rFonts w:hint="eastAsia"/>
          <w:color w:val="FF0000"/>
          <w:lang w:eastAsia="zh-CN"/>
        </w:rPr>
        <w:t>,</w:t>
      </w:r>
      <w:r>
        <w:rPr>
          <w:color w:val="FF0000"/>
          <w:lang w:eastAsia="zh-CN"/>
        </w:rPr>
        <w:t xml:space="preserve"> </w:t>
      </w:r>
      <w:bookmarkStart w:id="8" w:name="OLE_LINK3"/>
      <w:bookmarkStart w:id="9" w:name="OLE_LINK4"/>
      <w:r>
        <w:rPr>
          <w:color w:val="FF0000"/>
          <w:lang w:eastAsia="zh-CN"/>
        </w:rPr>
        <w:t>2015, p.69)</w:t>
      </w:r>
      <w:r>
        <w:rPr>
          <w:lang w:eastAsia="zh-CN"/>
        </w:rPr>
        <w:t xml:space="preserve">. </w:t>
      </w:r>
      <w:bookmarkEnd w:id="8"/>
      <w:bookmarkEnd w:id="9"/>
      <w:r>
        <w:rPr>
          <w:lang w:eastAsia="zh-CN"/>
        </w:rPr>
        <w:t xml:space="preserve">This type of cross-functional collaboration offers the marketing management team the opportunity to promote and advertise Vodafone's products and customer service. It is helpful to gain new customers as well as retain old ones. </w:t>
      </w:r>
    </w:p>
    <w:p>
      <w:pPr>
        <w:rPr>
          <w:lang w:eastAsia="zh-CN"/>
        </w:rPr>
      </w:pPr>
      <w:r>
        <w:rPr>
          <w:lang w:eastAsia="zh-CN"/>
        </w:rPr>
        <w:t>Another way that Vodafone could adopt in its marketing and promotion is to increase the degree of digitalization due to the changed preference of customers and the increased popularity of social platforms in contemporary society</w:t>
      </w:r>
      <w:r>
        <w:rPr>
          <w:color w:val="FF0000"/>
          <w:lang w:eastAsia="zh-CN"/>
        </w:rPr>
        <w:t xml:space="preserve"> (Yunus, 2012, p.41)</w:t>
      </w:r>
      <w:r>
        <w:rPr>
          <w:lang w:eastAsia="zh-CN"/>
        </w:rPr>
        <w:t>. It has been noticed that customers in contemporary society, especially young people, are more prone to be influenced by promotions and advertisements on social media like Facebook and Twitter. Social media platforms should be adopted to create brand awareness and increase the potential to buy certain products</w:t>
      </w:r>
      <w:r>
        <w:rPr>
          <w:color w:val="FF0000"/>
          <w:lang w:eastAsia="zh-CN"/>
        </w:rPr>
        <w:t xml:space="preserve"> (Okyere, Agyapong and Nyarku, 2011, p.51)</w:t>
      </w:r>
      <w:r>
        <w:rPr>
          <w:lang w:eastAsia="zh-CN"/>
        </w:rPr>
        <w:t xml:space="preserve">. Higher exposure rates on digital platforms help increase Vodafone's digital visibility, and more importantly, a higher level of digitalization could help Vodafone understand the customers' needs more and provide personalized service to individual customers </w:t>
      </w:r>
      <w:r>
        <w:rPr>
          <w:color w:val="FF0000"/>
          <w:lang w:eastAsia="zh-CN"/>
        </w:rPr>
        <w:t>(Pratap, 2019, p.1)</w:t>
      </w:r>
      <w:r>
        <w:rPr>
          <w:lang w:eastAsia="zh-CN"/>
        </w:rPr>
        <w:t xml:space="preserve">. Digitalization, such as implementing the Vodafone App, also ensures Vodafone can launch engaging marketing and rewards programs and create and maintain its customer-centric images in online advertisements </w:t>
      </w:r>
      <w:r>
        <w:rPr>
          <w:color w:val="FF0000"/>
          <w:lang w:eastAsia="zh-CN"/>
        </w:rPr>
        <w:t>(Pratap, 2019, p.1)</w:t>
      </w:r>
      <w:r>
        <w:rPr>
          <w:lang w:eastAsia="zh-CN"/>
        </w:rPr>
        <w:t xml:space="preserve">. </w:t>
      </w:r>
    </w:p>
    <w:p>
      <w:pPr>
        <w:rPr>
          <w:lang w:eastAsia="zh-CN"/>
        </w:rPr>
      </w:pPr>
      <w:r>
        <w:rPr>
          <w:lang w:eastAsia="zh-CN"/>
        </w:rPr>
        <w:t xml:space="preserve">Lastly, building a marketing team with the needed expertise and various social and cultural backgrounds is also necessary for the success of Vodafone Group's global expansion. As mentioned above, Vodafone Group must operate in a multinational environment and face customers from different social and cultural backgrounds with various buying preferences. Therefore, Vodafone marketing staff need to be recruited and trained accordingly. A marketing team with various social and cultural backgrounds will certainly make Vodafone more adaptable to the targeted foreign markets, and it will also help Vodafone gain the trust of local customers. Hiring and training local employees could significantly reduce customer resistance to Vodafone's products and services caused by social and cultural differences </w:t>
      </w:r>
      <w:r>
        <w:rPr>
          <w:color w:val="FF0000"/>
          <w:lang w:eastAsia="zh-CN"/>
        </w:rPr>
        <w:t>(Jirakova, 2017, p.9)</w:t>
      </w:r>
      <w:r>
        <w:rPr>
          <w:lang w:eastAsia="zh-CN"/>
        </w:rPr>
        <w:t>. Besides, given that providing excellent customer service requires cross-functional cooperation, the marketing management team of Vodafone should also focus on training its marketers into all-round talents that know not only marketing but also the basics of telecommunications technology</w:t>
      </w:r>
      <w:r>
        <w:rPr>
          <w:color w:val="FF0000"/>
          <w:lang w:eastAsia="zh-CN"/>
        </w:rPr>
        <w:t xml:space="preserve"> (Anyen, 2015, p.70)</w:t>
      </w:r>
      <w:r>
        <w:rPr>
          <w:lang w:eastAsia="zh-CN"/>
        </w:rPr>
        <w:t xml:space="preserve">. </w:t>
      </w:r>
    </w:p>
    <w:p>
      <w:pPr>
        <w:rPr>
          <w:lang w:eastAsia="zh-CN"/>
        </w:rPr>
      </w:pPr>
      <w:r>
        <w:rPr>
          <w:lang w:eastAsia="zh-CN"/>
        </w:rPr>
        <w:br w:type="page"/>
      </w:r>
    </w:p>
    <w:p>
      <w:pPr>
        <w:ind w:left="566" w:hanging="663" w:hangingChars="236"/>
        <w:jc w:val="center"/>
        <w:outlineLvl w:val="0"/>
        <w:rPr>
          <w:b/>
          <w:bCs/>
          <w:sz w:val="28"/>
          <w:szCs w:val="28"/>
        </w:rPr>
      </w:pPr>
      <w:bookmarkStart w:id="10" w:name="_Toc4448"/>
      <w:bookmarkStart w:id="11" w:name="_GoBack"/>
      <w:r>
        <w:rPr>
          <w:b/>
          <w:bCs/>
          <w:sz w:val="28"/>
          <w:szCs w:val="28"/>
        </w:rPr>
        <w:t>References</w:t>
      </w:r>
      <w:bookmarkEnd w:id="10"/>
    </w:p>
    <w:bookmarkEnd w:id="11"/>
    <w:p>
      <w:pPr>
        <w:ind w:left="566" w:hanging="566" w:hangingChars="236"/>
      </w:pPr>
      <w:r>
        <w:t>Agyei, P. M., &amp; Kilika, J. M. (2013). The relationship between service quality and customer loyalty in the Kenyan mobile telecommunication service industry. European Journal of Business and Management, 5(23), 26-36.</w:t>
      </w:r>
    </w:p>
    <w:p>
      <w:pPr>
        <w:ind w:left="566" w:hanging="566" w:hangingChars="236"/>
      </w:pPr>
      <w:r>
        <w:t>Ahmed, Z., Rizwan, M., Ahmad, M., &amp; Haq, M. (2014). Effect of brand trust and customer satisfaction on brand loyalty in Bahawalpur. Journal of Sociological Research, 5(1), 306- 326.</w:t>
      </w:r>
    </w:p>
    <w:p>
      <w:pPr>
        <w:ind w:firstLine="0"/>
        <w:rPr>
          <w:rFonts w:eastAsia="Yu Gothic UI"/>
        </w:rPr>
      </w:pPr>
      <w:r>
        <w:rPr>
          <w:rFonts w:eastAsia="Yu Gothic UI"/>
        </w:rPr>
        <w:t xml:space="preserve">Amoako, D. (2013). "Challenges of Foreign Direct Investment in Ghana, Examining Empirical </w:t>
      </w:r>
    </w:p>
    <w:p>
      <w:pPr>
        <w:ind w:firstLine="0"/>
        <w:rPr>
          <w:rFonts w:eastAsia="Yu Gothic UI"/>
          <w:i/>
        </w:rPr>
      </w:pPr>
      <w:r>
        <w:rPr>
          <w:rFonts w:eastAsia="Yu Gothic UI"/>
        </w:rPr>
        <w:t xml:space="preserve">Anyen, D. (2015). </w:t>
      </w:r>
      <w:r>
        <w:rPr>
          <w:rFonts w:eastAsia="Yu Gothic UI"/>
          <w:i/>
        </w:rPr>
        <w:t xml:space="preserve">Customer centric approach as a strategic tool in the telecommunication </w:t>
      </w:r>
    </w:p>
    <w:p>
      <w:pPr>
        <w:ind w:left="566" w:hanging="566" w:hangingChars="236"/>
      </w:pPr>
      <w:r>
        <w:t>Battestini, A., Setlur, V., &amp; Sohn, T. (2010, September). A large scale study of text-messaging use. In Proceedings of the 12th international conference on Human computer interaction with mobile devices and services ACM.229-238.</w:t>
      </w:r>
    </w:p>
    <w:p>
      <w:pPr>
        <w:ind w:left="566" w:hanging="566" w:hangingChars="236"/>
      </w:pPr>
      <w:r>
        <w:t>Baumann, C.,  Burton, S., &amp; Elliott, G. (2005).  Determinants of customer loyalty and share      of wallet in retail banking. Journal of Financial Services Marketing, 9(3), 231-48.</w:t>
      </w:r>
    </w:p>
    <w:p>
      <w:pPr>
        <w:ind w:firstLine="0"/>
        <w:rPr>
          <w:rFonts w:eastAsia="Yu Gothic UI"/>
        </w:rPr>
      </w:pPr>
      <w:r>
        <w:rPr>
          <w:rFonts w:eastAsia="Yu Gothic UI"/>
        </w:rPr>
        <w:t xml:space="preserve">Boateng, H. (2016). "Customer knowledge management practices on a social media platform: A </w:t>
      </w:r>
    </w:p>
    <w:p>
      <w:pPr>
        <w:ind w:left="566" w:hanging="566" w:hangingChars="236"/>
      </w:pPr>
      <w:r>
        <w:t>Boshoff, C. (2014). Services marketing: A contemporary approach. 2nd edition. Claremont: Juta and Company.</w:t>
      </w:r>
    </w:p>
    <w:p>
      <w:pPr>
        <w:ind w:left="566" w:hanging="566" w:hangingChars="236"/>
      </w:pPr>
      <w:r>
        <w:t>Burnham T. A., J. K. Frels &amp; V. Mahajan. (2003). Consumer switching cost: A typology, antecedents and consequences. Journal of the Academy of Marketing Science, 31(2), 109-</w:t>
      </w:r>
    </w:p>
    <w:p>
      <w:pPr>
        <w:ind w:left="566" w:hanging="566" w:hangingChars="236"/>
      </w:pPr>
      <w:r>
        <w:t>Calvo-Porral, C., &amp; Lévy-Mangin, J. P. (2016). The influence of switching costs and satisfaction on loyalty towards smartphone service providers. IJMC, 14(4), 309-327.</w:t>
      </w:r>
    </w:p>
    <w:p>
      <w:pPr>
        <w:ind w:left="566" w:hanging="566" w:hangingChars="236"/>
      </w:pPr>
      <w:r>
        <w:t>Caruana, A. (2003). The impact of switching costs on customer loyalty: A study among corporate customers of mobile telephony. Journal of Targeting, Measurement and Analysis for marketing, 12(3), 256-268.</w:t>
      </w:r>
    </w:p>
    <w:p>
      <w:pPr>
        <w:rPr>
          <w:rFonts w:eastAsia="Yu Gothic UI"/>
        </w:rPr>
      </w:pPr>
      <w:r>
        <w:rPr>
          <w:rFonts w:eastAsia="Yu Gothic UI"/>
        </w:rPr>
        <w:t>case study of MTN Ghana and Vodafone Ghana."</w:t>
      </w:r>
      <w:r>
        <w:rPr>
          <w:rFonts w:eastAsia="Yu Gothic UI"/>
          <w:i/>
        </w:rPr>
        <w:t xml:space="preserve"> Information Development</w:t>
      </w:r>
      <w:r>
        <w:rPr>
          <w:rFonts w:eastAsia="Yu Gothic UI"/>
        </w:rPr>
        <w:t xml:space="preserve">, 32(3), p. </w:t>
      </w:r>
    </w:p>
    <w:p>
      <w:pPr>
        <w:ind w:left="566" w:hanging="566" w:hangingChars="236"/>
      </w:pPr>
      <w:r>
        <w:t>Cengiz, E. (2010). Measuring customer satisfaction: must or not. Journal of Naval Science and Engineering, 6(2), 76-88.</w:t>
      </w:r>
    </w:p>
    <w:p>
      <w:pPr>
        <w:ind w:left="720" w:firstLine="0"/>
        <w:rPr>
          <w:rFonts w:eastAsia="Yu Gothic UI"/>
        </w:rPr>
      </w:pPr>
      <w:r>
        <w:rPr>
          <w:rFonts w:eastAsia="Yu Gothic UI"/>
        </w:rPr>
        <w:t xml:space="preserve">communications on the sales performance of Ghana telecom (Vodafone, Ghana)". </w:t>
      </w:r>
      <w:r>
        <w:rPr>
          <w:rFonts w:eastAsia="Yu Gothic UI"/>
          <w:i/>
        </w:rPr>
        <w:t>International Journal of Marketing Studies</w:t>
      </w:r>
      <w:r>
        <w:rPr>
          <w:rFonts w:eastAsia="Yu Gothic UI"/>
        </w:rPr>
        <w:t>, 3(4), p.50-62.</w:t>
      </w:r>
    </w:p>
    <w:p>
      <w:pPr>
        <w:ind w:left="566" w:hanging="566" w:hangingChars="236"/>
      </w:pPr>
      <w:r>
        <w:t>Curtis, T., Abratt, R., Rhoades, D. L., &amp; Dion, P. (2011). Customer loyalty, repurchase and satisfaction: A meta-analytical review. Journal of Consumer Satisfaction, Dissatisfaction and Complaining Behavior, 24, 1-26.</w:t>
      </w:r>
    </w:p>
    <w:p>
      <w:pPr>
        <w:ind w:left="566" w:hanging="566" w:hangingChars="236"/>
      </w:pPr>
      <w:r>
        <w:t>Dah, H. M., Chen, W., &amp; Prempreh, V. M. (2015). Assessing the Impact of Loyalty Program on Consumer Purchasing Behavior in Fine-Dining Restaurant. European Journal of Business and Management.7 (30). ISSN 2222-1905.</w:t>
      </w:r>
    </w:p>
    <w:p>
      <w:pPr>
        <w:rPr>
          <w:rFonts w:eastAsia="Yu Gothic UI"/>
        </w:rPr>
      </w:pPr>
      <w:r>
        <w:rPr>
          <w:rFonts w:eastAsia="Yu Gothic UI"/>
        </w:rPr>
        <w:t>Evidences in Vodafone Ghana" (8 May 2013).</w:t>
      </w:r>
    </w:p>
    <w:p>
      <w:pPr>
        <w:rPr>
          <w:rFonts w:eastAsia="Yu Gothic UI"/>
        </w:rPr>
      </w:pPr>
      <w:r>
        <w:rPr>
          <w:rFonts w:eastAsia="Yu Gothic UI"/>
        </w:rPr>
        <w:t>global strategy",</w:t>
      </w:r>
      <w:r>
        <w:rPr>
          <w:rFonts w:eastAsia="Yu Gothic UI"/>
          <w:i/>
        </w:rPr>
        <w:t xml:space="preserve"> Journal</w:t>
      </w:r>
      <w:r>
        <w:rPr>
          <w:rFonts w:hint="eastAsia"/>
          <w:i/>
          <w:lang w:eastAsia="zh-CN"/>
        </w:rPr>
        <w:t xml:space="preserve"> </w:t>
      </w:r>
      <w:r>
        <w:rPr>
          <w:rFonts w:eastAsia="Yu Gothic UI"/>
          <w:i/>
        </w:rPr>
        <w:t>of Business &amp; Industrial Marketing</w:t>
      </w:r>
      <w:r>
        <w:rPr>
          <w:rFonts w:eastAsia="Yu Gothic UI"/>
        </w:rPr>
        <w:t xml:space="preserve">, 18 (3), </w:t>
      </w:r>
      <w:r>
        <w:rPr>
          <w:rFonts w:hint="eastAsia"/>
          <w:lang w:eastAsia="zh-CN"/>
        </w:rPr>
        <w:t>p</w:t>
      </w:r>
      <w:r>
        <w:rPr>
          <w:lang w:eastAsia="zh-CN"/>
        </w:rPr>
        <w:t>.</w:t>
      </w:r>
      <w:r>
        <w:rPr>
          <w:rFonts w:eastAsia="Yu Gothic UI"/>
        </w:rPr>
        <w:t xml:space="preserve"> 270 – 288.</w:t>
      </w:r>
    </w:p>
    <w:p>
      <w:pPr>
        <w:ind w:left="566" w:hanging="566" w:hangingChars="236"/>
      </w:pPr>
      <w:r>
        <w:t>Goodman, J.A. (2009). Strategy Customer Service: Managing the customer experience to increase positive word of mouth, build loyalty and maximize profit. New York: AMACOM.</w:t>
      </w:r>
    </w:p>
    <w:p>
      <w:pPr>
        <w:ind w:left="566" w:hanging="566" w:hangingChars="236"/>
      </w:pPr>
      <w:r>
        <w:t>Gracia, E., Salanova, M., Grau, R., &amp; Cifre, E. (2013). How to enhance service quality through organizational facilitators, collective work engagement, and relational service competence. European Journal of Work and Organizational Psychology, 22(1), 42-55.</w:t>
      </w:r>
    </w:p>
    <w:p>
      <w:pPr>
        <w:ind w:left="566" w:hanging="566" w:hangingChars="236"/>
      </w:pPr>
      <w:r>
        <w:t>Grzybowski, L. (2008). Estimating switching costs in mobile telephony in the UK. Journal of Industry, Competition and Trade, 8(2), 113-132.</w:t>
      </w:r>
    </w:p>
    <w:p>
      <w:pPr>
        <w:ind w:left="566" w:hanging="566" w:hangingChars="236"/>
      </w:pPr>
      <w:r>
        <w:t xml:space="preserve">Gures, N., Arslan, S., &amp; Tun, S. Y. (2014). Customer expectation, satisfaction and loyalty relationship in Turkish airline industry. International Journal of Marketing Studies, 6(1), 66. </w:t>
      </w:r>
    </w:p>
    <w:p>
      <w:pPr>
        <w:ind w:left="566" w:hanging="566" w:hangingChars="236"/>
      </w:pPr>
      <w:r>
        <w:t>Janet Sim , Brenda Mak &amp; David Jones (2006) A Model of Customer Satisfaction and Retention for Hotels, Journal of Quality Assurance in Hospitality &amp; Tourism, 7:3, 1-23, DOI: 10.1300/J162v07n03_01.</w:t>
      </w:r>
    </w:p>
    <w:p>
      <w:pPr>
        <w:ind w:left="566" w:hanging="566" w:hangingChars="236"/>
      </w:pPr>
      <w:r>
        <w:t>Jiang, H., &amp; Zhang, Y. (2016). An investigation of service quality, customer satisfaction and loyalty in China's airline market. Journal of air transport management, 57(2), 80-88.</w:t>
      </w:r>
    </w:p>
    <w:p>
      <w:pPr>
        <w:ind w:left="566" w:hanging="566" w:hangingChars="236"/>
      </w:pPr>
      <w:r>
        <w:t>Jiráková, Z. (2017). The Impact of Switching Costs on the Customer Satisfaction-Loyalty Link: Mobile Phone Service in the Czech Republic.</w:t>
      </w:r>
    </w:p>
    <w:p>
      <w:pPr>
        <w:ind w:left="566" w:hanging="566" w:hangingChars="236"/>
      </w:pPr>
      <w:r>
        <w:t>Joudeh, J. M., &amp; Ala’O, D. (2018). Service Quality, Customer Satisfaction and Loyalty in an Internet Service Providers. International Journal of Business and Management, 13(8), 108-120.</w:t>
      </w:r>
    </w:p>
    <w:p>
      <w:pPr>
        <w:ind w:left="566" w:hanging="566" w:hangingChars="236"/>
        <w:rPr>
          <w:rFonts w:hint="eastAsia"/>
        </w:rPr>
      </w:pPr>
      <w:r>
        <w:t>Kamran, S. (2010). Mobile phone: Calling and texting patterns  of  college  students  in  Pakistan. International journal of business and management, 5(4), 26.</w:t>
      </w:r>
    </w:p>
    <w:p>
      <w:pPr>
        <w:ind w:left="566" w:hanging="566" w:hangingChars="236"/>
      </w:pPr>
      <w:r>
        <w:t>Khattar, V. (2006). Qos and customer satisfaction: A Study. PipelinePub.com, 3(2).</w:t>
      </w:r>
    </w:p>
    <w:p>
      <w:pPr>
        <w:ind w:left="566" w:hanging="566" w:hangingChars="236"/>
      </w:pPr>
      <w:r>
        <w:t>Kumar, S. A., Mani, B., Mahalingam, S., &amp; Vanjikovan, M. (2010). Influence of Service Quality on Attitudinal Loyalty in Private Retail Banking: An Empirical Study. IUP Journal of management research, 9(4), 21-38.</w:t>
      </w:r>
    </w:p>
    <w:p>
      <w:pPr>
        <w:ind w:left="566" w:hanging="566" w:hangingChars="236"/>
      </w:pPr>
      <w:r>
        <w:t>Lee, H. S. (1970). Factors influencing customer loyalty of mobile phone service: Empirical evidence from Koreans. The Journal of Internet Banking and Commerce, 15(2), 1-14.</w:t>
      </w:r>
    </w:p>
    <w:p>
      <w:pPr>
        <w:ind w:left="566" w:hanging="566" w:hangingChars="236"/>
      </w:pPr>
      <w:r>
        <w:t>Leninkumar, V. (2017). The relationship between customer satisfaction and customer trust on customer loyalty. International Journal of Academic Research in Business and Social Sciences, 7(4), 450-465.</w:t>
      </w:r>
    </w:p>
    <w:p>
      <w:pPr>
        <w:ind w:left="566" w:hanging="566" w:hangingChars="236"/>
      </w:pPr>
      <w:r>
        <w:t>Lovelock, C. H., &amp; Wirtz, J. (2011). Services marketing: people, technology, strategy. 7th edition.</w:t>
      </w:r>
    </w:p>
    <w:p>
      <w:pPr>
        <w:ind w:left="566" w:hanging="566" w:hangingChars="236"/>
      </w:pPr>
      <w:r>
        <w:t>Magatef, S. G., &amp; Tomalieh, E. F. (2015). The impact of customer loyalty programs on customer retention. International Journal of Business and Social Science, 6(8), 78-93.</w:t>
      </w:r>
    </w:p>
    <w:p>
      <w:pPr>
        <w:ind w:left="566" w:hanging="566" w:hangingChars="236"/>
      </w:pPr>
      <w:r>
        <w:t>Nimako, S. G., Azumah, F. K., Donkor, F., &amp; Veronica, A. B. (2010). Overall customer satisfaction in Ghana’s mobile telecommunication networks: Implications for management and policy. ATDF journal, 7(3/4), 35-49.</w:t>
      </w:r>
    </w:p>
    <w:p>
      <w:pPr>
        <w:ind w:firstLine="0"/>
        <w:rPr>
          <w:rFonts w:eastAsia="Yu Gothic UI"/>
        </w:rPr>
      </w:pPr>
      <w:r>
        <w:rPr>
          <w:rFonts w:eastAsia="Yu Gothic UI"/>
        </w:rPr>
        <w:t xml:space="preserve">Okyere, N. Y. D., Agyapong, G. K., and Nyarku, K. M. (2011). "The effect of marketing </w:t>
      </w:r>
    </w:p>
    <w:p>
      <w:pPr>
        <w:ind w:left="566" w:hanging="566" w:hangingChars="236"/>
      </w:pPr>
      <w:r>
        <w:t>Parasuraman, S., Sam, A. T., Yee, S. W. K., Chuon, B. L. C., &amp; Ren, L. Y. (2017). Smartphone usage and increased risk of mobile phone addiction: A concurrent study. International journal of pharmaceutical investigation, 7(3), 125-131.</w:t>
      </w:r>
    </w:p>
    <w:p>
      <w:pPr>
        <w:ind w:left="566" w:hanging="566" w:hangingChars="236"/>
      </w:pPr>
      <w:r>
        <w:t>Patrick, A. S. (2002). Building trustworthy software agents. IEEE Internet Computing, 6(6), 46- 53.</w:t>
      </w:r>
    </w:p>
    <w:p>
      <w:pPr>
        <w:ind w:firstLine="0"/>
        <w:rPr>
          <w:rFonts w:eastAsia="Yu Gothic UI"/>
        </w:rPr>
      </w:pPr>
      <w:r>
        <w:t>Pratap, A. (2019).</w:t>
      </w:r>
      <w:r>
        <w:rPr>
          <w:i/>
        </w:rPr>
        <w:t xml:space="preserve">4 pronged marketing strategy of Vodafone </w:t>
      </w:r>
      <w:r>
        <w:t>[Online].</w:t>
      </w:r>
      <w:r>
        <w:rPr>
          <w:rFonts w:eastAsia="Yu Gothic UI"/>
        </w:rPr>
        <w:t xml:space="preserve"> Available at: </w:t>
      </w:r>
    </w:p>
    <w:p>
      <w:pPr>
        <w:ind w:left="566" w:hanging="566" w:hangingChars="236"/>
      </w:pPr>
      <w:r>
        <w:t>Santouridis, I., &amp; Trivellas, P. (2010). Investigating the impact of service quality and customer satisfaction on customer loyalty in mobile telephony in Greece. The TQM Journal, 22(3), 330-343.</w:t>
      </w:r>
    </w:p>
    <w:p>
      <w:pPr>
        <w:ind w:firstLine="0"/>
        <w:rPr>
          <w:rFonts w:eastAsia="Yu Gothic UI"/>
          <w:i/>
        </w:rPr>
      </w:pPr>
      <w:r>
        <w:rPr>
          <w:rFonts w:eastAsia="Yu Gothic UI"/>
        </w:rPr>
        <w:t xml:space="preserve">Simple Safe Dividends (2019). </w:t>
      </w:r>
      <w:r>
        <w:rPr>
          <w:rFonts w:eastAsia="Yu Gothic UI"/>
          <w:i/>
        </w:rPr>
        <w:t xml:space="preserve">Vodafone: A High-Yielding Telecom Facing Growth Challenges </w:t>
      </w:r>
    </w:p>
    <w:p>
      <w:pPr>
        <w:ind w:left="566" w:hanging="566" w:hangingChars="236"/>
      </w:pPr>
      <w:r>
        <w:t>Sureshchanndra, G. S., Rajendran, C. &amp; Anantharaman, R. N. (2003). The relationship between service quality and customer satisfaction - a factor specific approach. Journal of Service Marketing, 16 (4), 363-379.</w:t>
      </w:r>
    </w:p>
    <w:p>
      <w:pPr>
        <w:ind w:firstLine="0"/>
        <w:rPr>
          <w:rFonts w:eastAsia="Yu Gothic UI"/>
        </w:rPr>
      </w:pPr>
      <w:r>
        <w:rPr>
          <w:rFonts w:eastAsia="Yu Gothic UI"/>
        </w:rPr>
        <w:t xml:space="preserve">Syed T.A., (2003), "CASES Vodafone and the wireless industry: a case in market expansion and </w:t>
      </w:r>
    </w:p>
    <w:p>
      <w:pPr>
        <w:ind w:left="566" w:hanging="566" w:hangingChars="236"/>
      </w:pPr>
      <w:r>
        <w:t>Tepeci, M. (1999). Increasing brand loyalty in the hospitality industry. International Journal of Contemporary Hospitality Management, 11(5), 223-230.</w:t>
      </w:r>
    </w:p>
    <w:p>
      <w:pPr>
        <w:ind w:firstLine="0"/>
        <w:rPr>
          <w:rFonts w:eastAsia="Yu Gothic UI"/>
          <w:i/>
        </w:rPr>
      </w:pPr>
      <w:r>
        <w:rPr>
          <w:rFonts w:eastAsia="Yu Gothic UI"/>
        </w:rPr>
        <w:t>Turner, J. (2007). "Vodafone: adopting a system for managing</w:t>
      </w:r>
      <w:r>
        <w:rPr>
          <w:rFonts w:hint="eastAsia"/>
          <w:lang w:eastAsia="zh-CN"/>
        </w:rPr>
        <w:t xml:space="preserve"> </w:t>
      </w:r>
      <w:r>
        <w:rPr>
          <w:rFonts w:eastAsia="Yu Gothic UI"/>
        </w:rPr>
        <w:t>new ideas",</w:t>
      </w:r>
      <w:r>
        <w:rPr>
          <w:rFonts w:eastAsia="Yu Gothic UI"/>
          <w:i/>
        </w:rPr>
        <w:t xml:space="preserve"> Market Leader: The </w:t>
      </w:r>
    </w:p>
    <w:p>
      <w:pPr>
        <w:ind w:firstLine="0"/>
        <w:rPr>
          <w:lang w:eastAsia="zh-CN"/>
        </w:rPr>
      </w:pPr>
      <w:r>
        <w:rPr>
          <w:rFonts w:eastAsia="Yu Gothic UI"/>
        </w:rPr>
        <w:t xml:space="preserve">Vodafone. </w:t>
      </w:r>
      <w:r>
        <w:rPr>
          <w:rFonts w:eastAsia="Yu Gothic UI"/>
          <w:i/>
        </w:rPr>
        <w:t xml:space="preserve">How it all began </w:t>
      </w:r>
      <w:r>
        <w:rPr>
          <w:rFonts w:eastAsia="Yu Gothic UI"/>
        </w:rPr>
        <w:t>[online]. Available at</w:t>
      </w:r>
      <w:r>
        <w:rPr>
          <w:rFonts w:hint="eastAsia"/>
          <w:lang w:eastAsia="zh-CN"/>
        </w:rPr>
        <w:t>:</w:t>
      </w:r>
      <w:r>
        <w:rPr>
          <w:lang w:eastAsia="zh-CN"/>
        </w:rPr>
        <w:t xml:space="preserve"> </w:t>
      </w:r>
    </w:p>
    <w:p>
      <w:pPr>
        <w:ind w:left="566" w:hanging="566" w:hangingChars="236"/>
        <w:rPr>
          <w:rFonts w:hint="eastAsia"/>
        </w:rPr>
      </w:pPr>
      <w:r>
        <w:t>Yunus, N. A. M., Ab Rahman, B., &amp; Othman, A. K. (2012, May). The relationship between service quality and customer loyalty at a telecommunication company in Malaysia. In 2012, International Conference on Innovation Management and Technology Research (39-44). IEEE.</w:t>
      </w:r>
    </w:p>
    <w:p>
      <w:pPr>
        <w:ind w:left="566" w:hanging="566" w:hangingChars="236"/>
      </w:pPr>
      <w:r>
        <w:t>Zeithaml, V. A., Bitner, M. J., &amp; Gremler, D. D. (2006). 4th edition. Services marketing: Integrating customer focus across the firm. McGraw Hill.</w:t>
      </w:r>
    </w:p>
    <w:p>
      <w:pPr>
        <w:ind w:left="566" w:hanging="566" w:hangingChars="236"/>
        <w:rPr>
          <w:rFonts w:eastAsia="Yu Gothic UI"/>
        </w:rPr>
      </w:pPr>
    </w:p>
    <w:sectPr>
      <w:headerReference r:id="rId6" w:type="first"/>
      <w:headerReference r:id="rId5" w:type="default"/>
      <w:footnotePr>
        <w:pos w:val="beneathText"/>
      </w:footnotePr>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Yu Gothic UI">
    <w:panose1 w:val="020B0500000000000000"/>
    <w:charset w:val="80"/>
    <w:family w:val="swiss"/>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sdt>
      <w:sdtPr>
        <w:rPr>
          <w:rStyle w:val="88"/>
        </w:rPr>
        <w:alias w:val="Running head"/>
        <w:id w:val="12739865"/>
        <w:placeholder>
          <w:docPart w:val="E4D0E1E0835246058D67CFE4E39DAA6A"/>
        </w:placeholder>
        <w:dataBinding w:prefixMappings="xmlns:ns0='http://schemas.microsoft.com/office/2006/coverPageProps' " w:xpath="/ns0:CoverPageProperties[1]/ns0:Abstract[1]" w:storeItemID="{55AF091B-3C7A-41E3-B477-F2FDAA23CFDA}"/>
        <w15:appearance w15:val="hidden"/>
        <w:text/>
      </w:sdtPr>
      <w:sdtEndPr>
        <w:rPr>
          <w:rStyle w:val="87"/>
          <w:caps w:val="0"/>
        </w:rPr>
      </w:sdtEndPr>
      <w:sdtContent>
        <w:r>
          <w:rPr>
            <w:rStyle w:val="88"/>
          </w:rPr>
          <w:t>Vodafone Group Marketing Management Problems</w:t>
        </w:r>
      </w:sdtContent>
    </w:sdt>
    <w:r>
      <w:rPr>
        <w:rStyle w:val="88"/>
      </w:rPr>
      <w:ptab w:relativeTo="margin" w:alignment="right" w:leader="none"/>
    </w:r>
    <w:r>
      <w:rPr>
        <w:rStyle w:val="88"/>
      </w:rPr>
      <w:fldChar w:fldCharType="begin"/>
    </w:r>
    <w:r>
      <w:rPr>
        <w:rStyle w:val="88"/>
      </w:rPr>
      <w:instrText xml:space="preserve"> PAGE   \* MERGEFORMAT </w:instrText>
    </w:r>
    <w:r>
      <w:rPr>
        <w:rStyle w:val="88"/>
      </w:rPr>
      <w:fldChar w:fldCharType="separate"/>
    </w:r>
    <w:r>
      <w:rPr>
        <w:rStyle w:val="88"/>
      </w:rPr>
      <w:t>14</w:t>
    </w:r>
    <w:r>
      <w:rPr>
        <w:rStyle w:val="8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rPr>
        <w:rStyle w:val="88"/>
      </w:rPr>
    </w:pPr>
    <w:r>
      <w:t xml:space="preserve">Running head: </w:t>
    </w:r>
    <w:sdt>
      <w:sdtPr>
        <w:rPr>
          <w:caps/>
        </w:rPr>
        <w:alias w:val="Running head"/>
        <w:id w:val="-696842620"/>
        <w:placeholder>
          <w:docPart w:val="A1DE716788474DE9A74BB718500ECBF6"/>
        </w:placeholder>
        <w:dataBinding w:prefixMappings="xmlns:ns0='http://schemas.microsoft.com/office/2006/coverPageProps' " w:xpath="/ns0:CoverPageProperties[1]/ns0:Abstract[1]" w:storeItemID="{55AF091B-3C7A-41E3-B477-F2FDAA23CFDA}"/>
        <w15:appearance w15:val="hidden"/>
        <w:text/>
      </w:sdtPr>
      <w:sdtEndPr>
        <w:rPr>
          <w:caps/>
        </w:rPr>
      </w:sdtEndPr>
      <w:sdtContent>
        <w:r>
          <w:rPr>
            <w:caps/>
          </w:rPr>
          <w:t>Vodafone Group Marketing Management Problems</w:t>
        </w:r>
      </w:sdtContent>
    </w:sdt>
    <w:r>
      <w:rPr>
        <w:rStyle w:val="88"/>
      </w:rPr>
      <w:ptab w:relativeTo="margin" w:alignment="right" w:leader="none"/>
    </w:r>
    <w:r>
      <w:rPr>
        <w:rStyle w:val="88"/>
      </w:rPr>
      <w:fldChar w:fldCharType="begin"/>
    </w:r>
    <w:r>
      <w:rPr>
        <w:rStyle w:val="88"/>
      </w:rPr>
      <w:instrText xml:space="preserve"> PAGE   \* MERGEFORMAT </w:instrText>
    </w:r>
    <w:r>
      <w:rPr>
        <w:rStyle w:val="88"/>
      </w:rPr>
      <w:fldChar w:fldCharType="separate"/>
    </w:r>
    <w:r>
      <w:rPr>
        <w:rStyle w:val="88"/>
      </w:rPr>
      <w:t>1</w:t>
    </w:r>
    <w:r>
      <w:rPr>
        <w:rStyle w:val="8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3"/>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46"/>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36"/>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45"/>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17"/>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33"/>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40"/>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20"/>
      <w:lvlText w:val="%1."/>
      <w:lvlJc w:val="left"/>
      <w:pPr>
        <w:tabs>
          <w:tab w:val="left" w:pos="1080"/>
        </w:tabs>
        <w:ind w:left="1080" w:hanging="360"/>
      </w:pPr>
      <w:rPr>
        <w:rFonts w:hint="default"/>
      </w:rPr>
    </w:lvl>
  </w:abstractNum>
  <w:abstractNum w:abstractNumId="9">
    <w:nsid w:val="FFFFFF89"/>
    <w:multiLevelType w:val="singleLevel"/>
    <w:tmpl w:val="FFFFFF89"/>
    <w:lvl w:ilvl="0" w:tentative="0">
      <w:start w:val="1"/>
      <w:numFmt w:val="bullet"/>
      <w:pStyle w:val="24"/>
      <w:lvlText w:val=""/>
      <w:lvlJc w:val="left"/>
      <w:pPr>
        <w:tabs>
          <w:tab w:val="left" w:pos="1080"/>
        </w:tabs>
        <w:ind w:left="1080" w:hanging="360"/>
      </w:pPr>
      <w:rPr>
        <w:rFonts w:hint="default" w:ascii="Symbol" w:hAnsi="Symbol"/>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attachedTemplate r:id="rId1"/>
  <w:documentProtection w:enforcement="0"/>
  <w:defaultTabStop w:val="720"/>
  <w:characterSpacingControl w:val="doNotCompress"/>
  <w:footnotePr>
    <w:pos w:val="beneathText"/>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2NjM1MLM0sDA1tzRW0lEKTi0uzszPAykwqgUAyuD+/CwAAAA="/>
    <w:docVar w:name="commondata" w:val="eyJoZGlkIjoiMzhkOWZhYWVlOWE1OTBmYjc2NTgyNTdkODdmYzU0ODkifQ=="/>
  </w:docVars>
  <w:rsids>
    <w:rsidRoot w:val="008338BC"/>
    <w:rsid w:val="0009466B"/>
    <w:rsid w:val="000D3F41"/>
    <w:rsid w:val="001B6C1C"/>
    <w:rsid w:val="001E4BBD"/>
    <w:rsid w:val="00355DCA"/>
    <w:rsid w:val="004B09FC"/>
    <w:rsid w:val="00551A02"/>
    <w:rsid w:val="005534FA"/>
    <w:rsid w:val="005D3A03"/>
    <w:rsid w:val="008002C0"/>
    <w:rsid w:val="008338BC"/>
    <w:rsid w:val="008C5323"/>
    <w:rsid w:val="009A6A3B"/>
    <w:rsid w:val="00A904AE"/>
    <w:rsid w:val="00B823AA"/>
    <w:rsid w:val="00BA45DB"/>
    <w:rsid w:val="00BF4184"/>
    <w:rsid w:val="00C0601E"/>
    <w:rsid w:val="00C31D30"/>
    <w:rsid w:val="00C46E57"/>
    <w:rsid w:val="00CD6E39"/>
    <w:rsid w:val="00CF6E91"/>
    <w:rsid w:val="00D85B68"/>
    <w:rsid w:val="00E6004D"/>
    <w:rsid w:val="00E81978"/>
    <w:rsid w:val="00F379B7"/>
    <w:rsid w:val="00F525FA"/>
    <w:rsid w:val="00FF2002"/>
    <w:rsid w:val="421C671B"/>
    <w:rsid w:val="4E4A0AB9"/>
    <w:rsid w:val="6B0234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4" w:semiHidden="0" w:name="heading 1"/>
    <w:lsdException w:qFormat="1" w:uiPriority="4" w:semiHidden="0" w:name="heading 2"/>
    <w:lsdException w:qFormat="1" w:uiPriority="4" w:semiHidden="0" w:name="heading 3"/>
    <w:lsdException w:qFormat="1" w:uiPriority="4" w:semiHidden="0" w:name="heading 4"/>
    <w:lsdException w:qFormat="1" w:uiPriority="4" w:semiHidden="0" w:name="heading 5"/>
    <w:lsdException w:qFormat="1" w:unhideWhenUsed="0" w:uiPriority="9" w:name="heading 6"/>
    <w:lsdException w:qFormat="1" w:unhideWhenUsed="0" w:uiPriority="9" w:name="heading 7"/>
    <w:lsdException w:qFormat="1" w:unhideWhenUsed="0" w:uiPriority="9" w:name="heading 8"/>
    <w:lsdException w:qFormat="1" w:unhideWhenUsed="0"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qFormat="1" w:uiPriority="99" w:name="table of figures"/>
    <w:lsdException w:qFormat="1" w:uiPriority="99" w:name="envelope address"/>
    <w:lsdException w:uiPriority="99" w:name="envelope return"/>
    <w:lsdException w:qFormat="1" w:uiPriority="5"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 w:semiHidden="0" w:name="List Bullet"/>
    <w:lsdException w:qFormat="1" w:uiPriority="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99" w:name="Closing"/>
    <w:lsdException w:qFormat="1" w:uiPriority="99" w:name="Signature"/>
    <w:lsdException w:uiPriority="1" w:name="Default Paragraph Font"/>
    <w:lsdException w:qFormat="1" w:uiPriority="99"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qFormat="1" w:uiPriority="99" w:name="Message Header"/>
    <w:lsdException w:qFormat="1" w:uiPriority="18" w:name="Subtitle"/>
    <w:lsdException w:qFormat="1" w:uiPriority="99" w:name="Salutation"/>
    <w:lsdException w:uiPriority="99" w:name="Date"/>
    <w:lsdException w:uiPriority="99" w:name="Body Text First Indent"/>
    <w:lsdException w:uiPriority="99" w:name="Body Text First Indent 2"/>
    <w:lsdException w:qFormat="1"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iPriority="22" w:semiHidden="0" w:name="Strong"/>
    <w:lsdException w:qFormat="1" w:uiPriority="4" w:semiHidden="0" w:name="Emphasis"/>
    <w:lsdException w:uiPriority="99" w:name="Document Map"/>
    <w:lsdException w:uiPriority="99" w:name="Plain Text"/>
    <w:lsdException w:qFormat="1"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99" w:name="Placeholder Text"/>
    <w:lsdException w:qFormat="1" w:unhideWhenUsed="0" w:uiPriority="3"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ind w:firstLine="720"/>
    </w:pPr>
    <w:rPr>
      <w:rFonts w:asciiTheme="minorHAnsi" w:hAnsiTheme="minorHAnsi" w:eastAsiaTheme="minorEastAsia" w:cstheme="minorBidi"/>
      <w:kern w:val="24"/>
      <w:sz w:val="24"/>
      <w:szCs w:val="24"/>
      <w:lang w:val="en-US" w:eastAsia="ja-JP" w:bidi="ar-SA"/>
    </w:rPr>
  </w:style>
  <w:style w:type="paragraph" w:styleId="3">
    <w:name w:val="heading 1"/>
    <w:basedOn w:val="1"/>
    <w:next w:val="1"/>
    <w:link w:val="102"/>
    <w:qFormat/>
    <w:uiPriority w:val="4"/>
    <w:pPr>
      <w:keepNext/>
      <w:keepLines/>
      <w:ind w:firstLine="0"/>
      <w:jc w:val="center"/>
      <w:outlineLvl w:val="0"/>
    </w:pPr>
    <w:rPr>
      <w:rFonts w:asciiTheme="majorHAnsi" w:hAnsiTheme="majorHAnsi" w:eastAsiaTheme="majorEastAsia" w:cstheme="majorBidi"/>
      <w:b/>
      <w:bCs/>
    </w:rPr>
  </w:style>
  <w:style w:type="paragraph" w:styleId="4">
    <w:name w:val="heading 2"/>
    <w:basedOn w:val="1"/>
    <w:next w:val="1"/>
    <w:link w:val="103"/>
    <w:unhideWhenUsed/>
    <w:qFormat/>
    <w:uiPriority w:val="4"/>
    <w:pPr>
      <w:keepNext/>
      <w:keepLines/>
      <w:ind w:firstLine="0"/>
      <w:outlineLvl w:val="1"/>
    </w:pPr>
    <w:rPr>
      <w:rFonts w:asciiTheme="majorHAnsi" w:hAnsiTheme="majorHAnsi" w:eastAsiaTheme="majorEastAsia" w:cstheme="majorBidi"/>
      <w:b/>
      <w:bCs/>
    </w:rPr>
  </w:style>
  <w:style w:type="paragraph" w:styleId="5">
    <w:name w:val="heading 3"/>
    <w:basedOn w:val="1"/>
    <w:next w:val="1"/>
    <w:link w:val="105"/>
    <w:unhideWhenUsed/>
    <w:qFormat/>
    <w:uiPriority w:val="4"/>
    <w:pPr>
      <w:keepNext/>
      <w:keepLines/>
      <w:outlineLvl w:val="2"/>
    </w:pPr>
    <w:rPr>
      <w:rFonts w:asciiTheme="majorHAnsi" w:hAnsiTheme="majorHAnsi" w:eastAsiaTheme="majorEastAsia" w:cstheme="majorBidi"/>
      <w:b/>
      <w:bCs/>
    </w:rPr>
  </w:style>
  <w:style w:type="paragraph" w:styleId="6">
    <w:name w:val="heading 4"/>
    <w:basedOn w:val="1"/>
    <w:next w:val="1"/>
    <w:link w:val="106"/>
    <w:unhideWhenUsed/>
    <w:qFormat/>
    <w:uiPriority w:val="4"/>
    <w:pPr>
      <w:keepNext/>
      <w:keepLines/>
      <w:outlineLvl w:val="3"/>
    </w:pPr>
    <w:rPr>
      <w:rFonts w:asciiTheme="majorHAnsi" w:hAnsiTheme="majorHAnsi" w:eastAsiaTheme="majorEastAsia" w:cstheme="majorBidi"/>
      <w:b/>
      <w:bCs/>
      <w:i/>
      <w:iCs/>
    </w:rPr>
  </w:style>
  <w:style w:type="paragraph" w:styleId="7">
    <w:name w:val="heading 5"/>
    <w:basedOn w:val="1"/>
    <w:next w:val="1"/>
    <w:link w:val="107"/>
    <w:unhideWhenUsed/>
    <w:qFormat/>
    <w:uiPriority w:val="4"/>
    <w:pPr>
      <w:keepNext/>
      <w:keepLines/>
      <w:outlineLvl w:val="4"/>
    </w:pPr>
    <w:rPr>
      <w:rFonts w:asciiTheme="majorHAnsi" w:hAnsiTheme="majorHAnsi" w:eastAsiaTheme="majorEastAsia" w:cstheme="majorBidi"/>
      <w:i/>
      <w:iCs/>
    </w:rPr>
  </w:style>
  <w:style w:type="paragraph" w:styleId="8">
    <w:name w:val="heading 6"/>
    <w:basedOn w:val="1"/>
    <w:next w:val="1"/>
    <w:link w:val="127"/>
    <w:semiHidden/>
    <w:qFormat/>
    <w:uiPriority w:val="9"/>
    <w:pPr>
      <w:keepNext/>
      <w:keepLines/>
      <w:spacing w:before="40"/>
      <w:ind w:firstLine="0"/>
      <w:outlineLvl w:val="5"/>
    </w:pPr>
    <w:rPr>
      <w:rFonts w:asciiTheme="majorHAnsi" w:hAnsiTheme="majorHAnsi" w:eastAsiaTheme="majorEastAsia" w:cstheme="majorBidi"/>
      <w:color w:val="6F6F6F" w:themeColor="accent1" w:themeShade="80"/>
    </w:rPr>
  </w:style>
  <w:style w:type="paragraph" w:styleId="9">
    <w:name w:val="heading 7"/>
    <w:basedOn w:val="1"/>
    <w:next w:val="1"/>
    <w:link w:val="128"/>
    <w:semiHidden/>
    <w:qFormat/>
    <w:uiPriority w:val="9"/>
    <w:pPr>
      <w:keepNext/>
      <w:keepLines/>
      <w:spacing w:before="40"/>
      <w:ind w:firstLine="0"/>
      <w:outlineLvl w:val="6"/>
    </w:pPr>
    <w:rPr>
      <w:rFonts w:asciiTheme="majorHAnsi" w:hAnsiTheme="majorHAnsi" w:eastAsiaTheme="majorEastAsia" w:cstheme="majorBidi"/>
      <w:i/>
      <w:iCs/>
      <w:color w:val="6F6F6F" w:themeColor="accent1" w:themeShade="80"/>
    </w:rPr>
  </w:style>
  <w:style w:type="paragraph" w:styleId="10">
    <w:name w:val="heading 8"/>
    <w:basedOn w:val="1"/>
    <w:next w:val="1"/>
    <w:link w:val="129"/>
    <w:semiHidden/>
    <w:qFormat/>
    <w:uiPriority w:val="9"/>
    <w:pPr>
      <w:keepNext/>
      <w:keepLines/>
      <w:spacing w:before="40"/>
      <w:ind w:firstLine="0"/>
      <w:outlineLvl w:val="7"/>
    </w:pPr>
    <w:rPr>
      <w:rFonts w:asciiTheme="majorHAnsi" w:hAnsiTheme="majorHAnsi" w:eastAsiaTheme="majorEastAsia" w:cstheme="majorBidi"/>
      <w:color w:val="262626" w:themeColor="text1" w:themeTint="D9"/>
      <w:sz w:val="22"/>
      <w:szCs w:val="21"/>
      <w14:textFill>
        <w14:solidFill>
          <w14:schemeClr w14:val="tx1">
            <w14:lumMod w14:val="85000"/>
            <w14:lumOff w14:val="15000"/>
          </w14:schemeClr>
        </w14:solidFill>
      </w14:textFill>
    </w:rPr>
  </w:style>
  <w:style w:type="paragraph" w:styleId="11">
    <w:name w:val="heading 9"/>
    <w:basedOn w:val="1"/>
    <w:next w:val="1"/>
    <w:link w:val="130"/>
    <w:semiHidden/>
    <w:qFormat/>
    <w:uiPriority w:val="9"/>
    <w:pPr>
      <w:keepNext/>
      <w:keepLines/>
      <w:spacing w:before="40"/>
      <w:ind w:firstLine="0"/>
      <w:outlineLvl w:val="8"/>
    </w:pPr>
    <w:rPr>
      <w:rFonts w:asciiTheme="majorHAnsi" w:hAnsiTheme="majorHAnsi" w:eastAsiaTheme="majorEastAsia" w:cstheme="majorBidi"/>
      <w:i/>
      <w:iCs/>
      <w:color w:val="262626" w:themeColor="text1" w:themeTint="D9"/>
      <w:sz w:val="22"/>
      <w:szCs w:val="21"/>
      <w14:textFill>
        <w14:solidFill>
          <w14:schemeClr w14:val="tx1">
            <w14:lumMod w14:val="85000"/>
            <w14:lumOff w14:val="15000"/>
          </w14:schemeClr>
        </w14:solidFill>
      </w14:textFill>
    </w:rPr>
  </w:style>
  <w:style w:type="character" w:default="1" w:styleId="87">
    <w:name w:val="Default Paragraph Font"/>
    <w:semiHidden/>
    <w:unhideWhenUsed/>
    <w:uiPriority w:val="1"/>
  </w:style>
  <w:style w:type="table" w:default="1" w:styleId="85">
    <w:name w:val="Normal Table"/>
    <w:semiHidden/>
    <w:unhideWhenUsed/>
    <w:uiPriority w:val="99"/>
    <w:tblPr>
      <w:tblCellMar>
        <w:top w:w="0" w:type="dxa"/>
        <w:left w:w="108" w:type="dxa"/>
        <w:bottom w:w="0" w:type="dxa"/>
        <w:right w:w="108" w:type="dxa"/>
      </w:tblCellMar>
    </w:tblPr>
  </w:style>
  <w:style w:type="paragraph" w:styleId="2">
    <w:name w:val="macro"/>
    <w:link w:val="136"/>
    <w:semiHidden/>
    <w:unhideWhenUsed/>
    <w:uiPriority w:val="99"/>
    <w:pPr>
      <w:tabs>
        <w:tab w:val="left" w:pos="480"/>
        <w:tab w:val="left" w:pos="960"/>
        <w:tab w:val="left" w:pos="1440"/>
        <w:tab w:val="left" w:pos="1920"/>
        <w:tab w:val="left" w:pos="2400"/>
        <w:tab w:val="left" w:pos="2880"/>
        <w:tab w:val="left" w:pos="3360"/>
        <w:tab w:val="left" w:pos="3840"/>
        <w:tab w:val="left" w:pos="4320"/>
      </w:tabs>
      <w:spacing w:line="480" w:lineRule="auto"/>
      <w:ind w:firstLine="0"/>
    </w:pPr>
    <w:rPr>
      <w:rFonts w:ascii="Consolas" w:hAnsi="Consolas" w:cs="Consolas" w:eastAsiaTheme="minorEastAsia"/>
      <w:kern w:val="24"/>
      <w:sz w:val="22"/>
      <w:szCs w:val="20"/>
      <w:lang w:val="en-US" w:eastAsia="ja-JP" w:bidi="ar-SA"/>
    </w:rPr>
  </w:style>
  <w:style w:type="paragraph" w:styleId="12">
    <w:name w:val="List 3"/>
    <w:basedOn w:val="1"/>
    <w:semiHidden/>
    <w:unhideWhenUsed/>
    <w:uiPriority w:val="99"/>
    <w:pPr>
      <w:ind w:left="1080" w:firstLine="0"/>
      <w:contextualSpacing/>
    </w:pPr>
  </w:style>
  <w:style w:type="paragraph" w:styleId="13">
    <w:name w:val="toc 7"/>
    <w:basedOn w:val="1"/>
    <w:next w:val="1"/>
    <w:semiHidden/>
    <w:unhideWhenUsed/>
    <w:uiPriority w:val="39"/>
    <w:pPr>
      <w:spacing w:after="100"/>
      <w:ind w:left="1440" w:firstLine="0"/>
    </w:pPr>
  </w:style>
  <w:style w:type="paragraph" w:styleId="14">
    <w:name w:val="List Number 2"/>
    <w:basedOn w:val="1"/>
    <w:semiHidden/>
    <w:unhideWhenUsed/>
    <w:uiPriority w:val="99"/>
    <w:pPr>
      <w:numPr>
        <w:ilvl w:val="0"/>
        <w:numId w:val="1"/>
      </w:numPr>
      <w:ind w:firstLine="0"/>
      <w:contextualSpacing/>
    </w:pPr>
  </w:style>
  <w:style w:type="paragraph" w:styleId="15">
    <w:name w:val="table of authorities"/>
    <w:basedOn w:val="1"/>
    <w:next w:val="1"/>
    <w:semiHidden/>
    <w:unhideWhenUsed/>
    <w:uiPriority w:val="99"/>
    <w:pPr>
      <w:ind w:left="240" w:firstLine="0"/>
    </w:pPr>
  </w:style>
  <w:style w:type="paragraph" w:styleId="16">
    <w:name w:val="Note Heading"/>
    <w:basedOn w:val="1"/>
    <w:next w:val="1"/>
    <w:link w:val="138"/>
    <w:semiHidden/>
    <w:unhideWhenUsed/>
    <w:qFormat/>
    <w:uiPriority w:val="99"/>
    <w:pPr>
      <w:spacing w:line="240" w:lineRule="auto"/>
      <w:ind w:firstLine="0"/>
    </w:pPr>
  </w:style>
  <w:style w:type="paragraph" w:styleId="17">
    <w:name w:val="List Bullet 4"/>
    <w:basedOn w:val="1"/>
    <w:semiHidden/>
    <w:unhideWhenUsed/>
    <w:uiPriority w:val="99"/>
    <w:pPr>
      <w:numPr>
        <w:ilvl w:val="0"/>
        <w:numId w:val="2"/>
      </w:numPr>
      <w:ind w:firstLine="0"/>
      <w:contextualSpacing/>
    </w:pPr>
  </w:style>
  <w:style w:type="paragraph" w:styleId="18">
    <w:name w:val="index 8"/>
    <w:basedOn w:val="1"/>
    <w:next w:val="1"/>
    <w:semiHidden/>
    <w:unhideWhenUsed/>
    <w:uiPriority w:val="99"/>
    <w:pPr>
      <w:spacing w:line="240" w:lineRule="auto"/>
      <w:ind w:left="1920" w:firstLine="0"/>
    </w:pPr>
  </w:style>
  <w:style w:type="paragraph" w:styleId="19">
    <w:name w:val="E-mail Signature"/>
    <w:basedOn w:val="1"/>
    <w:link w:val="123"/>
    <w:semiHidden/>
    <w:unhideWhenUsed/>
    <w:qFormat/>
    <w:uiPriority w:val="99"/>
    <w:pPr>
      <w:spacing w:line="240" w:lineRule="auto"/>
      <w:ind w:firstLine="0"/>
    </w:pPr>
  </w:style>
  <w:style w:type="paragraph" w:styleId="20">
    <w:name w:val="List Number"/>
    <w:basedOn w:val="1"/>
    <w:unhideWhenUsed/>
    <w:qFormat/>
    <w:uiPriority w:val="9"/>
    <w:pPr>
      <w:numPr>
        <w:ilvl w:val="0"/>
        <w:numId w:val="3"/>
      </w:numPr>
      <w:contextualSpacing/>
    </w:pPr>
  </w:style>
  <w:style w:type="paragraph" w:styleId="21">
    <w:name w:val="Normal Indent"/>
    <w:basedOn w:val="1"/>
    <w:semiHidden/>
    <w:unhideWhenUsed/>
    <w:uiPriority w:val="99"/>
    <w:pPr>
      <w:ind w:left="720" w:firstLine="0"/>
    </w:pPr>
  </w:style>
  <w:style w:type="paragraph" w:styleId="22">
    <w:name w:val="caption"/>
    <w:basedOn w:val="1"/>
    <w:next w:val="1"/>
    <w:semiHidden/>
    <w:unhideWhenUsed/>
    <w:qFormat/>
    <w:uiPriority w:val="35"/>
    <w:pPr>
      <w:spacing w:after="200" w:line="240" w:lineRule="auto"/>
      <w:ind w:firstLine="0"/>
    </w:pPr>
    <w:rPr>
      <w:i/>
      <w:iCs/>
      <w:color w:val="000000" w:themeColor="text2"/>
      <w:sz w:val="22"/>
      <w:szCs w:val="18"/>
      <w14:textFill>
        <w14:solidFill>
          <w14:schemeClr w14:val="tx2"/>
        </w14:solidFill>
      </w14:textFill>
    </w:rPr>
  </w:style>
  <w:style w:type="paragraph" w:styleId="23">
    <w:name w:val="index 5"/>
    <w:basedOn w:val="1"/>
    <w:next w:val="1"/>
    <w:semiHidden/>
    <w:unhideWhenUsed/>
    <w:uiPriority w:val="99"/>
    <w:pPr>
      <w:spacing w:line="240" w:lineRule="auto"/>
      <w:ind w:left="1200" w:firstLine="0"/>
    </w:pPr>
  </w:style>
  <w:style w:type="paragraph" w:styleId="24">
    <w:name w:val="List Bullet"/>
    <w:basedOn w:val="1"/>
    <w:unhideWhenUsed/>
    <w:qFormat/>
    <w:uiPriority w:val="9"/>
    <w:pPr>
      <w:numPr>
        <w:ilvl w:val="0"/>
        <w:numId w:val="4"/>
      </w:numPr>
      <w:contextualSpacing/>
    </w:pPr>
  </w:style>
  <w:style w:type="paragraph" w:styleId="25">
    <w:name w:val="envelope address"/>
    <w:basedOn w:val="1"/>
    <w:semiHidden/>
    <w:unhideWhenUsed/>
    <w:qFormat/>
    <w:uiPriority w:val="99"/>
    <w:pPr>
      <w:framePr w:w="7920" w:h="1980" w:hRule="exact" w:hSpace="180" w:wrap="auto" w:vAnchor="margin" w:hAnchor="page" w:xAlign="center" w:yAlign="bottom"/>
      <w:spacing w:line="240" w:lineRule="auto"/>
      <w:ind w:left="2880" w:firstLine="0"/>
    </w:pPr>
    <w:rPr>
      <w:rFonts w:asciiTheme="majorHAnsi" w:hAnsiTheme="majorHAnsi" w:eastAsiaTheme="majorEastAsia" w:cstheme="majorBidi"/>
    </w:rPr>
  </w:style>
  <w:style w:type="paragraph" w:styleId="26">
    <w:name w:val="Document Map"/>
    <w:basedOn w:val="1"/>
    <w:link w:val="122"/>
    <w:semiHidden/>
    <w:unhideWhenUsed/>
    <w:uiPriority w:val="99"/>
    <w:pPr>
      <w:spacing w:line="240" w:lineRule="auto"/>
      <w:ind w:firstLine="0"/>
    </w:pPr>
    <w:rPr>
      <w:rFonts w:ascii="Segoe UI" w:hAnsi="Segoe UI" w:cs="Segoe UI"/>
      <w:sz w:val="22"/>
      <w:szCs w:val="16"/>
    </w:rPr>
  </w:style>
  <w:style w:type="paragraph" w:styleId="27">
    <w:name w:val="toa heading"/>
    <w:basedOn w:val="1"/>
    <w:next w:val="1"/>
    <w:semiHidden/>
    <w:unhideWhenUsed/>
    <w:uiPriority w:val="99"/>
    <w:pPr>
      <w:spacing w:before="120"/>
      <w:ind w:firstLine="0"/>
    </w:pPr>
    <w:rPr>
      <w:rFonts w:asciiTheme="majorHAnsi" w:hAnsiTheme="majorHAnsi" w:eastAsiaTheme="majorEastAsia" w:cstheme="majorBidi"/>
      <w:b/>
      <w:bCs/>
    </w:rPr>
  </w:style>
  <w:style w:type="paragraph" w:styleId="28">
    <w:name w:val="annotation text"/>
    <w:basedOn w:val="1"/>
    <w:link w:val="119"/>
    <w:semiHidden/>
    <w:unhideWhenUsed/>
    <w:qFormat/>
    <w:uiPriority w:val="99"/>
    <w:pPr>
      <w:spacing w:line="240" w:lineRule="auto"/>
      <w:ind w:firstLine="0"/>
    </w:pPr>
    <w:rPr>
      <w:sz w:val="22"/>
      <w:szCs w:val="20"/>
    </w:rPr>
  </w:style>
  <w:style w:type="paragraph" w:styleId="29">
    <w:name w:val="index 6"/>
    <w:basedOn w:val="1"/>
    <w:next w:val="1"/>
    <w:semiHidden/>
    <w:unhideWhenUsed/>
    <w:uiPriority w:val="99"/>
    <w:pPr>
      <w:spacing w:line="240" w:lineRule="auto"/>
      <w:ind w:left="1440" w:firstLine="0"/>
    </w:pPr>
  </w:style>
  <w:style w:type="paragraph" w:styleId="30">
    <w:name w:val="Salutation"/>
    <w:basedOn w:val="1"/>
    <w:next w:val="1"/>
    <w:link w:val="142"/>
    <w:semiHidden/>
    <w:unhideWhenUsed/>
    <w:qFormat/>
    <w:uiPriority w:val="99"/>
    <w:pPr>
      <w:ind w:firstLine="0"/>
    </w:pPr>
  </w:style>
  <w:style w:type="paragraph" w:styleId="31">
    <w:name w:val="Body Text 3"/>
    <w:basedOn w:val="1"/>
    <w:link w:val="112"/>
    <w:semiHidden/>
    <w:unhideWhenUsed/>
    <w:qFormat/>
    <w:uiPriority w:val="99"/>
    <w:pPr>
      <w:spacing w:after="120"/>
      <w:ind w:firstLine="0"/>
    </w:pPr>
    <w:rPr>
      <w:sz w:val="22"/>
      <w:szCs w:val="16"/>
    </w:rPr>
  </w:style>
  <w:style w:type="paragraph" w:styleId="32">
    <w:name w:val="Closing"/>
    <w:basedOn w:val="1"/>
    <w:link w:val="118"/>
    <w:semiHidden/>
    <w:unhideWhenUsed/>
    <w:qFormat/>
    <w:uiPriority w:val="99"/>
    <w:pPr>
      <w:spacing w:line="240" w:lineRule="auto"/>
      <w:ind w:left="4320" w:firstLine="0"/>
    </w:pPr>
  </w:style>
  <w:style w:type="paragraph" w:styleId="33">
    <w:name w:val="List Bullet 3"/>
    <w:basedOn w:val="1"/>
    <w:semiHidden/>
    <w:unhideWhenUsed/>
    <w:uiPriority w:val="99"/>
    <w:pPr>
      <w:numPr>
        <w:ilvl w:val="0"/>
        <w:numId w:val="5"/>
      </w:numPr>
      <w:ind w:firstLine="0"/>
      <w:contextualSpacing/>
    </w:pPr>
  </w:style>
  <w:style w:type="paragraph" w:styleId="34">
    <w:name w:val="Body Text"/>
    <w:basedOn w:val="1"/>
    <w:link w:val="110"/>
    <w:semiHidden/>
    <w:unhideWhenUsed/>
    <w:qFormat/>
    <w:uiPriority w:val="99"/>
    <w:pPr>
      <w:spacing w:after="120"/>
      <w:ind w:firstLine="0"/>
    </w:pPr>
  </w:style>
  <w:style w:type="paragraph" w:styleId="35">
    <w:name w:val="Body Text Indent"/>
    <w:basedOn w:val="1"/>
    <w:link w:val="114"/>
    <w:semiHidden/>
    <w:unhideWhenUsed/>
    <w:qFormat/>
    <w:uiPriority w:val="99"/>
    <w:pPr>
      <w:spacing w:after="120"/>
      <w:ind w:left="360" w:firstLine="0"/>
    </w:pPr>
  </w:style>
  <w:style w:type="paragraph" w:styleId="36">
    <w:name w:val="List Number 3"/>
    <w:basedOn w:val="1"/>
    <w:semiHidden/>
    <w:unhideWhenUsed/>
    <w:uiPriority w:val="99"/>
    <w:pPr>
      <w:numPr>
        <w:ilvl w:val="0"/>
        <w:numId w:val="6"/>
      </w:numPr>
      <w:ind w:firstLine="0"/>
      <w:contextualSpacing/>
    </w:pPr>
  </w:style>
  <w:style w:type="paragraph" w:styleId="37">
    <w:name w:val="List 2"/>
    <w:basedOn w:val="1"/>
    <w:semiHidden/>
    <w:unhideWhenUsed/>
    <w:uiPriority w:val="99"/>
    <w:pPr>
      <w:ind w:left="720" w:firstLine="0"/>
      <w:contextualSpacing/>
    </w:pPr>
  </w:style>
  <w:style w:type="paragraph" w:styleId="38">
    <w:name w:val="List Continue"/>
    <w:basedOn w:val="1"/>
    <w:semiHidden/>
    <w:unhideWhenUsed/>
    <w:qFormat/>
    <w:uiPriority w:val="99"/>
    <w:pPr>
      <w:spacing w:after="120"/>
      <w:ind w:left="360" w:firstLine="0"/>
      <w:contextualSpacing/>
    </w:pPr>
  </w:style>
  <w:style w:type="paragraph" w:styleId="39">
    <w:name w:val="Block Text"/>
    <w:basedOn w:val="1"/>
    <w:semiHidden/>
    <w:unhideWhenUsed/>
    <w:uiPriority w:val="99"/>
    <w:pPr>
      <w:pBdr>
        <w:top w:val="single" w:color="585858" w:themeColor="text1" w:themeTint="A6" w:sz="2" w:space="10"/>
        <w:left w:val="single" w:color="585858" w:themeColor="text1" w:themeTint="A6" w:sz="2" w:space="10"/>
        <w:bottom w:val="single" w:color="585858" w:themeColor="text1" w:themeTint="A6" w:sz="2" w:space="10"/>
        <w:right w:val="single" w:color="585858" w:themeColor="text1" w:themeTint="A6" w:sz="2" w:space="10"/>
      </w:pBdr>
      <w:ind w:left="1152" w:right="1152" w:firstLine="0"/>
    </w:pPr>
    <w:rPr>
      <w:i/>
      <w:iCs/>
      <w:color w:val="595959" w:themeColor="text1" w:themeTint="A6"/>
      <w14:textFill>
        <w14:solidFill>
          <w14:schemeClr w14:val="tx1">
            <w14:lumMod w14:val="65000"/>
            <w14:lumOff w14:val="35000"/>
          </w14:schemeClr>
        </w14:solidFill>
      </w14:textFill>
    </w:rPr>
  </w:style>
  <w:style w:type="paragraph" w:styleId="40">
    <w:name w:val="List Bullet 2"/>
    <w:basedOn w:val="1"/>
    <w:semiHidden/>
    <w:unhideWhenUsed/>
    <w:uiPriority w:val="99"/>
    <w:pPr>
      <w:numPr>
        <w:ilvl w:val="0"/>
        <w:numId w:val="7"/>
      </w:numPr>
      <w:ind w:firstLine="0"/>
      <w:contextualSpacing/>
    </w:pPr>
  </w:style>
  <w:style w:type="paragraph" w:styleId="41">
    <w:name w:val="HTML Address"/>
    <w:basedOn w:val="1"/>
    <w:link w:val="131"/>
    <w:semiHidden/>
    <w:unhideWhenUsed/>
    <w:uiPriority w:val="99"/>
    <w:pPr>
      <w:spacing w:line="240" w:lineRule="auto"/>
      <w:ind w:firstLine="0"/>
    </w:pPr>
    <w:rPr>
      <w:i/>
      <w:iCs/>
    </w:rPr>
  </w:style>
  <w:style w:type="paragraph" w:styleId="42">
    <w:name w:val="index 4"/>
    <w:basedOn w:val="1"/>
    <w:next w:val="1"/>
    <w:semiHidden/>
    <w:unhideWhenUsed/>
    <w:uiPriority w:val="99"/>
    <w:pPr>
      <w:spacing w:line="240" w:lineRule="auto"/>
      <w:ind w:left="960" w:firstLine="0"/>
    </w:pPr>
  </w:style>
  <w:style w:type="paragraph" w:styleId="43">
    <w:name w:val="toc 5"/>
    <w:basedOn w:val="1"/>
    <w:next w:val="1"/>
    <w:semiHidden/>
    <w:unhideWhenUsed/>
    <w:uiPriority w:val="39"/>
    <w:pPr>
      <w:spacing w:after="100"/>
      <w:ind w:left="960" w:firstLine="0"/>
    </w:pPr>
  </w:style>
  <w:style w:type="paragraph" w:styleId="44">
    <w:name w:val="Plain Text"/>
    <w:basedOn w:val="1"/>
    <w:link w:val="139"/>
    <w:semiHidden/>
    <w:unhideWhenUsed/>
    <w:uiPriority w:val="99"/>
    <w:pPr>
      <w:spacing w:line="240" w:lineRule="auto"/>
      <w:ind w:firstLine="0"/>
    </w:pPr>
    <w:rPr>
      <w:rFonts w:ascii="Consolas" w:hAnsi="Consolas" w:cs="Consolas"/>
      <w:sz w:val="22"/>
      <w:szCs w:val="21"/>
    </w:rPr>
  </w:style>
  <w:style w:type="paragraph" w:styleId="45">
    <w:name w:val="List Bullet 5"/>
    <w:basedOn w:val="1"/>
    <w:semiHidden/>
    <w:unhideWhenUsed/>
    <w:uiPriority w:val="99"/>
    <w:pPr>
      <w:numPr>
        <w:ilvl w:val="0"/>
        <w:numId w:val="8"/>
      </w:numPr>
      <w:ind w:firstLine="0"/>
      <w:contextualSpacing/>
    </w:pPr>
  </w:style>
  <w:style w:type="paragraph" w:styleId="46">
    <w:name w:val="List Number 4"/>
    <w:basedOn w:val="1"/>
    <w:semiHidden/>
    <w:unhideWhenUsed/>
    <w:uiPriority w:val="99"/>
    <w:pPr>
      <w:numPr>
        <w:ilvl w:val="0"/>
        <w:numId w:val="9"/>
      </w:numPr>
      <w:ind w:firstLine="0"/>
      <w:contextualSpacing/>
    </w:pPr>
  </w:style>
  <w:style w:type="paragraph" w:styleId="47">
    <w:name w:val="toc 8"/>
    <w:basedOn w:val="1"/>
    <w:next w:val="1"/>
    <w:semiHidden/>
    <w:unhideWhenUsed/>
    <w:uiPriority w:val="39"/>
    <w:pPr>
      <w:spacing w:after="100"/>
      <w:ind w:left="1680" w:firstLine="0"/>
    </w:pPr>
  </w:style>
  <w:style w:type="paragraph" w:styleId="48">
    <w:name w:val="index 3"/>
    <w:basedOn w:val="1"/>
    <w:next w:val="1"/>
    <w:semiHidden/>
    <w:unhideWhenUsed/>
    <w:uiPriority w:val="99"/>
    <w:pPr>
      <w:spacing w:line="240" w:lineRule="auto"/>
      <w:ind w:left="720" w:firstLine="0"/>
    </w:pPr>
  </w:style>
  <w:style w:type="paragraph" w:styleId="49">
    <w:name w:val="Date"/>
    <w:basedOn w:val="1"/>
    <w:next w:val="1"/>
    <w:link w:val="121"/>
    <w:semiHidden/>
    <w:unhideWhenUsed/>
    <w:uiPriority w:val="99"/>
    <w:pPr>
      <w:ind w:firstLine="0"/>
    </w:pPr>
  </w:style>
  <w:style w:type="paragraph" w:styleId="50">
    <w:name w:val="Body Text Indent 2"/>
    <w:basedOn w:val="1"/>
    <w:link w:val="116"/>
    <w:semiHidden/>
    <w:unhideWhenUsed/>
    <w:uiPriority w:val="99"/>
    <w:pPr>
      <w:spacing w:after="120"/>
      <w:ind w:left="360" w:firstLine="0"/>
    </w:pPr>
  </w:style>
  <w:style w:type="paragraph" w:styleId="51">
    <w:name w:val="endnote text"/>
    <w:basedOn w:val="1"/>
    <w:link w:val="147"/>
    <w:semiHidden/>
    <w:unhideWhenUsed/>
    <w:qFormat/>
    <w:uiPriority w:val="99"/>
    <w:pPr>
      <w:spacing w:line="240" w:lineRule="auto"/>
    </w:pPr>
    <w:rPr>
      <w:sz w:val="22"/>
      <w:szCs w:val="20"/>
    </w:rPr>
  </w:style>
  <w:style w:type="paragraph" w:styleId="52">
    <w:name w:val="List Continue 5"/>
    <w:basedOn w:val="1"/>
    <w:semiHidden/>
    <w:unhideWhenUsed/>
    <w:uiPriority w:val="99"/>
    <w:pPr>
      <w:spacing w:after="120"/>
      <w:ind w:left="1800" w:firstLine="0"/>
      <w:contextualSpacing/>
    </w:pPr>
  </w:style>
  <w:style w:type="paragraph" w:styleId="53">
    <w:name w:val="Balloon Text"/>
    <w:basedOn w:val="1"/>
    <w:link w:val="108"/>
    <w:semiHidden/>
    <w:unhideWhenUsed/>
    <w:uiPriority w:val="99"/>
    <w:pPr>
      <w:spacing w:line="240" w:lineRule="auto"/>
      <w:ind w:firstLine="0"/>
    </w:pPr>
    <w:rPr>
      <w:rFonts w:ascii="Segoe UI" w:hAnsi="Segoe UI" w:cs="Segoe UI"/>
      <w:sz w:val="22"/>
      <w:szCs w:val="18"/>
    </w:rPr>
  </w:style>
  <w:style w:type="paragraph" w:styleId="54">
    <w:name w:val="footer"/>
    <w:basedOn w:val="1"/>
    <w:link w:val="125"/>
    <w:unhideWhenUsed/>
    <w:uiPriority w:val="99"/>
    <w:pPr>
      <w:spacing w:line="240" w:lineRule="auto"/>
      <w:ind w:firstLine="0"/>
    </w:pPr>
  </w:style>
  <w:style w:type="paragraph" w:styleId="55">
    <w:name w:val="envelope return"/>
    <w:basedOn w:val="1"/>
    <w:semiHidden/>
    <w:unhideWhenUsed/>
    <w:uiPriority w:val="99"/>
    <w:pPr>
      <w:spacing w:line="240" w:lineRule="auto"/>
      <w:ind w:firstLine="0"/>
    </w:pPr>
    <w:rPr>
      <w:rFonts w:asciiTheme="majorHAnsi" w:hAnsiTheme="majorHAnsi" w:eastAsiaTheme="majorEastAsia" w:cstheme="majorBidi"/>
      <w:sz w:val="22"/>
      <w:szCs w:val="20"/>
    </w:rPr>
  </w:style>
  <w:style w:type="paragraph" w:styleId="56">
    <w:name w:val="header"/>
    <w:basedOn w:val="1"/>
    <w:link w:val="99"/>
    <w:unhideWhenUsed/>
    <w:qFormat/>
    <w:uiPriority w:val="99"/>
    <w:pPr>
      <w:spacing w:line="240" w:lineRule="auto"/>
      <w:ind w:firstLine="0"/>
    </w:pPr>
  </w:style>
  <w:style w:type="paragraph" w:styleId="57">
    <w:name w:val="Signature"/>
    <w:basedOn w:val="1"/>
    <w:link w:val="143"/>
    <w:semiHidden/>
    <w:unhideWhenUsed/>
    <w:qFormat/>
    <w:uiPriority w:val="99"/>
    <w:pPr>
      <w:spacing w:line="240" w:lineRule="auto"/>
      <w:ind w:left="4320" w:firstLine="0"/>
    </w:pPr>
  </w:style>
  <w:style w:type="paragraph" w:styleId="58">
    <w:name w:val="toc 1"/>
    <w:basedOn w:val="1"/>
    <w:next w:val="1"/>
    <w:unhideWhenUsed/>
    <w:uiPriority w:val="39"/>
  </w:style>
  <w:style w:type="paragraph" w:styleId="59">
    <w:name w:val="List Continue 4"/>
    <w:basedOn w:val="1"/>
    <w:semiHidden/>
    <w:unhideWhenUsed/>
    <w:uiPriority w:val="99"/>
    <w:pPr>
      <w:spacing w:after="120"/>
      <w:ind w:left="1440" w:firstLine="0"/>
      <w:contextualSpacing/>
    </w:pPr>
  </w:style>
  <w:style w:type="paragraph" w:styleId="60">
    <w:name w:val="toc 4"/>
    <w:basedOn w:val="1"/>
    <w:next w:val="1"/>
    <w:semiHidden/>
    <w:unhideWhenUsed/>
    <w:uiPriority w:val="39"/>
    <w:pPr>
      <w:spacing w:after="100"/>
      <w:ind w:left="720" w:firstLine="0"/>
    </w:pPr>
  </w:style>
  <w:style w:type="paragraph" w:styleId="61">
    <w:name w:val="index heading"/>
    <w:basedOn w:val="1"/>
    <w:next w:val="62"/>
    <w:semiHidden/>
    <w:unhideWhenUsed/>
    <w:uiPriority w:val="99"/>
    <w:pPr>
      <w:ind w:firstLine="0"/>
    </w:pPr>
    <w:rPr>
      <w:rFonts w:asciiTheme="majorHAnsi" w:hAnsiTheme="majorHAnsi" w:eastAsiaTheme="majorEastAsia" w:cstheme="majorBidi"/>
      <w:b/>
      <w:bCs/>
    </w:rPr>
  </w:style>
  <w:style w:type="paragraph" w:styleId="62">
    <w:name w:val="index 1"/>
    <w:basedOn w:val="1"/>
    <w:next w:val="1"/>
    <w:semiHidden/>
    <w:unhideWhenUsed/>
    <w:uiPriority w:val="99"/>
    <w:pPr>
      <w:spacing w:line="240" w:lineRule="auto"/>
      <w:ind w:left="240" w:firstLine="0"/>
    </w:pPr>
  </w:style>
  <w:style w:type="paragraph" w:styleId="63">
    <w:name w:val="List Number 5"/>
    <w:basedOn w:val="1"/>
    <w:semiHidden/>
    <w:unhideWhenUsed/>
    <w:uiPriority w:val="99"/>
    <w:pPr>
      <w:numPr>
        <w:ilvl w:val="0"/>
        <w:numId w:val="10"/>
      </w:numPr>
      <w:ind w:firstLine="0"/>
      <w:contextualSpacing/>
    </w:pPr>
  </w:style>
  <w:style w:type="paragraph" w:styleId="64">
    <w:name w:val="List"/>
    <w:basedOn w:val="1"/>
    <w:semiHidden/>
    <w:unhideWhenUsed/>
    <w:uiPriority w:val="99"/>
    <w:pPr>
      <w:ind w:left="360" w:firstLine="0"/>
      <w:contextualSpacing/>
    </w:pPr>
  </w:style>
  <w:style w:type="paragraph" w:styleId="65">
    <w:name w:val="footnote text"/>
    <w:basedOn w:val="1"/>
    <w:link w:val="124"/>
    <w:semiHidden/>
    <w:unhideWhenUsed/>
    <w:uiPriority w:val="99"/>
    <w:pPr>
      <w:spacing w:line="240" w:lineRule="auto"/>
    </w:pPr>
    <w:rPr>
      <w:sz w:val="22"/>
      <w:szCs w:val="20"/>
    </w:rPr>
  </w:style>
  <w:style w:type="paragraph" w:styleId="66">
    <w:name w:val="toc 6"/>
    <w:basedOn w:val="1"/>
    <w:next w:val="1"/>
    <w:semiHidden/>
    <w:unhideWhenUsed/>
    <w:uiPriority w:val="39"/>
    <w:pPr>
      <w:spacing w:after="100"/>
      <w:ind w:left="1200" w:firstLine="0"/>
    </w:pPr>
  </w:style>
  <w:style w:type="paragraph" w:styleId="67">
    <w:name w:val="List 5"/>
    <w:basedOn w:val="1"/>
    <w:semiHidden/>
    <w:unhideWhenUsed/>
    <w:uiPriority w:val="99"/>
    <w:pPr>
      <w:ind w:left="1800" w:firstLine="0"/>
      <w:contextualSpacing/>
    </w:pPr>
  </w:style>
  <w:style w:type="paragraph" w:styleId="68">
    <w:name w:val="Body Text Indent 3"/>
    <w:basedOn w:val="1"/>
    <w:link w:val="117"/>
    <w:semiHidden/>
    <w:unhideWhenUsed/>
    <w:uiPriority w:val="99"/>
    <w:pPr>
      <w:spacing w:after="120"/>
      <w:ind w:left="360" w:firstLine="0"/>
    </w:pPr>
    <w:rPr>
      <w:sz w:val="22"/>
      <w:szCs w:val="16"/>
    </w:rPr>
  </w:style>
  <w:style w:type="paragraph" w:styleId="69">
    <w:name w:val="index 7"/>
    <w:basedOn w:val="1"/>
    <w:next w:val="1"/>
    <w:semiHidden/>
    <w:unhideWhenUsed/>
    <w:uiPriority w:val="99"/>
    <w:pPr>
      <w:spacing w:line="240" w:lineRule="auto"/>
      <w:ind w:left="1680" w:firstLine="0"/>
    </w:pPr>
  </w:style>
  <w:style w:type="paragraph" w:styleId="70">
    <w:name w:val="index 9"/>
    <w:basedOn w:val="1"/>
    <w:next w:val="1"/>
    <w:semiHidden/>
    <w:unhideWhenUsed/>
    <w:uiPriority w:val="99"/>
    <w:pPr>
      <w:spacing w:line="240" w:lineRule="auto"/>
      <w:ind w:left="2160" w:firstLine="0"/>
    </w:pPr>
  </w:style>
  <w:style w:type="paragraph" w:styleId="71">
    <w:name w:val="table of figures"/>
    <w:basedOn w:val="1"/>
    <w:next w:val="1"/>
    <w:semiHidden/>
    <w:unhideWhenUsed/>
    <w:qFormat/>
    <w:uiPriority w:val="99"/>
    <w:pPr>
      <w:ind w:firstLine="0"/>
    </w:pPr>
  </w:style>
  <w:style w:type="paragraph" w:styleId="72">
    <w:name w:val="toc 9"/>
    <w:basedOn w:val="1"/>
    <w:next w:val="1"/>
    <w:semiHidden/>
    <w:unhideWhenUsed/>
    <w:uiPriority w:val="39"/>
    <w:pPr>
      <w:spacing w:after="100"/>
      <w:ind w:left="1920" w:firstLine="0"/>
    </w:pPr>
  </w:style>
  <w:style w:type="paragraph" w:styleId="73">
    <w:name w:val="Body Text 2"/>
    <w:basedOn w:val="1"/>
    <w:link w:val="111"/>
    <w:semiHidden/>
    <w:unhideWhenUsed/>
    <w:uiPriority w:val="99"/>
    <w:pPr>
      <w:spacing w:after="120"/>
      <w:ind w:firstLine="0"/>
    </w:pPr>
  </w:style>
  <w:style w:type="paragraph" w:styleId="74">
    <w:name w:val="List 4"/>
    <w:basedOn w:val="1"/>
    <w:semiHidden/>
    <w:unhideWhenUsed/>
    <w:uiPriority w:val="99"/>
    <w:pPr>
      <w:ind w:left="1440" w:firstLine="0"/>
      <w:contextualSpacing/>
    </w:pPr>
  </w:style>
  <w:style w:type="paragraph" w:styleId="75">
    <w:name w:val="List Continue 2"/>
    <w:basedOn w:val="1"/>
    <w:semiHidden/>
    <w:unhideWhenUsed/>
    <w:uiPriority w:val="99"/>
    <w:pPr>
      <w:spacing w:after="120"/>
      <w:ind w:left="720" w:firstLine="0"/>
      <w:contextualSpacing/>
    </w:pPr>
  </w:style>
  <w:style w:type="paragraph" w:styleId="76">
    <w:name w:val="Message Header"/>
    <w:basedOn w:val="1"/>
    <w:link w:val="137"/>
    <w:semiHidden/>
    <w:unhideWhenUsed/>
    <w:qFormat/>
    <w:uiPriority w:val="99"/>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paragraph" w:styleId="77">
    <w:name w:val="HTML Preformatted"/>
    <w:basedOn w:val="1"/>
    <w:link w:val="132"/>
    <w:semiHidden/>
    <w:unhideWhenUsed/>
    <w:uiPriority w:val="99"/>
    <w:pPr>
      <w:spacing w:line="240" w:lineRule="auto"/>
      <w:ind w:firstLine="0"/>
    </w:pPr>
    <w:rPr>
      <w:rFonts w:ascii="Consolas" w:hAnsi="Consolas" w:cs="Consolas"/>
      <w:sz w:val="22"/>
      <w:szCs w:val="20"/>
    </w:rPr>
  </w:style>
  <w:style w:type="paragraph" w:styleId="78">
    <w:name w:val="Normal (Web)"/>
    <w:basedOn w:val="1"/>
    <w:semiHidden/>
    <w:unhideWhenUsed/>
    <w:uiPriority w:val="99"/>
    <w:pPr>
      <w:ind w:firstLine="0"/>
    </w:pPr>
    <w:rPr>
      <w:rFonts w:ascii="Times New Roman" w:hAnsi="Times New Roman" w:cs="Times New Roman"/>
    </w:rPr>
  </w:style>
  <w:style w:type="paragraph" w:styleId="79">
    <w:name w:val="List Continue 3"/>
    <w:basedOn w:val="1"/>
    <w:semiHidden/>
    <w:unhideWhenUsed/>
    <w:uiPriority w:val="99"/>
    <w:pPr>
      <w:spacing w:after="120"/>
      <w:ind w:left="1080" w:firstLine="0"/>
      <w:contextualSpacing/>
    </w:pPr>
  </w:style>
  <w:style w:type="paragraph" w:styleId="80">
    <w:name w:val="index 2"/>
    <w:basedOn w:val="1"/>
    <w:next w:val="1"/>
    <w:semiHidden/>
    <w:unhideWhenUsed/>
    <w:uiPriority w:val="99"/>
    <w:pPr>
      <w:spacing w:line="240" w:lineRule="auto"/>
      <w:ind w:left="480" w:firstLine="0"/>
    </w:pPr>
  </w:style>
  <w:style w:type="paragraph" w:styleId="81">
    <w:name w:val="Title"/>
    <w:basedOn w:val="1"/>
    <w:link w:val="104"/>
    <w:qFormat/>
    <w:uiPriority w:val="0"/>
    <w:pPr>
      <w:spacing w:before="2400"/>
      <w:ind w:firstLine="0"/>
      <w:contextualSpacing/>
      <w:jc w:val="center"/>
    </w:pPr>
    <w:rPr>
      <w:rFonts w:asciiTheme="majorHAnsi" w:hAnsiTheme="majorHAnsi" w:eastAsiaTheme="majorEastAsia" w:cstheme="majorBidi"/>
    </w:rPr>
  </w:style>
  <w:style w:type="paragraph" w:styleId="82">
    <w:name w:val="annotation subject"/>
    <w:basedOn w:val="28"/>
    <w:next w:val="28"/>
    <w:link w:val="120"/>
    <w:semiHidden/>
    <w:unhideWhenUsed/>
    <w:qFormat/>
    <w:uiPriority w:val="99"/>
    <w:rPr>
      <w:b/>
      <w:bCs/>
    </w:rPr>
  </w:style>
  <w:style w:type="paragraph" w:styleId="83">
    <w:name w:val="Body Text First Indent"/>
    <w:basedOn w:val="34"/>
    <w:link w:val="113"/>
    <w:semiHidden/>
    <w:unhideWhenUsed/>
    <w:uiPriority w:val="99"/>
    <w:pPr>
      <w:spacing w:after="0"/>
    </w:pPr>
  </w:style>
  <w:style w:type="paragraph" w:styleId="84">
    <w:name w:val="Body Text First Indent 2"/>
    <w:basedOn w:val="35"/>
    <w:link w:val="115"/>
    <w:semiHidden/>
    <w:unhideWhenUsed/>
    <w:uiPriority w:val="99"/>
    <w:pPr>
      <w:spacing w:after="0"/>
    </w:pPr>
  </w:style>
  <w:style w:type="table" w:styleId="86">
    <w:name w:val="Table Grid"/>
    <w:basedOn w:val="85"/>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8">
    <w:name w:val="Strong"/>
    <w:basedOn w:val="87"/>
    <w:unhideWhenUsed/>
    <w:qFormat/>
    <w:uiPriority w:val="22"/>
    <w:rPr>
      <w:caps/>
    </w:rPr>
  </w:style>
  <w:style w:type="character" w:styleId="89">
    <w:name w:val="endnote reference"/>
    <w:basedOn w:val="87"/>
    <w:semiHidden/>
    <w:unhideWhenUsed/>
    <w:uiPriority w:val="99"/>
    <w:rPr>
      <w:vertAlign w:val="superscript"/>
    </w:rPr>
  </w:style>
  <w:style w:type="character" w:styleId="90">
    <w:name w:val="FollowedHyperlink"/>
    <w:basedOn w:val="87"/>
    <w:semiHidden/>
    <w:unhideWhenUsed/>
    <w:uiPriority w:val="99"/>
    <w:rPr>
      <w:color w:val="595959" w:themeColor="text1" w:themeTint="A6"/>
      <w:u w:val="single"/>
      <w14:textFill>
        <w14:solidFill>
          <w14:schemeClr w14:val="tx1">
            <w14:lumMod w14:val="65000"/>
            <w14:lumOff w14:val="35000"/>
          </w14:schemeClr>
        </w14:solidFill>
      </w14:textFill>
    </w:rPr>
  </w:style>
  <w:style w:type="character" w:styleId="91">
    <w:name w:val="Emphasis"/>
    <w:basedOn w:val="87"/>
    <w:unhideWhenUsed/>
    <w:qFormat/>
    <w:uiPriority w:val="4"/>
    <w:rPr>
      <w:i/>
      <w:iCs/>
    </w:rPr>
  </w:style>
  <w:style w:type="character" w:styleId="92">
    <w:name w:val="HTML Typewriter"/>
    <w:basedOn w:val="87"/>
    <w:semiHidden/>
    <w:unhideWhenUsed/>
    <w:uiPriority w:val="99"/>
    <w:rPr>
      <w:rFonts w:ascii="Consolas" w:hAnsi="Consolas"/>
      <w:sz w:val="22"/>
      <w:szCs w:val="20"/>
    </w:rPr>
  </w:style>
  <w:style w:type="character" w:styleId="93">
    <w:name w:val="Hyperlink"/>
    <w:basedOn w:val="87"/>
    <w:unhideWhenUsed/>
    <w:uiPriority w:val="99"/>
    <w:rPr>
      <w:color w:val="5F5F5F" w:themeColor="hyperlink"/>
      <w:u w:val="single"/>
      <w14:textFill>
        <w14:solidFill>
          <w14:schemeClr w14:val="hlink"/>
        </w14:solidFill>
      </w14:textFill>
    </w:rPr>
  </w:style>
  <w:style w:type="character" w:styleId="94">
    <w:name w:val="HTML Code"/>
    <w:basedOn w:val="87"/>
    <w:semiHidden/>
    <w:unhideWhenUsed/>
    <w:uiPriority w:val="99"/>
    <w:rPr>
      <w:rFonts w:ascii="Consolas" w:hAnsi="Consolas"/>
      <w:sz w:val="22"/>
      <w:szCs w:val="20"/>
    </w:rPr>
  </w:style>
  <w:style w:type="character" w:styleId="95">
    <w:name w:val="annotation reference"/>
    <w:basedOn w:val="87"/>
    <w:semiHidden/>
    <w:unhideWhenUsed/>
    <w:uiPriority w:val="99"/>
    <w:rPr>
      <w:sz w:val="22"/>
      <w:szCs w:val="16"/>
    </w:rPr>
  </w:style>
  <w:style w:type="character" w:styleId="96">
    <w:name w:val="footnote reference"/>
    <w:basedOn w:val="87"/>
    <w:unhideWhenUsed/>
    <w:qFormat/>
    <w:uiPriority w:val="5"/>
    <w:rPr>
      <w:vertAlign w:val="superscript"/>
    </w:rPr>
  </w:style>
  <w:style w:type="character" w:styleId="97">
    <w:name w:val="HTML Keyboard"/>
    <w:basedOn w:val="87"/>
    <w:semiHidden/>
    <w:unhideWhenUsed/>
    <w:uiPriority w:val="99"/>
    <w:rPr>
      <w:rFonts w:ascii="Consolas" w:hAnsi="Consolas"/>
      <w:sz w:val="22"/>
      <w:szCs w:val="20"/>
    </w:rPr>
  </w:style>
  <w:style w:type="paragraph" w:customStyle="1" w:styleId="98">
    <w:name w:val="Section Title"/>
    <w:basedOn w:val="1"/>
    <w:qFormat/>
    <w:uiPriority w:val="2"/>
    <w:pPr>
      <w:pageBreakBefore/>
      <w:ind w:firstLine="0"/>
      <w:jc w:val="center"/>
      <w:outlineLvl w:val="0"/>
    </w:pPr>
    <w:rPr>
      <w:rFonts w:asciiTheme="majorHAnsi" w:hAnsiTheme="majorHAnsi" w:eastAsiaTheme="majorEastAsia" w:cstheme="majorBidi"/>
    </w:rPr>
  </w:style>
  <w:style w:type="character" w:customStyle="1" w:styleId="99">
    <w:name w:val="Header Char"/>
    <w:basedOn w:val="87"/>
    <w:link w:val="56"/>
    <w:uiPriority w:val="99"/>
    <w:rPr>
      <w:kern w:val="24"/>
    </w:rPr>
  </w:style>
  <w:style w:type="character" w:styleId="100">
    <w:name w:val="Placeholder Text"/>
    <w:basedOn w:val="87"/>
    <w:semiHidden/>
    <w:uiPriority w:val="99"/>
    <w:rPr>
      <w:color w:val="404040" w:themeColor="text1" w:themeTint="BF"/>
      <w14:textFill>
        <w14:solidFill>
          <w14:schemeClr w14:val="tx1">
            <w14:lumMod w14:val="75000"/>
            <w14:lumOff w14:val="25000"/>
          </w14:schemeClr>
        </w14:solidFill>
      </w14:textFill>
    </w:rPr>
  </w:style>
  <w:style w:type="paragraph" w:styleId="101">
    <w:name w:val="No Spacing"/>
    <w:qFormat/>
    <w:uiPriority w:val="3"/>
    <w:pPr>
      <w:spacing w:line="480" w:lineRule="auto"/>
      <w:ind w:firstLine="0"/>
    </w:pPr>
    <w:rPr>
      <w:rFonts w:asciiTheme="minorHAnsi" w:hAnsiTheme="minorHAnsi" w:eastAsiaTheme="minorEastAsia" w:cstheme="minorBidi"/>
      <w:sz w:val="24"/>
      <w:szCs w:val="24"/>
      <w:lang w:val="en-US" w:eastAsia="ja-JP" w:bidi="ar-SA"/>
    </w:rPr>
  </w:style>
  <w:style w:type="character" w:customStyle="1" w:styleId="102">
    <w:name w:val="Heading 1 Char"/>
    <w:basedOn w:val="87"/>
    <w:link w:val="3"/>
    <w:uiPriority w:val="4"/>
    <w:rPr>
      <w:rFonts w:asciiTheme="majorHAnsi" w:hAnsiTheme="majorHAnsi" w:eastAsiaTheme="majorEastAsia" w:cstheme="majorBidi"/>
      <w:b/>
      <w:bCs/>
      <w:kern w:val="24"/>
    </w:rPr>
  </w:style>
  <w:style w:type="character" w:customStyle="1" w:styleId="103">
    <w:name w:val="Heading 2 Char"/>
    <w:basedOn w:val="87"/>
    <w:link w:val="4"/>
    <w:qFormat/>
    <w:uiPriority w:val="4"/>
    <w:rPr>
      <w:rFonts w:asciiTheme="majorHAnsi" w:hAnsiTheme="majorHAnsi" w:eastAsiaTheme="majorEastAsia" w:cstheme="majorBidi"/>
      <w:b/>
      <w:bCs/>
      <w:kern w:val="24"/>
    </w:rPr>
  </w:style>
  <w:style w:type="character" w:customStyle="1" w:styleId="104">
    <w:name w:val="Title Char"/>
    <w:basedOn w:val="87"/>
    <w:link w:val="81"/>
    <w:uiPriority w:val="0"/>
    <w:rPr>
      <w:rFonts w:asciiTheme="majorHAnsi" w:hAnsiTheme="majorHAnsi" w:eastAsiaTheme="majorEastAsia" w:cstheme="majorBidi"/>
      <w:kern w:val="24"/>
    </w:rPr>
  </w:style>
  <w:style w:type="character" w:customStyle="1" w:styleId="105">
    <w:name w:val="Heading 3 Char"/>
    <w:basedOn w:val="87"/>
    <w:link w:val="5"/>
    <w:uiPriority w:val="4"/>
    <w:rPr>
      <w:rFonts w:asciiTheme="majorHAnsi" w:hAnsiTheme="majorHAnsi" w:eastAsiaTheme="majorEastAsia" w:cstheme="majorBidi"/>
      <w:b/>
      <w:bCs/>
      <w:kern w:val="24"/>
    </w:rPr>
  </w:style>
  <w:style w:type="character" w:customStyle="1" w:styleId="106">
    <w:name w:val="Heading 4 Char"/>
    <w:basedOn w:val="87"/>
    <w:link w:val="6"/>
    <w:uiPriority w:val="4"/>
    <w:rPr>
      <w:rFonts w:asciiTheme="majorHAnsi" w:hAnsiTheme="majorHAnsi" w:eastAsiaTheme="majorEastAsia" w:cstheme="majorBidi"/>
      <w:b/>
      <w:bCs/>
      <w:i/>
      <w:iCs/>
      <w:kern w:val="24"/>
    </w:rPr>
  </w:style>
  <w:style w:type="character" w:customStyle="1" w:styleId="107">
    <w:name w:val="Heading 5 Char"/>
    <w:basedOn w:val="87"/>
    <w:link w:val="7"/>
    <w:uiPriority w:val="4"/>
    <w:rPr>
      <w:rFonts w:asciiTheme="majorHAnsi" w:hAnsiTheme="majorHAnsi" w:eastAsiaTheme="majorEastAsia" w:cstheme="majorBidi"/>
      <w:i/>
      <w:iCs/>
      <w:kern w:val="24"/>
    </w:rPr>
  </w:style>
  <w:style w:type="character" w:customStyle="1" w:styleId="108">
    <w:name w:val="Balloon Text Char"/>
    <w:basedOn w:val="87"/>
    <w:link w:val="53"/>
    <w:semiHidden/>
    <w:qFormat/>
    <w:uiPriority w:val="99"/>
    <w:rPr>
      <w:rFonts w:ascii="Segoe UI" w:hAnsi="Segoe UI" w:cs="Segoe UI"/>
      <w:kern w:val="24"/>
      <w:sz w:val="22"/>
      <w:szCs w:val="18"/>
    </w:rPr>
  </w:style>
  <w:style w:type="paragraph" w:customStyle="1" w:styleId="109">
    <w:name w:val="Bibliography"/>
    <w:basedOn w:val="1"/>
    <w:next w:val="1"/>
    <w:unhideWhenUsed/>
    <w:qFormat/>
    <w:uiPriority w:val="37"/>
    <w:pPr>
      <w:ind w:left="720" w:hanging="720"/>
    </w:pPr>
  </w:style>
  <w:style w:type="character" w:customStyle="1" w:styleId="110">
    <w:name w:val="Body Text Char"/>
    <w:basedOn w:val="87"/>
    <w:link w:val="34"/>
    <w:semiHidden/>
    <w:qFormat/>
    <w:uiPriority w:val="99"/>
    <w:rPr>
      <w:kern w:val="24"/>
    </w:rPr>
  </w:style>
  <w:style w:type="character" w:customStyle="1" w:styleId="111">
    <w:name w:val="Body Text 2 Char"/>
    <w:basedOn w:val="87"/>
    <w:link w:val="73"/>
    <w:semiHidden/>
    <w:uiPriority w:val="99"/>
    <w:rPr>
      <w:kern w:val="24"/>
    </w:rPr>
  </w:style>
  <w:style w:type="character" w:customStyle="1" w:styleId="112">
    <w:name w:val="Body Text 3 Char"/>
    <w:basedOn w:val="87"/>
    <w:link w:val="31"/>
    <w:semiHidden/>
    <w:uiPriority w:val="99"/>
    <w:rPr>
      <w:kern w:val="24"/>
      <w:sz w:val="22"/>
      <w:szCs w:val="16"/>
    </w:rPr>
  </w:style>
  <w:style w:type="character" w:customStyle="1" w:styleId="113">
    <w:name w:val="Body Text First Indent Char"/>
    <w:basedOn w:val="110"/>
    <w:link w:val="83"/>
    <w:semiHidden/>
    <w:uiPriority w:val="99"/>
    <w:rPr>
      <w:kern w:val="24"/>
    </w:rPr>
  </w:style>
  <w:style w:type="character" w:customStyle="1" w:styleId="114">
    <w:name w:val="Body Text Indent Char"/>
    <w:basedOn w:val="87"/>
    <w:link w:val="35"/>
    <w:semiHidden/>
    <w:uiPriority w:val="99"/>
    <w:rPr>
      <w:kern w:val="24"/>
    </w:rPr>
  </w:style>
  <w:style w:type="character" w:customStyle="1" w:styleId="115">
    <w:name w:val="Body Text First Indent 2 Char"/>
    <w:basedOn w:val="114"/>
    <w:link w:val="84"/>
    <w:semiHidden/>
    <w:uiPriority w:val="99"/>
    <w:rPr>
      <w:kern w:val="24"/>
    </w:rPr>
  </w:style>
  <w:style w:type="character" w:customStyle="1" w:styleId="116">
    <w:name w:val="Body Text Indent 2 Char"/>
    <w:basedOn w:val="87"/>
    <w:link w:val="50"/>
    <w:semiHidden/>
    <w:uiPriority w:val="99"/>
    <w:rPr>
      <w:kern w:val="24"/>
    </w:rPr>
  </w:style>
  <w:style w:type="character" w:customStyle="1" w:styleId="117">
    <w:name w:val="Body Text Indent 3 Char"/>
    <w:basedOn w:val="87"/>
    <w:link w:val="68"/>
    <w:semiHidden/>
    <w:uiPriority w:val="99"/>
    <w:rPr>
      <w:kern w:val="24"/>
      <w:sz w:val="22"/>
      <w:szCs w:val="16"/>
    </w:rPr>
  </w:style>
  <w:style w:type="character" w:customStyle="1" w:styleId="118">
    <w:name w:val="Closing Char"/>
    <w:basedOn w:val="87"/>
    <w:link w:val="32"/>
    <w:semiHidden/>
    <w:uiPriority w:val="99"/>
    <w:rPr>
      <w:kern w:val="24"/>
    </w:rPr>
  </w:style>
  <w:style w:type="character" w:customStyle="1" w:styleId="119">
    <w:name w:val="Comment Text Char"/>
    <w:basedOn w:val="87"/>
    <w:link w:val="28"/>
    <w:semiHidden/>
    <w:uiPriority w:val="99"/>
    <w:rPr>
      <w:kern w:val="24"/>
      <w:sz w:val="22"/>
      <w:szCs w:val="20"/>
    </w:rPr>
  </w:style>
  <w:style w:type="character" w:customStyle="1" w:styleId="120">
    <w:name w:val="Comment Subject Char"/>
    <w:basedOn w:val="119"/>
    <w:link w:val="82"/>
    <w:semiHidden/>
    <w:uiPriority w:val="99"/>
    <w:rPr>
      <w:b/>
      <w:bCs/>
      <w:kern w:val="24"/>
      <w:sz w:val="20"/>
      <w:szCs w:val="20"/>
    </w:rPr>
  </w:style>
  <w:style w:type="character" w:customStyle="1" w:styleId="121">
    <w:name w:val="Date Char"/>
    <w:basedOn w:val="87"/>
    <w:link w:val="49"/>
    <w:semiHidden/>
    <w:uiPriority w:val="99"/>
    <w:rPr>
      <w:kern w:val="24"/>
    </w:rPr>
  </w:style>
  <w:style w:type="character" w:customStyle="1" w:styleId="122">
    <w:name w:val="Document Map Char"/>
    <w:basedOn w:val="87"/>
    <w:link w:val="26"/>
    <w:semiHidden/>
    <w:uiPriority w:val="99"/>
    <w:rPr>
      <w:rFonts w:ascii="Segoe UI" w:hAnsi="Segoe UI" w:cs="Segoe UI"/>
      <w:kern w:val="24"/>
      <w:sz w:val="22"/>
      <w:szCs w:val="16"/>
    </w:rPr>
  </w:style>
  <w:style w:type="character" w:customStyle="1" w:styleId="123">
    <w:name w:val="E-mail Signature Char"/>
    <w:basedOn w:val="87"/>
    <w:link w:val="19"/>
    <w:semiHidden/>
    <w:uiPriority w:val="99"/>
    <w:rPr>
      <w:kern w:val="24"/>
    </w:rPr>
  </w:style>
  <w:style w:type="character" w:customStyle="1" w:styleId="124">
    <w:name w:val="Footnote Text Char"/>
    <w:basedOn w:val="87"/>
    <w:link w:val="65"/>
    <w:semiHidden/>
    <w:uiPriority w:val="99"/>
    <w:rPr>
      <w:kern w:val="24"/>
      <w:sz w:val="22"/>
      <w:szCs w:val="20"/>
    </w:rPr>
  </w:style>
  <w:style w:type="character" w:customStyle="1" w:styleId="125">
    <w:name w:val="Footer Char"/>
    <w:basedOn w:val="87"/>
    <w:link w:val="54"/>
    <w:uiPriority w:val="99"/>
    <w:rPr>
      <w:kern w:val="24"/>
    </w:rPr>
  </w:style>
  <w:style w:type="table" w:customStyle="1" w:styleId="126">
    <w:name w:val="Grid Table Light"/>
    <w:basedOn w:val="85"/>
    <w:uiPriority w:val="40"/>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127">
    <w:name w:val="Heading 6 Char"/>
    <w:basedOn w:val="87"/>
    <w:link w:val="8"/>
    <w:semiHidden/>
    <w:uiPriority w:val="9"/>
    <w:rPr>
      <w:rFonts w:asciiTheme="majorHAnsi" w:hAnsiTheme="majorHAnsi" w:eastAsiaTheme="majorEastAsia" w:cstheme="majorBidi"/>
      <w:color w:val="6F6F6F" w:themeColor="accent1" w:themeShade="80"/>
      <w:kern w:val="24"/>
    </w:rPr>
  </w:style>
  <w:style w:type="character" w:customStyle="1" w:styleId="128">
    <w:name w:val="Heading 7 Char"/>
    <w:basedOn w:val="87"/>
    <w:link w:val="9"/>
    <w:semiHidden/>
    <w:uiPriority w:val="9"/>
    <w:rPr>
      <w:rFonts w:asciiTheme="majorHAnsi" w:hAnsiTheme="majorHAnsi" w:eastAsiaTheme="majorEastAsia" w:cstheme="majorBidi"/>
      <w:i/>
      <w:iCs/>
      <w:color w:val="6F6F6F" w:themeColor="accent1" w:themeShade="80"/>
      <w:kern w:val="24"/>
    </w:rPr>
  </w:style>
  <w:style w:type="character" w:customStyle="1" w:styleId="129">
    <w:name w:val="Heading 8 Char"/>
    <w:basedOn w:val="87"/>
    <w:link w:val="10"/>
    <w:semiHidden/>
    <w:uiPriority w:val="9"/>
    <w:rPr>
      <w:rFonts w:asciiTheme="majorHAnsi" w:hAnsiTheme="majorHAnsi" w:eastAsiaTheme="majorEastAsia" w:cstheme="majorBidi"/>
      <w:color w:val="262626" w:themeColor="text1" w:themeTint="D9"/>
      <w:kern w:val="24"/>
      <w:sz w:val="22"/>
      <w:szCs w:val="21"/>
      <w14:textFill>
        <w14:solidFill>
          <w14:schemeClr w14:val="tx1">
            <w14:lumMod w14:val="85000"/>
            <w14:lumOff w14:val="15000"/>
          </w14:schemeClr>
        </w14:solidFill>
      </w14:textFill>
    </w:rPr>
  </w:style>
  <w:style w:type="character" w:customStyle="1" w:styleId="130">
    <w:name w:val="Heading 9 Char"/>
    <w:basedOn w:val="87"/>
    <w:link w:val="11"/>
    <w:semiHidden/>
    <w:uiPriority w:val="9"/>
    <w:rPr>
      <w:rFonts w:asciiTheme="majorHAnsi" w:hAnsiTheme="majorHAnsi" w:eastAsiaTheme="majorEastAsia" w:cstheme="majorBidi"/>
      <w:i/>
      <w:iCs/>
      <w:color w:val="262626" w:themeColor="text1" w:themeTint="D9"/>
      <w:kern w:val="24"/>
      <w:sz w:val="22"/>
      <w:szCs w:val="21"/>
      <w14:textFill>
        <w14:solidFill>
          <w14:schemeClr w14:val="tx1">
            <w14:lumMod w14:val="85000"/>
            <w14:lumOff w14:val="15000"/>
          </w14:schemeClr>
        </w14:solidFill>
      </w14:textFill>
    </w:rPr>
  </w:style>
  <w:style w:type="character" w:customStyle="1" w:styleId="131">
    <w:name w:val="HTML Address Char"/>
    <w:basedOn w:val="87"/>
    <w:link w:val="41"/>
    <w:semiHidden/>
    <w:uiPriority w:val="99"/>
    <w:rPr>
      <w:i/>
      <w:iCs/>
      <w:kern w:val="24"/>
    </w:rPr>
  </w:style>
  <w:style w:type="character" w:customStyle="1" w:styleId="132">
    <w:name w:val="HTML Preformatted Char"/>
    <w:basedOn w:val="87"/>
    <w:link w:val="77"/>
    <w:semiHidden/>
    <w:uiPriority w:val="99"/>
    <w:rPr>
      <w:rFonts w:ascii="Consolas" w:hAnsi="Consolas" w:cs="Consolas"/>
      <w:kern w:val="24"/>
      <w:sz w:val="22"/>
      <w:szCs w:val="20"/>
    </w:rPr>
  </w:style>
  <w:style w:type="paragraph" w:styleId="133">
    <w:name w:val="Intense Quote"/>
    <w:basedOn w:val="1"/>
    <w:next w:val="1"/>
    <w:link w:val="134"/>
    <w:semiHidden/>
    <w:unhideWhenUsed/>
    <w:qFormat/>
    <w:uiPriority w:val="30"/>
    <w:pPr>
      <w:pBdr>
        <w:top w:val="single" w:color="3F3F3F" w:themeColor="text1" w:themeTint="BF" w:sz="4" w:space="10"/>
        <w:bottom w:val="single" w:color="3F3F3F" w:themeColor="text1" w:themeTint="BF" w:sz="4" w:space="10"/>
      </w:pBdr>
      <w:spacing w:before="360" w:after="360"/>
      <w:ind w:left="864" w:right="864" w:firstLine="0"/>
      <w:jc w:val="center"/>
    </w:pPr>
    <w:rPr>
      <w:i/>
      <w:iCs/>
      <w:color w:val="404040" w:themeColor="text1" w:themeTint="BF"/>
      <w14:textFill>
        <w14:solidFill>
          <w14:schemeClr w14:val="tx1">
            <w14:lumMod w14:val="75000"/>
            <w14:lumOff w14:val="25000"/>
          </w14:schemeClr>
        </w14:solidFill>
      </w14:textFill>
    </w:rPr>
  </w:style>
  <w:style w:type="character" w:customStyle="1" w:styleId="134">
    <w:name w:val="Intense Quote Char"/>
    <w:basedOn w:val="87"/>
    <w:link w:val="133"/>
    <w:semiHidden/>
    <w:uiPriority w:val="30"/>
    <w:rPr>
      <w:i/>
      <w:iCs/>
      <w:color w:val="404040" w:themeColor="text1" w:themeTint="BF"/>
      <w:kern w:val="24"/>
      <w14:textFill>
        <w14:solidFill>
          <w14:schemeClr w14:val="tx1">
            <w14:lumMod w14:val="75000"/>
            <w14:lumOff w14:val="25000"/>
          </w14:schemeClr>
        </w14:solidFill>
      </w14:textFill>
    </w:rPr>
  </w:style>
  <w:style w:type="paragraph" w:styleId="135">
    <w:name w:val="List Paragraph"/>
    <w:basedOn w:val="1"/>
    <w:semiHidden/>
    <w:unhideWhenUsed/>
    <w:qFormat/>
    <w:uiPriority w:val="34"/>
    <w:pPr>
      <w:ind w:left="720" w:firstLine="0"/>
      <w:contextualSpacing/>
    </w:pPr>
  </w:style>
  <w:style w:type="character" w:customStyle="1" w:styleId="136">
    <w:name w:val="Macro Text Char"/>
    <w:basedOn w:val="87"/>
    <w:link w:val="2"/>
    <w:semiHidden/>
    <w:uiPriority w:val="99"/>
    <w:rPr>
      <w:rFonts w:ascii="Consolas" w:hAnsi="Consolas" w:cs="Consolas"/>
      <w:kern w:val="24"/>
      <w:sz w:val="22"/>
      <w:szCs w:val="20"/>
    </w:rPr>
  </w:style>
  <w:style w:type="character" w:customStyle="1" w:styleId="137">
    <w:name w:val="Message Header Char"/>
    <w:basedOn w:val="87"/>
    <w:link w:val="76"/>
    <w:semiHidden/>
    <w:uiPriority w:val="99"/>
    <w:rPr>
      <w:rFonts w:asciiTheme="majorHAnsi" w:hAnsiTheme="majorHAnsi" w:eastAsiaTheme="majorEastAsia" w:cstheme="majorBidi"/>
      <w:kern w:val="24"/>
      <w:shd w:val="pct20" w:color="auto" w:fill="auto"/>
    </w:rPr>
  </w:style>
  <w:style w:type="character" w:customStyle="1" w:styleId="138">
    <w:name w:val="Note Heading Char"/>
    <w:basedOn w:val="87"/>
    <w:link w:val="16"/>
    <w:semiHidden/>
    <w:uiPriority w:val="99"/>
    <w:rPr>
      <w:kern w:val="24"/>
    </w:rPr>
  </w:style>
  <w:style w:type="character" w:customStyle="1" w:styleId="139">
    <w:name w:val="Plain Text Char"/>
    <w:basedOn w:val="87"/>
    <w:link w:val="44"/>
    <w:semiHidden/>
    <w:uiPriority w:val="99"/>
    <w:rPr>
      <w:rFonts w:ascii="Consolas" w:hAnsi="Consolas" w:cs="Consolas"/>
      <w:kern w:val="24"/>
      <w:sz w:val="22"/>
      <w:szCs w:val="21"/>
    </w:rPr>
  </w:style>
  <w:style w:type="paragraph" w:styleId="140">
    <w:name w:val="Quote"/>
    <w:basedOn w:val="1"/>
    <w:next w:val="1"/>
    <w:link w:val="141"/>
    <w:semiHidden/>
    <w:unhideWhenUsed/>
    <w:qFormat/>
    <w:uiPriority w:val="29"/>
    <w:pPr>
      <w:spacing w:before="200" w:after="160"/>
      <w:ind w:left="864" w:right="864" w:firstLine="0"/>
      <w:jc w:val="center"/>
    </w:pPr>
    <w:rPr>
      <w:i/>
      <w:iCs/>
      <w:color w:val="404040" w:themeColor="text1" w:themeTint="BF"/>
      <w14:textFill>
        <w14:solidFill>
          <w14:schemeClr w14:val="tx1">
            <w14:lumMod w14:val="75000"/>
            <w14:lumOff w14:val="25000"/>
          </w14:schemeClr>
        </w14:solidFill>
      </w14:textFill>
    </w:rPr>
  </w:style>
  <w:style w:type="character" w:customStyle="1" w:styleId="141">
    <w:name w:val="Quote Char"/>
    <w:basedOn w:val="87"/>
    <w:link w:val="140"/>
    <w:semiHidden/>
    <w:qFormat/>
    <w:uiPriority w:val="29"/>
    <w:rPr>
      <w:i/>
      <w:iCs/>
      <w:color w:val="404040" w:themeColor="text1" w:themeTint="BF"/>
      <w:kern w:val="24"/>
      <w14:textFill>
        <w14:solidFill>
          <w14:schemeClr w14:val="tx1">
            <w14:lumMod w14:val="75000"/>
            <w14:lumOff w14:val="25000"/>
          </w14:schemeClr>
        </w14:solidFill>
      </w14:textFill>
    </w:rPr>
  </w:style>
  <w:style w:type="character" w:customStyle="1" w:styleId="142">
    <w:name w:val="Salutation Char"/>
    <w:basedOn w:val="87"/>
    <w:link w:val="30"/>
    <w:semiHidden/>
    <w:uiPriority w:val="99"/>
    <w:rPr>
      <w:kern w:val="24"/>
    </w:rPr>
  </w:style>
  <w:style w:type="character" w:customStyle="1" w:styleId="143">
    <w:name w:val="Signature Char"/>
    <w:basedOn w:val="87"/>
    <w:link w:val="57"/>
    <w:semiHidden/>
    <w:qFormat/>
    <w:uiPriority w:val="99"/>
    <w:rPr>
      <w:kern w:val="24"/>
    </w:rPr>
  </w:style>
  <w:style w:type="table" w:customStyle="1" w:styleId="144">
    <w:name w:val="APA Report"/>
    <w:basedOn w:val="85"/>
    <w:uiPriority w:val="99"/>
    <w:pPr>
      <w:spacing w:line="240" w:lineRule="auto"/>
      <w:ind w:firstLine="0"/>
    </w:pPr>
    <w:tblPr>
      <w:tblBorders>
        <w:top w:val="single" w:color="auto" w:sz="12" w:space="0"/>
        <w:bottom w:val="single" w:color="auto" w:sz="12" w:space="0"/>
      </w:tblBorders>
    </w:tblPr>
    <w:tblStylePr w:type="firstRow">
      <w:rPr>
        <w:rFonts w:asciiTheme="majorHAnsi" w:hAnsiTheme="majorHAnsi"/>
      </w:rPr>
      <w:tblPr/>
      <w:trPr>
        <w:tblHeader/>
      </w:trPr>
      <w:tcPr>
        <w:tcBorders>
          <w:top w:val="single" w:color="auto" w:sz="12" w:space="0"/>
          <w:left w:val="nil"/>
          <w:bottom w:val="single" w:color="auto" w:sz="12" w:space="0"/>
          <w:right w:val="nil"/>
          <w:insideH w:val="nil"/>
          <w:insideV w:val="nil"/>
          <w:tl2br w:val="nil"/>
          <w:tr2bl w:val="nil"/>
        </w:tcBorders>
      </w:tcPr>
    </w:tblStylePr>
  </w:style>
  <w:style w:type="paragraph" w:customStyle="1" w:styleId="145">
    <w:name w:val="Table/Figure"/>
    <w:basedOn w:val="1"/>
    <w:qFormat/>
    <w:uiPriority w:val="39"/>
    <w:pPr>
      <w:spacing w:before="240"/>
      <w:ind w:firstLine="0"/>
      <w:contextualSpacing/>
    </w:pPr>
  </w:style>
  <w:style w:type="table" w:customStyle="1" w:styleId="146">
    <w:name w:val="Plain Table 1"/>
    <w:basedOn w:val="85"/>
    <w:uiPriority w:val="41"/>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47">
    <w:name w:val="Endnote Text Char"/>
    <w:basedOn w:val="87"/>
    <w:link w:val="51"/>
    <w:semiHidden/>
    <w:uiPriority w:val="99"/>
    <w:rPr>
      <w:kern w:val="24"/>
      <w:sz w:val="22"/>
      <w:szCs w:val="20"/>
    </w:rPr>
  </w:style>
  <w:style w:type="character" w:customStyle="1" w:styleId="148">
    <w:name w:val="Intense Emphasis"/>
    <w:basedOn w:val="87"/>
    <w:semiHidden/>
    <w:unhideWhenUsed/>
    <w:qFormat/>
    <w:uiPriority w:val="21"/>
    <w:rPr>
      <w:i/>
      <w:iCs/>
      <w:color w:val="373737" w:themeColor="accent1" w:themeShade="40"/>
    </w:rPr>
  </w:style>
  <w:style w:type="character" w:customStyle="1" w:styleId="149">
    <w:name w:val="Intense Reference"/>
    <w:basedOn w:val="87"/>
    <w:semiHidden/>
    <w:unhideWhenUsed/>
    <w:qFormat/>
    <w:uiPriority w:val="32"/>
    <w:rPr>
      <w:b/>
      <w:bCs/>
      <w:smallCaps/>
      <w:color w:val="595959" w:themeColor="text1" w:themeTint="A6"/>
      <w:spacing w:val="5"/>
      <w14:textFill>
        <w14:solidFill>
          <w14:schemeClr w14:val="tx1">
            <w14:lumMod w14:val="65000"/>
            <w14:lumOff w14:val="35000"/>
          </w14:schemeClr>
        </w14:solidFill>
      </w14:textFill>
    </w:rPr>
  </w:style>
  <w:style w:type="paragraph" w:customStyle="1" w:styleId="150">
    <w:name w:val="TOC Heading"/>
    <w:basedOn w:val="3"/>
    <w:next w:val="1"/>
    <w:unhideWhenUsed/>
    <w:qFormat/>
    <w:uiPriority w:val="39"/>
    <w:pPr>
      <w:spacing w:before="240"/>
      <w:ind w:firstLine="720"/>
      <w:jc w:val="left"/>
      <w:outlineLvl w:val="9"/>
    </w:pPr>
    <w:rPr>
      <w:bCs w:val="0"/>
      <w:szCs w:val="32"/>
    </w:rPr>
  </w:style>
  <w:style w:type="paragraph" w:customStyle="1" w:styleId="151">
    <w:name w:val="Title 2"/>
    <w:basedOn w:val="1"/>
    <w:qFormat/>
    <w:uiPriority w:val="1"/>
    <w:pPr>
      <w:ind w:firstLine="0"/>
      <w:jc w:val="center"/>
    </w:pPr>
  </w:style>
  <w:style w:type="character" w:customStyle="1" w:styleId="152">
    <w:name w:val="fontstyle01"/>
    <w:basedOn w:val="87"/>
    <w:uiPriority w:val="0"/>
    <w:rPr>
      <w:rFonts w:hint="default" w:ascii="Times New Roman" w:hAnsi="Times New Roman" w:cs="Times New Roman"/>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Desktop\APA%20style%20template%20V3.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4D0E1E0835246058D67CFE4E39DAA6A"/>
        <w:style w:val=""/>
        <w:category>
          <w:name w:val="General"/>
          <w:gallery w:val="placeholder"/>
        </w:category>
        <w:types>
          <w:type w:val="bbPlcHdr"/>
        </w:types>
        <w:behaviors>
          <w:behavior w:val="content"/>
        </w:behaviors>
        <w:description w:val=""/>
        <w:guid w:val="{866B2E2B-0C47-40CE-99A3-B0862F213A4E}"/>
      </w:docPartPr>
      <w:docPartBody>
        <w:p>
          <w:pPr>
            <w:pStyle w:val="66"/>
          </w:pPr>
          <w:r>
            <w:t>Figures title:</w:t>
          </w:r>
        </w:p>
      </w:docPartBody>
    </w:docPart>
    <w:docPart>
      <w:docPartPr>
        <w:name w:val="A1DE716788474DE9A74BB718500ECBF6"/>
        <w:style w:val=""/>
        <w:category>
          <w:name w:val="General"/>
          <w:gallery w:val="placeholder"/>
        </w:category>
        <w:types>
          <w:type w:val="bbPlcHdr"/>
        </w:types>
        <w:behaviors>
          <w:behavior w:val="content"/>
        </w:behaviors>
        <w:description w:val=""/>
        <w:guid w:val="{4099E56F-5D98-4B39-A059-61AA89019395}"/>
      </w:docPartPr>
      <w:docPartBody>
        <w:p>
          <w:pPr>
            <w:pStyle w:val="67"/>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1AC"/>
    <w:rsid w:val="001C41AC"/>
    <w:rsid w:val="008B4355"/>
    <w:rsid w:val="00F91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4" w:semiHidden="0" w:name="Emphasis"/>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1EEF858832D142ADA6B7DF265E71344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AF191E05B9774AFB8C77C3FD525C880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5851A04670F743549E7BFF7B44FC01F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B6F805F7D9894F95B6520DEC43AEF03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3350D9627AA94DAEA25F1CC0D17FBF6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A92341945244208878D9A0D87F95B8A"/>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10">
    <w:name w:val="Emphasis"/>
    <w:basedOn w:val="2"/>
    <w:unhideWhenUsed/>
    <w:qFormat/>
    <w:uiPriority w:val="4"/>
    <w:rPr>
      <w:i/>
      <w:iCs/>
    </w:rPr>
  </w:style>
  <w:style w:type="paragraph" w:customStyle="1" w:styleId="11">
    <w:name w:val="86ACFB5E3DB545C5A87D69EA922F3A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132CA029B272454DA5753ECE8801C2A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A3BC79E8924C4A68B37859B3D0E8FFF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753C22EA8E2A4E7A9C23FB8392D9040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3CF115F313D148BBB6B3EF5629886E0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AD1B576BC4B244369D0A0A004A66956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03FA4EAAB22E409F844A40589D570B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F9858AEC576E4726902DE6CF6909F17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8BEDC2BD7FC84B48BAA2E7422D197E4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2F84956F5ECD492EB2C755816A6F2F9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8CE0BA0770A7417C9B90720FCB2C1D1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A03A45045B8F4BFDB33227FDB804616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DAFCA1E9CC24AD9B060B6D735D6CBB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024A05FA5D5347F58DD7C6545235F60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AACF825A307E4FD0999C32EB1701E49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C9CA9208E9924579B084F36D3755B2E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F52F28AE71FD4009BEDAD8EF5F4E929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D9C97153BB4444B48B4F19B2B956319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EC0615B6CF2D4D3E9F55B8B5198E461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1A044FC2235C48CAB0020D5E2306FD9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360615E5D0F645B0A6666A310B87754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4D4E7DFEA01D4755BE8E76DF8B128C1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412F5E6CFE1E44BCA9DEAB20CAA8787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1187E5A80D134FEF98BD65F279A2072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66CA771271CB425FB902DCCE9C0994F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B8EF0B28E88C4E528BCFDA8C66AA5F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BB828007451A4CC8809BB38093D41CC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
    <w:name w:val="FAB23592DC8B464E8519046F5AA6D83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
    <w:name w:val="31CA81CC758640FB8C54EC5398A338D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
    <w:name w:val="187D41BA9FA44CB9B30419256FC17D8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
    <w:name w:val="4006584B80944ABC85A2F333161ED7E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
    <w:name w:val="B98D981BBBEC4D7A942530E33AB058B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9A87DEA43E21405ABC5E635B6B9AE27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EF54A82B91C8451886F7627540AAE96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
    <w:name w:val="E31F8C62064D4824B0DBAD72B9E55B0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
    <w:name w:val="3A1D6D786F3E4EA7A62ED0B2AF1122A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7">
    <w:name w:val="7105A1ABA3B34F168C5608566E3471A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8">
    <w:name w:val="F3BD0A6F1C28438AB5C021ED1C69539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9">
    <w:name w:val="151EC34DA9EF4328ACB292977961B18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0">
    <w:name w:val="AED6B5D7B25847B7982F8A6C9BAACBB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1">
    <w:name w:val="92CFE4F4B7D744D4881A1BAE5924A10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2">
    <w:name w:val="6ACAE339B5A64A84AC33DC5ACA98BFE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3">
    <w:name w:val="AB58A3A7077140969DB7C336EEC1416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4">
    <w:name w:val="B3CC6CEA65834912BA2DF00844DD0B4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5">
    <w:name w:val="4265A0F5D2804F11A7F44F1D516EEF1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6">
    <w:name w:val="D68B4C363E7442B8B7FE9F5368F5861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7">
    <w:name w:val="CC20CE7B6C56470BBDE3B770BE81262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8">
    <w:name w:val="0F47A1679B894E9C918B411BFDF8E49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9">
    <w:name w:val="D3EED12C260F448F970860CE084D482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0">
    <w:name w:val="D7E8775B05614CF9B6BE32FA46BB885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1">
    <w:name w:val="A73CA3817EBF4BD2805B056E9B18A09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2">
    <w:name w:val="5FF4931C07E6428AA17F4C9F517DEB2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3">
    <w:name w:val="E4280CD20397499FBBA06AFD82586E0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4">
    <w:name w:val="3C04592449CF4B5899D21438469E4D6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5">
    <w:name w:val="D36D243C67ED449F831281831400C3E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6">
    <w:name w:val="E4D0E1E0835246058D67CFE4E39DAA6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7">
    <w:name w:val="A1DE716788474DE9A74BB718500ECBF6"/>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2.xml><?xml version="1.0" encoding="utf-8"?>
<CoverPageProperties xmlns="http://schemas.microsoft.com/office/2006/coverPageProps">
  <PublishDate/>
  <Abstract>Vodafone Group Marketing Management Problems</Abstract>
  <CompanyAddress/>
  <CompanyPhone/>
  <CompanyFax/>
  <CompanyEmail/>
</CoverPageProperties>
</file>

<file path=customXml/itemProps1.xml><?xml version="1.0" encoding="utf-8"?>
<ds:datastoreItem xmlns:ds="http://schemas.openxmlformats.org/officeDocument/2006/customXml" ds:itemID="{48571660-2D91-460B-BE7E-7EAB93C64F10}">
  <ds:schemaRefs/>
</ds:datastoreItem>
</file>

<file path=customXml/itemProps2.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APA style template V3.dotx</Template>
  <Pages>19</Pages>
  <Words>4067</Words>
  <Characters>24239</Characters>
  <Lines>203</Lines>
  <Paragraphs>57</Paragraphs>
  <TotalTime>2</TotalTime>
  <ScaleCrop>false</ScaleCrop>
  <LinksUpToDate>false</LinksUpToDate>
  <CharactersWithSpaces>28552</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2022-12-05T09:10:00Z</dcterms:created>
  <dc:creator>office</dc:creator>
  <cp:lastModifiedBy>WPS_1663121108</cp:lastModifiedBy>
  <dcterms:modified xsi:type="dcterms:W3CDTF">2022-12-05T14:56:33Z</dcterms:modified>
  <dc:title>Vodafone Group Marketing Management Problems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15B340628D814F7A90CD6A3D24427406</vt:lpwstr>
  </property>
</Properties>
</file>