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09AA3" w14:textId="77777777" w:rsidR="00D45688" w:rsidRPr="00384C11" w:rsidRDefault="00D45688" w:rsidP="00D45688">
      <w:pPr>
        <w:jc w:val="center"/>
        <w:rPr>
          <w:b/>
          <w:bCs/>
          <w:sz w:val="22"/>
          <w:szCs w:val="22"/>
        </w:rPr>
      </w:pPr>
      <w:bookmarkStart w:id="0" w:name="_kq1yo1fc0aq0" w:colFirst="0" w:colLast="0"/>
      <w:bookmarkEnd w:id="0"/>
    </w:p>
    <w:p w14:paraId="4239341C" w14:textId="77777777" w:rsidR="00D45688" w:rsidRPr="00384C11" w:rsidRDefault="00D45688" w:rsidP="00D45688">
      <w:pPr>
        <w:jc w:val="center"/>
        <w:rPr>
          <w:b/>
          <w:bCs/>
          <w:sz w:val="22"/>
          <w:szCs w:val="22"/>
        </w:rPr>
      </w:pPr>
    </w:p>
    <w:p w14:paraId="2790E84C" w14:textId="77777777" w:rsidR="00D45688" w:rsidRPr="00384C11" w:rsidRDefault="00D45688" w:rsidP="00D45688">
      <w:pPr>
        <w:jc w:val="center"/>
        <w:rPr>
          <w:b/>
          <w:bCs/>
          <w:sz w:val="22"/>
          <w:szCs w:val="22"/>
        </w:rPr>
      </w:pPr>
    </w:p>
    <w:p w14:paraId="7D2C6214" w14:textId="77777777" w:rsidR="00D45688" w:rsidRPr="00384C11" w:rsidRDefault="00D45688" w:rsidP="00D45688">
      <w:pPr>
        <w:jc w:val="center"/>
        <w:rPr>
          <w:b/>
          <w:sz w:val="22"/>
          <w:szCs w:val="22"/>
        </w:rPr>
      </w:pPr>
      <w:r w:rsidRPr="00384C11">
        <w:rPr>
          <w:noProof/>
          <w:sz w:val="22"/>
          <w:szCs w:val="22"/>
          <w:lang w:val="en-US" w:eastAsia="en-US"/>
        </w:rPr>
        <w:drawing>
          <wp:inline distT="0" distB="0" distL="0" distR="0" wp14:anchorId="78C56317" wp14:editId="47775EC5">
            <wp:extent cx="2409825" cy="93800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6516" cy="948390"/>
                    </a:xfrm>
                    <a:prstGeom prst="rect">
                      <a:avLst/>
                    </a:prstGeom>
                  </pic:spPr>
                </pic:pic>
              </a:graphicData>
            </a:graphic>
          </wp:inline>
        </w:drawing>
      </w:r>
    </w:p>
    <w:p w14:paraId="2ABB9B7E" w14:textId="77777777" w:rsidR="00D45688" w:rsidRPr="00384C11" w:rsidRDefault="00D45688" w:rsidP="00D45688">
      <w:pPr>
        <w:jc w:val="center"/>
        <w:rPr>
          <w:b/>
          <w:sz w:val="22"/>
          <w:szCs w:val="22"/>
        </w:rPr>
      </w:pPr>
      <w:r w:rsidRPr="00384C11">
        <w:rPr>
          <w:b/>
          <w:sz w:val="22"/>
          <w:szCs w:val="22"/>
        </w:rPr>
        <w:t xml:space="preserve">PROGRAMME: MSC PUBLIC HEALTH AND SOCIAL CARE IN PRACTICE </w:t>
      </w:r>
    </w:p>
    <w:p w14:paraId="7A48FEEC" w14:textId="77777777" w:rsidR="00D45688" w:rsidRPr="00384C11" w:rsidRDefault="00D45688" w:rsidP="00D45688">
      <w:pPr>
        <w:jc w:val="center"/>
        <w:rPr>
          <w:b/>
          <w:sz w:val="22"/>
          <w:szCs w:val="22"/>
        </w:rPr>
      </w:pPr>
      <w:r w:rsidRPr="00384C11">
        <w:rPr>
          <w:b/>
          <w:sz w:val="22"/>
          <w:szCs w:val="22"/>
        </w:rPr>
        <w:t xml:space="preserve">MODULE: PRACTICE-BASED RESEARCH MODULE CODE: LCHS7008 </w:t>
      </w:r>
    </w:p>
    <w:p w14:paraId="5D688EE1" w14:textId="11CC30E8" w:rsidR="00D45688" w:rsidRPr="00384C11" w:rsidRDefault="00D45688" w:rsidP="00D45688">
      <w:pPr>
        <w:jc w:val="center"/>
        <w:rPr>
          <w:b/>
          <w:bCs/>
          <w:sz w:val="22"/>
          <w:szCs w:val="22"/>
        </w:rPr>
      </w:pPr>
      <w:r w:rsidRPr="00384C11">
        <w:rPr>
          <w:b/>
          <w:sz w:val="22"/>
          <w:szCs w:val="22"/>
        </w:rPr>
        <w:t xml:space="preserve">LECTURER: OLUWADAMILOLA TAYO </w:t>
      </w:r>
    </w:p>
    <w:p w14:paraId="0F3E445A" w14:textId="77777777" w:rsidR="00D45688" w:rsidRPr="00384C11" w:rsidRDefault="00D45688" w:rsidP="00D45688">
      <w:pPr>
        <w:jc w:val="center"/>
        <w:rPr>
          <w:b/>
          <w:bCs/>
          <w:sz w:val="22"/>
          <w:szCs w:val="22"/>
        </w:rPr>
      </w:pPr>
    </w:p>
    <w:p w14:paraId="62D0F8C6" w14:textId="77777777" w:rsidR="00D45688" w:rsidRPr="00384C11" w:rsidRDefault="00D45688" w:rsidP="00D45688">
      <w:pPr>
        <w:jc w:val="center"/>
        <w:rPr>
          <w:b/>
          <w:bCs/>
          <w:sz w:val="32"/>
          <w:szCs w:val="32"/>
        </w:rPr>
      </w:pPr>
      <w:r w:rsidRPr="00384C11">
        <w:rPr>
          <w:b/>
          <w:bCs/>
          <w:sz w:val="32"/>
          <w:szCs w:val="32"/>
        </w:rPr>
        <w:t>TOPIC- A SYSTEMATIC REVIEW OF THE EFFECTIVENESS OF LONG-ACTING INJECTABLE ANTIRETROVIRAL THERAPY IN IMPROVING TREATMENT ADHERENCE AND VIRAL SUPPRESSION AMONG ADULTS LIVING WITH HIV</w:t>
      </w:r>
    </w:p>
    <w:p w14:paraId="05E4BA18" w14:textId="77777777" w:rsidR="00D45688" w:rsidRPr="00384C11" w:rsidRDefault="00D45688" w:rsidP="00D45688">
      <w:pPr>
        <w:jc w:val="center"/>
        <w:rPr>
          <w:b/>
          <w:bCs/>
          <w:sz w:val="32"/>
          <w:szCs w:val="32"/>
        </w:rPr>
      </w:pPr>
      <w:r w:rsidRPr="00384C11">
        <w:rPr>
          <w:b/>
          <w:bCs/>
          <w:sz w:val="32"/>
          <w:szCs w:val="32"/>
        </w:rPr>
        <w:t>ASSIGNMENT TITLE: COMPONENT 2</w:t>
      </w:r>
    </w:p>
    <w:p w14:paraId="32C3EF5B" w14:textId="77777777" w:rsidR="00BD5C6C" w:rsidRDefault="00BD5C6C" w:rsidP="00D45688">
      <w:pPr>
        <w:jc w:val="center"/>
        <w:rPr>
          <w:b/>
          <w:bCs/>
          <w:sz w:val="32"/>
          <w:szCs w:val="32"/>
        </w:rPr>
      </w:pPr>
      <w:r w:rsidRPr="00384C11">
        <w:rPr>
          <w:b/>
          <w:bCs/>
          <w:sz w:val="32"/>
          <w:szCs w:val="32"/>
        </w:rPr>
        <w:t>WRITTEN RESEARCH PROPOSAL</w:t>
      </w:r>
    </w:p>
    <w:p w14:paraId="10B6E4EF" w14:textId="77777777" w:rsidR="00CF3E64" w:rsidRDefault="00CF3E64" w:rsidP="00D45688">
      <w:pPr>
        <w:jc w:val="center"/>
        <w:rPr>
          <w:b/>
          <w:bCs/>
          <w:sz w:val="32"/>
          <w:szCs w:val="32"/>
        </w:rPr>
      </w:pPr>
    </w:p>
    <w:p w14:paraId="74201268" w14:textId="0AD8FAB2" w:rsidR="00CF3E64" w:rsidRPr="00384C11" w:rsidRDefault="00CF3E64" w:rsidP="00D45688">
      <w:pPr>
        <w:jc w:val="center"/>
        <w:rPr>
          <w:b/>
          <w:bCs/>
          <w:sz w:val="32"/>
          <w:szCs w:val="32"/>
        </w:rPr>
      </w:pPr>
      <w:r>
        <w:rPr>
          <w:b/>
          <w:bCs/>
          <w:sz w:val="32"/>
          <w:szCs w:val="32"/>
        </w:rPr>
        <w:t>Jenishkumar Kamleshbhai Hirani (2518576)</w:t>
      </w:r>
    </w:p>
    <w:p w14:paraId="21C23839" w14:textId="77777777" w:rsidR="00D45688" w:rsidRPr="00384C11" w:rsidRDefault="00D45688" w:rsidP="00D45688">
      <w:pPr>
        <w:jc w:val="center"/>
        <w:rPr>
          <w:b/>
          <w:bCs/>
          <w:sz w:val="22"/>
          <w:szCs w:val="22"/>
        </w:rPr>
      </w:pPr>
      <w:r w:rsidRPr="00384C11">
        <w:rPr>
          <w:sz w:val="22"/>
          <w:szCs w:val="22"/>
        </w:rPr>
        <w:br w:type="page"/>
      </w:r>
    </w:p>
    <w:sdt>
      <w:sdtPr>
        <w:rPr>
          <w:rFonts w:ascii="Arial" w:eastAsia="Arial" w:hAnsi="Arial" w:cs="Arial"/>
          <w:b/>
          <w:color w:val="000000" w:themeColor="text1"/>
          <w:sz w:val="22"/>
          <w:szCs w:val="22"/>
          <w:lang w:val="en-GB" w:eastAsia="en-GB"/>
        </w:rPr>
        <w:id w:val="899877459"/>
        <w:docPartObj>
          <w:docPartGallery w:val="Table of Contents"/>
          <w:docPartUnique/>
        </w:docPartObj>
      </w:sdtPr>
      <w:sdtEndPr>
        <w:rPr>
          <w:bCs/>
          <w:noProof/>
          <w:color w:val="auto"/>
        </w:rPr>
      </w:sdtEndPr>
      <w:sdtContent>
        <w:p w14:paraId="32F3A518" w14:textId="77777777" w:rsidR="00D45688" w:rsidRPr="00384C11" w:rsidRDefault="00D45688" w:rsidP="00D45688">
          <w:pPr>
            <w:pStyle w:val="TOCHeading"/>
            <w:spacing w:line="360" w:lineRule="auto"/>
            <w:jc w:val="center"/>
            <w:rPr>
              <w:rFonts w:ascii="Arial" w:hAnsi="Arial" w:cs="Arial"/>
              <w:b/>
              <w:color w:val="000000" w:themeColor="text1"/>
              <w:sz w:val="22"/>
              <w:szCs w:val="22"/>
            </w:rPr>
          </w:pPr>
          <w:r w:rsidRPr="00384C11">
            <w:rPr>
              <w:rFonts w:ascii="Arial" w:hAnsi="Arial" w:cs="Arial"/>
              <w:b/>
              <w:color w:val="000000" w:themeColor="text1"/>
              <w:sz w:val="22"/>
              <w:szCs w:val="22"/>
            </w:rPr>
            <w:t>Table of Contents</w:t>
          </w:r>
        </w:p>
        <w:p w14:paraId="48116103" w14:textId="77777777" w:rsidR="00384C11" w:rsidRDefault="004615B2">
          <w:pPr>
            <w:pStyle w:val="TOC1"/>
            <w:tabs>
              <w:tab w:val="right" w:leader="dot" w:pos="9350"/>
            </w:tabs>
            <w:rPr>
              <w:rFonts w:asciiTheme="minorHAnsi" w:eastAsiaTheme="minorEastAsia" w:hAnsiTheme="minorHAnsi" w:cstheme="minorBidi"/>
              <w:noProof/>
              <w:sz w:val="22"/>
              <w:szCs w:val="22"/>
              <w:lang w:val="en-US" w:eastAsia="en-US"/>
            </w:rPr>
          </w:pPr>
          <w:r w:rsidRPr="00384C11">
            <w:rPr>
              <w:sz w:val="22"/>
              <w:szCs w:val="22"/>
            </w:rPr>
            <w:fldChar w:fldCharType="begin"/>
          </w:r>
          <w:r w:rsidR="00D45688" w:rsidRPr="00384C11">
            <w:rPr>
              <w:sz w:val="22"/>
              <w:szCs w:val="22"/>
            </w:rPr>
            <w:instrText xml:space="preserve"> TOC \o "1-3" \h \z \u </w:instrText>
          </w:r>
          <w:r w:rsidRPr="00384C11">
            <w:rPr>
              <w:sz w:val="22"/>
              <w:szCs w:val="22"/>
            </w:rPr>
            <w:fldChar w:fldCharType="separate"/>
          </w:r>
          <w:hyperlink w:anchor="_Toc233819130" w:history="1">
            <w:r w:rsidR="00384C11" w:rsidRPr="00E32FA9">
              <w:rPr>
                <w:rStyle w:val="Hyperlink"/>
                <w:noProof/>
              </w:rPr>
              <w:t>Component 2- Written Research Proposal</w:t>
            </w:r>
            <w:r w:rsidR="00384C11">
              <w:rPr>
                <w:noProof/>
                <w:webHidden/>
              </w:rPr>
              <w:tab/>
            </w:r>
            <w:r w:rsidR="00384C11">
              <w:rPr>
                <w:noProof/>
                <w:webHidden/>
              </w:rPr>
              <w:fldChar w:fldCharType="begin"/>
            </w:r>
            <w:r w:rsidR="00384C11">
              <w:rPr>
                <w:noProof/>
                <w:webHidden/>
              </w:rPr>
              <w:instrText xml:space="preserve"> PAGEREF _Toc233819130 \h </w:instrText>
            </w:r>
            <w:r w:rsidR="00384C11">
              <w:rPr>
                <w:noProof/>
                <w:webHidden/>
              </w:rPr>
            </w:r>
            <w:r w:rsidR="00384C11">
              <w:rPr>
                <w:noProof/>
                <w:webHidden/>
              </w:rPr>
              <w:fldChar w:fldCharType="separate"/>
            </w:r>
            <w:r w:rsidR="00384C11">
              <w:rPr>
                <w:noProof/>
                <w:webHidden/>
              </w:rPr>
              <w:t>3</w:t>
            </w:r>
            <w:r w:rsidR="00384C11">
              <w:rPr>
                <w:noProof/>
                <w:webHidden/>
              </w:rPr>
              <w:fldChar w:fldCharType="end"/>
            </w:r>
          </w:hyperlink>
        </w:p>
        <w:p w14:paraId="5DC37B04"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31" w:history="1">
            <w:r w:rsidR="00384C11" w:rsidRPr="00E32FA9">
              <w:rPr>
                <w:rStyle w:val="Hyperlink"/>
                <w:noProof/>
              </w:rPr>
              <w:t>1. Prevalence of the problem(s) identified in the area of health and/or social care</w:t>
            </w:r>
            <w:r w:rsidR="00384C11">
              <w:rPr>
                <w:noProof/>
                <w:webHidden/>
              </w:rPr>
              <w:tab/>
            </w:r>
            <w:r w:rsidR="00384C11">
              <w:rPr>
                <w:noProof/>
                <w:webHidden/>
              </w:rPr>
              <w:fldChar w:fldCharType="begin"/>
            </w:r>
            <w:r w:rsidR="00384C11">
              <w:rPr>
                <w:noProof/>
                <w:webHidden/>
              </w:rPr>
              <w:instrText xml:space="preserve"> PAGEREF _Toc233819131 \h </w:instrText>
            </w:r>
            <w:r w:rsidR="00384C11">
              <w:rPr>
                <w:noProof/>
                <w:webHidden/>
              </w:rPr>
            </w:r>
            <w:r w:rsidR="00384C11">
              <w:rPr>
                <w:noProof/>
                <w:webHidden/>
              </w:rPr>
              <w:fldChar w:fldCharType="separate"/>
            </w:r>
            <w:r w:rsidR="00384C11">
              <w:rPr>
                <w:noProof/>
                <w:webHidden/>
              </w:rPr>
              <w:t>3</w:t>
            </w:r>
            <w:r w:rsidR="00384C11">
              <w:rPr>
                <w:noProof/>
                <w:webHidden/>
              </w:rPr>
              <w:fldChar w:fldCharType="end"/>
            </w:r>
          </w:hyperlink>
        </w:p>
        <w:p w14:paraId="2F533ADF" w14:textId="77777777" w:rsidR="00384C11"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233819132" w:history="1">
            <w:r w:rsidR="00384C11" w:rsidRPr="00E32FA9">
              <w:rPr>
                <w:rStyle w:val="Hyperlink"/>
                <w:noProof/>
              </w:rPr>
              <w:t>2. Introduction, including a Literature-Based Background to the Study</w:t>
            </w:r>
            <w:r w:rsidR="00384C11">
              <w:rPr>
                <w:noProof/>
                <w:webHidden/>
              </w:rPr>
              <w:tab/>
            </w:r>
            <w:r w:rsidR="00384C11">
              <w:rPr>
                <w:noProof/>
                <w:webHidden/>
              </w:rPr>
              <w:fldChar w:fldCharType="begin"/>
            </w:r>
            <w:r w:rsidR="00384C11">
              <w:rPr>
                <w:noProof/>
                <w:webHidden/>
              </w:rPr>
              <w:instrText xml:space="preserve"> PAGEREF _Toc233819132 \h </w:instrText>
            </w:r>
            <w:r w:rsidR="00384C11">
              <w:rPr>
                <w:noProof/>
                <w:webHidden/>
              </w:rPr>
            </w:r>
            <w:r w:rsidR="00384C11">
              <w:rPr>
                <w:noProof/>
                <w:webHidden/>
              </w:rPr>
              <w:fldChar w:fldCharType="separate"/>
            </w:r>
            <w:r w:rsidR="00384C11">
              <w:rPr>
                <w:noProof/>
                <w:webHidden/>
              </w:rPr>
              <w:t>4</w:t>
            </w:r>
            <w:r w:rsidR="00384C11">
              <w:rPr>
                <w:noProof/>
                <w:webHidden/>
              </w:rPr>
              <w:fldChar w:fldCharType="end"/>
            </w:r>
          </w:hyperlink>
        </w:p>
        <w:p w14:paraId="27063E80"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33" w:history="1">
            <w:r w:rsidR="00384C11" w:rsidRPr="00E32FA9">
              <w:rPr>
                <w:rStyle w:val="Hyperlink"/>
                <w:noProof/>
              </w:rPr>
              <w:t>2.1 Global Burden of HIV</w:t>
            </w:r>
            <w:r w:rsidR="00384C11">
              <w:rPr>
                <w:noProof/>
                <w:webHidden/>
              </w:rPr>
              <w:tab/>
            </w:r>
            <w:r w:rsidR="00384C11">
              <w:rPr>
                <w:noProof/>
                <w:webHidden/>
              </w:rPr>
              <w:fldChar w:fldCharType="begin"/>
            </w:r>
            <w:r w:rsidR="00384C11">
              <w:rPr>
                <w:noProof/>
                <w:webHidden/>
              </w:rPr>
              <w:instrText xml:space="preserve"> PAGEREF _Toc233819133 \h </w:instrText>
            </w:r>
            <w:r w:rsidR="00384C11">
              <w:rPr>
                <w:noProof/>
                <w:webHidden/>
              </w:rPr>
            </w:r>
            <w:r w:rsidR="00384C11">
              <w:rPr>
                <w:noProof/>
                <w:webHidden/>
              </w:rPr>
              <w:fldChar w:fldCharType="separate"/>
            </w:r>
            <w:r w:rsidR="00384C11">
              <w:rPr>
                <w:noProof/>
                <w:webHidden/>
              </w:rPr>
              <w:t>4</w:t>
            </w:r>
            <w:r w:rsidR="00384C11">
              <w:rPr>
                <w:noProof/>
                <w:webHidden/>
              </w:rPr>
              <w:fldChar w:fldCharType="end"/>
            </w:r>
          </w:hyperlink>
        </w:p>
        <w:p w14:paraId="359884E6"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34" w:history="1">
            <w:r w:rsidR="00384C11" w:rsidRPr="00E32FA9">
              <w:rPr>
                <w:rStyle w:val="Hyperlink"/>
                <w:noProof/>
              </w:rPr>
              <w:t>2.2 Limitations of Oral Antiretroviral Therapy</w:t>
            </w:r>
            <w:r w:rsidR="00384C11">
              <w:rPr>
                <w:noProof/>
                <w:webHidden/>
              </w:rPr>
              <w:tab/>
            </w:r>
            <w:r w:rsidR="00384C11">
              <w:rPr>
                <w:noProof/>
                <w:webHidden/>
              </w:rPr>
              <w:fldChar w:fldCharType="begin"/>
            </w:r>
            <w:r w:rsidR="00384C11">
              <w:rPr>
                <w:noProof/>
                <w:webHidden/>
              </w:rPr>
              <w:instrText xml:space="preserve"> PAGEREF _Toc233819134 \h </w:instrText>
            </w:r>
            <w:r w:rsidR="00384C11">
              <w:rPr>
                <w:noProof/>
                <w:webHidden/>
              </w:rPr>
            </w:r>
            <w:r w:rsidR="00384C11">
              <w:rPr>
                <w:noProof/>
                <w:webHidden/>
              </w:rPr>
              <w:fldChar w:fldCharType="separate"/>
            </w:r>
            <w:r w:rsidR="00384C11">
              <w:rPr>
                <w:noProof/>
                <w:webHidden/>
              </w:rPr>
              <w:t>4</w:t>
            </w:r>
            <w:r w:rsidR="00384C11">
              <w:rPr>
                <w:noProof/>
                <w:webHidden/>
              </w:rPr>
              <w:fldChar w:fldCharType="end"/>
            </w:r>
          </w:hyperlink>
        </w:p>
        <w:p w14:paraId="372F4193"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35" w:history="1">
            <w:r w:rsidR="00384C11" w:rsidRPr="00E32FA9">
              <w:rPr>
                <w:rStyle w:val="Hyperlink"/>
                <w:noProof/>
              </w:rPr>
              <w:t>2.3 Emergence of Long-Acting Injectable ART</w:t>
            </w:r>
            <w:r w:rsidR="00384C11">
              <w:rPr>
                <w:noProof/>
                <w:webHidden/>
              </w:rPr>
              <w:tab/>
            </w:r>
            <w:r w:rsidR="00384C11">
              <w:rPr>
                <w:noProof/>
                <w:webHidden/>
              </w:rPr>
              <w:fldChar w:fldCharType="begin"/>
            </w:r>
            <w:r w:rsidR="00384C11">
              <w:rPr>
                <w:noProof/>
                <w:webHidden/>
              </w:rPr>
              <w:instrText xml:space="preserve"> PAGEREF _Toc233819135 \h </w:instrText>
            </w:r>
            <w:r w:rsidR="00384C11">
              <w:rPr>
                <w:noProof/>
                <w:webHidden/>
              </w:rPr>
            </w:r>
            <w:r w:rsidR="00384C11">
              <w:rPr>
                <w:noProof/>
                <w:webHidden/>
              </w:rPr>
              <w:fldChar w:fldCharType="separate"/>
            </w:r>
            <w:r w:rsidR="00384C11">
              <w:rPr>
                <w:noProof/>
                <w:webHidden/>
              </w:rPr>
              <w:t>4</w:t>
            </w:r>
            <w:r w:rsidR="00384C11">
              <w:rPr>
                <w:noProof/>
                <w:webHidden/>
              </w:rPr>
              <w:fldChar w:fldCharType="end"/>
            </w:r>
          </w:hyperlink>
        </w:p>
        <w:p w14:paraId="2AF36BF6"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36" w:history="1">
            <w:r w:rsidR="00384C11" w:rsidRPr="00E32FA9">
              <w:rPr>
                <w:rStyle w:val="Hyperlink"/>
                <w:noProof/>
              </w:rPr>
              <w:t>2.4 Patient Perspectives and Implementation Challenges</w:t>
            </w:r>
            <w:r w:rsidR="00384C11">
              <w:rPr>
                <w:noProof/>
                <w:webHidden/>
              </w:rPr>
              <w:tab/>
            </w:r>
            <w:r w:rsidR="00384C11">
              <w:rPr>
                <w:noProof/>
                <w:webHidden/>
              </w:rPr>
              <w:fldChar w:fldCharType="begin"/>
            </w:r>
            <w:r w:rsidR="00384C11">
              <w:rPr>
                <w:noProof/>
                <w:webHidden/>
              </w:rPr>
              <w:instrText xml:space="preserve"> PAGEREF _Toc233819136 \h </w:instrText>
            </w:r>
            <w:r w:rsidR="00384C11">
              <w:rPr>
                <w:noProof/>
                <w:webHidden/>
              </w:rPr>
            </w:r>
            <w:r w:rsidR="00384C11">
              <w:rPr>
                <w:noProof/>
                <w:webHidden/>
              </w:rPr>
              <w:fldChar w:fldCharType="separate"/>
            </w:r>
            <w:r w:rsidR="00384C11">
              <w:rPr>
                <w:noProof/>
                <w:webHidden/>
              </w:rPr>
              <w:t>4</w:t>
            </w:r>
            <w:r w:rsidR="00384C11">
              <w:rPr>
                <w:noProof/>
                <w:webHidden/>
              </w:rPr>
              <w:fldChar w:fldCharType="end"/>
            </w:r>
          </w:hyperlink>
        </w:p>
        <w:p w14:paraId="578181C0"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37" w:history="1">
            <w:r w:rsidR="00384C11" w:rsidRPr="00E32FA9">
              <w:rPr>
                <w:rStyle w:val="Hyperlink"/>
                <w:noProof/>
              </w:rPr>
              <w:t>2.5 Research Gap and Justification of the Study</w:t>
            </w:r>
            <w:r w:rsidR="00384C11">
              <w:rPr>
                <w:noProof/>
                <w:webHidden/>
              </w:rPr>
              <w:tab/>
            </w:r>
            <w:r w:rsidR="00384C11">
              <w:rPr>
                <w:noProof/>
                <w:webHidden/>
              </w:rPr>
              <w:fldChar w:fldCharType="begin"/>
            </w:r>
            <w:r w:rsidR="00384C11">
              <w:rPr>
                <w:noProof/>
                <w:webHidden/>
              </w:rPr>
              <w:instrText xml:space="preserve"> PAGEREF _Toc233819137 \h </w:instrText>
            </w:r>
            <w:r w:rsidR="00384C11">
              <w:rPr>
                <w:noProof/>
                <w:webHidden/>
              </w:rPr>
            </w:r>
            <w:r w:rsidR="00384C11">
              <w:rPr>
                <w:noProof/>
                <w:webHidden/>
              </w:rPr>
              <w:fldChar w:fldCharType="separate"/>
            </w:r>
            <w:r w:rsidR="00384C11">
              <w:rPr>
                <w:noProof/>
                <w:webHidden/>
              </w:rPr>
              <w:t>4</w:t>
            </w:r>
            <w:r w:rsidR="00384C11">
              <w:rPr>
                <w:noProof/>
                <w:webHidden/>
              </w:rPr>
              <w:fldChar w:fldCharType="end"/>
            </w:r>
          </w:hyperlink>
        </w:p>
        <w:p w14:paraId="1E5B843C" w14:textId="77777777" w:rsidR="00384C11"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233819138" w:history="1">
            <w:r w:rsidR="00384C11" w:rsidRPr="00E32FA9">
              <w:rPr>
                <w:rStyle w:val="Hyperlink"/>
                <w:noProof/>
              </w:rPr>
              <w:t>3. Rationale &amp; Research Question/Aims/Hypothesis</w:t>
            </w:r>
            <w:r w:rsidR="00384C11">
              <w:rPr>
                <w:noProof/>
                <w:webHidden/>
              </w:rPr>
              <w:tab/>
            </w:r>
            <w:r w:rsidR="00384C11">
              <w:rPr>
                <w:noProof/>
                <w:webHidden/>
              </w:rPr>
              <w:fldChar w:fldCharType="begin"/>
            </w:r>
            <w:r w:rsidR="00384C11">
              <w:rPr>
                <w:noProof/>
                <w:webHidden/>
              </w:rPr>
              <w:instrText xml:space="preserve"> PAGEREF _Toc233819138 \h </w:instrText>
            </w:r>
            <w:r w:rsidR="00384C11">
              <w:rPr>
                <w:noProof/>
                <w:webHidden/>
              </w:rPr>
            </w:r>
            <w:r w:rsidR="00384C11">
              <w:rPr>
                <w:noProof/>
                <w:webHidden/>
              </w:rPr>
              <w:fldChar w:fldCharType="separate"/>
            </w:r>
            <w:r w:rsidR="00384C11">
              <w:rPr>
                <w:noProof/>
                <w:webHidden/>
              </w:rPr>
              <w:t>5</w:t>
            </w:r>
            <w:r w:rsidR="00384C11">
              <w:rPr>
                <w:noProof/>
                <w:webHidden/>
              </w:rPr>
              <w:fldChar w:fldCharType="end"/>
            </w:r>
          </w:hyperlink>
        </w:p>
        <w:p w14:paraId="37ECB156"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39" w:history="1">
            <w:r w:rsidR="00384C11" w:rsidRPr="00E32FA9">
              <w:rPr>
                <w:rStyle w:val="Hyperlink"/>
                <w:noProof/>
              </w:rPr>
              <w:t>3.1 Rationale</w:t>
            </w:r>
            <w:r w:rsidR="00384C11">
              <w:rPr>
                <w:noProof/>
                <w:webHidden/>
              </w:rPr>
              <w:tab/>
            </w:r>
            <w:r w:rsidR="00384C11">
              <w:rPr>
                <w:noProof/>
                <w:webHidden/>
              </w:rPr>
              <w:fldChar w:fldCharType="begin"/>
            </w:r>
            <w:r w:rsidR="00384C11">
              <w:rPr>
                <w:noProof/>
                <w:webHidden/>
              </w:rPr>
              <w:instrText xml:space="preserve"> PAGEREF _Toc233819139 \h </w:instrText>
            </w:r>
            <w:r w:rsidR="00384C11">
              <w:rPr>
                <w:noProof/>
                <w:webHidden/>
              </w:rPr>
            </w:r>
            <w:r w:rsidR="00384C11">
              <w:rPr>
                <w:noProof/>
                <w:webHidden/>
              </w:rPr>
              <w:fldChar w:fldCharType="separate"/>
            </w:r>
            <w:r w:rsidR="00384C11">
              <w:rPr>
                <w:noProof/>
                <w:webHidden/>
              </w:rPr>
              <w:t>5</w:t>
            </w:r>
            <w:r w:rsidR="00384C11">
              <w:rPr>
                <w:noProof/>
                <w:webHidden/>
              </w:rPr>
              <w:fldChar w:fldCharType="end"/>
            </w:r>
          </w:hyperlink>
        </w:p>
        <w:p w14:paraId="0E5C0B49"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40" w:history="1">
            <w:r w:rsidR="00384C11" w:rsidRPr="00E32FA9">
              <w:rPr>
                <w:rStyle w:val="Hyperlink"/>
                <w:noProof/>
              </w:rPr>
              <w:t>3.2 Research Question</w:t>
            </w:r>
            <w:r w:rsidR="00384C11">
              <w:rPr>
                <w:noProof/>
                <w:webHidden/>
              </w:rPr>
              <w:tab/>
            </w:r>
            <w:r w:rsidR="00384C11">
              <w:rPr>
                <w:noProof/>
                <w:webHidden/>
              </w:rPr>
              <w:fldChar w:fldCharType="begin"/>
            </w:r>
            <w:r w:rsidR="00384C11">
              <w:rPr>
                <w:noProof/>
                <w:webHidden/>
              </w:rPr>
              <w:instrText xml:space="preserve"> PAGEREF _Toc233819140 \h </w:instrText>
            </w:r>
            <w:r w:rsidR="00384C11">
              <w:rPr>
                <w:noProof/>
                <w:webHidden/>
              </w:rPr>
            </w:r>
            <w:r w:rsidR="00384C11">
              <w:rPr>
                <w:noProof/>
                <w:webHidden/>
              </w:rPr>
              <w:fldChar w:fldCharType="separate"/>
            </w:r>
            <w:r w:rsidR="00384C11">
              <w:rPr>
                <w:noProof/>
                <w:webHidden/>
              </w:rPr>
              <w:t>5</w:t>
            </w:r>
            <w:r w:rsidR="00384C11">
              <w:rPr>
                <w:noProof/>
                <w:webHidden/>
              </w:rPr>
              <w:fldChar w:fldCharType="end"/>
            </w:r>
          </w:hyperlink>
        </w:p>
        <w:p w14:paraId="7C29973A"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41" w:history="1">
            <w:r w:rsidR="00384C11" w:rsidRPr="00E32FA9">
              <w:rPr>
                <w:rStyle w:val="Hyperlink"/>
                <w:noProof/>
              </w:rPr>
              <w:t>3.3 Research Aim</w:t>
            </w:r>
            <w:r w:rsidR="00384C11">
              <w:rPr>
                <w:noProof/>
                <w:webHidden/>
              </w:rPr>
              <w:tab/>
            </w:r>
            <w:r w:rsidR="00384C11">
              <w:rPr>
                <w:noProof/>
                <w:webHidden/>
              </w:rPr>
              <w:fldChar w:fldCharType="begin"/>
            </w:r>
            <w:r w:rsidR="00384C11">
              <w:rPr>
                <w:noProof/>
                <w:webHidden/>
              </w:rPr>
              <w:instrText xml:space="preserve"> PAGEREF _Toc233819141 \h </w:instrText>
            </w:r>
            <w:r w:rsidR="00384C11">
              <w:rPr>
                <w:noProof/>
                <w:webHidden/>
              </w:rPr>
            </w:r>
            <w:r w:rsidR="00384C11">
              <w:rPr>
                <w:noProof/>
                <w:webHidden/>
              </w:rPr>
              <w:fldChar w:fldCharType="separate"/>
            </w:r>
            <w:r w:rsidR="00384C11">
              <w:rPr>
                <w:noProof/>
                <w:webHidden/>
              </w:rPr>
              <w:t>5</w:t>
            </w:r>
            <w:r w:rsidR="00384C11">
              <w:rPr>
                <w:noProof/>
                <w:webHidden/>
              </w:rPr>
              <w:fldChar w:fldCharType="end"/>
            </w:r>
          </w:hyperlink>
        </w:p>
        <w:p w14:paraId="629B969C"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42" w:history="1">
            <w:r w:rsidR="00384C11" w:rsidRPr="00E32FA9">
              <w:rPr>
                <w:rStyle w:val="Hyperlink"/>
                <w:noProof/>
              </w:rPr>
              <w:t>3.4 Research Objectives</w:t>
            </w:r>
            <w:r w:rsidR="00384C11">
              <w:rPr>
                <w:noProof/>
                <w:webHidden/>
              </w:rPr>
              <w:tab/>
            </w:r>
            <w:r w:rsidR="00384C11">
              <w:rPr>
                <w:noProof/>
                <w:webHidden/>
              </w:rPr>
              <w:fldChar w:fldCharType="begin"/>
            </w:r>
            <w:r w:rsidR="00384C11">
              <w:rPr>
                <w:noProof/>
                <w:webHidden/>
              </w:rPr>
              <w:instrText xml:space="preserve"> PAGEREF _Toc233819142 \h </w:instrText>
            </w:r>
            <w:r w:rsidR="00384C11">
              <w:rPr>
                <w:noProof/>
                <w:webHidden/>
              </w:rPr>
            </w:r>
            <w:r w:rsidR="00384C11">
              <w:rPr>
                <w:noProof/>
                <w:webHidden/>
              </w:rPr>
              <w:fldChar w:fldCharType="separate"/>
            </w:r>
            <w:r w:rsidR="00384C11">
              <w:rPr>
                <w:noProof/>
                <w:webHidden/>
              </w:rPr>
              <w:t>5</w:t>
            </w:r>
            <w:r w:rsidR="00384C11">
              <w:rPr>
                <w:noProof/>
                <w:webHidden/>
              </w:rPr>
              <w:fldChar w:fldCharType="end"/>
            </w:r>
          </w:hyperlink>
        </w:p>
        <w:p w14:paraId="05EDD955" w14:textId="77777777" w:rsidR="00384C11"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233819143" w:history="1">
            <w:r w:rsidR="00384C11" w:rsidRPr="00E32FA9">
              <w:rPr>
                <w:rStyle w:val="Hyperlink"/>
                <w:rFonts w:eastAsia="Times New Roman"/>
                <w:bCs/>
                <w:noProof/>
              </w:rPr>
              <w:t>4. Research methodology section</w:t>
            </w:r>
            <w:r w:rsidR="00384C11">
              <w:rPr>
                <w:noProof/>
                <w:webHidden/>
              </w:rPr>
              <w:tab/>
            </w:r>
            <w:r w:rsidR="00384C11">
              <w:rPr>
                <w:noProof/>
                <w:webHidden/>
              </w:rPr>
              <w:fldChar w:fldCharType="begin"/>
            </w:r>
            <w:r w:rsidR="00384C11">
              <w:rPr>
                <w:noProof/>
                <w:webHidden/>
              </w:rPr>
              <w:instrText xml:space="preserve"> PAGEREF _Toc233819143 \h </w:instrText>
            </w:r>
            <w:r w:rsidR="00384C11">
              <w:rPr>
                <w:noProof/>
                <w:webHidden/>
              </w:rPr>
            </w:r>
            <w:r w:rsidR="00384C11">
              <w:rPr>
                <w:noProof/>
                <w:webHidden/>
              </w:rPr>
              <w:fldChar w:fldCharType="separate"/>
            </w:r>
            <w:r w:rsidR="00384C11">
              <w:rPr>
                <w:noProof/>
                <w:webHidden/>
              </w:rPr>
              <w:t>6</w:t>
            </w:r>
            <w:r w:rsidR="00384C11">
              <w:rPr>
                <w:noProof/>
                <w:webHidden/>
              </w:rPr>
              <w:fldChar w:fldCharType="end"/>
            </w:r>
          </w:hyperlink>
        </w:p>
        <w:p w14:paraId="10B7529F"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44" w:history="1">
            <w:r w:rsidR="00384C11" w:rsidRPr="00E32FA9">
              <w:rPr>
                <w:rStyle w:val="Hyperlink"/>
                <w:rFonts w:eastAsia="Times New Roman"/>
                <w:bCs/>
                <w:iCs/>
                <w:noProof/>
              </w:rPr>
              <w:t>4.1 Research Design</w:t>
            </w:r>
            <w:r w:rsidR="00384C11">
              <w:rPr>
                <w:noProof/>
                <w:webHidden/>
              </w:rPr>
              <w:tab/>
            </w:r>
            <w:r w:rsidR="00384C11">
              <w:rPr>
                <w:noProof/>
                <w:webHidden/>
              </w:rPr>
              <w:fldChar w:fldCharType="begin"/>
            </w:r>
            <w:r w:rsidR="00384C11">
              <w:rPr>
                <w:noProof/>
                <w:webHidden/>
              </w:rPr>
              <w:instrText xml:space="preserve"> PAGEREF _Toc233819144 \h </w:instrText>
            </w:r>
            <w:r w:rsidR="00384C11">
              <w:rPr>
                <w:noProof/>
                <w:webHidden/>
              </w:rPr>
            </w:r>
            <w:r w:rsidR="00384C11">
              <w:rPr>
                <w:noProof/>
                <w:webHidden/>
              </w:rPr>
              <w:fldChar w:fldCharType="separate"/>
            </w:r>
            <w:r w:rsidR="00384C11">
              <w:rPr>
                <w:noProof/>
                <w:webHidden/>
              </w:rPr>
              <w:t>6</w:t>
            </w:r>
            <w:r w:rsidR="00384C11">
              <w:rPr>
                <w:noProof/>
                <w:webHidden/>
              </w:rPr>
              <w:fldChar w:fldCharType="end"/>
            </w:r>
          </w:hyperlink>
        </w:p>
        <w:p w14:paraId="63E94ED6"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45" w:history="1">
            <w:r w:rsidR="00384C11" w:rsidRPr="00E32FA9">
              <w:rPr>
                <w:rStyle w:val="Hyperlink"/>
                <w:rFonts w:eastAsia="Times New Roman"/>
                <w:bCs/>
                <w:iCs/>
                <w:noProof/>
              </w:rPr>
              <w:t>4.2 Sampling</w:t>
            </w:r>
            <w:r w:rsidR="00384C11">
              <w:rPr>
                <w:noProof/>
                <w:webHidden/>
              </w:rPr>
              <w:tab/>
            </w:r>
            <w:r w:rsidR="00384C11">
              <w:rPr>
                <w:noProof/>
                <w:webHidden/>
              </w:rPr>
              <w:fldChar w:fldCharType="begin"/>
            </w:r>
            <w:r w:rsidR="00384C11">
              <w:rPr>
                <w:noProof/>
                <w:webHidden/>
              </w:rPr>
              <w:instrText xml:space="preserve"> PAGEREF _Toc233819145 \h </w:instrText>
            </w:r>
            <w:r w:rsidR="00384C11">
              <w:rPr>
                <w:noProof/>
                <w:webHidden/>
              </w:rPr>
            </w:r>
            <w:r w:rsidR="00384C11">
              <w:rPr>
                <w:noProof/>
                <w:webHidden/>
              </w:rPr>
              <w:fldChar w:fldCharType="separate"/>
            </w:r>
            <w:r w:rsidR="00384C11">
              <w:rPr>
                <w:noProof/>
                <w:webHidden/>
              </w:rPr>
              <w:t>6</w:t>
            </w:r>
            <w:r w:rsidR="00384C11">
              <w:rPr>
                <w:noProof/>
                <w:webHidden/>
              </w:rPr>
              <w:fldChar w:fldCharType="end"/>
            </w:r>
          </w:hyperlink>
        </w:p>
        <w:p w14:paraId="088266F9"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46" w:history="1">
            <w:r w:rsidR="00384C11" w:rsidRPr="00E32FA9">
              <w:rPr>
                <w:rStyle w:val="Hyperlink"/>
                <w:rFonts w:eastAsia="Times New Roman"/>
                <w:bCs/>
                <w:iCs/>
                <w:noProof/>
              </w:rPr>
              <w:t>4.3 Materials/Data Collection Method(s)/procedure</w:t>
            </w:r>
            <w:r w:rsidR="00384C11">
              <w:rPr>
                <w:noProof/>
                <w:webHidden/>
              </w:rPr>
              <w:tab/>
            </w:r>
            <w:r w:rsidR="00384C11">
              <w:rPr>
                <w:noProof/>
                <w:webHidden/>
              </w:rPr>
              <w:fldChar w:fldCharType="begin"/>
            </w:r>
            <w:r w:rsidR="00384C11">
              <w:rPr>
                <w:noProof/>
                <w:webHidden/>
              </w:rPr>
              <w:instrText xml:space="preserve"> PAGEREF _Toc233819146 \h </w:instrText>
            </w:r>
            <w:r w:rsidR="00384C11">
              <w:rPr>
                <w:noProof/>
                <w:webHidden/>
              </w:rPr>
            </w:r>
            <w:r w:rsidR="00384C11">
              <w:rPr>
                <w:noProof/>
                <w:webHidden/>
              </w:rPr>
              <w:fldChar w:fldCharType="separate"/>
            </w:r>
            <w:r w:rsidR="00384C11">
              <w:rPr>
                <w:noProof/>
                <w:webHidden/>
              </w:rPr>
              <w:t>9</w:t>
            </w:r>
            <w:r w:rsidR="00384C11">
              <w:rPr>
                <w:noProof/>
                <w:webHidden/>
              </w:rPr>
              <w:fldChar w:fldCharType="end"/>
            </w:r>
          </w:hyperlink>
        </w:p>
        <w:p w14:paraId="0DB52245" w14:textId="77777777" w:rsidR="00384C11" w:rsidRDefault="00000000">
          <w:pPr>
            <w:pStyle w:val="TOC2"/>
            <w:tabs>
              <w:tab w:val="right" w:leader="dot" w:pos="9350"/>
            </w:tabs>
            <w:rPr>
              <w:rFonts w:asciiTheme="minorHAnsi" w:eastAsiaTheme="minorEastAsia" w:hAnsiTheme="minorHAnsi" w:cstheme="minorBidi"/>
              <w:noProof/>
              <w:sz w:val="22"/>
              <w:szCs w:val="22"/>
              <w:lang w:val="en-US" w:eastAsia="en-US"/>
            </w:rPr>
          </w:pPr>
          <w:hyperlink w:anchor="_Toc233819147" w:history="1">
            <w:r w:rsidR="00384C11" w:rsidRPr="00E32FA9">
              <w:rPr>
                <w:rStyle w:val="Hyperlink"/>
                <w:rFonts w:eastAsia="Times New Roman"/>
                <w:bCs/>
                <w:iCs/>
                <w:noProof/>
              </w:rPr>
              <w:t>4.4 Proposed data analysis technique</w:t>
            </w:r>
            <w:r w:rsidR="00384C11">
              <w:rPr>
                <w:noProof/>
                <w:webHidden/>
              </w:rPr>
              <w:tab/>
            </w:r>
            <w:r w:rsidR="00384C11">
              <w:rPr>
                <w:noProof/>
                <w:webHidden/>
              </w:rPr>
              <w:fldChar w:fldCharType="begin"/>
            </w:r>
            <w:r w:rsidR="00384C11">
              <w:rPr>
                <w:noProof/>
                <w:webHidden/>
              </w:rPr>
              <w:instrText xml:space="preserve"> PAGEREF _Toc233819147 \h </w:instrText>
            </w:r>
            <w:r w:rsidR="00384C11">
              <w:rPr>
                <w:noProof/>
                <w:webHidden/>
              </w:rPr>
            </w:r>
            <w:r w:rsidR="00384C11">
              <w:rPr>
                <w:noProof/>
                <w:webHidden/>
              </w:rPr>
              <w:fldChar w:fldCharType="separate"/>
            </w:r>
            <w:r w:rsidR="00384C11">
              <w:rPr>
                <w:noProof/>
                <w:webHidden/>
              </w:rPr>
              <w:t>10</w:t>
            </w:r>
            <w:r w:rsidR="00384C11">
              <w:rPr>
                <w:noProof/>
                <w:webHidden/>
              </w:rPr>
              <w:fldChar w:fldCharType="end"/>
            </w:r>
          </w:hyperlink>
        </w:p>
        <w:p w14:paraId="78F0734D" w14:textId="77777777" w:rsidR="00384C11"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233819148" w:history="1">
            <w:r w:rsidR="00384C11" w:rsidRPr="00E32FA9">
              <w:rPr>
                <w:rStyle w:val="Hyperlink"/>
                <w:rFonts w:eastAsia="Times New Roman"/>
                <w:noProof/>
              </w:rPr>
              <w:t>5. Ethical Considerations</w:t>
            </w:r>
            <w:r w:rsidR="00384C11">
              <w:rPr>
                <w:noProof/>
                <w:webHidden/>
              </w:rPr>
              <w:tab/>
            </w:r>
            <w:r w:rsidR="00384C11">
              <w:rPr>
                <w:noProof/>
                <w:webHidden/>
              </w:rPr>
              <w:fldChar w:fldCharType="begin"/>
            </w:r>
            <w:r w:rsidR="00384C11">
              <w:rPr>
                <w:noProof/>
                <w:webHidden/>
              </w:rPr>
              <w:instrText xml:space="preserve"> PAGEREF _Toc233819148 \h </w:instrText>
            </w:r>
            <w:r w:rsidR="00384C11">
              <w:rPr>
                <w:noProof/>
                <w:webHidden/>
              </w:rPr>
            </w:r>
            <w:r w:rsidR="00384C11">
              <w:rPr>
                <w:noProof/>
                <w:webHidden/>
              </w:rPr>
              <w:fldChar w:fldCharType="separate"/>
            </w:r>
            <w:r w:rsidR="00384C11">
              <w:rPr>
                <w:noProof/>
                <w:webHidden/>
              </w:rPr>
              <w:t>11</w:t>
            </w:r>
            <w:r w:rsidR="00384C11">
              <w:rPr>
                <w:noProof/>
                <w:webHidden/>
              </w:rPr>
              <w:fldChar w:fldCharType="end"/>
            </w:r>
          </w:hyperlink>
        </w:p>
        <w:p w14:paraId="3B8440B1" w14:textId="77777777" w:rsidR="00384C11"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233819149" w:history="1">
            <w:r w:rsidR="00384C11" w:rsidRPr="00E32FA9">
              <w:rPr>
                <w:rStyle w:val="Hyperlink"/>
                <w:rFonts w:eastAsia="Times New Roman"/>
                <w:noProof/>
              </w:rPr>
              <w:t>6. Implications of Research</w:t>
            </w:r>
            <w:r w:rsidR="00384C11">
              <w:rPr>
                <w:noProof/>
                <w:webHidden/>
              </w:rPr>
              <w:tab/>
            </w:r>
            <w:r w:rsidR="00384C11">
              <w:rPr>
                <w:noProof/>
                <w:webHidden/>
              </w:rPr>
              <w:fldChar w:fldCharType="begin"/>
            </w:r>
            <w:r w:rsidR="00384C11">
              <w:rPr>
                <w:noProof/>
                <w:webHidden/>
              </w:rPr>
              <w:instrText xml:space="preserve"> PAGEREF _Toc233819149 \h </w:instrText>
            </w:r>
            <w:r w:rsidR="00384C11">
              <w:rPr>
                <w:noProof/>
                <w:webHidden/>
              </w:rPr>
            </w:r>
            <w:r w:rsidR="00384C11">
              <w:rPr>
                <w:noProof/>
                <w:webHidden/>
              </w:rPr>
              <w:fldChar w:fldCharType="separate"/>
            </w:r>
            <w:r w:rsidR="00384C11">
              <w:rPr>
                <w:noProof/>
                <w:webHidden/>
              </w:rPr>
              <w:t>11</w:t>
            </w:r>
            <w:r w:rsidR="00384C11">
              <w:rPr>
                <w:noProof/>
                <w:webHidden/>
              </w:rPr>
              <w:fldChar w:fldCharType="end"/>
            </w:r>
          </w:hyperlink>
        </w:p>
        <w:p w14:paraId="5BB2998B" w14:textId="77777777" w:rsidR="00384C11"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233819150" w:history="1">
            <w:r w:rsidR="00384C11" w:rsidRPr="00E32FA9">
              <w:rPr>
                <w:rStyle w:val="Hyperlink"/>
                <w:rFonts w:eastAsia="Times New Roman"/>
                <w:noProof/>
              </w:rPr>
              <w:t>7. Plan of Work and Time Schedule</w:t>
            </w:r>
            <w:r w:rsidR="00384C11">
              <w:rPr>
                <w:noProof/>
                <w:webHidden/>
              </w:rPr>
              <w:tab/>
            </w:r>
            <w:r w:rsidR="00384C11">
              <w:rPr>
                <w:noProof/>
                <w:webHidden/>
              </w:rPr>
              <w:fldChar w:fldCharType="begin"/>
            </w:r>
            <w:r w:rsidR="00384C11">
              <w:rPr>
                <w:noProof/>
                <w:webHidden/>
              </w:rPr>
              <w:instrText xml:space="preserve"> PAGEREF _Toc233819150 \h </w:instrText>
            </w:r>
            <w:r w:rsidR="00384C11">
              <w:rPr>
                <w:noProof/>
                <w:webHidden/>
              </w:rPr>
            </w:r>
            <w:r w:rsidR="00384C11">
              <w:rPr>
                <w:noProof/>
                <w:webHidden/>
              </w:rPr>
              <w:fldChar w:fldCharType="separate"/>
            </w:r>
            <w:r w:rsidR="00384C11">
              <w:rPr>
                <w:noProof/>
                <w:webHidden/>
              </w:rPr>
              <w:t>12</w:t>
            </w:r>
            <w:r w:rsidR="00384C11">
              <w:rPr>
                <w:noProof/>
                <w:webHidden/>
              </w:rPr>
              <w:fldChar w:fldCharType="end"/>
            </w:r>
          </w:hyperlink>
        </w:p>
        <w:p w14:paraId="6DB96221" w14:textId="77777777" w:rsidR="00384C11" w:rsidRDefault="00000000">
          <w:pPr>
            <w:pStyle w:val="TOC1"/>
            <w:tabs>
              <w:tab w:val="right" w:leader="dot" w:pos="9350"/>
            </w:tabs>
            <w:rPr>
              <w:rFonts w:asciiTheme="minorHAnsi" w:eastAsiaTheme="minorEastAsia" w:hAnsiTheme="minorHAnsi" w:cstheme="minorBidi"/>
              <w:noProof/>
              <w:sz w:val="22"/>
              <w:szCs w:val="22"/>
              <w:lang w:val="en-US" w:eastAsia="en-US"/>
            </w:rPr>
          </w:pPr>
          <w:hyperlink w:anchor="_Toc233819151" w:history="1">
            <w:r w:rsidR="00384C11" w:rsidRPr="00E32FA9">
              <w:rPr>
                <w:rStyle w:val="Hyperlink"/>
                <w:noProof/>
              </w:rPr>
              <w:t>References</w:t>
            </w:r>
            <w:r w:rsidR="00384C11">
              <w:rPr>
                <w:noProof/>
                <w:webHidden/>
              </w:rPr>
              <w:tab/>
            </w:r>
            <w:r w:rsidR="00384C11">
              <w:rPr>
                <w:noProof/>
                <w:webHidden/>
              </w:rPr>
              <w:fldChar w:fldCharType="begin"/>
            </w:r>
            <w:r w:rsidR="00384C11">
              <w:rPr>
                <w:noProof/>
                <w:webHidden/>
              </w:rPr>
              <w:instrText xml:space="preserve"> PAGEREF _Toc233819151 \h </w:instrText>
            </w:r>
            <w:r w:rsidR="00384C11">
              <w:rPr>
                <w:noProof/>
                <w:webHidden/>
              </w:rPr>
            </w:r>
            <w:r w:rsidR="00384C11">
              <w:rPr>
                <w:noProof/>
                <w:webHidden/>
              </w:rPr>
              <w:fldChar w:fldCharType="separate"/>
            </w:r>
            <w:r w:rsidR="00384C11">
              <w:rPr>
                <w:noProof/>
                <w:webHidden/>
              </w:rPr>
              <w:t>14</w:t>
            </w:r>
            <w:r w:rsidR="00384C11">
              <w:rPr>
                <w:noProof/>
                <w:webHidden/>
              </w:rPr>
              <w:fldChar w:fldCharType="end"/>
            </w:r>
          </w:hyperlink>
        </w:p>
        <w:p w14:paraId="7BF676C2" w14:textId="77777777" w:rsidR="00D45688" w:rsidRPr="00384C11" w:rsidRDefault="004615B2" w:rsidP="00D45688">
          <w:pPr>
            <w:rPr>
              <w:sz w:val="22"/>
              <w:szCs w:val="22"/>
            </w:rPr>
          </w:pPr>
          <w:r w:rsidRPr="00384C11">
            <w:rPr>
              <w:b/>
              <w:bCs/>
              <w:noProof/>
              <w:sz w:val="22"/>
              <w:szCs w:val="22"/>
            </w:rPr>
            <w:fldChar w:fldCharType="end"/>
          </w:r>
        </w:p>
      </w:sdtContent>
    </w:sdt>
    <w:p w14:paraId="3936EA89" w14:textId="77777777" w:rsidR="00D45688" w:rsidRPr="00384C11" w:rsidRDefault="00D45688" w:rsidP="00D45688">
      <w:pPr>
        <w:rPr>
          <w:b/>
          <w:bCs/>
          <w:sz w:val="22"/>
          <w:szCs w:val="22"/>
        </w:rPr>
      </w:pPr>
    </w:p>
    <w:p w14:paraId="0AD05F91" w14:textId="77777777" w:rsidR="00D45688" w:rsidRPr="00384C11" w:rsidRDefault="00D45688" w:rsidP="00D45688">
      <w:pPr>
        <w:pStyle w:val="Heading1"/>
        <w:rPr>
          <w:rFonts w:cs="Arial"/>
          <w:sz w:val="22"/>
          <w:szCs w:val="22"/>
        </w:rPr>
      </w:pPr>
      <w:bookmarkStart w:id="1" w:name="_z6o0s9qjcue6" w:colFirst="0" w:colLast="0"/>
      <w:bookmarkStart w:id="2" w:name="_wbglf3r5r4ed" w:colFirst="0" w:colLast="0"/>
      <w:bookmarkStart w:id="3" w:name="_Toc233819130"/>
      <w:bookmarkEnd w:id="1"/>
      <w:bookmarkEnd w:id="2"/>
      <w:r w:rsidRPr="00384C11">
        <w:rPr>
          <w:rFonts w:cs="Arial"/>
          <w:sz w:val="22"/>
          <w:szCs w:val="22"/>
        </w:rPr>
        <w:lastRenderedPageBreak/>
        <w:t>Component 2- Written Research Proposal</w:t>
      </w:r>
      <w:bookmarkEnd w:id="3"/>
    </w:p>
    <w:p w14:paraId="76EEF053" w14:textId="77777777" w:rsidR="00D45688" w:rsidRPr="00384C11" w:rsidRDefault="006214F6" w:rsidP="006214F6">
      <w:pPr>
        <w:pStyle w:val="Heading2"/>
        <w:rPr>
          <w:rFonts w:cs="Arial"/>
          <w:sz w:val="22"/>
          <w:szCs w:val="22"/>
        </w:rPr>
      </w:pPr>
      <w:bookmarkStart w:id="4" w:name="_adi1g4mya5en" w:colFirst="0" w:colLast="0"/>
      <w:bookmarkStart w:id="5" w:name="_Toc233819131"/>
      <w:bookmarkEnd w:id="4"/>
      <w:r w:rsidRPr="00384C11">
        <w:rPr>
          <w:rFonts w:cs="Arial"/>
          <w:sz w:val="22"/>
          <w:szCs w:val="22"/>
        </w:rPr>
        <w:t xml:space="preserve">1. </w:t>
      </w:r>
      <w:r w:rsidR="00D45688" w:rsidRPr="00384C11">
        <w:rPr>
          <w:rFonts w:cs="Arial"/>
          <w:sz w:val="22"/>
          <w:szCs w:val="22"/>
        </w:rPr>
        <w:t>Prevalence of the problem(s) identified in the area of health and/or social care</w:t>
      </w:r>
      <w:bookmarkEnd w:id="5"/>
    </w:p>
    <w:p w14:paraId="47869843" w14:textId="77777777" w:rsidR="00D45688" w:rsidRPr="00384C11" w:rsidRDefault="00D45688" w:rsidP="00D45688">
      <w:pPr>
        <w:rPr>
          <w:sz w:val="22"/>
          <w:szCs w:val="22"/>
        </w:rPr>
      </w:pPr>
      <w:r w:rsidRPr="00384C11">
        <w:rPr>
          <w:sz w:val="22"/>
          <w:szCs w:val="22"/>
        </w:rPr>
        <w:t xml:space="preserve">HIV (Human Immunodeficiency Virus) is one of the most prevalent and is highly common in the general public that has recently been increasing among the adult populations in the UK. As per the recent estimation, the rates of HIV diagnosis among adults in the UK have increased to 111,800 people and out of that 5,200 are diagnosed (THT, 2026). The </w:t>
      </w:r>
      <w:r w:rsidR="005544B4" w:rsidRPr="00384C11">
        <w:rPr>
          <w:sz w:val="22"/>
          <w:szCs w:val="22"/>
        </w:rPr>
        <w:t>concerns of undiagnosed and poor management of HIV among adults are</w:t>
      </w:r>
      <w:r w:rsidRPr="00384C11">
        <w:rPr>
          <w:sz w:val="22"/>
          <w:szCs w:val="22"/>
        </w:rPr>
        <w:t xml:space="preserve"> the lack of awareness of the issues, HIV symptoms along with poor knowledge regarding treatment facilities. The recent data on HIV treatment have highlighted that around 90% of people diagnosed with HIV have been treated using antiretroviral </w:t>
      </w:r>
      <w:r w:rsidR="005544B4" w:rsidRPr="00384C11">
        <w:rPr>
          <w:sz w:val="22"/>
          <w:szCs w:val="22"/>
        </w:rPr>
        <w:t>treatment;</w:t>
      </w:r>
      <w:r w:rsidRPr="00384C11">
        <w:rPr>
          <w:sz w:val="22"/>
          <w:szCs w:val="22"/>
        </w:rPr>
        <w:t xml:space="preserve"> however, its effectiveness still lacks analysis (Aidsmap, 2023). The below mentioned figure outlines that the rate of undiagnosed HIV rates among adults in the UK have significantly increased due to poverty and lack of awareness. Thus, the study will be conducted for evaluating and analysing the effectiveness of Long-Acting Injectable Antiretroviral Therapy in enhancing treatment adherence and viral suppression among adults in the UK.</w:t>
      </w:r>
    </w:p>
    <w:p w14:paraId="118C22C7" w14:textId="77777777" w:rsidR="00D45688" w:rsidRPr="00384C11" w:rsidRDefault="00D45688" w:rsidP="00D45688">
      <w:pPr>
        <w:jc w:val="center"/>
        <w:rPr>
          <w:sz w:val="22"/>
          <w:szCs w:val="22"/>
        </w:rPr>
      </w:pPr>
      <w:r w:rsidRPr="00384C11">
        <w:rPr>
          <w:noProof/>
          <w:sz w:val="22"/>
          <w:szCs w:val="22"/>
          <w:lang w:val="en-US" w:eastAsia="en-US"/>
        </w:rPr>
        <w:drawing>
          <wp:inline distT="114300" distB="114300" distL="114300" distR="114300" wp14:anchorId="497B7752" wp14:editId="209D50C5">
            <wp:extent cx="4739495" cy="3233807"/>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739495" cy="3233807"/>
                    </a:xfrm>
                    <a:prstGeom prst="rect">
                      <a:avLst/>
                    </a:prstGeom>
                    <a:ln w="12700">
                      <a:solidFill>
                        <a:srgbClr val="000000"/>
                      </a:solidFill>
                      <a:prstDash val="solid"/>
                    </a:ln>
                  </pic:spPr>
                </pic:pic>
              </a:graphicData>
            </a:graphic>
          </wp:inline>
        </w:drawing>
      </w:r>
    </w:p>
    <w:p w14:paraId="481ED700" w14:textId="77777777" w:rsidR="00D45688" w:rsidRPr="00384C11" w:rsidRDefault="00D45688" w:rsidP="00D45688">
      <w:pPr>
        <w:jc w:val="center"/>
        <w:rPr>
          <w:b/>
          <w:bCs/>
          <w:sz w:val="22"/>
          <w:szCs w:val="22"/>
        </w:rPr>
      </w:pPr>
      <w:r w:rsidRPr="00384C11">
        <w:rPr>
          <w:b/>
          <w:bCs/>
          <w:sz w:val="22"/>
          <w:szCs w:val="22"/>
        </w:rPr>
        <w:t xml:space="preserve">Figure 1: Diagnosed and undiagnosed HIV Rates among young people in UK </w:t>
      </w:r>
    </w:p>
    <w:p w14:paraId="622B095E" w14:textId="77777777" w:rsidR="00D45688" w:rsidRPr="00384C11" w:rsidRDefault="00D45688" w:rsidP="00D45688">
      <w:pPr>
        <w:jc w:val="center"/>
        <w:rPr>
          <w:sz w:val="22"/>
          <w:szCs w:val="22"/>
        </w:rPr>
      </w:pPr>
      <w:r w:rsidRPr="00384C11">
        <w:rPr>
          <w:sz w:val="22"/>
          <w:szCs w:val="22"/>
        </w:rPr>
        <w:t>(Source: Aidsmap, 2023)</w:t>
      </w:r>
    </w:p>
    <w:p w14:paraId="28134A58" w14:textId="77777777" w:rsidR="009F50F2" w:rsidRPr="00384C11" w:rsidRDefault="00C12DE3" w:rsidP="00C12DE3">
      <w:pPr>
        <w:pStyle w:val="Heading1"/>
        <w:rPr>
          <w:rFonts w:cs="Arial"/>
          <w:sz w:val="22"/>
          <w:szCs w:val="22"/>
        </w:rPr>
      </w:pPr>
      <w:bookmarkStart w:id="6" w:name="_Toc233819132"/>
      <w:r w:rsidRPr="00384C11">
        <w:rPr>
          <w:rFonts w:cs="Arial"/>
          <w:sz w:val="22"/>
          <w:szCs w:val="22"/>
        </w:rPr>
        <w:lastRenderedPageBreak/>
        <w:t xml:space="preserve">2. </w:t>
      </w:r>
      <w:r w:rsidR="009F50F2" w:rsidRPr="00384C11">
        <w:rPr>
          <w:rFonts w:cs="Arial"/>
          <w:sz w:val="22"/>
          <w:szCs w:val="22"/>
        </w:rPr>
        <w:t>Introduction, including a Literature-Based Background to the Study</w:t>
      </w:r>
      <w:bookmarkEnd w:id="6"/>
      <w:r w:rsidR="009F50F2" w:rsidRPr="00384C11">
        <w:rPr>
          <w:rFonts w:cs="Arial"/>
          <w:sz w:val="22"/>
          <w:szCs w:val="22"/>
        </w:rPr>
        <w:t> </w:t>
      </w:r>
    </w:p>
    <w:p w14:paraId="0717DABA" w14:textId="77777777" w:rsidR="009F50F2" w:rsidRPr="00384C11" w:rsidRDefault="009F50F2" w:rsidP="009F50F2">
      <w:pPr>
        <w:pStyle w:val="Heading2"/>
        <w:rPr>
          <w:rFonts w:cs="Arial"/>
          <w:sz w:val="22"/>
          <w:szCs w:val="22"/>
        </w:rPr>
      </w:pPr>
      <w:bookmarkStart w:id="7" w:name="_Toc233819133"/>
      <w:r w:rsidRPr="00384C11">
        <w:rPr>
          <w:rFonts w:cs="Arial"/>
          <w:sz w:val="22"/>
          <w:szCs w:val="22"/>
        </w:rPr>
        <w:t>2.1 Global Burden of HIV</w:t>
      </w:r>
      <w:bookmarkEnd w:id="7"/>
    </w:p>
    <w:p w14:paraId="392ED35C" w14:textId="77777777" w:rsidR="009F50F2" w:rsidRPr="00384C11" w:rsidRDefault="009F50F2" w:rsidP="009F50F2">
      <w:pPr>
        <w:rPr>
          <w:sz w:val="22"/>
          <w:szCs w:val="22"/>
          <w:lang w:val="en-IN"/>
        </w:rPr>
      </w:pPr>
      <w:r w:rsidRPr="00384C11">
        <w:rPr>
          <w:sz w:val="22"/>
          <w:szCs w:val="22"/>
          <w:lang w:val="en-IN"/>
        </w:rPr>
        <w:t>Human Immunodeficiency Virus (HIV) is one of the major health challenges prevailing all across the globe with approximately 39 million people living with</w:t>
      </w:r>
      <w:r w:rsidR="006049A5" w:rsidRPr="00384C11">
        <w:rPr>
          <w:sz w:val="22"/>
          <w:szCs w:val="22"/>
          <w:lang w:val="en-IN"/>
        </w:rPr>
        <w:t xml:space="preserve"> this worldwide in 2023 (HI</w:t>
      </w:r>
      <w:r w:rsidRPr="00384C11">
        <w:rPr>
          <w:sz w:val="22"/>
          <w:szCs w:val="22"/>
          <w:lang w:val="en-IN"/>
        </w:rPr>
        <w:t>, 2026). The antiretroviral therapy (ART) has helped a lot in transforming HIV into a more manageable chronic condition, but strictly following the daily oral regimes still remains very inconsistent. There is suboptimal adherence that is reported in about 40% of the patients that also leads to virologic failure, drug resistance as well as increased risk of transmission (UNAIDS, 2026).</w:t>
      </w:r>
    </w:p>
    <w:p w14:paraId="546F3654" w14:textId="77777777" w:rsidR="009F50F2" w:rsidRPr="00384C11" w:rsidRDefault="009F50F2" w:rsidP="009F50F2">
      <w:pPr>
        <w:pStyle w:val="Heading2"/>
        <w:rPr>
          <w:rFonts w:cs="Arial"/>
          <w:sz w:val="22"/>
          <w:szCs w:val="22"/>
        </w:rPr>
      </w:pPr>
      <w:bookmarkStart w:id="8" w:name="_Toc233819134"/>
      <w:r w:rsidRPr="00384C11">
        <w:rPr>
          <w:rFonts w:cs="Arial"/>
          <w:sz w:val="22"/>
          <w:szCs w:val="22"/>
        </w:rPr>
        <w:t>2.2 Limitations of Oral Antiretroviral Therapy</w:t>
      </w:r>
      <w:bookmarkEnd w:id="8"/>
      <w:r w:rsidRPr="00384C11">
        <w:rPr>
          <w:rFonts w:cs="Arial"/>
          <w:sz w:val="22"/>
          <w:szCs w:val="22"/>
        </w:rPr>
        <w:t>  </w:t>
      </w:r>
    </w:p>
    <w:p w14:paraId="49842069" w14:textId="77777777" w:rsidR="009F50F2" w:rsidRPr="00384C11" w:rsidRDefault="009F50F2" w:rsidP="009F50F2">
      <w:pPr>
        <w:rPr>
          <w:sz w:val="22"/>
          <w:szCs w:val="22"/>
          <w:lang w:val="en-IN"/>
        </w:rPr>
      </w:pPr>
      <w:r w:rsidRPr="00384C11">
        <w:rPr>
          <w:sz w:val="22"/>
          <w:szCs w:val="22"/>
          <w:lang w:val="en-IN"/>
        </w:rPr>
        <w:t>The daily ART requires a strict adherence to the medicine schedule which can be sometimes hindered by the pill fatigue, stigma, forgetfulness and even the side effects. Such barriers generally reduce the quality of treatment outcomes as well as quality of life. For many patients the visibility of taking pills also leads to stigma which reduces the daily consistency of adhering to the medicine.</w:t>
      </w:r>
    </w:p>
    <w:p w14:paraId="6CDC4B8F" w14:textId="77777777" w:rsidR="009F50F2" w:rsidRPr="00384C11" w:rsidRDefault="009F50F2" w:rsidP="009F50F2">
      <w:pPr>
        <w:pStyle w:val="Heading2"/>
        <w:rPr>
          <w:rFonts w:cs="Arial"/>
          <w:sz w:val="22"/>
          <w:szCs w:val="22"/>
        </w:rPr>
      </w:pPr>
      <w:bookmarkStart w:id="9" w:name="_Toc233819135"/>
      <w:r w:rsidRPr="00384C11">
        <w:rPr>
          <w:rFonts w:cs="Arial"/>
          <w:sz w:val="22"/>
          <w:szCs w:val="22"/>
        </w:rPr>
        <w:t>2.3 Emergence of Long-Acting Injectable ART</w:t>
      </w:r>
      <w:bookmarkEnd w:id="9"/>
      <w:r w:rsidRPr="00384C11">
        <w:rPr>
          <w:rFonts w:cs="Arial"/>
          <w:sz w:val="22"/>
          <w:szCs w:val="22"/>
        </w:rPr>
        <w:t> </w:t>
      </w:r>
    </w:p>
    <w:p w14:paraId="5A4BB0F9" w14:textId="7EAF12E7" w:rsidR="009F50F2" w:rsidRPr="00384C11" w:rsidRDefault="009F50F2" w:rsidP="009F50F2">
      <w:pPr>
        <w:rPr>
          <w:sz w:val="22"/>
          <w:szCs w:val="22"/>
          <w:lang w:val="en-IN"/>
        </w:rPr>
      </w:pPr>
      <w:r w:rsidRPr="00384C11">
        <w:rPr>
          <w:sz w:val="22"/>
          <w:szCs w:val="22"/>
          <w:lang w:val="en-IN"/>
        </w:rPr>
        <w:t>Long-acting injectable ART (LAI-ART), specially cabotegravir and rilpivirine that are administered on the monthly or bi-</w:t>
      </w:r>
      <w:r w:rsidR="005544B4" w:rsidRPr="00384C11">
        <w:rPr>
          <w:sz w:val="22"/>
          <w:szCs w:val="22"/>
          <w:lang w:val="en-IN"/>
        </w:rPr>
        <w:t>monthly</w:t>
      </w:r>
      <w:r w:rsidRPr="00384C11">
        <w:rPr>
          <w:sz w:val="22"/>
          <w:szCs w:val="22"/>
          <w:lang w:val="en-IN"/>
        </w:rPr>
        <w:t xml:space="preserve"> basis, offer a more innovative alternative to the oral medications (Thoueille</w:t>
      </w:r>
      <w:r w:rsidR="000C7DC9">
        <w:rPr>
          <w:sz w:val="22"/>
          <w:szCs w:val="22"/>
          <w:lang w:val="en-IN"/>
        </w:rPr>
        <w:t xml:space="preserve"> </w:t>
      </w:r>
      <w:r w:rsidRPr="00384C11">
        <w:rPr>
          <w:i/>
          <w:iCs/>
          <w:sz w:val="22"/>
          <w:szCs w:val="22"/>
          <w:lang w:val="en-IN"/>
        </w:rPr>
        <w:t xml:space="preserve">et al. </w:t>
      </w:r>
      <w:r w:rsidRPr="00384C11">
        <w:rPr>
          <w:sz w:val="22"/>
          <w:szCs w:val="22"/>
          <w:lang w:val="en-IN"/>
        </w:rPr>
        <w:t xml:space="preserve">2022). The clinical trials like ATLAS and FLAIR have showcased that LAI-ART gives comparable or superior suppression rates of the viral in comparison to the oral ART. </w:t>
      </w:r>
    </w:p>
    <w:p w14:paraId="24D11C65" w14:textId="77777777" w:rsidR="009F50F2" w:rsidRPr="00384C11" w:rsidRDefault="009F50F2" w:rsidP="009F50F2">
      <w:pPr>
        <w:pStyle w:val="Heading2"/>
        <w:rPr>
          <w:rFonts w:cs="Arial"/>
          <w:sz w:val="22"/>
          <w:szCs w:val="22"/>
        </w:rPr>
      </w:pPr>
      <w:bookmarkStart w:id="10" w:name="_Toc233819136"/>
      <w:r w:rsidRPr="00384C11">
        <w:rPr>
          <w:rFonts w:cs="Arial"/>
          <w:sz w:val="22"/>
          <w:szCs w:val="22"/>
        </w:rPr>
        <w:t>2.4 Patient Perspectives and Implementation Challenges</w:t>
      </w:r>
      <w:bookmarkEnd w:id="10"/>
      <w:r w:rsidRPr="00384C11">
        <w:rPr>
          <w:rFonts w:cs="Arial"/>
          <w:sz w:val="22"/>
          <w:szCs w:val="22"/>
        </w:rPr>
        <w:t> </w:t>
      </w:r>
    </w:p>
    <w:p w14:paraId="053B23AA" w14:textId="704769B4" w:rsidR="009F50F2" w:rsidRPr="00384C11" w:rsidRDefault="009F50F2" w:rsidP="009F50F2">
      <w:pPr>
        <w:rPr>
          <w:sz w:val="22"/>
          <w:szCs w:val="22"/>
          <w:lang w:val="en-IN"/>
        </w:rPr>
      </w:pPr>
      <w:r w:rsidRPr="00384C11">
        <w:rPr>
          <w:sz w:val="22"/>
          <w:szCs w:val="22"/>
          <w:lang w:val="en-IN"/>
        </w:rPr>
        <w:t>The qualitative studies showcase that patients reported some benefits of LAI – ART that consist of less stigma, enhanced privacy as well as improved quality of life. However, there are some challenges like accessibility, cost, injection, site reactions, and even feasibility because of limited resources (Gashema</w:t>
      </w:r>
      <w:r w:rsidR="000C7DC9">
        <w:rPr>
          <w:sz w:val="22"/>
          <w:szCs w:val="22"/>
          <w:lang w:val="en-IN"/>
        </w:rPr>
        <w:t xml:space="preserve"> </w:t>
      </w:r>
      <w:r w:rsidRPr="00384C11">
        <w:rPr>
          <w:i/>
          <w:iCs/>
          <w:sz w:val="22"/>
          <w:szCs w:val="22"/>
          <w:lang w:val="en-IN"/>
        </w:rPr>
        <w:t xml:space="preserve">et al. </w:t>
      </w:r>
      <w:r w:rsidRPr="00384C11">
        <w:rPr>
          <w:sz w:val="22"/>
          <w:szCs w:val="22"/>
          <w:lang w:val="en-IN"/>
        </w:rPr>
        <w:t xml:space="preserve">2025). Such concerns </w:t>
      </w:r>
      <w:r w:rsidR="000C7DC9" w:rsidRPr="00384C11">
        <w:rPr>
          <w:sz w:val="22"/>
          <w:szCs w:val="22"/>
          <w:lang w:val="en-IN"/>
        </w:rPr>
        <w:t>showcase</w:t>
      </w:r>
      <w:r w:rsidRPr="00384C11">
        <w:rPr>
          <w:sz w:val="22"/>
          <w:szCs w:val="22"/>
          <w:lang w:val="en-IN"/>
        </w:rPr>
        <w:t xml:space="preserve"> the need for more balanced evaluation that considers both clinical outcomes as well as the experiences of patients</w:t>
      </w:r>
    </w:p>
    <w:p w14:paraId="48D3E37C" w14:textId="77777777" w:rsidR="009F50F2" w:rsidRPr="00384C11" w:rsidRDefault="009F50F2" w:rsidP="009F50F2">
      <w:pPr>
        <w:pStyle w:val="Heading2"/>
        <w:rPr>
          <w:rFonts w:cs="Arial"/>
          <w:sz w:val="22"/>
          <w:szCs w:val="22"/>
        </w:rPr>
      </w:pPr>
      <w:bookmarkStart w:id="11" w:name="_Toc233819137"/>
      <w:r w:rsidRPr="00384C11">
        <w:rPr>
          <w:rFonts w:cs="Arial"/>
          <w:sz w:val="22"/>
          <w:szCs w:val="22"/>
        </w:rPr>
        <w:t>2.5 Research Gap and Justification of the Study</w:t>
      </w:r>
      <w:bookmarkEnd w:id="11"/>
      <w:r w:rsidRPr="00384C11">
        <w:rPr>
          <w:rFonts w:cs="Arial"/>
          <w:sz w:val="22"/>
          <w:szCs w:val="22"/>
        </w:rPr>
        <w:t> </w:t>
      </w:r>
    </w:p>
    <w:p w14:paraId="03CAE4C4" w14:textId="77777777" w:rsidR="009F50F2" w:rsidRPr="00384C11" w:rsidRDefault="009F50F2" w:rsidP="009F50F2">
      <w:pPr>
        <w:rPr>
          <w:sz w:val="22"/>
          <w:szCs w:val="22"/>
          <w:lang w:val="en-IN"/>
        </w:rPr>
      </w:pPr>
      <w:r w:rsidRPr="00384C11">
        <w:rPr>
          <w:sz w:val="22"/>
          <w:szCs w:val="22"/>
          <w:lang w:val="en-IN"/>
        </w:rPr>
        <w:t>While LAI-ART seems promising, it still remains fragmented in terms of quantitative and qualitative studies. Most of the existing research focuses on the outcomes of clinical trials with very limited analysis of perspectives of the patients as well as real world challenges of implementation. The gap lies in the lack of comprehensive synthesis that consists of both adherence as well as viral suppression outcomes along with the patient experiences</w:t>
      </w:r>
      <w:r w:rsidR="006049A5" w:rsidRPr="00384C11">
        <w:rPr>
          <w:sz w:val="22"/>
          <w:szCs w:val="22"/>
          <w:lang w:val="en-IN"/>
        </w:rPr>
        <w:t xml:space="preserve"> (Endara-Mina </w:t>
      </w:r>
      <w:r w:rsidR="006049A5" w:rsidRPr="00384C11">
        <w:rPr>
          <w:i/>
          <w:iCs/>
          <w:sz w:val="22"/>
          <w:szCs w:val="22"/>
          <w:lang w:val="en-IN"/>
        </w:rPr>
        <w:t xml:space="preserve">et al. </w:t>
      </w:r>
      <w:r w:rsidR="006049A5" w:rsidRPr="00384C11">
        <w:rPr>
          <w:sz w:val="22"/>
          <w:szCs w:val="22"/>
          <w:lang w:val="en-IN"/>
        </w:rPr>
        <w:t>2026)</w:t>
      </w:r>
      <w:r w:rsidRPr="00384C11">
        <w:rPr>
          <w:sz w:val="22"/>
          <w:szCs w:val="22"/>
          <w:lang w:val="en-IN"/>
        </w:rPr>
        <w:t xml:space="preserve">. This gap justifies the need for a systematic review that consolidates findings from different populations as well as contexts. </w:t>
      </w:r>
    </w:p>
    <w:p w14:paraId="19B6E914" w14:textId="77777777" w:rsidR="009F50F2" w:rsidRPr="00384C11" w:rsidRDefault="006049A5" w:rsidP="006049A5">
      <w:pPr>
        <w:pStyle w:val="Heading1"/>
        <w:rPr>
          <w:rFonts w:cs="Arial"/>
          <w:sz w:val="22"/>
          <w:szCs w:val="22"/>
        </w:rPr>
      </w:pPr>
      <w:bookmarkStart w:id="12" w:name="_Toc233819138"/>
      <w:r w:rsidRPr="00384C11">
        <w:rPr>
          <w:rFonts w:cs="Arial"/>
          <w:sz w:val="22"/>
          <w:szCs w:val="22"/>
        </w:rPr>
        <w:lastRenderedPageBreak/>
        <w:t xml:space="preserve">3. </w:t>
      </w:r>
      <w:r w:rsidR="009F50F2" w:rsidRPr="00384C11">
        <w:rPr>
          <w:rFonts w:cs="Arial"/>
          <w:sz w:val="22"/>
          <w:szCs w:val="22"/>
        </w:rPr>
        <w:t>Rationale &amp; Research Question/Aims/Hypothesis</w:t>
      </w:r>
      <w:bookmarkEnd w:id="12"/>
      <w:r w:rsidR="009F50F2" w:rsidRPr="00384C11">
        <w:rPr>
          <w:rFonts w:cs="Arial"/>
          <w:sz w:val="22"/>
          <w:szCs w:val="22"/>
        </w:rPr>
        <w:t> </w:t>
      </w:r>
    </w:p>
    <w:p w14:paraId="19186EBF" w14:textId="77777777" w:rsidR="009F50F2" w:rsidRPr="00384C11" w:rsidRDefault="009F50F2" w:rsidP="009F50F2">
      <w:pPr>
        <w:pStyle w:val="Heading2"/>
        <w:rPr>
          <w:rFonts w:cs="Arial"/>
          <w:sz w:val="22"/>
          <w:szCs w:val="22"/>
        </w:rPr>
      </w:pPr>
      <w:bookmarkStart w:id="13" w:name="_Toc233819139"/>
      <w:r w:rsidRPr="00384C11">
        <w:rPr>
          <w:rFonts w:cs="Arial"/>
          <w:sz w:val="22"/>
          <w:szCs w:val="22"/>
        </w:rPr>
        <w:t>3.1 Rationale</w:t>
      </w:r>
      <w:bookmarkEnd w:id="13"/>
      <w:r w:rsidRPr="00384C11">
        <w:rPr>
          <w:rFonts w:cs="Arial"/>
          <w:sz w:val="22"/>
          <w:szCs w:val="22"/>
        </w:rPr>
        <w:t> </w:t>
      </w:r>
    </w:p>
    <w:p w14:paraId="595D5DFE" w14:textId="77777777" w:rsidR="009F50F2" w:rsidRPr="00384C11" w:rsidRDefault="009F50F2" w:rsidP="009F50F2">
      <w:pPr>
        <w:rPr>
          <w:sz w:val="22"/>
          <w:szCs w:val="22"/>
          <w:lang w:val="en-IN"/>
        </w:rPr>
      </w:pPr>
      <w:r w:rsidRPr="00384C11">
        <w:rPr>
          <w:b/>
          <w:bCs/>
          <w:i/>
          <w:iCs/>
          <w:sz w:val="22"/>
          <w:szCs w:val="22"/>
          <w:lang w:val="en-IN"/>
        </w:rPr>
        <w:t>What is the Issue? </w:t>
      </w:r>
    </w:p>
    <w:p w14:paraId="6DEBB37C" w14:textId="77777777" w:rsidR="009F50F2" w:rsidRPr="00384C11" w:rsidRDefault="009F50F2" w:rsidP="009F50F2">
      <w:pPr>
        <w:rPr>
          <w:sz w:val="22"/>
          <w:szCs w:val="22"/>
          <w:lang w:val="en-IN"/>
        </w:rPr>
      </w:pPr>
      <w:r w:rsidRPr="00384C11">
        <w:rPr>
          <w:sz w:val="22"/>
          <w:szCs w:val="22"/>
          <w:lang w:val="en-IN"/>
        </w:rPr>
        <w:t>Adhering to the antiretroviral therapy (ART) is very important for the management of HIV, still the daily oral reign continuously imposes challenges for many adults who are living with HIV (NIH ClinicalInfo, 2026).  </w:t>
      </w:r>
    </w:p>
    <w:p w14:paraId="06519090" w14:textId="77777777" w:rsidR="009F50F2" w:rsidRPr="00384C11" w:rsidRDefault="009F50F2" w:rsidP="009F50F2">
      <w:pPr>
        <w:rPr>
          <w:sz w:val="22"/>
          <w:szCs w:val="22"/>
          <w:lang w:val="en-IN"/>
        </w:rPr>
      </w:pPr>
      <w:r w:rsidRPr="00384C11">
        <w:rPr>
          <w:b/>
          <w:bCs/>
          <w:i/>
          <w:iCs/>
          <w:sz w:val="22"/>
          <w:szCs w:val="22"/>
          <w:lang w:val="en-IN"/>
        </w:rPr>
        <w:t>Why is the Issue?</w:t>
      </w:r>
    </w:p>
    <w:p w14:paraId="0223A92D" w14:textId="77777777" w:rsidR="009F50F2" w:rsidRPr="00384C11" w:rsidRDefault="009F50F2" w:rsidP="009F50F2">
      <w:pPr>
        <w:rPr>
          <w:sz w:val="22"/>
          <w:szCs w:val="22"/>
          <w:lang w:val="en-IN"/>
        </w:rPr>
      </w:pPr>
      <w:r w:rsidRPr="00384C11">
        <w:rPr>
          <w:sz w:val="22"/>
          <w:szCs w:val="22"/>
          <w:lang w:val="en-IN"/>
        </w:rPr>
        <w:t xml:space="preserve">The factors like pill, fatigue, stigma, forgetfulness, as well as side-effects, generally compromise the constant adherence to the medication that leads to virologic failure, drug resistance as well as high risk of transmission (Jaimes </w:t>
      </w:r>
      <w:r w:rsidRPr="00384C11">
        <w:rPr>
          <w:i/>
          <w:iCs/>
          <w:sz w:val="22"/>
          <w:szCs w:val="22"/>
          <w:lang w:val="en-IN"/>
        </w:rPr>
        <w:t xml:space="preserve">et al. </w:t>
      </w:r>
      <w:r w:rsidRPr="00384C11">
        <w:rPr>
          <w:sz w:val="22"/>
          <w:szCs w:val="22"/>
          <w:lang w:val="en-IN"/>
        </w:rPr>
        <w:t>2024). </w:t>
      </w:r>
    </w:p>
    <w:p w14:paraId="2D1DD40D" w14:textId="77777777" w:rsidR="009F50F2" w:rsidRPr="00384C11" w:rsidRDefault="009F50F2" w:rsidP="009F50F2">
      <w:pPr>
        <w:rPr>
          <w:sz w:val="22"/>
          <w:szCs w:val="22"/>
          <w:lang w:val="en-IN"/>
        </w:rPr>
      </w:pPr>
      <w:r w:rsidRPr="00384C11">
        <w:rPr>
          <w:b/>
          <w:bCs/>
          <w:i/>
          <w:iCs/>
          <w:sz w:val="22"/>
          <w:szCs w:val="22"/>
          <w:lang w:val="en-IN"/>
        </w:rPr>
        <w:t xml:space="preserve">Why </w:t>
      </w:r>
      <w:r w:rsidR="005544B4" w:rsidRPr="00384C11">
        <w:rPr>
          <w:b/>
          <w:bCs/>
          <w:i/>
          <w:iCs/>
          <w:sz w:val="22"/>
          <w:szCs w:val="22"/>
          <w:lang w:val="en-IN"/>
        </w:rPr>
        <w:t>this is</w:t>
      </w:r>
      <w:r w:rsidRPr="00384C11">
        <w:rPr>
          <w:b/>
          <w:bCs/>
          <w:i/>
          <w:iCs/>
          <w:sz w:val="22"/>
          <w:szCs w:val="22"/>
          <w:lang w:val="en-IN"/>
        </w:rPr>
        <w:t xml:space="preserve"> is an Issue Now?</w:t>
      </w:r>
    </w:p>
    <w:p w14:paraId="6C5CD31C" w14:textId="628FFEB2" w:rsidR="009F50F2" w:rsidRPr="00384C11" w:rsidRDefault="009F50F2" w:rsidP="009F50F2">
      <w:pPr>
        <w:rPr>
          <w:sz w:val="22"/>
          <w:szCs w:val="22"/>
          <w:lang w:val="en-IN"/>
        </w:rPr>
      </w:pPr>
      <w:r w:rsidRPr="00384C11">
        <w:rPr>
          <w:sz w:val="22"/>
          <w:szCs w:val="22"/>
          <w:lang w:val="en-IN"/>
        </w:rPr>
        <w:t>Long-acting injectable ART (LAI-ART), particularly cabotegravir and rilpivirine has come up as an innovative alternative that is administered monthly or bi-monthly (Arsuffi</w:t>
      </w:r>
      <w:r w:rsidR="000C7DC9">
        <w:rPr>
          <w:sz w:val="22"/>
          <w:szCs w:val="22"/>
          <w:lang w:val="en-IN"/>
        </w:rPr>
        <w:t xml:space="preserve"> </w:t>
      </w:r>
      <w:r w:rsidRPr="00384C11">
        <w:rPr>
          <w:i/>
          <w:iCs/>
          <w:sz w:val="22"/>
          <w:szCs w:val="22"/>
          <w:lang w:val="en-IN"/>
        </w:rPr>
        <w:t xml:space="preserve">et al. </w:t>
      </w:r>
      <w:r w:rsidRPr="00384C11">
        <w:rPr>
          <w:sz w:val="22"/>
          <w:szCs w:val="22"/>
          <w:lang w:val="en-IN"/>
        </w:rPr>
        <w:t>2025). The clinical trials like ATLAS as well as FLAIR have showcased some promising results in the separation of the virus and maintenance of patient satisfaction.</w:t>
      </w:r>
    </w:p>
    <w:p w14:paraId="401BC897" w14:textId="77777777" w:rsidR="009F50F2" w:rsidRPr="00384C11" w:rsidRDefault="009F50F2" w:rsidP="009F50F2">
      <w:pPr>
        <w:rPr>
          <w:sz w:val="22"/>
          <w:szCs w:val="22"/>
          <w:lang w:val="en-IN"/>
        </w:rPr>
      </w:pPr>
      <w:r w:rsidRPr="00384C11">
        <w:rPr>
          <w:b/>
          <w:bCs/>
          <w:i/>
          <w:iCs/>
          <w:sz w:val="22"/>
          <w:szCs w:val="22"/>
          <w:lang w:val="en-IN"/>
        </w:rPr>
        <w:t>What This Research Will Shed Light On?</w:t>
      </w:r>
    </w:p>
    <w:p w14:paraId="04EB2698" w14:textId="2F6C2339" w:rsidR="009F50F2" w:rsidRPr="00384C11" w:rsidRDefault="009F50F2" w:rsidP="009F50F2">
      <w:pPr>
        <w:rPr>
          <w:sz w:val="22"/>
          <w:szCs w:val="22"/>
          <w:lang w:val="en-IN"/>
        </w:rPr>
      </w:pPr>
      <w:r w:rsidRPr="00384C11">
        <w:rPr>
          <w:sz w:val="22"/>
          <w:szCs w:val="22"/>
          <w:lang w:val="en-IN"/>
        </w:rPr>
        <w:t xml:space="preserve">Most of the studies focus upon clinical efficacy, with very limited exploration of the experiences of the patients, acceptability as well as implementation challenges in different sets. Such a gap highlights the need for a systematic review that consists of both quantitative as well as qualitative findings that provides a </w:t>
      </w:r>
      <w:r w:rsidR="000C7DC9" w:rsidRPr="00384C11">
        <w:rPr>
          <w:sz w:val="22"/>
          <w:szCs w:val="22"/>
          <w:lang w:val="en-IN"/>
        </w:rPr>
        <w:t>well-rounded</w:t>
      </w:r>
      <w:r w:rsidRPr="00384C11">
        <w:rPr>
          <w:sz w:val="22"/>
          <w:szCs w:val="22"/>
          <w:lang w:val="en-IN"/>
        </w:rPr>
        <w:t xml:space="preserve"> understanding of effectiveness of LAI-ART. </w:t>
      </w:r>
    </w:p>
    <w:p w14:paraId="4C34519C" w14:textId="77777777" w:rsidR="009F50F2" w:rsidRPr="00384C11" w:rsidRDefault="009F50F2" w:rsidP="009F50F2">
      <w:pPr>
        <w:pStyle w:val="Heading2"/>
        <w:rPr>
          <w:rFonts w:cs="Arial"/>
          <w:sz w:val="22"/>
          <w:szCs w:val="22"/>
        </w:rPr>
      </w:pPr>
      <w:bookmarkStart w:id="14" w:name="_Toc233819140"/>
      <w:r w:rsidRPr="00384C11">
        <w:rPr>
          <w:rFonts w:cs="Arial"/>
          <w:sz w:val="22"/>
          <w:szCs w:val="22"/>
        </w:rPr>
        <w:t>3.2 Research Question</w:t>
      </w:r>
      <w:bookmarkEnd w:id="14"/>
    </w:p>
    <w:p w14:paraId="0E2BB6F3" w14:textId="77777777" w:rsidR="009F50F2" w:rsidRPr="00384C11" w:rsidRDefault="009F50F2" w:rsidP="009F50F2">
      <w:pPr>
        <w:rPr>
          <w:sz w:val="22"/>
          <w:szCs w:val="22"/>
          <w:lang w:val="en-IN"/>
        </w:rPr>
      </w:pPr>
      <w:r w:rsidRPr="00384C11">
        <w:rPr>
          <w:sz w:val="22"/>
          <w:szCs w:val="22"/>
          <w:lang w:val="en-IN"/>
        </w:rPr>
        <w:t>Among adults living with HIV, how effective is long-acting injectable antiretroviral therapy in improving treatment adherence and viral suppression compared with daily oral antiretroviral therapy?</w:t>
      </w:r>
    </w:p>
    <w:p w14:paraId="3E16439F" w14:textId="77777777" w:rsidR="009F50F2" w:rsidRPr="00384C11" w:rsidRDefault="009F50F2" w:rsidP="009F50F2">
      <w:pPr>
        <w:pStyle w:val="Heading2"/>
        <w:rPr>
          <w:rFonts w:cs="Arial"/>
          <w:sz w:val="22"/>
          <w:szCs w:val="22"/>
        </w:rPr>
      </w:pPr>
      <w:bookmarkStart w:id="15" w:name="_Toc233819141"/>
      <w:r w:rsidRPr="00384C11">
        <w:rPr>
          <w:rFonts w:cs="Arial"/>
          <w:sz w:val="22"/>
          <w:szCs w:val="22"/>
        </w:rPr>
        <w:t>3.3 Research Aim</w:t>
      </w:r>
      <w:bookmarkEnd w:id="15"/>
    </w:p>
    <w:p w14:paraId="772CFF34" w14:textId="77777777" w:rsidR="009F50F2" w:rsidRPr="00384C11" w:rsidRDefault="009F50F2" w:rsidP="009F50F2">
      <w:pPr>
        <w:rPr>
          <w:sz w:val="22"/>
          <w:szCs w:val="22"/>
          <w:lang w:val="en-IN"/>
        </w:rPr>
      </w:pPr>
      <w:r w:rsidRPr="00384C11">
        <w:rPr>
          <w:sz w:val="22"/>
          <w:szCs w:val="22"/>
          <w:lang w:val="en-IN"/>
        </w:rPr>
        <w:t>To systematically review the existing evidence on the effectiveness of long-acting injectable antiretroviral therapy in improving treatment adherence and viral suppression among adults living with HIV compared with daily oral antiretroviral therapy.</w:t>
      </w:r>
    </w:p>
    <w:p w14:paraId="144762EE" w14:textId="77777777" w:rsidR="009F50F2" w:rsidRPr="00384C11" w:rsidRDefault="009F50F2" w:rsidP="009F50F2">
      <w:pPr>
        <w:pStyle w:val="Heading2"/>
        <w:rPr>
          <w:rFonts w:cs="Arial"/>
          <w:sz w:val="22"/>
          <w:szCs w:val="22"/>
        </w:rPr>
      </w:pPr>
      <w:bookmarkStart w:id="16" w:name="_Toc233819142"/>
      <w:r w:rsidRPr="00384C11">
        <w:rPr>
          <w:rFonts w:cs="Arial"/>
          <w:sz w:val="22"/>
          <w:szCs w:val="22"/>
        </w:rPr>
        <w:t>3.4 Research Objectives</w:t>
      </w:r>
      <w:bookmarkEnd w:id="16"/>
    </w:p>
    <w:p w14:paraId="11AB13D0" w14:textId="77777777" w:rsidR="009F50F2" w:rsidRPr="00384C11" w:rsidRDefault="009F50F2" w:rsidP="009F50F2">
      <w:pPr>
        <w:numPr>
          <w:ilvl w:val="0"/>
          <w:numId w:val="3"/>
        </w:numPr>
        <w:rPr>
          <w:sz w:val="22"/>
          <w:szCs w:val="22"/>
          <w:lang w:val="en-IN"/>
        </w:rPr>
      </w:pPr>
      <w:r w:rsidRPr="00384C11">
        <w:rPr>
          <w:sz w:val="22"/>
          <w:szCs w:val="22"/>
          <w:lang w:val="en-IN"/>
        </w:rPr>
        <w:t>To evaluate treatment adherence outcomes among adults receiving long-acting injectable ART in comparison to those on daily oral ART.</w:t>
      </w:r>
    </w:p>
    <w:p w14:paraId="6B23D3BF" w14:textId="77777777" w:rsidR="009F50F2" w:rsidRPr="00384C11" w:rsidRDefault="009F50F2" w:rsidP="009F50F2">
      <w:pPr>
        <w:numPr>
          <w:ilvl w:val="0"/>
          <w:numId w:val="3"/>
        </w:numPr>
        <w:rPr>
          <w:sz w:val="22"/>
          <w:szCs w:val="22"/>
          <w:lang w:val="en-IN"/>
        </w:rPr>
      </w:pPr>
      <w:r w:rsidRPr="00384C11">
        <w:rPr>
          <w:sz w:val="22"/>
          <w:szCs w:val="22"/>
          <w:lang w:val="en-IN"/>
        </w:rPr>
        <w:t>To assess the effectiveness of long-acting injectable ART in achieving and sustaining suppression of viral.</w:t>
      </w:r>
    </w:p>
    <w:p w14:paraId="587F47A3" w14:textId="77777777" w:rsidR="009F50F2" w:rsidRPr="00384C11" w:rsidRDefault="009F50F2" w:rsidP="009F50F2">
      <w:pPr>
        <w:numPr>
          <w:ilvl w:val="0"/>
          <w:numId w:val="3"/>
        </w:numPr>
        <w:rPr>
          <w:sz w:val="22"/>
          <w:szCs w:val="22"/>
          <w:lang w:val="en-IN"/>
        </w:rPr>
      </w:pPr>
      <w:r w:rsidRPr="00384C11">
        <w:rPr>
          <w:sz w:val="22"/>
          <w:szCs w:val="22"/>
          <w:lang w:val="en-IN"/>
        </w:rPr>
        <w:lastRenderedPageBreak/>
        <w:t>To explore patient experiences, benefits, as well as limitations of long-acting injectable ART, identifying implications for clinical practice.</w:t>
      </w:r>
    </w:p>
    <w:p w14:paraId="25EC1ECB" w14:textId="77777777" w:rsidR="00D45688" w:rsidRPr="00384C11" w:rsidRDefault="00D45688" w:rsidP="00D45688">
      <w:pPr>
        <w:pStyle w:val="Heading1"/>
        <w:rPr>
          <w:rFonts w:eastAsia="Times New Roman" w:cs="Arial"/>
          <w:b w:val="0"/>
          <w:bCs/>
          <w:sz w:val="22"/>
          <w:szCs w:val="22"/>
        </w:rPr>
      </w:pPr>
      <w:bookmarkStart w:id="17" w:name="_Toc233819143"/>
      <w:r w:rsidRPr="00384C11">
        <w:rPr>
          <w:rFonts w:eastAsia="Times New Roman" w:cs="Arial"/>
          <w:bCs/>
          <w:sz w:val="22"/>
          <w:szCs w:val="22"/>
        </w:rPr>
        <w:t>4. Research methodology section</w:t>
      </w:r>
      <w:bookmarkEnd w:id="17"/>
    </w:p>
    <w:p w14:paraId="6E661EC5" w14:textId="77777777" w:rsidR="00D45688" w:rsidRPr="00384C11" w:rsidRDefault="00D45688" w:rsidP="00D45688">
      <w:pPr>
        <w:pStyle w:val="Heading2"/>
        <w:rPr>
          <w:rFonts w:eastAsia="Times New Roman" w:cs="Arial"/>
          <w:b w:val="0"/>
          <w:bCs/>
          <w:i w:val="0"/>
          <w:iCs/>
          <w:sz w:val="22"/>
          <w:szCs w:val="22"/>
        </w:rPr>
      </w:pPr>
      <w:bookmarkStart w:id="18" w:name="_bvkfxrm6r4no" w:colFirst="0" w:colLast="0"/>
      <w:bookmarkStart w:id="19" w:name="_Toc233819144"/>
      <w:bookmarkEnd w:id="18"/>
      <w:r w:rsidRPr="00384C11">
        <w:rPr>
          <w:rFonts w:eastAsia="Times New Roman" w:cs="Arial"/>
          <w:bCs/>
          <w:iCs/>
          <w:sz w:val="22"/>
          <w:szCs w:val="22"/>
        </w:rPr>
        <w:t>4.1 Research Design</w:t>
      </w:r>
      <w:bookmarkEnd w:id="19"/>
    </w:p>
    <w:p w14:paraId="5EB76147" w14:textId="77777777" w:rsidR="00D45688" w:rsidRPr="00384C11" w:rsidRDefault="00D45688" w:rsidP="00D45688">
      <w:pPr>
        <w:rPr>
          <w:rFonts w:eastAsia="Times New Roman"/>
          <w:sz w:val="22"/>
          <w:szCs w:val="22"/>
        </w:rPr>
      </w:pPr>
      <w:r w:rsidRPr="00384C11">
        <w:rPr>
          <w:rFonts w:eastAsia="Times New Roman"/>
          <w:sz w:val="22"/>
          <w:szCs w:val="22"/>
        </w:rPr>
        <w:t xml:space="preserve">The study will adopt a qualitative systematic review methodology for synthesising existing </w:t>
      </w:r>
      <w:r w:rsidRPr="00384C11">
        <w:rPr>
          <w:rFonts w:eastAsia="Times New Roman"/>
          <w:sz w:val="22"/>
          <w:szCs w:val="22"/>
          <w:highlight w:val="white"/>
        </w:rPr>
        <w:t>predetermined secondary sources</w:t>
      </w:r>
      <w:r w:rsidRPr="00384C11">
        <w:rPr>
          <w:rFonts w:eastAsia="Times New Roman"/>
          <w:sz w:val="22"/>
          <w:szCs w:val="22"/>
        </w:rPr>
        <w:t xml:space="preserve"> of evidence on the effectiveness of long-term injectable antiretroviral therapy in improving treatment adherence and viral suppression among adults living with HIV. The methodology will provide a rigorous, transparent and reproducible approach to appraise, identify and synthesise evidence from published studies using established systematic review procedures (Pollock </w:t>
      </w:r>
      <w:r w:rsidR="006049A5" w:rsidRPr="00384C11">
        <w:rPr>
          <w:rFonts w:eastAsia="Times New Roman"/>
          <w:i/>
          <w:iCs/>
          <w:sz w:val="22"/>
          <w:szCs w:val="22"/>
        </w:rPr>
        <w:t>et al.</w:t>
      </w:r>
      <w:r w:rsidRPr="00384C11">
        <w:rPr>
          <w:rFonts w:eastAsia="Times New Roman"/>
          <w:i/>
          <w:iCs/>
          <w:sz w:val="22"/>
          <w:szCs w:val="22"/>
        </w:rPr>
        <w:t xml:space="preserve"> </w:t>
      </w:r>
      <w:r w:rsidRPr="00384C11">
        <w:rPr>
          <w:rFonts w:eastAsia="Times New Roman"/>
          <w:sz w:val="22"/>
          <w:szCs w:val="22"/>
        </w:rPr>
        <w:t>2021). The chosen Research design will also facilitate a comprehensive comparison of findings across different healthcare settings, populations, and study designs. Thus, it will improve the overall interpretation of the evidence by synthesising the data from multiple sources. Therefore, the findings will contribute to evidence-informed recommendations for policymakers, healthcare practitioners, and researchers seeking to improve HIV treatment outcomes in long-term patient care.</w:t>
      </w:r>
    </w:p>
    <w:p w14:paraId="3C1BC86B" w14:textId="77777777" w:rsidR="00D45688" w:rsidRPr="00384C11" w:rsidRDefault="00D45688" w:rsidP="00D45688">
      <w:pPr>
        <w:pStyle w:val="Heading2"/>
        <w:rPr>
          <w:rFonts w:eastAsia="Times New Roman" w:cs="Arial"/>
          <w:b w:val="0"/>
          <w:bCs/>
          <w:i w:val="0"/>
          <w:iCs/>
          <w:sz w:val="22"/>
          <w:szCs w:val="22"/>
        </w:rPr>
      </w:pPr>
      <w:bookmarkStart w:id="20" w:name="_juy7k3rycsfh" w:colFirst="0" w:colLast="0"/>
      <w:bookmarkStart w:id="21" w:name="_Toc233819145"/>
      <w:bookmarkEnd w:id="20"/>
      <w:r w:rsidRPr="00384C11">
        <w:rPr>
          <w:rFonts w:eastAsia="Times New Roman" w:cs="Arial"/>
          <w:bCs/>
          <w:iCs/>
          <w:sz w:val="22"/>
          <w:szCs w:val="22"/>
        </w:rPr>
        <w:t>4.2 Sampling</w:t>
      </w:r>
      <w:bookmarkEnd w:id="21"/>
    </w:p>
    <w:p w14:paraId="10E492BB" w14:textId="77777777" w:rsidR="00D45688" w:rsidRPr="00384C11" w:rsidRDefault="00D45688" w:rsidP="00D45688">
      <w:pPr>
        <w:rPr>
          <w:rFonts w:eastAsia="Times New Roman"/>
          <w:sz w:val="22"/>
          <w:szCs w:val="22"/>
        </w:rPr>
      </w:pPr>
      <w:r w:rsidRPr="00384C11">
        <w:rPr>
          <w:rFonts w:eastAsia="Times New Roman"/>
          <w:sz w:val="22"/>
          <w:szCs w:val="22"/>
        </w:rPr>
        <w:t>The proposed study will incorporate a qualitative systematic review research design. The design will enable researchers to critically appraise, identify, and synthesise evidence from published peer-reviewed studies regarding the effectiveness of long-term injectable antiretroviral therapy to improve treatment adherence and viral suppression among adults living with HIV. The qualitative systematic review will be appropriate because it allows integration of findings from both quantitative and qualitative studies while maintaining methodological transparency and reducing selection bias (</w:t>
      </w:r>
      <w:r w:rsidRPr="00384C11">
        <w:rPr>
          <w:rFonts w:eastAsia="Times New Roman"/>
          <w:sz w:val="22"/>
          <w:szCs w:val="22"/>
          <w:highlight w:val="white"/>
        </w:rPr>
        <w:t>Steltenpohl</w:t>
      </w:r>
      <w:r w:rsidR="006049A5" w:rsidRPr="00384C11">
        <w:rPr>
          <w:rFonts w:eastAsia="Times New Roman"/>
          <w:sz w:val="22"/>
          <w:szCs w:val="22"/>
        </w:rPr>
        <w:t xml:space="preserve"> </w:t>
      </w:r>
      <w:r w:rsidR="006049A5" w:rsidRPr="00384C11">
        <w:rPr>
          <w:rFonts w:eastAsia="Times New Roman"/>
          <w:i/>
          <w:iCs/>
          <w:sz w:val="22"/>
          <w:szCs w:val="22"/>
        </w:rPr>
        <w:t>et al.</w:t>
      </w:r>
      <w:r w:rsidRPr="00384C11">
        <w:rPr>
          <w:rFonts w:eastAsia="Times New Roman"/>
          <w:i/>
          <w:iCs/>
          <w:sz w:val="22"/>
          <w:szCs w:val="22"/>
        </w:rPr>
        <w:t xml:space="preserve"> </w:t>
      </w:r>
      <w:r w:rsidRPr="00384C11">
        <w:rPr>
          <w:rFonts w:eastAsia="Times New Roman"/>
          <w:sz w:val="22"/>
          <w:szCs w:val="22"/>
        </w:rPr>
        <w:t>2023). The review will include peer-reviewed journal articles published within the last 6 years. Particularly, the priority will be given to the studies published between 2020 and 2026 because long-acting injectable anti-retroviral therapy has become a widely investigated topic during the period. A final sample of 15 eligible studies will be selected following the comprehensive screening process. Purposive sampling will be adopted because it will allow the selection of studies which directly address the Research question and satisfy predetermined eligibility criteria</w:t>
      </w:r>
      <w:r w:rsidR="00EE6A60" w:rsidRPr="00384C11">
        <w:rPr>
          <w:rFonts w:eastAsia="Times New Roman"/>
          <w:sz w:val="22"/>
          <w:szCs w:val="22"/>
        </w:rPr>
        <w:t>.</w:t>
      </w:r>
    </w:p>
    <w:tbl>
      <w:tblPr>
        <w:tblW w:w="8880" w:type="dxa"/>
        <w:tblBorders>
          <w:top w:val="nil"/>
          <w:left w:val="nil"/>
          <w:bottom w:val="nil"/>
          <w:right w:val="nil"/>
          <w:insideH w:val="nil"/>
          <w:insideV w:val="nil"/>
        </w:tblBorders>
        <w:tblLayout w:type="fixed"/>
        <w:tblLook w:val="0600" w:firstRow="0" w:lastRow="0" w:firstColumn="0" w:lastColumn="0" w:noHBand="1" w:noVBand="1"/>
      </w:tblPr>
      <w:tblGrid>
        <w:gridCol w:w="4440"/>
        <w:gridCol w:w="4440"/>
      </w:tblGrid>
      <w:tr w:rsidR="00D45688" w:rsidRPr="00384C11" w14:paraId="73E9A6D9" w14:textId="77777777" w:rsidTr="001359F7">
        <w:trPr>
          <w:trHeight w:val="375"/>
        </w:trPr>
        <w:tc>
          <w:tcPr>
            <w:tcW w:w="444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2BDDCBF4"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Inclusion criteria</w:t>
            </w:r>
          </w:p>
        </w:tc>
        <w:tc>
          <w:tcPr>
            <w:tcW w:w="444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6E61612"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Exclusion criteria</w:t>
            </w:r>
          </w:p>
        </w:tc>
      </w:tr>
      <w:tr w:rsidR="00D45688" w:rsidRPr="00384C11" w14:paraId="4F0A88A4" w14:textId="77777777" w:rsidTr="001359F7">
        <w:trPr>
          <w:trHeight w:val="375"/>
        </w:trPr>
        <w:tc>
          <w:tcPr>
            <w:tcW w:w="444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5B2CBD7" w14:textId="77777777" w:rsidR="00D45688" w:rsidRPr="00384C11" w:rsidRDefault="00D45688" w:rsidP="00D45688">
            <w:pPr>
              <w:numPr>
                <w:ilvl w:val="0"/>
                <w:numId w:val="1"/>
              </w:numPr>
              <w:rPr>
                <w:rFonts w:eastAsia="Times New Roman"/>
              </w:rPr>
            </w:pPr>
            <w:r w:rsidRPr="00384C11">
              <w:rPr>
                <w:rFonts w:eastAsia="Times New Roman"/>
                <w:sz w:val="22"/>
                <w:szCs w:val="22"/>
              </w:rPr>
              <w:t xml:space="preserve"> Peer-reviewed journal articles </w:t>
            </w:r>
          </w:p>
          <w:p w14:paraId="1742DE6F" w14:textId="77777777" w:rsidR="00D45688" w:rsidRPr="00384C11" w:rsidRDefault="00D45688" w:rsidP="00D45688">
            <w:pPr>
              <w:numPr>
                <w:ilvl w:val="0"/>
                <w:numId w:val="1"/>
              </w:numPr>
              <w:rPr>
                <w:rFonts w:eastAsia="Times New Roman"/>
              </w:rPr>
            </w:pPr>
            <w:r w:rsidRPr="00384C11">
              <w:rPr>
                <w:rFonts w:eastAsia="Times New Roman"/>
                <w:sz w:val="22"/>
                <w:szCs w:val="22"/>
              </w:rPr>
              <w:t xml:space="preserve">Studies published between 2020 and 2026 </w:t>
            </w:r>
          </w:p>
          <w:p w14:paraId="7B5C0E4E" w14:textId="77777777" w:rsidR="00D45688" w:rsidRPr="00384C11" w:rsidRDefault="00D45688" w:rsidP="00D45688">
            <w:pPr>
              <w:numPr>
                <w:ilvl w:val="0"/>
                <w:numId w:val="1"/>
              </w:numPr>
              <w:rPr>
                <w:rFonts w:eastAsia="Times New Roman"/>
              </w:rPr>
            </w:pPr>
            <w:r w:rsidRPr="00384C11">
              <w:rPr>
                <w:rFonts w:eastAsia="Times New Roman"/>
                <w:sz w:val="22"/>
                <w:szCs w:val="22"/>
              </w:rPr>
              <w:lastRenderedPageBreak/>
              <w:t xml:space="preserve">Studies involving adults aged 18 years and above living with HIV </w:t>
            </w:r>
          </w:p>
          <w:p w14:paraId="159DB934" w14:textId="77777777" w:rsidR="00D45688" w:rsidRPr="00384C11" w:rsidRDefault="00D45688" w:rsidP="00D45688">
            <w:pPr>
              <w:numPr>
                <w:ilvl w:val="0"/>
                <w:numId w:val="1"/>
              </w:numPr>
              <w:rPr>
                <w:rFonts w:eastAsia="Times New Roman"/>
              </w:rPr>
            </w:pPr>
            <w:r w:rsidRPr="00384C11">
              <w:rPr>
                <w:rFonts w:eastAsia="Times New Roman"/>
                <w:sz w:val="22"/>
                <w:szCs w:val="22"/>
              </w:rPr>
              <w:t xml:space="preserve">Studies examining long-acting injectable antiretroviral therapy </w:t>
            </w:r>
          </w:p>
          <w:p w14:paraId="5ED6C4E6" w14:textId="77777777" w:rsidR="00D45688" w:rsidRPr="00384C11" w:rsidRDefault="00D45688" w:rsidP="00D45688">
            <w:pPr>
              <w:numPr>
                <w:ilvl w:val="0"/>
                <w:numId w:val="1"/>
              </w:numPr>
              <w:rPr>
                <w:rFonts w:eastAsia="Times New Roman"/>
              </w:rPr>
            </w:pPr>
            <w:r w:rsidRPr="00384C11">
              <w:rPr>
                <w:rFonts w:eastAsia="Times New Roman"/>
                <w:sz w:val="22"/>
                <w:szCs w:val="22"/>
              </w:rPr>
              <w:t xml:space="preserve">Quantitative, qualitative or mixed-method studies </w:t>
            </w:r>
          </w:p>
          <w:p w14:paraId="704C908E" w14:textId="77777777" w:rsidR="00D45688" w:rsidRPr="00384C11" w:rsidRDefault="00D45688" w:rsidP="00D45688">
            <w:pPr>
              <w:numPr>
                <w:ilvl w:val="0"/>
                <w:numId w:val="1"/>
              </w:numPr>
              <w:rPr>
                <w:rFonts w:eastAsia="Times New Roman"/>
              </w:rPr>
            </w:pPr>
            <w:r w:rsidRPr="00384C11">
              <w:rPr>
                <w:rFonts w:eastAsia="Times New Roman"/>
                <w:sz w:val="22"/>
                <w:szCs w:val="22"/>
              </w:rPr>
              <w:t xml:space="preserve">Articles published in the English language </w:t>
            </w:r>
          </w:p>
          <w:p w14:paraId="44529218" w14:textId="77777777" w:rsidR="00D45688" w:rsidRPr="00384C11" w:rsidRDefault="00D45688" w:rsidP="00D45688">
            <w:pPr>
              <w:numPr>
                <w:ilvl w:val="0"/>
                <w:numId w:val="1"/>
              </w:numPr>
              <w:rPr>
                <w:rFonts w:eastAsia="Times New Roman"/>
              </w:rPr>
            </w:pPr>
            <w:r w:rsidRPr="00384C11">
              <w:rPr>
                <w:rFonts w:eastAsia="Times New Roman"/>
                <w:sz w:val="22"/>
                <w:szCs w:val="22"/>
              </w:rPr>
              <w:t>Full-text article available</w:t>
            </w:r>
          </w:p>
        </w:tc>
        <w:tc>
          <w:tcPr>
            <w:tcW w:w="4440" w:type="dxa"/>
            <w:tcBorders>
              <w:top w:val="nil"/>
              <w:left w:val="nil"/>
              <w:bottom w:val="single" w:sz="5" w:space="0" w:color="000000"/>
              <w:right w:val="single" w:sz="5" w:space="0" w:color="000000"/>
            </w:tcBorders>
            <w:tcMar>
              <w:top w:w="0" w:type="dxa"/>
              <w:left w:w="100" w:type="dxa"/>
              <w:bottom w:w="0" w:type="dxa"/>
              <w:right w:w="100" w:type="dxa"/>
            </w:tcMar>
          </w:tcPr>
          <w:p w14:paraId="2EBB7BF6" w14:textId="77777777" w:rsidR="00D45688" w:rsidRPr="00384C11" w:rsidRDefault="00D45688" w:rsidP="00D45688">
            <w:pPr>
              <w:numPr>
                <w:ilvl w:val="0"/>
                <w:numId w:val="1"/>
              </w:numPr>
              <w:rPr>
                <w:rFonts w:eastAsia="Times New Roman"/>
              </w:rPr>
            </w:pPr>
            <w:r w:rsidRPr="00384C11">
              <w:rPr>
                <w:rFonts w:eastAsia="Times New Roman"/>
                <w:sz w:val="22"/>
                <w:szCs w:val="22"/>
              </w:rPr>
              <w:lastRenderedPageBreak/>
              <w:t xml:space="preserve"> Editorial or conference abstract </w:t>
            </w:r>
          </w:p>
          <w:p w14:paraId="698F4CA7" w14:textId="77777777" w:rsidR="00D45688" w:rsidRPr="00384C11" w:rsidRDefault="00D45688" w:rsidP="00D45688">
            <w:pPr>
              <w:numPr>
                <w:ilvl w:val="0"/>
                <w:numId w:val="1"/>
              </w:numPr>
              <w:rPr>
                <w:rFonts w:eastAsia="Times New Roman"/>
              </w:rPr>
            </w:pPr>
            <w:r w:rsidRPr="00384C11">
              <w:rPr>
                <w:rFonts w:eastAsia="Times New Roman"/>
                <w:sz w:val="22"/>
                <w:szCs w:val="22"/>
              </w:rPr>
              <w:t xml:space="preserve">Opinion paper and commentary </w:t>
            </w:r>
          </w:p>
          <w:p w14:paraId="397C9D07" w14:textId="77777777" w:rsidR="00D45688" w:rsidRPr="00384C11" w:rsidRDefault="00D45688" w:rsidP="00D45688">
            <w:pPr>
              <w:numPr>
                <w:ilvl w:val="0"/>
                <w:numId w:val="1"/>
              </w:numPr>
              <w:rPr>
                <w:rFonts w:eastAsia="Times New Roman"/>
              </w:rPr>
            </w:pPr>
            <w:r w:rsidRPr="00384C11">
              <w:rPr>
                <w:rFonts w:eastAsia="Times New Roman"/>
                <w:sz w:val="22"/>
                <w:szCs w:val="22"/>
              </w:rPr>
              <w:lastRenderedPageBreak/>
              <w:t xml:space="preserve">Studies involving adolescents or children </w:t>
            </w:r>
          </w:p>
          <w:p w14:paraId="7CA0E0C5" w14:textId="77777777" w:rsidR="00D45688" w:rsidRPr="00384C11" w:rsidRDefault="00D45688" w:rsidP="00D45688">
            <w:pPr>
              <w:numPr>
                <w:ilvl w:val="0"/>
                <w:numId w:val="1"/>
              </w:numPr>
              <w:rPr>
                <w:rFonts w:eastAsia="Times New Roman"/>
              </w:rPr>
            </w:pPr>
            <w:r w:rsidRPr="00384C11">
              <w:rPr>
                <w:rFonts w:eastAsia="Times New Roman"/>
                <w:sz w:val="22"/>
                <w:szCs w:val="22"/>
              </w:rPr>
              <w:t xml:space="preserve">Studies focusing completely on oral anti-retroviral therapy </w:t>
            </w:r>
          </w:p>
          <w:p w14:paraId="42DBCD7E" w14:textId="77777777" w:rsidR="00D45688" w:rsidRPr="00384C11" w:rsidRDefault="00D45688" w:rsidP="00D45688">
            <w:pPr>
              <w:numPr>
                <w:ilvl w:val="0"/>
                <w:numId w:val="1"/>
              </w:numPr>
              <w:rPr>
                <w:rFonts w:eastAsia="Times New Roman"/>
              </w:rPr>
            </w:pPr>
            <w:r w:rsidRPr="00384C11">
              <w:rPr>
                <w:rFonts w:eastAsia="Times New Roman"/>
                <w:sz w:val="22"/>
                <w:szCs w:val="22"/>
              </w:rPr>
              <w:t xml:space="preserve">Non-English language publications </w:t>
            </w:r>
          </w:p>
          <w:p w14:paraId="05673238" w14:textId="77777777" w:rsidR="00D45688" w:rsidRPr="00384C11" w:rsidRDefault="00D45688" w:rsidP="00D45688">
            <w:pPr>
              <w:numPr>
                <w:ilvl w:val="0"/>
                <w:numId w:val="1"/>
              </w:numPr>
              <w:rPr>
                <w:rFonts w:eastAsia="Times New Roman"/>
              </w:rPr>
            </w:pPr>
            <w:r w:rsidRPr="00384C11">
              <w:rPr>
                <w:rFonts w:eastAsia="Times New Roman"/>
                <w:sz w:val="22"/>
                <w:szCs w:val="22"/>
              </w:rPr>
              <w:t xml:space="preserve">Duplicate publication </w:t>
            </w:r>
          </w:p>
          <w:p w14:paraId="62FE40D8" w14:textId="77777777" w:rsidR="00D45688" w:rsidRPr="00384C11" w:rsidRDefault="00D45688" w:rsidP="00D45688">
            <w:pPr>
              <w:numPr>
                <w:ilvl w:val="0"/>
                <w:numId w:val="1"/>
              </w:numPr>
              <w:rPr>
                <w:rFonts w:eastAsia="Times New Roman"/>
              </w:rPr>
            </w:pPr>
            <w:r w:rsidRPr="00384C11">
              <w:rPr>
                <w:rFonts w:eastAsia="Times New Roman"/>
                <w:sz w:val="22"/>
                <w:szCs w:val="22"/>
              </w:rPr>
              <w:t>Articles without accessible full text</w:t>
            </w:r>
          </w:p>
        </w:tc>
      </w:tr>
    </w:tbl>
    <w:p w14:paraId="6228E42D" w14:textId="77777777" w:rsidR="00D45688" w:rsidRPr="00384C11" w:rsidRDefault="00D45688" w:rsidP="00D45688">
      <w:pPr>
        <w:rPr>
          <w:rFonts w:eastAsia="Times New Roman"/>
          <w:sz w:val="22"/>
          <w:szCs w:val="22"/>
        </w:rPr>
      </w:pPr>
    </w:p>
    <w:p w14:paraId="55C68211" w14:textId="77777777" w:rsidR="00D45688" w:rsidRPr="00384C11" w:rsidRDefault="00D45688" w:rsidP="00D45688">
      <w:pPr>
        <w:jc w:val="center"/>
        <w:rPr>
          <w:rFonts w:eastAsia="Times New Roman"/>
          <w:b/>
          <w:bCs/>
          <w:sz w:val="22"/>
          <w:szCs w:val="22"/>
        </w:rPr>
      </w:pPr>
      <w:r w:rsidRPr="00384C11">
        <w:rPr>
          <w:rFonts w:eastAsia="Times New Roman"/>
          <w:b/>
          <w:bCs/>
          <w:sz w:val="22"/>
          <w:szCs w:val="22"/>
        </w:rPr>
        <w:t xml:space="preserve">Table 1: Inclusion and exclusion criteria </w:t>
      </w:r>
    </w:p>
    <w:p w14:paraId="3B789959" w14:textId="77777777" w:rsidR="00D45688" w:rsidRPr="00384C11" w:rsidRDefault="00D45688" w:rsidP="00D45688">
      <w:pPr>
        <w:jc w:val="center"/>
        <w:rPr>
          <w:rFonts w:eastAsia="Times New Roman"/>
          <w:sz w:val="22"/>
          <w:szCs w:val="22"/>
        </w:rPr>
      </w:pPr>
      <w:r w:rsidRPr="00384C11">
        <w:rPr>
          <w:rFonts w:eastAsia="Times New Roman"/>
          <w:sz w:val="22"/>
          <w:szCs w:val="22"/>
        </w:rPr>
        <w:t>(Source: Self-created)</w:t>
      </w:r>
    </w:p>
    <w:p w14:paraId="1C9FB6A3" w14:textId="0EDF49E5" w:rsidR="00D45688" w:rsidRPr="00384C11" w:rsidRDefault="00D45688" w:rsidP="00D45688">
      <w:pPr>
        <w:rPr>
          <w:rFonts w:eastAsia="Times New Roman"/>
          <w:sz w:val="22"/>
          <w:szCs w:val="22"/>
        </w:rPr>
      </w:pPr>
      <w:r w:rsidRPr="00384C11">
        <w:rPr>
          <w:rFonts w:eastAsia="Times New Roman"/>
          <w:sz w:val="22"/>
          <w:szCs w:val="22"/>
        </w:rPr>
        <w:t xml:space="preserve">The review process will follow a preferred reporting item for systematic review and </w:t>
      </w:r>
      <w:r w:rsidR="000C7DC9" w:rsidRPr="00384C11">
        <w:rPr>
          <w:rFonts w:eastAsia="Times New Roman"/>
          <w:sz w:val="22"/>
          <w:szCs w:val="22"/>
        </w:rPr>
        <w:t>meta-analysis</w:t>
      </w:r>
      <w:r w:rsidRPr="00384C11">
        <w:rPr>
          <w:rFonts w:eastAsia="Times New Roman"/>
          <w:sz w:val="22"/>
          <w:szCs w:val="22"/>
        </w:rPr>
        <w:t xml:space="preserve"> using the PRISMA framework for ensuring transparent screening, identification, eligibility assessment and inclusion of studies throughout the review process (</w:t>
      </w:r>
      <w:r w:rsidRPr="00384C11">
        <w:rPr>
          <w:rFonts w:eastAsia="Times New Roman"/>
          <w:sz w:val="22"/>
          <w:szCs w:val="22"/>
          <w:highlight w:val="white"/>
        </w:rPr>
        <w:t>Nezameslami</w:t>
      </w:r>
      <w:r w:rsidR="006049A5" w:rsidRPr="00384C11">
        <w:rPr>
          <w:rFonts w:eastAsia="Times New Roman"/>
          <w:sz w:val="22"/>
          <w:szCs w:val="22"/>
        </w:rPr>
        <w:t xml:space="preserve"> </w:t>
      </w:r>
      <w:r w:rsidR="006049A5" w:rsidRPr="00384C11">
        <w:rPr>
          <w:rFonts w:eastAsia="Times New Roman"/>
          <w:i/>
          <w:iCs/>
          <w:sz w:val="22"/>
          <w:szCs w:val="22"/>
        </w:rPr>
        <w:t>et al.</w:t>
      </w:r>
      <w:r w:rsidRPr="00384C11">
        <w:rPr>
          <w:rFonts w:eastAsia="Times New Roman"/>
          <w:i/>
          <w:iCs/>
          <w:sz w:val="22"/>
          <w:szCs w:val="22"/>
        </w:rPr>
        <w:t xml:space="preserve"> </w:t>
      </w:r>
      <w:r w:rsidRPr="00384C11">
        <w:rPr>
          <w:rFonts w:eastAsia="Times New Roman"/>
          <w:sz w:val="22"/>
          <w:szCs w:val="22"/>
        </w:rPr>
        <w:t xml:space="preserve">2025). </w:t>
      </w:r>
    </w:p>
    <w:tbl>
      <w:tblPr>
        <w:tblW w:w="8880" w:type="dxa"/>
        <w:tblBorders>
          <w:top w:val="nil"/>
          <w:left w:val="nil"/>
          <w:bottom w:val="nil"/>
          <w:right w:val="nil"/>
          <w:insideH w:val="nil"/>
          <w:insideV w:val="nil"/>
        </w:tblBorders>
        <w:tblLayout w:type="fixed"/>
        <w:tblLook w:val="0600" w:firstRow="0" w:lastRow="0" w:firstColumn="0" w:lastColumn="0" w:noHBand="1" w:noVBand="1"/>
      </w:tblPr>
      <w:tblGrid>
        <w:gridCol w:w="6645"/>
        <w:gridCol w:w="2235"/>
      </w:tblGrid>
      <w:tr w:rsidR="00D45688" w:rsidRPr="00384C11" w14:paraId="4AC5AE1F" w14:textId="77777777" w:rsidTr="001359F7">
        <w:trPr>
          <w:trHeight w:val="375"/>
        </w:trPr>
        <w:tc>
          <w:tcPr>
            <w:tcW w:w="664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62E53BF"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Screening and identification stage</w:t>
            </w:r>
          </w:p>
        </w:tc>
        <w:tc>
          <w:tcPr>
            <w:tcW w:w="223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A4F99A2"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Number of articles</w:t>
            </w:r>
          </w:p>
        </w:tc>
      </w:tr>
      <w:tr w:rsidR="00D45688" w:rsidRPr="00384C11" w14:paraId="01C36B95" w14:textId="77777777" w:rsidTr="001359F7">
        <w:trPr>
          <w:trHeight w:val="375"/>
        </w:trPr>
        <w:tc>
          <w:tcPr>
            <w:tcW w:w="66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CB5C609" w14:textId="77777777" w:rsidR="00D45688" w:rsidRPr="00384C11" w:rsidRDefault="00D45688" w:rsidP="001359F7">
            <w:pPr>
              <w:rPr>
                <w:rFonts w:eastAsia="Times New Roman"/>
              </w:rPr>
            </w:pPr>
            <w:r w:rsidRPr="00384C11">
              <w:rPr>
                <w:rFonts w:eastAsia="Times New Roman"/>
                <w:sz w:val="22"/>
                <w:szCs w:val="22"/>
              </w:rPr>
              <w:t xml:space="preserve"> Record identification through database searching </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047B1AE5" w14:textId="77777777" w:rsidR="00D45688" w:rsidRPr="00384C11" w:rsidRDefault="00D45688" w:rsidP="001359F7">
            <w:pPr>
              <w:rPr>
                <w:rFonts w:eastAsia="Times New Roman"/>
              </w:rPr>
            </w:pPr>
            <w:r w:rsidRPr="00384C11">
              <w:rPr>
                <w:rFonts w:eastAsia="Times New Roman"/>
                <w:sz w:val="22"/>
                <w:szCs w:val="22"/>
              </w:rPr>
              <w:t xml:space="preserve"> 60</w:t>
            </w:r>
          </w:p>
        </w:tc>
      </w:tr>
      <w:tr w:rsidR="00D45688" w:rsidRPr="00384C11" w14:paraId="7E86DDEE" w14:textId="77777777" w:rsidTr="001359F7">
        <w:trPr>
          <w:trHeight w:val="375"/>
        </w:trPr>
        <w:tc>
          <w:tcPr>
            <w:tcW w:w="66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102E2EF" w14:textId="77777777" w:rsidR="00D45688" w:rsidRPr="00384C11" w:rsidRDefault="00D45688" w:rsidP="001359F7">
            <w:pPr>
              <w:rPr>
                <w:rFonts w:eastAsia="Times New Roman"/>
              </w:rPr>
            </w:pPr>
            <w:r w:rsidRPr="00384C11">
              <w:rPr>
                <w:rFonts w:eastAsia="Times New Roman"/>
                <w:sz w:val="22"/>
                <w:szCs w:val="22"/>
              </w:rPr>
              <w:t>Additional records identified through reference list</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26C8C052" w14:textId="77777777" w:rsidR="00D45688" w:rsidRPr="00384C11" w:rsidRDefault="00D45688" w:rsidP="001359F7">
            <w:pPr>
              <w:rPr>
                <w:rFonts w:eastAsia="Times New Roman"/>
              </w:rPr>
            </w:pPr>
            <w:r w:rsidRPr="00384C11">
              <w:rPr>
                <w:rFonts w:eastAsia="Times New Roman"/>
                <w:sz w:val="22"/>
                <w:szCs w:val="22"/>
              </w:rPr>
              <w:t>20</w:t>
            </w:r>
          </w:p>
        </w:tc>
      </w:tr>
      <w:tr w:rsidR="00D45688" w:rsidRPr="00384C11" w14:paraId="5FB66613" w14:textId="77777777" w:rsidTr="001359F7">
        <w:trPr>
          <w:trHeight w:val="375"/>
        </w:trPr>
        <w:tc>
          <w:tcPr>
            <w:tcW w:w="66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6FCF2FE" w14:textId="77777777" w:rsidR="00D45688" w:rsidRPr="00384C11" w:rsidRDefault="00D45688" w:rsidP="001359F7">
            <w:pPr>
              <w:rPr>
                <w:rFonts w:eastAsia="Times New Roman"/>
                <w:b/>
                <w:bCs/>
              </w:rPr>
            </w:pPr>
            <w:r w:rsidRPr="00384C11">
              <w:rPr>
                <w:rFonts w:eastAsia="Times New Roman"/>
                <w:b/>
                <w:bCs/>
                <w:sz w:val="22"/>
                <w:szCs w:val="22"/>
              </w:rPr>
              <w:t>Total records identified</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0102B3BF" w14:textId="77777777" w:rsidR="00D45688" w:rsidRPr="00384C11" w:rsidRDefault="00D45688" w:rsidP="001359F7">
            <w:pPr>
              <w:rPr>
                <w:rFonts w:eastAsia="Times New Roman"/>
              </w:rPr>
            </w:pPr>
            <w:r w:rsidRPr="00384C11">
              <w:rPr>
                <w:rFonts w:eastAsia="Times New Roman"/>
                <w:sz w:val="22"/>
                <w:szCs w:val="22"/>
              </w:rPr>
              <w:t>80</w:t>
            </w:r>
          </w:p>
        </w:tc>
      </w:tr>
      <w:tr w:rsidR="00D45688" w:rsidRPr="00384C11" w14:paraId="33678242" w14:textId="77777777" w:rsidTr="001359F7">
        <w:trPr>
          <w:trHeight w:val="375"/>
        </w:trPr>
        <w:tc>
          <w:tcPr>
            <w:tcW w:w="66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76CFE0" w14:textId="77777777" w:rsidR="00D45688" w:rsidRPr="00384C11" w:rsidRDefault="00D45688" w:rsidP="001359F7">
            <w:pPr>
              <w:rPr>
                <w:rFonts w:eastAsia="Times New Roman"/>
              </w:rPr>
            </w:pPr>
            <w:r w:rsidRPr="00384C11">
              <w:rPr>
                <w:rFonts w:eastAsia="Times New Roman"/>
                <w:sz w:val="22"/>
                <w:szCs w:val="22"/>
              </w:rPr>
              <w:t>Duplicate record removed</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3011BC09" w14:textId="77777777" w:rsidR="00D45688" w:rsidRPr="00384C11" w:rsidRDefault="00D45688" w:rsidP="001359F7">
            <w:pPr>
              <w:rPr>
                <w:rFonts w:eastAsia="Times New Roman"/>
              </w:rPr>
            </w:pPr>
            <w:r w:rsidRPr="00384C11">
              <w:rPr>
                <w:rFonts w:eastAsia="Times New Roman"/>
                <w:sz w:val="22"/>
                <w:szCs w:val="22"/>
              </w:rPr>
              <w:t>16</w:t>
            </w:r>
          </w:p>
        </w:tc>
      </w:tr>
      <w:tr w:rsidR="00D45688" w:rsidRPr="00384C11" w14:paraId="5119BFAA" w14:textId="77777777" w:rsidTr="001359F7">
        <w:trPr>
          <w:trHeight w:val="375"/>
        </w:trPr>
        <w:tc>
          <w:tcPr>
            <w:tcW w:w="66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4FCE16A" w14:textId="77777777" w:rsidR="00D45688" w:rsidRPr="00384C11" w:rsidRDefault="00D45688" w:rsidP="001359F7">
            <w:pPr>
              <w:rPr>
                <w:rFonts w:eastAsia="Times New Roman"/>
              </w:rPr>
            </w:pPr>
            <w:r w:rsidRPr="00384C11">
              <w:rPr>
                <w:rFonts w:eastAsia="Times New Roman"/>
                <w:sz w:val="22"/>
                <w:szCs w:val="22"/>
              </w:rPr>
              <w:t>Records screened by abstract and title</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14606545" w14:textId="77777777" w:rsidR="00D45688" w:rsidRPr="00384C11" w:rsidRDefault="00D45688" w:rsidP="001359F7">
            <w:pPr>
              <w:rPr>
                <w:rFonts w:eastAsia="Times New Roman"/>
              </w:rPr>
            </w:pPr>
            <w:r w:rsidRPr="00384C11">
              <w:rPr>
                <w:rFonts w:eastAsia="Times New Roman"/>
                <w:sz w:val="22"/>
                <w:szCs w:val="22"/>
              </w:rPr>
              <w:t>18</w:t>
            </w:r>
          </w:p>
        </w:tc>
      </w:tr>
      <w:tr w:rsidR="00D45688" w:rsidRPr="00384C11" w14:paraId="5328B877" w14:textId="77777777" w:rsidTr="001359F7">
        <w:trPr>
          <w:trHeight w:val="375"/>
        </w:trPr>
        <w:tc>
          <w:tcPr>
            <w:tcW w:w="66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3DAAE0E" w14:textId="77777777" w:rsidR="00D45688" w:rsidRPr="00384C11" w:rsidRDefault="00D45688" w:rsidP="001359F7">
            <w:pPr>
              <w:rPr>
                <w:rFonts w:eastAsia="Times New Roman"/>
              </w:rPr>
            </w:pPr>
            <w:r w:rsidRPr="00384C11">
              <w:rPr>
                <w:rFonts w:eastAsia="Times New Roman"/>
                <w:sz w:val="22"/>
                <w:szCs w:val="22"/>
              </w:rPr>
              <w:t>Records excluded</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57542BFF" w14:textId="77777777" w:rsidR="00D45688" w:rsidRPr="00384C11" w:rsidRDefault="00D45688" w:rsidP="001359F7">
            <w:pPr>
              <w:rPr>
                <w:rFonts w:eastAsia="Times New Roman"/>
              </w:rPr>
            </w:pPr>
            <w:r w:rsidRPr="00384C11">
              <w:rPr>
                <w:rFonts w:eastAsia="Times New Roman"/>
                <w:sz w:val="22"/>
                <w:szCs w:val="22"/>
              </w:rPr>
              <w:t>16</w:t>
            </w:r>
          </w:p>
        </w:tc>
      </w:tr>
      <w:tr w:rsidR="00D45688" w:rsidRPr="00384C11" w14:paraId="24639151" w14:textId="77777777" w:rsidTr="001359F7">
        <w:trPr>
          <w:trHeight w:val="375"/>
        </w:trPr>
        <w:tc>
          <w:tcPr>
            <w:tcW w:w="66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C399D79" w14:textId="77777777" w:rsidR="00D45688" w:rsidRPr="00384C11" w:rsidRDefault="00D45688" w:rsidP="001359F7">
            <w:pPr>
              <w:rPr>
                <w:rFonts w:eastAsia="Times New Roman"/>
              </w:rPr>
            </w:pPr>
            <w:r w:rsidRPr="00384C11">
              <w:rPr>
                <w:rFonts w:eastAsia="Times New Roman"/>
                <w:sz w:val="22"/>
                <w:szCs w:val="22"/>
              </w:rPr>
              <w:t>Full text article collected and analysed for eligibility</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295B088B" w14:textId="77777777" w:rsidR="00D45688" w:rsidRPr="00384C11" w:rsidRDefault="00D45688" w:rsidP="001359F7">
            <w:pPr>
              <w:rPr>
                <w:rFonts w:eastAsia="Times New Roman"/>
              </w:rPr>
            </w:pPr>
            <w:r w:rsidRPr="00384C11">
              <w:rPr>
                <w:rFonts w:eastAsia="Times New Roman"/>
                <w:sz w:val="22"/>
                <w:szCs w:val="22"/>
              </w:rPr>
              <w:t>10</w:t>
            </w:r>
          </w:p>
        </w:tc>
      </w:tr>
      <w:tr w:rsidR="00D45688" w:rsidRPr="00384C11" w14:paraId="6D7B5DB1" w14:textId="77777777" w:rsidTr="001359F7">
        <w:trPr>
          <w:trHeight w:val="375"/>
        </w:trPr>
        <w:tc>
          <w:tcPr>
            <w:tcW w:w="66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ACA9B95" w14:textId="77777777" w:rsidR="00D45688" w:rsidRPr="00384C11" w:rsidRDefault="00D45688" w:rsidP="001359F7">
            <w:pPr>
              <w:rPr>
                <w:rFonts w:eastAsia="Times New Roman"/>
              </w:rPr>
            </w:pPr>
            <w:r w:rsidRPr="00384C11">
              <w:rPr>
                <w:rFonts w:eastAsia="Times New Roman"/>
                <w:sz w:val="22"/>
                <w:szCs w:val="22"/>
              </w:rPr>
              <w:t>Full text article excluded</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69BF5DB8" w14:textId="77777777" w:rsidR="00D45688" w:rsidRPr="00384C11" w:rsidRDefault="00D45688" w:rsidP="001359F7">
            <w:pPr>
              <w:rPr>
                <w:rFonts w:eastAsia="Times New Roman"/>
              </w:rPr>
            </w:pPr>
            <w:r w:rsidRPr="00384C11">
              <w:rPr>
                <w:rFonts w:eastAsia="Times New Roman"/>
                <w:sz w:val="22"/>
                <w:szCs w:val="22"/>
              </w:rPr>
              <w:t>5</w:t>
            </w:r>
          </w:p>
        </w:tc>
      </w:tr>
      <w:tr w:rsidR="00D45688" w:rsidRPr="00384C11" w14:paraId="0FF24C4C" w14:textId="77777777" w:rsidTr="001359F7">
        <w:trPr>
          <w:trHeight w:val="375"/>
        </w:trPr>
        <w:tc>
          <w:tcPr>
            <w:tcW w:w="664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0C64730" w14:textId="77777777" w:rsidR="00D45688" w:rsidRPr="00384C11" w:rsidRDefault="00D45688" w:rsidP="001359F7">
            <w:pPr>
              <w:rPr>
                <w:rFonts w:eastAsia="Times New Roman"/>
                <w:b/>
                <w:bCs/>
              </w:rPr>
            </w:pPr>
            <w:r w:rsidRPr="00384C11">
              <w:rPr>
                <w:rFonts w:eastAsia="Times New Roman"/>
                <w:b/>
                <w:bCs/>
                <w:sz w:val="22"/>
                <w:szCs w:val="22"/>
              </w:rPr>
              <w:t>Studies included in the synthesis</w:t>
            </w:r>
          </w:p>
        </w:tc>
        <w:tc>
          <w:tcPr>
            <w:tcW w:w="2235" w:type="dxa"/>
            <w:tcBorders>
              <w:top w:val="nil"/>
              <w:left w:val="nil"/>
              <w:bottom w:val="single" w:sz="5" w:space="0" w:color="000000"/>
              <w:right w:val="single" w:sz="5" w:space="0" w:color="000000"/>
            </w:tcBorders>
            <w:tcMar>
              <w:top w:w="0" w:type="dxa"/>
              <w:left w:w="100" w:type="dxa"/>
              <w:bottom w:w="0" w:type="dxa"/>
              <w:right w:w="100" w:type="dxa"/>
            </w:tcMar>
          </w:tcPr>
          <w:p w14:paraId="41A5C7E4" w14:textId="77777777" w:rsidR="00D45688" w:rsidRPr="00384C11" w:rsidRDefault="00D45688" w:rsidP="001359F7">
            <w:pPr>
              <w:rPr>
                <w:rFonts w:eastAsia="Times New Roman"/>
                <w:b/>
                <w:bCs/>
              </w:rPr>
            </w:pPr>
            <w:r w:rsidRPr="00384C11">
              <w:rPr>
                <w:rFonts w:eastAsia="Times New Roman"/>
                <w:b/>
                <w:bCs/>
                <w:sz w:val="22"/>
                <w:szCs w:val="22"/>
              </w:rPr>
              <w:t>15</w:t>
            </w:r>
          </w:p>
        </w:tc>
      </w:tr>
    </w:tbl>
    <w:p w14:paraId="5D65CA9C" w14:textId="77777777" w:rsidR="00D45688" w:rsidRPr="00384C11" w:rsidRDefault="00D45688" w:rsidP="00D45688">
      <w:pPr>
        <w:rPr>
          <w:rFonts w:eastAsia="Times New Roman"/>
          <w:sz w:val="22"/>
          <w:szCs w:val="22"/>
        </w:rPr>
      </w:pPr>
    </w:p>
    <w:p w14:paraId="251ABC0F" w14:textId="77777777" w:rsidR="00D45688" w:rsidRPr="00384C11" w:rsidRDefault="00D45688" w:rsidP="00D45688">
      <w:pPr>
        <w:jc w:val="center"/>
        <w:rPr>
          <w:rFonts w:eastAsia="Times New Roman"/>
          <w:b/>
          <w:bCs/>
          <w:sz w:val="22"/>
          <w:szCs w:val="22"/>
        </w:rPr>
      </w:pPr>
      <w:r w:rsidRPr="00384C11">
        <w:rPr>
          <w:rFonts w:eastAsia="Times New Roman"/>
          <w:b/>
          <w:bCs/>
          <w:sz w:val="22"/>
          <w:szCs w:val="22"/>
        </w:rPr>
        <w:t xml:space="preserve">Table 2: Screening of Articles </w:t>
      </w:r>
    </w:p>
    <w:p w14:paraId="0DAD48D2" w14:textId="77777777" w:rsidR="00D45688" w:rsidRPr="00384C11" w:rsidRDefault="00D45688" w:rsidP="00D45688">
      <w:pPr>
        <w:jc w:val="center"/>
        <w:rPr>
          <w:rFonts w:eastAsia="Times New Roman"/>
          <w:sz w:val="22"/>
          <w:szCs w:val="22"/>
        </w:rPr>
      </w:pPr>
      <w:r w:rsidRPr="00384C11">
        <w:rPr>
          <w:rFonts w:eastAsia="Times New Roman"/>
          <w:sz w:val="22"/>
          <w:szCs w:val="22"/>
        </w:rPr>
        <w:t>(Source: Self-created)</w:t>
      </w:r>
    </w:p>
    <w:p w14:paraId="4BCF4AB3" w14:textId="77777777" w:rsidR="00D45688" w:rsidRPr="00384C11" w:rsidRDefault="00D45688" w:rsidP="00D45688">
      <w:pPr>
        <w:jc w:val="center"/>
        <w:rPr>
          <w:rFonts w:eastAsia="Times New Roman"/>
          <w:sz w:val="22"/>
          <w:szCs w:val="22"/>
        </w:rPr>
      </w:pPr>
      <w:r w:rsidRPr="00384C11">
        <w:rPr>
          <w:noProof/>
          <w:sz w:val="22"/>
          <w:szCs w:val="22"/>
          <w:lang w:val="en-US" w:eastAsia="en-US"/>
        </w:rPr>
        <w:lastRenderedPageBreak/>
        <w:drawing>
          <wp:inline distT="114300" distB="114300" distL="114300" distR="114300" wp14:anchorId="4E305016" wp14:editId="2E7D3083">
            <wp:extent cx="5943600" cy="6972300"/>
            <wp:effectExtent l="76200" t="76200" r="133350" b="13335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6972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718785" w14:textId="77777777" w:rsidR="00D45688" w:rsidRPr="00384C11" w:rsidRDefault="00D45688" w:rsidP="00D45688">
      <w:pPr>
        <w:jc w:val="center"/>
        <w:rPr>
          <w:rFonts w:eastAsia="Times New Roman"/>
          <w:b/>
          <w:bCs/>
          <w:sz w:val="22"/>
          <w:szCs w:val="22"/>
        </w:rPr>
      </w:pPr>
      <w:r w:rsidRPr="00384C11">
        <w:rPr>
          <w:rFonts w:eastAsia="Times New Roman"/>
          <w:b/>
          <w:bCs/>
          <w:sz w:val="22"/>
          <w:szCs w:val="22"/>
        </w:rPr>
        <w:t>Figure 2: Screening of Articles (PRISMA Framework)</w:t>
      </w:r>
    </w:p>
    <w:p w14:paraId="2068F8FF" w14:textId="77777777" w:rsidR="00D45688" w:rsidRPr="00384C11" w:rsidRDefault="00D45688" w:rsidP="00D45688">
      <w:pPr>
        <w:jc w:val="center"/>
        <w:rPr>
          <w:rFonts w:eastAsia="Times New Roman"/>
          <w:sz w:val="22"/>
          <w:szCs w:val="22"/>
        </w:rPr>
      </w:pPr>
      <w:r w:rsidRPr="00384C11">
        <w:rPr>
          <w:rFonts w:eastAsia="Times New Roman"/>
          <w:sz w:val="22"/>
          <w:szCs w:val="22"/>
        </w:rPr>
        <w:t>(Source: Self-created)</w:t>
      </w:r>
    </w:p>
    <w:p w14:paraId="762515E4" w14:textId="77777777" w:rsidR="00D45688" w:rsidRPr="00384C11" w:rsidRDefault="00D45688" w:rsidP="00D45688">
      <w:pPr>
        <w:pStyle w:val="Heading2"/>
        <w:rPr>
          <w:rFonts w:eastAsia="Times New Roman" w:cs="Arial"/>
          <w:b w:val="0"/>
          <w:bCs/>
          <w:i w:val="0"/>
          <w:iCs/>
          <w:sz w:val="22"/>
          <w:szCs w:val="22"/>
        </w:rPr>
      </w:pPr>
      <w:bookmarkStart w:id="22" w:name="_kgq0fjsyv96u" w:colFirst="0" w:colLast="0"/>
      <w:bookmarkStart w:id="23" w:name="_Toc233819146"/>
      <w:bookmarkEnd w:id="22"/>
      <w:r w:rsidRPr="00384C11">
        <w:rPr>
          <w:rFonts w:eastAsia="Times New Roman" w:cs="Arial"/>
          <w:bCs/>
          <w:iCs/>
          <w:sz w:val="22"/>
          <w:szCs w:val="22"/>
        </w:rPr>
        <w:lastRenderedPageBreak/>
        <w:t>4.3 Materials/Data Collection Method(s)/procedure</w:t>
      </w:r>
      <w:bookmarkEnd w:id="23"/>
    </w:p>
    <w:p w14:paraId="07C5C212" w14:textId="77777777" w:rsidR="00D45688" w:rsidRPr="00384C11" w:rsidRDefault="00D45688" w:rsidP="00D45688">
      <w:pPr>
        <w:rPr>
          <w:rFonts w:eastAsia="Times New Roman"/>
          <w:sz w:val="22"/>
          <w:szCs w:val="22"/>
        </w:rPr>
      </w:pPr>
      <w:r w:rsidRPr="00384C11">
        <w:rPr>
          <w:rFonts w:eastAsia="Times New Roman"/>
          <w:sz w:val="22"/>
          <w:szCs w:val="22"/>
        </w:rPr>
        <w:t>The systematic review will be conducted by retrieving and identifying relevant peer-reviewed studies published between 2020 and 2026 from a recognised electronic database. The screening process will follow predefined eligibility criteria and PRISMA 2020 recommendations for ensuring that only relevant studies are included in the final synthesis (</w:t>
      </w:r>
      <w:r w:rsidRPr="00384C11">
        <w:rPr>
          <w:rFonts w:eastAsia="Times New Roman"/>
          <w:sz w:val="22"/>
          <w:szCs w:val="22"/>
          <w:highlight w:val="white"/>
        </w:rPr>
        <w:t>Trifu</w:t>
      </w:r>
      <w:r w:rsidR="006049A5" w:rsidRPr="00384C11">
        <w:rPr>
          <w:rFonts w:eastAsia="Times New Roman"/>
          <w:sz w:val="22"/>
          <w:szCs w:val="22"/>
        </w:rPr>
        <w:t xml:space="preserve"> </w:t>
      </w:r>
      <w:r w:rsidR="006049A5" w:rsidRPr="00384C11">
        <w:rPr>
          <w:rFonts w:eastAsia="Times New Roman"/>
          <w:i/>
          <w:iCs/>
          <w:sz w:val="22"/>
          <w:szCs w:val="22"/>
        </w:rPr>
        <w:t>et al.</w:t>
      </w:r>
      <w:r w:rsidRPr="00384C11">
        <w:rPr>
          <w:rFonts w:eastAsia="Times New Roman"/>
          <w:i/>
          <w:iCs/>
          <w:sz w:val="22"/>
          <w:szCs w:val="22"/>
        </w:rPr>
        <w:t xml:space="preserve"> </w:t>
      </w:r>
      <w:r w:rsidRPr="00384C11">
        <w:rPr>
          <w:rFonts w:eastAsia="Times New Roman"/>
          <w:sz w:val="22"/>
          <w:szCs w:val="22"/>
        </w:rPr>
        <w:t>2022). A structured search strategy will be developed to ensure that all relevant literature related to long-acting injectable antiretroviral therapy, viral suppression and treatment adherence among adults living with HIV will be identified (</w:t>
      </w:r>
      <w:r w:rsidRPr="00384C11">
        <w:rPr>
          <w:rFonts w:eastAsia="Times New Roman"/>
          <w:sz w:val="22"/>
          <w:szCs w:val="22"/>
          <w:highlight w:val="white"/>
        </w:rPr>
        <w:t>MacFarlane</w:t>
      </w:r>
      <w:r w:rsidR="006049A5" w:rsidRPr="00384C11">
        <w:rPr>
          <w:rFonts w:eastAsia="Times New Roman"/>
          <w:sz w:val="22"/>
          <w:szCs w:val="22"/>
        </w:rPr>
        <w:t xml:space="preserve"> </w:t>
      </w:r>
      <w:r w:rsidR="006049A5" w:rsidRPr="00384C11">
        <w:rPr>
          <w:rFonts w:eastAsia="Times New Roman"/>
          <w:i/>
          <w:iCs/>
          <w:sz w:val="22"/>
          <w:szCs w:val="22"/>
        </w:rPr>
        <w:t>et al.</w:t>
      </w:r>
      <w:r w:rsidRPr="00384C11">
        <w:rPr>
          <w:rFonts w:eastAsia="Times New Roman"/>
          <w:i/>
          <w:iCs/>
          <w:sz w:val="22"/>
          <w:szCs w:val="22"/>
        </w:rPr>
        <w:t xml:space="preserve"> </w:t>
      </w:r>
      <w:r w:rsidRPr="00384C11">
        <w:rPr>
          <w:rFonts w:eastAsia="Times New Roman"/>
          <w:sz w:val="22"/>
          <w:szCs w:val="22"/>
        </w:rPr>
        <w:t xml:space="preserve">2022). The predefined keywords and medicines subject headings (MeSH) where available, will be combined using Boolean operators (“AND” and “OR”) to improve both search specification and search sensitivity (Page </w:t>
      </w:r>
      <w:r w:rsidRPr="00384C11">
        <w:rPr>
          <w:rFonts w:eastAsia="Times New Roman"/>
          <w:i/>
          <w:iCs/>
          <w:sz w:val="22"/>
          <w:szCs w:val="22"/>
        </w:rPr>
        <w:t xml:space="preserve">et al., </w:t>
      </w:r>
      <w:r w:rsidRPr="00384C11">
        <w:rPr>
          <w:rFonts w:eastAsia="Times New Roman"/>
          <w:sz w:val="22"/>
          <w:szCs w:val="22"/>
        </w:rPr>
        <w:t xml:space="preserve">2021). The search process will be documented to ensure consistency, transparency and reproducibility (Haddaway </w:t>
      </w:r>
      <w:r w:rsidR="006049A5" w:rsidRPr="00384C11">
        <w:rPr>
          <w:rFonts w:eastAsia="Times New Roman"/>
          <w:i/>
          <w:iCs/>
          <w:sz w:val="22"/>
          <w:szCs w:val="22"/>
        </w:rPr>
        <w:t>et al.</w:t>
      </w:r>
      <w:r w:rsidRPr="00384C11">
        <w:rPr>
          <w:rFonts w:eastAsia="Times New Roman"/>
          <w:i/>
          <w:iCs/>
          <w:sz w:val="22"/>
          <w:szCs w:val="22"/>
        </w:rPr>
        <w:t xml:space="preserve"> </w:t>
      </w:r>
      <w:r w:rsidRPr="00384C11">
        <w:rPr>
          <w:rFonts w:eastAsia="Times New Roman"/>
          <w:sz w:val="22"/>
          <w:szCs w:val="22"/>
        </w:rPr>
        <w:t>2022). All retrieved records will be exported into a reference management software package where duplicate studies will be removed before abstract, title and full text screening is undertaken.</w:t>
      </w:r>
    </w:p>
    <w:tbl>
      <w:tblPr>
        <w:tblW w:w="8925" w:type="dxa"/>
        <w:tblBorders>
          <w:top w:val="nil"/>
          <w:left w:val="nil"/>
          <w:bottom w:val="nil"/>
          <w:right w:val="nil"/>
          <w:insideH w:val="nil"/>
          <w:insideV w:val="nil"/>
        </w:tblBorders>
        <w:tblLayout w:type="fixed"/>
        <w:tblLook w:val="0600" w:firstRow="0" w:lastRow="0" w:firstColumn="0" w:lastColumn="0" w:noHBand="1" w:noVBand="1"/>
      </w:tblPr>
      <w:tblGrid>
        <w:gridCol w:w="1785"/>
        <w:gridCol w:w="1785"/>
        <w:gridCol w:w="1785"/>
        <w:gridCol w:w="1785"/>
        <w:gridCol w:w="1785"/>
      </w:tblGrid>
      <w:tr w:rsidR="00D45688" w:rsidRPr="00384C11" w14:paraId="2317264D" w14:textId="77777777" w:rsidTr="001359F7">
        <w:trPr>
          <w:trHeight w:val="375"/>
        </w:trPr>
        <w:tc>
          <w:tcPr>
            <w:tcW w:w="17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8B2D1EE"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Keywords</w:t>
            </w:r>
          </w:p>
        </w:tc>
        <w:tc>
          <w:tcPr>
            <w:tcW w:w="17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F2C6371" w14:textId="77777777" w:rsidR="00D45688" w:rsidRPr="00384C11" w:rsidRDefault="00D45688" w:rsidP="001359F7">
            <w:pPr>
              <w:jc w:val="center"/>
              <w:rPr>
                <w:rFonts w:eastAsia="Times New Roman"/>
                <w:b/>
                <w:bCs/>
                <w:i/>
                <w:iCs/>
              </w:rPr>
            </w:pPr>
            <w:r w:rsidRPr="00384C11">
              <w:rPr>
                <w:rFonts w:eastAsia="Times New Roman"/>
                <w:b/>
                <w:bCs/>
                <w:i/>
                <w:iCs/>
                <w:sz w:val="22"/>
                <w:szCs w:val="22"/>
              </w:rPr>
              <w:t>Boolean operator (OR)</w:t>
            </w:r>
          </w:p>
        </w:tc>
        <w:tc>
          <w:tcPr>
            <w:tcW w:w="17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4EFA092" w14:textId="77777777" w:rsidR="00D45688" w:rsidRPr="00384C11" w:rsidRDefault="00D45688" w:rsidP="001359F7">
            <w:pPr>
              <w:jc w:val="center"/>
              <w:rPr>
                <w:rFonts w:eastAsia="Times New Roman"/>
                <w:b/>
                <w:bCs/>
                <w:i/>
                <w:iCs/>
              </w:rPr>
            </w:pPr>
            <w:r w:rsidRPr="00384C11">
              <w:rPr>
                <w:rFonts w:eastAsia="Times New Roman"/>
                <w:b/>
                <w:bCs/>
                <w:i/>
                <w:iCs/>
                <w:sz w:val="22"/>
                <w:szCs w:val="22"/>
              </w:rPr>
              <w:t>Boolean operator (AND)</w:t>
            </w:r>
          </w:p>
        </w:tc>
        <w:tc>
          <w:tcPr>
            <w:tcW w:w="17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7EFD58E"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Database</w:t>
            </w:r>
          </w:p>
        </w:tc>
        <w:tc>
          <w:tcPr>
            <w:tcW w:w="17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6E0A497"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Number of literature retrieved</w:t>
            </w:r>
          </w:p>
        </w:tc>
      </w:tr>
      <w:tr w:rsidR="00D45688" w:rsidRPr="00384C11" w14:paraId="52D30E18" w14:textId="77777777" w:rsidTr="001359F7">
        <w:trPr>
          <w:trHeight w:val="375"/>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A250BBF" w14:textId="77777777" w:rsidR="00D45688" w:rsidRPr="00384C11" w:rsidRDefault="00D45688" w:rsidP="001359F7">
            <w:pPr>
              <w:rPr>
                <w:rFonts w:eastAsia="Times New Roman"/>
              </w:rPr>
            </w:pPr>
            <w:r w:rsidRPr="00384C11">
              <w:rPr>
                <w:rFonts w:eastAsia="Times New Roman"/>
                <w:sz w:val="22"/>
                <w:szCs w:val="22"/>
              </w:rPr>
              <w:t xml:space="preserve"> Human immunodeficiency virus, HIV</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0A408BEF" w14:textId="77777777" w:rsidR="00D45688" w:rsidRPr="00384C11" w:rsidRDefault="00D45688" w:rsidP="001359F7">
            <w:pPr>
              <w:rPr>
                <w:rFonts w:eastAsia="Times New Roman"/>
              </w:rPr>
            </w:pPr>
            <w:r w:rsidRPr="00384C11">
              <w:rPr>
                <w:rFonts w:eastAsia="Times New Roman"/>
                <w:sz w:val="22"/>
                <w:szCs w:val="22"/>
              </w:rPr>
              <w:t xml:space="preserve"> Human immunodeficiency virus OR HIV</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694518BA" w14:textId="77777777" w:rsidR="00D45688" w:rsidRPr="00384C11" w:rsidRDefault="00D45688" w:rsidP="001359F7">
            <w:pPr>
              <w:rPr>
                <w:rFonts w:eastAsia="Times New Roman"/>
              </w:rPr>
            </w:pPr>
            <w:r w:rsidRPr="00384C11">
              <w:rPr>
                <w:rFonts w:eastAsia="Times New Roman"/>
                <w:sz w:val="22"/>
                <w:szCs w:val="22"/>
              </w:rPr>
              <w:t>AND long-acting injectable ART</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1AD28DA9" w14:textId="77777777" w:rsidR="00D45688" w:rsidRPr="00384C11" w:rsidRDefault="00D45688" w:rsidP="001359F7">
            <w:pPr>
              <w:rPr>
                <w:rFonts w:eastAsia="Times New Roman"/>
              </w:rPr>
            </w:pPr>
            <w:r w:rsidRPr="00384C11">
              <w:rPr>
                <w:rFonts w:eastAsia="Times New Roman"/>
                <w:sz w:val="22"/>
                <w:szCs w:val="22"/>
              </w:rPr>
              <w:t xml:space="preserve"> PubMed</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1A914A10" w14:textId="77777777" w:rsidR="00D45688" w:rsidRPr="00384C11" w:rsidRDefault="00D45688" w:rsidP="001359F7">
            <w:pPr>
              <w:rPr>
                <w:rFonts w:eastAsia="Times New Roman"/>
              </w:rPr>
            </w:pPr>
            <w:r w:rsidRPr="00384C11">
              <w:rPr>
                <w:rFonts w:eastAsia="Times New Roman"/>
                <w:sz w:val="22"/>
                <w:szCs w:val="22"/>
              </w:rPr>
              <w:t xml:space="preserve"> 145</w:t>
            </w:r>
          </w:p>
        </w:tc>
      </w:tr>
      <w:tr w:rsidR="00D45688" w:rsidRPr="00384C11" w14:paraId="6164193D" w14:textId="77777777" w:rsidTr="001359F7">
        <w:trPr>
          <w:trHeight w:val="375"/>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D09719" w14:textId="77777777" w:rsidR="00D45688" w:rsidRPr="00384C11" w:rsidRDefault="00D45688" w:rsidP="001359F7">
            <w:pPr>
              <w:rPr>
                <w:rFonts w:eastAsia="Times New Roman"/>
              </w:rPr>
            </w:pPr>
            <w:r w:rsidRPr="00384C11">
              <w:rPr>
                <w:rFonts w:eastAsia="Times New Roman"/>
                <w:sz w:val="22"/>
                <w:szCs w:val="22"/>
              </w:rPr>
              <w:t xml:space="preserve"> CAB-LA, long-acting injectable ART, Cabotegravir-Rilpivirine</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2E414E89" w14:textId="77777777" w:rsidR="00D45688" w:rsidRPr="00384C11" w:rsidRDefault="00D45688" w:rsidP="001359F7">
            <w:pPr>
              <w:rPr>
                <w:rFonts w:eastAsia="Times New Roman"/>
              </w:rPr>
            </w:pPr>
            <w:r w:rsidRPr="00384C11">
              <w:rPr>
                <w:rFonts w:eastAsia="Times New Roman"/>
                <w:sz w:val="22"/>
                <w:szCs w:val="22"/>
              </w:rPr>
              <w:t xml:space="preserve"> CAB-LA, long acting OR injectable ART OR Cabotegravir-Rilpivirine</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1A6E96F1" w14:textId="77777777" w:rsidR="00D45688" w:rsidRPr="00384C11" w:rsidRDefault="00D45688" w:rsidP="001359F7">
            <w:pPr>
              <w:rPr>
                <w:rFonts w:eastAsia="Times New Roman"/>
              </w:rPr>
            </w:pPr>
            <w:r w:rsidRPr="00384C11">
              <w:rPr>
                <w:rFonts w:eastAsia="Times New Roman"/>
                <w:sz w:val="22"/>
                <w:szCs w:val="22"/>
              </w:rPr>
              <w:t xml:space="preserve"> AND treatment adherence</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1FA165BB" w14:textId="77777777" w:rsidR="00D45688" w:rsidRPr="00384C11" w:rsidRDefault="00D45688" w:rsidP="001359F7">
            <w:pPr>
              <w:rPr>
                <w:rFonts w:eastAsia="Times New Roman"/>
              </w:rPr>
            </w:pPr>
            <w:r w:rsidRPr="00384C11">
              <w:rPr>
                <w:rFonts w:eastAsia="Times New Roman"/>
                <w:sz w:val="22"/>
                <w:szCs w:val="22"/>
              </w:rPr>
              <w:t xml:space="preserve"> Scopus</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0DC88A08" w14:textId="77777777" w:rsidR="00D45688" w:rsidRPr="00384C11" w:rsidRDefault="00D45688" w:rsidP="001359F7">
            <w:pPr>
              <w:rPr>
                <w:rFonts w:eastAsia="Times New Roman"/>
              </w:rPr>
            </w:pPr>
            <w:r w:rsidRPr="00384C11">
              <w:rPr>
                <w:rFonts w:eastAsia="Times New Roman"/>
                <w:sz w:val="22"/>
                <w:szCs w:val="22"/>
              </w:rPr>
              <w:t xml:space="preserve"> 96</w:t>
            </w:r>
          </w:p>
        </w:tc>
      </w:tr>
      <w:tr w:rsidR="00D45688" w:rsidRPr="00384C11" w14:paraId="158E5C92" w14:textId="77777777" w:rsidTr="001359F7">
        <w:trPr>
          <w:trHeight w:val="375"/>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8292C2D" w14:textId="77777777" w:rsidR="00D45688" w:rsidRPr="00384C11" w:rsidRDefault="00D45688" w:rsidP="001359F7">
            <w:pPr>
              <w:rPr>
                <w:rFonts w:eastAsia="Times New Roman"/>
              </w:rPr>
            </w:pPr>
            <w:r w:rsidRPr="00384C11">
              <w:rPr>
                <w:rFonts w:eastAsia="Times New Roman"/>
                <w:sz w:val="22"/>
                <w:szCs w:val="22"/>
              </w:rPr>
              <w:t xml:space="preserve"> Medication adherence, treatment adherence</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3E908D38" w14:textId="77777777" w:rsidR="00D45688" w:rsidRPr="00384C11" w:rsidRDefault="00D45688" w:rsidP="001359F7">
            <w:pPr>
              <w:rPr>
                <w:rFonts w:eastAsia="Times New Roman"/>
              </w:rPr>
            </w:pPr>
            <w:r w:rsidRPr="00384C11">
              <w:rPr>
                <w:rFonts w:eastAsia="Times New Roman"/>
                <w:sz w:val="22"/>
                <w:szCs w:val="22"/>
              </w:rPr>
              <w:t xml:space="preserve"> Medication adherence OR treatment adherence</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4A867323" w14:textId="77777777" w:rsidR="00D45688" w:rsidRPr="00384C11" w:rsidRDefault="00D45688" w:rsidP="001359F7">
            <w:pPr>
              <w:rPr>
                <w:rFonts w:eastAsia="Times New Roman"/>
              </w:rPr>
            </w:pPr>
            <w:r w:rsidRPr="00384C11">
              <w:rPr>
                <w:rFonts w:eastAsia="Times New Roman"/>
                <w:sz w:val="22"/>
                <w:szCs w:val="22"/>
              </w:rPr>
              <w:t xml:space="preserve"> AND viral separation</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22FBDEBB" w14:textId="77777777" w:rsidR="00D45688" w:rsidRPr="00384C11" w:rsidRDefault="00D45688" w:rsidP="001359F7">
            <w:pPr>
              <w:rPr>
                <w:rFonts w:eastAsia="Times New Roman"/>
              </w:rPr>
            </w:pPr>
            <w:r w:rsidRPr="00384C11">
              <w:rPr>
                <w:rFonts w:eastAsia="Times New Roman"/>
                <w:sz w:val="22"/>
                <w:szCs w:val="22"/>
              </w:rPr>
              <w:t xml:space="preserve"> SpringerLink</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339C7DAE" w14:textId="77777777" w:rsidR="00D45688" w:rsidRPr="00384C11" w:rsidRDefault="00D45688" w:rsidP="001359F7">
            <w:pPr>
              <w:rPr>
                <w:rFonts w:eastAsia="Times New Roman"/>
              </w:rPr>
            </w:pPr>
            <w:r w:rsidRPr="00384C11">
              <w:rPr>
                <w:rFonts w:eastAsia="Times New Roman"/>
                <w:sz w:val="22"/>
                <w:szCs w:val="22"/>
              </w:rPr>
              <w:t xml:space="preserve"> 74</w:t>
            </w:r>
          </w:p>
        </w:tc>
      </w:tr>
      <w:tr w:rsidR="00D45688" w:rsidRPr="00384C11" w14:paraId="51724CF4" w14:textId="77777777" w:rsidTr="001359F7">
        <w:trPr>
          <w:trHeight w:val="375"/>
        </w:trPr>
        <w:tc>
          <w:tcPr>
            <w:tcW w:w="17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1821725" w14:textId="77777777" w:rsidR="00D45688" w:rsidRPr="00384C11" w:rsidRDefault="00D45688" w:rsidP="001359F7">
            <w:pPr>
              <w:rPr>
                <w:rFonts w:eastAsia="Times New Roman"/>
              </w:rPr>
            </w:pPr>
            <w:r w:rsidRPr="00384C11">
              <w:rPr>
                <w:rFonts w:eastAsia="Times New Roman"/>
                <w:sz w:val="22"/>
                <w:szCs w:val="22"/>
              </w:rPr>
              <w:t xml:space="preserve"> HIV viral load, viral separation</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46BEB292" w14:textId="77777777" w:rsidR="00D45688" w:rsidRPr="00384C11" w:rsidRDefault="00D45688" w:rsidP="001359F7">
            <w:pPr>
              <w:rPr>
                <w:rFonts w:eastAsia="Times New Roman"/>
              </w:rPr>
            </w:pPr>
            <w:r w:rsidRPr="00384C11">
              <w:rPr>
                <w:rFonts w:eastAsia="Times New Roman"/>
                <w:sz w:val="22"/>
                <w:szCs w:val="22"/>
              </w:rPr>
              <w:t xml:space="preserve"> HIV viral load OR viral separation</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1CD5537F" w14:textId="77777777" w:rsidR="00D45688" w:rsidRPr="00384C11" w:rsidRDefault="00D45688" w:rsidP="001359F7">
            <w:pPr>
              <w:rPr>
                <w:rFonts w:eastAsia="Times New Roman"/>
              </w:rPr>
            </w:pPr>
            <w:r w:rsidRPr="00384C11">
              <w:rPr>
                <w:rFonts w:eastAsia="Times New Roman"/>
                <w:sz w:val="22"/>
                <w:szCs w:val="22"/>
              </w:rPr>
              <w:t xml:space="preserve"> AND adult with HIV</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3EF0FB6A" w14:textId="77777777" w:rsidR="00D45688" w:rsidRPr="00384C11" w:rsidRDefault="00D45688" w:rsidP="001359F7">
            <w:pPr>
              <w:rPr>
                <w:rFonts w:eastAsia="Times New Roman"/>
              </w:rPr>
            </w:pPr>
            <w:r w:rsidRPr="00384C11">
              <w:rPr>
                <w:rFonts w:eastAsia="Times New Roman"/>
                <w:sz w:val="22"/>
                <w:szCs w:val="22"/>
              </w:rPr>
              <w:t xml:space="preserve"> Research gate</w:t>
            </w:r>
          </w:p>
        </w:tc>
        <w:tc>
          <w:tcPr>
            <w:tcW w:w="1785" w:type="dxa"/>
            <w:tcBorders>
              <w:top w:val="nil"/>
              <w:left w:val="nil"/>
              <w:bottom w:val="single" w:sz="5" w:space="0" w:color="000000"/>
              <w:right w:val="single" w:sz="5" w:space="0" w:color="000000"/>
            </w:tcBorders>
            <w:tcMar>
              <w:top w:w="0" w:type="dxa"/>
              <w:left w:w="100" w:type="dxa"/>
              <w:bottom w:w="0" w:type="dxa"/>
              <w:right w:w="100" w:type="dxa"/>
            </w:tcMar>
          </w:tcPr>
          <w:p w14:paraId="3DE9E7E7" w14:textId="77777777" w:rsidR="00D45688" w:rsidRPr="00384C11" w:rsidRDefault="00D45688" w:rsidP="001359F7">
            <w:pPr>
              <w:rPr>
                <w:rFonts w:eastAsia="Times New Roman"/>
              </w:rPr>
            </w:pPr>
            <w:r w:rsidRPr="00384C11">
              <w:rPr>
                <w:rFonts w:eastAsia="Times New Roman"/>
                <w:sz w:val="22"/>
                <w:szCs w:val="22"/>
              </w:rPr>
              <w:t xml:space="preserve"> 61</w:t>
            </w:r>
          </w:p>
        </w:tc>
      </w:tr>
    </w:tbl>
    <w:p w14:paraId="28FF03C9" w14:textId="77777777" w:rsidR="00D45688" w:rsidRPr="00384C11" w:rsidRDefault="00D45688" w:rsidP="00D45688">
      <w:pPr>
        <w:rPr>
          <w:rFonts w:eastAsia="Times New Roman"/>
          <w:sz w:val="22"/>
          <w:szCs w:val="22"/>
        </w:rPr>
      </w:pPr>
    </w:p>
    <w:p w14:paraId="5A40F303" w14:textId="77777777" w:rsidR="00D45688" w:rsidRPr="00384C11" w:rsidRDefault="00D45688" w:rsidP="00D45688">
      <w:pPr>
        <w:jc w:val="center"/>
        <w:rPr>
          <w:rFonts w:eastAsia="Times New Roman"/>
          <w:b/>
          <w:bCs/>
          <w:sz w:val="22"/>
          <w:szCs w:val="22"/>
        </w:rPr>
      </w:pPr>
      <w:r w:rsidRPr="00384C11">
        <w:rPr>
          <w:rFonts w:eastAsia="Times New Roman"/>
          <w:b/>
          <w:bCs/>
          <w:sz w:val="22"/>
          <w:szCs w:val="22"/>
        </w:rPr>
        <w:t>Table 3: Search strategy</w:t>
      </w:r>
    </w:p>
    <w:p w14:paraId="08B78E63" w14:textId="77777777" w:rsidR="00D45688" w:rsidRPr="00384C11" w:rsidRDefault="00D45688" w:rsidP="00D45688">
      <w:pPr>
        <w:jc w:val="center"/>
        <w:rPr>
          <w:rFonts w:eastAsia="Times New Roman"/>
          <w:sz w:val="22"/>
          <w:szCs w:val="22"/>
        </w:rPr>
      </w:pPr>
      <w:r w:rsidRPr="00384C11">
        <w:rPr>
          <w:rFonts w:eastAsia="Times New Roman"/>
          <w:sz w:val="22"/>
          <w:szCs w:val="22"/>
        </w:rPr>
        <w:lastRenderedPageBreak/>
        <w:t>(Source: Self-created)</w:t>
      </w:r>
    </w:p>
    <w:p w14:paraId="04DE2CB5" w14:textId="77777777" w:rsidR="00D45688" w:rsidRPr="00384C11" w:rsidRDefault="00D45688" w:rsidP="00D45688">
      <w:pPr>
        <w:rPr>
          <w:rFonts w:eastAsia="Times New Roman"/>
          <w:sz w:val="22"/>
          <w:szCs w:val="22"/>
        </w:rPr>
      </w:pPr>
      <w:r w:rsidRPr="00384C11">
        <w:rPr>
          <w:rFonts w:eastAsia="Times New Roman"/>
          <w:sz w:val="22"/>
          <w:szCs w:val="22"/>
        </w:rPr>
        <w:t xml:space="preserve">The electronic search strategy will combine predefined terms using Boolean “AND” and “OR” for improving search specificity and sensitivity. Synonymous terms such as </w:t>
      </w:r>
      <w:r w:rsidRPr="00384C11">
        <w:rPr>
          <w:rFonts w:eastAsia="Times New Roman"/>
          <w:i/>
          <w:iCs/>
          <w:sz w:val="22"/>
          <w:szCs w:val="22"/>
        </w:rPr>
        <w:t xml:space="preserve">human immunodeficiency virus, HIV, CAB-LA, long-acting injectable ART, Cabotegravir-Rilpivirine, Medication adherence, treatment adherence, HIV viral load and viral suppression </w:t>
      </w:r>
      <w:r w:rsidRPr="00384C11">
        <w:rPr>
          <w:rFonts w:eastAsia="Times New Roman"/>
          <w:sz w:val="22"/>
          <w:szCs w:val="22"/>
        </w:rPr>
        <w:t xml:space="preserve">will be searched across multiple databases (Bramer </w:t>
      </w:r>
      <w:r w:rsidR="006049A5" w:rsidRPr="00384C11">
        <w:rPr>
          <w:rFonts w:eastAsia="Times New Roman"/>
          <w:i/>
          <w:iCs/>
          <w:sz w:val="22"/>
          <w:szCs w:val="22"/>
        </w:rPr>
        <w:t>et al.</w:t>
      </w:r>
      <w:r w:rsidRPr="00384C11">
        <w:rPr>
          <w:rFonts w:eastAsia="Times New Roman"/>
          <w:i/>
          <w:iCs/>
          <w:sz w:val="22"/>
          <w:szCs w:val="22"/>
        </w:rPr>
        <w:t xml:space="preserve"> </w:t>
      </w:r>
      <w:r w:rsidRPr="00384C11">
        <w:rPr>
          <w:rFonts w:eastAsia="Times New Roman"/>
          <w:sz w:val="22"/>
          <w:szCs w:val="22"/>
        </w:rPr>
        <w:t xml:space="preserve">2021). The search process will be repeated across selected databases using identical eligibility criteria for minimising publication bias and maximising consistency (Higgins </w:t>
      </w:r>
      <w:r w:rsidRPr="00384C11">
        <w:rPr>
          <w:rFonts w:eastAsia="Times New Roman"/>
          <w:i/>
          <w:iCs/>
          <w:sz w:val="22"/>
          <w:szCs w:val="22"/>
        </w:rPr>
        <w:t xml:space="preserve">et al., </w:t>
      </w:r>
      <w:r w:rsidRPr="00384C11">
        <w:rPr>
          <w:rFonts w:eastAsia="Times New Roman"/>
          <w:sz w:val="22"/>
          <w:szCs w:val="22"/>
        </w:rPr>
        <w:t>2022). Medical subject headings (MeSH), wherever appropriate, will be incorporated for enhancing retrieval of relevant literature.</w:t>
      </w:r>
    </w:p>
    <w:p w14:paraId="5A65CCD5" w14:textId="77777777" w:rsidR="00D45688" w:rsidRPr="00384C11" w:rsidRDefault="00D45688" w:rsidP="00D45688">
      <w:pPr>
        <w:pStyle w:val="Heading2"/>
        <w:rPr>
          <w:rFonts w:eastAsia="Times New Roman" w:cs="Arial"/>
          <w:b w:val="0"/>
          <w:bCs/>
          <w:i w:val="0"/>
          <w:iCs/>
          <w:sz w:val="22"/>
          <w:szCs w:val="22"/>
        </w:rPr>
      </w:pPr>
      <w:bookmarkStart w:id="24" w:name="_t45u4pvatvlm" w:colFirst="0" w:colLast="0"/>
      <w:bookmarkStart w:id="25" w:name="_Toc233819147"/>
      <w:bookmarkEnd w:id="24"/>
      <w:r w:rsidRPr="00384C11">
        <w:rPr>
          <w:rFonts w:eastAsia="Times New Roman" w:cs="Arial"/>
          <w:bCs/>
          <w:iCs/>
          <w:sz w:val="22"/>
          <w:szCs w:val="22"/>
        </w:rPr>
        <w:t>4.4 Proposed data analysis technique</w:t>
      </w:r>
      <w:bookmarkEnd w:id="25"/>
    </w:p>
    <w:p w14:paraId="0E6FE03F" w14:textId="77777777" w:rsidR="00D45688" w:rsidRPr="00384C11" w:rsidRDefault="00D45688" w:rsidP="00D45688">
      <w:pPr>
        <w:rPr>
          <w:rFonts w:eastAsia="Times New Roman"/>
          <w:sz w:val="22"/>
          <w:szCs w:val="22"/>
        </w:rPr>
      </w:pPr>
      <w:r w:rsidRPr="00384C11">
        <w:rPr>
          <w:rFonts w:eastAsia="Times New Roman"/>
          <w:sz w:val="22"/>
          <w:szCs w:val="22"/>
        </w:rPr>
        <w:t xml:space="preserve">The data extracted from selected studies will be analysed using thematic synthesis based on an approach developed by Braun and Clarke. The analysis will facilitate comparison, systematic identification and interpretation of recurring patterns, themes and concepts across the included evidence (Byrne, 2022). Thus, it will provide a comprehensive understanding of the effectiveness of long-acting injectable antiretroviral therapy in improving treatment adherence and viral suppression among adults living with HIV. </w:t>
      </w:r>
    </w:p>
    <w:tbl>
      <w:tblPr>
        <w:tblW w:w="8910" w:type="dxa"/>
        <w:tblBorders>
          <w:top w:val="nil"/>
          <w:left w:val="nil"/>
          <w:bottom w:val="nil"/>
          <w:right w:val="nil"/>
          <w:insideH w:val="nil"/>
          <w:insideV w:val="nil"/>
        </w:tblBorders>
        <w:tblLayout w:type="fixed"/>
        <w:tblLook w:val="0600" w:firstRow="0" w:lastRow="0" w:firstColumn="0" w:lastColumn="0" w:noHBand="1" w:noVBand="1"/>
      </w:tblPr>
      <w:tblGrid>
        <w:gridCol w:w="1485"/>
        <w:gridCol w:w="1485"/>
        <w:gridCol w:w="1485"/>
        <w:gridCol w:w="1485"/>
        <w:gridCol w:w="1485"/>
        <w:gridCol w:w="1485"/>
      </w:tblGrid>
      <w:tr w:rsidR="00D45688" w:rsidRPr="00384C11" w14:paraId="53D22700" w14:textId="77777777" w:rsidTr="001359F7">
        <w:trPr>
          <w:trHeight w:val="375"/>
        </w:trPr>
        <w:tc>
          <w:tcPr>
            <w:tcW w:w="14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4FA94B2"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Database</w:t>
            </w:r>
          </w:p>
        </w:tc>
        <w:tc>
          <w:tcPr>
            <w:tcW w:w="14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C275943"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Search date</w:t>
            </w:r>
          </w:p>
        </w:tc>
        <w:tc>
          <w:tcPr>
            <w:tcW w:w="14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C984F0F"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Inclusion year</w:t>
            </w:r>
          </w:p>
        </w:tc>
        <w:tc>
          <w:tcPr>
            <w:tcW w:w="14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A1DC59F"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Search result</w:t>
            </w:r>
          </w:p>
        </w:tc>
        <w:tc>
          <w:tcPr>
            <w:tcW w:w="14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3333012"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Excluded</w:t>
            </w:r>
          </w:p>
        </w:tc>
        <w:tc>
          <w:tcPr>
            <w:tcW w:w="14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DC7C4B4" w14:textId="77777777" w:rsidR="00D45688" w:rsidRPr="00384C11" w:rsidRDefault="00D45688" w:rsidP="001359F7">
            <w:pPr>
              <w:jc w:val="center"/>
              <w:rPr>
                <w:rFonts w:eastAsia="Times New Roman"/>
                <w:b/>
                <w:bCs/>
                <w:i/>
                <w:iCs/>
              </w:rPr>
            </w:pPr>
            <w:r w:rsidRPr="00384C11">
              <w:rPr>
                <w:rFonts w:eastAsia="Times New Roman"/>
                <w:b/>
                <w:bCs/>
                <w:i/>
                <w:iCs/>
                <w:sz w:val="22"/>
                <w:szCs w:val="22"/>
              </w:rPr>
              <w:t xml:space="preserve"> Included</w:t>
            </w:r>
          </w:p>
        </w:tc>
      </w:tr>
      <w:tr w:rsidR="00D45688" w:rsidRPr="00384C11" w14:paraId="634BA4FD" w14:textId="77777777" w:rsidTr="001359F7">
        <w:trPr>
          <w:trHeight w:val="375"/>
        </w:trPr>
        <w:tc>
          <w:tcPr>
            <w:tcW w:w="14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2F1446" w14:textId="77777777" w:rsidR="00D45688" w:rsidRPr="00384C11" w:rsidRDefault="00D45688" w:rsidP="001359F7">
            <w:pPr>
              <w:rPr>
                <w:rFonts w:eastAsia="Times New Roman"/>
              </w:rPr>
            </w:pPr>
            <w:r w:rsidRPr="00384C11">
              <w:rPr>
                <w:rFonts w:eastAsia="Times New Roman"/>
                <w:sz w:val="22"/>
                <w:szCs w:val="22"/>
              </w:rPr>
              <w:t xml:space="preserve"> PubMed </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6929A322" w14:textId="77777777" w:rsidR="00D45688" w:rsidRPr="00384C11" w:rsidRDefault="00D45688" w:rsidP="001359F7">
            <w:pPr>
              <w:rPr>
                <w:rFonts w:eastAsia="Times New Roman"/>
              </w:rPr>
            </w:pPr>
            <w:r w:rsidRPr="00384C11">
              <w:rPr>
                <w:rFonts w:eastAsia="Times New Roman"/>
                <w:sz w:val="22"/>
                <w:szCs w:val="22"/>
              </w:rPr>
              <w:t>August 2026</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7D644A28" w14:textId="77777777" w:rsidR="00D45688" w:rsidRPr="00384C11" w:rsidRDefault="00D45688" w:rsidP="001359F7">
            <w:pPr>
              <w:rPr>
                <w:rFonts w:eastAsia="Times New Roman"/>
              </w:rPr>
            </w:pPr>
            <w:r w:rsidRPr="00384C11">
              <w:rPr>
                <w:rFonts w:eastAsia="Times New Roman"/>
                <w:sz w:val="22"/>
                <w:szCs w:val="22"/>
              </w:rPr>
              <w:t xml:space="preserve"> 2020–2026 </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0B7DD593" w14:textId="77777777" w:rsidR="00D45688" w:rsidRPr="00384C11" w:rsidRDefault="00D45688" w:rsidP="001359F7">
            <w:pPr>
              <w:rPr>
                <w:rFonts w:eastAsia="Times New Roman"/>
              </w:rPr>
            </w:pPr>
            <w:r w:rsidRPr="00384C11">
              <w:rPr>
                <w:rFonts w:eastAsia="Times New Roman"/>
                <w:sz w:val="22"/>
                <w:szCs w:val="22"/>
              </w:rPr>
              <w:t xml:space="preserve"> 145</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75771163" w14:textId="77777777" w:rsidR="00D45688" w:rsidRPr="00384C11" w:rsidRDefault="00D45688" w:rsidP="001359F7">
            <w:pPr>
              <w:rPr>
                <w:rFonts w:eastAsia="Times New Roman"/>
              </w:rPr>
            </w:pPr>
            <w:r w:rsidRPr="00384C11">
              <w:rPr>
                <w:rFonts w:eastAsia="Times New Roman"/>
                <w:sz w:val="22"/>
                <w:szCs w:val="22"/>
              </w:rPr>
              <w:t xml:space="preserve"> 140</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73E2EA83" w14:textId="77777777" w:rsidR="00D45688" w:rsidRPr="00384C11" w:rsidRDefault="00D45688" w:rsidP="001359F7">
            <w:pPr>
              <w:rPr>
                <w:rFonts w:eastAsia="Times New Roman"/>
              </w:rPr>
            </w:pPr>
            <w:r w:rsidRPr="00384C11">
              <w:rPr>
                <w:rFonts w:eastAsia="Times New Roman"/>
                <w:sz w:val="22"/>
                <w:szCs w:val="22"/>
              </w:rPr>
              <w:t xml:space="preserve"> 5</w:t>
            </w:r>
          </w:p>
        </w:tc>
      </w:tr>
      <w:tr w:rsidR="00D45688" w:rsidRPr="00384C11" w14:paraId="6B42B0DA" w14:textId="77777777" w:rsidTr="001359F7">
        <w:trPr>
          <w:trHeight w:val="375"/>
        </w:trPr>
        <w:tc>
          <w:tcPr>
            <w:tcW w:w="14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805726C" w14:textId="77777777" w:rsidR="00D45688" w:rsidRPr="00384C11" w:rsidRDefault="00D45688" w:rsidP="001359F7">
            <w:pPr>
              <w:rPr>
                <w:rFonts w:eastAsia="Times New Roman"/>
              </w:rPr>
            </w:pPr>
            <w:r w:rsidRPr="00384C11">
              <w:rPr>
                <w:rFonts w:eastAsia="Times New Roman"/>
                <w:sz w:val="22"/>
                <w:szCs w:val="22"/>
              </w:rPr>
              <w:t xml:space="preserve"> Scopus </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34038462" w14:textId="77777777" w:rsidR="00D45688" w:rsidRPr="00384C11" w:rsidRDefault="00D45688" w:rsidP="001359F7">
            <w:pPr>
              <w:rPr>
                <w:rFonts w:eastAsia="Times New Roman"/>
              </w:rPr>
            </w:pPr>
            <w:r w:rsidRPr="00384C11">
              <w:rPr>
                <w:rFonts w:eastAsia="Times New Roman"/>
                <w:sz w:val="22"/>
                <w:szCs w:val="22"/>
              </w:rPr>
              <w:t>August 2026</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05FA73B4" w14:textId="77777777" w:rsidR="00D45688" w:rsidRPr="00384C11" w:rsidRDefault="00D45688" w:rsidP="001359F7">
            <w:pPr>
              <w:rPr>
                <w:rFonts w:eastAsia="Times New Roman"/>
              </w:rPr>
            </w:pPr>
            <w:r w:rsidRPr="00384C11">
              <w:rPr>
                <w:rFonts w:eastAsia="Times New Roman"/>
                <w:sz w:val="22"/>
                <w:szCs w:val="22"/>
              </w:rPr>
              <w:t xml:space="preserve"> 2020–2026</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74357A88" w14:textId="77777777" w:rsidR="00D45688" w:rsidRPr="00384C11" w:rsidRDefault="00D45688" w:rsidP="001359F7">
            <w:pPr>
              <w:rPr>
                <w:rFonts w:eastAsia="Times New Roman"/>
              </w:rPr>
            </w:pPr>
            <w:r w:rsidRPr="00384C11">
              <w:rPr>
                <w:rFonts w:eastAsia="Times New Roman"/>
                <w:sz w:val="22"/>
                <w:szCs w:val="22"/>
              </w:rPr>
              <w:t xml:space="preserve"> 96</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42AAB1CF" w14:textId="77777777" w:rsidR="00D45688" w:rsidRPr="00384C11" w:rsidRDefault="00D45688" w:rsidP="001359F7">
            <w:pPr>
              <w:rPr>
                <w:rFonts w:eastAsia="Times New Roman"/>
              </w:rPr>
            </w:pPr>
            <w:r w:rsidRPr="00384C11">
              <w:rPr>
                <w:rFonts w:eastAsia="Times New Roman"/>
                <w:sz w:val="22"/>
                <w:szCs w:val="22"/>
              </w:rPr>
              <w:t xml:space="preserve"> 92</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29743C86" w14:textId="77777777" w:rsidR="00D45688" w:rsidRPr="00384C11" w:rsidRDefault="00D45688" w:rsidP="001359F7">
            <w:pPr>
              <w:rPr>
                <w:rFonts w:eastAsia="Times New Roman"/>
              </w:rPr>
            </w:pPr>
            <w:r w:rsidRPr="00384C11">
              <w:rPr>
                <w:rFonts w:eastAsia="Times New Roman"/>
                <w:sz w:val="22"/>
                <w:szCs w:val="22"/>
              </w:rPr>
              <w:t xml:space="preserve"> 4</w:t>
            </w:r>
          </w:p>
        </w:tc>
      </w:tr>
      <w:tr w:rsidR="00D45688" w:rsidRPr="00384C11" w14:paraId="080A78F3" w14:textId="77777777" w:rsidTr="001359F7">
        <w:trPr>
          <w:trHeight w:val="375"/>
        </w:trPr>
        <w:tc>
          <w:tcPr>
            <w:tcW w:w="14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88782AB" w14:textId="77777777" w:rsidR="00D45688" w:rsidRPr="00384C11" w:rsidRDefault="00D45688" w:rsidP="001359F7">
            <w:pPr>
              <w:rPr>
                <w:rFonts w:eastAsia="Times New Roman"/>
              </w:rPr>
            </w:pPr>
            <w:r w:rsidRPr="00384C11">
              <w:rPr>
                <w:rFonts w:eastAsia="Times New Roman"/>
                <w:sz w:val="22"/>
                <w:szCs w:val="22"/>
              </w:rPr>
              <w:t xml:space="preserve">SpringerLink </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01ACD47C" w14:textId="77777777" w:rsidR="00D45688" w:rsidRPr="00384C11" w:rsidRDefault="00D45688" w:rsidP="001359F7">
            <w:pPr>
              <w:rPr>
                <w:rFonts w:eastAsia="Times New Roman"/>
              </w:rPr>
            </w:pPr>
            <w:r w:rsidRPr="00384C11">
              <w:rPr>
                <w:rFonts w:eastAsia="Times New Roman"/>
                <w:sz w:val="22"/>
                <w:szCs w:val="22"/>
              </w:rPr>
              <w:t>August 2026</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5E603DFC" w14:textId="77777777" w:rsidR="00D45688" w:rsidRPr="00384C11" w:rsidRDefault="00D45688" w:rsidP="001359F7">
            <w:pPr>
              <w:rPr>
                <w:rFonts w:eastAsia="Times New Roman"/>
              </w:rPr>
            </w:pPr>
            <w:r w:rsidRPr="00384C11">
              <w:rPr>
                <w:rFonts w:eastAsia="Times New Roman"/>
                <w:sz w:val="22"/>
                <w:szCs w:val="22"/>
              </w:rPr>
              <w:t xml:space="preserve"> 2020–2026</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2D36DB72" w14:textId="77777777" w:rsidR="00D45688" w:rsidRPr="00384C11" w:rsidRDefault="00D45688" w:rsidP="001359F7">
            <w:pPr>
              <w:rPr>
                <w:rFonts w:eastAsia="Times New Roman"/>
              </w:rPr>
            </w:pPr>
            <w:r w:rsidRPr="00384C11">
              <w:rPr>
                <w:rFonts w:eastAsia="Times New Roman"/>
                <w:sz w:val="22"/>
                <w:szCs w:val="22"/>
              </w:rPr>
              <w:t xml:space="preserve"> 74</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2C8D684D" w14:textId="77777777" w:rsidR="00D45688" w:rsidRPr="00384C11" w:rsidRDefault="00D45688" w:rsidP="001359F7">
            <w:pPr>
              <w:rPr>
                <w:rFonts w:eastAsia="Times New Roman"/>
              </w:rPr>
            </w:pPr>
            <w:r w:rsidRPr="00384C11">
              <w:rPr>
                <w:rFonts w:eastAsia="Times New Roman"/>
                <w:sz w:val="22"/>
                <w:szCs w:val="22"/>
              </w:rPr>
              <w:t xml:space="preserve"> 70</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47E71B2D" w14:textId="77777777" w:rsidR="00D45688" w:rsidRPr="00384C11" w:rsidRDefault="00D45688" w:rsidP="001359F7">
            <w:pPr>
              <w:rPr>
                <w:rFonts w:eastAsia="Times New Roman"/>
              </w:rPr>
            </w:pPr>
            <w:r w:rsidRPr="00384C11">
              <w:rPr>
                <w:rFonts w:eastAsia="Times New Roman"/>
                <w:sz w:val="22"/>
                <w:szCs w:val="22"/>
              </w:rPr>
              <w:t xml:space="preserve"> 4</w:t>
            </w:r>
          </w:p>
        </w:tc>
      </w:tr>
      <w:tr w:rsidR="00D45688" w:rsidRPr="00384C11" w14:paraId="7E259694" w14:textId="77777777" w:rsidTr="001359F7">
        <w:trPr>
          <w:trHeight w:val="375"/>
        </w:trPr>
        <w:tc>
          <w:tcPr>
            <w:tcW w:w="14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4CEAF76" w14:textId="77777777" w:rsidR="00D45688" w:rsidRPr="00384C11" w:rsidRDefault="00D45688" w:rsidP="001359F7">
            <w:pPr>
              <w:rPr>
                <w:rFonts w:eastAsia="Times New Roman"/>
              </w:rPr>
            </w:pPr>
            <w:r w:rsidRPr="00384C11">
              <w:rPr>
                <w:rFonts w:eastAsia="Times New Roman"/>
                <w:sz w:val="22"/>
                <w:szCs w:val="22"/>
              </w:rPr>
              <w:t>ResearchGate</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582E09A6" w14:textId="77777777" w:rsidR="00D45688" w:rsidRPr="00384C11" w:rsidRDefault="00D45688" w:rsidP="001359F7">
            <w:pPr>
              <w:rPr>
                <w:rFonts w:eastAsia="Times New Roman"/>
              </w:rPr>
            </w:pPr>
            <w:r w:rsidRPr="00384C11">
              <w:rPr>
                <w:rFonts w:eastAsia="Times New Roman"/>
                <w:sz w:val="22"/>
                <w:szCs w:val="22"/>
              </w:rPr>
              <w:t>August 2026</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7934FF97" w14:textId="77777777" w:rsidR="00D45688" w:rsidRPr="00384C11" w:rsidRDefault="00D45688" w:rsidP="001359F7">
            <w:pPr>
              <w:rPr>
                <w:rFonts w:eastAsia="Times New Roman"/>
              </w:rPr>
            </w:pPr>
            <w:r w:rsidRPr="00384C11">
              <w:rPr>
                <w:rFonts w:eastAsia="Times New Roman"/>
                <w:sz w:val="22"/>
                <w:szCs w:val="22"/>
              </w:rPr>
              <w:t xml:space="preserve"> 2020–2026</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013E3F57" w14:textId="77777777" w:rsidR="00D45688" w:rsidRPr="00384C11" w:rsidRDefault="00D45688" w:rsidP="001359F7">
            <w:pPr>
              <w:rPr>
                <w:rFonts w:eastAsia="Times New Roman"/>
              </w:rPr>
            </w:pPr>
            <w:r w:rsidRPr="00384C11">
              <w:rPr>
                <w:rFonts w:eastAsia="Times New Roman"/>
                <w:sz w:val="22"/>
                <w:szCs w:val="22"/>
              </w:rPr>
              <w:t xml:space="preserve"> 61</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4C10AD45" w14:textId="77777777" w:rsidR="00D45688" w:rsidRPr="00384C11" w:rsidRDefault="00D45688" w:rsidP="001359F7">
            <w:pPr>
              <w:rPr>
                <w:rFonts w:eastAsia="Times New Roman"/>
              </w:rPr>
            </w:pPr>
            <w:r w:rsidRPr="00384C11">
              <w:rPr>
                <w:rFonts w:eastAsia="Times New Roman"/>
                <w:sz w:val="22"/>
                <w:szCs w:val="22"/>
              </w:rPr>
              <w:t xml:space="preserve"> 59</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36D4008B" w14:textId="77777777" w:rsidR="00D45688" w:rsidRPr="00384C11" w:rsidRDefault="00D45688" w:rsidP="001359F7">
            <w:pPr>
              <w:rPr>
                <w:rFonts w:eastAsia="Times New Roman"/>
              </w:rPr>
            </w:pPr>
            <w:r w:rsidRPr="00384C11">
              <w:rPr>
                <w:rFonts w:eastAsia="Times New Roman"/>
                <w:sz w:val="22"/>
                <w:szCs w:val="22"/>
              </w:rPr>
              <w:t xml:space="preserve"> 2</w:t>
            </w:r>
          </w:p>
        </w:tc>
      </w:tr>
      <w:tr w:rsidR="00D45688" w:rsidRPr="00384C11" w14:paraId="0F5554FF" w14:textId="77777777" w:rsidTr="001359F7">
        <w:trPr>
          <w:trHeight w:val="375"/>
        </w:trPr>
        <w:tc>
          <w:tcPr>
            <w:tcW w:w="14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30EB3EA" w14:textId="77777777" w:rsidR="00D45688" w:rsidRPr="00384C11" w:rsidRDefault="00D45688" w:rsidP="001359F7">
            <w:pPr>
              <w:rPr>
                <w:rFonts w:eastAsia="Times New Roman"/>
              </w:rPr>
            </w:pP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6618CD21" w14:textId="77777777" w:rsidR="00D45688" w:rsidRPr="00384C11" w:rsidRDefault="00D45688" w:rsidP="001359F7">
            <w:pPr>
              <w:rPr>
                <w:rFonts w:eastAsia="Times New Roman"/>
              </w:rPr>
            </w:pP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608262E0" w14:textId="77777777" w:rsidR="00D45688" w:rsidRPr="00384C11" w:rsidRDefault="00D45688" w:rsidP="001359F7">
            <w:pPr>
              <w:rPr>
                <w:rFonts w:eastAsia="Times New Roman"/>
              </w:rPr>
            </w:pP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05180DD6" w14:textId="77777777" w:rsidR="00D45688" w:rsidRPr="00384C11" w:rsidRDefault="00D45688" w:rsidP="001359F7">
            <w:pPr>
              <w:rPr>
                <w:rFonts w:eastAsia="Times New Roman"/>
              </w:rPr>
            </w:pPr>
            <w:r w:rsidRPr="00384C11">
              <w:rPr>
                <w:rFonts w:eastAsia="Times New Roman"/>
                <w:sz w:val="22"/>
                <w:szCs w:val="22"/>
              </w:rPr>
              <w:t xml:space="preserve"> 376</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06D771C9" w14:textId="77777777" w:rsidR="00D45688" w:rsidRPr="00384C11" w:rsidRDefault="00D45688" w:rsidP="001359F7">
            <w:pPr>
              <w:rPr>
                <w:rFonts w:eastAsia="Times New Roman"/>
              </w:rPr>
            </w:pPr>
            <w:r w:rsidRPr="00384C11">
              <w:rPr>
                <w:rFonts w:eastAsia="Times New Roman"/>
                <w:sz w:val="22"/>
                <w:szCs w:val="22"/>
              </w:rPr>
              <w:t xml:space="preserve"> 361</w:t>
            </w:r>
          </w:p>
        </w:tc>
        <w:tc>
          <w:tcPr>
            <w:tcW w:w="1485" w:type="dxa"/>
            <w:tcBorders>
              <w:top w:val="nil"/>
              <w:left w:val="nil"/>
              <w:bottom w:val="single" w:sz="5" w:space="0" w:color="000000"/>
              <w:right w:val="single" w:sz="5" w:space="0" w:color="000000"/>
            </w:tcBorders>
            <w:tcMar>
              <w:top w:w="0" w:type="dxa"/>
              <w:left w:w="100" w:type="dxa"/>
              <w:bottom w:w="0" w:type="dxa"/>
              <w:right w:w="100" w:type="dxa"/>
            </w:tcMar>
          </w:tcPr>
          <w:p w14:paraId="1234D17D" w14:textId="77777777" w:rsidR="00D45688" w:rsidRPr="00384C11" w:rsidRDefault="00D45688" w:rsidP="001359F7">
            <w:pPr>
              <w:rPr>
                <w:rFonts w:eastAsia="Times New Roman"/>
              </w:rPr>
            </w:pPr>
            <w:r w:rsidRPr="00384C11">
              <w:rPr>
                <w:rFonts w:eastAsia="Times New Roman"/>
                <w:sz w:val="22"/>
                <w:szCs w:val="22"/>
              </w:rPr>
              <w:t xml:space="preserve"> 15</w:t>
            </w:r>
          </w:p>
        </w:tc>
      </w:tr>
    </w:tbl>
    <w:p w14:paraId="57AA7109" w14:textId="77777777" w:rsidR="00D45688" w:rsidRPr="00384C11" w:rsidRDefault="00D45688" w:rsidP="00D45688">
      <w:pPr>
        <w:jc w:val="center"/>
        <w:rPr>
          <w:rFonts w:eastAsia="Times New Roman"/>
          <w:b/>
          <w:bCs/>
          <w:sz w:val="22"/>
          <w:szCs w:val="22"/>
        </w:rPr>
      </w:pPr>
      <w:r w:rsidRPr="00384C11">
        <w:rPr>
          <w:rFonts w:eastAsia="Times New Roman"/>
          <w:b/>
          <w:bCs/>
          <w:sz w:val="22"/>
          <w:szCs w:val="22"/>
        </w:rPr>
        <w:t>Table 3: Search strategy</w:t>
      </w:r>
    </w:p>
    <w:p w14:paraId="40BF3B2A" w14:textId="77777777" w:rsidR="00D45688" w:rsidRPr="00384C11" w:rsidRDefault="00D45688" w:rsidP="00D45688">
      <w:pPr>
        <w:jc w:val="center"/>
        <w:rPr>
          <w:rFonts w:eastAsia="Times New Roman"/>
          <w:sz w:val="22"/>
          <w:szCs w:val="22"/>
        </w:rPr>
      </w:pPr>
      <w:r w:rsidRPr="00384C11">
        <w:rPr>
          <w:rFonts w:eastAsia="Times New Roman"/>
          <w:sz w:val="22"/>
          <w:szCs w:val="22"/>
        </w:rPr>
        <w:t>(Source: Self-created)</w:t>
      </w:r>
    </w:p>
    <w:p w14:paraId="034D8C62" w14:textId="77777777" w:rsidR="009F50F2" w:rsidRPr="00384C11" w:rsidRDefault="00D45688" w:rsidP="00D45688">
      <w:pPr>
        <w:rPr>
          <w:rFonts w:eastAsia="Times New Roman"/>
          <w:sz w:val="22"/>
          <w:szCs w:val="22"/>
        </w:rPr>
      </w:pPr>
      <w:r w:rsidRPr="00384C11">
        <w:rPr>
          <w:rFonts w:eastAsia="Times New Roman"/>
          <w:sz w:val="22"/>
          <w:szCs w:val="22"/>
        </w:rPr>
        <w:t>The extracted findings will then be analysed using a six-phase thematic analysis framework developed by Braun and Clarke (Byrne, 2022). The phases involve familiarisation with the data, generation of initial codes, development of themes, thematic review, naming and defining the theme and production of final synthesis (Braun and Clarke, 2023). The analytical approach will enable the researcher in identifying similarity, common patterns, and differences across evidence-based studies while maintaining transparency and methodological rigour (</w:t>
      </w:r>
      <w:r w:rsidRPr="00384C11">
        <w:rPr>
          <w:rFonts w:eastAsia="Times New Roman"/>
          <w:sz w:val="22"/>
          <w:szCs w:val="22"/>
          <w:highlight w:val="white"/>
        </w:rPr>
        <w:t>Ahmed</w:t>
      </w:r>
      <w:r w:rsidR="00DA608D" w:rsidRPr="00384C11">
        <w:rPr>
          <w:rFonts w:eastAsia="Times New Roman"/>
          <w:sz w:val="22"/>
          <w:szCs w:val="22"/>
        </w:rPr>
        <w:t xml:space="preserve"> </w:t>
      </w:r>
      <w:r w:rsidR="00DA608D" w:rsidRPr="00384C11">
        <w:rPr>
          <w:rFonts w:eastAsia="Times New Roman"/>
          <w:i/>
          <w:iCs/>
          <w:sz w:val="22"/>
          <w:szCs w:val="22"/>
        </w:rPr>
        <w:t>et al.</w:t>
      </w:r>
      <w:r w:rsidRPr="00384C11">
        <w:rPr>
          <w:rFonts w:eastAsia="Times New Roman"/>
          <w:i/>
          <w:iCs/>
          <w:sz w:val="22"/>
          <w:szCs w:val="22"/>
        </w:rPr>
        <w:t xml:space="preserve"> </w:t>
      </w:r>
      <w:r w:rsidRPr="00384C11">
        <w:rPr>
          <w:rFonts w:eastAsia="Times New Roman"/>
          <w:sz w:val="22"/>
          <w:szCs w:val="22"/>
        </w:rPr>
        <w:t xml:space="preserve">2025). The resulting theme will be presented </w:t>
      </w:r>
      <w:r w:rsidR="005544B4" w:rsidRPr="00384C11">
        <w:rPr>
          <w:rFonts w:eastAsia="Times New Roman"/>
          <w:sz w:val="22"/>
          <w:szCs w:val="22"/>
        </w:rPr>
        <w:t>narrative</w:t>
      </w:r>
      <w:r w:rsidRPr="00384C11">
        <w:rPr>
          <w:rFonts w:eastAsia="Times New Roman"/>
          <w:sz w:val="22"/>
          <w:szCs w:val="22"/>
        </w:rPr>
        <w:t xml:space="preserve"> and supported with evidence from the included studies for addressing study objectives in a comprehensive manner.</w:t>
      </w:r>
    </w:p>
    <w:p w14:paraId="510F4213" w14:textId="77777777" w:rsidR="009F50F2" w:rsidRPr="00384C11" w:rsidRDefault="009F50F2" w:rsidP="009F50F2">
      <w:pPr>
        <w:pStyle w:val="Heading1"/>
        <w:rPr>
          <w:rFonts w:eastAsia="Times New Roman" w:cs="Arial"/>
          <w:sz w:val="22"/>
          <w:szCs w:val="22"/>
        </w:rPr>
      </w:pPr>
      <w:bookmarkStart w:id="26" w:name="_Toc233819148"/>
      <w:r w:rsidRPr="00384C11">
        <w:rPr>
          <w:rFonts w:eastAsia="Times New Roman" w:cs="Arial"/>
          <w:sz w:val="22"/>
          <w:szCs w:val="22"/>
        </w:rPr>
        <w:lastRenderedPageBreak/>
        <w:t>5. Ethical Considerations</w:t>
      </w:r>
      <w:bookmarkEnd w:id="26"/>
    </w:p>
    <w:p w14:paraId="5166AEC4" w14:textId="77777777" w:rsidR="009F50F2" w:rsidRPr="00384C11" w:rsidRDefault="009F50F2" w:rsidP="009F50F2">
      <w:pPr>
        <w:rPr>
          <w:rFonts w:eastAsia="Times New Roman"/>
          <w:sz w:val="22"/>
          <w:szCs w:val="22"/>
          <w:lang w:val="en-IN"/>
        </w:rPr>
      </w:pPr>
      <w:r w:rsidRPr="00384C11">
        <w:rPr>
          <w:rFonts w:eastAsia="Times New Roman"/>
          <w:b/>
          <w:bCs/>
          <w:sz w:val="22"/>
          <w:szCs w:val="22"/>
          <w:lang w:val="en-IN"/>
        </w:rPr>
        <w:t>Academic Integrity and Transparency </w:t>
      </w:r>
    </w:p>
    <w:p w14:paraId="6B4B7A34" w14:textId="77777777" w:rsidR="009F50F2" w:rsidRPr="00384C11" w:rsidRDefault="009F50F2" w:rsidP="009F50F2">
      <w:pPr>
        <w:rPr>
          <w:rFonts w:eastAsia="Times New Roman"/>
          <w:sz w:val="22"/>
          <w:szCs w:val="22"/>
          <w:lang w:val="en-IN"/>
        </w:rPr>
      </w:pPr>
      <w:r w:rsidRPr="00384C11">
        <w:rPr>
          <w:rFonts w:eastAsia="Times New Roman"/>
          <w:sz w:val="22"/>
          <w:szCs w:val="22"/>
          <w:lang w:val="en-IN"/>
        </w:rPr>
        <w:t xml:space="preserve">The academic honesty will play a crucial role in this review as all the resources will be properly acknowledged by using the Harvard referencing system. This will help in ensuring that credit is given to the original authors (Manta </w:t>
      </w:r>
      <w:r w:rsidRPr="00384C11">
        <w:rPr>
          <w:rFonts w:eastAsia="Times New Roman"/>
          <w:i/>
          <w:iCs/>
          <w:sz w:val="22"/>
          <w:szCs w:val="22"/>
          <w:lang w:val="en-IN"/>
        </w:rPr>
        <w:t xml:space="preserve">et al. </w:t>
      </w:r>
      <w:r w:rsidRPr="00384C11">
        <w:rPr>
          <w:rFonts w:eastAsia="Times New Roman"/>
          <w:sz w:val="22"/>
          <w:szCs w:val="22"/>
          <w:lang w:val="en-IN"/>
        </w:rPr>
        <w:t>2025). The transparency will be maintained through the clear documentation of research strategy, inclusion and exclusion criteria as well as process of data extraction. This will enhance the overall credibility of this review.</w:t>
      </w:r>
    </w:p>
    <w:p w14:paraId="499C1766" w14:textId="77777777" w:rsidR="009F50F2" w:rsidRPr="00384C11" w:rsidRDefault="009F50F2" w:rsidP="009F50F2">
      <w:pPr>
        <w:rPr>
          <w:rFonts w:eastAsia="Times New Roman"/>
          <w:sz w:val="22"/>
          <w:szCs w:val="22"/>
          <w:lang w:val="en-IN"/>
        </w:rPr>
      </w:pPr>
      <w:r w:rsidRPr="00384C11">
        <w:rPr>
          <w:rFonts w:eastAsia="Times New Roman"/>
          <w:b/>
          <w:bCs/>
          <w:sz w:val="22"/>
          <w:szCs w:val="22"/>
          <w:lang w:val="en-IN"/>
        </w:rPr>
        <w:t>Avoidance of Bias </w:t>
      </w:r>
    </w:p>
    <w:p w14:paraId="043A7D4C" w14:textId="77777777" w:rsidR="009F50F2" w:rsidRPr="00384C11" w:rsidRDefault="009F50F2" w:rsidP="009F50F2">
      <w:pPr>
        <w:rPr>
          <w:rFonts w:eastAsia="Times New Roman"/>
          <w:sz w:val="22"/>
          <w:szCs w:val="22"/>
          <w:lang w:val="en-IN"/>
        </w:rPr>
      </w:pPr>
      <w:r w:rsidRPr="00384C11">
        <w:rPr>
          <w:rFonts w:eastAsia="Times New Roman"/>
          <w:sz w:val="22"/>
          <w:szCs w:val="22"/>
          <w:lang w:val="en-IN"/>
        </w:rPr>
        <w:t xml:space="preserve">The systematic review might face the risk of publication bias as well as selective reporting. To minimise this challenge, both qualitative and quantitative studies will be included, which will ensure that a divorce perspective is represented (Cyrus-Lai </w:t>
      </w:r>
      <w:r w:rsidRPr="00384C11">
        <w:rPr>
          <w:rFonts w:eastAsia="Times New Roman"/>
          <w:i/>
          <w:iCs/>
          <w:sz w:val="22"/>
          <w:szCs w:val="22"/>
          <w:lang w:val="en-IN"/>
        </w:rPr>
        <w:t xml:space="preserve">et al. </w:t>
      </w:r>
      <w:r w:rsidRPr="00384C11">
        <w:rPr>
          <w:rFonts w:eastAsia="Times New Roman"/>
          <w:sz w:val="22"/>
          <w:szCs w:val="22"/>
          <w:lang w:val="en-IN"/>
        </w:rPr>
        <w:t>2022). Braun and Clarke’s thematic analysis will be applied in a consistent manner across the themes aligning with the objective of the research (Byrne, 2022). This would help in introducing the objective interpretation and will also enhance the reliability.</w:t>
      </w:r>
    </w:p>
    <w:p w14:paraId="52E58CE6" w14:textId="77777777" w:rsidR="009F50F2" w:rsidRPr="00384C11" w:rsidRDefault="009F50F2" w:rsidP="009F50F2">
      <w:pPr>
        <w:rPr>
          <w:rFonts w:eastAsia="Times New Roman"/>
          <w:b/>
          <w:bCs/>
          <w:sz w:val="22"/>
          <w:szCs w:val="22"/>
          <w:lang w:val="en-IN"/>
        </w:rPr>
      </w:pPr>
      <w:r w:rsidRPr="00384C11">
        <w:rPr>
          <w:rFonts w:eastAsia="Times New Roman"/>
          <w:b/>
          <w:bCs/>
          <w:sz w:val="22"/>
          <w:szCs w:val="22"/>
          <w:lang w:val="en-IN"/>
        </w:rPr>
        <w:t>Equity and Justice</w:t>
      </w:r>
    </w:p>
    <w:p w14:paraId="4B5B278D" w14:textId="37B2745E" w:rsidR="009F50F2" w:rsidRPr="00384C11" w:rsidRDefault="009F50F2" w:rsidP="009F50F2">
      <w:pPr>
        <w:rPr>
          <w:rFonts w:eastAsia="Times New Roman"/>
          <w:sz w:val="22"/>
          <w:szCs w:val="22"/>
          <w:lang w:val="en-IN"/>
        </w:rPr>
      </w:pPr>
      <w:r w:rsidRPr="00384C11">
        <w:rPr>
          <w:rFonts w:eastAsia="Times New Roman"/>
          <w:sz w:val="22"/>
          <w:szCs w:val="22"/>
          <w:lang w:val="en-IN"/>
        </w:rPr>
        <w:t xml:space="preserve">HIV also impacts the vulnerable population, including the people who live in resource Limited. The ethical responsibility </w:t>
      </w:r>
      <w:r w:rsidR="000C7DC9" w:rsidRPr="00384C11">
        <w:rPr>
          <w:rFonts w:eastAsia="Times New Roman"/>
          <w:sz w:val="22"/>
          <w:szCs w:val="22"/>
          <w:lang w:val="en-IN"/>
        </w:rPr>
        <w:t>consists</w:t>
      </w:r>
      <w:r w:rsidRPr="00384C11">
        <w:rPr>
          <w:rFonts w:eastAsia="Times New Roman"/>
          <w:sz w:val="22"/>
          <w:szCs w:val="22"/>
          <w:lang w:val="en-IN"/>
        </w:rPr>
        <w:t xml:space="preserve"> of acknowledging these differences and ensuring that the review showcases both benefits as well as limitations of </w:t>
      </w:r>
      <w:r w:rsidR="000C7DC9" w:rsidRPr="00384C11">
        <w:rPr>
          <w:rFonts w:eastAsia="Times New Roman"/>
          <w:sz w:val="22"/>
          <w:szCs w:val="22"/>
          <w:lang w:val="en-IN"/>
        </w:rPr>
        <w:t>long-acting</w:t>
      </w:r>
      <w:r w:rsidRPr="00384C11">
        <w:rPr>
          <w:rFonts w:eastAsia="Times New Roman"/>
          <w:sz w:val="22"/>
          <w:szCs w:val="22"/>
          <w:lang w:val="en-IN"/>
        </w:rPr>
        <w:t xml:space="preserve"> injectable ART (LAI – ART) (Miteu, 2024). The consideration of such diverse context will help the study in promoting the fairness, justice, and would also ensure that the conclusions are also relevant to the marginalised group who may face barriers in getting access to innovative therapies</w:t>
      </w:r>
    </w:p>
    <w:p w14:paraId="03091774" w14:textId="77777777" w:rsidR="009F50F2" w:rsidRPr="00384C11" w:rsidRDefault="009F50F2" w:rsidP="009F50F2">
      <w:pPr>
        <w:rPr>
          <w:rFonts w:eastAsia="Times New Roman"/>
          <w:b/>
          <w:bCs/>
          <w:sz w:val="22"/>
          <w:szCs w:val="22"/>
          <w:lang w:val="en-IN"/>
        </w:rPr>
      </w:pPr>
      <w:r w:rsidRPr="00384C11">
        <w:rPr>
          <w:rFonts w:eastAsia="Times New Roman"/>
          <w:b/>
          <w:bCs/>
          <w:sz w:val="22"/>
          <w:szCs w:val="22"/>
          <w:lang w:val="en-IN"/>
        </w:rPr>
        <w:t>Institutional Compliance</w:t>
      </w:r>
    </w:p>
    <w:p w14:paraId="0ED57EB5" w14:textId="77777777" w:rsidR="009F50F2" w:rsidRPr="00384C11" w:rsidRDefault="009F50F2" w:rsidP="009F50F2">
      <w:pPr>
        <w:rPr>
          <w:rFonts w:eastAsia="Times New Roman"/>
          <w:sz w:val="22"/>
          <w:szCs w:val="22"/>
          <w:lang w:val="en-IN"/>
        </w:rPr>
      </w:pPr>
      <w:r w:rsidRPr="00384C11">
        <w:rPr>
          <w:rFonts w:eastAsia="Times New Roman"/>
          <w:sz w:val="22"/>
          <w:szCs w:val="22"/>
          <w:lang w:val="en-IN"/>
        </w:rPr>
        <w:t xml:space="preserve">The research will also comply with the required university standards and ethics. The systematic review will also comply with the General Data Protection Regulation (GDPR) to ensure responsible handling of all secondary data and maintain participant confidentiality (Miller </w:t>
      </w:r>
      <w:r w:rsidRPr="00384C11">
        <w:rPr>
          <w:rFonts w:eastAsia="Times New Roman"/>
          <w:i/>
          <w:iCs/>
          <w:sz w:val="22"/>
          <w:szCs w:val="22"/>
          <w:lang w:val="en-IN"/>
        </w:rPr>
        <w:t xml:space="preserve">et al. </w:t>
      </w:r>
      <w:r w:rsidRPr="00384C11">
        <w:rPr>
          <w:rFonts w:eastAsia="Times New Roman"/>
          <w:sz w:val="22"/>
          <w:szCs w:val="22"/>
          <w:lang w:val="en-IN"/>
        </w:rPr>
        <w:t>2025). Following these ethical practices, the review will be able to ensure that the evidence produced is credible, transparent, and mindful of the actualities of patients, clinicians, and decision-makers, contributing appropriately towards the field of HIV treatment.</w:t>
      </w:r>
    </w:p>
    <w:p w14:paraId="2F6A96C3" w14:textId="77777777" w:rsidR="009F50F2" w:rsidRPr="00384C11" w:rsidRDefault="009F50F2" w:rsidP="009F50F2">
      <w:pPr>
        <w:pStyle w:val="Heading1"/>
        <w:rPr>
          <w:rFonts w:eastAsia="Times New Roman" w:cs="Arial"/>
          <w:sz w:val="22"/>
          <w:szCs w:val="22"/>
        </w:rPr>
      </w:pPr>
      <w:bookmarkStart w:id="27" w:name="_Toc233819149"/>
      <w:r w:rsidRPr="00384C11">
        <w:rPr>
          <w:rFonts w:eastAsia="Times New Roman" w:cs="Arial"/>
          <w:sz w:val="22"/>
          <w:szCs w:val="22"/>
        </w:rPr>
        <w:t>6. Implications of Research</w:t>
      </w:r>
      <w:bookmarkEnd w:id="27"/>
    </w:p>
    <w:p w14:paraId="27267961" w14:textId="5B0BC16C" w:rsidR="009F50F2" w:rsidRPr="00384C11" w:rsidRDefault="009F50F2" w:rsidP="009F50F2">
      <w:pPr>
        <w:rPr>
          <w:rFonts w:eastAsia="Times New Roman"/>
          <w:sz w:val="22"/>
          <w:szCs w:val="22"/>
          <w:lang w:val="en-IN"/>
        </w:rPr>
      </w:pPr>
      <w:r w:rsidRPr="00384C11">
        <w:rPr>
          <w:rFonts w:eastAsia="Times New Roman"/>
          <w:b/>
          <w:bCs/>
          <w:i/>
          <w:iCs/>
          <w:sz w:val="22"/>
          <w:szCs w:val="22"/>
          <w:lang w:val="en-IN"/>
        </w:rPr>
        <w:t>Clinical Practice</w:t>
      </w:r>
      <w:r w:rsidRPr="00384C11">
        <w:rPr>
          <w:rFonts w:eastAsia="Times New Roman"/>
          <w:sz w:val="22"/>
          <w:szCs w:val="22"/>
          <w:lang w:val="en-IN"/>
        </w:rPr>
        <w:t xml:space="preserve">: This systematic review will provide evidence on whether the </w:t>
      </w:r>
      <w:r w:rsidR="00763BEB" w:rsidRPr="00384C11">
        <w:rPr>
          <w:rFonts w:eastAsia="Times New Roman"/>
          <w:sz w:val="22"/>
          <w:szCs w:val="22"/>
          <w:lang w:val="en-IN"/>
        </w:rPr>
        <w:t>long-acting</w:t>
      </w:r>
      <w:r w:rsidRPr="00384C11">
        <w:rPr>
          <w:rFonts w:eastAsia="Times New Roman"/>
          <w:sz w:val="22"/>
          <w:szCs w:val="22"/>
          <w:lang w:val="en-IN"/>
        </w:rPr>
        <w:t xml:space="preserve"> injectable ART (LAI-ART) will improve the adherence as well as viral separation in comparison to the daily oral therapy or not. The clinicians can use these findings to identify the patients who could get benefits from LAI-ART, </w:t>
      </w:r>
      <w:r w:rsidR="005544B4" w:rsidRPr="00384C11">
        <w:rPr>
          <w:rFonts w:eastAsia="Times New Roman"/>
          <w:sz w:val="22"/>
          <w:szCs w:val="22"/>
          <w:lang w:val="en-IN"/>
        </w:rPr>
        <w:t>especially</w:t>
      </w:r>
      <w:r w:rsidRPr="00384C11">
        <w:rPr>
          <w:rFonts w:eastAsia="Times New Roman"/>
          <w:sz w:val="22"/>
          <w:szCs w:val="22"/>
          <w:lang w:val="en-IN"/>
        </w:rPr>
        <w:t xml:space="preserve"> those who are struggling with the problem of pil, </w:t>
      </w:r>
      <w:r w:rsidRPr="00384C11">
        <w:rPr>
          <w:rFonts w:eastAsia="Times New Roman"/>
          <w:sz w:val="22"/>
          <w:szCs w:val="22"/>
          <w:lang w:val="en-IN"/>
        </w:rPr>
        <w:lastRenderedPageBreak/>
        <w:t xml:space="preserve">fatigue, stigma, or inconsistency in the adherence (McCrimmon </w:t>
      </w:r>
      <w:r w:rsidRPr="00384C11">
        <w:rPr>
          <w:rFonts w:eastAsia="Times New Roman"/>
          <w:i/>
          <w:iCs/>
          <w:sz w:val="22"/>
          <w:szCs w:val="22"/>
          <w:lang w:val="en-IN"/>
        </w:rPr>
        <w:t xml:space="preserve">et al. </w:t>
      </w:r>
      <w:r w:rsidRPr="00384C11">
        <w:rPr>
          <w:rFonts w:eastAsia="Times New Roman"/>
          <w:sz w:val="22"/>
          <w:szCs w:val="22"/>
          <w:lang w:val="en-IN"/>
        </w:rPr>
        <w:t xml:space="preserve">2024). Highlighting </w:t>
      </w:r>
      <w:r w:rsidR="005544B4" w:rsidRPr="00384C11">
        <w:rPr>
          <w:rFonts w:eastAsia="Times New Roman"/>
          <w:sz w:val="22"/>
          <w:szCs w:val="22"/>
          <w:lang w:val="en-IN"/>
        </w:rPr>
        <w:t>benefits</w:t>
      </w:r>
      <w:r w:rsidRPr="00384C11">
        <w:rPr>
          <w:rFonts w:eastAsia="Times New Roman"/>
          <w:sz w:val="22"/>
          <w:szCs w:val="22"/>
          <w:lang w:val="en-IN"/>
        </w:rPr>
        <w:t xml:space="preserve"> as well as limitations, the review will guide the healthcare professionals in creating the treatment strategies for the individual needs of patients.</w:t>
      </w:r>
    </w:p>
    <w:p w14:paraId="0A0B3D1B" w14:textId="77777777" w:rsidR="009F50F2" w:rsidRPr="00384C11" w:rsidRDefault="009F50F2" w:rsidP="009F50F2">
      <w:pPr>
        <w:rPr>
          <w:rFonts w:eastAsia="Times New Roman"/>
          <w:sz w:val="22"/>
          <w:szCs w:val="22"/>
          <w:lang w:val="en-IN"/>
        </w:rPr>
      </w:pPr>
      <w:r w:rsidRPr="00384C11">
        <w:rPr>
          <w:rFonts w:eastAsia="Times New Roman"/>
          <w:b/>
          <w:bCs/>
          <w:i/>
          <w:iCs/>
          <w:sz w:val="22"/>
          <w:szCs w:val="22"/>
          <w:lang w:val="en-IN"/>
        </w:rPr>
        <w:t xml:space="preserve">Policy and Health Systems: </w:t>
      </w:r>
      <w:r w:rsidRPr="00384C11">
        <w:rPr>
          <w:rFonts w:eastAsia="Times New Roman"/>
          <w:sz w:val="22"/>
          <w:szCs w:val="22"/>
          <w:lang w:val="en-IN"/>
        </w:rPr>
        <w:t xml:space="preserve">The findings will help policy makers and healthcare system planners by stating the potential of LAI – ART in the national HIV programmes. The evidence on the effectiveness, acceptability of the patients as well as implementation challenges will further support the decisions on the allocation of resources, funding as well as integration of LAI – ART into the existing frameworks of treatments. This is </w:t>
      </w:r>
      <w:r w:rsidR="005544B4" w:rsidRPr="00384C11">
        <w:rPr>
          <w:rFonts w:eastAsia="Times New Roman"/>
          <w:sz w:val="22"/>
          <w:szCs w:val="22"/>
          <w:lang w:val="en-IN"/>
        </w:rPr>
        <w:t>especially</w:t>
      </w:r>
      <w:r w:rsidRPr="00384C11">
        <w:rPr>
          <w:rFonts w:eastAsia="Times New Roman"/>
          <w:sz w:val="22"/>
          <w:szCs w:val="22"/>
          <w:lang w:val="en-IN"/>
        </w:rPr>
        <w:t xml:space="preserve"> relevant to achieving the global HIV targets like UNAIDS 2030 of ending this epidemic (UNAIDS, 2026).</w:t>
      </w:r>
    </w:p>
    <w:p w14:paraId="6C33F77E" w14:textId="77777777" w:rsidR="009F50F2" w:rsidRPr="00384C11" w:rsidRDefault="009F50F2" w:rsidP="009F50F2">
      <w:pPr>
        <w:rPr>
          <w:rFonts w:eastAsia="Times New Roman"/>
          <w:sz w:val="22"/>
          <w:szCs w:val="22"/>
          <w:lang w:val="en-IN"/>
        </w:rPr>
      </w:pPr>
      <w:r w:rsidRPr="00384C11">
        <w:rPr>
          <w:rFonts w:eastAsia="Times New Roman"/>
          <w:b/>
          <w:bCs/>
          <w:i/>
          <w:iCs/>
          <w:sz w:val="22"/>
          <w:szCs w:val="22"/>
          <w:lang w:val="en-IN"/>
        </w:rPr>
        <w:t>Patient Advocacy and Equity</w:t>
      </w:r>
      <w:r w:rsidRPr="00384C11">
        <w:rPr>
          <w:rFonts w:eastAsia="Times New Roman"/>
          <w:sz w:val="22"/>
          <w:szCs w:val="22"/>
          <w:lang w:val="en-IN"/>
        </w:rPr>
        <w:t xml:space="preserve">: With the synthesis of the qualitative data, this review will shed light on the experiences of the patients, including the perceived benefits like reduction in stigma and improvement in privacy. It will also identify the barriers like cost, accessibility, as well as injection site concerns (Simkus </w:t>
      </w:r>
      <w:r w:rsidRPr="00384C11">
        <w:rPr>
          <w:rFonts w:eastAsia="Times New Roman"/>
          <w:i/>
          <w:iCs/>
          <w:sz w:val="22"/>
          <w:szCs w:val="22"/>
          <w:lang w:val="en-IN"/>
        </w:rPr>
        <w:t xml:space="preserve">et al. </w:t>
      </w:r>
      <w:r w:rsidRPr="00384C11">
        <w:rPr>
          <w:rFonts w:eastAsia="Times New Roman"/>
          <w:sz w:val="22"/>
          <w:szCs w:val="22"/>
          <w:lang w:val="en-IN"/>
        </w:rPr>
        <w:t>2024). The advocacy groups can also use these insights so that they can promote equal access and can ensure that the vulnerable operations like resource Limited settings are not excluded from the innovative therapies.</w:t>
      </w:r>
    </w:p>
    <w:p w14:paraId="20AA8FF1" w14:textId="77777777" w:rsidR="009F50F2" w:rsidRPr="00384C11" w:rsidRDefault="009F50F2" w:rsidP="009F50F2">
      <w:pPr>
        <w:rPr>
          <w:rFonts w:eastAsia="Times New Roman"/>
          <w:sz w:val="22"/>
          <w:szCs w:val="22"/>
          <w:lang w:val="en-IN"/>
        </w:rPr>
      </w:pPr>
      <w:r w:rsidRPr="00384C11">
        <w:rPr>
          <w:rFonts w:eastAsia="Times New Roman"/>
          <w:b/>
          <w:bCs/>
          <w:i/>
          <w:iCs/>
          <w:sz w:val="22"/>
          <w:szCs w:val="22"/>
          <w:lang w:val="en-IN"/>
        </w:rPr>
        <w:t xml:space="preserve">Academic Contribution: </w:t>
      </w:r>
      <w:r w:rsidRPr="00384C11">
        <w:rPr>
          <w:rFonts w:eastAsia="Times New Roman"/>
          <w:sz w:val="22"/>
          <w:szCs w:val="22"/>
          <w:lang w:val="en-IN"/>
        </w:rPr>
        <w:t>The review will also identify the gaps in the current knowledge like long-term outcomes of LAI – ART as well as its feasibility in the different healthcare context. Such gaps will help in informing the future primary research, including longitudinal studies as well as implementation science projects. With the integration of both quantitative and qualitative evidence, the study will create a comprehensive understanding of HIV care innovations.</w:t>
      </w:r>
    </w:p>
    <w:p w14:paraId="4A60CB12" w14:textId="77777777" w:rsidR="009F50F2" w:rsidRPr="00384C11" w:rsidRDefault="009F50F2" w:rsidP="009F50F2">
      <w:pPr>
        <w:pStyle w:val="Heading1"/>
        <w:rPr>
          <w:rFonts w:eastAsia="Times New Roman" w:cs="Arial"/>
          <w:sz w:val="22"/>
          <w:szCs w:val="22"/>
        </w:rPr>
      </w:pPr>
      <w:bookmarkStart w:id="28" w:name="_Toc233819150"/>
      <w:r w:rsidRPr="00384C11">
        <w:rPr>
          <w:rFonts w:eastAsia="Times New Roman" w:cs="Arial"/>
          <w:sz w:val="22"/>
          <w:szCs w:val="22"/>
        </w:rPr>
        <w:t>7. Plan of Work and Time Schedule</w:t>
      </w:r>
      <w:bookmarkEnd w:id="28"/>
    </w:p>
    <w:tbl>
      <w:tblPr>
        <w:tblW w:w="0" w:type="auto"/>
        <w:tblCellMar>
          <w:top w:w="15" w:type="dxa"/>
          <w:left w:w="15" w:type="dxa"/>
          <w:bottom w:w="15" w:type="dxa"/>
          <w:right w:w="15" w:type="dxa"/>
        </w:tblCellMar>
        <w:tblLook w:val="04A0" w:firstRow="1" w:lastRow="0" w:firstColumn="1" w:lastColumn="0" w:noHBand="0" w:noVBand="1"/>
      </w:tblPr>
      <w:tblGrid>
        <w:gridCol w:w="2863"/>
        <w:gridCol w:w="528"/>
        <w:gridCol w:w="528"/>
        <w:gridCol w:w="528"/>
        <w:gridCol w:w="528"/>
        <w:gridCol w:w="528"/>
        <w:gridCol w:w="528"/>
        <w:gridCol w:w="528"/>
        <w:gridCol w:w="528"/>
        <w:gridCol w:w="528"/>
        <w:gridCol w:w="575"/>
        <w:gridCol w:w="575"/>
        <w:gridCol w:w="575"/>
      </w:tblGrid>
      <w:tr w:rsidR="009F50F2" w:rsidRPr="00384C11" w14:paraId="2B4038C9" w14:textId="77777777">
        <w:trPr>
          <w:trHeight w:val="67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E5B460E" w14:textId="77777777" w:rsidR="009F50F2" w:rsidRPr="00384C11" w:rsidRDefault="009F50F2" w:rsidP="009F50F2">
            <w:pPr>
              <w:rPr>
                <w:rFonts w:eastAsia="Times New Roman"/>
                <w:lang w:val="en-IN"/>
              </w:rPr>
            </w:pPr>
            <w:r w:rsidRPr="00384C11">
              <w:rPr>
                <w:rFonts w:eastAsia="Times New Roman"/>
                <w:b/>
                <w:bCs/>
                <w:sz w:val="22"/>
                <w:szCs w:val="22"/>
                <w:lang w:val="en-IN"/>
              </w:rPr>
              <w:t>Tasks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E9B8318" w14:textId="77777777" w:rsidR="009F50F2" w:rsidRPr="00384C11" w:rsidRDefault="009F50F2" w:rsidP="009F50F2">
            <w:pPr>
              <w:rPr>
                <w:rFonts w:eastAsia="Times New Roman"/>
                <w:lang w:val="en-IN"/>
              </w:rPr>
            </w:pPr>
            <w:r w:rsidRPr="00384C11">
              <w:rPr>
                <w:rFonts w:eastAsia="Times New Roman"/>
                <w:b/>
                <w:bCs/>
                <w:sz w:val="22"/>
                <w:szCs w:val="22"/>
                <w:lang w:val="en-IN"/>
              </w:rPr>
              <w:t>W-1</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F00FADE" w14:textId="77777777" w:rsidR="009F50F2" w:rsidRPr="00384C11" w:rsidRDefault="009F50F2" w:rsidP="009F50F2">
            <w:pPr>
              <w:rPr>
                <w:rFonts w:eastAsia="Times New Roman"/>
                <w:lang w:val="en-IN"/>
              </w:rPr>
            </w:pPr>
            <w:r w:rsidRPr="00384C11">
              <w:rPr>
                <w:rFonts w:eastAsia="Times New Roman"/>
                <w:b/>
                <w:bCs/>
                <w:sz w:val="22"/>
                <w:szCs w:val="22"/>
                <w:lang w:val="en-IN"/>
              </w:rPr>
              <w:t>W-2</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3A51DF8" w14:textId="77777777" w:rsidR="009F50F2" w:rsidRPr="00384C11" w:rsidRDefault="009F50F2" w:rsidP="009F50F2">
            <w:pPr>
              <w:rPr>
                <w:rFonts w:eastAsia="Times New Roman"/>
                <w:lang w:val="en-IN"/>
              </w:rPr>
            </w:pPr>
            <w:r w:rsidRPr="00384C11">
              <w:rPr>
                <w:rFonts w:eastAsia="Times New Roman"/>
                <w:b/>
                <w:bCs/>
                <w:sz w:val="22"/>
                <w:szCs w:val="22"/>
                <w:lang w:val="en-IN"/>
              </w:rPr>
              <w:t>W-3</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07B8EBB" w14:textId="77777777" w:rsidR="009F50F2" w:rsidRPr="00384C11" w:rsidRDefault="009F50F2" w:rsidP="009F50F2">
            <w:pPr>
              <w:rPr>
                <w:rFonts w:eastAsia="Times New Roman"/>
                <w:lang w:val="en-IN"/>
              </w:rPr>
            </w:pPr>
            <w:r w:rsidRPr="00384C11">
              <w:rPr>
                <w:rFonts w:eastAsia="Times New Roman"/>
                <w:b/>
                <w:bCs/>
                <w:sz w:val="22"/>
                <w:szCs w:val="22"/>
                <w:lang w:val="en-IN"/>
              </w:rPr>
              <w:t>W-4</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F1F7B65" w14:textId="77777777" w:rsidR="009F50F2" w:rsidRPr="00384C11" w:rsidRDefault="009F50F2" w:rsidP="009F50F2">
            <w:pPr>
              <w:rPr>
                <w:rFonts w:eastAsia="Times New Roman"/>
                <w:lang w:val="en-IN"/>
              </w:rPr>
            </w:pPr>
            <w:r w:rsidRPr="00384C11">
              <w:rPr>
                <w:rFonts w:eastAsia="Times New Roman"/>
                <w:b/>
                <w:bCs/>
                <w:sz w:val="22"/>
                <w:szCs w:val="22"/>
                <w:lang w:val="en-IN"/>
              </w:rPr>
              <w:t>W-5</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5CD94E6" w14:textId="77777777" w:rsidR="009F50F2" w:rsidRPr="00384C11" w:rsidRDefault="009F50F2" w:rsidP="009F50F2">
            <w:pPr>
              <w:rPr>
                <w:rFonts w:eastAsia="Times New Roman"/>
                <w:lang w:val="en-IN"/>
              </w:rPr>
            </w:pPr>
            <w:r w:rsidRPr="00384C11">
              <w:rPr>
                <w:rFonts w:eastAsia="Times New Roman"/>
                <w:b/>
                <w:bCs/>
                <w:sz w:val="22"/>
                <w:szCs w:val="22"/>
                <w:lang w:val="en-IN"/>
              </w:rPr>
              <w:t>W-6</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AD63923" w14:textId="77777777" w:rsidR="009F50F2" w:rsidRPr="00384C11" w:rsidRDefault="009F50F2" w:rsidP="009F50F2">
            <w:pPr>
              <w:rPr>
                <w:rFonts w:eastAsia="Times New Roman"/>
                <w:lang w:val="en-IN"/>
              </w:rPr>
            </w:pPr>
            <w:r w:rsidRPr="00384C11">
              <w:rPr>
                <w:rFonts w:eastAsia="Times New Roman"/>
                <w:b/>
                <w:bCs/>
                <w:sz w:val="22"/>
                <w:szCs w:val="22"/>
                <w:lang w:val="en-IN"/>
              </w:rPr>
              <w:t>W-7</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75AB7AD" w14:textId="77777777" w:rsidR="009F50F2" w:rsidRPr="00384C11" w:rsidRDefault="009F50F2" w:rsidP="009F50F2">
            <w:pPr>
              <w:rPr>
                <w:rFonts w:eastAsia="Times New Roman"/>
                <w:lang w:val="en-IN"/>
              </w:rPr>
            </w:pPr>
            <w:r w:rsidRPr="00384C11">
              <w:rPr>
                <w:rFonts w:eastAsia="Times New Roman"/>
                <w:b/>
                <w:bCs/>
                <w:sz w:val="22"/>
                <w:szCs w:val="22"/>
                <w:lang w:val="en-IN"/>
              </w:rPr>
              <w:t>W-8</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E453805" w14:textId="77777777" w:rsidR="009F50F2" w:rsidRPr="00384C11" w:rsidRDefault="009F50F2" w:rsidP="009F50F2">
            <w:pPr>
              <w:rPr>
                <w:rFonts w:eastAsia="Times New Roman"/>
                <w:lang w:val="en-IN"/>
              </w:rPr>
            </w:pPr>
            <w:r w:rsidRPr="00384C11">
              <w:rPr>
                <w:rFonts w:eastAsia="Times New Roman"/>
                <w:b/>
                <w:bCs/>
                <w:sz w:val="22"/>
                <w:szCs w:val="22"/>
                <w:lang w:val="en-IN"/>
              </w:rPr>
              <w:t>W-9</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082FF4B" w14:textId="77777777" w:rsidR="009F50F2" w:rsidRPr="00384C11" w:rsidRDefault="009F50F2" w:rsidP="009F50F2">
            <w:pPr>
              <w:rPr>
                <w:rFonts w:eastAsia="Times New Roman"/>
                <w:lang w:val="en-IN"/>
              </w:rPr>
            </w:pPr>
            <w:r w:rsidRPr="00384C11">
              <w:rPr>
                <w:rFonts w:eastAsia="Times New Roman"/>
                <w:b/>
                <w:bCs/>
                <w:sz w:val="22"/>
                <w:szCs w:val="22"/>
                <w:lang w:val="en-IN"/>
              </w:rPr>
              <w:t>W-10</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C88B42A" w14:textId="77777777" w:rsidR="009F50F2" w:rsidRPr="00384C11" w:rsidRDefault="009F50F2" w:rsidP="009F50F2">
            <w:pPr>
              <w:rPr>
                <w:rFonts w:eastAsia="Times New Roman"/>
                <w:lang w:val="en-IN"/>
              </w:rPr>
            </w:pPr>
            <w:r w:rsidRPr="00384C11">
              <w:rPr>
                <w:rFonts w:eastAsia="Times New Roman"/>
                <w:b/>
                <w:bCs/>
                <w:sz w:val="22"/>
                <w:szCs w:val="22"/>
                <w:lang w:val="en-IN"/>
              </w:rPr>
              <w:t>W-11</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37499E3" w14:textId="77777777" w:rsidR="009F50F2" w:rsidRPr="00384C11" w:rsidRDefault="009F50F2" w:rsidP="009F50F2">
            <w:pPr>
              <w:rPr>
                <w:rFonts w:eastAsia="Times New Roman"/>
                <w:lang w:val="en-IN"/>
              </w:rPr>
            </w:pPr>
            <w:r w:rsidRPr="00384C11">
              <w:rPr>
                <w:rFonts w:eastAsia="Times New Roman"/>
                <w:b/>
                <w:bCs/>
                <w:sz w:val="22"/>
                <w:szCs w:val="22"/>
                <w:lang w:val="en-IN"/>
              </w:rPr>
              <w:t>W-12</w:t>
            </w:r>
          </w:p>
        </w:tc>
      </w:tr>
      <w:tr w:rsidR="009F50F2" w:rsidRPr="00384C11" w14:paraId="79152F7D" w14:textId="77777777">
        <w:trPr>
          <w:trHeight w:val="133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9CF4E03" w14:textId="77777777" w:rsidR="009F50F2" w:rsidRPr="00384C11" w:rsidRDefault="009F50F2" w:rsidP="009F50F2">
            <w:pPr>
              <w:rPr>
                <w:rFonts w:eastAsia="Times New Roman"/>
                <w:lang w:val="en-IN"/>
              </w:rPr>
            </w:pPr>
            <w:r w:rsidRPr="00384C11">
              <w:rPr>
                <w:rFonts w:eastAsia="Times New Roman"/>
                <w:sz w:val="22"/>
                <w:szCs w:val="22"/>
                <w:lang w:val="en-IN"/>
              </w:rPr>
              <w:t>Define Research Question and Rationale</w:t>
            </w:r>
          </w:p>
        </w:tc>
        <w:tc>
          <w:tcPr>
            <w:tcW w:w="0" w:type="auto"/>
            <w:tcBorders>
              <w:top w:val="single" w:sz="8" w:space="0" w:color="000000"/>
              <w:left w:val="single" w:sz="8" w:space="0" w:color="000000"/>
              <w:bottom w:val="single" w:sz="8" w:space="0" w:color="000000"/>
              <w:right w:val="single" w:sz="8" w:space="0" w:color="000000"/>
            </w:tcBorders>
            <w:shd w:val="clear" w:color="auto" w:fill="92D050"/>
            <w:tcMar>
              <w:top w:w="0" w:type="dxa"/>
              <w:left w:w="100" w:type="dxa"/>
              <w:bottom w:w="0" w:type="dxa"/>
              <w:right w:w="100" w:type="dxa"/>
            </w:tcMar>
            <w:hideMark/>
          </w:tcPr>
          <w:p w14:paraId="00F09E83"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92D050"/>
            <w:tcMar>
              <w:top w:w="0" w:type="dxa"/>
              <w:left w:w="100" w:type="dxa"/>
              <w:bottom w:w="0" w:type="dxa"/>
              <w:right w:w="100" w:type="dxa"/>
            </w:tcMar>
            <w:hideMark/>
          </w:tcPr>
          <w:p w14:paraId="29FDBDC4"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665C832"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9BDE9CA"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5BEAE61"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F34A615"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1D41F89"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1CAB58A"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8A36932"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0075299"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3F86A3C"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C10518B" w14:textId="77777777" w:rsidR="009F50F2" w:rsidRPr="00384C11" w:rsidRDefault="009F50F2" w:rsidP="009F50F2">
            <w:pPr>
              <w:rPr>
                <w:rFonts w:eastAsia="Times New Roman"/>
                <w:lang w:val="en-IN"/>
              </w:rPr>
            </w:pPr>
            <w:r w:rsidRPr="00384C11">
              <w:rPr>
                <w:rFonts w:eastAsia="Times New Roman"/>
                <w:sz w:val="22"/>
                <w:szCs w:val="22"/>
                <w:lang w:val="en-IN"/>
              </w:rPr>
              <w:t> </w:t>
            </w:r>
          </w:p>
        </w:tc>
      </w:tr>
      <w:tr w:rsidR="009F50F2" w:rsidRPr="00384C11" w14:paraId="4F49FA86" w14:textId="77777777">
        <w:trPr>
          <w:trHeight w:val="133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CCBC120" w14:textId="77777777" w:rsidR="009F50F2" w:rsidRPr="00384C11" w:rsidRDefault="009F50F2" w:rsidP="009F50F2">
            <w:pPr>
              <w:rPr>
                <w:rFonts w:eastAsia="Times New Roman"/>
                <w:lang w:val="en-IN"/>
              </w:rPr>
            </w:pPr>
            <w:r w:rsidRPr="00384C11">
              <w:rPr>
                <w:rFonts w:eastAsia="Times New Roman"/>
                <w:sz w:val="22"/>
                <w:szCs w:val="22"/>
                <w:lang w:val="en-IN"/>
              </w:rPr>
              <w:t>Literature Search and Screening of Articles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FBCC60F"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8071AB2"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0" w:type="dxa"/>
              <w:left w:w="100" w:type="dxa"/>
              <w:bottom w:w="0" w:type="dxa"/>
              <w:right w:w="100" w:type="dxa"/>
            </w:tcMar>
            <w:hideMark/>
          </w:tcPr>
          <w:p w14:paraId="0397F237"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0" w:type="dxa"/>
              <w:left w:w="100" w:type="dxa"/>
              <w:bottom w:w="0" w:type="dxa"/>
              <w:right w:w="100" w:type="dxa"/>
            </w:tcMar>
            <w:hideMark/>
          </w:tcPr>
          <w:p w14:paraId="7733C965"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8C22859"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B928D29"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03E4BE3"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0F2362F"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7156026"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A1658B0"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6552B56"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C6C3C17" w14:textId="77777777" w:rsidR="009F50F2" w:rsidRPr="00384C11" w:rsidRDefault="009F50F2" w:rsidP="009F50F2">
            <w:pPr>
              <w:rPr>
                <w:rFonts w:eastAsia="Times New Roman"/>
                <w:lang w:val="en-IN"/>
              </w:rPr>
            </w:pPr>
            <w:r w:rsidRPr="00384C11">
              <w:rPr>
                <w:rFonts w:eastAsia="Times New Roman"/>
                <w:sz w:val="22"/>
                <w:szCs w:val="22"/>
                <w:lang w:val="en-IN"/>
              </w:rPr>
              <w:t> </w:t>
            </w:r>
          </w:p>
        </w:tc>
      </w:tr>
      <w:tr w:rsidR="009F50F2" w:rsidRPr="00384C11" w14:paraId="02960DBF" w14:textId="77777777">
        <w:trPr>
          <w:trHeight w:val="16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41CBB0C" w14:textId="77777777" w:rsidR="009F50F2" w:rsidRPr="00384C11" w:rsidRDefault="009F50F2" w:rsidP="009F50F2">
            <w:pPr>
              <w:rPr>
                <w:rFonts w:eastAsia="Times New Roman"/>
                <w:lang w:val="en-IN"/>
              </w:rPr>
            </w:pPr>
            <w:r w:rsidRPr="00384C11">
              <w:rPr>
                <w:rFonts w:eastAsia="Times New Roman"/>
                <w:sz w:val="22"/>
                <w:szCs w:val="22"/>
                <w:lang w:val="en-IN"/>
              </w:rPr>
              <w:lastRenderedPageBreak/>
              <w:t>Data Extraction from the selected studies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D40A96E"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4B0B447"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A010766"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485946B"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B0F0"/>
            <w:tcMar>
              <w:top w:w="0" w:type="dxa"/>
              <w:left w:w="100" w:type="dxa"/>
              <w:bottom w:w="0" w:type="dxa"/>
              <w:right w:w="100" w:type="dxa"/>
            </w:tcMar>
            <w:hideMark/>
          </w:tcPr>
          <w:p w14:paraId="239BA7D6"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B0F0"/>
            <w:tcMar>
              <w:top w:w="0" w:type="dxa"/>
              <w:left w:w="100" w:type="dxa"/>
              <w:bottom w:w="0" w:type="dxa"/>
              <w:right w:w="100" w:type="dxa"/>
            </w:tcMar>
            <w:hideMark/>
          </w:tcPr>
          <w:p w14:paraId="258283DA"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B090423"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3F06032"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7A741D1"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694DF17"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83F7268"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515060E" w14:textId="77777777" w:rsidR="009F50F2" w:rsidRPr="00384C11" w:rsidRDefault="009F50F2" w:rsidP="009F50F2">
            <w:pPr>
              <w:rPr>
                <w:rFonts w:eastAsia="Times New Roman"/>
                <w:lang w:val="en-IN"/>
              </w:rPr>
            </w:pPr>
            <w:r w:rsidRPr="00384C11">
              <w:rPr>
                <w:rFonts w:eastAsia="Times New Roman"/>
                <w:sz w:val="22"/>
                <w:szCs w:val="22"/>
                <w:lang w:val="en-IN"/>
              </w:rPr>
              <w:t> </w:t>
            </w:r>
          </w:p>
        </w:tc>
      </w:tr>
      <w:tr w:rsidR="009F50F2" w:rsidRPr="00384C11" w14:paraId="72F747B0" w14:textId="77777777">
        <w:trPr>
          <w:trHeight w:val="166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19A16E0" w14:textId="77777777" w:rsidR="009F50F2" w:rsidRPr="00384C11" w:rsidRDefault="009F50F2" w:rsidP="009F50F2">
            <w:pPr>
              <w:rPr>
                <w:rFonts w:eastAsia="Times New Roman"/>
                <w:lang w:val="en-IN"/>
              </w:rPr>
            </w:pPr>
            <w:r w:rsidRPr="00384C11">
              <w:rPr>
                <w:rFonts w:eastAsia="Times New Roman"/>
                <w:sz w:val="22"/>
                <w:szCs w:val="22"/>
                <w:lang w:val="en-IN"/>
              </w:rPr>
              <w:t>Thematic Analysis and Synthesis (Braun &amp; Clarke)</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F6C7BF3"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FDBEB53"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2DFA505"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8CA90CC"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E21D619"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538135"/>
            <w:tcMar>
              <w:top w:w="0" w:type="dxa"/>
              <w:left w:w="100" w:type="dxa"/>
              <w:bottom w:w="0" w:type="dxa"/>
              <w:right w:w="100" w:type="dxa"/>
            </w:tcMar>
            <w:hideMark/>
          </w:tcPr>
          <w:p w14:paraId="331F5DD1"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538135"/>
            <w:tcMar>
              <w:top w:w="0" w:type="dxa"/>
              <w:left w:w="100" w:type="dxa"/>
              <w:bottom w:w="0" w:type="dxa"/>
              <w:right w:w="100" w:type="dxa"/>
            </w:tcMar>
            <w:hideMark/>
          </w:tcPr>
          <w:p w14:paraId="555EE182"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538135"/>
            <w:tcMar>
              <w:top w:w="0" w:type="dxa"/>
              <w:left w:w="100" w:type="dxa"/>
              <w:bottom w:w="0" w:type="dxa"/>
              <w:right w:w="100" w:type="dxa"/>
            </w:tcMar>
            <w:hideMark/>
          </w:tcPr>
          <w:p w14:paraId="33FE161D"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5A320DD"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E309F51"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A5CC8E2"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4935381" w14:textId="77777777" w:rsidR="009F50F2" w:rsidRPr="00384C11" w:rsidRDefault="009F50F2" w:rsidP="009F50F2">
            <w:pPr>
              <w:rPr>
                <w:rFonts w:eastAsia="Times New Roman"/>
                <w:lang w:val="en-IN"/>
              </w:rPr>
            </w:pPr>
            <w:r w:rsidRPr="00384C11">
              <w:rPr>
                <w:rFonts w:eastAsia="Times New Roman"/>
                <w:sz w:val="22"/>
                <w:szCs w:val="22"/>
                <w:lang w:val="en-IN"/>
              </w:rPr>
              <w:t> </w:t>
            </w:r>
          </w:p>
        </w:tc>
      </w:tr>
      <w:tr w:rsidR="009F50F2" w:rsidRPr="00384C11" w14:paraId="565DE948" w14:textId="77777777">
        <w:trPr>
          <w:trHeight w:val="100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3862440" w14:textId="77777777" w:rsidR="009F50F2" w:rsidRPr="00384C11" w:rsidRDefault="009F50F2" w:rsidP="009F50F2">
            <w:pPr>
              <w:rPr>
                <w:rFonts w:eastAsia="Times New Roman"/>
                <w:lang w:val="en-IN"/>
              </w:rPr>
            </w:pPr>
            <w:r w:rsidRPr="00384C11">
              <w:rPr>
                <w:rFonts w:eastAsia="Times New Roman"/>
                <w:sz w:val="22"/>
                <w:szCs w:val="22"/>
                <w:lang w:val="en-IN"/>
              </w:rPr>
              <w:t>Drafting the Report</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C2961BA"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A96D211"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705CA8B"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437ED6C"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09C012D"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BE61D5A"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600BEDE"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2E74B5"/>
            <w:tcMar>
              <w:top w:w="0" w:type="dxa"/>
              <w:left w:w="100" w:type="dxa"/>
              <w:bottom w:w="0" w:type="dxa"/>
              <w:right w:w="100" w:type="dxa"/>
            </w:tcMar>
            <w:hideMark/>
          </w:tcPr>
          <w:p w14:paraId="55A714D4"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2E74B5"/>
            <w:tcMar>
              <w:top w:w="0" w:type="dxa"/>
              <w:left w:w="100" w:type="dxa"/>
              <w:bottom w:w="0" w:type="dxa"/>
              <w:right w:w="100" w:type="dxa"/>
            </w:tcMar>
            <w:hideMark/>
          </w:tcPr>
          <w:p w14:paraId="05D6DC1D"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2E74B5"/>
            <w:tcMar>
              <w:top w:w="0" w:type="dxa"/>
              <w:left w:w="100" w:type="dxa"/>
              <w:bottom w:w="0" w:type="dxa"/>
              <w:right w:w="100" w:type="dxa"/>
            </w:tcMar>
            <w:hideMark/>
          </w:tcPr>
          <w:p w14:paraId="1EC708DF"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4AC1FAA"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A478FA0" w14:textId="77777777" w:rsidR="009F50F2" w:rsidRPr="00384C11" w:rsidRDefault="009F50F2" w:rsidP="009F50F2">
            <w:pPr>
              <w:rPr>
                <w:rFonts w:eastAsia="Times New Roman"/>
                <w:lang w:val="en-IN"/>
              </w:rPr>
            </w:pPr>
            <w:r w:rsidRPr="00384C11">
              <w:rPr>
                <w:rFonts w:eastAsia="Times New Roman"/>
                <w:sz w:val="22"/>
                <w:szCs w:val="22"/>
                <w:lang w:val="en-IN"/>
              </w:rPr>
              <w:t> </w:t>
            </w:r>
          </w:p>
        </w:tc>
      </w:tr>
      <w:tr w:rsidR="009F50F2" w:rsidRPr="00384C11" w14:paraId="00E9CAE6" w14:textId="77777777">
        <w:trPr>
          <w:trHeight w:val="100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BCB482B" w14:textId="77777777" w:rsidR="009F50F2" w:rsidRPr="00384C11" w:rsidRDefault="009F50F2" w:rsidP="009F50F2">
            <w:pPr>
              <w:rPr>
                <w:rFonts w:eastAsia="Times New Roman"/>
                <w:lang w:val="en-IN"/>
              </w:rPr>
            </w:pPr>
            <w:r w:rsidRPr="00384C11">
              <w:rPr>
                <w:rFonts w:eastAsia="Times New Roman"/>
                <w:sz w:val="22"/>
                <w:szCs w:val="22"/>
                <w:lang w:val="en-IN"/>
              </w:rPr>
              <w:t>Proofreading</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09C91BA"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18F935E"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C154E4C"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8698896"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3A9A734"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E803F05"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8FE8772"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79EF815"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8A00509"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DEE0814"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ED7D31"/>
            <w:tcMar>
              <w:top w:w="0" w:type="dxa"/>
              <w:left w:w="100" w:type="dxa"/>
              <w:bottom w:w="0" w:type="dxa"/>
              <w:right w:w="100" w:type="dxa"/>
            </w:tcMar>
            <w:hideMark/>
          </w:tcPr>
          <w:p w14:paraId="0FB8D0FE"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0365F10" w14:textId="77777777" w:rsidR="009F50F2" w:rsidRPr="00384C11" w:rsidRDefault="009F50F2" w:rsidP="009F50F2">
            <w:pPr>
              <w:rPr>
                <w:rFonts w:eastAsia="Times New Roman"/>
                <w:lang w:val="en-IN"/>
              </w:rPr>
            </w:pPr>
            <w:r w:rsidRPr="00384C11">
              <w:rPr>
                <w:rFonts w:eastAsia="Times New Roman"/>
                <w:sz w:val="22"/>
                <w:szCs w:val="22"/>
                <w:lang w:val="en-IN"/>
              </w:rPr>
              <w:t> </w:t>
            </w:r>
          </w:p>
        </w:tc>
      </w:tr>
      <w:tr w:rsidR="009F50F2" w:rsidRPr="00384C11" w14:paraId="7C8E3576" w14:textId="77777777">
        <w:trPr>
          <w:trHeight w:val="100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419841E" w14:textId="77777777" w:rsidR="009F50F2" w:rsidRPr="00384C11" w:rsidRDefault="009F50F2" w:rsidP="009F50F2">
            <w:pPr>
              <w:rPr>
                <w:rFonts w:eastAsia="Times New Roman"/>
                <w:lang w:val="en-IN"/>
              </w:rPr>
            </w:pPr>
            <w:r w:rsidRPr="00384C11">
              <w:rPr>
                <w:rFonts w:eastAsia="Times New Roman"/>
                <w:sz w:val="22"/>
                <w:szCs w:val="22"/>
                <w:lang w:val="en-IN"/>
              </w:rPr>
              <w:t>Final Submission and Review</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1EE2CF9"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94002AB"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7B330C8"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063228A"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630DAF8"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B4D1B30"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818B1AA"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664AD8F"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F6328E1"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A242916"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84919AB" w14:textId="77777777" w:rsidR="009F50F2" w:rsidRPr="00384C11" w:rsidRDefault="009F50F2" w:rsidP="009F50F2">
            <w:pPr>
              <w:rPr>
                <w:rFonts w:eastAsia="Times New Roman"/>
                <w:lang w:val="en-IN"/>
              </w:rPr>
            </w:pPr>
            <w:r w:rsidRPr="00384C11">
              <w:rPr>
                <w:rFonts w:eastAsia="Times New Roman"/>
                <w:sz w:val="22"/>
                <w:szCs w:val="22"/>
                <w:lang w:val="en-IN"/>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0" w:type="dxa"/>
              <w:left w:w="100" w:type="dxa"/>
              <w:bottom w:w="0" w:type="dxa"/>
              <w:right w:w="100" w:type="dxa"/>
            </w:tcMar>
            <w:hideMark/>
          </w:tcPr>
          <w:p w14:paraId="676A8571" w14:textId="77777777" w:rsidR="009F50F2" w:rsidRPr="00384C11" w:rsidRDefault="009F50F2" w:rsidP="009F50F2">
            <w:pPr>
              <w:rPr>
                <w:rFonts w:eastAsia="Times New Roman"/>
                <w:lang w:val="en-IN"/>
              </w:rPr>
            </w:pPr>
            <w:r w:rsidRPr="00384C11">
              <w:rPr>
                <w:rFonts w:eastAsia="Times New Roman"/>
                <w:sz w:val="22"/>
                <w:szCs w:val="22"/>
                <w:lang w:val="en-IN"/>
              </w:rPr>
              <w:t> </w:t>
            </w:r>
          </w:p>
        </w:tc>
      </w:tr>
    </w:tbl>
    <w:p w14:paraId="76A5E1E8" w14:textId="77777777" w:rsidR="009F50F2" w:rsidRPr="00384C11" w:rsidRDefault="009F50F2" w:rsidP="009F50F2">
      <w:pPr>
        <w:jc w:val="center"/>
        <w:rPr>
          <w:rFonts w:eastAsia="Times New Roman"/>
          <w:sz w:val="22"/>
          <w:szCs w:val="22"/>
          <w:lang w:val="en-IN"/>
        </w:rPr>
      </w:pPr>
      <w:r w:rsidRPr="00384C11">
        <w:rPr>
          <w:rFonts w:eastAsia="Times New Roman"/>
          <w:b/>
          <w:bCs/>
          <w:sz w:val="22"/>
          <w:szCs w:val="22"/>
          <w:lang w:val="en-IN"/>
        </w:rPr>
        <w:t>Table</w:t>
      </w:r>
      <w:r w:rsidR="00DA608D" w:rsidRPr="00384C11">
        <w:rPr>
          <w:rFonts w:eastAsia="Times New Roman"/>
          <w:b/>
          <w:bCs/>
          <w:sz w:val="22"/>
          <w:szCs w:val="22"/>
          <w:lang w:val="en-IN"/>
        </w:rPr>
        <w:t xml:space="preserve"> 4</w:t>
      </w:r>
      <w:r w:rsidRPr="00384C11">
        <w:rPr>
          <w:rFonts w:eastAsia="Times New Roman"/>
          <w:b/>
          <w:bCs/>
          <w:sz w:val="22"/>
          <w:szCs w:val="22"/>
          <w:lang w:val="en-IN"/>
        </w:rPr>
        <w:t xml:space="preserve">: Gantt </w:t>
      </w:r>
      <w:r w:rsidR="005544B4" w:rsidRPr="00384C11">
        <w:rPr>
          <w:rFonts w:eastAsia="Times New Roman"/>
          <w:b/>
          <w:bCs/>
          <w:sz w:val="22"/>
          <w:szCs w:val="22"/>
          <w:lang w:val="en-IN"/>
        </w:rPr>
        <w:t>chart</w:t>
      </w:r>
    </w:p>
    <w:p w14:paraId="54D86CCD" w14:textId="77777777" w:rsidR="009F50F2" w:rsidRPr="00384C11" w:rsidRDefault="009F50F2" w:rsidP="009F50F2">
      <w:pPr>
        <w:jc w:val="center"/>
        <w:rPr>
          <w:rFonts w:eastAsia="Times New Roman"/>
          <w:sz w:val="22"/>
          <w:szCs w:val="22"/>
          <w:lang w:val="en-IN"/>
        </w:rPr>
      </w:pPr>
      <w:r w:rsidRPr="00384C11">
        <w:rPr>
          <w:rFonts w:eastAsia="Times New Roman"/>
          <w:sz w:val="22"/>
          <w:szCs w:val="22"/>
          <w:lang w:val="en-IN"/>
        </w:rPr>
        <w:t>(Source: Self Developed)</w:t>
      </w:r>
    </w:p>
    <w:p w14:paraId="0DD2E77E" w14:textId="77777777" w:rsidR="00D45688" w:rsidRPr="00384C11" w:rsidRDefault="00D45688" w:rsidP="00D45688">
      <w:pPr>
        <w:rPr>
          <w:sz w:val="22"/>
          <w:szCs w:val="22"/>
        </w:rPr>
      </w:pPr>
      <w:r w:rsidRPr="00384C11">
        <w:rPr>
          <w:sz w:val="22"/>
          <w:szCs w:val="22"/>
        </w:rPr>
        <w:br w:type="page"/>
      </w:r>
    </w:p>
    <w:p w14:paraId="6F077947" w14:textId="77777777" w:rsidR="009F50F2" w:rsidRPr="00384C11" w:rsidRDefault="009F50F2" w:rsidP="00D45688">
      <w:pPr>
        <w:pStyle w:val="Heading1"/>
        <w:jc w:val="left"/>
        <w:rPr>
          <w:rFonts w:cs="Arial"/>
          <w:sz w:val="22"/>
          <w:szCs w:val="22"/>
        </w:rPr>
      </w:pPr>
      <w:bookmarkStart w:id="29" w:name="_zfnm7kuqkj5i" w:colFirst="0" w:colLast="0"/>
      <w:bookmarkEnd w:id="29"/>
    </w:p>
    <w:p w14:paraId="0CC494F4" w14:textId="77777777" w:rsidR="00D45688" w:rsidRPr="00384C11" w:rsidRDefault="00D45688" w:rsidP="00D45688">
      <w:pPr>
        <w:pStyle w:val="Heading1"/>
        <w:jc w:val="left"/>
        <w:rPr>
          <w:rFonts w:cs="Arial"/>
          <w:sz w:val="22"/>
          <w:szCs w:val="22"/>
        </w:rPr>
      </w:pPr>
      <w:bookmarkStart w:id="30" w:name="_Toc233819151"/>
      <w:r w:rsidRPr="00384C11">
        <w:rPr>
          <w:rFonts w:cs="Arial"/>
          <w:sz w:val="22"/>
          <w:szCs w:val="22"/>
        </w:rPr>
        <w:t>References</w:t>
      </w:r>
      <w:bookmarkEnd w:id="30"/>
    </w:p>
    <w:p w14:paraId="6C93075D" w14:textId="77777777" w:rsidR="00C379BF" w:rsidRPr="00C379BF" w:rsidRDefault="00D45688" w:rsidP="00C379BF">
      <w:pPr>
        <w:rPr>
          <w:b/>
          <w:bCs/>
          <w:sz w:val="22"/>
          <w:szCs w:val="22"/>
        </w:rPr>
      </w:pPr>
      <w:r w:rsidRPr="00384C11">
        <w:rPr>
          <w:b/>
          <w:bCs/>
          <w:sz w:val="22"/>
          <w:szCs w:val="22"/>
        </w:rPr>
        <w:t>Component 2</w:t>
      </w:r>
    </w:p>
    <w:p w14:paraId="5F8E79DD" w14:textId="77777777" w:rsidR="00C379BF" w:rsidRPr="00384C11" w:rsidRDefault="00C379BF" w:rsidP="00C379BF">
      <w:pPr>
        <w:spacing w:before="240" w:after="160"/>
        <w:rPr>
          <w:rFonts w:eastAsia="Times New Roman"/>
          <w:color w:val="1155CC"/>
          <w:sz w:val="22"/>
          <w:szCs w:val="22"/>
          <w:u w:val="single"/>
        </w:rPr>
      </w:pPr>
      <w:r w:rsidRPr="00384C11">
        <w:rPr>
          <w:rFonts w:eastAsia="Times New Roman"/>
          <w:sz w:val="22"/>
          <w:szCs w:val="22"/>
          <w:highlight w:val="white"/>
        </w:rPr>
        <w:t xml:space="preserve">Ahmed, S.K., Mohammed, R.A., Nashwan, A.J., Ibrahim, R.H., Abdalla, A.Q., Ameen, B.M.M. and Khdhir, R.M., (2025). Using thematic analysis in qualitative research. </w:t>
      </w:r>
      <w:r w:rsidRPr="00384C11">
        <w:rPr>
          <w:rFonts w:eastAsia="Times New Roman"/>
          <w:i/>
          <w:iCs/>
          <w:sz w:val="22"/>
          <w:szCs w:val="22"/>
        </w:rPr>
        <w:t>Journal of Medicine, Surgery, and Public Health</w:t>
      </w:r>
      <w:r w:rsidRPr="00384C11">
        <w:rPr>
          <w:rFonts w:eastAsia="Times New Roman"/>
          <w:sz w:val="22"/>
          <w:szCs w:val="22"/>
        </w:rPr>
        <w:t xml:space="preserve">, </w:t>
      </w:r>
      <w:r w:rsidRPr="00384C11">
        <w:rPr>
          <w:rFonts w:eastAsia="Times New Roman"/>
          <w:i/>
          <w:iCs/>
          <w:sz w:val="22"/>
          <w:szCs w:val="22"/>
        </w:rPr>
        <w:t>6</w:t>
      </w:r>
      <w:r w:rsidRPr="00384C11">
        <w:rPr>
          <w:rFonts w:eastAsia="Times New Roman"/>
          <w:sz w:val="22"/>
          <w:szCs w:val="22"/>
        </w:rPr>
        <w:t xml:space="preserve">, p.100198. </w:t>
      </w:r>
      <w:r w:rsidRPr="00384C11">
        <w:rPr>
          <w:sz w:val="22"/>
          <w:szCs w:val="22"/>
          <w:lang w:val="en-IN"/>
        </w:rPr>
        <w:t xml:space="preserve">Available at: </w:t>
      </w:r>
      <w:hyperlink r:id="rId11"/>
      <w:hyperlink r:id="rId12">
        <w:r w:rsidRPr="00384C11">
          <w:rPr>
            <w:rFonts w:eastAsia="Times New Roman"/>
            <w:color w:val="1155CC"/>
            <w:sz w:val="22"/>
            <w:szCs w:val="22"/>
            <w:u w:val="single"/>
          </w:rPr>
          <w:t>https://www.sciencedirect.com/science/article/pii/S2949916X25000222</w:t>
        </w:r>
      </w:hyperlink>
    </w:p>
    <w:p w14:paraId="77E5EF85" w14:textId="77777777" w:rsidR="00C379BF" w:rsidRPr="00384C11" w:rsidRDefault="00C379BF" w:rsidP="00C379BF">
      <w:pPr>
        <w:spacing w:before="240" w:after="240"/>
        <w:rPr>
          <w:sz w:val="22"/>
          <w:szCs w:val="22"/>
        </w:rPr>
      </w:pPr>
      <w:r w:rsidRPr="00384C11">
        <w:rPr>
          <w:sz w:val="22"/>
          <w:szCs w:val="22"/>
        </w:rPr>
        <w:t xml:space="preserve">Aidsmap, (2023). </w:t>
      </w:r>
      <w:r w:rsidRPr="00384C11">
        <w:rPr>
          <w:i/>
          <w:iCs/>
          <w:sz w:val="22"/>
          <w:szCs w:val="22"/>
        </w:rPr>
        <w:t>HIV in the UK – then and now.</w:t>
      </w:r>
      <w:r w:rsidRPr="00384C11">
        <w:rPr>
          <w:sz w:val="22"/>
          <w:szCs w:val="22"/>
        </w:rPr>
        <w:t xml:space="preserve"> Available at: </w:t>
      </w:r>
      <w:hyperlink r:id="rId13">
        <w:r w:rsidRPr="00384C11">
          <w:rPr>
            <w:color w:val="1155CC"/>
            <w:sz w:val="22"/>
            <w:szCs w:val="22"/>
            <w:u w:val="single"/>
          </w:rPr>
          <w:t>https://www.aidsmap.com/about-hiv/hiv-uk-then-and-now</w:t>
        </w:r>
      </w:hyperlink>
      <w:r w:rsidRPr="00384C11">
        <w:rPr>
          <w:sz w:val="22"/>
          <w:szCs w:val="22"/>
        </w:rPr>
        <w:t xml:space="preserve"> (Accessed: 1 July 2026).</w:t>
      </w:r>
    </w:p>
    <w:p w14:paraId="4B22B228" w14:textId="77777777" w:rsidR="00C379BF" w:rsidRPr="00384C11" w:rsidRDefault="00C379BF" w:rsidP="00C379BF">
      <w:pPr>
        <w:spacing w:before="240"/>
        <w:rPr>
          <w:sz w:val="22"/>
          <w:szCs w:val="22"/>
          <w:lang w:val="en-IN"/>
        </w:rPr>
      </w:pPr>
      <w:r w:rsidRPr="00384C11">
        <w:rPr>
          <w:sz w:val="22"/>
          <w:szCs w:val="22"/>
          <w:lang w:val="en-IN"/>
        </w:rPr>
        <w:t>Arsuffi, S., Mazzi, C., Calza, S., Colombo, F.R., Minisci, D., Fioretti, B., Izzo, I., Polesini, I., Anzoni, C., Castelli, F., Quiros</w:t>
      </w:r>
      <w:r w:rsidRPr="00384C11">
        <w:rPr>
          <w:sz w:val="22"/>
          <w:szCs w:val="22"/>
          <w:lang w:val="en-IN"/>
        </w:rPr>
        <w:noBreakHyphen/>
        <w:t>Roldan, E. and Focà, E., (2025). ‘Acceptability of long</w:t>
      </w:r>
      <w:r w:rsidRPr="00384C11">
        <w:rPr>
          <w:sz w:val="22"/>
          <w:szCs w:val="22"/>
          <w:lang w:val="en-IN"/>
        </w:rPr>
        <w:noBreakHyphen/>
        <w:t xml:space="preserve">acting injectable antiretroviral therapy in people living with HIV at a large single centre’. </w:t>
      </w:r>
      <w:r w:rsidRPr="00384C11">
        <w:rPr>
          <w:i/>
          <w:iCs/>
          <w:sz w:val="22"/>
          <w:szCs w:val="22"/>
          <w:lang w:val="en-IN"/>
        </w:rPr>
        <w:t>Scientific Reports, 15</w:t>
      </w:r>
      <w:r w:rsidRPr="00384C11">
        <w:rPr>
          <w:sz w:val="22"/>
          <w:szCs w:val="22"/>
          <w:lang w:val="en-IN"/>
        </w:rPr>
        <w:t xml:space="preserve">, Article 28212. Available at: </w:t>
      </w:r>
      <w:hyperlink r:id="rId14" w:tgtFrame="_blank" w:tooltip="www.nature.com" w:history="1">
        <w:r w:rsidRPr="00384C11">
          <w:rPr>
            <w:rStyle w:val="Hyperlink"/>
            <w:sz w:val="22"/>
            <w:szCs w:val="22"/>
            <w:lang w:val="en-IN"/>
          </w:rPr>
          <w:t>https://www.nature.com/articles/s41598-025-13805-7</w:t>
        </w:r>
      </w:hyperlink>
    </w:p>
    <w:p w14:paraId="0D1997A7" w14:textId="77777777" w:rsidR="00C379BF" w:rsidRPr="00384C11" w:rsidRDefault="00C379BF" w:rsidP="00C379BF">
      <w:pPr>
        <w:spacing w:before="240" w:after="160"/>
        <w:rPr>
          <w:rFonts w:eastAsia="Times New Roman"/>
          <w:sz w:val="22"/>
          <w:szCs w:val="22"/>
        </w:rPr>
      </w:pPr>
      <w:r w:rsidRPr="00384C11">
        <w:rPr>
          <w:rFonts w:eastAsia="Times New Roman"/>
          <w:sz w:val="22"/>
          <w:szCs w:val="22"/>
        </w:rPr>
        <w:t xml:space="preserve">Bramer, W.M., Rethlefsen, M.L., Kleijnen, J. and Franco, O.H. (2021) </w:t>
      </w:r>
      <w:r w:rsidRPr="00384C11">
        <w:rPr>
          <w:rFonts w:eastAsia="Times New Roman"/>
          <w:i/>
          <w:iCs/>
          <w:sz w:val="22"/>
          <w:szCs w:val="22"/>
        </w:rPr>
        <w:t>optimal database combinations for literature searches in systematic reviews: updated evidence</w:t>
      </w:r>
      <w:r w:rsidRPr="00384C11">
        <w:rPr>
          <w:rFonts w:eastAsia="Times New Roman"/>
          <w:sz w:val="22"/>
          <w:szCs w:val="22"/>
        </w:rPr>
        <w:t xml:space="preserve">. </w:t>
      </w:r>
      <w:r w:rsidRPr="00384C11">
        <w:rPr>
          <w:sz w:val="22"/>
          <w:szCs w:val="22"/>
          <w:lang w:val="en-IN"/>
        </w:rPr>
        <w:t xml:space="preserve">Available at:  </w:t>
      </w:r>
      <w:r w:rsidRPr="00384C11">
        <w:rPr>
          <w:rFonts w:eastAsia="Times New Roman"/>
          <w:sz w:val="22"/>
          <w:szCs w:val="22"/>
        </w:rPr>
        <w:t>https://link.springer.com/content/pdf/10.1186/s13643-017-0644-y.pdf</w:t>
      </w:r>
    </w:p>
    <w:p w14:paraId="29DBA375" w14:textId="77777777" w:rsidR="00C379BF" w:rsidRPr="00384C11" w:rsidRDefault="00C379BF" w:rsidP="00C379BF">
      <w:pPr>
        <w:spacing w:before="240" w:after="160"/>
        <w:rPr>
          <w:rFonts w:eastAsia="Times New Roman"/>
          <w:color w:val="1155CC"/>
          <w:sz w:val="22"/>
          <w:szCs w:val="22"/>
          <w:u w:val="single"/>
        </w:rPr>
      </w:pPr>
      <w:r w:rsidRPr="00384C11">
        <w:rPr>
          <w:rFonts w:eastAsia="Times New Roman"/>
          <w:sz w:val="22"/>
          <w:szCs w:val="22"/>
          <w:highlight w:val="white"/>
        </w:rPr>
        <w:t xml:space="preserve">Braun, V. and Clarke, V., (2023). Toward good practice in thematic analysis: Avoiding common problems and be (com) ing a knowing researcher. </w:t>
      </w:r>
      <w:r w:rsidRPr="00384C11">
        <w:rPr>
          <w:rFonts w:eastAsia="Times New Roman"/>
          <w:i/>
          <w:iCs/>
          <w:sz w:val="22"/>
          <w:szCs w:val="22"/>
        </w:rPr>
        <w:t>International journal of transgender health</w:t>
      </w:r>
      <w:r w:rsidRPr="00384C11">
        <w:rPr>
          <w:rFonts w:eastAsia="Times New Roman"/>
          <w:sz w:val="22"/>
          <w:szCs w:val="22"/>
        </w:rPr>
        <w:t xml:space="preserve">, </w:t>
      </w:r>
      <w:r w:rsidRPr="00384C11">
        <w:rPr>
          <w:rFonts w:eastAsia="Times New Roman"/>
          <w:i/>
          <w:iCs/>
          <w:sz w:val="22"/>
          <w:szCs w:val="22"/>
        </w:rPr>
        <w:t>24</w:t>
      </w:r>
      <w:r w:rsidRPr="00384C11">
        <w:rPr>
          <w:rFonts w:eastAsia="Times New Roman"/>
          <w:sz w:val="22"/>
          <w:szCs w:val="22"/>
        </w:rPr>
        <w:t xml:space="preserve">(1), pp.1-6. </w:t>
      </w:r>
      <w:r w:rsidRPr="00384C11">
        <w:rPr>
          <w:sz w:val="22"/>
          <w:szCs w:val="22"/>
          <w:lang w:val="en-IN"/>
        </w:rPr>
        <w:t xml:space="preserve">Available at: </w:t>
      </w:r>
      <w:hyperlink r:id="rId15"/>
      <w:hyperlink r:id="rId16">
        <w:r w:rsidRPr="00384C11">
          <w:rPr>
            <w:rFonts w:eastAsia="Times New Roman"/>
            <w:color w:val="1155CC"/>
            <w:sz w:val="22"/>
            <w:szCs w:val="22"/>
            <w:u w:val="single"/>
          </w:rPr>
          <w:t>https://www.tandfonline.com/doi/abs/10.1080/26895269.2022.2129597</w:t>
        </w:r>
      </w:hyperlink>
    </w:p>
    <w:p w14:paraId="6A1A8569" w14:textId="77777777" w:rsidR="00C379BF" w:rsidRPr="00384C11" w:rsidRDefault="00C379BF" w:rsidP="00C379BF">
      <w:pPr>
        <w:spacing w:before="240" w:after="160"/>
        <w:rPr>
          <w:rFonts w:eastAsia="Times New Roman"/>
          <w:color w:val="1155CC"/>
          <w:sz w:val="22"/>
          <w:szCs w:val="22"/>
          <w:u w:val="single"/>
        </w:rPr>
      </w:pPr>
      <w:r w:rsidRPr="00384C11">
        <w:rPr>
          <w:rFonts w:eastAsia="Times New Roman"/>
          <w:sz w:val="22"/>
          <w:szCs w:val="22"/>
        </w:rPr>
        <w:t xml:space="preserve">Byrne, D. (2022) 'A worked example of Braun and Clarke's approach to reflexive thematic analysis', </w:t>
      </w:r>
      <w:r w:rsidRPr="00384C11">
        <w:rPr>
          <w:rFonts w:eastAsia="Times New Roman"/>
          <w:i/>
          <w:iCs/>
          <w:sz w:val="22"/>
          <w:szCs w:val="22"/>
        </w:rPr>
        <w:t>Quality &amp; Quantity</w:t>
      </w:r>
      <w:r w:rsidRPr="00384C11">
        <w:rPr>
          <w:rFonts w:eastAsia="Times New Roman"/>
          <w:sz w:val="22"/>
          <w:szCs w:val="22"/>
        </w:rPr>
        <w:t xml:space="preserve">, 56(3), pp. 1391–1412.  </w:t>
      </w:r>
      <w:r w:rsidRPr="00384C11">
        <w:rPr>
          <w:sz w:val="22"/>
          <w:szCs w:val="22"/>
          <w:lang w:val="en-IN"/>
        </w:rPr>
        <w:t xml:space="preserve">Available at: </w:t>
      </w:r>
      <w:hyperlink r:id="rId17">
        <w:r w:rsidRPr="00384C11">
          <w:rPr>
            <w:rFonts w:eastAsia="Times New Roman"/>
            <w:color w:val="1155CC"/>
            <w:sz w:val="22"/>
            <w:szCs w:val="22"/>
            <w:u w:val="single"/>
          </w:rPr>
          <w:t>https://link.springer.com/article/10.1007/s11135-021-01182-y</w:t>
        </w:r>
      </w:hyperlink>
    </w:p>
    <w:p w14:paraId="167CF90B" w14:textId="77777777" w:rsidR="00C379BF" w:rsidRPr="00384C11" w:rsidRDefault="00C379BF" w:rsidP="00C379BF">
      <w:pPr>
        <w:spacing w:before="240"/>
        <w:rPr>
          <w:sz w:val="22"/>
          <w:szCs w:val="22"/>
          <w:lang w:val="en-IN"/>
        </w:rPr>
      </w:pPr>
      <w:r w:rsidRPr="00384C11">
        <w:rPr>
          <w:sz w:val="22"/>
          <w:szCs w:val="22"/>
          <w:lang w:val="en-IN"/>
        </w:rPr>
        <w:t xml:space="preserve">Byrne, D., (2022). ‘A worked example of Braun and Clarke’s approach to reflexive thematic analysis’. </w:t>
      </w:r>
      <w:r w:rsidRPr="00384C11">
        <w:rPr>
          <w:i/>
          <w:iCs/>
          <w:sz w:val="22"/>
          <w:szCs w:val="22"/>
          <w:lang w:val="en-IN"/>
        </w:rPr>
        <w:t>Quality &amp; Quantity, 56</w:t>
      </w:r>
      <w:r w:rsidRPr="00384C11">
        <w:rPr>
          <w:sz w:val="22"/>
          <w:szCs w:val="22"/>
          <w:lang w:val="en-IN"/>
        </w:rPr>
        <w:t xml:space="preserve">(3), pp.1391–1412. Available at: </w:t>
      </w:r>
      <w:hyperlink r:id="rId18" w:tgtFrame="_blank" w:tooltip="doi.org" w:history="1">
        <w:r w:rsidRPr="00384C11">
          <w:rPr>
            <w:rStyle w:val="Hyperlink"/>
            <w:sz w:val="22"/>
            <w:szCs w:val="22"/>
            <w:lang w:val="en-IN"/>
          </w:rPr>
          <w:t>https://doi.org/10.1007/s11135-021-01182-y</w:t>
        </w:r>
      </w:hyperlink>
    </w:p>
    <w:p w14:paraId="536AE40D" w14:textId="77777777" w:rsidR="00C379BF" w:rsidRPr="00384C11" w:rsidRDefault="00C379BF" w:rsidP="00C379BF">
      <w:pPr>
        <w:spacing w:before="240" w:after="160"/>
        <w:rPr>
          <w:sz w:val="22"/>
          <w:szCs w:val="22"/>
          <w:lang w:val="en-IN"/>
        </w:rPr>
      </w:pPr>
      <w:r w:rsidRPr="00384C11">
        <w:rPr>
          <w:sz w:val="22"/>
          <w:szCs w:val="22"/>
          <w:lang w:val="en-IN"/>
        </w:rPr>
        <w:t>Cyrus</w:t>
      </w:r>
      <w:r w:rsidRPr="00384C11">
        <w:rPr>
          <w:sz w:val="22"/>
          <w:szCs w:val="22"/>
          <w:lang w:val="en-IN"/>
        </w:rPr>
        <w:noBreakHyphen/>
        <w:t xml:space="preserve">Lai, W., Tierney, W., du Plessis, C., Nguyen, M., Schaerer, M., Clemente, E.G. and Uhlmann, E.L., (2022). ‘Avoiding bias in the search for implicit bias’. </w:t>
      </w:r>
      <w:r w:rsidRPr="00384C11">
        <w:rPr>
          <w:i/>
          <w:iCs/>
          <w:sz w:val="22"/>
          <w:szCs w:val="22"/>
          <w:lang w:val="en-IN"/>
        </w:rPr>
        <w:t>Psychological Inquiry, 33</w:t>
      </w:r>
      <w:r w:rsidRPr="00384C11">
        <w:rPr>
          <w:sz w:val="22"/>
          <w:szCs w:val="22"/>
          <w:lang w:val="en-IN"/>
        </w:rPr>
        <w:t xml:space="preserve">(3), </w:t>
      </w:r>
      <w:r w:rsidRPr="00384C11">
        <w:rPr>
          <w:sz w:val="22"/>
          <w:szCs w:val="22"/>
          <w:lang w:val="en-IN"/>
        </w:rPr>
        <w:lastRenderedPageBreak/>
        <w:t xml:space="preserve">pp.203–212. Available at: </w:t>
      </w:r>
      <w:hyperlink r:id="rId19" w:tgtFrame="_blank" w:tooltip="doi.org" w:history="1">
        <w:r w:rsidRPr="00384C11">
          <w:rPr>
            <w:rStyle w:val="Hyperlink"/>
            <w:sz w:val="22"/>
            <w:szCs w:val="22"/>
            <w:lang w:val="en-IN"/>
          </w:rPr>
          <w:t>https://doi.org/10.1080/1047840X.2022.2106762</w:t>
        </w:r>
      </w:hyperlink>
      <w:r w:rsidRPr="00384C11">
        <w:rPr>
          <w:sz w:val="22"/>
          <w:szCs w:val="22"/>
          <w:lang w:val="en-IN"/>
        </w:rPr>
        <w:t xml:space="preserve"> (Accessed: 1 July 2026).</w:t>
      </w:r>
    </w:p>
    <w:p w14:paraId="46BBA462" w14:textId="77777777" w:rsidR="00C379BF" w:rsidRPr="00384C11" w:rsidRDefault="00C379BF" w:rsidP="00C379BF">
      <w:pPr>
        <w:spacing w:before="240"/>
        <w:rPr>
          <w:sz w:val="22"/>
          <w:szCs w:val="22"/>
        </w:rPr>
      </w:pPr>
      <w:r w:rsidRPr="00384C11">
        <w:rPr>
          <w:sz w:val="22"/>
          <w:szCs w:val="22"/>
        </w:rPr>
        <w:t xml:space="preserve">Endara-Mina, J., Quishpe, M., Vera, E., </w:t>
      </w:r>
      <w:r w:rsidRPr="00384C11">
        <w:rPr>
          <w:i/>
          <w:iCs/>
          <w:sz w:val="22"/>
          <w:szCs w:val="22"/>
        </w:rPr>
        <w:t>et al.</w:t>
      </w:r>
      <w:r w:rsidRPr="00384C11">
        <w:rPr>
          <w:sz w:val="22"/>
          <w:szCs w:val="22"/>
        </w:rPr>
        <w:t xml:space="preserve">, (2026). ‘Efficacy of Long-Acting Injectable Cabotegravir and Rilpivirine Compared With Daily Oral Antiretroviral Therapy in Patients With HIV: A Systematic Review’. </w:t>
      </w:r>
      <w:r w:rsidRPr="00384C11">
        <w:rPr>
          <w:i/>
          <w:iCs/>
          <w:sz w:val="22"/>
          <w:szCs w:val="22"/>
        </w:rPr>
        <w:t>Cureus, 18</w:t>
      </w:r>
      <w:r w:rsidRPr="00384C11">
        <w:rPr>
          <w:sz w:val="22"/>
          <w:szCs w:val="22"/>
        </w:rPr>
        <w:t xml:space="preserve">(2), e103429. Available at: </w:t>
      </w:r>
      <w:hyperlink r:id="rId20" w:history="1">
        <w:r w:rsidRPr="00384C11">
          <w:rPr>
            <w:rStyle w:val="Hyperlink"/>
            <w:sz w:val="22"/>
            <w:szCs w:val="22"/>
          </w:rPr>
          <w:t>https://doi.org/10.7759/cureus.103429</w:t>
        </w:r>
      </w:hyperlink>
    </w:p>
    <w:p w14:paraId="279E1F64" w14:textId="77777777" w:rsidR="00C379BF" w:rsidRPr="00384C11" w:rsidRDefault="00C379BF" w:rsidP="00C379BF">
      <w:pPr>
        <w:spacing w:before="240"/>
        <w:rPr>
          <w:sz w:val="22"/>
          <w:szCs w:val="22"/>
          <w:lang w:val="en-IN"/>
        </w:rPr>
      </w:pPr>
      <w:r w:rsidRPr="00384C11">
        <w:rPr>
          <w:sz w:val="22"/>
          <w:szCs w:val="22"/>
          <w:lang w:val="en-IN"/>
        </w:rPr>
        <w:t xml:space="preserve">Gashema, P., Iradukunda, P.G., Saramba, E., Musafiri, T., Umuhoza, T., Ndahimana, F., Ingabire, A., Ndoli, M.M., Mutagoma, G., Mwikarago, I.E., Nyirimigabo, E., Ribakare, M., Harelimana, J.D.D., Moyo, E., Dzinamarira, T. and Muvunyi, C.M., (2025). ‘Systematic review of HIV management and prevention strategies’. </w:t>
      </w:r>
      <w:r w:rsidRPr="00384C11">
        <w:rPr>
          <w:i/>
          <w:iCs/>
          <w:sz w:val="22"/>
          <w:szCs w:val="22"/>
          <w:lang w:val="en-IN"/>
        </w:rPr>
        <w:t>BMC Infectious Diseases, 25</w:t>
      </w:r>
      <w:r w:rsidRPr="00384C11">
        <w:rPr>
          <w:sz w:val="22"/>
          <w:szCs w:val="22"/>
          <w:lang w:val="en-IN"/>
        </w:rPr>
        <w:t xml:space="preserve">, Article 476. Available at: </w:t>
      </w:r>
      <w:hyperlink r:id="rId21" w:history="1">
        <w:r w:rsidRPr="00384C11">
          <w:rPr>
            <w:rStyle w:val="Hyperlink"/>
            <w:sz w:val="22"/>
            <w:szCs w:val="22"/>
            <w:lang w:val="en-IN"/>
          </w:rPr>
          <w:t>https://bmcinfectdis.biomedcentral.com/articles/10.1186/s12879-025-10871-0</w:t>
        </w:r>
      </w:hyperlink>
    </w:p>
    <w:p w14:paraId="7827065B" w14:textId="77777777" w:rsidR="00C379BF" w:rsidRPr="00384C11" w:rsidRDefault="00C379BF" w:rsidP="00C379BF">
      <w:pPr>
        <w:spacing w:before="240" w:after="160"/>
        <w:rPr>
          <w:rFonts w:eastAsia="Times New Roman"/>
          <w:color w:val="1155CC"/>
          <w:sz w:val="22"/>
          <w:szCs w:val="22"/>
          <w:u w:val="single"/>
        </w:rPr>
      </w:pPr>
      <w:r w:rsidRPr="00384C11">
        <w:rPr>
          <w:rFonts w:eastAsia="Times New Roman"/>
          <w:sz w:val="22"/>
          <w:szCs w:val="22"/>
        </w:rPr>
        <w:t xml:space="preserve">Haddaway, N.R., Page, M.J., Pritchard, C.C. and McGuinness, L.A. (2022) </w:t>
      </w:r>
      <w:r w:rsidRPr="00384C11">
        <w:rPr>
          <w:rFonts w:eastAsia="Times New Roman"/>
          <w:i/>
          <w:iCs/>
          <w:sz w:val="22"/>
          <w:szCs w:val="22"/>
        </w:rPr>
        <w:t>PRISMA2020: An R package and Shiny app for producing PRISMA 2020-compliant flow diagrams</w:t>
      </w:r>
      <w:r w:rsidRPr="00384C11">
        <w:rPr>
          <w:rFonts w:eastAsia="Times New Roman"/>
          <w:sz w:val="22"/>
          <w:szCs w:val="22"/>
        </w:rPr>
        <w:t xml:space="preserve">. </w:t>
      </w:r>
      <w:r w:rsidRPr="00384C11">
        <w:rPr>
          <w:sz w:val="22"/>
          <w:szCs w:val="22"/>
          <w:lang w:val="en-IN"/>
        </w:rPr>
        <w:t xml:space="preserve">Available at: </w:t>
      </w:r>
      <w:hyperlink r:id="rId22"/>
      <w:hyperlink r:id="rId23">
        <w:r w:rsidRPr="00384C11">
          <w:rPr>
            <w:rFonts w:eastAsia="Times New Roman"/>
            <w:color w:val="1155CC"/>
            <w:sz w:val="22"/>
            <w:szCs w:val="22"/>
            <w:u w:val="single"/>
          </w:rPr>
          <w:t>https://onlinelibrary.wiley.com/doi/abs/10.1002/cl2.1230</w:t>
        </w:r>
      </w:hyperlink>
    </w:p>
    <w:p w14:paraId="0C2BD8C2" w14:textId="77777777" w:rsidR="00C379BF" w:rsidRPr="00384C11" w:rsidRDefault="00C379BF" w:rsidP="00C379BF">
      <w:pPr>
        <w:spacing w:before="240" w:after="160"/>
        <w:rPr>
          <w:rFonts w:eastAsia="Times New Roman"/>
          <w:sz w:val="22"/>
          <w:szCs w:val="22"/>
        </w:rPr>
      </w:pPr>
      <w:r w:rsidRPr="00384C11">
        <w:rPr>
          <w:rFonts w:eastAsia="Times New Roman"/>
          <w:sz w:val="22"/>
          <w:szCs w:val="22"/>
        </w:rPr>
        <w:t xml:space="preserve">Higgins, J.P.T., Thomas, J., Chandler, J., Cumpston, M., Li, T., Page, M.J. and Welch, V.A. (2022) </w:t>
      </w:r>
      <w:r w:rsidRPr="00384C11">
        <w:rPr>
          <w:rFonts w:eastAsia="Times New Roman"/>
          <w:i/>
          <w:iCs/>
          <w:sz w:val="22"/>
          <w:szCs w:val="22"/>
        </w:rPr>
        <w:t>Cochrane Handbook for Systematic Reviews of Interventions</w:t>
      </w:r>
      <w:r w:rsidRPr="00384C11">
        <w:rPr>
          <w:rFonts w:eastAsia="Times New Roman"/>
          <w:sz w:val="22"/>
          <w:szCs w:val="22"/>
        </w:rPr>
        <w:t xml:space="preserve">, Version 6.3. </w:t>
      </w:r>
      <w:r w:rsidRPr="00384C11">
        <w:rPr>
          <w:sz w:val="22"/>
          <w:szCs w:val="22"/>
          <w:lang w:val="en-IN"/>
        </w:rPr>
        <w:t xml:space="preserve">Available at: </w:t>
      </w:r>
      <w:hyperlink r:id="rId24" w:history="1">
        <w:r w:rsidRPr="00384C11">
          <w:rPr>
            <w:rStyle w:val="Hyperlink"/>
            <w:rFonts w:eastAsia="Times New Roman"/>
            <w:sz w:val="22"/>
            <w:szCs w:val="22"/>
          </w:rPr>
          <w:t>https://www.cochrane.org/authors/handbooks-and-manuals/handbook</w:t>
        </w:r>
      </w:hyperlink>
      <w:r w:rsidRPr="00384C11">
        <w:rPr>
          <w:rFonts w:eastAsia="Times New Roman"/>
          <w:sz w:val="22"/>
          <w:szCs w:val="22"/>
        </w:rPr>
        <w:t xml:space="preserve"> </w:t>
      </w:r>
    </w:p>
    <w:p w14:paraId="09273C28" w14:textId="77777777" w:rsidR="00C379BF" w:rsidRPr="00384C11" w:rsidRDefault="00C379BF" w:rsidP="00C379BF">
      <w:pPr>
        <w:spacing w:before="240"/>
        <w:rPr>
          <w:sz w:val="22"/>
          <w:szCs w:val="22"/>
        </w:rPr>
      </w:pPr>
      <w:r>
        <w:rPr>
          <w:sz w:val="22"/>
          <w:szCs w:val="22"/>
        </w:rPr>
        <w:t>HIV</w:t>
      </w:r>
      <w:r w:rsidRPr="00384C11">
        <w:rPr>
          <w:sz w:val="22"/>
          <w:szCs w:val="22"/>
        </w:rPr>
        <w:t xml:space="preserve"> (2026). </w:t>
      </w:r>
      <w:r w:rsidRPr="00384C11">
        <w:rPr>
          <w:i/>
          <w:iCs/>
          <w:sz w:val="22"/>
          <w:szCs w:val="22"/>
        </w:rPr>
        <w:t>Global HIV &amp; AIDS statistics</w:t>
      </w:r>
      <w:r w:rsidRPr="00384C11">
        <w:rPr>
          <w:sz w:val="22"/>
          <w:szCs w:val="22"/>
        </w:rPr>
        <w:t xml:space="preserve">. HIV.gov. Available at: </w:t>
      </w:r>
      <w:hyperlink r:id="rId25" w:tgtFrame="_blank" w:tooltip="www.hiv.gov" w:history="1">
        <w:r w:rsidRPr="00384C11">
          <w:rPr>
            <w:rStyle w:val="Hyperlink"/>
            <w:sz w:val="22"/>
            <w:szCs w:val="22"/>
          </w:rPr>
          <w:t>https://www.hiv.gov/hiv-basics/overview/data-and-trends/global-statistics</w:t>
        </w:r>
      </w:hyperlink>
      <w:r w:rsidRPr="00384C11">
        <w:rPr>
          <w:sz w:val="22"/>
          <w:szCs w:val="22"/>
        </w:rPr>
        <w:t xml:space="preserve"> (Accessed: 1 July 2026).</w:t>
      </w:r>
    </w:p>
    <w:p w14:paraId="413B8E6B" w14:textId="77777777" w:rsidR="00C379BF" w:rsidRPr="00384C11" w:rsidRDefault="00C379BF" w:rsidP="00C379BF">
      <w:pPr>
        <w:spacing w:before="240"/>
        <w:rPr>
          <w:sz w:val="22"/>
          <w:szCs w:val="22"/>
        </w:rPr>
      </w:pPr>
      <w:r w:rsidRPr="00384C11">
        <w:rPr>
          <w:sz w:val="22"/>
          <w:szCs w:val="22"/>
        </w:rPr>
        <w:t>Jaimes, Y.A.P., Lozada</w:t>
      </w:r>
      <w:r w:rsidRPr="00384C11">
        <w:rPr>
          <w:sz w:val="22"/>
          <w:szCs w:val="22"/>
        </w:rPr>
        <w:noBreakHyphen/>
        <w:t xml:space="preserve">Martínez, I.D., Tosàs, M.R. and Tiraboschi, J., (2024). ‘Stigma and fear of getting sick in the care of people living with HIV: an exploratory systematic review’. </w:t>
      </w:r>
      <w:r w:rsidRPr="00384C11">
        <w:rPr>
          <w:i/>
          <w:iCs/>
          <w:sz w:val="22"/>
          <w:szCs w:val="22"/>
        </w:rPr>
        <w:t>Le infezioni in medicina, 32</w:t>
      </w:r>
      <w:r w:rsidRPr="00384C11">
        <w:rPr>
          <w:sz w:val="22"/>
          <w:szCs w:val="22"/>
        </w:rPr>
        <w:t xml:space="preserve">(2), p.168. Available at: </w:t>
      </w:r>
      <w:hyperlink r:id="rId26" w:history="1">
        <w:r w:rsidRPr="00384C11">
          <w:rPr>
            <w:rStyle w:val="Hyperlink"/>
            <w:sz w:val="22"/>
            <w:szCs w:val="22"/>
          </w:rPr>
          <w:t>https://doi.org/10.53854/liim-3202-6</w:t>
        </w:r>
      </w:hyperlink>
    </w:p>
    <w:p w14:paraId="24D36814" w14:textId="77777777" w:rsidR="00C379BF" w:rsidRPr="00384C11" w:rsidRDefault="00C379BF" w:rsidP="00C379BF">
      <w:pPr>
        <w:spacing w:before="240" w:after="160"/>
        <w:rPr>
          <w:rFonts w:eastAsia="Times New Roman"/>
          <w:color w:val="1155CC"/>
          <w:sz w:val="22"/>
          <w:szCs w:val="22"/>
          <w:u w:val="single"/>
        </w:rPr>
      </w:pPr>
      <w:r w:rsidRPr="00384C11">
        <w:rPr>
          <w:rFonts w:eastAsia="Times New Roman"/>
          <w:sz w:val="22"/>
          <w:szCs w:val="22"/>
          <w:highlight w:val="white"/>
        </w:rPr>
        <w:t xml:space="preserve">MacFarlane, A., Russell-Rose, T. and Shokraneh, F., (2022). Search strategy formulation for systematic reviews: Issues, challenges and opportunities. </w:t>
      </w:r>
      <w:r w:rsidRPr="00384C11">
        <w:rPr>
          <w:rFonts w:eastAsia="Times New Roman"/>
          <w:i/>
          <w:iCs/>
          <w:sz w:val="22"/>
          <w:szCs w:val="22"/>
        </w:rPr>
        <w:t>Intelligent Systems with Applications</w:t>
      </w:r>
      <w:r w:rsidRPr="00384C11">
        <w:rPr>
          <w:rFonts w:eastAsia="Times New Roman"/>
          <w:sz w:val="22"/>
          <w:szCs w:val="22"/>
        </w:rPr>
        <w:t xml:space="preserve">, </w:t>
      </w:r>
      <w:r w:rsidRPr="00384C11">
        <w:rPr>
          <w:rFonts w:eastAsia="Times New Roman"/>
          <w:i/>
          <w:iCs/>
          <w:sz w:val="22"/>
          <w:szCs w:val="22"/>
        </w:rPr>
        <w:t>15</w:t>
      </w:r>
      <w:r w:rsidRPr="00384C11">
        <w:rPr>
          <w:rFonts w:eastAsia="Times New Roman"/>
          <w:sz w:val="22"/>
          <w:szCs w:val="22"/>
        </w:rPr>
        <w:t>, p.200091.</w:t>
      </w:r>
      <w:r w:rsidRPr="00384C11">
        <w:rPr>
          <w:sz w:val="22"/>
          <w:szCs w:val="22"/>
          <w:lang w:val="en-IN"/>
        </w:rPr>
        <w:t xml:space="preserve"> Available at: </w:t>
      </w:r>
      <w:hyperlink r:id="rId27"/>
      <w:hyperlink r:id="rId28">
        <w:r w:rsidRPr="00384C11">
          <w:rPr>
            <w:rFonts w:eastAsia="Times New Roman"/>
            <w:color w:val="1155CC"/>
            <w:sz w:val="22"/>
            <w:szCs w:val="22"/>
            <w:u w:val="single"/>
          </w:rPr>
          <w:t>https://www.sciencedirect.com/science/article/pii/S266730532200031X</w:t>
        </w:r>
      </w:hyperlink>
    </w:p>
    <w:p w14:paraId="5D4C8C7F" w14:textId="77777777" w:rsidR="00C379BF" w:rsidRPr="00384C11" w:rsidRDefault="00C379BF" w:rsidP="00C379BF">
      <w:pPr>
        <w:spacing w:before="240"/>
        <w:rPr>
          <w:sz w:val="22"/>
          <w:szCs w:val="22"/>
          <w:lang w:val="en-IN"/>
        </w:rPr>
      </w:pPr>
      <w:r w:rsidRPr="00384C11">
        <w:rPr>
          <w:sz w:val="22"/>
          <w:szCs w:val="22"/>
          <w:lang w:val="en-IN"/>
        </w:rPr>
        <w:t xml:space="preserve">Manta, O., Militaru, I. and Grigore, R., (2025). ‘Ensuring Academic Integrity: Tools and Mechanisms for a Transparent Educational Environment’. </w:t>
      </w:r>
      <w:r w:rsidRPr="00384C11">
        <w:rPr>
          <w:i/>
          <w:iCs/>
          <w:sz w:val="22"/>
          <w:szCs w:val="22"/>
          <w:lang w:val="en-IN"/>
        </w:rPr>
        <w:t>Preprints</w:t>
      </w:r>
      <w:r w:rsidRPr="00384C11">
        <w:rPr>
          <w:sz w:val="22"/>
          <w:szCs w:val="22"/>
          <w:lang w:val="en-IN"/>
        </w:rPr>
        <w:t xml:space="preserve">. Available at: </w:t>
      </w:r>
      <w:hyperlink r:id="rId29" w:history="1">
        <w:r w:rsidRPr="00384C11">
          <w:rPr>
            <w:rStyle w:val="Hyperlink"/>
            <w:sz w:val="22"/>
            <w:szCs w:val="22"/>
            <w:lang w:val="en-IN"/>
          </w:rPr>
          <w:t>https://doi.org/10.20944/preprints202502.1680.v1</w:t>
        </w:r>
      </w:hyperlink>
    </w:p>
    <w:p w14:paraId="5CB6DE0B" w14:textId="77777777" w:rsidR="00C379BF" w:rsidRPr="00384C11" w:rsidRDefault="00C379BF" w:rsidP="00C379BF">
      <w:pPr>
        <w:spacing w:before="240"/>
        <w:rPr>
          <w:sz w:val="22"/>
          <w:szCs w:val="22"/>
        </w:rPr>
      </w:pPr>
      <w:r w:rsidRPr="00384C11">
        <w:rPr>
          <w:sz w:val="22"/>
          <w:szCs w:val="22"/>
        </w:rPr>
        <w:lastRenderedPageBreak/>
        <w:t>McCrimmon, T., Collins, L.F., Pereyra, M., Platamone, C., Perez</w:t>
      </w:r>
      <w:r w:rsidRPr="00384C11">
        <w:rPr>
          <w:sz w:val="22"/>
          <w:szCs w:val="22"/>
        </w:rPr>
        <w:noBreakHyphen/>
        <w:t>Brumer, A., Shaffer, V.A., Kerrigan, D., Sheth, A.N., Cohen, M.H., Hanna, D.B., Ramirez, C., Gange, S.J., Rana, A., Tamraz, B., Goparaju, L., Wilson, T.E., Alcaide, M. and Philbin, M.M., (2024). ‘Likelihood of trying long</w:t>
      </w:r>
      <w:r w:rsidRPr="00384C11">
        <w:rPr>
          <w:sz w:val="22"/>
          <w:szCs w:val="22"/>
        </w:rPr>
        <w:noBreakHyphen/>
        <w:t xml:space="preserve">acting injectable antiretroviral therapy (LAI ART) among women with HIV in nine sites across the United States’. </w:t>
      </w:r>
      <w:r w:rsidRPr="00384C11">
        <w:rPr>
          <w:i/>
          <w:iCs/>
          <w:sz w:val="22"/>
          <w:szCs w:val="22"/>
        </w:rPr>
        <w:t>Journal of Acquired Immune Deficiency Syndromes, 96</w:t>
      </w:r>
      <w:r w:rsidRPr="00384C11">
        <w:rPr>
          <w:sz w:val="22"/>
          <w:szCs w:val="22"/>
        </w:rPr>
        <w:t xml:space="preserve">(3), e23–e27. Available at: </w:t>
      </w:r>
      <w:hyperlink r:id="rId30" w:history="1">
        <w:r w:rsidRPr="00384C11">
          <w:rPr>
            <w:rStyle w:val="Hyperlink"/>
            <w:sz w:val="22"/>
            <w:szCs w:val="22"/>
          </w:rPr>
          <w:t>https://doi.org/10.1097/QAI.0000000000003422</w:t>
        </w:r>
      </w:hyperlink>
    </w:p>
    <w:p w14:paraId="6E713A23" w14:textId="77777777" w:rsidR="00C379BF" w:rsidRPr="00384C11" w:rsidRDefault="00C379BF" w:rsidP="00C379BF">
      <w:pPr>
        <w:spacing w:before="240"/>
        <w:rPr>
          <w:sz w:val="22"/>
          <w:szCs w:val="22"/>
        </w:rPr>
      </w:pPr>
      <w:r w:rsidRPr="00384C11">
        <w:rPr>
          <w:sz w:val="22"/>
          <w:szCs w:val="22"/>
        </w:rPr>
        <w:t xml:space="preserve">Miller, K.M., Lukic, K. and Skiera, B., (2025). ‘The impact of the General Data Protection Regulation (GDPR) on online tracking’. </w:t>
      </w:r>
      <w:r w:rsidRPr="00384C11">
        <w:rPr>
          <w:i/>
          <w:iCs/>
          <w:sz w:val="22"/>
          <w:szCs w:val="22"/>
        </w:rPr>
        <w:t>International Journal of Research in Marketing</w:t>
      </w:r>
      <w:r w:rsidRPr="00384C11">
        <w:rPr>
          <w:sz w:val="22"/>
          <w:szCs w:val="22"/>
        </w:rPr>
        <w:t xml:space="preserve">. Available at: </w:t>
      </w:r>
      <w:hyperlink r:id="rId31" w:tgtFrame="_blank" w:tooltip="doi.org" w:history="1">
        <w:r w:rsidRPr="00384C11">
          <w:rPr>
            <w:rStyle w:val="Hyperlink"/>
            <w:sz w:val="22"/>
            <w:szCs w:val="22"/>
          </w:rPr>
          <w:t>https://doi.org/10.1016/j.ijresmar.2025.03.002</w:t>
        </w:r>
      </w:hyperlink>
    </w:p>
    <w:p w14:paraId="08D0515F" w14:textId="77777777" w:rsidR="00C379BF" w:rsidRPr="00384C11" w:rsidRDefault="00C379BF" w:rsidP="00C379BF">
      <w:pPr>
        <w:spacing w:before="240"/>
        <w:rPr>
          <w:sz w:val="22"/>
          <w:szCs w:val="22"/>
        </w:rPr>
      </w:pPr>
      <w:r w:rsidRPr="00384C11">
        <w:rPr>
          <w:sz w:val="22"/>
          <w:szCs w:val="22"/>
        </w:rPr>
        <w:t xml:space="preserve">Miteu, G.D., (2024). ‘Ethics in scientific research: a lens into its importance, history, and future’. </w:t>
      </w:r>
      <w:r w:rsidRPr="00384C11">
        <w:rPr>
          <w:i/>
          <w:iCs/>
          <w:sz w:val="22"/>
          <w:szCs w:val="22"/>
        </w:rPr>
        <w:t>Annals of Medicine and Surgery (London), 86</w:t>
      </w:r>
      <w:r w:rsidRPr="00384C11">
        <w:rPr>
          <w:sz w:val="22"/>
          <w:szCs w:val="22"/>
        </w:rPr>
        <w:t xml:space="preserve">(5), pp.2395–2398. Available at: </w:t>
      </w:r>
      <w:hyperlink r:id="rId32" w:history="1">
        <w:r w:rsidRPr="00384C11">
          <w:rPr>
            <w:rStyle w:val="Hyperlink"/>
            <w:sz w:val="22"/>
            <w:szCs w:val="22"/>
          </w:rPr>
          <w:t>https://doi.org/10.1097/MS9.0000000000001959</w:t>
        </w:r>
      </w:hyperlink>
    </w:p>
    <w:p w14:paraId="3ACE5858" w14:textId="77777777" w:rsidR="00C379BF" w:rsidRPr="00384C11" w:rsidRDefault="00C379BF" w:rsidP="00C379BF">
      <w:pPr>
        <w:spacing w:before="240" w:after="160"/>
        <w:rPr>
          <w:rFonts w:eastAsia="Times New Roman"/>
          <w:color w:val="1155CC"/>
          <w:sz w:val="22"/>
          <w:szCs w:val="22"/>
          <w:u w:val="single"/>
        </w:rPr>
      </w:pPr>
      <w:r w:rsidRPr="00384C11">
        <w:rPr>
          <w:rFonts w:eastAsia="Times New Roman"/>
          <w:sz w:val="22"/>
          <w:szCs w:val="22"/>
          <w:highlight w:val="white"/>
        </w:rPr>
        <w:t xml:space="preserve">Nezameslami, R., Nezameslami, A., Mehdikhani, B., Mosavi-Jarrahi, A., Shahbazi, A., Rahmani, A., Masoudi, A., Yeganegi, M., Akhondzardaini, R., Bahrami, M. and Aghili, K., (2025). Adapting PRISMA Guidelines to Enhance Reporting Quality in Genetic Association Studies: A Framework Proposal. </w:t>
      </w:r>
      <w:r w:rsidRPr="00384C11">
        <w:rPr>
          <w:rFonts w:eastAsia="Times New Roman"/>
          <w:i/>
          <w:iCs/>
          <w:sz w:val="22"/>
          <w:szCs w:val="22"/>
        </w:rPr>
        <w:t>Asian Pacific Journal of Cancer Prevention: APJCP</w:t>
      </w:r>
      <w:r w:rsidRPr="00384C11">
        <w:rPr>
          <w:rFonts w:eastAsia="Times New Roman"/>
          <w:sz w:val="22"/>
          <w:szCs w:val="22"/>
        </w:rPr>
        <w:t xml:space="preserve">, </w:t>
      </w:r>
      <w:r w:rsidRPr="00384C11">
        <w:rPr>
          <w:rFonts w:eastAsia="Times New Roman"/>
          <w:i/>
          <w:iCs/>
          <w:sz w:val="22"/>
          <w:szCs w:val="22"/>
        </w:rPr>
        <w:t>26</w:t>
      </w:r>
      <w:r w:rsidRPr="00384C11">
        <w:rPr>
          <w:rFonts w:eastAsia="Times New Roman"/>
          <w:sz w:val="22"/>
          <w:szCs w:val="22"/>
        </w:rPr>
        <w:t>(5), p.1641.</w:t>
      </w:r>
      <w:r w:rsidRPr="00384C11">
        <w:rPr>
          <w:sz w:val="22"/>
          <w:szCs w:val="22"/>
          <w:lang w:val="en-IN"/>
        </w:rPr>
        <w:t xml:space="preserve"> Available at: </w:t>
      </w:r>
      <w:hyperlink r:id="rId33"/>
      <w:hyperlink r:id="rId34">
        <w:r w:rsidRPr="00384C11">
          <w:rPr>
            <w:rFonts w:eastAsia="Times New Roman"/>
            <w:color w:val="1155CC"/>
            <w:sz w:val="22"/>
            <w:szCs w:val="22"/>
            <w:u w:val="single"/>
          </w:rPr>
          <w:t>https://pmc.ncbi.nlm.nih.gov/articles/PMC12290203/</w:t>
        </w:r>
      </w:hyperlink>
    </w:p>
    <w:p w14:paraId="191FEF9A" w14:textId="77777777" w:rsidR="00C379BF" w:rsidRPr="00384C11" w:rsidRDefault="00C379BF" w:rsidP="00C379BF">
      <w:pPr>
        <w:spacing w:before="240"/>
        <w:rPr>
          <w:sz w:val="22"/>
          <w:szCs w:val="22"/>
          <w:lang w:val="en-IN"/>
        </w:rPr>
      </w:pPr>
      <w:r w:rsidRPr="00384C11">
        <w:rPr>
          <w:sz w:val="22"/>
          <w:szCs w:val="22"/>
          <w:lang w:val="en-IN"/>
        </w:rPr>
        <w:t xml:space="preserve">NIH ClinicalInfo, (2026). </w:t>
      </w:r>
      <w:r w:rsidRPr="00384C11">
        <w:rPr>
          <w:i/>
          <w:iCs/>
          <w:sz w:val="22"/>
          <w:szCs w:val="22"/>
          <w:lang w:val="en-IN"/>
        </w:rPr>
        <w:t>Adherence to the Continuum of Care: Guidelines for the Use of Antiretroviral Agents in Adults and Adolescents With HIV</w:t>
      </w:r>
      <w:r w:rsidRPr="00384C11">
        <w:rPr>
          <w:sz w:val="22"/>
          <w:szCs w:val="22"/>
          <w:lang w:val="en-IN"/>
        </w:rPr>
        <w:t xml:space="preserve">. NIH ClinicalInfo. Available at: </w:t>
      </w:r>
      <w:hyperlink r:id="rId35" w:tgtFrame="_blank" w:tooltip="clinicalinfo.hiv.gov" w:history="1">
        <w:r w:rsidRPr="00384C11">
          <w:rPr>
            <w:rStyle w:val="Hyperlink"/>
            <w:sz w:val="22"/>
            <w:szCs w:val="22"/>
            <w:lang w:val="en-IN"/>
          </w:rPr>
          <w:t>https://clinicalinfo.hiv.gov/en/guidelines/hiv-clinical-guidelines-adult-and-adolescent-arv/adherence-continuum-care</w:t>
        </w:r>
      </w:hyperlink>
      <w:r w:rsidRPr="00384C11">
        <w:rPr>
          <w:sz w:val="22"/>
          <w:szCs w:val="22"/>
          <w:lang w:val="en-IN"/>
        </w:rPr>
        <w:t xml:space="preserve"> (Accessed: 1 July 2026).</w:t>
      </w:r>
    </w:p>
    <w:p w14:paraId="7937B34B" w14:textId="77777777" w:rsidR="00C379BF" w:rsidRPr="00384C11" w:rsidRDefault="00C379BF" w:rsidP="00C379BF">
      <w:pPr>
        <w:spacing w:before="240" w:after="160"/>
        <w:rPr>
          <w:rFonts w:eastAsia="Times New Roman"/>
          <w:color w:val="1155CC"/>
          <w:sz w:val="22"/>
          <w:szCs w:val="22"/>
          <w:u w:val="single"/>
        </w:rPr>
      </w:pPr>
      <w:r w:rsidRPr="00384C11">
        <w:rPr>
          <w:rFonts w:eastAsia="Times New Roman"/>
          <w:sz w:val="22"/>
          <w:szCs w:val="22"/>
          <w:highlight w:val="white"/>
        </w:rPr>
        <w:t xml:space="preserve">Page, M.J., McKenzie, J.E., Bossuyt, P.M., Boutron, I., Hoffmann, T.C., Mulrow, C.D., Shamseer, L., Tetzlaff, J.M., Akl, E.A., Brennan, S.E. and Chou, R., (2022). The PRISMA 2020 statement: an updated guideline for reporting systematic reviews. </w:t>
      </w:r>
      <w:r w:rsidRPr="00384C11">
        <w:rPr>
          <w:rFonts w:eastAsia="Times New Roman"/>
          <w:i/>
          <w:iCs/>
          <w:sz w:val="22"/>
          <w:szCs w:val="22"/>
        </w:rPr>
        <w:t>Revista panamericana de salud publica</w:t>
      </w:r>
      <w:r w:rsidRPr="00384C11">
        <w:rPr>
          <w:rFonts w:eastAsia="Times New Roman"/>
          <w:sz w:val="22"/>
          <w:szCs w:val="22"/>
        </w:rPr>
        <w:t xml:space="preserve">, </w:t>
      </w:r>
      <w:r w:rsidRPr="00384C11">
        <w:rPr>
          <w:rFonts w:eastAsia="Times New Roman"/>
          <w:i/>
          <w:iCs/>
          <w:sz w:val="22"/>
          <w:szCs w:val="22"/>
        </w:rPr>
        <w:t>46</w:t>
      </w:r>
      <w:r w:rsidRPr="00384C11">
        <w:rPr>
          <w:rFonts w:eastAsia="Times New Roman"/>
          <w:sz w:val="22"/>
          <w:szCs w:val="22"/>
        </w:rPr>
        <w:t xml:space="preserve">, p.e112. </w:t>
      </w:r>
      <w:r w:rsidRPr="00384C11">
        <w:rPr>
          <w:sz w:val="22"/>
          <w:szCs w:val="22"/>
          <w:lang w:val="en-IN"/>
        </w:rPr>
        <w:t xml:space="preserve">Available at: </w:t>
      </w:r>
      <w:hyperlink r:id="rId36"/>
      <w:hyperlink r:id="rId37">
        <w:r w:rsidRPr="00384C11">
          <w:rPr>
            <w:rFonts w:eastAsia="Times New Roman"/>
            <w:color w:val="1155CC"/>
            <w:sz w:val="22"/>
            <w:szCs w:val="22"/>
            <w:u w:val="single"/>
          </w:rPr>
          <w:t>https://pmc.ncbi.nlm.nih.gov/articles/PMC9798848/</w:t>
        </w:r>
      </w:hyperlink>
    </w:p>
    <w:p w14:paraId="68E647F8" w14:textId="77777777" w:rsidR="00C379BF" w:rsidRPr="00384C11" w:rsidRDefault="00C379BF" w:rsidP="00C379BF">
      <w:pPr>
        <w:spacing w:before="240" w:after="160"/>
        <w:rPr>
          <w:rFonts w:eastAsia="Times New Roman"/>
          <w:color w:val="1155CC"/>
          <w:sz w:val="22"/>
          <w:szCs w:val="22"/>
          <w:u w:val="single"/>
        </w:rPr>
      </w:pPr>
      <w:r w:rsidRPr="00384C11">
        <w:rPr>
          <w:rFonts w:eastAsia="Times New Roman"/>
          <w:sz w:val="22"/>
          <w:szCs w:val="22"/>
          <w:highlight w:val="white"/>
        </w:rPr>
        <w:t xml:space="preserve">Pollock, D., Marley, C., McBride, G., Dias, M., Kanukula, R., Hasanoff, S., Price, C., Tieu, M., Montagu, A., Munn, Z. and Davies, E., (2025). Simulated clinical placements in health care education: a scoping review and evidence and gap map protocol. </w:t>
      </w:r>
      <w:r w:rsidRPr="00384C11">
        <w:rPr>
          <w:rFonts w:eastAsia="Times New Roman"/>
          <w:i/>
          <w:iCs/>
          <w:sz w:val="22"/>
          <w:szCs w:val="22"/>
        </w:rPr>
        <w:t>JBI evidence synthesis</w:t>
      </w:r>
      <w:r w:rsidRPr="00384C11">
        <w:rPr>
          <w:rFonts w:eastAsia="Times New Roman"/>
          <w:sz w:val="22"/>
          <w:szCs w:val="22"/>
        </w:rPr>
        <w:t xml:space="preserve">, </w:t>
      </w:r>
      <w:r w:rsidRPr="00384C11">
        <w:rPr>
          <w:rFonts w:eastAsia="Times New Roman"/>
          <w:i/>
          <w:iCs/>
          <w:sz w:val="22"/>
          <w:szCs w:val="22"/>
        </w:rPr>
        <w:t>23</w:t>
      </w:r>
      <w:r w:rsidRPr="00384C11">
        <w:rPr>
          <w:rFonts w:eastAsia="Times New Roman"/>
          <w:sz w:val="22"/>
          <w:szCs w:val="22"/>
        </w:rPr>
        <w:t xml:space="preserve">(6), pp.1207-1220. </w:t>
      </w:r>
      <w:r w:rsidRPr="00384C11">
        <w:rPr>
          <w:sz w:val="22"/>
          <w:szCs w:val="22"/>
          <w:lang w:val="en-IN"/>
        </w:rPr>
        <w:t xml:space="preserve">Available at: </w:t>
      </w:r>
      <w:hyperlink r:id="rId38"/>
      <w:hyperlink r:id="rId39">
        <w:r w:rsidRPr="00384C11">
          <w:rPr>
            <w:rFonts w:eastAsia="Times New Roman"/>
            <w:color w:val="1155CC"/>
            <w:sz w:val="22"/>
            <w:szCs w:val="22"/>
            <w:u w:val="single"/>
          </w:rPr>
          <w:t>https://journals.lww.com/jbisrir/fulltext/2025/06000/simulated_clinical_placements_in_health_care.7.aspx</w:t>
        </w:r>
      </w:hyperlink>
    </w:p>
    <w:p w14:paraId="6563DB85" w14:textId="77777777" w:rsidR="00C379BF" w:rsidRPr="00384C11" w:rsidRDefault="00C379BF" w:rsidP="00C379BF">
      <w:pPr>
        <w:spacing w:before="240"/>
        <w:rPr>
          <w:sz w:val="22"/>
          <w:szCs w:val="22"/>
        </w:rPr>
      </w:pPr>
      <w:r w:rsidRPr="00384C11">
        <w:rPr>
          <w:sz w:val="22"/>
          <w:szCs w:val="22"/>
        </w:rPr>
        <w:t xml:space="preserve">Simkus, A., Holtz, K. and Wanty, N., (2024). ‘Reviewing Models of Patient Advocacy: Current Successes and Future Directions for Applying Community Health Workers and Patient Advocates to Advance Health Equity’. </w:t>
      </w:r>
      <w:r w:rsidRPr="00384C11">
        <w:rPr>
          <w:i/>
          <w:iCs/>
          <w:sz w:val="22"/>
          <w:szCs w:val="22"/>
        </w:rPr>
        <w:t>Health Equity, 8</w:t>
      </w:r>
      <w:r w:rsidRPr="00384C11">
        <w:rPr>
          <w:sz w:val="22"/>
          <w:szCs w:val="22"/>
        </w:rPr>
        <w:t>(1), pp.heq</w:t>
      </w:r>
      <w:r w:rsidRPr="00384C11">
        <w:rPr>
          <w:sz w:val="22"/>
          <w:szCs w:val="22"/>
        </w:rPr>
        <w:noBreakHyphen/>
        <w:t xml:space="preserve">2023. Available at: </w:t>
      </w:r>
      <w:hyperlink r:id="rId40" w:history="1">
        <w:r w:rsidRPr="00384C11">
          <w:rPr>
            <w:rStyle w:val="Hyperlink"/>
            <w:sz w:val="22"/>
            <w:szCs w:val="22"/>
          </w:rPr>
          <w:t>https://doi.org/10.1089/heq.2023.0191</w:t>
        </w:r>
      </w:hyperlink>
    </w:p>
    <w:p w14:paraId="42E962C5" w14:textId="77777777" w:rsidR="00C379BF" w:rsidRPr="00384C11" w:rsidRDefault="00C379BF" w:rsidP="00C379BF">
      <w:pPr>
        <w:spacing w:before="240" w:after="160"/>
        <w:rPr>
          <w:rFonts w:eastAsia="Times New Roman"/>
          <w:color w:val="1155CC"/>
          <w:sz w:val="22"/>
          <w:szCs w:val="22"/>
          <w:u w:val="single"/>
        </w:rPr>
      </w:pPr>
      <w:r w:rsidRPr="00384C11">
        <w:rPr>
          <w:rFonts w:eastAsia="Times New Roman"/>
          <w:sz w:val="22"/>
          <w:szCs w:val="22"/>
          <w:highlight w:val="white"/>
        </w:rPr>
        <w:t xml:space="preserve">Steltenpohl, C.N., Lustick, H., Meyer, M.S., Lee, L.E., Stegenga, S.M., Reyes, L.S. and Renbarger, R.L., (2023). Rethinking transparency and rigor from a qualitative open science perspective. </w:t>
      </w:r>
      <w:r w:rsidRPr="00384C11">
        <w:rPr>
          <w:rFonts w:eastAsia="Times New Roman"/>
          <w:i/>
          <w:iCs/>
          <w:sz w:val="22"/>
          <w:szCs w:val="22"/>
        </w:rPr>
        <w:t>Journal of Trial and Error</w:t>
      </w:r>
      <w:r w:rsidRPr="00384C11">
        <w:rPr>
          <w:rFonts w:eastAsia="Times New Roman"/>
          <w:sz w:val="22"/>
          <w:szCs w:val="22"/>
        </w:rPr>
        <w:t xml:space="preserve">, </w:t>
      </w:r>
      <w:r w:rsidRPr="00384C11">
        <w:rPr>
          <w:rFonts w:eastAsia="Times New Roman"/>
          <w:i/>
          <w:iCs/>
          <w:sz w:val="22"/>
          <w:szCs w:val="22"/>
        </w:rPr>
        <w:t>5</w:t>
      </w:r>
      <w:r w:rsidRPr="00384C11">
        <w:rPr>
          <w:rFonts w:eastAsia="Times New Roman"/>
          <w:sz w:val="22"/>
          <w:szCs w:val="22"/>
        </w:rPr>
        <w:t xml:space="preserve">(1), pp.47-59. </w:t>
      </w:r>
      <w:r w:rsidRPr="00384C11">
        <w:rPr>
          <w:sz w:val="22"/>
          <w:szCs w:val="22"/>
          <w:lang w:val="en-IN"/>
        </w:rPr>
        <w:t xml:space="preserve">Available at: </w:t>
      </w:r>
      <w:hyperlink r:id="rId41"/>
      <w:hyperlink r:id="rId42">
        <w:r w:rsidRPr="00384C11">
          <w:rPr>
            <w:rFonts w:eastAsia="Times New Roman"/>
            <w:color w:val="1155CC"/>
            <w:sz w:val="22"/>
            <w:szCs w:val="22"/>
            <w:u w:val="single"/>
          </w:rPr>
          <w:t>https://assets.pubpub.org/w1xqovq6/21684329007825.pdf</w:t>
        </w:r>
      </w:hyperlink>
    </w:p>
    <w:p w14:paraId="0E7EF729" w14:textId="77777777" w:rsidR="00C379BF" w:rsidRPr="00384C11" w:rsidRDefault="00C379BF" w:rsidP="00C379BF">
      <w:pPr>
        <w:spacing w:before="240"/>
        <w:rPr>
          <w:sz w:val="22"/>
          <w:szCs w:val="22"/>
        </w:rPr>
      </w:pPr>
      <w:r w:rsidRPr="00384C11">
        <w:rPr>
          <w:sz w:val="22"/>
          <w:szCs w:val="22"/>
        </w:rPr>
        <w:t xml:space="preserve">Thoueille, P., Choong, E., Cavassini, M., Buclin, T. and Decosterd, L.A., (2022). ‘Long-acting antiretrovirals: a new era for the management and prevention of HIV infection’. </w:t>
      </w:r>
      <w:r w:rsidRPr="00384C11">
        <w:rPr>
          <w:i/>
          <w:iCs/>
          <w:sz w:val="22"/>
          <w:szCs w:val="22"/>
        </w:rPr>
        <w:t>Journal of Antimicrobial Chemotherapy, 77</w:t>
      </w:r>
      <w:r w:rsidRPr="00384C11">
        <w:rPr>
          <w:sz w:val="22"/>
          <w:szCs w:val="22"/>
        </w:rPr>
        <w:t xml:space="preserve">(2), pp.290–302. Available at: </w:t>
      </w:r>
      <w:hyperlink r:id="rId43" w:tgtFrame="_blank" w:tooltip="doi.org" w:history="1">
        <w:r w:rsidRPr="00384C11">
          <w:rPr>
            <w:rStyle w:val="Hyperlink"/>
            <w:sz w:val="22"/>
            <w:szCs w:val="22"/>
          </w:rPr>
          <w:t>https://doi.org/10.1093/jac/dkab324</w:t>
        </w:r>
      </w:hyperlink>
    </w:p>
    <w:p w14:paraId="37DCA055" w14:textId="77777777" w:rsidR="00C379BF" w:rsidRPr="00384C11" w:rsidRDefault="00C379BF" w:rsidP="00C379BF">
      <w:pPr>
        <w:spacing w:before="240" w:after="240"/>
        <w:rPr>
          <w:sz w:val="22"/>
          <w:szCs w:val="22"/>
        </w:rPr>
      </w:pPr>
      <w:r w:rsidRPr="00384C11">
        <w:rPr>
          <w:sz w:val="22"/>
          <w:szCs w:val="22"/>
        </w:rPr>
        <w:t xml:space="preserve">THT, (2026). </w:t>
      </w:r>
      <w:r w:rsidRPr="00384C11">
        <w:rPr>
          <w:i/>
          <w:iCs/>
          <w:sz w:val="22"/>
          <w:szCs w:val="22"/>
        </w:rPr>
        <w:t>HIV statistics.</w:t>
      </w:r>
      <w:r w:rsidRPr="00384C11">
        <w:rPr>
          <w:sz w:val="22"/>
          <w:szCs w:val="22"/>
        </w:rPr>
        <w:t xml:space="preserve"> Available at: </w:t>
      </w:r>
      <w:hyperlink r:id="rId44">
        <w:r w:rsidRPr="00384C11">
          <w:rPr>
            <w:color w:val="1155CC"/>
            <w:sz w:val="22"/>
            <w:szCs w:val="22"/>
            <w:u w:val="single"/>
          </w:rPr>
          <w:t>https://tht.org.uk/hiv/about-hiv/hiv-statistics</w:t>
        </w:r>
      </w:hyperlink>
      <w:r w:rsidRPr="00384C11">
        <w:rPr>
          <w:sz w:val="22"/>
          <w:szCs w:val="22"/>
        </w:rPr>
        <w:t xml:space="preserve"> (Accessed: 1 July 2026).</w:t>
      </w:r>
    </w:p>
    <w:p w14:paraId="25FFBED0" w14:textId="77777777" w:rsidR="00C379BF" w:rsidRPr="00384C11" w:rsidRDefault="00C379BF" w:rsidP="00C379BF">
      <w:pPr>
        <w:spacing w:before="240" w:after="160"/>
        <w:rPr>
          <w:sz w:val="22"/>
          <w:szCs w:val="22"/>
        </w:rPr>
      </w:pPr>
      <w:r w:rsidRPr="00384C11">
        <w:rPr>
          <w:rFonts w:eastAsia="Times New Roman"/>
          <w:sz w:val="22"/>
          <w:szCs w:val="22"/>
          <w:highlight w:val="white"/>
        </w:rPr>
        <w:t xml:space="preserve">Trifu, A., Smîdu, E., Badea, D.O., Bulboacă, E. and Haralambie, V., (2022). Applying the PRISMA method for obtaining systematic reviews of occupational safety issues in literature search. In </w:t>
      </w:r>
      <w:r w:rsidRPr="00384C11">
        <w:rPr>
          <w:rFonts w:eastAsia="Times New Roman"/>
          <w:i/>
          <w:iCs/>
          <w:sz w:val="22"/>
          <w:szCs w:val="22"/>
        </w:rPr>
        <w:t>MATEC Web of Conferences</w:t>
      </w:r>
      <w:r w:rsidRPr="00384C11">
        <w:rPr>
          <w:rFonts w:eastAsia="Times New Roman"/>
          <w:sz w:val="22"/>
          <w:szCs w:val="22"/>
        </w:rPr>
        <w:t xml:space="preserve"> (Vol. 354, p. 00052). EDP Sciences. </w:t>
      </w:r>
      <w:r w:rsidRPr="00384C11">
        <w:rPr>
          <w:sz w:val="22"/>
          <w:szCs w:val="22"/>
          <w:lang w:val="en-IN"/>
        </w:rPr>
        <w:t xml:space="preserve">Available at: </w:t>
      </w:r>
      <w:hyperlink r:id="rId45"/>
      <w:hyperlink r:id="rId46">
        <w:r w:rsidRPr="00384C11">
          <w:rPr>
            <w:rFonts w:eastAsia="Times New Roman"/>
            <w:color w:val="1155CC"/>
            <w:sz w:val="22"/>
            <w:szCs w:val="22"/>
            <w:u w:val="single"/>
          </w:rPr>
          <w:t>https://www.matec-conferences.org/articles/matecconf/abs/2022/01/matecconf_sesam2022_00052/matecconf_sesam2022_00052.html</w:t>
        </w:r>
      </w:hyperlink>
    </w:p>
    <w:p w14:paraId="5F47F48C" w14:textId="77777777" w:rsidR="00C379BF" w:rsidRPr="00384C11" w:rsidRDefault="00C379BF" w:rsidP="00C379BF">
      <w:pPr>
        <w:spacing w:before="240"/>
        <w:rPr>
          <w:sz w:val="22"/>
          <w:szCs w:val="22"/>
        </w:rPr>
      </w:pPr>
      <w:r w:rsidRPr="00384C11">
        <w:rPr>
          <w:sz w:val="22"/>
          <w:szCs w:val="22"/>
        </w:rPr>
        <w:t xml:space="preserve">UNAIDS, (2026). </w:t>
      </w:r>
      <w:r w:rsidRPr="00384C11">
        <w:rPr>
          <w:i/>
          <w:iCs/>
          <w:sz w:val="22"/>
          <w:szCs w:val="22"/>
        </w:rPr>
        <w:t>HIV data estimates</w:t>
      </w:r>
      <w:r w:rsidRPr="00384C11">
        <w:rPr>
          <w:sz w:val="22"/>
          <w:szCs w:val="22"/>
        </w:rPr>
        <w:t xml:space="preserve">. UNAIDS. Available at: </w:t>
      </w:r>
      <w:hyperlink r:id="rId47" w:tgtFrame="_blank" w:tooltip="www.unaids.org" w:history="1">
        <w:r w:rsidRPr="00384C11">
          <w:rPr>
            <w:rStyle w:val="Hyperlink"/>
            <w:sz w:val="22"/>
            <w:szCs w:val="22"/>
          </w:rPr>
          <w:t>https://www.unaids.org/en/dataanalysis/knowyourresponse/HIVdata_estimates</w:t>
        </w:r>
      </w:hyperlink>
      <w:r w:rsidRPr="00384C11">
        <w:rPr>
          <w:sz w:val="22"/>
          <w:szCs w:val="22"/>
        </w:rPr>
        <w:t xml:space="preserve"> (Accessed: 1 July 2026).</w:t>
      </w:r>
    </w:p>
    <w:p w14:paraId="667D8788" w14:textId="77777777" w:rsidR="00C379BF" w:rsidRPr="00384C11" w:rsidRDefault="00C379BF" w:rsidP="00C379BF">
      <w:pPr>
        <w:spacing w:before="240"/>
        <w:rPr>
          <w:sz w:val="22"/>
          <w:szCs w:val="22"/>
        </w:rPr>
      </w:pPr>
      <w:r w:rsidRPr="00384C11">
        <w:rPr>
          <w:sz w:val="22"/>
          <w:szCs w:val="22"/>
        </w:rPr>
        <w:t xml:space="preserve">UNAIDS, (2026). </w:t>
      </w:r>
      <w:r w:rsidRPr="00384C11">
        <w:rPr>
          <w:i/>
          <w:iCs/>
          <w:sz w:val="22"/>
          <w:szCs w:val="22"/>
        </w:rPr>
        <w:t>Recommended 2030 targets for HIV</w:t>
      </w:r>
      <w:r w:rsidRPr="00384C11">
        <w:rPr>
          <w:sz w:val="22"/>
          <w:szCs w:val="22"/>
        </w:rPr>
        <w:t xml:space="preserve">. UNAIDS. Available at: </w:t>
      </w:r>
      <w:hyperlink r:id="rId48" w:tgtFrame="_blank" w:tooltip="www.unaids.org" w:history="1">
        <w:r w:rsidRPr="00384C11">
          <w:rPr>
            <w:rStyle w:val="Hyperlink"/>
            <w:sz w:val="22"/>
            <w:szCs w:val="22"/>
          </w:rPr>
          <w:t>https://www.unaids.org/en/recommended-2030-targets-for-hiv</w:t>
        </w:r>
      </w:hyperlink>
      <w:r w:rsidRPr="00384C11">
        <w:rPr>
          <w:sz w:val="22"/>
          <w:szCs w:val="22"/>
        </w:rPr>
        <w:t xml:space="preserve"> (Accessed: 1 July 2026).</w:t>
      </w:r>
    </w:p>
    <w:sectPr w:rsidR="00C379BF" w:rsidRPr="00384C11" w:rsidSect="004615B2">
      <w:footerReference w:type="default" r:id="rId4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1A833" w14:textId="77777777" w:rsidR="006A77F5" w:rsidRDefault="006A77F5">
      <w:pPr>
        <w:spacing w:line="240" w:lineRule="auto"/>
      </w:pPr>
      <w:r>
        <w:separator/>
      </w:r>
    </w:p>
  </w:endnote>
  <w:endnote w:type="continuationSeparator" w:id="0">
    <w:p w14:paraId="0F14D73B" w14:textId="77777777" w:rsidR="006A77F5" w:rsidRDefault="006A77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2098510"/>
      <w:docPartObj>
        <w:docPartGallery w:val="Page Numbers (Bottom of Page)"/>
        <w:docPartUnique/>
      </w:docPartObj>
    </w:sdtPr>
    <w:sdtEndPr>
      <w:rPr>
        <w:noProof/>
        <w:sz w:val="20"/>
      </w:rPr>
    </w:sdtEndPr>
    <w:sdtContent>
      <w:p w14:paraId="1F3102DC" w14:textId="77777777" w:rsidR="007B3FFA" w:rsidRPr="00A47A4A" w:rsidRDefault="004615B2">
        <w:pPr>
          <w:pStyle w:val="Footer"/>
          <w:jc w:val="right"/>
          <w:rPr>
            <w:sz w:val="20"/>
          </w:rPr>
        </w:pPr>
        <w:r w:rsidRPr="00A47A4A">
          <w:rPr>
            <w:sz w:val="20"/>
          </w:rPr>
          <w:fldChar w:fldCharType="begin"/>
        </w:r>
        <w:r w:rsidR="00D45688" w:rsidRPr="00A47A4A">
          <w:rPr>
            <w:sz w:val="20"/>
          </w:rPr>
          <w:instrText xml:space="preserve"> PAGE   \* MERGEFORMAT </w:instrText>
        </w:r>
        <w:r w:rsidRPr="00A47A4A">
          <w:rPr>
            <w:sz w:val="20"/>
          </w:rPr>
          <w:fldChar w:fldCharType="separate"/>
        </w:r>
        <w:r w:rsidR="00C379BF">
          <w:rPr>
            <w:noProof/>
            <w:sz w:val="20"/>
          </w:rPr>
          <w:t>17</w:t>
        </w:r>
        <w:r w:rsidRPr="00A47A4A">
          <w:rPr>
            <w:noProof/>
            <w:sz w:val="20"/>
          </w:rPr>
          <w:fldChar w:fldCharType="end"/>
        </w:r>
      </w:p>
    </w:sdtContent>
  </w:sdt>
  <w:p w14:paraId="36477BA7" w14:textId="77777777" w:rsidR="007B3FFA" w:rsidRDefault="007B3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627717" w14:textId="77777777" w:rsidR="006A77F5" w:rsidRDefault="006A77F5">
      <w:pPr>
        <w:spacing w:line="240" w:lineRule="auto"/>
      </w:pPr>
      <w:r>
        <w:separator/>
      </w:r>
    </w:p>
  </w:footnote>
  <w:footnote w:type="continuationSeparator" w:id="0">
    <w:p w14:paraId="4E7E885C" w14:textId="77777777" w:rsidR="006A77F5" w:rsidRDefault="006A77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100DE6"/>
    <w:multiLevelType w:val="multilevel"/>
    <w:tmpl w:val="E598A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801860"/>
    <w:multiLevelType w:val="hybridMultilevel"/>
    <w:tmpl w:val="A2F40F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2D26D97"/>
    <w:multiLevelType w:val="multilevel"/>
    <w:tmpl w:val="0BD67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4699346">
    <w:abstractNumId w:val="0"/>
  </w:num>
  <w:num w:numId="2" w16cid:durableId="554315241">
    <w:abstractNumId w:val="1"/>
  </w:num>
  <w:num w:numId="3" w16cid:durableId="1418095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688"/>
    <w:rsid w:val="000C7DC9"/>
    <w:rsid w:val="001119DD"/>
    <w:rsid w:val="001B3ADC"/>
    <w:rsid w:val="002D26D4"/>
    <w:rsid w:val="00384C11"/>
    <w:rsid w:val="004615B2"/>
    <w:rsid w:val="005544B4"/>
    <w:rsid w:val="005C09E2"/>
    <w:rsid w:val="006049A5"/>
    <w:rsid w:val="00617AD8"/>
    <w:rsid w:val="006214F6"/>
    <w:rsid w:val="006A77F5"/>
    <w:rsid w:val="00763BEB"/>
    <w:rsid w:val="007A5FD4"/>
    <w:rsid w:val="007B3FFA"/>
    <w:rsid w:val="007E5EA7"/>
    <w:rsid w:val="008A3395"/>
    <w:rsid w:val="00916B9C"/>
    <w:rsid w:val="009D1E6B"/>
    <w:rsid w:val="009F50F2"/>
    <w:rsid w:val="00AE3913"/>
    <w:rsid w:val="00BD5C6C"/>
    <w:rsid w:val="00BE0BAB"/>
    <w:rsid w:val="00C12DE3"/>
    <w:rsid w:val="00C379BF"/>
    <w:rsid w:val="00CA29C0"/>
    <w:rsid w:val="00CF3E64"/>
    <w:rsid w:val="00D45688"/>
    <w:rsid w:val="00DA608D"/>
    <w:rsid w:val="00EE6A60"/>
    <w:rsid w:val="00F30402"/>
    <w:rsid w:val="00F47890"/>
    <w:rsid w:val="00F83C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9BD4E"/>
  <w15:docId w15:val="{96013AB3-1E17-47CC-A734-F5FB96BB2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45688"/>
    <w:pPr>
      <w:spacing w:after="0" w:line="360" w:lineRule="auto"/>
      <w:jc w:val="both"/>
    </w:pPr>
    <w:rPr>
      <w:rFonts w:ascii="Arial" w:eastAsia="Arial" w:hAnsi="Arial" w:cs="Arial"/>
      <w:sz w:val="24"/>
      <w:szCs w:val="24"/>
      <w:lang w:val="en-GB" w:eastAsia="en-GB"/>
    </w:rPr>
  </w:style>
  <w:style w:type="paragraph" w:styleId="Heading1">
    <w:name w:val="heading 1"/>
    <w:basedOn w:val="Normal"/>
    <w:next w:val="Normal"/>
    <w:link w:val="Heading1Char"/>
    <w:autoRedefine/>
    <w:qFormat/>
    <w:rsid w:val="00BE0BAB"/>
    <w:pPr>
      <w:keepNext/>
      <w:keepLines/>
      <w:spacing w:before="240"/>
      <w:outlineLvl w:val="0"/>
    </w:pPr>
    <w:rPr>
      <w:rFonts w:eastAsiaTheme="majorEastAsia" w:cstheme="majorBidi"/>
      <w:b/>
      <w:color w:val="000000" w:themeColor="text1"/>
      <w:szCs w:val="32"/>
      <w:lang w:eastAsia="en-IN"/>
    </w:rPr>
  </w:style>
  <w:style w:type="paragraph" w:styleId="Heading2">
    <w:name w:val="heading 2"/>
    <w:basedOn w:val="Normal"/>
    <w:next w:val="Normal"/>
    <w:link w:val="Heading2Char"/>
    <w:autoRedefine/>
    <w:unhideWhenUsed/>
    <w:qFormat/>
    <w:rsid w:val="00BE0BAB"/>
    <w:pPr>
      <w:keepNext/>
      <w:keepLines/>
      <w:spacing w:before="40"/>
      <w:outlineLvl w:val="1"/>
    </w:pPr>
    <w:rPr>
      <w:rFonts w:eastAsiaTheme="majorEastAsia" w:cstheme="majorBidi"/>
      <w:b/>
      <w:i/>
      <w:color w:val="000000" w:themeColor="text1"/>
      <w:szCs w:val="26"/>
      <w:lang w:eastAsia="en-IN"/>
    </w:rPr>
  </w:style>
  <w:style w:type="paragraph" w:styleId="Heading3">
    <w:name w:val="heading 3"/>
    <w:basedOn w:val="Normal"/>
    <w:next w:val="Normal"/>
    <w:link w:val="Heading3Char"/>
    <w:autoRedefine/>
    <w:uiPriority w:val="9"/>
    <w:unhideWhenUsed/>
    <w:qFormat/>
    <w:rsid w:val="00BE0BAB"/>
    <w:pPr>
      <w:keepNext/>
      <w:keepLines/>
      <w:spacing w:before="40"/>
      <w:outlineLvl w:val="2"/>
    </w:pPr>
    <w:rPr>
      <w:rFonts w:eastAsiaTheme="majorEastAsia" w:cstheme="majorBidi"/>
      <w:b/>
      <w:i/>
      <w:color w:val="000000" w:themeColor="text1"/>
      <w:u w:val="single"/>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BAB"/>
    <w:rPr>
      <w:rFonts w:ascii="Times New Roman" w:eastAsiaTheme="majorEastAsia" w:hAnsi="Times New Roman" w:cstheme="majorBidi"/>
      <w:b/>
      <w:color w:val="000000" w:themeColor="text1"/>
      <w:sz w:val="24"/>
      <w:szCs w:val="32"/>
      <w:lang w:eastAsia="en-IN"/>
    </w:rPr>
  </w:style>
  <w:style w:type="character" w:customStyle="1" w:styleId="Heading3Char">
    <w:name w:val="Heading 3 Char"/>
    <w:basedOn w:val="DefaultParagraphFont"/>
    <w:link w:val="Heading3"/>
    <w:uiPriority w:val="9"/>
    <w:rsid w:val="00BE0BAB"/>
    <w:rPr>
      <w:rFonts w:ascii="Times New Roman" w:eastAsiaTheme="majorEastAsia" w:hAnsi="Times New Roman" w:cstheme="majorBidi"/>
      <w:b/>
      <w:i/>
      <w:color w:val="000000" w:themeColor="text1"/>
      <w:sz w:val="24"/>
      <w:szCs w:val="24"/>
      <w:u w:val="single"/>
      <w:lang w:eastAsia="en-IN"/>
    </w:rPr>
  </w:style>
  <w:style w:type="paragraph" w:styleId="NoSpacing">
    <w:name w:val="No Spacing"/>
    <w:autoRedefine/>
    <w:uiPriority w:val="1"/>
    <w:qFormat/>
    <w:rsid w:val="00F47890"/>
    <w:pPr>
      <w:spacing w:after="0" w:line="360" w:lineRule="auto"/>
      <w:jc w:val="both"/>
    </w:pPr>
    <w:rPr>
      <w:rFonts w:ascii="Times New Roman" w:eastAsia="Arial" w:hAnsi="Times New Roman" w:cs="Arial"/>
      <w:sz w:val="24"/>
      <w:lang w:eastAsia="en-IN"/>
    </w:rPr>
  </w:style>
  <w:style w:type="character" w:customStyle="1" w:styleId="Heading2Char">
    <w:name w:val="Heading 2 Char"/>
    <w:basedOn w:val="DefaultParagraphFont"/>
    <w:link w:val="Heading2"/>
    <w:uiPriority w:val="9"/>
    <w:semiHidden/>
    <w:rsid w:val="00BE0BAB"/>
    <w:rPr>
      <w:rFonts w:ascii="Times New Roman" w:eastAsiaTheme="majorEastAsia" w:hAnsi="Times New Roman" w:cstheme="majorBidi"/>
      <w:b/>
      <w:i/>
      <w:color w:val="000000" w:themeColor="text1"/>
      <w:sz w:val="24"/>
      <w:szCs w:val="26"/>
      <w:lang w:eastAsia="en-IN"/>
    </w:rPr>
  </w:style>
  <w:style w:type="paragraph" w:styleId="Footer">
    <w:name w:val="footer"/>
    <w:basedOn w:val="Normal"/>
    <w:link w:val="FooterChar"/>
    <w:uiPriority w:val="99"/>
    <w:unhideWhenUsed/>
    <w:rsid w:val="00D45688"/>
    <w:pPr>
      <w:tabs>
        <w:tab w:val="center" w:pos="4513"/>
        <w:tab w:val="right" w:pos="9026"/>
      </w:tabs>
      <w:spacing w:line="240" w:lineRule="auto"/>
    </w:pPr>
  </w:style>
  <w:style w:type="character" w:customStyle="1" w:styleId="FooterChar">
    <w:name w:val="Footer Char"/>
    <w:basedOn w:val="DefaultParagraphFont"/>
    <w:link w:val="Footer"/>
    <w:uiPriority w:val="99"/>
    <w:rsid w:val="00D45688"/>
    <w:rPr>
      <w:rFonts w:ascii="Arial" w:eastAsia="Arial" w:hAnsi="Arial" w:cs="Arial"/>
      <w:sz w:val="24"/>
      <w:szCs w:val="24"/>
      <w:lang w:val="en-GB" w:eastAsia="en-GB"/>
    </w:rPr>
  </w:style>
  <w:style w:type="paragraph" w:styleId="TOCHeading">
    <w:name w:val="TOC Heading"/>
    <w:basedOn w:val="Heading1"/>
    <w:next w:val="Normal"/>
    <w:uiPriority w:val="39"/>
    <w:unhideWhenUsed/>
    <w:qFormat/>
    <w:rsid w:val="00D45688"/>
    <w:p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D45688"/>
    <w:pPr>
      <w:spacing w:after="100"/>
    </w:pPr>
  </w:style>
  <w:style w:type="paragraph" w:styleId="TOC2">
    <w:name w:val="toc 2"/>
    <w:basedOn w:val="Normal"/>
    <w:next w:val="Normal"/>
    <w:autoRedefine/>
    <w:uiPriority w:val="39"/>
    <w:unhideWhenUsed/>
    <w:rsid w:val="00D45688"/>
    <w:pPr>
      <w:spacing w:after="100"/>
      <w:ind w:left="240"/>
    </w:pPr>
  </w:style>
  <w:style w:type="character" w:styleId="Hyperlink">
    <w:name w:val="Hyperlink"/>
    <w:basedOn w:val="DefaultParagraphFont"/>
    <w:uiPriority w:val="99"/>
    <w:unhideWhenUsed/>
    <w:rsid w:val="00D45688"/>
    <w:rPr>
      <w:color w:val="0563C1" w:themeColor="hyperlink"/>
      <w:u w:val="single"/>
    </w:rPr>
  </w:style>
  <w:style w:type="paragraph" w:styleId="BalloonText">
    <w:name w:val="Balloon Text"/>
    <w:basedOn w:val="Normal"/>
    <w:link w:val="BalloonTextChar"/>
    <w:uiPriority w:val="99"/>
    <w:semiHidden/>
    <w:unhideWhenUsed/>
    <w:rsid w:val="00BD5C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C6C"/>
    <w:rPr>
      <w:rFonts w:ascii="Tahoma" w:eastAsia="Arial" w:hAnsi="Tahoma" w:cs="Tahoma"/>
      <w:sz w:val="16"/>
      <w:szCs w:val="16"/>
      <w:lang w:val="en-GB" w:eastAsia="en-GB"/>
    </w:rPr>
  </w:style>
  <w:style w:type="paragraph" w:styleId="ListParagraph">
    <w:name w:val="List Paragraph"/>
    <w:basedOn w:val="Normal"/>
    <w:uiPriority w:val="34"/>
    <w:qFormat/>
    <w:rsid w:val="00C37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idsmap.com/about-hiv/hiv-uk-then-and-now" TargetMode="External"/><Relationship Id="rId18" Type="http://schemas.openxmlformats.org/officeDocument/2006/relationships/hyperlink" Target="https://doi.org/10.1007/s11135-021-01182-y?utm_source=copilot.com" TargetMode="External"/><Relationship Id="rId26" Type="http://schemas.openxmlformats.org/officeDocument/2006/relationships/hyperlink" Target="https://doi.org/10.53854/liim-3202-6" TargetMode="External"/><Relationship Id="rId39" Type="http://schemas.openxmlformats.org/officeDocument/2006/relationships/hyperlink" Target="https://journals.lww.com/jbisrir/fulltext/2025/06000/simulated_clinical_placements_in_health_care.7.aspx" TargetMode="External"/><Relationship Id="rId21" Type="http://schemas.openxmlformats.org/officeDocument/2006/relationships/hyperlink" Target="https://bmcinfectdis.biomedcentral.com/articles/10.1186/s12879-025-10871-0" TargetMode="External"/><Relationship Id="rId34" Type="http://schemas.openxmlformats.org/officeDocument/2006/relationships/hyperlink" Target="https://pmc.ncbi.nlm.nih.gov/articles/PMC12290203/" TargetMode="External"/><Relationship Id="rId42" Type="http://schemas.openxmlformats.org/officeDocument/2006/relationships/hyperlink" Target="https://assets.pubpub.org/w1xqovq6/21684329007825.pdf" TargetMode="External"/><Relationship Id="rId47" Type="http://schemas.openxmlformats.org/officeDocument/2006/relationships/hyperlink" Target="https://www.unaids.org/en/dataanalysis/knowyourresponse/HIVdata_estimates?utm_source=copilot.com"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abs/10.1080/26895269.2022.2129597" TargetMode="External"/><Relationship Id="rId29" Type="http://schemas.openxmlformats.org/officeDocument/2006/relationships/hyperlink" Target="https://doi.org/10.20944/preprints202502.1680.v1" TargetMode="External"/><Relationship Id="rId11" Type="http://schemas.openxmlformats.org/officeDocument/2006/relationships/hyperlink" Target="https://www.sciencedirect.com/science/article/pii/S2949916X25000222" TargetMode="External"/><Relationship Id="rId24" Type="http://schemas.openxmlformats.org/officeDocument/2006/relationships/hyperlink" Target="https://www.cochrane.org/authors/handbooks-and-manuals/handbook" TargetMode="External"/><Relationship Id="rId32" Type="http://schemas.openxmlformats.org/officeDocument/2006/relationships/hyperlink" Target="https://doi.org/10.1097/MS9.0000000000001959" TargetMode="External"/><Relationship Id="rId37" Type="http://schemas.openxmlformats.org/officeDocument/2006/relationships/hyperlink" Target="https://pmc.ncbi.nlm.nih.gov/articles/PMC9798848/" TargetMode="External"/><Relationship Id="rId40" Type="http://schemas.openxmlformats.org/officeDocument/2006/relationships/hyperlink" Target="https://doi.org/10.1089/heq.2023.0191" TargetMode="External"/><Relationship Id="rId45" Type="http://schemas.openxmlformats.org/officeDocument/2006/relationships/hyperlink" Target="https://www.matec-conferences.org/articles/matecconf/abs/2022/01/matecconf_sesam2022_00052/matecconf_sesam2022_00052.html" TargetMode="External"/><Relationship Id="rId5" Type="http://schemas.openxmlformats.org/officeDocument/2006/relationships/webSettings" Target="webSettings.xml"/><Relationship Id="rId15" Type="http://schemas.openxmlformats.org/officeDocument/2006/relationships/hyperlink" Target="https://www.tandfonline.com/doi/abs/10.1080/26895269.2022.2129597" TargetMode="External"/><Relationship Id="rId23" Type="http://schemas.openxmlformats.org/officeDocument/2006/relationships/hyperlink" Target="https://onlinelibrary.wiley.com/doi/abs/10.1002/cl2.1230" TargetMode="External"/><Relationship Id="rId28" Type="http://schemas.openxmlformats.org/officeDocument/2006/relationships/hyperlink" Target="https://www.sciencedirect.com/science/article/pii/S266730532200031X" TargetMode="External"/><Relationship Id="rId36" Type="http://schemas.openxmlformats.org/officeDocument/2006/relationships/hyperlink" Target="https://pmc.ncbi.nlm.nih.gov/articles/PMC9798848/"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080/1047840X.2022.2106762?utm_source=copilot.com" TargetMode="External"/><Relationship Id="rId31" Type="http://schemas.openxmlformats.org/officeDocument/2006/relationships/hyperlink" Target="https://doi.org/10.1016/j.ijresmar.2025.03.002?utm_source=copilot.com" TargetMode="External"/><Relationship Id="rId44" Type="http://schemas.openxmlformats.org/officeDocument/2006/relationships/hyperlink" Target="https://tht.org.uk/hiv/about-hiv/hiv-statist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ature.com/articles/s41598-025-13805-7?utm_source=copilot.com" TargetMode="External"/><Relationship Id="rId22" Type="http://schemas.openxmlformats.org/officeDocument/2006/relationships/hyperlink" Target="https://onlinelibrary.wiley.com/doi/abs/10.1002/cl2.1230" TargetMode="External"/><Relationship Id="rId27" Type="http://schemas.openxmlformats.org/officeDocument/2006/relationships/hyperlink" Target="https://www.sciencedirect.com/science/article/pii/S266730532200031X" TargetMode="External"/><Relationship Id="rId30" Type="http://schemas.openxmlformats.org/officeDocument/2006/relationships/hyperlink" Target="https://doi.org/10.1097/QAI.0000000000003422" TargetMode="External"/><Relationship Id="rId35" Type="http://schemas.openxmlformats.org/officeDocument/2006/relationships/hyperlink" Target="https://clinicalinfo.hiv.gov/en/guidelines/hiv-clinical-guidelines-adult-and-adolescent-arv/adherence-continuum-care?utm_source=copilot.com" TargetMode="External"/><Relationship Id="rId43" Type="http://schemas.openxmlformats.org/officeDocument/2006/relationships/hyperlink" Target="https://doi.org/10.1093/jac/dkab324?utm_source=copilot.com" TargetMode="External"/><Relationship Id="rId48" Type="http://schemas.openxmlformats.org/officeDocument/2006/relationships/hyperlink" Target="https://www.unaids.org/en/recommended-2030-targets-for-hiv?utm_source=copilot.com"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sciencedirect.com/science/article/pii/S2949916X25000222" TargetMode="External"/><Relationship Id="rId17" Type="http://schemas.openxmlformats.org/officeDocument/2006/relationships/hyperlink" Target="https://link.springer.com/article/10.1007/s11135-021-01182-y" TargetMode="External"/><Relationship Id="rId25" Type="http://schemas.openxmlformats.org/officeDocument/2006/relationships/hyperlink" Target="https://www.hiv.gov/hiv-basics/overview/data-and-trends/global-statistics?utm_source=copilot.com" TargetMode="External"/><Relationship Id="rId33" Type="http://schemas.openxmlformats.org/officeDocument/2006/relationships/hyperlink" Target="https://pmc.ncbi.nlm.nih.gov/articles/PMC12290203/" TargetMode="External"/><Relationship Id="rId38" Type="http://schemas.openxmlformats.org/officeDocument/2006/relationships/hyperlink" Target="https://journals.lww.com/jbisrir/fulltext/2025/06000/simulated_clinical_placements_in_health_care.7.aspx" TargetMode="External"/><Relationship Id="rId46" Type="http://schemas.openxmlformats.org/officeDocument/2006/relationships/hyperlink" Target="https://www.matec-conferences.org/articles/matecconf/abs/2022/01/matecconf_sesam2022_00052/matecconf_sesam2022_00052.html" TargetMode="External"/><Relationship Id="rId20" Type="http://schemas.openxmlformats.org/officeDocument/2006/relationships/hyperlink" Target="https://doi.org/10.7759/cureus.103429" TargetMode="External"/><Relationship Id="rId41" Type="http://schemas.openxmlformats.org/officeDocument/2006/relationships/hyperlink" Target="https://assets.pubpub.org/w1xqovq6/21684329007825.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7F6C3-8916-43C0-AECD-A2851E494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5053</Words>
  <Characters>28803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Dr. jenish hirani</cp:lastModifiedBy>
  <cp:revision>2</cp:revision>
  <dcterms:created xsi:type="dcterms:W3CDTF">2026-07-01T17:03:00Z</dcterms:created>
  <dcterms:modified xsi:type="dcterms:W3CDTF">2026-08-15T12:49:00Z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667b7720-558a-4f7c-8739-304803dd1bdc</vt:lpwstr>
  </property>
</Properties>
</file>