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AECB6" w14:textId="5F31F175" w:rsidR="00170C9A" w:rsidRDefault="00170C9A" w:rsidP="00093414">
      <w:pPr>
        <w:spacing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Angie Williams-Jackson</w:t>
      </w:r>
    </w:p>
    <w:p w14:paraId="1A08ED79" w14:textId="5A422360" w:rsidR="00170C9A" w:rsidRDefault="00170C9A" w:rsidP="00093414">
      <w:pPr>
        <w:spacing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Assignment 1 – BMSP7004D</w:t>
      </w:r>
    </w:p>
    <w:p w14:paraId="716AE432" w14:textId="77777777" w:rsidR="00170C9A" w:rsidRDefault="00170C9A" w:rsidP="00093414">
      <w:pPr>
        <w:spacing w:line="480" w:lineRule="auto"/>
        <w:jc w:val="both"/>
        <w:rPr>
          <w:rFonts w:ascii="Times New Roman" w:eastAsia="Times New Roman" w:hAnsi="Times New Roman" w:cs="Times New Roman"/>
          <w:b/>
          <w:bCs/>
          <w:sz w:val="24"/>
          <w:szCs w:val="24"/>
        </w:rPr>
      </w:pPr>
    </w:p>
    <w:p w14:paraId="1DD9A87B" w14:textId="77777777" w:rsidR="00170C9A" w:rsidRPr="00170C9A" w:rsidRDefault="00170C9A" w:rsidP="00170C9A">
      <w:pPr>
        <w:spacing w:line="480" w:lineRule="auto"/>
        <w:jc w:val="both"/>
        <w:rPr>
          <w:rFonts w:ascii="Times New Roman" w:eastAsia="Times New Roman" w:hAnsi="Times New Roman" w:cs="Times New Roman"/>
          <w:b/>
          <w:bCs/>
          <w:sz w:val="24"/>
          <w:szCs w:val="24"/>
        </w:rPr>
      </w:pPr>
      <w:r w:rsidRPr="00170C9A">
        <w:rPr>
          <w:rFonts w:ascii="Times New Roman" w:eastAsia="Times New Roman" w:hAnsi="Times New Roman" w:cs="Times New Roman"/>
          <w:b/>
          <w:bCs/>
          <w:sz w:val="24"/>
          <w:szCs w:val="24"/>
        </w:rPr>
        <w:t>Topic: Dealing with the Leadership Sustainability issue of COVID-19 and its implications for Business Continuity Planning with an emphasis on working from home.</w:t>
      </w:r>
    </w:p>
    <w:p w14:paraId="51263DB5" w14:textId="77777777" w:rsidR="00170C9A" w:rsidRDefault="00170C9A" w:rsidP="00093414">
      <w:pPr>
        <w:spacing w:line="480" w:lineRule="auto"/>
        <w:jc w:val="both"/>
        <w:rPr>
          <w:rFonts w:ascii="Times New Roman" w:eastAsia="Times New Roman" w:hAnsi="Times New Roman" w:cs="Times New Roman"/>
          <w:b/>
          <w:bCs/>
          <w:sz w:val="24"/>
          <w:szCs w:val="24"/>
        </w:rPr>
      </w:pPr>
    </w:p>
    <w:p w14:paraId="5F9F687D" w14:textId="36540A91" w:rsidR="00093414" w:rsidRPr="003C7F54" w:rsidRDefault="00093414" w:rsidP="00093414">
      <w:pPr>
        <w:spacing w:line="480" w:lineRule="auto"/>
        <w:jc w:val="both"/>
        <w:rPr>
          <w:rFonts w:ascii="Times New Roman" w:eastAsia="Times New Roman" w:hAnsi="Times New Roman" w:cs="Times New Roman"/>
          <w:b/>
          <w:bCs/>
          <w:sz w:val="24"/>
          <w:szCs w:val="24"/>
        </w:rPr>
      </w:pPr>
      <w:r w:rsidRPr="003C7F54">
        <w:rPr>
          <w:rFonts w:ascii="Times New Roman" w:eastAsia="Times New Roman" w:hAnsi="Times New Roman" w:cs="Times New Roman"/>
          <w:b/>
          <w:bCs/>
          <w:sz w:val="24"/>
          <w:szCs w:val="24"/>
        </w:rPr>
        <w:t xml:space="preserve">Introduction </w:t>
      </w:r>
    </w:p>
    <w:p w14:paraId="017873A8" w14:textId="77777777" w:rsidR="00093414" w:rsidRDefault="00093414" w:rsidP="00093414">
      <w:pPr>
        <w:spacing w:line="480" w:lineRule="auto"/>
        <w:jc w:val="both"/>
        <w:rPr>
          <w:rFonts w:ascii="Times New Roman" w:eastAsia="Times New Roman" w:hAnsi="Times New Roman" w:cs="Times New Roman"/>
          <w:sz w:val="24"/>
          <w:szCs w:val="24"/>
        </w:rPr>
      </w:pPr>
      <w:r w:rsidRPr="003C7F54">
        <w:rPr>
          <w:rFonts w:ascii="Times New Roman" w:eastAsia="Times New Roman" w:hAnsi="Times New Roman" w:cs="Times New Roman"/>
          <w:sz w:val="24"/>
          <w:szCs w:val="24"/>
        </w:rPr>
        <w:t xml:space="preserve">In December 2019, the world was given a rude awakening when the COVID-19 pandemic started in Wuhan, China. Who would have thought that small nations in the Caribbean would have been affected by this virus? The reality is that this pandemic has disrupted lives and livelihoods of people across the globe. Given this catastrophic situation, leaders at the governmental and </w:t>
      </w:r>
      <w:proofErr w:type="spellStart"/>
      <w:r w:rsidRPr="003C7F54">
        <w:rPr>
          <w:rFonts w:ascii="Times New Roman" w:eastAsia="Times New Roman" w:hAnsi="Times New Roman" w:cs="Times New Roman"/>
          <w:sz w:val="24"/>
          <w:szCs w:val="24"/>
        </w:rPr>
        <w:t>organisational</w:t>
      </w:r>
      <w:proofErr w:type="spellEnd"/>
      <w:r w:rsidRPr="003C7F54">
        <w:rPr>
          <w:rFonts w:ascii="Times New Roman" w:eastAsia="Times New Roman" w:hAnsi="Times New Roman" w:cs="Times New Roman"/>
          <w:sz w:val="24"/>
          <w:szCs w:val="24"/>
        </w:rPr>
        <w:t xml:space="preserve"> levels have been and are still astutely following the developments of COVID-19 and its disruptions and implications for </w:t>
      </w:r>
      <w:proofErr w:type="spellStart"/>
      <w:r w:rsidRPr="003C7F54">
        <w:rPr>
          <w:rFonts w:ascii="Times New Roman" w:eastAsia="Times New Roman" w:hAnsi="Times New Roman" w:cs="Times New Roman"/>
          <w:sz w:val="24"/>
          <w:szCs w:val="24"/>
        </w:rPr>
        <w:t>organisational</w:t>
      </w:r>
      <w:proofErr w:type="spellEnd"/>
      <w:r w:rsidRPr="003C7F54">
        <w:rPr>
          <w:rFonts w:ascii="Times New Roman" w:eastAsia="Times New Roman" w:hAnsi="Times New Roman" w:cs="Times New Roman"/>
          <w:sz w:val="24"/>
          <w:szCs w:val="24"/>
        </w:rPr>
        <w:t xml:space="preserve"> and countries’ sustainability and development. This health crisis has metamorphosed into a severe economic challenge.</w:t>
      </w:r>
    </w:p>
    <w:p w14:paraId="04F9AB42" w14:textId="77777777" w:rsidR="00093414" w:rsidRPr="003C7F54" w:rsidRDefault="00093414" w:rsidP="00093414">
      <w:pPr>
        <w:spacing w:line="480" w:lineRule="auto"/>
        <w:jc w:val="both"/>
        <w:rPr>
          <w:rFonts w:ascii="Times New Roman" w:eastAsia="Times New Roman" w:hAnsi="Times New Roman" w:cs="Times New Roman"/>
          <w:sz w:val="24"/>
          <w:szCs w:val="24"/>
        </w:rPr>
      </w:pPr>
    </w:p>
    <w:p w14:paraId="792BB16E" w14:textId="4B75D491" w:rsidR="00093414" w:rsidRDefault="00093414" w:rsidP="00093414">
      <w:pPr>
        <w:spacing w:line="480" w:lineRule="auto"/>
        <w:jc w:val="both"/>
        <w:rPr>
          <w:rFonts w:ascii="Times New Roman" w:eastAsia="Times New Roman" w:hAnsi="Times New Roman" w:cs="Times New Roman"/>
          <w:sz w:val="24"/>
          <w:szCs w:val="24"/>
        </w:rPr>
      </w:pPr>
      <w:r w:rsidRPr="003C7F54">
        <w:rPr>
          <w:rFonts w:ascii="Times New Roman" w:eastAsia="Times New Roman" w:hAnsi="Times New Roman" w:cs="Times New Roman"/>
          <w:sz w:val="24"/>
          <w:szCs w:val="24"/>
        </w:rPr>
        <w:t>To contain the spread of the COVID-19 virus, the entire world quickly ad</w:t>
      </w:r>
      <w:r w:rsidR="00124567">
        <w:rPr>
          <w:rFonts w:ascii="Times New Roman" w:eastAsia="Times New Roman" w:hAnsi="Times New Roman" w:cs="Times New Roman"/>
          <w:sz w:val="24"/>
          <w:szCs w:val="24"/>
        </w:rPr>
        <w:t>a</w:t>
      </w:r>
      <w:r w:rsidRPr="003C7F54">
        <w:rPr>
          <w:rFonts w:ascii="Times New Roman" w:eastAsia="Times New Roman" w:hAnsi="Times New Roman" w:cs="Times New Roman"/>
          <w:sz w:val="24"/>
          <w:szCs w:val="24"/>
        </w:rPr>
        <w:t>pted to home confinement measures in Spring 2020. At the time, the only rational decision to stop the spread of the pandemic was to stop all social and economic activities for an indefinite period. This led to many countries imposing a complete global lockdown.</w:t>
      </w:r>
      <w:r>
        <w:rPr>
          <w:rFonts w:ascii="Times New Roman" w:eastAsia="Times New Roman" w:hAnsi="Times New Roman" w:cs="Times New Roman"/>
          <w:sz w:val="24"/>
          <w:szCs w:val="24"/>
        </w:rPr>
        <w:t xml:space="preserve"> </w:t>
      </w:r>
    </w:p>
    <w:p w14:paraId="1C42C5FA" w14:textId="77777777" w:rsidR="00093414" w:rsidRDefault="00093414" w:rsidP="00093414">
      <w:pPr>
        <w:spacing w:line="480" w:lineRule="auto"/>
        <w:jc w:val="both"/>
        <w:rPr>
          <w:rFonts w:ascii="Times New Roman" w:eastAsia="Times New Roman" w:hAnsi="Times New Roman" w:cs="Times New Roman"/>
          <w:sz w:val="24"/>
          <w:szCs w:val="24"/>
        </w:rPr>
      </w:pPr>
    </w:p>
    <w:p w14:paraId="48B1C988" w14:textId="77777777" w:rsidR="00093414" w:rsidRDefault="00093414" w:rsidP="00093414">
      <w:pPr>
        <w:spacing w:line="480" w:lineRule="auto"/>
        <w:jc w:val="both"/>
        <w:rPr>
          <w:rFonts w:ascii="Times New Roman" w:eastAsia="Times New Roman" w:hAnsi="Times New Roman" w:cs="Times New Roman"/>
          <w:sz w:val="24"/>
          <w:szCs w:val="24"/>
        </w:rPr>
      </w:pPr>
      <w:r w:rsidRPr="003C7F54">
        <w:rPr>
          <w:rFonts w:ascii="Times New Roman" w:eastAsia="Times New Roman" w:hAnsi="Times New Roman" w:cs="Times New Roman"/>
          <w:sz w:val="24"/>
          <w:szCs w:val="24"/>
        </w:rPr>
        <w:lastRenderedPageBreak/>
        <w:t xml:space="preserve">As a result, the COVID-19 pandemic has fostered a new </w:t>
      </w:r>
      <w:proofErr w:type="gramStart"/>
      <w:r w:rsidRPr="003C7F54">
        <w:rPr>
          <w:rFonts w:ascii="Times New Roman" w:eastAsia="Times New Roman" w:hAnsi="Times New Roman" w:cs="Times New Roman"/>
          <w:sz w:val="24"/>
          <w:szCs w:val="24"/>
        </w:rPr>
        <w:t>wave;</w:t>
      </w:r>
      <w:proofErr w:type="gramEnd"/>
      <w:r w:rsidRPr="003C7F54">
        <w:rPr>
          <w:rFonts w:ascii="Times New Roman" w:eastAsia="Times New Roman" w:hAnsi="Times New Roman" w:cs="Times New Roman"/>
          <w:sz w:val="24"/>
          <w:szCs w:val="24"/>
        </w:rPr>
        <w:t xml:space="preserve"> making flexible work practices such as working from home (WFH) the new method of working for employees around the world. </w:t>
      </w:r>
    </w:p>
    <w:p w14:paraId="678D4BB5" w14:textId="77777777" w:rsidR="00093414" w:rsidRPr="003C7F54" w:rsidRDefault="00093414" w:rsidP="00093414">
      <w:pPr>
        <w:spacing w:line="480" w:lineRule="auto"/>
        <w:jc w:val="both"/>
        <w:rPr>
          <w:rFonts w:ascii="Times New Roman" w:eastAsia="Times New Roman" w:hAnsi="Times New Roman" w:cs="Times New Roman"/>
          <w:sz w:val="24"/>
          <w:szCs w:val="24"/>
        </w:rPr>
      </w:pPr>
    </w:p>
    <w:p w14:paraId="329E4EC6" w14:textId="77777777" w:rsidR="00093414" w:rsidRDefault="00093414" w:rsidP="00093414">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r w:rsidRPr="003C7F54">
        <w:rPr>
          <w:rFonts w:ascii="Times New Roman" w:eastAsia="Times New Roman" w:hAnsi="Times New Roman" w:cs="Times New Roman"/>
          <w:sz w:val="24"/>
          <w:szCs w:val="24"/>
        </w:rPr>
        <w:t xml:space="preserve">St. Vincent and the Grenadines, </w:t>
      </w:r>
      <w:proofErr w:type="spellStart"/>
      <w:r w:rsidRPr="003C7F54">
        <w:rPr>
          <w:rFonts w:ascii="Times New Roman" w:eastAsia="Times New Roman" w:hAnsi="Times New Roman" w:cs="Times New Roman"/>
          <w:sz w:val="24"/>
          <w:szCs w:val="24"/>
        </w:rPr>
        <w:t>organisations</w:t>
      </w:r>
      <w:proofErr w:type="spellEnd"/>
      <w:r w:rsidRPr="003C7F54">
        <w:rPr>
          <w:rFonts w:ascii="Times New Roman" w:eastAsia="Times New Roman" w:hAnsi="Times New Roman" w:cs="Times New Roman"/>
          <w:sz w:val="24"/>
          <w:szCs w:val="24"/>
        </w:rPr>
        <w:t xml:space="preserve"> have experienced deaths and acute illnesses from employees who have been exposed to this virus</w:t>
      </w:r>
      <w:r>
        <w:rPr>
          <w:rFonts w:ascii="Times New Roman" w:eastAsia="Times New Roman" w:hAnsi="Times New Roman" w:cs="Times New Roman"/>
          <w:sz w:val="24"/>
          <w:szCs w:val="24"/>
        </w:rPr>
        <w:t xml:space="preserve">, so </w:t>
      </w:r>
      <w:r w:rsidRPr="003C7F54">
        <w:rPr>
          <w:rFonts w:ascii="Times New Roman" w:eastAsia="Times New Roman" w:hAnsi="Times New Roman" w:cs="Times New Roman"/>
          <w:sz w:val="24"/>
          <w:szCs w:val="24"/>
        </w:rPr>
        <w:t xml:space="preserve">leaders within the work environment and the governmental level </w:t>
      </w:r>
      <w:r>
        <w:rPr>
          <w:rFonts w:ascii="Times New Roman" w:eastAsia="Times New Roman" w:hAnsi="Times New Roman" w:cs="Times New Roman"/>
          <w:sz w:val="24"/>
          <w:szCs w:val="24"/>
        </w:rPr>
        <w:t xml:space="preserve">were </w:t>
      </w:r>
      <w:r w:rsidRPr="003C7F54">
        <w:rPr>
          <w:rFonts w:ascii="Times New Roman" w:eastAsia="Times New Roman" w:hAnsi="Times New Roman" w:cs="Times New Roman"/>
          <w:sz w:val="24"/>
          <w:szCs w:val="24"/>
        </w:rPr>
        <w:t xml:space="preserve">concerned about sustainability, protecting employees by allowing them to work from home, and business continuity with a major emphasis on working from home. </w:t>
      </w:r>
    </w:p>
    <w:p w14:paraId="7E40CA9B" w14:textId="77777777" w:rsidR="00093414" w:rsidRDefault="00093414" w:rsidP="00093414">
      <w:pPr>
        <w:spacing w:line="480" w:lineRule="auto"/>
        <w:jc w:val="both"/>
        <w:rPr>
          <w:rFonts w:ascii="Times New Roman" w:eastAsia="Times New Roman" w:hAnsi="Times New Roman" w:cs="Times New Roman"/>
          <w:sz w:val="24"/>
          <w:szCs w:val="24"/>
        </w:rPr>
      </w:pPr>
    </w:p>
    <w:p w14:paraId="16A9A3DB" w14:textId="77777777" w:rsidR="00093414" w:rsidRDefault="00093414" w:rsidP="00093414">
      <w:pPr>
        <w:spacing w:line="48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For the purpose of</w:t>
      </w:r>
      <w:proofErr w:type="gramEnd"/>
      <w:r>
        <w:rPr>
          <w:rFonts w:ascii="Times New Roman" w:eastAsia="Times New Roman" w:hAnsi="Times New Roman" w:cs="Times New Roman"/>
          <w:sz w:val="24"/>
          <w:szCs w:val="24"/>
        </w:rPr>
        <w:t xml:space="preserve"> this vlog, i</w:t>
      </w:r>
      <w:r w:rsidRPr="003C7F54">
        <w:rPr>
          <w:rFonts w:ascii="Times New Roman" w:eastAsia="Times New Roman" w:hAnsi="Times New Roman" w:cs="Times New Roman"/>
          <w:sz w:val="24"/>
          <w:szCs w:val="24"/>
        </w:rPr>
        <w:t>t is imp</w:t>
      </w:r>
      <w:r>
        <w:rPr>
          <w:rFonts w:ascii="Times New Roman" w:eastAsia="Times New Roman" w:hAnsi="Times New Roman" w:cs="Times New Roman"/>
          <w:sz w:val="24"/>
          <w:szCs w:val="24"/>
        </w:rPr>
        <w:t xml:space="preserve">ortant </w:t>
      </w:r>
      <w:r w:rsidRPr="003C7F54">
        <w:rPr>
          <w:rFonts w:ascii="Times New Roman" w:eastAsia="Times New Roman" w:hAnsi="Times New Roman" w:cs="Times New Roman"/>
          <w:sz w:val="24"/>
          <w:szCs w:val="24"/>
        </w:rPr>
        <w:t xml:space="preserve">to </w:t>
      </w:r>
      <w:r>
        <w:rPr>
          <w:rFonts w:ascii="Times New Roman" w:eastAsia="Times New Roman" w:hAnsi="Times New Roman" w:cs="Times New Roman"/>
          <w:sz w:val="24"/>
          <w:szCs w:val="24"/>
        </w:rPr>
        <w:t>consider</w:t>
      </w:r>
      <w:r w:rsidRPr="003C7F5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following three subjects: </w:t>
      </w:r>
      <w:r w:rsidRPr="003C7F54">
        <w:rPr>
          <w:rFonts w:ascii="Times New Roman" w:eastAsia="Times New Roman" w:hAnsi="Times New Roman" w:cs="Times New Roman"/>
          <w:sz w:val="24"/>
          <w:szCs w:val="24"/>
        </w:rPr>
        <w:t xml:space="preserve">business continuity </w:t>
      </w:r>
      <w:r>
        <w:rPr>
          <w:rFonts w:ascii="Times New Roman" w:eastAsia="Times New Roman" w:hAnsi="Times New Roman" w:cs="Times New Roman"/>
          <w:sz w:val="24"/>
          <w:szCs w:val="24"/>
        </w:rPr>
        <w:t xml:space="preserve">planning, business continuity </w:t>
      </w:r>
      <w:r w:rsidRPr="003C7F54">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and </w:t>
      </w:r>
      <w:r w:rsidRPr="003C7F54">
        <w:rPr>
          <w:rFonts w:ascii="Times New Roman" w:eastAsia="Times New Roman" w:hAnsi="Times New Roman" w:cs="Times New Roman"/>
          <w:sz w:val="24"/>
          <w:szCs w:val="24"/>
        </w:rPr>
        <w:t>sustainability</w:t>
      </w:r>
      <w:r>
        <w:rPr>
          <w:rFonts w:ascii="Times New Roman" w:eastAsia="Times New Roman" w:hAnsi="Times New Roman" w:cs="Times New Roman"/>
          <w:sz w:val="24"/>
          <w:szCs w:val="24"/>
        </w:rPr>
        <w:t>.</w:t>
      </w:r>
    </w:p>
    <w:p w14:paraId="04FFD2AB" w14:textId="77777777" w:rsidR="00093414" w:rsidRPr="003C7F54" w:rsidRDefault="00093414" w:rsidP="00093414">
      <w:pPr>
        <w:spacing w:line="480" w:lineRule="auto"/>
        <w:jc w:val="both"/>
        <w:rPr>
          <w:rFonts w:ascii="Times New Roman" w:eastAsia="Times New Roman" w:hAnsi="Times New Roman" w:cs="Times New Roman"/>
          <w:sz w:val="24"/>
          <w:szCs w:val="24"/>
        </w:rPr>
      </w:pPr>
    </w:p>
    <w:p w14:paraId="49120B77" w14:textId="77777777" w:rsidR="00093414" w:rsidRDefault="00093414" w:rsidP="00093414">
      <w:pPr>
        <w:spacing w:line="48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Let us look at </w:t>
      </w:r>
      <w:r w:rsidRPr="003C7F54">
        <w:rPr>
          <w:rFonts w:ascii="Times New Roman" w:hAnsi="Times New Roman" w:cs="Times New Roman"/>
          <w:b/>
          <w:bCs/>
          <w:color w:val="000000" w:themeColor="text1"/>
          <w:sz w:val="24"/>
          <w:szCs w:val="24"/>
        </w:rPr>
        <w:t xml:space="preserve">Business continuity planning and Work from </w:t>
      </w:r>
      <w:proofErr w:type="gramStart"/>
      <w:r w:rsidRPr="003C7F54">
        <w:rPr>
          <w:rFonts w:ascii="Times New Roman" w:hAnsi="Times New Roman" w:cs="Times New Roman"/>
          <w:b/>
          <w:bCs/>
          <w:color w:val="000000" w:themeColor="text1"/>
          <w:sz w:val="24"/>
          <w:szCs w:val="24"/>
        </w:rPr>
        <w:t>home</w:t>
      </w:r>
      <w:proofErr w:type="gramEnd"/>
    </w:p>
    <w:p w14:paraId="544EA41A" w14:textId="73FEBF8F" w:rsidR="00093414" w:rsidRDefault="00093414" w:rsidP="00093414">
      <w:pPr>
        <w:spacing w:line="480" w:lineRule="auto"/>
        <w:ind w:firstLine="720"/>
        <w:rPr>
          <w:rFonts w:ascii="Times New Roman" w:hAnsi="Times New Roman" w:cs="Times New Roman"/>
          <w:color w:val="000000" w:themeColor="text1"/>
          <w:sz w:val="24"/>
          <w:szCs w:val="24"/>
          <w:shd w:val="clear" w:color="auto" w:fill="FFFFFF"/>
        </w:rPr>
      </w:pPr>
      <w:r w:rsidRPr="003C7F54">
        <w:rPr>
          <w:rFonts w:ascii="Times New Roman" w:hAnsi="Times New Roman" w:cs="Times New Roman"/>
          <w:color w:val="000000" w:themeColor="text1"/>
          <w:sz w:val="24"/>
          <w:szCs w:val="24"/>
          <w:shd w:val="clear" w:color="auto" w:fill="FFFFFF"/>
        </w:rPr>
        <w:t>Ge et al., (2022) posited that the COVID-19 pandemic has completely changed the old view of WFH arrangements.  The severity of the effects of the pandemic has forced organizations to implement policies that make work from home arrangements the ideal or even the only feasible option in most cases. An</w:t>
      </w:r>
      <w:r w:rsidR="00FF5E67">
        <w:rPr>
          <w:rFonts w:ascii="Times New Roman" w:hAnsi="Times New Roman" w:cs="Times New Roman"/>
          <w:color w:val="000000" w:themeColor="text1"/>
          <w:sz w:val="24"/>
          <w:szCs w:val="24"/>
          <w:shd w:val="clear" w:color="auto" w:fill="FFFFFF"/>
        </w:rPr>
        <w:t xml:space="preserve"> an</w:t>
      </w:r>
      <w:r w:rsidRPr="003C7F54">
        <w:rPr>
          <w:rFonts w:ascii="Times New Roman" w:hAnsi="Times New Roman" w:cs="Times New Roman"/>
          <w:color w:val="000000" w:themeColor="text1"/>
          <w:sz w:val="24"/>
          <w:szCs w:val="24"/>
          <w:shd w:val="clear" w:color="auto" w:fill="FFFFFF"/>
        </w:rPr>
        <w:t>alysis of the prevailing circumstances dictates that the capacity of work from home has been a critical factor in an organization’s response to the pandemic. In other words, business continuity policies enable an organization’s employees to quickly switch to WFH arrangements which not only effectively reduce the spread of the disease but also contributes to the effective continuity of the company's operations.</w:t>
      </w:r>
    </w:p>
    <w:p w14:paraId="67FA6B69" w14:textId="77777777" w:rsidR="00093414" w:rsidRPr="003C7F54" w:rsidRDefault="00093414" w:rsidP="00093414">
      <w:pPr>
        <w:spacing w:line="480" w:lineRule="auto"/>
        <w:ind w:firstLine="720"/>
        <w:rPr>
          <w:rFonts w:ascii="Times New Roman" w:hAnsi="Times New Roman" w:cs="Times New Roman"/>
          <w:color w:val="000000" w:themeColor="text1"/>
          <w:sz w:val="24"/>
          <w:szCs w:val="24"/>
          <w:shd w:val="clear" w:color="auto" w:fill="FFFFFF"/>
        </w:rPr>
      </w:pPr>
    </w:p>
    <w:p w14:paraId="0CF77F8D" w14:textId="77777777" w:rsidR="00093414" w:rsidRDefault="00093414" w:rsidP="00093414">
      <w:pPr>
        <w:spacing w:line="480" w:lineRule="auto"/>
        <w:ind w:firstLine="720"/>
        <w:rPr>
          <w:rFonts w:ascii="Times New Roman" w:hAnsi="Times New Roman" w:cs="Times New Roman"/>
          <w:color w:val="000000" w:themeColor="text1"/>
          <w:sz w:val="24"/>
          <w:szCs w:val="24"/>
        </w:rPr>
      </w:pPr>
      <w:r w:rsidRPr="003C7F54">
        <w:rPr>
          <w:rFonts w:ascii="Times New Roman" w:hAnsi="Times New Roman" w:cs="Times New Roman"/>
          <w:color w:val="000000" w:themeColor="text1"/>
          <w:sz w:val="24"/>
          <w:szCs w:val="24"/>
        </w:rPr>
        <w:t xml:space="preserve"> Given the unprecedented disruptions caused by the COVID-19 </w:t>
      </w:r>
      <w:r>
        <w:rPr>
          <w:rFonts w:ascii="Times New Roman" w:hAnsi="Times New Roman" w:cs="Times New Roman"/>
          <w:color w:val="000000" w:themeColor="text1"/>
          <w:sz w:val="24"/>
          <w:szCs w:val="24"/>
        </w:rPr>
        <w:t xml:space="preserve">there was </w:t>
      </w:r>
      <w:r w:rsidRPr="003C7F54">
        <w:rPr>
          <w:rFonts w:ascii="Times New Roman" w:hAnsi="Times New Roman" w:cs="Times New Roman"/>
          <w:color w:val="000000" w:themeColor="text1"/>
          <w:sz w:val="24"/>
          <w:szCs w:val="24"/>
        </w:rPr>
        <w:t xml:space="preserve">change in the operations of many organizations. This major disruption clearly demonstrates the need for proven business continuity strategies that contribute to the </w:t>
      </w:r>
      <w:proofErr w:type="spellStart"/>
      <w:r w:rsidRPr="003C7F54">
        <w:rPr>
          <w:rFonts w:ascii="Times New Roman" w:hAnsi="Times New Roman" w:cs="Times New Roman"/>
          <w:color w:val="000000" w:themeColor="text1"/>
          <w:sz w:val="24"/>
          <w:szCs w:val="24"/>
        </w:rPr>
        <w:t>organisation’s</w:t>
      </w:r>
      <w:proofErr w:type="spellEnd"/>
      <w:r w:rsidRPr="003C7F54">
        <w:rPr>
          <w:rFonts w:ascii="Times New Roman" w:hAnsi="Times New Roman" w:cs="Times New Roman"/>
          <w:color w:val="000000" w:themeColor="text1"/>
          <w:sz w:val="24"/>
          <w:szCs w:val="24"/>
        </w:rPr>
        <w:t xml:space="preserve"> resilience in light of short- or long-term operation disruptions, regardless of the causes.</w:t>
      </w:r>
    </w:p>
    <w:p w14:paraId="0DE506FD" w14:textId="77777777" w:rsidR="00093414" w:rsidRPr="003C7F54" w:rsidRDefault="00093414" w:rsidP="00093414">
      <w:pPr>
        <w:spacing w:line="480" w:lineRule="auto"/>
        <w:ind w:firstLine="720"/>
        <w:rPr>
          <w:rFonts w:ascii="Times New Roman" w:hAnsi="Times New Roman" w:cs="Times New Roman"/>
          <w:b/>
          <w:bCs/>
          <w:color w:val="000000" w:themeColor="text1"/>
          <w:sz w:val="24"/>
          <w:szCs w:val="24"/>
        </w:rPr>
      </w:pPr>
    </w:p>
    <w:p w14:paraId="2649C552" w14:textId="77777777" w:rsidR="00093414" w:rsidRDefault="00093414" w:rsidP="00093414">
      <w:pPr>
        <w:spacing w:line="480" w:lineRule="auto"/>
        <w:ind w:firstLine="720"/>
        <w:rPr>
          <w:rFonts w:ascii="Times New Roman" w:hAnsi="Times New Roman" w:cs="Times New Roman"/>
          <w:color w:val="000000" w:themeColor="text1"/>
          <w:sz w:val="24"/>
          <w:szCs w:val="24"/>
        </w:rPr>
      </w:pPr>
      <w:r w:rsidRPr="003C7F54">
        <w:rPr>
          <w:rFonts w:ascii="Times New Roman" w:hAnsi="Times New Roman" w:cs="Times New Roman"/>
          <w:color w:val="000000" w:themeColor="text1"/>
          <w:sz w:val="24"/>
          <w:szCs w:val="24"/>
        </w:rPr>
        <w:t>Prior to the COVID-19 pandemic, most organizations were equipped to successfully handle several situations/scenarios. However, the COVID-19 pandemic, being the first of its kind, has posed a severe issue to the effective functioning and operation of organizations thus prompting organizations to adapt their business continuity planning strategies. Consequently, the adaptation of these business continuity planning strategies includes changes to the overall work environment in efforts to further strengthen operational resilience, sustainability, and the wellbeing of employees.</w:t>
      </w:r>
    </w:p>
    <w:p w14:paraId="7723911C" w14:textId="77777777" w:rsidR="00093414" w:rsidRPr="003C7F54" w:rsidRDefault="00093414" w:rsidP="00093414">
      <w:pPr>
        <w:spacing w:line="480" w:lineRule="auto"/>
        <w:ind w:firstLine="720"/>
        <w:rPr>
          <w:rFonts w:ascii="Times New Roman" w:hAnsi="Times New Roman" w:cs="Times New Roman"/>
          <w:color w:val="000000" w:themeColor="text1"/>
          <w:sz w:val="24"/>
          <w:szCs w:val="24"/>
        </w:rPr>
      </w:pPr>
    </w:p>
    <w:p w14:paraId="77F72C1B" w14:textId="43EDE9F2" w:rsidR="00093414" w:rsidRDefault="00093414" w:rsidP="00A365FF">
      <w:pPr>
        <w:spacing w:line="480" w:lineRule="auto"/>
        <w:rPr>
          <w:rFonts w:ascii="Times New Roman" w:hAnsi="Times New Roman" w:cs="Times New Roman"/>
          <w:sz w:val="24"/>
          <w:szCs w:val="24"/>
          <w:shd w:val="clear" w:color="auto" w:fill="FFFFFF"/>
        </w:rPr>
      </w:pPr>
      <w:r w:rsidRPr="000C338B">
        <w:rPr>
          <w:rFonts w:ascii="Times New Roman" w:hAnsi="Times New Roman" w:cs="Times New Roman"/>
          <w:b/>
          <w:bCs/>
          <w:color w:val="FF0000"/>
          <w:sz w:val="24"/>
          <w:szCs w:val="24"/>
        </w:rPr>
        <w:t xml:space="preserve"> </w:t>
      </w:r>
      <w:r>
        <w:rPr>
          <w:rFonts w:ascii="Times New Roman" w:hAnsi="Times New Roman" w:cs="Times New Roman"/>
          <w:b/>
          <w:bCs/>
          <w:sz w:val="24"/>
          <w:szCs w:val="24"/>
        </w:rPr>
        <w:t xml:space="preserve">So, what are some </w:t>
      </w:r>
      <w:r w:rsidRPr="003C7F54">
        <w:rPr>
          <w:rFonts w:ascii="Times New Roman" w:hAnsi="Times New Roman" w:cs="Times New Roman"/>
          <w:b/>
          <w:bCs/>
          <w:sz w:val="24"/>
          <w:szCs w:val="24"/>
        </w:rPr>
        <w:t>Benefits</w:t>
      </w:r>
      <w:r w:rsidRPr="003C7F54">
        <w:rPr>
          <w:rFonts w:ascii="Times New Roman" w:hAnsi="Times New Roman" w:cs="Times New Roman"/>
          <w:sz w:val="24"/>
          <w:szCs w:val="24"/>
          <w:shd w:val="clear" w:color="auto" w:fill="FFFFFF"/>
        </w:rPr>
        <w:t xml:space="preserve"> </w:t>
      </w:r>
      <w:r w:rsidRPr="000C338B">
        <w:rPr>
          <w:rFonts w:ascii="Times New Roman" w:hAnsi="Times New Roman" w:cs="Times New Roman"/>
          <w:b/>
          <w:bCs/>
          <w:sz w:val="24"/>
          <w:szCs w:val="24"/>
          <w:shd w:val="clear" w:color="auto" w:fill="FFFFFF"/>
        </w:rPr>
        <w:t>of working from home</w:t>
      </w:r>
      <w:r>
        <w:rPr>
          <w:rFonts w:ascii="Times New Roman" w:hAnsi="Times New Roman" w:cs="Times New Roman"/>
          <w:sz w:val="24"/>
          <w:szCs w:val="24"/>
          <w:shd w:val="clear" w:color="auto" w:fill="FFFFFF"/>
        </w:rPr>
        <w:t>?</w:t>
      </w:r>
    </w:p>
    <w:p w14:paraId="60640AA2" w14:textId="62698B78" w:rsidR="00093414" w:rsidRDefault="00093414" w:rsidP="00093414">
      <w:pPr>
        <w:spacing w:line="480" w:lineRule="auto"/>
        <w:ind w:firstLine="360"/>
        <w:rPr>
          <w:rFonts w:ascii="Times New Roman" w:hAnsi="Times New Roman" w:cs="Times New Roman"/>
          <w:sz w:val="24"/>
          <w:szCs w:val="24"/>
          <w:shd w:val="clear" w:color="auto" w:fill="FFFFFF"/>
        </w:rPr>
      </w:pPr>
      <w:r w:rsidRPr="003C7F54">
        <w:rPr>
          <w:rFonts w:ascii="Times New Roman" w:hAnsi="Times New Roman" w:cs="Times New Roman"/>
          <w:sz w:val="24"/>
          <w:szCs w:val="24"/>
          <w:shd w:val="clear" w:color="auto" w:fill="FFFFFF"/>
        </w:rPr>
        <w:t>W</w:t>
      </w:r>
      <w:r w:rsidR="00A365FF">
        <w:rPr>
          <w:rFonts w:ascii="Times New Roman" w:hAnsi="Times New Roman" w:cs="Times New Roman"/>
          <w:sz w:val="24"/>
          <w:szCs w:val="24"/>
          <w:shd w:val="clear" w:color="auto" w:fill="FFFFFF"/>
        </w:rPr>
        <w:t xml:space="preserve">orking from home </w:t>
      </w:r>
      <w:r w:rsidRPr="003C7F54">
        <w:rPr>
          <w:rFonts w:ascii="Times New Roman" w:hAnsi="Times New Roman" w:cs="Times New Roman"/>
          <w:sz w:val="24"/>
          <w:szCs w:val="24"/>
          <w:shd w:val="clear" w:color="auto" w:fill="FFFFFF"/>
        </w:rPr>
        <w:t xml:space="preserve">has significant benefits at both the individual and organizational levels, such as “more work autonomy, increased job satisfaction, improved productivity, better work-life balance, improved agility, and in some contexts, financial advantages.” (Ge et al., 2022) </w:t>
      </w:r>
      <w:r w:rsidRPr="003C7F54">
        <w:rPr>
          <w:rFonts w:ascii="Times New Roman" w:hAnsi="Times New Roman" w:cs="Times New Roman"/>
          <w:sz w:val="24"/>
          <w:szCs w:val="24"/>
        </w:rPr>
        <w:t xml:space="preserve"> </w:t>
      </w:r>
      <w:r>
        <w:rPr>
          <w:rFonts w:ascii="Times New Roman" w:hAnsi="Times New Roman" w:cs="Times New Roman"/>
          <w:sz w:val="24"/>
          <w:szCs w:val="24"/>
        </w:rPr>
        <w:t xml:space="preserve"> Weber </w:t>
      </w:r>
      <w:proofErr w:type="spellStart"/>
      <w:r w:rsidRPr="003C7F54">
        <w:rPr>
          <w:rFonts w:ascii="Times New Roman" w:hAnsi="Times New Roman" w:cs="Times New Roman"/>
          <w:sz w:val="24"/>
          <w:szCs w:val="24"/>
        </w:rPr>
        <w:t>Handwerker</w:t>
      </w:r>
      <w:proofErr w:type="spellEnd"/>
      <w:r w:rsidRPr="003C7F54">
        <w:rPr>
          <w:rFonts w:ascii="Times New Roman" w:hAnsi="Times New Roman" w:cs="Times New Roman"/>
          <w:sz w:val="24"/>
          <w:szCs w:val="24"/>
        </w:rPr>
        <w:t xml:space="preserve"> et al. (2020) also highlighted that</w:t>
      </w:r>
      <w:r w:rsidRPr="003C7F54">
        <w:rPr>
          <w:rFonts w:ascii="Times New Roman" w:hAnsi="Times New Roman" w:cs="Times New Roman"/>
          <w:b/>
          <w:bCs/>
          <w:sz w:val="24"/>
          <w:szCs w:val="24"/>
        </w:rPr>
        <w:t xml:space="preserve"> </w:t>
      </w:r>
      <w:r w:rsidRPr="003C7F54">
        <w:rPr>
          <w:rFonts w:ascii="Times New Roman" w:hAnsi="Times New Roman" w:cs="Times New Roman"/>
          <w:sz w:val="24"/>
          <w:szCs w:val="24"/>
          <w:shd w:val="clear" w:color="auto" w:fill="FFFFFF"/>
        </w:rPr>
        <w:t xml:space="preserve">a switch to telework can have a great effect on organizational productivity during the pandemic. </w:t>
      </w:r>
    </w:p>
    <w:p w14:paraId="06185D6E" w14:textId="6FC4E879" w:rsidR="00A365FF" w:rsidRDefault="00A365FF" w:rsidP="00093414">
      <w:pPr>
        <w:spacing w:line="480" w:lineRule="auto"/>
        <w:ind w:firstLine="360"/>
        <w:rPr>
          <w:rFonts w:ascii="Times New Roman" w:hAnsi="Times New Roman" w:cs="Times New Roman"/>
          <w:sz w:val="24"/>
          <w:szCs w:val="24"/>
          <w:shd w:val="clear" w:color="auto" w:fill="FFFFFF"/>
        </w:rPr>
      </w:pPr>
    </w:p>
    <w:p w14:paraId="1F4DC878" w14:textId="16141FF9" w:rsidR="00093414" w:rsidRDefault="00093414" w:rsidP="00093414">
      <w:pPr>
        <w:tabs>
          <w:tab w:val="left" w:pos="2550"/>
        </w:tabs>
        <w:spacing w:after="0" w:line="480" w:lineRule="auto"/>
        <w:rPr>
          <w:rFonts w:ascii="Times New Roman" w:hAnsi="Times New Roman" w:cs="Times New Roman"/>
          <w:sz w:val="24"/>
          <w:szCs w:val="24"/>
          <w:shd w:val="clear" w:color="auto" w:fill="FFFFFF"/>
        </w:rPr>
      </w:pPr>
      <w:r w:rsidRPr="003C7F54">
        <w:rPr>
          <w:rFonts w:ascii="Times New Roman" w:hAnsi="Times New Roman" w:cs="Times New Roman"/>
          <w:sz w:val="24"/>
          <w:szCs w:val="24"/>
        </w:rPr>
        <w:lastRenderedPageBreak/>
        <w:t>On the contrary</w:t>
      </w:r>
      <w:r w:rsidRPr="003C7F54">
        <w:rPr>
          <w:rFonts w:ascii="Times New Roman" w:hAnsi="Times New Roman" w:cs="Times New Roman"/>
          <w:sz w:val="24"/>
          <w:szCs w:val="24"/>
          <w:shd w:val="clear" w:color="auto" w:fill="FFFFFF"/>
        </w:rPr>
        <w:t>, the adoption of W</w:t>
      </w:r>
      <w:r w:rsidR="00A365FF">
        <w:rPr>
          <w:rFonts w:ascii="Times New Roman" w:hAnsi="Times New Roman" w:cs="Times New Roman"/>
          <w:sz w:val="24"/>
          <w:szCs w:val="24"/>
          <w:shd w:val="clear" w:color="auto" w:fill="FFFFFF"/>
        </w:rPr>
        <w:t>ork from home s</w:t>
      </w:r>
      <w:r w:rsidRPr="003C7F54">
        <w:rPr>
          <w:rFonts w:ascii="Times New Roman" w:hAnsi="Times New Roman" w:cs="Times New Roman"/>
          <w:sz w:val="24"/>
          <w:szCs w:val="24"/>
          <w:shd w:val="clear" w:color="auto" w:fill="FFFFFF"/>
        </w:rPr>
        <w:t>till involves many obstacles “related to teamwork and collaboration, infrastructure and technology, blurred work-life balance, security, and costs.” (Ge et al., 2022)</w:t>
      </w:r>
      <w:r>
        <w:rPr>
          <w:rFonts w:ascii="Times New Roman" w:hAnsi="Times New Roman" w:cs="Times New Roman"/>
          <w:sz w:val="24"/>
          <w:szCs w:val="24"/>
          <w:shd w:val="clear" w:color="auto" w:fill="FFFFFF"/>
        </w:rPr>
        <w:t xml:space="preserve">. </w:t>
      </w:r>
      <w:r w:rsidRPr="003C7F54">
        <w:rPr>
          <w:rFonts w:ascii="Times New Roman" w:hAnsi="Times New Roman" w:cs="Times New Roman"/>
          <w:sz w:val="24"/>
          <w:szCs w:val="24"/>
          <w:shd w:val="clear" w:color="auto" w:fill="FFFFFF"/>
        </w:rPr>
        <w:t xml:space="preserve"> </w:t>
      </w:r>
    </w:p>
    <w:p w14:paraId="061060F7" w14:textId="77777777" w:rsidR="00093414" w:rsidRDefault="00093414" w:rsidP="00093414">
      <w:pPr>
        <w:tabs>
          <w:tab w:val="left" w:pos="2550"/>
        </w:tabs>
        <w:spacing w:after="0" w:line="480" w:lineRule="auto"/>
        <w:rPr>
          <w:rFonts w:ascii="Times New Roman" w:hAnsi="Times New Roman" w:cs="Times New Roman"/>
          <w:sz w:val="24"/>
          <w:szCs w:val="24"/>
          <w:shd w:val="clear" w:color="auto" w:fill="FFFFFF"/>
        </w:rPr>
      </w:pPr>
    </w:p>
    <w:p w14:paraId="066DF5BE" w14:textId="3F63FAD5" w:rsidR="00093414" w:rsidRPr="003C7F54" w:rsidRDefault="00093414" w:rsidP="00093414">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Now: </w:t>
      </w:r>
      <w:r w:rsidRPr="003C7F54">
        <w:rPr>
          <w:rFonts w:ascii="Times New Roman" w:hAnsi="Times New Roman" w:cs="Times New Roman"/>
          <w:b/>
          <w:bCs/>
          <w:sz w:val="24"/>
          <w:szCs w:val="24"/>
        </w:rPr>
        <w:t>The Future of Work</w:t>
      </w:r>
      <w:r w:rsidR="000A354E">
        <w:rPr>
          <w:rFonts w:ascii="Times New Roman" w:hAnsi="Times New Roman" w:cs="Times New Roman"/>
          <w:b/>
          <w:bCs/>
          <w:sz w:val="24"/>
          <w:szCs w:val="24"/>
        </w:rPr>
        <w:t>…</w:t>
      </w:r>
      <w:r w:rsidRPr="003C7F54">
        <w:rPr>
          <w:rFonts w:ascii="Times New Roman" w:hAnsi="Times New Roman" w:cs="Times New Roman"/>
          <w:b/>
          <w:bCs/>
          <w:sz w:val="24"/>
          <w:szCs w:val="24"/>
        </w:rPr>
        <w:t>Post COVID-19</w:t>
      </w:r>
    </w:p>
    <w:p w14:paraId="43792C60" w14:textId="3926D97E" w:rsidR="00093414" w:rsidRPr="00767FCE" w:rsidRDefault="00093414" w:rsidP="00093414">
      <w:pPr>
        <w:spacing w:line="480" w:lineRule="auto"/>
        <w:ind w:firstLine="720"/>
        <w:rPr>
          <w:rFonts w:ascii="Times New Roman" w:hAnsi="Times New Roman" w:cs="Times New Roman"/>
          <w:sz w:val="24"/>
          <w:szCs w:val="24"/>
        </w:rPr>
      </w:pPr>
      <w:r w:rsidRPr="003C7F54">
        <w:rPr>
          <w:rFonts w:ascii="Times New Roman" w:hAnsi="Times New Roman" w:cs="Times New Roman"/>
          <w:sz w:val="24"/>
          <w:szCs w:val="24"/>
          <w:shd w:val="clear" w:color="auto" w:fill="FFFFFF"/>
        </w:rPr>
        <w:t>Joseph</w:t>
      </w:r>
      <w:r>
        <w:rPr>
          <w:rFonts w:ascii="Times New Roman" w:hAnsi="Times New Roman" w:cs="Times New Roman"/>
          <w:sz w:val="24"/>
          <w:szCs w:val="24"/>
          <w:shd w:val="clear" w:color="auto" w:fill="FFFFFF"/>
        </w:rPr>
        <w:t>, J.</w:t>
      </w:r>
      <w:r w:rsidRPr="003C7F54">
        <w:rPr>
          <w:rFonts w:ascii="Times New Roman" w:hAnsi="Times New Roman" w:cs="Times New Roman"/>
          <w:sz w:val="24"/>
          <w:szCs w:val="24"/>
          <w:shd w:val="clear" w:color="auto" w:fill="FFFFFF"/>
        </w:rPr>
        <w:t xml:space="preserve"> (2022)</w:t>
      </w:r>
      <w:r w:rsidR="000A354E">
        <w:rPr>
          <w:rFonts w:ascii="Times New Roman" w:hAnsi="Times New Roman" w:cs="Times New Roman"/>
          <w:sz w:val="24"/>
          <w:szCs w:val="24"/>
          <w:shd w:val="clear" w:color="auto" w:fill="FFFFFF"/>
        </w:rPr>
        <w:t xml:space="preserve"> indicated</w:t>
      </w:r>
      <w:r w:rsidRPr="003C7F54">
        <w:rPr>
          <w:rFonts w:ascii="Times New Roman" w:hAnsi="Times New Roman" w:cs="Times New Roman"/>
          <w:sz w:val="24"/>
          <w:szCs w:val="24"/>
          <w:shd w:val="clear" w:color="auto" w:fill="FFFFFF"/>
        </w:rPr>
        <w:t xml:space="preserve"> </w:t>
      </w:r>
      <w:r w:rsidR="000A354E">
        <w:rPr>
          <w:rFonts w:ascii="Times New Roman" w:hAnsi="Times New Roman" w:cs="Times New Roman"/>
          <w:sz w:val="24"/>
          <w:szCs w:val="24"/>
          <w:shd w:val="clear" w:color="auto" w:fill="FFFFFF"/>
        </w:rPr>
        <w:t xml:space="preserve">that </w:t>
      </w:r>
      <w:r w:rsidRPr="003C7F54">
        <w:rPr>
          <w:rFonts w:ascii="Times New Roman" w:hAnsi="Times New Roman" w:cs="Times New Roman"/>
          <w:sz w:val="24"/>
          <w:szCs w:val="24"/>
        </w:rPr>
        <w:t>“previous digital technologies that were formerly considered “nice to have” became the cornerstone for business operations going forward. Alternatively, arrangements were quickly implemented and backed by technologies such as</w:t>
      </w:r>
      <w:r w:rsidRPr="003C7F54">
        <w:rPr>
          <w:rFonts w:ascii="Times New Roman" w:hAnsi="Times New Roman" w:cs="Times New Roman"/>
          <w:i/>
          <w:iCs/>
          <w:sz w:val="24"/>
          <w:szCs w:val="24"/>
          <w:bdr w:val="none" w:sz="0" w:space="0" w:color="auto" w:frame="1"/>
        </w:rPr>
        <w:t xml:space="preserve"> </w:t>
      </w:r>
      <w:r w:rsidRPr="003C7F54">
        <w:rPr>
          <w:rFonts w:ascii="Times New Roman" w:hAnsi="Times New Roman" w:cs="Times New Roman"/>
          <w:sz w:val="24"/>
          <w:szCs w:val="24"/>
          <w:bdr w:val="none" w:sz="0" w:space="0" w:color="auto" w:frame="1"/>
        </w:rPr>
        <w:t>v</w:t>
      </w:r>
      <w:r w:rsidRPr="003C7F54">
        <w:rPr>
          <w:rFonts w:ascii="Times New Roman" w:eastAsia="Times New Roman" w:hAnsi="Times New Roman" w:cs="Times New Roman"/>
          <w:sz w:val="24"/>
          <w:szCs w:val="24"/>
        </w:rPr>
        <w:t>irtual meetings, conferences, education and training sessions </w:t>
      </w:r>
      <w:r w:rsidRPr="003C7F54">
        <w:rPr>
          <w:rFonts w:ascii="Times New Roman" w:eastAsia="Times New Roman" w:hAnsi="Times New Roman" w:cs="Times New Roman"/>
          <w:sz w:val="24"/>
          <w:szCs w:val="24"/>
          <w:bdr w:val="none" w:sz="0" w:space="0" w:color="auto" w:frame="1"/>
        </w:rPr>
        <w:t>via Zoom</w:t>
      </w:r>
      <w:r w:rsidR="004F10FC">
        <w:rPr>
          <w:rFonts w:ascii="Times New Roman" w:eastAsia="Times New Roman" w:hAnsi="Times New Roman" w:cs="Times New Roman"/>
          <w:sz w:val="24"/>
          <w:szCs w:val="24"/>
          <w:bdr w:val="none" w:sz="0" w:space="0" w:color="auto" w:frame="1"/>
        </w:rPr>
        <w:t xml:space="preserve"> </w:t>
      </w:r>
      <w:r w:rsidRPr="00767FCE">
        <w:rPr>
          <w:rFonts w:ascii="Times New Roman" w:eastAsia="Times New Roman" w:hAnsi="Times New Roman" w:cs="Times New Roman"/>
          <w:sz w:val="24"/>
          <w:szCs w:val="24"/>
          <w:bdr w:val="none" w:sz="0" w:space="0" w:color="auto" w:frame="1"/>
        </w:rPr>
        <w:t>and Microsoft Teams</w:t>
      </w:r>
      <w:r w:rsidR="004F10FC">
        <w:rPr>
          <w:rFonts w:ascii="Times New Roman" w:eastAsia="Times New Roman" w:hAnsi="Times New Roman" w:cs="Times New Roman"/>
          <w:sz w:val="24"/>
          <w:szCs w:val="24"/>
          <w:bdr w:val="none" w:sz="0" w:space="0" w:color="auto" w:frame="1"/>
        </w:rPr>
        <w:t xml:space="preserve">, </w:t>
      </w:r>
      <w:r w:rsidRPr="00767FCE">
        <w:rPr>
          <w:rFonts w:ascii="Times New Roman" w:hAnsi="Times New Roman" w:cs="Times New Roman"/>
          <w:sz w:val="24"/>
          <w:szCs w:val="24"/>
          <w:bdr w:val="none" w:sz="0" w:space="0" w:color="auto" w:frame="1"/>
        </w:rPr>
        <w:t>and</w:t>
      </w:r>
      <w:r w:rsidRPr="004F10FC">
        <w:rPr>
          <w:rFonts w:ascii="Times New Roman" w:hAnsi="Times New Roman" w:cs="Times New Roman"/>
          <w:sz w:val="24"/>
          <w:szCs w:val="24"/>
          <w:bdr w:val="none" w:sz="0" w:space="0" w:color="auto" w:frame="1"/>
        </w:rPr>
        <w:t xml:space="preserve"> </w:t>
      </w:r>
      <w:r w:rsidR="004F10FC" w:rsidRPr="004F10FC">
        <w:rPr>
          <w:rFonts w:ascii="Times New Roman" w:hAnsi="Times New Roman" w:cs="Times New Roman"/>
          <w:sz w:val="24"/>
          <w:szCs w:val="24"/>
          <w:bdr w:val="none" w:sz="0" w:space="0" w:color="auto" w:frame="1"/>
        </w:rPr>
        <w:t>the</w:t>
      </w:r>
      <w:r w:rsidR="004F10FC" w:rsidRPr="004F10FC">
        <w:rPr>
          <w:rFonts w:ascii="Times New Roman" w:hAnsi="Times New Roman" w:cs="Times New Roman"/>
          <w:i/>
          <w:iCs/>
          <w:sz w:val="24"/>
          <w:szCs w:val="24"/>
          <w:bdr w:val="none" w:sz="0" w:space="0" w:color="auto" w:frame="1"/>
        </w:rPr>
        <w:t xml:space="preserve"> </w:t>
      </w:r>
      <w:r w:rsidRPr="00767FCE">
        <w:rPr>
          <w:rFonts w:ascii="Times New Roman" w:hAnsi="Times New Roman" w:cs="Times New Roman"/>
          <w:sz w:val="24"/>
          <w:szCs w:val="24"/>
          <w:bdr w:val="none" w:sz="0" w:space="0" w:color="auto" w:frame="1"/>
        </w:rPr>
        <w:t>e</w:t>
      </w:r>
      <w:r w:rsidRPr="00767FCE">
        <w:rPr>
          <w:rFonts w:ascii="Times New Roman" w:eastAsia="Times New Roman" w:hAnsi="Times New Roman" w:cs="Times New Roman"/>
          <w:sz w:val="24"/>
          <w:szCs w:val="24"/>
        </w:rPr>
        <w:t>xtensive use of email communication</w:t>
      </w:r>
      <w:r w:rsidR="004F10FC">
        <w:rPr>
          <w:rFonts w:ascii="Times New Roman" w:eastAsia="Times New Roman" w:hAnsi="Times New Roman" w:cs="Times New Roman"/>
          <w:sz w:val="24"/>
          <w:szCs w:val="24"/>
        </w:rPr>
        <w:t>, among others</w:t>
      </w:r>
      <w:r w:rsidR="00767FCE" w:rsidRPr="00767FCE">
        <w:rPr>
          <w:rFonts w:ascii="Times New Roman" w:eastAsia="Times New Roman" w:hAnsi="Times New Roman" w:cs="Times New Roman"/>
          <w:sz w:val="24"/>
          <w:szCs w:val="24"/>
        </w:rPr>
        <w:t>.</w:t>
      </w:r>
    </w:p>
    <w:p w14:paraId="1AA83B1D" w14:textId="77777777" w:rsidR="00093414" w:rsidRPr="003C7F54" w:rsidRDefault="00093414" w:rsidP="00093414">
      <w:pPr>
        <w:spacing w:line="480" w:lineRule="auto"/>
        <w:ind w:firstLine="720"/>
        <w:rPr>
          <w:rFonts w:ascii="Times New Roman" w:hAnsi="Times New Roman" w:cs="Times New Roman"/>
          <w:b/>
          <w:bCs/>
          <w:sz w:val="24"/>
          <w:szCs w:val="24"/>
        </w:rPr>
      </w:pPr>
    </w:p>
    <w:p w14:paraId="42F09204" w14:textId="74C2E439" w:rsidR="00093414" w:rsidRPr="00621058" w:rsidRDefault="00093414" w:rsidP="00093414">
      <w:pPr>
        <w:pStyle w:val="NormalWeb"/>
        <w:shd w:val="clear" w:color="auto" w:fill="FFFFFF"/>
        <w:spacing w:line="480" w:lineRule="auto"/>
        <w:rPr>
          <w:color w:val="FF0000"/>
        </w:rPr>
      </w:pPr>
      <w:r w:rsidRPr="003C7F54">
        <w:t>Given such expert advice, it is imperative that business continuity strategies focus on innovative ways to ensure “business as usual” while being aware of risks such as failures in the technological infrastructure for remote connection that allow employees to work from home</w:t>
      </w:r>
      <w:r w:rsidRPr="00544C95">
        <w:rPr>
          <w:color w:val="FF0000"/>
        </w:rPr>
        <w:t xml:space="preserve">. </w:t>
      </w:r>
    </w:p>
    <w:p w14:paraId="221E6C10" w14:textId="77777777" w:rsidR="00093414" w:rsidRDefault="00093414" w:rsidP="00093414">
      <w:pPr>
        <w:spacing w:line="480" w:lineRule="auto"/>
        <w:rPr>
          <w:rFonts w:ascii="Times New Roman" w:hAnsi="Times New Roman" w:cs="Times New Roman"/>
          <w:sz w:val="24"/>
          <w:szCs w:val="24"/>
        </w:rPr>
      </w:pPr>
    </w:p>
    <w:p w14:paraId="00F728EA" w14:textId="15817E7A" w:rsidR="00093414" w:rsidRPr="00170088" w:rsidRDefault="00093414" w:rsidP="00093414">
      <w:pPr>
        <w:spacing w:line="48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In conclusion, t</w:t>
      </w:r>
      <w:r w:rsidRPr="003C7F54">
        <w:rPr>
          <w:rFonts w:ascii="Times New Roman" w:hAnsi="Times New Roman" w:cs="Times New Roman"/>
          <w:color w:val="000000" w:themeColor="text1"/>
          <w:sz w:val="24"/>
          <w:szCs w:val="24"/>
        </w:rPr>
        <w:t xml:space="preserve">he social and economic implications of the COVID-19 pandemic have been far reaching and devastating in this globally connected world. Prior to the pandemic, work from home conditions were </w:t>
      </w:r>
      <w:r>
        <w:rPr>
          <w:rFonts w:ascii="Times New Roman" w:hAnsi="Times New Roman" w:cs="Times New Roman"/>
          <w:color w:val="000000" w:themeColor="text1"/>
          <w:sz w:val="24"/>
          <w:szCs w:val="24"/>
        </w:rPr>
        <w:t xml:space="preserve">mainly </w:t>
      </w:r>
      <w:r w:rsidRPr="003C7F54">
        <w:rPr>
          <w:rFonts w:ascii="Times New Roman" w:hAnsi="Times New Roman" w:cs="Times New Roman"/>
          <w:color w:val="000000" w:themeColor="text1"/>
          <w:sz w:val="24"/>
          <w:szCs w:val="24"/>
        </w:rPr>
        <w:t xml:space="preserve">used in cases of emergencies, in unique employee </w:t>
      </w:r>
      <w:r w:rsidR="000A354E">
        <w:rPr>
          <w:rFonts w:ascii="Times New Roman" w:hAnsi="Times New Roman" w:cs="Times New Roman"/>
          <w:color w:val="000000" w:themeColor="text1"/>
          <w:sz w:val="24"/>
          <w:szCs w:val="24"/>
        </w:rPr>
        <w:t>situation</w:t>
      </w:r>
      <w:r w:rsidRPr="003C7F54">
        <w:rPr>
          <w:rFonts w:ascii="Times New Roman" w:hAnsi="Times New Roman" w:cs="Times New Roman"/>
          <w:color w:val="000000" w:themeColor="text1"/>
          <w:sz w:val="24"/>
          <w:szCs w:val="24"/>
        </w:rPr>
        <w:t xml:space="preserve">s and </w:t>
      </w:r>
      <w:r w:rsidR="000A354E">
        <w:rPr>
          <w:rFonts w:ascii="Times New Roman" w:hAnsi="Times New Roman" w:cs="Times New Roman"/>
          <w:color w:val="000000" w:themeColor="text1"/>
          <w:sz w:val="24"/>
          <w:szCs w:val="24"/>
        </w:rPr>
        <w:t>some</w:t>
      </w:r>
      <w:r w:rsidRPr="003C7F54">
        <w:rPr>
          <w:rFonts w:ascii="Times New Roman" w:hAnsi="Times New Roman" w:cs="Times New Roman"/>
          <w:color w:val="000000" w:themeColor="text1"/>
          <w:sz w:val="24"/>
          <w:szCs w:val="24"/>
        </w:rPr>
        <w:t xml:space="preserve"> industries.  </w:t>
      </w:r>
      <w:r>
        <w:rPr>
          <w:rFonts w:ascii="Times New Roman" w:hAnsi="Times New Roman" w:cs="Times New Roman"/>
          <w:sz w:val="24"/>
          <w:szCs w:val="24"/>
        </w:rPr>
        <w:t xml:space="preserve">Many </w:t>
      </w:r>
      <w:r w:rsidRPr="00170088">
        <w:rPr>
          <w:rFonts w:ascii="Times New Roman" w:hAnsi="Times New Roman" w:cs="Times New Roman"/>
          <w:sz w:val="24"/>
          <w:szCs w:val="24"/>
        </w:rPr>
        <w:t xml:space="preserve">organizations are </w:t>
      </w:r>
      <w:r>
        <w:rPr>
          <w:rFonts w:ascii="Times New Roman" w:hAnsi="Times New Roman" w:cs="Times New Roman"/>
          <w:sz w:val="24"/>
          <w:szCs w:val="24"/>
        </w:rPr>
        <w:t xml:space="preserve">now looking at </w:t>
      </w:r>
      <w:r w:rsidRPr="00170088">
        <w:rPr>
          <w:rFonts w:ascii="Times New Roman" w:hAnsi="Times New Roman" w:cs="Times New Roman"/>
          <w:sz w:val="24"/>
          <w:szCs w:val="24"/>
        </w:rPr>
        <w:t>a total overhaul of their working conditions in efforts of switching to working from home, even after the brunt of the pandemic.</w:t>
      </w:r>
    </w:p>
    <w:p w14:paraId="24E9376E" w14:textId="77777777" w:rsidR="00093414" w:rsidRPr="003C7F54" w:rsidRDefault="00093414" w:rsidP="00093414">
      <w:pPr>
        <w:spacing w:line="480" w:lineRule="auto"/>
        <w:jc w:val="both"/>
        <w:rPr>
          <w:rFonts w:ascii="Times New Roman" w:eastAsia="Times New Roman" w:hAnsi="Times New Roman" w:cs="Times New Roman"/>
          <w:sz w:val="24"/>
          <w:szCs w:val="24"/>
        </w:rPr>
      </w:pPr>
    </w:p>
    <w:p w14:paraId="22004710" w14:textId="2F46AFE3" w:rsidR="00093414" w:rsidRDefault="00093414" w:rsidP="00093414">
      <w:pPr>
        <w:spacing w:line="480" w:lineRule="auto"/>
        <w:jc w:val="both"/>
        <w:rPr>
          <w:rFonts w:ascii="Times New Roman" w:hAnsi="Times New Roman" w:cs="Times New Roman"/>
          <w:sz w:val="24"/>
          <w:szCs w:val="24"/>
        </w:rPr>
      </w:pPr>
      <w:r w:rsidRPr="003C7F54">
        <w:rPr>
          <w:rFonts w:ascii="Times New Roman" w:hAnsi="Times New Roman" w:cs="Times New Roman"/>
          <w:sz w:val="24"/>
          <w:szCs w:val="24"/>
        </w:rPr>
        <w:lastRenderedPageBreak/>
        <w:t xml:space="preserve">As a result of the pandemic's global impact, there is an exceptional opportunity to learn more about </w:t>
      </w:r>
      <w:r>
        <w:rPr>
          <w:rFonts w:ascii="Times New Roman" w:hAnsi="Times New Roman" w:cs="Times New Roman"/>
          <w:sz w:val="24"/>
          <w:szCs w:val="24"/>
        </w:rPr>
        <w:t xml:space="preserve">the </w:t>
      </w:r>
      <w:r w:rsidRPr="003C7F54">
        <w:rPr>
          <w:rFonts w:ascii="Times New Roman" w:hAnsi="Times New Roman" w:cs="Times New Roman"/>
          <w:sz w:val="24"/>
          <w:szCs w:val="24"/>
        </w:rPr>
        <w:t xml:space="preserve">benefits of business continuity management in connection with disaster recovery and learn </w:t>
      </w:r>
      <w:r>
        <w:rPr>
          <w:rFonts w:ascii="Times New Roman" w:hAnsi="Times New Roman" w:cs="Times New Roman"/>
          <w:sz w:val="24"/>
          <w:szCs w:val="24"/>
        </w:rPr>
        <w:t>h</w:t>
      </w:r>
      <w:r w:rsidRPr="003C7F54">
        <w:rPr>
          <w:rFonts w:ascii="Times New Roman" w:hAnsi="Times New Roman" w:cs="Times New Roman"/>
          <w:sz w:val="24"/>
          <w:szCs w:val="24"/>
        </w:rPr>
        <w:t xml:space="preserve">ow </w:t>
      </w:r>
      <w:r>
        <w:rPr>
          <w:rFonts w:ascii="Times New Roman" w:hAnsi="Times New Roman" w:cs="Times New Roman"/>
          <w:sz w:val="24"/>
          <w:szCs w:val="24"/>
        </w:rPr>
        <w:t xml:space="preserve">an </w:t>
      </w:r>
      <w:proofErr w:type="spellStart"/>
      <w:r w:rsidRPr="003C7F54">
        <w:rPr>
          <w:rFonts w:ascii="Times New Roman" w:hAnsi="Times New Roman" w:cs="Times New Roman"/>
          <w:sz w:val="24"/>
          <w:szCs w:val="24"/>
        </w:rPr>
        <w:t>organisation's</w:t>
      </w:r>
      <w:proofErr w:type="spellEnd"/>
      <w:r w:rsidRPr="003C7F54">
        <w:rPr>
          <w:rFonts w:ascii="Times New Roman" w:hAnsi="Times New Roman" w:cs="Times New Roman"/>
          <w:sz w:val="24"/>
          <w:szCs w:val="24"/>
        </w:rPr>
        <w:t xml:space="preserve"> BCM-</w:t>
      </w:r>
      <w:proofErr w:type="spellStart"/>
      <w:r w:rsidRPr="003C7F54">
        <w:rPr>
          <w:rFonts w:ascii="Times New Roman" w:hAnsi="Times New Roman" w:cs="Times New Roman"/>
          <w:sz w:val="24"/>
          <w:szCs w:val="24"/>
        </w:rPr>
        <w:t>programmes</w:t>
      </w:r>
      <w:proofErr w:type="spellEnd"/>
      <w:r w:rsidRPr="003C7F54">
        <w:rPr>
          <w:rFonts w:ascii="Times New Roman" w:hAnsi="Times New Roman" w:cs="Times New Roman"/>
          <w:sz w:val="24"/>
          <w:szCs w:val="24"/>
        </w:rPr>
        <w:t xml:space="preserve"> can be readjusted to ensure a more effective recovery from future crises. </w:t>
      </w:r>
    </w:p>
    <w:p w14:paraId="45D6743A" w14:textId="4F35A9F7" w:rsidR="00170C9A" w:rsidRDefault="00170C9A" w:rsidP="00093414">
      <w:pPr>
        <w:spacing w:line="480" w:lineRule="auto"/>
        <w:jc w:val="both"/>
        <w:rPr>
          <w:rFonts w:ascii="Times New Roman" w:hAnsi="Times New Roman" w:cs="Times New Roman"/>
          <w:sz w:val="24"/>
          <w:szCs w:val="24"/>
        </w:rPr>
      </w:pPr>
    </w:p>
    <w:p w14:paraId="4872FE2C" w14:textId="70040B0C" w:rsidR="00170C9A" w:rsidRDefault="00170C9A" w:rsidP="00170C9A">
      <w:hyperlink r:id="rId7" w:history="1">
        <w:r w:rsidRPr="00284A37">
          <w:rPr>
            <w:rStyle w:val="Hyperlink"/>
          </w:rPr>
          <w:t>https://youtu.b</w:t>
        </w:r>
        <w:r w:rsidRPr="00284A37">
          <w:rPr>
            <w:rStyle w:val="Hyperlink"/>
          </w:rPr>
          <w:t>e</w:t>
        </w:r>
        <w:r w:rsidRPr="00284A37">
          <w:rPr>
            <w:rStyle w:val="Hyperlink"/>
          </w:rPr>
          <w:t>/Af_XQ0nrFb8</w:t>
        </w:r>
      </w:hyperlink>
    </w:p>
    <w:p w14:paraId="706B2D9D" w14:textId="5AC1D2C0" w:rsidR="00170C9A" w:rsidRDefault="00170C9A" w:rsidP="00093414">
      <w:pPr>
        <w:spacing w:line="480" w:lineRule="auto"/>
        <w:jc w:val="both"/>
        <w:rPr>
          <w:rFonts w:ascii="Times New Roman" w:hAnsi="Times New Roman" w:cs="Times New Roman"/>
          <w:sz w:val="24"/>
          <w:szCs w:val="24"/>
        </w:rPr>
      </w:pPr>
    </w:p>
    <w:p w14:paraId="2F9E1152" w14:textId="77777777" w:rsidR="00170C9A" w:rsidRPr="00170C9A" w:rsidRDefault="00170C9A" w:rsidP="00170C9A">
      <w:pPr>
        <w:shd w:val="clear" w:color="auto" w:fill="FFFFFF"/>
        <w:spacing w:before="100" w:beforeAutospacing="1" w:after="100" w:afterAutospacing="1" w:line="480" w:lineRule="auto"/>
        <w:rPr>
          <w:rFonts w:ascii="Times New Roman" w:eastAsia="Times New Roman" w:hAnsi="Times New Roman" w:cs="Times New Roman"/>
          <w:b/>
          <w:bCs/>
          <w:sz w:val="24"/>
          <w:szCs w:val="24"/>
        </w:rPr>
      </w:pPr>
      <w:r w:rsidRPr="00170C9A">
        <w:rPr>
          <w:rFonts w:ascii="Times New Roman" w:eastAsia="Times New Roman" w:hAnsi="Times New Roman" w:cs="Times New Roman"/>
          <w:sz w:val="24"/>
          <w:szCs w:val="24"/>
        </w:rPr>
        <w:t xml:space="preserve">                                                   </w:t>
      </w:r>
      <w:r w:rsidRPr="00170C9A">
        <w:rPr>
          <w:rFonts w:ascii="Times New Roman" w:eastAsia="Times New Roman" w:hAnsi="Times New Roman" w:cs="Times New Roman"/>
          <w:b/>
          <w:bCs/>
          <w:sz w:val="24"/>
          <w:szCs w:val="24"/>
        </w:rPr>
        <w:t>References</w:t>
      </w:r>
    </w:p>
    <w:p w14:paraId="5E0B4A2F" w14:textId="77777777" w:rsidR="00170C9A" w:rsidRPr="00170C9A" w:rsidRDefault="00170C9A" w:rsidP="00170C9A">
      <w:pPr>
        <w:shd w:val="clear" w:color="auto" w:fill="FFFFFF"/>
        <w:spacing w:after="0" w:line="240" w:lineRule="auto"/>
        <w:rPr>
          <w:rFonts w:ascii="Times New Roman" w:eastAsia="Times New Roman" w:hAnsi="Times New Roman" w:cs="Times New Roman"/>
          <w:i/>
          <w:iCs/>
          <w:color w:val="000000"/>
          <w:sz w:val="24"/>
          <w:szCs w:val="24"/>
        </w:rPr>
      </w:pPr>
      <w:r w:rsidRPr="00170C9A">
        <w:rPr>
          <w:rFonts w:ascii="Times New Roman" w:eastAsia="Times New Roman" w:hAnsi="Times New Roman" w:cs="Times New Roman"/>
          <w:color w:val="212529"/>
          <w:sz w:val="24"/>
          <w:szCs w:val="24"/>
          <w:bdr w:val="none" w:sz="0" w:space="0" w:color="auto" w:frame="1"/>
          <w:shd w:val="clear" w:color="auto" w:fill="FFFFFF"/>
        </w:rPr>
        <w:t xml:space="preserve"> Bogdan, A., F.E.  </w:t>
      </w:r>
      <w:proofErr w:type="spellStart"/>
      <w:r w:rsidRPr="00170C9A">
        <w:rPr>
          <w:rFonts w:ascii="Times New Roman" w:eastAsia="Times New Roman" w:hAnsi="Times New Roman" w:cs="Times New Roman"/>
          <w:color w:val="212529"/>
          <w:sz w:val="24"/>
          <w:szCs w:val="24"/>
          <w:bdr w:val="none" w:sz="0" w:space="0" w:color="auto" w:frame="1"/>
          <w:shd w:val="clear" w:color="auto" w:fill="FFFFFF"/>
        </w:rPr>
        <w:t>Zamfir</w:t>
      </w:r>
      <w:proofErr w:type="spellEnd"/>
      <w:r w:rsidRPr="00170C9A">
        <w:rPr>
          <w:rFonts w:ascii="Times New Roman" w:eastAsia="Times New Roman" w:hAnsi="Times New Roman" w:cs="Times New Roman"/>
          <w:color w:val="212529"/>
          <w:sz w:val="24"/>
          <w:szCs w:val="24"/>
          <w:bdr w:val="none" w:sz="0" w:space="0" w:color="auto" w:frame="1"/>
          <w:shd w:val="clear" w:color="auto" w:fill="FFFFFF"/>
        </w:rPr>
        <w:t xml:space="preserve"> (2020).</w:t>
      </w:r>
      <w:r w:rsidRPr="00170C9A">
        <w:rPr>
          <w:rFonts w:ascii="Times New Roman" w:eastAsia="Times New Roman" w:hAnsi="Times New Roman" w:cs="Times New Roman"/>
          <w:color w:val="000000"/>
          <w:sz w:val="24"/>
          <w:szCs w:val="24"/>
          <w:bdr w:val="none" w:sz="0" w:space="0" w:color="auto" w:frame="1"/>
        </w:rPr>
        <w:t xml:space="preserve"> Business Continuity during the COVID-19 Pandemic. Ways of Working in Romanian Companies. </w:t>
      </w:r>
      <w:r w:rsidRPr="00170C9A">
        <w:rPr>
          <w:rFonts w:ascii="Times New Roman" w:eastAsia="Times New Roman" w:hAnsi="Times New Roman" w:cs="Times New Roman"/>
          <w:i/>
          <w:iCs/>
          <w:color w:val="000000"/>
          <w:sz w:val="24"/>
          <w:szCs w:val="24"/>
          <w:bdr w:val="none" w:sz="0" w:space="0" w:color="auto" w:frame="1"/>
        </w:rPr>
        <w:t xml:space="preserve">In Innovative Models to Revive the Global Economy (pp. 969-980). </w:t>
      </w:r>
      <w:proofErr w:type="spellStart"/>
      <w:r w:rsidRPr="00170C9A">
        <w:rPr>
          <w:rFonts w:ascii="Times New Roman" w:eastAsia="Times New Roman" w:hAnsi="Times New Roman" w:cs="Times New Roman"/>
          <w:i/>
          <w:iCs/>
          <w:color w:val="000000"/>
          <w:sz w:val="24"/>
          <w:szCs w:val="24"/>
          <w:bdr w:val="none" w:sz="0" w:space="0" w:color="auto" w:frame="1"/>
        </w:rPr>
        <w:t>Sciendo</w:t>
      </w:r>
      <w:proofErr w:type="spellEnd"/>
      <w:r w:rsidRPr="00170C9A">
        <w:rPr>
          <w:rFonts w:ascii="Times New Roman" w:eastAsia="Times New Roman" w:hAnsi="Times New Roman" w:cs="Times New Roman"/>
          <w:i/>
          <w:iCs/>
          <w:color w:val="000000"/>
          <w:sz w:val="24"/>
          <w:szCs w:val="24"/>
        </w:rPr>
        <w:t> </w:t>
      </w:r>
    </w:p>
    <w:p w14:paraId="7229CD48" w14:textId="77777777" w:rsidR="00170C9A" w:rsidRPr="00170C9A" w:rsidRDefault="00170C9A" w:rsidP="00170C9A">
      <w:pPr>
        <w:shd w:val="clear" w:color="auto" w:fill="FFFFFF"/>
        <w:spacing w:after="0" w:line="240" w:lineRule="auto"/>
        <w:rPr>
          <w:rFonts w:ascii="Times New Roman" w:eastAsia="Times New Roman" w:hAnsi="Times New Roman" w:cs="Times New Roman"/>
          <w:i/>
          <w:iCs/>
          <w:color w:val="000000"/>
          <w:sz w:val="24"/>
          <w:szCs w:val="24"/>
        </w:rPr>
      </w:pPr>
    </w:p>
    <w:p w14:paraId="48B525B0" w14:textId="77777777" w:rsidR="00170C9A" w:rsidRPr="00170C9A" w:rsidRDefault="00170C9A" w:rsidP="00170C9A">
      <w:pPr>
        <w:shd w:val="clear" w:color="auto" w:fill="FFFFFF"/>
        <w:spacing w:after="100" w:afterAutospacing="1" w:line="288" w:lineRule="atLeast"/>
        <w:outlineLvl w:val="0"/>
        <w:rPr>
          <w:rFonts w:ascii="Times New Roman" w:eastAsia="Times New Roman" w:hAnsi="Times New Roman" w:cs="Times New Roman"/>
          <w:color w:val="333333"/>
          <w:kern w:val="36"/>
          <w:sz w:val="24"/>
          <w:szCs w:val="24"/>
        </w:rPr>
      </w:pPr>
      <w:r w:rsidRPr="00170C9A">
        <w:rPr>
          <w:rFonts w:ascii="Times New Roman" w:eastAsia="Times New Roman" w:hAnsi="Times New Roman" w:cs="Times New Roman"/>
          <w:color w:val="333333"/>
          <w:kern w:val="36"/>
          <w:sz w:val="24"/>
          <w:szCs w:val="24"/>
        </w:rPr>
        <w:t xml:space="preserve">British Standard Institution, (2008).  </w:t>
      </w:r>
      <w:r w:rsidRPr="00170C9A">
        <w:rPr>
          <w:rFonts w:ascii="Times New Roman" w:eastAsia="Times New Roman" w:hAnsi="Times New Roman" w:cs="Times New Roman"/>
          <w:i/>
          <w:iCs/>
          <w:color w:val="333333"/>
          <w:kern w:val="36"/>
          <w:sz w:val="24"/>
          <w:szCs w:val="24"/>
        </w:rPr>
        <w:t>Recommendations for the design of structures to BS</w:t>
      </w:r>
      <w:r w:rsidRPr="00170C9A">
        <w:rPr>
          <w:rFonts w:ascii="Times New Roman" w:eastAsia="Times New Roman" w:hAnsi="Times New Roman" w:cs="Times New Roman"/>
          <w:color w:val="333333"/>
          <w:kern w:val="36"/>
          <w:sz w:val="24"/>
          <w:szCs w:val="24"/>
        </w:rPr>
        <w:t xml:space="preserve"> </w:t>
      </w:r>
    </w:p>
    <w:p w14:paraId="6873A561" w14:textId="77777777" w:rsidR="00170C9A" w:rsidRPr="00170C9A" w:rsidRDefault="00170C9A" w:rsidP="00170C9A">
      <w:pPr>
        <w:shd w:val="clear" w:color="auto" w:fill="FFFFFF"/>
        <w:spacing w:after="100" w:afterAutospacing="1" w:line="288" w:lineRule="atLeast"/>
        <w:outlineLvl w:val="0"/>
        <w:rPr>
          <w:rFonts w:ascii="Times New Roman" w:eastAsia="Times New Roman" w:hAnsi="Times New Roman" w:cs="Times New Roman"/>
          <w:i/>
          <w:iCs/>
          <w:color w:val="333333"/>
          <w:kern w:val="36"/>
          <w:sz w:val="24"/>
          <w:szCs w:val="24"/>
        </w:rPr>
      </w:pPr>
      <w:r w:rsidRPr="00170C9A">
        <w:rPr>
          <w:rFonts w:ascii="Times New Roman" w:hAnsi="Times New Roman" w:cs="Times New Roman"/>
          <w:sz w:val="24"/>
          <w:szCs w:val="24"/>
        </w:rPr>
        <w:t xml:space="preserve">CFI team, 2022. </w:t>
      </w:r>
      <w:proofErr w:type="spellStart"/>
      <w:r w:rsidRPr="00170C9A">
        <w:rPr>
          <w:rFonts w:ascii="Times New Roman" w:hAnsi="Times New Roman" w:cs="Times New Roman"/>
          <w:i/>
          <w:iCs/>
          <w:sz w:val="24"/>
          <w:szCs w:val="24"/>
        </w:rPr>
        <w:t>Sustainabilty</w:t>
      </w:r>
      <w:proofErr w:type="spellEnd"/>
    </w:p>
    <w:p w14:paraId="379C6F47" w14:textId="77777777" w:rsidR="00170C9A" w:rsidRPr="00170C9A" w:rsidRDefault="00170C9A" w:rsidP="00170C9A">
      <w:pPr>
        <w:spacing w:after="0" w:line="480" w:lineRule="atLeast"/>
        <w:ind w:left="720" w:hanging="720"/>
        <w:rPr>
          <w:rFonts w:ascii="Times New Roman" w:eastAsia="Times New Roman" w:hAnsi="Times New Roman" w:cs="Times New Roman"/>
          <w:color w:val="000000"/>
          <w:sz w:val="24"/>
          <w:szCs w:val="24"/>
        </w:rPr>
      </w:pPr>
      <w:r w:rsidRPr="00170C9A">
        <w:rPr>
          <w:rFonts w:ascii="Times New Roman" w:eastAsia="Times New Roman" w:hAnsi="Times New Roman" w:cs="Times New Roman"/>
          <w:color w:val="000000"/>
          <w:sz w:val="24"/>
          <w:szCs w:val="24"/>
        </w:rPr>
        <w:t>Ge, C., Huang, H., Wang, Z., Jiang, J., &amp; Liu, C. (2022). Working from home and firm resilience to the COVID‐19 pandemic. </w:t>
      </w:r>
      <w:r w:rsidRPr="00170C9A">
        <w:rPr>
          <w:rFonts w:ascii="Times New Roman" w:eastAsia="Times New Roman" w:hAnsi="Times New Roman" w:cs="Times New Roman"/>
          <w:i/>
          <w:iCs/>
          <w:color w:val="000000"/>
          <w:sz w:val="24"/>
          <w:szCs w:val="24"/>
        </w:rPr>
        <w:t>Journal of Operations Management</w:t>
      </w:r>
      <w:r w:rsidRPr="00170C9A">
        <w:rPr>
          <w:rFonts w:ascii="Times New Roman" w:eastAsia="Times New Roman" w:hAnsi="Times New Roman" w:cs="Times New Roman"/>
          <w:color w:val="000000"/>
          <w:sz w:val="24"/>
          <w:szCs w:val="24"/>
        </w:rPr>
        <w:t>. https://doi.org/10.1002/joom.1200</w:t>
      </w:r>
    </w:p>
    <w:p w14:paraId="0765C5FF" w14:textId="77777777" w:rsidR="00170C9A" w:rsidRPr="00170C9A" w:rsidRDefault="00170C9A" w:rsidP="00170C9A">
      <w:pPr>
        <w:shd w:val="clear" w:color="auto" w:fill="FFFFFF"/>
        <w:spacing w:after="0" w:line="240" w:lineRule="auto"/>
        <w:rPr>
          <w:rFonts w:ascii="Times New Roman" w:eastAsia="Times New Roman" w:hAnsi="Times New Roman" w:cs="Times New Roman"/>
          <w:color w:val="000000"/>
          <w:sz w:val="24"/>
          <w:szCs w:val="24"/>
        </w:rPr>
      </w:pPr>
    </w:p>
    <w:p w14:paraId="66697AE3" w14:textId="77777777" w:rsidR="00170C9A" w:rsidRPr="00170C9A" w:rsidRDefault="00170C9A" w:rsidP="00170C9A">
      <w:pPr>
        <w:spacing w:after="0" w:line="480" w:lineRule="atLeast"/>
        <w:ind w:left="720" w:hanging="720"/>
        <w:rPr>
          <w:rFonts w:ascii="Times New Roman" w:eastAsia="Times New Roman" w:hAnsi="Times New Roman" w:cs="Times New Roman"/>
          <w:i/>
          <w:iCs/>
          <w:color w:val="000000"/>
          <w:sz w:val="24"/>
          <w:szCs w:val="24"/>
        </w:rPr>
      </w:pPr>
      <w:r w:rsidRPr="00170C9A">
        <w:rPr>
          <w:rFonts w:ascii="Times New Roman" w:eastAsia="Times New Roman" w:hAnsi="Times New Roman" w:cs="Times New Roman"/>
          <w:color w:val="000000"/>
          <w:sz w:val="24"/>
          <w:szCs w:val="24"/>
        </w:rPr>
        <w:t>Joseph, J. (2022, March 30). </w:t>
      </w:r>
      <w:r w:rsidRPr="00170C9A">
        <w:rPr>
          <w:rFonts w:ascii="Times New Roman" w:eastAsia="Times New Roman" w:hAnsi="Times New Roman" w:cs="Times New Roman"/>
          <w:i/>
          <w:iCs/>
          <w:color w:val="000000"/>
          <w:sz w:val="24"/>
          <w:szCs w:val="24"/>
        </w:rPr>
        <w:t>The Pandemic Era: A Period of Business Resilience</w:t>
      </w:r>
      <w:r w:rsidRPr="00170C9A">
        <w:rPr>
          <w:rFonts w:ascii="Times New Roman" w:eastAsia="Times New Roman" w:hAnsi="Times New Roman" w:cs="Times New Roman"/>
          <w:color w:val="000000"/>
          <w:sz w:val="24"/>
          <w:szCs w:val="24"/>
        </w:rPr>
        <w:t> [Review of </w:t>
      </w:r>
      <w:r w:rsidRPr="00170C9A">
        <w:rPr>
          <w:rFonts w:ascii="Times New Roman" w:eastAsia="Times New Roman" w:hAnsi="Times New Roman" w:cs="Times New Roman"/>
          <w:i/>
          <w:iCs/>
          <w:color w:val="000000"/>
          <w:sz w:val="24"/>
          <w:szCs w:val="24"/>
        </w:rPr>
        <w:t>The Pandemic Era: A Period of Business Resilience</w:t>
      </w:r>
      <w:r w:rsidRPr="00170C9A">
        <w:rPr>
          <w:rFonts w:ascii="Times New Roman" w:eastAsia="Times New Roman" w:hAnsi="Times New Roman" w:cs="Times New Roman"/>
          <w:color w:val="000000"/>
          <w:sz w:val="24"/>
          <w:szCs w:val="24"/>
        </w:rPr>
        <w:t xml:space="preserve">]. ISACA NOW BLOG. </w:t>
      </w:r>
      <w:hyperlink r:id="rId8" w:history="1">
        <w:r w:rsidRPr="00170C9A">
          <w:rPr>
            <w:rFonts w:ascii="Times New Roman" w:eastAsia="Times New Roman" w:hAnsi="Times New Roman" w:cs="Times New Roman"/>
            <w:color w:val="0000FF"/>
            <w:sz w:val="24"/>
            <w:szCs w:val="24"/>
            <w:u w:val="single"/>
          </w:rPr>
          <w:t>https://www.isaca.org/resources/news-and-trends/isaca-now-blog/2022/the-pandemic-era-a-period-of-business-resilience</w:t>
        </w:r>
      </w:hyperlink>
    </w:p>
    <w:p w14:paraId="779C3998" w14:textId="77777777" w:rsidR="00170C9A" w:rsidRPr="00170C9A" w:rsidRDefault="00170C9A" w:rsidP="00170C9A">
      <w:pPr>
        <w:spacing w:after="0" w:line="480" w:lineRule="atLeast"/>
        <w:ind w:left="720" w:hanging="720"/>
        <w:rPr>
          <w:rFonts w:ascii="Times New Roman" w:eastAsia="Times New Roman" w:hAnsi="Times New Roman" w:cs="Times New Roman"/>
          <w:i/>
          <w:iCs/>
          <w:color w:val="000000"/>
          <w:sz w:val="24"/>
          <w:szCs w:val="24"/>
        </w:rPr>
      </w:pPr>
    </w:p>
    <w:p w14:paraId="709F4C6C" w14:textId="23412858" w:rsidR="00170C9A" w:rsidRDefault="00170C9A" w:rsidP="00170C9A">
      <w:pPr>
        <w:shd w:val="clear" w:color="auto" w:fill="FFFFFF"/>
        <w:spacing w:before="100" w:beforeAutospacing="1" w:after="100" w:afterAutospacing="1" w:line="480" w:lineRule="auto"/>
        <w:ind w:left="720" w:hanging="720"/>
      </w:pPr>
      <w:r w:rsidRPr="00170C9A">
        <w:rPr>
          <w:rFonts w:ascii="Times New Roman" w:eastAsia="Times New Roman" w:hAnsi="Times New Roman" w:cs="Times New Roman"/>
          <w:color w:val="000000"/>
          <w:sz w:val="24"/>
          <w:szCs w:val="24"/>
          <w:shd w:val="clear" w:color="auto" w:fill="FFFFFF"/>
        </w:rPr>
        <w:t xml:space="preserve">Weber </w:t>
      </w:r>
      <w:proofErr w:type="spellStart"/>
      <w:r w:rsidRPr="00170C9A">
        <w:rPr>
          <w:rFonts w:ascii="Times New Roman" w:eastAsia="Times New Roman" w:hAnsi="Times New Roman" w:cs="Times New Roman"/>
          <w:color w:val="000000"/>
          <w:sz w:val="24"/>
          <w:szCs w:val="24"/>
          <w:shd w:val="clear" w:color="auto" w:fill="FFFFFF"/>
        </w:rPr>
        <w:t>Handwerker</w:t>
      </w:r>
      <w:proofErr w:type="spellEnd"/>
      <w:r w:rsidRPr="00170C9A">
        <w:rPr>
          <w:rFonts w:ascii="Times New Roman" w:eastAsia="Times New Roman" w:hAnsi="Times New Roman" w:cs="Times New Roman"/>
          <w:color w:val="000000"/>
          <w:sz w:val="24"/>
          <w:szCs w:val="24"/>
          <w:shd w:val="clear" w:color="auto" w:fill="FFFFFF"/>
        </w:rPr>
        <w:t xml:space="preserve">, E., Meyer, P. B., </w:t>
      </w:r>
      <w:proofErr w:type="spellStart"/>
      <w:r w:rsidRPr="00170C9A">
        <w:rPr>
          <w:rFonts w:ascii="Times New Roman" w:eastAsia="Times New Roman" w:hAnsi="Times New Roman" w:cs="Times New Roman"/>
          <w:color w:val="000000"/>
          <w:sz w:val="24"/>
          <w:szCs w:val="24"/>
          <w:shd w:val="clear" w:color="auto" w:fill="FFFFFF"/>
        </w:rPr>
        <w:t>Piacentini</w:t>
      </w:r>
      <w:proofErr w:type="spellEnd"/>
      <w:r w:rsidRPr="00170C9A">
        <w:rPr>
          <w:rFonts w:ascii="Times New Roman" w:eastAsia="Times New Roman" w:hAnsi="Times New Roman" w:cs="Times New Roman"/>
          <w:color w:val="000000"/>
          <w:sz w:val="24"/>
          <w:szCs w:val="24"/>
          <w:shd w:val="clear" w:color="auto" w:fill="FFFFFF"/>
        </w:rPr>
        <w:t xml:space="preserve">, J., Schultz, M., &amp; </w:t>
      </w:r>
      <w:proofErr w:type="spellStart"/>
      <w:r w:rsidRPr="00170C9A">
        <w:rPr>
          <w:rFonts w:ascii="Times New Roman" w:eastAsia="Times New Roman" w:hAnsi="Times New Roman" w:cs="Times New Roman"/>
          <w:color w:val="000000"/>
          <w:sz w:val="24"/>
          <w:szCs w:val="24"/>
          <w:shd w:val="clear" w:color="auto" w:fill="FFFFFF"/>
        </w:rPr>
        <w:t>Sveikauskas</w:t>
      </w:r>
      <w:proofErr w:type="spellEnd"/>
      <w:r w:rsidRPr="00170C9A">
        <w:rPr>
          <w:rFonts w:ascii="Times New Roman" w:eastAsia="Times New Roman" w:hAnsi="Times New Roman" w:cs="Times New Roman"/>
          <w:color w:val="000000"/>
          <w:sz w:val="24"/>
          <w:szCs w:val="24"/>
          <w:shd w:val="clear" w:color="auto" w:fill="FFFFFF"/>
        </w:rPr>
        <w:t>, L. (2020,). </w:t>
      </w:r>
      <w:r w:rsidRPr="00170C9A">
        <w:rPr>
          <w:rFonts w:ascii="Times New Roman" w:eastAsia="Times New Roman" w:hAnsi="Times New Roman" w:cs="Times New Roman"/>
          <w:i/>
          <w:iCs/>
          <w:color w:val="000000"/>
          <w:sz w:val="24"/>
          <w:szCs w:val="24"/>
          <w:shd w:val="clear" w:color="auto" w:fill="FFFFFF"/>
        </w:rPr>
        <w:t>Employment recovery in the wake of the COVID-19 pandemic</w:t>
      </w:r>
      <w:r w:rsidRPr="00170C9A">
        <w:rPr>
          <w:rFonts w:ascii="Times New Roman" w:eastAsia="Times New Roman" w:hAnsi="Times New Roman" w:cs="Times New Roman"/>
          <w:color w:val="000000"/>
          <w:sz w:val="24"/>
          <w:szCs w:val="24"/>
          <w:shd w:val="clear" w:color="auto" w:fill="FFFFFF"/>
        </w:rPr>
        <w:t>. U.S. Bureau of Labor Statistics. </w:t>
      </w:r>
      <w:hyperlink r:id="rId9" w:history="1">
        <w:r w:rsidRPr="00170C9A">
          <w:rPr>
            <w:rFonts w:ascii="Times New Roman" w:eastAsia="Times New Roman" w:hAnsi="Times New Roman" w:cs="Times New Roman"/>
            <w:color w:val="0000FF"/>
            <w:sz w:val="24"/>
            <w:szCs w:val="24"/>
            <w:u w:val="single"/>
            <w:shd w:val="clear" w:color="auto" w:fill="FFFFFF"/>
          </w:rPr>
          <w:t>https://www.bls.gov/opub/mlr/2020/article/employment-recovery.htm</w:t>
        </w:r>
        <w:r w:rsidRPr="00170C9A">
          <w:rPr>
            <w:rFonts w:ascii="Times New Roman" w:eastAsia="Times New Roman" w:hAnsi="Times New Roman" w:cs="Times New Roman"/>
            <w:color w:val="0000FF"/>
            <w:sz w:val="24"/>
            <w:szCs w:val="24"/>
            <w:u w:val="single"/>
          </w:rPr>
          <w:t>l</w:t>
        </w:r>
      </w:hyperlink>
    </w:p>
    <w:sectPr w:rsidR="00170C9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94E64" w14:textId="77777777" w:rsidR="00E008AE" w:rsidRDefault="00E008AE" w:rsidP="00170C9A">
      <w:pPr>
        <w:spacing w:after="0" w:line="240" w:lineRule="auto"/>
      </w:pPr>
      <w:r>
        <w:separator/>
      </w:r>
    </w:p>
  </w:endnote>
  <w:endnote w:type="continuationSeparator" w:id="0">
    <w:p w14:paraId="7007BEA9" w14:textId="77777777" w:rsidR="00E008AE" w:rsidRDefault="00E008AE" w:rsidP="00170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57897"/>
      <w:docPartObj>
        <w:docPartGallery w:val="Page Numbers (Bottom of Page)"/>
        <w:docPartUnique/>
      </w:docPartObj>
    </w:sdtPr>
    <w:sdtEndPr>
      <w:rPr>
        <w:color w:val="7F7F7F" w:themeColor="background1" w:themeShade="7F"/>
        <w:spacing w:val="60"/>
      </w:rPr>
    </w:sdtEndPr>
    <w:sdtContent>
      <w:p w14:paraId="02724A75" w14:textId="7E68415C" w:rsidR="00170C9A" w:rsidRDefault="00170C9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F7FF36" w14:textId="77777777" w:rsidR="00170C9A" w:rsidRDefault="00170C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47803" w14:textId="77777777" w:rsidR="00E008AE" w:rsidRDefault="00E008AE" w:rsidP="00170C9A">
      <w:pPr>
        <w:spacing w:after="0" w:line="240" w:lineRule="auto"/>
      </w:pPr>
      <w:r>
        <w:separator/>
      </w:r>
    </w:p>
  </w:footnote>
  <w:footnote w:type="continuationSeparator" w:id="0">
    <w:p w14:paraId="572709AA" w14:textId="77777777" w:rsidR="00E008AE" w:rsidRDefault="00E008AE" w:rsidP="00170C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191990"/>
    <w:multiLevelType w:val="hybridMultilevel"/>
    <w:tmpl w:val="DE12DBBC"/>
    <w:lvl w:ilvl="0" w:tplc="20000001">
      <w:start w:val="1"/>
      <w:numFmt w:val="bullet"/>
      <w:lvlText w:val=""/>
      <w:lvlJc w:val="left"/>
      <w:pPr>
        <w:ind w:left="1440" w:hanging="360"/>
      </w:pPr>
      <w:rPr>
        <w:rFonts w:ascii="Symbol" w:hAnsi="Symbol" w:hint="default"/>
      </w:rPr>
    </w:lvl>
    <w:lvl w:ilvl="1" w:tplc="20000003">
      <w:start w:val="1"/>
      <w:numFmt w:val="bullet"/>
      <w:lvlText w:val="o"/>
      <w:lvlJc w:val="left"/>
      <w:pPr>
        <w:ind w:left="2160" w:hanging="360"/>
      </w:pPr>
      <w:rPr>
        <w:rFonts w:ascii="Courier New" w:hAnsi="Courier New" w:cs="Courier New" w:hint="default"/>
      </w:rPr>
    </w:lvl>
    <w:lvl w:ilvl="2" w:tplc="20000005">
      <w:start w:val="1"/>
      <w:numFmt w:val="bullet"/>
      <w:lvlText w:val=""/>
      <w:lvlJc w:val="left"/>
      <w:pPr>
        <w:ind w:left="2880" w:hanging="360"/>
      </w:pPr>
      <w:rPr>
        <w:rFonts w:ascii="Wingdings" w:hAnsi="Wingdings" w:hint="default"/>
      </w:rPr>
    </w:lvl>
    <w:lvl w:ilvl="3" w:tplc="20000001">
      <w:start w:val="1"/>
      <w:numFmt w:val="bullet"/>
      <w:lvlText w:val=""/>
      <w:lvlJc w:val="left"/>
      <w:pPr>
        <w:ind w:left="3600" w:hanging="360"/>
      </w:pPr>
      <w:rPr>
        <w:rFonts w:ascii="Symbol" w:hAnsi="Symbol" w:hint="default"/>
      </w:rPr>
    </w:lvl>
    <w:lvl w:ilvl="4" w:tplc="20000003">
      <w:start w:val="1"/>
      <w:numFmt w:val="bullet"/>
      <w:lvlText w:val="o"/>
      <w:lvlJc w:val="left"/>
      <w:pPr>
        <w:ind w:left="4320" w:hanging="360"/>
      </w:pPr>
      <w:rPr>
        <w:rFonts w:ascii="Courier New" w:hAnsi="Courier New" w:cs="Courier New" w:hint="default"/>
      </w:rPr>
    </w:lvl>
    <w:lvl w:ilvl="5" w:tplc="20000005">
      <w:start w:val="1"/>
      <w:numFmt w:val="bullet"/>
      <w:lvlText w:val=""/>
      <w:lvlJc w:val="left"/>
      <w:pPr>
        <w:ind w:left="5040" w:hanging="360"/>
      </w:pPr>
      <w:rPr>
        <w:rFonts w:ascii="Wingdings" w:hAnsi="Wingdings" w:hint="default"/>
      </w:rPr>
    </w:lvl>
    <w:lvl w:ilvl="6" w:tplc="20000001">
      <w:start w:val="1"/>
      <w:numFmt w:val="bullet"/>
      <w:lvlText w:val=""/>
      <w:lvlJc w:val="left"/>
      <w:pPr>
        <w:ind w:left="5760" w:hanging="360"/>
      </w:pPr>
      <w:rPr>
        <w:rFonts w:ascii="Symbol" w:hAnsi="Symbol" w:hint="default"/>
      </w:rPr>
    </w:lvl>
    <w:lvl w:ilvl="7" w:tplc="20000003">
      <w:start w:val="1"/>
      <w:numFmt w:val="bullet"/>
      <w:lvlText w:val="o"/>
      <w:lvlJc w:val="left"/>
      <w:pPr>
        <w:ind w:left="6480" w:hanging="360"/>
      </w:pPr>
      <w:rPr>
        <w:rFonts w:ascii="Courier New" w:hAnsi="Courier New" w:cs="Courier New" w:hint="default"/>
      </w:rPr>
    </w:lvl>
    <w:lvl w:ilvl="8" w:tplc="20000005">
      <w:start w:val="1"/>
      <w:numFmt w:val="bullet"/>
      <w:lvlText w:val=""/>
      <w:lvlJc w:val="left"/>
      <w:pPr>
        <w:ind w:left="7200" w:hanging="360"/>
      </w:pPr>
      <w:rPr>
        <w:rFonts w:ascii="Wingdings" w:hAnsi="Wingdings" w:hint="default"/>
      </w:rPr>
    </w:lvl>
  </w:abstractNum>
  <w:abstractNum w:abstractNumId="1" w15:restartNumberingAfterBreak="0">
    <w:nsid w:val="5CD92AD1"/>
    <w:multiLevelType w:val="hybridMultilevel"/>
    <w:tmpl w:val="96FA6826"/>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num w:numId="1" w16cid:durableId="2142310309">
    <w:abstractNumId w:val="1"/>
  </w:num>
  <w:num w:numId="2" w16cid:durableId="1723602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414"/>
    <w:rsid w:val="00093414"/>
    <w:rsid w:val="000A354E"/>
    <w:rsid w:val="00124567"/>
    <w:rsid w:val="00170C9A"/>
    <w:rsid w:val="004F10FC"/>
    <w:rsid w:val="007213C5"/>
    <w:rsid w:val="00767FCE"/>
    <w:rsid w:val="00A365FF"/>
    <w:rsid w:val="00B454F1"/>
    <w:rsid w:val="00DF79D7"/>
    <w:rsid w:val="00E008AE"/>
    <w:rsid w:val="00FF5E67"/>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8318B"/>
  <w15:chartTrackingRefBased/>
  <w15:docId w15:val="{0B3B7AFB-9B66-45F1-B032-8ACDCBC54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VC"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414"/>
    <w:pPr>
      <w:spacing w:line="256" w:lineRule="auto"/>
    </w:pPr>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3414"/>
    <w:pPr>
      <w:ind w:left="720"/>
      <w:contextualSpacing/>
    </w:pPr>
  </w:style>
  <w:style w:type="paragraph" w:styleId="NormalWeb">
    <w:name w:val="Normal (Web)"/>
    <w:basedOn w:val="Normal"/>
    <w:uiPriority w:val="99"/>
    <w:unhideWhenUsed/>
    <w:rsid w:val="0009341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93414"/>
    <w:rPr>
      <w:i/>
      <w:iCs/>
    </w:rPr>
  </w:style>
  <w:style w:type="character" w:styleId="Hyperlink">
    <w:name w:val="Hyperlink"/>
    <w:basedOn w:val="DefaultParagraphFont"/>
    <w:uiPriority w:val="99"/>
    <w:unhideWhenUsed/>
    <w:rsid w:val="00170C9A"/>
    <w:rPr>
      <w:color w:val="0563C1" w:themeColor="hyperlink"/>
      <w:u w:val="single"/>
    </w:rPr>
  </w:style>
  <w:style w:type="character" w:styleId="UnresolvedMention">
    <w:name w:val="Unresolved Mention"/>
    <w:basedOn w:val="DefaultParagraphFont"/>
    <w:uiPriority w:val="99"/>
    <w:semiHidden/>
    <w:unhideWhenUsed/>
    <w:rsid w:val="00170C9A"/>
    <w:rPr>
      <w:color w:val="605E5C"/>
      <w:shd w:val="clear" w:color="auto" w:fill="E1DFDD"/>
    </w:rPr>
  </w:style>
  <w:style w:type="character" w:styleId="FollowedHyperlink">
    <w:name w:val="FollowedHyperlink"/>
    <w:basedOn w:val="DefaultParagraphFont"/>
    <w:uiPriority w:val="99"/>
    <w:semiHidden/>
    <w:unhideWhenUsed/>
    <w:rsid w:val="00170C9A"/>
    <w:rPr>
      <w:color w:val="954F72" w:themeColor="followedHyperlink"/>
      <w:u w:val="single"/>
    </w:rPr>
  </w:style>
  <w:style w:type="paragraph" w:styleId="Header">
    <w:name w:val="header"/>
    <w:basedOn w:val="Normal"/>
    <w:link w:val="HeaderChar"/>
    <w:uiPriority w:val="99"/>
    <w:unhideWhenUsed/>
    <w:rsid w:val="00170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C9A"/>
    <w:rPr>
      <w:kern w:val="0"/>
      <w:lang w:val="en-US"/>
      <w14:ligatures w14:val="none"/>
    </w:rPr>
  </w:style>
  <w:style w:type="paragraph" w:styleId="Footer">
    <w:name w:val="footer"/>
    <w:basedOn w:val="Normal"/>
    <w:link w:val="FooterChar"/>
    <w:uiPriority w:val="99"/>
    <w:unhideWhenUsed/>
    <w:rsid w:val="00170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C9A"/>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aca.org/resources/news-and-trends/isaca-now-blog/2022/the-pandemic-era-a-period-of-business-resilience" TargetMode="External"/><Relationship Id="rId3" Type="http://schemas.openxmlformats.org/officeDocument/2006/relationships/settings" Target="settings.xml"/><Relationship Id="rId7" Type="http://schemas.openxmlformats.org/officeDocument/2006/relationships/hyperlink" Target="https://youtu.be/Af_XQ0nrFb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ls.gov/opub/mlr/2020/article/employment-recove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1078</Words>
  <Characters>6148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Williams-Jackson</dc:creator>
  <cp:keywords/>
  <dc:description/>
  <cp:lastModifiedBy>Angie Williams-Jackson</cp:lastModifiedBy>
  <cp:revision>2</cp:revision>
  <dcterms:created xsi:type="dcterms:W3CDTF">2023-03-26T22:01:00Z</dcterms:created>
  <dcterms:modified xsi:type="dcterms:W3CDTF">2023-03-26T22:01:00Z</dcterms:modified>
</cp:coreProperties>
</file>