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BA4F1" w14:textId="687D142A" w:rsidR="00F30574" w:rsidRPr="00F3476C" w:rsidRDefault="00F30574" w:rsidP="00843A4A">
      <w:pPr>
        <w:pBdr>
          <w:top w:val="nil"/>
          <w:left w:val="nil"/>
          <w:bottom w:val="nil"/>
          <w:right w:val="nil"/>
          <w:between w:val="nil"/>
        </w:pBdr>
        <w:spacing w:before="1540" w:after="240"/>
        <w:jc w:val="center"/>
        <w:rPr>
          <w:noProof/>
          <w:color w:val="5B9BD5"/>
        </w:rPr>
      </w:pPr>
      <w:r w:rsidRPr="00F3476C">
        <w:rPr>
          <w:noProof/>
          <w:color w:val="5B9BD5"/>
        </w:rPr>
        <w:drawing>
          <wp:inline distT="0" distB="0" distL="0" distR="0" wp14:anchorId="3C0E9D20" wp14:editId="17AEB79C">
            <wp:extent cx="1417320" cy="750898"/>
            <wp:effectExtent l="0" t="0" r="0" b="0"/>
            <wp:docPr id="174416847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417320" cy="750898"/>
                    </a:xfrm>
                    <a:prstGeom prst="rect">
                      <a:avLst/>
                    </a:prstGeom>
                    <a:ln/>
                  </pic:spPr>
                </pic:pic>
              </a:graphicData>
            </a:graphic>
          </wp:inline>
        </w:drawing>
      </w:r>
    </w:p>
    <w:p w14:paraId="39735DE9" w14:textId="4A1B8295" w:rsidR="00F30574" w:rsidRPr="00F3476C" w:rsidRDefault="00F30574" w:rsidP="00F30574">
      <w:pPr>
        <w:pBdr>
          <w:top w:val="single" w:sz="6" w:space="6" w:color="5B9BD5"/>
          <w:left w:val="nil"/>
          <w:bottom w:val="single" w:sz="6" w:space="6" w:color="5B9BD5"/>
          <w:right w:val="nil"/>
          <w:between w:val="nil"/>
        </w:pBdr>
        <w:spacing w:after="240"/>
        <w:jc w:val="center"/>
        <w:rPr>
          <w:b/>
          <w:smallCaps/>
          <w:noProof/>
          <w:color w:val="5B9BD5"/>
          <w:sz w:val="36"/>
          <w:szCs w:val="36"/>
        </w:rPr>
      </w:pPr>
      <w:r w:rsidRPr="00F3476C">
        <w:rPr>
          <w:b/>
          <w:smallCaps/>
          <w:noProof/>
          <w:color w:val="5B9BD5"/>
          <w:sz w:val="36"/>
          <w:szCs w:val="36"/>
        </w:rPr>
        <w:t xml:space="preserve">Assignment Title: </w:t>
      </w:r>
      <w:r w:rsidR="00271AEA" w:rsidRPr="00F3476C">
        <w:rPr>
          <w:b/>
          <w:smallCaps/>
          <w:noProof/>
          <w:color w:val="5B9BD5"/>
          <w:sz w:val="36"/>
          <w:szCs w:val="36"/>
        </w:rPr>
        <w:t>Management Report For BrightWave Services Ltd.</w:t>
      </w:r>
    </w:p>
    <w:p w14:paraId="19E67B81" w14:textId="77777777" w:rsidR="00F30574" w:rsidRPr="00F3476C" w:rsidRDefault="00F30574" w:rsidP="00F30574">
      <w:pPr>
        <w:pBdr>
          <w:top w:val="nil"/>
          <w:left w:val="nil"/>
          <w:bottom w:val="nil"/>
          <w:right w:val="nil"/>
          <w:between w:val="nil"/>
        </w:pBdr>
        <w:spacing w:before="480" w:after="0"/>
        <w:jc w:val="center"/>
        <w:rPr>
          <w:noProof/>
          <w:color w:val="5B9BD5"/>
        </w:rPr>
      </w:pPr>
      <w:r w:rsidRPr="00F3476C">
        <w:rPr>
          <w:noProof/>
          <w:color w:val="5B9BD5"/>
        </w:rPr>
        <w:drawing>
          <wp:inline distT="0" distB="0" distL="0" distR="0" wp14:anchorId="18FBA49D" wp14:editId="12849186">
            <wp:extent cx="758952" cy="478932"/>
            <wp:effectExtent l="0" t="0" r="0" b="0"/>
            <wp:docPr id="810702918" name="image2.png" descr="A blue logo on a black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810702918" name="image2.png" descr="A blue logo on a black background&#10;&#10;AI-generated content may be incorrect."/>
                    <pic:cNvPicPr preferRelativeResize="0"/>
                  </pic:nvPicPr>
                  <pic:blipFill>
                    <a:blip r:embed="rId9"/>
                    <a:srcRect/>
                    <a:stretch>
                      <a:fillRect/>
                    </a:stretch>
                  </pic:blipFill>
                  <pic:spPr>
                    <a:xfrm>
                      <a:off x="0" y="0"/>
                      <a:ext cx="758952" cy="478932"/>
                    </a:xfrm>
                    <a:prstGeom prst="rect">
                      <a:avLst/>
                    </a:prstGeom>
                    <a:ln/>
                  </pic:spPr>
                </pic:pic>
              </a:graphicData>
            </a:graphic>
          </wp:inline>
        </w:drawing>
      </w:r>
    </w:p>
    <w:p w14:paraId="3A1CBEC2" w14:textId="1CEF721D" w:rsidR="00F30574" w:rsidRPr="00F3476C" w:rsidRDefault="00F30574" w:rsidP="00F30574">
      <w:pPr>
        <w:pBdr>
          <w:top w:val="nil"/>
          <w:left w:val="nil"/>
          <w:bottom w:val="nil"/>
          <w:right w:val="nil"/>
          <w:between w:val="nil"/>
        </w:pBdr>
        <w:spacing w:before="480" w:after="0"/>
        <w:jc w:val="center"/>
        <w:rPr>
          <w:b/>
          <w:noProof/>
          <w:color w:val="5B9BD5"/>
          <w:sz w:val="28"/>
          <w:szCs w:val="28"/>
        </w:rPr>
      </w:pPr>
      <w:r w:rsidRPr="00F3476C">
        <w:rPr>
          <w:b/>
          <w:noProof/>
          <w:color w:val="5B9BD5"/>
          <w:sz w:val="28"/>
          <w:szCs w:val="28"/>
        </w:rPr>
        <w:t xml:space="preserve">Module: </w:t>
      </w:r>
      <w:r w:rsidR="00843A4A" w:rsidRPr="00F3476C">
        <w:rPr>
          <w:b/>
          <w:noProof/>
          <w:color w:val="5B9BD5"/>
          <w:sz w:val="28"/>
          <w:szCs w:val="28"/>
        </w:rPr>
        <w:t>People Management</w:t>
      </w:r>
    </w:p>
    <w:p w14:paraId="7BCEE979" w14:textId="48C45722" w:rsidR="00F30574" w:rsidRPr="00F3476C" w:rsidRDefault="00F30574" w:rsidP="00F30574">
      <w:pPr>
        <w:pBdr>
          <w:top w:val="nil"/>
          <w:left w:val="nil"/>
          <w:bottom w:val="nil"/>
          <w:right w:val="nil"/>
          <w:between w:val="nil"/>
        </w:pBdr>
        <w:spacing w:before="480" w:after="0"/>
        <w:jc w:val="center"/>
        <w:rPr>
          <w:b/>
          <w:noProof/>
          <w:color w:val="5B9BD5"/>
          <w:sz w:val="28"/>
          <w:szCs w:val="28"/>
        </w:rPr>
      </w:pPr>
      <w:r w:rsidRPr="00F3476C">
        <w:rPr>
          <w:b/>
          <w:noProof/>
          <w:color w:val="5B9BD5"/>
          <w:sz w:val="28"/>
          <w:szCs w:val="28"/>
        </w:rPr>
        <w:t>Module code: BMSW50</w:t>
      </w:r>
      <w:r w:rsidR="00843A4A" w:rsidRPr="00F3476C">
        <w:rPr>
          <w:b/>
          <w:noProof/>
          <w:color w:val="5B9BD5"/>
          <w:sz w:val="28"/>
          <w:szCs w:val="28"/>
        </w:rPr>
        <w:t>10</w:t>
      </w:r>
    </w:p>
    <w:p w14:paraId="4BDFAE5C" w14:textId="2F0A0424" w:rsidR="00F30574" w:rsidRPr="00F3476C" w:rsidRDefault="00F30574" w:rsidP="00F30574">
      <w:pPr>
        <w:pBdr>
          <w:top w:val="nil"/>
          <w:left w:val="nil"/>
          <w:bottom w:val="nil"/>
          <w:right w:val="nil"/>
          <w:between w:val="nil"/>
        </w:pBdr>
        <w:spacing w:before="480" w:after="0"/>
        <w:jc w:val="center"/>
        <w:rPr>
          <w:b/>
          <w:noProof/>
          <w:color w:val="5B9BD5"/>
          <w:sz w:val="28"/>
          <w:szCs w:val="28"/>
        </w:rPr>
      </w:pPr>
      <w:r w:rsidRPr="00F3476C">
        <w:rPr>
          <w:b/>
          <w:noProof/>
          <w:color w:val="5B9BD5"/>
          <w:sz w:val="28"/>
          <w:szCs w:val="28"/>
        </w:rPr>
        <w:t xml:space="preserve">Lecturer: </w:t>
      </w:r>
      <w:r w:rsidR="00843A4A" w:rsidRPr="00F3476C">
        <w:rPr>
          <w:b/>
          <w:noProof/>
          <w:color w:val="5B9BD5"/>
          <w:sz w:val="28"/>
          <w:szCs w:val="28"/>
        </w:rPr>
        <w:t>Rebecca Francis-Davies</w:t>
      </w:r>
    </w:p>
    <w:p w14:paraId="5F30CC5F" w14:textId="77777777" w:rsidR="00F30574" w:rsidRPr="00F3476C" w:rsidRDefault="00F30574" w:rsidP="00F30574">
      <w:pPr>
        <w:pBdr>
          <w:top w:val="nil"/>
          <w:left w:val="nil"/>
          <w:bottom w:val="nil"/>
          <w:right w:val="nil"/>
          <w:between w:val="nil"/>
        </w:pBdr>
        <w:spacing w:before="480" w:after="0"/>
        <w:jc w:val="center"/>
        <w:rPr>
          <w:b/>
          <w:noProof/>
          <w:color w:val="5B9BD5"/>
          <w:sz w:val="28"/>
          <w:szCs w:val="28"/>
        </w:rPr>
      </w:pPr>
      <w:r w:rsidRPr="00F3476C">
        <w:rPr>
          <w:b/>
          <w:noProof/>
          <w:color w:val="5B9BD5"/>
          <w:sz w:val="28"/>
          <w:szCs w:val="28"/>
        </w:rPr>
        <w:t>Student Name: Dinicuta Cristian</w:t>
      </w:r>
    </w:p>
    <w:p w14:paraId="6E1D4741" w14:textId="77777777" w:rsidR="00F30574" w:rsidRPr="00F3476C" w:rsidRDefault="00F30574" w:rsidP="00F30574">
      <w:pPr>
        <w:pBdr>
          <w:top w:val="nil"/>
          <w:left w:val="nil"/>
          <w:bottom w:val="nil"/>
          <w:right w:val="nil"/>
          <w:between w:val="nil"/>
        </w:pBdr>
        <w:spacing w:before="480" w:after="0"/>
        <w:jc w:val="center"/>
        <w:rPr>
          <w:b/>
          <w:noProof/>
          <w:color w:val="5B9BD5"/>
          <w:sz w:val="28"/>
          <w:szCs w:val="28"/>
        </w:rPr>
      </w:pPr>
      <w:r w:rsidRPr="00F3476C">
        <w:rPr>
          <w:b/>
          <w:noProof/>
          <w:color w:val="5B9BD5"/>
          <w:sz w:val="28"/>
          <w:szCs w:val="28"/>
        </w:rPr>
        <w:t>Student Number: 2323940</w:t>
      </w:r>
    </w:p>
    <w:p w14:paraId="74437448" w14:textId="77777777" w:rsidR="00F30574" w:rsidRPr="00F3476C" w:rsidRDefault="00F30574" w:rsidP="00F30574">
      <w:pPr>
        <w:rPr>
          <w:noProof/>
          <w:color w:val="000000"/>
          <w:sz w:val="24"/>
          <w:szCs w:val="24"/>
        </w:rPr>
      </w:pPr>
    </w:p>
    <w:p w14:paraId="5AD0EF1B" w14:textId="77777777" w:rsidR="00F30574" w:rsidRPr="00F3476C" w:rsidRDefault="00F30574" w:rsidP="00F30574">
      <w:pPr>
        <w:pStyle w:val="Heading1"/>
        <w:rPr>
          <w:noProof/>
        </w:rPr>
      </w:pPr>
    </w:p>
    <w:bookmarkStart w:id="0" w:name="_Toc216278827"/>
    <w:p w14:paraId="1C71CFE1" w14:textId="77777777" w:rsidR="00F30574" w:rsidRPr="00F3476C" w:rsidRDefault="00F30574" w:rsidP="00F30574">
      <w:pPr>
        <w:pStyle w:val="Heading1"/>
        <w:rPr>
          <w:noProof/>
        </w:rPr>
      </w:pPr>
      <w:r w:rsidRPr="00F3476C">
        <w:rPr>
          <w:noProof/>
          <w:color w:val="5B9BD5"/>
        </w:rPr>
        <mc:AlternateContent>
          <mc:Choice Requires="wps">
            <w:drawing>
              <wp:anchor distT="0" distB="0" distL="114300" distR="114300" simplePos="0" relativeHeight="251661312" behindDoc="0" locked="0" layoutInCell="1" hidden="0" allowOverlap="1" wp14:anchorId="1A53A057" wp14:editId="153AF330">
                <wp:simplePos x="0" y="0"/>
                <wp:positionH relativeFrom="margin">
                  <wp:posOffset>0</wp:posOffset>
                </wp:positionH>
                <wp:positionV relativeFrom="page">
                  <wp:posOffset>8674100</wp:posOffset>
                </wp:positionV>
                <wp:extent cx="5741035" cy="787400"/>
                <wp:effectExtent l="0" t="0" r="12065" b="0"/>
                <wp:wrapNone/>
                <wp:docPr id="416000594" name="Rectangle 416000594"/>
                <wp:cNvGraphicFramePr/>
                <a:graphic xmlns:a="http://schemas.openxmlformats.org/drawingml/2006/main">
                  <a:graphicData uri="http://schemas.microsoft.com/office/word/2010/wordprocessingShape">
                    <wps:wsp>
                      <wps:cNvSpPr/>
                      <wps:spPr>
                        <a:xfrm>
                          <a:off x="0" y="0"/>
                          <a:ext cx="5741035" cy="787400"/>
                        </a:xfrm>
                        <a:prstGeom prst="rect">
                          <a:avLst/>
                        </a:prstGeom>
                        <a:noFill/>
                        <a:ln>
                          <a:noFill/>
                        </a:ln>
                      </wps:spPr>
                      <wps:txbx>
                        <w:txbxContent>
                          <w:p w14:paraId="51B563F2" w14:textId="0613C4F6" w:rsidR="00F30574" w:rsidRDefault="00F30574" w:rsidP="00F30574">
                            <w:pPr>
                              <w:spacing w:after="40"/>
                              <w:jc w:val="center"/>
                              <w:textDirection w:val="btLr"/>
                              <w:rPr>
                                <w:rFonts w:eastAsia="Arial" w:cs="Arial"/>
                                <w:smallCaps/>
                                <w:color w:val="5B9BD5"/>
                                <w:sz w:val="28"/>
                              </w:rPr>
                            </w:pPr>
                            <w:r>
                              <w:rPr>
                                <w:rFonts w:eastAsia="Arial" w:cs="Arial"/>
                                <w:smallCaps/>
                                <w:color w:val="5B9BD5"/>
                                <w:sz w:val="28"/>
                              </w:rPr>
                              <w:t xml:space="preserve">DATE: </w:t>
                            </w:r>
                            <w:r w:rsidR="00843A4A">
                              <w:rPr>
                                <w:rFonts w:eastAsia="Arial" w:cs="Arial"/>
                                <w:smallCaps/>
                                <w:color w:val="5B9BD5"/>
                                <w:sz w:val="28"/>
                              </w:rPr>
                              <w:t>10</w:t>
                            </w:r>
                            <w:r>
                              <w:rPr>
                                <w:rFonts w:eastAsia="Arial" w:cs="Arial"/>
                                <w:smallCaps/>
                                <w:color w:val="5B9BD5"/>
                                <w:sz w:val="28"/>
                              </w:rPr>
                              <w:t>.1</w:t>
                            </w:r>
                            <w:r w:rsidR="00843A4A">
                              <w:rPr>
                                <w:rFonts w:eastAsia="Arial" w:cs="Arial"/>
                                <w:smallCaps/>
                                <w:color w:val="5B9BD5"/>
                                <w:sz w:val="28"/>
                              </w:rPr>
                              <w:t>2</w:t>
                            </w:r>
                            <w:r>
                              <w:rPr>
                                <w:rFonts w:eastAsia="Arial" w:cs="Arial"/>
                                <w:smallCaps/>
                                <w:color w:val="5B9BD5"/>
                                <w:sz w:val="28"/>
                              </w:rPr>
                              <w:t>.2025</w:t>
                            </w:r>
                          </w:p>
                          <w:p w14:paraId="36C8241D" w14:textId="77777777" w:rsidR="00F30574" w:rsidRDefault="00F30574" w:rsidP="00F30574">
                            <w:pPr>
                              <w:spacing w:after="40"/>
                              <w:jc w:val="center"/>
                              <w:textDirection w:val="btLr"/>
                            </w:pPr>
                          </w:p>
                          <w:p w14:paraId="371E4746" w14:textId="77777777" w:rsidR="00F30574" w:rsidRDefault="00F30574" w:rsidP="00F30574">
                            <w:pPr>
                              <w:spacing w:after="0"/>
                              <w:jc w:val="center"/>
                              <w:textDirection w:val="btLr"/>
                            </w:pPr>
                            <w:r>
                              <w:rPr>
                                <w:rFonts w:eastAsia="Arial" w:cs="Arial"/>
                                <w:smallCaps/>
                                <w:color w:val="5B9BD5"/>
                                <w:sz w:val="28"/>
                              </w:rPr>
                              <w:t>UNIVERSITY OF WALES TRINITY SAINT DAVID</w:t>
                            </w:r>
                          </w:p>
                          <w:p w14:paraId="1FA120FF" w14:textId="77777777" w:rsidR="00F30574" w:rsidRDefault="00F30574" w:rsidP="00F30574">
                            <w:pPr>
                              <w:spacing w:after="0"/>
                              <w:jc w:val="center"/>
                              <w:textDirection w:val="btLr"/>
                            </w:pPr>
                            <w:r>
                              <w:rPr>
                                <w:rFonts w:eastAsia="Arial" w:cs="Arial"/>
                                <w:color w:val="5B9BD5"/>
                                <w:sz w:val="28"/>
                              </w:rPr>
                              <w:t xml:space="preserve">     </w:t>
                            </w:r>
                          </w:p>
                        </w:txbxContent>
                      </wps:txbx>
                      <wps:bodyPr spcFirstLastPara="1" wrap="square" lIns="0" tIns="0" rIns="0" bIns="0" anchor="b" anchorCtr="0">
                        <a:noAutofit/>
                      </wps:bodyPr>
                    </wps:wsp>
                  </a:graphicData>
                </a:graphic>
                <wp14:sizeRelV relativeFrom="margin">
                  <wp14:pctHeight>0</wp14:pctHeight>
                </wp14:sizeRelV>
              </wp:anchor>
            </w:drawing>
          </mc:Choice>
          <mc:Fallback>
            <w:pict>
              <v:rect w14:anchorId="1A53A057" id="Rectangle 416000594" o:spid="_x0000_s1026" style="position:absolute;left:0;text-align:left;margin-left:0;margin-top:683pt;width:452.05pt;height:62pt;z-index:251661312;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" filled="f" stroked="f">
                <v:textbox inset="0,0,0,0">
                  <w:txbxContent>
                    <w:p w14:paraId="51B563F2" w14:textId="0613C4F6" w:rsidR="00F30574" w:rsidRDefault="00F30574" w:rsidP="00F30574">
                      <w:pPr>
                        <w:spacing w:after="40"/>
                        <w:jc w:val="center"/>
                        <w:textDirection w:val="btLr"/>
                        <w:rPr>
                          <w:rFonts w:eastAsia="Arial" w:cs="Arial"/>
                          <w:smallCaps/>
                          <w:color w:val="5B9BD5"/>
                          <w:sz w:val="28"/>
                        </w:rPr>
                      </w:pPr>
                      <w:r>
                        <w:rPr>
                          <w:rFonts w:eastAsia="Arial" w:cs="Arial"/>
                          <w:smallCaps/>
                          <w:color w:val="5B9BD5"/>
                          <w:sz w:val="28"/>
                        </w:rPr>
                        <w:t xml:space="preserve">DATE: </w:t>
                      </w:r>
                      <w:r w:rsidR="00843A4A">
                        <w:rPr>
                          <w:rFonts w:eastAsia="Arial" w:cs="Arial"/>
                          <w:smallCaps/>
                          <w:color w:val="5B9BD5"/>
                          <w:sz w:val="28"/>
                        </w:rPr>
                        <w:t>10</w:t>
                      </w:r>
                      <w:r>
                        <w:rPr>
                          <w:rFonts w:eastAsia="Arial" w:cs="Arial"/>
                          <w:smallCaps/>
                          <w:color w:val="5B9BD5"/>
                          <w:sz w:val="28"/>
                        </w:rPr>
                        <w:t>.1</w:t>
                      </w:r>
                      <w:r w:rsidR="00843A4A">
                        <w:rPr>
                          <w:rFonts w:eastAsia="Arial" w:cs="Arial"/>
                          <w:smallCaps/>
                          <w:color w:val="5B9BD5"/>
                          <w:sz w:val="28"/>
                        </w:rPr>
                        <w:t>2</w:t>
                      </w:r>
                      <w:r>
                        <w:rPr>
                          <w:rFonts w:eastAsia="Arial" w:cs="Arial"/>
                          <w:smallCaps/>
                          <w:color w:val="5B9BD5"/>
                          <w:sz w:val="28"/>
                        </w:rPr>
                        <w:t>.2025</w:t>
                      </w:r>
                    </w:p>
                    <w:p w14:paraId="36C8241D" w14:textId="77777777" w:rsidR="00F30574" w:rsidRDefault="00F30574" w:rsidP="00F30574">
                      <w:pPr>
                        <w:spacing w:after="40"/>
                        <w:jc w:val="center"/>
                        <w:textDirection w:val="btLr"/>
                      </w:pPr>
                    </w:p>
                    <w:p w14:paraId="371E4746" w14:textId="77777777" w:rsidR="00F30574" w:rsidRDefault="00F30574" w:rsidP="00F30574">
                      <w:pPr>
                        <w:spacing w:after="0"/>
                        <w:jc w:val="center"/>
                        <w:textDirection w:val="btLr"/>
                      </w:pPr>
                      <w:r>
                        <w:rPr>
                          <w:rFonts w:eastAsia="Arial" w:cs="Arial"/>
                          <w:smallCaps/>
                          <w:color w:val="5B9BD5"/>
                          <w:sz w:val="28"/>
                        </w:rPr>
                        <w:t>UNIVERSITY OF WALES TRINITY SAINT DAVID</w:t>
                      </w:r>
                    </w:p>
                    <w:p w14:paraId="1FA120FF" w14:textId="77777777" w:rsidR="00F30574" w:rsidRDefault="00F30574" w:rsidP="00F30574">
                      <w:pPr>
                        <w:spacing w:after="0"/>
                        <w:jc w:val="center"/>
                        <w:textDirection w:val="btLr"/>
                      </w:pPr>
                      <w:r>
                        <w:rPr>
                          <w:rFonts w:eastAsia="Arial" w:cs="Arial"/>
                          <w:color w:val="5B9BD5"/>
                          <w:sz w:val="28"/>
                        </w:rPr>
                        <w:t xml:space="preserve">     </w:t>
                      </w:r>
                    </w:p>
                  </w:txbxContent>
                </v:textbox>
                <w10:wrap anchorx="margin" anchory="page"/>
              </v:rect>
            </w:pict>
          </mc:Fallback>
        </mc:AlternateContent>
      </w:r>
      <w:bookmarkEnd w:id="0"/>
      <w:r w:rsidRPr="00F3476C">
        <w:rPr>
          <w:noProof/>
        </w:rPr>
        <w:br w:type="page"/>
      </w:r>
    </w:p>
    <w:sdt>
      <w:sdtPr>
        <w:rPr>
          <w:rFonts w:ascii="Arial" w:eastAsia="Calibri" w:hAnsi="Arial" w:cs="Calibri"/>
          <w:noProof/>
          <w:color w:val="auto"/>
          <w:sz w:val="22"/>
          <w:szCs w:val="22"/>
          <w:lang w:val="en-GB" w:eastAsia="en-GB"/>
        </w:rPr>
        <w:id w:val="-318197949"/>
        <w:docPartObj>
          <w:docPartGallery w:val="Table of Contents"/>
          <w:docPartUnique/>
        </w:docPartObj>
      </w:sdtPr>
      <w:sdtEndPr>
        <w:rPr>
          <w:b/>
          <w:bCs/>
        </w:rPr>
      </w:sdtEndPr>
      <w:sdtContent>
        <w:p w14:paraId="63E86B20" w14:textId="6D3A9DE5" w:rsidR="000C699A" w:rsidRPr="00F3476C" w:rsidRDefault="000C699A" w:rsidP="002B5DD0">
          <w:pPr>
            <w:pStyle w:val="TOCHeading"/>
            <w:spacing w:line="360" w:lineRule="auto"/>
            <w:jc w:val="center"/>
            <w:rPr>
              <w:rFonts w:cstheme="majorHAnsi"/>
              <w:b/>
              <w:bCs/>
              <w:noProof/>
              <w:color w:val="auto"/>
              <w:sz w:val="28"/>
              <w:szCs w:val="28"/>
              <w:u w:val="single"/>
              <w:lang w:val="en-GB"/>
            </w:rPr>
          </w:pPr>
          <w:r w:rsidRPr="00F3476C">
            <w:rPr>
              <w:rFonts w:cstheme="majorHAnsi"/>
              <w:b/>
              <w:bCs/>
              <w:noProof/>
              <w:color w:val="auto"/>
              <w:sz w:val="28"/>
              <w:szCs w:val="28"/>
              <w:u w:val="single"/>
              <w:lang w:val="en-GB"/>
            </w:rPr>
            <w:t>CONTENTS</w:t>
          </w:r>
        </w:p>
        <w:p w14:paraId="1B7CEEFC" w14:textId="77777777" w:rsidR="000C699A" w:rsidRPr="00F3476C" w:rsidRDefault="000C699A" w:rsidP="002B5DD0">
          <w:pPr>
            <w:spacing w:line="360" w:lineRule="auto"/>
            <w:rPr>
              <w:noProof/>
              <w:lang w:eastAsia="en-US"/>
            </w:rPr>
          </w:pPr>
        </w:p>
        <w:p w14:paraId="4D2CC6FD" w14:textId="273590C1" w:rsidR="004A5B3A" w:rsidRPr="00F3476C" w:rsidRDefault="000C699A" w:rsidP="004A5B3A">
          <w:pPr>
            <w:pStyle w:val="TOC1"/>
            <w:rPr>
              <w:rFonts w:asciiTheme="minorHAnsi" w:eastAsiaTheme="minorEastAsia" w:hAnsiTheme="minorHAnsi" w:cstheme="minorBidi"/>
              <w:noProof/>
              <w:kern w:val="2"/>
              <w:sz w:val="24"/>
              <w:szCs w:val="24"/>
            </w:rPr>
          </w:pPr>
          <w:r w:rsidRPr="00F3476C">
            <w:rPr>
              <w:noProof/>
            </w:rPr>
            <w:fldChar w:fldCharType="begin"/>
          </w:r>
          <w:r w:rsidRPr="00F3476C">
            <w:rPr>
              <w:noProof/>
            </w:rPr>
            <w:instrText xml:space="preserve"> TOC \o "1-3" \h \z \u </w:instrText>
          </w:r>
          <w:r w:rsidRPr="00F3476C">
            <w:rPr>
              <w:noProof/>
            </w:rPr>
            <w:fldChar w:fldCharType="separate"/>
          </w:r>
          <w:hyperlink w:anchor="_Toc216278827" w:history="1">
            <w:r w:rsidR="004A5B3A" w:rsidRPr="00F3476C">
              <w:rPr>
                <w:noProof/>
                <w:webHidden/>
              </w:rPr>
              <w:tab/>
            </w:r>
            <w:r w:rsidR="004A5B3A" w:rsidRPr="00F3476C">
              <w:rPr>
                <w:noProof/>
                <w:webHidden/>
              </w:rPr>
              <w:fldChar w:fldCharType="begin"/>
            </w:r>
            <w:r w:rsidR="004A5B3A" w:rsidRPr="00F3476C">
              <w:rPr>
                <w:noProof/>
                <w:webHidden/>
              </w:rPr>
              <w:instrText xml:space="preserve"> PAGEREF _Toc216278827 \h </w:instrText>
            </w:r>
            <w:r w:rsidR="004A5B3A" w:rsidRPr="00F3476C">
              <w:rPr>
                <w:noProof/>
                <w:webHidden/>
              </w:rPr>
            </w:r>
            <w:r w:rsidR="004A5B3A" w:rsidRPr="00F3476C">
              <w:rPr>
                <w:noProof/>
                <w:webHidden/>
              </w:rPr>
              <w:fldChar w:fldCharType="separate"/>
            </w:r>
            <w:r w:rsidR="004A5B3A" w:rsidRPr="00F3476C">
              <w:rPr>
                <w:noProof/>
                <w:webHidden/>
              </w:rPr>
              <w:t>0</w:t>
            </w:r>
            <w:r w:rsidR="004A5B3A" w:rsidRPr="00F3476C">
              <w:rPr>
                <w:noProof/>
                <w:webHidden/>
              </w:rPr>
              <w:fldChar w:fldCharType="end"/>
            </w:r>
          </w:hyperlink>
        </w:p>
        <w:p w14:paraId="49DAB1E6" w14:textId="6B87E208" w:rsidR="004A5B3A" w:rsidRPr="00F3476C" w:rsidRDefault="004A5B3A" w:rsidP="004A5B3A">
          <w:pPr>
            <w:pStyle w:val="TOC1"/>
            <w:rPr>
              <w:rFonts w:asciiTheme="minorHAnsi" w:eastAsiaTheme="minorEastAsia" w:hAnsiTheme="minorHAnsi" w:cstheme="minorBidi"/>
              <w:noProof/>
              <w:kern w:val="2"/>
              <w:sz w:val="24"/>
              <w:szCs w:val="24"/>
            </w:rPr>
          </w:pPr>
          <w:hyperlink w:anchor="_Toc216278828" w:history="1">
            <w:r w:rsidRPr="00F3476C">
              <w:rPr>
                <w:rStyle w:val="Hyperlink"/>
                <w:rFonts w:cs="Arial"/>
                <w:noProof/>
              </w:rPr>
              <w:t>Report</w:t>
            </w:r>
            <w:r w:rsidRPr="00F3476C">
              <w:rPr>
                <w:noProof/>
                <w:webHidden/>
              </w:rPr>
              <w:tab/>
            </w:r>
            <w:r w:rsidRPr="00F3476C">
              <w:rPr>
                <w:noProof/>
                <w:webHidden/>
              </w:rPr>
              <w:fldChar w:fldCharType="begin"/>
            </w:r>
            <w:r w:rsidRPr="00F3476C">
              <w:rPr>
                <w:noProof/>
                <w:webHidden/>
              </w:rPr>
              <w:instrText xml:space="preserve"> PAGEREF _Toc216278828 \h </w:instrText>
            </w:r>
            <w:r w:rsidRPr="00F3476C">
              <w:rPr>
                <w:noProof/>
                <w:webHidden/>
              </w:rPr>
            </w:r>
            <w:r w:rsidRPr="00F3476C">
              <w:rPr>
                <w:noProof/>
                <w:webHidden/>
              </w:rPr>
              <w:fldChar w:fldCharType="separate"/>
            </w:r>
            <w:r w:rsidRPr="00F3476C">
              <w:rPr>
                <w:noProof/>
                <w:webHidden/>
              </w:rPr>
              <w:t>2</w:t>
            </w:r>
            <w:r w:rsidRPr="00F3476C">
              <w:rPr>
                <w:noProof/>
                <w:webHidden/>
              </w:rPr>
              <w:fldChar w:fldCharType="end"/>
            </w:r>
          </w:hyperlink>
        </w:p>
        <w:p w14:paraId="65E7A429" w14:textId="68D75706" w:rsidR="004A5B3A" w:rsidRPr="00F3476C" w:rsidRDefault="004A5B3A">
          <w:pPr>
            <w:pStyle w:val="TOC2"/>
            <w:tabs>
              <w:tab w:val="right" w:leader="dot" w:pos="9016"/>
            </w:tabs>
            <w:rPr>
              <w:rFonts w:asciiTheme="minorHAnsi" w:eastAsiaTheme="minorEastAsia" w:hAnsiTheme="minorHAnsi" w:cstheme="minorBidi"/>
              <w:noProof/>
              <w:kern w:val="2"/>
              <w:sz w:val="24"/>
              <w:szCs w:val="24"/>
            </w:rPr>
          </w:pPr>
          <w:hyperlink w:anchor="_Toc216278829" w:history="1">
            <w:r w:rsidRPr="00F3476C">
              <w:rPr>
                <w:rStyle w:val="Hyperlink"/>
                <w:noProof/>
              </w:rPr>
              <w:t>Introduction</w:t>
            </w:r>
            <w:r w:rsidRPr="00F3476C">
              <w:rPr>
                <w:noProof/>
                <w:webHidden/>
              </w:rPr>
              <w:tab/>
            </w:r>
            <w:r w:rsidRPr="00F3476C">
              <w:rPr>
                <w:noProof/>
                <w:webHidden/>
              </w:rPr>
              <w:fldChar w:fldCharType="begin"/>
            </w:r>
            <w:r w:rsidRPr="00F3476C">
              <w:rPr>
                <w:noProof/>
                <w:webHidden/>
              </w:rPr>
              <w:instrText xml:space="preserve"> PAGEREF _Toc216278829 \h </w:instrText>
            </w:r>
            <w:r w:rsidRPr="00F3476C">
              <w:rPr>
                <w:noProof/>
                <w:webHidden/>
              </w:rPr>
            </w:r>
            <w:r w:rsidRPr="00F3476C">
              <w:rPr>
                <w:noProof/>
                <w:webHidden/>
              </w:rPr>
              <w:fldChar w:fldCharType="separate"/>
            </w:r>
            <w:r w:rsidRPr="00F3476C">
              <w:rPr>
                <w:noProof/>
                <w:webHidden/>
              </w:rPr>
              <w:t>2</w:t>
            </w:r>
            <w:r w:rsidRPr="00F3476C">
              <w:rPr>
                <w:noProof/>
                <w:webHidden/>
              </w:rPr>
              <w:fldChar w:fldCharType="end"/>
            </w:r>
          </w:hyperlink>
        </w:p>
        <w:p w14:paraId="0291B069" w14:textId="2FBDB646" w:rsidR="004A5B3A" w:rsidRPr="00F3476C" w:rsidRDefault="004A5B3A">
          <w:pPr>
            <w:pStyle w:val="TOC2"/>
            <w:tabs>
              <w:tab w:val="right" w:leader="dot" w:pos="9016"/>
            </w:tabs>
            <w:rPr>
              <w:rFonts w:asciiTheme="minorHAnsi" w:eastAsiaTheme="minorEastAsia" w:hAnsiTheme="minorHAnsi" w:cstheme="minorBidi"/>
              <w:noProof/>
              <w:kern w:val="2"/>
              <w:sz w:val="24"/>
              <w:szCs w:val="24"/>
            </w:rPr>
          </w:pPr>
          <w:hyperlink w:anchor="_Toc216278830" w:history="1">
            <w:r w:rsidRPr="00F3476C">
              <w:rPr>
                <w:rStyle w:val="Hyperlink"/>
                <w:rFonts w:cs="Arial"/>
                <w:bCs/>
                <w:noProof/>
              </w:rPr>
              <w:t>Managerial Roles and Skills for Performance Management</w:t>
            </w:r>
            <w:r w:rsidRPr="00F3476C">
              <w:rPr>
                <w:noProof/>
                <w:webHidden/>
              </w:rPr>
              <w:tab/>
            </w:r>
            <w:r w:rsidRPr="00F3476C">
              <w:rPr>
                <w:noProof/>
                <w:webHidden/>
              </w:rPr>
              <w:fldChar w:fldCharType="begin"/>
            </w:r>
            <w:r w:rsidRPr="00F3476C">
              <w:rPr>
                <w:noProof/>
                <w:webHidden/>
              </w:rPr>
              <w:instrText xml:space="preserve"> PAGEREF _Toc216278830 \h </w:instrText>
            </w:r>
            <w:r w:rsidRPr="00F3476C">
              <w:rPr>
                <w:noProof/>
                <w:webHidden/>
              </w:rPr>
            </w:r>
            <w:r w:rsidRPr="00F3476C">
              <w:rPr>
                <w:noProof/>
                <w:webHidden/>
              </w:rPr>
              <w:fldChar w:fldCharType="separate"/>
            </w:r>
            <w:r w:rsidRPr="00F3476C">
              <w:rPr>
                <w:noProof/>
                <w:webHidden/>
              </w:rPr>
              <w:t>3</w:t>
            </w:r>
            <w:r w:rsidRPr="00F3476C">
              <w:rPr>
                <w:noProof/>
                <w:webHidden/>
              </w:rPr>
              <w:fldChar w:fldCharType="end"/>
            </w:r>
          </w:hyperlink>
        </w:p>
        <w:p w14:paraId="2A2954C2" w14:textId="3BF0AAB8" w:rsidR="004A5B3A" w:rsidRPr="00F3476C" w:rsidRDefault="004A5B3A">
          <w:pPr>
            <w:pStyle w:val="TOC3"/>
            <w:tabs>
              <w:tab w:val="right" w:leader="dot" w:pos="9016"/>
            </w:tabs>
            <w:rPr>
              <w:rFonts w:asciiTheme="minorHAnsi" w:eastAsiaTheme="minorEastAsia" w:hAnsiTheme="minorHAnsi" w:cstheme="minorBidi"/>
              <w:noProof/>
              <w:kern w:val="2"/>
              <w:sz w:val="24"/>
              <w:szCs w:val="24"/>
            </w:rPr>
          </w:pPr>
          <w:hyperlink w:anchor="_Toc216278831" w:history="1">
            <w:r w:rsidRPr="00F3476C">
              <w:rPr>
                <w:rStyle w:val="Hyperlink"/>
                <w:noProof/>
              </w:rPr>
              <w:t>Defining Performance Management</w:t>
            </w:r>
            <w:r w:rsidRPr="00F3476C">
              <w:rPr>
                <w:noProof/>
                <w:webHidden/>
              </w:rPr>
              <w:tab/>
            </w:r>
            <w:r w:rsidRPr="00F3476C">
              <w:rPr>
                <w:noProof/>
                <w:webHidden/>
              </w:rPr>
              <w:fldChar w:fldCharType="begin"/>
            </w:r>
            <w:r w:rsidRPr="00F3476C">
              <w:rPr>
                <w:noProof/>
                <w:webHidden/>
              </w:rPr>
              <w:instrText xml:space="preserve"> PAGEREF _Toc216278831 \h </w:instrText>
            </w:r>
            <w:r w:rsidRPr="00F3476C">
              <w:rPr>
                <w:noProof/>
                <w:webHidden/>
              </w:rPr>
            </w:r>
            <w:r w:rsidRPr="00F3476C">
              <w:rPr>
                <w:noProof/>
                <w:webHidden/>
              </w:rPr>
              <w:fldChar w:fldCharType="separate"/>
            </w:r>
            <w:r w:rsidRPr="00F3476C">
              <w:rPr>
                <w:noProof/>
                <w:webHidden/>
              </w:rPr>
              <w:t>3</w:t>
            </w:r>
            <w:r w:rsidRPr="00F3476C">
              <w:rPr>
                <w:noProof/>
                <w:webHidden/>
              </w:rPr>
              <w:fldChar w:fldCharType="end"/>
            </w:r>
          </w:hyperlink>
        </w:p>
        <w:p w14:paraId="0EA55B31" w14:textId="08C68A3F" w:rsidR="004A5B3A" w:rsidRPr="00F3476C" w:rsidRDefault="004A5B3A">
          <w:pPr>
            <w:pStyle w:val="TOC3"/>
            <w:tabs>
              <w:tab w:val="right" w:leader="dot" w:pos="9016"/>
            </w:tabs>
            <w:rPr>
              <w:rFonts w:asciiTheme="minorHAnsi" w:eastAsiaTheme="minorEastAsia" w:hAnsiTheme="minorHAnsi" w:cstheme="minorBidi"/>
              <w:noProof/>
              <w:kern w:val="2"/>
              <w:sz w:val="24"/>
              <w:szCs w:val="24"/>
            </w:rPr>
          </w:pPr>
          <w:hyperlink w:anchor="_Toc216278832" w:history="1">
            <w:r w:rsidRPr="00F3476C">
              <w:rPr>
                <w:rStyle w:val="Hyperlink"/>
                <w:noProof/>
              </w:rPr>
              <w:t>Core Managerial Roles</w:t>
            </w:r>
            <w:r w:rsidRPr="00F3476C">
              <w:rPr>
                <w:noProof/>
                <w:webHidden/>
              </w:rPr>
              <w:tab/>
            </w:r>
            <w:r w:rsidRPr="00F3476C">
              <w:rPr>
                <w:noProof/>
                <w:webHidden/>
              </w:rPr>
              <w:fldChar w:fldCharType="begin"/>
            </w:r>
            <w:r w:rsidRPr="00F3476C">
              <w:rPr>
                <w:noProof/>
                <w:webHidden/>
              </w:rPr>
              <w:instrText xml:space="preserve"> PAGEREF _Toc216278832 \h </w:instrText>
            </w:r>
            <w:r w:rsidRPr="00F3476C">
              <w:rPr>
                <w:noProof/>
                <w:webHidden/>
              </w:rPr>
            </w:r>
            <w:r w:rsidRPr="00F3476C">
              <w:rPr>
                <w:noProof/>
                <w:webHidden/>
              </w:rPr>
              <w:fldChar w:fldCharType="separate"/>
            </w:r>
            <w:r w:rsidRPr="00F3476C">
              <w:rPr>
                <w:noProof/>
                <w:webHidden/>
              </w:rPr>
              <w:t>3</w:t>
            </w:r>
            <w:r w:rsidRPr="00F3476C">
              <w:rPr>
                <w:noProof/>
                <w:webHidden/>
              </w:rPr>
              <w:fldChar w:fldCharType="end"/>
            </w:r>
          </w:hyperlink>
        </w:p>
        <w:p w14:paraId="78A82091" w14:textId="297E8CBE" w:rsidR="004A5B3A" w:rsidRPr="00F3476C" w:rsidRDefault="004A5B3A">
          <w:pPr>
            <w:pStyle w:val="TOC3"/>
            <w:tabs>
              <w:tab w:val="right" w:leader="dot" w:pos="9016"/>
            </w:tabs>
            <w:rPr>
              <w:rFonts w:asciiTheme="minorHAnsi" w:eastAsiaTheme="minorEastAsia" w:hAnsiTheme="minorHAnsi" w:cstheme="minorBidi"/>
              <w:noProof/>
              <w:kern w:val="2"/>
              <w:sz w:val="24"/>
              <w:szCs w:val="24"/>
            </w:rPr>
          </w:pPr>
          <w:hyperlink w:anchor="_Toc216278833" w:history="1">
            <w:r w:rsidRPr="00F3476C">
              <w:rPr>
                <w:rStyle w:val="Hyperlink"/>
                <w:noProof/>
              </w:rPr>
              <w:t>Essential Managerial Skills</w:t>
            </w:r>
            <w:r w:rsidRPr="00F3476C">
              <w:rPr>
                <w:noProof/>
                <w:webHidden/>
              </w:rPr>
              <w:tab/>
            </w:r>
            <w:r w:rsidRPr="00F3476C">
              <w:rPr>
                <w:noProof/>
                <w:webHidden/>
              </w:rPr>
              <w:fldChar w:fldCharType="begin"/>
            </w:r>
            <w:r w:rsidRPr="00F3476C">
              <w:rPr>
                <w:noProof/>
                <w:webHidden/>
              </w:rPr>
              <w:instrText xml:space="preserve"> PAGEREF _Toc216278833 \h </w:instrText>
            </w:r>
            <w:r w:rsidRPr="00F3476C">
              <w:rPr>
                <w:noProof/>
                <w:webHidden/>
              </w:rPr>
            </w:r>
            <w:r w:rsidRPr="00F3476C">
              <w:rPr>
                <w:noProof/>
                <w:webHidden/>
              </w:rPr>
              <w:fldChar w:fldCharType="separate"/>
            </w:r>
            <w:r w:rsidRPr="00F3476C">
              <w:rPr>
                <w:noProof/>
                <w:webHidden/>
              </w:rPr>
              <w:t>4</w:t>
            </w:r>
            <w:r w:rsidRPr="00F3476C">
              <w:rPr>
                <w:noProof/>
                <w:webHidden/>
              </w:rPr>
              <w:fldChar w:fldCharType="end"/>
            </w:r>
          </w:hyperlink>
        </w:p>
        <w:p w14:paraId="64F65C99" w14:textId="0F8AD7AE" w:rsidR="004A5B3A" w:rsidRPr="00F3476C" w:rsidRDefault="004A5B3A">
          <w:pPr>
            <w:pStyle w:val="TOC2"/>
            <w:tabs>
              <w:tab w:val="right" w:leader="dot" w:pos="9016"/>
            </w:tabs>
            <w:rPr>
              <w:rFonts w:asciiTheme="minorHAnsi" w:eastAsiaTheme="minorEastAsia" w:hAnsiTheme="minorHAnsi" w:cstheme="minorBidi"/>
              <w:noProof/>
              <w:kern w:val="2"/>
              <w:sz w:val="24"/>
              <w:szCs w:val="24"/>
            </w:rPr>
          </w:pPr>
          <w:hyperlink w:anchor="_Toc216278834" w:history="1">
            <w:r w:rsidRPr="00F3476C">
              <w:rPr>
                <w:rStyle w:val="Hyperlink"/>
                <w:noProof/>
              </w:rPr>
              <w:t>Application of Theories and Models of People Management</w:t>
            </w:r>
            <w:r w:rsidRPr="00F3476C">
              <w:rPr>
                <w:noProof/>
                <w:webHidden/>
              </w:rPr>
              <w:tab/>
            </w:r>
            <w:r w:rsidRPr="00F3476C">
              <w:rPr>
                <w:noProof/>
                <w:webHidden/>
              </w:rPr>
              <w:fldChar w:fldCharType="begin"/>
            </w:r>
            <w:r w:rsidRPr="00F3476C">
              <w:rPr>
                <w:noProof/>
                <w:webHidden/>
              </w:rPr>
              <w:instrText xml:space="preserve"> PAGEREF _Toc216278834 \h </w:instrText>
            </w:r>
            <w:r w:rsidRPr="00F3476C">
              <w:rPr>
                <w:noProof/>
                <w:webHidden/>
              </w:rPr>
            </w:r>
            <w:r w:rsidRPr="00F3476C">
              <w:rPr>
                <w:noProof/>
                <w:webHidden/>
              </w:rPr>
              <w:fldChar w:fldCharType="separate"/>
            </w:r>
            <w:r w:rsidRPr="00F3476C">
              <w:rPr>
                <w:noProof/>
                <w:webHidden/>
              </w:rPr>
              <w:t>5</w:t>
            </w:r>
            <w:r w:rsidRPr="00F3476C">
              <w:rPr>
                <w:noProof/>
                <w:webHidden/>
              </w:rPr>
              <w:fldChar w:fldCharType="end"/>
            </w:r>
          </w:hyperlink>
        </w:p>
        <w:p w14:paraId="5A4B586F" w14:textId="55AFC202" w:rsidR="004A5B3A" w:rsidRPr="00F3476C" w:rsidRDefault="004A5B3A">
          <w:pPr>
            <w:pStyle w:val="TOC3"/>
            <w:tabs>
              <w:tab w:val="right" w:leader="dot" w:pos="9016"/>
            </w:tabs>
            <w:rPr>
              <w:rFonts w:asciiTheme="minorHAnsi" w:eastAsiaTheme="minorEastAsia" w:hAnsiTheme="minorHAnsi" w:cstheme="minorBidi"/>
              <w:noProof/>
              <w:kern w:val="2"/>
              <w:sz w:val="24"/>
              <w:szCs w:val="24"/>
            </w:rPr>
          </w:pPr>
          <w:hyperlink w:anchor="_Toc216278835" w:history="1">
            <w:r w:rsidRPr="00F3476C">
              <w:rPr>
                <w:rStyle w:val="Hyperlink"/>
                <w:noProof/>
              </w:rPr>
              <w:t>AMO Model (Ability–Motivation–Opportunity)</w:t>
            </w:r>
            <w:r w:rsidRPr="00F3476C">
              <w:rPr>
                <w:noProof/>
                <w:webHidden/>
              </w:rPr>
              <w:tab/>
            </w:r>
            <w:r w:rsidRPr="00F3476C">
              <w:rPr>
                <w:noProof/>
                <w:webHidden/>
              </w:rPr>
              <w:fldChar w:fldCharType="begin"/>
            </w:r>
            <w:r w:rsidRPr="00F3476C">
              <w:rPr>
                <w:noProof/>
                <w:webHidden/>
              </w:rPr>
              <w:instrText xml:space="preserve"> PAGEREF _Toc216278835 \h </w:instrText>
            </w:r>
            <w:r w:rsidRPr="00F3476C">
              <w:rPr>
                <w:noProof/>
                <w:webHidden/>
              </w:rPr>
            </w:r>
            <w:r w:rsidRPr="00F3476C">
              <w:rPr>
                <w:noProof/>
                <w:webHidden/>
              </w:rPr>
              <w:fldChar w:fldCharType="separate"/>
            </w:r>
            <w:r w:rsidRPr="00F3476C">
              <w:rPr>
                <w:noProof/>
                <w:webHidden/>
              </w:rPr>
              <w:t>5</w:t>
            </w:r>
            <w:r w:rsidRPr="00F3476C">
              <w:rPr>
                <w:noProof/>
                <w:webHidden/>
              </w:rPr>
              <w:fldChar w:fldCharType="end"/>
            </w:r>
          </w:hyperlink>
        </w:p>
        <w:p w14:paraId="178C8806" w14:textId="2A5C25A0" w:rsidR="004A5B3A" w:rsidRPr="00F3476C" w:rsidRDefault="004A5B3A">
          <w:pPr>
            <w:pStyle w:val="TOC3"/>
            <w:tabs>
              <w:tab w:val="right" w:leader="dot" w:pos="9016"/>
            </w:tabs>
            <w:rPr>
              <w:rFonts w:asciiTheme="minorHAnsi" w:eastAsiaTheme="minorEastAsia" w:hAnsiTheme="minorHAnsi" w:cstheme="minorBidi"/>
              <w:noProof/>
              <w:kern w:val="2"/>
              <w:sz w:val="24"/>
              <w:szCs w:val="24"/>
            </w:rPr>
          </w:pPr>
          <w:hyperlink w:anchor="_Toc216278836" w:history="1">
            <w:r w:rsidRPr="00F3476C">
              <w:rPr>
                <w:rStyle w:val="Hyperlink"/>
                <w:noProof/>
              </w:rPr>
              <w:t>Herzberg’s Two-Factor Theory</w:t>
            </w:r>
            <w:r w:rsidRPr="00F3476C">
              <w:rPr>
                <w:noProof/>
                <w:webHidden/>
              </w:rPr>
              <w:tab/>
            </w:r>
            <w:r w:rsidRPr="00F3476C">
              <w:rPr>
                <w:noProof/>
                <w:webHidden/>
              </w:rPr>
              <w:fldChar w:fldCharType="begin"/>
            </w:r>
            <w:r w:rsidRPr="00F3476C">
              <w:rPr>
                <w:noProof/>
                <w:webHidden/>
              </w:rPr>
              <w:instrText xml:space="preserve"> PAGEREF _Toc216278836 \h </w:instrText>
            </w:r>
            <w:r w:rsidRPr="00F3476C">
              <w:rPr>
                <w:noProof/>
                <w:webHidden/>
              </w:rPr>
            </w:r>
            <w:r w:rsidRPr="00F3476C">
              <w:rPr>
                <w:noProof/>
                <w:webHidden/>
              </w:rPr>
              <w:fldChar w:fldCharType="separate"/>
            </w:r>
            <w:r w:rsidRPr="00F3476C">
              <w:rPr>
                <w:noProof/>
                <w:webHidden/>
              </w:rPr>
              <w:t>5</w:t>
            </w:r>
            <w:r w:rsidRPr="00F3476C">
              <w:rPr>
                <w:noProof/>
                <w:webHidden/>
              </w:rPr>
              <w:fldChar w:fldCharType="end"/>
            </w:r>
          </w:hyperlink>
        </w:p>
        <w:p w14:paraId="054AFEAA" w14:textId="501EF0FA" w:rsidR="004A5B3A" w:rsidRPr="00F3476C" w:rsidRDefault="004A5B3A">
          <w:pPr>
            <w:pStyle w:val="TOC3"/>
            <w:tabs>
              <w:tab w:val="right" w:leader="dot" w:pos="9016"/>
            </w:tabs>
            <w:rPr>
              <w:rFonts w:asciiTheme="minorHAnsi" w:eastAsiaTheme="minorEastAsia" w:hAnsiTheme="minorHAnsi" w:cstheme="minorBidi"/>
              <w:noProof/>
              <w:kern w:val="2"/>
              <w:sz w:val="24"/>
              <w:szCs w:val="24"/>
            </w:rPr>
          </w:pPr>
          <w:hyperlink w:anchor="_Toc216278837" w:history="1">
            <w:r w:rsidRPr="00F3476C">
              <w:rPr>
                <w:rStyle w:val="Hyperlink"/>
                <w:noProof/>
              </w:rPr>
              <w:t>Vroom’s Expectancy Theory</w:t>
            </w:r>
            <w:r w:rsidRPr="00F3476C">
              <w:rPr>
                <w:noProof/>
                <w:webHidden/>
              </w:rPr>
              <w:tab/>
            </w:r>
            <w:r w:rsidRPr="00F3476C">
              <w:rPr>
                <w:noProof/>
                <w:webHidden/>
              </w:rPr>
              <w:fldChar w:fldCharType="begin"/>
            </w:r>
            <w:r w:rsidRPr="00F3476C">
              <w:rPr>
                <w:noProof/>
                <w:webHidden/>
              </w:rPr>
              <w:instrText xml:space="preserve"> PAGEREF _Toc216278837 \h </w:instrText>
            </w:r>
            <w:r w:rsidRPr="00F3476C">
              <w:rPr>
                <w:noProof/>
                <w:webHidden/>
              </w:rPr>
            </w:r>
            <w:r w:rsidRPr="00F3476C">
              <w:rPr>
                <w:noProof/>
                <w:webHidden/>
              </w:rPr>
              <w:fldChar w:fldCharType="separate"/>
            </w:r>
            <w:r w:rsidRPr="00F3476C">
              <w:rPr>
                <w:noProof/>
                <w:webHidden/>
              </w:rPr>
              <w:t>6</w:t>
            </w:r>
            <w:r w:rsidRPr="00F3476C">
              <w:rPr>
                <w:noProof/>
                <w:webHidden/>
              </w:rPr>
              <w:fldChar w:fldCharType="end"/>
            </w:r>
          </w:hyperlink>
        </w:p>
        <w:p w14:paraId="291860E1" w14:textId="42F8AE61" w:rsidR="004A5B3A" w:rsidRPr="00F3476C" w:rsidRDefault="004A5B3A">
          <w:pPr>
            <w:pStyle w:val="TOC2"/>
            <w:tabs>
              <w:tab w:val="right" w:leader="dot" w:pos="9016"/>
            </w:tabs>
            <w:rPr>
              <w:rFonts w:asciiTheme="minorHAnsi" w:eastAsiaTheme="minorEastAsia" w:hAnsiTheme="minorHAnsi" w:cstheme="minorBidi"/>
              <w:noProof/>
              <w:kern w:val="2"/>
              <w:sz w:val="24"/>
              <w:szCs w:val="24"/>
            </w:rPr>
          </w:pPr>
          <w:hyperlink w:anchor="_Toc216278838" w:history="1">
            <w:r w:rsidRPr="00F3476C">
              <w:rPr>
                <w:rStyle w:val="Hyperlink"/>
                <w:noProof/>
              </w:rPr>
              <w:t>Organisational Culture &amp; Employee Engagement</w:t>
            </w:r>
            <w:r w:rsidRPr="00F3476C">
              <w:rPr>
                <w:noProof/>
                <w:webHidden/>
              </w:rPr>
              <w:tab/>
            </w:r>
            <w:r w:rsidRPr="00F3476C">
              <w:rPr>
                <w:noProof/>
                <w:webHidden/>
              </w:rPr>
              <w:fldChar w:fldCharType="begin"/>
            </w:r>
            <w:r w:rsidRPr="00F3476C">
              <w:rPr>
                <w:noProof/>
                <w:webHidden/>
              </w:rPr>
              <w:instrText xml:space="preserve"> PAGEREF _Toc216278838 \h </w:instrText>
            </w:r>
            <w:r w:rsidRPr="00F3476C">
              <w:rPr>
                <w:noProof/>
                <w:webHidden/>
              </w:rPr>
            </w:r>
            <w:r w:rsidRPr="00F3476C">
              <w:rPr>
                <w:noProof/>
                <w:webHidden/>
              </w:rPr>
              <w:fldChar w:fldCharType="separate"/>
            </w:r>
            <w:r w:rsidRPr="00F3476C">
              <w:rPr>
                <w:noProof/>
                <w:webHidden/>
              </w:rPr>
              <w:t>7</w:t>
            </w:r>
            <w:r w:rsidRPr="00F3476C">
              <w:rPr>
                <w:noProof/>
                <w:webHidden/>
              </w:rPr>
              <w:fldChar w:fldCharType="end"/>
            </w:r>
          </w:hyperlink>
        </w:p>
        <w:p w14:paraId="27495628" w14:textId="02D3384E" w:rsidR="004A5B3A" w:rsidRPr="00F3476C" w:rsidRDefault="004A5B3A">
          <w:pPr>
            <w:pStyle w:val="TOC3"/>
            <w:tabs>
              <w:tab w:val="right" w:leader="dot" w:pos="9016"/>
            </w:tabs>
            <w:rPr>
              <w:rFonts w:asciiTheme="minorHAnsi" w:eastAsiaTheme="minorEastAsia" w:hAnsiTheme="minorHAnsi" w:cstheme="minorBidi"/>
              <w:noProof/>
              <w:kern w:val="2"/>
              <w:sz w:val="24"/>
              <w:szCs w:val="24"/>
            </w:rPr>
          </w:pPr>
          <w:hyperlink w:anchor="_Toc216278839" w:history="1">
            <w:r w:rsidRPr="00F3476C">
              <w:rPr>
                <w:rStyle w:val="Hyperlink"/>
                <w:noProof/>
              </w:rPr>
              <w:t>Understanding Organisational Culture</w:t>
            </w:r>
            <w:r w:rsidRPr="00F3476C">
              <w:rPr>
                <w:noProof/>
                <w:webHidden/>
              </w:rPr>
              <w:tab/>
            </w:r>
            <w:r w:rsidRPr="00F3476C">
              <w:rPr>
                <w:noProof/>
                <w:webHidden/>
              </w:rPr>
              <w:fldChar w:fldCharType="begin"/>
            </w:r>
            <w:r w:rsidRPr="00F3476C">
              <w:rPr>
                <w:noProof/>
                <w:webHidden/>
              </w:rPr>
              <w:instrText xml:space="preserve"> PAGEREF _Toc216278839 \h </w:instrText>
            </w:r>
            <w:r w:rsidRPr="00F3476C">
              <w:rPr>
                <w:noProof/>
                <w:webHidden/>
              </w:rPr>
            </w:r>
            <w:r w:rsidRPr="00F3476C">
              <w:rPr>
                <w:noProof/>
                <w:webHidden/>
              </w:rPr>
              <w:fldChar w:fldCharType="separate"/>
            </w:r>
            <w:r w:rsidRPr="00F3476C">
              <w:rPr>
                <w:noProof/>
                <w:webHidden/>
              </w:rPr>
              <w:t>7</w:t>
            </w:r>
            <w:r w:rsidRPr="00F3476C">
              <w:rPr>
                <w:noProof/>
                <w:webHidden/>
              </w:rPr>
              <w:fldChar w:fldCharType="end"/>
            </w:r>
          </w:hyperlink>
        </w:p>
        <w:p w14:paraId="437AFBC5" w14:textId="034D5C34" w:rsidR="004A5B3A" w:rsidRPr="00F3476C" w:rsidRDefault="004A5B3A">
          <w:pPr>
            <w:pStyle w:val="TOC3"/>
            <w:tabs>
              <w:tab w:val="right" w:leader="dot" w:pos="9016"/>
            </w:tabs>
            <w:rPr>
              <w:rFonts w:asciiTheme="minorHAnsi" w:eastAsiaTheme="minorEastAsia" w:hAnsiTheme="minorHAnsi" w:cstheme="minorBidi"/>
              <w:noProof/>
              <w:kern w:val="2"/>
              <w:sz w:val="24"/>
              <w:szCs w:val="24"/>
            </w:rPr>
          </w:pPr>
          <w:hyperlink w:anchor="_Toc216278840" w:history="1">
            <w:r w:rsidRPr="00F3476C">
              <w:rPr>
                <w:rStyle w:val="Hyperlink"/>
                <w:noProof/>
              </w:rPr>
              <w:t>Engagement and Motivation</w:t>
            </w:r>
            <w:r w:rsidRPr="00F3476C">
              <w:rPr>
                <w:noProof/>
                <w:webHidden/>
              </w:rPr>
              <w:tab/>
            </w:r>
            <w:r w:rsidRPr="00F3476C">
              <w:rPr>
                <w:noProof/>
                <w:webHidden/>
              </w:rPr>
              <w:fldChar w:fldCharType="begin"/>
            </w:r>
            <w:r w:rsidRPr="00F3476C">
              <w:rPr>
                <w:noProof/>
                <w:webHidden/>
              </w:rPr>
              <w:instrText xml:space="preserve"> PAGEREF _Toc216278840 \h </w:instrText>
            </w:r>
            <w:r w:rsidRPr="00F3476C">
              <w:rPr>
                <w:noProof/>
                <w:webHidden/>
              </w:rPr>
            </w:r>
            <w:r w:rsidRPr="00F3476C">
              <w:rPr>
                <w:noProof/>
                <w:webHidden/>
              </w:rPr>
              <w:fldChar w:fldCharType="separate"/>
            </w:r>
            <w:r w:rsidRPr="00F3476C">
              <w:rPr>
                <w:noProof/>
                <w:webHidden/>
              </w:rPr>
              <w:t>7</w:t>
            </w:r>
            <w:r w:rsidRPr="00F3476C">
              <w:rPr>
                <w:noProof/>
                <w:webHidden/>
              </w:rPr>
              <w:fldChar w:fldCharType="end"/>
            </w:r>
          </w:hyperlink>
        </w:p>
        <w:p w14:paraId="60199A18" w14:textId="5670D83C" w:rsidR="004A5B3A" w:rsidRPr="00F3476C" w:rsidRDefault="004A5B3A">
          <w:pPr>
            <w:pStyle w:val="TOC3"/>
            <w:tabs>
              <w:tab w:val="right" w:leader="dot" w:pos="9016"/>
            </w:tabs>
            <w:rPr>
              <w:rFonts w:asciiTheme="minorHAnsi" w:eastAsiaTheme="minorEastAsia" w:hAnsiTheme="minorHAnsi" w:cstheme="minorBidi"/>
              <w:noProof/>
              <w:kern w:val="2"/>
              <w:sz w:val="24"/>
              <w:szCs w:val="24"/>
            </w:rPr>
          </w:pPr>
          <w:hyperlink w:anchor="_Toc216278841" w:history="1">
            <w:r w:rsidRPr="00F3476C">
              <w:rPr>
                <w:rStyle w:val="Hyperlink"/>
                <w:noProof/>
              </w:rPr>
              <w:t>Cultural Theories Application</w:t>
            </w:r>
            <w:r w:rsidRPr="00F3476C">
              <w:rPr>
                <w:noProof/>
                <w:webHidden/>
              </w:rPr>
              <w:tab/>
            </w:r>
            <w:r w:rsidRPr="00F3476C">
              <w:rPr>
                <w:noProof/>
                <w:webHidden/>
              </w:rPr>
              <w:fldChar w:fldCharType="begin"/>
            </w:r>
            <w:r w:rsidRPr="00F3476C">
              <w:rPr>
                <w:noProof/>
                <w:webHidden/>
              </w:rPr>
              <w:instrText xml:space="preserve"> PAGEREF _Toc216278841 \h </w:instrText>
            </w:r>
            <w:r w:rsidRPr="00F3476C">
              <w:rPr>
                <w:noProof/>
                <w:webHidden/>
              </w:rPr>
            </w:r>
            <w:r w:rsidRPr="00F3476C">
              <w:rPr>
                <w:noProof/>
                <w:webHidden/>
              </w:rPr>
              <w:fldChar w:fldCharType="separate"/>
            </w:r>
            <w:r w:rsidRPr="00F3476C">
              <w:rPr>
                <w:noProof/>
                <w:webHidden/>
              </w:rPr>
              <w:t>8</w:t>
            </w:r>
            <w:r w:rsidRPr="00F3476C">
              <w:rPr>
                <w:noProof/>
                <w:webHidden/>
              </w:rPr>
              <w:fldChar w:fldCharType="end"/>
            </w:r>
          </w:hyperlink>
        </w:p>
        <w:p w14:paraId="51396947" w14:textId="05F05350" w:rsidR="004A5B3A" w:rsidRPr="00F3476C" w:rsidRDefault="004A5B3A">
          <w:pPr>
            <w:pStyle w:val="TOC2"/>
            <w:tabs>
              <w:tab w:val="right" w:leader="dot" w:pos="9016"/>
            </w:tabs>
            <w:rPr>
              <w:rFonts w:asciiTheme="minorHAnsi" w:eastAsiaTheme="minorEastAsia" w:hAnsiTheme="minorHAnsi" w:cstheme="minorBidi"/>
              <w:noProof/>
              <w:kern w:val="2"/>
              <w:sz w:val="24"/>
              <w:szCs w:val="24"/>
            </w:rPr>
          </w:pPr>
          <w:hyperlink w:anchor="_Toc216278842" w:history="1">
            <w:r w:rsidRPr="00F3476C">
              <w:rPr>
                <w:rStyle w:val="Hyperlink"/>
                <w:noProof/>
              </w:rPr>
              <w:t>Strategic Recommendations</w:t>
            </w:r>
            <w:r w:rsidRPr="00F3476C">
              <w:rPr>
                <w:noProof/>
                <w:webHidden/>
              </w:rPr>
              <w:tab/>
            </w:r>
            <w:r w:rsidRPr="00F3476C">
              <w:rPr>
                <w:noProof/>
                <w:webHidden/>
              </w:rPr>
              <w:fldChar w:fldCharType="begin"/>
            </w:r>
            <w:r w:rsidRPr="00F3476C">
              <w:rPr>
                <w:noProof/>
                <w:webHidden/>
              </w:rPr>
              <w:instrText xml:space="preserve"> PAGEREF _Toc216278842 \h </w:instrText>
            </w:r>
            <w:r w:rsidRPr="00F3476C">
              <w:rPr>
                <w:noProof/>
                <w:webHidden/>
              </w:rPr>
            </w:r>
            <w:r w:rsidRPr="00F3476C">
              <w:rPr>
                <w:noProof/>
                <w:webHidden/>
              </w:rPr>
              <w:fldChar w:fldCharType="separate"/>
            </w:r>
            <w:r w:rsidRPr="00F3476C">
              <w:rPr>
                <w:noProof/>
                <w:webHidden/>
              </w:rPr>
              <w:t>9</w:t>
            </w:r>
            <w:r w:rsidRPr="00F3476C">
              <w:rPr>
                <w:noProof/>
                <w:webHidden/>
              </w:rPr>
              <w:fldChar w:fldCharType="end"/>
            </w:r>
          </w:hyperlink>
        </w:p>
        <w:p w14:paraId="2288AB7A" w14:textId="222BAF8E" w:rsidR="004A5B3A" w:rsidRPr="00F3476C" w:rsidRDefault="004A5B3A">
          <w:pPr>
            <w:pStyle w:val="TOC3"/>
            <w:tabs>
              <w:tab w:val="right" w:leader="dot" w:pos="9016"/>
            </w:tabs>
            <w:rPr>
              <w:rFonts w:asciiTheme="minorHAnsi" w:eastAsiaTheme="minorEastAsia" w:hAnsiTheme="minorHAnsi" w:cstheme="minorBidi"/>
              <w:noProof/>
              <w:kern w:val="2"/>
              <w:sz w:val="24"/>
              <w:szCs w:val="24"/>
            </w:rPr>
          </w:pPr>
          <w:hyperlink w:anchor="_Toc216278843" w:history="1">
            <w:r w:rsidRPr="00F3476C">
              <w:rPr>
                <w:rStyle w:val="Hyperlink"/>
                <w:noProof/>
              </w:rPr>
              <w:t>Strategic Objective</w:t>
            </w:r>
            <w:r w:rsidRPr="00F3476C">
              <w:rPr>
                <w:noProof/>
                <w:webHidden/>
              </w:rPr>
              <w:tab/>
            </w:r>
            <w:r w:rsidRPr="00F3476C">
              <w:rPr>
                <w:noProof/>
                <w:webHidden/>
              </w:rPr>
              <w:fldChar w:fldCharType="begin"/>
            </w:r>
            <w:r w:rsidRPr="00F3476C">
              <w:rPr>
                <w:noProof/>
                <w:webHidden/>
              </w:rPr>
              <w:instrText xml:space="preserve"> PAGEREF _Toc216278843 \h </w:instrText>
            </w:r>
            <w:r w:rsidRPr="00F3476C">
              <w:rPr>
                <w:noProof/>
                <w:webHidden/>
              </w:rPr>
            </w:r>
            <w:r w:rsidRPr="00F3476C">
              <w:rPr>
                <w:noProof/>
                <w:webHidden/>
              </w:rPr>
              <w:fldChar w:fldCharType="separate"/>
            </w:r>
            <w:r w:rsidRPr="00F3476C">
              <w:rPr>
                <w:noProof/>
                <w:webHidden/>
              </w:rPr>
              <w:t>9</w:t>
            </w:r>
            <w:r w:rsidRPr="00F3476C">
              <w:rPr>
                <w:noProof/>
                <w:webHidden/>
              </w:rPr>
              <w:fldChar w:fldCharType="end"/>
            </w:r>
          </w:hyperlink>
        </w:p>
        <w:p w14:paraId="70272343" w14:textId="2ADD62CF" w:rsidR="004A5B3A" w:rsidRPr="00F3476C" w:rsidRDefault="004A5B3A">
          <w:pPr>
            <w:pStyle w:val="TOC3"/>
            <w:tabs>
              <w:tab w:val="right" w:leader="dot" w:pos="9016"/>
            </w:tabs>
            <w:rPr>
              <w:rFonts w:asciiTheme="minorHAnsi" w:eastAsiaTheme="minorEastAsia" w:hAnsiTheme="minorHAnsi" w:cstheme="minorBidi"/>
              <w:noProof/>
              <w:kern w:val="2"/>
              <w:sz w:val="24"/>
              <w:szCs w:val="24"/>
            </w:rPr>
          </w:pPr>
          <w:hyperlink w:anchor="_Toc216278844" w:history="1">
            <w:r w:rsidRPr="00F3476C">
              <w:rPr>
                <w:rStyle w:val="Hyperlink"/>
                <w:noProof/>
              </w:rPr>
              <w:t>Short-Term Recommendations</w:t>
            </w:r>
            <w:r w:rsidRPr="00F3476C">
              <w:rPr>
                <w:noProof/>
                <w:webHidden/>
              </w:rPr>
              <w:tab/>
            </w:r>
            <w:r w:rsidRPr="00F3476C">
              <w:rPr>
                <w:noProof/>
                <w:webHidden/>
              </w:rPr>
              <w:fldChar w:fldCharType="begin"/>
            </w:r>
            <w:r w:rsidRPr="00F3476C">
              <w:rPr>
                <w:noProof/>
                <w:webHidden/>
              </w:rPr>
              <w:instrText xml:space="preserve"> PAGEREF _Toc216278844 \h </w:instrText>
            </w:r>
            <w:r w:rsidRPr="00F3476C">
              <w:rPr>
                <w:noProof/>
                <w:webHidden/>
              </w:rPr>
            </w:r>
            <w:r w:rsidRPr="00F3476C">
              <w:rPr>
                <w:noProof/>
                <w:webHidden/>
              </w:rPr>
              <w:fldChar w:fldCharType="separate"/>
            </w:r>
            <w:r w:rsidRPr="00F3476C">
              <w:rPr>
                <w:noProof/>
                <w:webHidden/>
              </w:rPr>
              <w:t>9</w:t>
            </w:r>
            <w:r w:rsidRPr="00F3476C">
              <w:rPr>
                <w:noProof/>
                <w:webHidden/>
              </w:rPr>
              <w:fldChar w:fldCharType="end"/>
            </w:r>
          </w:hyperlink>
        </w:p>
        <w:p w14:paraId="2880A72B" w14:textId="319DF054" w:rsidR="004A5B3A" w:rsidRPr="00F3476C" w:rsidRDefault="004A5B3A">
          <w:pPr>
            <w:pStyle w:val="TOC3"/>
            <w:tabs>
              <w:tab w:val="right" w:leader="dot" w:pos="9016"/>
            </w:tabs>
            <w:rPr>
              <w:rFonts w:asciiTheme="minorHAnsi" w:eastAsiaTheme="minorEastAsia" w:hAnsiTheme="minorHAnsi" w:cstheme="minorBidi"/>
              <w:noProof/>
              <w:kern w:val="2"/>
              <w:sz w:val="24"/>
              <w:szCs w:val="24"/>
            </w:rPr>
          </w:pPr>
          <w:hyperlink w:anchor="_Toc216278845" w:history="1">
            <w:r w:rsidRPr="00F3476C">
              <w:rPr>
                <w:rStyle w:val="Hyperlink"/>
                <w:noProof/>
              </w:rPr>
              <w:t>Medium-Term Recommendations</w:t>
            </w:r>
            <w:r w:rsidRPr="00F3476C">
              <w:rPr>
                <w:noProof/>
                <w:webHidden/>
              </w:rPr>
              <w:tab/>
            </w:r>
            <w:r w:rsidRPr="00F3476C">
              <w:rPr>
                <w:noProof/>
                <w:webHidden/>
              </w:rPr>
              <w:fldChar w:fldCharType="begin"/>
            </w:r>
            <w:r w:rsidRPr="00F3476C">
              <w:rPr>
                <w:noProof/>
                <w:webHidden/>
              </w:rPr>
              <w:instrText xml:space="preserve"> PAGEREF _Toc216278845 \h </w:instrText>
            </w:r>
            <w:r w:rsidRPr="00F3476C">
              <w:rPr>
                <w:noProof/>
                <w:webHidden/>
              </w:rPr>
            </w:r>
            <w:r w:rsidRPr="00F3476C">
              <w:rPr>
                <w:noProof/>
                <w:webHidden/>
              </w:rPr>
              <w:fldChar w:fldCharType="separate"/>
            </w:r>
            <w:r w:rsidRPr="00F3476C">
              <w:rPr>
                <w:noProof/>
                <w:webHidden/>
              </w:rPr>
              <w:t>9</w:t>
            </w:r>
            <w:r w:rsidRPr="00F3476C">
              <w:rPr>
                <w:noProof/>
                <w:webHidden/>
              </w:rPr>
              <w:fldChar w:fldCharType="end"/>
            </w:r>
          </w:hyperlink>
        </w:p>
        <w:p w14:paraId="6A99F0C3" w14:textId="578FF729" w:rsidR="004A5B3A" w:rsidRPr="00F3476C" w:rsidRDefault="004A5B3A">
          <w:pPr>
            <w:pStyle w:val="TOC3"/>
            <w:tabs>
              <w:tab w:val="right" w:leader="dot" w:pos="9016"/>
            </w:tabs>
            <w:rPr>
              <w:rFonts w:asciiTheme="minorHAnsi" w:eastAsiaTheme="minorEastAsia" w:hAnsiTheme="minorHAnsi" w:cstheme="minorBidi"/>
              <w:noProof/>
              <w:kern w:val="2"/>
              <w:sz w:val="24"/>
              <w:szCs w:val="24"/>
            </w:rPr>
          </w:pPr>
          <w:hyperlink w:anchor="_Toc216278846" w:history="1">
            <w:r w:rsidRPr="00F3476C">
              <w:rPr>
                <w:rStyle w:val="Hyperlink"/>
                <w:noProof/>
              </w:rPr>
              <w:t>Long-Term Recommendations</w:t>
            </w:r>
            <w:r w:rsidRPr="00F3476C">
              <w:rPr>
                <w:noProof/>
                <w:webHidden/>
              </w:rPr>
              <w:tab/>
            </w:r>
            <w:r w:rsidRPr="00F3476C">
              <w:rPr>
                <w:noProof/>
                <w:webHidden/>
              </w:rPr>
              <w:fldChar w:fldCharType="begin"/>
            </w:r>
            <w:r w:rsidRPr="00F3476C">
              <w:rPr>
                <w:noProof/>
                <w:webHidden/>
              </w:rPr>
              <w:instrText xml:space="preserve"> PAGEREF _Toc216278846 \h </w:instrText>
            </w:r>
            <w:r w:rsidRPr="00F3476C">
              <w:rPr>
                <w:noProof/>
                <w:webHidden/>
              </w:rPr>
            </w:r>
            <w:r w:rsidRPr="00F3476C">
              <w:rPr>
                <w:noProof/>
                <w:webHidden/>
              </w:rPr>
              <w:fldChar w:fldCharType="separate"/>
            </w:r>
            <w:r w:rsidRPr="00F3476C">
              <w:rPr>
                <w:noProof/>
                <w:webHidden/>
              </w:rPr>
              <w:t>10</w:t>
            </w:r>
            <w:r w:rsidRPr="00F3476C">
              <w:rPr>
                <w:noProof/>
                <w:webHidden/>
              </w:rPr>
              <w:fldChar w:fldCharType="end"/>
            </w:r>
          </w:hyperlink>
        </w:p>
        <w:p w14:paraId="2EB6685F" w14:textId="13FAD086" w:rsidR="004A5B3A" w:rsidRPr="00F3476C" w:rsidRDefault="004A5B3A">
          <w:pPr>
            <w:pStyle w:val="TOC3"/>
            <w:tabs>
              <w:tab w:val="right" w:leader="dot" w:pos="9016"/>
            </w:tabs>
            <w:rPr>
              <w:rFonts w:asciiTheme="minorHAnsi" w:eastAsiaTheme="minorEastAsia" w:hAnsiTheme="minorHAnsi" w:cstheme="minorBidi"/>
              <w:noProof/>
              <w:kern w:val="2"/>
              <w:sz w:val="24"/>
              <w:szCs w:val="24"/>
            </w:rPr>
          </w:pPr>
          <w:hyperlink w:anchor="_Toc216278847" w:history="1">
            <w:r w:rsidRPr="00F3476C">
              <w:rPr>
                <w:rStyle w:val="Hyperlink"/>
                <w:noProof/>
              </w:rPr>
              <w:t>Implementation Framework (SMART)</w:t>
            </w:r>
            <w:r w:rsidRPr="00F3476C">
              <w:rPr>
                <w:noProof/>
                <w:webHidden/>
              </w:rPr>
              <w:tab/>
            </w:r>
            <w:r w:rsidRPr="00F3476C">
              <w:rPr>
                <w:noProof/>
                <w:webHidden/>
              </w:rPr>
              <w:fldChar w:fldCharType="begin"/>
            </w:r>
            <w:r w:rsidRPr="00F3476C">
              <w:rPr>
                <w:noProof/>
                <w:webHidden/>
              </w:rPr>
              <w:instrText xml:space="preserve"> PAGEREF _Toc216278847 \h </w:instrText>
            </w:r>
            <w:r w:rsidRPr="00F3476C">
              <w:rPr>
                <w:noProof/>
                <w:webHidden/>
              </w:rPr>
            </w:r>
            <w:r w:rsidRPr="00F3476C">
              <w:rPr>
                <w:noProof/>
                <w:webHidden/>
              </w:rPr>
              <w:fldChar w:fldCharType="separate"/>
            </w:r>
            <w:r w:rsidRPr="00F3476C">
              <w:rPr>
                <w:noProof/>
                <w:webHidden/>
              </w:rPr>
              <w:t>10</w:t>
            </w:r>
            <w:r w:rsidRPr="00F3476C">
              <w:rPr>
                <w:noProof/>
                <w:webHidden/>
              </w:rPr>
              <w:fldChar w:fldCharType="end"/>
            </w:r>
          </w:hyperlink>
        </w:p>
        <w:p w14:paraId="26CEBDD5" w14:textId="60E93407" w:rsidR="004A5B3A" w:rsidRPr="00F3476C" w:rsidRDefault="004A5B3A">
          <w:pPr>
            <w:pStyle w:val="TOC2"/>
            <w:tabs>
              <w:tab w:val="right" w:leader="dot" w:pos="9016"/>
            </w:tabs>
            <w:rPr>
              <w:rFonts w:asciiTheme="minorHAnsi" w:eastAsiaTheme="minorEastAsia" w:hAnsiTheme="minorHAnsi" w:cstheme="minorBidi"/>
              <w:noProof/>
              <w:kern w:val="2"/>
              <w:sz w:val="24"/>
              <w:szCs w:val="24"/>
            </w:rPr>
          </w:pPr>
          <w:hyperlink w:anchor="_Toc216278848" w:history="1">
            <w:r w:rsidRPr="00F3476C">
              <w:rPr>
                <w:rStyle w:val="Hyperlink"/>
                <w:noProof/>
              </w:rPr>
              <w:t>Conclusion</w:t>
            </w:r>
            <w:r w:rsidRPr="00F3476C">
              <w:rPr>
                <w:noProof/>
                <w:webHidden/>
              </w:rPr>
              <w:tab/>
            </w:r>
            <w:r w:rsidRPr="00F3476C">
              <w:rPr>
                <w:noProof/>
                <w:webHidden/>
              </w:rPr>
              <w:fldChar w:fldCharType="begin"/>
            </w:r>
            <w:r w:rsidRPr="00F3476C">
              <w:rPr>
                <w:noProof/>
                <w:webHidden/>
              </w:rPr>
              <w:instrText xml:space="preserve"> PAGEREF _Toc216278848 \h </w:instrText>
            </w:r>
            <w:r w:rsidRPr="00F3476C">
              <w:rPr>
                <w:noProof/>
                <w:webHidden/>
              </w:rPr>
            </w:r>
            <w:r w:rsidRPr="00F3476C">
              <w:rPr>
                <w:noProof/>
                <w:webHidden/>
              </w:rPr>
              <w:fldChar w:fldCharType="separate"/>
            </w:r>
            <w:r w:rsidRPr="00F3476C">
              <w:rPr>
                <w:noProof/>
                <w:webHidden/>
              </w:rPr>
              <w:t>11</w:t>
            </w:r>
            <w:r w:rsidRPr="00F3476C">
              <w:rPr>
                <w:noProof/>
                <w:webHidden/>
              </w:rPr>
              <w:fldChar w:fldCharType="end"/>
            </w:r>
          </w:hyperlink>
        </w:p>
        <w:p w14:paraId="64556C7E" w14:textId="0F1D1404" w:rsidR="004A5B3A" w:rsidRPr="00F3476C" w:rsidRDefault="004A5B3A">
          <w:pPr>
            <w:pStyle w:val="TOC2"/>
            <w:tabs>
              <w:tab w:val="right" w:leader="dot" w:pos="9016"/>
            </w:tabs>
            <w:rPr>
              <w:rFonts w:asciiTheme="minorHAnsi" w:eastAsiaTheme="minorEastAsia" w:hAnsiTheme="minorHAnsi" w:cstheme="minorBidi"/>
              <w:noProof/>
              <w:kern w:val="2"/>
              <w:sz w:val="24"/>
              <w:szCs w:val="24"/>
            </w:rPr>
          </w:pPr>
          <w:hyperlink w:anchor="_Toc216278849" w:history="1">
            <w:r w:rsidRPr="00F3476C">
              <w:rPr>
                <w:rStyle w:val="Hyperlink"/>
                <w:noProof/>
              </w:rPr>
              <w:t>References</w:t>
            </w:r>
            <w:r w:rsidRPr="00F3476C">
              <w:rPr>
                <w:noProof/>
                <w:webHidden/>
              </w:rPr>
              <w:tab/>
            </w:r>
            <w:r w:rsidRPr="00F3476C">
              <w:rPr>
                <w:noProof/>
                <w:webHidden/>
              </w:rPr>
              <w:fldChar w:fldCharType="begin"/>
            </w:r>
            <w:r w:rsidRPr="00F3476C">
              <w:rPr>
                <w:noProof/>
                <w:webHidden/>
              </w:rPr>
              <w:instrText xml:space="preserve"> PAGEREF _Toc216278849 \h </w:instrText>
            </w:r>
            <w:r w:rsidRPr="00F3476C">
              <w:rPr>
                <w:noProof/>
                <w:webHidden/>
              </w:rPr>
            </w:r>
            <w:r w:rsidRPr="00F3476C">
              <w:rPr>
                <w:noProof/>
                <w:webHidden/>
              </w:rPr>
              <w:fldChar w:fldCharType="separate"/>
            </w:r>
            <w:r w:rsidRPr="00F3476C">
              <w:rPr>
                <w:noProof/>
                <w:webHidden/>
              </w:rPr>
              <w:t>12</w:t>
            </w:r>
            <w:r w:rsidRPr="00F3476C">
              <w:rPr>
                <w:noProof/>
                <w:webHidden/>
              </w:rPr>
              <w:fldChar w:fldCharType="end"/>
            </w:r>
          </w:hyperlink>
        </w:p>
        <w:p w14:paraId="66629013" w14:textId="3C300EFE" w:rsidR="000C699A" w:rsidRPr="00F3476C" w:rsidRDefault="000C699A" w:rsidP="002B5DD0">
          <w:pPr>
            <w:spacing w:line="360" w:lineRule="auto"/>
            <w:rPr>
              <w:noProof/>
            </w:rPr>
          </w:pPr>
          <w:r w:rsidRPr="00F3476C">
            <w:rPr>
              <w:b/>
              <w:bCs/>
              <w:noProof/>
            </w:rPr>
            <w:fldChar w:fldCharType="end"/>
          </w:r>
        </w:p>
      </w:sdtContent>
    </w:sdt>
    <w:p w14:paraId="1FDF98AD" w14:textId="737F8CED" w:rsidR="00D9654E" w:rsidRPr="00F3476C" w:rsidRDefault="00D9654E" w:rsidP="002B5DD0">
      <w:pPr>
        <w:spacing w:line="360" w:lineRule="auto"/>
        <w:jc w:val="left"/>
        <w:rPr>
          <w:rFonts w:eastAsiaTheme="majorEastAsia" w:cstheme="majorBidi"/>
          <w:b/>
          <w:noProof/>
          <w:kern w:val="2"/>
          <w:szCs w:val="26"/>
        </w:rPr>
      </w:pPr>
      <w:r w:rsidRPr="00F3476C">
        <w:rPr>
          <w:noProof/>
        </w:rPr>
        <w:br w:type="page"/>
      </w:r>
    </w:p>
    <w:p w14:paraId="37DB207A" w14:textId="77F3EE24" w:rsidR="00D9654E" w:rsidRPr="00F3476C" w:rsidRDefault="00D9654E" w:rsidP="002B5DD0">
      <w:pPr>
        <w:pStyle w:val="Heading1"/>
        <w:spacing w:line="360" w:lineRule="auto"/>
        <w:rPr>
          <w:rFonts w:cs="Arial"/>
          <w:noProof/>
        </w:rPr>
      </w:pPr>
      <w:bookmarkStart w:id="1" w:name="_Toc216278828"/>
      <w:r w:rsidRPr="00F3476C">
        <w:rPr>
          <w:rFonts w:cs="Arial"/>
          <w:noProof/>
        </w:rPr>
        <w:lastRenderedPageBreak/>
        <w:t>Report</w:t>
      </w:r>
      <w:bookmarkEnd w:id="1"/>
    </w:p>
    <w:p w14:paraId="463CE063" w14:textId="77777777" w:rsidR="005F2B8C" w:rsidRPr="00F3476C" w:rsidRDefault="005F2B8C" w:rsidP="005F2B8C">
      <w:pPr>
        <w:rPr>
          <w:noProof/>
        </w:rPr>
      </w:pPr>
    </w:p>
    <w:p w14:paraId="5DAF90D8" w14:textId="77777777" w:rsidR="005F2B8C" w:rsidRPr="00F3476C" w:rsidRDefault="005F2B8C" w:rsidP="005F2B8C">
      <w:pPr>
        <w:rPr>
          <w:noProof/>
        </w:rPr>
      </w:pPr>
    </w:p>
    <w:p w14:paraId="52081CD7" w14:textId="5FF0E702" w:rsidR="00D4532D" w:rsidRPr="00F3476C" w:rsidRDefault="00510129" w:rsidP="002B5DD0">
      <w:pPr>
        <w:pStyle w:val="Heading2"/>
        <w:spacing w:line="360" w:lineRule="auto"/>
        <w:rPr>
          <w:noProof/>
          <w:sz w:val="24"/>
          <w:szCs w:val="24"/>
        </w:rPr>
      </w:pPr>
      <w:bookmarkStart w:id="2" w:name="_Toc216278829"/>
      <w:r w:rsidRPr="00F3476C">
        <w:rPr>
          <w:noProof/>
          <w:sz w:val="24"/>
          <w:szCs w:val="24"/>
        </w:rPr>
        <w:t>Introduction</w:t>
      </w:r>
      <w:bookmarkEnd w:id="2"/>
    </w:p>
    <w:p w14:paraId="2C8D577B" w14:textId="77777777" w:rsidR="002E7FE2" w:rsidRPr="00F3476C" w:rsidRDefault="002E7FE2" w:rsidP="004A42A5">
      <w:pPr>
        <w:pStyle w:val="p1"/>
        <w:spacing w:line="360" w:lineRule="auto"/>
        <w:jc w:val="both"/>
        <w:rPr>
          <w:noProof/>
        </w:rPr>
      </w:pPr>
      <w:r w:rsidRPr="00F3476C">
        <w:rPr>
          <w:noProof/>
        </w:rPr>
        <w:t>BrightWave Services Ltd is a mid-sized professional services company in the UK currently facing several people management challenges, including low employee engagement, inconsistencies in performance appraisal practices, and an annual turnover rate of 28%. These issues indicate a weak alignment between strategic objectives and employee motivation. In a competitive client-service environment, service quality, productivity and innovation depend heavily on effective people management, meaning that weaknesses in these areas can have direct consequences for operational outcomes.</w:t>
      </w:r>
    </w:p>
    <w:p w14:paraId="4561DC2E" w14:textId="77777777" w:rsidR="002E7FE2" w:rsidRPr="00F3476C" w:rsidRDefault="002E7FE2" w:rsidP="004A42A5">
      <w:pPr>
        <w:pStyle w:val="p1"/>
        <w:spacing w:line="360" w:lineRule="auto"/>
        <w:jc w:val="both"/>
        <w:rPr>
          <w:noProof/>
        </w:rPr>
      </w:pPr>
      <w:r w:rsidRPr="00F3476C">
        <w:rPr>
          <w:noProof/>
        </w:rPr>
        <w:t>This report examines the managerial capabilities within BrightWave and explores how performance can be strengthened through improved managerial skills, cultural cohesion and the use of established people management theories. Models such as AMO, Schein’s Cultural Model and Herzberg’s Two-Factor Theory are applied to analyse managerial roles, motivation mechanisms and cultural drivers influencing workforce performance. The report also identifies key skill gaps across managerial roles and concludes with evidence-based recommendations designed to support the development of a high-performance organisational culture.</w:t>
      </w:r>
    </w:p>
    <w:p w14:paraId="5648AA06" w14:textId="77777777" w:rsidR="002E7FE2" w:rsidRPr="00F3476C" w:rsidRDefault="002E7FE2" w:rsidP="004A42A5">
      <w:pPr>
        <w:pStyle w:val="p1"/>
        <w:spacing w:line="360" w:lineRule="auto"/>
        <w:jc w:val="both"/>
        <w:rPr>
          <w:noProof/>
        </w:rPr>
      </w:pPr>
      <w:r w:rsidRPr="00F3476C">
        <w:rPr>
          <w:noProof/>
        </w:rPr>
        <w:t>In addition, applying these frameworks provides a structured foundation for understanding how managerial behaviours translate into measurable organisational outcomes. This perspective helps clarify the relationship between daily managerial practices and wider performance expectations, ensuring that the analysis is not only descriptive but also grounded in evidence-based practice and aligned with BrightWave’s long-term strategic direction.</w:t>
      </w:r>
    </w:p>
    <w:p w14:paraId="026BFDE4" w14:textId="77777777" w:rsidR="00F66626" w:rsidRPr="00F3476C" w:rsidRDefault="00F66626" w:rsidP="002B5DD0">
      <w:pPr>
        <w:spacing w:line="360" w:lineRule="auto"/>
        <w:rPr>
          <w:rFonts w:ascii="Times New Roman" w:hAnsi="Times New Roman" w:cs="Times New Roman"/>
          <w:noProof/>
          <w:sz w:val="24"/>
          <w:szCs w:val="24"/>
        </w:rPr>
      </w:pPr>
    </w:p>
    <w:p w14:paraId="3A4537E1" w14:textId="77777777" w:rsidR="005F2B8C" w:rsidRPr="00F3476C" w:rsidRDefault="005F2B8C" w:rsidP="002B5DD0">
      <w:pPr>
        <w:spacing w:line="360" w:lineRule="auto"/>
        <w:rPr>
          <w:rFonts w:ascii="Times New Roman" w:hAnsi="Times New Roman" w:cs="Times New Roman"/>
          <w:noProof/>
          <w:sz w:val="24"/>
          <w:szCs w:val="24"/>
        </w:rPr>
      </w:pPr>
    </w:p>
    <w:p w14:paraId="2104B7FA" w14:textId="12E117CF" w:rsidR="00510129" w:rsidRPr="00F3476C" w:rsidRDefault="00510129" w:rsidP="002B5DD0">
      <w:pPr>
        <w:pStyle w:val="Heading2"/>
        <w:spacing w:line="360" w:lineRule="auto"/>
        <w:rPr>
          <w:rFonts w:cs="Arial"/>
          <w:bCs/>
          <w:noProof/>
          <w:sz w:val="28"/>
          <w:szCs w:val="28"/>
        </w:rPr>
      </w:pPr>
      <w:bookmarkStart w:id="3" w:name="_Toc216278830"/>
      <w:r w:rsidRPr="00F3476C">
        <w:rPr>
          <w:rFonts w:cs="Arial"/>
          <w:bCs/>
          <w:noProof/>
          <w:sz w:val="28"/>
          <w:szCs w:val="28"/>
        </w:rPr>
        <w:lastRenderedPageBreak/>
        <w:t>Managerial Roles and Skills for Performance Management</w:t>
      </w:r>
      <w:bookmarkEnd w:id="3"/>
    </w:p>
    <w:p w14:paraId="5A6978FF" w14:textId="77777777" w:rsidR="005F2B8C" w:rsidRPr="00F3476C" w:rsidRDefault="005F2B8C" w:rsidP="002B5DD0">
      <w:pPr>
        <w:pStyle w:val="Heading3"/>
        <w:spacing w:line="360" w:lineRule="auto"/>
        <w:rPr>
          <w:noProof/>
        </w:rPr>
      </w:pPr>
    </w:p>
    <w:p w14:paraId="393BBA00" w14:textId="36724FBB" w:rsidR="00510129" w:rsidRPr="00F3476C" w:rsidRDefault="00510129" w:rsidP="002B5DD0">
      <w:pPr>
        <w:pStyle w:val="Heading3"/>
        <w:spacing w:line="360" w:lineRule="auto"/>
        <w:rPr>
          <w:noProof/>
          <w:sz w:val="24"/>
        </w:rPr>
      </w:pPr>
      <w:bookmarkStart w:id="4" w:name="_Toc216278831"/>
      <w:r w:rsidRPr="00F3476C">
        <w:rPr>
          <w:noProof/>
          <w:sz w:val="24"/>
        </w:rPr>
        <w:t>Defining Performance Management</w:t>
      </w:r>
      <w:bookmarkEnd w:id="4"/>
    </w:p>
    <w:p w14:paraId="1E7674FE" w14:textId="504748A3" w:rsidR="00510129" w:rsidRPr="00F3476C" w:rsidRDefault="00D84E23" w:rsidP="008C5BE1">
      <w:p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rPr>
        <w:t>Performance management can be considered as a continuous process that involves identification as well as measurement and development of employee performance while being in alignment with strategic goals (Torrington et al., 2023). For this particular business this can involve establishment of clear objectives as well as monitoring results and even providing feedback and then supporting employee growth. Effective performance management not only can measure output but it is also capable of motivating human resources for improvement through shared recognition and accountability.</w:t>
      </w:r>
    </w:p>
    <w:p w14:paraId="6A839E25" w14:textId="77777777" w:rsidR="005F2B8C" w:rsidRPr="00F3476C" w:rsidRDefault="005F2B8C" w:rsidP="002B5DD0">
      <w:pPr>
        <w:spacing w:line="360" w:lineRule="auto"/>
        <w:rPr>
          <w:rFonts w:ascii="Times New Roman" w:hAnsi="Times New Roman" w:cs="Times New Roman"/>
          <w:noProof/>
          <w:sz w:val="24"/>
          <w:szCs w:val="24"/>
        </w:rPr>
      </w:pPr>
    </w:p>
    <w:p w14:paraId="63EC5398" w14:textId="46CD6BD2" w:rsidR="00D84E23" w:rsidRPr="00F3476C" w:rsidRDefault="00D84E23" w:rsidP="002B5DD0">
      <w:pPr>
        <w:pStyle w:val="Heading3"/>
        <w:spacing w:line="360" w:lineRule="auto"/>
        <w:rPr>
          <w:noProof/>
          <w:sz w:val="24"/>
        </w:rPr>
      </w:pPr>
      <w:bookmarkStart w:id="5" w:name="_Toc216278832"/>
      <w:r w:rsidRPr="00F3476C">
        <w:rPr>
          <w:noProof/>
          <w:sz w:val="24"/>
        </w:rPr>
        <w:t>Core Managerial Roles</w:t>
      </w:r>
      <w:bookmarkEnd w:id="5"/>
    </w:p>
    <w:p w14:paraId="2340896C" w14:textId="3E490B41" w:rsidR="00D84E23" w:rsidRPr="00F3476C" w:rsidRDefault="00D84E23" w:rsidP="002B5DD0">
      <w:p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rPr>
        <w:t>Managers across business units of BrightWave must have four very important roles in context to the performance management cycle.</w:t>
      </w:r>
    </w:p>
    <w:tbl>
      <w:tblPr>
        <w:tblStyle w:val="TableGrid"/>
        <w:tblW w:w="0" w:type="auto"/>
        <w:jc w:val="center"/>
        <w:tblLook w:val="04A0" w:firstRow="1" w:lastRow="0" w:firstColumn="1" w:lastColumn="0" w:noHBand="0" w:noVBand="1"/>
      </w:tblPr>
      <w:tblGrid>
        <w:gridCol w:w="1219"/>
        <w:gridCol w:w="4011"/>
        <w:gridCol w:w="4012"/>
      </w:tblGrid>
      <w:tr w:rsidR="00EE6C4D" w:rsidRPr="00F3476C" w14:paraId="274AC248" w14:textId="77777777" w:rsidTr="00D84E23">
        <w:trPr>
          <w:jc w:val="center"/>
        </w:trPr>
        <w:tc>
          <w:tcPr>
            <w:tcW w:w="0" w:type="auto"/>
            <w:hideMark/>
          </w:tcPr>
          <w:p w14:paraId="193F4212" w14:textId="77777777" w:rsidR="00D84E23" w:rsidRPr="00F3476C" w:rsidRDefault="00D84E23" w:rsidP="002B5DD0">
            <w:pPr>
              <w:spacing w:line="360" w:lineRule="auto"/>
              <w:jc w:val="center"/>
              <w:rPr>
                <w:rFonts w:eastAsia="Times New Roman" w:cs="Arial"/>
                <w:b/>
                <w:bCs/>
                <w:noProof/>
                <w:sz w:val="24"/>
                <w:szCs w:val="24"/>
                <w:lang w:eastAsia="en-IN"/>
                <w14:ligatures w14:val="none"/>
              </w:rPr>
            </w:pPr>
            <w:r w:rsidRPr="00F3476C">
              <w:rPr>
                <w:rFonts w:eastAsia="Times New Roman" w:cs="Arial"/>
                <w:b/>
                <w:bCs/>
                <w:noProof/>
                <w:sz w:val="24"/>
                <w:szCs w:val="24"/>
                <w:lang w:eastAsia="en-IN"/>
                <w14:ligatures w14:val="none"/>
              </w:rPr>
              <w:t>Role</w:t>
            </w:r>
          </w:p>
        </w:tc>
        <w:tc>
          <w:tcPr>
            <w:tcW w:w="0" w:type="auto"/>
            <w:hideMark/>
          </w:tcPr>
          <w:p w14:paraId="2AD65D18" w14:textId="77777777" w:rsidR="00D84E23" w:rsidRPr="00F3476C" w:rsidRDefault="00D84E23" w:rsidP="002B5DD0">
            <w:pPr>
              <w:spacing w:line="360" w:lineRule="auto"/>
              <w:jc w:val="center"/>
              <w:rPr>
                <w:rFonts w:eastAsia="Times New Roman" w:cs="Arial"/>
                <w:b/>
                <w:bCs/>
                <w:noProof/>
                <w:sz w:val="24"/>
                <w:szCs w:val="24"/>
                <w:lang w:eastAsia="en-IN"/>
                <w14:ligatures w14:val="none"/>
              </w:rPr>
            </w:pPr>
            <w:r w:rsidRPr="00F3476C">
              <w:rPr>
                <w:rFonts w:eastAsia="Times New Roman" w:cs="Arial"/>
                <w:b/>
                <w:bCs/>
                <w:noProof/>
                <w:sz w:val="24"/>
                <w:szCs w:val="24"/>
                <w:lang w:eastAsia="en-IN"/>
                <w14:ligatures w14:val="none"/>
              </w:rPr>
              <w:t>Key Function</w:t>
            </w:r>
          </w:p>
        </w:tc>
        <w:tc>
          <w:tcPr>
            <w:tcW w:w="0" w:type="auto"/>
            <w:hideMark/>
          </w:tcPr>
          <w:p w14:paraId="7CBE302A" w14:textId="0E6357AF" w:rsidR="00D84E23" w:rsidRPr="00F3476C" w:rsidRDefault="00D84E23" w:rsidP="002B5DD0">
            <w:pPr>
              <w:spacing w:line="360" w:lineRule="auto"/>
              <w:jc w:val="center"/>
              <w:rPr>
                <w:rFonts w:eastAsia="Times New Roman" w:cs="Arial"/>
                <w:b/>
                <w:bCs/>
                <w:noProof/>
                <w:sz w:val="24"/>
                <w:szCs w:val="24"/>
                <w:lang w:eastAsia="en-IN"/>
                <w14:ligatures w14:val="none"/>
              </w:rPr>
            </w:pPr>
            <w:r w:rsidRPr="00F3476C">
              <w:rPr>
                <w:rFonts w:eastAsia="Times New Roman" w:cs="Arial"/>
                <w:b/>
                <w:bCs/>
                <w:noProof/>
                <w:sz w:val="24"/>
                <w:szCs w:val="24"/>
                <w:lang w:eastAsia="en-IN"/>
                <w14:ligatures w14:val="none"/>
              </w:rPr>
              <w:t xml:space="preserve">BrightWave </w:t>
            </w:r>
            <w:r w:rsidR="00FF293F" w:rsidRPr="00F3476C">
              <w:rPr>
                <w:rFonts w:eastAsia="Times New Roman" w:cs="Arial"/>
                <w:b/>
                <w:bCs/>
                <w:noProof/>
                <w:sz w:val="24"/>
                <w:szCs w:val="24"/>
                <w:lang w:eastAsia="en-IN"/>
                <w14:ligatures w14:val="none"/>
              </w:rPr>
              <w:t>c</w:t>
            </w:r>
            <w:r w:rsidRPr="00F3476C">
              <w:rPr>
                <w:rFonts w:eastAsia="Times New Roman" w:cs="Arial"/>
                <w:b/>
                <w:bCs/>
                <w:noProof/>
                <w:sz w:val="24"/>
                <w:szCs w:val="24"/>
                <w:lang w:eastAsia="en-IN"/>
                <w14:ligatures w14:val="none"/>
              </w:rPr>
              <w:t>ontext</w:t>
            </w:r>
          </w:p>
        </w:tc>
      </w:tr>
      <w:tr w:rsidR="00EE6C4D" w:rsidRPr="00F3476C" w14:paraId="614EC2C2" w14:textId="77777777" w:rsidTr="00D84E23">
        <w:trPr>
          <w:jc w:val="center"/>
        </w:trPr>
        <w:tc>
          <w:tcPr>
            <w:tcW w:w="0" w:type="auto"/>
            <w:hideMark/>
          </w:tcPr>
          <w:p w14:paraId="7A0C03EB" w14:textId="77777777" w:rsidR="00D84E23" w:rsidRPr="00F3476C" w:rsidRDefault="00D84E23"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Planner</w:t>
            </w:r>
          </w:p>
        </w:tc>
        <w:tc>
          <w:tcPr>
            <w:tcW w:w="0" w:type="auto"/>
            <w:hideMark/>
          </w:tcPr>
          <w:p w14:paraId="39FF3E51" w14:textId="4F61B25E" w:rsidR="00D84E23" w:rsidRPr="00F3476C" w:rsidRDefault="00EE6C4D" w:rsidP="002B5DD0">
            <w:pPr>
              <w:spacing w:line="360" w:lineRule="auto"/>
              <w:rPr>
                <w:rFonts w:eastAsia="Times New Roman" w:cs="Arial"/>
                <w:noProof/>
                <w:lang w:eastAsia="en-IN"/>
                <w14:ligatures w14:val="none"/>
              </w:rPr>
            </w:pPr>
            <w:r w:rsidRPr="00F3476C">
              <w:rPr>
                <w:rFonts w:eastAsia="Times New Roman" w:cs="Arial"/>
                <w:noProof/>
                <w:lang w:eastAsia="en-IN"/>
                <w14:ligatures w14:val="none"/>
              </w:rPr>
              <w:t>Set</w:t>
            </w:r>
            <w:r w:rsidR="00D84E23" w:rsidRPr="00F3476C">
              <w:rPr>
                <w:rFonts w:eastAsia="Times New Roman" w:cs="Arial"/>
                <w:noProof/>
                <w:lang w:eastAsia="en-IN"/>
                <w14:ligatures w14:val="none"/>
              </w:rPr>
              <w:t xml:space="preserve"> SMART performance objectives that </w:t>
            </w:r>
            <w:r w:rsidRPr="00F3476C">
              <w:rPr>
                <w:rFonts w:eastAsia="Times New Roman" w:cs="Arial"/>
                <w:noProof/>
                <w:lang w:eastAsia="en-IN"/>
                <w14:ligatures w14:val="none"/>
              </w:rPr>
              <w:t>are in line</w:t>
            </w:r>
            <w:r w:rsidR="00D84E23" w:rsidRPr="00F3476C">
              <w:rPr>
                <w:rFonts w:eastAsia="Times New Roman" w:cs="Arial"/>
                <w:noProof/>
                <w:lang w:eastAsia="en-IN"/>
                <w14:ligatures w14:val="none"/>
              </w:rPr>
              <w:t xml:space="preserve"> </w:t>
            </w:r>
            <w:r w:rsidRPr="00F3476C">
              <w:rPr>
                <w:rFonts w:eastAsia="Times New Roman" w:cs="Arial"/>
                <w:noProof/>
                <w:lang w:eastAsia="en-IN"/>
                <w14:ligatures w14:val="none"/>
              </w:rPr>
              <w:t>by</w:t>
            </w:r>
            <w:r w:rsidR="00D84E23" w:rsidRPr="00F3476C">
              <w:rPr>
                <w:rFonts w:eastAsia="Times New Roman" w:cs="Arial"/>
                <w:noProof/>
                <w:lang w:eastAsia="en-IN"/>
                <w14:ligatures w14:val="none"/>
              </w:rPr>
              <w:t xml:space="preserve"> business goals.</w:t>
            </w:r>
          </w:p>
        </w:tc>
        <w:tc>
          <w:tcPr>
            <w:tcW w:w="0" w:type="auto"/>
            <w:hideMark/>
          </w:tcPr>
          <w:p w14:paraId="10066B4A" w14:textId="55472596" w:rsidR="00D84E23" w:rsidRPr="00F3476C" w:rsidRDefault="00D84E23" w:rsidP="002B5DD0">
            <w:pPr>
              <w:spacing w:line="360" w:lineRule="auto"/>
              <w:rPr>
                <w:rFonts w:eastAsia="Times New Roman" w:cs="Arial"/>
                <w:noProof/>
                <w:lang w:eastAsia="en-IN"/>
                <w14:ligatures w14:val="none"/>
              </w:rPr>
            </w:pPr>
            <w:r w:rsidRPr="00F3476C">
              <w:rPr>
                <w:rFonts w:eastAsia="Times New Roman" w:cs="Arial"/>
                <w:noProof/>
                <w:lang w:eastAsia="en-IN"/>
                <w14:ligatures w14:val="none"/>
              </w:rPr>
              <w:t xml:space="preserve">Department </w:t>
            </w:r>
            <w:r w:rsidR="00EE6C4D" w:rsidRPr="00F3476C">
              <w:rPr>
                <w:rFonts w:eastAsia="Times New Roman" w:cs="Arial"/>
                <w:noProof/>
                <w:lang w:eastAsia="en-IN"/>
                <w14:ligatures w14:val="none"/>
              </w:rPr>
              <w:t xml:space="preserve">leads </w:t>
            </w:r>
            <w:r w:rsidRPr="00F3476C">
              <w:rPr>
                <w:rFonts w:eastAsia="Times New Roman" w:cs="Arial"/>
                <w:noProof/>
                <w:lang w:eastAsia="en-IN"/>
                <w14:ligatures w14:val="none"/>
              </w:rPr>
              <w:t>design quarterly KPIs for service quality.</w:t>
            </w:r>
          </w:p>
        </w:tc>
      </w:tr>
      <w:tr w:rsidR="00EE6C4D" w:rsidRPr="00F3476C" w14:paraId="782DC8F8" w14:textId="77777777" w:rsidTr="00D84E23">
        <w:trPr>
          <w:jc w:val="center"/>
        </w:trPr>
        <w:tc>
          <w:tcPr>
            <w:tcW w:w="0" w:type="auto"/>
            <w:hideMark/>
          </w:tcPr>
          <w:p w14:paraId="25927441" w14:textId="77777777" w:rsidR="00D84E23" w:rsidRPr="00F3476C" w:rsidRDefault="00D84E23"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Coach</w:t>
            </w:r>
          </w:p>
        </w:tc>
        <w:tc>
          <w:tcPr>
            <w:tcW w:w="0" w:type="auto"/>
            <w:hideMark/>
          </w:tcPr>
          <w:p w14:paraId="7E82AB0A" w14:textId="421F276C" w:rsidR="00D84E23" w:rsidRPr="00F3476C" w:rsidRDefault="00D84E23" w:rsidP="002B5DD0">
            <w:pPr>
              <w:spacing w:line="360" w:lineRule="auto"/>
              <w:rPr>
                <w:rFonts w:eastAsia="Times New Roman" w:cs="Arial"/>
                <w:noProof/>
                <w:lang w:eastAsia="en-IN"/>
                <w14:ligatures w14:val="none"/>
              </w:rPr>
            </w:pPr>
            <w:r w:rsidRPr="00F3476C">
              <w:rPr>
                <w:rFonts w:eastAsia="Times New Roman" w:cs="Arial"/>
                <w:noProof/>
                <w:lang w:eastAsia="en-IN"/>
                <w14:ligatures w14:val="none"/>
              </w:rPr>
              <w:t xml:space="preserve">Providing </w:t>
            </w:r>
            <w:r w:rsidR="00EE6C4D" w:rsidRPr="00F3476C">
              <w:rPr>
                <w:rFonts w:eastAsia="Times New Roman" w:cs="Arial"/>
                <w:noProof/>
                <w:lang w:eastAsia="en-IN"/>
                <w14:ligatures w14:val="none"/>
              </w:rPr>
              <w:t>unceasing</w:t>
            </w:r>
            <w:r w:rsidRPr="00F3476C">
              <w:rPr>
                <w:rFonts w:eastAsia="Times New Roman" w:cs="Arial"/>
                <w:noProof/>
                <w:lang w:eastAsia="en-IN"/>
                <w14:ligatures w14:val="none"/>
              </w:rPr>
              <w:t xml:space="preserve"> feedback and </w:t>
            </w:r>
            <w:r w:rsidR="00EE6C4D" w:rsidRPr="00F3476C">
              <w:rPr>
                <w:rFonts w:eastAsia="Times New Roman" w:cs="Arial"/>
                <w:noProof/>
                <w:lang w:eastAsia="en-IN"/>
                <w14:ligatures w14:val="none"/>
              </w:rPr>
              <w:t>direction</w:t>
            </w:r>
            <w:r w:rsidRPr="00F3476C">
              <w:rPr>
                <w:rFonts w:eastAsia="Times New Roman" w:cs="Arial"/>
                <w:noProof/>
                <w:lang w:eastAsia="en-IN"/>
                <w14:ligatures w14:val="none"/>
              </w:rPr>
              <w:t>.</w:t>
            </w:r>
          </w:p>
        </w:tc>
        <w:tc>
          <w:tcPr>
            <w:tcW w:w="0" w:type="auto"/>
            <w:hideMark/>
          </w:tcPr>
          <w:p w14:paraId="75E89F22" w14:textId="77777777" w:rsidR="00D84E23" w:rsidRPr="00F3476C" w:rsidRDefault="00D84E23" w:rsidP="002B5DD0">
            <w:pPr>
              <w:spacing w:line="360" w:lineRule="auto"/>
              <w:rPr>
                <w:rFonts w:eastAsia="Times New Roman" w:cs="Arial"/>
                <w:noProof/>
                <w:lang w:eastAsia="en-IN"/>
                <w14:ligatures w14:val="none"/>
              </w:rPr>
            </w:pPr>
            <w:r w:rsidRPr="00F3476C">
              <w:rPr>
                <w:rFonts w:eastAsia="Times New Roman" w:cs="Arial"/>
                <w:noProof/>
                <w:lang w:eastAsia="en-IN"/>
                <w14:ligatures w14:val="none"/>
              </w:rPr>
              <w:t>Line managers conduct monthly development check-ins.</w:t>
            </w:r>
          </w:p>
        </w:tc>
      </w:tr>
      <w:tr w:rsidR="00EE6C4D" w:rsidRPr="00F3476C" w14:paraId="3F9CC636" w14:textId="77777777" w:rsidTr="00D84E23">
        <w:trPr>
          <w:jc w:val="center"/>
        </w:trPr>
        <w:tc>
          <w:tcPr>
            <w:tcW w:w="0" w:type="auto"/>
            <w:hideMark/>
          </w:tcPr>
          <w:p w14:paraId="0F83C869" w14:textId="77777777" w:rsidR="00D84E23" w:rsidRPr="00F3476C" w:rsidRDefault="00D84E23"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Evaluator</w:t>
            </w:r>
          </w:p>
        </w:tc>
        <w:tc>
          <w:tcPr>
            <w:tcW w:w="0" w:type="auto"/>
            <w:hideMark/>
          </w:tcPr>
          <w:p w14:paraId="4DAC106D" w14:textId="10DCF97B" w:rsidR="00D84E23" w:rsidRPr="00F3476C" w:rsidRDefault="00D84E23" w:rsidP="002B5DD0">
            <w:pPr>
              <w:spacing w:line="360" w:lineRule="auto"/>
              <w:rPr>
                <w:rFonts w:eastAsia="Times New Roman" w:cs="Arial"/>
                <w:noProof/>
                <w:lang w:eastAsia="en-IN"/>
                <w14:ligatures w14:val="none"/>
              </w:rPr>
            </w:pPr>
            <w:r w:rsidRPr="00F3476C">
              <w:rPr>
                <w:rFonts w:eastAsia="Times New Roman" w:cs="Arial"/>
                <w:noProof/>
                <w:lang w:eastAsia="en-IN"/>
                <w14:ligatures w14:val="none"/>
              </w:rPr>
              <w:t xml:space="preserve">Assessing </w:t>
            </w:r>
            <w:r w:rsidR="00EE6C4D" w:rsidRPr="00F3476C">
              <w:rPr>
                <w:rFonts w:eastAsia="Times New Roman" w:cs="Arial"/>
                <w:noProof/>
                <w:lang w:eastAsia="en-IN"/>
                <w14:ligatures w14:val="none"/>
              </w:rPr>
              <w:t>development</w:t>
            </w:r>
            <w:r w:rsidRPr="00F3476C">
              <w:rPr>
                <w:rFonts w:eastAsia="Times New Roman" w:cs="Arial"/>
                <w:noProof/>
                <w:lang w:eastAsia="en-IN"/>
                <w14:ligatures w14:val="none"/>
              </w:rPr>
              <w:t xml:space="preserve"> against metrics and </w:t>
            </w:r>
            <w:r w:rsidR="00EE6C4D" w:rsidRPr="00F3476C">
              <w:rPr>
                <w:rFonts w:eastAsia="Times New Roman" w:cs="Arial"/>
                <w:noProof/>
                <w:lang w:eastAsia="en-IN"/>
                <w14:ligatures w14:val="none"/>
              </w:rPr>
              <w:t>capabilities</w:t>
            </w:r>
            <w:r w:rsidRPr="00F3476C">
              <w:rPr>
                <w:rFonts w:eastAsia="Times New Roman" w:cs="Arial"/>
                <w:noProof/>
                <w:lang w:eastAsia="en-IN"/>
                <w14:ligatures w14:val="none"/>
              </w:rPr>
              <w:t>.</w:t>
            </w:r>
          </w:p>
        </w:tc>
        <w:tc>
          <w:tcPr>
            <w:tcW w:w="0" w:type="auto"/>
            <w:hideMark/>
          </w:tcPr>
          <w:p w14:paraId="5CFF0CD9" w14:textId="05E9B402" w:rsidR="00D84E23" w:rsidRPr="00F3476C" w:rsidRDefault="00D84E23" w:rsidP="002B5DD0">
            <w:pPr>
              <w:spacing w:line="360" w:lineRule="auto"/>
              <w:rPr>
                <w:rFonts w:eastAsia="Times New Roman" w:cs="Arial"/>
                <w:noProof/>
                <w:lang w:eastAsia="en-IN"/>
                <w14:ligatures w14:val="none"/>
              </w:rPr>
            </w:pPr>
            <w:r w:rsidRPr="00F3476C">
              <w:rPr>
                <w:rFonts w:eastAsia="Times New Roman" w:cs="Arial"/>
                <w:noProof/>
                <w:lang w:eastAsia="en-IN"/>
                <w14:ligatures w14:val="none"/>
              </w:rPr>
              <w:t xml:space="preserve">Performance appraisal </w:t>
            </w:r>
            <w:r w:rsidR="00EE6C4D" w:rsidRPr="00F3476C">
              <w:rPr>
                <w:rFonts w:eastAsia="Times New Roman" w:cs="Arial"/>
                <w:noProof/>
                <w:lang w:eastAsia="en-IN"/>
                <w14:ligatures w14:val="none"/>
              </w:rPr>
              <w:t xml:space="preserve">through </w:t>
            </w:r>
            <w:r w:rsidRPr="00F3476C">
              <w:rPr>
                <w:rFonts w:eastAsia="Times New Roman" w:cs="Arial"/>
                <w:noProof/>
                <w:lang w:eastAsia="en-IN"/>
                <w14:ligatures w14:val="none"/>
              </w:rPr>
              <w:t>360-degree feedback.</w:t>
            </w:r>
          </w:p>
        </w:tc>
      </w:tr>
      <w:tr w:rsidR="00EE6C4D" w:rsidRPr="00F3476C" w14:paraId="66A857E3" w14:textId="77777777" w:rsidTr="00D84E23">
        <w:trPr>
          <w:jc w:val="center"/>
        </w:trPr>
        <w:tc>
          <w:tcPr>
            <w:tcW w:w="0" w:type="auto"/>
            <w:hideMark/>
          </w:tcPr>
          <w:p w14:paraId="7C6CD63D" w14:textId="77777777" w:rsidR="00D84E23" w:rsidRPr="00F3476C" w:rsidRDefault="00D84E23"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Developer</w:t>
            </w:r>
          </w:p>
        </w:tc>
        <w:tc>
          <w:tcPr>
            <w:tcW w:w="0" w:type="auto"/>
            <w:hideMark/>
          </w:tcPr>
          <w:p w14:paraId="7663CD14" w14:textId="46C349C6" w:rsidR="00D84E23" w:rsidRPr="00F3476C" w:rsidRDefault="00EE6C4D" w:rsidP="002B5DD0">
            <w:pPr>
              <w:spacing w:line="360" w:lineRule="auto"/>
              <w:rPr>
                <w:rFonts w:eastAsia="Times New Roman" w:cs="Arial"/>
                <w:noProof/>
                <w:lang w:eastAsia="en-IN"/>
                <w14:ligatures w14:val="none"/>
              </w:rPr>
            </w:pPr>
            <w:r w:rsidRPr="00F3476C">
              <w:rPr>
                <w:rFonts w:eastAsia="Times New Roman" w:cs="Arial"/>
                <w:noProof/>
                <w:lang w:eastAsia="en-IN"/>
                <w14:ligatures w14:val="none"/>
              </w:rPr>
              <w:t>Classifying</w:t>
            </w:r>
            <w:r w:rsidR="00D84E23" w:rsidRPr="00F3476C">
              <w:rPr>
                <w:rFonts w:eastAsia="Times New Roman" w:cs="Arial"/>
                <w:noProof/>
                <w:lang w:eastAsia="en-IN"/>
                <w14:ligatures w14:val="none"/>
              </w:rPr>
              <w:t xml:space="preserve"> training needs and succession </w:t>
            </w:r>
            <w:r w:rsidR="00E44164" w:rsidRPr="00F3476C">
              <w:rPr>
                <w:rFonts w:eastAsia="Times New Roman" w:cs="Arial"/>
                <w:noProof/>
                <w:lang w:eastAsia="en-IN"/>
                <w14:ligatures w14:val="none"/>
              </w:rPr>
              <w:t>trails</w:t>
            </w:r>
            <w:r w:rsidR="00D84E23" w:rsidRPr="00F3476C">
              <w:rPr>
                <w:rFonts w:eastAsia="Times New Roman" w:cs="Arial"/>
                <w:noProof/>
                <w:lang w:eastAsia="en-IN"/>
                <w14:ligatures w14:val="none"/>
              </w:rPr>
              <w:t>.</w:t>
            </w:r>
          </w:p>
        </w:tc>
        <w:tc>
          <w:tcPr>
            <w:tcW w:w="0" w:type="auto"/>
            <w:hideMark/>
          </w:tcPr>
          <w:p w14:paraId="6DBF8042" w14:textId="34280E76" w:rsidR="00D84E23" w:rsidRPr="00F3476C" w:rsidRDefault="00D84E23" w:rsidP="002B5DD0">
            <w:pPr>
              <w:spacing w:line="360" w:lineRule="auto"/>
              <w:rPr>
                <w:rFonts w:eastAsia="Times New Roman" w:cs="Arial"/>
                <w:noProof/>
                <w:lang w:eastAsia="en-IN"/>
                <w14:ligatures w14:val="none"/>
              </w:rPr>
            </w:pPr>
            <w:r w:rsidRPr="00F3476C">
              <w:rPr>
                <w:rFonts w:eastAsia="Times New Roman" w:cs="Arial"/>
                <w:noProof/>
                <w:lang w:eastAsia="en-IN"/>
                <w14:ligatures w14:val="none"/>
              </w:rPr>
              <w:t>Supervisors sponsor</w:t>
            </w:r>
            <w:r w:rsidR="00E44164" w:rsidRPr="00F3476C">
              <w:rPr>
                <w:rFonts w:eastAsia="Times New Roman" w:cs="Arial"/>
                <w:noProof/>
                <w:lang w:eastAsia="en-IN"/>
                <w14:ligatures w14:val="none"/>
              </w:rPr>
              <w:t>ing</w:t>
            </w:r>
            <w:r w:rsidRPr="00F3476C">
              <w:rPr>
                <w:rFonts w:eastAsia="Times New Roman" w:cs="Arial"/>
                <w:noProof/>
                <w:lang w:eastAsia="en-IN"/>
                <w14:ligatures w14:val="none"/>
              </w:rPr>
              <w:t xml:space="preserve"> high-potential staff for leadership workshops.</w:t>
            </w:r>
          </w:p>
        </w:tc>
      </w:tr>
    </w:tbl>
    <w:p w14:paraId="3252D157" w14:textId="77777777" w:rsidR="005F2B8C" w:rsidRPr="00F3476C" w:rsidRDefault="005F2B8C" w:rsidP="002B5DD0">
      <w:pPr>
        <w:spacing w:line="360" w:lineRule="auto"/>
        <w:rPr>
          <w:noProof/>
        </w:rPr>
      </w:pPr>
    </w:p>
    <w:p w14:paraId="5663AFBE" w14:textId="68601E0B" w:rsidR="00D84E23" w:rsidRPr="00F3476C" w:rsidRDefault="00E44164" w:rsidP="002B5DD0">
      <w:p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rPr>
        <w:t xml:space="preserve">These roles are very much aligned with the CIPD (2024) model which are capable of emphasising that managers are more </w:t>
      </w:r>
      <w:r w:rsidR="00AD1D32" w:rsidRPr="00F3476C">
        <w:rPr>
          <w:rFonts w:ascii="Times New Roman" w:hAnsi="Times New Roman" w:cs="Times New Roman"/>
          <w:noProof/>
          <w:sz w:val="24"/>
          <w:szCs w:val="24"/>
        </w:rPr>
        <w:t>n</w:t>
      </w:r>
      <w:r w:rsidRPr="00F3476C">
        <w:rPr>
          <w:rFonts w:ascii="Times New Roman" w:hAnsi="Times New Roman" w:cs="Times New Roman"/>
          <w:noProof/>
          <w:sz w:val="24"/>
          <w:szCs w:val="24"/>
        </w:rPr>
        <w:t>eeded for acting as performance enablers through creating conditions that are capable of empowering human resources rather than assessing them.</w:t>
      </w:r>
    </w:p>
    <w:p w14:paraId="5D5D2732" w14:textId="77777777" w:rsidR="005F2B8C" w:rsidRPr="00F3476C" w:rsidRDefault="005F2B8C" w:rsidP="002B5DD0">
      <w:pPr>
        <w:spacing w:line="360" w:lineRule="auto"/>
        <w:rPr>
          <w:rFonts w:ascii="Times New Roman" w:hAnsi="Times New Roman" w:cs="Times New Roman"/>
          <w:noProof/>
          <w:sz w:val="24"/>
          <w:szCs w:val="24"/>
        </w:rPr>
      </w:pPr>
    </w:p>
    <w:p w14:paraId="423928AC" w14:textId="7BCB8C03" w:rsidR="00E44164" w:rsidRPr="00F3476C" w:rsidRDefault="00E44164" w:rsidP="002B5DD0">
      <w:pPr>
        <w:pStyle w:val="Heading3"/>
        <w:spacing w:line="360" w:lineRule="auto"/>
        <w:rPr>
          <w:noProof/>
          <w:sz w:val="24"/>
        </w:rPr>
      </w:pPr>
      <w:bookmarkStart w:id="6" w:name="_Toc216278833"/>
      <w:r w:rsidRPr="00F3476C">
        <w:rPr>
          <w:noProof/>
          <w:sz w:val="24"/>
        </w:rPr>
        <w:lastRenderedPageBreak/>
        <w:t>Essential Managerial Skills</w:t>
      </w:r>
      <w:bookmarkEnd w:id="6"/>
    </w:p>
    <w:p w14:paraId="67203E51" w14:textId="1E736D9B" w:rsidR="00670A82" w:rsidRPr="00F3476C" w:rsidRDefault="00670A82" w:rsidP="008C5BE1">
      <w:pPr>
        <w:pStyle w:val="p1"/>
        <w:numPr>
          <w:ilvl w:val="0"/>
          <w:numId w:val="22"/>
        </w:numPr>
        <w:spacing w:line="360" w:lineRule="auto"/>
        <w:jc w:val="both"/>
        <w:rPr>
          <w:noProof/>
        </w:rPr>
      </w:pPr>
      <w:r w:rsidRPr="00F3476C">
        <w:rPr>
          <w:rStyle w:val="s1"/>
          <w:rFonts w:eastAsiaTheme="majorEastAsia"/>
          <w:noProof/>
          <w:u w:val="single"/>
        </w:rPr>
        <w:t>Coaching and Mentoring</w:t>
      </w:r>
      <w:r w:rsidRPr="00F3476C">
        <w:rPr>
          <w:rStyle w:val="s1"/>
          <w:rFonts w:eastAsiaTheme="majorEastAsia"/>
          <w:noProof/>
        </w:rPr>
        <w:t xml:space="preserve"> –</w:t>
      </w:r>
      <w:r w:rsidRPr="00F3476C">
        <w:rPr>
          <w:noProof/>
        </w:rPr>
        <w:t xml:space="preserve"> Coaching can enable employees to take ownership of goals that are both personal and team-related. Research suggests that regular coaching conversations can support intrinsic motivation and reduce resistance to performance appraisal (Armstrong and Taylor, 2023). Therefore, implementing a structured coaching framework at BrightWave can help align individual learning needs with wider corporate objectives while strengthening confidence in the review process.</w:t>
      </w:r>
    </w:p>
    <w:p w14:paraId="5B03A6C8" w14:textId="6AD59A0F" w:rsidR="00670A82" w:rsidRPr="00F3476C" w:rsidRDefault="00670A82" w:rsidP="008C5BE1">
      <w:pPr>
        <w:pStyle w:val="p1"/>
        <w:numPr>
          <w:ilvl w:val="0"/>
          <w:numId w:val="22"/>
        </w:numPr>
        <w:spacing w:line="360" w:lineRule="auto"/>
        <w:jc w:val="both"/>
        <w:rPr>
          <w:noProof/>
        </w:rPr>
      </w:pPr>
      <w:r w:rsidRPr="00F3476C">
        <w:rPr>
          <w:rStyle w:val="s1"/>
          <w:rFonts w:eastAsiaTheme="majorEastAsia"/>
          <w:noProof/>
          <w:u w:val="single"/>
        </w:rPr>
        <w:t xml:space="preserve">Communication &amp; Emotional Intelligence </w:t>
      </w:r>
      <w:r w:rsidRPr="00F3476C">
        <w:rPr>
          <w:rStyle w:val="s1"/>
          <w:rFonts w:eastAsiaTheme="majorEastAsia"/>
          <w:noProof/>
        </w:rPr>
        <w:t>(EI) –</w:t>
      </w:r>
      <w:r w:rsidRPr="00F3476C">
        <w:rPr>
          <w:noProof/>
        </w:rPr>
        <w:t xml:space="preserve"> Effective feedback delivery and conflict resolution rely heavily on self-awareness and empathy. Emotional intelligence can account for up to 80% of overall managerial effectiveness (Goleman, 2018). Within the case-study organisation, managers with low EI are struggling to maintain morale during appraisal discussions, highlighting the need for focused EI development to improve communication quality and strengthen employee relationships.</w:t>
      </w:r>
    </w:p>
    <w:p w14:paraId="36221C13" w14:textId="1F842AC3" w:rsidR="00670A82" w:rsidRPr="00F3476C" w:rsidRDefault="00670A82" w:rsidP="008C5BE1">
      <w:pPr>
        <w:pStyle w:val="p1"/>
        <w:numPr>
          <w:ilvl w:val="0"/>
          <w:numId w:val="22"/>
        </w:numPr>
        <w:spacing w:line="360" w:lineRule="auto"/>
        <w:jc w:val="both"/>
        <w:rPr>
          <w:noProof/>
        </w:rPr>
      </w:pPr>
      <w:r w:rsidRPr="00F3476C">
        <w:rPr>
          <w:rStyle w:val="s1"/>
          <w:rFonts w:eastAsiaTheme="majorEastAsia"/>
          <w:noProof/>
          <w:u w:val="single"/>
        </w:rPr>
        <w:t>Motivational Leadership</w:t>
      </w:r>
      <w:r w:rsidRPr="00F3476C">
        <w:rPr>
          <w:rStyle w:val="s1"/>
          <w:rFonts w:eastAsiaTheme="majorEastAsia"/>
          <w:noProof/>
        </w:rPr>
        <w:t xml:space="preserve"> –</w:t>
      </w:r>
      <w:r w:rsidRPr="00F3476C">
        <w:rPr>
          <w:noProof/>
        </w:rPr>
        <w:t xml:space="preserve"> Expectancy Theory can support managers in ensuring that employee effort is clearly linked to valued rewards such as recognition or career development opportunities (Vroom, 1964). When expectations, effort and outcomes are aligned, motivational leadership can reinforce commitment and improve engagement, particularly in environments where performance conversations currently lack clarity.</w:t>
      </w:r>
    </w:p>
    <w:p w14:paraId="559BE170" w14:textId="2C693150" w:rsidR="00670A82" w:rsidRPr="00F3476C" w:rsidRDefault="00670A82" w:rsidP="008C5BE1">
      <w:pPr>
        <w:pStyle w:val="p1"/>
        <w:numPr>
          <w:ilvl w:val="0"/>
          <w:numId w:val="22"/>
        </w:numPr>
        <w:spacing w:line="360" w:lineRule="auto"/>
        <w:jc w:val="both"/>
        <w:rPr>
          <w:noProof/>
        </w:rPr>
      </w:pPr>
      <w:r w:rsidRPr="00F3476C">
        <w:rPr>
          <w:rStyle w:val="s1"/>
          <w:rFonts w:eastAsiaTheme="majorEastAsia"/>
          <w:noProof/>
          <w:u w:val="single"/>
        </w:rPr>
        <w:t>Analytical Decision-Making</w:t>
      </w:r>
      <w:r w:rsidRPr="00F3476C">
        <w:rPr>
          <w:rStyle w:val="s1"/>
          <w:rFonts w:eastAsiaTheme="majorEastAsia"/>
          <w:noProof/>
        </w:rPr>
        <w:t xml:space="preserve"> –</w:t>
      </w:r>
      <w:r w:rsidRPr="00F3476C">
        <w:rPr>
          <w:noProof/>
        </w:rPr>
        <w:t xml:space="preserve"> Data-driven performance measurement standards can enable managers to evaluate employees more objectively. At BrightWave, HR systems currently track only productivity and attendance; therefore, the introduction of a Performance Analytics Dashboard could support fairer evaluations and greater transparency. Additionally, clearer data governance and routine calibration meetings would help ensure that judgements are more consistent across managers. Developing a shared approach to interpreting performance data can also strengthen reliability, reducing unnecessary variation and increasing confidence in the overall review process.</w:t>
      </w:r>
    </w:p>
    <w:p w14:paraId="1672E3F7" w14:textId="77777777" w:rsidR="00D32264" w:rsidRPr="00F3476C" w:rsidRDefault="00D32264" w:rsidP="002B5DD0">
      <w:pPr>
        <w:pStyle w:val="Heading2"/>
        <w:spacing w:line="360" w:lineRule="auto"/>
        <w:rPr>
          <w:noProof/>
        </w:rPr>
      </w:pPr>
    </w:p>
    <w:p w14:paraId="131021A6" w14:textId="1A67AD5F" w:rsidR="00612FA4" w:rsidRPr="00F3476C" w:rsidRDefault="00B3381E" w:rsidP="002B5DD0">
      <w:pPr>
        <w:pStyle w:val="Heading2"/>
        <w:spacing w:line="360" w:lineRule="auto"/>
        <w:rPr>
          <w:noProof/>
          <w:sz w:val="28"/>
          <w:szCs w:val="28"/>
        </w:rPr>
      </w:pPr>
      <w:bookmarkStart w:id="7" w:name="_Toc216278834"/>
      <w:r w:rsidRPr="00F3476C">
        <w:rPr>
          <w:noProof/>
          <w:sz w:val="28"/>
          <w:szCs w:val="28"/>
        </w:rPr>
        <w:t>Application of Theories and Models of People Management</w:t>
      </w:r>
      <w:bookmarkEnd w:id="7"/>
    </w:p>
    <w:p w14:paraId="2DF7DB84" w14:textId="77777777" w:rsidR="00D32264" w:rsidRPr="00F3476C" w:rsidRDefault="00D32264" w:rsidP="002B5DD0">
      <w:pPr>
        <w:pStyle w:val="Heading3"/>
        <w:spacing w:line="360" w:lineRule="auto"/>
        <w:rPr>
          <w:noProof/>
        </w:rPr>
      </w:pPr>
    </w:p>
    <w:p w14:paraId="1B086ED0" w14:textId="7C0A309C" w:rsidR="00B3381E" w:rsidRPr="00F3476C" w:rsidRDefault="00B3381E" w:rsidP="002B5DD0">
      <w:pPr>
        <w:pStyle w:val="Heading3"/>
        <w:spacing w:line="360" w:lineRule="auto"/>
        <w:rPr>
          <w:noProof/>
          <w:sz w:val="24"/>
        </w:rPr>
      </w:pPr>
      <w:bookmarkStart w:id="8" w:name="_Toc216278835"/>
      <w:r w:rsidRPr="00F3476C">
        <w:rPr>
          <w:noProof/>
          <w:sz w:val="24"/>
        </w:rPr>
        <w:t>AMO Model (Ability–Motivation–Opportunity)</w:t>
      </w:r>
      <w:bookmarkEnd w:id="8"/>
    </w:p>
    <w:p w14:paraId="06EA3A9F" w14:textId="4B514413" w:rsidR="00B3381E" w:rsidRPr="00F3476C" w:rsidRDefault="00B3381E" w:rsidP="002B5DD0">
      <w:p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rPr>
        <w:t>The AMO Framework here posits that employee performances are more or less driven by three components such as the following (Appelbaum et al., 2000) –</w:t>
      </w:r>
    </w:p>
    <w:p w14:paraId="7C54854F" w14:textId="1F3365D0" w:rsidR="00B3381E" w:rsidRPr="00F3476C" w:rsidRDefault="00B3381E" w:rsidP="002B5DD0">
      <w:pPr>
        <w:pStyle w:val="ListParagraph"/>
        <w:numPr>
          <w:ilvl w:val="0"/>
          <w:numId w:val="2"/>
        </w:num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u w:val="single"/>
        </w:rPr>
        <w:t>Ability</w:t>
      </w:r>
      <w:r w:rsidRPr="00F3476C">
        <w:rPr>
          <w:rFonts w:ascii="Times New Roman" w:hAnsi="Times New Roman" w:cs="Times New Roman"/>
          <w:noProof/>
          <w:sz w:val="24"/>
          <w:szCs w:val="24"/>
        </w:rPr>
        <w:t xml:space="preserve"> </w:t>
      </w:r>
      <w:r w:rsidR="009D7918" w:rsidRPr="00F3476C">
        <w:rPr>
          <w:rFonts w:ascii="Times New Roman" w:hAnsi="Times New Roman" w:cs="Times New Roman"/>
          <w:noProof/>
          <w:sz w:val="24"/>
          <w:szCs w:val="24"/>
        </w:rPr>
        <w:t>–</w:t>
      </w:r>
      <w:r w:rsidRPr="00F3476C">
        <w:rPr>
          <w:rFonts w:ascii="Times New Roman" w:hAnsi="Times New Roman" w:cs="Times New Roman"/>
          <w:noProof/>
          <w:sz w:val="24"/>
          <w:szCs w:val="24"/>
        </w:rPr>
        <w:t xml:space="preserve"> </w:t>
      </w:r>
      <w:r w:rsidR="009D7918" w:rsidRPr="00F3476C">
        <w:rPr>
          <w:rFonts w:ascii="Times New Roman" w:hAnsi="Times New Roman" w:cs="Times New Roman"/>
          <w:noProof/>
          <w:sz w:val="24"/>
          <w:szCs w:val="24"/>
        </w:rPr>
        <w:t>Possessing necessary knowledge and skills</w:t>
      </w:r>
    </w:p>
    <w:p w14:paraId="264648FB" w14:textId="183224D0" w:rsidR="00E44164" w:rsidRPr="00F3476C" w:rsidRDefault="00B3381E" w:rsidP="002B5DD0">
      <w:pPr>
        <w:pStyle w:val="ListParagraph"/>
        <w:numPr>
          <w:ilvl w:val="0"/>
          <w:numId w:val="2"/>
        </w:num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u w:val="single"/>
        </w:rPr>
        <w:t>Motivation</w:t>
      </w:r>
      <w:r w:rsidRPr="00F3476C">
        <w:rPr>
          <w:rFonts w:ascii="Times New Roman" w:hAnsi="Times New Roman" w:cs="Times New Roman"/>
          <w:noProof/>
          <w:sz w:val="24"/>
          <w:szCs w:val="24"/>
        </w:rPr>
        <w:t xml:space="preserve"> – </w:t>
      </w:r>
      <w:r w:rsidR="009D7918" w:rsidRPr="00F3476C">
        <w:rPr>
          <w:rFonts w:ascii="Times New Roman" w:hAnsi="Times New Roman" w:cs="Times New Roman"/>
          <w:noProof/>
          <w:sz w:val="24"/>
          <w:szCs w:val="24"/>
        </w:rPr>
        <w:t>Motivation to exert discretionary efforts</w:t>
      </w:r>
    </w:p>
    <w:p w14:paraId="6EBAFF8F" w14:textId="5B824BE4" w:rsidR="00B3381E" w:rsidRPr="00F3476C" w:rsidRDefault="00B3381E" w:rsidP="002B5DD0">
      <w:pPr>
        <w:pStyle w:val="ListParagraph"/>
        <w:numPr>
          <w:ilvl w:val="0"/>
          <w:numId w:val="2"/>
        </w:num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u w:val="single"/>
        </w:rPr>
        <w:t>Opportunity</w:t>
      </w:r>
      <w:r w:rsidRPr="00F3476C">
        <w:rPr>
          <w:rFonts w:ascii="Times New Roman" w:hAnsi="Times New Roman" w:cs="Times New Roman"/>
          <w:noProof/>
          <w:sz w:val="24"/>
          <w:szCs w:val="24"/>
        </w:rPr>
        <w:t xml:space="preserve"> </w:t>
      </w:r>
      <w:r w:rsidR="009D7918" w:rsidRPr="00F3476C">
        <w:rPr>
          <w:rFonts w:ascii="Times New Roman" w:hAnsi="Times New Roman" w:cs="Times New Roman"/>
          <w:noProof/>
          <w:sz w:val="24"/>
          <w:szCs w:val="24"/>
        </w:rPr>
        <w:t>–</w:t>
      </w:r>
      <w:r w:rsidRPr="00F3476C">
        <w:rPr>
          <w:rFonts w:ascii="Times New Roman" w:hAnsi="Times New Roman" w:cs="Times New Roman"/>
          <w:noProof/>
          <w:sz w:val="24"/>
          <w:szCs w:val="24"/>
        </w:rPr>
        <w:t xml:space="preserve"> </w:t>
      </w:r>
      <w:r w:rsidR="009D7918" w:rsidRPr="00F3476C">
        <w:rPr>
          <w:rFonts w:ascii="Times New Roman" w:hAnsi="Times New Roman" w:cs="Times New Roman"/>
          <w:noProof/>
          <w:sz w:val="24"/>
          <w:szCs w:val="24"/>
        </w:rPr>
        <w:t>Organisational environment which enables contribution</w:t>
      </w:r>
    </w:p>
    <w:p w14:paraId="779570BC" w14:textId="79565EE3" w:rsidR="009D7918" w:rsidRPr="00F3476C" w:rsidRDefault="009D7918" w:rsidP="002B5DD0">
      <w:p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rPr>
        <w:t>If this framework is applied from the perspective of the current situation at BrightWave the following situation can be observed.</w:t>
      </w:r>
    </w:p>
    <w:p w14:paraId="23FB1BE7" w14:textId="34C269F7" w:rsidR="009D7918" w:rsidRPr="00F3476C" w:rsidRDefault="009D7918" w:rsidP="002B5DD0">
      <w:pPr>
        <w:pStyle w:val="ListParagraph"/>
        <w:numPr>
          <w:ilvl w:val="0"/>
          <w:numId w:val="2"/>
        </w:num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u w:val="single"/>
        </w:rPr>
        <w:t>Ability</w:t>
      </w:r>
      <w:r w:rsidRPr="00F3476C">
        <w:rPr>
          <w:rFonts w:ascii="Times New Roman" w:hAnsi="Times New Roman" w:cs="Times New Roman"/>
          <w:noProof/>
          <w:sz w:val="24"/>
          <w:szCs w:val="24"/>
        </w:rPr>
        <w:t xml:space="preserve"> – Current skill audits are capable of revealing gaps in digital service delivery. HR as a result must enhance Learning and Development or L&amp;D budgets for implementation of mentoring schemes.</w:t>
      </w:r>
    </w:p>
    <w:p w14:paraId="736A26E9" w14:textId="5CA240B8" w:rsidR="009D7918" w:rsidRPr="00F3476C" w:rsidRDefault="009D7918" w:rsidP="002B5DD0">
      <w:pPr>
        <w:pStyle w:val="ListParagraph"/>
        <w:numPr>
          <w:ilvl w:val="0"/>
          <w:numId w:val="2"/>
        </w:num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u w:val="single"/>
        </w:rPr>
        <w:t>Motivation</w:t>
      </w:r>
      <w:r w:rsidRPr="00F3476C">
        <w:rPr>
          <w:rFonts w:ascii="Times New Roman" w:hAnsi="Times New Roman" w:cs="Times New Roman"/>
          <w:noProof/>
          <w:sz w:val="24"/>
          <w:szCs w:val="24"/>
        </w:rPr>
        <w:t xml:space="preserve"> – Human resources report limited recognition and reward structures being not clear and hence a transparent incentive system linked with performance outcomes should be able to improve motivation.</w:t>
      </w:r>
    </w:p>
    <w:p w14:paraId="4A63A91D" w14:textId="2AA03EBD" w:rsidR="009D7918" w:rsidRPr="00F3476C" w:rsidRDefault="009D7918" w:rsidP="002B5DD0">
      <w:pPr>
        <w:pStyle w:val="ListParagraph"/>
        <w:numPr>
          <w:ilvl w:val="0"/>
          <w:numId w:val="2"/>
        </w:num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u w:val="single"/>
        </w:rPr>
        <w:t>Opportunity</w:t>
      </w:r>
      <w:r w:rsidRPr="00F3476C">
        <w:rPr>
          <w:rFonts w:ascii="Times New Roman" w:hAnsi="Times New Roman" w:cs="Times New Roman"/>
          <w:noProof/>
          <w:sz w:val="24"/>
          <w:szCs w:val="24"/>
        </w:rPr>
        <w:t xml:space="preserve"> – Cross functional projects should be able to allow staff for innovating and sharing expertise.</w:t>
      </w:r>
    </w:p>
    <w:p w14:paraId="1D6487FA" w14:textId="614E6767" w:rsidR="009D7918" w:rsidRPr="00F3476C" w:rsidRDefault="009D7918" w:rsidP="002B5DD0">
      <w:p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rPr>
        <w:t>Together it can be said that these pillars of the AMO can strengthen the High-Performance Work System or HPWS at the case study business which allies age a strategy with business outcomes (Boxall &amp; Purcell, 2022).</w:t>
      </w:r>
    </w:p>
    <w:p w14:paraId="44CE8918" w14:textId="77777777" w:rsidR="00D32264" w:rsidRPr="00F3476C" w:rsidRDefault="00D32264" w:rsidP="002B5DD0">
      <w:pPr>
        <w:pStyle w:val="Heading3"/>
        <w:spacing w:line="360" w:lineRule="auto"/>
        <w:rPr>
          <w:noProof/>
        </w:rPr>
      </w:pPr>
    </w:p>
    <w:p w14:paraId="0CEC1009" w14:textId="18AD20C3" w:rsidR="009D7918" w:rsidRPr="00F3476C" w:rsidRDefault="003C6BFF" w:rsidP="002B5DD0">
      <w:pPr>
        <w:pStyle w:val="Heading3"/>
        <w:spacing w:line="360" w:lineRule="auto"/>
        <w:rPr>
          <w:noProof/>
          <w:sz w:val="24"/>
        </w:rPr>
      </w:pPr>
      <w:bookmarkStart w:id="9" w:name="_Toc216278836"/>
      <w:r w:rsidRPr="00F3476C">
        <w:rPr>
          <w:noProof/>
          <w:sz w:val="24"/>
        </w:rPr>
        <w:t>Herzberg’s Two-Factor Theory</w:t>
      </w:r>
      <w:bookmarkEnd w:id="9"/>
    </w:p>
    <w:p w14:paraId="27B3A666" w14:textId="2E1DBCC4" w:rsidR="003C6BFF" w:rsidRPr="00F3476C" w:rsidRDefault="003C6BFF" w:rsidP="002B5DD0">
      <w:p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rPr>
        <w:t xml:space="preserve">The framework over here identifies Motivators which are generally Intrinsic Factors in the form of achievement or even recognition or even responsibility along with Hygiene Factors which are more Extrinsic Factors such as salary as well as policies and even conditions (Herzberg, 1959). Dissatisfaction here occurs when hygiene factors are poor and motivation </w:t>
      </w:r>
      <w:r w:rsidRPr="00F3476C">
        <w:rPr>
          <w:rFonts w:ascii="Times New Roman" w:hAnsi="Times New Roman" w:cs="Times New Roman"/>
          <w:noProof/>
          <w:sz w:val="24"/>
          <w:szCs w:val="24"/>
        </w:rPr>
        <w:lastRenderedPageBreak/>
        <w:t>grows through intrinsic fulfilment</w:t>
      </w:r>
      <w:r w:rsidR="00B62E8A" w:rsidRPr="00F3476C">
        <w:rPr>
          <w:rFonts w:ascii="Times New Roman" w:hAnsi="Times New Roman" w:cs="Times New Roman"/>
          <w:noProof/>
          <w:sz w:val="24"/>
          <w:szCs w:val="24"/>
        </w:rPr>
        <w:t xml:space="preserve"> (Rasheed, Okumus and Ramkissoon, 2022)</w:t>
      </w:r>
      <w:r w:rsidRPr="00F3476C">
        <w:rPr>
          <w:rFonts w:ascii="Times New Roman" w:hAnsi="Times New Roman" w:cs="Times New Roman"/>
          <w:noProof/>
          <w:sz w:val="24"/>
          <w:szCs w:val="24"/>
        </w:rPr>
        <w:t>. Application to the case study context is as follows –</w:t>
      </w:r>
    </w:p>
    <w:p w14:paraId="5FDA6D3E" w14:textId="2F5073CD" w:rsidR="003C6BFF" w:rsidRPr="00F3476C" w:rsidRDefault="003C6BFF" w:rsidP="002B5DD0">
      <w:pPr>
        <w:pStyle w:val="ListParagraph"/>
        <w:numPr>
          <w:ilvl w:val="0"/>
          <w:numId w:val="3"/>
        </w:num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u w:val="single"/>
        </w:rPr>
        <w:t>Motivators</w:t>
      </w:r>
      <w:r w:rsidRPr="00F3476C">
        <w:rPr>
          <w:rFonts w:ascii="Times New Roman" w:hAnsi="Times New Roman" w:cs="Times New Roman"/>
          <w:noProof/>
          <w:sz w:val="24"/>
          <w:szCs w:val="24"/>
        </w:rPr>
        <w:t xml:space="preserve"> – Managers at this particular business could redesign roles for enhancing autonomy along with responsibility and recognition</w:t>
      </w:r>
      <w:r w:rsidR="00B62E8A" w:rsidRPr="00F3476C">
        <w:rPr>
          <w:rFonts w:ascii="Times New Roman" w:hAnsi="Times New Roman" w:cs="Times New Roman"/>
          <w:noProof/>
          <w:sz w:val="24"/>
          <w:szCs w:val="24"/>
        </w:rPr>
        <w:t xml:space="preserve"> (Alshmemri, Shahwan-Akl and Maude, 2017)</w:t>
      </w:r>
      <w:r w:rsidRPr="00F3476C">
        <w:rPr>
          <w:rFonts w:ascii="Times New Roman" w:hAnsi="Times New Roman" w:cs="Times New Roman"/>
          <w:noProof/>
          <w:sz w:val="24"/>
          <w:szCs w:val="24"/>
        </w:rPr>
        <w:t>. For example, empowering consultants to manage small level client portfolios.</w:t>
      </w:r>
    </w:p>
    <w:p w14:paraId="1C610F0F" w14:textId="3895874F" w:rsidR="003C6BFF" w:rsidRPr="00F3476C" w:rsidRDefault="003C6BFF" w:rsidP="002B5DD0">
      <w:pPr>
        <w:pStyle w:val="ListParagraph"/>
        <w:numPr>
          <w:ilvl w:val="0"/>
          <w:numId w:val="3"/>
        </w:num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u w:val="single"/>
        </w:rPr>
        <w:t>Hygiene</w:t>
      </w:r>
      <w:r w:rsidRPr="00F3476C">
        <w:rPr>
          <w:rFonts w:ascii="Times New Roman" w:hAnsi="Times New Roman" w:cs="Times New Roman"/>
          <w:noProof/>
          <w:sz w:val="24"/>
          <w:szCs w:val="24"/>
        </w:rPr>
        <w:t xml:space="preserve"> </w:t>
      </w:r>
      <w:r w:rsidRPr="00F3476C">
        <w:rPr>
          <w:rFonts w:ascii="Times New Roman" w:hAnsi="Times New Roman" w:cs="Times New Roman"/>
          <w:noProof/>
          <w:sz w:val="24"/>
          <w:szCs w:val="24"/>
          <w:u w:val="single"/>
        </w:rPr>
        <w:t>Factors</w:t>
      </w:r>
      <w:r w:rsidRPr="00F3476C">
        <w:rPr>
          <w:rFonts w:ascii="Times New Roman" w:hAnsi="Times New Roman" w:cs="Times New Roman"/>
          <w:noProof/>
          <w:sz w:val="24"/>
          <w:szCs w:val="24"/>
        </w:rPr>
        <w:t xml:space="preserve"> </w:t>
      </w:r>
      <w:r w:rsidR="00187237" w:rsidRPr="00F3476C">
        <w:rPr>
          <w:rFonts w:ascii="Times New Roman" w:hAnsi="Times New Roman" w:cs="Times New Roman"/>
          <w:noProof/>
          <w:sz w:val="24"/>
          <w:szCs w:val="24"/>
        </w:rPr>
        <w:t>–</w:t>
      </w:r>
      <w:r w:rsidRPr="00F3476C">
        <w:rPr>
          <w:rFonts w:ascii="Times New Roman" w:hAnsi="Times New Roman" w:cs="Times New Roman"/>
          <w:noProof/>
          <w:sz w:val="24"/>
          <w:szCs w:val="24"/>
        </w:rPr>
        <w:t xml:space="preserve"> </w:t>
      </w:r>
      <w:r w:rsidR="00187237" w:rsidRPr="00F3476C">
        <w:rPr>
          <w:rFonts w:ascii="Times New Roman" w:hAnsi="Times New Roman" w:cs="Times New Roman"/>
          <w:noProof/>
          <w:sz w:val="24"/>
          <w:szCs w:val="24"/>
        </w:rPr>
        <w:t xml:space="preserve">Compensation and workload balance need amendment. </w:t>
      </w:r>
      <w:r w:rsidR="00B62E8A" w:rsidRPr="00F3476C">
        <w:rPr>
          <w:rFonts w:ascii="Times New Roman" w:hAnsi="Times New Roman" w:cs="Times New Roman"/>
          <w:noProof/>
          <w:sz w:val="24"/>
          <w:szCs w:val="24"/>
        </w:rPr>
        <w:t xml:space="preserve">BrightWave </w:t>
      </w:r>
      <w:r w:rsidR="00187237" w:rsidRPr="00F3476C">
        <w:rPr>
          <w:rFonts w:ascii="Times New Roman" w:hAnsi="Times New Roman" w:cs="Times New Roman"/>
          <w:noProof/>
          <w:sz w:val="24"/>
          <w:szCs w:val="24"/>
        </w:rPr>
        <w:t>surveys are demonstrative of 40% employees feeling overstretched causing attrition and burnout. Improving both factors can set productivity and morale high simultaneously.</w:t>
      </w:r>
    </w:p>
    <w:p w14:paraId="1933BC2D" w14:textId="77777777" w:rsidR="00D32264" w:rsidRPr="00F3476C" w:rsidRDefault="00D32264" w:rsidP="002B5DD0">
      <w:pPr>
        <w:pStyle w:val="Heading3"/>
        <w:spacing w:line="360" w:lineRule="auto"/>
        <w:rPr>
          <w:noProof/>
        </w:rPr>
      </w:pPr>
    </w:p>
    <w:p w14:paraId="7372544A" w14:textId="426E36A9" w:rsidR="00187237" w:rsidRPr="00F3476C" w:rsidRDefault="00187237" w:rsidP="002B5DD0">
      <w:pPr>
        <w:pStyle w:val="Heading3"/>
        <w:spacing w:line="360" w:lineRule="auto"/>
        <w:rPr>
          <w:noProof/>
          <w:sz w:val="24"/>
        </w:rPr>
      </w:pPr>
      <w:bookmarkStart w:id="10" w:name="_Toc216278837"/>
      <w:r w:rsidRPr="00F3476C">
        <w:rPr>
          <w:noProof/>
          <w:sz w:val="24"/>
        </w:rPr>
        <w:t>Vroom’s Expectancy Theory</w:t>
      </w:r>
      <w:bookmarkEnd w:id="10"/>
    </w:p>
    <w:p w14:paraId="09EDD678" w14:textId="77777777" w:rsidR="00C41AC4" w:rsidRPr="00F3476C" w:rsidRDefault="00C41AC4" w:rsidP="002B5DD0">
      <w:p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rPr>
        <w:t>Motivation is determined by three different variables which include Expectancy (which is the belief that improves performance) along with Instrumentality (which is the belief that performance can lead to rewards) and lastly Valance (which is the value of those rewards) (Vroom, 1964). Application to the case study context is as follows –</w:t>
      </w:r>
    </w:p>
    <w:p w14:paraId="50C6D9CD" w14:textId="72B9B25A" w:rsidR="00C41AC4" w:rsidRPr="00F3476C" w:rsidRDefault="00C41AC4" w:rsidP="002B5DD0">
      <w:pPr>
        <w:pStyle w:val="ListParagraph"/>
        <w:numPr>
          <w:ilvl w:val="0"/>
          <w:numId w:val="4"/>
        </w:num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u w:val="single"/>
        </w:rPr>
        <w:t>Expectancy</w:t>
      </w:r>
      <w:r w:rsidRPr="00F3476C">
        <w:rPr>
          <w:rFonts w:ascii="Times New Roman" w:hAnsi="Times New Roman" w:cs="Times New Roman"/>
          <w:noProof/>
          <w:sz w:val="24"/>
          <w:szCs w:val="24"/>
        </w:rPr>
        <w:t xml:space="preserve"> – Employees are in need of clearer role definitions and achievable KPIs.</w:t>
      </w:r>
    </w:p>
    <w:p w14:paraId="1671F142" w14:textId="2860D92C" w:rsidR="00C41AC4" w:rsidRPr="00F3476C" w:rsidRDefault="00C41AC4" w:rsidP="002B5DD0">
      <w:pPr>
        <w:pStyle w:val="ListParagraph"/>
        <w:numPr>
          <w:ilvl w:val="0"/>
          <w:numId w:val="4"/>
        </w:num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u w:val="single"/>
        </w:rPr>
        <w:t>Instrumentality</w:t>
      </w:r>
      <w:r w:rsidRPr="00F3476C">
        <w:rPr>
          <w:rFonts w:ascii="Times New Roman" w:hAnsi="Times New Roman" w:cs="Times New Roman"/>
          <w:noProof/>
          <w:sz w:val="24"/>
          <w:szCs w:val="24"/>
        </w:rPr>
        <w:t xml:space="preserve"> – Promotion pathways should be clear</w:t>
      </w:r>
      <w:r w:rsidR="00A240FD" w:rsidRPr="00F3476C">
        <w:rPr>
          <w:rFonts w:ascii="Times New Roman" w:hAnsi="Times New Roman" w:cs="Times New Roman"/>
          <w:noProof/>
          <w:sz w:val="24"/>
          <w:szCs w:val="24"/>
        </w:rPr>
        <w:t xml:space="preserve"> </w:t>
      </w:r>
      <w:r w:rsidR="007D69C1" w:rsidRPr="00F3476C">
        <w:rPr>
          <w:rFonts w:ascii="Times New Roman" w:hAnsi="Times New Roman" w:cs="Times New Roman"/>
          <w:noProof/>
          <w:sz w:val="24"/>
          <w:szCs w:val="24"/>
        </w:rPr>
        <w:t>and</w:t>
      </w:r>
      <w:r w:rsidR="00A240FD" w:rsidRPr="00F3476C">
        <w:rPr>
          <w:rFonts w:ascii="Times New Roman" w:hAnsi="Times New Roman" w:cs="Times New Roman"/>
          <w:noProof/>
          <w:sz w:val="24"/>
          <w:szCs w:val="24"/>
        </w:rPr>
        <w:t xml:space="preserve"> it should also link top performance with tangible rewards.</w:t>
      </w:r>
    </w:p>
    <w:p w14:paraId="740D5C4B" w14:textId="2C744424" w:rsidR="00187237" w:rsidRPr="00F3476C" w:rsidRDefault="00C41AC4" w:rsidP="002B5DD0">
      <w:pPr>
        <w:pStyle w:val="ListParagraph"/>
        <w:numPr>
          <w:ilvl w:val="0"/>
          <w:numId w:val="4"/>
        </w:num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u w:val="single"/>
        </w:rPr>
        <w:t>Valence</w:t>
      </w:r>
      <w:r w:rsidRPr="00F3476C">
        <w:rPr>
          <w:rFonts w:ascii="Times New Roman" w:hAnsi="Times New Roman" w:cs="Times New Roman"/>
          <w:noProof/>
          <w:sz w:val="24"/>
          <w:szCs w:val="24"/>
        </w:rPr>
        <w:t xml:space="preserve"> </w:t>
      </w:r>
      <w:r w:rsidR="00A240FD" w:rsidRPr="00F3476C">
        <w:rPr>
          <w:rFonts w:ascii="Times New Roman" w:hAnsi="Times New Roman" w:cs="Times New Roman"/>
          <w:noProof/>
          <w:sz w:val="24"/>
          <w:szCs w:val="24"/>
        </w:rPr>
        <w:t>–</w:t>
      </w:r>
      <w:r w:rsidRPr="00F3476C">
        <w:rPr>
          <w:rFonts w:ascii="Times New Roman" w:hAnsi="Times New Roman" w:cs="Times New Roman"/>
          <w:noProof/>
          <w:sz w:val="24"/>
          <w:szCs w:val="24"/>
        </w:rPr>
        <w:t xml:space="preserve"> </w:t>
      </w:r>
      <w:r w:rsidR="00A240FD" w:rsidRPr="00F3476C">
        <w:rPr>
          <w:rFonts w:ascii="Times New Roman" w:hAnsi="Times New Roman" w:cs="Times New Roman"/>
          <w:noProof/>
          <w:sz w:val="24"/>
          <w:szCs w:val="24"/>
        </w:rPr>
        <w:t>The rewards should reflect the priorities of the individual employees or groups in general in the form of flexible work or even bonuses or recognition programmes.</w:t>
      </w:r>
    </w:p>
    <w:p w14:paraId="1F06589B" w14:textId="5EF42385" w:rsidR="00A240FD" w:rsidRPr="00F3476C" w:rsidRDefault="00A240FD" w:rsidP="002B5DD0">
      <w:p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rPr>
        <w:t>When employees are observing visual outcomes from high performance the discretionary effort can rise (CIPD, 2024).</w:t>
      </w:r>
    </w:p>
    <w:p w14:paraId="618EBAAD" w14:textId="77777777" w:rsidR="00D32264" w:rsidRPr="00F3476C" w:rsidRDefault="00D32264" w:rsidP="002B5DD0">
      <w:pPr>
        <w:pStyle w:val="Heading2"/>
        <w:spacing w:line="360" w:lineRule="auto"/>
        <w:rPr>
          <w:noProof/>
        </w:rPr>
      </w:pPr>
    </w:p>
    <w:p w14:paraId="120DAE2A" w14:textId="674BC9EF" w:rsidR="003C6BFF" w:rsidRPr="00F3476C" w:rsidRDefault="00FF293F" w:rsidP="002B5DD0">
      <w:pPr>
        <w:pStyle w:val="Heading2"/>
        <w:spacing w:line="360" w:lineRule="auto"/>
        <w:rPr>
          <w:noProof/>
          <w:sz w:val="28"/>
          <w:szCs w:val="28"/>
        </w:rPr>
      </w:pPr>
      <w:bookmarkStart w:id="11" w:name="_Toc216278838"/>
      <w:r w:rsidRPr="00F3476C">
        <w:rPr>
          <w:noProof/>
          <w:sz w:val="28"/>
          <w:szCs w:val="28"/>
        </w:rPr>
        <w:t>Organisational Culture &amp; Employee Engagement</w:t>
      </w:r>
      <w:bookmarkEnd w:id="11"/>
    </w:p>
    <w:p w14:paraId="613B4C13" w14:textId="77777777" w:rsidR="008C5BE1" w:rsidRPr="00F3476C" w:rsidRDefault="008C5BE1" w:rsidP="002B5DD0">
      <w:pPr>
        <w:pStyle w:val="Heading3"/>
        <w:spacing w:line="360" w:lineRule="auto"/>
        <w:rPr>
          <w:noProof/>
          <w:sz w:val="24"/>
        </w:rPr>
      </w:pPr>
    </w:p>
    <w:p w14:paraId="45CEBD3A" w14:textId="24AB7885" w:rsidR="00FF293F" w:rsidRPr="00F3476C" w:rsidRDefault="00FF293F" w:rsidP="002B5DD0">
      <w:pPr>
        <w:pStyle w:val="Heading3"/>
        <w:spacing w:line="360" w:lineRule="auto"/>
        <w:rPr>
          <w:noProof/>
          <w:sz w:val="24"/>
        </w:rPr>
      </w:pPr>
      <w:bookmarkStart w:id="12" w:name="_Toc216278839"/>
      <w:r w:rsidRPr="00F3476C">
        <w:rPr>
          <w:noProof/>
          <w:sz w:val="24"/>
        </w:rPr>
        <w:t>Understanding Organisational Culture</w:t>
      </w:r>
      <w:bookmarkEnd w:id="12"/>
    </w:p>
    <w:p w14:paraId="54A4EB94" w14:textId="3EE3C8C6" w:rsidR="00FF293F" w:rsidRPr="00F3476C" w:rsidRDefault="00FF293F" w:rsidP="008C5BE1">
      <w:p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rPr>
        <w:t>Organisational culture can represent shared values as well as norms and assumptions that can guide employee behaviour (Schein, 2017). At BrightWave, cultural inconsistency is very much evident between senior leadership and operational teams, particularly in context to how performance expectations and feedback is communicated. This is a misalignment which has created declining engagement and increasing voluntary turnover.</w:t>
      </w:r>
    </w:p>
    <w:p w14:paraId="64745F97" w14:textId="77777777" w:rsidR="00FA4C3F" w:rsidRPr="00F3476C" w:rsidRDefault="00FA4C3F" w:rsidP="008C5BE1">
      <w:pPr>
        <w:spacing w:after="0" w:line="360" w:lineRule="auto"/>
        <w:rPr>
          <w:rFonts w:ascii="Times New Roman" w:eastAsia="Times New Roman" w:hAnsi="Times New Roman" w:cs="Times New Roman"/>
          <w:noProof/>
          <w:color w:val="0E0E0E"/>
          <w:sz w:val="24"/>
          <w:szCs w:val="24"/>
          <w14:ligatures w14:val="none"/>
        </w:rPr>
      </w:pPr>
      <w:r w:rsidRPr="00F3476C">
        <w:rPr>
          <w:rFonts w:ascii="Times New Roman" w:eastAsia="Times New Roman" w:hAnsi="Times New Roman" w:cs="Times New Roman"/>
          <w:noProof/>
          <w:color w:val="0E0E0E"/>
          <w:sz w:val="24"/>
          <w:szCs w:val="24"/>
          <w14:ligatures w14:val="none"/>
        </w:rPr>
        <w:t>Strengthening cultural alignment would directly address this disconnect, as a clearer and more consistent cultural framework helps employees better understand what behaviours are expected and why they matter. This in turn reinforces behavioural consistency, supporting a more predictable working environment where engagement and productivity can develop more naturally.</w:t>
      </w:r>
    </w:p>
    <w:p w14:paraId="0E67853F" w14:textId="77777777" w:rsidR="00FA4C3F" w:rsidRPr="00F3476C" w:rsidRDefault="00FA4C3F" w:rsidP="002B5DD0">
      <w:pPr>
        <w:spacing w:line="360" w:lineRule="auto"/>
        <w:rPr>
          <w:rFonts w:ascii="Times New Roman" w:hAnsi="Times New Roman" w:cs="Times New Roman"/>
          <w:noProof/>
          <w:sz w:val="24"/>
          <w:szCs w:val="24"/>
        </w:rPr>
      </w:pPr>
    </w:p>
    <w:p w14:paraId="09B2F495" w14:textId="0F26A841" w:rsidR="00FF293F" w:rsidRPr="00F3476C" w:rsidRDefault="00FF293F" w:rsidP="002B5DD0">
      <w:p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rPr>
        <w:t>The usage of Schein’s Three-Level Model helps in understanding the culture</w:t>
      </w:r>
      <w:r w:rsidR="00D32264" w:rsidRPr="00F3476C">
        <w:rPr>
          <w:rFonts w:ascii="Times New Roman" w:hAnsi="Times New Roman" w:cs="Times New Roman"/>
          <w:noProof/>
          <w:sz w:val="24"/>
          <w:szCs w:val="24"/>
        </w:rPr>
        <w:t>:</w:t>
      </w:r>
    </w:p>
    <w:tbl>
      <w:tblPr>
        <w:tblStyle w:val="TableGrid"/>
        <w:tblW w:w="0" w:type="auto"/>
        <w:jc w:val="center"/>
        <w:tblLook w:val="04A0" w:firstRow="1" w:lastRow="0" w:firstColumn="1" w:lastColumn="0" w:noHBand="0" w:noVBand="1"/>
      </w:tblPr>
      <w:tblGrid>
        <w:gridCol w:w="1671"/>
        <w:gridCol w:w="3749"/>
        <w:gridCol w:w="3822"/>
      </w:tblGrid>
      <w:tr w:rsidR="00431A46" w:rsidRPr="00F3476C" w14:paraId="41FA62CB" w14:textId="77777777" w:rsidTr="00FF293F">
        <w:trPr>
          <w:jc w:val="center"/>
        </w:trPr>
        <w:tc>
          <w:tcPr>
            <w:tcW w:w="0" w:type="auto"/>
            <w:hideMark/>
          </w:tcPr>
          <w:p w14:paraId="2ADF986A" w14:textId="77777777" w:rsidR="00FF293F" w:rsidRPr="00F3476C" w:rsidRDefault="00FF293F" w:rsidP="002B5DD0">
            <w:pPr>
              <w:spacing w:line="360" w:lineRule="auto"/>
              <w:jc w:val="center"/>
              <w:rPr>
                <w:rFonts w:eastAsia="Times New Roman" w:cs="Arial"/>
                <w:b/>
                <w:bCs/>
                <w:noProof/>
                <w:lang w:eastAsia="en-IN"/>
                <w14:ligatures w14:val="none"/>
              </w:rPr>
            </w:pPr>
            <w:r w:rsidRPr="00F3476C">
              <w:rPr>
                <w:rFonts w:eastAsia="Times New Roman" w:cs="Arial"/>
                <w:b/>
                <w:bCs/>
                <w:noProof/>
                <w:lang w:eastAsia="en-IN"/>
                <w14:ligatures w14:val="none"/>
              </w:rPr>
              <w:t>Level</w:t>
            </w:r>
          </w:p>
        </w:tc>
        <w:tc>
          <w:tcPr>
            <w:tcW w:w="0" w:type="auto"/>
            <w:hideMark/>
          </w:tcPr>
          <w:p w14:paraId="5EE6E330" w14:textId="77777777" w:rsidR="00FF293F" w:rsidRPr="00F3476C" w:rsidRDefault="00FF293F" w:rsidP="002B5DD0">
            <w:pPr>
              <w:spacing w:line="360" w:lineRule="auto"/>
              <w:jc w:val="center"/>
              <w:rPr>
                <w:rFonts w:eastAsia="Times New Roman" w:cs="Arial"/>
                <w:b/>
                <w:bCs/>
                <w:noProof/>
                <w:lang w:eastAsia="en-IN"/>
                <w14:ligatures w14:val="none"/>
              </w:rPr>
            </w:pPr>
            <w:r w:rsidRPr="00F3476C">
              <w:rPr>
                <w:rFonts w:eastAsia="Times New Roman" w:cs="Arial"/>
                <w:b/>
                <w:bCs/>
                <w:noProof/>
                <w:lang w:eastAsia="en-IN"/>
                <w14:ligatures w14:val="none"/>
              </w:rPr>
              <w:t>Description</w:t>
            </w:r>
          </w:p>
        </w:tc>
        <w:tc>
          <w:tcPr>
            <w:tcW w:w="0" w:type="auto"/>
            <w:hideMark/>
          </w:tcPr>
          <w:p w14:paraId="5AA6899E" w14:textId="5DD104A7" w:rsidR="00FF293F" w:rsidRPr="00F3476C" w:rsidRDefault="00FF293F" w:rsidP="002B5DD0">
            <w:pPr>
              <w:spacing w:line="360" w:lineRule="auto"/>
              <w:jc w:val="center"/>
              <w:rPr>
                <w:rFonts w:eastAsia="Times New Roman" w:cs="Arial"/>
                <w:b/>
                <w:bCs/>
                <w:noProof/>
                <w:lang w:eastAsia="en-IN"/>
                <w14:ligatures w14:val="none"/>
              </w:rPr>
            </w:pPr>
            <w:r w:rsidRPr="00F3476C">
              <w:rPr>
                <w:rFonts w:eastAsia="Times New Roman" w:cs="Arial"/>
                <w:b/>
                <w:bCs/>
                <w:noProof/>
                <w:lang w:eastAsia="en-IN"/>
                <w14:ligatures w14:val="none"/>
              </w:rPr>
              <w:t>BrightWave context</w:t>
            </w:r>
          </w:p>
        </w:tc>
      </w:tr>
      <w:tr w:rsidR="00431A46" w:rsidRPr="00F3476C" w14:paraId="5B965191" w14:textId="77777777" w:rsidTr="00FF293F">
        <w:trPr>
          <w:jc w:val="center"/>
        </w:trPr>
        <w:tc>
          <w:tcPr>
            <w:tcW w:w="0" w:type="auto"/>
            <w:hideMark/>
          </w:tcPr>
          <w:p w14:paraId="3DACCAE8" w14:textId="77777777" w:rsidR="00FF293F" w:rsidRPr="00F3476C" w:rsidRDefault="00FF293F"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Artifacts</w:t>
            </w:r>
          </w:p>
        </w:tc>
        <w:tc>
          <w:tcPr>
            <w:tcW w:w="0" w:type="auto"/>
            <w:hideMark/>
          </w:tcPr>
          <w:p w14:paraId="28F0F2DC" w14:textId="32FC8B32" w:rsidR="00FF293F" w:rsidRPr="00F3476C" w:rsidRDefault="00FF293F" w:rsidP="002B5DD0">
            <w:pPr>
              <w:spacing w:line="360" w:lineRule="auto"/>
              <w:rPr>
                <w:rFonts w:eastAsia="Times New Roman" w:cs="Arial"/>
                <w:noProof/>
                <w:lang w:eastAsia="en-IN"/>
                <w14:ligatures w14:val="none"/>
              </w:rPr>
            </w:pPr>
            <w:r w:rsidRPr="00F3476C">
              <w:rPr>
                <w:rFonts w:eastAsia="Times New Roman" w:cs="Arial"/>
                <w:noProof/>
                <w:lang w:eastAsia="en-IN"/>
                <w14:ligatures w14:val="none"/>
              </w:rPr>
              <w:t>Visible elements such as dress code and office layout and communication style.</w:t>
            </w:r>
          </w:p>
        </w:tc>
        <w:tc>
          <w:tcPr>
            <w:tcW w:w="0" w:type="auto"/>
            <w:hideMark/>
          </w:tcPr>
          <w:p w14:paraId="3EA1ADD3" w14:textId="6E79272D" w:rsidR="00FF293F" w:rsidRPr="00F3476C" w:rsidRDefault="00FF293F" w:rsidP="002B5DD0">
            <w:pPr>
              <w:spacing w:line="360" w:lineRule="auto"/>
              <w:rPr>
                <w:rFonts w:eastAsia="Times New Roman" w:cs="Arial"/>
                <w:noProof/>
                <w:lang w:eastAsia="en-IN"/>
                <w14:ligatures w14:val="none"/>
              </w:rPr>
            </w:pPr>
            <w:r w:rsidRPr="00F3476C">
              <w:rPr>
                <w:rFonts w:eastAsia="Times New Roman" w:cs="Arial"/>
                <w:noProof/>
                <w:lang w:eastAsia="en-IN"/>
                <w14:ligatures w14:val="none"/>
              </w:rPr>
              <w:t>Modern open-plan offices but limited interdepartmental collaboration</w:t>
            </w:r>
          </w:p>
        </w:tc>
      </w:tr>
      <w:tr w:rsidR="00431A46" w:rsidRPr="00F3476C" w14:paraId="26375FF0" w14:textId="77777777" w:rsidTr="00FF293F">
        <w:trPr>
          <w:jc w:val="center"/>
        </w:trPr>
        <w:tc>
          <w:tcPr>
            <w:tcW w:w="0" w:type="auto"/>
            <w:hideMark/>
          </w:tcPr>
          <w:p w14:paraId="30C40051" w14:textId="77777777" w:rsidR="00FF293F" w:rsidRPr="00F3476C" w:rsidRDefault="00FF293F"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Espoused Values</w:t>
            </w:r>
          </w:p>
        </w:tc>
        <w:tc>
          <w:tcPr>
            <w:tcW w:w="0" w:type="auto"/>
            <w:hideMark/>
          </w:tcPr>
          <w:p w14:paraId="6A4CF8B1" w14:textId="2B4871D9" w:rsidR="00FF293F" w:rsidRPr="00F3476C" w:rsidRDefault="00FF293F" w:rsidP="002B5DD0">
            <w:pPr>
              <w:spacing w:line="360" w:lineRule="auto"/>
              <w:rPr>
                <w:rFonts w:eastAsia="Times New Roman" w:cs="Arial"/>
                <w:noProof/>
                <w:lang w:eastAsia="en-IN"/>
                <w14:ligatures w14:val="none"/>
              </w:rPr>
            </w:pPr>
            <w:r w:rsidRPr="00F3476C">
              <w:rPr>
                <w:rFonts w:eastAsia="Times New Roman" w:cs="Arial"/>
                <w:noProof/>
                <w:lang w:eastAsia="en-IN"/>
                <w14:ligatures w14:val="none"/>
              </w:rPr>
              <w:t>Acknowledged principles and goals</w:t>
            </w:r>
          </w:p>
        </w:tc>
        <w:tc>
          <w:tcPr>
            <w:tcW w:w="0" w:type="auto"/>
            <w:hideMark/>
          </w:tcPr>
          <w:p w14:paraId="25ED9344" w14:textId="3B1E6FB1" w:rsidR="00FF293F" w:rsidRPr="00F3476C" w:rsidRDefault="00FF293F" w:rsidP="002B5DD0">
            <w:pPr>
              <w:spacing w:line="360" w:lineRule="auto"/>
              <w:rPr>
                <w:rFonts w:eastAsia="Times New Roman" w:cs="Arial"/>
                <w:noProof/>
                <w:lang w:eastAsia="en-IN"/>
                <w14:ligatures w14:val="none"/>
              </w:rPr>
            </w:pPr>
            <w:r w:rsidRPr="00F3476C">
              <w:rPr>
                <w:rFonts w:eastAsia="Times New Roman" w:cs="Arial"/>
                <w:noProof/>
                <w:lang w:eastAsia="en-IN"/>
                <w14:ligatures w14:val="none"/>
              </w:rPr>
              <w:t xml:space="preserve">“Collaboration and customer excellence,” </w:t>
            </w:r>
            <w:r w:rsidR="00431A46" w:rsidRPr="00F3476C">
              <w:rPr>
                <w:rFonts w:eastAsia="Times New Roman" w:cs="Arial"/>
                <w:noProof/>
                <w:lang w:eastAsia="en-IN"/>
                <w14:ligatures w14:val="none"/>
              </w:rPr>
              <w:t xml:space="preserve">but still </w:t>
            </w:r>
            <w:r w:rsidRPr="00F3476C">
              <w:rPr>
                <w:rFonts w:eastAsia="Times New Roman" w:cs="Arial"/>
                <w:noProof/>
                <w:lang w:eastAsia="en-IN"/>
                <w14:ligatures w14:val="none"/>
              </w:rPr>
              <w:t>limited internal co</w:t>
            </w:r>
            <w:r w:rsidR="00431A46" w:rsidRPr="00F3476C">
              <w:rPr>
                <w:rFonts w:eastAsia="Times New Roman" w:cs="Arial"/>
                <w:noProof/>
                <w:lang w:eastAsia="en-IN"/>
                <w14:ligatures w14:val="none"/>
              </w:rPr>
              <w:t>-</w:t>
            </w:r>
            <w:r w:rsidRPr="00F3476C">
              <w:rPr>
                <w:rFonts w:eastAsia="Times New Roman" w:cs="Arial"/>
                <w:noProof/>
                <w:lang w:eastAsia="en-IN"/>
                <w14:ligatures w14:val="none"/>
              </w:rPr>
              <w:t>operation</w:t>
            </w:r>
          </w:p>
        </w:tc>
      </w:tr>
      <w:tr w:rsidR="00431A46" w:rsidRPr="00F3476C" w14:paraId="0B813A8B" w14:textId="77777777" w:rsidTr="00FF293F">
        <w:trPr>
          <w:jc w:val="center"/>
        </w:trPr>
        <w:tc>
          <w:tcPr>
            <w:tcW w:w="0" w:type="auto"/>
            <w:hideMark/>
          </w:tcPr>
          <w:p w14:paraId="3568318F" w14:textId="77777777" w:rsidR="00FF293F" w:rsidRPr="00F3476C" w:rsidRDefault="00FF293F"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Basic Assumptions</w:t>
            </w:r>
          </w:p>
        </w:tc>
        <w:tc>
          <w:tcPr>
            <w:tcW w:w="0" w:type="auto"/>
            <w:hideMark/>
          </w:tcPr>
          <w:p w14:paraId="79421DB4" w14:textId="671177E1" w:rsidR="00FF293F" w:rsidRPr="00F3476C" w:rsidRDefault="00FF293F" w:rsidP="002B5DD0">
            <w:pPr>
              <w:spacing w:line="360" w:lineRule="auto"/>
              <w:rPr>
                <w:rFonts w:eastAsia="Times New Roman" w:cs="Arial"/>
                <w:noProof/>
                <w:lang w:eastAsia="en-IN"/>
                <w14:ligatures w14:val="none"/>
              </w:rPr>
            </w:pPr>
            <w:r w:rsidRPr="00F3476C">
              <w:rPr>
                <w:rFonts w:eastAsia="Times New Roman" w:cs="Arial"/>
                <w:noProof/>
                <w:lang w:eastAsia="en-IN"/>
                <w14:ligatures w14:val="none"/>
              </w:rPr>
              <w:t xml:space="preserve">Unconscious beliefs </w:t>
            </w:r>
            <w:r w:rsidR="00431A46" w:rsidRPr="00F3476C">
              <w:rPr>
                <w:rFonts w:eastAsia="Times New Roman" w:cs="Arial"/>
                <w:noProof/>
                <w:lang w:eastAsia="en-IN"/>
                <w14:ligatures w14:val="none"/>
              </w:rPr>
              <w:t xml:space="preserve">influencing </w:t>
            </w:r>
            <w:r w:rsidRPr="00F3476C">
              <w:rPr>
                <w:rFonts w:eastAsia="Times New Roman" w:cs="Arial"/>
                <w:noProof/>
                <w:lang w:eastAsia="en-IN"/>
                <w14:ligatures w14:val="none"/>
              </w:rPr>
              <w:t>behaviour</w:t>
            </w:r>
          </w:p>
        </w:tc>
        <w:tc>
          <w:tcPr>
            <w:tcW w:w="0" w:type="auto"/>
            <w:hideMark/>
          </w:tcPr>
          <w:p w14:paraId="787A6BA9" w14:textId="219F11C3" w:rsidR="00FF293F" w:rsidRPr="00F3476C" w:rsidRDefault="00FF293F" w:rsidP="002B5DD0">
            <w:pPr>
              <w:spacing w:line="360" w:lineRule="auto"/>
              <w:rPr>
                <w:rFonts w:eastAsia="Times New Roman" w:cs="Arial"/>
                <w:noProof/>
                <w:lang w:eastAsia="en-IN"/>
                <w14:ligatures w14:val="none"/>
              </w:rPr>
            </w:pPr>
            <w:r w:rsidRPr="00F3476C">
              <w:rPr>
                <w:rFonts w:eastAsia="Times New Roman" w:cs="Arial"/>
                <w:noProof/>
                <w:lang w:eastAsia="en-IN"/>
                <w14:ligatures w14:val="none"/>
              </w:rPr>
              <w:t xml:space="preserve">Senior leaders prioritise client satisfaction </w:t>
            </w:r>
            <w:r w:rsidR="00431A46" w:rsidRPr="00F3476C">
              <w:rPr>
                <w:rFonts w:eastAsia="Times New Roman" w:cs="Arial"/>
                <w:noProof/>
                <w:lang w:eastAsia="en-IN"/>
                <w14:ligatures w14:val="none"/>
              </w:rPr>
              <w:t xml:space="preserve">rather than </w:t>
            </w:r>
            <w:r w:rsidRPr="00F3476C">
              <w:rPr>
                <w:rFonts w:eastAsia="Times New Roman" w:cs="Arial"/>
                <w:noProof/>
                <w:lang w:eastAsia="en-IN"/>
                <w14:ligatures w14:val="none"/>
              </w:rPr>
              <w:t>employee wellbeing</w:t>
            </w:r>
          </w:p>
        </w:tc>
      </w:tr>
    </w:tbl>
    <w:p w14:paraId="6F3059F1" w14:textId="77777777" w:rsidR="00B45D03" w:rsidRPr="00F3476C" w:rsidRDefault="00B45D03" w:rsidP="002B5DD0">
      <w:pPr>
        <w:pStyle w:val="Heading3"/>
        <w:spacing w:line="360" w:lineRule="auto"/>
        <w:rPr>
          <w:noProof/>
          <w:sz w:val="24"/>
        </w:rPr>
      </w:pPr>
    </w:p>
    <w:p w14:paraId="1DAFEEF9" w14:textId="12AC1863" w:rsidR="009D7918" w:rsidRPr="00F3476C" w:rsidRDefault="00431A46" w:rsidP="002B5DD0">
      <w:pPr>
        <w:pStyle w:val="Heading3"/>
        <w:spacing w:line="360" w:lineRule="auto"/>
        <w:rPr>
          <w:noProof/>
          <w:sz w:val="24"/>
        </w:rPr>
      </w:pPr>
      <w:bookmarkStart w:id="13" w:name="_Toc216278840"/>
      <w:r w:rsidRPr="00F3476C">
        <w:rPr>
          <w:noProof/>
          <w:sz w:val="24"/>
        </w:rPr>
        <w:t>Engagement and Motivation</w:t>
      </w:r>
      <w:bookmarkEnd w:id="13"/>
    </w:p>
    <w:p w14:paraId="2A98C0A9" w14:textId="45F63D3C" w:rsidR="00431A46" w:rsidRPr="00F3476C" w:rsidRDefault="00431A46" w:rsidP="002B5DD0">
      <w:p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rPr>
        <w:t xml:space="preserve">Employee engagement can refer to emotional commitment to organisational objectives. Human resources who are engaged can show high productivity and loyalty (Kahn, 1990). The employee survey at the case study business in 2024 revealed that only few over here feel </w:t>
      </w:r>
      <w:r w:rsidRPr="00F3476C">
        <w:rPr>
          <w:rFonts w:ascii="Times New Roman" w:hAnsi="Times New Roman" w:cs="Times New Roman"/>
          <w:noProof/>
          <w:sz w:val="24"/>
          <w:szCs w:val="24"/>
        </w:rPr>
        <w:lastRenderedPageBreak/>
        <w:t>valued by the management which signals low engagement an application of the Job Demands–Resources (JD-R) Model (Bakker &amp; Demerouti, 2017) can highlight two major challenges such as</w:t>
      </w:r>
      <w:r w:rsidR="00B45D03" w:rsidRPr="00F3476C">
        <w:rPr>
          <w:rFonts w:ascii="Times New Roman" w:hAnsi="Times New Roman" w:cs="Times New Roman"/>
          <w:noProof/>
          <w:sz w:val="24"/>
          <w:szCs w:val="24"/>
        </w:rPr>
        <w:t>:</w:t>
      </w:r>
    </w:p>
    <w:p w14:paraId="34CCD2BA" w14:textId="5E0A1511" w:rsidR="00431A46" w:rsidRPr="00F3476C" w:rsidRDefault="00431A46" w:rsidP="002B5DD0">
      <w:pPr>
        <w:pStyle w:val="ListParagraph"/>
        <w:numPr>
          <w:ilvl w:val="0"/>
          <w:numId w:val="5"/>
        </w:num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rPr>
        <w:t>High job demand</w:t>
      </w:r>
      <w:r w:rsidR="00775D2A" w:rsidRPr="00F3476C">
        <w:rPr>
          <w:rFonts w:ascii="Times New Roman" w:hAnsi="Times New Roman" w:cs="Times New Roman"/>
          <w:noProof/>
          <w:sz w:val="24"/>
          <w:szCs w:val="24"/>
        </w:rPr>
        <w:t xml:space="preserve"> as excessive client deadlines along with unclear KPIs.</w:t>
      </w:r>
    </w:p>
    <w:p w14:paraId="292900F3" w14:textId="4B8D7EBD" w:rsidR="00775D2A" w:rsidRPr="00F3476C" w:rsidRDefault="00775D2A" w:rsidP="002B5DD0">
      <w:pPr>
        <w:pStyle w:val="ListParagraph"/>
        <w:numPr>
          <w:ilvl w:val="0"/>
          <w:numId w:val="5"/>
        </w:num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rPr>
        <w:t>Insufficient job resources as limited managerial feedback and bad recognition mechanisms in use.</w:t>
      </w:r>
    </w:p>
    <w:p w14:paraId="608FA09A" w14:textId="210B1935" w:rsidR="00775D2A" w:rsidRPr="00F3476C" w:rsidRDefault="00775D2A" w:rsidP="002B5DD0">
      <w:p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rPr>
        <w:t>The model here suggests that there is a need of improving engagement by reduction of demands and increasing resources such as autonomy along with feedback and even learning opportunities. Strengthening cultural alignment is therefore essential, as a coherent culture supports consistent service delivery and reinforces the behaviours needed for sustained performance.</w:t>
      </w:r>
    </w:p>
    <w:p w14:paraId="4EC22BD7" w14:textId="77777777" w:rsidR="0025021C" w:rsidRPr="00F3476C" w:rsidRDefault="0025021C" w:rsidP="002B5DD0">
      <w:pPr>
        <w:pStyle w:val="Heading3"/>
        <w:spacing w:line="360" w:lineRule="auto"/>
        <w:rPr>
          <w:noProof/>
          <w:sz w:val="24"/>
        </w:rPr>
      </w:pPr>
    </w:p>
    <w:p w14:paraId="0075D63B" w14:textId="1211C513" w:rsidR="00431A46" w:rsidRPr="00F3476C" w:rsidRDefault="00775D2A" w:rsidP="002B5DD0">
      <w:pPr>
        <w:pStyle w:val="Heading3"/>
        <w:spacing w:line="360" w:lineRule="auto"/>
        <w:rPr>
          <w:noProof/>
          <w:sz w:val="24"/>
        </w:rPr>
      </w:pPr>
      <w:bookmarkStart w:id="14" w:name="_Toc216278841"/>
      <w:r w:rsidRPr="00F3476C">
        <w:rPr>
          <w:noProof/>
          <w:sz w:val="24"/>
        </w:rPr>
        <w:t>Cultural Theories Application</w:t>
      </w:r>
      <w:bookmarkEnd w:id="14"/>
    </w:p>
    <w:p w14:paraId="6176808C" w14:textId="1763842A" w:rsidR="00775D2A" w:rsidRPr="00F3476C" w:rsidRDefault="00775D2A" w:rsidP="002B5DD0">
      <w:p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rPr>
        <w:t>Hofstede’s Cultural Dimensions can be considered as a framework which can be applied in context to the workplace of the case study business as it displays moderate Power Distance (which related with hierarchical decision making) along with high score of Individualism (which is independent task focus)</w:t>
      </w:r>
      <w:r w:rsidR="00B62E8A" w:rsidRPr="00F3476C">
        <w:rPr>
          <w:rFonts w:ascii="Times New Roman" w:hAnsi="Times New Roman" w:cs="Times New Roman"/>
          <w:noProof/>
          <w:sz w:val="24"/>
          <w:szCs w:val="24"/>
        </w:rPr>
        <w:t xml:space="preserve"> (Hofstede Insights, 2024)</w:t>
      </w:r>
      <w:r w:rsidRPr="00F3476C">
        <w:rPr>
          <w:rFonts w:ascii="Times New Roman" w:hAnsi="Times New Roman" w:cs="Times New Roman"/>
          <w:noProof/>
          <w:sz w:val="24"/>
          <w:szCs w:val="24"/>
        </w:rPr>
        <w:t>. These can reduce collaboration. As a result, encouraging collectivist values should be able to improve teen cohesion and shared accountability.</w:t>
      </w:r>
    </w:p>
    <w:p w14:paraId="74F19882" w14:textId="20DE2642" w:rsidR="00775D2A" w:rsidRPr="00F3476C" w:rsidRDefault="007E301A" w:rsidP="002B5DD0">
      <w:p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rPr>
        <w:t>Competing Values Framework (CVF) (Cameron &amp; Quinn, 2011) identifies that the culture at the business is primarily Market Oriented which aligns it to be performance driven but it is very low in context opportunities for employee development. Transition towards Clan Oriented Culture hence can be helpful to provide focused mentorship and even create opportunities of teamwork improving engagement as well as retention and innovation.</w:t>
      </w:r>
    </w:p>
    <w:p w14:paraId="46DA234D" w14:textId="77777777" w:rsidR="008C5BE1" w:rsidRPr="00F3476C" w:rsidRDefault="008C5BE1" w:rsidP="002B5DD0">
      <w:pPr>
        <w:pStyle w:val="Heading2"/>
        <w:spacing w:line="360" w:lineRule="auto"/>
        <w:rPr>
          <w:noProof/>
          <w:sz w:val="28"/>
          <w:szCs w:val="28"/>
        </w:rPr>
      </w:pPr>
    </w:p>
    <w:p w14:paraId="782E19B0" w14:textId="16F4C299" w:rsidR="007E301A" w:rsidRPr="00F3476C" w:rsidRDefault="007E301A" w:rsidP="002B5DD0">
      <w:pPr>
        <w:pStyle w:val="Heading2"/>
        <w:spacing w:line="360" w:lineRule="auto"/>
        <w:rPr>
          <w:noProof/>
          <w:sz w:val="28"/>
          <w:szCs w:val="28"/>
        </w:rPr>
      </w:pPr>
      <w:bookmarkStart w:id="15" w:name="_Toc216278842"/>
      <w:r w:rsidRPr="00F3476C">
        <w:rPr>
          <w:noProof/>
          <w:sz w:val="28"/>
          <w:szCs w:val="28"/>
        </w:rPr>
        <w:t>Strategic Recommendations</w:t>
      </w:r>
      <w:bookmarkEnd w:id="15"/>
    </w:p>
    <w:p w14:paraId="72D5883A" w14:textId="77777777" w:rsidR="0025021C" w:rsidRPr="00F3476C" w:rsidRDefault="0025021C" w:rsidP="002B5DD0">
      <w:pPr>
        <w:pStyle w:val="Heading3"/>
        <w:spacing w:line="360" w:lineRule="auto"/>
        <w:rPr>
          <w:noProof/>
        </w:rPr>
      </w:pPr>
    </w:p>
    <w:p w14:paraId="0220C0CF" w14:textId="0A18C1F5" w:rsidR="007E301A" w:rsidRPr="00F3476C" w:rsidRDefault="007E301A" w:rsidP="002B5DD0">
      <w:pPr>
        <w:pStyle w:val="Heading3"/>
        <w:spacing w:line="360" w:lineRule="auto"/>
        <w:rPr>
          <w:noProof/>
          <w:sz w:val="24"/>
        </w:rPr>
      </w:pPr>
      <w:bookmarkStart w:id="16" w:name="_Toc216278843"/>
      <w:r w:rsidRPr="00F3476C">
        <w:rPr>
          <w:noProof/>
          <w:sz w:val="24"/>
        </w:rPr>
        <w:t>Strategic Objective</w:t>
      </w:r>
      <w:bookmarkEnd w:id="16"/>
    </w:p>
    <w:p w14:paraId="059674A0" w14:textId="42353245" w:rsidR="007E301A" w:rsidRPr="00F3476C" w:rsidRDefault="007E301A" w:rsidP="002B5DD0">
      <w:p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rPr>
        <w:t>The overarching goal over here is to transform the business into a high performance as well as people centric business within which there is engagement as well as good performance levels and innovative culture reinforcing one another. The recommendations ends will be short term as well as medium term and long term in nature following the Balanced Scorecard (Kaplan &amp; Norton, 1996).</w:t>
      </w:r>
    </w:p>
    <w:p w14:paraId="6F06DE5A" w14:textId="77777777" w:rsidR="0025021C" w:rsidRPr="00F3476C" w:rsidRDefault="0025021C" w:rsidP="002B5DD0">
      <w:pPr>
        <w:pStyle w:val="Heading3"/>
        <w:spacing w:line="360" w:lineRule="auto"/>
        <w:rPr>
          <w:noProof/>
        </w:rPr>
      </w:pPr>
    </w:p>
    <w:p w14:paraId="75A36E58" w14:textId="04D80A11" w:rsidR="007E301A" w:rsidRPr="00F3476C" w:rsidRDefault="007E301A" w:rsidP="002B5DD0">
      <w:pPr>
        <w:pStyle w:val="Heading3"/>
        <w:spacing w:line="360" w:lineRule="auto"/>
        <w:rPr>
          <w:noProof/>
          <w:sz w:val="24"/>
        </w:rPr>
      </w:pPr>
      <w:bookmarkStart w:id="17" w:name="_Toc216278844"/>
      <w:r w:rsidRPr="00F3476C">
        <w:rPr>
          <w:noProof/>
          <w:sz w:val="24"/>
        </w:rPr>
        <w:t>Short-Term Recommendations</w:t>
      </w:r>
      <w:bookmarkEnd w:id="17"/>
    </w:p>
    <w:p w14:paraId="5DF23A6A" w14:textId="3BD1DFB2" w:rsidR="007E301A" w:rsidRPr="00F3476C" w:rsidRDefault="00F16F89" w:rsidP="002B5DD0">
      <w:pPr>
        <w:pStyle w:val="ListParagraph"/>
        <w:numPr>
          <w:ilvl w:val="0"/>
          <w:numId w:val="6"/>
        </w:num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u w:val="single"/>
        </w:rPr>
        <w:t>Redesign the Appraisal Framework</w:t>
      </w:r>
      <w:r w:rsidR="00E27507" w:rsidRPr="00F3476C">
        <w:rPr>
          <w:rFonts w:ascii="Times New Roman" w:hAnsi="Times New Roman" w:cs="Times New Roman"/>
          <w:noProof/>
          <w:sz w:val="24"/>
          <w:szCs w:val="24"/>
        </w:rPr>
        <w:t xml:space="preserve"> </w:t>
      </w:r>
      <w:r w:rsidR="00CC7326" w:rsidRPr="00F3476C">
        <w:rPr>
          <w:rFonts w:ascii="Times New Roman" w:hAnsi="Times New Roman" w:cs="Times New Roman"/>
          <w:noProof/>
          <w:sz w:val="24"/>
          <w:szCs w:val="24"/>
        </w:rPr>
        <w:t>–</w:t>
      </w:r>
      <w:r w:rsidR="00E27507" w:rsidRPr="00F3476C">
        <w:rPr>
          <w:rFonts w:ascii="Times New Roman" w:hAnsi="Times New Roman" w:cs="Times New Roman"/>
          <w:noProof/>
          <w:sz w:val="24"/>
          <w:szCs w:val="24"/>
        </w:rPr>
        <w:t xml:space="preserve"> </w:t>
      </w:r>
      <w:r w:rsidR="00CC7326" w:rsidRPr="00F3476C">
        <w:rPr>
          <w:rFonts w:ascii="Times New Roman" w:hAnsi="Times New Roman" w:cs="Times New Roman"/>
          <w:noProof/>
          <w:sz w:val="24"/>
          <w:szCs w:val="24"/>
        </w:rPr>
        <w:t>Introduction of quarterly performance reviews along with two-way feedback followed by replacement of annual reviews with continuous coaching.</w:t>
      </w:r>
    </w:p>
    <w:p w14:paraId="6F2F5918" w14:textId="24FF5D3A" w:rsidR="00F16F89" w:rsidRPr="00F3476C" w:rsidRDefault="00F16F89" w:rsidP="002B5DD0">
      <w:pPr>
        <w:pStyle w:val="ListParagraph"/>
        <w:numPr>
          <w:ilvl w:val="0"/>
          <w:numId w:val="6"/>
        </w:num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u w:val="single"/>
        </w:rPr>
        <w:t>Implement an Employee Recognition Portal</w:t>
      </w:r>
      <w:r w:rsidR="00E27507" w:rsidRPr="00F3476C">
        <w:rPr>
          <w:rFonts w:ascii="Times New Roman" w:hAnsi="Times New Roman" w:cs="Times New Roman"/>
          <w:noProof/>
          <w:sz w:val="24"/>
          <w:szCs w:val="24"/>
        </w:rPr>
        <w:t xml:space="preserve"> </w:t>
      </w:r>
      <w:r w:rsidR="00CC7326" w:rsidRPr="00F3476C">
        <w:rPr>
          <w:rFonts w:ascii="Times New Roman" w:hAnsi="Times New Roman" w:cs="Times New Roman"/>
          <w:noProof/>
          <w:sz w:val="24"/>
          <w:szCs w:val="24"/>
        </w:rPr>
        <w:t>–</w:t>
      </w:r>
      <w:r w:rsidR="00E27507" w:rsidRPr="00F3476C">
        <w:rPr>
          <w:rFonts w:ascii="Times New Roman" w:hAnsi="Times New Roman" w:cs="Times New Roman"/>
          <w:noProof/>
          <w:sz w:val="24"/>
          <w:szCs w:val="24"/>
        </w:rPr>
        <w:t xml:space="preserve"> </w:t>
      </w:r>
      <w:r w:rsidR="00CC7326" w:rsidRPr="00F3476C">
        <w:rPr>
          <w:rFonts w:ascii="Times New Roman" w:hAnsi="Times New Roman" w:cs="Times New Roman"/>
          <w:noProof/>
          <w:sz w:val="24"/>
          <w:szCs w:val="24"/>
        </w:rPr>
        <w:t>Usage of digital tools for collecting peer and manager recognition. For example - BrightWave Kudos.</w:t>
      </w:r>
    </w:p>
    <w:p w14:paraId="628C2712" w14:textId="75C6A0FC" w:rsidR="00F16F89" w:rsidRPr="00F3476C" w:rsidRDefault="00F16F89" w:rsidP="002B5DD0">
      <w:pPr>
        <w:pStyle w:val="ListParagraph"/>
        <w:numPr>
          <w:ilvl w:val="0"/>
          <w:numId w:val="6"/>
        </w:num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u w:val="single"/>
        </w:rPr>
        <w:t>Quick Wins on Work–Life Balance</w:t>
      </w:r>
      <w:r w:rsidR="00E27507" w:rsidRPr="00F3476C">
        <w:rPr>
          <w:rFonts w:ascii="Times New Roman" w:hAnsi="Times New Roman" w:cs="Times New Roman"/>
          <w:noProof/>
          <w:sz w:val="24"/>
          <w:szCs w:val="24"/>
        </w:rPr>
        <w:t xml:space="preserve"> </w:t>
      </w:r>
      <w:r w:rsidR="00CC7326" w:rsidRPr="00F3476C">
        <w:rPr>
          <w:rFonts w:ascii="Times New Roman" w:hAnsi="Times New Roman" w:cs="Times New Roman"/>
          <w:noProof/>
          <w:sz w:val="24"/>
          <w:szCs w:val="24"/>
        </w:rPr>
        <w:t>–</w:t>
      </w:r>
      <w:r w:rsidR="00E27507" w:rsidRPr="00F3476C">
        <w:rPr>
          <w:rFonts w:ascii="Times New Roman" w:hAnsi="Times New Roman" w:cs="Times New Roman"/>
          <w:noProof/>
          <w:sz w:val="24"/>
          <w:szCs w:val="24"/>
        </w:rPr>
        <w:t xml:space="preserve"> </w:t>
      </w:r>
      <w:r w:rsidR="00CC7326" w:rsidRPr="00F3476C">
        <w:rPr>
          <w:rFonts w:ascii="Times New Roman" w:hAnsi="Times New Roman" w:cs="Times New Roman"/>
          <w:noProof/>
          <w:sz w:val="24"/>
          <w:szCs w:val="24"/>
        </w:rPr>
        <w:t xml:space="preserve">Trying to pilot flexible scheduling along with remote work </w:t>
      </w:r>
      <w:r w:rsidR="00613BAF" w:rsidRPr="00F3476C">
        <w:rPr>
          <w:rFonts w:ascii="Times New Roman" w:hAnsi="Times New Roman" w:cs="Times New Roman"/>
          <w:noProof/>
          <w:sz w:val="24"/>
          <w:szCs w:val="24"/>
        </w:rPr>
        <w:t>for</w:t>
      </w:r>
      <w:r w:rsidR="00CC7326" w:rsidRPr="00F3476C">
        <w:rPr>
          <w:rFonts w:ascii="Times New Roman" w:hAnsi="Times New Roman" w:cs="Times New Roman"/>
          <w:noProof/>
          <w:sz w:val="24"/>
          <w:szCs w:val="24"/>
        </w:rPr>
        <w:t xml:space="preserve"> two days every week</w:t>
      </w:r>
    </w:p>
    <w:p w14:paraId="5FEAD274" w14:textId="77777777" w:rsidR="0025021C" w:rsidRPr="00F3476C" w:rsidRDefault="0025021C" w:rsidP="002B5DD0">
      <w:pPr>
        <w:pStyle w:val="Heading3"/>
        <w:spacing w:line="360" w:lineRule="auto"/>
        <w:rPr>
          <w:noProof/>
        </w:rPr>
      </w:pPr>
    </w:p>
    <w:p w14:paraId="135C6A1E" w14:textId="7EF6DF8B" w:rsidR="00E27507" w:rsidRPr="00F3476C" w:rsidRDefault="00E27507" w:rsidP="002B5DD0">
      <w:pPr>
        <w:pStyle w:val="Heading3"/>
        <w:spacing w:line="360" w:lineRule="auto"/>
        <w:rPr>
          <w:noProof/>
          <w:sz w:val="24"/>
        </w:rPr>
      </w:pPr>
      <w:bookmarkStart w:id="18" w:name="_Toc216278845"/>
      <w:r w:rsidRPr="00F3476C">
        <w:rPr>
          <w:noProof/>
          <w:sz w:val="24"/>
        </w:rPr>
        <w:t>Medium-Term Recommendations</w:t>
      </w:r>
      <w:bookmarkEnd w:id="18"/>
    </w:p>
    <w:p w14:paraId="0A6DB89F" w14:textId="15B21173" w:rsidR="00E27507" w:rsidRPr="00F3476C" w:rsidRDefault="00E27507" w:rsidP="004112CA">
      <w:pPr>
        <w:pStyle w:val="ListParagraph"/>
        <w:numPr>
          <w:ilvl w:val="0"/>
          <w:numId w:val="6"/>
        </w:num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u w:val="single"/>
        </w:rPr>
        <w:t>Leadership Development Programme</w:t>
      </w:r>
      <w:r w:rsidRPr="00F3476C">
        <w:rPr>
          <w:rFonts w:ascii="Times New Roman" w:hAnsi="Times New Roman" w:cs="Times New Roman"/>
          <w:noProof/>
          <w:sz w:val="24"/>
          <w:szCs w:val="24"/>
        </w:rPr>
        <w:t xml:space="preserve"> </w:t>
      </w:r>
      <w:r w:rsidR="00613BAF" w:rsidRPr="00F3476C">
        <w:rPr>
          <w:rFonts w:ascii="Times New Roman" w:hAnsi="Times New Roman" w:cs="Times New Roman"/>
          <w:noProof/>
          <w:sz w:val="24"/>
          <w:szCs w:val="24"/>
        </w:rPr>
        <w:t>–</w:t>
      </w:r>
      <w:r w:rsidRPr="00F3476C">
        <w:rPr>
          <w:rFonts w:ascii="Times New Roman" w:hAnsi="Times New Roman" w:cs="Times New Roman"/>
          <w:noProof/>
          <w:sz w:val="24"/>
          <w:szCs w:val="24"/>
        </w:rPr>
        <w:t xml:space="preserve"> </w:t>
      </w:r>
      <w:r w:rsidR="00613BAF" w:rsidRPr="00F3476C">
        <w:rPr>
          <w:rFonts w:ascii="Times New Roman" w:hAnsi="Times New Roman" w:cs="Times New Roman"/>
          <w:noProof/>
          <w:sz w:val="24"/>
          <w:szCs w:val="24"/>
        </w:rPr>
        <w:t>Partnering with training providers such as CIPD Learning Hub for delivering coaching and feedback workshops</w:t>
      </w:r>
      <w:r w:rsidR="00B62E8A" w:rsidRPr="00F3476C">
        <w:rPr>
          <w:rFonts w:ascii="Times New Roman" w:hAnsi="Times New Roman" w:cs="Times New Roman"/>
          <w:noProof/>
          <w:sz w:val="24"/>
          <w:szCs w:val="24"/>
        </w:rPr>
        <w:t xml:space="preserve"> (CIPD, 2023)</w:t>
      </w:r>
      <w:r w:rsidR="00613BAF" w:rsidRPr="00F3476C">
        <w:rPr>
          <w:rFonts w:ascii="Times New Roman" w:hAnsi="Times New Roman" w:cs="Times New Roman"/>
          <w:noProof/>
          <w:sz w:val="24"/>
          <w:szCs w:val="24"/>
        </w:rPr>
        <w:t>.</w:t>
      </w:r>
    </w:p>
    <w:p w14:paraId="646C9239" w14:textId="77777777" w:rsidR="004112CA" w:rsidRPr="00F3476C" w:rsidRDefault="00E27507" w:rsidP="004112CA">
      <w:pPr>
        <w:pStyle w:val="ListParagraph"/>
        <w:numPr>
          <w:ilvl w:val="0"/>
          <w:numId w:val="6"/>
        </w:num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u w:val="single"/>
        </w:rPr>
        <w:t>Cultural Transformation Initiative</w:t>
      </w:r>
      <w:r w:rsidRPr="00F3476C">
        <w:rPr>
          <w:rFonts w:ascii="Times New Roman" w:hAnsi="Times New Roman" w:cs="Times New Roman"/>
          <w:noProof/>
          <w:sz w:val="24"/>
          <w:szCs w:val="24"/>
        </w:rPr>
        <w:t xml:space="preserve"> </w:t>
      </w:r>
      <w:r w:rsidR="00613BAF" w:rsidRPr="00F3476C">
        <w:rPr>
          <w:rFonts w:ascii="Times New Roman" w:hAnsi="Times New Roman" w:cs="Times New Roman"/>
          <w:noProof/>
          <w:sz w:val="24"/>
          <w:szCs w:val="24"/>
        </w:rPr>
        <w:t>–</w:t>
      </w:r>
      <w:r w:rsidRPr="00F3476C">
        <w:rPr>
          <w:rFonts w:ascii="Times New Roman" w:hAnsi="Times New Roman" w:cs="Times New Roman"/>
          <w:noProof/>
          <w:sz w:val="24"/>
          <w:szCs w:val="24"/>
        </w:rPr>
        <w:t xml:space="preserve"> </w:t>
      </w:r>
      <w:r w:rsidR="00613BAF" w:rsidRPr="00F3476C">
        <w:rPr>
          <w:rFonts w:ascii="Times New Roman" w:hAnsi="Times New Roman" w:cs="Times New Roman"/>
          <w:noProof/>
          <w:sz w:val="24"/>
          <w:szCs w:val="24"/>
        </w:rPr>
        <w:t>Conducting quarterly engagement surveys and focus groups</w:t>
      </w:r>
      <w:r w:rsidR="00B62E8A" w:rsidRPr="00F3476C">
        <w:rPr>
          <w:rFonts w:ascii="Times New Roman" w:hAnsi="Times New Roman" w:cs="Times New Roman"/>
          <w:noProof/>
          <w:sz w:val="24"/>
          <w:szCs w:val="24"/>
        </w:rPr>
        <w:t xml:space="preserve"> (SHRM, 2024)</w:t>
      </w:r>
      <w:r w:rsidR="00613BAF" w:rsidRPr="00F3476C">
        <w:rPr>
          <w:rFonts w:ascii="Times New Roman" w:hAnsi="Times New Roman" w:cs="Times New Roman"/>
          <w:noProof/>
          <w:sz w:val="24"/>
          <w:szCs w:val="24"/>
        </w:rPr>
        <w:t>. Usage of findings to reshape the organisational values along with communication norms.</w:t>
      </w:r>
    </w:p>
    <w:p w14:paraId="5591EAED" w14:textId="7A7B39FD" w:rsidR="00E27507" w:rsidRPr="00F3476C" w:rsidRDefault="00E27507" w:rsidP="004112CA">
      <w:pPr>
        <w:pStyle w:val="ListParagraph"/>
        <w:numPr>
          <w:ilvl w:val="0"/>
          <w:numId w:val="6"/>
        </w:num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u w:val="single"/>
        </w:rPr>
        <w:t>Performance Analytics Dashboard</w:t>
      </w:r>
      <w:r w:rsidRPr="00F3476C">
        <w:rPr>
          <w:rFonts w:ascii="Times New Roman" w:hAnsi="Times New Roman" w:cs="Times New Roman"/>
          <w:noProof/>
          <w:sz w:val="24"/>
          <w:szCs w:val="24"/>
        </w:rPr>
        <w:t xml:space="preserve"> – Invest in HR Analytics Software integrating Key Performance Indicators in context to perform as well as training and engagement. This investment is expected to generate measurable improvements in productivity and cross‑team coordination, supporting the organisation’s long‑term capability.</w:t>
      </w:r>
      <w:r w:rsidR="004112CA" w:rsidRPr="00F3476C">
        <w:rPr>
          <w:rFonts w:ascii="Times New Roman" w:hAnsi="Times New Roman" w:cs="Times New Roman"/>
          <w:noProof/>
          <w:sz w:val="24"/>
          <w:szCs w:val="24"/>
        </w:rPr>
        <w:t xml:space="preserve"> </w:t>
      </w:r>
      <w:r w:rsidR="004112CA" w:rsidRPr="00F3476C">
        <w:rPr>
          <w:rFonts w:ascii="Times New Roman" w:eastAsia="Times New Roman" w:hAnsi="Times New Roman" w:cs="Times New Roman"/>
          <w:noProof/>
          <w:color w:val="0E0E0E"/>
          <w:sz w:val="24"/>
          <w:szCs w:val="24"/>
          <w14:ligatures w14:val="none"/>
        </w:rPr>
        <w:t xml:space="preserve">This </w:t>
      </w:r>
      <w:r w:rsidR="004112CA" w:rsidRPr="00F3476C">
        <w:rPr>
          <w:rFonts w:ascii="Times New Roman" w:eastAsia="Times New Roman" w:hAnsi="Times New Roman" w:cs="Times New Roman"/>
          <w:noProof/>
          <w:color w:val="0E0E0E"/>
          <w:sz w:val="24"/>
          <w:szCs w:val="24"/>
          <w14:ligatures w14:val="none"/>
        </w:rPr>
        <w:lastRenderedPageBreak/>
        <w:t>approach will not only improve accuracy in performance reviews but also support more coordinated problem-solving across departments, enabling BrightWave to respond more effectively to emerging client needs.</w:t>
      </w:r>
    </w:p>
    <w:p w14:paraId="10EC9E53" w14:textId="77777777" w:rsidR="004112CA" w:rsidRPr="00F3476C" w:rsidRDefault="004112CA" w:rsidP="002B5DD0">
      <w:pPr>
        <w:pStyle w:val="Heading3"/>
        <w:spacing w:line="360" w:lineRule="auto"/>
        <w:rPr>
          <w:noProof/>
          <w:sz w:val="24"/>
        </w:rPr>
      </w:pPr>
    </w:p>
    <w:p w14:paraId="180E493A" w14:textId="34328387" w:rsidR="00E27507" w:rsidRPr="00F3476C" w:rsidRDefault="00E27507" w:rsidP="002B5DD0">
      <w:pPr>
        <w:pStyle w:val="Heading3"/>
        <w:spacing w:line="360" w:lineRule="auto"/>
        <w:rPr>
          <w:noProof/>
          <w:sz w:val="24"/>
        </w:rPr>
      </w:pPr>
      <w:bookmarkStart w:id="19" w:name="_Toc216278846"/>
      <w:r w:rsidRPr="00F3476C">
        <w:rPr>
          <w:noProof/>
          <w:sz w:val="24"/>
        </w:rPr>
        <w:t>Long-Term Recommendations</w:t>
      </w:r>
      <w:bookmarkEnd w:id="19"/>
    </w:p>
    <w:p w14:paraId="609E2F8B" w14:textId="7F5EFDB3" w:rsidR="00E27507" w:rsidRPr="00F3476C" w:rsidRDefault="00E27507" w:rsidP="002B5DD0">
      <w:pPr>
        <w:pStyle w:val="ListParagraph"/>
        <w:numPr>
          <w:ilvl w:val="0"/>
          <w:numId w:val="6"/>
        </w:num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u w:val="single"/>
        </w:rPr>
        <w:t>Establish a Mentorship Network</w:t>
      </w:r>
      <w:r w:rsidRPr="00F3476C">
        <w:rPr>
          <w:rFonts w:ascii="Times New Roman" w:hAnsi="Times New Roman" w:cs="Times New Roman"/>
          <w:noProof/>
          <w:sz w:val="24"/>
          <w:szCs w:val="24"/>
        </w:rPr>
        <w:t xml:space="preserve"> </w:t>
      </w:r>
      <w:r w:rsidR="00613BAF" w:rsidRPr="00F3476C">
        <w:rPr>
          <w:rFonts w:ascii="Times New Roman" w:hAnsi="Times New Roman" w:cs="Times New Roman"/>
          <w:noProof/>
          <w:sz w:val="24"/>
          <w:szCs w:val="24"/>
        </w:rPr>
        <w:t>–</w:t>
      </w:r>
      <w:r w:rsidRPr="00F3476C">
        <w:rPr>
          <w:rFonts w:ascii="Times New Roman" w:hAnsi="Times New Roman" w:cs="Times New Roman"/>
          <w:noProof/>
          <w:sz w:val="24"/>
          <w:szCs w:val="24"/>
        </w:rPr>
        <w:t xml:space="preserve"> </w:t>
      </w:r>
      <w:r w:rsidR="00613BAF" w:rsidRPr="00F3476C">
        <w:rPr>
          <w:rFonts w:ascii="Times New Roman" w:hAnsi="Times New Roman" w:cs="Times New Roman"/>
          <w:noProof/>
          <w:sz w:val="24"/>
          <w:szCs w:val="24"/>
        </w:rPr>
        <w:t>Senior leaders maintaining mid-level employees for supporting internal mobility.</w:t>
      </w:r>
    </w:p>
    <w:p w14:paraId="59965AC5" w14:textId="5A72CB66" w:rsidR="00E27507" w:rsidRPr="00F3476C" w:rsidRDefault="00E27507" w:rsidP="002B5DD0">
      <w:pPr>
        <w:pStyle w:val="ListParagraph"/>
        <w:numPr>
          <w:ilvl w:val="0"/>
          <w:numId w:val="6"/>
        </w:num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u w:val="single"/>
        </w:rPr>
        <w:t>Develop Employer Branding Strategy</w:t>
      </w:r>
      <w:r w:rsidRPr="00F3476C">
        <w:rPr>
          <w:rFonts w:ascii="Times New Roman" w:hAnsi="Times New Roman" w:cs="Times New Roman"/>
          <w:noProof/>
          <w:sz w:val="24"/>
          <w:szCs w:val="24"/>
        </w:rPr>
        <w:t xml:space="preserve"> </w:t>
      </w:r>
      <w:r w:rsidR="00613BAF" w:rsidRPr="00F3476C">
        <w:rPr>
          <w:rFonts w:ascii="Times New Roman" w:hAnsi="Times New Roman" w:cs="Times New Roman"/>
          <w:noProof/>
          <w:sz w:val="24"/>
          <w:szCs w:val="24"/>
        </w:rPr>
        <w:t>–</w:t>
      </w:r>
      <w:r w:rsidRPr="00F3476C">
        <w:rPr>
          <w:rFonts w:ascii="Times New Roman" w:hAnsi="Times New Roman" w:cs="Times New Roman"/>
          <w:noProof/>
          <w:sz w:val="24"/>
          <w:szCs w:val="24"/>
        </w:rPr>
        <w:t xml:space="preserve"> </w:t>
      </w:r>
      <w:r w:rsidR="00613BAF" w:rsidRPr="00F3476C">
        <w:rPr>
          <w:rFonts w:ascii="Times New Roman" w:hAnsi="Times New Roman" w:cs="Times New Roman"/>
          <w:noProof/>
          <w:sz w:val="24"/>
          <w:szCs w:val="24"/>
        </w:rPr>
        <w:t>Promoting the inclusive culture of the business and its workplace across platforms such as LinkedIn and even Glassdoor for attracting top talent.</w:t>
      </w:r>
    </w:p>
    <w:p w14:paraId="2C1218FE" w14:textId="20E2CD2D" w:rsidR="00E27507" w:rsidRPr="00F3476C" w:rsidRDefault="00E27507" w:rsidP="002B5DD0">
      <w:pPr>
        <w:pStyle w:val="ListParagraph"/>
        <w:numPr>
          <w:ilvl w:val="0"/>
          <w:numId w:val="6"/>
        </w:num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u w:val="single"/>
        </w:rPr>
        <w:t>Create Innovation Labs</w:t>
      </w:r>
      <w:r w:rsidRPr="00F3476C">
        <w:rPr>
          <w:rFonts w:ascii="Times New Roman" w:hAnsi="Times New Roman" w:cs="Times New Roman"/>
          <w:noProof/>
          <w:sz w:val="24"/>
          <w:szCs w:val="24"/>
        </w:rPr>
        <w:t xml:space="preserve"> </w:t>
      </w:r>
      <w:r w:rsidR="00613BAF" w:rsidRPr="00F3476C">
        <w:rPr>
          <w:rFonts w:ascii="Times New Roman" w:hAnsi="Times New Roman" w:cs="Times New Roman"/>
          <w:noProof/>
          <w:sz w:val="24"/>
          <w:szCs w:val="24"/>
        </w:rPr>
        <w:t>–</w:t>
      </w:r>
      <w:r w:rsidRPr="00F3476C">
        <w:rPr>
          <w:rFonts w:ascii="Times New Roman" w:hAnsi="Times New Roman" w:cs="Times New Roman"/>
          <w:noProof/>
          <w:sz w:val="24"/>
          <w:szCs w:val="24"/>
        </w:rPr>
        <w:t xml:space="preserve"> </w:t>
      </w:r>
      <w:r w:rsidR="00613BAF" w:rsidRPr="00F3476C">
        <w:rPr>
          <w:rFonts w:ascii="Times New Roman" w:hAnsi="Times New Roman" w:cs="Times New Roman"/>
          <w:noProof/>
          <w:sz w:val="24"/>
          <w:szCs w:val="24"/>
        </w:rPr>
        <w:t>Encouraging cross functional teams to experiment with service delivery related improvements.</w:t>
      </w:r>
    </w:p>
    <w:p w14:paraId="29A2A4D8" w14:textId="77777777" w:rsidR="0025021C" w:rsidRPr="00F3476C" w:rsidRDefault="0025021C" w:rsidP="002B5DD0">
      <w:pPr>
        <w:pStyle w:val="Heading3"/>
        <w:spacing w:line="360" w:lineRule="auto"/>
        <w:rPr>
          <w:noProof/>
        </w:rPr>
      </w:pPr>
    </w:p>
    <w:p w14:paraId="619ED6C4" w14:textId="6B2C9D7D" w:rsidR="007E301A" w:rsidRPr="00F3476C" w:rsidRDefault="00D50795" w:rsidP="002B5DD0">
      <w:pPr>
        <w:pStyle w:val="Heading3"/>
        <w:spacing w:line="360" w:lineRule="auto"/>
        <w:rPr>
          <w:noProof/>
          <w:sz w:val="24"/>
        </w:rPr>
      </w:pPr>
      <w:bookmarkStart w:id="20" w:name="_Toc216278847"/>
      <w:r w:rsidRPr="00F3476C">
        <w:rPr>
          <w:noProof/>
          <w:sz w:val="24"/>
        </w:rPr>
        <w:t>Implementation Framework (SMART)</w:t>
      </w:r>
      <w:bookmarkEnd w:id="20"/>
    </w:p>
    <w:tbl>
      <w:tblPr>
        <w:tblStyle w:val="TableGrid"/>
        <w:tblW w:w="0" w:type="auto"/>
        <w:jc w:val="center"/>
        <w:tblLook w:val="04A0" w:firstRow="1" w:lastRow="0" w:firstColumn="1" w:lastColumn="0" w:noHBand="0" w:noVBand="1"/>
      </w:tblPr>
      <w:tblGrid>
        <w:gridCol w:w="1614"/>
        <w:gridCol w:w="1701"/>
        <w:gridCol w:w="1789"/>
        <w:gridCol w:w="1504"/>
        <w:gridCol w:w="1644"/>
        <w:gridCol w:w="990"/>
      </w:tblGrid>
      <w:tr w:rsidR="00EE6DC1" w:rsidRPr="00F3476C" w14:paraId="054058FC" w14:textId="77777777" w:rsidTr="00D50795">
        <w:trPr>
          <w:jc w:val="center"/>
        </w:trPr>
        <w:tc>
          <w:tcPr>
            <w:tcW w:w="0" w:type="auto"/>
            <w:hideMark/>
          </w:tcPr>
          <w:p w14:paraId="03356661" w14:textId="1554270B" w:rsidR="00D50795" w:rsidRPr="00F3476C" w:rsidRDefault="00EE6DC1" w:rsidP="002B5DD0">
            <w:pPr>
              <w:spacing w:line="360" w:lineRule="auto"/>
              <w:jc w:val="center"/>
              <w:rPr>
                <w:rFonts w:eastAsia="Times New Roman" w:cs="Arial"/>
                <w:b/>
                <w:bCs/>
                <w:noProof/>
                <w:lang w:eastAsia="en-IN"/>
                <w14:ligatures w14:val="none"/>
              </w:rPr>
            </w:pPr>
            <w:r w:rsidRPr="00F3476C">
              <w:rPr>
                <w:rFonts w:eastAsia="Times New Roman" w:cs="Arial"/>
                <w:b/>
                <w:bCs/>
                <w:noProof/>
                <w:lang w:eastAsia="en-IN"/>
                <w14:ligatures w14:val="none"/>
              </w:rPr>
              <w:t>Objective</w:t>
            </w:r>
          </w:p>
        </w:tc>
        <w:tc>
          <w:tcPr>
            <w:tcW w:w="0" w:type="auto"/>
            <w:hideMark/>
          </w:tcPr>
          <w:p w14:paraId="32A53CDA" w14:textId="51587542" w:rsidR="00D50795" w:rsidRPr="00F3476C" w:rsidRDefault="00D50795" w:rsidP="002B5DD0">
            <w:pPr>
              <w:spacing w:line="360" w:lineRule="auto"/>
              <w:jc w:val="center"/>
              <w:rPr>
                <w:rFonts w:eastAsia="Times New Roman" w:cs="Arial"/>
                <w:b/>
                <w:bCs/>
                <w:noProof/>
                <w:lang w:eastAsia="en-IN"/>
                <w14:ligatures w14:val="none"/>
              </w:rPr>
            </w:pPr>
            <w:r w:rsidRPr="00F3476C">
              <w:rPr>
                <w:rFonts w:eastAsia="Times New Roman" w:cs="Arial"/>
                <w:b/>
                <w:bCs/>
                <w:noProof/>
                <w:lang w:eastAsia="en-IN"/>
                <w14:ligatures w14:val="none"/>
              </w:rPr>
              <w:t>Specific Acti</w:t>
            </w:r>
            <w:r w:rsidR="00EE6DC1" w:rsidRPr="00F3476C">
              <w:rPr>
                <w:rFonts w:eastAsia="Times New Roman" w:cs="Arial"/>
                <w:b/>
                <w:bCs/>
                <w:noProof/>
                <w:lang w:eastAsia="en-IN"/>
                <w14:ligatures w14:val="none"/>
              </w:rPr>
              <w:t>vity</w:t>
            </w:r>
          </w:p>
        </w:tc>
        <w:tc>
          <w:tcPr>
            <w:tcW w:w="0" w:type="auto"/>
            <w:hideMark/>
          </w:tcPr>
          <w:p w14:paraId="081C5815" w14:textId="77777777" w:rsidR="00D50795" w:rsidRPr="00F3476C" w:rsidRDefault="00D50795" w:rsidP="002B5DD0">
            <w:pPr>
              <w:spacing w:line="360" w:lineRule="auto"/>
              <w:jc w:val="center"/>
              <w:rPr>
                <w:rFonts w:eastAsia="Times New Roman" w:cs="Arial"/>
                <w:b/>
                <w:bCs/>
                <w:noProof/>
                <w:lang w:eastAsia="en-IN"/>
                <w14:ligatures w14:val="none"/>
              </w:rPr>
            </w:pPr>
            <w:r w:rsidRPr="00F3476C">
              <w:rPr>
                <w:rFonts w:eastAsia="Times New Roman" w:cs="Arial"/>
                <w:b/>
                <w:bCs/>
                <w:noProof/>
                <w:lang w:eastAsia="en-IN"/>
                <w14:ligatures w14:val="none"/>
              </w:rPr>
              <w:t>Measurement</w:t>
            </w:r>
          </w:p>
        </w:tc>
        <w:tc>
          <w:tcPr>
            <w:tcW w:w="0" w:type="auto"/>
            <w:hideMark/>
          </w:tcPr>
          <w:p w14:paraId="426BE2CA" w14:textId="77777777" w:rsidR="00D50795" w:rsidRPr="00F3476C" w:rsidRDefault="00D50795" w:rsidP="002B5DD0">
            <w:pPr>
              <w:spacing w:line="360" w:lineRule="auto"/>
              <w:jc w:val="center"/>
              <w:rPr>
                <w:rFonts w:eastAsia="Times New Roman" w:cs="Arial"/>
                <w:b/>
                <w:bCs/>
                <w:noProof/>
                <w:lang w:eastAsia="en-IN"/>
                <w14:ligatures w14:val="none"/>
              </w:rPr>
            </w:pPr>
            <w:r w:rsidRPr="00F3476C">
              <w:rPr>
                <w:rFonts w:eastAsia="Times New Roman" w:cs="Arial"/>
                <w:b/>
                <w:bCs/>
                <w:noProof/>
                <w:lang w:eastAsia="en-IN"/>
                <w14:ligatures w14:val="none"/>
              </w:rPr>
              <w:t>Achievable Timeline</w:t>
            </w:r>
          </w:p>
        </w:tc>
        <w:tc>
          <w:tcPr>
            <w:tcW w:w="0" w:type="auto"/>
            <w:hideMark/>
          </w:tcPr>
          <w:p w14:paraId="3FE82BF6" w14:textId="77777777" w:rsidR="00D50795" w:rsidRPr="00F3476C" w:rsidRDefault="00D50795" w:rsidP="002B5DD0">
            <w:pPr>
              <w:spacing w:line="360" w:lineRule="auto"/>
              <w:jc w:val="center"/>
              <w:rPr>
                <w:rFonts w:eastAsia="Times New Roman" w:cs="Arial"/>
                <w:b/>
                <w:bCs/>
                <w:noProof/>
                <w:lang w:eastAsia="en-IN"/>
                <w14:ligatures w14:val="none"/>
              </w:rPr>
            </w:pPr>
            <w:r w:rsidRPr="00F3476C">
              <w:rPr>
                <w:rFonts w:eastAsia="Times New Roman" w:cs="Arial"/>
                <w:b/>
                <w:bCs/>
                <w:noProof/>
                <w:lang w:eastAsia="en-IN"/>
                <w14:ligatures w14:val="none"/>
              </w:rPr>
              <w:t>Relevant Outcome</w:t>
            </w:r>
          </w:p>
        </w:tc>
        <w:tc>
          <w:tcPr>
            <w:tcW w:w="0" w:type="auto"/>
            <w:hideMark/>
          </w:tcPr>
          <w:p w14:paraId="48EB4845" w14:textId="77777777" w:rsidR="00D50795" w:rsidRPr="00F3476C" w:rsidRDefault="00D50795" w:rsidP="002B5DD0">
            <w:pPr>
              <w:spacing w:line="360" w:lineRule="auto"/>
              <w:jc w:val="center"/>
              <w:rPr>
                <w:rFonts w:eastAsia="Times New Roman" w:cs="Arial"/>
                <w:b/>
                <w:bCs/>
                <w:noProof/>
                <w:lang w:eastAsia="en-IN"/>
                <w14:ligatures w14:val="none"/>
              </w:rPr>
            </w:pPr>
            <w:r w:rsidRPr="00F3476C">
              <w:rPr>
                <w:rFonts w:eastAsia="Times New Roman" w:cs="Arial"/>
                <w:b/>
                <w:bCs/>
                <w:noProof/>
                <w:lang w:eastAsia="en-IN"/>
                <w14:ligatures w14:val="none"/>
              </w:rPr>
              <w:t>Time-Bound</w:t>
            </w:r>
          </w:p>
        </w:tc>
      </w:tr>
      <w:tr w:rsidR="00EE6DC1" w:rsidRPr="00F3476C" w14:paraId="0AB6BD5D" w14:textId="77777777" w:rsidTr="00D50795">
        <w:trPr>
          <w:jc w:val="center"/>
        </w:trPr>
        <w:tc>
          <w:tcPr>
            <w:tcW w:w="0" w:type="auto"/>
            <w:hideMark/>
          </w:tcPr>
          <w:p w14:paraId="10A26DD4" w14:textId="77777777" w:rsidR="00D50795" w:rsidRPr="00F3476C" w:rsidRDefault="00D50795"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Improve engagement</w:t>
            </w:r>
          </w:p>
        </w:tc>
        <w:tc>
          <w:tcPr>
            <w:tcW w:w="0" w:type="auto"/>
            <w:hideMark/>
          </w:tcPr>
          <w:p w14:paraId="425C0CEC" w14:textId="5906F9BE" w:rsidR="00D50795" w:rsidRPr="00F3476C" w:rsidRDefault="00D50795"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 xml:space="preserve">Launch recognition </w:t>
            </w:r>
            <w:r w:rsidR="00EE6DC1" w:rsidRPr="00F3476C">
              <w:rPr>
                <w:rFonts w:eastAsia="Times New Roman" w:cs="Arial"/>
                <w:noProof/>
                <w:lang w:eastAsia="en-IN"/>
                <w14:ligatures w14:val="none"/>
              </w:rPr>
              <w:t>and</w:t>
            </w:r>
            <w:r w:rsidRPr="00F3476C">
              <w:rPr>
                <w:rFonts w:eastAsia="Times New Roman" w:cs="Arial"/>
                <w:noProof/>
                <w:lang w:eastAsia="en-IN"/>
                <w14:ligatures w14:val="none"/>
              </w:rPr>
              <w:t xml:space="preserve"> feedback portal</w:t>
            </w:r>
          </w:p>
        </w:tc>
        <w:tc>
          <w:tcPr>
            <w:tcW w:w="0" w:type="auto"/>
            <w:hideMark/>
          </w:tcPr>
          <w:p w14:paraId="60688855" w14:textId="77777777" w:rsidR="00D50795" w:rsidRPr="00F3476C" w:rsidRDefault="00D50795"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Engagement survey +15%</w:t>
            </w:r>
          </w:p>
        </w:tc>
        <w:tc>
          <w:tcPr>
            <w:tcW w:w="0" w:type="auto"/>
            <w:hideMark/>
          </w:tcPr>
          <w:p w14:paraId="2543137A" w14:textId="77777777" w:rsidR="00D50795" w:rsidRPr="00F3476C" w:rsidRDefault="00D50795"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6 months</w:t>
            </w:r>
          </w:p>
        </w:tc>
        <w:tc>
          <w:tcPr>
            <w:tcW w:w="0" w:type="auto"/>
            <w:hideMark/>
          </w:tcPr>
          <w:p w14:paraId="194EE6B2" w14:textId="77777777" w:rsidR="00D50795" w:rsidRPr="00F3476C" w:rsidRDefault="00D50795"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Higher morale</w:t>
            </w:r>
          </w:p>
        </w:tc>
        <w:tc>
          <w:tcPr>
            <w:tcW w:w="0" w:type="auto"/>
            <w:hideMark/>
          </w:tcPr>
          <w:p w14:paraId="02F4F70F" w14:textId="75022E2B" w:rsidR="00D50795" w:rsidRPr="00F3476C" w:rsidRDefault="00D50795"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 xml:space="preserve">Q2 </w:t>
            </w:r>
            <w:r w:rsidR="00EE6DC1" w:rsidRPr="00F3476C">
              <w:rPr>
                <w:rFonts w:eastAsia="Times New Roman" w:cs="Arial"/>
                <w:noProof/>
                <w:lang w:eastAsia="en-IN"/>
                <w14:ligatures w14:val="none"/>
              </w:rPr>
              <w:t xml:space="preserve">of </w:t>
            </w:r>
            <w:r w:rsidRPr="00F3476C">
              <w:rPr>
                <w:rFonts w:eastAsia="Times New Roman" w:cs="Arial"/>
                <w:noProof/>
                <w:lang w:eastAsia="en-IN"/>
                <w14:ligatures w14:val="none"/>
              </w:rPr>
              <w:t>2026</w:t>
            </w:r>
          </w:p>
        </w:tc>
      </w:tr>
      <w:tr w:rsidR="00EE6DC1" w:rsidRPr="00F3476C" w14:paraId="357921BE" w14:textId="77777777" w:rsidTr="00D50795">
        <w:trPr>
          <w:jc w:val="center"/>
        </w:trPr>
        <w:tc>
          <w:tcPr>
            <w:tcW w:w="0" w:type="auto"/>
            <w:hideMark/>
          </w:tcPr>
          <w:p w14:paraId="1F8B5422" w14:textId="77777777" w:rsidR="00D50795" w:rsidRPr="00F3476C" w:rsidRDefault="00D50795"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Build leadership capability</w:t>
            </w:r>
          </w:p>
        </w:tc>
        <w:tc>
          <w:tcPr>
            <w:tcW w:w="0" w:type="auto"/>
            <w:hideMark/>
          </w:tcPr>
          <w:p w14:paraId="3F27616D" w14:textId="77777777" w:rsidR="00D50795" w:rsidRPr="00F3476C" w:rsidRDefault="00D50795"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Coaching programme for managers</w:t>
            </w:r>
          </w:p>
        </w:tc>
        <w:tc>
          <w:tcPr>
            <w:tcW w:w="0" w:type="auto"/>
            <w:hideMark/>
          </w:tcPr>
          <w:p w14:paraId="64D16F52" w14:textId="77777777" w:rsidR="00D50795" w:rsidRPr="00F3476C" w:rsidRDefault="00D50795"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90% participation</w:t>
            </w:r>
          </w:p>
        </w:tc>
        <w:tc>
          <w:tcPr>
            <w:tcW w:w="0" w:type="auto"/>
            <w:hideMark/>
          </w:tcPr>
          <w:p w14:paraId="51A88158" w14:textId="77777777" w:rsidR="00D50795" w:rsidRPr="00F3476C" w:rsidRDefault="00D50795"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12 months</w:t>
            </w:r>
          </w:p>
        </w:tc>
        <w:tc>
          <w:tcPr>
            <w:tcW w:w="0" w:type="auto"/>
            <w:hideMark/>
          </w:tcPr>
          <w:p w14:paraId="4876DDAB" w14:textId="77777777" w:rsidR="00D50795" w:rsidRPr="00F3476C" w:rsidRDefault="00D50795"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Stronger team performance</w:t>
            </w:r>
          </w:p>
        </w:tc>
        <w:tc>
          <w:tcPr>
            <w:tcW w:w="0" w:type="auto"/>
            <w:hideMark/>
          </w:tcPr>
          <w:p w14:paraId="1322B4A7" w14:textId="4888A71A" w:rsidR="00D50795" w:rsidRPr="00F3476C" w:rsidRDefault="00D50795"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 xml:space="preserve">Q4 </w:t>
            </w:r>
            <w:r w:rsidR="00EE6DC1" w:rsidRPr="00F3476C">
              <w:rPr>
                <w:rFonts w:eastAsia="Times New Roman" w:cs="Arial"/>
                <w:noProof/>
                <w:lang w:eastAsia="en-IN"/>
                <w14:ligatures w14:val="none"/>
              </w:rPr>
              <w:t xml:space="preserve">of </w:t>
            </w:r>
            <w:r w:rsidRPr="00F3476C">
              <w:rPr>
                <w:rFonts w:eastAsia="Times New Roman" w:cs="Arial"/>
                <w:noProof/>
                <w:lang w:eastAsia="en-IN"/>
                <w14:ligatures w14:val="none"/>
              </w:rPr>
              <w:t>2026</w:t>
            </w:r>
          </w:p>
        </w:tc>
      </w:tr>
      <w:tr w:rsidR="00EE6DC1" w:rsidRPr="00F3476C" w14:paraId="2421AC00" w14:textId="77777777" w:rsidTr="00D50795">
        <w:trPr>
          <w:jc w:val="center"/>
        </w:trPr>
        <w:tc>
          <w:tcPr>
            <w:tcW w:w="0" w:type="auto"/>
            <w:hideMark/>
          </w:tcPr>
          <w:p w14:paraId="03103CE9" w14:textId="77777777" w:rsidR="00D50795" w:rsidRPr="00F3476C" w:rsidRDefault="00D50795"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Enhance retention</w:t>
            </w:r>
          </w:p>
        </w:tc>
        <w:tc>
          <w:tcPr>
            <w:tcW w:w="0" w:type="auto"/>
            <w:hideMark/>
          </w:tcPr>
          <w:p w14:paraId="20FD63AE" w14:textId="77777777" w:rsidR="00D50795" w:rsidRPr="00F3476C" w:rsidRDefault="00D50795"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Introduce hybrid working model</w:t>
            </w:r>
          </w:p>
        </w:tc>
        <w:tc>
          <w:tcPr>
            <w:tcW w:w="0" w:type="auto"/>
            <w:hideMark/>
          </w:tcPr>
          <w:p w14:paraId="33E5C40F" w14:textId="3D0A65DE" w:rsidR="00D50795" w:rsidRPr="00F3476C" w:rsidRDefault="00D50795"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Turnover</w:t>
            </w:r>
            <w:r w:rsidR="00024270" w:rsidRPr="00F3476C">
              <w:rPr>
                <w:rFonts w:eastAsia="Times New Roman" w:cs="Arial"/>
                <w:noProof/>
                <w:lang w:eastAsia="en-IN"/>
                <w14:ligatures w14:val="none"/>
              </w:rPr>
              <w:t xml:space="preserve"> reduced </w:t>
            </w:r>
            <w:r w:rsidRPr="00F3476C">
              <w:rPr>
                <w:rFonts w:eastAsia="Times New Roman" w:cs="Arial"/>
                <w:noProof/>
                <w:lang w:eastAsia="en-IN"/>
                <w14:ligatures w14:val="none"/>
              </w:rPr>
              <w:t xml:space="preserve">by </w:t>
            </w:r>
            <w:r w:rsidR="00DA5872" w:rsidRPr="00F3476C">
              <w:rPr>
                <w:rFonts w:eastAsia="Times New Roman" w:cs="Arial"/>
                <w:noProof/>
                <w:lang w:eastAsia="en-IN"/>
                <w14:ligatures w14:val="none"/>
              </w:rPr>
              <w:t>8</w:t>
            </w:r>
            <w:r w:rsidRPr="00F3476C">
              <w:rPr>
                <w:rFonts w:eastAsia="Times New Roman" w:cs="Arial"/>
                <w:noProof/>
                <w:lang w:eastAsia="en-IN"/>
                <w14:ligatures w14:val="none"/>
              </w:rPr>
              <w:t>%</w:t>
            </w:r>
          </w:p>
        </w:tc>
        <w:tc>
          <w:tcPr>
            <w:tcW w:w="0" w:type="auto"/>
            <w:hideMark/>
          </w:tcPr>
          <w:p w14:paraId="109F469F" w14:textId="77777777" w:rsidR="00D50795" w:rsidRPr="00F3476C" w:rsidRDefault="00D50795"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18 months</w:t>
            </w:r>
          </w:p>
        </w:tc>
        <w:tc>
          <w:tcPr>
            <w:tcW w:w="0" w:type="auto"/>
            <w:hideMark/>
          </w:tcPr>
          <w:p w14:paraId="49650D10" w14:textId="77777777" w:rsidR="00D50795" w:rsidRPr="00F3476C" w:rsidRDefault="00D50795"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Improved wellbeing</w:t>
            </w:r>
          </w:p>
        </w:tc>
        <w:tc>
          <w:tcPr>
            <w:tcW w:w="0" w:type="auto"/>
            <w:hideMark/>
          </w:tcPr>
          <w:p w14:paraId="44B30DB5" w14:textId="1907C11E" w:rsidR="00D50795" w:rsidRPr="00F3476C" w:rsidRDefault="00D50795" w:rsidP="002B5DD0">
            <w:pPr>
              <w:spacing w:line="360" w:lineRule="auto"/>
              <w:jc w:val="center"/>
              <w:rPr>
                <w:rFonts w:eastAsia="Times New Roman" w:cs="Arial"/>
                <w:noProof/>
                <w:lang w:eastAsia="en-IN"/>
                <w14:ligatures w14:val="none"/>
              </w:rPr>
            </w:pPr>
            <w:r w:rsidRPr="00F3476C">
              <w:rPr>
                <w:rFonts w:eastAsia="Times New Roman" w:cs="Arial"/>
                <w:noProof/>
                <w:lang w:eastAsia="en-IN"/>
                <w14:ligatures w14:val="none"/>
              </w:rPr>
              <w:t xml:space="preserve">Q1 </w:t>
            </w:r>
            <w:r w:rsidR="00EE6DC1" w:rsidRPr="00F3476C">
              <w:rPr>
                <w:rFonts w:eastAsia="Times New Roman" w:cs="Arial"/>
                <w:noProof/>
                <w:lang w:eastAsia="en-IN"/>
                <w14:ligatures w14:val="none"/>
              </w:rPr>
              <w:t xml:space="preserve">of </w:t>
            </w:r>
            <w:r w:rsidRPr="00F3476C">
              <w:rPr>
                <w:rFonts w:eastAsia="Times New Roman" w:cs="Arial"/>
                <w:noProof/>
                <w:lang w:eastAsia="en-IN"/>
                <w14:ligatures w14:val="none"/>
              </w:rPr>
              <w:t>2027</w:t>
            </w:r>
          </w:p>
        </w:tc>
      </w:tr>
    </w:tbl>
    <w:p w14:paraId="4F4F535F" w14:textId="77777777" w:rsidR="0025021C" w:rsidRPr="00F3476C" w:rsidRDefault="0025021C" w:rsidP="002B5DD0">
      <w:pPr>
        <w:spacing w:line="360" w:lineRule="auto"/>
        <w:rPr>
          <w:noProof/>
        </w:rPr>
      </w:pPr>
    </w:p>
    <w:p w14:paraId="009F3E78" w14:textId="5F9AC39D" w:rsidR="00D50795" w:rsidRPr="00F3476C" w:rsidRDefault="00EE6DC1" w:rsidP="002B5DD0">
      <w:pPr>
        <w:spacing w:line="360" w:lineRule="auto"/>
        <w:rPr>
          <w:rFonts w:ascii="Times New Roman" w:hAnsi="Times New Roman" w:cs="Times New Roman"/>
          <w:noProof/>
          <w:sz w:val="24"/>
          <w:szCs w:val="24"/>
        </w:rPr>
      </w:pPr>
      <w:r w:rsidRPr="00F3476C">
        <w:rPr>
          <w:rFonts w:ascii="Times New Roman" w:hAnsi="Times New Roman" w:cs="Times New Roman"/>
          <w:noProof/>
          <w:sz w:val="24"/>
          <w:szCs w:val="24"/>
        </w:rPr>
        <w:t>This particular SMART structure should be able to operationalise people management strategy into some actionable results as well as quantifiable progress indicators.</w:t>
      </w:r>
    </w:p>
    <w:p w14:paraId="3E59999F" w14:textId="77777777" w:rsidR="0025021C" w:rsidRPr="00F3476C" w:rsidRDefault="0025021C" w:rsidP="002B5DD0">
      <w:pPr>
        <w:pStyle w:val="Heading2"/>
        <w:spacing w:line="360" w:lineRule="auto"/>
        <w:rPr>
          <w:noProof/>
        </w:rPr>
      </w:pPr>
    </w:p>
    <w:p w14:paraId="3210D014" w14:textId="313E4E96" w:rsidR="00EE6DC1" w:rsidRPr="00F3476C" w:rsidRDefault="00A07CA2" w:rsidP="002B5DD0">
      <w:pPr>
        <w:pStyle w:val="Heading2"/>
        <w:spacing w:line="360" w:lineRule="auto"/>
        <w:rPr>
          <w:noProof/>
          <w:sz w:val="28"/>
          <w:szCs w:val="28"/>
        </w:rPr>
      </w:pPr>
      <w:bookmarkStart w:id="21" w:name="_Toc216278848"/>
      <w:r w:rsidRPr="00F3476C">
        <w:rPr>
          <w:noProof/>
          <w:sz w:val="28"/>
          <w:szCs w:val="28"/>
        </w:rPr>
        <w:t>Conclusion</w:t>
      </w:r>
      <w:bookmarkEnd w:id="21"/>
    </w:p>
    <w:p w14:paraId="2C10CCFF" w14:textId="77777777" w:rsidR="0025021C" w:rsidRPr="00F3476C" w:rsidRDefault="0025021C" w:rsidP="002B5DD0">
      <w:pPr>
        <w:spacing w:line="360" w:lineRule="auto"/>
        <w:rPr>
          <w:noProof/>
        </w:rPr>
      </w:pPr>
    </w:p>
    <w:p w14:paraId="6AFF7AB9" w14:textId="77777777" w:rsidR="004A5B3A" w:rsidRPr="00F3476C" w:rsidRDefault="004A5B3A" w:rsidP="004A5B3A">
      <w:pPr>
        <w:spacing w:line="360" w:lineRule="auto"/>
        <w:rPr>
          <w:rFonts w:ascii="Times New Roman" w:eastAsia="MS Gothic" w:hAnsi="Times New Roman" w:cs="Times New Roman"/>
          <w:noProof/>
          <w:sz w:val="24"/>
          <w:szCs w:val="24"/>
          <w:lang w:eastAsia="en-US"/>
        </w:rPr>
      </w:pPr>
      <w:r w:rsidRPr="00F3476C">
        <w:rPr>
          <w:rFonts w:ascii="Times New Roman" w:eastAsiaTheme="minorHAnsi" w:hAnsi="Times New Roman" w:cs="Times New Roman"/>
          <w:noProof/>
          <w:sz w:val="24"/>
          <w:szCs w:val="24"/>
          <w:lang w:eastAsia="en-US"/>
        </w:rPr>
        <w:t>People management challenges at BrightWave Services Ltd stem primarily from inconsistent managerial behaviour, weak cultural alignment, and outdated appraisal processes. The application of theoretical frameworks demonstrates how targeted interventions can improve engagement, performance, and retention across the organisation.</w:t>
      </w:r>
    </w:p>
    <w:p w14:paraId="66140231" w14:textId="77777777" w:rsidR="004A5B3A" w:rsidRPr="00F3476C" w:rsidRDefault="004A5B3A" w:rsidP="004A5B3A">
      <w:pPr>
        <w:spacing w:line="360" w:lineRule="auto"/>
        <w:rPr>
          <w:rFonts w:ascii="Times New Roman" w:eastAsia="MS Gothic" w:hAnsi="Times New Roman" w:cs="Times New Roman"/>
          <w:noProof/>
          <w:sz w:val="24"/>
          <w:szCs w:val="24"/>
          <w:lang w:eastAsia="en-US"/>
        </w:rPr>
      </w:pPr>
      <w:r w:rsidRPr="00F3476C">
        <w:rPr>
          <w:rFonts w:ascii="Times New Roman" w:eastAsiaTheme="minorHAnsi" w:hAnsi="Times New Roman" w:cs="Times New Roman"/>
          <w:noProof/>
          <w:sz w:val="24"/>
          <w:szCs w:val="24"/>
          <w:lang w:eastAsia="en-US"/>
        </w:rPr>
        <w:t>The proposed recommendations combine theory and practice, ensuring that performance and engagement reforms remain aligned with the company’s strategic objectives. Emphasis on continuous feedback, coaching-based leadership, recognition mechanisms, and cultural development can collectively enhance the employee experience and strengthen organisational capability.</w:t>
      </w:r>
    </w:p>
    <w:p w14:paraId="28A4FCBA" w14:textId="77777777" w:rsidR="004A5B3A" w:rsidRPr="00F3476C" w:rsidRDefault="004A5B3A" w:rsidP="004A5B3A">
      <w:pPr>
        <w:spacing w:line="360" w:lineRule="auto"/>
        <w:rPr>
          <w:rFonts w:ascii="Times New Roman" w:eastAsiaTheme="minorHAnsi" w:hAnsi="Times New Roman" w:cs="Times New Roman"/>
          <w:noProof/>
          <w:sz w:val="24"/>
          <w:szCs w:val="24"/>
          <w:lang w:eastAsia="en-US"/>
        </w:rPr>
      </w:pPr>
      <w:r w:rsidRPr="00F3476C">
        <w:rPr>
          <w:rFonts w:ascii="Times New Roman" w:eastAsiaTheme="minorHAnsi" w:hAnsi="Times New Roman" w:cs="Times New Roman"/>
          <w:noProof/>
          <w:sz w:val="24"/>
          <w:szCs w:val="24"/>
          <w:lang w:eastAsia="en-US"/>
        </w:rPr>
        <w:t>However, implementing these changes may present challenges, such as resistance to new practices, the need for managerial training, and the time required to embed new behaviours. Maintaining senior leadership commitment and monitoring progress regularly will therefore be essential for achieving long-term improvement.</w:t>
      </w:r>
    </w:p>
    <w:p w14:paraId="6C2F7EA5" w14:textId="77777777" w:rsidR="004A5B3A" w:rsidRPr="00F3476C" w:rsidRDefault="004A5B3A" w:rsidP="004A5B3A">
      <w:pPr>
        <w:spacing w:after="0" w:line="360" w:lineRule="auto"/>
        <w:rPr>
          <w:rFonts w:ascii="Times New Roman" w:eastAsia="Times New Roman" w:hAnsi="Times New Roman" w:cs="Times New Roman"/>
          <w:noProof/>
          <w:color w:val="0E0E0E"/>
          <w:sz w:val="24"/>
          <w:szCs w:val="24"/>
          <w14:ligatures w14:val="none"/>
        </w:rPr>
      </w:pPr>
      <w:r w:rsidRPr="00F3476C">
        <w:rPr>
          <w:rFonts w:ascii="Times New Roman" w:eastAsia="Times New Roman" w:hAnsi="Times New Roman" w:cs="Times New Roman"/>
          <w:noProof/>
          <w:color w:val="0E0E0E"/>
          <w:sz w:val="24"/>
          <w:szCs w:val="24"/>
          <w14:ligatures w14:val="none"/>
        </w:rPr>
        <w:t>Ultimately, strengthening managerial capability and cultural alignment will position BrightWave to deliver more consistent service quality while sustaining a motivated, resilient workforce.</w:t>
      </w:r>
    </w:p>
    <w:p w14:paraId="50A3C394" w14:textId="77777777" w:rsidR="004A5B3A" w:rsidRPr="00F3476C" w:rsidRDefault="004A5B3A" w:rsidP="004A5B3A">
      <w:pPr>
        <w:spacing w:line="360" w:lineRule="auto"/>
        <w:rPr>
          <w:rFonts w:ascii="Times New Roman" w:hAnsi="Times New Roman" w:cs="Times New Roman"/>
          <w:noProof/>
          <w:sz w:val="24"/>
          <w:szCs w:val="24"/>
        </w:rPr>
      </w:pPr>
    </w:p>
    <w:p w14:paraId="08931264" w14:textId="77777777" w:rsidR="008C5BE1" w:rsidRPr="00F3476C" w:rsidRDefault="008C5BE1" w:rsidP="008C5BE1">
      <w:pPr>
        <w:spacing w:line="360" w:lineRule="auto"/>
        <w:rPr>
          <w:rFonts w:ascii="Times New Roman" w:hAnsi="Times New Roman" w:cs="Times New Roman"/>
          <w:noProof/>
          <w:sz w:val="24"/>
          <w:szCs w:val="24"/>
        </w:rPr>
      </w:pPr>
    </w:p>
    <w:p w14:paraId="4EF17A41" w14:textId="77777777" w:rsidR="008C5BE1" w:rsidRPr="00F3476C" w:rsidRDefault="008C5BE1" w:rsidP="008C5BE1">
      <w:pPr>
        <w:spacing w:line="360" w:lineRule="auto"/>
        <w:rPr>
          <w:rFonts w:ascii="Times New Roman" w:hAnsi="Times New Roman" w:cs="Times New Roman"/>
          <w:noProof/>
          <w:sz w:val="24"/>
          <w:szCs w:val="24"/>
        </w:rPr>
      </w:pPr>
    </w:p>
    <w:p w14:paraId="19198E44" w14:textId="77777777" w:rsidR="008C5BE1" w:rsidRPr="00F3476C" w:rsidRDefault="008C5BE1" w:rsidP="008C5BE1">
      <w:pPr>
        <w:spacing w:line="360" w:lineRule="auto"/>
        <w:rPr>
          <w:rFonts w:ascii="Times New Roman" w:hAnsi="Times New Roman" w:cs="Times New Roman"/>
          <w:noProof/>
          <w:sz w:val="24"/>
          <w:szCs w:val="24"/>
        </w:rPr>
      </w:pPr>
    </w:p>
    <w:p w14:paraId="60DA7D93" w14:textId="77777777" w:rsidR="008C5BE1" w:rsidRPr="00F3476C" w:rsidRDefault="008C5BE1" w:rsidP="008C5BE1">
      <w:pPr>
        <w:spacing w:line="360" w:lineRule="auto"/>
        <w:rPr>
          <w:rFonts w:ascii="Times New Roman" w:hAnsi="Times New Roman" w:cs="Times New Roman"/>
          <w:noProof/>
          <w:sz w:val="24"/>
          <w:szCs w:val="24"/>
        </w:rPr>
      </w:pPr>
    </w:p>
    <w:p w14:paraId="4378419D" w14:textId="77777777" w:rsidR="008C5BE1" w:rsidRPr="00F3476C" w:rsidRDefault="008C5BE1" w:rsidP="008C5BE1">
      <w:pPr>
        <w:spacing w:line="360" w:lineRule="auto"/>
        <w:rPr>
          <w:rFonts w:ascii="Times New Roman" w:hAnsi="Times New Roman" w:cs="Times New Roman"/>
          <w:noProof/>
          <w:sz w:val="24"/>
          <w:szCs w:val="24"/>
        </w:rPr>
      </w:pPr>
    </w:p>
    <w:p w14:paraId="1F7A5BA0" w14:textId="77777777" w:rsidR="008C5BE1" w:rsidRPr="00F3476C" w:rsidRDefault="008C5BE1" w:rsidP="008C5BE1">
      <w:pPr>
        <w:spacing w:line="360" w:lineRule="auto"/>
        <w:rPr>
          <w:rFonts w:ascii="Times New Roman" w:hAnsi="Times New Roman" w:cs="Times New Roman"/>
          <w:noProof/>
          <w:sz w:val="24"/>
          <w:szCs w:val="24"/>
        </w:rPr>
      </w:pPr>
    </w:p>
    <w:p w14:paraId="5C64DA99" w14:textId="77777777" w:rsidR="008C5BE1" w:rsidRPr="00F3476C" w:rsidRDefault="008C5BE1" w:rsidP="008C5BE1">
      <w:pPr>
        <w:spacing w:line="360" w:lineRule="auto"/>
        <w:rPr>
          <w:rFonts w:ascii="Times New Roman" w:hAnsi="Times New Roman" w:cs="Times New Roman"/>
          <w:noProof/>
          <w:sz w:val="24"/>
          <w:szCs w:val="24"/>
        </w:rPr>
      </w:pPr>
    </w:p>
    <w:p w14:paraId="6C03FEB3" w14:textId="77777777" w:rsidR="008C5BE1" w:rsidRPr="00F3476C" w:rsidRDefault="008C5BE1" w:rsidP="008C5BE1">
      <w:pPr>
        <w:spacing w:line="360" w:lineRule="auto"/>
        <w:rPr>
          <w:rFonts w:ascii="Times New Roman" w:hAnsi="Times New Roman" w:cs="Times New Roman"/>
          <w:noProof/>
          <w:sz w:val="24"/>
          <w:szCs w:val="24"/>
        </w:rPr>
      </w:pPr>
    </w:p>
    <w:p w14:paraId="21772D00" w14:textId="77777777" w:rsidR="008C5BE1" w:rsidRPr="00F3476C" w:rsidRDefault="008C5BE1" w:rsidP="008C5BE1">
      <w:pPr>
        <w:spacing w:line="360" w:lineRule="auto"/>
        <w:rPr>
          <w:rFonts w:ascii="Times New Roman" w:hAnsi="Times New Roman" w:cs="Times New Roman"/>
          <w:noProof/>
          <w:sz w:val="24"/>
          <w:szCs w:val="24"/>
        </w:rPr>
      </w:pPr>
    </w:p>
    <w:p w14:paraId="276FB21D" w14:textId="77777777" w:rsidR="008C5BE1" w:rsidRPr="00F3476C" w:rsidRDefault="008C5BE1" w:rsidP="008C5BE1">
      <w:pPr>
        <w:spacing w:line="360" w:lineRule="auto"/>
        <w:rPr>
          <w:rFonts w:ascii="Times New Roman" w:hAnsi="Times New Roman" w:cs="Times New Roman"/>
          <w:noProof/>
          <w:sz w:val="24"/>
          <w:szCs w:val="24"/>
        </w:rPr>
      </w:pPr>
    </w:p>
    <w:p w14:paraId="4B62D15F" w14:textId="77777777" w:rsidR="008C5BE1" w:rsidRPr="00F3476C" w:rsidRDefault="008C5BE1" w:rsidP="008C5BE1">
      <w:pPr>
        <w:pStyle w:val="Heading2"/>
        <w:spacing w:line="360" w:lineRule="auto"/>
        <w:rPr>
          <w:noProof/>
          <w:sz w:val="28"/>
          <w:szCs w:val="28"/>
        </w:rPr>
      </w:pPr>
      <w:bookmarkStart w:id="22" w:name="_Toc216278849"/>
      <w:r w:rsidRPr="00F3476C">
        <w:rPr>
          <w:noProof/>
          <w:sz w:val="28"/>
          <w:szCs w:val="28"/>
        </w:rPr>
        <w:t>References</w:t>
      </w:r>
      <w:bookmarkEnd w:id="22"/>
    </w:p>
    <w:p w14:paraId="29070826" w14:textId="77777777" w:rsidR="008C5BE1" w:rsidRPr="00F3476C" w:rsidRDefault="008C5BE1" w:rsidP="008C5BE1">
      <w:pPr>
        <w:spacing w:line="360" w:lineRule="auto"/>
        <w:rPr>
          <w:noProof/>
        </w:rPr>
      </w:pPr>
      <w:bookmarkStart w:id="23" w:name="_Hlk213511276"/>
      <w:r w:rsidRPr="00F3476C">
        <w:rPr>
          <w:noProof/>
        </w:rPr>
        <w:t xml:space="preserve">Alshmemri, M., Shahwan-Akl, L. and Maude, P. (2017) ‘Herzberg’s Two-Factor Theory’, </w:t>
      </w:r>
      <w:r w:rsidRPr="00F3476C">
        <w:rPr>
          <w:i/>
          <w:iCs/>
          <w:noProof/>
        </w:rPr>
        <w:t>Life Science Journal</w:t>
      </w:r>
      <w:r w:rsidRPr="00F3476C">
        <w:rPr>
          <w:noProof/>
        </w:rPr>
        <w:t xml:space="preserve">, 14(5), pp. 12–16. Available at: </w:t>
      </w:r>
      <w:hyperlink r:id="rId10" w:history="1">
        <w:r w:rsidRPr="00F3476C">
          <w:rPr>
            <w:rStyle w:val="Hyperlink"/>
            <w:noProof/>
          </w:rPr>
          <w:t>https://www.researchgate.net/publication/318441069_Herzberg's_Two-Factor_Theory</w:t>
        </w:r>
      </w:hyperlink>
      <w:r w:rsidRPr="00F3476C">
        <w:rPr>
          <w:noProof/>
        </w:rPr>
        <w:t xml:space="preserve"> (Accessed: 8 November 2025).</w:t>
      </w:r>
    </w:p>
    <w:p w14:paraId="0DD05D18" w14:textId="77777777" w:rsidR="008C5BE1" w:rsidRPr="00F3476C" w:rsidRDefault="008C5BE1" w:rsidP="008C5BE1">
      <w:pPr>
        <w:spacing w:line="360" w:lineRule="auto"/>
        <w:rPr>
          <w:noProof/>
        </w:rPr>
      </w:pPr>
      <w:r w:rsidRPr="00F3476C">
        <w:rPr>
          <w:noProof/>
        </w:rPr>
        <w:t xml:space="preserve">Appelbaum, E., Bailey, T., Berg, P. &amp; Kalleberg, A. (2000) </w:t>
      </w:r>
      <w:r w:rsidRPr="00F3476C">
        <w:rPr>
          <w:i/>
          <w:iCs/>
          <w:noProof/>
        </w:rPr>
        <w:t>Manufacturing Advantage: Why High-Performance Work Systems Pay Off</w:t>
      </w:r>
      <w:r w:rsidRPr="00F3476C">
        <w:rPr>
          <w:noProof/>
        </w:rPr>
        <w:t>. Cornell University Press.</w:t>
      </w:r>
    </w:p>
    <w:p w14:paraId="0D90198B" w14:textId="77777777" w:rsidR="008C5BE1" w:rsidRPr="00F3476C" w:rsidRDefault="008C5BE1" w:rsidP="008C5BE1">
      <w:pPr>
        <w:spacing w:line="360" w:lineRule="auto"/>
        <w:rPr>
          <w:noProof/>
        </w:rPr>
      </w:pPr>
      <w:r w:rsidRPr="00F3476C">
        <w:rPr>
          <w:noProof/>
        </w:rPr>
        <w:t xml:space="preserve">Armstrong, M. &amp; Taylor, S. (2023) </w:t>
      </w:r>
      <w:r w:rsidRPr="00F3476C">
        <w:rPr>
          <w:i/>
          <w:iCs/>
          <w:noProof/>
        </w:rPr>
        <w:t>Armstrong’s Handbook of Human Resource Management Practice</w:t>
      </w:r>
      <w:r w:rsidRPr="00F3476C">
        <w:rPr>
          <w:noProof/>
        </w:rPr>
        <w:t>. 17th ed. London: Kogan Page.</w:t>
      </w:r>
    </w:p>
    <w:p w14:paraId="6C30A955" w14:textId="77777777" w:rsidR="008C5BE1" w:rsidRPr="00F3476C" w:rsidRDefault="008C5BE1" w:rsidP="008C5BE1">
      <w:pPr>
        <w:spacing w:line="360" w:lineRule="auto"/>
        <w:rPr>
          <w:noProof/>
        </w:rPr>
      </w:pPr>
      <w:r w:rsidRPr="00F3476C">
        <w:rPr>
          <w:noProof/>
        </w:rPr>
        <w:t xml:space="preserve">Bakker, A. &amp; Demerouti, E. (2017) ‘Job demands–resources theory: Taking stock and looking forward’, </w:t>
      </w:r>
      <w:r w:rsidRPr="00F3476C">
        <w:rPr>
          <w:i/>
          <w:iCs/>
          <w:noProof/>
        </w:rPr>
        <w:t>Journal of Occupational Health Psychology</w:t>
      </w:r>
      <w:r w:rsidRPr="00F3476C">
        <w:rPr>
          <w:noProof/>
        </w:rPr>
        <w:t>, 22(3), pp. 273–285.</w:t>
      </w:r>
    </w:p>
    <w:p w14:paraId="21DD18CB" w14:textId="77777777" w:rsidR="008C5BE1" w:rsidRPr="00F3476C" w:rsidRDefault="008C5BE1" w:rsidP="008C5BE1">
      <w:pPr>
        <w:spacing w:line="360" w:lineRule="auto"/>
        <w:rPr>
          <w:noProof/>
        </w:rPr>
      </w:pPr>
      <w:r w:rsidRPr="00F3476C">
        <w:rPr>
          <w:noProof/>
        </w:rPr>
        <w:t xml:space="preserve">Boxall, P. &amp; Purcell, J. (2022) </w:t>
      </w:r>
      <w:r w:rsidRPr="00F3476C">
        <w:rPr>
          <w:i/>
          <w:iCs/>
          <w:noProof/>
        </w:rPr>
        <w:t>Strategy and Human Resource Management</w:t>
      </w:r>
      <w:r w:rsidRPr="00F3476C">
        <w:rPr>
          <w:noProof/>
        </w:rPr>
        <w:t>. 5th ed. London: Red Globe Press.</w:t>
      </w:r>
    </w:p>
    <w:p w14:paraId="3A0CE16A" w14:textId="77777777" w:rsidR="008C5BE1" w:rsidRPr="00F3476C" w:rsidRDefault="008C5BE1" w:rsidP="008C5BE1">
      <w:pPr>
        <w:spacing w:line="360" w:lineRule="auto"/>
        <w:rPr>
          <w:noProof/>
        </w:rPr>
      </w:pPr>
      <w:r w:rsidRPr="00F3476C">
        <w:rPr>
          <w:noProof/>
        </w:rPr>
        <w:t xml:space="preserve">Cameron, K. &amp; Quinn, R. (2011) </w:t>
      </w:r>
      <w:r w:rsidRPr="00F3476C">
        <w:rPr>
          <w:i/>
          <w:iCs/>
          <w:noProof/>
        </w:rPr>
        <w:t>Diagnosing and Changing Organisational Culture: Based on the Competing Values Framework</w:t>
      </w:r>
      <w:r w:rsidRPr="00F3476C">
        <w:rPr>
          <w:noProof/>
        </w:rPr>
        <w:t>. 3rd ed. San Francisco: Jossey-Bass.</w:t>
      </w:r>
    </w:p>
    <w:p w14:paraId="1B3065CB" w14:textId="77777777" w:rsidR="008C5BE1" w:rsidRPr="00F3476C" w:rsidRDefault="008C5BE1" w:rsidP="008C5BE1">
      <w:pPr>
        <w:spacing w:line="360" w:lineRule="auto"/>
        <w:rPr>
          <w:noProof/>
        </w:rPr>
      </w:pPr>
      <w:r w:rsidRPr="00F3476C">
        <w:rPr>
          <w:noProof/>
        </w:rPr>
        <w:t xml:space="preserve">Chesbrough, H. (2003) </w:t>
      </w:r>
      <w:r w:rsidRPr="00F3476C">
        <w:rPr>
          <w:i/>
          <w:iCs/>
          <w:noProof/>
        </w:rPr>
        <w:t>Open Innovation: The New Imperative for Creating and Profiting from Technology</w:t>
      </w:r>
      <w:r w:rsidRPr="00F3476C">
        <w:rPr>
          <w:noProof/>
        </w:rPr>
        <w:t>. Boston: Harvard Business Press.</w:t>
      </w:r>
    </w:p>
    <w:p w14:paraId="2ABDDEC2" w14:textId="77777777" w:rsidR="008C5BE1" w:rsidRPr="00F3476C" w:rsidRDefault="008C5BE1" w:rsidP="008C5BE1">
      <w:pPr>
        <w:spacing w:line="360" w:lineRule="auto"/>
        <w:rPr>
          <w:noProof/>
        </w:rPr>
      </w:pPr>
      <w:r w:rsidRPr="00F3476C">
        <w:rPr>
          <w:noProof/>
        </w:rPr>
        <w:t xml:space="preserve">CIPD (2023) </w:t>
      </w:r>
      <w:r w:rsidRPr="00F3476C">
        <w:rPr>
          <w:i/>
          <w:iCs/>
          <w:noProof/>
        </w:rPr>
        <w:t>Employee Engagement and Motivation: Good Practice for Organisations 2023 Report</w:t>
      </w:r>
      <w:r w:rsidRPr="00F3476C">
        <w:rPr>
          <w:noProof/>
        </w:rPr>
        <w:t xml:space="preserve">. London: Chartered Institute of Personnel and Development. Available at: </w:t>
      </w:r>
      <w:hyperlink r:id="rId11" w:history="1">
        <w:r w:rsidRPr="00F3476C">
          <w:rPr>
            <w:rStyle w:val="Hyperlink"/>
            <w:noProof/>
          </w:rPr>
          <w:t>https://www.cipd.org/uk/knowledge/reports/employee-engagement-and-motivation</w:t>
        </w:r>
      </w:hyperlink>
      <w:r w:rsidRPr="00F3476C">
        <w:rPr>
          <w:noProof/>
        </w:rPr>
        <w:t xml:space="preserve"> (Accessed: 8 November 2025).</w:t>
      </w:r>
    </w:p>
    <w:p w14:paraId="5117934A" w14:textId="77777777" w:rsidR="008C5BE1" w:rsidRPr="00F3476C" w:rsidRDefault="008C5BE1" w:rsidP="008C5BE1">
      <w:pPr>
        <w:spacing w:line="360" w:lineRule="auto"/>
        <w:rPr>
          <w:noProof/>
        </w:rPr>
      </w:pPr>
      <w:r w:rsidRPr="00F3476C">
        <w:rPr>
          <w:noProof/>
        </w:rPr>
        <w:t xml:space="preserve">CIPD (2024) </w:t>
      </w:r>
      <w:r w:rsidRPr="00F3476C">
        <w:rPr>
          <w:i/>
          <w:iCs/>
          <w:noProof/>
        </w:rPr>
        <w:t>Effective Performance Management Factsheet</w:t>
      </w:r>
      <w:r w:rsidRPr="00F3476C">
        <w:rPr>
          <w:noProof/>
        </w:rPr>
        <w:t xml:space="preserve">. [online] Available at: </w:t>
      </w:r>
      <w:hyperlink r:id="rId12" w:history="1">
        <w:r w:rsidRPr="00F3476C">
          <w:rPr>
            <w:rStyle w:val="Hyperlink"/>
            <w:noProof/>
          </w:rPr>
          <w:t>https://www.cipd.co.uk</w:t>
        </w:r>
      </w:hyperlink>
      <w:r w:rsidRPr="00F3476C">
        <w:rPr>
          <w:noProof/>
        </w:rPr>
        <w:t xml:space="preserve"> [Accessed 29 Oct 2025].</w:t>
      </w:r>
    </w:p>
    <w:p w14:paraId="107A5D6B" w14:textId="77777777" w:rsidR="008C5BE1" w:rsidRPr="00F3476C" w:rsidRDefault="008C5BE1" w:rsidP="008C5BE1">
      <w:pPr>
        <w:spacing w:line="360" w:lineRule="auto"/>
        <w:rPr>
          <w:noProof/>
        </w:rPr>
      </w:pPr>
      <w:r w:rsidRPr="00F3476C">
        <w:rPr>
          <w:noProof/>
        </w:rPr>
        <w:t xml:space="preserve">CIPD (2024) </w:t>
      </w:r>
      <w:r w:rsidRPr="00F3476C">
        <w:rPr>
          <w:i/>
          <w:iCs/>
          <w:noProof/>
        </w:rPr>
        <w:t>Employee Engagement and Culture Factsheet</w:t>
      </w:r>
      <w:r w:rsidRPr="00F3476C">
        <w:rPr>
          <w:noProof/>
        </w:rPr>
        <w:t xml:space="preserve">. [online] Available at: </w:t>
      </w:r>
      <w:hyperlink r:id="rId13" w:history="1">
        <w:r w:rsidRPr="00F3476C">
          <w:rPr>
            <w:rStyle w:val="Hyperlink"/>
            <w:noProof/>
          </w:rPr>
          <w:t>https://www.cipd.co.uk</w:t>
        </w:r>
      </w:hyperlink>
      <w:r w:rsidRPr="00F3476C">
        <w:rPr>
          <w:noProof/>
        </w:rPr>
        <w:t xml:space="preserve"> [Accessed 29 Oct 2025].</w:t>
      </w:r>
    </w:p>
    <w:p w14:paraId="415E9C0D" w14:textId="77777777" w:rsidR="008C5BE1" w:rsidRPr="00F3476C" w:rsidRDefault="008C5BE1" w:rsidP="008C5BE1">
      <w:pPr>
        <w:spacing w:line="360" w:lineRule="auto"/>
        <w:rPr>
          <w:noProof/>
        </w:rPr>
      </w:pPr>
      <w:r w:rsidRPr="00F3476C">
        <w:rPr>
          <w:noProof/>
        </w:rPr>
        <w:t xml:space="preserve">Goleman, D. (2018) </w:t>
      </w:r>
      <w:r w:rsidRPr="00F3476C">
        <w:rPr>
          <w:i/>
          <w:iCs/>
          <w:noProof/>
        </w:rPr>
        <w:t>Working with Emotional Intelligence</w:t>
      </w:r>
      <w:r w:rsidRPr="00F3476C">
        <w:rPr>
          <w:noProof/>
        </w:rPr>
        <w:t>. London: Bloomsbury.</w:t>
      </w:r>
    </w:p>
    <w:p w14:paraId="659571D1" w14:textId="77777777" w:rsidR="008C5BE1" w:rsidRPr="00F3476C" w:rsidRDefault="008C5BE1" w:rsidP="008C5BE1">
      <w:pPr>
        <w:spacing w:line="360" w:lineRule="auto"/>
        <w:rPr>
          <w:noProof/>
        </w:rPr>
      </w:pPr>
      <w:r w:rsidRPr="00F3476C">
        <w:rPr>
          <w:noProof/>
        </w:rPr>
        <w:t xml:space="preserve">Herzberg, F. (1959) </w:t>
      </w:r>
      <w:r w:rsidRPr="00F3476C">
        <w:rPr>
          <w:i/>
          <w:iCs/>
          <w:noProof/>
        </w:rPr>
        <w:t>The Motivation to Work</w:t>
      </w:r>
      <w:r w:rsidRPr="00F3476C">
        <w:rPr>
          <w:noProof/>
        </w:rPr>
        <w:t>. New York: Wiley.</w:t>
      </w:r>
    </w:p>
    <w:p w14:paraId="313C49A0" w14:textId="77777777" w:rsidR="008C5BE1" w:rsidRPr="00F3476C" w:rsidRDefault="008C5BE1" w:rsidP="008C5BE1">
      <w:pPr>
        <w:spacing w:line="360" w:lineRule="auto"/>
        <w:rPr>
          <w:noProof/>
        </w:rPr>
      </w:pPr>
      <w:r w:rsidRPr="00F3476C">
        <w:rPr>
          <w:noProof/>
        </w:rPr>
        <w:lastRenderedPageBreak/>
        <w:t xml:space="preserve">Hofstede Insights (2024) </w:t>
      </w:r>
      <w:r w:rsidRPr="00F3476C">
        <w:rPr>
          <w:i/>
          <w:iCs/>
          <w:noProof/>
        </w:rPr>
        <w:t>National Culture Model – Updated Comparative Data for 2024</w:t>
      </w:r>
      <w:r w:rsidRPr="00F3476C">
        <w:rPr>
          <w:noProof/>
        </w:rPr>
        <w:t xml:space="preserve">. Helsinki: Hofstede Insights. Available at: </w:t>
      </w:r>
      <w:hyperlink r:id="rId14" w:history="1">
        <w:r w:rsidRPr="00F3476C">
          <w:rPr>
            <w:rStyle w:val="Hyperlink"/>
            <w:noProof/>
          </w:rPr>
          <w:t>https://www.hofstede-insights.com/models/national-culture</w:t>
        </w:r>
      </w:hyperlink>
      <w:r w:rsidRPr="00F3476C">
        <w:rPr>
          <w:noProof/>
        </w:rPr>
        <w:t xml:space="preserve"> (Accessed: 8 November 2025).</w:t>
      </w:r>
    </w:p>
    <w:p w14:paraId="70E14BC6" w14:textId="77777777" w:rsidR="008C5BE1" w:rsidRPr="00F3476C" w:rsidRDefault="008C5BE1" w:rsidP="008C5BE1">
      <w:pPr>
        <w:spacing w:line="360" w:lineRule="auto"/>
        <w:rPr>
          <w:noProof/>
        </w:rPr>
      </w:pPr>
      <w:r w:rsidRPr="00F3476C">
        <w:rPr>
          <w:noProof/>
        </w:rPr>
        <w:t xml:space="preserve">Kahn, W. (1990) ‘Psychological conditions of personal engagement and disengagement at work’, </w:t>
      </w:r>
      <w:r w:rsidRPr="00F3476C">
        <w:rPr>
          <w:i/>
          <w:iCs/>
          <w:noProof/>
        </w:rPr>
        <w:t>Academy of Management Journal</w:t>
      </w:r>
      <w:r w:rsidRPr="00F3476C">
        <w:rPr>
          <w:noProof/>
        </w:rPr>
        <w:t>, 33(4), pp. 692–724.</w:t>
      </w:r>
    </w:p>
    <w:p w14:paraId="0E24E42B" w14:textId="77777777" w:rsidR="008C5BE1" w:rsidRPr="00F3476C" w:rsidRDefault="008C5BE1" w:rsidP="008C5BE1">
      <w:pPr>
        <w:spacing w:line="360" w:lineRule="auto"/>
        <w:rPr>
          <w:noProof/>
        </w:rPr>
      </w:pPr>
      <w:r w:rsidRPr="00F3476C">
        <w:rPr>
          <w:noProof/>
        </w:rPr>
        <w:t xml:space="preserve">Kaplan, R. &amp; Norton, D. (1996) </w:t>
      </w:r>
      <w:r w:rsidRPr="00F3476C">
        <w:rPr>
          <w:i/>
          <w:iCs/>
          <w:noProof/>
        </w:rPr>
        <w:t>The Balanced Scorecard: Translating Strategy into Action</w:t>
      </w:r>
      <w:r w:rsidRPr="00F3476C">
        <w:rPr>
          <w:noProof/>
        </w:rPr>
        <w:t>. Boston: Harvard Business School Press.</w:t>
      </w:r>
    </w:p>
    <w:p w14:paraId="3851F50D" w14:textId="77777777" w:rsidR="008C5BE1" w:rsidRPr="00F3476C" w:rsidRDefault="008C5BE1" w:rsidP="008C5BE1">
      <w:pPr>
        <w:spacing w:line="360" w:lineRule="auto"/>
        <w:rPr>
          <w:noProof/>
        </w:rPr>
      </w:pPr>
      <w:r w:rsidRPr="00F3476C">
        <w:rPr>
          <w:noProof/>
        </w:rPr>
        <w:t xml:space="preserve">Rasheed, M.I., Okumus, F. and Ramkissoon, H. (2022) ‘Revisiting Herzberg’s Motivation–Hygiene Theory in Contemporary Organisations: A Systematic Review and Future Research Agenda’, </w:t>
      </w:r>
      <w:r w:rsidRPr="00F3476C">
        <w:rPr>
          <w:i/>
          <w:iCs/>
          <w:noProof/>
        </w:rPr>
        <w:t>International Journal of Hospitality Management</w:t>
      </w:r>
      <w:r w:rsidRPr="00F3476C">
        <w:rPr>
          <w:noProof/>
        </w:rPr>
        <w:t xml:space="preserve">, 103, p. 103202. Available at: </w:t>
      </w:r>
      <w:hyperlink r:id="rId15" w:history="1">
        <w:r w:rsidRPr="00F3476C">
          <w:rPr>
            <w:rStyle w:val="Hyperlink"/>
            <w:noProof/>
          </w:rPr>
          <w:t>https://doi.org/10.1016/j.ijhm.2022.103202</w:t>
        </w:r>
      </w:hyperlink>
      <w:r w:rsidRPr="00F3476C">
        <w:rPr>
          <w:noProof/>
        </w:rPr>
        <w:t xml:space="preserve"> (Accessed: 8 November 2025).</w:t>
      </w:r>
    </w:p>
    <w:p w14:paraId="3B32CCBD" w14:textId="77777777" w:rsidR="008C5BE1" w:rsidRPr="00F3476C" w:rsidRDefault="008C5BE1" w:rsidP="008C5BE1">
      <w:pPr>
        <w:spacing w:line="360" w:lineRule="auto"/>
        <w:rPr>
          <w:noProof/>
        </w:rPr>
      </w:pPr>
      <w:r w:rsidRPr="00F3476C">
        <w:rPr>
          <w:noProof/>
        </w:rPr>
        <w:t xml:space="preserve">Schein, E. (2017) </w:t>
      </w:r>
      <w:r w:rsidRPr="00F3476C">
        <w:rPr>
          <w:i/>
          <w:iCs/>
          <w:noProof/>
        </w:rPr>
        <w:t>Organizational Culture and Leadership</w:t>
      </w:r>
      <w:r w:rsidRPr="00F3476C">
        <w:rPr>
          <w:noProof/>
        </w:rPr>
        <w:t>. 5th ed. Hoboken: Wiley.</w:t>
      </w:r>
    </w:p>
    <w:p w14:paraId="26E54069" w14:textId="77777777" w:rsidR="008C5BE1" w:rsidRPr="00F3476C" w:rsidRDefault="008C5BE1" w:rsidP="008C5BE1">
      <w:pPr>
        <w:spacing w:line="360" w:lineRule="auto"/>
        <w:rPr>
          <w:noProof/>
        </w:rPr>
      </w:pPr>
      <w:r w:rsidRPr="00F3476C">
        <w:rPr>
          <w:noProof/>
        </w:rPr>
        <w:t xml:space="preserve">SHRM (2024) </w:t>
      </w:r>
      <w:r w:rsidRPr="00F3476C">
        <w:rPr>
          <w:i/>
          <w:iCs/>
          <w:noProof/>
        </w:rPr>
        <w:t>Creating a Culture of Engagement and Retention Through Best HRM Practices</w:t>
      </w:r>
      <w:r w:rsidRPr="00F3476C">
        <w:rPr>
          <w:noProof/>
        </w:rPr>
        <w:t xml:space="preserve">. Alexandria, VA: Society for Human Resource Management. Available at: </w:t>
      </w:r>
      <w:hyperlink r:id="rId16" w:history="1">
        <w:r w:rsidRPr="00F3476C">
          <w:rPr>
            <w:rStyle w:val="Hyperlink"/>
            <w:noProof/>
          </w:rPr>
          <w:t>https://www.shrm.org/resourcesandtools/hr-topics/employee-relations/pages/culture-of-engagement.aspx</w:t>
        </w:r>
      </w:hyperlink>
      <w:r w:rsidRPr="00F3476C">
        <w:rPr>
          <w:noProof/>
        </w:rPr>
        <w:t xml:space="preserve"> (Accessed: 8 November 2025).</w:t>
      </w:r>
    </w:p>
    <w:p w14:paraId="43E4B624" w14:textId="77777777" w:rsidR="008C5BE1" w:rsidRPr="00F3476C" w:rsidRDefault="008C5BE1" w:rsidP="008C5BE1">
      <w:pPr>
        <w:spacing w:line="360" w:lineRule="auto"/>
        <w:rPr>
          <w:noProof/>
        </w:rPr>
      </w:pPr>
      <w:r w:rsidRPr="00F3476C">
        <w:rPr>
          <w:noProof/>
        </w:rPr>
        <w:t xml:space="preserve">Torrington, D., Hall, L., Taylor, S. &amp; Atkinson, C. (2023) </w:t>
      </w:r>
      <w:r w:rsidRPr="00F3476C">
        <w:rPr>
          <w:i/>
          <w:iCs/>
          <w:noProof/>
        </w:rPr>
        <w:t>Human Resource Management</w:t>
      </w:r>
      <w:r w:rsidRPr="00F3476C">
        <w:rPr>
          <w:noProof/>
        </w:rPr>
        <w:t>. 12th ed. Harlow: Pearson.</w:t>
      </w:r>
    </w:p>
    <w:p w14:paraId="382C4D2F" w14:textId="77777777" w:rsidR="008C5BE1" w:rsidRPr="00F3476C" w:rsidRDefault="008C5BE1" w:rsidP="008C5BE1">
      <w:pPr>
        <w:spacing w:line="360" w:lineRule="auto"/>
        <w:rPr>
          <w:noProof/>
        </w:rPr>
      </w:pPr>
      <w:r w:rsidRPr="00F3476C">
        <w:rPr>
          <w:noProof/>
        </w:rPr>
        <w:t xml:space="preserve">Vroom, V. (1964) </w:t>
      </w:r>
      <w:r w:rsidRPr="00F3476C">
        <w:rPr>
          <w:i/>
          <w:iCs/>
          <w:noProof/>
        </w:rPr>
        <w:t>Work and Motivation</w:t>
      </w:r>
      <w:r w:rsidRPr="00F3476C">
        <w:rPr>
          <w:noProof/>
        </w:rPr>
        <w:t>. New York: Wiley.</w:t>
      </w:r>
    </w:p>
    <w:bookmarkEnd w:id="23"/>
    <w:p w14:paraId="378A3011" w14:textId="77777777" w:rsidR="008C5BE1" w:rsidRPr="00F3476C" w:rsidRDefault="008C5BE1" w:rsidP="008C5BE1">
      <w:pPr>
        <w:spacing w:line="360" w:lineRule="auto"/>
        <w:rPr>
          <w:rFonts w:ascii="Times New Roman" w:hAnsi="Times New Roman" w:cs="Times New Roman"/>
          <w:noProof/>
          <w:sz w:val="24"/>
          <w:szCs w:val="24"/>
        </w:rPr>
      </w:pPr>
    </w:p>
    <w:p w14:paraId="28F07648" w14:textId="77777777" w:rsidR="0025021C" w:rsidRPr="00F3476C" w:rsidRDefault="0025021C" w:rsidP="002B5DD0">
      <w:pPr>
        <w:pStyle w:val="Heading2"/>
        <w:spacing w:line="360" w:lineRule="auto"/>
        <w:rPr>
          <w:noProof/>
          <w:sz w:val="28"/>
          <w:szCs w:val="28"/>
        </w:rPr>
      </w:pPr>
    </w:p>
    <w:p w14:paraId="2728B060" w14:textId="77777777" w:rsidR="0025021C" w:rsidRPr="00F3476C" w:rsidRDefault="0025021C" w:rsidP="002B5DD0">
      <w:pPr>
        <w:pStyle w:val="Heading2"/>
        <w:spacing w:line="360" w:lineRule="auto"/>
        <w:rPr>
          <w:noProof/>
          <w:sz w:val="28"/>
          <w:szCs w:val="28"/>
        </w:rPr>
      </w:pPr>
    </w:p>
    <w:p w14:paraId="1675AA10" w14:textId="77777777" w:rsidR="0025021C" w:rsidRPr="00F3476C" w:rsidRDefault="0025021C" w:rsidP="002B5DD0">
      <w:pPr>
        <w:pStyle w:val="Heading2"/>
        <w:spacing w:line="360" w:lineRule="auto"/>
        <w:rPr>
          <w:noProof/>
          <w:sz w:val="28"/>
          <w:szCs w:val="28"/>
        </w:rPr>
      </w:pPr>
    </w:p>
    <w:p w14:paraId="124B77C9" w14:textId="77777777" w:rsidR="004112CA" w:rsidRPr="00F3476C" w:rsidRDefault="004112CA" w:rsidP="002B5DD0">
      <w:pPr>
        <w:pStyle w:val="Heading2"/>
        <w:spacing w:line="360" w:lineRule="auto"/>
        <w:rPr>
          <w:noProof/>
          <w:sz w:val="28"/>
          <w:szCs w:val="28"/>
        </w:rPr>
      </w:pPr>
    </w:p>
    <w:p w14:paraId="338DC072" w14:textId="77777777" w:rsidR="004112CA" w:rsidRPr="00F3476C" w:rsidRDefault="004112CA" w:rsidP="002B5DD0">
      <w:pPr>
        <w:pStyle w:val="Heading2"/>
        <w:spacing w:line="360" w:lineRule="auto"/>
        <w:rPr>
          <w:noProof/>
          <w:sz w:val="28"/>
          <w:szCs w:val="28"/>
        </w:rPr>
      </w:pPr>
    </w:p>
    <w:p w14:paraId="45F533E0" w14:textId="77777777" w:rsidR="004112CA" w:rsidRPr="00F3476C" w:rsidRDefault="004112CA" w:rsidP="002B5DD0">
      <w:pPr>
        <w:pStyle w:val="Heading2"/>
        <w:spacing w:line="360" w:lineRule="auto"/>
        <w:rPr>
          <w:noProof/>
          <w:sz w:val="28"/>
          <w:szCs w:val="28"/>
        </w:rPr>
      </w:pPr>
    </w:p>
    <w:p w14:paraId="5DAFD44B" w14:textId="77777777" w:rsidR="004112CA" w:rsidRPr="00F3476C" w:rsidRDefault="004112CA" w:rsidP="002B5DD0">
      <w:pPr>
        <w:pStyle w:val="Heading2"/>
        <w:spacing w:line="360" w:lineRule="auto"/>
        <w:rPr>
          <w:noProof/>
          <w:sz w:val="28"/>
          <w:szCs w:val="28"/>
        </w:rPr>
      </w:pPr>
    </w:p>
    <w:p w14:paraId="117864E8" w14:textId="77777777" w:rsidR="004112CA" w:rsidRPr="00F3476C" w:rsidRDefault="004112CA" w:rsidP="002B5DD0">
      <w:pPr>
        <w:pStyle w:val="Heading2"/>
        <w:spacing w:line="360" w:lineRule="auto"/>
        <w:rPr>
          <w:noProof/>
          <w:sz w:val="28"/>
          <w:szCs w:val="28"/>
        </w:rPr>
      </w:pPr>
    </w:p>
    <w:p w14:paraId="3F8BBF32" w14:textId="77777777" w:rsidR="004112CA" w:rsidRPr="00F3476C" w:rsidRDefault="004112CA" w:rsidP="002B5DD0">
      <w:pPr>
        <w:pStyle w:val="Heading2"/>
        <w:spacing w:line="360" w:lineRule="auto"/>
        <w:rPr>
          <w:noProof/>
          <w:sz w:val="28"/>
          <w:szCs w:val="28"/>
        </w:rPr>
      </w:pPr>
    </w:p>
    <w:p w14:paraId="08F4DEC3" w14:textId="77777777" w:rsidR="004112CA" w:rsidRPr="00F3476C" w:rsidRDefault="004112CA" w:rsidP="002B5DD0">
      <w:pPr>
        <w:pStyle w:val="Heading2"/>
        <w:spacing w:line="360" w:lineRule="auto"/>
        <w:rPr>
          <w:noProof/>
          <w:sz w:val="28"/>
          <w:szCs w:val="28"/>
        </w:rPr>
      </w:pPr>
    </w:p>
    <w:p w14:paraId="252AB799" w14:textId="77777777" w:rsidR="004112CA" w:rsidRPr="00F3476C" w:rsidRDefault="004112CA" w:rsidP="002B5DD0">
      <w:pPr>
        <w:pStyle w:val="Heading2"/>
        <w:spacing w:line="360" w:lineRule="auto"/>
        <w:rPr>
          <w:noProof/>
          <w:sz w:val="28"/>
          <w:szCs w:val="28"/>
        </w:rPr>
      </w:pPr>
    </w:p>
    <w:p w14:paraId="26457202" w14:textId="77777777" w:rsidR="008C5BE1" w:rsidRPr="00F3476C" w:rsidRDefault="008C5BE1" w:rsidP="002B5DD0">
      <w:pPr>
        <w:pStyle w:val="Heading2"/>
        <w:spacing w:line="360" w:lineRule="auto"/>
        <w:rPr>
          <w:noProof/>
          <w:sz w:val="28"/>
          <w:szCs w:val="28"/>
        </w:rPr>
      </w:pPr>
    </w:p>
    <w:p w14:paraId="2E51F85A" w14:textId="77777777" w:rsidR="008C5BE1" w:rsidRPr="00F3476C" w:rsidRDefault="008C5BE1" w:rsidP="002B5DD0">
      <w:pPr>
        <w:pStyle w:val="Heading2"/>
        <w:spacing w:line="360" w:lineRule="auto"/>
        <w:rPr>
          <w:noProof/>
          <w:sz w:val="28"/>
          <w:szCs w:val="28"/>
        </w:rPr>
      </w:pPr>
    </w:p>
    <w:p w14:paraId="3972270A" w14:textId="77777777" w:rsidR="00B62E8A" w:rsidRPr="00F3476C" w:rsidRDefault="00B62E8A" w:rsidP="002D6FD1">
      <w:pPr>
        <w:spacing w:line="360" w:lineRule="auto"/>
        <w:rPr>
          <w:noProof/>
        </w:rPr>
      </w:pPr>
    </w:p>
    <w:p w14:paraId="30BA52D0" w14:textId="77777777" w:rsidR="008E64A8" w:rsidRPr="00F3476C" w:rsidRDefault="008E64A8" w:rsidP="002B5DD0">
      <w:pPr>
        <w:spacing w:line="360" w:lineRule="auto"/>
        <w:rPr>
          <w:noProof/>
        </w:rPr>
      </w:pPr>
    </w:p>
    <w:p w14:paraId="4F8A1117" w14:textId="2EE7EEE2" w:rsidR="008F5B61" w:rsidRPr="00F3476C" w:rsidRDefault="008F5B61" w:rsidP="002D6FD1">
      <w:pPr>
        <w:spacing w:line="360" w:lineRule="auto"/>
        <w:jc w:val="left"/>
        <w:rPr>
          <w:noProof/>
        </w:rPr>
      </w:pPr>
    </w:p>
    <w:sectPr w:rsidR="008F5B61" w:rsidRPr="00F3476C" w:rsidSect="000C699A">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DB34D" w14:textId="77777777" w:rsidR="00E67395" w:rsidRDefault="00E67395" w:rsidP="000C699A">
      <w:pPr>
        <w:spacing w:after="0"/>
      </w:pPr>
      <w:r>
        <w:separator/>
      </w:r>
    </w:p>
  </w:endnote>
  <w:endnote w:type="continuationSeparator" w:id="0">
    <w:p w14:paraId="3A342A49" w14:textId="77777777" w:rsidR="00E67395" w:rsidRDefault="00E67395" w:rsidP="000C699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032423"/>
      <w:docPartObj>
        <w:docPartGallery w:val="Page Numbers (Bottom of Page)"/>
        <w:docPartUnique/>
      </w:docPartObj>
    </w:sdtPr>
    <w:sdtEndPr>
      <w:rPr>
        <w:noProof/>
      </w:rPr>
    </w:sdtEndPr>
    <w:sdtContent>
      <w:p w14:paraId="4243D19B" w14:textId="4F2FA04E" w:rsidR="000C699A" w:rsidRDefault="000C69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733CC7" w14:textId="77777777" w:rsidR="000C699A" w:rsidRDefault="000C69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44868" w14:textId="77777777" w:rsidR="00E67395" w:rsidRDefault="00E67395" w:rsidP="000C699A">
      <w:pPr>
        <w:spacing w:after="0"/>
      </w:pPr>
      <w:r>
        <w:separator/>
      </w:r>
    </w:p>
  </w:footnote>
  <w:footnote w:type="continuationSeparator" w:id="0">
    <w:p w14:paraId="67244377" w14:textId="77777777" w:rsidR="00E67395" w:rsidRDefault="00E67395" w:rsidP="000C699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3DDF"/>
    <w:multiLevelType w:val="hybridMultilevel"/>
    <w:tmpl w:val="E6828924"/>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6F011A"/>
    <w:multiLevelType w:val="hybridMultilevel"/>
    <w:tmpl w:val="6E7ABFA8"/>
    <w:lvl w:ilvl="0" w:tplc="FFFFFFFF">
      <w:start w:val="1"/>
      <w:numFmt w:val="bullet"/>
      <w:lvlText w:val=""/>
      <w:lvlJc w:val="left"/>
      <w:pPr>
        <w:ind w:left="720" w:hanging="360"/>
      </w:pPr>
      <w:rPr>
        <w:rFonts w:ascii="Symbol" w:hAnsi="Symbol" w:hint="default"/>
      </w:rPr>
    </w:lvl>
    <w:lvl w:ilvl="1" w:tplc="40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CA318D"/>
    <w:multiLevelType w:val="hybridMultilevel"/>
    <w:tmpl w:val="3B129B9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A690E7A"/>
    <w:multiLevelType w:val="hybridMultilevel"/>
    <w:tmpl w:val="1A0ED7E4"/>
    <w:lvl w:ilvl="0" w:tplc="79F2DA7A">
      <w:numFmt w:val="bullet"/>
      <w:lvlText w:val="•"/>
      <w:lvlJc w:val="left"/>
      <w:pPr>
        <w:ind w:left="720" w:hanging="360"/>
      </w:pPr>
      <w:rPr>
        <w:rFonts w:ascii="Times New Roman" w:eastAsiaTheme="maj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411C3F"/>
    <w:multiLevelType w:val="hybridMultilevel"/>
    <w:tmpl w:val="A926A9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8D1476C"/>
    <w:multiLevelType w:val="hybridMultilevel"/>
    <w:tmpl w:val="58C053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03A06BF"/>
    <w:multiLevelType w:val="hybridMultilevel"/>
    <w:tmpl w:val="E95045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6791F85"/>
    <w:multiLevelType w:val="hybridMultilevel"/>
    <w:tmpl w:val="B30C81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87A7EC7"/>
    <w:multiLevelType w:val="hybridMultilevel"/>
    <w:tmpl w:val="EBB28E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F2C74EB"/>
    <w:multiLevelType w:val="hybridMultilevel"/>
    <w:tmpl w:val="4FE6BF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45E2987"/>
    <w:multiLevelType w:val="hybridMultilevel"/>
    <w:tmpl w:val="D5FEEAB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7CD724E"/>
    <w:multiLevelType w:val="hybridMultilevel"/>
    <w:tmpl w:val="B100C9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41313442"/>
    <w:multiLevelType w:val="hybridMultilevel"/>
    <w:tmpl w:val="F6780C28"/>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3C02CB"/>
    <w:multiLevelType w:val="hybridMultilevel"/>
    <w:tmpl w:val="8B605C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27B6F34"/>
    <w:multiLevelType w:val="hybridMultilevel"/>
    <w:tmpl w:val="CEDEB6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9781C02"/>
    <w:multiLevelType w:val="hybridMultilevel"/>
    <w:tmpl w:val="6AD870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5A4676FA"/>
    <w:multiLevelType w:val="hybridMultilevel"/>
    <w:tmpl w:val="4880CB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5F406EF9"/>
    <w:multiLevelType w:val="hybridMultilevel"/>
    <w:tmpl w:val="0E16D7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3A87EE7"/>
    <w:multiLevelType w:val="hybridMultilevel"/>
    <w:tmpl w:val="7E8079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ACF652A"/>
    <w:multiLevelType w:val="hybridMultilevel"/>
    <w:tmpl w:val="97400E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6B543509"/>
    <w:multiLevelType w:val="hybridMultilevel"/>
    <w:tmpl w:val="D5BE9B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783C5E1B"/>
    <w:multiLevelType w:val="hybridMultilevel"/>
    <w:tmpl w:val="09EE6EF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7DE91F15"/>
    <w:multiLevelType w:val="hybridMultilevel"/>
    <w:tmpl w:val="573641EC"/>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129270890">
    <w:abstractNumId w:val="16"/>
  </w:num>
  <w:num w:numId="2" w16cid:durableId="895163629">
    <w:abstractNumId w:val="17"/>
  </w:num>
  <w:num w:numId="3" w16cid:durableId="1553690415">
    <w:abstractNumId w:val="9"/>
  </w:num>
  <w:num w:numId="4" w16cid:durableId="1566600149">
    <w:abstractNumId w:val="15"/>
  </w:num>
  <w:num w:numId="5" w16cid:durableId="848179924">
    <w:abstractNumId w:val="5"/>
  </w:num>
  <w:num w:numId="6" w16cid:durableId="891572754">
    <w:abstractNumId w:val="4"/>
  </w:num>
  <w:num w:numId="7" w16cid:durableId="466364805">
    <w:abstractNumId w:val="6"/>
  </w:num>
  <w:num w:numId="8" w16cid:durableId="2045789172">
    <w:abstractNumId w:val="13"/>
  </w:num>
  <w:num w:numId="9" w16cid:durableId="365258533">
    <w:abstractNumId w:val="10"/>
  </w:num>
  <w:num w:numId="10" w16cid:durableId="1824927806">
    <w:abstractNumId w:val="1"/>
  </w:num>
  <w:num w:numId="11" w16cid:durableId="76444762">
    <w:abstractNumId w:val="22"/>
  </w:num>
  <w:num w:numId="12" w16cid:durableId="1176069542">
    <w:abstractNumId w:val="0"/>
  </w:num>
  <w:num w:numId="13" w16cid:durableId="1034381216">
    <w:abstractNumId w:val="18"/>
  </w:num>
  <w:num w:numId="14" w16cid:durableId="1274358338">
    <w:abstractNumId w:val="14"/>
  </w:num>
  <w:num w:numId="15" w16cid:durableId="494297100">
    <w:abstractNumId w:val="11"/>
  </w:num>
  <w:num w:numId="16" w16cid:durableId="722173876">
    <w:abstractNumId w:val="20"/>
  </w:num>
  <w:num w:numId="17" w16cid:durableId="18286996">
    <w:abstractNumId w:val="7"/>
  </w:num>
  <w:num w:numId="18" w16cid:durableId="1260017436">
    <w:abstractNumId w:val="8"/>
  </w:num>
  <w:num w:numId="19" w16cid:durableId="1237664277">
    <w:abstractNumId w:val="19"/>
  </w:num>
  <w:num w:numId="20" w16cid:durableId="1726031290">
    <w:abstractNumId w:val="21"/>
  </w:num>
  <w:num w:numId="21" w16cid:durableId="1222789024">
    <w:abstractNumId w:val="2"/>
  </w:num>
  <w:num w:numId="22" w16cid:durableId="263541276">
    <w:abstractNumId w:val="12"/>
  </w:num>
  <w:num w:numId="23" w16cid:durableId="20713445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D0FEB"/>
    <w:rsid w:val="000039CE"/>
    <w:rsid w:val="00020A53"/>
    <w:rsid w:val="00024270"/>
    <w:rsid w:val="00030CD2"/>
    <w:rsid w:val="00045356"/>
    <w:rsid w:val="000531F9"/>
    <w:rsid w:val="00054259"/>
    <w:rsid w:val="00054F7A"/>
    <w:rsid w:val="00057C9D"/>
    <w:rsid w:val="00060118"/>
    <w:rsid w:val="000731CD"/>
    <w:rsid w:val="000A50ED"/>
    <w:rsid w:val="000C4DFD"/>
    <w:rsid w:val="000C699A"/>
    <w:rsid w:val="000D403D"/>
    <w:rsid w:val="000D53AF"/>
    <w:rsid w:val="001460EA"/>
    <w:rsid w:val="00163DDC"/>
    <w:rsid w:val="00171517"/>
    <w:rsid w:val="0018671E"/>
    <w:rsid w:val="00187237"/>
    <w:rsid w:val="00193FF8"/>
    <w:rsid w:val="001A2B18"/>
    <w:rsid w:val="001B0EB9"/>
    <w:rsid w:val="001C1F92"/>
    <w:rsid w:val="001C3931"/>
    <w:rsid w:val="001F3870"/>
    <w:rsid w:val="001F43E0"/>
    <w:rsid w:val="00205EAB"/>
    <w:rsid w:val="00220440"/>
    <w:rsid w:val="0025021C"/>
    <w:rsid w:val="00265926"/>
    <w:rsid w:val="00271AEA"/>
    <w:rsid w:val="002B5DD0"/>
    <w:rsid w:val="002D6FD1"/>
    <w:rsid w:val="002E436B"/>
    <w:rsid w:val="002E7FE2"/>
    <w:rsid w:val="002F6FF0"/>
    <w:rsid w:val="003235F8"/>
    <w:rsid w:val="00364F16"/>
    <w:rsid w:val="00366BE9"/>
    <w:rsid w:val="00385006"/>
    <w:rsid w:val="00396BDF"/>
    <w:rsid w:val="003A1C48"/>
    <w:rsid w:val="003C0609"/>
    <w:rsid w:val="003C6BFF"/>
    <w:rsid w:val="003F04E5"/>
    <w:rsid w:val="003F4A2A"/>
    <w:rsid w:val="00400D4C"/>
    <w:rsid w:val="004112CA"/>
    <w:rsid w:val="00415EBD"/>
    <w:rsid w:val="00422030"/>
    <w:rsid w:val="00423C48"/>
    <w:rsid w:val="00431A46"/>
    <w:rsid w:val="00433C16"/>
    <w:rsid w:val="00457026"/>
    <w:rsid w:val="004778B5"/>
    <w:rsid w:val="00494C6F"/>
    <w:rsid w:val="004A42A5"/>
    <w:rsid w:val="004A5B3A"/>
    <w:rsid w:val="004C06D4"/>
    <w:rsid w:val="004D3415"/>
    <w:rsid w:val="00506A68"/>
    <w:rsid w:val="00510129"/>
    <w:rsid w:val="00510CA2"/>
    <w:rsid w:val="005263ED"/>
    <w:rsid w:val="00540EEF"/>
    <w:rsid w:val="0056165A"/>
    <w:rsid w:val="005843CE"/>
    <w:rsid w:val="00593CC7"/>
    <w:rsid w:val="00595D87"/>
    <w:rsid w:val="005A696B"/>
    <w:rsid w:val="005D79F2"/>
    <w:rsid w:val="005E0DE7"/>
    <w:rsid w:val="005E5516"/>
    <w:rsid w:val="005E72EA"/>
    <w:rsid w:val="005F095D"/>
    <w:rsid w:val="005F1153"/>
    <w:rsid w:val="005F2B8C"/>
    <w:rsid w:val="00610A81"/>
    <w:rsid w:val="00612FA4"/>
    <w:rsid w:val="00613BAF"/>
    <w:rsid w:val="006271FD"/>
    <w:rsid w:val="0063196D"/>
    <w:rsid w:val="006414E6"/>
    <w:rsid w:val="00670A82"/>
    <w:rsid w:val="006727A4"/>
    <w:rsid w:val="006B637B"/>
    <w:rsid w:val="006B682F"/>
    <w:rsid w:val="006D0784"/>
    <w:rsid w:val="006D3E6D"/>
    <w:rsid w:val="006E377B"/>
    <w:rsid w:val="00707FA1"/>
    <w:rsid w:val="00710776"/>
    <w:rsid w:val="007419EA"/>
    <w:rsid w:val="00754D3B"/>
    <w:rsid w:val="00761D30"/>
    <w:rsid w:val="00775D2A"/>
    <w:rsid w:val="007A6046"/>
    <w:rsid w:val="007C72CC"/>
    <w:rsid w:val="007D69C1"/>
    <w:rsid w:val="007E301A"/>
    <w:rsid w:val="00843A4A"/>
    <w:rsid w:val="008549DF"/>
    <w:rsid w:val="008A1C72"/>
    <w:rsid w:val="008C5BE1"/>
    <w:rsid w:val="008D1F28"/>
    <w:rsid w:val="008E64A8"/>
    <w:rsid w:val="008E7F09"/>
    <w:rsid w:val="008F3B21"/>
    <w:rsid w:val="008F5B61"/>
    <w:rsid w:val="009629C5"/>
    <w:rsid w:val="0096326E"/>
    <w:rsid w:val="0096617B"/>
    <w:rsid w:val="009D2E46"/>
    <w:rsid w:val="009D7918"/>
    <w:rsid w:val="009F532A"/>
    <w:rsid w:val="00A04067"/>
    <w:rsid w:val="00A07CA2"/>
    <w:rsid w:val="00A240FD"/>
    <w:rsid w:val="00A3656E"/>
    <w:rsid w:val="00A57A6E"/>
    <w:rsid w:val="00A7099D"/>
    <w:rsid w:val="00A85C71"/>
    <w:rsid w:val="00AA7BED"/>
    <w:rsid w:val="00AB0326"/>
    <w:rsid w:val="00AB15BD"/>
    <w:rsid w:val="00AC02BC"/>
    <w:rsid w:val="00AC3B5D"/>
    <w:rsid w:val="00AD1D32"/>
    <w:rsid w:val="00AF64A8"/>
    <w:rsid w:val="00B147E5"/>
    <w:rsid w:val="00B3381E"/>
    <w:rsid w:val="00B405D0"/>
    <w:rsid w:val="00B45D03"/>
    <w:rsid w:val="00B62E8A"/>
    <w:rsid w:val="00B70C1E"/>
    <w:rsid w:val="00B85E33"/>
    <w:rsid w:val="00BC677E"/>
    <w:rsid w:val="00C04CCF"/>
    <w:rsid w:val="00C41AC4"/>
    <w:rsid w:val="00C44DFF"/>
    <w:rsid w:val="00C50AD0"/>
    <w:rsid w:val="00C94F25"/>
    <w:rsid w:val="00CA3C59"/>
    <w:rsid w:val="00CA5EB0"/>
    <w:rsid w:val="00CC7326"/>
    <w:rsid w:val="00CE4B10"/>
    <w:rsid w:val="00CE63CE"/>
    <w:rsid w:val="00CE720D"/>
    <w:rsid w:val="00D269B1"/>
    <w:rsid w:val="00D304C5"/>
    <w:rsid w:val="00D32264"/>
    <w:rsid w:val="00D4532D"/>
    <w:rsid w:val="00D463E5"/>
    <w:rsid w:val="00D50795"/>
    <w:rsid w:val="00D84E23"/>
    <w:rsid w:val="00D90962"/>
    <w:rsid w:val="00D9654E"/>
    <w:rsid w:val="00DA5872"/>
    <w:rsid w:val="00DB6486"/>
    <w:rsid w:val="00DB6E50"/>
    <w:rsid w:val="00DC4CED"/>
    <w:rsid w:val="00DE6EC0"/>
    <w:rsid w:val="00DE7785"/>
    <w:rsid w:val="00E27507"/>
    <w:rsid w:val="00E44164"/>
    <w:rsid w:val="00E50F39"/>
    <w:rsid w:val="00E63590"/>
    <w:rsid w:val="00E66223"/>
    <w:rsid w:val="00E67395"/>
    <w:rsid w:val="00E75E1A"/>
    <w:rsid w:val="00E90A1B"/>
    <w:rsid w:val="00E91329"/>
    <w:rsid w:val="00EA59F6"/>
    <w:rsid w:val="00EA76E5"/>
    <w:rsid w:val="00ED0FEB"/>
    <w:rsid w:val="00EE17BB"/>
    <w:rsid w:val="00EE666D"/>
    <w:rsid w:val="00EE6C4D"/>
    <w:rsid w:val="00EE6DC1"/>
    <w:rsid w:val="00F16F89"/>
    <w:rsid w:val="00F30574"/>
    <w:rsid w:val="00F3476C"/>
    <w:rsid w:val="00F43B66"/>
    <w:rsid w:val="00F56161"/>
    <w:rsid w:val="00F66626"/>
    <w:rsid w:val="00F80729"/>
    <w:rsid w:val="00F858AC"/>
    <w:rsid w:val="00FA4C3F"/>
    <w:rsid w:val="00FC4443"/>
    <w:rsid w:val="00FE25D8"/>
    <w:rsid w:val="00FF293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4E9D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26E"/>
    <w:pPr>
      <w:spacing w:line="240" w:lineRule="auto"/>
      <w:jc w:val="both"/>
    </w:pPr>
    <w:rPr>
      <w:rFonts w:ascii="Arial" w:hAnsi="Arial" w:cs="Calibri"/>
      <w:kern w:val="0"/>
      <w:lang w:val="en-GB" w:eastAsia="en-GB"/>
    </w:rPr>
  </w:style>
  <w:style w:type="paragraph" w:styleId="Heading1">
    <w:name w:val="heading 1"/>
    <w:basedOn w:val="Normal"/>
    <w:next w:val="Normal"/>
    <w:link w:val="Heading1Char"/>
    <w:uiPriority w:val="9"/>
    <w:qFormat/>
    <w:rsid w:val="007419EA"/>
    <w:pPr>
      <w:keepNext/>
      <w:keepLines/>
      <w:spacing w:before="480" w:after="0"/>
      <w:outlineLvl w:val="0"/>
    </w:pPr>
    <w:rPr>
      <w:rFonts w:eastAsiaTheme="majorEastAsia" w:cstheme="majorBidi"/>
      <w:b/>
      <w:bCs/>
      <w:color w:val="000000" w:themeColor="text1"/>
      <w:kern w:val="2"/>
      <w:sz w:val="28"/>
      <w:szCs w:val="28"/>
    </w:rPr>
  </w:style>
  <w:style w:type="paragraph" w:styleId="Heading2">
    <w:name w:val="heading 2"/>
    <w:basedOn w:val="Normal"/>
    <w:next w:val="Normal"/>
    <w:link w:val="Heading2Char"/>
    <w:uiPriority w:val="9"/>
    <w:unhideWhenUsed/>
    <w:qFormat/>
    <w:rsid w:val="008549DF"/>
    <w:pPr>
      <w:keepNext/>
      <w:keepLines/>
      <w:spacing w:before="40"/>
      <w:ind w:left="176"/>
      <w:outlineLvl w:val="1"/>
    </w:pPr>
    <w:rPr>
      <w:rFonts w:eastAsiaTheme="majorEastAsia" w:cstheme="majorBidi"/>
      <w:b/>
      <w:kern w:val="2"/>
      <w:szCs w:val="26"/>
    </w:rPr>
  </w:style>
  <w:style w:type="paragraph" w:styleId="Heading3">
    <w:name w:val="heading 3"/>
    <w:basedOn w:val="Normal"/>
    <w:next w:val="Normal"/>
    <w:link w:val="Heading3Char"/>
    <w:uiPriority w:val="9"/>
    <w:unhideWhenUsed/>
    <w:qFormat/>
    <w:rsid w:val="00510129"/>
    <w:pPr>
      <w:keepNext/>
      <w:keepLines/>
      <w:spacing w:before="40"/>
      <w:ind w:left="176"/>
      <w:outlineLvl w:val="2"/>
    </w:pPr>
    <w:rPr>
      <w:rFonts w:eastAsiaTheme="majorEastAsia" w:cstheme="majorBidi"/>
      <w:b/>
      <w:color w:val="000000" w:themeColor="text1"/>
      <w:kern w:val="2"/>
      <w:szCs w:val="24"/>
      <w:u w:val="single"/>
    </w:rPr>
  </w:style>
  <w:style w:type="paragraph" w:styleId="Heading4">
    <w:name w:val="heading 4"/>
    <w:basedOn w:val="Normal"/>
    <w:next w:val="Normal"/>
    <w:link w:val="Heading4Char"/>
    <w:uiPriority w:val="9"/>
    <w:semiHidden/>
    <w:unhideWhenUsed/>
    <w:qFormat/>
    <w:rsid w:val="00ED0FE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D0FE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D0FE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D0FE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D0FE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D0FE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9E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8549DF"/>
    <w:rPr>
      <w:rFonts w:ascii="Times New Roman" w:eastAsiaTheme="majorEastAsia" w:hAnsi="Times New Roman" w:cstheme="majorBidi"/>
      <w:b/>
      <w:sz w:val="24"/>
      <w:szCs w:val="26"/>
      <w:lang w:eastAsia="en-IN"/>
    </w:rPr>
  </w:style>
  <w:style w:type="character" w:customStyle="1" w:styleId="Heading3Char">
    <w:name w:val="Heading 3 Char"/>
    <w:basedOn w:val="DefaultParagraphFont"/>
    <w:link w:val="Heading3"/>
    <w:uiPriority w:val="9"/>
    <w:rsid w:val="00510129"/>
    <w:rPr>
      <w:rFonts w:ascii="Arial" w:eastAsiaTheme="majorEastAsia" w:hAnsi="Arial" w:cstheme="majorBidi"/>
      <w:b/>
      <w:color w:val="000000" w:themeColor="text1"/>
      <w:szCs w:val="24"/>
      <w:u w:val="single"/>
      <w:lang w:val="en-GB" w:eastAsia="en-GB"/>
    </w:rPr>
  </w:style>
  <w:style w:type="paragraph" w:styleId="NoSpacing">
    <w:name w:val="No Spacing"/>
    <w:basedOn w:val="Normal"/>
    <w:uiPriority w:val="1"/>
    <w:qFormat/>
    <w:rsid w:val="00E90A1B"/>
    <w:rPr>
      <w:b/>
      <w:szCs w:val="24"/>
    </w:rPr>
  </w:style>
  <w:style w:type="paragraph" w:styleId="NormalWeb">
    <w:name w:val="Normal (Web)"/>
    <w:basedOn w:val="Normal"/>
    <w:uiPriority w:val="99"/>
    <w:unhideWhenUsed/>
    <w:rsid w:val="006B682F"/>
    <w:pPr>
      <w:spacing w:before="100" w:beforeAutospacing="1" w:after="100" w:afterAutospacing="1"/>
    </w:pPr>
    <w:rPr>
      <w:szCs w:val="24"/>
    </w:rPr>
  </w:style>
  <w:style w:type="character" w:customStyle="1" w:styleId="Heading4Char">
    <w:name w:val="Heading 4 Char"/>
    <w:basedOn w:val="DefaultParagraphFont"/>
    <w:link w:val="Heading4"/>
    <w:uiPriority w:val="9"/>
    <w:semiHidden/>
    <w:rsid w:val="00ED0FEB"/>
    <w:rPr>
      <w:rFonts w:eastAsiaTheme="majorEastAsia" w:cstheme="majorBidi"/>
      <w:i/>
      <w:iCs/>
      <w:color w:val="2F5496" w:themeColor="accent1" w:themeShade="BF"/>
      <w:kern w:val="0"/>
      <w:lang w:val="en-GB" w:eastAsia="en-GB"/>
    </w:rPr>
  </w:style>
  <w:style w:type="character" w:customStyle="1" w:styleId="Heading5Char">
    <w:name w:val="Heading 5 Char"/>
    <w:basedOn w:val="DefaultParagraphFont"/>
    <w:link w:val="Heading5"/>
    <w:uiPriority w:val="9"/>
    <w:semiHidden/>
    <w:rsid w:val="00ED0FEB"/>
    <w:rPr>
      <w:rFonts w:eastAsiaTheme="majorEastAsia" w:cstheme="majorBidi"/>
      <w:color w:val="2F5496" w:themeColor="accent1" w:themeShade="BF"/>
      <w:kern w:val="0"/>
      <w:lang w:val="en-GB" w:eastAsia="en-GB"/>
    </w:rPr>
  </w:style>
  <w:style w:type="character" w:customStyle="1" w:styleId="Heading6Char">
    <w:name w:val="Heading 6 Char"/>
    <w:basedOn w:val="DefaultParagraphFont"/>
    <w:link w:val="Heading6"/>
    <w:uiPriority w:val="9"/>
    <w:semiHidden/>
    <w:rsid w:val="00ED0FEB"/>
    <w:rPr>
      <w:rFonts w:eastAsiaTheme="majorEastAsia" w:cstheme="majorBidi"/>
      <w:i/>
      <w:iCs/>
      <w:color w:val="595959" w:themeColor="text1" w:themeTint="A6"/>
      <w:kern w:val="0"/>
      <w:lang w:val="en-GB" w:eastAsia="en-GB"/>
    </w:rPr>
  </w:style>
  <w:style w:type="character" w:customStyle="1" w:styleId="Heading7Char">
    <w:name w:val="Heading 7 Char"/>
    <w:basedOn w:val="DefaultParagraphFont"/>
    <w:link w:val="Heading7"/>
    <w:uiPriority w:val="9"/>
    <w:semiHidden/>
    <w:rsid w:val="00ED0FEB"/>
    <w:rPr>
      <w:rFonts w:eastAsiaTheme="majorEastAsia" w:cstheme="majorBidi"/>
      <w:color w:val="595959" w:themeColor="text1" w:themeTint="A6"/>
      <w:kern w:val="0"/>
      <w:lang w:val="en-GB" w:eastAsia="en-GB"/>
    </w:rPr>
  </w:style>
  <w:style w:type="character" w:customStyle="1" w:styleId="Heading8Char">
    <w:name w:val="Heading 8 Char"/>
    <w:basedOn w:val="DefaultParagraphFont"/>
    <w:link w:val="Heading8"/>
    <w:uiPriority w:val="9"/>
    <w:semiHidden/>
    <w:rsid w:val="00ED0FEB"/>
    <w:rPr>
      <w:rFonts w:eastAsiaTheme="majorEastAsia" w:cstheme="majorBidi"/>
      <w:i/>
      <w:iCs/>
      <w:color w:val="272727" w:themeColor="text1" w:themeTint="D8"/>
      <w:kern w:val="0"/>
      <w:lang w:val="en-GB" w:eastAsia="en-GB"/>
    </w:rPr>
  </w:style>
  <w:style w:type="character" w:customStyle="1" w:styleId="Heading9Char">
    <w:name w:val="Heading 9 Char"/>
    <w:basedOn w:val="DefaultParagraphFont"/>
    <w:link w:val="Heading9"/>
    <w:uiPriority w:val="9"/>
    <w:semiHidden/>
    <w:rsid w:val="00ED0FEB"/>
    <w:rPr>
      <w:rFonts w:eastAsiaTheme="majorEastAsia" w:cstheme="majorBidi"/>
      <w:color w:val="272727" w:themeColor="text1" w:themeTint="D8"/>
      <w:kern w:val="0"/>
      <w:lang w:val="en-GB" w:eastAsia="en-GB"/>
    </w:rPr>
  </w:style>
  <w:style w:type="paragraph" w:styleId="Title">
    <w:name w:val="Title"/>
    <w:basedOn w:val="Normal"/>
    <w:next w:val="Normal"/>
    <w:link w:val="TitleChar"/>
    <w:uiPriority w:val="10"/>
    <w:qFormat/>
    <w:rsid w:val="00ED0FE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0FEB"/>
    <w:rPr>
      <w:rFonts w:asciiTheme="majorHAnsi" w:eastAsiaTheme="majorEastAsia" w:hAnsiTheme="majorHAnsi" w:cstheme="majorBidi"/>
      <w:spacing w:val="-10"/>
      <w:kern w:val="28"/>
      <w:sz w:val="56"/>
      <w:szCs w:val="56"/>
      <w:lang w:val="en-GB" w:eastAsia="en-GB"/>
    </w:rPr>
  </w:style>
  <w:style w:type="paragraph" w:styleId="Subtitle">
    <w:name w:val="Subtitle"/>
    <w:basedOn w:val="Normal"/>
    <w:next w:val="Normal"/>
    <w:link w:val="SubtitleChar"/>
    <w:uiPriority w:val="11"/>
    <w:qFormat/>
    <w:rsid w:val="00ED0FE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0FEB"/>
    <w:rPr>
      <w:rFonts w:eastAsiaTheme="majorEastAsia" w:cstheme="majorBidi"/>
      <w:color w:val="595959" w:themeColor="text1" w:themeTint="A6"/>
      <w:spacing w:val="15"/>
      <w:kern w:val="0"/>
      <w:sz w:val="28"/>
      <w:szCs w:val="28"/>
      <w:lang w:val="en-GB" w:eastAsia="en-GB"/>
    </w:rPr>
  </w:style>
  <w:style w:type="paragraph" w:styleId="Quote">
    <w:name w:val="Quote"/>
    <w:basedOn w:val="Normal"/>
    <w:next w:val="Normal"/>
    <w:link w:val="QuoteChar"/>
    <w:uiPriority w:val="29"/>
    <w:qFormat/>
    <w:rsid w:val="00ED0FEB"/>
    <w:pPr>
      <w:spacing w:before="160"/>
      <w:jc w:val="center"/>
    </w:pPr>
    <w:rPr>
      <w:i/>
      <w:iCs/>
      <w:color w:val="404040" w:themeColor="text1" w:themeTint="BF"/>
    </w:rPr>
  </w:style>
  <w:style w:type="character" w:customStyle="1" w:styleId="QuoteChar">
    <w:name w:val="Quote Char"/>
    <w:basedOn w:val="DefaultParagraphFont"/>
    <w:link w:val="Quote"/>
    <w:uiPriority w:val="29"/>
    <w:rsid w:val="00ED0FEB"/>
    <w:rPr>
      <w:rFonts w:ascii="Arial" w:hAnsi="Arial" w:cs="Calibri"/>
      <w:i/>
      <w:iCs/>
      <w:color w:val="404040" w:themeColor="text1" w:themeTint="BF"/>
      <w:kern w:val="0"/>
      <w:lang w:val="en-GB" w:eastAsia="en-GB"/>
    </w:rPr>
  </w:style>
  <w:style w:type="paragraph" w:styleId="ListParagraph">
    <w:name w:val="List Paragraph"/>
    <w:basedOn w:val="Normal"/>
    <w:uiPriority w:val="34"/>
    <w:qFormat/>
    <w:rsid w:val="00ED0FEB"/>
    <w:pPr>
      <w:ind w:left="720"/>
      <w:contextualSpacing/>
    </w:pPr>
  </w:style>
  <w:style w:type="character" w:styleId="IntenseEmphasis">
    <w:name w:val="Intense Emphasis"/>
    <w:basedOn w:val="DefaultParagraphFont"/>
    <w:uiPriority w:val="21"/>
    <w:qFormat/>
    <w:rsid w:val="00ED0FEB"/>
    <w:rPr>
      <w:i/>
      <w:iCs/>
      <w:color w:val="2F5496" w:themeColor="accent1" w:themeShade="BF"/>
    </w:rPr>
  </w:style>
  <w:style w:type="paragraph" w:styleId="IntenseQuote">
    <w:name w:val="Intense Quote"/>
    <w:basedOn w:val="Normal"/>
    <w:next w:val="Normal"/>
    <w:link w:val="IntenseQuoteChar"/>
    <w:uiPriority w:val="30"/>
    <w:qFormat/>
    <w:rsid w:val="00ED0F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D0FEB"/>
    <w:rPr>
      <w:rFonts w:ascii="Arial" w:hAnsi="Arial" w:cs="Calibri"/>
      <w:i/>
      <w:iCs/>
      <w:color w:val="2F5496" w:themeColor="accent1" w:themeShade="BF"/>
      <w:kern w:val="0"/>
      <w:lang w:val="en-GB" w:eastAsia="en-GB"/>
    </w:rPr>
  </w:style>
  <w:style w:type="character" w:styleId="IntenseReference">
    <w:name w:val="Intense Reference"/>
    <w:basedOn w:val="DefaultParagraphFont"/>
    <w:uiPriority w:val="32"/>
    <w:qFormat/>
    <w:rsid w:val="00ED0FEB"/>
    <w:rPr>
      <w:b/>
      <w:bCs/>
      <w:smallCaps/>
      <w:color w:val="2F5496" w:themeColor="accent1" w:themeShade="BF"/>
      <w:spacing w:val="5"/>
    </w:rPr>
  </w:style>
  <w:style w:type="table" w:styleId="TableGrid">
    <w:name w:val="Table Grid"/>
    <w:basedOn w:val="TableNormal"/>
    <w:uiPriority w:val="39"/>
    <w:rsid w:val="00D84E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699A"/>
    <w:pPr>
      <w:tabs>
        <w:tab w:val="center" w:pos="4513"/>
        <w:tab w:val="right" w:pos="9026"/>
      </w:tabs>
      <w:spacing w:after="0"/>
    </w:pPr>
  </w:style>
  <w:style w:type="character" w:customStyle="1" w:styleId="HeaderChar">
    <w:name w:val="Header Char"/>
    <w:basedOn w:val="DefaultParagraphFont"/>
    <w:link w:val="Header"/>
    <w:uiPriority w:val="99"/>
    <w:rsid w:val="000C699A"/>
    <w:rPr>
      <w:rFonts w:ascii="Arial" w:hAnsi="Arial" w:cs="Calibri"/>
      <w:kern w:val="0"/>
      <w:lang w:val="en-GB" w:eastAsia="en-GB"/>
    </w:rPr>
  </w:style>
  <w:style w:type="paragraph" w:styleId="Footer">
    <w:name w:val="footer"/>
    <w:basedOn w:val="Normal"/>
    <w:link w:val="FooterChar"/>
    <w:uiPriority w:val="99"/>
    <w:unhideWhenUsed/>
    <w:rsid w:val="000C699A"/>
    <w:pPr>
      <w:tabs>
        <w:tab w:val="center" w:pos="4513"/>
        <w:tab w:val="right" w:pos="9026"/>
      </w:tabs>
      <w:spacing w:after="0"/>
    </w:pPr>
  </w:style>
  <w:style w:type="character" w:customStyle="1" w:styleId="FooterChar">
    <w:name w:val="Footer Char"/>
    <w:basedOn w:val="DefaultParagraphFont"/>
    <w:link w:val="Footer"/>
    <w:uiPriority w:val="99"/>
    <w:rsid w:val="000C699A"/>
    <w:rPr>
      <w:rFonts w:ascii="Arial" w:hAnsi="Arial" w:cs="Calibri"/>
      <w:kern w:val="0"/>
      <w:lang w:val="en-GB" w:eastAsia="en-GB"/>
    </w:rPr>
  </w:style>
  <w:style w:type="paragraph" w:styleId="TOCHeading">
    <w:name w:val="TOC Heading"/>
    <w:basedOn w:val="Heading1"/>
    <w:next w:val="Normal"/>
    <w:uiPriority w:val="39"/>
    <w:unhideWhenUsed/>
    <w:qFormat/>
    <w:rsid w:val="000C699A"/>
    <w:pPr>
      <w:spacing w:before="240" w:line="259" w:lineRule="auto"/>
      <w:jc w:val="left"/>
      <w:outlineLvl w:val="9"/>
    </w:pPr>
    <w:rPr>
      <w:rFonts w:asciiTheme="majorHAnsi" w:hAnsiTheme="majorHAns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4A5B3A"/>
    <w:pPr>
      <w:tabs>
        <w:tab w:val="right" w:leader="dot" w:pos="9016"/>
      </w:tabs>
      <w:spacing w:after="100"/>
    </w:pPr>
  </w:style>
  <w:style w:type="paragraph" w:styleId="TOC2">
    <w:name w:val="toc 2"/>
    <w:basedOn w:val="Normal"/>
    <w:next w:val="Normal"/>
    <w:autoRedefine/>
    <w:uiPriority w:val="39"/>
    <w:unhideWhenUsed/>
    <w:rsid w:val="000C699A"/>
    <w:pPr>
      <w:spacing w:after="100"/>
      <w:ind w:left="220"/>
    </w:pPr>
  </w:style>
  <w:style w:type="paragraph" w:styleId="TOC3">
    <w:name w:val="toc 3"/>
    <w:basedOn w:val="Normal"/>
    <w:next w:val="Normal"/>
    <w:autoRedefine/>
    <w:uiPriority w:val="39"/>
    <w:unhideWhenUsed/>
    <w:rsid w:val="000C699A"/>
    <w:pPr>
      <w:spacing w:after="100"/>
      <w:ind w:left="440"/>
    </w:pPr>
  </w:style>
  <w:style w:type="character" w:styleId="Hyperlink">
    <w:name w:val="Hyperlink"/>
    <w:basedOn w:val="DefaultParagraphFont"/>
    <w:uiPriority w:val="99"/>
    <w:unhideWhenUsed/>
    <w:rsid w:val="000C699A"/>
    <w:rPr>
      <w:color w:val="0563C1" w:themeColor="hyperlink"/>
      <w:u w:val="single"/>
    </w:rPr>
  </w:style>
  <w:style w:type="character" w:styleId="UnresolvedMention">
    <w:name w:val="Unresolved Mention"/>
    <w:basedOn w:val="DefaultParagraphFont"/>
    <w:uiPriority w:val="99"/>
    <w:semiHidden/>
    <w:unhideWhenUsed/>
    <w:rsid w:val="00B62E8A"/>
    <w:rPr>
      <w:color w:val="605E5C"/>
      <w:shd w:val="clear" w:color="auto" w:fill="E1DFDD"/>
    </w:rPr>
  </w:style>
  <w:style w:type="character" w:styleId="FollowedHyperlink">
    <w:name w:val="FollowedHyperlink"/>
    <w:basedOn w:val="DefaultParagraphFont"/>
    <w:uiPriority w:val="99"/>
    <w:semiHidden/>
    <w:unhideWhenUsed/>
    <w:rsid w:val="0025021C"/>
    <w:rPr>
      <w:color w:val="954F72" w:themeColor="followedHyperlink"/>
      <w:u w:val="single"/>
    </w:rPr>
  </w:style>
  <w:style w:type="paragraph" w:customStyle="1" w:styleId="p1">
    <w:name w:val="p1"/>
    <w:basedOn w:val="Normal"/>
    <w:rsid w:val="002E7FE2"/>
    <w:pPr>
      <w:spacing w:before="100" w:beforeAutospacing="1" w:after="100" w:afterAutospacing="1"/>
      <w:jc w:val="left"/>
    </w:pPr>
    <w:rPr>
      <w:rFonts w:ascii="Times New Roman" w:eastAsia="Times New Roman" w:hAnsi="Times New Roman" w:cs="Times New Roman"/>
      <w:sz w:val="24"/>
      <w:szCs w:val="24"/>
    </w:rPr>
  </w:style>
  <w:style w:type="character" w:customStyle="1" w:styleId="s1">
    <w:name w:val="s1"/>
    <w:basedOn w:val="DefaultParagraphFont"/>
    <w:rsid w:val="00670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co.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pd.co.u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hrm.org/resourcesandtools/hr-topics/employee-relations/pages/culture-of-engagement.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knowledge/reports/employee-engagement-and-motivation" TargetMode="External"/><Relationship Id="rId5" Type="http://schemas.openxmlformats.org/officeDocument/2006/relationships/webSettings" Target="webSettings.xml"/><Relationship Id="rId15" Type="http://schemas.openxmlformats.org/officeDocument/2006/relationships/hyperlink" Target="https://doi.org/10.1016/j.ijhm.2022.103202" TargetMode="External"/><Relationship Id="rId10" Type="http://schemas.openxmlformats.org/officeDocument/2006/relationships/hyperlink" Target="https://www.researchgate.net/publication/318441069_Herzberg's_Two-Factor_Theor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ofstede-insights.com/models/national-cul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E5C91-F296-734F-AED9-BF6E9D9DB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15</Pages>
  <Words>3283</Words>
  <Characters>18716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2025-10-29T14:43:00Z</dcterms:created>
  <dcterms:modified xsi:type="dcterms:W3CDTF">2025-12-10T17:29:00Z</dcterms:modified>
</cp:coreProperties>
</file>