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7B4E8" w14:textId="2975A6CB" w:rsidR="006F3FF2" w:rsidRPr="00B86DB5" w:rsidRDefault="00537C13" w:rsidP="00B86DB5">
      <w:pPr>
        <w:spacing w:line="360" w:lineRule="auto"/>
        <w:rPr>
          <w:rFonts w:ascii="Arial" w:hAnsi="Arial" w:cs="Arial"/>
          <w:b/>
          <w:sz w:val="24"/>
          <w:szCs w:val="24"/>
        </w:rPr>
      </w:pPr>
      <w:r w:rsidRPr="00B86DB5">
        <w:rPr>
          <w:rFonts w:ascii="Arial" w:hAnsi="Arial" w:cs="Arial"/>
          <w:b/>
          <w:sz w:val="24"/>
          <w:szCs w:val="24"/>
        </w:rPr>
        <w:t xml:space="preserve">  </w:t>
      </w:r>
      <w:r w:rsidR="00862102" w:rsidRPr="00B86DB5">
        <w:rPr>
          <w:rFonts w:ascii="Arial" w:hAnsi="Arial" w:cs="Arial"/>
          <w:b/>
          <w:sz w:val="24"/>
          <w:szCs w:val="24"/>
        </w:rPr>
        <w:t xml:space="preserve"> </w:t>
      </w:r>
      <w:r w:rsidR="00843EC3" w:rsidRPr="00B86DB5">
        <w:rPr>
          <w:rFonts w:ascii="Arial" w:hAnsi="Arial" w:cs="Arial"/>
          <w:b/>
          <w:sz w:val="24"/>
          <w:szCs w:val="24"/>
        </w:rPr>
        <w:t xml:space="preserve">  </w:t>
      </w:r>
      <w:r w:rsidR="00835337" w:rsidRPr="00B86DB5">
        <w:rPr>
          <w:rFonts w:ascii="Arial" w:hAnsi="Arial" w:cs="Arial"/>
          <w:b/>
          <w:sz w:val="24"/>
          <w:szCs w:val="24"/>
        </w:rPr>
        <w:t xml:space="preserve"> </w:t>
      </w:r>
    </w:p>
    <w:p w14:paraId="2694DEF7" w14:textId="4B63B02A" w:rsidR="006F3FF2" w:rsidRPr="00B86DB5" w:rsidRDefault="00AF5810" w:rsidP="00B86DB5">
      <w:pPr>
        <w:spacing w:line="360" w:lineRule="auto"/>
        <w:rPr>
          <w:rFonts w:ascii="Arial" w:hAnsi="Arial" w:cs="Arial"/>
          <w:b/>
          <w:sz w:val="24"/>
          <w:szCs w:val="24"/>
        </w:rPr>
      </w:pPr>
      <w:r>
        <w:rPr>
          <w:rFonts w:ascii="Arial" w:hAnsi="Arial" w:cs="Arial"/>
          <w:b/>
          <w:sz w:val="24"/>
          <w:szCs w:val="24"/>
        </w:rPr>
        <w:t>Critically analys</w:t>
      </w:r>
      <w:r w:rsidR="00B86DB5">
        <w:rPr>
          <w:rFonts w:ascii="Arial" w:hAnsi="Arial" w:cs="Arial"/>
          <w:b/>
          <w:sz w:val="24"/>
          <w:szCs w:val="24"/>
        </w:rPr>
        <w:t>e the strategies for promoting inclusivity in a given UK curriculum</w:t>
      </w:r>
    </w:p>
    <w:p w14:paraId="46B6B092" w14:textId="70346CD6" w:rsidR="00AD2E98" w:rsidRPr="00B86DB5" w:rsidRDefault="007F1D1D" w:rsidP="00B86DB5">
      <w:pPr>
        <w:spacing w:line="360" w:lineRule="auto"/>
        <w:rPr>
          <w:rFonts w:ascii="Arial" w:eastAsia="Times New Roman" w:hAnsi="Arial" w:cs="Arial"/>
          <w:sz w:val="24"/>
          <w:szCs w:val="24"/>
          <w:lang w:val="en-GB" w:eastAsia="en-GB"/>
        </w:rPr>
      </w:pPr>
      <w:r w:rsidRPr="00B86DB5">
        <w:rPr>
          <w:rFonts w:ascii="Arial" w:eastAsia="Times New Roman" w:hAnsi="Arial" w:cs="Arial"/>
          <w:sz w:val="24"/>
          <w:szCs w:val="24"/>
          <w:lang w:val="en-GB" w:eastAsia="en-GB"/>
        </w:rPr>
        <w:t>.</w:t>
      </w:r>
    </w:p>
    <w:p w14:paraId="0198CEE8" w14:textId="26F927AB" w:rsidR="006F3FF2" w:rsidRPr="00B86DB5" w:rsidRDefault="00420BAB" w:rsidP="00B86DB5">
      <w:pPr>
        <w:spacing w:line="360" w:lineRule="auto"/>
        <w:rPr>
          <w:rFonts w:ascii="Arial" w:hAnsi="Arial" w:cs="Arial"/>
          <w:color w:val="000000" w:themeColor="text1"/>
          <w:sz w:val="24"/>
          <w:szCs w:val="24"/>
        </w:rPr>
      </w:pPr>
      <w:r w:rsidRPr="00B86DB5">
        <w:rPr>
          <w:rFonts w:ascii="Arial" w:hAnsi="Arial" w:cs="Arial"/>
          <w:sz w:val="24"/>
          <w:szCs w:val="24"/>
          <w:shd w:val="clear" w:color="auto" w:fill="FFFFFF"/>
        </w:rPr>
        <w:t xml:space="preserve">The Rights of Children and Young Persons (Wales) Measure </w:t>
      </w:r>
      <w:r w:rsidR="003E347D" w:rsidRPr="003E347D">
        <w:rPr>
          <w:rFonts w:ascii="Arial" w:hAnsi="Arial" w:cs="Arial"/>
          <w:sz w:val="24"/>
          <w:szCs w:val="24"/>
          <w:shd w:val="clear" w:color="auto" w:fill="FFFFFF"/>
        </w:rPr>
        <w:t>2011</w:t>
      </w:r>
      <w:r w:rsidR="00AF5810">
        <w:rPr>
          <w:rFonts w:ascii="Arial" w:hAnsi="Arial" w:cs="Arial"/>
          <w:color w:val="FF0000"/>
          <w:sz w:val="24"/>
          <w:szCs w:val="24"/>
          <w:shd w:val="clear" w:color="auto" w:fill="FFFFFF"/>
        </w:rPr>
        <w:t xml:space="preserve"> </w:t>
      </w:r>
      <w:r w:rsidRPr="00B86DB5">
        <w:rPr>
          <w:rFonts w:ascii="Arial" w:hAnsi="Arial" w:cs="Arial"/>
          <w:sz w:val="24"/>
          <w:szCs w:val="24"/>
          <w:shd w:val="clear" w:color="auto" w:fill="FFFFFF"/>
        </w:rPr>
        <w:t>pla</w:t>
      </w:r>
      <w:r w:rsidR="00AF5810">
        <w:rPr>
          <w:rFonts w:ascii="Arial" w:hAnsi="Arial" w:cs="Arial"/>
          <w:sz w:val="24"/>
          <w:szCs w:val="24"/>
          <w:shd w:val="clear" w:color="auto" w:fill="FFFFFF"/>
        </w:rPr>
        <w:t>ced a duty on Wales to combine l</w:t>
      </w:r>
      <w:r w:rsidRPr="00B86DB5">
        <w:rPr>
          <w:rFonts w:ascii="Arial" w:hAnsi="Arial" w:cs="Arial"/>
          <w:sz w:val="24"/>
          <w:szCs w:val="24"/>
          <w:shd w:val="clear" w:color="auto" w:fill="FFFFFF"/>
        </w:rPr>
        <w:t xml:space="preserve">aw with children’s rights and </w:t>
      </w:r>
      <w:r w:rsidR="00AF5810">
        <w:rPr>
          <w:rFonts w:ascii="Arial" w:hAnsi="Arial" w:cs="Arial"/>
          <w:sz w:val="24"/>
          <w:szCs w:val="24"/>
          <w:shd w:val="clear" w:color="auto" w:fill="FFFFFF"/>
        </w:rPr>
        <w:t>attach importance to</w:t>
      </w:r>
      <w:r w:rsidRPr="00B86DB5">
        <w:rPr>
          <w:rFonts w:ascii="Arial" w:hAnsi="Arial" w:cs="Arial"/>
          <w:sz w:val="24"/>
          <w:szCs w:val="24"/>
          <w:shd w:val="clear" w:color="auto" w:fill="FFFFFF"/>
        </w:rPr>
        <w:t xml:space="preserve"> the UNCRC</w:t>
      </w:r>
      <w:r w:rsidR="00AF5810">
        <w:rPr>
          <w:rFonts w:ascii="Arial" w:hAnsi="Arial" w:cs="Arial"/>
          <w:sz w:val="24"/>
          <w:szCs w:val="24"/>
          <w:shd w:val="clear" w:color="auto" w:fill="FFFFFF"/>
        </w:rPr>
        <w:t>’s</w:t>
      </w:r>
      <w:r w:rsidRPr="00B86DB5">
        <w:rPr>
          <w:rFonts w:ascii="Arial" w:hAnsi="Arial" w:cs="Arial"/>
          <w:sz w:val="24"/>
          <w:szCs w:val="24"/>
          <w:shd w:val="clear" w:color="auto" w:fill="FFFFFF"/>
        </w:rPr>
        <w:t xml:space="preserve"> rights of children </w:t>
      </w:r>
      <w:r w:rsidR="00AF5810">
        <w:rPr>
          <w:rFonts w:ascii="Arial" w:hAnsi="Arial" w:cs="Arial"/>
          <w:sz w:val="24"/>
          <w:szCs w:val="24"/>
          <w:shd w:val="clear" w:color="auto" w:fill="FFFFFF"/>
        </w:rPr>
        <w:t>to get it</w:t>
      </w:r>
      <w:r w:rsidRPr="00B86DB5">
        <w:rPr>
          <w:rFonts w:ascii="Arial" w:hAnsi="Arial" w:cs="Arial"/>
          <w:sz w:val="24"/>
          <w:szCs w:val="24"/>
          <w:shd w:val="clear" w:color="auto" w:fill="FFFFFF"/>
        </w:rPr>
        <w:t xml:space="preserve"> implemented into policies</w:t>
      </w:r>
      <w:r w:rsidR="00AF5810">
        <w:rPr>
          <w:rFonts w:ascii="Arial" w:hAnsi="Arial" w:cs="Arial"/>
          <w:sz w:val="24"/>
          <w:szCs w:val="24"/>
          <w:shd w:val="clear" w:color="auto" w:fill="FFFFFF"/>
        </w:rPr>
        <w:t xml:space="preserve">, providing </w:t>
      </w:r>
      <w:r w:rsidRPr="00B86DB5">
        <w:rPr>
          <w:rFonts w:ascii="Arial" w:hAnsi="Arial" w:cs="Arial"/>
          <w:sz w:val="24"/>
          <w:szCs w:val="24"/>
          <w:shd w:val="clear" w:color="auto" w:fill="FFFFFF"/>
        </w:rPr>
        <w:t xml:space="preserve">guidance to </w:t>
      </w:r>
      <w:r w:rsidR="00AF5810">
        <w:rPr>
          <w:rFonts w:ascii="Arial" w:hAnsi="Arial" w:cs="Arial"/>
          <w:sz w:val="24"/>
          <w:szCs w:val="24"/>
          <w:shd w:val="clear" w:color="auto" w:fill="FFFFFF"/>
        </w:rPr>
        <w:t>ensure</w:t>
      </w:r>
      <w:r w:rsidRPr="00B86DB5">
        <w:rPr>
          <w:rFonts w:ascii="Arial" w:hAnsi="Arial" w:cs="Arial"/>
          <w:sz w:val="24"/>
          <w:szCs w:val="24"/>
          <w:shd w:val="clear" w:color="auto" w:fill="FFFFFF"/>
        </w:rPr>
        <w:t xml:space="preserve"> inclusivity </w:t>
      </w:r>
      <w:r w:rsidR="00AF5810">
        <w:rPr>
          <w:rFonts w:ascii="Arial" w:hAnsi="Arial" w:cs="Arial"/>
          <w:sz w:val="24"/>
          <w:szCs w:val="24"/>
          <w:shd w:val="clear" w:color="auto" w:fill="FFFFFF"/>
        </w:rPr>
        <w:t xml:space="preserve">for </w:t>
      </w:r>
      <w:r w:rsidRPr="00B86DB5">
        <w:rPr>
          <w:rFonts w:ascii="Arial" w:hAnsi="Arial" w:cs="Arial"/>
          <w:sz w:val="24"/>
          <w:szCs w:val="24"/>
          <w:shd w:val="clear" w:color="auto" w:fill="FFFFFF"/>
        </w:rPr>
        <w:t>children</w:t>
      </w:r>
      <w:r w:rsidR="00AF5810">
        <w:rPr>
          <w:rFonts w:ascii="Arial" w:hAnsi="Arial" w:cs="Arial"/>
          <w:sz w:val="24"/>
          <w:szCs w:val="24"/>
          <w:shd w:val="clear" w:color="auto" w:fill="FFFFFF"/>
        </w:rPr>
        <w:t>’s</w:t>
      </w:r>
      <w:r w:rsidRPr="00B86DB5">
        <w:rPr>
          <w:rFonts w:ascii="Arial" w:hAnsi="Arial" w:cs="Arial"/>
          <w:sz w:val="24"/>
          <w:szCs w:val="24"/>
          <w:shd w:val="clear" w:color="auto" w:fill="FFFFFF"/>
        </w:rPr>
        <w:t xml:space="preserve"> education and </w:t>
      </w:r>
      <w:r w:rsidR="00AF5810">
        <w:rPr>
          <w:rFonts w:ascii="Arial" w:hAnsi="Arial" w:cs="Arial"/>
          <w:sz w:val="24"/>
          <w:szCs w:val="24"/>
          <w:shd w:val="clear" w:color="auto" w:fill="FFFFFF"/>
        </w:rPr>
        <w:t xml:space="preserve">health </w:t>
      </w:r>
      <w:sdt>
        <w:sdtPr>
          <w:rPr>
            <w:rFonts w:ascii="Arial" w:hAnsi="Arial" w:cs="Arial"/>
            <w:sz w:val="24"/>
            <w:szCs w:val="24"/>
            <w:shd w:val="clear" w:color="auto" w:fill="FFFFFF"/>
          </w:rPr>
          <w:id w:val="-667711998"/>
          <w:citation/>
        </w:sdtPr>
        <w:sdtEndPr/>
        <w:sdtContent>
          <w:r w:rsidR="00200BE3" w:rsidRPr="00B86DB5">
            <w:rPr>
              <w:rFonts w:ascii="Arial" w:hAnsi="Arial" w:cs="Arial"/>
              <w:sz w:val="24"/>
              <w:szCs w:val="24"/>
              <w:shd w:val="clear" w:color="auto" w:fill="FFFFFF"/>
            </w:rPr>
            <w:fldChar w:fldCharType="begin"/>
          </w:r>
          <w:r w:rsidR="00200BE3" w:rsidRPr="00B86DB5">
            <w:rPr>
              <w:rFonts w:ascii="Arial" w:hAnsi="Arial" w:cs="Arial"/>
              <w:sz w:val="24"/>
              <w:szCs w:val="24"/>
              <w:shd w:val="clear" w:color="auto" w:fill="FFFFFF"/>
              <w:lang w:val="en-GB"/>
            </w:rPr>
            <w:instrText xml:space="preserve"> CITATION Wel193 \l 2057 </w:instrText>
          </w:r>
          <w:r w:rsidR="00200BE3" w:rsidRPr="00B86DB5">
            <w:rPr>
              <w:rFonts w:ascii="Arial" w:hAnsi="Arial" w:cs="Arial"/>
              <w:sz w:val="24"/>
              <w:szCs w:val="24"/>
              <w:shd w:val="clear" w:color="auto" w:fill="FFFFFF"/>
            </w:rPr>
            <w:fldChar w:fldCharType="separate"/>
          </w:r>
          <w:r w:rsidR="00200BE3" w:rsidRPr="00B86DB5">
            <w:rPr>
              <w:rFonts w:ascii="Arial" w:hAnsi="Arial" w:cs="Arial"/>
              <w:noProof/>
              <w:sz w:val="24"/>
              <w:szCs w:val="24"/>
              <w:shd w:val="clear" w:color="auto" w:fill="FFFFFF"/>
              <w:lang w:val="en-GB"/>
            </w:rPr>
            <w:t>(WelshGoverment, 2019)</w:t>
          </w:r>
          <w:r w:rsidR="00200BE3" w:rsidRPr="00B86DB5">
            <w:rPr>
              <w:rFonts w:ascii="Arial" w:hAnsi="Arial" w:cs="Arial"/>
              <w:sz w:val="24"/>
              <w:szCs w:val="24"/>
              <w:shd w:val="clear" w:color="auto" w:fill="FFFFFF"/>
            </w:rPr>
            <w:fldChar w:fldCharType="end"/>
          </w:r>
        </w:sdtContent>
      </w:sdt>
      <w:r w:rsidR="00200BE3" w:rsidRPr="00B86DB5">
        <w:rPr>
          <w:rFonts w:ascii="Arial" w:hAnsi="Arial" w:cs="Arial"/>
          <w:sz w:val="24"/>
          <w:szCs w:val="24"/>
          <w:shd w:val="clear" w:color="auto" w:fill="FFFFFF"/>
        </w:rPr>
        <w:t>.</w:t>
      </w:r>
      <w:r w:rsidRPr="00B86DB5">
        <w:rPr>
          <w:rFonts w:ascii="Arial" w:hAnsi="Arial" w:cs="Arial"/>
          <w:sz w:val="24"/>
          <w:szCs w:val="24"/>
          <w:shd w:val="clear" w:color="auto" w:fill="FFFFFF"/>
        </w:rPr>
        <w:t xml:space="preserve"> </w:t>
      </w:r>
      <w:r w:rsidR="00351D10" w:rsidRPr="00B86DB5">
        <w:rPr>
          <w:rFonts w:ascii="Arial" w:hAnsi="Arial" w:cs="Arial"/>
          <w:bCs/>
          <w:sz w:val="24"/>
          <w:szCs w:val="24"/>
        </w:rPr>
        <w:t>Additionall</w:t>
      </w:r>
      <w:r w:rsidRPr="00B86DB5">
        <w:rPr>
          <w:rFonts w:ascii="Arial" w:hAnsi="Arial" w:cs="Arial"/>
          <w:bCs/>
          <w:sz w:val="24"/>
          <w:szCs w:val="24"/>
        </w:rPr>
        <w:t xml:space="preserve">y </w:t>
      </w:r>
      <w:r w:rsidR="00AF5810">
        <w:rPr>
          <w:rFonts w:ascii="Arial" w:hAnsi="Arial" w:cs="Arial"/>
          <w:color w:val="000000" w:themeColor="text1"/>
          <w:sz w:val="24"/>
          <w:szCs w:val="24"/>
        </w:rPr>
        <w:t xml:space="preserve">In 2010, </w:t>
      </w:r>
      <w:r w:rsidR="00AF5810" w:rsidRPr="000144FA">
        <w:rPr>
          <w:rFonts w:ascii="Arial" w:hAnsi="Arial" w:cs="Arial"/>
          <w:sz w:val="24"/>
          <w:szCs w:val="24"/>
        </w:rPr>
        <w:t>t</w:t>
      </w:r>
      <w:r w:rsidR="00827B7D" w:rsidRPr="000144FA">
        <w:rPr>
          <w:rFonts w:ascii="Arial" w:hAnsi="Arial" w:cs="Arial"/>
          <w:sz w:val="24"/>
          <w:szCs w:val="24"/>
        </w:rPr>
        <w:t>he Welsh Government first enforced the Foundation Phase Curriculum for nurseries and primary schools</w:t>
      </w:r>
      <w:r w:rsidR="00D0173A" w:rsidRPr="000144FA">
        <w:rPr>
          <w:rFonts w:ascii="Arial" w:hAnsi="Arial" w:cs="Arial"/>
          <w:sz w:val="24"/>
          <w:szCs w:val="24"/>
        </w:rPr>
        <w:t xml:space="preserve"> </w:t>
      </w:r>
      <w:sdt>
        <w:sdtPr>
          <w:rPr>
            <w:rFonts w:ascii="Arial" w:hAnsi="Arial" w:cs="Arial"/>
            <w:sz w:val="24"/>
            <w:szCs w:val="24"/>
          </w:rPr>
          <w:id w:val="-113446030"/>
          <w:citation/>
        </w:sdtPr>
        <w:sdtEndPr/>
        <w:sdtContent>
          <w:r w:rsidR="00D0173A" w:rsidRPr="000144FA">
            <w:rPr>
              <w:rFonts w:ascii="Arial" w:hAnsi="Arial" w:cs="Arial"/>
              <w:sz w:val="24"/>
              <w:szCs w:val="24"/>
            </w:rPr>
            <w:fldChar w:fldCharType="begin"/>
          </w:r>
          <w:r w:rsidR="00D0173A" w:rsidRPr="000144FA">
            <w:rPr>
              <w:rFonts w:ascii="Arial" w:hAnsi="Arial" w:cs="Arial"/>
              <w:sz w:val="24"/>
              <w:szCs w:val="24"/>
              <w:lang w:val="en-GB"/>
            </w:rPr>
            <w:instrText xml:space="preserve"> CITATION Wel153 \l 2057 </w:instrText>
          </w:r>
          <w:r w:rsidR="00D0173A" w:rsidRPr="000144FA">
            <w:rPr>
              <w:rFonts w:ascii="Arial" w:hAnsi="Arial" w:cs="Arial"/>
              <w:sz w:val="24"/>
              <w:szCs w:val="24"/>
            </w:rPr>
            <w:fldChar w:fldCharType="separate"/>
          </w:r>
          <w:r w:rsidR="00D0173A" w:rsidRPr="000144FA">
            <w:rPr>
              <w:rFonts w:ascii="Arial" w:hAnsi="Arial" w:cs="Arial"/>
              <w:noProof/>
              <w:sz w:val="24"/>
              <w:szCs w:val="24"/>
              <w:lang w:val="en-GB"/>
            </w:rPr>
            <w:t>(WelshGoverment, 2015)</w:t>
          </w:r>
          <w:r w:rsidR="00D0173A" w:rsidRPr="000144FA">
            <w:rPr>
              <w:rFonts w:ascii="Arial" w:hAnsi="Arial" w:cs="Arial"/>
              <w:sz w:val="24"/>
              <w:szCs w:val="24"/>
            </w:rPr>
            <w:fldChar w:fldCharType="end"/>
          </w:r>
        </w:sdtContent>
      </w:sdt>
      <w:r w:rsidR="00200BE3" w:rsidRPr="000144FA">
        <w:rPr>
          <w:rFonts w:ascii="Arial" w:hAnsi="Arial" w:cs="Arial"/>
          <w:sz w:val="24"/>
          <w:szCs w:val="24"/>
        </w:rPr>
        <w:t xml:space="preserve"> </w:t>
      </w:r>
      <w:r w:rsidR="00827B7D" w:rsidRPr="000144FA">
        <w:rPr>
          <w:rFonts w:ascii="Arial" w:hAnsi="Arial" w:cs="Arial"/>
          <w:sz w:val="24"/>
          <w:szCs w:val="24"/>
        </w:rPr>
        <w:t>.</w:t>
      </w:r>
      <w:r w:rsidR="003A59F7" w:rsidRPr="000144FA">
        <w:rPr>
          <w:rFonts w:ascii="Arial" w:hAnsi="Arial" w:cs="Arial"/>
          <w:sz w:val="24"/>
          <w:szCs w:val="24"/>
          <w:shd w:val="clear" w:color="auto" w:fill="FFFFFF"/>
        </w:rPr>
        <w:t xml:space="preserve"> The Equality Act 2010 </w:t>
      </w:r>
      <w:r w:rsidR="000144FA" w:rsidRPr="000144FA">
        <w:rPr>
          <w:rFonts w:ascii="Arial" w:hAnsi="Arial" w:cs="Arial"/>
          <w:sz w:val="24"/>
          <w:szCs w:val="24"/>
          <w:shd w:val="clear" w:color="auto" w:fill="FFFFFF"/>
        </w:rPr>
        <w:t>‘</w:t>
      </w:r>
      <w:r w:rsidR="00217DC5" w:rsidRPr="000144FA">
        <w:rPr>
          <w:rFonts w:ascii="Arial" w:hAnsi="Arial" w:cs="Arial"/>
          <w:sz w:val="24"/>
          <w:szCs w:val="24"/>
          <w:shd w:val="clear" w:color="auto" w:fill="FFFFFF"/>
        </w:rPr>
        <w:t>strengthens</w:t>
      </w:r>
      <w:r w:rsidR="003A59F7" w:rsidRPr="000144FA">
        <w:rPr>
          <w:rFonts w:ascii="Arial" w:hAnsi="Arial" w:cs="Arial"/>
          <w:sz w:val="24"/>
          <w:szCs w:val="24"/>
          <w:shd w:val="clear" w:color="auto" w:fill="FFFFFF"/>
        </w:rPr>
        <w:t xml:space="preserve"> and </w:t>
      </w:r>
      <w:r w:rsidR="000144FA" w:rsidRPr="000144FA">
        <w:rPr>
          <w:rFonts w:ascii="Arial" w:hAnsi="Arial" w:cs="Arial"/>
          <w:sz w:val="24"/>
          <w:szCs w:val="24"/>
          <w:shd w:val="clear" w:color="auto" w:fill="FFFFFF"/>
        </w:rPr>
        <w:t>restores</w:t>
      </w:r>
      <w:r w:rsidR="003A59F7" w:rsidRPr="000144FA">
        <w:rPr>
          <w:rFonts w:ascii="Arial" w:hAnsi="Arial" w:cs="Arial"/>
          <w:sz w:val="24"/>
          <w:szCs w:val="24"/>
          <w:shd w:val="clear" w:color="auto" w:fill="FFFFFF"/>
        </w:rPr>
        <w:t xml:space="preserve"> the </w:t>
      </w:r>
      <w:r w:rsidR="000144FA" w:rsidRPr="000144FA">
        <w:rPr>
          <w:rFonts w:ascii="Arial" w:hAnsi="Arial" w:cs="Arial"/>
          <w:sz w:val="24"/>
          <w:szCs w:val="24"/>
          <w:shd w:val="clear" w:color="auto" w:fill="FFFFFF"/>
        </w:rPr>
        <w:t>prior</w:t>
      </w:r>
      <w:r w:rsidR="003A59F7" w:rsidRPr="000144FA">
        <w:rPr>
          <w:rFonts w:ascii="Arial" w:hAnsi="Arial" w:cs="Arial"/>
          <w:sz w:val="24"/>
          <w:szCs w:val="24"/>
          <w:shd w:val="clear" w:color="auto" w:fill="FFFFFF"/>
        </w:rPr>
        <w:t xml:space="preserve"> discrimination legislation for </w:t>
      </w:r>
      <w:r w:rsidR="00E16FC5" w:rsidRPr="000144FA">
        <w:rPr>
          <w:rFonts w:ascii="Arial" w:hAnsi="Arial" w:cs="Arial"/>
          <w:sz w:val="24"/>
          <w:szCs w:val="24"/>
          <w:shd w:val="clear" w:color="auto" w:fill="FFFFFF"/>
        </w:rPr>
        <w:t>Wales and</w:t>
      </w:r>
      <w:r w:rsidR="00AF5810" w:rsidRPr="000144FA">
        <w:rPr>
          <w:rFonts w:ascii="Arial" w:hAnsi="Arial" w:cs="Arial"/>
          <w:sz w:val="24"/>
          <w:szCs w:val="24"/>
          <w:shd w:val="clear" w:color="auto" w:fill="FFFFFF"/>
        </w:rPr>
        <w:t xml:space="preserve"> </w:t>
      </w:r>
      <w:r w:rsidR="000144FA" w:rsidRPr="000144FA">
        <w:rPr>
          <w:rFonts w:ascii="Arial" w:hAnsi="Arial" w:cs="Arial"/>
          <w:sz w:val="24"/>
          <w:szCs w:val="24"/>
          <w:shd w:val="clear" w:color="auto" w:fill="FFFFFF"/>
        </w:rPr>
        <w:t>supports</w:t>
      </w:r>
      <w:r w:rsidR="003A59F7" w:rsidRPr="000144FA">
        <w:rPr>
          <w:rFonts w:ascii="Arial" w:hAnsi="Arial" w:cs="Arial"/>
          <w:sz w:val="24"/>
          <w:szCs w:val="24"/>
          <w:shd w:val="clear" w:color="auto" w:fill="FFFFFF"/>
        </w:rPr>
        <w:t xml:space="preserve"> the law to </w:t>
      </w:r>
      <w:r w:rsidR="000144FA" w:rsidRPr="000144FA">
        <w:rPr>
          <w:rFonts w:ascii="Arial" w:hAnsi="Arial" w:cs="Arial"/>
          <w:sz w:val="24"/>
          <w:szCs w:val="24"/>
          <w:shd w:val="clear" w:color="auto" w:fill="FFFFFF"/>
        </w:rPr>
        <w:t>help</w:t>
      </w:r>
      <w:r w:rsidR="003A59F7" w:rsidRPr="000144FA">
        <w:rPr>
          <w:rFonts w:ascii="Arial" w:hAnsi="Arial" w:cs="Arial"/>
          <w:sz w:val="24"/>
          <w:szCs w:val="24"/>
          <w:shd w:val="clear" w:color="auto" w:fill="FFFFFF"/>
        </w:rPr>
        <w:t xml:space="preserve"> </w:t>
      </w:r>
      <w:r w:rsidR="000144FA" w:rsidRPr="000144FA">
        <w:rPr>
          <w:rFonts w:ascii="Arial" w:hAnsi="Arial" w:cs="Arial"/>
          <w:sz w:val="24"/>
          <w:szCs w:val="24"/>
          <w:shd w:val="clear" w:color="auto" w:fill="FFFFFF"/>
        </w:rPr>
        <w:t>improvement</w:t>
      </w:r>
      <w:r w:rsidR="003A59F7" w:rsidRPr="000144FA">
        <w:rPr>
          <w:rFonts w:ascii="Arial" w:hAnsi="Arial" w:cs="Arial"/>
          <w:sz w:val="24"/>
          <w:szCs w:val="24"/>
          <w:shd w:val="clear" w:color="auto" w:fill="FFFFFF"/>
        </w:rPr>
        <w:t xml:space="preserve"> on </w:t>
      </w:r>
      <w:r w:rsidR="000144FA" w:rsidRPr="000144FA">
        <w:rPr>
          <w:rFonts w:ascii="Arial" w:hAnsi="Arial" w:cs="Arial"/>
          <w:sz w:val="24"/>
          <w:szCs w:val="24"/>
          <w:shd w:val="clear" w:color="auto" w:fill="FFFFFF"/>
        </w:rPr>
        <w:t>equal opportunity’</w:t>
      </w:r>
      <w:r w:rsidR="00200BE3" w:rsidRPr="000144FA">
        <w:rPr>
          <w:rFonts w:ascii="Arial" w:hAnsi="Arial" w:cs="Arial"/>
          <w:sz w:val="24"/>
          <w:szCs w:val="24"/>
          <w:shd w:val="clear" w:color="auto" w:fill="FFFFFF"/>
        </w:rPr>
        <w:t xml:space="preserve"> </w:t>
      </w:r>
      <w:sdt>
        <w:sdtPr>
          <w:rPr>
            <w:rFonts w:ascii="Arial" w:hAnsi="Arial" w:cs="Arial"/>
            <w:sz w:val="24"/>
            <w:szCs w:val="24"/>
            <w:shd w:val="clear" w:color="auto" w:fill="FFFFFF"/>
          </w:rPr>
          <w:id w:val="-879393521"/>
          <w:citation/>
        </w:sdtPr>
        <w:sdtEndPr/>
        <w:sdtContent>
          <w:r w:rsidR="00200BE3" w:rsidRPr="00B86DB5">
            <w:rPr>
              <w:rFonts w:ascii="Arial" w:hAnsi="Arial" w:cs="Arial"/>
              <w:sz w:val="24"/>
              <w:szCs w:val="24"/>
              <w:shd w:val="clear" w:color="auto" w:fill="FFFFFF"/>
            </w:rPr>
            <w:fldChar w:fldCharType="begin"/>
          </w:r>
          <w:r w:rsidR="00200BE3" w:rsidRPr="00B86DB5">
            <w:rPr>
              <w:rFonts w:ascii="Arial" w:hAnsi="Arial" w:cs="Arial"/>
              <w:sz w:val="24"/>
              <w:szCs w:val="24"/>
              <w:shd w:val="clear" w:color="auto" w:fill="FFFFFF"/>
              <w:lang w:val="en-GB"/>
            </w:rPr>
            <w:instrText xml:space="preserve"> CITATION Wel112 \l 2057 </w:instrText>
          </w:r>
          <w:r w:rsidR="00200BE3" w:rsidRPr="00B86DB5">
            <w:rPr>
              <w:rFonts w:ascii="Arial" w:hAnsi="Arial" w:cs="Arial"/>
              <w:sz w:val="24"/>
              <w:szCs w:val="24"/>
              <w:shd w:val="clear" w:color="auto" w:fill="FFFFFF"/>
            </w:rPr>
            <w:fldChar w:fldCharType="separate"/>
          </w:r>
          <w:r w:rsidR="00200BE3" w:rsidRPr="00B86DB5">
            <w:rPr>
              <w:rFonts w:ascii="Arial" w:hAnsi="Arial" w:cs="Arial"/>
              <w:noProof/>
              <w:sz w:val="24"/>
              <w:szCs w:val="24"/>
              <w:shd w:val="clear" w:color="auto" w:fill="FFFFFF"/>
              <w:lang w:val="en-GB"/>
            </w:rPr>
            <w:t>(WelshGoverment, 2011)</w:t>
          </w:r>
          <w:r w:rsidR="00200BE3" w:rsidRPr="00B86DB5">
            <w:rPr>
              <w:rFonts w:ascii="Arial" w:hAnsi="Arial" w:cs="Arial"/>
              <w:sz w:val="24"/>
              <w:szCs w:val="24"/>
              <w:shd w:val="clear" w:color="auto" w:fill="FFFFFF"/>
            </w:rPr>
            <w:fldChar w:fldCharType="end"/>
          </w:r>
        </w:sdtContent>
      </w:sdt>
      <w:r w:rsidR="00AF5810">
        <w:rPr>
          <w:rFonts w:ascii="Arial" w:hAnsi="Arial" w:cs="Arial"/>
          <w:sz w:val="24"/>
          <w:szCs w:val="24"/>
          <w:shd w:val="clear" w:color="auto" w:fill="FFFFFF"/>
        </w:rPr>
        <w:t>.</w:t>
      </w:r>
      <w:r w:rsidR="003A59F7" w:rsidRPr="00B86DB5">
        <w:rPr>
          <w:rFonts w:ascii="Arial" w:hAnsi="Arial" w:cs="Arial"/>
          <w:sz w:val="24"/>
          <w:szCs w:val="24"/>
          <w:shd w:val="clear" w:color="auto" w:fill="FFFFFF"/>
        </w:rPr>
        <w:t xml:space="preserve"> </w:t>
      </w:r>
      <w:r w:rsidR="003A59F7" w:rsidRPr="00B86DB5">
        <w:rPr>
          <w:rFonts w:ascii="Arial" w:hAnsi="Arial" w:cs="Arial"/>
          <w:color w:val="FF0000"/>
          <w:sz w:val="24"/>
          <w:szCs w:val="24"/>
        </w:rPr>
        <w:t xml:space="preserve"> </w:t>
      </w:r>
      <w:r w:rsidR="00827B7D" w:rsidRPr="00B86DB5">
        <w:rPr>
          <w:rFonts w:ascii="Arial" w:hAnsi="Arial" w:cs="Arial"/>
          <w:color w:val="000000" w:themeColor="text1"/>
          <w:sz w:val="24"/>
          <w:szCs w:val="24"/>
        </w:rPr>
        <w:t>It</w:t>
      </w:r>
      <w:r w:rsidR="00AF5810">
        <w:rPr>
          <w:rFonts w:ascii="Arial" w:hAnsi="Arial" w:cs="Arial"/>
          <w:color w:val="000000" w:themeColor="text1"/>
          <w:sz w:val="24"/>
          <w:szCs w:val="24"/>
        </w:rPr>
        <w:t xml:space="preserve"> </w:t>
      </w:r>
      <w:r w:rsidR="00827B7D" w:rsidRPr="00B86DB5">
        <w:rPr>
          <w:rFonts w:ascii="Arial" w:hAnsi="Arial" w:cs="Arial"/>
          <w:color w:val="000000" w:themeColor="text1"/>
          <w:sz w:val="24"/>
          <w:szCs w:val="24"/>
        </w:rPr>
        <w:t xml:space="preserve">comprises of a list of legislative educational guidelines for children between the ages of 3 to 7 years old residing in Wales. The curriculum is all-inclusive and is applicable for children with different backgrounds, including </w:t>
      </w:r>
      <w:r w:rsidR="00AF5810">
        <w:rPr>
          <w:rFonts w:ascii="Arial" w:hAnsi="Arial" w:cs="Arial"/>
          <w:color w:val="000000" w:themeColor="text1"/>
          <w:sz w:val="24"/>
          <w:szCs w:val="24"/>
        </w:rPr>
        <w:t>those</w:t>
      </w:r>
      <w:r w:rsidR="00827B7D" w:rsidRPr="00B86DB5">
        <w:rPr>
          <w:rFonts w:ascii="Arial" w:hAnsi="Arial" w:cs="Arial"/>
          <w:color w:val="000000" w:themeColor="text1"/>
          <w:sz w:val="24"/>
          <w:szCs w:val="24"/>
        </w:rPr>
        <w:t xml:space="preserve"> who </w:t>
      </w:r>
      <w:r w:rsidR="00AF5810">
        <w:rPr>
          <w:rFonts w:ascii="Arial" w:hAnsi="Arial" w:cs="Arial"/>
          <w:color w:val="000000" w:themeColor="text1"/>
          <w:sz w:val="24"/>
          <w:szCs w:val="24"/>
        </w:rPr>
        <w:t>have</w:t>
      </w:r>
      <w:r w:rsidR="00827B7D" w:rsidRPr="00B86DB5">
        <w:rPr>
          <w:rFonts w:ascii="Arial" w:hAnsi="Arial" w:cs="Arial"/>
          <w:color w:val="000000" w:themeColor="text1"/>
          <w:sz w:val="24"/>
          <w:szCs w:val="24"/>
        </w:rPr>
        <w:t xml:space="preserve"> special educational needs (SEN)</w:t>
      </w:r>
      <w:r w:rsidR="00DA3097" w:rsidRPr="00B86DB5">
        <w:rPr>
          <w:rFonts w:ascii="Arial" w:hAnsi="Arial" w:cs="Arial"/>
          <w:color w:val="000000" w:themeColor="text1"/>
          <w:sz w:val="24"/>
          <w:szCs w:val="24"/>
        </w:rPr>
        <w:t xml:space="preserve"> </w:t>
      </w:r>
      <w:sdt>
        <w:sdtPr>
          <w:rPr>
            <w:rFonts w:ascii="Arial" w:hAnsi="Arial" w:cs="Arial"/>
            <w:color w:val="000000" w:themeColor="text1"/>
            <w:sz w:val="24"/>
            <w:szCs w:val="24"/>
          </w:rPr>
          <w:id w:val="-1756972956"/>
          <w:citation/>
        </w:sdtPr>
        <w:sdtEndPr/>
        <w:sdtContent>
          <w:r w:rsidR="00DA3097" w:rsidRPr="00B86DB5">
            <w:rPr>
              <w:rFonts w:ascii="Arial" w:hAnsi="Arial" w:cs="Arial"/>
              <w:color w:val="000000" w:themeColor="text1"/>
              <w:sz w:val="24"/>
              <w:szCs w:val="24"/>
            </w:rPr>
            <w:fldChar w:fldCharType="begin"/>
          </w:r>
          <w:r w:rsidR="00DA3097" w:rsidRPr="00B86DB5">
            <w:rPr>
              <w:rFonts w:ascii="Arial" w:hAnsi="Arial" w:cs="Arial"/>
              <w:color w:val="000000" w:themeColor="text1"/>
              <w:sz w:val="24"/>
              <w:szCs w:val="24"/>
              <w:lang w:val="en-GB"/>
            </w:rPr>
            <w:instrText xml:space="preserve"> CITATION Wel154 \l 2057 </w:instrText>
          </w:r>
          <w:r w:rsidR="00DA3097" w:rsidRPr="00B86DB5">
            <w:rPr>
              <w:rFonts w:ascii="Arial" w:hAnsi="Arial" w:cs="Arial"/>
              <w:color w:val="000000" w:themeColor="text1"/>
              <w:sz w:val="24"/>
              <w:szCs w:val="24"/>
            </w:rPr>
            <w:fldChar w:fldCharType="separate"/>
          </w:r>
          <w:r w:rsidR="00DA3097" w:rsidRPr="00B86DB5">
            <w:rPr>
              <w:rFonts w:ascii="Arial" w:hAnsi="Arial" w:cs="Arial"/>
              <w:noProof/>
              <w:color w:val="000000" w:themeColor="text1"/>
              <w:sz w:val="24"/>
              <w:szCs w:val="24"/>
              <w:lang w:val="en-GB"/>
            </w:rPr>
            <w:t>(WelshGoverment, 2015)</w:t>
          </w:r>
          <w:r w:rsidR="00DA3097" w:rsidRPr="00B86DB5">
            <w:rPr>
              <w:rFonts w:ascii="Arial" w:hAnsi="Arial" w:cs="Arial"/>
              <w:color w:val="000000" w:themeColor="text1"/>
              <w:sz w:val="24"/>
              <w:szCs w:val="24"/>
            </w:rPr>
            <w:fldChar w:fldCharType="end"/>
          </w:r>
        </w:sdtContent>
      </w:sdt>
      <w:r w:rsidR="00DA3097" w:rsidRPr="00B86DB5">
        <w:rPr>
          <w:rFonts w:ascii="Arial" w:hAnsi="Arial" w:cs="Arial"/>
          <w:color w:val="000000" w:themeColor="text1"/>
          <w:sz w:val="24"/>
          <w:szCs w:val="24"/>
        </w:rPr>
        <w:t>.</w:t>
      </w:r>
      <w:r w:rsidR="00914B97" w:rsidRPr="00B86DB5">
        <w:rPr>
          <w:rFonts w:ascii="Arial" w:hAnsi="Arial" w:cs="Arial"/>
          <w:color w:val="FF0000"/>
          <w:sz w:val="24"/>
          <w:szCs w:val="24"/>
        </w:rPr>
        <w:t xml:space="preserve"> </w:t>
      </w:r>
      <w:r w:rsidR="00827B7D" w:rsidRPr="00B86DB5">
        <w:rPr>
          <w:rFonts w:ascii="Arial" w:hAnsi="Arial" w:cs="Arial"/>
          <w:color w:val="000000" w:themeColor="text1"/>
          <w:sz w:val="24"/>
          <w:szCs w:val="24"/>
        </w:rPr>
        <w:t xml:space="preserve">A new comprehensive play-based educational approach is used for children in the Foundation Phase of lower primary school in Wales. Inclusion is a policy </w:t>
      </w:r>
      <w:r w:rsidR="003A4C39">
        <w:rPr>
          <w:rFonts w:ascii="Arial" w:hAnsi="Arial" w:cs="Arial"/>
          <w:color w:val="000000" w:themeColor="text1"/>
          <w:sz w:val="24"/>
          <w:szCs w:val="24"/>
        </w:rPr>
        <w:t xml:space="preserve">which </w:t>
      </w:r>
      <w:r w:rsidR="00827B7D" w:rsidRPr="00B86DB5">
        <w:rPr>
          <w:rFonts w:ascii="Arial" w:hAnsi="Arial" w:cs="Arial"/>
          <w:color w:val="000000" w:themeColor="text1"/>
          <w:sz w:val="24"/>
          <w:szCs w:val="24"/>
        </w:rPr>
        <w:t xml:space="preserve">ensures that all students have equal access to opportunities </w:t>
      </w:r>
      <w:sdt>
        <w:sdtPr>
          <w:rPr>
            <w:rFonts w:ascii="Arial" w:hAnsi="Arial" w:cs="Arial"/>
            <w:color w:val="000000" w:themeColor="text1"/>
            <w:sz w:val="24"/>
            <w:szCs w:val="24"/>
          </w:rPr>
          <w:id w:val="1452198667"/>
          <w:citation/>
        </w:sdtPr>
        <w:sdtEndPr/>
        <w:sdtContent>
          <w:r w:rsidR="00860CE1" w:rsidRPr="00B86DB5">
            <w:rPr>
              <w:rFonts w:ascii="Arial" w:hAnsi="Arial" w:cs="Arial"/>
              <w:color w:val="000000" w:themeColor="text1"/>
              <w:sz w:val="24"/>
              <w:szCs w:val="24"/>
            </w:rPr>
            <w:fldChar w:fldCharType="begin"/>
          </w:r>
          <w:r w:rsidR="00860CE1" w:rsidRPr="00B86DB5">
            <w:rPr>
              <w:rFonts w:ascii="Arial" w:hAnsi="Arial" w:cs="Arial"/>
              <w:color w:val="000000" w:themeColor="text1"/>
              <w:sz w:val="24"/>
              <w:szCs w:val="24"/>
              <w:lang w:val="en-GB"/>
            </w:rPr>
            <w:instrText xml:space="preserve"> CITATION Wel193 \l 2057 </w:instrText>
          </w:r>
          <w:r w:rsidR="00860CE1" w:rsidRPr="00B86DB5">
            <w:rPr>
              <w:rFonts w:ascii="Arial" w:hAnsi="Arial" w:cs="Arial"/>
              <w:color w:val="000000" w:themeColor="text1"/>
              <w:sz w:val="24"/>
              <w:szCs w:val="24"/>
            </w:rPr>
            <w:fldChar w:fldCharType="separate"/>
          </w:r>
          <w:r w:rsidR="00860CE1" w:rsidRPr="00B86DB5">
            <w:rPr>
              <w:rFonts w:ascii="Arial" w:hAnsi="Arial" w:cs="Arial"/>
              <w:noProof/>
              <w:color w:val="000000" w:themeColor="text1"/>
              <w:sz w:val="24"/>
              <w:szCs w:val="24"/>
              <w:lang w:val="en-GB"/>
            </w:rPr>
            <w:t>(WelshGoverment, 2019)</w:t>
          </w:r>
          <w:r w:rsidR="00860CE1" w:rsidRPr="00B86DB5">
            <w:rPr>
              <w:rFonts w:ascii="Arial" w:hAnsi="Arial" w:cs="Arial"/>
              <w:color w:val="000000" w:themeColor="text1"/>
              <w:sz w:val="24"/>
              <w:szCs w:val="24"/>
            </w:rPr>
            <w:fldChar w:fldCharType="end"/>
          </w:r>
        </w:sdtContent>
      </w:sdt>
      <w:r w:rsidR="00860CE1" w:rsidRPr="00B86DB5">
        <w:rPr>
          <w:rFonts w:ascii="Arial" w:hAnsi="Arial" w:cs="Arial"/>
          <w:color w:val="000000" w:themeColor="text1"/>
          <w:sz w:val="24"/>
          <w:szCs w:val="24"/>
        </w:rPr>
        <w:t xml:space="preserve"> </w:t>
      </w:r>
      <w:r w:rsidR="00A46685" w:rsidRPr="00B86DB5">
        <w:rPr>
          <w:rFonts w:ascii="Arial" w:hAnsi="Arial" w:cs="Arial"/>
          <w:color w:val="000000" w:themeColor="text1"/>
          <w:sz w:val="24"/>
          <w:szCs w:val="24"/>
        </w:rPr>
        <w:t xml:space="preserve"> </w:t>
      </w:r>
      <w:r w:rsidR="00827B7D" w:rsidRPr="00B86DB5">
        <w:rPr>
          <w:rFonts w:ascii="Arial" w:hAnsi="Arial" w:cs="Arial"/>
          <w:color w:val="000000" w:themeColor="text1"/>
          <w:sz w:val="24"/>
          <w:szCs w:val="24"/>
        </w:rPr>
        <w:t>that are relevant to their talents in addition to being completely integrated into academic activities</w:t>
      </w:r>
      <w:r w:rsidR="00FF2559" w:rsidRPr="00B86DB5">
        <w:rPr>
          <w:rFonts w:ascii="Arial" w:hAnsi="Arial" w:cs="Arial"/>
          <w:color w:val="000000" w:themeColor="text1"/>
          <w:sz w:val="24"/>
          <w:szCs w:val="24"/>
        </w:rPr>
        <w:t xml:space="preserve"> </w:t>
      </w:r>
      <w:sdt>
        <w:sdtPr>
          <w:rPr>
            <w:rFonts w:ascii="Arial" w:hAnsi="Arial" w:cs="Arial"/>
            <w:color w:val="000000" w:themeColor="text1"/>
            <w:sz w:val="24"/>
            <w:szCs w:val="24"/>
          </w:rPr>
          <w:id w:val="-2070796341"/>
          <w:citation/>
        </w:sdtPr>
        <w:sdtEndPr/>
        <w:sdtContent>
          <w:r w:rsidR="00FF2559" w:rsidRPr="00B86DB5">
            <w:rPr>
              <w:rFonts w:ascii="Arial" w:hAnsi="Arial" w:cs="Arial"/>
              <w:color w:val="000000" w:themeColor="text1"/>
              <w:sz w:val="24"/>
              <w:szCs w:val="24"/>
            </w:rPr>
            <w:fldChar w:fldCharType="begin"/>
          </w:r>
          <w:r w:rsidR="000B5A36" w:rsidRPr="00B86DB5">
            <w:rPr>
              <w:rFonts w:ascii="Arial" w:hAnsi="Arial" w:cs="Arial"/>
              <w:color w:val="000000" w:themeColor="text1"/>
              <w:sz w:val="24"/>
              <w:szCs w:val="24"/>
              <w:lang w:val="en-GB"/>
            </w:rPr>
            <w:instrText xml:space="preserve">CITATION Wel21 \l 2057 </w:instrText>
          </w:r>
          <w:r w:rsidR="00FF2559" w:rsidRPr="00B86DB5">
            <w:rPr>
              <w:rFonts w:ascii="Arial" w:hAnsi="Arial" w:cs="Arial"/>
              <w:color w:val="000000" w:themeColor="text1"/>
              <w:sz w:val="24"/>
              <w:szCs w:val="24"/>
            </w:rPr>
            <w:fldChar w:fldCharType="separate"/>
          </w:r>
          <w:r w:rsidR="000B5A36" w:rsidRPr="00B86DB5">
            <w:rPr>
              <w:rFonts w:ascii="Arial" w:hAnsi="Arial" w:cs="Arial"/>
              <w:noProof/>
              <w:color w:val="000000" w:themeColor="text1"/>
              <w:sz w:val="24"/>
              <w:szCs w:val="24"/>
              <w:lang w:val="en-GB"/>
            </w:rPr>
            <w:t>(Lumby, 2021)</w:t>
          </w:r>
          <w:r w:rsidR="00FF2559" w:rsidRPr="00B86DB5">
            <w:rPr>
              <w:rFonts w:ascii="Arial" w:hAnsi="Arial" w:cs="Arial"/>
              <w:color w:val="000000" w:themeColor="text1"/>
              <w:sz w:val="24"/>
              <w:szCs w:val="24"/>
            </w:rPr>
            <w:fldChar w:fldCharType="end"/>
          </w:r>
        </w:sdtContent>
      </w:sdt>
      <w:r w:rsidR="00827B7D" w:rsidRPr="00B86DB5">
        <w:rPr>
          <w:rFonts w:ascii="Arial" w:hAnsi="Arial" w:cs="Arial"/>
          <w:color w:val="000000" w:themeColor="text1"/>
          <w:sz w:val="24"/>
          <w:szCs w:val="24"/>
        </w:rPr>
        <w:t>. Inclusion requires the active involvement of all students, regardless of their status, and places the obligation on the school to ensure that their policies meet every student's needs and value</w:t>
      </w:r>
      <w:r w:rsidR="003A4C39">
        <w:rPr>
          <w:rFonts w:ascii="Arial" w:hAnsi="Arial" w:cs="Arial"/>
          <w:color w:val="000000" w:themeColor="text1"/>
          <w:sz w:val="24"/>
          <w:szCs w:val="24"/>
        </w:rPr>
        <w:t>s</w:t>
      </w:r>
      <w:r w:rsidR="00827B7D" w:rsidRPr="00B86DB5">
        <w:rPr>
          <w:rFonts w:ascii="Arial" w:hAnsi="Arial" w:cs="Arial"/>
          <w:color w:val="000000" w:themeColor="text1"/>
          <w:sz w:val="24"/>
          <w:szCs w:val="24"/>
        </w:rPr>
        <w:t xml:space="preserve"> their growth in every way possible</w:t>
      </w:r>
      <w:r w:rsidR="000B5A36" w:rsidRPr="00B86DB5">
        <w:rPr>
          <w:rFonts w:ascii="Arial" w:hAnsi="Arial" w:cs="Arial"/>
          <w:color w:val="000000" w:themeColor="text1"/>
          <w:sz w:val="24"/>
          <w:szCs w:val="24"/>
        </w:rPr>
        <w:t xml:space="preserve"> </w:t>
      </w:r>
      <w:sdt>
        <w:sdtPr>
          <w:rPr>
            <w:rFonts w:ascii="Arial" w:hAnsi="Arial" w:cs="Arial"/>
            <w:color w:val="000000" w:themeColor="text1"/>
            <w:sz w:val="24"/>
            <w:szCs w:val="24"/>
          </w:rPr>
          <w:id w:val="1057668773"/>
          <w:citation/>
        </w:sdtPr>
        <w:sdtEndPr/>
        <w:sdtContent>
          <w:r w:rsidR="000B5A36" w:rsidRPr="00B86DB5">
            <w:rPr>
              <w:rFonts w:ascii="Arial" w:hAnsi="Arial" w:cs="Arial"/>
              <w:color w:val="000000" w:themeColor="text1"/>
              <w:sz w:val="24"/>
              <w:szCs w:val="24"/>
            </w:rPr>
            <w:fldChar w:fldCharType="begin"/>
          </w:r>
          <w:r w:rsidR="000B5A36" w:rsidRPr="00B86DB5">
            <w:rPr>
              <w:rFonts w:ascii="Arial" w:hAnsi="Arial" w:cs="Arial"/>
              <w:color w:val="000000" w:themeColor="text1"/>
              <w:sz w:val="24"/>
              <w:szCs w:val="24"/>
              <w:lang w:val="en-GB"/>
            </w:rPr>
            <w:instrText xml:space="preserve"> CITATION Rya20 \l 2057 </w:instrText>
          </w:r>
          <w:r w:rsidR="000B5A36" w:rsidRPr="00B86DB5">
            <w:rPr>
              <w:rFonts w:ascii="Arial" w:hAnsi="Arial" w:cs="Arial"/>
              <w:color w:val="000000" w:themeColor="text1"/>
              <w:sz w:val="24"/>
              <w:szCs w:val="24"/>
            </w:rPr>
            <w:fldChar w:fldCharType="separate"/>
          </w:r>
          <w:r w:rsidR="000B5A36" w:rsidRPr="00B86DB5">
            <w:rPr>
              <w:rFonts w:ascii="Arial" w:hAnsi="Arial" w:cs="Arial"/>
              <w:noProof/>
              <w:color w:val="000000" w:themeColor="text1"/>
              <w:sz w:val="24"/>
              <w:szCs w:val="24"/>
              <w:lang w:val="en-GB"/>
            </w:rPr>
            <w:t>(Ryan, et al., 2020)</w:t>
          </w:r>
          <w:r w:rsidR="000B5A36" w:rsidRPr="00B86DB5">
            <w:rPr>
              <w:rFonts w:ascii="Arial" w:hAnsi="Arial" w:cs="Arial"/>
              <w:color w:val="000000" w:themeColor="text1"/>
              <w:sz w:val="24"/>
              <w:szCs w:val="24"/>
            </w:rPr>
            <w:fldChar w:fldCharType="end"/>
          </w:r>
        </w:sdtContent>
      </w:sdt>
      <w:r w:rsidR="00827B7D" w:rsidRPr="00B86DB5">
        <w:rPr>
          <w:rFonts w:ascii="Arial" w:hAnsi="Arial" w:cs="Arial"/>
          <w:color w:val="000000" w:themeColor="text1"/>
          <w:sz w:val="24"/>
          <w:szCs w:val="24"/>
        </w:rPr>
        <w:t>. Inclusion necessitates more than merely enrolling a child in a conventional or special education program</w:t>
      </w:r>
      <w:r w:rsidR="005B4812" w:rsidRPr="00B86DB5">
        <w:rPr>
          <w:rFonts w:ascii="Arial" w:hAnsi="Arial" w:cs="Arial"/>
          <w:color w:val="000000" w:themeColor="text1"/>
          <w:sz w:val="24"/>
          <w:szCs w:val="24"/>
        </w:rPr>
        <w:t xml:space="preserve"> </w:t>
      </w:r>
      <w:sdt>
        <w:sdtPr>
          <w:rPr>
            <w:rFonts w:ascii="Arial" w:hAnsi="Arial" w:cs="Arial"/>
            <w:color w:val="000000" w:themeColor="text1"/>
            <w:sz w:val="24"/>
            <w:szCs w:val="24"/>
          </w:rPr>
          <w:id w:val="-1651126770"/>
          <w:citation/>
        </w:sdtPr>
        <w:sdtEndPr/>
        <w:sdtContent>
          <w:r w:rsidR="005B4812" w:rsidRPr="00B86DB5">
            <w:rPr>
              <w:rFonts w:ascii="Arial" w:hAnsi="Arial" w:cs="Arial"/>
              <w:color w:val="000000" w:themeColor="text1"/>
              <w:sz w:val="24"/>
              <w:szCs w:val="24"/>
            </w:rPr>
            <w:fldChar w:fldCharType="begin"/>
          </w:r>
          <w:r w:rsidR="005B4812" w:rsidRPr="00B86DB5">
            <w:rPr>
              <w:rFonts w:ascii="Arial" w:hAnsi="Arial" w:cs="Arial"/>
              <w:color w:val="000000" w:themeColor="text1"/>
              <w:sz w:val="24"/>
              <w:szCs w:val="24"/>
              <w:lang w:val="en-GB"/>
            </w:rPr>
            <w:instrText xml:space="preserve"> CITATION Tez20 \l 2057 </w:instrText>
          </w:r>
          <w:r w:rsidR="005B4812" w:rsidRPr="00B86DB5">
            <w:rPr>
              <w:rFonts w:ascii="Arial" w:hAnsi="Arial" w:cs="Arial"/>
              <w:color w:val="000000" w:themeColor="text1"/>
              <w:sz w:val="24"/>
              <w:szCs w:val="24"/>
            </w:rPr>
            <w:fldChar w:fldCharType="separate"/>
          </w:r>
          <w:r w:rsidR="005B4812" w:rsidRPr="00B86DB5">
            <w:rPr>
              <w:rFonts w:ascii="Arial" w:hAnsi="Arial" w:cs="Arial"/>
              <w:noProof/>
              <w:color w:val="000000" w:themeColor="text1"/>
              <w:sz w:val="24"/>
              <w:szCs w:val="24"/>
              <w:lang w:val="en-GB"/>
            </w:rPr>
            <w:t>(Mert-Cakal, 2020)</w:t>
          </w:r>
          <w:r w:rsidR="005B4812" w:rsidRPr="00B86DB5">
            <w:rPr>
              <w:rFonts w:ascii="Arial" w:hAnsi="Arial" w:cs="Arial"/>
              <w:color w:val="000000" w:themeColor="text1"/>
              <w:sz w:val="24"/>
              <w:szCs w:val="24"/>
            </w:rPr>
            <w:fldChar w:fldCharType="end"/>
          </w:r>
        </w:sdtContent>
      </w:sdt>
      <w:r w:rsidR="00827B7D" w:rsidRPr="00B86DB5">
        <w:rPr>
          <w:rFonts w:ascii="Arial" w:hAnsi="Arial" w:cs="Arial"/>
          <w:color w:val="000000" w:themeColor="text1"/>
          <w:sz w:val="24"/>
          <w:szCs w:val="24"/>
        </w:rPr>
        <w:t xml:space="preserve">. </w:t>
      </w:r>
      <w:r w:rsidR="00AD2E98" w:rsidRPr="0004349D">
        <w:rPr>
          <w:rFonts w:ascii="Arial" w:hAnsi="Arial" w:cs="Arial"/>
          <w:color w:val="FF0000"/>
          <w:sz w:val="24"/>
          <w:szCs w:val="24"/>
          <w:shd w:val="clear" w:color="auto" w:fill="FFFFFF"/>
        </w:rPr>
        <w:t xml:space="preserve"> </w:t>
      </w:r>
      <w:r w:rsidR="00E16FC5" w:rsidRPr="00E16FC5">
        <w:rPr>
          <w:rFonts w:ascii="Arial" w:hAnsi="Arial" w:cs="Arial"/>
          <w:sz w:val="24"/>
          <w:szCs w:val="24"/>
          <w:shd w:val="clear" w:color="auto" w:fill="FFFFFF"/>
        </w:rPr>
        <w:t>T</w:t>
      </w:r>
      <w:r w:rsidR="00AD2E98" w:rsidRPr="00E16FC5">
        <w:rPr>
          <w:rFonts w:ascii="Arial" w:hAnsi="Arial" w:cs="Arial"/>
          <w:sz w:val="24"/>
          <w:szCs w:val="24"/>
          <w:shd w:val="clear" w:color="auto" w:fill="FFFFFF"/>
        </w:rPr>
        <w:t xml:space="preserve">he Welsh Government </w:t>
      </w:r>
      <w:r w:rsidR="00E16FC5" w:rsidRPr="00E16FC5">
        <w:rPr>
          <w:rFonts w:ascii="Arial" w:hAnsi="Arial" w:cs="Arial"/>
          <w:sz w:val="24"/>
          <w:szCs w:val="24"/>
          <w:shd w:val="clear" w:color="auto" w:fill="FFFFFF"/>
        </w:rPr>
        <w:t>created</w:t>
      </w:r>
      <w:r w:rsidR="00AD2E98" w:rsidRPr="00E16FC5">
        <w:rPr>
          <w:rFonts w:ascii="Arial" w:hAnsi="Arial" w:cs="Arial"/>
          <w:sz w:val="24"/>
          <w:szCs w:val="24"/>
          <w:shd w:val="clear" w:color="auto" w:fill="FFFFFF"/>
        </w:rPr>
        <w:t xml:space="preserve">  </w:t>
      </w:r>
      <w:r w:rsidR="00E16FC5" w:rsidRPr="00E16FC5">
        <w:rPr>
          <w:rFonts w:ascii="Arial" w:hAnsi="Arial" w:cs="Arial"/>
          <w:sz w:val="24"/>
          <w:szCs w:val="24"/>
          <w:shd w:val="clear" w:color="auto" w:fill="FFFFFF"/>
        </w:rPr>
        <w:t>particular</w:t>
      </w:r>
      <w:r w:rsidR="00AD2E98" w:rsidRPr="00E16FC5">
        <w:rPr>
          <w:rFonts w:ascii="Arial" w:hAnsi="Arial" w:cs="Arial"/>
          <w:sz w:val="24"/>
          <w:szCs w:val="24"/>
          <w:shd w:val="clear" w:color="auto" w:fill="FFFFFF"/>
        </w:rPr>
        <w:t xml:space="preserve"> </w:t>
      </w:r>
      <w:r w:rsidR="00E16FC5" w:rsidRPr="00E16FC5">
        <w:rPr>
          <w:rFonts w:ascii="Arial" w:hAnsi="Arial" w:cs="Arial"/>
          <w:sz w:val="24"/>
          <w:szCs w:val="24"/>
          <w:shd w:val="clear" w:color="auto" w:fill="FFFFFF"/>
        </w:rPr>
        <w:t>equal opportunities</w:t>
      </w:r>
      <w:r w:rsidR="00AD2E98" w:rsidRPr="00E16FC5">
        <w:rPr>
          <w:rFonts w:ascii="Arial" w:hAnsi="Arial" w:cs="Arial"/>
          <w:sz w:val="24"/>
          <w:szCs w:val="24"/>
          <w:shd w:val="clear" w:color="auto" w:fill="FFFFFF"/>
        </w:rPr>
        <w:t xml:space="preserve"> set out in </w:t>
      </w:r>
      <w:r w:rsidR="00883212" w:rsidRPr="00E16FC5">
        <w:rPr>
          <w:rFonts w:ascii="Arial" w:hAnsi="Arial" w:cs="Arial"/>
          <w:sz w:val="24"/>
          <w:szCs w:val="24"/>
          <w:shd w:val="clear" w:color="auto" w:fill="FFFFFF"/>
        </w:rPr>
        <w:t>‘</w:t>
      </w:r>
      <w:r w:rsidR="00AD2E98" w:rsidRPr="00E16FC5">
        <w:rPr>
          <w:rFonts w:ascii="Arial" w:hAnsi="Arial" w:cs="Arial"/>
          <w:sz w:val="24"/>
          <w:szCs w:val="24"/>
          <w:shd w:val="clear" w:color="auto" w:fill="FFFFFF"/>
        </w:rPr>
        <w:t>Equality Act 2010 (Statutory Duties) (Wales) Regulations 201132 (the ‘2011 Regulations’)</w:t>
      </w:r>
      <w:r w:rsidR="00883212" w:rsidRPr="00E16FC5">
        <w:rPr>
          <w:rFonts w:ascii="Arial" w:hAnsi="Arial" w:cs="Arial"/>
          <w:sz w:val="24"/>
          <w:szCs w:val="24"/>
          <w:shd w:val="clear" w:color="auto" w:fill="FFFFFF"/>
        </w:rPr>
        <w:t xml:space="preserve">’ </w:t>
      </w:r>
      <w:sdt>
        <w:sdtPr>
          <w:rPr>
            <w:rFonts w:ascii="Arial" w:hAnsi="Arial" w:cs="Arial"/>
            <w:sz w:val="24"/>
            <w:szCs w:val="24"/>
            <w:shd w:val="clear" w:color="auto" w:fill="FFFFFF"/>
          </w:rPr>
          <w:id w:val="-567494664"/>
          <w:citation/>
        </w:sdtPr>
        <w:sdtEndPr/>
        <w:sdtContent>
          <w:r w:rsidR="00883212" w:rsidRPr="00B86DB5">
            <w:rPr>
              <w:rFonts w:ascii="Arial" w:hAnsi="Arial" w:cs="Arial"/>
              <w:sz w:val="24"/>
              <w:szCs w:val="24"/>
              <w:shd w:val="clear" w:color="auto" w:fill="FFFFFF"/>
            </w:rPr>
            <w:fldChar w:fldCharType="begin"/>
          </w:r>
          <w:r w:rsidR="00883212" w:rsidRPr="00B86DB5">
            <w:rPr>
              <w:rFonts w:ascii="Arial" w:hAnsi="Arial" w:cs="Arial"/>
              <w:sz w:val="24"/>
              <w:szCs w:val="24"/>
              <w:shd w:val="clear" w:color="auto" w:fill="FFFFFF"/>
              <w:lang w:val="en-GB"/>
            </w:rPr>
            <w:instrText xml:space="preserve"> CITATION Wel113 \l 2057 </w:instrText>
          </w:r>
          <w:r w:rsidR="00883212" w:rsidRPr="00B86DB5">
            <w:rPr>
              <w:rFonts w:ascii="Arial" w:hAnsi="Arial" w:cs="Arial"/>
              <w:sz w:val="24"/>
              <w:szCs w:val="24"/>
              <w:shd w:val="clear" w:color="auto" w:fill="FFFFFF"/>
            </w:rPr>
            <w:fldChar w:fldCharType="separate"/>
          </w:r>
          <w:r w:rsidR="00883212" w:rsidRPr="00B86DB5">
            <w:rPr>
              <w:rFonts w:ascii="Arial" w:hAnsi="Arial" w:cs="Arial"/>
              <w:noProof/>
              <w:sz w:val="24"/>
              <w:szCs w:val="24"/>
              <w:shd w:val="clear" w:color="auto" w:fill="FFFFFF"/>
              <w:lang w:val="en-GB"/>
            </w:rPr>
            <w:t>(WelshGoverment, 2011)</w:t>
          </w:r>
          <w:r w:rsidR="00883212" w:rsidRPr="00B86DB5">
            <w:rPr>
              <w:rFonts w:ascii="Arial" w:hAnsi="Arial" w:cs="Arial"/>
              <w:sz w:val="24"/>
              <w:szCs w:val="24"/>
              <w:shd w:val="clear" w:color="auto" w:fill="FFFFFF"/>
            </w:rPr>
            <w:fldChar w:fldCharType="end"/>
          </w:r>
        </w:sdtContent>
      </w:sdt>
      <w:r w:rsidR="00AD2E98" w:rsidRPr="00B86DB5">
        <w:rPr>
          <w:rFonts w:ascii="Arial" w:hAnsi="Arial" w:cs="Arial"/>
          <w:sz w:val="24"/>
          <w:szCs w:val="24"/>
          <w:shd w:val="clear" w:color="auto" w:fill="FFFFFF"/>
        </w:rPr>
        <w:t>, also known as the Welsh-specific equality duties</w:t>
      </w:r>
      <w:r w:rsidR="00827B7D" w:rsidRPr="00B86DB5">
        <w:rPr>
          <w:rFonts w:ascii="Arial" w:hAnsi="Arial" w:cs="Arial"/>
          <w:color w:val="000000" w:themeColor="text1"/>
          <w:sz w:val="24"/>
          <w:szCs w:val="24"/>
        </w:rPr>
        <w:t>, all students ought to be able to reach their full potential</w:t>
      </w:r>
      <w:r w:rsidR="00883212" w:rsidRPr="00B86DB5">
        <w:rPr>
          <w:rFonts w:ascii="Arial" w:hAnsi="Arial" w:cs="Arial"/>
          <w:color w:val="000000" w:themeColor="text1"/>
          <w:sz w:val="24"/>
          <w:szCs w:val="24"/>
        </w:rPr>
        <w:t xml:space="preserve"> </w:t>
      </w:r>
      <w:r w:rsidR="00827B7D" w:rsidRPr="00B86DB5">
        <w:rPr>
          <w:rFonts w:ascii="Arial" w:hAnsi="Arial" w:cs="Arial"/>
          <w:color w:val="000000" w:themeColor="text1"/>
          <w:sz w:val="24"/>
          <w:szCs w:val="24"/>
        </w:rPr>
        <w:t>, even if that means participating in extracurricular activities</w:t>
      </w:r>
      <w:r w:rsidR="00883212" w:rsidRPr="00B86DB5">
        <w:rPr>
          <w:rFonts w:ascii="Arial" w:hAnsi="Arial" w:cs="Arial"/>
          <w:color w:val="000000" w:themeColor="text1"/>
          <w:sz w:val="24"/>
          <w:szCs w:val="24"/>
        </w:rPr>
        <w:t xml:space="preserve"> </w:t>
      </w:r>
      <w:sdt>
        <w:sdtPr>
          <w:rPr>
            <w:rFonts w:ascii="Arial" w:hAnsi="Arial" w:cs="Arial"/>
            <w:color w:val="000000" w:themeColor="text1"/>
            <w:sz w:val="24"/>
            <w:szCs w:val="24"/>
          </w:rPr>
          <w:id w:val="-277493449"/>
          <w:citation/>
        </w:sdtPr>
        <w:sdtEndPr/>
        <w:sdtContent>
          <w:r w:rsidR="00883212" w:rsidRPr="00B86DB5">
            <w:rPr>
              <w:rFonts w:ascii="Arial" w:hAnsi="Arial" w:cs="Arial"/>
              <w:color w:val="000000" w:themeColor="text1"/>
              <w:sz w:val="24"/>
              <w:szCs w:val="24"/>
            </w:rPr>
            <w:fldChar w:fldCharType="begin"/>
          </w:r>
          <w:r w:rsidR="00883212" w:rsidRPr="00B86DB5">
            <w:rPr>
              <w:rFonts w:ascii="Arial" w:hAnsi="Arial" w:cs="Arial"/>
              <w:color w:val="000000" w:themeColor="text1"/>
              <w:sz w:val="24"/>
              <w:szCs w:val="24"/>
              <w:lang w:val="en-GB"/>
            </w:rPr>
            <w:instrText xml:space="preserve"> CITATION Gum20 \l 2057 </w:instrText>
          </w:r>
          <w:r w:rsidR="00883212" w:rsidRPr="00B86DB5">
            <w:rPr>
              <w:rFonts w:ascii="Arial" w:hAnsi="Arial" w:cs="Arial"/>
              <w:color w:val="000000" w:themeColor="text1"/>
              <w:sz w:val="24"/>
              <w:szCs w:val="24"/>
            </w:rPr>
            <w:fldChar w:fldCharType="separate"/>
          </w:r>
          <w:r w:rsidR="00883212" w:rsidRPr="00B86DB5">
            <w:rPr>
              <w:rFonts w:ascii="Arial" w:hAnsi="Arial" w:cs="Arial"/>
              <w:noProof/>
              <w:color w:val="000000" w:themeColor="text1"/>
              <w:sz w:val="24"/>
              <w:szCs w:val="24"/>
              <w:lang w:val="en-GB"/>
            </w:rPr>
            <w:t>(Guma, et al., 2020)</w:t>
          </w:r>
          <w:r w:rsidR="00883212" w:rsidRPr="00B86DB5">
            <w:rPr>
              <w:rFonts w:ascii="Arial" w:hAnsi="Arial" w:cs="Arial"/>
              <w:color w:val="000000" w:themeColor="text1"/>
              <w:sz w:val="24"/>
              <w:szCs w:val="24"/>
            </w:rPr>
            <w:fldChar w:fldCharType="end"/>
          </w:r>
        </w:sdtContent>
      </w:sdt>
      <w:r w:rsidR="00827B7D" w:rsidRPr="00B86DB5">
        <w:rPr>
          <w:rFonts w:ascii="Arial" w:hAnsi="Arial" w:cs="Arial"/>
          <w:color w:val="000000" w:themeColor="text1"/>
          <w:sz w:val="24"/>
          <w:szCs w:val="24"/>
        </w:rPr>
        <w:t xml:space="preserve">. According to Falvey </w:t>
      </w:r>
      <w:r w:rsidR="00827B7D" w:rsidRPr="00B86DB5">
        <w:rPr>
          <w:rFonts w:ascii="Arial" w:hAnsi="Arial" w:cs="Arial"/>
          <w:i/>
          <w:iCs/>
          <w:color w:val="000000" w:themeColor="text1"/>
          <w:sz w:val="24"/>
          <w:szCs w:val="24"/>
        </w:rPr>
        <w:t>et al.</w:t>
      </w:r>
      <w:r w:rsidR="00827B7D" w:rsidRPr="00B86DB5">
        <w:rPr>
          <w:rFonts w:ascii="Arial" w:hAnsi="Arial" w:cs="Arial"/>
          <w:color w:val="000000" w:themeColor="text1"/>
          <w:sz w:val="24"/>
          <w:szCs w:val="24"/>
        </w:rPr>
        <w:t xml:space="preserve">, </w:t>
      </w:r>
      <w:r w:rsidR="00883212" w:rsidRPr="00B86DB5">
        <w:rPr>
          <w:rFonts w:ascii="Arial" w:hAnsi="Arial" w:cs="Arial"/>
          <w:color w:val="000000" w:themeColor="text1"/>
          <w:sz w:val="24"/>
          <w:szCs w:val="24"/>
        </w:rPr>
        <w:t>(</w:t>
      </w:r>
      <w:r w:rsidR="00827B7D" w:rsidRPr="00B86DB5">
        <w:rPr>
          <w:rFonts w:ascii="Arial" w:hAnsi="Arial" w:cs="Arial"/>
          <w:color w:val="000000" w:themeColor="text1"/>
          <w:sz w:val="24"/>
          <w:szCs w:val="24"/>
        </w:rPr>
        <w:t>20</w:t>
      </w:r>
      <w:r w:rsidR="007D0D81" w:rsidRPr="00B86DB5">
        <w:rPr>
          <w:rFonts w:ascii="Arial" w:hAnsi="Arial" w:cs="Arial"/>
          <w:color w:val="000000" w:themeColor="text1"/>
          <w:sz w:val="24"/>
          <w:szCs w:val="24"/>
        </w:rPr>
        <w:t>19</w:t>
      </w:r>
      <w:r w:rsidR="00883212" w:rsidRPr="00B86DB5">
        <w:rPr>
          <w:rFonts w:ascii="Arial" w:hAnsi="Arial" w:cs="Arial"/>
          <w:color w:val="000000" w:themeColor="text1"/>
          <w:sz w:val="24"/>
          <w:szCs w:val="24"/>
        </w:rPr>
        <w:t>)</w:t>
      </w:r>
      <w:r w:rsidR="00827B7D" w:rsidRPr="00B86DB5">
        <w:rPr>
          <w:rFonts w:ascii="Arial" w:hAnsi="Arial" w:cs="Arial"/>
          <w:color w:val="000000" w:themeColor="text1"/>
          <w:sz w:val="24"/>
          <w:szCs w:val="24"/>
        </w:rPr>
        <w:t xml:space="preserve"> inclusion policies encourage students' differences, and can be used as a guiding </w:t>
      </w:r>
      <w:r w:rsidR="00827B7D" w:rsidRPr="00B86DB5">
        <w:rPr>
          <w:rFonts w:ascii="Arial" w:hAnsi="Arial" w:cs="Arial"/>
          <w:color w:val="000000" w:themeColor="text1"/>
          <w:sz w:val="24"/>
          <w:szCs w:val="24"/>
        </w:rPr>
        <w:lastRenderedPageBreak/>
        <w:t>force i</w:t>
      </w:r>
      <w:r w:rsidR="00925D71" w:rsidRPr="00B86DB5">
        <w:rPr>
          <w:rFonts w:ascii="Arial" w:hAnsi="Arial" w:cs="Arial"/>
          <w:color w:val="000000" w:themeColor="text1"/>
          <w:sz w:val="24"/>
          <w:szCs w:val="24"/>
        </w:rPr>
        <w:t>n the academic activities (OECD</w:t>
      </w:r>
      <w:r w:rsidR="00827B7D" w:rsidRPr="00B86DB5">
        <w:rPr>
          <w:rFonts w:ascii="Arial" w:hAnsi="Arial" w:cs="Arial"/>
          <w:color w:val="000000" w:themeColor="text1"/>
          <w:sz w:val="24"/>
          <w:szCs w:val="24"/>
        </w:rPr>
        <w:t>, 2020</w:t>
      </w:r>
      <w:r w:rsidR="00827B7D" w:rsidRPr="00B86DB5">
        <w:rPr>
          <w:rFonts w:ascii="Arial" w:hAnsi="Arial" w:cs="Arial"/>
          <w:sz w:val="24"/>
          <w:szCs w:val="24"/>
        </w:rPr>
        <w:t xml:space="preserve">). Physical Education is no longer </w:t>
      </w:r>
      <w:r w:rsidR="003A4C39">
        <w:rPr>
          <w:rFonts w:ascii="Arial" w:hAnsi="Arial" w:cs="Arial"/>
          <w:sz w:val="24"/>
          <w:szCs w:val="24"/>
        </w:rPr>
        <w:t>required</w:t>
      </w:r>
      <w:r w:rsidR="00827B7D" w:rsidRPr="00B86DB5">
        <w:rPr>
          <w:rFonts w:ascii="Arial" w:hAnsi="Arial" w:cs="Arial"/>
          <w:sz w:val="24"/>
          <w:szCs w:val="24"/>
        </w:rPr>
        <w:t xml:space="preserve"> for children under the ag</w:t>
      </w:r>
      <w:r w:rsidR="003A4C39">
        <w:rPr>
          <w:rFonts w:ascii="Arial" w:hAnsi="Arial" w:cs="Arial"/>
          <w:sz w:val="24"/>
          <w:szCs w:val="24"/>
        </w:rPr>
        <w:t>e of seven in Wales, as subjects</w:t>
      </w:r>
      <w:r w:rsidR="00827B7D" w:rsidRPr="00B86DB5">
        <w:rPr>
          <w:rFonts w:ascii="Arial" w:hAnsi="Arial" w:cs="Arial"/>
          <w:sz w:val="24"/>
          <w:szCs w:val="24"/>
        </w:rPr>
        <w:t xml:space="preserve"> have been replaced by learning </w:t>
      </w:r>
      <w:r w:rsidR="003A4C39">
        <w:rPr>
          <w:rFonts w:ascii="Arial" w:hAnsi="Arial" w:cs="Arial"/>
          <w:sz w:val="24"/>
          <w:szCs w:val="24"/>
        </w:rPr>
        <w:t>areas. This emphasis</w:t>
      </w:r>
      <w:r w:rsidR="007D0D81" w:rsidRPr="00B86DB5">
        <w:rPr>
          <w:rFonts w:ascii="Arial" w:hAnsi="Arial" w:cs="Arial"/>
          <w:sz w:val="24"/>
          <w:szCs w:val="24"/>
        </w:rPr>
        <w:t xml:space="preserve">ed </w:t>
      </w:r>
      <w:r w:rsidR="003A4C39">
        <w:rPr>
          <w:rFonts w:ascii="Arial" w:hAnsi="Arial" w:cs="Arial"/>
          <w:sz w:val="24"/>
          <w:szCs w:val="24"/>
        </w:rPr>
        <w:t xml:space="preserve">the </w:t>
      </w:r>
      <w:r w:rsidR="007D0D81" w:rsidRPr="00B86DB5">
        <w:rPr>
          <w:rFonts w:ascii="Arial" w:hAnsi="Arial" w:cs="Arial"/>
          <w:sz w:val="24"/>
          <w:szCs w:val="24"/>
          <w:shd w:val="clear" w:color="auto" w:fill="FFFFFF"/>
        </w:rPr>
        <w:t>importance of providing a broad and balanced education</w:t>
      </w:r>
      <w:r w:rsidR="00827B7D" w:rsidRPr="00B86DB5">
        <w:rPr>
          <w:rFonts w:ascii="Arial" w:hAnsi="Arial" w:cs="Arial"/>
          <w:sz w:val="24"/>
          <w:szCs w:val="24"/>
        </w:rPr>
        <w:t xml:space="preserve"> </w:t>
      </w:r>
      <w:r w:rsidR="0050465C" w:rsidRPr="00B86DB5">
        <w:rPr>
          <w:rFonts w:ascii="Arial" w:hAnsi="Arial" w:cs="Arial"/>
          <w:sz w:val="24"/>
          <w:szCs w:val="24"/>
        </w:rPr>
        <w:t xml:space="preserve"> </w:t>
      </w:r>
      <w:sdt>
        <w:sdtPr>
          <w:rPr>
            <w:rFonts w:ascii="Arial" w:hAnsi="Arial" w:cs="Arial"/>
            <w:sz w:val="24"/>
            <w:szCs w:val="24"/>
          </w:rPr>
          <w:id w:val="913897090"/>
          <w:citation/>
        </w:sdtPr>
        <w:sdtEndPr/>
        <w:sdtContent>
          <w:r w:rsidR="0050465C" w:rsidRPr="00B86DB5">
            <w:rPr>
              <w:rFonts w:ascii="Arial" w:hAnsi="Arial" w:cs="Arial"/>
              <w:sz w:val="24"/>
              <w:szCs w:val="24"/>
            </w:rPr>
            <w:fldChar w:fldCharType="begin"/>
          </w:r>
          <w:r w:rsidR="0050465C" w:rsidRPr="00B86DB5">
            <w:rPr>
              <w:rFonts w:ascii="Arial" w:hAnsi="Arial" w:cs="Arial"/>
              <w:sz w:val="24"/>
              <w:szCs w:val="24"/>
              <w:lang w:val="en-GB"/>
            </w:rPr>
            <w:instrText xml:space="preserve">CITATION Kar193 \l 2057 </w:instrText>
          </w:r>
          <w:r w:rsidR="0050465C" w:rsidRPr="00B86DB5">
            <w:rPr>
              <w:rFonts w:ascii="Arial" w:hAnsi="Arial" w:cs="Arial"/>
              <w:sz w:val="24"/>
              <w:szCs w:val="24"/>
            </w:rPr>
            <w:fldChar w:fldCharType="separate"/>
          </w:r>
          <w:r w:rsidR="0050465C" w:rsidRPr="00B86DB5">
            <w:rPr>
              <w:rFonts w:ascii="Arial" w:hAnsi="Arial" w:cs="Arial"/>
              <w:noProof/>
              <w:sz w:val="24"/>
              <w:szCs w:val="24"/>
              <w:lang w:val="en-GB"/>
            </w:rPr>
            <w:t>(Augustine, 2019)</w:t>
          </w:r>
          <w:r w:rsidR="0050465C" w:rsidRPr="00B86DB5">
            <w:rPr>
              <w:rFonts w:ascii="Arial" w:hAnsi="Arial" w:cs="Arial"/>
              <w:sz w:val="24"/>
              <w:szCs w:val="24"/>
            </w:rPr>
            <w:fldChar w:fldCharType="end"/>
          </w:r>
        </w:sdtContent>
      </w:sdt>
      <w:r w:rsidR="00735EBB" w:rsidRPr="00B86DB5">
        <w:rPr>
          <w:rFonts w:ascii="Arial" w:hAnsi="Arial" w:cs="Arial"/>
          <w:sz w:val="24"/>
          <w:szCs w:val="24"/>
        </w:rPr>
        <w:t xml:space="preserve"> </w:t>
      </w:r>
      <w:r w:rsidR="00827B7D" w:rsidRPr="00B86DB5">
        <w:rPr>
          <w:rFonts w:ascii="Arial" w:hAnsi="Arial" w:cs="Arial"/>
          <w:sz w:val="24"/>
          <w:szCs w:val="24"/>
        </w:rPr>
        <w:t>impact</w:t>
      </w:r>
      <w:r w:rsidR="007D0D81" w:rsidRPr="00B86DB5">
        <w:rPr>
          <w:rFonts w:ascii="Arial" w:hAnsi="Arial" w:cs="Arial"/>
          <w:sz w:val="24"/>
          <w:szCs w:val="24"/>
        </w:rPr>
        <w:t>ing</w:t>
      </w:r>
      <w:r w:rsidR="00827B7D" w:rsidRPr="00B86DB5">
        <w:rPr>
          <w:rFonts w:ascii="Arial" w:hAnsi="Arial" w:cs="Arial"/>
          <w:sz w:val="24"/>
          <w:szCs w:val="24"/>
        </w:rPr>
        <w:t xml:space="preserve"> the most recent Foundation Phase Curriculum on</w:t>
      </w:r>
      <w:r w:rsidR="007D0D81" w:rsidRPr="00B86DB5">
        <w:rPr>
          <w:rFonts w:ascii="Arial" w:hAnsi="Arial" w:cs="Arial"/>
          <w:sz w:val="24"/>
          <w:szCs w:val="24"/>
        </w:rPr>
        <w:t xml:space="preserve"> how</w:t>
      </w:r>
      <w:r w:rsidR="00827B7D" w:rsidRPr="00B86DB5">
        <w:rPr>
          <w:rFonts w:ascii="Arial" w:hAnsi="Arial" w:cs="Arial"/>
          <w:sz w:val="24"/>
          <w:szCs w:val="24"/>
        </w:rPr>
        <w:t xml:space="preserve"> Children learn about their surroundings and how things work by engaging in </w:t>
      </w:r>
      <w:r w:rsidR="00BD7D19" w:rsidRPr="00B86DB5">
        <w:rPr>
          <w:rFonts w:ascii="Arial" w:hAnsi="Arial" w:cs="Arial"/>
          <w:sz w:val="24"/>
          <w:szCs w:val="24"/>
        </w:rPr>
        <w:t>learning activities</w:t>
      </w:r>
      <w:r w:rsidR="00827B7D" w:rsidRPr="00B86DB5">
        <w:rPr>
          <w:rFonts w:ascii="Arial" w:hAnsi="Arial" w:cs="Arial"/>
          <w:sz w:val="24"/>
          <w:szCs w:val="24"/>
        </w:rPr>
        <w:t xml:space="preserve"> that are suitable for their </w:t>
      </w:r>
      <w:r w:rsidR="00735EBB" w:rsidRPr="00B86DB5">
        <w:rPr>
          <w:rFonts w:ascii="Arial" w:hAnsi="Arial" w:cs="Arial"/>
          <w:sz w:val="24"/>
          <w:szCs w:val="24"/>
        </w:rPr>
        <w:t>age by</w:t>
      </w:r>
      <w:r w:rsidR="00925D71" w:rsidRPr="00B86DB5">
        <w:rPr>
          <w:rFonts w:ascii="Arial" w:hAnsi="Arial" w:cs="Arial"/>
          <w:sz w:val="24"/>
          <w:szCs w:val="24"/>
        </w:rPr>
        <w:t xml:space="preserve"> </w:t>
      </w:r>
      <w:r w:rsidR="003A4C39">
        <w:rPr>
          <w:rFonts w:ascii="Arial" w:hAnsi="Arial" w:cs="Arial"/>
          <w:sz w:val="24"/>
          <w:szCs w:val="24"/>
        </w:rPr>
        <w:t>utilis</w:t>
      </w:r>
      <w:r w:rsidR="007D0D81" w:rsidRPr="00B86DB5">
        <w:rPr>
          <w:rFonts w:ascii="Arial" w:hAnsi="Arial" w:cs="Arial"/>
          <w:sz w:val="24"/>
          <w:szCs w:val="24"/>
        </w:rPr>
        <w:t>ing</w:t>
      </w:r>
      <w:r w:rsidR="00827B7D" w:rsidRPr="00B86DB5">
        <w:rPr>
          <w:rFonts w:ascii="Arial" w:hAnsi="Arial" w:cs="Arial"/>
          <w:sz w:val="24"/>
          <w:szCs w:val="24"/>
        </w:rPr>
        <w:t xml:space="preserve"> theories, specific policies, and strategies that promote inclusion</w:t>
      </w:r>
      <w:r w:rsidR="00767A62" w:rsidRPr="00B86DB5">
        <w:rPr>
          <w:rFonts w:ascii="Arial" w:hAnsi="Arial" w:cs="Arial"/>
          <w:sz w:val="24"/>
          <w:szCs w:val="24"/>
        </w:rPr>
        <w:t xml:space="preserve"> </w:t>
      </w:r>
      <w:sdt>
        <w:sdtPr>
          <w:rPr>
            <w:rFonts w:ascii="Arial" w:hAnsi="Arial" w:cs="Arial"/>
            <w:sz w:val="24"/>
            <w:szCs w:val="24"/>
          </w:rPr>
          <w:id w:val="1905877788"/>
          <w:citation/>
        </w:sdtPr>
        <w:sdtEndPr/>
        <w:sdtContent>
          <w:r w:rsidR="0094069C" w:rsidRPr="00B86DB5">
            <w:rPr>
              <w:rFonts w:ascii="Arial" w:hAnsi="Arial" w:cs="Arial"/>
              <w:sz w:val="24"/>
              <w:szCs w:val="24"/>
            </w:rPr>
            <w:fldChar w:fldCharType="begin"/>
          </w:r>
          <w:r w:rsidR="0094069C" w:rsidRPr="00B86DB5">
            <w:rPr>
              <w:rFonts w:ascii="Arial" w:hAnsi="Arial" w:cs="Arial"/>
              <w:sz w:val="24"/>
              <w:szCs w:val="24"/>
              <w:lang w:val="en-GB"/>
            </w:rPr>
            <w:instrText xml:space="preserve"> CITATION Gre21 \l 2057 </w:instrText>
          </w:r>
          <w:r w:rsidR="0094069C" w:rsidRPr="00B86DB5">
            <w:rPr>
              <w:rFonts w:ascii="Arial" w:hAnsi="Arial" w:cs="Arial"/>
              <w:sz w:val="24"/>
              <w:szCs w:val="24"/>
            </w:rPr>
            <w:fldChar w:fldCharType="separate"/>
          </w:r>
          <w:r w:rsidR="0094069C" w:rsidRPr="00B86DB5">
            <w:rPr>
              <w:rFonts w:ascii="Arial" w:hAnsi="Arial" w:cs="Arial"/>
              <w:noProof/>
              <w:sz w:val="24"/>
              <w:szCs w:val="24"/>
              <w:lang w:val="en-GB"/>
            </w:rPr>
            <w:t>(Donaldson, 2021)</w:t>
          </w:r>
          <w:r w:rsidR="0094069C" w:rsidRPr="00B86DB5">
            <w:rPr>
              <w:rFonts w:ascii="Arial" w:hAnsi="Arial" w:cs="Arial"/>
              <w:sz w:val="24"/>
              <w:szCs w:val="24"/>
            </w:rPr>
            <w:fldChar w:fldCharType="end"/>
          </w:r>
        </w:sdtContent>
      </w:sdt>
      <w:r w:rsidR="00827B7D" w:rsidRPr="00B86DB5">
        <w:rPr>
          <w:rFonts w:ascii="Arial" w:hAnsi="Arial" w:cs="Arial"/>
          <w:sz w:val="24"/>
          <w:szCs w:val="24"/>
        </w:rPr>
        <w:t>.</w:t>
      </w:r>
    </w:p>
    <w:p w14:paraId="5E4655C6" w14:textId="1D2A7E1D" w:rsidR="006F3FF2" w:rsidRPr="00B86DB5" w:rsidRDefault="00827B7D" w:rsidP="00B86DB5">
      <w:pPr>
        <w:spacing w:line="360" w:lineRule="auto"/>
        <w:rPr>
          <w:rFonts w:ascii="Arial" w:hAnsi="Arial" w:cs="Arial"/>
          <w:color w:val="FF0000"/>
          <w:sz w:val="24"/>
          <w:szCs w:val="24"/>
        </w:rPr>
      </w:pPr>
      <w:r w:rsidRPr="00B86DB5">
        <w:rPr>
          <w:rFonts w:ascii="Arial" w:hAnsi="Arial" w:cs="Arial"/>
          <w:sz w:val="24"/>
          <w:szCs w:val="24"/>
        </w:rPr>
        <w:tab/>
        <w:t xml:space="preserve">Wales is working towards improving the way children learn by implementing a new curriculum that aims to prepare students for success not only in school but also </w:t>
      </w:r>
      <w:r w:rsidR="00603A0A" w:rsidRPr="00B86DB5">
        <w:rPr>
          <w:rFonts w:ascii="Arial" w:hAnsi="Arial" w:cs="Arial"/>
          <w:sz w:val="24"/>
          <w:szCs w:val="24"/>
        </w:rPr>
        <w:t>lifelong</w:t>
      </w:r>
      <w:r w:rsidR="007D0D81" w:rsidRPr="00B86DB5">
        <w:rPr>
          <w:rFonts w:ascii="Arial" w:hAnsi="Arial" w:cs="Arial"/>
          <w:sz w:val="24"/>
          <w:szCs w:val="24"/>
        </w:rPr>
        <w:t xml:space="preserve"> learning</w:t>
      </w:r>
      <w:r w:rsidR="00603A0A" w:rsidRPr="00B86DB5">
        <w:rPr>
          <w:rFonts w:ascii="Arial" w:hAnsi="Arial" w:cs="Arial"/>
          <w:sz w:val="24"/>
          <w:szCs w:val="24"/>
        </w:rPr>
        <w:t xml:space="preserve"> </w:t>
      </w:r>
      <w:sdt>
        <w:sdtPr>
          <w:rPr>
            <w:rFonts w:ascii="Arial" w:hAnsi="Arial" w:cs="Arial"/>
            <w:sz w:val="24"/>
            <w:szCs w:val="24"/>
          </w:rPr>
          <w:id w:val="-1933121611"/>
          <w:citation/>
        </w:sdtPr>
        <w:sdtEndPr/>
        <w:sdtContent>
          <w:r w:rsidR="00603A0A" w:rsidRPr="00B86DB5">
            <w:rPr>
              <w:rFonts w:ascii="Arial" w:hAnsi="Arial" w:cs="Arial"/>
              <w:sz w:val="24"/>
              <w:szCs w:val="24"/>
            </w:rPr>
            <w:fldChar w:fldCharType="begin"/>
          </w:r>
          <w:r w:rsidR="00603A0A" w:rsidRPr="00B86DB5">
            <w:rPr>
              <w:rFonts w:ascii="Arial" w:hAnsi="Arial" w:cs="Arial"/>
              <w:sz w:val="24"/>
              <w:szCs w:val="24"/>
              <w:lang w:val="en-GB"/>
            </w:rPr>
            <w:instrText xml:space="preserve"> CITATION Gre21 \l 2057 </w:instrText>
          </w:r>
          <w:r w:rsidR="00603A0A" w:rsidRPr="00B86DB5">
            <w:rPr>
              <w:rFonts w:ascii="Arial" w:hAnsi="Arial" w:cs="Arial"/>
              <w:sz w:val="24"/>
              <w:szCs w:val="24"/>
            </w:rPr>
            <w:fldChar w:fldCharType="separate"/>
          </w:r>
          <w:r w:rsidR="00603A0A" w:rsidRPr="00B86DB5">
            <w:rPr>
              <w:rFonts w:ascii="Arial" w:hAnsi="Arial" w:cs="Arial"/>
              <w:noProof/>
              <w:sz w:val="24"/>
              <w:szCs w:val="24"/>
              <w:lang w:val="en-GB"/>
            </w:rPr>
            <w:t>(Donaldson, 2021)</w:t>
          </w:r>
          <w:r w:rsidR="00603A0A" w:rsidRPr="00B86DB5">
            <w:rPr>
              <w:rFonts w:ascii="Arial" w:hAnsi="Arial" w:cs="Arial"/>
              <w:sz w:val="24"/>
              <w:szCs w:val="24"/>
            </w:rPr>
            <w:fldChar w:fldCharType="end"/>
          </w:r>
        </w:sdtContent>
      </w:sdt>
      <w:r w:rsidRPr="00B86DB5">
        <w:rPr>
          <w:rFonts w:ascii="Arial" w:hAnsi="Arial" w:cs="Arial"/>
          <w:sz w:val="24"/>
          <w:szCs w:val="24"/>
        </w:rPr>
        <w:t xml:space="preserve">.The new Welsh curriculum seeks to improve students' learning experiences, teachers' professionalism, and educational growth. However, no matter how comprehensive an instructional program is, it would be ineffective until it is correctly </w:t>
      </w:r>
      <w:r w:rsidR="00227E7F" w:rsidRPr="00B86DB5">
        <w:rPr>
          <w:rFonts w:ascii="Arial" w:hAnsi="Arial" w:cs="Arial"/>
          <w:sz w:val="24"/>
          <w:szCs w:val="24"/>
        </w:rPr>
        <w:t xml:space="preserve">enforced </w:t>
      </w:r>
      <w:sdt>
        <w:sdtPr>
          <w:rPr>
            <w:rFonts w:ascii="Arial" w:hAnsi="Arial" w:cs="Arial"/>
            <w:sz w:val="24"/>
            <w:szCs w:val="24"/>
          </w:rPr>
          <w:id w:val="-2141104563"/>
          <w:citation/>
        </w:sdtPr>
        <w:sdtEndPr/>
        <w:sdtContent>
          <w:r w:rsidR="00227E7F" w:rsidRPr="00B86DB5">
            <w:rPr>
              <w:rFonts w:ascii="Arial" w:hAnsi="Arial" w:cs="Arial"/>
              <w:sz w:val="24"/>
              <w:szCs w:val="24"/>
            </w:rPr>
            <w:fldChar w:fldCharType="begin"/>
          </w:r>
          <w:r w:rsidR="00227E7F" w:rsidRPr="00B86DB5">
            <w:rPr>
              <w:rFonts w:ascii="Arial" w:hAnsi="Arial" w:cs="Arial"/>
              <w:sz w:val="24"/>
              <w:szCs w:val="24"/>
              <w:lang w:val="en-GB"/>
            </w:rPr>
            <w:instrText xml:space="preserve"> CITATION Wel201 \l 2057 </w:instrText>
          </w:r>
          <w:r w:rsidR="00227E7F" w:rsidRPr="00B86DB5">
            <w:rPr>
              <w:rFonts w:ascii="Arial" w:hAnsi="Arial" w:cs="Arial"/>
              <w:sz w:val="24"/>
              <w:szCs w:val="24"/>
            </w:rPr>
            <w:fldChar w:fldCharType="separate"/>
          </w:r>
          <w:r w:rsidR="00227E7F" w:rsidRPr="00B86DB5">
            <w:rPr>
              <w:rFonts w:ascii="Arial" w:hAnsi="Arial" w:cs="Arial"/>
              <w:noProof/>
              <w:sz w:val="24"/>
              <w:szCs w:val="24"/>
              <w:lang w:val="en-GB"/>
            </w:rPr>
            <w:t>(WelshGoverment, 2020)</w:t>
          </w:r>
          <w:r w:rsidR="00227E7F" w:rsidRPr="00B86DB5">
            <w:rPr>
              <w:rFonts w:ascii="Arial" w:hAnsi="Arial" w:cs="Arial"/>
              <w:sz w:val="24"/>
              <w:szCs w:val="24"/>
            </w:rPr>
            <w:fldChar w:fldCharType="end"/>
          </w:r>
        </w:sdtContent>
      </w:sdt>
      <w:r w:rsidR="00227E7F" w:rsidRPr="00B86DB5">
        <w:rPr>
          <w:rFonts w:ascii="Arial" w:hAnsi="Arial" w:cs="Arial"/>
          <w:sz w:val="24"/>
          <w:szCs w:val="24"/>
        </w:rPr>
        <w:t>.</w:t>
      </w:r>
      <w:r w:rsidRPr="00B86DB5">
        <w:rPr>
          <w:rFonts w:ascii="Arial" w:hAnsi="Arial" w:cs="Arial"/>
          <w:sz w:val="24"/>
          <w:szCs w:val="24"/>
        </w:rPr>
        <w:t xml:space="preserve"> As a result, Wales sought guidance from the OECD on how to incorporate the curriculum. The OECD assessed the current curriculum's effectiveness since 2016 and made recommendations for how Wales should develop and </w:t>
      </w:r>
      <w:r w:rsidRPr="00E16FC5">
        <w:rPr>
          <w:rFonts w:ascii="Arial" w:hAnsi="Arial" w:cs="Arial"/>
          <w:sz w:val="24"/>
          <w:szCs w:val="24"/>
        </w:rPr>
        <w:t>enforce it in the future</w:t>
      </w:r>
      <w:r w:rsidR="00AA02E8" w:rsidRPr="00E16FC5">
        <w:rPr>
          <w:rFonts w:ascii="Arial" w:hAnsi="Arial" w:cs="Arial"/>
          <w:sz w:val="24"/>
          <w:szCs w:val="24"/>
        </w:rPr>
        <w:t xml:space="preserve"> </w:t>
      </w:r>
      <w:sdt>
        <w:sdtPr>
          <w:rPr>
            <w:rFonts w:ascii="Arial" w:hAnsi="Arial" w:cs="Arial"/>
            <w:sz w:val="24"/>
            <w:szCs w:val="24"/>
          </w:rPr>
          <w:id w:val="-76208423"/>
          <w:citation/>
        </w:sdtPr>
        <w:sdtEndPr/>
        <w:sdtContent>
          <w:r w:rsidR="00AA02E8" w:rsidRPr="00E16FC5">
            <w:rPr>
              <w:rFonts w:ascii="Arial" w:hAnsi="Arial" w:cs="Arial"/>
              <w:sz w:val="24"/>
              <w:szCs w:val="24"/>
            </w:rPr>
            <w:fldChar w:fldCharType="begin"/>
          </w:r>
          <w:r w:rsidR="00AA02E8" w:rsidRPr="00E16FC5">
            <w:rPr>
              <w:rFonts w:ascii="Arial" w:hAnsi="Arial" w:cs="Arial"/>
              <w:sz w:val="24"/>
              <w:szCs w:val="24"/>
              <w:lang w:val="en-GB"/>
            </w:rPr>
            <w:instrText xml:space="preserve"> CITATION OEC202 \l 2057 </w:instrText>
          </w:r>
          <w:r w:rsidR="00AA02E8" w:rsidRPr="00E16FC5">
            <w:rPr>
              <w:rFonts w:ascii="Arial" w:hAnsi="Arial" w:cs="Arial"/>
              <w:sz w:val="24"/>
              <w:szCs w:val="24"/>
            </w:rPr>
            <w:fldChar w:fldCharType="separate"/>
          </w:r>
          <w:r w:rsidR="00AA02E8" w:rsidRPr="00E16FC5">
            <w:rPr>
              <w:rFonts w:ascii="Arial" w:hAnsi="Arial" w:cs="Arial"/>
              <w:noProof/>
              <w:sz w:val="24"/>
              <w:szCs w:val="24"/>
              <w:lang w:val="en-GB"/>
            </w:rPr>
            <w:t>(OECD, 2020)</w:t>
          </w:r>
          <w:r w:rsidR="00AA02E8" w:rsidRPr="00E16FC5">
            <w:rPr>
              <w:rFonts w:ascii="Arial" w:hAnsi="Arial" w:cs="Arial"/>
              <w:sz w:val="24"/>
              <w:szCs w:val="24"/>
            </w:rPr>
            <w:fldChar w:fldCharType="end"/>
          </w:r>
        </w:sdtContent>
      </w:sdt>
      <w:r w:rsidRPr="00E16FC5">
        <w:rPr>
          <w:rFonts w:ascii="Arial" w:eastAsia="Times New Roman" w:hAnsi="Arial" w:cs="Arial"/>
          <w:sz w:val="24"/>
          <w:szCs w:val="24"/>
        </w:rPr>
        <w:t>. The investigation examined the four pillars of implementation:  inclusive</w:t>
      </w:r>
      <w:r w:rsidR="00E16FC5" w:rsidRPr="00E16FC5">
        <w:rPr>
          <w:rFonts w:ascii="Arial" w:eastAsia="Times New Roman" w:hAnsi="Arial" w:cs="Arial"/>
          <w:sz w:val="24"/>
          <w:szCs w:val="24"/>
        </w:rPr>
        <w:t xml:space="preserve"> commitment</w:t>
      </w:r>
      <w:r w:rsidRPr="00E16FC5">
        <w:rPr>
          <w:rFonts w:ascii="Arial" w:eastAsia="Times New Roman" w:hAnsi="Arial" w:cs="Arial"/>
          <w:sz w:val="24"/>
          <w:szCs w:val="24"/>
        </w:rPr>
        <w:t>,</w:t>
      </w:r>
      <w:r w:rsidR="00E16FC5">
        <w:rPr>
          <w:rFonts w:ascii="Arial" w:eastAsia="Times New Roman" w:hAnsi="Arial" w:cs="Arial"/>
          <w:sz w:val="24"/>
          <w:szCs w:val="24"/>
        </w:rPr>
        <w:t xml:space="preserve"> </w:t>
      </w:r>
      <w:r w:rsidRPr="00E16FC5">
        <w:rPr>
          <w:rFonts w:ascii="Arial" w:eastAsia="Times New Roman" w:hAnsi="Arial" w:cs="Arial"/>
          <w:sz w:val="24"/>
          <w:szCs w:val="24"/>
        </w:rPr>
        <w:t xml:space="preserve">and a </w:t>
      </w:r>
      <w:r w:rsidR="00E16FC5" w:rsidRPr="00E16FC5">
        <w:rPr>
          <w:rFonts w:ascii="Arial" w:eastAsia="Times New Roman" w:hAnsi="Arial" w:cs="Arial"/>
          <w:sz w:val="24"/>
          <w:szCs w:val="24"/>
        </w:rPr>
        <w:t>consistent</w:t>
      </w:r>
      <w:r w:rsidRPr="00E16FC5">
        <w:rPr>
          <w:rFonts w:ascii="Arial" w:eastAsia="Times New Roman" w:hAnsi="Arial" w:cs="Arial"/>
          <w:sz w:val="24"/>
          <w:szCs w:val="24"/>
        </w:rPr>
        <w:t xml:space="preserve"> </w:t>
      </w:r>
      <w:r w:rsidR="00E16FC5" w:rsidRPr="00E16FC5">
        <w:rPr>
          <w:rFonts w:ascii="Arial" w:eastAsia="Times New Roman" w:hAnsi="Arial" w:cs="Arial"/>
          <w:sz w:val="24"/>
          <w:szCs w:val="24"/>
        </w:rPr>
        <w:t>execution</w:t>
      </w:r>
      <w:r w:rsidRPr="00E16FC5">
        <w:rPr>
          <w:rFonts w:ascii="Arial" w:eastAsia="Times New Roman" w:hAnsi="Arial" w:cs="Arial"/>
          <w:sz w:val="24"/>
          <w:szCs w:val="24"/>
        </w:rPr>
        <w:t xml:space="preserve"> strategy</w:t>
      </w:r>
      <w:r w:rsidR="00AA02E8" w:rsidRPr="00E16FC5">
        <w:rPr>
          <w:rFonts w:ascii="Arial" w:eastAsia="Times New Roman" w:hAnsi="Arial" w:cs="Arial"/>
          <w:sz w:val="24"/>
          <w:szCs w:val="24"/>
        </w:rPr>
        <w:t xml:space="preserve"> </w:t>
      </w:r>
      <w:sdt>
        <w:sdtPr>
          <w:rPr>
            <w:rFonts w:ascii="Arial" w:eastAsia="Times New Roman" w:hAnsi="Arial" w:cs="Arial"/>
            <w:sz w:val="24"/>
            <w:szCs w:val="24"/>
          </w:rPr>
          <w:id w:val="-1176336677"/>
          <w:citation/>
        </w:sdtPr>
        <w:sdtEndPr/>
        <w:sdtContent>
          <w:r w:rsidR="00AA02E8" w:rsidRPr="00E16FC5">
            <w:rPr>
              <w:rFonts w:ascii="Arial" w:eastAsia="Times New Roman" w:hAnsi="Arial" w:cs="Arial"/>
              <w:sz w:val="24"/>
              <w:szCs w:val="24"/>
            </w:rPr>
            <w:fldChar w:fldCharType="begin"/>
          </w:r>
          <w:r w:rsidR="00AA02E8" w:rsidRPr="00E16FC5">
            <w:rPr>
              <w:rFonts w:ascii="Arial" w:eastAsia="Times New Roman" w:hAnsi="Arial" w:cs="Arial"/>
              <w:sz w:val="24"/>
              <w:szCs w:val="24"/>
              <w:lang w:val="en-GB"/>
            </w:rPr>
            <w:instrText xml:space="preserve"> CITATION Est201 \l 2057 </w:instrText>
          </w:r>
          <w:r w:rsidR="00AA02E8" w:rsidRPr="00E16FC5">
            <w:rPr>
              <w:rFonts w:ascii="Arial" w:eastAsia="Times New Roman" w:hAnsi="Arial" w:cs="Arial"/>
              <w:sz w:val="24"/>
              <w:szCs w:val="24"/>
            </w:rPr>
            <w:fldChar w:fldCharType="separate"/>
          </w:r>
          <w:r w:rsidR="00AA02E8" w:rsidRPr="00E16FC5">
            <w:rPr>
              <w:rFonts w:ascii="Arial" w:eastAsia="Times New Roman" w:hAnsi="Arial" w:cs="Arial"/>
              <w:noProof/>
              <w:sz w:val="24"/>
              <w:szCs w:val="24"/>
              <w:lang w:val="en-GB"/>
            </w:rPr>
            <w:t>(Estyn, 2020)</w:t>
          </w:r>
          <w:r w:rsidR="00AA02E8" w:rsidRPr="00E16FC5">
            <w:rPr>
              <w:rFonts w:ascii="Arial" w:eastAsia="Times New Roman" w:hAnsi="Arial" w:cs="Arial"/>
              <w:sz w:val="24"/>
              <w:szCs w:val="24"/>
            </w:rPr>
            <w:fldChar w:fldCharType="end"/>
          </w:r>
        </w:sdtContent>
      </w:sdt>
      <w:r w:rsidRPr="00E16FC5">
        <w:rPr>
          <w:rFonts w:ascii="Arial" w:eastAsia="Times New Roman" w:hAnsi="Arial" w:cs="Arial"/>
          <w:sz w:val="24"/>
          <w:szCs w:val="24"/>
        </w:rPr>
        <w:t xml:space="preserve">. Based on </w:t>
      </w:r>
      <w:r w:rsidRPr="00B86DB5">
        <w:rPr>
          <w:rFonts w:ascii="Arial" w:eastAsia="Times New Roman" w:hAnsi="Arial" w:cs="Arial"/>
          <w:sz w:val="24"/>
          <w:szCs w:val="24"/>
        </w:rPr>
        <w:t>these dimensions, the OECD provided Wales with a tailored guidance for an inclusive education</w:t>
      </w:r>
      <w:r w:rsidR="007D0D81" w:rsidRPr="00B86DB5">
        <w:rPr>
          <w:rFonts w:ascii="Arial" w:eastAsia="Times New Roman" w:hAnsi="Arial" w:cs="Arial"/>
          <w:sz w:val="24"/>
          <w:szCs w:val="24"/>
        </w:rPr>
        <w:t xml:space="preserve"> </w:t>
      </w:r>
      <w:sdt>
        <w:sdtPr>
          <w:rPr>
            <w:rFonts w:ascii="Arial" w:eastAsia="Times New Roman" w:hAnsi="Arial" w:cs="Arial"/>
            <w:sz w:val="24"/>
            <w:szCs w:val="24"/>
          </w:rPr>
          <w:id w:val="-394667625"/>
          <w:citation/>
        </w:sdtPr>
        <w:sdtEndPr/>
        <w:sdtContent>
          <w:r w:rsidR="00557A17" w:rsidRPr="00B86DB5">
            <w:rPr>
              <w:rFonts w:ascii="Arial" w:eastAsia="Times New Roman" w:hAnsi="Arial" w:cs="Arial"/>
              <w:sz w:val="24"/>
              <w:szCs w:val="24"/>
            </w:rPr>
            <w:fldChar w:fldCharType="begin"/>
          </w:r>
          <w:r w:rsidR="00557A17" w:rsidRPr="00B86DB5">
            <w:rPr>
              <w:rFonts w:ascii="Arial" w:eastAsia="Times New Roman" w:hAnsi="Arial" w:cs="Arial"/>
              <w:sz w:val="24"/>
              <w:szCs w:val="24"/>
              <w:lang w:val="en-GB"/>
            </w:rPr>
            <w:instrText xml:space="preserve"> CITATION OEC202 \l 2057 </w:instrText>
          </w:r>
          <w:r w:rsidR="00557A17" w:rsidRPr="00B86DB5">
            <w:rPr>
              <w:rFonts w:ascii="Arial" w:eastAsia="Times New Roman" w:hAnsi="Arial" w:cs="Arial"/>
              <w:sz w:val="24"/>
              <w:szCs w:val="24"/>
            </w:rPr>
            <w:fldChar w:fldCharType="separate"/>
          </w:r>
          <w:r w:rsidR="00557A17" w:rsidRPr="00B86DB5">
            <w:rPr>
              <w:rFonts w:ascii="Arial" w:eastAsia="Times New Roman" w:hAnsi="Arial" w:cs="Arial"/>
              <w:noProof/>
              <w:sz w:val="24"/>
              <w:szCs w:val="24"/>
              <w:lang w:val="en-GB"/>
            </w:rPr>
            <w:t>(OECD, 2020)</w:t>
          </w:r>
          <w:r w:rsidR="00557A17" w:rsidRPr="00B86DB5">
            <w:rPr>
              <w:rFonts w:ascii="Arial" w:eastAsia="Times New Roman" w:hAnsi="Arial" w:cs="Arial"/>
              <w:sz w:val="24"/>
              <w:szCs w:val="24"/>
            </w:rPr>
            <w:fldChar w:fldCharType="end"/>
          </w:r>
        </w:sdtContent>
      </w:sdt>
      <w:r w:rsidR="007D0D81" w:rsidRPr="00B86DB5">
        <w:rPr>
          <w:rFonts w:ascii="Arial" w:eastAsia="Times New Roman" w:hAnsi="Arial" w:cs="Arial"/>
          <w:sz w:val="24"/>
          <w:szCs w:val="24"/>
        </w:rPr>
        <w:t xml:space="preserve"> </w:t>
      </w:r>
      <w:r w:rsidR="008D4818" w:rsidRPr="00B86DB5">
        <w:rPr>
          <w:rFonts w:ascii="Arial" w:eastAsia="Times New Roman" w:hAnsi="Arial" w:cs="Arial"/>
          <w:sz w:val="24"/>
          <w:szCs w:val="24"/>
        </w:rPr>
        <w:t xml:space="preserve"> </w:t>
      </w:r>
      <w:r w:rsidRPr="00B86DB5">
        <w:rPr>
          <w:rFonts w:ascii="Arial" w:eastAsia="Times New Roman" w:hAnsi="Arial" w:cs="Arial"/>
          <w:sz w:val="24"/>
          <w:szCs w:val="24"/>
        </w:rPr>
        <w:t>.</w:t>
      </w:r>
    </w:p>
    <w:p w14:paraId="4B556F50" w14:textId="37E4359F" w:rsidR="006F3FF2" w:rsidRPr="00B86DB5" w:rsidRDefault="00827B7D" w:rsidP="00B86DB5">
      <w:pPr>
        <w:spacing w:line="360" w:lineRule="auto"/>
        <w:rPr>
          <w:rFonts w:ascii="Arial" w:hAnsi="Arial" w:cs="Arial"/>
          <w:b/>
          <w:sz w:val="24"/>
          <w:szCs w:val="24"/>
        </w:rPr>
      </w:pPr>
      <w:r w:rsidRPr="00B86DB5">
        <w:rPr>
          <w:rFonts w:ascii="Arial" w:hAnsi="Arial" w:cs="Arial"/>
          <w:b/>
          <w:sz w:val="24"/>
          <w:szCs w:val="24"/>
        </w:rPr>
        <w:t>Imp</w:t>
      </w:r>
      <w:r w:rsidR="00925D71" w:rsidRPr="00B86DB5">
        <w:rPr>
          <w:rFonts w:ascii="Arial" w:hAnsi="Arial" w:cs="Arial"/>
          <w:b/>
          <w:sz w:val="24"/>
          <w:szCs w:val="24"/>
        </w:rPr>
        <w:t>ortance of Inclusion in Welsh Sc</w:t>
      </w:r>
      <w:r w:rsidRPr="00B86DB5">
        <w:rPr>
          <w:rFonts w:ascii="Arial" w:hAnsi="Arial" w:cs="Arial"/>
          <w:b/>
          <w:sz w:val="24"/>
          <w:szCs w:val="24"/>
        </w:rPr>
        <w:t xml:space="preserve">hools </w:t>
      </w:r>
    </w:p>
    <w:p w14:paraId="279C21F6" w14:textId="3A2FC482" w:rsidR="006F3FF2" w:rsidRDefault="00420BAB" w:rsidP="00B86DB5">
      <w:pPr>
        <w:shd w:val="clear" w:color="auto" w:fill="FFFFFF"/>
        <w:spacing w:after="0" w:line="360" w:lineRule="auto"/>
        <w:rPr>
          <w:rFonts w:ascii="Arial" w:hAnsi="Arial" w:cs="Arial"/>
          <w:bCs/>
          <w:sz w:val="24"/>
          <w:szCs w:val="24"/>
        </w:rPr>
      </w:pPr>
      <w:r w:rsidRPr="00B86DB5">
        <w:rPr>
          <w:rFonts w:ascii="Arial" w:eastAsia="Times New Roman" w:hAnsi="Arial" w:cs="Arial"/>
          <w:sz w:val="24"/>
          <w:szCs w:val="24"/>
          <w:lang w:val="en-GB" w:eastAsia="en-GB"/>
        </w:rPr>
        <w:t xml:space="preserve">Inclusion is a process </w:t>
      </w:r>
      <w:r w:rsidR="003A4C39">
        <w:rPr>
          <w:rFonts w:ascii="Arial" w:eastAsia="Times New Roman" w:hAnsi="Arial" w:cs="Arial"/>
          <w:sz w:val="24"/>
          <w:szCs w:val="24"/>
          <w:lang w:val="en-GB" w:eastAsia="en-GB"/>
        </w:rPr>
        <w:t xml:space="preserve">where </w:t>
      </w:r>
      <w:r w:rsidRPr="00B86DB5">
        <w:rPr>
          <w:rFonts w:ascii="Arial" w:eastAsia="Times New Roman" w:hAnsi="Arial" w:cs="Arial"/>
          <w:sz w:val="24"/>
          <w:szCs w:val="24"/>
          <w:lang w:val="en-GB" w:eastAsia="en-GB"/>
        </w:rPr>
        <w:t>all students have access to shared experiences in ways that are appropriate for their requirements needs</w:t>
      </w:r>
      <w:r w:rsidR="003A4C39">
        <w:rPr>
          <w:rFonts w:ascii="Arial" w:eastAsia="Times New Roman" w:hAnsi="Arial" w:cs="Arial"/>
          <w:sz w:val="24"/>
          <w:szCs w:val="24"/>
          <w:lang w:val="en-GB" w:eastAsia="en-GB"/>
        </w:rPr>
        <w:t>.  T</w:t>
      </w:r>
      <w:r w:rsidRPr="00B86DB5">
        <w:rPr>
          <w:rFonts w:ascii="Arial" w:eastAsia="Times New Roman" w:hAnsi="Arial" w:cs="Arial"/>
          <w:sz w:val="24"/>
          <w:szCs w:val="24"/>
          <w:lang w:val="en-GB" w:eastAsia="en-GB"/>
        </w:rPr>
        <w:t xml:space="preserve">he Human Rights Act </w:t>
      </w:r>
      <w:r w:rsidR="003A4C39">
        <w:rPr>
          <w:rFonts w:ascii="Arial" w:eastAsia="Times New Roman" w:hAnsi="Arial" w:cs="Arial"/>
          <w:sz w:val="24"/>
          <w:szCs w:val="24"/>
          <w:lang w:val="en-GB" w:eastAsia="en-GB"/>
        </w:rPr>
        <w:t>(</w:t>
      </w:r>
      <w:r w:rsidRPr="00B86DB5">
        <w:rPr>
          <w:rFonts w:ascii="Arial" w:eastAsia="Times New Roman" w:hAnsi="Arial" w:cs="Arial"/>
          <w:sz w:val="24"/>
          <w:szCs w:val="24"/>
          <w:lang w:val="en-GB" w:eastAsia="en-GB"/>
        </w:rPr>
        <w:t>1998</w:t>
      </w:r>
      <w:r w:rsidR="003A4C39">
        <w:rPr>
          <w:rFonts w:ascii="Arial" w:eastAsia="Times New Roman" w:hAnsi="Arial" w:cs="Arial"/>
          <w:sz w:val="24"/>
          <w:szCs w:val="24"/>
          <w:lang w:val="en-GB" w:eastAsia="en-GB"/>
        </w:rPr>
        <w:t>)</w:t>
      </w:r>
      <w:r w:rsidRPr="00B86DB5">
        <w:rPr>
          <w:rFonts w:ascii="Arial" w:eastAsia="Times New Roman" w:hAnsi="Arial" w:cs="Arial"/>
          <w:sz w:val="24"/>
          <w:szCs w:val="24"/>
          <w:lang w:val="en-GB" w:eastAsia="en-GB"/>
        </w:rPr>
        <w:t xml:space="preserve"> established schools and police to promote rights under the European Convention on Human Rights</w:t>
      </w:r>
      <w:r w:rsidR="003E347D" w:rsidRPr="003E347D">
        <w:t xml:space="preserve"> </w:t>
      </w:r>
      <w:r w:rsidR="003E347D" w:rsidRPr="003E347D">
        <w:rPr>
          <w:rFonts w:ascii="Arial" w:eastAsia="Times New Roman" w:hAnsi="Arial" w:cs="Arial"/>
          <w:sz w:val="24"/>
          <w:szCs w:val="24"/>
          <w:lang w:val="en-GB" w:eastAsia="en-GB"/>
        </w:rPr>
        <w:t>the</w:t>
      </w:r>
      <w:r w:rsidR="003E347D" w:rsidRPr="003E347D">
        <w:rPr>
          <w:rFonts w:ascii="Arial" w:eastAsia="Times New Roman" w:hAnsi="Arial" w:cs="Arial"/>
          <w:sz w:val="24"/>
          <w:szCs w:val="24"/>
          <w:lang w:val="en-GB" w:eastAsia="en-GB"/>
        </w:rPr>
        <w:t xml:space="preserve"> European Union Agency for Fundamental Rights</w:t>
      </w:r>
      <w:r w:rsidR="00923818" w:rsidRPr="00B86DB5">
        <w:rPr>
          <w:rFonts w:ascii="Arial" w:eastAsia="Times New Roman" w:hAnsi="Arial" w:cs="Arial"/>
          <w:sz w:val="24"/>
          <w:szCs w:val="24"/>
          <w:lang w:val="en-GB" w:eastAsia="en-GB"/>
        </w:rPr>
        <w:t xml:space="preserve"> </w:t>
      </w:r>
      <w:sdt>
        <w:sdtPr>
          <w:rPr>
            <w:rFonts w:ascii="Arial" w:eastAsia="Times New Roman" w:hAnsi="Arial" w:cs="Arial"/>
            <w:sz w:val="24"/>
            <w:szCs w:val="24"/>
            <w:lang w:val="en-GB" w:eastAsia="en-GB"/>
          </w:rPr>
          <w:id w:val="-957795468"/>
          <w:citation/>
        </w:sdtPr>
        <w:sdtEndPr/>
        <w:sdtContent>
          <w:r w:rsidR="00923818" w:rsidRPr="003E347D">
            <w:rPr>
              <w:rFonts w:ascii="Arial" w:eastAsia="Times New Roman" w:hAnsi="Arial" w:cs="Arial"/>
              <w:sz w:val="24"/>
              <w:szCs w:val="24"/>
              <w:lang w:val="en-GB" w:eastAsia="en-GB"/>
            </w:rPr>
            <w:fldChar w:fldCharType="begin"/>
          </w:r>
          <w:r w:rsidR="003E347D" w:rsidRPr="003E347D">
            <w:rPr>
              <w:rFonts w:ascii="Arial" w:eastAsia="Times New Roman" w:hAnsi="Arial" w:cs="Arial"/>
              <w:sz w:val="24"/>
              <w:szCs w:val="24"/>
              <w:lang w:val="en-GB" w:eastAsia="en-GB"/>
            </w:rPr>
            <w:instrText xml:space="preserve">CITATION The154 \l 2057 </w:instrText>
          </w:r>
          <w:r w:rsidR="00923818" w:rsidRPr="003E347D">
            <w:rPr>
              <w:rFonts w:ascii="Arial" w:eastAsia="Times New Roman" w:hAnsi="Arial" w:cs="Arial"/>
              <w:sz w:val="24"/>
              <w:szCs w:val="24"/>
              <w:lang w:val="en-GB" w:eastAsia="en-GB"/>
            </w:rPr>
            <w:fldChar w:fldCharType="separate"/>
          </w:r>
          <w:r w:rsidR="003E347D" w:rsidRPr="003E347D">
            <w:rPr>
              <w:rFonts w:ascii="Arial" w:eastAsia="Times New Roman" w:hAnsi="Arial" w:cs="Arial"/>
              <w:noProof/>
              <w:sz w:val="24"/>
              <w:szCs w:val="24"/>
              <w:lang w:val="en-GB" w:eastAsia="en-GB"/>
            </w:rPr>
            <w:t>(FRA, 2015)</w:t>
          </w:r>
          <w:r w:rsidR="00923818" w:rsidRPr="003E347D">
            <w:rPr>
              <w:rFonts w:ascii="Arial" w:eastAsia="Times New Roman" w:hAnsi="Arial" w:cs="Arial"/>
              <w:sz w:val="24"/>
              <w:szCs w:val="24"/>
              <w:lang w:val="en-GB" w:eastAsia="en-GB"/>
            </w:rPr>
            <w:fldChar w:fldCharType="end"/>
          </w:r>
        </w:sdtContent>
      </w:sdt>
      <w:r w:rsidRPr="003E347D">
        <w:rPr>
          <w:rFonts w:ascii="Arial" w:eastAsia="Times New Roman" w:hAnsi="Arial" w:cs="Arial"/>
          <w:sz w:val="24"/>
          <w:szCs w:val="24"/>
          <w:lang w:val="en-GB" w:eastAsia="en-GB"/>
        </w:rPr>
        <w:t xml:space="preserve"> </w:t>
      </w:r>
      <w:r w:rsidRPr="00B86DB5">
        <w:rPr>
          <w:rFonts w:ascii="Arial" w:eastAsia="Times New Roman" w:hAnsi="Arial" w:cs="Arial"/>
          <w:sz w:val="24"/>
          <w:szCs w:val="24"/>
          <w:lang w:val="en-GB" w:eastAsia="en-GB"/>
        </w:rPr>
        <w:t xml:space="preserve">additionally </w:t>
      </w:r>
      <w:r w:rsidR="004552E4" w:rsidRPr="00B86DB5">
        <w:rPr>
          <w:rFonts w:ascii="Arial" w:eastAsia="Times New Roman" w:hAnsi="Arial" w:cs="Arial"/>
          <w:sz w:val="24"/>
          <w:szCs w:val="24"/>
          <w:lang w:val="en-GB" w:eastAsia="en-GB"/>
        </w:rPr>
        <w:t>ensuring</w:t>
      </w:r>
      <w:r w:rsidRPr="00B86DB5">
        <w:rPr>
          <w:rFonts w:ascii="Arial" w:eastAsia="Times New Roman" w:hAnsi="Arial" w:cs="Arial"/>
          <w:sz w:val="24"/>
          <w:szCs w:val="24"/>
          <w:lang w:val="en-GB" w:eastAsia="en-GB"/>
        </w:rPr>
        <w:t xml:space="preserve"> they are completely integrated into the school community. Inclusion necessitates active participation of all those involved </w:t>
      </w:r>
      <w:r w:rsidR="003A4C39">
        <w:rPr>
          <w:rFonts w:ascii="Arial" w:hAnsi="Arial" w:cs="Arial"/>
          <w:sz w:val="24"/>
          <w:szCs w:val="24"/>
          <w:shd w:val="clear" w:color="auto" w:fill="FFFFFF"/>
        </w:rPr>
        <w:t>i</w:t>
      </w:r>
      <w:r w:rsidRPr="00B86DB5">
        <w:rPr>
          <w:rFonts w:ascii="Arial" w:hAnsi="Arial" w:cs="Arial"/>
          <w:sz w:val="24"/>
          <w:szCs w:val="24"/>
          <w:shd w:val="clear" w:color="auto" w:fill="FFFFFF"/>
        </w:rPr>
        <w:t>n section 21(2) of the Education Act 2002</w:t>
      </w:r>
      <w:r w:rsidR="004552E4" w:rsidRPr="00B86DB5">
        <w:rPr>
          <w:rFonts w:ascii="Arial" w:hAnsi="Arial" w:cs="Arial"/>
          <w:sz w:val="24"/>
          <w:szCs w:val="24"/>
          <w:shd w:val="clear" w:color="auto" w:fill="FFFFFF"/>
        </w:rPr>
        <w:t xml:space="preserve"> </w:t>
      </w:r>
      <w:sdt>
        <w:sdtPr>
          <w:rPr>
            <w:rFonts w:ascii="Arial" w:hAnsi="Arial" w:cs="Arial"/>
            <w:sz w:val="24"/>
            <w:szCs w:val="24"/>
            <w:shd w:val="clear" w:color="auto" w:fill="FFFFFF"/>
          </w:rPr>
          <w:id w:val="-1460180275"/>
          <w:citation/>
        </w:sdtPr>
        <w:sdtEndPr/>
        <w:sdtContent>
          <w:r w:rsidR="004552E4" w:rsidRPr="00B86DB5">
            <w:rPr>
              <w:rFonts w:ascii="Arial" w:hAnsi="Arial" w:cs="Arial"/>
              <w:sz w:val="24"/>
              <w:szCs w:val="24"/>
              <w:shd w:val="clear" w:color="auto" w:fill="FFFFFF"/>
            </w:rPr>
            <w:fldChar w:fldCharType="begin"/>
          </w:r>
          <w:r w:rsidR="004552E4" w:rsidRPr="00B86DB5">
            <w:rPr>
              <w:rFonts w:ascii="Arial" w:hAnsi="Arial" w:cs="Arial"/>
              <w:sz w:val="24"/>
              <w:szCs w:val="24"/>
              <w:shd w:val="clear" w:color="auto" w:fill="FFFFFF"/>
              <w:lang w:val="en-GB"/>
            </w:rPr>
            <w:instrText xml:space="preserve"> CITATION Chr20 \l 2057 </w:instrText>
          </w:r>
          <w:r w:rsidR="004552E4" w:rsidRPr="00B86DB5">
            <w:rPr>
              <w:rFonts w:ascii="Arial" w:hAnsi="Arial" w:cs="Arial"/>
              <w:sz w:val="24"/>
              <w:szCs w:val="24"/>
              <w:shd w:val="clear" w:color="auto" w:fill="FFFFFF"/>
            </w:rPr>
            <w:fldChar w:fldCharType="separate"/>
          </w:r>
          <w:r w:rsidR="004552E4" w:rsidRPr="00B86DB5">
            <w:rPr>
              <w:rFonts w:ascii="Arial" w:hAnsi="Arial" w:cs="Arial"/>
              <w:noProof/>
              <w:sz w:val="24"/>
              <w:szCs w:val="24"/>
              <w:shd w:val="clear" w:color="auto" w:fill="FFFFFF"/>
              <w:lang w:val="en-GB"/>
            </w:rPr>
            <w:t>(DeLuca, 2020)</w:t>
          </w:r>
          <w:r w:rsidR="004552E4" w:rsidRPr="00B86DB5">
            <w:rPr>
              <w:rFonts w:ascii="Arial" w:hAnsi="Arial" w:cs="Arial"/>
              <w:sz w:val="24"/>
              <w:szCs w:val="24"/>
              <w:shd w:val="clear" w:color="auto" w:fill="FFFFFF"/>
            </w:rPr>
            <w:fldChar w:fldCharType="end"/>
          </w:r>
        </w:sdtContent>
      </w:sdt>
      <w:r w:rsidR="003A4C39">
        <w:rPr>
          <w:rFonts w:ascii="Arial" w:hAnsi="Arial" w:cs="Arial"/>
          <w:sz w:val="24"/>
          <w:szCs w:val="24"/>
          <w:shd w:val="clear" w:color="auto" w:fill="FFFFFF"/>
        </w:rPr>
        <w:t>.  Whereas</w:t>
      </w:r>
      <w:r w:rsidRPr="00B86DB5">
        <w:rPr>
          <w:rFonts w:ascii="Arial" w:hAnsi="Arial" w:cs="Arial"/>
          <w:sz w:val="24"/>
          <w:szCs w:val="24"/>
          <w:shd w:val="clear" w:color="auto" w:fill="FFFFFF"/>
        </w:rPr>
        <w:t xml:space="preserve"> governing bodies promote high standard</w:t>
      </w:r>
      <w:r w:rsidR="003A4C39">
        <w:rPr>
          <w:rFonts w:ascii="Arial" w:hAnsi="Arial" w:cs="Arial"/>
          <w:sz w:val="24"/>
          <w:szCs w:val="24"/>
          <w:shd w:val="clear" w:color="auto" w:fill="FFFFFF"/>
        </w:rPr>
        <w:t>s</w:t>
      </w:r>
      <w:r w:rsidRPr="00B86DB5">
        <w:rPr>
          <w:rFonts w:ascii="Arial" w:hAnsi="Arial" w:cs="Arial"/>
          <w:sz w:val="24"/>
          <w:szCs w:val="24"/>
          <w:shd w:val="clear" w:color="auto" w:fill="FFFFFF"/>
        </w:rPr>
        <w:t xml:space="preserve"> and policies to be written so this </w:t>
      </w:r>
      <w:r w:rsidRPr="00B86DB5">
        <w:rPr>
          <w:rFonts w:ascii="Arial" w:eastAsia="Times New Roman" w:hAnsi="Arial" w:cs="Arial"/>
          <w:sz w:val="24"/>
          <w:szCs w:val="24"/>
          <w:lang w:val="en-GB" w:eastAsia="en-GB"/>
        </w:rPr>
        <w:t>puts pressure on schools to change to challenge the organisational structures on methods to accommoda</w:t>
      </w:r>
      <w:r w:rsidR="003A4C39">
        <w:rPr>
          <w:rFonts w:ascii="Arial" w:eastAsia="Times New Roman" w:hAnsi="Arial" w:cs="Arial"/>
          <w:sz w:val="24"/>
          <w:szCs w:val="24"/>
          <w:lang w:val="en-GB" w:eastAsia="en-GB"/>
        </w:rPr>
        <w:t xml:space="preserve">te expectations of old </w:t>
      </w:r>
      <w:r w:rsidR="003A4C39">
        <w:rPr>
          <w:rFonts w:ascii="Arial" w:eastAsia="Times New Roman" w:hAnsi="Arial" w:cs="Arial"/>
          <w:sz w:val="24"/>
          <w:szCs w:val="24"/>
          <w:lang w:val="en-GB" w:eastAsia="en-GB"/>
        </w:rPr>
        <w:lastRenderedPageBreak/>
        <w:t>children, a</w:t>
      </w:r>
      <w:r w:rsidRPr="00B86DB5">
        <w:rPr>
          <w:rFonts w:ascii="Arial" w:eastAsia="Times New Roman" w:hAnsi="Arial" w:cs="Arial"/>
          <w:sz w:val="24"/>
          <w:szCs w:val="24"/>
          <w:lang w:val="en-GB" w:eastAsia="en-GB"/>
        </w:rPr>
        <w:t>dditionally valuing their growth</w:t>
      </w:r>
      <w:r w:rsidR="005C6A01" w:rsidRPr="00B86DB5">
        <w:rPr>
          <w:rFonts w:ascii="Arial" w:eastAsia="Times New Roman" w:hAnsi="Arial" w:cs="Arial"/>
          <w:sz w:val="24"/>
          <w:szCs w:val="24"/>
          <w:lang w:val="en-GB" w:eastAsia="en-GB"/>
        </w:rPr>
        <w:t xml:space="preserve"> </w:t>
      </w:r>
      <w:sdt>
        <w:sdtPr>
          <w:rPr>
            <w:rFonts w:ascii="Arial" w:eastAsia="Times New Roman" w:hAnsi="Arial" w:cs="Arial"/>
            <w:sz w:val="24"/>
            <w:szCs w:val="24"/>
            <w:lang w:val="en-GB" w:eastAsia="en-GB"/>
          </w:rPr>
          <w:id w:val="-1520687909"/>
          <w:citation/>
        </w:sdtPr>
        <w:sdtEndPr/>
        <w:sdtContent>
          <w:r w:rsidR="005C6A01" w:rsidRPr="00B86DB5">
            <w:rPr>
              <w:rFonts w:ascii="Arial" w:eastAsia="Times New Roman" w:hAnsi="Arial" w:cs="Arial"/>
              <w:sz w:val="24"/>
              <w:szCs w:val="24"/>
              <w:lang w:val="en-GB" w:eastAsia="en-GB"/>
            </w:rPr>
            <w:fldChar w:fldCharType="begin"/>
          </w:r>
          <w:r w:rsidR="005C6A01" w:rsidRPr="00B86DB5">
            <w:rPr>
              <w:rFonts w:ascii="Arial" w:eastAsia="Times New Roman" w:hAnsi="Arial" w:cs="Arial"/>
              <w:sz w:val="24"/>
              <w:szCs w:val="24"/>
              <w:lang w:val="en-GB" w:eastAsia="en-GB"/>
            </w:rPr>
            <w:instrText xml:space="preserve"> CITATION Sim19 \l 2057 </w:instrText>
          </w:r>
          <w:r w:rsidR="005C6A01" w:rsidRPr="00B86DB5">
            <w:rPr>
              <w:rFonts w:ascii="Arial" w:eastAsia="Times New Roman" w:hAnsi="Arial" w:cs="Arial"/>
              <w:sz w:val="24"/>
              <w:szCs w:val="24"/>
              <w:lang w:val="en-GB" w:eastAsia="en-GB"/>
            </w:rPr>
            <w:fldChar w:fldCharType="separate"/>
          </w:r>
          <w:r w:rsidR="005C6A01" w:rsidRPr="00B86DB5">
            <w:rPr>
              <w:rFonts w:ascii="Arial" w:eastAsia="Times New Roman" w:hAnsi="Arial" w:cs="Arial"/>
              <w:noProof/>
              <w:sz w:val="24"/>
              <w:szCs w:val="24"/>
              <w:lang w:val="en-GB" w:eastAsia="en-GB"/>
            </w:rPr>
            <w:t>(Tucker, 2019)</w:t>
          </w:r>
          <w:r w:rsidR="005C6A01" w:rsidRPr="00B86DB5">
            <w:rPr>
              <w:rFonts w:ascii="Arial" w:eastAsia="Times New Roman" w:hAnsi="Arial" w:cs="Arial"/>
              <w:sz w:val="24"/>
              <w:szCs w:val="24"/>
              <w:lang w:val="en-GB" w:eastAsia="en-GB"/>
            </w:rPr>
            <w:fldChar w:fldCharType="end"/>
          </w:r>
        </w:sdtContent>
      </w:sdt>
      <w:r w:rsidR="003A4C39">
        <w:rPr>
          <w:rFonts w:ascii="Arial" w:eastAsia="Times New Roman" w:hAnsi="Arial" w:cs="Arial"/>
          <w:sz w:val="24"/>
          <w:szCs w:val="24"/>
          <w:lang w:val="en-GB" w:eastAsia="en-GB"/>
        </w:rPr>
        <w:t xml:space="preserve">. </w:t>
      </w:r>
      <w:r w:rsidR="003E347D">
        <w:rPr>
          <w:rFonts w:ascii="Arial" w:eastAsia="Times New Roman" w:hAnsi="Arial" w:cs="Arial"/>
          <w:sz w:val="24"/>
          <w:szCs w:val="24"/>
          <w:lang w:val="en-GB" w:eastAsia="en-GB"/>
        </w:rPr>
        <w:t>Moreover,</w:t>
      </w:r>
      <w:r w:rsidRPr="00B86DB5">
        <w:rPr>
          <w:rFonts w:ascii="Arial" w:eastAsia="Times New Roman" w:hAnsi="Arial" w:cs="Arial"/>
          <w:sz w:val="24"/>
          <w:szCs w:val="24"/>
          <w:lang w:val="en-GB" w:eastAsia="en-GB"/>
        </w:rPr>
        <w:t xml:space="preserve"> it forms a plan for schools to establish their st</w:t>
      </w:r>
      <w:r w:rsidR="003A4C39">
        <w:rPr>
          <w:rFonts w:ascii="Arial" w:eastAsia="Times New Roman" w:hAnsi="Arial" w:cs="Arial"/>
          <w:sz w:val="24"/>
          <w:szCs w:val="24"/>
          <w:lang w:val="en-GB" w:eastAsia="en-GB"/>
        </w:rPr>
        <w:t>rategic equality plan, to under</w:t>
      </w:r>
      <w:r w:rsidRPr="00B86DB5">
        <w:rPr>
          <w:rFonts w:ascii="Arial" w:eastAsia="Times New Roman" w:hAnsi="Arial" w:cs="Arial"/>
          <w:sz w:val="24"/>
          <w:szCs w:val="24"/>
          <w:lang w:val="en-GB" w:eastAsia="en-GB"/>
        </w:rPr>
        <w:t>pin their clear objectives set out in the 2011 regulations</w:t>
      </w:r>
      <w:r w:rsidR="003E347D">
        <w:rPr>
          <w:rFonts w:ascii="Arial" w:eastAsia="Times New Roman" w:hAnsi="Arial" w:cs="Arial"/>
          <w:sz w:val="24"/>
          <w:szCs w:val="24"/>
          <w:lang w:val="en-GB" w:eastAsia="en-GB"/>
        </w:rPr>
        <w:t xml:space="preserve"> </w:t>
      </w:r>
      <w:sdt>
        <w:sdtPr>
          <w:rPr>
            <w:rFonts w:ascii="Arial" w:eastAsia="Times New Roman" w:hAnsi="Arial" w:cs="Arial"/>
            <w:sz w:val="24"/>
            <w:szCs w:val="24"/>
            <w:lang w:val="en-GB" w:eastAsia="en-GB"/>
          </w:rPr>
          <w:id w:val="484062310"/>
          <w:citation/>
        </w:sdtPr>
        <w:sdtContent>
          <w:r w:rsidR="003E347D">
            <w:rPr>
              <w:rFonts w:ascii="Arial" w:eastAsia="Times New Roman" w:hAnsi="Arial" w:cs="Arial"/>
              <w:sz w:val="24"/>
              <w:szCs w:val="24"/>
              <w:lang w:val="en-GB" w:eastAsia="en-GB"/>
            </w:rPr>
            <w:fldChar w:fldCharType="begin"/>
          </w:r>
          <w:r w:rsidR="003E347D">
            <w:rPr>
              <w:rFonts w:ascii="Arial" w:eastAsia="Times New Roman" w:hAnsi="Arial" w:cs="Arial"/>
              <w:sz w:val="24"/>
              <w:szCs w:val="24"/>
              <w:lang w:val="en-GB" w:eastAsia="en-GB"/>
            </w:rPr>
            <w:instrText xml:space="preserve"> CITATION Wel114 \l 2057 </w:instrText>
          </w:r>
          <w:r w:rsidR="003E347D">
            <w:rPr>
              <w:rFonts w:ascii="Arial" w:eastAsia="Times New Roman" w:hAnsi="Arial" w:cs="Arial"/>
              <w:sz w:val="24"/>
              <w:szCs w:val="24"/>
              <w:lang w:val="en-GB" w:eastAsia="en-GB"/>
            </w:rPr>
            <w:fldChar w:fldCharType="separate"/>
          </w:r>
          <w:r w:rsidR="003E347D" w:rsidRPr="003E347D">
            <w:rPr>
              <w:rFonts w:ascii="Arial" w:eastAsia="Times New Roman" w:hAnsi="Arial" w:cs="Arial"/>
              <w:noProof/>
              <w:sz w:val="24"/>
              <w:szCs w:val="24"/>
              <w:lang w:val="en-GB" w:eastAsia="en-GB"/>
            </w:rPr>
            <w:t>(WelshGoverment, 2011)</w:t>
          </w:r>
          <w:r w:rsidR="003E347D">
            <w:rPr>
              <w:rFonts w:ascii="Arial" w:eastAsia="Times New Roman" w:hAnsi="Arial" w:cs="Arial"/>
              <w:sz w:val="24"/>
              <w:szCs w:val="24"/>
              <w:lang w:val="en-GB" w:eastAsia="en-GB"/>
            </w:rPr>
            <w:fldChar w:fldCharType="end"/>
          </w:r>
        </w:sdtContent>
      </w:sdt>
      <w:r w:rsidR="003A4C39">
        <w:rPr>
          <w:rFonts w:ascii="Arial" w:eastAsia="Times New Roman" w:hAnsi="Arial" w:cs="Arial"/>
          <w:sz w:val="24"/>
          <w:szCs w:val="24"/>
          <w:lang w:val="en-GB" w:eastAsia="en-GB"/>
        </w:rPr>
        <w:t xml:space="preserve">.  </w:t>
      </w:r>
      <w:r w:rsidR="00827B7D" w:rsidRPr="00B86DB5">
        <w:rPr>
          <w:rFonts w:ascii="Arial" w:hAnsi="Arial" w:cs="Arial"/>
          <w:bCs/>
          <w:sz w:val="24"/>
          <w:szCs w:val="24"/>
        </w:rPr>
        <w:t>Inclusive education is critical for fostering mutual interest and understanding among students from various backgrounds</w:t>
      </w:r>
      <w:r w:rsidR="005C6A01" w:rsidRPr="00B86DB5">
        <w:rPr>
          <w:rFonts w:ascii="Arial" w:hAnsi="Arial" w:cs="Arial"/>
          <w:bCs/>
          <w:sz w:val="24"/>
          <w:szCs w:val="24"/>
        </w:rPr>
        <w:t xml:space="preserve"> </w:t>
      </w:r>
      <w:sdt>
        <w:sdtPr>
          <w:rPr>
            <w:rFonts w:ascii="Arial" w:hAnsi="Arial" w:cs="Arial"/>
            <w:bCs/>
            <w:sz w:val="24"/>
            <w:szCs w:val="24"/>
          </w:rPr>
          <w:id w:val="310914850"/>
          <w:citation/>
        </w:sdtPr>
        <w:sdtEndPr/>
        <w:sdtContent>
          <w:r w:rsidR="005C6A01" w:rsidRPr="00B86DB5">
            <w:rPr>
              <w:rFonts w:ascii="Arial" w:hAnsi="Arial" w:cs="Arial"/>
              <w:bCs/>
              <w:sz w:val="24"/>
              <w:szCs w:val="24"/>
            </w:rPr>
            <w:fldChar w:fldCharType="begin"/>
          </w:r>
          <w:r w:rsidR="005C6A01" w:rsidRPr="00B86DB5">
            <w:rPr>
              <w:rFonts w:ascii="Arial" w:hAnsi="Arial" w:cs="Arial"/>
              <w:bCs/>
              <w:sz w:val="24"/>
              <w:szCs w:val="24"/>
              <w:lang w:val="en-GB"/>
            </w:rPr>
            <w:instrText xml:space="preserve"> CITATION Jac19 \l 2057 </w:instrText>
          </w:r>
          <w:r w:rsidR="005C6A01" w:rsidRPr="00B86DB5">
            <w:rPr>
              <w:rFonts w:ascii="Arial" w:hAnsi="Arial" w:cs="Arial"/>
              <w:bCs/>
              <w:sz w:val="24"/>
              <w:szCs w:val="24"/>
            </w:rPr>
            <w:fldChar w:fldCharType="separate"/>
          </w:r>
          <w:r w:rsidR="005C6A01" w:rsidRPr="00B86DB5">
            <w:rPr>
              <w:rFonts w:ascii="Arial" w:hAnsi="Arial" w:cs="Arial"/>
              <w:noProof/>
              <w:sz w:val="24"/>
              <w:szCs w:val="24"/>
              <w:lang w:val="en-GB"/>
            </w:rPr>
            <w:t>(Griffen, 2019)</w:t>
          </w:r>
          <w:r w:rsidR="005C6A01" w:rsidRPr="00B86DB5">
            <w:rPr>
              <w:rFonts w:ascii="Arial" w:hAnsi="Arial" w:cs="Arial"/>
              <w:bCs/>
              <w:sz w:val="24"/>
              <w:szCs w:val="24"/>
            </w:rPr>
            <w:fldChar w:fldCharType="end"/>
          </w:r>
        </w:sdtContent>
      </w:sdt>
      <w:r w:rsidR="00827B7D" w:rsidRPr="00B86DB5">
        <w:rPr>
          <w:rFonts w:ascii="Arial" w:hAnsi="Arial" w:cs="Arial"/>
          <w:bCs/>
          <w:sz w:val="24"/>
          <w:szCs w:val="24"/>
        </w:rPr>
        <w:t>. It also allows disabled children to attend primary school classes, which helps both teachers and students because it allows them to communicate with a wide range of individuals</w:t>
      </w:r>
      <w:r w:rsidR="00EE2587" w:rsidRPr="00B86DB5">
        <w:rPr>
          <w:rFonts w:ascii="Arial" w:hAnsi="Arial" w:cs="Arial"/>
          <w:bCs/>
          <w:sz w:val="24"/>
          <w:szCs w:val="24"/>
        </w:rPr>
        <w:t xml:space="preserve"> </w:t>
      </w:r>
      <w:sdt>
        <w:sdtPr>
          <w:rPr>
            <w:rFonts w:ascii="Arial" w:hAnsi="Arial" w:cs="Arial"/>
            <w:bCs/>
            <w:sz w:val="24"/>
            <w:szCs w:val="24"/>
          </w:rPr>
          <w:id w:val="1462002166"/>
          <w:citation/>
        </w:sdtPr>
        <w:sdtEndPr/>
        <w:sdtContent>
          <w:r w:rsidR="00EE2587" w:rsidRPr="00B86DB5">
            <w:rPr>
              <w:rFonts w:ascii="Arial" w:hAnsi="Arial" w:cs="Arial"/>
              <w:bCs/>
              <w:sz w:val="24"/>
              <w:szCs w:val="24"/>
            </w:rPr>
            <w:fldChar w:fldCharType="begin"/>
          </w:r>
          <w:r w:rsidR="00EE2587" w:rsidRPr="00B86DB5">
            <w:rPr>
              <w:rFonts w:ascii="Arial" w:hAnsi="Arial" w:cs="Arial"/>
              <w:bCs/>
              <w:sz w:val="24"/>
              <w:szCs w:val="24"/>
              <w:lang w:val="en-GB"/>
            </w:rPr>
            <w:instrText xml:space="preserve"> CITATION Bro19 \l 2057 </w:instrText>
          </w:r>
          <w:r w:rsidR="00EE2587" w:rsidRPr="00B86DB5">
            <w:rPr>
              <w:rFonts w:ascii="Arial" w:hAnsi="Arial" w:cs="Arial"/>
              <w:bCs/>
              <w:sz w:val="24"/>
              <w:szCs w:val="24"/>
            </w:rPr>
            <w:fldChar w:fldCharType="separate"/>
          </w:r>
          <w:r w:rsidR="00EE2587" w:rsidRPr="00B86DB5">
            <w:rPr>
              <w:rFonts w:ascii="Arial" w:hAnsi="Arial" w:cs="Arial"/>
              <w:noProof/>
              <w:sz w:val="24"/>
              <w:szCs w:val="24"/>
              <w:lang w:val="en-GB"/>
            </w:rPr>
            <w:t>(Broderick, et al., 2019)</w:t>
          </w:r>
          <w:r w:rsidR="00EE2587" w:rsidRPr="00B86DB5">
            <w:rPr>
              <w:rFonts w:ascii="Arial" w:hAnsi="Arial" w:cs="Arial"/>
              <w:bCs/>
              <w:sz w:val="24"/>
              <w:szCs w:val="24"/>
            </w:rPr>
            <w:fldChar w:fldCharType="end"/>
          </w:r>
        </w:sdtContent>
      </w:sdt>
      <w:r w:rsidR="00EE2587" w:rsidRPr="00B86DB5">
        <w:rPr>
          <w:rFonts w:ascii="Arial" w:hAnsi="Arial" w:cs="Arial"/>
          <w:bCs/>
          <w:sz w:val="24"/>
          <w:szCs w:val="24"/>
        </w:rPr>
        <w:t xml:space="preserve"> </w:t>
      </w:r>
      <w:r w:rsidR="00827B7D" w:rsidRPr="00217DC5">
        <w:rPr>
          <w:rFonts w:ascii="Arial" w:hAnsi="Arial" w:cs="Arial"/>
          <w:bCs/>
          <w:color w:val="FF0000"/>
          <w:sz w:val="24"/>
          <w:szCs w:val="24"/>
        </w:rPr>
        <w:t xml:space="preserve">. </w:t>
      </w:r>
      <w:r w:rsidR="00827B7D" w:rsidRPr="001F0F9B">
        <w:rPr>
          <w:rFonts w:ascii="Arial" w:hAnsi="Arial" w:cs="Arial"/>
          <w:bCs/>
          <w:sz w:val="24"/>
          <w:szCs w:val="24"/>
        </w:rPr>
        <w:t xml:space="preserve">If students with </w:t>
      </w:r>
      <w:r w:rsidR="001F0F9B" w:rsidRPr="001F0F9B">
        <w:rPr>
          <w:rFonts w:ascii="Arial" w:hAnsi="Arial" w:cs="Arial"/>
          <w:bCs/>
          <w:sz w:val="24"/>
          <w:szCs w:val="24"/>
        </w:rPr>
        <w:t>SEN</w:t>
      </w:r>
      <w:r w:rsidR="00827B7D" w:rsidRPr="001F0F9B">
        <w:rPr>
          <w:rFonts w:ascii="Arial" w:hAnsi="Arial" w:cs="Arial"/>
          <w:bCs/>
          <w:sz w:val="24"/>
          <w:szCs w:val="24"/>
        </w:rPr>
        <w:t xml:space="preserve"> are </w:t>
      </w:r>
      <w:r w:rsidR="001F0F9B" w:rsidRPr="001F0F9B">
        <w:rPr>
          <w:rFonts w:ascii="Arial" w:hAnsi="Arial" w:cs="Arial"/>
          <w:bCs/>
          <w:sz w:val="24"/>
          <w:szCs w:val="24"/>
        </w:rPr>
        <w:t>involved</w:t>
      </w:r>
      <w:r w:rsidR="00827B7D" w:rsidRPr="001F0F9B">
        <w:rPr>
          <w:rFonts w:ascii="Arial" w:hAnsi="Arial" w:cs="Arial"/>
          <w:bCs/>
          <w:sz w:val="24"/>
          <w:szCs w:val="24"/>
        </w:rPr>
        <w:t xml:space="preserve"> in the learning environment</w:t>
      </w:r>
      <w:r w:rsidR="001F0F9B" w:rsidRPr="001F0F9B">
        <w:rPr>
          <w:rFonts w:ascii="Arial" w:hAnsi="Arial" w:cs="Arial"/>
          <w:bCs/>
          <w:sz w:val="24"/>
          <w:szCs w:val="24"/>
        </w:rPr>
        <w:t xml:space="preserve"> and process</w:t>
      </w:r>
      <w:r w:rsidR="00827B7D" w:rsidRPr="001F0F9B">
        <w:rPr>
          <w:rFonts w:ascii="Arial" w:hAnsi="Arial" w:cs="Arial"/>
          <w:bCs/>
          <w:sz w:val="24"/>
          <w:szCs w:val="24"/>
        </w:rPr>
        <w:t xml:space="preserve">, </w:t>
      </w:r>
      <w:r w:rsidR="001F0F9B" w:rsidRPr="001F0F9B">
        <w:rPr>
          <w:rFonts w:ascii="Arial" w:hAnsi="Arial" w:cs="Arial"/>
          <w:bCs/>
          <w:sz w:val="24"/>
          <w:szCs w:val="24"/>
        </w:rPr>
        <w:t>practitioners can</w:t>
      </w:r>
      <w:r w:rsidR="00827B7D" w:rsidRPr="001F0F9B">
        <w:rPr>
          <w:rFonts w:ascii="Arial" w:hAnsi="Arial" w:cs="Arial"/>
          <w:bCs/>
          <w:sz w:val="24"/>
          <w:szCs w:val="24"/>
        </w:rPr>
        <w:t xml:space="preserve"> be encouraged to step </w:t>
      </w:r>
      <w:r w:rsidR="001F0F9B" w:rsidRPr="001F0F9B">
        <w:rPr>
          <w:rFonts w:ascii="Arial" w:hAnsi="Arial" w:cs="Arial"/>
          <w:bCs/>
          <w:sz w:val="24"/>
          <w:szCs w:val="24"/>
        </w:rPr>
        <w:t>beyond</w:t>
      </w:r>
      <w:r w:rsidR="00827B7D" w:rsidRPr="001F0F9B">
        <w:rPr>
          <w:rFonts w:ascii="Arial" w:hAnsi="Arial" w:cs="Arial"/>
          <w:bCs/>
          <w:sz w:val="24"/>
          <w:szCs w:val="24"/>
        </w:rPr>
        <w:t xml:space="preserve"> their </w:t>
      </w:r>
      <w:proofErr w:type="gramStart"/>
      <w:r w:rsidR="00827B7D" w:rsidRPr="001F0F9B">
        <w:rPr>
          <w:rFonts w:ascii="Arial" w:hAnsi="Arial" w:cs="Arial"/>
          <w:bCs/>
          <w:sz w:val="24"/>
          <w:szCs w:val="24"/>
        </w:rPr>
        <w:t>comfort  and</w:t>
      </w:r>
      <w:proofErr w:type="gramEnd"/>
      <w:r w:rsidR="00827B7D" w:rsidRPr="001F0F9B">
        <w:rPr>
          <w:rFonts w:ascii="Arial" w:hAnsi="Arial" w:cs="Arial"/>
          <w:bCs/>
          <w:sz w:val="24"/>
          <w:szCs w:val="24"/>
        </w:rPr>
        <w:t xml:space="preserve"> learn effective ways to improve their teaching strategies </w:t>
      </w:r>
      <w:sdt>
        <w:sdtPr>
          <w:rPr>
            <w:rFonts w:ascii="Arial" w:hAnsi="Arial" w:cs="Arial"/>
            <w:bCs/>
            <w:sz w:val="24"/>
            <w:szCs w:val="24"/>
          </w:rPr>
          <w:id w:val="608474817"/>
          <w:citation/>
        </w:sdtPr>
        <w:sdtEndPr/>
        <w:sdtContent>
          <w:r w:rsidR="00F6352C" w:rsidRPr="001F0F9B">
            <w:rPr>
              <w:rFonts w:ascii="Arial" w:hAnsi="Arial" w:cs="Arial"/>
              <w:bCs/>
              <w:sz w:val="24"/>
              <w:szCs w:val="24"/>
            </w:rPr>
            <w:fldChar w:fldCharType="begin"/>
          </w:r>
          <w:r w:rsidR="00F6352C" w:rsidRPr="001F0F9B">
            <w:rPr>
              <w:rFonts w:ascii="Arial" w:eastAsia="Times New Roman" w:hAnsi="Arial" w:cs="Arial"/>
              <w:sz w:val="24"/>
              <w:szCs w:val="24"/>
              <w:lang w:val="en-GB"/>
            </w:rPr>
            <w:instrText xml:space="preserve"> CITATION Wel154 \l 2057 </w:instrText>
          </w:r>
          <w:r w:rsidR="00F6352C" w:rsidRPr="001F0F9B">
            <w:rPr>
              <w:rFonts w:ascii="Arial" w:hAnsi="Arial" w:cs="Arial"/>
              <w:bCs/>
              <w:sz w:val="24"/>
              <w:szCs w:val="24"/>
            </w:rPr>
            <w:fldChar w:fldCharType="separate"/>
          </w:r>
          <w:r w:rsidR="00F6352C" w:rsidRPr="001F0F9B">
            <w:rPr>
              <w:rFonts w:ascii="Arial" w:eastAsia="Times New Roman" w:hAnsi="Arial" w:cs="Arial"/>
              <w:noProof/>
              <w:sz w:val="24"/>
              <w:szCs w:val="24"/>
              <w:lang w:val="en-GB"/>
            </w:rPr>
            <w:t>(WelshGoverment, 2015)</w:t>
          </w:r>
          <w:r w:rsidR="00F6352C" w:rsidRPr="001F0F9B">
            <w:rPr>
              <w:rFonts w:ascii="Arial" w:hAnsi="Arial" w:cs="Arial"/>
              <w:bCs/>
              <w:sz w:val="24"/>
              <w:szCs w:val="24"/>
            </w:rPr>
            <w:fldChar w:fldCharType="end"/>
          </w:r>
        </w:sdtContent>
      </w:sdt>
      <w:r w:rsidR="00827B7D" w:rsidRPr="00B86DB5">
        <w:rPr>
          <w:rFonts w:ascii="Arial" w:hAnsi="Arial" w:cs="Arial"/>
          <w:bCs/>
          <w:sz w:val="24"/>
          <w:szCs w:val="24"/>
        </w:rPr>
        <w:t>. As a result of inclusion, children of different abilities benefit from social interaction; they develop friendships that they would not have otherwise, and these friendships enable children to understand diversity</w:t>
      </w:r>
      <w:r w:rsidR="00273BF8" w:rsidRPr="00B86DB5">
        <w:rPr>
          <w:rFonts w:ascii="Arial" w:hAnsi="Arial" w:cs="Arial"/>
          <w:bCs/>
          <w:sz w:val="24"/>
          <w:szCs w:val="24"/>
        </w:rPr>
        <w:t xml:space="preserve"> </w:t>
      </w:r>
      <w:sdt>
        <w:sdtPr>
          <w:rPr>
            <w:rFonts w:ascii="Arial" w:hAnsi="Arial" w:cs="Arial"/>
            <w:bCs/>
            <w:sz w:val="24"/>
            <w:szCs w:val="24"/>
          </w:rPr>
          <w:id w:val="688644231"/>
          <w:citation/>
        </w:sdtPr>
        <w:sdtEndPr/>
        <w:sdtContent>
          <w:r w:rsidR="00273BF8" w:rsidRPr="00B86DB5">
            <w:rPr>
              <w:rFonts w:ascii="Arial" w:hAnsi="Arial" w:cs="Arial"/>
              <w:bCs/>
              <w:sz w:val="24"/>
              <w:szCs w:val="24"/>
            </w:rPr>
            <w:fldChar w:fldCharType="begin"/>
          </w:r>
          <w:r w:rsidR="00273BF8" w:rsidRPr="00B86DB5">
            <w:rPr>
              <w:rFonts w:ascii="Arial" w:hAnsi="Arial" w:cs="Arial"/>
              <w:bCs/>
              <w:sz w:val="24"/>
              <w:szCs w:val="24"/>
              <w:lang w:val="en-GB"/>
            </w:rPr>
            <w:instrText xml:space="preserve"> CITATION Ber19 \l 2057 </w:instrText>
          </w:r>
          <w:r w:rsidR="00273BF8" w:rsidRPr="00B86DB5">
            <w:rPr>
              <w:rFonts w:ascii="Arial" w:hAnsi="Arial" w:cs="Arial"/>
              <w:bCs/>
              <w:sz w:val="24"/>
              <w:szCs w:val="24"/>
            </w:rPr>
            <w:fldChar w:fldCharType="separate"/>
          </w:r>
          <w:r w:rsidR="00273BF8" w:rsidRPr="00B86DB5">
            <w:rPr>
              <w:rFonts w:ascii="Arial" w:hAnsi="Arial" w:cs="Arial"/>
              <w:noProof/>
              <w:sz w:val="24"/>
              <w:szCs w:val="24"/>
              <w:lang w:val="en-GB"/>
            </w:rPr>
            <w:t>(Wiebe, 2019)</w:t>
          </w:r>
          <w:r w:rsidR="00273BF8" w:rsidRPr="00B86DB5">
            <w:rPr>
              <w:rFonts w:ascii="Arial" w:hAnsi="Arial" w:cs="Arial"/>
              <w:bCs/>
              <w:sz w:val="24"/>
              <w:szCs w:val="24"/>
            </w:rPr>
            <w:fldChar w:fldCharType="end"/>
          </w:r>
        </w:sdtContent>
      </w:sdt>
      <w:r w:rsidR="00827B7D" w:rsidRPr="00B86DB5">
        <w:rPr>
          <w:rFonts w:ascii="Arial" w:hAnsi="Arial" w:cs="Arial"/>
          <w:bCs/>
          <w:sz w:val="24"/>
          <w:szCs w:val="24"/>
        </w:rPr>
        <w:t xml:space="preserve"> in ways that books and traditional school lectures cannot. Diversity is important in developing an open-minded society because students interact with people who view things differently than they do, and students benefit not only in school</w:t>
      </w:r>
      <w:r w:rsidR="00273BF8" w:rsidRPr="00B86DB5">
        <w:rPr>
          <w:rFonts w:ascii="Arial" w:hAnsi="Arial" w:cs="Arial"/>
          <w:bCs/>
          <w:sz w:val="24"/>
          <w:szCs w:val="24"/>
        </w:rPr>
        <w:t xml:space="preserve"> </w:t>
      </w:r>
      <w:sdt>
        <w:sdtPr>
          <w:rPr>
            <w:rFonts w:ascii="Arial" w:hAnsi="Arial" w:cs="Arial"/>
            <w:bCs/>
            <w:sz w:val="24"/>
            <w:szCs w:val="24"/>
          </w:rPr>
          <w:id w:val="-433897887"/>
          <w:citation/>
        </w:sdtPr>
        <w:sdtEndPr/>
        <w:sdtContent>
          <w:r w:rsidR="00273BF8" w:rsidRPr="00B86DB5">
            <w:rPr>
              <w:rFonts w:ascii="Arial" w:hAnsi="Arial" w:cs="Arial"/>
              <w:bCs/>
              <w:sz w:val="24"/>
              <w:szCs w:val="24"/>
            </w:rPr>
            <w:fldChar w:fldCharType="begin"/>
          </w:r>
          <w:r w:rsidR="00273BF8" w:rsidRPr="00B86DB5">
            <w:rPr>
              <w:rFonts w:ascii="Arial" w:hAnsi="Arial" w:cs="Arial"/>
              <w:bCs/>
              <w:sz w:val="24"/>
              <w:szCs w:val="24"/>
              <w:lang w:val="en-GB"/>
            </w:rPr>
            <w:instrText xml:space="preserve"> CITATION Man20 \l 2057 </w:instrText>
          </w:r>
          <w:r w:rsidR="00273BF8" w:rsidRPr="00B86DB5">
            <w:rPr>
              <w:rFonts w:ascii="Arial" w:hAnsi="Arial" w:cs="Arial"/>
              <w:bCs/>
              <w:sz w:val="24"/>
              <w:szCs w:val="24"/>
            </w:rPr>
            <w:fldChar w:fldCharType="separate"/>
          </w:r>
          <w:r w:rsidR="00273BF8" w:rsidRPr="00B86DB5">
            <w:rPr>
              <w:rFonts w:ascii="Arial" w:hAnsi="Arial" w:cs="Arial"/>
              <w:noProof/>
              <w:sz w:val="24"/>
              <w:szCs w:val="24"/>
              <w:lang w:val="en-GB"/>
            </w:rPr>
            <w:t>(Mangope, et al., 2020)</w:t>
          </w:r>
          <w:r w:rsidR="00273BF8" w:rsidRPr="00B86DB5">
            <w:rPr>
              <w:rFonts w:ascii="Arial" w:hAnsi="Arial" w:cs="Arial"/>
              <w:bCs/>
              <w:sz w:val="24"/>
              <w:szCs w:val="24"/>
            </w:rPr>
            <w:fldChar w:fldCharType="end"/>
          </w:r>
        </w:sdtContent>
      </w:sdt>
      <w:r w:rsidR="00827B7D" w:rsidRPr="00B86DB5">
        <w:rPr>
          <w:rFonts w:ascii="Arial" w:hAnsi="Arial" w:cs="Arial"/>
          <w:bCs/>
          <w:sz w:val="24"/>
          <w:szCs w:val="24"/>
        </w:rPr>
        <w:t>, but also later in life by learning how to effectively communicate with different minds</w:t>
      </w:r>
      <w:r w:rsidR="00A7164F" w:rsidRPr="00B86DB5">
        <w:rPr>
          <w:rFonts w:ascii="Arial" w:hAnsi="Arial" w:cs="Arial"/>
          <w:bCs/>
          <w:sz w:val="24"/>
          <w:szCs w:val="24"/>
        </w:rPr>
        <w:t>ets</w:t>
      </w:r>
      <w:r w:rsidR="00827B7D" w:rsidRPr="00B86DB5">
        <w:rPr>
          <w:rFonts w:ascii="Arial" w:hAnsi="Arial" w:cs="Arial"/>
          <w:bCs/>
          <w:sz w:val="24"/>
          <w:szCs w:val="24"/>
        </w:rPr>
        <w:t>.</w:t>
      </w:r>
      <w:r w:rsidR="006A5DF1" w:rsidRPr="00B86DB5">
        <w:rPr>
          <w:rFonts w:ascii="Arial" w:hAnsi="Arial" w:cs="Arial"/>
          <w:bCs/>
          <w:sz w:val="24"/>
          <w:szCs w:val="24"/>
        </w:rPr>
        <w:t xml:space="preserve"> </w:t>
      </w:r>
    </w:p>
    <w:p w14:paraId="343FA555" w14:textId="77777777" w:rsidR="003A4C39" w:rsidRPr="00B86DB5" w:rsidRDefault="003A4C39" w:rsidP="00B86DB5">
      <w:pPr>
        <w:shd w:val="clear" w:color="auto" w:fill="FFFFFF"/>
        <w:spacing w:after="0" w:line="360" w:lineRule="auto"/>
        <w:rPr>
          <w:rFonts w:ascii="Arial" w:eastAsia="Times New Roman" w:hAnsi="Arial" w:cs="Arial"/>
          <w:sz w:val="24"/>
          <w:szCs w:val="24"/>
          <w:lang w:val="en-GB" w:eastAsia="en-GB"/>
        </w:rPr>
      </w:pPr>
    </w:p>
    <w:p w14:paraId="2BCFA24D" w14:textId="73EE2DB9" w:rsidR="006F3FF2" w:rsidRPr="00B86DB5" w:rsidRDefault="00827B7D" w:rsidP="00B86DB5">
      <w:pPr>
        <w:spacing w:line="360" w:lineRule="auto"/>
        <w:rPr>
          <w:rFonts w:ascii="Arial" w:hAnsi="Arial" w:cs="Arial"/>
          <w:sz w:val="24"/>
          <w:szCs w:val="24"/>
        </w:rPr>
      </w:pPr>
      <w:r w:rsidRPr="00B86DB5">
        <w:rPr>
          <w:rFonts w:ascii="Arial" w:hAnsi="Arial" w:cs="Arial"/>
          <w:bCs/>
          <w:sz w:val="24"/>
          <w:szCs w:val="24"/>
        </w:rPr>
        <w:t xml:space="preserve">The introduction of comprehensive learning is vital in fostering an extensive practice in which teachers in a classroom choose resources that are suited to assist students with different levels of learning </w:t>
      </w:r>
      <w:r w:rsidR="00317477" w:rsidRPr="00B86DB5">
        <w:rPr>
          <w:rFonts w:ascii="Arial" w:hAnsi="Arial" w:cs="Arial"/>
          <w:bCs/>
          <w:sz w:val="24"/>
          <w:szCs w:val="24"/>
        </w:rPr>
        <w:t xml:space="preserve">abilities </w:t>
      </w:r>
      <w:sdt>
        <w:sdtPr>
          <w:rPr>
            <w:rFonts w:ascii="Arial" w:hAnsi="Arial" w:cs="Arial"/>
            <w:bCs/>
            <w:sz w:val="24"/>
            <w:szCs w:val="24"/>
          </w:rPr>
          <w:id w:val="-1298609176"/>
          <w:citation/>
        </w:sdtPr>
        <w:sdtEndPr/>
        <w:sdtContent>
          <w:r w:rsidR="00317477" w:rsidRPr="00B86DB5">
            <w:rPr>
              <w:rFonts w:ascii="Arial" w:hAnsi="Arial" w:cs="Arial"/>
              <w:bCs/>
              <w:sz w:val="24"/>
              <w:szCs w:val="24"/>
            </w:rPr>
            <w:fldChar w:fldCharType="begin"/>
          </w:r>
          <w:r w:rsidR="00317477" w:rsidRPr="00B86DB5">
            <w:rPr>
              <w:rFonts w:ascii="Arial" w:hAnsi="Arial" w:cs="Arial"/>
              <w:bCs/>
              <w:sz w:val="24"/>
              <w:szCs w:val="24"/>
              <w:lang w:val="en-GB"/>
            </w:rPr>
            <w:instrText xml:space="preserve"> CITATION Bur19 \l 2057 </w:instrText>
          </w:r>
          <w:r w:rsidR="00317477" w:rsidRPr="00B86DB5">
            <w:rPr>
              <w:rFonts w:ascii="Arial" w:hAnsi="Arial" w:cs="Arial"/>
              <w:bCs/>
              <w:sz w:val="24"/>
              <w:szCs w:val="24"/>
            </w:rPr>
            <w:fldChar w:fldCharType="separate"/>
          </w:r>
          <w:r w:rsidR="00317477" w:rsidRPr="00B86DB5">
            <w:rPr>
              <w:rFonts w:ascii="Arial" w:hAnsi="Arial" w:cs="Arial"/>
              <w:noProof/>
              <w:sz w:val="24"/>
              <w:szCs w:val="24"/>
              <w:lang w:val="en-GB"/>
            </w:rPr>
            <w:t>(Naya, 2019)</w:t>
          </w:r>
          <w:r w:rsidR="00317477" w:rsidRPr="00B86DB5">
            <w:rPr>
              <w:rFonts w:ascii="Arial" w:hAnsi="Arial" w:cs="Arial"/>
              <w:bCs/>
              <w:sz w:val="24"/>
              <w:szCs w:val="24"/>
            </w:rPr>
            <w:fldChar w:fldCharType="end"/>
          </w:r>
        </w:sdtContent>
      </w:sdt>
      <w:r w:rsidR="00317477" w:rsidRPr="00B86DB5">
        <w:rPr>
          <w:rFonts w:ascii="Arial" w:hAnsi="Arial" w:cs="Arial"/>
          <w:bCs/>
          <w:sz w:val="24"/>
          <w:szCs w:val="24"/>
        </w:rPr>
        <w:t xml:space="preserve">. </w:t>
      </w:r>
      <w:r w:rsidR="00004983" w:rsidRPr="00B86DB5">
        <w:rPr>
          <w:rFonts w:ascii="Arial" w:hAnsi="Arial" w:cs="Arial"/>
          <w:bCs/>
          <w:sz w:val="24"/>
          <w:szCs w:val="24"/>
        </w:rPr>
        <w:t xml:space="preserve">Allowing teachers to choose materials is necessary and there are many educational resources available to ensure that each student improves their ability to understand, comprehend, and communicate </w:t>
      </w:r>
      <w:sdt>
        <w:sdtPr>
          <w:rPr>
            <w:rFonts w:ascii="Arial" w:hAnsi="Arial" w:cs="Arial"/>
            <w:bCs/>
            <w:sz w:val="24"/>
            <w:szCs w:val="24"/>
          </w:rPr>
          <w:id w:val="1561673246"/>
          <w:citation/>
        </w:sdtPr>
        <w:sdtEndPr/>
        <w:sdtContent>
          <w:r w:rsidR="00004983" w:rsidRPr="00B86DB5">
            <w:rPr>
              <w:rFonts w:ascii="Arial" w:hAnsi="Arial" w:cs="Arial"/>
              <w:bCs/>
              <w:sz w:val="24"/>
              <w:szCs w:val="24"/>
            </w:rPr>
            <w:fldChar w:fldCharType="begin"/>
          </w:r>
          <w:r w:rsidR="00004983" w:rsidRPr="00B86DB5">
            <w:rPr>
              <w:rFonts w:ascii="Arial" w:hAnsi="Arial" w:cs="Arial"/>
              <w:bCs/>
              <w:sz w:val="24"/>
              <w:szCs w:val="24"/>
              <w:lang w:val="en-GB"/>
            </w:rPr>
            <w:instrText xml:space="preserve"> CITATION Cha20 \l 2057 </w:instrText>
          </w:r>
          <w:r w:rsidR="00004983" w:rsidRPr="00B86DB5">
            <w:rPr>
              <w:rFonts w:ascii="Arial" w:hAnsi="Arial" w:cs="Arial"/>
              <w:bCs/>
              <w:sz w:val="24"/>
              <w:szCs w:val="24"/>
            </w:rPr>
            <w:fldChar w:fldCharType="separate"/>
          </w:r>
          <w:r w:rsidR="00004983" w:rsidRPr="00B86DB5">
            <w:rPr>
              <w:rFonts w:ascii="Arial" w:hAnsi="Arial" w:cs="Arial"/>
              <w:noProof/>
              <w:sz w:val="24"/>
              <w:szCs w:val="24"/>
              <w:lang w:val="en-GB"/>
            </w:rPr>
            <w:t>(Ashford, 2020)</w:t>
          </w:r>
          <w:r w:rsidR="00004983" w:rsidRPr="00B86DB5">
            <w:rPr>
              <w:rFonts w:ascii="Arial" w:hAnsi="Arial" w:cs="Arial"/>
              <w:bCs/>
              <w:sz w:val="24"/>
              <w:szCs w:val="24"/>
            </w:rPr>
            <w:fldChar w:fldCharType="end"/>
          </w:r>
        </w:sdtContent>
      </w:sdt>
      <w:r w:rsidR="003A4C39">
        <w:rPr>
          <w:rFonts w:ascii="Arial" w:hAnsi="Arial" w:cs="Arial"/>
          <w:bCs/>
          <w:sz w:val="24"/>
          <w:szCs w:val="24"/>
        </w:rPr>
        <w:t>.</w:t>
      </w:r>
      <w:r w:rsidR="00004983" w:rsidRPr="00B86DB5">
        <w:rPr>
          <w:rFonts w:ascii="Arial" w:hAnsi="Arial" w:cs="Arial"/>
          <w:bCs/>
          <w:color w:val="FF0000"/>
          <w:sz w:val="24"/>
          <w:szCs w:val="24"/>
        </w:rPr>
        <w:t xml:space="preserve"> </w:t>
      </w:r>
      <w:r w:rsidR="00357965" w:rsidRPr="00B86DB5">
        <w:rPr>
          <w:rFonts w:ascii="Arial" w:hAnsi="Arial" w:cs="Arial"/>
          <w:bCs/>
          <w:sz w:val="24"/>
          <w:szCs w:val="24"/>
        </w:rPr>
        <w:t>E</w:t>
      </w:r>
      <w:r w:rsidR="003A4C39">
        <w:rPr>
          <w:rFonts w:ascii="Arial" w:hAnsi="Arial" w:cs="Arial"/>
          <w:bCs/>
          <w:sz w:val="24"/>
          <w:szCs w:val="24"/>
        </w:rPr>
        <w:t>STYN</w:t>
      </w:r>
      <w:r w:rsidR="00357965" w:rsidRPr="00B86DB5">
        <w:rPr>
          <w:rFonts w:ascii="Arial" w:hAnsi="Arial" w:cs="Arial"/>
          <w:bCs/>
          <w:sz w:val="24"/>
          <w:szCs w:val="24"/>
        </w:rPr>
        <w:t xml:space="preserve"> (202</w:t>
      </w:r>
      <w:r w:rsidR="00475F8D" w:rsidRPr="00B86DB5">
        <w:rPr>
          <w:rFonts w:ascii="Arial" w:hAnsi="Arial" w:cs="Arial"/>
          <w:bCs/>
          <w:sz w:val="24"/>
          <w:szCs w:val="24"/>
        </w:rPr>
        <w:t>1</w:t>
      </w:r>
      <w:r w:rsidR="00357965" w:rsidRPr="00B86DB5">
        <w:rPr>
          <w:rFonts w:ascii="Arial" w:hAnsi="Arial" w:cs="Arial"/>
          <w:bCs/>
          <w:sz w:val="24"/>
          <w:szCs w:val="24"/>
        </w:rPr>
        <w:t>)</w:t>
      </w:r>
      <w:r w:rsidR="00475F8D" w:rsidRPr="00B86DB5">
        <w:rPr>
          <w:rFonts w:ascii="Arial" w:hAnsi="Arial" w:cs="Arial"/>
          <w:bCs/>
          <w:sz w:val="24"/>
          <w:szCs w:val="24"/>
        </w:rPr>
        <w:t xml:space="preserve"> stated in the</w:t>
      </w:r>
      <w:r w:rsidR="00357965" w:rsidRPr="00B86DB5">
        <w:rPr>
          <w:rFonts w:ascii="Arial" w:hAnsi="Arial" w:cs="Arial"/>
          <w:bCs/>
          <w:sz w:val="24"/>
          <w:szCs w:val="24"/>
        </w:rPr>
        <w:t xml:space="preserve"> </w:t>
      </w:r>
      <w:r w:rsidR="00475F8D" w:rsidRPr="00B86DB5">
        <w:rPr>
          <w:rFonts w:ascii="Arial" w:hAnsi="Arial" w:cs="Arial"/>
          <w:bCs/>
          <w:sz w:val="24"/>
          <w:szCs w:val="24"/>
        </w:rPr>
        <w:t>‘</w:t>
      </w:r>
      <w:r w:rsidR="003A4C39">
        <w:rPr>
          <w:rFonts w:ascii="Arial" w:hAnsi="Arial" w:cs="Arial"/>
          <w:sz w:val="24"/>
          <w:szCs w:val="24"/>
        </w:rPr>
        <w:t>English Language and Literacy in Settings and Primary S</w:t>
      </w:r>
      <w:r w:rsidR="00475F8D" w:rsidRPr="00B86DB5">
        <w:rPr>
          <w:rFonts w:ascii="Arial" w:hAnsi="Arial" w:cs="Arial"/>
          <w:sz w:val="24"/>
          <w:szCs w:val="24"/>
        </w:rPr>
        <w:t>chools’ report,</w:t>
      </w:r>
      <w:r w:rsidR="00BD1865" w:rsidRPr="00B86DB5">
        <w:rPr>
          <w:rFonts w:ascii="Arial" w:hAnsi="Arial" w:cs="Arial"/>
          <w:sz w:val="24"/>
          <w:szCs w:val="24"/>
        </w:rPr>
        <w:t xml:space="preserve"> </w:t>
      </w:r>
      <w:r w:rsidR="00973DCA">
        <w:rPr>
          <w:rFonts w:ascii="Arial" w:hAnsi="Arial" w:cs="Arial"/>
          <w:sz w:val="24"/>
          <w:szCs w:val="24"/>
        </w:rPr>
        <w:t xml:space="preserve">with </w:t>
      </w:r>
      <w:r w:rsidR="00BD1865" w:rsidRPr="00B86DB5">
        <w:rPr>
          <w:rFonts w:ascii="Arial" w:hAnsi="Arial" w:cs="Arial"/>
          <w:sz w:val="24"/>
          <w:szCs w:val="24"/>
        </w:rPr>
        <w:t>EAL in every</w:t>
      </w:r>
      <w:r w:rsidR="00475F8D" w:rsidRPr="00B86DB5">
        <w:rPr>
          <w:rFonts w:ascii="Arial" w:hAnsi="Arial" w:cs="Arial"/>
          <w:sz w:val="24"/>
          <w:szCs w:val="24"/>
        </w:rPr>
        <w:t xml:space="preserve"> school, writing remains the weakest in all schools across the UK</w:t>
      </w:r>
      <w:r w:rsidR="00BD1865" w:rsidRPr="00B86DB5">
        <w:rPr>
          <w:rFonts w:ascii="Arial" w:hAnsi="Arial" w:cs="Arial"/>
          <w:sz w:val="24"/>
          <w:szCs w:val="24"/>
        </w:rPr>
        <w:t xml:space="preserve"> </w:t>
      </w:r>
      <w:sdt>
        <w:sdtPr>
          <w:rPr>
            <w:rFonts w:ascii="Arial" w:hAnsi="Arial" w:cs="Arial"/>
            <w:sz w:val="24"/>
            <w:szCs w:val="24"/>
          </w:rPr>
          <w:id w:val="-163784125"/>
          <w:citation/>
        </w:sdtPr>
        <w:sdtEndPr/>
        <w:sdtContent>
          <w:r w:rsidR="00BD1865" w:rsidRPr="00B86DB5">
            <w:rPr>
              <w:rFonts w:ascii="Arial" w:hAnsi="Arial" w:cs="Arial"/>
              <w:sz w:val="24"/>
              <w:szCs w:val="24"/>
            </w:rPr>
            <w:fldChar w:fldCharType="begin"/>
          </w:r>
          <w:r w:rsidR="00BD1865" w:rsidRPr="00B86DB5">
            <w:rPr>
              <w:rFonts w:ascii="Arial" w:hAnsi="Arial" w:cs="Arial"/>
              <w:sz w:val="24"/>
              <w:szCs w:val="24"/>
              <w:lang w:val="en-GB"/>
            </w:rPr>
            <w:instrText xml:space="preserve"> CITATION EST21 \l 2057 </w:instrText>
          </w:r>
          <w:r w:rsidR="00BD1865" w:rsidRPr="00B86DB5">
            <w:rPr>
              <w:rFonts w:ascii="Arial" w:hAnsi="Arial" w:cs="Arial"/>
              <w:sz w:val="24"/>
              <w:szCs w:val="24"/>
            </w:rPr>
            <w:fldChar w:fldCharType="separate"/>
          </w:r>
          <w:r w:rsidR="00BD1865" w:rsidRPr="00B86DB5">
            <w:rPr>
              <w:rFonts w:ascii="Arial" w:hAnsi="Arial" w:cs="Arial"/>
              <w:noProof/>
              <w:sz w:val="24"/>
              <w:szCs w:val="24"/>
              <w:lang w:val="en-GB"/>
            </w:rPr>
            <w:t>(ESTYN, 2021)</w:t>
          </w:r>
          <w:r w:rsidR="00BD1865" w:rsidRPr="00B86DB5">
            <w:rPr>
              <w:rFonts w:ascii="Arial" w:hAnsi="Arial" w:cs="Arial"/>
              <w:sz w:val="24"/>
              <w:szCs w:val="24"/>
            </w:rPr>
            <w:fldChar w:fldCharType="end"/>
          </w:r>
        </w:sdtContent>
      </w:sdt>
      <w:r w:rsidR="00973DCA">
        <w:rPr>
          <w:rFonts w:ascii="Arial" w:hAnsi="Arial" w:cs="Arial"/>
          <w:sz w:val="24"/>
          <w:szCs w:val="24"/>
        </w:rPr>
        <w:t>.  I</w:t>
      </w:r>
      <w:r w:rsidR="00475F8D" w:rsidRPr="00B86DB5">
        <w:rPr>
          <w:rFonts w:ascii="Arial" w:hAnsi="Arial" w:cs="Arial"/>
          <w:sz w:val="24"/>
          <w:szCs w:val="24"/>
        </w:rPr>
        <w:t>deally the new curriculum encourages</w:t>
      </w:r>
      <w:r w:rsidR="00973DCA">
        <w:rPr>
          <w:rFonts w:ascii="Arial" w:hAnsi="Arial" w:cs="Arial"/>
          <w:sz w:val="24"/>
          <w:szCs w:val="24"/>
        </w:rPr>
        <w:t xml:space="preserve"> </w:t>
      </w:r>
      <w:r w:rsidR="00475F8D" w:rsidRPr="00B86DB5">
        <w:rPr>
          <w:rFonts w:ascii="Arial" w:hAnsi="Arial" w:cs="Arial"/>
          <w:sz w:val="24"/>
          <w:szCs w:val="24"/>
        </w:rPr>
        <w:t>effective whole-school approaches for reading for pleasure</w:t>
      </w:r>
      <w:r w:rsidR="00973DCA">
        <w:rPr>
          <w:rFonts w:ascii="Arial" w:hAnsi="Arial" w:cs="Arial"/>
          <w:sz w:val="24"/>
          <w:szCs w:val="24"/>
        </w:rPr>
        <w:t xml:space="preserve"> by teachers advocating this in-</w:t>
      </w:r>
      <w:r w:rsidR="00475F8D" w:rsidRPr="00B86DB5">
        <w:rPr>
          <w:rFonts w:ascii="Arial" w:hAnsi="Arial" w:cs="Arial"/>
          <w:sz w:val="24"/>
          <w:szCs w:val="24"/>
        </w:rPr>
        <w:t xml:space="preserve">lesson planning </w:t>
      </w:r>
      <w:sdt>
        <w:sdtPr>
          <w:rPr>
            <w:rFonts w:ascii="Arial" w:hAnsi="Arial" w:cs="Arial"/>
            <w:sz w:val="24"/>
            <w:szCs w:val="24"/>
          </w:rPr>
          <w:id w:val="-1814326590"/>
          <w:citation/>
        </w:sdtPr>
        <w:sdtEndPr/>
        <w:sdtContent>
          <w:r w:rsidR="00475F8D" w:rsidRPr="00B86DB5">
            <w:rPr>
              <w:rFonts w:ascii="Arial" w:hAnsi="Arial" w:cs="Arial"/>
              <w:sz w:val="24"/>
              <w:szCs w:val="24"/>
            </w:rPr>
            <w:fldChar w:fldCharType="begin"/>
          </w:r>
          <w:r w:rsidR="00475F8D" w:rsidRPr="00B86DB5">
            <w:rPr>
              <w:rFonts w:ascii="Arial" w:hAnsi="Arial" w:cs="Arial"/>
              <w:sz w:val="24"/>
              <w:szCs w:val="24"/>
              <w:lang w:val="en-GB"/>
            </w:rPr>
            <w:instrText xml:space="preserve"> CITATION EST21 \l 2057 </w:instrText>
          </w:r>
          <w:r w:rsidR="00475F8D" w:rsidRPr="00B86DB5">
            <w:rPr>
              <w:rFonts w:ascii="Arial" w:hAnsi="Arial" w:cs="Arial"/>
              <w:sz w:val="24"/>
              <w:szCs w:val="24"/>
            </w:rPr>
            <w:fldChar w:fldCharType="separate"/>
          </w:r>
          <w:r w:rsidR="00475F8D" w:rsidRPr="00B86DB5">
            <w:rPr>
              <w:rFonts w:ascii="Arial" w:hAnsi="Arial" w:cs="Arial"/>
              <w:noProof/>
              <w:sz w:val="24"/>
              <w:szCs w:val="24"/>
              <w:lang w:val="en-GB"/>
            </w:rPr>
            <w:t>(ESTYN, 2021)</w:t>
          </w:r>
          <w:r w:rsidR="00475F8D" w:rsidRPr="00B86DB5">
            <w:rPr>
              <w:rFonts w:ascii="Arial" w:hAnsi="Arial" w:cs="Arial"/>
              <w:sz w:val="24"/>
              <w:szCs w:val="24"/>
            </w:rPr>
            <w:fldChar w:fldCharType="end"/>
          </w:r>
        </w:sdtContent>
      </w:sdt>
      <w:r w:rsidRPr="00B86DB5">
        <w:rPr>
          <w:rFonts w:ascii="Arial" w:hAnsi="Arial" w:cs="Arial"/>
          <w:bCs/>
          <w:color w:val="FF0000"/>
          <w:sz w:val="24"/>
          <w:szCs w:val="24"/>
        </w:rPr>
        <w:t>.</w:t>
      </w:r>
      <w:r w:rsidRPr="00B86DB5">
        <w:rPr>
          <w:rFonts w:ascii="Arial" w:hAnsi="Arial" w:cs="Arial"/>
          <w:bCs/>
          <w:sz w:val="24"/>
          <w:szCs w:val="24"/>
        </w:rPr>
        <w:t xml:space="preserve"> Education should be integrated in such a manner that students learn new concepts based on their prior knowledge</w:t>
      </w:r>
      <w:r w:rsidR="00E30E85" w:rsidRPr="00B86DB5">
        <w:rPr>
          <w:rFonts w:ascii="Arial" w:hAnsi="Arial" w:cs="Arial"/>
          <w:bCs/>
          <w:sz w:val="24"/>
          <w:szCs w:val="24"/>
        </w:rPr>
        <w:t xml:space="preserve"> </w:t>
      </w:r>
      <w:sdt>
        <w:sdtPr>
          <w:rPr>
            <w:rFonts w:ascii="Arial" w:hAnsi="Arial" w:cs="Arial"/>
            <w:bCs/>
            <w:sz w:val="24"/>
            <w:szCs w:val="24"/>
          </w:rPr>
          <w:id w:val="2147161205"/>
          <w:citation/>
        </w:sdtPr>
        <w:sdtEndPr/>
        <w:sdtContent>
          <w:r w:rsidR="00E30E85" w:rsidRPr="00B86DB5">
            <w:rPr>
              <w:rFonts w:ascii="Arial" w:hAnsi="Arial" w:cs="Arial"/>
              <w:bCs/>
              <w:sz w:val="24"/>
              <w:szCs w:val="24"/>
            </w:rPr>
            <w:fldChar w:fldCharType="begin"/>
          </w:r>
          <w:r w:rsidR="00E30E85" w:rsidRPr="00B86DB5">
            <w:rPr>
              <w:rFonts w:ascii="Arial" w:hAnsi="Arial" w:cs="Arial"/>
              <w:bCs/>
              <w:sz w:val="24"/>
              <w:szCs w:val="24"/>
              <w:lang w:val="en-GB"/>
            </w:rPr>
            <w:instrText xml:space="preserve"> CITATION EST21 \l 2057 </w:instrText>
          </w:r>
          <w:r w:rsidR="00E30E85" w:rsidRPr="00B86DB5">
            <w:rPr>
              <w:rFonts w:ascii="Arial" w:hAnsi="Arial" w:cs="Arial"/>
              <w:bCs/>
              <w:sz w:val="24"/>
              <w:szCs w:val="24"/>
            </w:rPr>
            <w:fldChar w:fldCharType="separate"/>
          </w:r>
          <w:r w:rsidR="00E30E85" w:rsidRPr="00B86DB5">
            <w:rPr>
              <w:rFonts w:ascii="Arial" w:hAnsi="Arial" w:cs="Arial"/>
              <w:noProof/>
              <w:sz w:val="24"/>
              <w:szCs w:val="24"/>
              <w:lang w:val="en-GB"/>
            </w:rPr>
            <w:t>(ESTYN, 2021)</w:t>
          </w:r>
          <w:r w:rsidR="00E30E85" w:rsidRPr="00B86DB5">
            <w:rPr>
              <w:rFonts w:ascii="Arial" w:hAnsi="Arial" w:cs="Arial"/>
              <w:bCs/>
              <w:sz w:val="24"/>
              <w:szCs w:val="24"/>
            </w:rPr>
            <w:fldChar w:fldCharType="end"/>
          </w:r>
        </w:sdtContent>
      </w:sdt>
      <w:r w:rsidRPr="00B86DB5">
        <w:rPr>
          <w:rFonts w:ascii="Arial" w:hAnsi="Arial" w:cs="Arial"/>
          <w:bCs/>
          <w:sz w:val="24"/>
          <w:szCs w:val="24"/>
        </w:rPr>
        <w:t>. Technology can also help with learning, especially if it is used for educational rather than entertainment purposes</w:t>
      </w:r>
      <w:r w:rsidR="00973DCA">
        <w:rPr>
          <w:rFonts w:ascii="Arial" w:hAnsi="Arial" w:cs="Arial"/>
          <w:bCs/>
          <w:sz w:val="24"/>
          <w:szCs w:val="24"/>
        </w:rPr>
        <w:t xml:space="preserve"> and </w:t>
      </w:r>
      <w:r w:rsidR="00FA202B" w:rsidRPr="00B86DB5">
        <w:rPr>
          <w:rFonts w:ascii="Arial" w:hAnsi="Arial" w:cs="Arial"/>
          <w:bCs/>
          <w:sz w:val="24"/>
          <w:szCs w:val="24"/>
        </w:rPr>
        <w:t>technology used for the EA</w:t>
      </w:r>
      <w:r w:rsidR="00925D71" w:rsidRPr="00B86DB5">
        <w:rPr>
          <w:rFonts w:ascii="Arial" w:hAnsi="Arial" w:cs="Arial"/>
          <w:bCs/>
          <w:sz w:val="24"/>
          <w:szCs w:val="24"/>
        </w:rPr>
        <w:t xml:space="preserve">L students </w:t>
      </w:r>
      <w:r w:rsidR="00973DCA">
        <w:rPr>
          <w:rFonts w:ascii="Arial" w:hAnsi="Arial" w:cs="Arial"/>
          <w:bCs/>
          <w:sz w:val="24"/>
          <w:szCs w:val="24"/>
        </w:rPr>
        <w:t xml:space="preserve">helped </w:t>
      </w:r>
      <w:r w:rsidR="00925D71" w:rsidRPr="00B86DB5">
        <w:rPr>
          <w:rFonts w:ascii="Arial" w:hAnsi="Arial" w:cs="Arial"/>
          <w:bCs/>
          <w:sz w:val="24"/>
          <w:szCs w:val="24"/>
        </w:rPr>
        <w:t>with</w:t>
      </w:r>
      <w:r w:rsidR="00BD1865" w:rsidRPr="00B86DB5">
        <w:rPr>
          <w:rFonts w:ascii="Arial" w:hAnsi="Arial" w:cs="Arial"/>
          <w:bCs/>
          <w:sz w:val="24"/>
          <w:szCs w:val="24"/>
        </w:rPr>
        <w:t xml:space="preserve"> language barriers and improve</w:t>
      </w:r>
      <w:r w:rsidR="00973DCA">
        <w:rPr>
          <w:rFonts w:ascii="Arial" w:hAnsi="Arial" w:cs="Arial"/>
          <w:bCs/>
          <w:sz w:val="24"/>
          <w:szCs w:val="24"/>
        </w:rPr>
        <w:t>d</w:t>
      </w:r>
      <w:r w:rsidR="00BD1865" w:rsidRPr="00B86DB5">
        <w:rPr>
          <w:rFonts w:ascii="Arial" w:hAnsi="Arial" w:cs="Arial"/>
          <w:bCs/>
          <w:sz w:val="24"/>
          <w:szCs w:val="24"/>
        </w:rPr>
        <w:t xml:space="preserve"> attainment</w:t>
      </w:r>
      <w:r w:rsidR="00E30E85" w:rsidRPr="00B86DB5">
        <w:rPr>
          <w:rFonts w:ascii="Arial" w:hAnsi="Arial" w:cs="Arial"/>
          <w:bCs/>
          <w:sz w:val="24"/>
          <w:szCs w:val="24"/>
        </w:rPr>
        <w:t xml:space="preserve"> </w:t>
      </w:r>
      <w:sdt>
        <w:sdtPr>
          <w:rPr>
            <w:rFonts w:ascii="Arial" w:hAnsi="Arial" w:cs="Arial"/>
            <w:bCs/>
            <w:sz w:val="24"/>
            <w:szCs w:val="24"/>
          </w:rPr>
          <w:id w:val="770898543"/>
          <w:citation/>
        </w:sdtPr>
        <w:sdtEndPr/>
        <w:sdtContent>
          <w:r w:rsidR="00E30E85" w:rsidRPr="00B86DB5">
            <w:rPr>
              <w:rFonts w:ascii="Arial" w:hAnsi="Arial" w:cs="Arial"/>
              <w:bCs/>
              <w:sz w:val="24"/>
              <w:szCs w:val="24"/>
            </w:rPr>
            <w:fldChar w:fldCharType="begin"/>
          </w:r>
          <w:r w:rsidR="00E30E85" w:rsidRPr="00B86DB5">
            <w:rPr>
              <w:rFonts w:ascii="Arial" w:hAnsi="Arial" w:cs="Arial"/>
              <w:bCs/>
              <w:sz w:val="24"/>
              <w:szCs w:val="24"/>
              <w:lang w:val="en-GB"/>
            </w:rPr>
            <w:instrText xml:space="preserve"> CITATION Est201 \l 2057 </w:instrText>
          </w:r>
          <w:r w:rsidR="00E30E85" w:rsidRPr="00B86DB5">
            <w:rPr>
              <w:rFonts w:ascii="Arial" w:hAnsi="Arial" w:cs="Arial"/>
              <w:bCs/>
              <w:sz w:val="24"/>
              <w:szCs w:val="24"/>
            </w:rPr>
            <w:fldChar w:fldCharType="separate"/>
          </w:r>
          <w:r w:rsidR="00E30E85" w:rsidRPr="00B86DB5">
            <w:rPr>
              <w:rFonts w:ascii="Arial" w:hAnsi="Arial" w:cs="Arial"/>
              <w:noProof/>
              <w:sz w:val="24"/>
              <w:szCs w:val="24"/>
              <w:lang w:val="en-GB"/>
            </w:rPr>
            <w:t>(Estyn, 2020)</w:t>
          </w:r>
          <w:r w:rsidR="00E30E85" w:rsidRPr="00B86DB5">
            <w:rPr>
              <w:rFonts w:ascii="Arial" w:hAnsi="Arial" w:cs="Arial"/>
              <w:bCs/>
              <w:sz w:val="24"/>
              <w:szCs w:val="24"/>
            </w:rPr>
            <w:fldChar w:fldCharType="end"/>
          </w:r>
        </w:sdtContent>
      </w:sdt>
      <w:r w:rsidR="00BD1865" w:rsidRPr="00B86DB5">
        <w:rPr>
          <w:rFonts w:ascii="Arial" w:hAnsi="Arial" w:cs="Arial"/>
          <w:bCs/>
          <w:sz w:val="24"/>
          <w:szCs w:val="24"/>
        </w:rPr>
        <w:t>.</w:t>
      </w:r>
      <w:r w:rsidR="00973DCA">
        <w:rPr>
          <w:rFonts w:ascii="Arial" w:hAnsi="Arial" w:cs="Arial"/>
          <w:bCs/>
          <w:sz w:val="24"/>
          <w:szCs w:val="24"/>
        </w:rPr>
        <w:t xml:space="preserve"> </w:t>
      </w:r>
      <w:r w:rsidRPr="00B86DB5">
        <w:rPr>
          <w:rFonts w:ascii="Arial" w:hAnsi="Arial" w:cs="Arial"/>
          <w:bCs/>
          <w:sz w:val="24"/>
          <w:szCs w:val="24"/>
        </w:rPr>
        <w:t xml:space="preserve">Admission and access to </w:t>
      </w:r>
      <w:r w:rsidRPr="00B86DB5">
        <w:rPr>
          <w:rFonts w:ascii="Arial" w:hAnsi="Arial" w:cs="Arial"/>
          <w:bCs/>
          <w:sz w:val="24"/>
          <w:szCs w:val="24"/>
        </w:rPr>
        <w:lastRenderedPageBreak/>
        <w:t>learning resources should be accessible on the school's website, and parents should be able to monitor their children's progress there as wel</w:t>
      </w:r>
      <w:r w:rsidR="00E30E85" w:rsidRPr="00B86DB5">
        <w:rPr>
          <w:rFonts w:ascii="Arial" w:hAnsi="Arial" w:cs="Arial"/>
          <w:bCs/>
          <w:sz w:val="24"/>
          <w:szCs w:val="24"/>
        </w:rPr>
        <w:t>l</w:t>
      </w:r>
      <w:r w:rsidR="00BE7BC8" w:rsidRPr="00B86DB5">
        <w:rPr>
          <w:rFonts w:ascii="Arial" w:hAnsi="Arial" w:cs="Arial"/>
          <w:bCs/>
          <w:sz w:val="24"/>
          <w:szCs w:val="24"/>
        </w:rPr>
        <w:t xml:space="preserve"> </w:t>
      </w:r>
      <w:sdt>
        <w:sdtPr>
          <w:rPr>
            <w:rFonts w:ascii="Arial" w:hAnsi="Arial" w:cs="Arial"/>
            <w:bCs/>
            <w:sz w:val="24"/>
            <w:szCs w:val="24"/>
          </w:rPr>
          <w:id w:val="2135592919"/>
          <w:citation/>
        </w:sdtPr>
        <w:sdtEndPr/>
        <w:sdtContent>
          <w:r w:rsidR="00BE7BC8" w:rsidRPr="00B86DB5">
            <w:rPr>
              <w:rFonts w:ascii="Arial" w:hAnsi="Arial" w:cs="Arial"/>
              <w:bCs/>
              <w:sz w:val="24"/>
              <w:szCs w:val="24"/>
            </w:rPr>
            <w:fldChar w:fldCharType="begin"/>
          </w:r>
          <w:r w:rsidR="00BE7BC8" w:rsidRPr="00B86DB5">
            <w:rPr>
              <w:rFonts w:ascii="Arial" w:hAnsi="Arial" w:cs="Arial"/>
              <w:bCs/>
              <w:sz w:val="24"/>
              <w:szCs w:val="24"/>
              <w:lang w:val="en-GB"/>
            </w:rPr>
            <w:instrText xml:space="preserve"> CITATION Gre21 \l 2057 </w:instrText>
          </w:r>
          <w:r w:rsidR="00BE7BC8" w:rsidRPr="00B86DB5">
            <w:rPr>
              <w:rFonts w:ascii="Arial" w:hAnsi="Arial" w:cs="Arial"/>
              <w:bCs/>
              <w:sz w:val="24"/>
              <w:szCs w:val="24"/>
            </w:rPr>
            <w:fldChar w:fldCharType="separate"/>
          </w:r>
          <w:r w:rsidR="00BE7BC8" w:rsidRPr="00B86DB5">
            <w:rPr>
              <w:rFonts w:ascii="Arial" w:hAnsi="Arial" w:cs="Arial"/>
              <w:noProof/>
              <w:sz w:val="24"/>
              <w:szCs w:val="24"/>
              <w:lang w:val="en-GB"/>
            </w:rPr>
            <w:t>(Donaldson, 2021)</w:t>
          </w:r>
          <w:r w:rsidR="00BE7BC8" w:rsidRPr="00B86DB5">
            <w:rPr>
              <w:rFonts w:ascii="Arial" w:hAnsi="Arial" w:cs="Arial"/>
              <w:bCs/>
              <w:sz w:val="24"/>
              <w:szCs w:val="24"/>
            </w:rPr>
            <w:fldChar w:fldCharType="end"/>
          </w:r>
        </w:sdtContent>
      </w:sdt>
      <w:r w:rsidR="00E30E85" w:rsidRPr="00B86DB5">
        <w:rPr>
          <w:rFonts w:ascii="Arial" w:hAnsi="Arial" w:cs="Arial"/>
          <w:bCs/>
          <w:sz w:val="24"/>
          <w:szCs w:val="24"/>
        </w:rPr>
        <w:t xml:space="preserve">. </w:t>
      </w:r>
      <w:r w:rsidR="00BE7BC8" w:rsidRPr="00B86DB5">
        <w:rPr>
          <w:rFonts w:ascii="Arial" w:hAnsi="Arial" w:cs="Arial"/>
          <w:bCs/>
          <w:sz w:val="24"/>
          <w:szCs w:val="24"/>
        </w:rPr>
        <w:t xml:space="preserve"> </w:t>
      </w:r>
      <w:r w:rsidR="00973DCA">
        <w:rPr>
          <w:rFonts w:ascii="Arial" w:hAnsi="Arial" w:cs="Arial"/>
          <w:bCs/>
          <w:sz w:val="24"/>
          <w:szCs w:val="24"/>
        </w:rPr>
        <w:t>However,</w:t>
      </w:r>
      <w:r w:rsidR="00E30E85" w:rsidRPr="00B86DB5">
        <w:rPr>
          <w:rFonts w:ascii="Arial" w:hAnsi="Arial" w:cs="Arial"/>
          <w:bCs/>
          <w:sz w:val="24"/>
          <w:szCs w:val="24"/>
        </w:rPr>
        <w:t xml:space="preserve"> some schools do not have the appropriate facilities and 23% of parents cannot afford technology to access it</w:t>
      </w:r>
      <w:r w:rsidR="00BE7BC8" w:rsidRPr="00B86DB5">
        <w:rPr>
          <w:rFonts w:ascii="Arial" w:hAnsi="Arial" w:cs="Arial"/>
          <w:bCs/>
          <w:sz w:val="24"/>
          <w:szCs w:val="24"/>
        </w:rPr>
        <w:t xml:space="preserve"> </w:t>
      </w:r>
      <w:sdt>
        <w:sdtPr>
          <w:rPr>
            <w:rFonts w:ascii="Arial" w:hAnsi="Arial" w:cs="Arial"/>
            <w:bCs/>
            <w:sz w:val="24"/>
            <w:szCs w:val="24"/>
          </w:rPr>
          <w:id w:val="-1503262965"/>
          <w:citation/>
        </w:sdtPr>
        <w:sdtEndPr/>
        <w:sdtContent>
          <w:r w:rsidR="00BE7BC8" w:rsidRPr="00B86DB5">
            <w:rPr>
              <w:rFonts w:ascii="Arial" w:hAnsi="Arial" w:cs="Arial"/>
              <w:bCs/>
              <w:sz w:val="24"/>
              <w:szCs w:val="24"/>
            </w:rPr>
            <w:fldChar w:fldCharType="begin"/>
          </w:r>
          <w:r w:rsidR="00BE7BC8" w:rsidRPr="00B86DB5">
            <w:rPr>
              <w:rFonts w:ascii="Arial" w:hAnsi="Arial" w:cs="Arial"/>
              <w:bCs/>
              <w:sz w:val="24"/>
              <w:szCs w:val="24"/>
              <w:lang w:val="en-GB"/>
            </w:rPr>
            <w:instrText xml:space="preserve"> CITATION Son20 \l 2057 </w:instrText>
          </w:r>
          <w:r w:rsidR="00BE7BC8" w:rsidRPr="00B86DB5">
            <w:rPr>
              <w:rFonts w:ascii="Arial" w:hAnsi="Arial" w:cs="Arial"/>
              <w:bCs/>
              <w:sz w:val="24"/>
              <w:szCs w:val="24"/>
            </w:rPr>
            <w:fldChar w:fldCharType="separate"/>
          </w:r>
          <w:r w:rsidR="00BE7BC8" w:rsidRPr="00B86DB5">
            <w:rPr>
              <w:rFonts w:ascii="Arial" w:hAnsi="Arial" w:cs="Arial"/>
              <w:noProof/>
              <w:sz w:val="24"/>
              <w:szCs w:val="24"/>
              <w:lang w:val="en-GB"/>
            </w:rPr>
            <w:t>(Soneson, et al., 2020)</w:t>
          </w:r>
          <w:r w:rsidR="00BE7BC8" w:rsidRPr="00B86DB5">
            <w:rPr>
              <w:rFonts w:ascii="Arial" w:hAnsi="Arial" w:cs="Arial"/>
              <w:bCs/>
              <w:sz w:val="24"/>
              <w:szCs w:val="24"/>
            </w:rPr>
            <w:fldChar w:fldCharType="end"/>
          </w:r>
        </w:sdtContent>
      </w:sdt>
      <w:r w:rsidR="00E30E85" w:rsidRPr="00B86DB5">
        <w:rPr>
          <w:rFonts w:ascii="Arial" w:hAnsi="Arial" w:cs="Arial"/>
          <w:bCs/>
          <w:sz w:val="24"/>
          <w:szCs w:val="24"/>
        </w:rPr>
        <w:t>, so the barrier still exists.</w:t>
      </w:r>
    </w:p>
    <w:p w14:paraId="40D33FAB" w14:textId="79531489" w:rsidR="007956D2" w:rsidRPr="00B86DB5" w:rsidRDefault="00827B7D" w:rsidP="00B86DB5">
      <w:pPr>
        <w:spacing w:line="360" w:lineRule="auto"/>
        <w:rPr>
          <w:rFonts w:ascii="Arial" w:hAnsi="Arial" w:cs="Arial"/>
          <w:bCs/>
          <w:sz w:val="24"/>
          <w:szCs w:val="24"/>
        </w:rPr>
      </w:pPr>
      <w:r w:rsidRPr="00B86DB5">
        <w:rPr>
          <w:rFonts w:ascii="Arial" w:hAnsi="Arial" w:cs="Arial"/>
          <w:bCs/>
          <w:sz w:val="24"/>
          <w:szCs w:val="24"/>
        </w:rPr>
        <w:t>As part of inclusive learning, continuous formative and summative assessment is also beneficial in determining each student's strengths and weaknesses</w:t>
      </w:r>
      <w:r w:rsidR="00503F24" w:rsidRPr="00B86DB5">
        <w:rPr>
          <w:rFonts w:ascii="Arial" w:hAnsi="Arial" w:cs="Arial"/>
          <w:bCs/>
          <w:sz w:val="24"/>
          <w:szCs w:val="24"/>
        </w:rPr>
        <w:t xml:space="preserve"> </w:t>
      </w:r>
      <w:sdt>
        <w:sdtPr>
          <w:rPr>
            <w:rFonts w:ascii="Arial" w:hAnsi="Arial" w:cs="Arial"/>
            <w:bCs/>
            <w:sz w:val="24"/>
            <w:szCs w:val="24"/>
          </w:rPr>
          <w:id w:val="2145470107"/>
          <w:citation/>
        </w:sdtPr>
        <w:sdtEndPr/>
        <w:sdtContent>
          <w:r w:rsidR="00503F24" w:rsidRPr="00B86DB5">
            <w:rPr>
              <w:rFonts w:ascii="Arial" w:hAnsi="Arial" w:cs="Arial"/>
              <w:bCs/>
              <w:sz w:val="24"/>
              <w:szCs w:val="24"/>
            </w:rPr>
            <w:fldChar w:fldCharType="begin"/>
          </w:r>
          <w:r w:rsidR="00503F24" w:rsidRPr="00B86DB5">
            <w:rPr>
              <w:rFonts w:ascii="Arial" w:hAnsi="Arial" w:cs="Arial"/>
              <w:bCs/>
              <w:sz w:val="24"/>
              <w:szCs w:val="24"/>
              <w:lang w:val="en-GB"/>
            </w:rPr>
            <w:instrText xml:space="preserve"> CITATION Mic21 \l 2057 </w:instrText>
          </w:r>
          <w:r w:rsidR="00503F24" w:rsidRPr="00B86DB5">
            <w:rPr>
              <w:rFonts w:ascii="Arial" w:hAnsi="Arial" w:cs="Arial"/>
              <w:bCs/>
              <w:sz w:val="24"/>
              <w:szCs w:val="24"/>
            </w:rPr>
            <w:fldChar w:fldCharType="separate"/>
          </w:r>
          <w:r w:rsidR="00503F24" w:rsidRPr="00B86DB5">
            <w:rPr>
              <w:rFonts w:ascii="Arial" w:hAnsi="Arial" w:cs="Arial"/>
              <w:noProof/>
              <w:sz w:val="24"/>
              <w:szCs w:val="24"/>
              <w:lang w:val="en-GB"/>
            </w:rPr>
            <w:t>(Giangreco, 2021)</w:t>
          </w:r>
          <w:r w:rsidR="00503F24" w:rsidRPr="00B86DB5">
            <w:rPr>
              <w:rFonts w:ascii="Arial" w:hAnsi="Arial" w:cs="Arial"/>
              <w:bCs/>
              <w:sz w:val="24"/>
              <w:szCs w:val="24"/>
            </w:rPr>
            <w:fldChar w:fldCharType="end"/>
          </w:r>
        </w:sdtContent>
      </w:sdt>
      <w:r w:rsidRPr="00B86DB5">
        <w:rPr>
          <w:rFonts w:ascii="Arial" w:hAnsi="Arial" w:cs="Arial"/>
          <w:bCs/>
          <w:sz w:val="24"/>
          <w:szCs w:val="24"/>
        </w:rPr>
        <w:t xml:space="preserve">. This will decide whether a child requires additional attention not only in terms of the education, but also in terms of psychological development </w:t>
      </w:r>
      <w:sdt>
        <w:sdtPr>
          <w:rPr>
            <w:rFonts w:ascii="Arial" w:hAnsi="Arial" w:cs="Arial"/>
            <w:bCs/>
            <w:sz w:val="24"/>
            <w:szCs w:val="24"/>
          </w:rPr>
          <w:id w:val="-591622486"/>
          <w:citation/>
        </w:sdtPr>
        <w:sdtEndPr/>
        <w:sdtContent>
          <w:r w:rsidR="00CA121B" w:rsidRPr="00B86DB5">
            <w:rPr>
              <w:rFonts w:ascii="Arial" w:hAnsi="Arial" w:cs="Arial"/>
              <w:bCs/>
              <w:sz w:val="24"/>
              <w:szCs w:val="24"/>
            </w:rPr>
            <w:fldChar w:fldCharType="begin"/>
          </w:r>
          <w:r w:rsidR="00CA121B" w:rsidRPr="00B86DB5">
            <w:rPr>
              <w:rFonts w:ascii="Arial" w:hAnsi="Arial" w:cs="Arial"/>
              <w:bCs/>
              <w:sz w:val="24"/>
              <w:szCs w:val="24"/>
              <w:lang w:val="en-GB"/>
            </w:rPr>
            <w:instrText xml:space="preserve"> CITATION Chi21 \l 2057 </w:instrText>
          </w:r>
          <w:r w:rsidR="00CA121B" w:rsidRPr="00B86DB5">
            <w:rPr>
              <w:rFonts w:ascii="Arial" w:hAnsi="Arial" w:cs="Arial"/>
              <w:bCs/>
              <w:sz w:val="24"/>
              <w:szCs w:val="24"/>
            </w:rPr>
            <w:fldChar w:fldCharType="separate"/>
          </w:r>
          <w:r w:rsidR="00CA121B" w:rsidRPr="00B86DB5">
            <w:rPr>
              <w:rFonts w:ascii="Arial" w:hAnsi="Arial" w:cs="Arial"/>
              <w:noProof/>
              <w:sz w:val="24"/>
              <w:szCs w:val="24"/>
              <w:lang w:val="en-GB"/>
            </w:rPr>
            <w:t>(Thomas, 2021)</w:t>
          </w:r>
          <w:r w:rsidR="00CA121B" w:rsidRPr="00B86DB5">
            <w:rPr>
              <w:rFonts w:ascii="Arial" w:hAnsi="Arial" w:cs="Arial"/>
              <w:bCs/>
              <w:sz w:val="24"/>
              <w:szCs w:val="24"/>
            </w:rPr>
            <w:fldChar w:fldCharType="end"/>
          </w:r>
        </w:sdtContent>
      </w:sdt>
      <w:r w:rsidRPr="00B86DB5">
        <w:rPr>
          <w:rFonts w:ascii="Arial" w:hAnsi="Arial" w:cs="Arial"/>
          <w:bCs/>
          <w:sz w:val="24"/>
          <w:szCs w:val="24"/>
        </w:rPr>
        <w:t xml:space="preserve">. As a result, teachers will be encouraged to interact more closely </w:t>
      </w:r>
      <w:r w:rsidR="00925D71" w:rsidRPr="00B86DB5">
        <w:rPr>
          <w:rFonts w:ascii="Arial" w:hAnsi="Arial" w:cs="Arial"/>
          <w:bCs/>
          <w:sz w:val="24"/>
          <w:szCs w:val="24"/>
        </w:rPr>
        <w:t>with their students and recognis</w:t>
      </w:r>
      <w:r w:rsidRPr="00B86DB5">
        <w:rPr>
          <w:rFonts w:ascii="Arial" w:hAnsi="Arial" w:cs="Arial"/>
          <w:bCs/>
          <w:sz w:val="24"/>
          <w:szCs w:val="24"/>
        </w:rPr>
        <w:t xml:space="preserve">e weak students that need additional attention that may otherwise go </w:t>
      </w:r>
      <w:r w:rsidR="00CA121B" w:rsidRPr="00B86DB5">
        <w:rPr>
          <w:rFonts w:ascii="Arial" w:hAnsi="Arial" w:cs="Arial"/>
          <w:bCs/>
          <w:sz w:val="24"/>
          <w:szCs w:val="24"/>
        </w:rPr>
        <w:t xml:space="preserve">unnoticed </w:t>
      </w:r>
      <w:sdt>
        <w:sdtPr>
          <w:rPr>
            <w:rFonts w:ascii="Arial" w:hAnsi="Arial" w:cs="Arial"/>
            <w:bCs/>
            <w:sz w:val="24"/>
            <w:szCs w:val="24"/>
          </w:rPr>
          <w:id w:val="1096755514"/>
          <w:citation/>
        </w:sdtPr>
        <w:sdtEndPr/>
        <w:sdtContent>
          <w:r w:rsidR="00CA121B" w:rsidRPr="00B86DB5">
            <w:rPr>
              <w:rFonts w:ascii="Arial" w:hAnsi="Arial" w:cs="Arial"/>
              <w:bCs/>
              <w:sz w:val="24"/>
              <w:szCs w:val="24"/>
            </w:rPr>
            <w:fldChar w:fldCharType="begin"/>
          </w:r>
          <w:r w:rsidR="00CA121B" w:rsidRPr="00B86DB5">
            <w:rPr>
              <w:rFonts w:ascii="Arial" w:hAnsi="Arial" w:cs="Arial"/>
              <w:bCs/>
              <w:sz w:val="24"/>
              <w:szCs w:val="24"/>
              <w:lang w:val="en-GB"/>
            </w:rPr>
            <w:instrText xml:space="preserve"> CITATION Jac20 \l 2057 </w:instrText>
          </w:r>
          <w:r w:rsidR="00CA121B" w:rsidRPr="00B86DB5">
            <w:rPr>
              <w:rFonts w:ascii="Arial" w:hAnsi="Arial" w:cs="Arial"/>
              <w:bCs/>
              <w:sz w:val="24"/>
              <w:szCs w:val="24"/>
            </w:rPr>
            <w:fldChar w:fldCharType="separate"/>
          </w:r>
          <w:r w:rsidR="00CA121B" w:rsidRPr="00B86DB5">
            <w:rPr>
              <w:rFonts w:ascii="Arial" w:hAnsi="Arial" w:cs="Arial"/>
              <w:noProof/>
              <w:sz w:val="24"/>
              <w:szCs w:val="24"/>
              <w:lang w:val="en-GB"/>
            </w:rPr>
            <w:t>(Pound, 2020)</w:t>
          </w:r>
          <w:r w:rsidR="00CA121B" w:rsidRPr="00B86DB5">
            <w:rPr>
              <w:rFonts w:ascii="Arial" w:hAnsi="Arial" w:cs="Arial"/>
              <w:bCs/>
              <w:sz w:val="24"/>
              <w:szCs w:val="24"/>
            </w:rPr>
            <w:fldChar w:fldCharType="end"/>
          </w:r>
        </w:sdtContent>
      </w:sdt>
      <w:r w:rsidR="00CA121B" w:rsidRPr="00B86DB5">
        <w:rPr>
          <w:rFonts w:ascii="Arial" w:hAnsi="Arial" w:cs="Arial"/>
          <w:bCs/>
          <w:sz w:val="24"/>
          <w:szCs w:val="24"/>
        </w:rPr>
        <w:t>.</w:t>
      </w:r>
      <w:r w:rsidRPr="00B86DB5">
        <w:rPr>
          <w:rFonts w:ascii="Arial" w:hAnsi="Arial" w:cs="Arial"/>
          <w:bCs/>
          <w:sz w:val="24"/>
          <w:szCs w:val="24"/>
        </w:rPr>
        <w:t xml:space="preserve"> If a student has a learning impairmen</w:t>
      </w:r>
      <w:r w:rsidR="00973DCA">
        <w:rPr>
          <w:rFonts w:ascii="Arial" w:hAnsi="Arial" w:cs="Arial"/>
          <w:bCs/>
          <w:sz w:val="24"/>
          <w:szCs w:val="24"/>
        </w:rPr>
        <w:t>t that makes it harder for him/</w:t>
      </w:r>
      <w:r w:rsidRPr="00B86DB5">
        <w:rPr>
          <w:rFonts w:ascii="Arial" w:hAnsi="Arial" w:cs="Arial"/>
          <w:bCs/>
          <w:sz w:val="24"/>
          <w:szCs w:val="24"/>
        </w:rPr>
        <w:t xml:space="preserve">her to read, for example, the teacher can escalate the matter to the relevant </w:t>
      </w:r>
      <w:r w:rsidR="008F3B45" w:rsidRPr="00B86DB5">
        <w:rPr>
          <w:rFonts w:ascii="Arial" w:hAnsi="Arial" w:cs="Arial"/>
          <w:bCs/>
          <w:sz w:val="24"/>
          <w:szCs w:val="24"/>
        </w:rPr>
        <w:t>agencies or resources</w:t>
      </w:r>
      <w:r w:rsidRPr="00B86DB5">
        <w:rPr>
          <w:rFonts w:ascii="Arial" w:hAnsi="Arial" w:cs="Arial"/>
          <w:bCs/>
          <w:sz w:val="24"/>
          <w:szCs w:val="24"/>
        </w:rPr>
        <w:t xml:space="preserve"> so that they can </w:t>
      </w:r>
      <w:r w:rsidR="00973DCA">
        <w:rPr>
          <w:rFonts w:ascii="Arial" w:hAnsi="Arial" w:cs="Arial"/>
          <w:bCs/>
          <w:sz w:val="24"/>
          <w:szCs w:val="24"/>
        </w:rPr>
        <w:t>establish</w:t>
      </w:r>
      <w:r w:rsidRPr="00B86DB5">
        <w:rPr>
          <w:rFonts w:ascii="Arial" w:hAnsi="Arial" w:cs="Arial"/>
          <w:bCs/>
          <w:sz w:val="24"/>
          <w:szCs w:val="24"/>
        </w:rPr>
        <w:t xml:space="preserve"> ways to help the student comprehend written material</w:t>
      </w:r>
      <w:r w:rsidR="008F3B45" w:rsidRPr="00B86DB5">
        <w:rPr>
          <w:rFonts w:ascii="Arial" w:hAnsi="Arial" w:cs="Arial"/>
          <w:bCs/>
          <w:sz w:val="24"/>
          <w:szCs w:val="24"/>
        </w:rPr>
        <w:t xml:space="preserve">s </w:t>
      </w:r>
      <w:sdt>
        <w:sdtPr>
          <w:rPr>
            <w:rFonts w:ascii="Arial" w:hAnsi="Arial" w:cs="Arial"/>
            <w:bCs/>
            <w:sz w:val="24"/>
            <w:szCs w:val="24"/>
          </w:rPr>
          <w:id w:val="2011014761"/>
          <w:citation/>
        </w:sdtPr>
        <w:sdtEndPr/>
        <w:sdtContent>
          <w:r w:rsidR="008F3B45" w:rsidRPr="00B86DB5">
            <w:rPr>
              <w:rFonts w:ascii="Arial" w:hAnsi="Arial" w:cs="Arial"/>
              <w:bCs/>
              <w:sz w:val="24"/>
              <w:szCs w:val="24"/>
            </w:rPr>
            <w:fldChar w:fldCharType="begin"/>
          </w:r>
          <w:r w:rsidR="008F3B45" w:rsidRPr="00B86DB5">
            <w:rPr>
              <w:rFonts w:ascii="Arial" w:hAnsi="Arial" w:cs="Arial"/>
              <w:bCs/>
              <w:sz w:val="24"/>
              <w:szCs w:val="24"/>
              <w:lang w:val="en-GB"/>
            </w:rPr>
            <w:instrText xml:space="preserve"> CITATION OEC181 \l 2057 </w:instrText>
          </w:r>
          <w:r w:rsidR="008F3B45" w:rsidRPr="00B86DB5">
            <w:rPr>
              <w:rFonts w:ascii="Arial" w:hAnsi="Arial" w:cs="Arial"/>
              <w:bCs/>
              <w:sz w:val="24"/>
              <w:szCs w:val="24"/>
            </w:rPr>
            <w:fldChar w:fldCharType="separate"/>
          </w:r>
          <w:r w:rsidR="008F3B45" w:rsidRPr="00B86DB5">
            <w:rPr>
              <w:rFonts w:ascii="Arial" w:hAnsi="Arial" w:cs="Arial"/>
              <w:noProof/>
              <w:sz w:val="24"/>
              <w:szCs w:val="24"/>
              <w:lang w:val="en-GB"/>
            </w:rPr>
            <w:t>(OECD, 2018)</w:t>
          </w:r>
          <w:r w:rsidR="008F3B45" w:rsidRPr="00B86DB5">
            <w:rPr>
              <w:rFonts w:ascii="Arial" w:hAnsi="Arial" w:cs="Arial"/>
              <w:bCs/>
              <w:sz w:val="24"/>
              <w:szCs w:val="24"/>
            </w:rPr>
            <w:fldChar w:fldCharType="end"/>
          </w:r>
        </w:sdtContent>
      </w:sdt>
      <w:r w:rsidR="00CC2A0D" w:rsidRPr="00B86DB5">
        <w:rPr>
          <w:rFonts w:ascii="Arial" w:hAnsi="Arial" w:cs="Arial"/>
          <w:bCs/>
          <w:sz w:val="24"/>
          <w:szCs w:val="24"/>
        </w:rPr>
        <w:t>.</w:t>
      </w:r>
    </w:p>
    <w:p w14:paraId="579225D5" w14:textId="5A9A5CE0" w:rsidR="006F3FF2" w:rsidRPr="00B86DB5" w:rsidRDefault="00CC2A0D" w:rsidP="00B86DB5">
      <w:pPr>
        <w:spacing w:line="360" w:lineRule="auto"/>
        <w:rPr>
          <w:rFonts w:ascii="Arial" w:hAnsi="Arial" w:cs="Arial"/>
          <w:bCs/>
          <w:color w:val="FF0000"/>
          <w:sz w:val="24"/>
          <w:szCs w:val="24"/>
        </w:rPr>
      </w:pPr>
      <w:r w:rsidRPr="00B86DB5">
        <w:rPr>
          <w:rFonts w:ascii="Arial" w:hAnsi="Arial" w:cs="Arial"/>
          <w:bCs/>
          <w:sz w:val="24"/>
          <w:szCs w:val="24"/>
        </w:rPr>
        <w:t>S</w:t>
      </w:r>
      <w:r w:rsidR="00827B7D" w:rsidRPr="00B86DB5">
        <w:rPr>
          <w:rFonts w:ascii="Arial" w:hAnsi="Arial" w:cs="Arial"/>
          <w:bCs/>
          <w:sz w:val="24"/>
          <w:szCs w:val="24"/>
        </w:rPr>
        <w:t xml:space="preserve">tudents with Special Educational Needs (SEN) </w:t>
      </w:r>
      <w:r w:rsidR="00C12812" w:rsidRPr="00B86DB5">
        <w:rPr>
          <w:rFonts w:ascii="Arial" w:hAnsi="Arial" w:cs="Arial"/>
          <w:bCs/>
          <w:sz w:val="24"/>
          <w:szCs w:val="24"/>
        </w:rPr>
        <w:t xml:space="preserve">can </w:t>
      </w:r>
      <w:r w:rsidR="00827B7D" w:rsidRPr="00B86DB5">
        <w:rPr>
          <w:rFonts w:ascii="Arial" w:hAnsi="Arial" w:cs="Arial"/>
          <w:bCs/>
          <w:sz w:val="24"/>
          <w:szCs w:val="24"/>
        </w:rPr>
        <w:t xml:space="preserve">benefit </w:t>
      </w:r>
      <w:r w:rsidRPr="00B86DB5">
        <w:rPr>
          <w:rFonts w:ascii="Arial" w:hAnsi="Arial" w:cs="Arial"/>
          <w:bCs/>
          <w:sz w:val="24"/>
          <w:szCs w:val="24"/>
        </w:rPr>
        <w:t>greatly</w:t>
      </w:r>
      <w:r w:rsidR="00827B7D" w:rsidRPr="00B86DB5">
        <w:rPr>
          <w:rFonts w:ascii="Arial" w:hAnsi="Arial" w:cs="Arial"/>
          <w:bCs/>
          <w:sz w:val="24"/>
          <w:szCs w:val="24"/>
        </w:rPr>
        <w:t xml:space="preserve"> from inclusion</w:t>
      </w:r>
      <w:r w:rsidR="002A1CF5" w:rsidRPr="00B86DB5">
        <w:rPr>
          <w:rFonts w:ascii="Arial" w:hAnsi="Arial" w:cs="Arial"/>
          <w:bCs/>
          <w:sz w:val="24"/>
          <w:szCs w:val="24"/>
        </w:rPr>
        <w:t xml:space="preserve"> </w:t>
      </w:r>
      <w:sdt>
        <w:sdtPr>
          <w:rPr>
            <w:rFonts w:ascii="Arial" w:hAnsi="Arial" w:cs="Arial"/>
            <w:bCs/>
            <w:sz w:val="24"/>
            <w:szCs w:val="24"/>
          </w:rPr>
          <w:id w:val="-967424045"/>
          <w:citation/>
        </w:sdtPr>
        <w:sdtEndPr/>
        <w:sdtContent>
          <w:r w:rsidR="002A1CF5" w:rsidRPr="00B86DB5">
            <w:rPr>
              <w:rFonts w:ascii="Arial" w:hAnsi="Arial" w:cs="Arial"/>
              <w:bCs/>
              <w:sz w:val="24"/>
              <w:szCs w:val="24"/>
            </w:rPr>
            <w:fldChar w:fldCharType="begin"/>
          </w:r>
          <w:r w:rsidR="002A1CF5" w:rsidRPr="00B86DB5">
            <w:rPr>
              <w:rFonts w:ascii="Arial" w:hAnsi="Arial" w:cs="Arial"/>
              <w:bCs/>
              <w:sz w:val="24"/>
              <w:szCs w:val="24"/>
              <w:lang w:val="en-GB"/>
            </w:rPr>
            <w:instrText xml:space="preserve"> CITATION Est202 \l 2057 </w:instrText>
          </w:r>
          <w:r w:rsidR="002A1CF5" w:rsidRPr="00B86DB5">
            <w:rPr>
              <w:rFonts w:ascii="Arial" w:hAnsi="Arial" w:cs="Arial"/>
              <w:bCs/>
              <w:sz w:val="24"/>
              <w:szCs w:val="24"/>
            </w:rPr>
            <w:fldChar w:fldCharType="separate"/>
          </w:r>
          <w:r w:rsidR="002A1CF5" w:rsidRPr="00B86DB5">
            <w:rPr>
              <w:rFonts w:ascii="Arial" w:hAnsi="Arial" w:cs="Arial"/>
              <w:noProof/>
              <w:sz w:val="24"/>
              <w:szCs w:val="24"/>
              <w:lang w:val="en-GB"/>
            </w:rPr>
            <w:t>(Estyn, 2020)</w:t>
          </w:r>
          <w:r w:rsidR="002A1CF5" w:rsidRPr="00B86DB5">
            <w:rPr>
              <w:rFonts w:ascii="Arial" w:hAnsi="Arial" w:cs="Arial"/>
              <w:bCs/>
              <w:sz w:val="24"/>
              <w:szCs w:val="24"/>
            </w:rPr>
            <w:fldChar w:fldCharType="end"/>
          </w:r>
        </w:sdtContent>
      </w:sdt>
      <w:r w:rsidR="00827B7D" w:rsidRPr="00B86DB5">
        <w:rPr>
          <w:rFonts w:ascii="Arial" w:hAnsi="Arial" w:cs="Arial"/>
          <w:bCs/>
          <w:sz w:val="24"/>
          <w:szCs w:val="24"/>
        </w:rPr>
        <w:t xml:space="preserve">. SEN students </w:t>
      </w:r>
      <w:r w:rsidRPr="00B86DB5">
        <w:rPr>
          <w:rFonts w:ascii="Arial" w:hAnsi="Arial" w:cs="Arial"/>
          <w:bCs/>
          <w:sz w:val="24"/>
          <w:szCs w:val="24"/>
        </w:rPr>
        <w:t>can</w:t>
      </w:r>
      <w:r w:rsidR="00827B7D" w:rsidRPr="00B86DB5">
        <w:rPr>
          <w:rFonts w:ascii="Arial" w:hAnsi="Arial" w:cs="Arial"/>
          <w:bCs/>
          <w:sz w:val="24"/>
          <w:szCs w:val="24"/>
        </w:rPr>
        <w:t xml:space="preserve"> </w:t>
      </w:r>
      <w:r w:rsidR="00925D71" w:rsidRPr="00B86DB5">
        <w:rPr>
          <w:rFonts w:ascii="Arial" w:hAnsi="Arial" w:cs="Arial"/>
          <w:bCs/>
          <w:sz w:val="24"/>
          <w:szCs w:val="24"/>
        </w:rPr>
        <w:t>enroll</w:t>
      </w:r>
      <w:r w:rsidR="00827B7D" w:rsidRPr="00B86DB5">
        <w:rPr>
          <w:rFonts w:ascii="Arial" w:hAnsi="Arial" w:cs="Arial"/>
          <w:bCs/>
          <w:sz w:val="24"/>
          <w:szCs w:val="24"/>
        </w:rPr>
        <w:t xml:space="preserve"> in a standard educational environment rather than a special needs school, where they are not challenged</w:t>
      </w:r>
      <w:r w:rsidR="00C12812" w:rsidRPr="00B86DB5">
        <w:rPr>
          <w:rFonts w:ascii="Arial" w:hAnsi="Arial" w:cs="Arial"/>
          <w:bCs/>
          <w:sz w:val="24"/>
          <w:szCs w:val="24"/>
        </w:rPr>
        <w:t xml:space="preserve"> </w:t>
      </w:r>
      <w:r w:rsidR="00973DCA">
        <w:rPr>
          <w:rFonts w:ascii="Arial" w:hAnsi="Arial" w:cs="Arial"/>
          <w:bCs/>
          <w:sz w:val="24"/>
          <w:szCs w:val="24"/>
        </w:rPr>
        <w:t>as identified in</w:t>
      </w:r>
      <w:r w:rsidR="00C12812" w:rsidRPr="00B86DB5">
        <w:rPr>
          <w:rFonts w:ascii="Arial" w:hAnsi="Arial" w:cs="Arial"/>
          <w:bCs/>
          <w:sz w:val="24"/>
          <w:szCs w:val="24"/>
        </w:rPr>
        <w:t xml:space="preserve"> The Additional Learning Needs and Education Tribunal (Wales) Act 2018</w:t>
      </w:r>
      <w:r w:rsidR="000A71CE" w:rsidRPr="00B86DB5">
        <w:rPr>
          <w:rFonts w:ascii="Arial" w:hAnsi="Arial" w:cs="Arial"/>
          <w:bCs/>
          <w:sz w:val="24"/>
          <w:szCs w:val="24"/>
        </w:rPr>
        <w:t xml:space="preserve"> </w:t>
      </w:r>
      <w:sdt>
        <w:sdtPr>
          <w:rPr>
            <w:rFonts w:ascii="Arial" w:hAnsi="Arial" w:cs="Arial"/>
            <w:bCs/>
            <w:sz w:val="24"/>
            <w:szCs w:val="24"/>
          </w:rPr>
          <w:id w:val="688105797"/>
          <w:citation/>
        </w:sdtPr>
        <w:sdtEndPr/>
        <w:sdtContent>
          <w:r w:rsidR="000A71CE" w:rsidRPr="00B86DB5">
            <w:rPr>
              <w:rFonts w:ascii="Arial" w:hAnsi="Arial" w:cs="Arial"/>
              <w:bCs/>
              <w:sz w:val="24"/>
              <w:szCs w:val="24"/>
            </w:rPr>
            <w:fldChar w:fldCharType="begin"/>
          </w:r>
          <w:r w:rsidR="000A71CE" w:rsidRPr="00B86DB5">
            <w:rPr>
              <w:rFonts w:ascii="Arial" w:hAnsi="Arial" w:cs="Arial"/>
              <w:bCs/>
              <w:sz w:val="24"/>
              <w:szCs w:val="24"/>
              <w:lang w:val="en-GB"/>
            </w:rPr>
            <w:instrText xml:space="preserve"> CITATION Wel181 \l 2057 </w:instrText>
          </w:r>
          <w:r w:rsidR="000A71CE" w:rsidRPr="00B86DB5">
            <w:rPr>
              <w:rFonts w:ascii="Arial" w:hAnsi="Arial" w:cs="Arial"/>
              <w:bCs/>
              <w:sz w:val="24"/>
              <w:szCs w:val="24"/>
            </w:rPr>
            <w:fldChar w:fldCharType="separate"/>
          </w:r>
          <w:r w:rsidR="000A71CE" w:rsidRPr="00B86DB5">
            <w:rPr>
              <w:rFonts w:ascii="Arial" w:hAnsi="Arial" w:cs="Arial"/>
              <w:noProof/>
              <w:sz w:val="24"/>
              <w:szCs w:val="24"/>
              <w:lang w:val="en-GB"/>
            </w:rPr>
            <w:t>(WelshGoverment, 2018)</w:t>
          </w:r>
          <w:r w:rsidR="000A71CE" w:rsidRPr="00B86DB5">
            <w:rPr>
              <w:rFonts w:ascii="Arial" w:hAnsi="Arial" w:cs="Arial"/>
              <w:bCs/>
              <w:sz w:val="24"/>
              <w:szCs w:val="24"/>
            </w:rPr>
            <w:fldChar w:fldCharType="end"/>
          </w:r>
        </w:sdtContent>
      </w:sdt>
      <w:r w:rsidR="00827B7D" w:rsidRPr="00B86DB5">
        <w:rPr>
          <w:rFonts w:ascii="Arial" w:hAnsi="Arial" w:cs="Arial"/>
          <w:bCs/>
          <w:sz w:val="24"/>
          <w:szCs w:val="24"/>
        </w:rPr>
        <w:t>.</w:t>
      </w:r>
      <w:r w:rsidR="00973DCA">
        <w:rPr>
          <w:rFonts w:ascii="Arial" w:hAnsi="Arial" w:cs="Arial"/>
          <w:bCs/>
          <w:sz w:val="24"/>
          <w:szCs w:val="24"/>
        </w:rPr>
        <w:t xml:space="preserve"> </w:t>
      </w:r>
      <w:r w:rsidR="00827B7D" w:rsidRPr="00B86DB5">
        <w:rPr>
          <w:rFonts w:ascii="Arial" w:hAnsi="Arial" w:cs="Arial"/>
          <w:bCs/>
          <w:sz w:val="24"/>
          <w:szCs w:val="24"/>
        </w:rPr>
        <w:t xml:space="preserve">Recently, co-teaching has become increasingly popular. In this, a </w:t>
      </w:r>
      <w:r w:rsidR="00C12812" w:rsidRPr="00B86DB5">
        <w:rPr>
          <w:rFonts w:ascii="Arial" w:hAnsi="Arial" w:cs="Arial"/>
          <w:bCs/>
          <w:sz w:val="24"/>
          <w:szCs w:val="24"/>
        </w:rPr>
        <w:t>SEN</w:t>
      </w:r>
      <w:r w:rsidR="00827B7D" w:rsidRPr="00B86DB5">
        <w:rPr>
          <w:rFonts w:ascii="Arial" w:hAnsi="Arial" w:cs="Arial"/>
          <w:bCs/>
          <w:sz w:val="24"/>
          <w:szCs w:val="24"/>
        </w:rPr>
        <w:t xml:space="preserve"> teacher works together with a general teacher to find solutions to the challenges faced by </w:t>
      </w:r>
      <w:r w:rsidRPr="00B86DB5">
        <w:rPr>
          <w:rFonts w:ascii="Arial" w:hAnsi="Arial" w:cs="Arial"/>
          <w:bCs/>
          <w:sz w:val="24"/>
          <w:szCs w:val="24"/>
        </w:rPr>
        <w:t>SEN</w:t>
      </w:r>
      <w:r w:rsidR="00827B7D" w:rsidRPr="00B86DB5">
        <w:rPr>
          <w:rFonts w:ascii="Arial" w:hAnsi="Arial" w:cs="Arial"/>
          <w:bCs/>
          <w:sz w:val="24"/>
          <w:szCs w:val="24"/>
        </w:rPr>
        <w:t xml:space="preserve"> students</w:t>
      </w:r>
      <w:r w:rsidR="001619C1" w:rsidRPr="00B86DB5">
        <w:rPr>
          <w:rFonts w:ascii="Arial" w:hAnsi="Arial" w:cs="Arial"/>
          <w:bCs/>
          <w:sz w:val="24"/>
          <w:szCs w:val="24"/>
        </w:rPr>
        <w:t xml:space="preserve"> </w:t>
      </w:r>
      <w:sdt>
        <w:sdtPr>
          <w:rPr>
            <w:rFonts w:ascii="Arial" w:hAnsi="Arial" w:cs="Arial"/>
            <w:bCs/>
            <w:sz w:val="24"/>
            <w:szCs w:val="24"/>
          </w:rPr>
          <w:id w:val="-85303713"/>
          <w:citation/>
        </w:sdtPr>
        <w:sdtEndPr/>
        <w:sdtContent>
          <w:r w:rsidR="001619C1" w:rsidRPr="00B86DB5">
            <w:rPr>
              <w:rFonts w:ascii="Arial" w:hAnsi="Arial" w:cs="Arial"/>
              <w:bCs/>
              <w:sz w:val="24"/>
              <w:szCs w:val="24"/>
            </w:rPr>
            <w:fldChar w:fldCharType="begin"/>
          </w:r>
          <w:r w:rsidR="001619C1" w:rsidRPr="00B86DB5">
            <w:rPr>
              <w:rFonts w:ascii="Arial" w:hAnsi="Arial" w:cs="Arial"/>
              <w:bCs/>
              <w:sz w:val="24"/>
              <w:szCs w:val="24"/>
              <w:lang w:val="en-GB"/>
            </w:rPr>
            <w:instrText xml:space="preserve"> CITATION Est202 \l 2057 </w:instrText>
          </w:r>
          <w:r w:rsidR="001619C1" w:rsidRPr="00B86DB5">
            <w:rPr>
              <w:rFonts w:ascii="Arial" w:hAnsi="Arial" w:cs="Arial"/>
              <w:bCs/>
              <w:sz w:val="24"/>
              <w:szCs w:val="24"/>
            </w:rPr>
            <w:fldChar w:fldCharType="separate"/>
          </w:r>
          <w:r w:rsidR="001619C1" w:rsidRPr="00B86DB5">
            <w:rPr>
              <w:rFonts w:ascii="Arial" w:hAnsi="Arial" w:cs="Arial"/>
              <w:noProof/>
              <w:sz w:val="24"/>
              <w:szCs w:val="24"/>
              <w:lang w:val="en-GB"/>
            </w:rPr>
            <w:t>(Estyn, 2020)</w:t>
          </w:r>
          <w:r w:rsidR="001619C1" w:rsidRPr="00B86DB5">
            <w:rPr>
              <w:rFonts w:ascii="Arial" w:hAnsi="Arial" w:cs="Arial"/>
              <w:bCs/>
              <w:sz w:val="24"/>
              <w:szCs w:val="24"/>
            </w:rPr>
            <w:fldChar w:fldCharType="end"/>
          </w:r>
        </w:sdtContent>
      </w:sdt>
      <w:r w:rsidR="00827B7D" w:rsidRPr="00B86DB5">
        <w:rPr>
          <w:rFonts w:ascii="Arial" w:hAnsi="Arial" w:cs="Arial"/>
          <w:bCs/>
          <w:sz w:val="24"/>
          <w:szCs w:val="24"/>
        </w:rPr>
        <w:t>. This is one of the most effective ways to include SEN students in a regular educational environment</w:t>
      </w:r>
      <w:r w:rsidR="00C12812" w:rsidRPr="00B86DB5">
        <w:rPr>
          <w:rFonts w:ascii="Arial" w:hAnsi="Arial" w:cs="Arial"/>
          <w:bCs/>
          <w:sz w:val="24"/>
          <w:szCs w:val="24"/>
        </w:rPr>
        <w:t xml:space="preserve"> and teacher can scaffold to ensure inclusive practice </w:t>
      </w:r>
      <w:sdt>
        <w:sdtPr>
          <w:rPr>
            <w:rFonts w:ascii="Arial" w:hAnsi="Arial" w:cs="Arial"/>
            <w:bCs/>
            <w:sz w:val="24"/>
            <w:szCs w:val="24"/>
          </w:rPr>
          <w:id w:val="-1514986311"/>
          <w:citation/>
        </w:sdtPr>
        <w:sdtEndPr/>
        <w:sdtContent>
          <w:r w:rsidR="001619C1" w:rsidRPr="00B86DB5">
            <w:rPr>
              <w:rFonts w:ascii="Arial" w:hAnsi="Arial" w:cs="Arial"/>
              <w:bCs/>
              <w:sz w:val="24"/>
              <w:szCs w:val="24"/>
            </w:rPr>
            <w:fldChar w:fldCharType="begin"/>
          </w:r>
          <w:r w:rsidR="001619C1" w:rsidRPr="00B86DB5">
            <w:rPr>
              <w:rFonts w:ascii="Arial" w:hAnsi="Arial" w:cs="Arial"/>
              <w:bCs/>
              <w:sz w:val="24"/>
              <w:szCs w:val="24"/>
              <w:lang w:val="en-GB"/>
            </w:rPr>
            <w:instrText xml:space="preserve"> CITATION Est202 \l 2057 </w:instrText>
          </w:r>
          <w:r w:rsidR="001619C1" w:rsidRPr="00B86DB5">
            <w:rPr>
              <w:rFonts w:ascii="Arial" w:hAnsi="Arial" w:cs="Arial"/>
              <w:bCs/>
              <w:sz w:val="24"/>
              <w:szCs w:val="24"/>
            </w:rPr>
            <w:fldChar w:fldCharType="separate"/>
          </w:r>
          <w:r w:rsidR="001619C1" w:rsidRPr="00B86DB5">
            <w:rPr>
              <w:rFonts w:ascii="Arial" w:hAnsi="Arial" w:cs="Arial"/>
              <w:noProof/>
              <w:sz w:val="24"/>
              <w:szCs w:val="24"/>
              <w:lang w:val="en-GB"/>
            </w:rPr>
            <w:t>(Estyn, 2020)</w:t>
          </w:r>
          <w:r w:rsidR="001619C1" w:rsidRPr="00B86DB5">
            <w:rPr>
              <w:rFonts w:ascii="Arial" w:hAnsi="Arial" w:cs="Arial"/>
              <w:bCs/>
              <w:sz w:val="24"/>
              <w:szCs w:val="24"/>
            </w:rPr>
            <w:fldChar w:fldCharType="end"/>
          </w:r>
        </w:sdtContent>
      </w:sdt>
      <w:r w:rsidR="006A0B90" w:rsidRPr="00B86DB5">
        <w:rPr>
          <w:rFonts w:ascii="Arial" w:hAnsi="Arial" w:cs="Arial"/>
          <w:bCs/>
          <w:sz w:val="24"/>
          <w:szCs w:val="24"/>
        </w:rPr>
        <w:t xml:space="preserve"> </w:t>
      </w:r>
      <w:r w:rsidR="00827B7D" w:rsidRPr="00B86DB5">
        <w:rPr>
          <w:rFonts w:ascii="Arial" w:hAnsi="Arial" w:cs="Arial"/>
          <w:bCs/>
          <w:sz w:val="24"/>
          <w:szCs w:val="24"/>
        </w:rPr>
        <w:t>.</w:t>
      </w:r>
      <w:r w:rsidRPr="00B86DB5">
        <w:rPr>
          <w:rFonts w:ascii="Arial" w:hAnsi="Arial" w:cs="Arial"/>
          <w:bCs/>
          <w:color w:val="FF0000"/>
          <w:sz w:val="24"/>
          <w:szCs w:val="24"/>
        </w:rPr>
        <w:t xml:space="preserve"> </w:t>
      </w:r>
      <w:r w:rsidR="00C12812" w:rsidRPr="00B86DB5">
        <w:rPr>
          <w:rFonts w:ascii="Arial" w:hAnsi="Arial" w:cs="Arial"/>
          <w:bCs/>
          <w:color w:val="FF0000"/>
          <w:sz w:val="24"/>
          <w:szCs w:val="24"/>
        </w:rPr>
        <w:t xml:space="preserve"> </w:t>
      </w:r>
    </w:p>
    <w:p w14:paraId="1CC24F9F" w14:textId="302F3E17" w:rsidR="006F3FF2" w:rsidRPr="00B86DB5" w:rsidRDefault="00827B7D" w:rsidP="00B86DB5">
      <w:pPr>
        <w:spacing w:line="360" w:lineRule="auto"/>
        <w:rPr>
          <w:rFonts w:ascii="Arial" w:hAnsi="Arial" w:cs="Arial"/>
          <w:bCs/>
          <w:color w:val="FF0000"/>
          <w:sz w:val="24"/>
          <w:szCs w:val="24"/>
        </w:rPr>
      </w:pPr>
      <w:r w:rsidRPr="00B86DB5">
        <w:rPr>
          <w:rFonts w:ascii="Arial" w:hAnsi="Arial" w:cs="Arial"/>
          <w:bCs/>
          <w:sz w:val="24"/>
          <w:szCs w:val="24"/>
        </w:rPr>
        <w:t>The three main types of learning theories that can be used to develop teaching strategies for children with spe</w:t>
      </w:r>
      <w:r w:rsidR="00530565" w:rsidRPr="00B86DB5">
        <w:rPr>
          <w:rFonts w:ascii="Arial" w:hAnsi="Arial" w:cs="Arial"/>
          <w:bCs/>
          <w:sz w:val="24"/>
          <w:szCs w:val="24"/>
        </w:rPr>
        <w:t>c</w:t>
      </w:r>
      <w:r w:rsidRPr="00B86DB5">
        <w:rPr>
          <w:rFonts w:ascii="Arial" w:hAnsi="Arial" w:cs="Arial"/>
          <w:bCs/>
          <w:sz w:val="24"/>
          <w:szCs w:val="24"/>
        </w:rPr>
        <w:t xml:space="preserve">ial educational needs are </w:t>
      </w:r>
      <w:r w:rsidR="00530565" w:rsidRPr="00B86DB5">
        <w:rPr>
          <w:rFonts w:ascii="Arial" w:hAnsi="Arial" w:cs="Arial"/>
          <w:bCs/>
          <w:sz w:val="24"/>
          <w:szCs w:val="24"/>
        </w:rPr>
        <w:t>behaviorism</w:t>
      </w:r>
      <w:r w:rsidRPr="00B86DB5">
        <w:rPr>
          <w:rFonts w:ascii="Arial" w:hAnsi="Arial" w:cs="Arial"/>
          <w:bCs/>
          <w:sz w:val="24"/>
          <w:szCs w:val="24"/>
        </w:rPr>
        <w:t>, cognitivism, and constructivism</w:t>
      </w:r>
      <w:r w:rsidR="00530565" w:rsidRPr="00B86DB5">
        <w:rPr>
          <w:rFonts w:ascii="Arial" w:hAnsi="Arial" w:cs="Arial"/>
          <w:bCs/>
          <w:sz w:val="24"/>
          <w:szCs w:val="24"/>
        </w:rPr>
        <w:t xml:space="preserve"> </w:t>
      </w:r>
      <w:sdt>
        <w:sdtPr>
          <w:rPr>
            <w:rFonts w:ascii="Arial" w:hAnsi="Arial" w:cs="Arial"/>
            <w:bCs/>
            <w:sz w:val="24"/>
            <w:szCs w:val="24"/>
          </w:rPr>
          <w:id w:val="-2128697696"/>
          <w:citation/>
        </w:sdtPr>
        <w:sdtEndPr/>
        <w:sdtContent>
          <w:r w:rsidR="00530565" w:rsidRPr="00B86DB5">
            <w:rPr>
              <w:rFonts w:ascii="Arial" w:hAnsi="Arial" w:cs="Arial"/>
              <w:bCs/>
              <w:sz w:val="24"/>
              <w:szCs w:val="24"/>
            </w:rPr>
            <w:fldChar w:fldCharType="begin"/>
          </w:r>
          <w:r w:rsidR="00530565" w:rsidRPr="00B86DB5">
            <w:rPr>
              <w:rFonts w:ascii="Arial" w:hAnsi="Arial" w:cs="Arial"/>
              <w:bCs/>
              <w:sz w:val="24"/>
              <w:szCs w:val="24"/>
              <w:lang w:val="en-GB"/>
            </w:rPr>
            <w:instrText xml:space="preserve"> CITATION Pet19 \l 2057 </w:instrText>
          </w:r>
          <w:r w:rsidR="00530565" w:rsidRPr="00B86DB5">
            <w:rPr>
              <w:rFonts w:ascii="Arial" w:hAnsi="Arial" w:cs="Arial"/>
              <w:bCs/>
              <w:sz w:val="24"/>
              <w:szCs w:val="24"/>
            </w:rPr>
            <w:fldChar w:fldCharType="separate"/>
          </w:r>
          <w:r w:rsidR="00530565" w:rsidRPr="00B86DB5">
            <w:rPr>
              <w:rFonts w:ascii="Arial" w:hAnsi="Arial" w:cs="Arial"/>
              <w:noProof/>
              <w:sz w:val="24"/>
              <w:szCs w:val="24"/>
              <w:lang w:val="en-GB"/>
            </w:rPr>
            <w:t>(Boghossian, 2019)</w:t>
          </w:r>
          <w:r w:rsidR="00530565" w:rsidRPr="00B86DB5">
            <w:rPr>
              <w:rFonts w:ascii="Arial" w:hAnsi="Arial" w:cs="Arial"/>
              <w:bCs/>
              <w:sz w:val="24"/>
              <w:szCs w:val="24"/>
            </w:rPr>
            <w:fldChar w:fldCharType="end"/>
          </w:r>
        </w:sdtContent>
      </w:sdt>
      <w:r w:rsidRPr="00B86DB5">
        <w:rPr>
          <w:rFonts w:ascii="Arial" w:hAnsi="Arial" w:cs="Arial"/>
          <w:bCs/>
          <w:sz w:val="24"/>
          <w:szCs w:val="24"/>
        </w:rPr>
        <w:t xml:space="preserve">. Inclusion is a legal and ethical initiative in Wales' that will change how teachers and students </w:t>
      </w:r>
      <w:r w:rsidR="00A52B7C" w:rsidRPr="00B86DB5">
        <w:rPr>
          <w:rFonts w:ascii="Arial" w:hAnsi="Arial" w:cs="Arial"/>
          <w:bCs/>
          <w:sz w:val="24"/>
          <w:szCs w:val="24"/>
        </w:rPr>
        <w:t>interact.</w:t>
      </w:r>
      <w:r w:rsidRPr="00B86DB5">
        <w:rPr>
          <w:rFonts w:ascii="Arial" w:hAnsi="Arial" w:cs="Arial"/>
          <w:bCs/>
          <w:sz w:val="24"/>
          <w:szCs w:val="24"/>
        </w:rPr>
        <w:t xml:space="preserve"> This allows students from diverse backgrounds to benefit from each other's experiences and thereby contribute to each other's growth</w:t>
      </w:r>
      <w:r w:rsidR="00A52B7C" w:rsidRPr="00B86DB5">
        <w:rPr>
          <w:rFonts w:ascii="Arial" w:hAnsi="Arial" w:cs="Arial"/>
          <w:bCs/>
          <w:sz w:val="24"/>
          <w:szCs w:val="24"/>
        </w:rPr>
        <w:t xml:space="preserve"> </w:t>
      </w:r>
      <w:sdt>
        <w:sdtPr>
          <w:rPr>
            <w:rFonts w:ascii="Arial" w:hAnsi="Arial" w:cs="Arial"/>
            <w:bCs/>
            <w:sz w:val="24"/>
            <w:szCs w:val="24"/>
          </w:rPr>
          <w:id w:val="-1737703664"/>
          <w:citation/>
        </w:sdtPr>
        <w:sdtEndPr/>
        <w:sdtContent>
          <w:r w:rsidR="00A52B7C" w:rsidRPr="00B86DB5">
            <w:rPr>
              <w:rFonts w:ascii="Arial" w:hAnsi="Arial" w:cs="Arial"/>
              <w:bCs/>
              <w:sz w:val="24"/>
              <w:szCs w:val="24"/>
            </w:rPr>
            <w:fldChar w:fldCharType="begin"/>
          </w:r>
          <w:r w:rsidR="00A52B7C" w:rsidRPr="00B86DB5">
            <w:rPr>
              <w:rFonts w:ascii="Arial" w:hAnsi="Arial" w:cs="Arial"/>
              <w:bCs/>
              <w:sz w:val="24"/>
              <w:szCs w:val="24"/>
              <w:lang w:val="en-GB"/>
            </w:rPr>
            <w:instrText xml:space="preserve"> CITATION Tan19 \l 2057 </w:instrText>
          </w:r>
          <w:r w:rsidR="00A52B7C" w:rsidRPr="00B86DB5">
            <w:rPr>
              <w:rFonts w:ascii="Arial" w:hAnsi="Arial" w:cs="Arial"/>
              <w:bCs/>
              <w:sz w:val="24"/>
              <w:szCs w:val="24"/>
            </w:rPr>
            <w:fldChar w:fldCharType="separate"/>
          </w:r>
          <w:r w:rsidR="00A52B7C" w:rsidRPr="00B86DB5">
            <w:rPr>
              <w:rFonts w:ascii="Arial" w:hAnsi="Arial" w:cs="Arial"/>
              <w:noProof/>
              <w:sz w:val="24"/>
              <w:szCs w:val="24"/>
              <w:lang w:val="en-GB"/>
            </w:rPr>
            <w:t>(Tangen, et al., 2019)</w:t>
          </w:r>
          <w:r w:rsidR="00A52B7C" w:rsidRPr="00B86DB5">
            <w:rPr>
              <w:rFonts w:ascii="Arial" w:hAnsi="Arial" w:cs="Arial"/>
              <w:bCs/>
              <w:sz w:val="24"/>
              <w:szCs w:val="24"/>
            </w:rPr>
            <w:fldChar w:fldCharType="end"/>
          </w:r>
        </w:sdtContent>
      </w:sdt>
      <w:r w:rsidRPr="00B86DB5">
        <w:rPr>
          <w:rFonts w:ascii="Arial" w:hAnsi="Arial" w:cs="Arial"/>
          <w:bCs/>
          <w:sz w:val="24"/>
          <w:szCs w:val="24"/>
        </w:rPr>
        <w:t>. Furthermore, students must believe that they are free to bring their "whole selves</w:t>
      </w:r>
      <w:r w:rsidR="00925D71" w:rsidRPr="00B86DB5">
        <w:rPr>
          <w:rFonts w:ascii="Arial" w:hAnsi="Arial" w:cs="Arial"/>
          <w:bCs/>
          <w:sz w:val="24"/>
          <w:szCs w:val="24"/>
        </w:rPr>
        <w:t>" to school, as well as recognis</w:t>
      </w:r>
      <w:r w:rsidRPr="00B86DB5">
        <w:rPr>
          <w:rFonts w:ascii="Arial" w:hAnsi="Arial" w:cs="Arial"/>
          <w:bCs/>
          <w:sz w:val="24"/>
          <w:szCs w:val="24"/>
        </w:rPr>
        <w:t xml:space="preserve">e that their differences </w:t>
      </w:r>
      <w:r w:rsidRPr="00B86DB5">
        <w:rPr>
          <w:rFonts w:ascii="Arial" w:hAnsi="Arial" w:cs="Arial"/>
          <w:bCs/>
          <w:sz w:val="24"/>
          <w:szCs w:val="24"/>
        </w:rPr>
        <w:lastRenderedPageBreak/>
        <w:t>contribute to society's development</w:t>
      </w:r>
      <w:r w:rsidR="005F3295" w:rsidRPr="00B86DB5">
        <w:rPr>
          <w:rFonts w:ascii="Arial" w:hAnsi="Arial" w:cs="Arial"/>
          <w:bCs/>
          <w:sz w:val="24"/>
          <w:szCs w:val="24"/>
        </w:rPr>
        <w:t xml:space="preserve"> </w:t>
      </w:r>
      <w:sdt>
        <w:sdtPr>
          <w:rPr>
            <w:rFonts w:ascii="Arial" w:hAnsi="Arial" w:cs="Arial"/>
            <w:bCs/>
            <w:sz w:val="24"/>
            <w:szCs w:val="24"/>
          </w:rPr>
          <w:id w:val="1412972802"/>
          <w:citation/>
        </w:sdtPr>
        <w:sdtEndPr/>
        <w:sdtContent>
          <w:r w:rsidR="005F3295" w:rsidRPr="00B86DB5">
            <w:rPr>
              <w:rFonts w:ascii="Arial" w:hAnsi="Arial" w:cs="Arial"/>
              <w:bCs/>
              <w:sz w:val="24"/>
              <w:szCs w:val="24"/>
            </w:rPr>
            <w:fldChar w:fldCharType="begin"/>
          </w:r>
          <w:r w:rsidR="005F3295" w:rsidRPr="00B86DB5">
            <w:rPr>
              <w:rFonts w:ascii="Arial" w:hAnsi="Arial" w:cs="Arial"/>
              <w:bCs/>
              <w:sz w:val="24"/>
              <w:szCs w:val="24"/>
              <w:lang w:val="en-GB"/>
            </w:rPr>
            <w:instrText xml:space="preserve"> CITATION Dav21 \l 2057 </w:instrText>
          </w:r>
          <w:r w:rsidR="005F3295" w:rsidRPr="00B86DB5">
            <w:rPr>
              <w:rFonts w:ascii="Arial" w:hAnsi="Arial" w:cs="Arial"/>
              <w:bCs/>
              <w:sz w:val="24"/>
              <w:szCs w:val="24"/>
            </w:rPr>
            <w:fldChar w:fldCharType="separate"/>
          </w:r>
          <w:r w:rsidR="005F3295" w:rsidRPr="00B86DB5">
            <w:rPr>
              <w:rFonts w:ascii="Arial" w:hAnsi="Arial" w:cs="Arial"/>
              <w:noProof/>
              <w:sz w:val="24"/>
              <w:szCs w:val="24"/>
              <w:lang w:val="en-GB"/>
            </w:rPr>
            <w:t>(Walters, 2021)</w:t>
          </w:r>
          <w:r w:rsidR="005F3295" w:rsidRPr="00B86DB5">
            <w:rPr>
              <w:rFonts w:ascii="Arial" w:hAnsi="Arial" w:cs="Arial"/>
              <w:bCs/>
              <w:sz w:val="24"/>
              <w:szCs w:val="24"/>
            </w:rPr>
            <w:fldChar w:fldCharType="end"/>
          </w:r>
        </w:sdtContent>
      </w:sdt>
      <w:r w:rsidRPr="00B86DB5">
        <w:rPr>
          <w:rFonts w:ascii="Arial" w:hAnsi="Arial" w:cs="Arial"/>
          <w:bCs/>
          <w:sz w:val="24"/>
          <w:szCs w:val="24"/>
        </w:rPr>
        <w:t>. They must be respected, treated equally, and given equal opportunity to engage in and contribute to the social and academic activities of the school</w:t>
      </w:r>
      <w:r w:rsidR="005F3295" w:rsidRPr="00B86DB5">
        <w:rPr>
          <w:rFonts w:ascii="Arial" w:hAnsi="Arial" w:cs="Arial"/>
          <w:bCs/>
          <w:sz w:val="24"/>
          <w:szCs w:val="24"/>
        </w:rPr>
        <w:t xml:space="preserve"> </w:t>
      </w:r>
      <w:sdt>
        <w:sdtPr>
          <w:rPr>
            <w:rFonts w:ascii="Arial" w:hAnsi="Arial" w:cs="Arial"/>
            <w:bCs/>
            <w:sz w:val="24"/>
            <w:szCs w:val="24"/>
          </w:rPr>
          <w:id w:val="1989826378"/>
          <w:citation/>
        </w:sdtPr>
        <w:sdtEndPr/>
        <w:sdtContent>
          <w:r w:rsidR="005F3295" w:rsidRPr="00B86DB5">
            <w:rPr>
              <w:rFonts w:ascii="Arial" w:hAnsi="Arial" w:cs="Arial"/>
              <w:bCs/>
              <w:sz w:val="24"/>
              <w:szCs w:val="24"/>
            </w:rPr>
            <w:fldChar w:fldCharType="begin"/>
          </w:r>
          <w:r w:rsidR="005F3295" w:rsidRPr="00B86DB5">
            <w:rPr>
              <w:rFonts w:ascii="Arial" w:hAnsi="Arial" w:cs="Arial"/>
              <w:bCs/>
              <w:sz w:val="24"/>
              <w:szCs w:val="24"/>
              <w:lang w:val="en-GB"/>
            </w:rPr>
            <w:instrText xml:space="preserve"> CITATION Est202 \l 2057 </w:instrText>
          </w:r>
          <w:r w:rsidR="005F3295" w:rsidRPr="00B86DB5">
            <w:rPr>
              <w:rFonts w:ascii="Arial" w:hAnsi="Arial" w:cs="Arial"/>
              <w:bCs/>
              <w:sz w:val="24"/>
              <w:szCs w:val="24"/>
            </w:rPr>
            <w:fldChar w:fldCharType="separate"/>
          </w:r>
          <w:r w:rsidR="005F3295" w:rsidRPr="00B86DB5">
            <w:rPr>
              <w:rFonts w:ascii="Arial" w:hAnsi="Arial" w:cs="Arial"/>
              <w:noProof/>
              <w:sz w:val="24"/>
              <w:szCs w:val="24"/>
              <w:lang w:val="en-GB"/>
            </w:rPr>
            <w:t>(Estyn, 2020)</w:t>
          </w:r>
          <w:r w:rsidR="005F3295" w:rsidRPr="00B86DB5">
            <w:rPr>
              <w:rFonts w:ascii="Arial" w:hAnsi="Arial" w:cs="Arial"/>
              <w:bCs/>
              <w:sz w:val="24"/>
              <w:szCs w:val="24"/>
            </w:rPr>
            <w:fldChar w:fldCharType="end"/>
          </w:r>
        </w:sdtContent>
      </w:sdt>
      <w:r w:rsidRPr="00B86DB5">
        <w:rPr>
          <w:rFonts w:ascii="Arial" w:hAnsi="Arial" w:cs="Arial"/>
          <w:bCs/>
          <w:sz w:val="24"/>
          <w:szCs w:val="24"/>
        </w:rPr>
        <w:t>.</w:t>
      </w:r>
    </w:p>
    <w:p w14:paraId="6575482C" w14:textId="77777777" w:rsidR="006F3FF2" w:rsidRPr="00B86DB5" w:rsidRDefault="00827B7D" w:rsidP="00B86DB5">
      <w:pPr>
        <w:spacing w:line="360" w:lineRule="auto"/>
        <w:rPr>
          <w:rFonts w:ascii="Arial" w:hAnsi="Arial" w:cs="Arial"/>
          <w:b/>
          <w:sz w:val="24"/>
          <w:szCs w:val="24"/>
        </w:rPr>
      </w:pPr>
      <w:r w:rsidRPr="00B86DB5">
        <w:rPr>
          <w:rFonts w:ascii="Arial" w:hAnsi="Arial" w:cs="Arial"/>
          <w:b/>
          <w:sz w:val="24"/>
          <w:szCs w:val="24"/>
        </w:rPr>
        <w:t>Policies</w:t>
      </w:r>
    </w:p>
    <w:p w14:paraId="5F5EAFC7" w14:textId="41D6669D" w:rsidR="006F3FF2" w:rsidRPr="00B86DB5" w:rsidRDefault="00827B7D" w:rsidP="00B86DB5">
      <w:pPr>
        <w:spacing w:line="360" w:lineRule="auto"/>
        <w:rPr>
          <w:rFonts w:ascii="Arial" w:hAnsi="Arial" w:cs="Arial"/>
          <w:bCs/>
          <w:color w:val="FF0000"/>
          <w:sz w:val="24"/>
          <w:szCs w:val="24"/>
        </w:rPr>
      </w:pPr>
      <w:r w:rsidRPr="00B86DB5">
        <w:rPr>
          <w:rFonts w:ascii="Arial" w:hAnsi="Arial" w:cs="Arial"/>
          <w:bCs/>
          <w:sz w:val="24"/>
          <w:szCs w:val="24"/>
        </w:rPr>
        <w:t xml:space="preserve"> </w:t>
      </w:r>
      <w:r w:rsidR="00973DCA">
        <w:rPr>
          <w:rFonts w:ascii="Arial" w:hAnsi="Arial" w:cs="Arial"/>
          <w:bCs/>
          <w:sz w:val="24"/>
          <w:szCs w:val="24"/>
        </w:rPr>
        <w:t>P</w:t>
      </w:r>
      <w:r w:rsidR="003E73FD" w:rsidRPr="00B86DB5">
        <w:rPr>
          <w:rFonts w:ascii="Arial" w:hAnsi="Arial" w:cs="Arial"/>
          <w:bCs/>
          <w:sz w:val="24"/>
          <w:szCs w:val="24"/>
        </w:rPr>
        <w:t>olicies</w:t>
      </w:r>
      <w:r w:rsidRPr="00B86DB5">
        <w:rPr>
          <w:rFonts w:ascii="Arial" w:hAnsi="Arial" w:cs="Arial"/>
          <w:bCs/>
          <w:sz w:val="24"/>
          <w:szCs w:val="24"/>
        </w:rPr>
        <w:t xml:space="preserve"> </w:t>
      </w:r>
      <w:r w:rsidR="003E73FD" w:rsidRPr="00B86DB5">
        <w:rPr>
          <w:rFonts w:ascii="Arial" w:hAnsi="Arial" w:cs="Arial"/>
          <w:bCs/>
          <w:sz w:val="24"/>
          <w:szCs w:val="24"/>
        </w:rPr>
        <w:t>give</w:t>
      </w:r>
      <w:r w:rsidR="00973DCA">
        <w:rPr>
          <w:rFonts w:ascii="Arial" w:hAnsi="Arial" w:cs="Arial"/>
          <w:bCs/>
          <w:sz w:val="24"/>
          <w:szCs w:val="24"/>
        </w:rPr>
        <w:t xml:space="preserve"> instructions and </w:t>
      </w:r>
      <w:r w:rsidR="00973DCA" w:rsidRPr="001F0F9B">
        <w:rPr>
          <w:rFonts w:ascii="Arial" w:hAnsi="Arial" w:cs="Arial"/>
          <w:bCs/>
          <w:sz w:val="24"/>
          <w:szCs w:val="24"/>
        </w:rPr>
        <w:t>delegate</w:t>
      </w:r>
      <w:r w:rsidRPr="001F0F9B">
        <w:rPr>
          <w:rFonts w:ascii="Arial" w:hAnsi="Arial" w:cs="Arial"/>
          <w:bCs/>
          <w:sz w:val="24"/>
          <w:szCs w:val="24"/>
        </w:rPr>
        <w:t xml:space="preserve"> </w:t>
      </w:r>
      <w:r w:rsidR="001F0F9B" w:rsidRPr="001F0F9B">
        <w:rPr>
          <w:rFonts w:ascii="Arial" w:hAnsi="Arial" w:cs="Arial"/>
          <w:bCs/>
          <w:sz w:val="24"/>
          <w:szCs w:val="24"/>
        </w:rPr>
        <w:t>duties</w:t>
      </w:r>
      <w:r w:rsidRPr="001F0F9B">
        <w:rPr>
          <w:rFonts w:ascii="Arial" w:hAnsi="Arial" w:cs="Arial"/>
          <w:bCs/>
          <w:sz w:val="24"/>
          <w:szCs w:val="24"/>
        </w:rPr>
        <w:t xml:space="preserve"> for ensuring </w:t>
      </w:r>
      <w:r w:rsidR="001F0F9B" w:rsidRPr="001F0F9B">
        <w:rPr>
          <w:rFonts w:ascii="Arial" w:hAnsi="Arial" w:cs="Arial"/>
          <w:bCs/>
          <w:sz w:val="24"/>
          <w:szCs w:val="24"/>
        </w:rPr>
        <w:t>attainment</w:t>
      </w:r>
      <w:r w:rsidRPr="001F0F9B">
        <w:rPr>
          <w:rFonts w:ascii="Arial" w:hAnsi="Arial" w:cs="Arial"/>
          <w:bCs/>
          <w:sz w:val="24"/>
          <w:szCs w:val="24"/>
        </w:rPr>
        <w:t xml:space="preserve">, classroom discipline, and assistance to </w:t>
      </w:r>
      <w:r w:rsidR="001F0F9B" w:rsidRPr="001F0F9B">
        <w:rPr>
          <w:rFonts w:ascii="Arial" w:hAnsi="Arial" w:cs="Arial"/>
          <w:bCs/>
          <w:sz w:val="24"/>
          <w:szCs w:val="24"/>
        </w:rPr>
        <w:t>pupils requiring</w:t>
      </w:r>
      <w:r w:rsidRPr="001F0F9B">
        <w:rPr>
          <w:rFonts w:ascii="Arial" w:hAnsi="Arial" w:cs="Arial"/>
          <w:bCs/>
          <w:sz w:val="24"/>
          <w:szCs w:val="24"/>
        </w:rPr>
        <w:t xml:space="preserve"> additional aid </w:t>
      </w:r>
      <w:r w:rsidR="004B32DF" w:rsidRPr="001F0F9B">
        <w:rPr>
          <w:rFonts w:ascii="Arial" w:hAnsi="Arial" w:cs="Arial"/>
          <w:bCs/>
          <w:sz w:val="24"/>
          <w:szCs w:val="24"/>
        </w:rPr>
        <w:t>to</w:t>
      </w:r>
      <w:r w:rsidRPr="001F0F9B">
        <w:rPr>
          <w:rFonts w:ascii="Arial" w:hAnsi="Arial" w:cs="Arial"/>
          <w:bCs/>
          <w:sz w:val="24"/>
          <w:szCs w:val="24"/>
        </w:rPr>
        <w:t xml:space="preserve"> </w:t>
      </w:r>
      <w:r w:rsidR="001F0F9B" w:rsidRPr="001F0F9B">
        <w:rPr>
          <w:rFonts w:ascii="Arial" w:hAnsi="Arial" w:cs="Arial"/>
          <w:bCs/>
          <w:sz w:val="24"/>
          <w:szCs w:val="24"/>
        </w:rPr>
        <w:t>guarantee</w:t>
      </w:r>
      <w:r w:rsidRPr="001F0F9B">
        <w:rPr>
          <w:rFonts w:ascii="Arial" w:hAnsi="Arial" w:cs="Arial"/>
          <w:bCs/>
          <w:sz w:val="24"/>
          <w:szCs w:val="24"/>
        </w:rPr>
        <w:t xml:space="preserve"> they obtain a high-quality </w:t>
      </w:r>
      <w:r w:rsidR="001F0F9B" w:rsidRPr="001F0F9B">
        <w:rPr>
          <w:rFonts w:ascii="Arial" w:hAnsi="Arial" w:cs="Arial"/>
          <w:bCs/>
          <w:sz w:val="24"/>
          <w:szCs w:val="24"/>
        </w:rPr>
        <w:t>schooling</w:t>
      </w:r>
      <w:r w:rsidR="003E73FD" w:rsidRPr="001F0F9B">
        <w:rPr>
          <w:rFonts w:ascii="Arial" w:hAnsi="Arial" w:cs="Arial"/>
          <w:bCs/>
          <w:sz w:val="24"/>
          <w:szCs w:val="24"/>
        </w:rPr>
        <w:t xml:space="preserve"> </w:t>
      </w:r>
      <w:sdt>
        <w:sdtPr>
          <w:rPr>
            <w:rFonts w:ascii="Arial" w:hAnsi="Arial" w:cs="Arial"/>
            <w:bCs/>
            <w:sz w:val="24"/>
            <w:szCs w:val="24"/>
          </w:rPr>
          <w:id w:val="1521970051"/>
          <w:citation/>
        </w:sdtPr>
        <w:sdtEndPr/>
        <w:sdtContent>
          <w:r w:rsidR="003E73FD" w:rsidRPr="001F0F9B">
            <w:rPr>
              <w:rFonts w:ascii="Arial" w:hAnsi="Arial" w:cs="Arial"/>
              <w:bCs/>
              <w:sz w:val="24"/>
              <w:szCs w:val="24"/>
            </w:rPr>
            <w:fldChar w:fldCharType="begin"/>
          </w:r>
          <w:r w:rsidR="003E73FD" w:rsidRPr="001F0F9B">
            <w:rPr>
              <w:rFonts w:ascii="Arial" w:hAnsi="Arial" w:cs="Arial"/>
              <w:bCs/>
              <w:sz w:val="24"/>
              <w:szCs w:val="24"/>
              <w:lang w:val="en-GB"/>
            </w:rPr>
            <w:instrText xml:space="preserve"> CITATION Web18 \l 2057 </w:instrText>
          </w:r>
          <w:r w:rsidR="003E73FD" w:rsidRPr="001F0F9B">
            <w:rPr>
              <w:rFonts w:ascii="Arial" w:hAnsi="Arial" w:cs="Arial"/>
              <w:bCs/>
              <w:sz w:val="24"/>
              <w:szCs w:val="24"/>
            </w:rPr>
            <w:fldChar w:fldCharType="separate"/>
          </w:r>
          <w:r w:rsidR="003E73FD" w:rsidRPr="001F0F9B">
            <w:rPr>
              <w:rFonts w:ascii="Arial" w:hAnsi="Arial" w:cs="Arial"/>
              <w:noProof/>
              <w:sz w:val="24"/>
              <w:szCs w:val="24"/>
              <w:lang w:val="en-GB"/>
            </w:rPr>
            <w:t>(Webb, et al., 2018)</w:t>
          </w:r>
          <w:r w:rsidR="003E73FD" w:rsidRPr="001F0F9B">
            <w:rPr>
              <w:rFonts w:ascii="Arial" w:hAnsi="Arial" w:cs="Arial"/>
              <w:bCs/>
              <w:sz w:val="24"/>
              <w:szCs w:val="24"/>
            </w:rPr>
            <w:fldChar w:fldCharType="end"/>
          </w:r>
        </w:sdtContent>
      </w:sdt>
      <w:r w:rsidR="003E73FD" w:rsidRPr="001F0F9B">
        <w:rPr>
          <w:rFonts w:ascii="Arial" w:hAnsi="Arial" w:cs="Arial"/>
          <w:bCs/>
          <w:sz w:val="24"/>
          <w:szCs w:val="24"/>
        </w:rPr>
        <w:t xml:space="preserve"> </w:t>
      </w:r>
      <w:r w:rsidRPr="001F0F9B">
        <w:rPr>
          <w:rFonts w:ascii="Arial" w:hAnsi="Arial" w:cs="Arial"/>
          <w:bCs/>
          <w:sz w:val="24"/>
          <w:szCs w:val="24"/>
        </w:rPr>
        <w:t xml:space="preserve">. </w:t>
      </w:r>
    </w:p>
    <w:p w14:paraId="4E8A3F6E" w14:textId="055ACAC1" w:rsidR="006F3FF2" w:rsidRPr="00B86DB5" w:rsidRDefault="00973DCA" w:rsidP="00B86DB5">
      <w:pPr>
        <w:spacing w:line="360" w:lineRule="auto"/>
        <w:rPr>
          <w:rFonts w:ascii="Arial" w:hAnsi="Arial" w:cs="Arial"/>
          <w:sz w:val="24"/>
          <w:szCs w:val="24"/>
        </w:rPr>
      </w:pPr>
      <w:r>
        <w:rPr>
          <w:rFonts w:ascii="Arial" w:hAnsi="Arial" w:cs="Arial"/>
          <w:bCs/>
          <w:sz w:val="24"/>
          <w:szCs w:val="24"/>
        </w:rPr>
        <w:t>The Welsh G</w:t>
      </w:r>
      <w:r w:rsidR="00827B7D" w:rsidRPr="00B86DB5">
        <w:rPr>
          <w:rFonts w:ascii="Arial" w:hAnsi="Arial" w:cs="Arial"/>
          <w:bCs/>
          <w:sz w:val="24"/>
          <w:szCs w:val="24"/>
        </w:rPr>
        <w:t>overnment</w:t>
      </w:r>
      <w:r w:rsidR="00CB2D75" w:rsidRPr="00B86DB5">
        <w:rPr>
          <w:rFonts w:ascii="Arial" w:hAnsi="Arial" w:cs="Arial"/>
          <w:bCs/>
          <w:sz w:val="24"/>
          <w:szCs w:val="24"/>
        </w:rPr>
        <w:t xml:space="preserve"> (2020</w:t>
      </w:r>
      <w:r>
        <w:rPr>
          <w:rFonts w:ascii="Arial" w:hAnsi="Arial" w:cs="Arial"/>
          <w:bCs/>
          <w:sz w:val="24"/>
          <w:szCs w:val="24"/>
        </w:rPr>
        <w:t>) believe</w:t>
      </w:r>
      <w:r w:rsidR="00827B7D" w:rsidRPr="00B86DB5">
        <w:rPr>
          <w:rFonts w:ascii="Arial" w:hAnsi="Arial" w:cs="Arial"/>
          <w:bCs/>
          <w:sz w:val="24"/>
          <w:szCs w:val="24"/>
        </w:rPr>
        <w:t xml:space="preserve"> that all children should be able to exercise their rights as outlined in the United Nations Convention on the Rights of the Child (UNCRC). It has seven key goals: offering a wide variety of educational and learning activities, access to recreation, leisure, and cultural events, and finally ensuring a safe home environment that supports children's physical and emotional well-being</w:t>
      </w:r>
      <w:r w:rsidR="0087492C" w:rsidRPr="00B86DB5">
        <w:rPr>
          <w:rFonts w:ascii="Arial" w:hAnsi="Arial" w:cs="Arial"/>
          <w:bCs/>
          <w:sz w:val="24"/>
          <w:szCs w:val="24"/>
        </w:rPr>
        <w:t xml:space="preserve"> </w:t>
      </w:r>
      <w:sdt>
        <w:sdtPr>
          <w:rPr>
            <w:rFonts w:ascii="Arial" w:hAnsi="Arial" w:cs="Arial"/>
            <w:bCs/>
            <w:sz w:val="24"/>
            <w:szCs w:val="24"/>
          </w:rPr>
          <w:id w:val="1317987394"/>
          <w:citation/>
        </w:sdtPr>
        <w:sdtEndPr/>
        <w:sdtContent>
          <w:r w:rsidR="0087492C" w:rsidRPr="00B86DB5">
            <w:rPr>
              <w:rFonts w:ascii="Arial" w:hAnsi="Arial" w:cs="Arial"/>
              <w:bCs/>
              <w:sz w:val="24"/>
              <w:szCs w:val="24"/>
            </w:rPr>
            <w:fldChar w:fldCharType="begin"/>
          </w:r>
          <w:r w:rsidR="0087492C" w:rsidRPr="00B86DB5">
            <w:rPr>
              <w:rFonts w:ascii="Arial" w:hAnsi="Arial" w:cs="Arial"/>
              <w:bCs/>
              <w:sz w:val="24"/>
              <w:szCs w:val="24"/>
              <w:lang w:val="en-GB"/>
            </w:rPr>
            <w:instrText xml:space="preserve"> CITATION Wel201 \l 2057 </w:instrText>
          </w:r>
          <w:r w:rsidR="0087492C" w:rsidRPr="00B86DB5">
            <w:rPr>
              <w:rFonts w:ascii="Arial" w:hAnsi="Arial" w:cs="Arial"/>
              <w:bCs/>
              <w:sz w:val="24"/>
              <w:szCs w:val="24"/>
            </w:rPr>
            <w:fldChar w:fldCharType="separate"/>
          </w:r>
          <w:r w:rsidR="0087492C" w:rsidRPr="00B86DB5">
            <w:rPr>
              <w:rFonts w:ascii="Arial" w:hAnsi="Arial" w:cs="Arial"/>
              <w:noProof/>
              <w:sz w:val="24"/>
              <w:szCs w:val="24"/>
              <w:lang w:val="en-GB"/>
            </w:rPr>
            <w:t>(WelshGoverment, 2020)</w:t>
          </w:r>
          <w:r w:rsidR="0087492C" w:rsidRPr="00B86DB5">
            <w:rPr>
              <w:rFonts w:ascii="Arial" w:hAnsi="Arial" w:cs="Arial"/>
              <w:bCs/>
              <w:sz w:val="24"/>
              <w:szCs w:val="24"/>
            </w:rPr>
            <w:fldChar w:fldCharType="end"/>
          </w:r>
        </w:sdtContent>
      </w:sdt>
      <w:r>
        <w:rPr>
          <w:rFonts w:ascii="Arial" w:hAnsi="Arial" w:cs="Arial"/>
          <w:bCs/>
          <w:sz w:val="24"/>
          <w:szCs w:val="24"/>
        </w:rPr>
        <w:t>. In 2014, the Welsh G</w:t>
      </w:r>
      <w:r w:rsidR="00827B7D" w:rsidRPr="00B86DB5">
        <w:rPr>
          <w:rFonts w:ascii="Arial" w:hAnsi="Arial" w:cs="Arial"/>
          <w:bCs/>
          <w:sz w:val="24"/>
          <w:szCs w:val="24"/>
        </w:rPr>
        <w:t xml:space="preserve">overnment released </w:t>
      </w:r>
      <w:r w:rsidR="00827B7D" w:rsidRPr="00B86DB5">
        <w:rPr>
          <w:rFonts w:ascii="Arial" w:hAnsi="Arial" w:cs="Arial"/>
          <w:bCs/>
          <w:i/>
          <w:iCs/>
          <w:sz w:val="24"/>
          <w:szCs w:val="24"/>
        </w:rPr>
        <w:t>Qualified Life</w:t>
      </w:r>
      <w:r>
        <w:rPr>
          <w:rFonts w:ascii="Arial" w:hAnsi="Arial" w:cs="Arial"/>
          <w:bCs/>
          <w:sz w:val="24"/>
          <w:szCs w:val="24"/>
        </w:rPr>
        <w:t>, which outlines the Welsh Government's Reform S</w:t>
      </w:r>
      <w:r w:rsidR="00827B7D" w:rsidRPr="00B86DB5">
        <w:rPr>
          <w:rFonts w:ascii="Arial" w:hAnsi="Arial" w:cs="Arial"/>
          <w:bCs/>
          <w:sz w:val="24"/>
          <w:szCs w:val="24"/>
        </w:rPr>
        <w:t>trategy for 2020, with the aim of ensuring that children in Wales love learning and that their teachers motivate them to excel</w:t>
      </w:r>
      <w:r w:rsidR="0087492C" w:rsidRPr="00B86DB5">
        <w:rPr>
          <w:rFonts w:ascii="Arial" w:hAnsi="Arial" w:cs="Arial"/>
          <w:bCs/>
          <w:sz w:val="24"/>
          <w:szCs w:val="24"/>
        </w:rPr>
        <w:t xml:space="preserve"> </w:t>
      </w:r>
      <w:sdt>
        <w:sdtPr>
          <w:rPr>
            <w:rFonts w:ascii="Arial" w:hAnsi="Arial" w:cs="Arial"/>
            <w:bCs/>
            <w:sz w:val="24"/>
            <w:szCs w:val="24"/>
          </w:rPr>
          <w:id w:val="442037040"/>
          <w:citation/>
        </w:sdtPr>
        <w:sdtEndPr/>
        <w:sdtContent>
          <w:r w:rsidR="0087492C" w:rsidRPr="00B86DB5">
            <w:rPr>
              <w:rFonts w:ascii="Arial" w:hAnsi="Arial" w:cs="Arial"/>
              <w:bCs/>
              <w:sz w:val="24"/>
              <w:szCs w:val="24"/>
            </w:rPr>
            <w:fldChar w:fldCharType="begin"/>
          </w:r>
          <w:r w:rsidR="0087492C" w:rsidRPr="00B86DB5">
            <w:rPr>
              <w:rFonts w:ascii="Arial" w:hAnsi="Arial" w:cs="Arial"/>
              <w:bCs/>
              <w:sz w:val="24"/>
              <w:szCs w:val="24"/>
              <w:lang w:val="en-GB"/>
            </w:rPr>
            <w:instrText xml:space="preserve"> CITATION EST21 \l 2057 </w:instrText>
          </w:r>
          <w:r w:rsidR="0087492C" w:rsidRPr="00B86DB5">
            <w:rPr>
              <w:rFonts w:ascii="Arial" w:hAnsi="Arial" w:cs="Arial"/>
              <w:bCs/>
              <w:sz w:val="24"/>
              <w:szCs w:val="24"/>
            </w:rPr>
            <w:fldChar w:fldCharType="separate"/>
          </w:r>
          <w:r w:rsidR="0087492C" w:rsidRPr="00B86DB5">
            <w:rPr>
              <w:rFonts w:ascii="Arial" w:hAnsi="Arial" w:cs="Arial"/>
              <w:noProof/>
              <w:sz w:val="24"/>
              <w:szCs w:val="24"/>
              <w:lang w:val="en-GB"/>
            </w:rPr>
            <w:t>(ESTYN, 2021)</w:t>
          </w:r>
          <w:r w:rsidR="0087492C" w:rsidRPr="00B86DB5">
            <w:rPr>
              <w:rFonts w:ascii="Arial" w:hAnsi="Arial" w:cs="Arial"/>
              <w:bCs/>
              <w:sz w:val="24"/>
              <w:szCs w:val="24"/>
            </w:rPr>
            <w:fldChar w:fldCharType="end"/>
          </w:r>
        </w:sdtContent>
      </w:sdt>
      <w:r>
        <w:rPr>
          <w:rFonts w:ascii="Arial" w:hAnsi="Arial" w:cs="Arial"/>
          <w:bCs/>
          <w:sz w:val="24"/>
          <w:szCs w:val="24"/>
        </w:rPr>
        <w:t xml:space="preserve">. The Equality Act </w:t>
      </w:r>
      <w:r w:rsidR="00827B7D" w:rsidRPr="00B86DB5">
        <w:rPr>
          <w:rFonts w:ascii="Arial" w:hAnsi="Arial" w:cs="Arial"/>
          <w:bCs/>
          <w:sz w:val="24"/>
          <w:szCs w:val="24"/>
        </w:rPr>
        <w:t>2010</w:t>
      </w:r>
      <w:r>
        <w:rPr>
          <w:rFonts w:ascii="Arial" w:hAnsi="Arial" w:cs="Arial"/>
          <w:bCs/>
          <w:sz w:val="24"/>
          <w:szCs w:val="24"/>
        </w:rPr>
        <w:t>,</w:t>
      </w:r>
      <w:r w:rsidR="00827B7D" w:rsidRPr="00B86DB5">
        <w:rPr>
          <w:rFonts w:ascii="Arial" w:hAnsi="Arial" w:cs="Arial"/>
          <w:bCs/>
          <w:sz w:val="24"/>
          <w:szCs w:val="24"/>
        </w:rPr>
        <w:t xml:space="preserve"> </w:t>
      </w:r>
      <w:r>
        <w:rPr>
          <w:rFonts w:ascii="Arial" w:hAnsi="Arial" w:cs="Arial"/>
          <w:sz w:val="24"/>
          <w:szCs w:val="24"/>
        </w:rPr>
        <w:t xml:space="preserve">Measure 2011 saw </w:t>
      </w:r>
      <w:r w:rsidR="00827B7D" w:rsidRPr="00B86DB5">
        <w:rPr>
          <w:rFonts w:ascii="Arial" w:hAnsi="Arial" w:cs="Arial"/>
          <w:sz w:val="24"/>
          <w:szCs w:val="24"/>
        </w:rPr>
        <w:t xml:space="preserve">Wales became the </w:t>
      </w:r>
      <w:r w:rsidR="0087492C" w:rsidRPr="00B86DB5">
        <w:rPr>
          <w:rFonts w:ascii="Arial" w:hAnsi="Arial" w:cs="Arial"/>
          <w:sz w:val="24"/>
          <w:szCs w:val="24"/>
        </w:rPr>
        <w:t>first</w:t>
      </w:r>
      <w:r w:rsidR="00827B7D" w:rsidRPr="00B86DB5">
        <w:rPr>
          <w:rFonts w:ascii="Arial" w:hAnsi="Arial" w:cs="Arial"/>
          <w:sz w:val="24"/>
          <w:szCs w:val="24"/>
        </w:rPr>
        <w:t xml:space="preserve"> </w:t>
      </w:r>
      <w:r>
        <w:rPr>
          <w:rFonts w:ascii="Arial" w:hAnsi="Arial" w:cs="Arial"/>
          <w:sz w:val="24"/>
          <w:szCs w:val="24"/>
        </w:rPr>
        <w:t xml:space="preserve">of </w:t>
      </w:r>
      <w:r w:rsidR="00827B7D" w:rsidRPr="00B86DB5">
        <w:rPr>
          <w:rFonts w:ascii="Arial" w:hAnsi="Arial" w:cs="Arial"/>
          <w:sz w:val="24"/>
          <w:szCs w:val="24"/>
        </w:rPr>
        <w:t>the developed nations to integrate children's rights into domestic law</w:t>
      </w:r>
      <w:r w:rsidR="00925D71" w:rsidRPr="00B86DB5">
        <w:rPr>
          <w:rFonts w:ascii="Arial" w:hAnsi="Arial" w:cs="Arial"/>
          <w:sz w:val="24"/>
          <w:szCs w:val="24"/>
        </w:rPr>
        <w:t>, an important step in promoting inclusivity</w:t>
      </w:r>
      <w:r w:rsidR="0087492C" w:rsidRPr="00B86DB5">
        <w:rPr>
          <w:rFonts w:ascii="Arial" w:hAnsi="Arial" w:cs="Arial"/>
          <w:sz w:val="24"/>
          <w:szCs w:val="24"/>
        </w:rPr>
        <w:t xml:space="preserve"> </w:t>
      </w:r>
      <w:sdt>
        <w:sdtPr>
          <w:rPr>
            <w:rFonts w:ascii="Arial" w:hAnsi="Arial" w:cs="Arial"/>
            <w:sz w:val="24"/>
            <w:szCs w:val="24"/>
          </w:rPr>
          <w:id w:val="-1717342689"/>
          <w:citation/>
        </w:sdtPr>
        <w:sdtEndPr/>
        <w:sdtContent>
          <w:r w:rsidR="0087492C" w:rsidRPr="00B86DB5">
            <w:rPr>
              <w:rFonts w:ascii="Arial" w:hAnsi="Arial" w:cs="Arial"/>
              <w:sz w:val="24"/>
              <w:szCs w:val="24"/>
            </w:rPr>
            <w:fldChar w:fldCharType="begin"/>
          </w:r>
          <w:r w:rsidR="0087492C" w:rsidRPr="00B86DB5">
            <w:rPr>
              <w:rFonts w:ascii="Arial" w:hAnsi="Arial" w:cs="Arial"/>
              <w:sz w:val="24"/>
              <w:szCs w:val="24"/>
              <w:lang w:val="en-GB"/>
            </w:rPr>
            <w:instrText xml:space="preserve"> CITATION Wel114 \l 2057 </w:instrText>
          </w:r>
          <w:r w:rsidR="0087492C" w:rsidRPr="00B86DB5">
            <w:rPr>
              <w:rFonts w:ascii="Arial" w:hAnsi="Arial" w:cs="Arial"/>
              <w:sz w:val="24"/>
              <w:szCs w:val="24"/>
            </w:rPr>
            <w:fldChar w:fldCharType="separate"/>
          </w:r>
          <w:r w:rsidR="0087492C" w:rsidRPr="00B86DB5">
            <w:rPr>
              <w:rFonts w:ascii="Arial" w:hAnsi="Arial" w:cs="Arial"/>
              <w:noProof/>
              <w:sz w:val="24"/>
              <w:szCs w:val="24"/>
              <w:lang w:val="en-GB"/>
            </w:rPr>
            <w:t>(WelshGoverment, 2011)</w:t>
          </w:r>
          <w:r w:rsidR="0087492C" w:rsidRPr="00B86DB5">
            <w:rPr>
              <w:rFonts w:ascii="Arial" w:hAnsi="Arial" w:cs="Arial"/>
              <w:sz w:val="24"/>
              <w:szCs w:val="24"/>
            </w:rPr>
            <w:fldChar w:fldCharType="end"/>
          </w:r>
        </w:sdtContent>
      </w:sdt>
      <w:r w:rsidR="00827B7D" w:rsidRPr="00B86DB5">
        <w:rPr>
          <w:rFonts w:ascii="Arial" w:hAnsi="Arial" w:cs="Arial"/>
          <w:sz w:val="24"/>
          <w:szCs w:val="24"/>
        </w:rPr>
        <w:t xml:space="preserve">. </w:t>
      </w:r>
      <w:r w:rsidR="003574F8" w:rsidRPr="00B86DB5">
        <w:rPr>
          <w:rFonts w:ascii="Arial" w:hAnsi="Arial" w:cs="Arial"/>
          <w:sz w:val="24"/>
          <w:szCs w:val="24"/>
        </w:rPr>
        <w:t xml:space="preserve">The Welsh Government </w:t>
      </w:r>
      <w:r w:rsidR="00827B7D" w:rsidRPr="00B86DB5">
        <w:rPr>
          <w:rFonts w:ascii="Arial" w:hAnsi="Arial" w:cs="Arial"/>
          <w:sz w:val="24"/>
          <w:szCs w:val="24"/>
        </w:rPr>
        <w:t>recommends a variety of measures for ensuring inclusive practices in s</w:t>
      </w:r>
      <w:r>
        <w:rPr>
          <w:rFonts w:ascii="Arial" w:hAnsi="Arial" w:cs="Arial"/>
          <w:sz w:val="24"/>
          <w:szCs w:val="24"/>
        </w:rPr>
        <w:t xml:space="preserve">chools. The Equality Act </w:t>
      </w:r>
      <w:r w:rsidR="00827B7D" w:rsidRPr="00B86DB5">
        <w:rPr>
          <w:rFonts w:ascii="Arial" w:hAnsi="Arial" w:cs="Arial"/>
          <w:sz w:val="24"/>
          <w:szCs w:val="24"/>
        </w:rPr>
        <w:t>2010 mandates that a school's governing body make appropriate adjustments to avoid disc</w:t>
      </w:r>
      <w:r>
        <w:rPr>
          <w:rFonts w:ascii="Arial" w:hAnsi="Arial" w:cs="Arial"/>
          <w:sz w:val="24"/>
          <w:szCs w:val="24"/>
        </w:rPr>
        <w:t>rimination (Section 85 (6) and S</w:t>
      </w:r>
      <w:r w:rsidR="00827B7D" w:rsidRPr="00B86DB5">
        <w:rPr>
          <w:rFonts w:ascii="Arial" w:hAnsi="Arial" w:cs="Arial"/>
          <w:sz w:val="24"/>
          <w:szCs w:val="24"/>
        </w:rPr>
        <w:t>chedule 13</w:t>
      </w:r>
      <w:r w:rsidR="00D233AB" w:rsidRPr="00B86DB5">
        <w:rPr>
          <w:rFonts w:ascii="Arial" w:hAnsi="Arial" w:cs="Arial"/>
          <w:sz w:val="24"/>
          <w:szCs w:val="24"/>
        </w:rPr>
        <w:t xml:space="preserve"> </w:t>
      </w:r>
      <w:sdt>
        <w:sdtPr>
          <w:rPr>
            <w:rFonts w:ascii="Arial" w:hAnsi="Arial" w:cs="Arial"/>
            <w:sz w:val="24"/>
            <w:szCs w:val="24"/>
          </w:rPr>
          <w:id w:val="514276909"/>
          <w:citation/>
        </w:sdtPr>
        <w:sdtEndPr/>
        <w:sdtContent>
          <w:r w:rsidR="00D233AB" w:rsidRPr="00B86DB5">
            <w:rPr>
              <w:rFonts w:ascii="Arial" w:hAnsi="Arial" w:cs="Arial"/>
              <w:sz w:val="24"/>
              <w:szCs w:val="24"/>
            </w:rPr>
            <w:fldChar w:fldCharType="begin"/>
          </w:r>
          <w:r w:rsidR="00D233AB" w:rsidRPr="00B86DB5">
            <w:rPr>
              <w:rFonts w:ascii="Arial" w:hAnsi="Arial" w:cs="Arial"/>
              <w:sz w:val="24"/>
              <w:szCs w:val="24"/>
              <w:lang w:val="en-GB"/>
            </w:rPr>
            <w:instrText xml:space="preserve"> CITATION Wel113 \l 2057 </w:instrText>
          </w:r>
          <w:r w:rsidR="00D233AB" w:rsidRPr="00B86DB5">
            <w:rPr>
              <w:rFonts w:ascii="Arial" w:hAnsi="Arial" w:cs="Arial"/>
              <w:sz w:val="24"/>
              <w:szCs w:val="24"/>
            </w:rPr>
            <w:fldChar w:fldCharType="separate"/>
          </w:r>
          <w:r w:rsidR="00D233AB" w:rsidRPr="00B86DB5">
            <w:rPr>
              <w:rFonts w:ascii="Arial" w:hAnsi="Arial" w:cs="Arial"/>
              <w:noProof/>
              <w:sz w:val="24"/>
              <w:szCs w:val="24"/>
              <w:lang w:val="en-GB"/>
            </w:rPr>
            <w:t>(WelshGoverment, 2011)</w:t>
          </w:r>
          <w:r w:rsidR="00D233AB" w:rsidRPr="00B86DB5">
            <w:rPr>
              <w:rFonts w:ascii="Arial" w:hAnsi="Arial" w:cs="Arial"/>
              <w:sz w:val="24"/>
              <w:szCs w:val="24"/>
            </w:rPr>
            <w:fldChar w:fldCharType="end"/>
          </w:r>
        </w:sdtContent>
      </w:sdt>
      <w:r w:rsidR="00827B7D" w:rsidRPr="00B86DB5">
        <w:rPr>
          <w:rFonts w:ascii="Arial" w:hAnsi="Arial" w:cs="Arial"/>
          <w:sz w:val="24"/>
          <w:szCs w:val="24"/>
        </w:rPr>
        <w:t>).</w:t>
      </w:r>
    </w:p>
    <w:p w14:paraId="28B04C82" w14:textId="3E9BFEE4" w:rsidR="006F3FF2" w:rsidRPr="00B86DB5" w:rsidRDefault="00827B7D" w:rsidP="00B86DB5">
      <w:pPr>
        <w:spacing w:line="360" w:lineRule="auto"/>
        <w:rPr>
          <w:rFonts w:ascii="Arial" w:hAnsi="Arial" w:cs="Arial"/>
          <w:sz w:val="24"/>
          <w:szCs w:val="24"/>
        </w:rPr>
      </w:pPr>
      <w:r w:rsidRPr="00B86DB5">
        <w:rPr>
          <w:rFonts w:ascii="Arial" w:hAnsi="Arial" w:cs="Arial"/>
          <w:sz w:val="24"/>
          <w:szCs w:val="24"/>
        </w:rPr>
        <w:t>Clough (20</w:t>
      </w:r>
      <w:r w:rsidR="00D233AB" w:rsidRPr="00B86DB5">
        <w:rPr>
          <w:rFonts w:ascii="Arial" w:hAnsi="Arial" w:cs="Arial"/>
          <w:sz w:val="24"/>
          <w:szCs w:val="24"/>
        </w:rPr>
        <w:t>20</w:t>
      </w:r>
      <w:r w:rsidRPr="00B86DB5">
        <w:rPr>
          <w:rFonts w:ascii="Arial" w:hAnsi="Arial" w:cs="Arial"/>
          <w:sz w:val="24"/>
          <w:szCs w:val="24"/>
        </w:rPr>
        <w:t>) claims that correct syllabus implementation is critical for inclusive learning. Nonetheless, the culture of the school is vital to the development of an inclusive society</w:t>
      </w:r>
      <w:r w:rsidR="00DA3DD1" w:rsidRPr="00B86DB5">
        <w:rPr>
          <w:rFonts w:ascii="Arial" w:hAnsi="Arial" w:cs="Arial"/>
          <w:sz w:val="24"/>
          <w:szCs w:val="24"/>
        </w:rPr>
        <w:t xml:space="preserve"> </w:t>
      </w:r>
      <w:sdt>
        <w:sdtPr>
          <w:rPr>
            <w:rFonts w:ascii="Arial" w:hAnsi="Arial" w:cs="Arial"/>
            <w:sz w:val="24"/>
            <w:szCs w:val="24"/>
          </w:rPr>
          <w:id w:val="-1256816632"/>
          <w:citation/>
        </w:sdtPr>
        <w:sdtEndPr/>
        <w:sdtContent>
          <w:r w:rsidR="00DA3DD1" w:rsidRPr="00B86DB5">
            <w:rPr>
              <w:rFonts w:ascii="Arial" w:hAnsi="Arial" w:cs="Arial"/>
              <w:sz w:val="24"/>
              <w:szCs w:val="24"/>
            </w:rPr>
            <w:fldChar w:fldCharType="begin"/>
          </w:r>
          <w:r w:rsidR="00DA3DD1" w:rsidRPr="00B86DB5">
            <w:rPr>
              <w:rFonts w:ascii="Arial" w:hAnsi="Arial" w:cs="Arial"/>
              <w:sz w:val="24"/>
              <w:szCs w:val="24"/>
              <w:lang w:val="en-GB"/>
            </w:rPr>
            <w:instrText xml:space="preserve"> CITATION Mat18 \l 2057 </w:instrText>
          </w:r>
          <w:r w:rsidR="00DA3DD1" w:rsidRPr="00B86DB5">
            <w:rPr>
              <w:rFonts w:ascii="Arial" w:hAnsi="Arial" w:cs="Arial"/>
              <w:sz w:val="24"/>
              <w:szCs w:val="24"/>
            </w:rPr>
            <w:fldChar w:fldCharType="separate"/>
          </w:r>
          <w:r w:rsidR="00DA3DD1" w:rsidRPr="00B86DB5">
            <w:rPr>
              <w:rFonts w:ascii="Arial" w:hAnsi="Arial" w:cs="Arial"/>
              <w:noProof/>
              <w:sz w:val="24"/>
              <w:szCs w:val="24"/>
              <w:lang w:val="en-GB"/>
            </w:rPr>
            <w:t>(Schuelka, 2018)</w:t>
          </w:r>
          <w:r w:rsidR="00DA3DD1" w:rsidRPr="00B86DB5">
            <w:rPr>
              <w:rFonts w:ascii="Arial" w:hAnsi="Arial" w:cs="Arial"/>
              <w:sz w:val="24"/>
              <w:szCs w:val="24"/>
            </w:rPr>
            <w:fldChar w:fldCharType="end"/>
          </w:r>
        </w:sdtContent>
      </w:sdt>
      <w:r w:rsidRPr="00B86DB5">
        <w:rPr>
          <w:rFonts w:ascii="Arial" w:hAnsi="Arial" w:cs="Arial"/>
          <w:sz w:val="24"/>
          <w:szCs w:val="24"/>
        </w:rPr>
        <w:t>. Clough (20</w:t>
      </w:r>
      <w:r w:rsidR="00D233AB" w:rsidRPr="00B86DB5">
        <w:rPr>
          <w:rFonts w:ascii="Arial" w:hAnsi="Arial" w:cs="Arial"/>
          <w:sz w:val="24"/>
          <w:szCs w:val="24"/>
        </w:rPr>
        <w:t>20</w:t>
      </w:r>
      <w:r w:rsidRPr="00B86DB5">
        <w:rPr>
          <w:rFonts w:ascii="Arial" w:hAnsi="Arial" w:cs="Arial"/>
          <w:sz w:val="24"/>
          <w:szCs w:val="24"/>
        </w:rPr>
        <w:t xml:space="preserve">) also claims that inclusion, according to the 'social model' of disability, plays a critical role in achieving an equal education and increasing group </w:t>
      </w:r>
      <w:r w:rsidR="00912598" w:rsidRPr="00B86DB5">
        <w:rPr>
          <w:rFonts w:ascii="Arial" w:hAnsi="Arial" w:cs="Arial"/>
          <w:sz w:val="24"/>
          <w:szCs w:val="24"/>
        </w:rPr>
        <w:t>participation</w:t>
      </w:r>
      <w:r w:rsidR="001E3FA6" w:rsidRPr="00B86DB5">
        <w:rPr>
          <w:rFonts w:ascii="Arial" w:hAnsi="Arial" w:cs="Arial"/>
          <w:sz w:val="24"/>
          <w:szCs w:val="24"/>
        </w:rPr>
        <w:t xml:space="preserve"> </w:t>
      </w:r>
      <w:sdt>
        <w:sdtPr>
          <w:rPr>
            <w:rFonts w:ascii="Arial" w:hAnsi="Arial" w:cs="Arial"/>
            <w:sz w:val="24"/>
            <w:szCs w:val="24"/>
          </w:rPr>
          <w:id w:val="1721551768"/>
          <w:citation/>
        </w:sdtPr>
        <w:sdtEndPr/>
        <w:sdtContent>
          <w:r w:rsidR="006F6195" w:rsidRPr="00B86DB5">
            <w:rPr>
              <w:rFonts w:ascii="Arial" w:hAnsi="Arial" w:cs="Arial"/>
              <w:sz w:val="24"/>
              <w:szCs w:val="24"/>
            </w:rPr>
            <w:fldChar w:fldCharType="begin"/>
          </w:r>
          <w:r w:rsidR="006F6195" w:rsidRPr="00B86DB5">
            <w:rPr>
              <w:rFonts w:ascii="Arial" w:hAnsi="Arial" w:cs="Arial"/>
              <w:sz w:val="24"/>
              <w:szCs w:val="24"/>
              <w:lang w:val="en-GB"/>
            </w:rPr>
            <w:instrText xml:space="preserve"> CITATION Joh201 \l 2057 </w:instrText>
          </w:r>
          <w:r w:rsidR="006F6195" w:rsidRPr="00B86DB5">
            <w:rPr>
              <w:rFonts w:ascii="Arial" w:hAnsi="Arial" w:cs="Arial"/>
              <w:sz w:val="24"/>
              <w:szCs w:val="24"/>
            </w:rPr>
            <w:fldChar w:fldCharType="separate"/>
          </w:r>
          <w:r w:rsidR="006F6195" w:rsidRPr="00B86DB5">
            <w:rPr>
              <w:rFonts w:ascii="Arial" w:hAnsi="Arial" w:cs="Arial"/>
              <w:noProof/>
              <w:sz w:val="24"/>
              <w:szCs w:val="24"/>
              <w:lang w:val="en-GB"/>
            </w:rPr>
            <w:t>(Young, 2020)</w:t>
          </w:r>
          <w:r w:rsidR="006F6195" w:rsidRPr="00B86DB5">
            <w:rPr>
              <w:rFonts w:ascii="Arial" w:hAnsi="Arial" w:cs="Arial"/>
              <w:sz w:val="24"/>
              <w:szCs w:val="24"/>
            </w:rPr>
            <w:fldChar w:fldCharType="end"/>
          </w:r>
        </w:sdtContent>
      </w:sdt>
      <w:r w:rsidR="00912598" w:rsidRPr="00B86DB5">
        <w:rPr>
          <w:rFonts w:ascii="Arial" w:hAnsi="Arial" w:cs="Arial"/>
          <w:sz w:val="24"/>
          <w:szCs w:val="24"/>
        </w:rPr>
        <w:t>.</w:t>
      </w:r>
      <w:r w:rsidRPr="00B86DB5">
        <w:rPr>
          <w:rFonts w:ascii="Arial" w:hAnsi="Arial" w:cs="Arial"/>
          <w:sz w:val="24"/>
          <w:szCs w:val="24"/>
        </w:rPr>
        <w:t xml:space="preserve"> </w:t>
      </w:r>
    </w:p>
    <w:p w14:paraId="0E73E023" w14:textId="26F6B9B2" w:rsidR="006F3FF2" w:rsidRPr="00B86DB5" w:rsidRDefault="00520EC3" w:rsidP="00B86DB5">
      <w:pPr>
        <w:spacing w:line="360" w:lineRule="auto"/>
        <w:rPr>
          <w:rFonts w:ascii="Arial" w:hAnsi="Arial" w:cs="Arial"/>
          <w:color w:val="FF0000"/>
          <w:sz w:val="24"/>
          <w:szCs w:val="24"/>
        </w:rPr>
      </w:pPr>
      <w:r w:rsidRPr="00B86DB5">
        <w:rPr>
          <w:rFonts w:ascii="Arial" w:hAnsi="Arial" w:cs="Arial"/>
          <w:sz w:val="24"/>
          <w:szCs w:val="24"/>
        </w:rPr>
        <w:t xml:space="preserve">The School Standards and </w:t>
      </w:r>
      <w:r w:rsidR="00973DCA">
        <w:rPr>
          <w:rFonts w:ascii="Arial" w:hAnsi="Arial" w:cs="Arial"/>
          <w:sz w:val="24"/>
          <w:szCs w:val="24"/>
        </w:rPr>
        <w:t>Organis</w:t>
      </w:r>
      <w:r w:rsidR="002E532D" w:rsidRPr="00B86DB5">
        <w:rPr>
          <w:rFonts w:ascii="Arial" w:hAnsi="Arial" w:cs="Arial"/>
          <w:sz w:val="24"/>
          <w:szCs w:val="24"/>
        </w:rPr>
        <w:t>ation</w:t>
      </w:r>
      <w:r w:rsidR="00827B7D" w:rsidRPr="00B86DB5">
        <w:rPr>
          <w:rFonts w:ascii="Arial" w:hAnsi="Arial" w:cs="Arial"/>
          <w:sz w:val="24"/>
          <w:szCs w:val="24"/>
        </w:rPr>
        <w:t xml:space="preserve"> (Wales) Act 2013 requires local councils to create a Welsh in Education Strategic Plan (WESP)</w:t>
      </w:r>
      <w:r w:rsidR="001E074A" w:rsidRPr="00B86DB5">
        <w:rPr>
          <w:rFonts w:ascii="Arial" w:hAnsi="Arial" w:cs="Arial"/>
          <w:sz w:val="24"/>
          <w:szCs w:val="24"/>
        </w:rPr>
        <w:t xml:space="preserve"> </w:t>
      </w:r>
      <w:sdt>
        <w:sdtPr>
          <w:rPr>
            <w:rFonts w:ascii="Arial" w:hAnsi="Arial" w:cs="Arial"/>
            <w:sz w:val="24"/>
            <w:szCs w:val="24"/>
          </w:rPr>
          <w:id w:val="-1567946998"/>
          <w:citation/>
        </w:sdtPr>
        <w:sdtEndPr/>
        <w:sdtContent>
          <w:r w:rsidR="001E074A" w:rsidRPr="00B86DB5">
            <w:rPr>
              <w:rFonts w:ascii="Arial" w:hAnsi="Arial" w:cs="Arial"/>
              <w:sz w:val="24"/>
              <w:szCs w:val="24"/>
            </w:rPr>
            <w:fldChar w:fldCharType="begin"/>
          </w:r>
          <w:r w:rsidR="001E074A" w:rsidRPr="00B86DB5">
            <w:rPr>
              <w:rFonts w:ascii="Arial" w:hAnsi="Arial" w:cs="Arial"/>
              <w:sz w:val="24"/>
              <w:szCs w:val="24"/>
              <w:lang w:val="en-GB"/>
            </w:rPr>
            <w:instrText xml:space="preserve"> CITATION Wel13 \l 2057 </w:instrText>
          </w:r>
          <w:r w:rsidR="001E074A" w:rsidRPr="00B86DB5">
            <w:rPr>
              <w:rFonts w:ascii="Arial" w:hAnsi="Arial" w:cs="Arial"/>
              <w:sz w:val="24"/>
              <w:szCs w:val="24"/>
            </w:rPr>
            <w:fldChar w:fldCharType="separate"/>
          </w:r>
          <w:r w:rsidR="001E074A" w:rsidRPr="00B86DB5">
            <w:rPr>
              <w:rFonts w:ascii="Arial" w:hAnsi="Arial" w:cs="Arial"/>
              <w:noProof/>
              <w:sz w:val="24"/>
              <w:szCs w:val="24"/>
              <w:lang w:val="en-GB"/>
            </w:rPr>
            <w:t>(WelshGoverment, 2013)</w:t>
          </w:r>
          <w:r w:rsidR="001E074A" w:rsidRPr="00B86DB5">
            <w:rPr>
              <w:rFonts w:ascii="Arial" w:hAnsi="Arial" w:cs="Arial"/>
              <w:sz w:val="24"/>
              <w:szCs w:val="24"/>
            </w:rPr>
            <w:fldChar w:fldCharType="end"/>
          </w:r>
        </w:sdtContent>
      </w:sdt>
      <w:r w:rsidR="001E074A" w:rsidRPr="00B86DB5">
        <w:rPr>
          <w:rFonts w:ascii="Arial" w:hAnsi="Arial" w:cs="Arial"/>
          <w:sz w:val="24"/>
          <w:szCs w:val="24"/>
        </w:rPr>
        <w:t xml:space="preserve"> </w:t>
      </w:r>
      <w:r w:rsidR="00827B7D" w:rsidRPr="00B86DB5">
        <w:rPr>
          <w:rFonts w:ascii="Arial" w:hAnsi="Arial" w:cs="Arial"/>
          <w:sz w:val="24"/>
          <w:szCs w:val="24"/>
        </w:rPr>
        <w:t xml:space="preserve">.The local </w:t>
      </w:r>
      <w:r w:rsidR="00827B7D" w:rsidRPr="00B86DB5">
        <w:rPr>
          <w:rFonts w:ascii="Arial" w:hAnsi="Arial" w:cs="Arial"/>
          <w:sz w:val="24"/>
          <w:szCs w:val="24"/>
        </w:rPr>
        <w:lastRenderedPageBreak/>
        <w:t xml:space="preserve">councils then hold a meeting to analyse it </w:t>
      </w:r>
      <w:r w:rsidR="00973DCA">
        <w:rPr>
          <w:rFonts w:ascii="Arial" w:hAnsi="Arial" w:cs="Arial"/>
          <w:sz w:val="24"/>
          <w:szCs w:val="24"/>
        </w:rPr>
        <w:t>before sending it to the Welsh M</w:t>
      </w:r>
      <w:r w:rsidR="00827B7D" w:rsidRPr="00B86DB5">
        <w:rPr>
          <w:rFonts w:ascii="Arial" w:hAnsi="Arial" w:cs="Arial"/>
          <w:sz w:val="24"/>
          <w:szCs w:val="24"/>
        </w:rPr>
        <w:t xml:space="preserve">inister for approval. Once approved, the WESP is issued and kept under </w:t>
      </w:r>
      <w:r w:rsidR="002E532D" w:rsidRPr="00B86DB5">
        <w:rPr>
          <w:rFonts w:ascii="Arial" w:hAnsi="Arial" w:cs="Arial"/>
          <w:sz w:val="24"/>
          <w:szCs w:val="24"/>
        </w:rPr>
        <w:t xml:space="preserve">inspection </w:t>
      </w:r>
      <w:sdt>
        <w:sdtPr>
          <w:rPr>
            <w:rFonts w:ascii="Arial" w:hAnsi="Arial" w:cs="Arial"/>
            <w:sz w:val="24"/>
            <w:szCs w:val="24"/>
          </w:rPr>
          <w:id w:val="1670291337"/>
          <w:citation/>
        </w:sdtPr>
        <w:sdtEndPr/>
        <w:sdtContent>
          <w:r w:rsidR="002E532D" w:rsidRPr="00B86DB5">
            <w:rPr>
              <w:rFonts w:ascii="Arial" w:hAnsi="Arial" w:cs="Arial"/>
              <w:sz w:val="24"/>
              <w:szCs w:val="24"/>
            </w:rPr>
            <w:fldChar w:fldCharType="begin"/>
          </w:r>
          <w:r w:rsidR="002E532D" w:rsidRPr="00B86DB5">
            <w:rPr>
              <w:rFonts w:ascii="Arial" w:hAnsi="Arial" w:cs="Arial"/>
              <w:sz w:val="24"/>
              <w:szCs w:val="24"/>
              <w:lang w:val="en-GB"/>
            </w:rPr>
            <w:instrText xml:space="preserve"> CITATION EST21 \l 2057 </w:instrText>
          </w:r>
          <w:r w:rsidR="002E532D" w:rsidRPr="00B86DB5">
            <w:rPr>
              <w:rFonts w:ascii="Arial" w:hAnsi="Arial" w:cs="Arial"/>
              <w:sz w:val="24"/>
              <w:szCs w:val="24"/>
            </w:rPr>
            <w:fldChar w:fldCharType="separate"/>
          </w:r>
          <w:r w:rsidR="002E532D" w:rsidRPr="00B86DB5">
            <w:rPr>
              <w:rFonts w:ascii="Arial" w:hAnsi="Arial" w:cs="Arial"/>
              <w:noProof/>
              <w:sz w:val="24"/>
              <w:szCs w:val="24"/>
              <w:lang w:val="en-GB"/>
            </w:rPr>
            <w:t>(ESTYN, 2021)</w:t>
          </w:r>
          <w:r w:rsidR="002E532D" w:rsidRPr="00B86DB5">
            <w:rPr>
              <w:rFonts w:ascii="Arial" w:hAnsi="Arial" w:cs="Arial"/>
              <w:sz w:val="24"/>
              <w:szCs w:val="24"/>
            </w:rPr>
            <w:fldChar w:fldCharType="end"/>
          </w:r>
        </w:sdtContent>
      </w:sdt>
      <w:r w:rsidR="002E532D" w:rsidRPr="00B86DB5">
        <w:rPr>
          <w:rFonts w:ascii="Arial" w:hAnsi="Arial" w:cs="Arial"/>
          <w:sz w:val="24"/>
          <w:szCs w:val="24"/>
        </w:rPr>
        <w:t>,</w:t>
      </w:r>
      <w:r w:rsidRPr="00B86DB5">
        <w:rPr>
          <w:rFonts w:ascii="Arial" w:hAnsi="Arial" w:cs="Arial"/>
          <w:sz w:val="24"/>
          <w:szCs w:val="24"/>
        </w:rPr>
        <w:t xml:space="preserve"> which will likely </w:t>
      </w:r>
      <w:r w:rsidR="00FA202B" w:rsidRPr="00B86DB5">
        <w:rPr>
          <w:rFonts w:ascii="Arial" w:hAnsi="Arial" w:cs="Arial"/>
          <w:sz w:val="24"/>
          <w:szCs w:val="24"/>
        </w:rPr>
        <w:t>strengthen</w:t>
      </w:r>
      <w:r w:rsidRPr="00B86DB5">
        <w:rPr>
          <w:rFonts w:ascii="Arial" w:hAnsi="Arial" w:cs="Arial"/>
          <w:sz w:val="24"/>
          <w:szCs w:val="24"/>
        </w:rPr>
        <w:t xml:space="preserve"> working practice and accountability to ensure inclusivity</w:t>
      </w:r>
      <w:r w:rsidR="004A7849" w:rsidRPr="00B86DB5">
        <w:rPr>
          <w:rFonts w:ascii="Arial" w:hAnsi="Arial" w:cs="Arial"/>
          <w:sz w:val="24"/>
          <w:szCs w:val="24"/>
        </w:rPr>
        <w:t xml:space="preserve"> </w:t>
      </w:r>
      <w:sdt>
        <w:sdtPr>
          <w:rPr>
            <w:rFonts w:ascii="Arial" w:hAnsi="Arial" w:cs="Arial"/>
            <w:sz w:val="24"/>
            <w:szCs w:val="24"/>
          </w:rPr>
          <w:id w:val="-1222209337"/>
          <w:citation/>
        </w:sdtPr>
        <w:sdtEndPr/>
        <w:sdtContent>
          <w:r w:rsidR="004A7849" w:rsidRPr="00B86DB5">
            <w:rPr>
              <w:rFonts w:ascii="Arial" w:hAnsi="Arial" w:cs="Arial"/>
              <w:sz w:val="24"/>
              <w:szCs w:val="24"/>
            </w:rPr>
            <w:fldChar w:fldCharType="begin"/>
          </w:r>
          <w:r w:rsidR="004A7849" w:rsidRPr="00B86DB5">
            <w:rPr>
              <w:rFonts w:ascii="Arial" w:hAnsi="Arial" w:cs="Arial"/>
              <w:sz w:val="24"/>
              <w:szCs w:val="24"/>
              <w:lang w:val="en-GB"/>
            </w:rPr>
            <w:instrText xml:space="preserve"> CITATION Kar193 \l 2057 </w:instrText>
          </w:r>
          <w:r w:rsidR="004A7849" w:rsidRPr="00B86DB5">
            <w:rPr>
              <w:rFonts w:ascii="Arial" w:hAnsi="Arial" w:cs="Arial"/>
              <w:sz w:val="24"/>
              <w:szCs w:val="24"/>
            </w:rPr>
            <w:fldChar w:fldCharType="separate"/>
          </w:r>
          <w:r w:rsidR="004A7849" w:rsidRPr="00B86DB5">
            <w:rPr>
              <w:rFonts w:ascii="Arial" w:hAnsi="Arial" w:cs="Arial"/>
              <w:noProof/>
              <w:sz w:val="24"/>
              <w:szCs w:val="24"/>
              <w:lang w:val="en-GB"/>
            </w:rPr>
            <w:t>(Augustine, 2019)</w:t>
          </w:r>
          <w:r w:rsidR="004A7849" w:rsidRPr="00B86DB5">
            <w:rPr>
              <w:rFonts w:ascii="Arial" w:hAnsi="Arial" w:cs="Arial"/>
              <w:sz w:val="24"/>
              <w:szCs w:val="24"/>
            </w:rPr>
            <w:fldChar w:fldCharType="end"/>
          </w:r>
        </w:sdtContent>
      </w:sdt>
      <w:r w:rsidRPr="00B86DB5">
        <w:rPr>
          <w:rFonts w:ascii="Arial" w:hAnsi="Arial" w:cs="Arial"/>
          <w:sz w:val="24"/>
          <w:szCs w:val="24"/>
        </w:rPr>
        <w:t>.</w:t>
      </w:r>
    </w:p>
    <w:p w14:paraId="36E0CCBD" w14:textId="49D1AEC1" w:rsidR="001E4F2D" w:rsidRPr="00B86DB5" w:rsidRDefault="00973DCA" w:rsidP="00B86DB5">
      <w:pPr>
        <w:spacing w:line="360" w:lineRule="auto"/>
        <w:rPr>
          <w:rFonts w:ascii="Arial" w:hAnsi="Arial" w:cs="Arial"/>
          <w:sz w:val="24"/>
          <w:szCs w:val="24"/>
        </w:rPr>
      </w:pPr>
      <w:r>
        <w:rPr>
          <w:rFonts w:ascii="Arial" w:hAnsi="Arial" w:cs="Arial"/>
          <w:sz w:val="24"/>
          <w:szCs w:val="24"/>
        </w:rPr>
        <w:t>The UNESCO Salamanca S</w:t>
      </w:r>
      <w:r w:rsidR="00827B7D" w:rsidRPr="00B86DB5">
        <w:rPr>
          <w:rFonts w:ascii="Arial" w:hAnsi="Arial" w:cs="Arial"/>
          <w:sz w:val="24"/>
          <w:szCs w:val="24"/>
        </w:rPr>
        <w:t>tatement (2000) has raised public awareness of the UK's political challenges. Every child is different, with different interests, skills, learning needs, and ha</w:t>
      </w:r>
      <w:r>
        <w:rPr>
          <w:rFonts w:ascii="Arial" w:hAnsi="Arial" w:cs="Arial"/>
          <w:sz w:val="24"/>
          <w:szCs w:val="24"/>
        </w:rPr>
        <w:t>s</w:t>
      </w:r>
      <w:r w:rsidR="00827B7D" w:rsidRPr="00B86DB5">
        <w:rPr>
          <w:rFonts w:ascii="Arial" w:hAnsi="Arial" w:cs="Arial"/>
          <w:sz w:val="24"/>
          <w:szCs w:val="24"/>
        </w:rPr>
        <w:t> a fundamental right to education</w:t>
      </w:r>
      <w:r w:rsidR="00F073B7" w:rsidRPr="00B86DB5">
        <w:rPr>
          <w:rFonts w:ascii="Arial" w:hAnsi="Arial" w:cs="Arial"/>
          <w:sz w:val="24"/>
          <w:szCs w:val="24"/>
        </w:rPr>
        <w:t xml:space="preserve"> </w:t>
      </w:r>
      <w:sdt>
        <w:sdtPr>
          <w:rPr>
            <w:rFonts w:ascii="Arial" w:hAnsi="Arial" w:cs="Arial"/>
            <w:sz w:val="24"/>
            <w:szCs w:val="24"/>
          </w:rPr>
          <w:id w:val="-1215120814"/>
          <w:citation/>
        </w:sdtPr>
        <w:sdtEndPr/>
        <w:sdtContent>
          <w:r w:rsidR="00F073B7" w:rsidRPr="00B86DB5">
            <w:rPr>
              <w:rFonts w:ascii="Arial" w:hAnsi="Arial" w:cs="Arial"/>
              <w:sz w:val="24"/>
              <w:szCs w:val="24"/>
            </w:rPr>
            <w:fldChar w:fldCharType="begin"/>
          </w:r>
          <w:r w:rsidR="00F073B7" w:rsidRPr="00B86DB5">
            <w:rPr>
              <w:rFonts w:ascii="Arial" w:hAnsi="Arial" w:cs="Arial"/>
              <w:sz w:val="24"/>
              <w:szCs w:val="24"/>
              <w:lang w:val="en-GB"/>
            </w:rPr>
            <w:instrText xml:space="preserve"> CITATION Sal191 \l 2057 </w:instrText>
          </w:r>
          <w:r w:rsidR="00F073B7" w:rsidRPr="00B86DB5">
            <w:rPr>
              <w:rFonts w:ascii="Arial" w:hAnsi="Arial" w:cs="Arial"/>
              <w:sz w:val="24"/>
              <w:szCs w:val="24"/>
            </w:rPr>
            <w:fldChar w:fldCharType="separate"/>
          </w:r>
          <w:r w:rsidR="00F073B7" w:rsidRPr="00B86DB5">
            <w:rPr>
              <w:rFonts w:ascii="Arial" w:hAnsi="Arial" w:cs="Arial"/>
              <w:noProof/>
              <w:sz w:val="24"/>
              <w:szCs w:val="24"/>
              <w:lang w:val="en-GB"/>
            </w:rPr>
            <w:t>(Holand, 2019)</w:t>
          </w:r>
          <w:r w:rsidR="00F073B7" w:rsidRPr="00B86DB5">
            <w:rPr>
              <w:rFonts w:ascii="Arial" w:hAnsi="Arial" w:cs="Arial"/>
              <w:sz w:val="24"/>
              <w:szCs w:val="24"/>
            </w:rPr>
            <w:fldChar w:fldCharType="end"/>
          </w:r>
        </w:sdtContent>
      </w:sdt>
      <w:r w:rsidR="00827B7D" w:rsidRPr="00B86DB5">
        <w:rPr>
          <w:rFonts w:ascii="Arial" w:hAnsi="Arial" w:cs="Arial"/>
          <w:sz w:val="24"/>
          <w:szCs w:val="24"/>
        </w:rPr>
        <w:t xml:space="preserve">. Regular schools with an inclusive environment are the most successful way to counteract discrimination to develop positive and inclusive </w:t>
      </w:r>
      <w:r w:rsidR="00EB1BE7" w:rsidRPr="00B86DB5">
        <w:rPr>
          <w:rFonts w:ascii="Arial" w:hAnsi="Arial" w:cs="Arial"/>
          <w:sz w:val="24"/>
          <w:szCs w:val="24"/>
        </w:rPr>
        <w:t>societies and</w:t>
      </w:r>
      <w:r w:rsidR="00827B7D" w:rsidRPr="00B86DB5">
        <w:rPr>
          <w:rFonts w:ascii="Arial" w:hAnsi="Arial" w:cs="Arial"/>
          <w:sz w:val="24"/>
          <w:szCs w:val="24"/>
        </w:rPr>
        <w:t xml:space="preserve"> achieve education for all</w:t>
      </w:r>
      <w:r w:rsidR="00EB1BE7" w:rsidRPr="00B86DB5">
        <w:rPr>
          <w:rFonts w:ascii="Arial" w:hAnsi="Arial" w:cs="Arial"/>
          <w:sz w:val="24"/>
          <w:szCs w:val="24"/>
        </w:rPr>
        <w:t xml:space="preserve"> </w:t>
      </w:r>
      <w:sdt>
        <w:sdtPr>
          <w:rPr>
            <w:rFonts w:ascii="Arial" w:hAnsi="Arial" w:cs="Arial"/>
            <w:sz w:val="24"/>
            <w:szCs w:val="24"/>
          </w:rPr>
          <w:id w:val="1194197010"/>
          <w:citation/>
        </w:sdtPr>
        <w:sdtEndPr/>
        <w:sdtContent>
          <w:r w:rsidR="00EB1BE7" w:rsidRPr="00B86DB5">
            <w:rPr>
              <w:rFonts w:ascii="Arial" w:hAnsi="Arial" w:cs="Arial"/>
              <w:sz w:val="24"/>
              <w:szCs w:val="24"/>
            </w:rPr>
            <w:fldChar w:fldCharType="begin"/>
          </w:r>
          <w:r w:rsidR="00EB1BE7" w:rsidRPr="00B86DB5">
            <w:rPr>
              <w:rFonts w:ascii="Arial" w:hAnsi="Arial" w:cs="Arial"/>
              <w:sz w:val="24"/>
              <w:szCs w:val="24"/>
              <w:lang w:val="en-GB"/>
            </w:rPr>
            <w:instrText xml:space="preserve"> CITATION Rob192 \l 2057 </w:instrText>
          </w:r>
          <w:r w:rsidR="00EB1BE7" w:rsidRPr="00B86DB5">
            <w:rPr>
              <w:rFonts w:ascii="Arial" w:hAnsi="Arial" w:cs="Arial"/>
              <w:sz w:val="24"/>
              <w:szCs w:val="24"/>
            </w:rPr>
            <w:fldChar w:fldCharType="separate"/>
          </w:r>
          <w:r w:rsidR="00EB1BE7" w:rsidRPr="00B86DB5">
            <w:rPr>
              <w:rFonts w:ascii="Arial" w:hAnsi="Arial" w:cs="Arial"/>
              <w:noProof/>
              <w:sz w:val="24"/>
              <w:szCs w:val="24"/>
              <w:lang w:val="en-GB"/>
            </w:rPr>
            <w:t>(Goodman, 2019)</w:t>
          </w:r>
          <w:r w:rsidR="00EB1BE7" w:rsidRPr="00B86DB5">
            <w:rPr>
              <w:rFonts w:ascii="Arial" w:hAnsi="Arial" w:cs="Arial"/>
              <w:sz w:val="24"/>
              <w:szCs w:val="24"/>
            </w:rPr>
            <w:fldChar w:fldCharType="end"/>
          </w:r>
        </w:sdtContent>
      </w:sdt>
      <w:r w:rsidR="00827B7D" w:rsidRPr="00B86DB5">
        <w:rPr>
          <w:rFonts w:ascii="Arial" w:hAnsi="Arial" w:cs="Arial"/>
          <w:sz w:val="24"/>
          <w:szCs w:val="24"/>
        </w:rPr>
        <w:t>. These rights will enhance social and academic inclusion, which has bee</w:t>
      </w:r>
      <w:r w:rsidR="00520EC3" w:rsidRPr="00B86DB5">
        <w:rPr>
          <w:rFonts w:ascii="Arial" w:hAnsi="Arial" w:cs="Arial"/>
          <w:sz w:val="24"/>
          <w:szCs w:val="24"/>
        </w:rPr>
        <w:t>n widely publicis</w:t>
      </w:r>
      <w:r w:rsidR="00827B7D" w:rsidRPr="00B86DB5">
        <w:rPr>
          <w:rFonts w:ascii="Arial" w:hAnsi="Arial" w:cs="Arial"/>
          <w:sz w:val="24"/>
          <w:szCs w:val="24"/>
        </w:rPr>
        <w:t>ed at both the national and international levels</w:t>
      </w:r>
      <w:r w:rsidR="00EB1BE7" w:rsidRPr="00B86DB5">
        <w:rPr>
          <w:rFonts w:ascii="Arial" w:hAnsi="Arial" w:cs="Arial"/>
          <w:sz w:val="24"/>
          <w:szCs w:val="24"/>
        </w:rPr>
        <w:t xml:space="preserve"> </w:t>
      </w:r>
      <w:sdt>
        <w:sdtPr>
          <w:rPr>
            <w:rFonts w:ascii="Arial" w:hAnsi="Arial" w:cs="Arial"/>
            <w:sz w:val="24"/>
            <w:szCs w:val="24"/>
          </w:rPr>
          <w:id w:val="2041623782"/>
          <w:citation/>
        </w:sdtPr>
        <w:sdtEndPr/>
        <w:sdtContent>
          <w:r w:rsidR="00EB1BE7" w:rsidRPr="00B86DB5">
            <w:rPr>
              <w:rFonts w:ascii="Arial" w:hAnsi="Arial" w:cs="Arial"/>
              <w:sz w:val="24"/>
              <w:szCs w:val="24"/>
            </w:rPr>
            <w:fldChar w:fldCharType="begin"/>
          </w:r>
          <w:r w:rsidR="00EB1BE7" w:rsidRPr="00B86DB5">
            <w:rPr>
              <w:rFonts w:ascii="Arial" w:hAnsi="Arial" w:cs="Arial"/>
              <w:sz w:val="24"/>
              <w:szCs w:val="24"/>
              <w:lang w:val="en-GB"/>
            </w:rPr>
            <w:instrText xml:space="preserve"> CITATION Cha20 \l 2057 </w:instrText>
          </w:r>
          <w:r w:rsidR="00EB1BE7" w:rsidRPr="00B86DB5">
            <w:rPr>
              <w:rFonts w:ascii="Arial" w:hAnsi="Arial" w:cs="Arial"/>
              <w:sz w:val="24"/>
              <w:szCs w:val="24"/>
            </w:rPr>
            <w:fldChar w:fldCharType="separate"/>
          </w:r>
          <w:r w:rsidR="00EB1BE7" w:rsidRPr="00B86DB5">
            <w:rPr>
              <w:rFonts w:ascii="Arial" w:hAnsi="Arial" w:cs="Arial"/>
              <w:noProof/>
              <w:sz w:val="24"/>
              <w:szCs w:val="24"/>
              <w:lang w:val="en-GB"/>
            </w:rPr>
            <w:t>(Ashford, 2020)</w:t>
          </w:r>
          <w:r w:rsidR="00EB1BE7" w:rsidRPr="00B86DB5">
            <w:rPr>
              <w:rFonts w:ascii="Arial" w:hAnsi="Arial" w:cs="Arial"/>
              <w:sz w:val="24"/>
              <w:szCs w:val="24"/>
            </w:rPr>
            <w:fldChar w:fldCharType="end"/>
          </w:r>
        </w:sdtContent>
      </w:sdt>
      <w:r w:rsidR="00827B7D" w:rsidRPr="00B86DB5">
        <w:rPr>
          <w:rFonts w:ascii="Arial" w:hAnsi="Arial" w:cs="Arial"/>
          <w:sz w:val="24"/>
          <w:szCs w:val="24"/>
        </w:rPr>
        <w:t xml:space="preserve">. Inclusion has sparked a discussion over </w:t>
      </w:r>
      <w:r w:rsidR="00EB1BE7" w:rsidRPr="00B86DB5">
        <w:rPr>
          <w:rFonts w:ascii="Arial" w:hAnsi="Arial" w:cs="Arial"/>
          <w:sz w:val="24"/>
          <w:szCs w:val="24"/>
        </w:rPr>
        <w:t>whether</w:t>
      </w:r>
      <w:r w:rsidR="00827B7D" w:rsidRPr="00B86DB5">
        <w:rPr>
          <w:rFonts w:ascii="Arial" w:hAnsi="Arial" w:cs="Arial"/>
          <w:sz w:val="24"/>
          <w:szCs w:val="24"/>
        </w:rPr>
        <w:t xml:space="preserve"> children with cognitive or physical disabilities should be educated in a standard school setting</w:t>
      </w:r>
      <w:r w:rsidRPr="00973DCA">
        <w:rPr>
          <w:rFonts w:ascii="Arial" w:hAnsi="Arial" w:cs="Arial"/>
          <w:sz w:val="24"/>
          <w:szCs w:val="24"/>
        </w:rPr>
        <w:t xml:space="preserve"> </w:t>
      </w:r>
      <w:sdt>
        <w:sdtPr>
          <w:rPr>
            <w:rFonts w:ascii="Arial" w:hAnsi="Arial" w:cs="Arial"/>
            <w:sz w:val="24"/>
            <w:szCs w:val="24"/>
          </w:rPr>
          <w:id w:val="-1526942858"/>
          <w:citation/>
        </w:sdtPr>
        <w:sdtEndPr/>
        <w:sdtContent>
          <w:r w:rsidRPr="00B86DB5">
            <w:rPr>
              <w:rFonts w:ascii="Arial" w:hAnsi="Arial" w:cs="Arial"/>
              <w:sz w:val="24"/>
              <w:szCs w:val="24"/>
            </w:rPr>
            <w:fldChar w:fldCharType="begin"/>
          </w:r>
          <w:r w:rsidRPr="00B86DB5">
            <w:rPr>
              <w:rFonts w:ascii="Arial" w:hAnsi="Arial" w:cs="Arial"/>
              <w:sz w:val="24"/>
              <w:szCs w:val="24"/>
              <w:lang w:val="en-GB"/>
            </w:rPr>
            <w:instrText xml:space="preserve">CITATION DFI20 \l 2057 </w:instrText>
          </w:r>
          <w:r w:rsidRPr="00B86DB5">
            <w:rPr>
              <w:rFonts w:ascii="Arial" w:hAnsi="Arial" w:cs="Arial"/>
              <w:sz w:val="24"/>
              <w:szCs w:val="24"/>
            </w:rPr>
            <w:fldChar w:fldCharType="separate"/>
          </w:r>
          <w:r w:rsidRPr="00B86DB5">
            <w:rPr>
              <w:rFonts w:ascii="Arial" w:hAnsi="Arial" w:cs="Arial"/>
              <w:noProof/>
              <w:sz w:val="24"/>
              <w:szCs w:val="24"/>
              <w:lang w:val="en-GB"/>
            </w:rPr>
            <w:t>(DFID, 2020)</w:t>
          </w:r>
          <w:r w:rsidRPr="00B86DB5">
            <w:rPr>
              <w:rFonts w:ascii="Arial" w:hAnsi="Arial" w:cs="Arial"/>
              <w:sz w:val="24"/>
              <w:szCs w:val="24"/>
            </w:rPr>
            <w:fldChar w:fldCharType="end"/>
          </w:r>
        </w:sdtContent>
      </w:sdt>
      <w:r>
        <w:rPr>
          <w:rFonts w:ascii="Arial" w:hAnsi="Arial" w:cs="Arial"/>
          <w:sz w:val="24"/>
          <w:szCs w:val="24"/>
        </w:rPr>
        <w:t>. T</w:t>
      </w:r>
      <w:r w:rsidR="00EB1BE7" w:rsidRPr="00B86DB5">
        <w:rPr>
          <w:rFonts w:ascii="Arial" w:hAnsi="Arial" w:cs="Arial"/>
          <w:sz w:val="24"/>
          <w:szCs w:val="24"/>
        </w:rPr>
        <w:t xml:space="preserve">he outcome of this is moving towards </w:t>
      </w:r>
      <w:r>
        <w:rPr>
          <w:rFonts w:ascii="Arial" w:hAnsi="Arial" w:cs="Arial"/>
          <w:sz w:val="24"/>
          <w:szCs w:val="24"/>
        </w:rPr>
        <w:t>the</w:t>
      </w:r>
      <w:r w:rsidR="00E22492" w:rsidRPr="00B86DB5">
        <w:rPr>
          <w:rFonts w:ascii="Arial" w:hAnsi="Arial" w:cs="Arial"/>
          <w:sz w:val="24"/>
          <w:szCs w:val="24"/>
        </w:rPr>
        <w:t xml:space="preserve"> notion</w:t>
      </w:r>
      <w:r w:rsidR="001E4F2D" w:rsidRPr="00B86DB5">
        <w:rPr>
          <w:rFonts w:ascii="Arial" w:hAnsi="Arial" w:cs="Arial"/>
          <w:sz w:val="24"/>
          <w:szCs w:val="24"/>
        </w:rPr>
        <w:t xml:space="preserve"> </w:t>
      </w:r>
      <w:r w:rsidR="00157FE4" w:rsidRPr="00B86DB5">
        <w:rPr>
          <w:rFonts w:ascii="Arial" w:hAnsi="Arial" w:cs="Arial"/>
          <w:sz w:val="24"/>
          <w:szCs w:val="24"/>
        </w:rPr>
        <w:t>to</w:t>
      </w:r>
      <w:r w:rsidR="00E22492" w:rsidRPr="00B86DB5">
        <w:rPr>
          <w:rFonts w:ascii="Arial" w:hAnsi="Arial" w:cs="Arial"/>
          <w:sz w:val="24"/>
          <w:szCs w:val="24"/>
        </w:rPr>
        <w:t xml:space="preserve"> </w:t>
      </w:r>
      <w:r w:rsidR="001D612F">
        <w:rPr>
          <w:rFonts w:ascii="Arial" w:hAnsi="Arial" w:cs="Arial"/>
          <w:sz w:val="24"/>
          <w:szCs w:val="24"/>
        </w:rPr>
        <w:t xml:space="preserve">not </w:t>
      </w:r>
      <w:r w:rsidR="00E22492" w:rsidRPr="00B86DB5">
        <w:rPr>
          <w:rFonts w:ascii="Arial" w:hAnsi="Arial" w:cs="Arial"/>
          <w:sz w:val="24"/>
          <w:szCs w:val="24"/>
        </w:rPr>
        <w:t xml:space="preserve">discriminate </w:t>
      </w:r>
      <w:r w:rsidR="001D612F">
        <w:rPr>
          <w:rFonts w:ascii="Arial" w:hAnsi="Arial" w:cs="Arial"/>
          <w:sz w:val="24"/>
          <w:szCs w:val="24"/>
        </w:rPr>
        <w:t xml:space="preserve">against </w:t>
      </w:r>
      <w:r w:rsidR="00E22492" w:rsidRPr="00B86DB5">
        <w:rPr>
          <w:rFonts w:ascii="Arial" w:hAnsi="Arial" w:cs="Arial"/>
          <w:sz w:val="24"/>
          <w:szCs w:val="24"/>
        </w:rPr>
        <w:t xml:space="preserve">children with disabilities, </w:t>
      </w:r>
      <w:r w:rsidR="001D612F">
        <w:rPr>
          <w:rFonts w:ascii="Arial" w:hAnsi="Arial" w:cs="Arial"/>
          <w:sz w:val="24"/>
          <w:szCs w:val="24"/>
        </w:rPr>
        <w:t>however</w:t>
      </w:r>
      <w:r w:rsidR="00E22492" w:rsidRPr="00B86DB5">
        <w:rPr>
          <w:rFonts w:ascii="Arial" w:hAnsi="Arial" w:cs="Arial"/>
          <w:sz w:val="24"/>
          <w:szCs w:val="24"/>
        </w:rPr>
        <w:t xml:space="preserve"> more practitioners need training</w:t>
      </w:r>
      <w:r w:rsidR="00CC775D" w:rsidRPr="00B86DB5">
        <w:rPr>
          <w:rFonts w:ascii="Arial" w:hAnsi="Arial" w:cs="Arial"/>
          <w:sz w:val="24"/>
          <w:szCs w:val="24"/>
        </w:rPr>
        <w:t xml:space="preserve"> </w:t>
      </w:r>
      <w:sdt>
        <w:sdtPr>
          <w:rPr>
            <w:rFonts w:ascii="Arial" w:hAnsi="Arial" w:cs="Arial"/>
            <w:sz w:val="24"/>
            <w:szCs w:val="24"/>
          </w:rPr>
          <w:id w:val="1368639949"/>
          <w:citation/>
        </w:sdtPr>
        <w:sdtEndPr/>
        <w:sdtContent>
          <w:r w:rsidR="00CC775D" w:rsidRPr="00B86DB5">
            <w:rPr>
              <w:rFonts w:ascii="Arial" w:hAnsi="Arial" w:cs="Arial"/>
              <w:sz w:val="24"/>
              <w:szCs w:val="24"/>
            </w:rPr>
            <w:fldChar w:fldCharType="begin"/>
          </w:r>
          <w:r w:rsidR="00CC775D" w:rsidRPr="00B86DB5">
            <w:rPr>
              <w:rFonts w:ascii="Arial" w:hAnsi="Arial" w:cs="Arial"/>
              <w:sz w:val="24"/>
              <w:szCs w:val="24"/>
              <w:lang w:val="en-GB"/>
            </w:rPr>
            <w:instrText xml:space="preserve"> CITATION DFI20 \l 2057 </w:instrText>
          </w:r>
          <w:r w:rsidR="00CC775D" w:rsidRPr="00B86DB5">
            <w:rPr>
              <w:rFonts w:ascii="Arial" w:hAnsi="Arial" w:cs="Arial"/>
              <w:sz w:val="24"/>
              <w:szCs w:val="24"/>
            </w:rPr>
            <w:fldChar w:fldCharType="separate"/>
          </w:r>
          <w:r w:rsidR="00CC775D" w:rsidRPr="00B86DB5">
            <w:rPr>
              <w:rFonts w:ascii="Arial" w:hAnsi="Arial" w:cs="Arial"/>
              <w:noProof/>
              <w:sz w:val="24"/>
              <w:szCs w:val="24"/>
              <w:lang w:val="en-GB"/>
            </w:rPr>
            <w:t>(DFID, 2020)</w:t>
          </w:r>
          <w:r w:rsidR="00CC775D" w:rsidRPr="00B86DB5">
            <w:rPr>
              <w:rFonts w:ascii="Arial" w:hAnsi="Arial" w:cs="Arial"/>
              <w:sz w:val="24"/>
              <w:szCs w:val="24"/>
            </w:rPr>
            <w:fldChar w:fldCharType="end"/>
          </w:r>
        </w:sdtContent>
      </w:sdt>
      <w:r w:rsidR="001D612F">
        <w:rPr>
          <w:rFonts w:ascii="Arial" w:hAnsi="Arial" w:cs="Arial"/>
          <w:sz w:val="24"/>
          <w:szCs w:val="24"/>
        </w:rPr>
        <w:t>.</w:t>
      </w:r>
      <w:r w:rsidR="00E22492" w:rsidRPr="00B86DB5">
        <w:rPr>
          <w:rFonts w:ascii="Arial" w:hAnsi="Arial" w:cs="Arial"/>
          <w:sz w:val="24"/>
          <w:szCs w:val="24"/>
        </w:rPr>
        <w:t xml:space="preserve"> </w:t>
      </w:r>
      <w:r w:rsidR="00CC775D" w:rsidRPr="00B86DB5">
        <w:rPr>
          <w:rFonts w:ascii="Arial" w:hAnsi="Arial" w:cs="Arial"/>
          <w:sz w:val="24"/>
          <w:szCs w:val="24"/>
        </w:rPr>
        <w:t xml:space="preserve">Estyn (2019) </w:t>
      </w:r>
      <w:r w:rsidR="00E22492" w:rsidRPr="00B86DB5">
        <w:rPr>
          <w:rFonts w:ascii="Arial" w:hAnsi="Arial" w:cs="Arial"/>
          <w:sz w:val="24"/>
          <w:szCs w:val="24"/>
        </w:rPr>
        <w:t>stated that</w:t>
      </w:r>
      <w:r w:rsidR="00A348D8" w:rsidRPr="00B86DB5">
        <w:rPr>
          <w:rFonts w:ascii="Arial" w:hAnsi="Arial" w:cs="Arial"/>
          <w:sz w:val="24"/>
          <w:szCs w:val="24"/>
        </w:rPr>
        <w:t xml:space="preserve"> </w:t>
      </w:r>
      <w:r w:rsidR="00E22492" w:rsidRPr="00B86DB5">
        <w:rPr>
          <w:rFonts w:ascii="Arial" w:hAnsi="Arial" w:cs="Arial"/>
          <w:sz w:val="24"/>
          <w:szCs w:val="24"/>
        </w:rPr>
        <w:t>practitioners need more awareness how to make the classroom inclusive for all abilities</w:t>
      </w:r>
      <w:r w:rsidR="00CC775D" w:rsidRPr="00B86DB5">
        <w:rPr>
          <w:rFonts w:ascii="Arial" w:hAnsi="Arial" w:cs="Arial"/>
          <w:sz w:val="24"/>
          <w:szCs w:val="24"/>
        </w:rPr>
        <w:t xml:space="preserve"> </w:t>
      </w:r>
      <w:sdt>
        <w:sdtPr>
          <w:rPr>
            <w:rFonts w:ascii="Arial" w:hAnsi="Arial" w:cs="Arial"/>
            <w:sz w:val="24"/>
            <w:szCs w:val="24"/>
          </w:rPr>
          <w:id w:val="-378626308"/>
          <w:citation/>
        </w:sdtPr>
        <w:sdtEndPr/>
        <w:sdtContent>
          <w:r w:rsidR="00CC775D" w:rsidRPr="00B86DB5">
            <w:rPr>
              <w:rFonts w:ascii="Arial" w:hAnsi="Arial" w:cs="Arial"/>
              <w:sz w:val="24"/>
              <w:szCs w:val="24"/>
            </w:rPr>
            <w:fldChar w:fldCharType="begin"/>
          </w:r>
          <w:r w:rsidR="00CC775D" w:rsidRPr="00B86DB5">
            <w:rPr>
              <w:rFonts w:ascii="Arial" w:hAnsi="Arial" w:cs="Arial"/>
              <w:sz w:val="24"/>
              <w:szCs w:val="24"/>
              <w:lang w:val="en-GB"/>
            </w:rPr>
            <w:instrText xml:space="preserve"> CITATION DFI20 \l 2057 </w:instrText>
          </w:r>
          <w:r w:rsidR="00CC775D" w:rsidRPr="00B86DB5">
            <w:rPr>
              <w:rFonts w:ascii="Arial" w:hAnsi="Arial" w:cs="Arial"/>
              <w:sz w:val="24"/>
              <w:szCs w:val="24"/>
            </w:rPr>
            <w:fldChar w:fldCharType="separate"/>
          </w:r>
          <w:r w:rsidR="00CC775D" w:rsidRPr="00B86DB5">
            <w:rPr>
              <w:rFonts w:ascii="Arial" w:hAnsi="Arial" w:cs="Arial"/>
              <w:noProof/>
              <w:sz w:val="24"/>
              <w:szCs w:val="24"/>
              <w:lang w:val="en-GB"/>
            </w:rPr>
            <w:t>(DFID, 2020)</w:t>
          </w:r>
          <w:r w:rsidR="00CC775D" w:rsidRPr="00B86DB5">
            <w:rPr>
              <w:rFonts w:ascii="Arial" w:hAnsi="Arial" w:cs="Arial"/>
              <w:sz w:val="24"/>
              <w:szCs w:val="24"/>
            </w:rPr>
            <w:fldChar w:fldCharType="end"/>
          </w:r>
        </w:sdtContent>
      </w:sdt>
      <w:r w:rsidR="00157FE4" w:rsidRPr="00B86DB5">
        <w:rPr>
          <w:rFonts w:ascii="Arial" w:hAnsi="Arial" w:cs="Arial"/>
          <w:sz w:val="24"/>
          <w:szCs w:val="24"/>
        </w:rPr>
        <w:t>, a</w:t>
      </w:r>
      <w:r w:rsidR="001D612F">
        <w:rPr>
          <w:rFonts w:ascii="Arial" w:hAnsi="Arial" w:cs="Arial"/>
          <w:sz w:val="24"/>
          <w:szCs w:val="24"/>
        </w:rPr>
        <w:t>dditionally schools Reasonable P</w:t>
      </w:r>
      <w:r w:rsidR="00157FE4" w:rsidRPr="00B86DB5">
        <w:rPr>
          <w:rFonts w:ascii="Arial" w:hAnsi="Arial" w:cs="Arial"/>
          <w:sz w:val="24"/>
          <w:szCs w:val="24"/>
        </w:rPr>
        <w:t>olicy is in place but not implemented fully to have the effect of better outcomes</w:t>
      </w:r>
      <w:r w:rsidR="00CC775D" w:rsidRPr="00B86DB5">
        <w:rPr>
          <w:rFonts w:ascii="Arial" w:hAnsi="Arial" w:cs="Arial"/>
          <w:sz w:val="24"/>
          <w:szCs w:val="24"/>
        </w:rPr>
        <w:t xml:space="preserve"> </w:t>
      </w:r>
      <w:sdt>
        <w:sdtPr>
          <w:rPr>
            <w:rFonts w:ascii="Arial" w:hAnsi="Arial" w:cs="Arial"/>
            <w:sz w:val="24"/>
            <w:szCs w:val="24"/>
          </w:rPr>
          <w:id w:val="-2136008659"/>
          <w:citation/>
        </w:sdtPr>
        <w:sdtEndPr/>
        <w:sdtContent>
          <w:r w:rsidR="00CC775D" w:rsidRPr="00B86DB5">
            <w:rPr>
              <w:rFonts w:ascii="Arial" w:hAnsi="Arial" w:cs="Arial"/>
              <w:sz w:val="24"/>
              <w:szCs w:val="24"/>
            </w:rPr>
            <w:fldChar w:fldCharType="begin"/>
          </w:r>
          <w:r w:rsidR="00CC775D" w:rsidRPr="00B86DB5">
            <w:rPr>
              <w:rFonts w:ascii="Arial" w:hAnsi="Arial" w:cs="Arial"/>
              <w:sz w:val="24"/>
              <w:szCs w:val="24"/>
              <w:lang w:val="en-GB"/>
            </w:rPr>
            <w:instrText xml:space="preserve"> CITATION EST21 \l 2057 </w:instrText>
          </w:r>
          <w:r w:rsidR="00CC775D" w:rsidRPr="00B86DB5">
            <w:rPr>
              <w:rFonts w:ascii="Arial" w:hAnsi="Arial" w:cs="Arial"/>
              <w:sz w:val="24"/>
              <w:szCs w:val="24"/>
            </w:rPr>
            <w:fldChar w:fldCharType="separate"/>
          </w:r>
          <w:r w:rsidR="00CC775D" w:rsidRPr="00B86DB5">
            <w:rPr>
              <w:rFonts w:ascii="Arial" w:hAnsi="Arial" w:cs="Arial"/>
              <w:noProof/>
              <w:sz w:val="24"/>
              <w:szCs w:val="24"/>
              <w:lang w:val="en-GB"/>
            </w:rPr>
            <w:t>(ESTYN, 2021)</w:t>
          </w:r>
          <w:r w:rsidR="00CC775D" w:rsidRPr="00B86DB5">
            <w:rPr>
              <w:rFonts w:ascii="Arial" w:hAnsi="Arial" w:cs="Arial"/>
              <w:sz w:val="24"/>
              <w:szCs w:val="24"/>
            </w:rPr>
            <w:fldChar w:fldCharType="end"/>
          </w:r>
        </w:sdtContent>
      </w:sdt>
      <w:r w:rsidR="00CC775D" w:rsidRPr="00B86DB5">
        <w:rPr>
          <w:rFonts w:ascii="Arial" w:hAnsi="Arial" w:cs="Arial"/>
          <w:sz w:val="24"/>
          <w:szCs w:val="24"/>
        </w:rPr>
        <w:t>.</w:t>
      </w:r>
    </w:p>
    <w:p w14:paraId="0E6A4814" w14:textId="541D51D4" w:rsidR="006F3FF2" w:rsidRPr="00B86DB5" w:rsidRDefault="001E4F2D" w:rsidP="00B86DB5">
      <w:pPr>
        <w:spacing w:line="360" w:lineRule="auto"/>
        <w:rPr>
          <w:rFonts w:ascii="Arial" w:hAnsi="Arial" w:cs="Arial"/>
          <w:sz w:val="24"/>
          <w:szCs w:val="24"/>
        </w:rPr>
      </w:pPr>
      <w:r w:rsidRPr="00B86DB5">
        <w:rPr>
          <w:rFonts w:ascii="Arial" w:hAnsi="Arial" w:cs="Arial"/>
          <w:sz w:val="24"/>
          <w:szCs w:val="24"/>
        </w:rPr>
        <w:t xml:space="preserve">According to </w:t>
      </w:r>
      <w:r w:rsidR="003E347D">
        <w:rPr>
          <w:rFonts w:ascii="Arial" w:hAnsi="Arial" w:cs="Arial"/>
          <w:sz w:val="24"/>
          <w:szCs w:val="24"/>
        </w:rPr>
        <w:t>T</w:t>
      </w:r>
      <w:r w:rsidR="003E347D" w:rsidRPr="003E347D">
        <w:rPr>
          <w:rFonts w:ascii="Arial" w:hAnsi="Arial" w:cs="Arial"/>
          <w:sz w:val="24"/>
          <w:szCs w:val="24"/>
        </w:rPr>
        <w:t>he European Union Agency for Fundamental Rights</w:t>
      </w:r>
      <w:r w:rsidR="003E347D">
        <w:rPr>
          <w:rFonts w:ascii="Arial" w:hAnsi="Arial" w:cs="Arial"/>
          <w:sz w:val="24"/>
          <w:szCs w:val="24"/>
        </w:rPr>
        <w:t xml:space="preserve"> (</w:t>
      </w:r>
      <w:r w:rsidRPr="00B86DB5">
        <w:rPr>
          <w:rFonts w:ascii="Arial" w:hAnsi="Arial" w:cs="Arial"/>
          <w:sz w:val="24"/>
          <w:szCs w:val="24"/>
        </w:rPr>
        <w:t>EFA</w:t>
      </w:r>
      <w:r w:rsidR="003E347D">
        <w:rPr>
          <w:rFonts w:ascii="Arial" w:hAnsi="Arial" w:cs="Arial"/>
          <w:sz w:val="24"/>
          <w:szCs w:val="24"/>
        </w:rPr>
        <w:t xml:space="preserve">) </w:t>
      </w:r>
      <w:r w:rsidRPr="00B86DB5">
        <w:rPr>
          <w:rFonts w:ascii="Arial" w:hAnsi="Arial" w:cs="Arial"/>
          <w:sz w:val="24"/>
          <w:szCs w:val="24"/>
        </w:rPr>
        <w:t>Global Monitoring Report</w:t>
      </w:r>
      <w:r w:rsidR="00CC775D" w:rsidRPr="00B86DB5">
        <w:rPr>
          <w:rFonts w:ascii="Arial" w:hAnsi="Arial" w:cs="Arial"/>
          <w:sz w:val="24"/>
          <w:szCs w:val="24"/>
        </w:rPr>
        <w:t xml:space="preserve"> (</w:t>
      </w:r>
      <w:r w:rsidRPr="00B86DB5">
        <w:rPr>
          <w:rFonts w:ascii="Arial" w:hAnsi="Arial" w:cs="Arial"/>
          <w:sz w:val="24"/>
          <w:szCs w:val="24"/>
        </w:rPr>
        <w:t>201</w:t>
      </w:r>
      <w:r w:rsidR="00CC775D" w:rsidRPr="00B86DB5">
        <w:rPr>
          <w:rFonts w:ascii="Arial" w:hAnsi="Arial" w:cs="Arial"/>
          <w:sz w:val="24"/>
          <w:szCs w:val="24"/>
        </w:rPr>
        <w:t>5) reaching</w:t>
      </w:r>
      <w:r w:rsidR="001D612F">
        <w:rPr>
          <w:rFonts w:ascii="Arial" w:hAnsi="Arial" w:cs="Arial"/>
          <w:sz w:val="24"/>
          <w:szCs w:val="24"/>
        </w:rPr>
        <w:t xml:space="preserve"> the marginalis</w:t>
      </w:r>
      <w:r w:rsidRPr="00B86DB5">
        <w:rPr>
          <w:rFonts w:ascii="Arial" w:hAnsi="Arial" w:cs="Arial"/>
          <w:sz w:val="24"/>
          <w:szCs w:val="24"/>
        </w:rPr>
        <w:t>ed, children with disabilities remain one of the main groups being widely excluded from quality education</w:t>
      </w:r>
      <w:r w:rsidR="00CC775D" w:rsidRPr="00B86DB5">
        <w:rPr>
          <w:rFonts w:ascii="Arial" w:hAnsi="Arial" w:cs="Arial"/>
          <w:sz w:val="24"/>
          <w:szCs w:val="24"/>
        </w:rPr>
        <w:t xml:space="preserve"> </w:t>
      </w:r>
      <w:sdt>
        <w:sdtPr>
          <w:rPr>
            <w:rFonts w:ascii="Arial" w:hAnsi="Arial" w:cs="Arial"/>
            <w:sz w:val="24"/>
            <w:szCs w:val="24"/>
          </w:rPr>
          <w:id w:val="-1934275597"/>
          <w:citation/>
        </w:sdtPr>
        <w:sdtEndPr/>
        <w:sdtContent>
          <w:r w:rsidR="00CC775D" w:rsidRPr="00B86DB5">
            <w:rPr>
              <w:rFonts w:ascii="Arial" w:hAnsi="Arial" w:cs="Arial"/>
              <w:sz w:val="24"/>
              <w:szCs w:val="24"/>
            </w:rPr>
            <w:fldChar w:fldCharType="begin"/>
          </w:r>
          <w:r w:rsidR="00CC775D" w:rsidRPr="00B86DB5">
            <w:rPr>
              <w:rFonts w:ascii="Arial" w:hAnsi="Arial" w:cs="Arial"/>
              <w:sz w:val="24"/>
              <w:szCs w:val="24"/>
              <w:lang w:val="en-GB"/>
            </w:rPr>
            <w:instrText xml:space="preserve"> CITATION GEM16 \l 2057 </w:instrText>
          </w:r>
          <w:r w:rsidR="00CC775D" w:rsidRPr="00B86DB5">
            <w:rPr>
              <w:rFonts w:ascii="Arial" w:hAnsi="Arial" w:cs="Arial"/>
              <w:sz w:val="24"/>
              <w:szCs w:val="24"/>
            </w:rPr>
            <w:fldChar w:fldCharType="separate"/>
          </w:r>
          <w:r w:rsidR="00CC775D" w:rsidRPr="00B86DB5">
            <w:rPr>
              <w:rFonts w:ascii="Arial" w:hAnsi="Arial" w:cs="Arial"/>
              <w:noProof/>
              <w:sz w:val="24"/>
              <w:szCs w:val="24"/>
              <w:lang w:val="en-GB"/>
            </w:rPr>
            <w:t>(GEM, 2016)</w:t>
          </w:r>
          <w:r w:rsidR="00CC775D" w:rsidRPr="00B86DB5">
            <w:rPr>
              <w:rFonts w:ascii="Arial" w:hAnsi="Arial" w:cs="Arial"/>
              <w:sz w:val="24"/>
              <w:szCs w:val="24"/>
            </w:rPr>
            <w:fldChar w:fldCharType="end"/>
          </w:r>
        </w:sdtContent>
      </w:sdt>
      <w:r w:rsidR="00E22492" w:rsidRPr="00B86DB5">
        <w:rPr>
          <w:rFonts w:ascii="Arial" w:hAnsi="Arial" w:cs="Arial"/>
          <w:sz w:val="24"/>
          <w:szCs w:val="24"/>
        </w:rPr>
        <w:t xml:space="preserve">. </w:t>
      </w:r>
      <w:r w:rsidR="001D612F">
        <w:rPr>
          <w:rFonts w:ascii="Arial" w:hAnsi="Arial" w:cs="Arial"/>
          <w:sz w:val="24"/>
          <w:szCs w:val="24"/>
        </w:rPr>
        <w:t xml:space="preserve">The </w:t>
      </w:r>
      <w:r w:rsidR="001D612F" w:rsidRPr="00B86DB5">
        <w:rPr>
          <w:rFonts w:ascii="Arial" w:hAnsi="Arial" w:cs="Arial"/>
          <w:sz w:val="24"/>
          <w:szCs w:val="24"/>
        </w:rPr>
        <w:t>problem</w:t>
      </w:r>
      <w:r w:rsidR="001D612F">
        <w:rPr>
          <w:rFonts w:ascii="Arial" w:hAnsi="Arial" w:cs="Arial"/>
          <w:sz w:val="24"/>
          <w:szCs w:val="24"/>
        </w:rPr>
        <w:t xml:space="preserve"> for P</w:t>
      </w:r>
      <w:r w:rsidR="00CC775D" w:rsidRPr="00B86DB5">
        <w:rPr>
          <w:rFonts w:ascii="Arial" w:hAnsi="Arial" w:cs="Arial"/>
          <w:sz w:val="24"/>
          <w:szCs w:val="24"/>
        </w:rPr>
        <w:t>arliament</w:t>
      </w:r>
      <w:r w:rsidR="00827B7D" w:rsidRPr="00B86DB5">
        <w:rPr>
          <w:rFonts w:ascii="Arial" w:hAnsi="Arial" w:cs="Arial"/>
          <w:sz w:val="24"/>
          <w:szCs w:val="24"/>
        </w:rPr>
        <w:t xml:space="preserve"> lies in the loss of function and its effect on the ability to function individually as well as in our relationships with ordinary </w:t>
      </w:r>
      <w:r w:rsidR="008415CC" w:rsidRPr="00B86DB5">
        <w:rPr>
          <w:rFonts w:ascii="Arial" w:hAnsi="Arial" w:cs="Arial"/>
          <w:sz w:val="24"/>
          <w:szCs w:val="24"/>
        </w:rPr>
        <w:t xml:space="preserve">people </w:t>
      </w:r>
      <w:sdt>
        <w:sdtPr>
          <w:rPr>
            <w:rFonts w:ascii="Arial" w:hAnsi="Arial" w:cs="Arial"/>
            <w:sz w:val="24"/>
            <w:szCs w:val="24"/>
          </w:rPr>
          <w:id w:val="-844626252"/>
          <w:citation/>
        </w:sdtPr>
        <w:sdtEndPr/>
        <w:sdtContent>
          <w:r w:rsidR="008415CC" w:rsidRPr="00B86DB5">
            <w:rPr>
              <w:rFonts w:ascii="Arial" w:hAnsi="Arial" w:cs="Arial"/>
              <w:sz w:val="24"/>
              <w:szCs w:val="24"/>
            </w:rPr>
            <w:fldChar w:fldCharType="begin"/>
          </w:r>
          <w:r w:rsidR="008415CC" w:rsidRPr="00B86DB5">
            <w:rPr>
              <w:rFonts w:ascii="Arial" w:hAnsi="Arial" w:cs="Arial"/>
              <w:sz w:val="24"/>
              <w:szCs w:val="24"/>
              <w:lang w:val="en-GB"/>
            </w:rPr>
            <w:instrText xml:space="preserve"> CITATION Sav20 \l 2057 </w:instrText>
          </w:r>
          <w:r w:rsidR="008415CC" w:rsidRPr="00B86DB5">
            <w:rPr>
              <w:rFonts w:ascii="Arial" w:hAnsi="Arial" w:cs="Arial"/>
              <w:sz w:val="24"/>
              <w:szCs w:val="24"/>
            </w:rPr>
            <w:fldChar w:fldCharType="separate"/>
          </w:r>
          <w:r w:rsidR="008415CC" w:rsidRPr="00B86DB5">
            <w:rPr>
              <w:rFonts w:ascii="Arial" w:hAnsi="Arial" w:cs="Arial"/>
              <w:noProof/>
              <w:sz w:val="24"/>
              <w:szCs w:val="24"/>
              <w:lang w:val="en-GB"/>
            </w:rPr>
            <w:t>(Children, 2020)</w:t>
          </w:r>
          <w:r w:rsidR="008415CC" w:rsidRPr="00B86DB5">
            <w:rPr>
              <w:rFonts w:ascii="Arial" w:hAnsi="Arial" w:cs="Arial"/>
              <w:sz w:val="24"/>
              <w:szCs w:val="24"/>
            </w:rPr>
            <w:fldChar w:fldCharType="end"/>
          </w:r>
        </w:sdtContent>
      </w:sdt>
      <w:r w:rsidR="008415CC" w:rsidRPr="00B86DB5">
        <w:rPr>
          <w:rFonts w:ascii="Arial" w:hAnsi="Arial" w:cs="Arial"/>
          <w:sz w:val="24"/>
          <w:szCs w:val="24"/>
        </w:rPr>
        <w:t>.</w:t>
      </w:r>
      <w:r w:rsidR="00827B7D" w:rsidRPr="00B86DB5">
        <w:rPr>
          <w:rFonts w:ascii="Arial" w:hAnsi="Arial" w:cs="Arial"/>
          <w:sz w:val="24"/>
          <w:szCs w:val="24"/>
        </w:rPr>
        <w:t xml:space="preserve"> As a result, a more inclusive educational system would result in a more inclusive community</w:t>
      </w:r>
      <w:r w:rsidR="008415CC" w:rsidRPr="00B86DB5">
        <w:rPr>
          <w:rFonts w:ascii="Arial" w:hAnsi="Arial" w:cs="Arial"/>
          <w:sz w:val="24"/>
          <w:szCs w:val="24"/>
        </w:rPr>
        <w:t xml:space="preserve"> </w:t>
      </w:r>
      <w:sdt>
        <w:sdtPr>
          <w:rPr>
            <w:rFonts w:ascii="Arial" w:hAnsi="Arial" w:cs="Arial"/>
            <w:sz w:val="24"/>
            <w:szCs w:val="24"/>
          </w:rPr>
          <w:id w:val="-1184427109"/>
          <w:citation/>
        </w:sdtPr>
        <w:sdtEndPr/>
        <w:sdtContent>
          <w:r w:rsidR="00495EF3" w:rsidRPr="00B86DB5">
            <w:rPr>
              <w:rFonts w:ascii="Arial" w:hAnsi="Arial" w:cs="Arial"/>
              <w:sz w:val="24"/>
              <w:szCs w:val="24"/>
            </w:rPr>
            <w:fldChar w:fldCharType="begin"/>
          </w:r>
          <w:r w:rsidR="00495EF3" w:rsidRPr="00B86DB5">
            <w:rPr>
              <w:rFonts w:ascii="Arial" w:hAnsi="Arial" w:cs="Arial"/>
              <w:sz w:val="24"/>
              <w:szCs w:val="24"/>
              <w:lang w:val="en-GB"/>
            </w:rPr>
            <w:instrText xml:space="preserve"> CITATION San19 \l 2057 </w:instrText>
          </w:r>
          <w:r w:rsidR="00495EF3" w:rsidRPr="00B86DB5">
            <w:rPr>
              <w:rFonts w:ascii="Arial" w:hAnsi="Arial" w:cs="Arial"/>
              <w:sz w:val="24"/>
              <w:szCs w:val="24"/>
            </w:rPr>
            <w:fldChar w:fldCharType="separate"/>
          </w:r>
          <w:r w:rsidR="00495EF3" w:rsidRPr="00B86DB5">
            <w:rPr>
              <w:rFonts w:ascii="Arial" w:hAnsi="Arial" w:cs="Arial"/>
              <w:noProof/>
              <w:sz w:val="24"/>
              <w:szCs w:val="24"/>
              <w:lang w:val="en-GB"/>
            </w:rPr>
            <w:t>(Sinfield, 2019)</w:t>
          </w:r>
          <w:r w:rsidR="00495EF3" w:rsidRPr="00B86DB5">
            <w:rPr>
              <w:rFonts w:ascii="Arial" w:hAnsi="Arial" w:cs="Arial"/>
              <w:sz w:val="24"/>
              <w:szCs w:val="24"/>
            </w:rPr>
            <w:fldChar w:fldCharType="end"/>
          </w:r>
        </w:sdtContent>
      </w:sdt>
      <w:r w:rsidR="00827B7D" w:rsidRPr="00B86DB5">
        <w:rPr>
          <w:rFonts w:ascii="Arial" w:hAnsi="Arial" w:cs="Arial"/>
          <w:sz w:val="24"/>
          <w:szCs w:val="24"/>
        </w:rPr>
        <w:t>.</w:t>
      </w:r>
    </w:p>
    <w:p w14:paraId="1E5BE4EF" w14:textId="58BF39DE" w:rsidR="006F3FF2" w:rsidRPr="00B86DB5" w:rsidRDefault="00827B7D" w:rsidP="00B86DB5">
      <w:pPr>
        <w:spacing w:line="360" w:lineRule="auto"/>
        <w:rPr>
          <w:rFonts w:ascii="Arial" w:hAnsi="Arial" w:cs="Arial"/>
          <w:sz w:val="24"/>
          <w:szCs w:val="24"/>
        </w:rPr>
      </w:pPr>
      <w:r w:rsidRPr="00B86DB5">
        <w:rPr>
          <w:rFonts w:ascii="Arial" w:hAnsi="Arial" w:cs="Arial"/>
          <w:sz w:val="24"/>
          <w:szCs w:val="24"/>
        </w:rPr>
        <w:t xml:space="preserve">There are a variety of factors that can lead to a student's increased academic participation. For example, rather than treating education as a service, it should be treated as a </w:t>
      </w:r>
      <w:r w:rsidR="007E62F3" w:rsidRPr="00B86DB5">
        <w:rPr>
          <w:rFonts w:ascii="Arial" w:hAnsi="Arial" w:cs="Arial"/>
          <w:sz w:val="24"/>
          <w:szCs w:val="24"/>
        </w:rPr>
        <w:t xml:space="preserve">methodology, </w:t>
      </w:r>
      <w:r w:rsidR="001D612F">
        <w:rPr>
          <w:rFonts w:ascii="Arial" w:hAnsi="Arial" w:cs="Arial"/>
          <w:color w:val="202124"/>
          <w:sz w:val="24"/>
          <w:szCs w:val="24"/>
        </w:rPr>
        <w:t>e</w:t>
      </w:r>
      <w:r w:rsidR="007E62F3" w:rsidRPr="00B86DB5">
        <w:rPr>
          <w:rFonts w:ascii="Arial" w:hAnsi="Arial" w:cs="Arial"/>
          <w:color w:val="202124"/>
          <w:sz w:val="24"/>
          <w:szCs w:val="24"/>
        </w:rPr>
        <w:t xml:space="preserve">ducational content, </w:t>
      </w:r>
      <w:r w:rsidR="002D3B4D" w:rsidRPr="00B86DB5">
        <w:rPr>
          <w:rFonts w:ascii="Arial" w:hAnsi="Arial" w:cs="Arial"/>
          <w:color w:val="202124"/>
          <w:sz w:val="24"/>
          <w:szCs w:val="24"/>
        </w:rPr>
        <w:t>learning</w:t>
      </w:r>
      <w:r w:rsidR="001D612F">
        <w:rPr>
          <w:rFonts w:ascii="Arial" w:hAnsi="Arial" w:cs="Arial"/>
          <w:color w:val="202124"/>
          <w:sz w:val="24"/>
          <w:szCs w:val="24"/>
        </w:rPr>
        <w:t> environment, school management and p</w:t>
      </w:r>
      <w:r w:rsidR="007E62F3" w:rsidRPr="00B86DB5">
        <w:rPr>
          <w:rFonts w:ascii="Arial" w:hAnsi="Arial" w:cs="Arial"/>
          <w:color w:val="202124"/>
          <w:sz w:val="24"/>
          <w:szCs w:val="24"/>
        </w:rPr>
        <w:t>re</w:t>
      </w:r>
      <w:r w:rsidR="001D612F">
        <w:rPr>
          <w:rFonts w:ascii="Arial" w:hAnsi="Arial" w:cs="Arial"/>
          <w:color w:val="202124"/>
          <w:sz w:val="24"/>
          <w:szCs w:val="24"/>
        </w:rPr>
        <w:t>-</w:t>
      </w:r>
      <w:r w:rsidR="007E62F3" w:rsidRPr="00B86DB5">
        <w:rPr>
          <w:rFonts w:ascii="Arial" w:hAnsi="Arial" w:cs="Arial"/>
          <w:color w:val="202124"/>
          <w:sz w:val="24"/>
          <w:szCs w:val="24"/>
        </w:rPr>
        <w:t>conditions for pupils</w:t>
      </w:r>
      <w:r w:rsidR="002D3B4D" w:rsidRPr="00B86DB5">
        <w:rPr>
          <w:rFonts w:ascii="Arial" w:hAnsi="Arial" w:cs="Arial"/>
          <w:color w:val="202124"/>
          <w:sz w:val="24"/>
          <w:szCs w:val="24"/>
        </w:rPr>
        <w:t xml:space="preserve"> </w:t>
      </w:r>
      <w:sdt>
        <w:sdtPr>
          <w:rPr>
            <w:rFonts w:ascii="Arial" w:hAnsi="Arial" w:cs="Arial"/>
            <w:color w:val="202124"/>
            <w:sz w:val="24"/>
            <w:szCs w:val="24"/>
          </w:rPr>
          <w:id w:val="924925951"/>
          <w:citation/>
        </w:sdtPr>
        <w:sdtEndPr/>
        <w:sdtContent>
          <w:r w:rsidR="002D3B4D" w:rsidRPr="00B86DB5">
            <w:rPr>
              <w:rFonts w:ascii="Arial" w:hAnsi="Arial" w:cs="Arial"/>
              <w:color w:val="202124"/>
              <w:sz w:val="24"/>
              <w:szCs w:val="24"/>
            </w:rPr>
            <w:fldChar w:fldCharType="begin"/>
          </w:r>
          <w:r w:rsidR="002D3B4D" w:rsidRPr="00B86DB5">
            <w:rPr>
              <w:rFonts w:ascii="Arial" w:hAnsi="Arial" w:cs="Arial"/>
              <w:color w:val="202124"/>
              <w:sz w:val="24"/>
              <w:szCs w:val="24"/>
              <w:lang w:val="en-GB"/>
            </w:rPr>
            <w:instrText xml:space="preserve"> CITATION Kei19 \l 2057 </w:instrText>
          </w:r>
          <w:r w:rsidR="002D3B4D" w:rsidRPr="00B86DB5">
            <w:rPr>
              <w:rFonts w:ascii="Arial" w:hAnsi="Arial" w:cs="Arial"/>
              <w:color w:val="202124"/>
              <w:sz w:val="24"/>
              <w:szCs w:val="24"/>
            </w:rPr>
            <w:fldChar w:fldCharType="separate"/>
          </w:r>
          <w:r w:rsidR="002D3B4D" w:rsidRPr="00B86DB5">
            <w:rPr>
              <w:rFonts w:ascii="Arial" w:hAnsi="Arial" w:cs="Arial"/>
              <w:noProof/>
              <w:color w:val="202124"/>
              <w:sz w:val="24"/>
              <w:szCs w:val="24"/>
              <w:lang w:val="en-GB"/>
            </w:rPr>
            <w:t>(McAllister, 2019)</w:t>
          </w:r>
          <w:r w:rsidR="002D3B4D" w:rsidRPr="00B86DB5">
            <w:rPr>
              <w:rFonts w:ascii="Arial" w:hAnsi="Arial" w:cs="Arial"/>
              <w:color w:val="202124"/>
              <w:sz w:val="24"/>
              <w:szCs w:val="24"/>
            </w:rPr>
            <w:fldChar w:fldCharType="end"/>
          </w:r>
        </w:sdtContent>
      </w:sdt>
      <w:r w:rsidR="007E62F3" w:rsidRPr="00B86DB5">
        <w:rPr>
          <w:rFonts w:ascii="Arial" w:hAnsi="Arial" w:cs="Arial"/>
          <w:sz w:val="24"/>
          <w:szCs w:val="24"/>
        </w:rPr>
        <w:t xml:space="preserve"> </w:t>
      </w:r>
      <w:r w:rsidRPr="00B86DB5">
        <w:rPr>
          <w:rFonts w:ascii="Arial" w:hAnsi="Arial" w:cs="Arial"/>
          <w:sz w:val="24"/>
          <w:szCs w:val="24"/>
        </w:rPr>
        <w:t xml:space="preserve">Furthermore, teachers should put a greater emphasis on students' ability to apply what they learn rather than </w:t>
      </w:r>
      <w:r w:rsidRPr="00B86DB5">
        <w:rPr>
          <w:rFonts w:ascii="Arial" w:hAnsi="Arial" w:cs="Arial"/>
          <w:sz w:val="24"/>
          <w:szCs w:val="24"/>
        </w:rPr>
        <w:lastRenderedPageBreak/>
        <w:t>simply remembering theoretical information from textbooks</w:t>
      </w:r>
      <w:r w:rsidR="002D3B4D" w:rsidRPr="00B86DB5">
        <w:rPr>
          <w:rFonts w:ascii="Arial" w:hAnsi="Arial" w:cs="Arial"/>
          <w:sz w:val="24"/>
          <w:szCs w:val="24"/>
        </w:rPr>
        <w:t xml:space="preserve"> </w:t>
      </w:r>
      <w:sdt>
        <w:sdtPr>
          <w:rPr>
            <w:rFonts w:ascii="Arial" w:hAnsi="Arial" w:cs="Arial"/>
            <w:sz w:val="24"/>
            <w:szCs w:val="24"/>
          </w:rPr>
          <w:id w:val="-1417856941"/>
          <w:citation/>
        </w:sdtPr>
        <w:sdtEndPr/>
        <w:sdtContent>
          <w:r w:rsidR="002D3B4D" w:rsidRPr="00B86DB5">
            <w:rPr>
              <w:rFonts w:ascii="Arial" w:hAnsi="Arial" w:cs="Arial"/>
              <w:sz w:val="24"/>
              <w:szCs w:val="24"/>
            </w:rPr>
            <w:fldChar w:fldCharType="begin"/>
          </w:r>
          <w:r w:rsidR="002D3B4D" w:rsidRPr="00B86DB5">
            <w:rPr>
              <w:rFonts w:ascii="Arial" w:hAnsi="Arial" w:cs="Arial"/>
              <w:sz w:val="24"/>
              <w:szCs w:val="24"/>
              <w:lang w:val="en-GB"/>
            </w:rPr>
            <w:instrText xml:space="preserve"> CITATION GEM16 \l 2057 </w:instrText>
          </w:r>
          <w:r w:rsidR="002D3B4D" w:rsidRPr="00B86DB5">
            <w:rPr>
              <w:rFonts w:ascii="Arial" w:hAnsi="Arial" w:cs="Arial"/>
              <w:sz w:val="24"/>
              <w:szCs w:val="24"/>
            </w:rPr>
            <w:fldChar w:fldCharType="separate"/>
          </w:r>
          <w:r w:rsidR="002D3B4D" w:rsidRPr="00B86DB5">
            <w:rPr>
              <w:rFonts w:ascii="Arial" w:hAnsi="Arial" w:cs="Arial"/>
              <w:noProof/>
              <w:sz w:val="24"/>
              <w:szCs w:val="24"/>
              <w:lang w:val="en-GB"/>
            </w:rPr>
            <w:t>(GEM, 2016)</w:t>
          </w:r>
          <w:r w:rsidR="002D3B4D" w:rsidRPr="00B86DB5">
            <w:rPr>
              <w:rFonts w:ascii="Arial" w:hAnsi="Arial" w:cs="Arial"/>
              <w:sz w:val="24"/>
              <w:szCs w:val="24"/>
            </w:rPr>
            <w:fldChar w:fldCharType="end"/>
          </w:r>
        </w:sdtContent>
      </w:sdt>
      <w:r w:rsidRPr="00B86DB5">
        <w:rPr>
          <w:rFonts w:ascii="Arial" w:hAnsi="Arial" w:cs="Arial"/>
          <w:sz w:val="24"/>
          <w:szCs w:val="24"/>
        </w:rPr>
        <w:t>. At last, educational services tailored to each child's needs should be made available while maintaining discipline. An Individual Education Plan (IEP) is proposed for those students who require special education assistance</w:t>
      </w:r>
      <w:r w:rsidR="002D3B4D" w:rsidRPr="00B86DB5">
        <w:rPr>
          <w:rFonts w:ascii="Arial" w:hAnsi="Arial" w:cs="Arial"/>
          <w:sz w:val="24"/>
          <w:szCs w:val="24"/>
        </w:rPr>
        <w:t xml:space="preserve"> </w:t>
      </w:r>
      <w:sdt>
        <w:sdtPr>
          <w:rPr>
            <w:rFonts w:ascii="Arial" w:hAnsi="Arial" w:cs="Arial"/>
            <w:sz w:val="24"/>
            <w:szCs w:val="24"/>
          </w:rPr>
          <w:id w:val="1313144968"/>
          <w:citation/>
        </w:sdtPr>
        <w:sdtEndPr/>
        <w:sdtContent>
          <w:r w:rsidR="002D3B4D" w:rsidRPr="00B86DB5">
            <w:rPr>
              <w:rFonts w:ascii="Arial" w:hAnsi="Arial" w:cs="Arial"/>
              <w:sz w:val="24"/>
              <w:szCs w:val="24"/>
            </w:rPr>
            <w:fldChar w:fldCharType="begin"/>
          </w:r>
          <w:r w:rsidR="002D3B4D" w:rsidRPr="00B86DB5">
            <w:rPr>
              <w:rFonts w:ascii="Arial" w:hAnsi="Arial" w:cs="Arial"/>
              <w:sz w:val="24"/>
              <w:szCs w:val="24"/>
              <w:lang w:val="en-GB"/>
            </w:rPr>
            <w:instrText xml:space="preserve"> CITATION The1812 \l 2057 </w:instrText>
          </w:r>
          <w:r w:rsidR="002D3B4D" w:rsidRPr="00B86DB5">
            <w:rPr>
              <w:rFonts w:ascii="Arial" w:hAnsi="Arial" w:cs="Arial"/>
              <w:sz w:val="24"/>
              <w:szCs w:val="24"/>
            </w:rPr>
            <w:fldChar w:fldCharType="separate"/>
          </w:r>
          <w:r w:rsidR="002D3B4D" w:rsidRPr="00B86DB5">
            <w:rPr>
              <w:rFonts w:ascii="Arial" w:hAnsi="Arial" w:cs="Arial"/>
              <w:noProof/>
              <w:sz w:val="24"/>
              <w:szCs w:val="24"/>
              <w:lang w:val="en-GB"/>
            </w:rPr>
            <w:t>(Rebhorn, 2018)</w:t>
          </w:r>
          <w:r w:rsidR="002D3B4D" w:rsidRPr="00B86DB5">
            <w:rPr>
              <w:rFonts w:ascii="Arial" w:hAnsi="Arial" w:cs="Arial"/>
              <w:sz w:val="24"/>
              <w:szCs w:val="24"/>
            </w:rPr>
            <w:fldChar w:fldCharType="end"/>
          </w:r>
        </w:sdtContent>
      </w:sdt>
      <w:r w:rsidRPr="00B86DB5">
        <w:rPr>
          <w:rFonts w:ascii="Arial" w:hAnsi="Arial" w:cs="Arial"/>
          <w:sz w:val="24"/>
          <w:szCs w:val="24"/>
        </w:rPr>
        <w:t xml:space="preserve">. This is a program that ensures that a child who has been diagnosed with a </w:t>
      </w:r>
      <w:r w:rsidR="00520EC3" w:rsidRPr="00B86DB5">
        <w:rPr>
          <w:rFonts w:ascii="Arial" w:hAnsi="Arial" w:cs="Arial"/>
          <w:sz w:val="24"/>
          <w:szCs w:val="24"/>
        </w:rPr>
        <w:t>disability receives individualis</w:t>
      </w:r>
      <w:r w:rsidRPr="00B86DB5">
        <w:rPr>
          <w:rFonts w:ascii="Arial" w:hAnsi="Arial" w:cs="Arial"/>
          <w:sz w:val="24"/>
          <w:szCs w:val="24"/>
        </w:rPr>
        <w:t>ed training and services while at school</w:t>
      </w:r>
      <w:r w:rsidR="00053AF5" w:rsidRPr="00B86DB5">
        <w:rPr>
          <w:rFonts w:ascii="Arial" w:hAnsi="Arial" w:cs="Arial"/>
          <w:sz w:val="24"/>
          <w:szCs w:val="24"/>
        </w:rPr>
        <w:t xml:space="preserve"> being</w:t>
      </w:r>
      <w:r w:rsidR="00520EC3" w:rsidRPr="00B86DB5">
        <w:rPr>
          <w:rFonts w:ascii="Arial" w:hAnsi="Arial" w:cs="Arial"/>
          <w:sz w:val="24"/>
          <w:szCs w:val="24"/>
        </w:rPr>
        <w:t xml:space="preserve"> welcomed by </w:t>
      </w:r>
      <w:r w:rsidR="00053AF5" w:rsidRPr="00B86DB5">
        <w:rPr>
          <w:rFonts w:ascii="Arial" w:hAnsi="Arial" w:cs="Arial"/>
          <w:sz w:val="24"/>
          <w:szCs w:val="24"/>
        </w:rPr>
        <w:t>practitioners</w:t>
      </w:r>
      <w:sdt>
        <w:sdtPr>
          <w:rPr>
            <w:rFonts w:ascii="Arial" w:hAnsi="Arial" w:cs="Arial"/>
            <w:sz w:val="24"/>
            <w:szCs w:val="24"/>
          </w:rPr>
          <w:id w:val="1653638763"/>
          <w:citation/>
        </w:sdtPr>
        <w:sdtEndPr/>
        <w:sdtContent>
          <w:r w:rsidR="00053AF5" w:rsidRPr="00B86DB5">
            <w:rPr>
              <w:rFonts w:ascii="Arial" w:hAnsi="Arial" w:cs="Arial"/>
              <w:sz w:val="24"/>
              <w:szCs w:val="24"/>
            </w:rPr>
            <w:fldChar w:fldCharType="begin"/>
          </w:r>
          <w:r w:rsidR="00053AF5" w:rsidRPr="00B86DB5">
            <w:rPr>
              <w:rFonts w:ascii="Arial" w:hAnsi="Arial" w:cs="Arial"/>
              <w:sz w:val="24"/>
              <w:szCs w:val="24"/>
              <w:lang w:val="en-GB"/>
            </w:rPr>
            <w:instrText xml:space="preserve"> CITATION Kar193 \l 2057 </w:instrText>
          </w:r>
          <w:r w:rsidR="00053AF5" w:rsidRPr="00B86DB5">
            <w:rPr>
              <w:rFonts w:ascii="Arial" w:hAnsi="Arial" w:cs="Arial"/>
              <w:sz w:val="24"/>
              <w:szCs w:val="24"/>
            </w:rPr>
            <w:fldChar w:fldCharType="separate"/>
          </w:r>
          <w:r w:rsidR="00053AF5" w:rsidRPr="00B86DB5">
            <w:rPr>
              <w:rFonts w:ascii="Arial" w:hAnsi="Arial" w:cs="Arial"/>
              <w:noProof/>
              <w:sz w:val="24"/>
              <w:szCs w:val="24"/>
              <w:lang w:val="en-GB"/>
            </w:rPr>
            <w:t xml:space="preserve"> (Augustine, 2019)</w:t>
          </w:r>
          <w:r w:rsidR="00053AF5" w:rsidRPr="00B86DB5">
            <w:rPr>
              <w:rFonts w:ascii="Arial" w:hAnsi="Arial" w:cs="Arial"/>
              <w:sz w:val="24"/>
              <w:szCs w:val="24"/>
            </w:rPr>
            <w:fldChar w:fldCharType="end"/>
          </w:r>
        </w:sdtContent>
      </w:sdt>
      <w:r w:rsidR="00053AF5" w:rsidRPr="00B86DB5">
        <w:rPr>
          <w:rFonts w:ascii="Arial" w:hAnsi="Arial" w:cs="Arial"/>
          <w:sz w:val="24"/>
          <w:szCs w:val="24"/>
        </w:rPr>
        <w:t>.</w:t>
      </w:r>
    </w:p>
    <w:p w14:paraId="466A6B1B" w14:textId="77777777" w:rsidR="006F3FF2" w:rsidRPr="00B86DB5" w:rsidRDefault="00827B7D" w:rsidP="00B86DB5">
      <w:pPr>
        <w:spacing w:line="360" w:lineRule="auto"/>
        <w:rPr>
          <w:rFonts w:ascii="Arial" w:hAnsi="Arial" w:cs="Arial"/>
          <w:b/>
          <w:sz w:val="24"/>
          <w:szCs w:val="24"/>
        </w:rPr>
      </w:pPr>
      <w:r w:rsidRPr="00B86DB5">
        <w:rPr>
          <w:rFonts w:ascii="Arial" w:hAnsi="Arial" w:cs="Arial"/>
          <w:b/>
          <w:sz w:val="24"/>
          <w:szCs w:val="24"/>
        </w:rPr>
        <w:t>Strategies</w:t>
      </w:r>
    </w:p>
    <w:p w14:paraId="7B9BD32E" w14:textId="32A528A4" w:rsidR="006F3FF2" w:rsidRPr="00B86DB5" w:rsidRDefault="00827B7D" w:rsidP="00B86DB5">
      <w:pPr>
        <w:spacing w:line="360" w:lineRule="auto"/>
        <w:rPr>
          <w:rFonts w:ascii="Arial" w:hAnsi="Arial" w:cs="Arial"/>
          <w:bCs/>
          <w:sz w:val="24"/>
          <w:szCs w:val="24"/>
        </w:rPr>
      </w:pPr>
      <w:r w:rsidRPr="00B86DB5">
        <w:rPr>
          <w:rFonts w:ascii="Arial" w:hAnsi="Arial" w:cs="Arial"/>
          <w:bCs/>
          <w:sz w:val="24"/>
          <w:szCs w:val="24"/>
        </w:rPr>
        <w:t>Inclusive education must cater to the needs of all students, regardless of their background</w:t>
      </w:r>
      <w:r w:rsidR="005D73DA" w:rsidRPr="00B86DB5">
        <w:rPr>
          <w:rFonts w:ascii="Arial" w:hAnsi="Arial" w:cs="Arial"/>
          <w:bCs/>
          <w:sz w:val="24"/>
          <w:szCs w:val="24"/>
        </w:rPr>
        <w:t xml:space="preserve"> </w:t>
      </w:r>
      <w:sdt>
        <w:sdtPr>
          <w:rPr>
            <w:rFonts w:ascii="Arial" w:hAnsi="Arial" w:cs="Arial"/>
            <w:bCs/>
            <w:sz w:val="24"/>
            <w:szCs w:val="24"/>
          </w:rPr>
          <w:id w:val="-298534649"/>
          <w:citation/>
        </w:sdtPr>
        <w:sdtEndPr/>
        <w:sdtContent>
          <w:r w:rsidR="005D73DA" w:rsidRPr="00B86DB5">
            <w:rPr>
              <w:rFonts w:ascii="Arial" w:hAnsi="Arial" w:cs="Arial"/>
              <w:bCs/>
              <w:sz w:val="24"/>
              <w:szCs w:val="24"/>
            </w:rPr>
            <w:fldChar w:fldCharType="begin"/>
          </w:r>
          <w:r w:rsidR="005D73DA" w:rsidRPr="00B86DB5">
            <w:rPr>
              <w:rFonts w:ascii="Arial" w:hAnsi="Arial" w:cs="Arial"/>
              <w:bCs/>
              <w:sz w:val="24"/>
              <w:szCs w:val="24"/>
              <w:lang w:val="en-GB"/>
            </w:rPr>
            <w:instrText xml:space="preserve"> CITATION Sal191 \l 2057 </w:instrText>
          </w:r>
          <w:r w:rsidR="005D73DA" w:rsidRPr="00B86DB5">
            <w:rPr>
              <w:rFonts w:ascii="Arial" w:hAnsi="Arial" w:cs="Arial"/>
              <w:bCs/>
              <w:sz w:val="24"/>
              <w:szCs w:val="24"/>
            </w:rPr>
            <w:fldChar w:fldCharType="separate"/>
          </w:r>
          <w:r w:rsidR="005D73DA" w:rsidRPr="00B86DB5">
            <w:rPr>
              <w:rFonts w:ascii="Arial" w:hAnsi="Arial" w:cs="Arial"/>
              <w:noProof/>
              <w:sz w:val="24"/>
              <w:szCs w:val="24"/>
              <w:lang w:val="en-GB"/>
            </w:rPr>
            <w:t>(Holand, 2019)</w:t>
          </w:r>
          <w:r w:rsidR="005D73DA" w:rsidRPr="00B86DB5">
            <w:rPr>
              <w:rFonts w:ascii="Arial" w:hAnsi="Arial" w:cs="Arial"/>
              <w:bCs/>
              <w:sz w:val="24"/>
              <w:szCs w:val="24"/>
            </w:rPr>
            <w:fldChar w:fldCharType="end"/>
          </w:r>
        </w:sdtContent>
      </w:sdt>
      <w:r w:rsidRPr="00B86DB5">
        <w:rPr>
          <w:rFonts w:ascii="Arial" w:hAnsi="Arial" w:cs="Arial"/>
          <w:bCs/>
          <w:sz w:val="24"/>
          <w:szCs w:val="24"/>
        </w:rPr>
        <w:t>.  All students must feel secure in the classroom, which requires the school and relevant authorities taking steps to eliminate any noticeable obstacles</w:t>
      </w:r>
      <w:r w:rsidR="005D73DA" w:rsidRPr="00B86DB5">
        <w:rPr>
          <w:rFonts w:ascii="Arial" w:hAnsi="Arial" w:cs="Arial"/>
          <w:bCs/>
          <w:sz w:val="24"/>
          <w:szCs w:val="24"/>
        </w:rPr>
        <w:t xml:space="preserve"> </w:t>
      </w:r>
      <w:sdt>
        <w:sdtPr>
          <w:rPr>
            <w:rFonts w:ascii="Arial" w:hAnsi="Arial" w:cs="Arial"/>
            <w:bCs/>
            <w:sz w:val="24"/>
            <w:szCs w:val="24"/>
          </w:rPr>
          <w:id w:val="925852494"/>
          <w:citation/>
        </w:sdtPr>
        <w:sdtEndPr/>
        <w:sdtContent>
          <w:r w:rsidR="005D73DA" w:rsidRPr="00B86DB5">
            <w:rPr>
              <w:rFonts w:ascii="Arial" w:hAnsi="Arial" w:cs="Arial"/>
              <w:bCs/>
              <w:sz w:val="24"/>
              <w:szCs w:val="24"/>
            </w:rPr>
            <w:fldChar w:fldCharType="begin"/>
          </w:r>
          <w:r w:rsidR="005D73DA" w:rsidRPr="00B86DB5">
            <w:rPr>
              <w:rFonts w:ascii="Arial" w:hAnsi="Arial" w:cs="Arial"/>
              <w:bCs/>
              <w:sz w:val="24"/>
              <w:szCs w:val="24"/>
              <w:lang w:val="en-GB"/>
            </w:rPr>
            <w:instrText xml:space="preserve"> CITATION Wel154 \l 2057 </w:instrText>
          </w:r>
          <w:r w:rsidR="005D73DA" w:rsidRPr="00B86DB5">
            <w:rPr>
              <w:rFonts w:ascii="Arial" w:hAnsi="Arial" w:cs="Arial"/>
              <w:bCs/>
              <w:sz w:val="24"/>
              <w:szCs w:val="24"/>
            </w:rPr>
            <w:fldChar w:fldCharType="separate"/>
          </w:r>
          <w:r w:rsidR="005D73DA" w:rsidRPr="00B86DB5">
            <w:rPr>
              <w:rFonts w:ascii="Arial" w:hAnsi="Arial" w:cs="Arial"/>
              <w:noProof/>
              <w:sz w:val="24"/>
              <w:szCs w:val="24"/>
              <w:lang w:val="en-GB"/>
            </w:rPr>
            <w:t>(WelshGoverment, 2015)</w:t>
          </w:r>
          <w:r w:rsidR="005D73DA" w:rsidRPr="00B86DB5">
            <w:rPr>
              <w:rFonts w:ascii="Arial" w:hAnsi="Arial" w:cs="Arial"/>
              <w:bCs/>
              <w:sz w:val="24"/>
              <w:szCs w:val="24"/>
            </w:rPr>
            <w:fldChar w:fldCharType="end"/>
          </w:r>
        </w:sdtContent>
      </w:sdt>
      <w:r w:rsidR="001D612F">
        <w:rPr>
          <w:rFonts w:ascii="Arial" w:hAnsi="Arial" w:cs="Arial"/>
          <w:bCs/>
          <w:sz w:val="24"/>
          <w:szCs w:val="24"/>
        </w:rPr>
        <w:t>.</w:t>
      </w:r>
      <w:r w:rsidRPr="00B86DB5">
        <w:rPr>
          <w:rFonts w:ascii="Arial" w:hAnsi="Arial" w:cs="Arial"/>
          <w:bCs/>
          <w:sz w:val="24"/>
          <w:szCs w:val="24"/>
        </w:rPr>
        <w:t xml:space="preserve"> The school should review its educational services on a regular basis </w:t>
      </w:r>
      <w:r w:rsidR="003309DF" w:rsidRPr="00B86DB5">
        <w:rPr>
          <w:rFonts w:ascii="Arial" w:hAnsi="Arial" w:cs="Arial"/>
          <w:bCs/>
          <w:sz w:val="24"/>
          <w:szCs w:val="24"/>
        </w:rPr>
        <w:t>to</w:t>
      </w:r>
      <w:r w:rsidRPr="00B86DB5">
        <w:rPr>
          <w:rFonts w:ascii="Arial" w:hAnsi="Arial" w:cs="Arial"/>
          <w:bCs/>
          <w:sz w:val="24"/>
          <w:szCs w:val="24"/>
        </w:rPr>
        <w:t xml:space="preserve"> provide more opportunities to learn </w:t>
      </w:r>
      <w:r w:rsidRPr="00B86DB5">
        <w:rPr>
          <w:rFonts w:ascii="Arial" w:hAnsi="Arial" w:cs="Arial"/>
          <w:sz w:val="24"/>
          <w:szCs w:val="24"/>
        </w:rPr>
        <w:t>(CSIE, 201</w:t>
      </w:r>
      <w:r w:rsidR="005D73DA" w:rsidRPr="00B86DB5">
        <w:rPr>
          <w:rFonts w:ascii="Arial" w:hAnsi="Arial" w:cs="Arial"/>
          <w:sz w:val="24"/>
          <w:szCs w:val="24"/>
        </w:rPr>
        <w:t>9</w:t>
      </w:r>
      <w:r w:rsidRPr="00B86DB5">
        <w:rPr>
          <w:rFonts w:ascii="Arial" w:hAnsi="Arial" w:cs="Arial"/>
          <w:sz w:val="24"/>
          <w:szCs w:val="24"/>
        </w:rPr>
        <w:t>)</w:t>
      </w:r>
      <w:r w:rsidRPr="00B86DB5">
        <w:rPr>
          <w:rFonts w:ascii="Arial" w:hAnsi="Arial" w:cs="Arial"/>
          <w:bCs/>
          <w:sz w:val="24"/>
          <w:szCs w:val="24"/>
        </w:rPr>
        <w:t>. In addition, teachers must ensure that adequate exams are planned to meet the educational needs of students and to help them in their growth</w:t>
      </w:r>
      <w:r w:rsidR="003309DF" w:rsidRPr="00B86DB5">
        <w:rPr>
          <w:rFonts w:ascii="Arial" w:hAnsi="Arial" w:cs="Arial"/>
          <w:bCs/>
          <w:sz w:val="24"/>
          <w:szCs w:val="24"/>
        </w:rPr>
        <w:t xml:space="preserve"> </w:t>
      </w:r>
      <w:sdt>
        <w:sdtPr>
          <w:rPr>
            <w:rFonts w:ascii="Arial" w:hAnsi="Arial" w:cs="Arial"/>
            <w:bCs/>
            <w:sz w:val="24"/>
            <w:szCs w:val="24"/>
          </w:rPr>
          <w:id w:val="-1168167434"/>
          <w:citation/>
        </w:sdtPr>
        <w:sdtEndPr/>
        <w:sdtContent>
          <w:r w:rsidR="003309DF" w:rsidRPr="00B86DB5">
            <w:rPr>
              <w:rFonts w:ascii="Arial" w:hAnsi="Arial" w:cs="Arial"/>
              <w:bCs/>
              <w:sz w:val="24"/>
              <w:szCs w:val="24"/>
            </w:rPr>
            <w:fldChar w:fldCharType="begin"/>
          </w:r>
          <w:r w:rsidR="003309DF" w:rsidRPr="00B86DB5">
            <w:rPr>
              <w:rFonts w:ascii="Arial" w:hAnsi="Arial" w:cs="Arial"/>
              <w:bCs/>
              <w:sz w:val="24"/>
              <w:szCs w:val="24"/>
              <w:lang w:val="en-GB"/>
            </w:rPr>
            <w:instrText xml:space="preserve"> CITATION OEC181 \l 2057 </w:instrText>
          </w:r>
          <w:r w:rsidR="003309DF" w:rsidRPr="00B86DB5">
            <w:rPr>
              <w:rFonts w:ascii="Arial" w:hAnsi="Arial" w:cs="Arial"/>
              <w:bCs/>
              <w:sz w:val="24"/>
              <w:szCs w:val="24"/>
            </w:rPr>
            <w:fldChar w:fldCharType="separate"/>
          </w:r>
          <w:r w:rsidR="003309DF" w:rsidRPr="00B86DB5">
            <w:rPr>
              <w:rFonts w:ascii="Arial" w:hAnsi="Arial" w:cs="Arial"/>
              <w:noProof/>
              <w:sz w:val="24"/>
              <w:szCs w:val="24"/>
              <w:lang w:val="en-GB"/>
            </w:rPr>
            <w:t>(OECD, 2018)</w:t>
          </w:r>
          <w:r w:rsidR="003309DF" w:rsidRPr="00B86DB5">
            <w:rPr>
              <w:rFonts w:ascii="Arial" w:hAnsi="Arial" w:cs="Arial"/>
              <w:bCs/>
              <w:sz w:val="24"/>
              <w:szCs w:val="24"/>
            </w:rPr>
            <w:fldChar w:fldCharType="end"/>
          </w:r>
        </w:sdtContent>
      </w:sdt>
      <w:r w:rsidRPr="00B86DB5">
        <w:rPr>
          <w:rFonts w:ascii="Arial" w:hAnsi="Arial" w:cs="Arial"/>
          <w:bCs/>
          <w:sz w:val="24"/>
          <w:szCs w:val="24"/>
        </w:rPr>
        <w:t xml:space="preserve">. </w:t>
      </w:r>
      <w:r w:rsidR="001D612F">
        <w:rPr>
          <w:rFonts w:ascii="Arial" w:hAnsi="Arial" w:cs="Arial"/>
          <w:bCs/>
          <w:sz w:val="24"/>
          <w:szCs w:val="24"/>
        </w:rPr>
        <w:t>Though</w:t>
      </w:r>
      <w:r w:rsidR="00520EC3" w:rsidRPr="00B86DB5">
        <w:rPr>
          <w:rFonts w:ascii="Arial" w:hAnsi="Arial" w:cs="Arial"/>
          <w:bCs/>
          <w:sz w:val="24"/>
          <w:szCs w:val="24"/>
        </w:rPr>
        <w:t xml:space="preserve"> assessment was prominent in schools</w:t>
      </w:r>
      <w:r w:rsidR="003309DF" w:rsidRPr="00B86DB5">
        <w:rPr>
          <w:rFonts w:ascii="Arial" w:hAnsi="Arial" w:cs="Arial"/>
          <w:bCs/>
          <w:sz w:val="24"/>
          <w:szCs w:val="24"/>
        </w:rPr>
        <w:t xml:space="preserve"> </w:t>
      </w:r>
      <w:r w:rsidR="001D612F">
        <w:rPr>
          <w:rFonts w:ascii="Arial" w:hAnsi="Arial" w:cs="Arial"/>
          <w:bCs/>
          <w:sz w:val="24"/>
          <w:szCs w:val="24"/>
        </w:rPr>
        <w:t>previously</w:t>
      </w:r>
      <w:r w:rsidR="00520EC3" w:rsidRPr="00B86DB5">
        <w:rPr>
          <w:rFonts w:ascii="Arial" w:hAnsi="Arial" w:cs="Arial"/>
          <w:bCs/>
          <w:sz w:val="24"/>
          <w:szCs w:val="24"/>
        </w:rPr>
        <w:t xml:space="preserve"> Donaldson </w:t>
      </w:r>
      <w:r w:rsidR="003309DF" w:rsidRPr="00B86DB5">
        <w:rPr>
          <w:rFonts w:ascii="Arial" w:hAnsi="Arial" w:cs="Arial"/>
          <w:bCs/>
          <w:sz w:val="24"/>
          <w:szCs w:val="24"/>
        </w:rPr>
        <w:t>has implemented that</w:t>
      </w:r>
      <w:r w:rsidR="00FA202B" w:rsidRPr="00B86DB5">
        <w:rPr>
          <w:rFonts w:ascii="Arial" w:hAnsi="Arial" w:cs="Arial"/>
          <w:bCs/>
          <w:sz w:val="24"/>
          <w:szCs w:val="24"/>
        </w:rPr>
        <w:t xml:space="preserve"> schools are moving away from this</w:t>
      </w:r>
      <w:r w:rsidR="003309DF" w:rsidRPr="00B86DB5">
        <w:rPr>
          <w:rFonts w:ascii="Arial" w:hAnsi="Arial" w:cs="Arial"/>
          <w:bCs/>
          <w:sz w:val="24"/>
          <w:szCs w:val="24"/>
        </w:rPr>
        <w:t xml:space="preserve"> </w:t>
      </w:r>
      <w:sdt>
        <w:sdtPr>
          <w:rPr>
            <w:rFonts w:ascii="Arial" w:hAnsi="Arial" w:cs="Arial"/>
            <w:bCs/>
            <w:sz w:val="24"/>
            <w:szCs w:val="24"/>
          </w:rPr>
          <w:id w:val="-792435611"/>
          <w:citation/>
        </w:sdtPr>
        <w:sdtEndPr/>
        <w:sdtContent>
          <w:r w:rsidR="003309DF" w:rsidRPr="00B86DB5">
            <w:rPr>
              <w:rFonts w:ascii="Arial" w:hAnsi="Arial" w:cs="Arial"/>
              <w:bCs/>
              <w:sz w:val="24"/>
              <w:szCs w:val="24"/>
            </w:rPr>
            <w:fldChar w:fldCharType="begin"/>
          </w:r>
          <w:r w:rsidR="003309DF" w:rsidRPr="00B86DB5">
            <w:rPr>
              <w:rFonts w:ascii="Arial" w:hAnsi="Arial" w:cs="Arial"/>
              <w:bCs/>
              <w:sz w:val="24"/>
              <w:szCs w:val="24"/>
              <w:lang w:val="en-GB"/>
            </w:rPr>
            <w:instrText xml:space="preserve"> CITATION Gre21 \l 2057 </w:instrText>
          </w:r>
          <w:r w:rsidR="003309DF" w:rsidRPr="00B86DB5">
            <w:rPr>
              <w:rFonts w:ascii="Arial" w:hAnsi="Arial" w:cs="Arial"/>
              <w:bCs/>
              <w:sz w:val="24"/>
              <w:szCs w:val="24"/>
            </w:rPr>
            <w:fldChar w:fldCharType="separate"/>
          </w:r>
          <w:r w:rsidR="003309DF" w:rsidRPr="00B86DB5">
            <w:rPr>
              <w:rFonts w:ascii="Arial" w:hAnsi="Arial" w:cs="Arial"/>
              <w:noProof/>
              <w:sz w:val="24"/>
              <w:szCs w:val="24"/>
              <w:lang w:val="en-GB"/>
            </w:rPr>
            <w:t>(Donaldson, 2021)</w:t>
          </w:r>
          <w:r w:rsidR="003309DF" w:rsidRPr="00B86DB5">
            <w:rPr>
              <w:rFonts w:ascii="Arial" w:hAnsi="Arial" w:cs="Arial"/>
              <w:bCs/>
              <w:sz w:val="24"/>
              <w:szCs w:val="24"/>
            </w:rPr>
            <w:fldChar w:fldCharType="end"/>
          </w:r>
        </w:sdtContent>
      </w:sdt>
      <w:r w:rsidR="001D612F">
        <w:rPr>
          <w:rFonts w:ascii="Arial" w:hAnsi="Arial" w:cs="Arial"/>
          <w:bCs/>
          <w:sz w:val="24"/>
          <w:szCs w:val="24"/>
        </w:rPr>
        <w:t xml:space="preserve">. </w:t>
      </w:r>
      <w:r w:rsidRPr="00B86DB5">
        <w:rPr>
          <w:rFonts w:ascii="Arial" w:hAnsi="Arial" w:cs="Arial"/>
          <w:bCs/>
          <w:sz w:val="24"/>
          <w:szCs w:val="24"/>
        </w:rPr>
        <w:t>The policy makers should consult schools and parents before developing a policy, and students must be included at all levels of policy development, implementation, and monitoring. Local government can also develop a capital expenditure policy to promote inclusion</w:t>
      </w:r>
      <w:r w:rsidR="003309DF" w:rsidRPr="00B86DB5">
        <w:rPr>
          <w:rFonts w:ascii="Arial" w:hAnsi="Arial" w:cs="Arial"/>
          <w:bCs/>
          <w:sz w:val="24"/>
          <w:szCs w:val="24"/>
        </w:rPr>
        <w:t xml:space="preserve"> </w:t>
      </w:r>
      <w:sdt>
        <w:sdtPr>
          <w:rPr>
            <w:rFonts w:ascii="Arial" w:hAnsi="Arial" w:cs="Arial"/>
            <w:bCs/>
            <w:sz w:val="24"/>
            <w:szCs w:val="24"/>
          </w:rPr>
          <w:id w:val="1372646935"/>
          <w:citation/>
        </w:sdtPr>
        <w:sdtEndPr/>
        <w:sdtContent>
          <w:r w:rsidR="003309DF" w:rsidRPr="00B86DB5">
            <w:rPr>
              <w:rFonts w:ascii="Arial" w:hAnsi="Arial" w:cs="Arial"/>
              <w:bCs/>
              <w:sz w:val="24"/>
              <w:szCs w:val="24"/>
            </w:rPr>
            <w:fldChar w:fldCharType="begin"/>
          </w:r>
          <w:r w:rsidR="003309DF" w:rsidRPr="00B86DB5">
            <w:rPr>
              <w:rFonts w:ascii="Arial" w:hAnsi="Arial" w:cs="Arial"/>
              <w:bCs/>
              <w:sz w:val="24"/>
              <w:szCs w:val="24"/>
              <w:lang w:val="en-GB"/>
            </w:rPr>
            <w:instrText xml:space="preserve"> CITATION Pet19 \l 2057 </w:instrText>
          </w:r>
          <w:r w:rsidR="003309DF" w:rsidRPr="00B86DB5">
            <w:rPr>
              <w:rFonts w:ascii="Arial" w:hAnsi="Arial" w:cs="Arial"/>
              <w:bCs/>
              <w:sz w:val="24"/>
              <w:szCs w:val="24"/>
            </w:rPr>
            <w:fldChar w:fldCharType="separate"/>
          </w:r>
          <w:r w:rsidR="003309DF" w:rsidRPr="00B86DB5">
            <w:rPr>
              <w:rFonts w:ascii="Arial" w:hAnsi="Arial" w:cs="Arial"/>
              <w:noProof/>
              <w:sz w:val="24"/>
              <w:szCs w:val="24"/>
              <w:lang w:val="en-GB"/>
            </w:rPr>
            <w:t>(Boghossian, 2019)</w:t>
          </w:r>
          <w:r w:rsidR="003309DF" w:rsidRPr="00B86DB5">
            <w:rPr>
              <w:rFonts w:ascii="Arial" w:hAnsi="Arial" w:cs="Arial"/>
              <w:bCs/>
              <w:sz w:val="24"/>
              <w:szCs w:val="24"/>
            </w:rPr>
            <w:fldChar w:fldCharType="end"/>
          </w:r>
        </w:sdtContent>
      </w:sdt>
      <w:r w:rsidRPr="00B86DB5">
        <w:rPr>
          <w:rFonts w:ascii="Arial" w:hAnsi="Arial" w:cs="Arial"/>
          <w:bCs/>
          <w:sz w:val="24"/>
          <w:szCs w:val="24"/>
        </w:rPr>
        <w:t xml:space="preserve">. </w:t>
      </w:r>
    </w:p>
    <w:p w14:paraId="24018CE4" w14:textId="5B1F445C" w:rsidR="006F3FF2" w:rsidRPr="00B86DB5" w:rsidRDefault="00827B7D" w:rsidP="00B86DB5">
      <w:pPr>
        <w:spacing w:line="360" w:lineRule="auto"/>
        <w:rPr>
          <w:rFonts w:ascii="Arial" w:hAnsi="Arial" w:cs="Arial"/>
          <w:bCs/>
          <w:color w:val="FF0000"/>
          <w:sz w:val="24"/>
          <w:szCs w:val="24"/>
        </w:rPr>
      </w:pPr>
      <w:r w:rsidRPr="00B86DB5">
        <w:rPr>
          <w:rFonts w:ascii="Arial" w:hAnsi="Arial" w:cs="Arial"/>
          <w:bCs/>
          <w:sz w:val="24"/>
          <w:szCs w:val="24"/>
        </w:rPr>
        <w:tab/>
        <w:t xml:space="preserve">Individual student achievements should also be taken into account by policy makers, as this would cause weaknesses to be identified and addressed efficiently </w:t>
      </w:r>
      <w:r w:rsidRPr="00B86DB5">
        <w:rPr>
          <w:rFonts w:ascii="Arial" w:hAnsi="Arial" w:cs="Arial"/>
          <w:sz w:val="24"/>
          <w:szCs w:val="24"/>
        </w:rPr>
        <w:t xml:space="preserve">(Booth </w:t>
      </w:r>
      <w:r w:rsidRPr="00B86DB5">
        <w:rPr>
          <w:rFonts w:ascii="Arial" w:hAnsi="Arial" w:cs="Arial"/>
          <w:i/>
          <w:iCs/>
          <w:sz w:val="24"/>
          <w:szCs w:val="24"/>
        </w:rPr>
        <w:t xml:space="preserve">et al., </w:t>
      </w:r>
      <w:r w:rsidRPr="00B86DB5">
        <w:rPr>
          <w:rFonts w:ascii="Arial" w:hAnsi="Arial" w:cs="Arial"/>
          <w:sz w:val="24"/>
          <w:szCs w:val="24"/>
        </w:rPr>
        <w:t>201</w:t>
      </w:r>
      <w:r w:rsidR="00B319C5" w:rsidRPr="00B86DB5">
        <w:rPr>
          <w:rFonts w:ascii="Arial" w:hAnsi="Arial" w:cs="Arial"/>
          <w:sz w:val="24"/>
          <w:szCs w:val="24"/>
        </w:rPr>
        <w:t>9</w:t>
      </w:r>
      <w:r w:rsidRPr="00B86DB5">
        <w:rPr>
          <w:rFonts w:ascii="Arial" w:hAnsi="Arial" w:cs="Arial"/>
          <w:sz w:val="24"/>
          <w:szCs w:val="24"/>
        </w:rPr>
        <w:t>)</w:t>
      </w:r>
      <w:r w:rsidRPr="00B86DB5">
        <w:rPr>
          <w:rFonts w:ascii="Arial" w:hAnsi="Arial" w:cs="Arial"/>
          <w:bCs/>
          <w:sz w:val="24"/>
          <w:szCs w:val="24"/>
        </w:rPr>
        <w:t>. According to Cross (20</w:t>
      </w:r>
      <w:r w:rsidR="00B319C5" w:rsidRPr="00B86DB5">
        <w:rPr>
          <w:rFonts w:ascii="Arial" w:hAnsi="Arial" w:cs="Arial"/>
          <w:bCs/>
          <w:sz w:val="24"/>
          <w:szCs w:val="24"/>
        </w:rPr>
        <w:t>18</w:t>
      </w:r>
      <w:r w:rsidRPr="00B86DB5">
        <w:rPr>
          <w:rFonts w:ascii="Arial" w:hAnsi="Arial" w:cs="Arial"/>
          <w:bCs/>
          <w:sz w:val="24"/>
          <w:szCs w:val="24"/>
        </w:rPr>
        <w:t xml:space="preserve">), formative and summative assessments are critical in determining </w:t>
      </w:r>
      <w:r w:rsidR="001D612F">
        <w:rPr>
          <w:rFonts w:ascii="Arial" w:hAnsi="Arial" w:cs="Arial"/>
          <w:bCs/>
          <w:sz w:val="24"/>
          <w:szCs w:val="24"/>
        </w:rPr>
        <w:t>students’</w:t>
      </w:r>
      <w:r w:rsidRPr="00B86DB5">
        <w:rPr>
          <w:rFonts w:ascii="Arial" w:hAnsi="Arial" w:cs="Arial"/>
          <w:bCs/>
          <w:sz w:val="24"/>
          <w:szCs w:val="24"/>
        </w:rPr>
        <w:t> strengths and weaknesses. The results can be used as a benchmark to identify what measures can be taken to meet the student's needs</w:t>
      </w:r>
      <w:r w:rsidR="00B319C5" w:rsidRPr="00B86DB5">
        <w:rPr>
          <w:rFonts w:ascii="Arial" w:hAnsi="Arial" w:cs="Arial"/>
          <w:bCs/>
          <w:sz w:val="24"/>
          <w:szCs w:val="24"/>
        </w:rPr>
        <w:t xml:space="preserve"> </w:t>
      </w:r>
      <w:sdt>
        <w:sdtPr>
          <w:rPr>
            <w:rFonts w:ascii="Arial" w:hAnsi="Arial" w:cs="Arial"/>
            <w:bCs/>
            <w:sz w:val="24"/>
            <w:szCs w:val="24"/>
          </w:rPr>
          <w:id w:val="-367830782"/>
          <w:citation/>
        </w:sdtPr>
        <w:sdtEndPr/>
        <w:sdtContent>
          <w:r w:rsidR="00B319C5" w:rsidRPr="00B86DB5">
            <w:rPr>
              <w:rFonts w:ascii="Arial" w:hAnsi="Arial" w:cs="Arial"/>
              <w:bCs/>
              <w:sz w:val="24"/>
              <w:szCs w:val="24"/>
            </w:rPr>
            <w:fldChar w:fldCharType="begin"/>
          </w:r>
          <w:r w:rsidR="00B319C5" w:rsidRPr="00B86DB5">
            <w:rPr>
              <w:rFonts w:ascii="Arial" w:hAnsi="Arial" w:cs="Arial"/>
              <w:bCs/>
              <w:sz w:val="24"/>
              <w:szCs w:val="24"/>
              <w:lang w:val="en-GB"/>
            </w:rPr>
            <w:instrText xml:space="preserve"> CITATION Sue192 \l 2057 </w:instrText>
          </w:r>
          <w:r w:rsidR="00B319C5" w:rsidRPr="00B86DB5">
            <w:rPr>
              <w:rFonts w:ascii="Arial" w:hAnsi="Arial" w:cs="Arial"/>
              <w:bCs/>
              <w:sz w:val="24"/>
              <w:szCs w:val="24"/>
            </w:rPr>
            <w:fldChar w:fldCharType="separate"/>
          </w:r>
          <w:r w:rsidR="00B319C5" w:rsidRPr="00B86DB5">
            <w:rPr>
              <w:rFonts w:ascii="Arial" w:hAnsi="Arial" w:cs="Arial"/>
              <w:noProof/>
              <w:sz w:val="24"/>
              <w:szCs w:val="24"/>
              <w:lang w:val="en-GB"/>
            </w:rPr>
            <w:t>(Holttum, 2019)</w:t>
          </w:r>
          <w:r w:rsidR="00B319C5" w:rsidRPr="00B86DB5">
            <w:rPr>
              <w:rFonts w:ascii="Arial" w:hAnsi="Arial" w:cs="Arial"/>
              <w:bCs/>
              <w:sz w:val="24"/>
              <w:szCs w:val="24"/>
            </w:rPr>
            <w:fldChar w:fldCharType="end"/>
          </w:r>
        </w:sdtContent>
      </w:sdt>
      <w:r w:rsidRPr="00B86DB5">
        <w:rPr>
          <w:rFonts w:ascii="Arial" w:hAnsi="Arial" w:cs="Arial"/>
          <w:bCs/>
          <w:sz w:val="24"/>
          <w:szCs w:val="24"/>
        </w:rPr>
        <w:t>. In fact, the assessment results can be used to decide if personal assistance is needed not only to grasp the course syllabus but also to improve their mental health</w:t>
      </w:r>
      <w:r w:rsidR="00D11075" w:rsidRPr="00B86DB5">
        <w:rPr>
          <w:rFonts w:ascii="Arial" w:hAnsi="Arial" w:cs="Arial"/>
          <w:bCs/>
          <w:sz w:val="24"/>
          <w:szCs w:val="24"/>
        </w:rPr>
        <w:t xml:space="preserve"> </w:t>
      </w:r>
      <w:sdt>
        <w:sdtPr>
          <w:rPr>
            <w:rFonts w:ascii="Arial" w:hAnsi="Arial" w:cs="Arial"/>
            <w:bCs/>
            <w:sz w:val="24"/>
            <w:szCs w:val="24"/>
          </w:rPr>
          <w:id w:val="-796057266"/>
          <w:citation/>
        </w:sdtPr>
        <w:sdtEndPr/>
        <w:sdtContent>
          <w:r w:rsidR="00D11075" w:rsidRPr="00B86DB5">
            <w:rPr>
              <w:rFonts w:ascii="Arial" w:hAnsi="Arial" w:cs="Arial"/>
              <w:bCs/>
              <w:sz w:val="24"/>
              <w:szCs w:val="24"/>
            </w:rPr>
            <w:fldChar w:fldCharType="begin"/>
          </w:r>
          <w:r w:rsidR="00D11075" w:rsidRPr="00B86DB5">
            <w:rPr>
              <w:rFonts w:ascii="Arial" w:hAnsi="Arial" w:cs="Arial"/>
              <w:bCs/>
              <w:sz w:val="24"/>
              <w:szCs w:val="24"/>
              <w:lang w:val="en-GB"/>
            </w:rPr>
            <w:instrText xml:space="preserve"> CITATION Sue192 \l 2057 </w:instrText>
          </w:r>
          <w:r w:rsidR="00D11075" w:rsidRPr="00B86DB5">
            <w:rPr>
              <w:rFonts w:ascii="Arial" w:hAnsi="Arial" w:cs="Arial"/>
              <w:bCs/>
              <w:sz w:val="24"/>
              <w:szCs w:val="24"/>
            </w:rPr>
            <w:fldChar w:fldCharType="separate"/>
          </w:r>
          <w:r w:rsidR="00D11075" w:rsidRPr="00B86DB5">
            <w:rPr>
              <w:rFonts w:ascii="Arial" w:hAnsi="Arial" w:cs="Arial"/>
              <w:noProof/>
              <w:sz w:val="24"/>
              <w:szCs w:val="24"/>
              <w:lang w:val="en-GB"/>
            </w:rPr>
            <w:t>(Holttum, 2019)</w:t>
          </w:r>
          <w:r w:rsidR="00D11075" w:rsidRPr="00B86DB5">
            <w:rPr>
              <w:rFonts w:ascii="Arial" w:hAnsi="Arial" w:cs="Arial"/>
              <w:bCs/>
              <w:sz w:val="24"/>
              <w:szCs w:val="24"/>
            </w:rPr>
            <w:fldChar w:fldCharType="end"/>
          </w:r>
        </w:sdtContent>
      </w:sdt>
      <w:r w:rsidR="00B319C5" w:rsidRPr="00B86DB5">
        <w:rPr>
          <w:rFonts w:ascii="Arial" w:hAnsi="Arial" w:cs="Arial"/>
          <w:bCs/>
          <w:sz w:val="24"/>
          <w:szCs w:val="24"/>
        </w:rPr>
        <w:t xml:space="preserve"> </w:t>
      </w:r>
      <w:r w:rsidR="00B319C5" w:rsidRPr="00B86DB5">
        <w:rPr>
          <w:rFonts w:ascii="Arial" w:hAnsi="Arial" w:cs="Arial"/>
          <w:bCs/>
          <w:color w:val="FF0000"/>
          <w:sz w:val="24"/>
          <w:szCs w:val="24"/>
        </w:rPr>
        <w:t>.</w:t>
      </w:r>
    </w:p>
    <w:p w14:paraId="6A86BFFF" w14:textId="61ACB925" w:rsidR="006F3FF2" w:rsidRPr="00B86DB5" w:rsidRDefault="00827B7D" w:rsidP="00B86DB5">
      <w:pPr>
        <w:spacing w:line="360" w:lineRule="auto"/>
        <w:rPr>
          <w:rFonts w:ascii="Arial" w:hAnsi="Arial" w:cs="Arial"/>
          <w:bCs/>
          <w:color w:val="FF0000"/>
          <w:sz w:val="24"/>
          <w:szCs w:val="24"/>
        </w:rPr>
      </w:pPr>
      <w:r w:rsidRPr="00B86DB5">
        <w:rPr>
          <w:rFonts w:ascii="Arial" w:hAnsi="Arial" w:cs="Arial"/>
          <w:bCs/>
          <w:sz w:val="24"/>
          <w:szCs w:val="24"/>
        </w:rPr>
        <w:t>As part of an educational development, teachers should be able to inspire their students to develop their</w:t>
      </w:r>
      <w:r w:rsidR="00520EC3" w:rsidRPr="00B86DB5">
        <w:rPr>
          <w:rFonts w:ascii="Arial" w:hAnsi="Arial" w:cs="Arial"/>
          <w:bCs/>
          <w:sz w:val="24"/>
          <w:szCs w:val="24"/>
        </w:rPr>
        <w:t xml:space="preserve"> observation skills and socialis</w:t>
      </w:r>
      <w:r w:rsidRPr="00B86DB5">
        <w:rPr>
          <w:rFonts w:ascii="Arial" w:hAnsi="Arial" w:cs="Arial"/>
          <w:bCs/>
          <w:sz w:val="24"/>
          <w:szCs w:val="24"/>
        </w:rPr>
        <w:t xml:space="preserve">e with one another </w:t>
      </w:r>
      <w:r w:rsidRPr="00B86DB5">
        <w:rPr>
          <w:rFonts w:ascii="Arial" w:hAnsi="Arial" w:cs="Arial"/>
          <w:sz w:val="24"/>
          <w:szCs w:val="24"/>
        </w:rPr>
        <w:t xml:space="preserve">(Crisp </w:t>
      </w:r>
      <w:r w:rsidRPr="00B86DB5">
        <w:rPr>
          <w:rFonts w:ascii="Arial" w:hAnsi="Arial" w:cs="Arial"/>
          <w:i/>
          <w:iCs/>
          <w:sz w:val="24"/>
          <w:szCs w:val="24"/>
        </w:rPr>
        <w:t>et al.,</w:t>
      </w:r>
      <w:r w:rsidRPr="00B86DB5">
        <w:rPr>
          <w:rFonts w:ascii="Arial" w:hAnsi="Arial" w:cs="Arial"/>
          <w:sz w:val="24"/>
          <w:szCs w:val="24"/>
        </w:rPr>
        <w:t> 2020)</w:t>
      </w:r>
      <w:r w:rsidRPr="00B86DB5">
        <w:rPr>
          <w:rFonts w:ascii="Arial" w:hAnsi="Arial" w:cs="Arial"/>
          <w:bCs/>
          <w:sz w:val="24"/>
          <w:szCs w:val="24"/>
        </w:rPr>
        <w:t xml:space="preserve">. </w:t>
      </w:r>
      <w:r w:rsidRPr="00B86DB5">
        <w:rPr>
          <w:rFonts w:ascii="Arial" w:hAnsi="Arial" w:cs="Arial"/>
          <w:bCs/>
          <w:sz w:val="24"/>
          <w:szCs w:val="24"/>
        </w:rPr>
        <w:lastRenderedPageBreak/>
        <w:t xml:space="preserve">Furthermore, the teachers should continuously work to develop their teaching style and collaborate with other teachers on a regular basis to share ideas about the methods of teaching they plan to use with their students </w:t>
      </w:r>
      <w:r w:rsidRPr="00B86DB5">
        <w:rPr>
          <w:rFonts w:ascii="Arial" w:hAnsi="Arial" w:cs="Arial"/>
          <w:sz w:val="24"/>
          <w:szCs w:val="24"/>
        </w:rPr>
        <w:t xml:space="preserve">(Dumaresq </w:t>
      </w:r>
      <w:r w:rsidRPr="00B86DB5">
        <w:rPr>
          <w:rFonts w:ascii="Arial" w:hAnsi="Arial" w:cs="Arial"/>
          <w:i/>
          <w:iCs/>
          <w:sz w:val="24"/>
          <w:szCs w:val="24"/>
        </w:rPr>
        <w:t>et al.,</w:t>
      </w:r>
      <w:r w:rsidRPr="00B86DB5">
        <w:rPr>
          <w:rFonts w:ascii="Arial" w:hAnsi="Arial" w:cs="Arial"/>
          <w:sz w:val="24"/>
          <w:szCs w:val="24"/>
        </w:rPr>
        <w:t xml:space="preserve"> 2014)</w:t>
      </w:r>
      <w:r w:rsidRPr="00B86DB5">
        <w:rPr>
          <w:rFonts w:ascii="Arial" w:hAnsi="Arial" w:cs="Arial"/>
          <w:bCs/>
          <w:sz w:val="24"/>
          <w:szCs w:val="24"/>
        </w:rPr>
        <w:t>. Teaching is perceived as a planned, interventional, and structural content-based practice. It is delivered through multiple stages of preparation, evaluation and improvement</w:t>
      </w:r>
      <w:r w:rsidR="009C56BA" w:rsidRPr="00B86DB5">
        <w:rPr>
          <w:rFonts w:ascii="Arial" w:hAnsi="Arial" w:cs="Arial"/>
          <w:bCs/>
          <w:sz w:val="24"/>
          <w:szCs w:val="24"/>
        </w:rPr>
        <w:t xml:space="preserve"> </w:t>
      </w:r>
      <w:sdt>
        <w:sdtPr>
          <w:rPr>
            <w:rFonts w:ascii="Arial" w:hAnsi="Arial" w:cs="Arial"/>
            <w:bCs/>
            <w:sz w:val="24"/>
            <w:szCs w:val="24"/>
          </w:rPr>
          <w:id w:val="936184922"/>
          <w:citation/>
        </w:sdtPr>
        <w:sdtEndPr/>
        <w:sdtContent>
          <w:r w:rsidR="009C56BA" w:rsidRPr="00B86DB5">
            <w:rPr>
              <w:rFonts w:ascii="Arial" w:hAnsi="Arial" w:cs="Arial"/>
              <w:bCs/>
              <w:sz w:val="24"/>
              <w:szCs w:val="24"/>
            </w:rPr>
            <w:fldChar w:fldCharType="begin"/>
          </w:r>
          <w:r w:rsidR="009C56BA" w:rsidRPr="00B86DB5">
            <w:rPr>
              <w:rFonts w:ascii="Arial" w:hAnsi="Arial" w:cs="Arial"/>
              <w:bCs/>
              <w:sz w:val="24"/>
              <w:szCs w:val="24"/>
              <w:lang w:val="en-GB"/>
            </w:rPr>
            <w:instrText xml:space="preserve"> CITATION OEC182 \l 2057 </w:instrText>
          </w:r>
          <w:r w:rsidR="009C56BA" w:rsidRPr="00B86DB5">
            <w:rPr>
              <w:rFonts w:ascii="Arial" w:hAnsi="Arial" w:cs="Arial"/>
              <w:bCs/>
              <w:sz w:val="24"/>
              <w:szCs w:val="24"/>
            </w:rPr>
            <w:fldChar w:fldCharType="separate"/>
          </w:r>
          <w:r w:rsidR="009C56BA" w:rsidRPr="00B86DB5">
            <w:rPr>
              <w:rFonts w:ascii="Arial" w:hAnsi="Arial" w:cs="Arial"/>
              <w:noProof/>
              <w:sz w:val="24"/>
              <w:szCs w:val="24"/>
              <w:lang w:val="en-GB"/>
            </w:rPr>
            <w:t>(OECD, 2018)</w:t>
          </w:r>
          <w:r w:rsidR="009C56BA" w:rsidRPr="00B86DB5">
            <w:rPr>
              <w:rFonts w:ascii="Arial" w:hAnsi="Arial" w:cs="Arial"/>
              <w:bCs/>
              <w:sz w:val="24"/>
              <w:szCs w:val="24"/>
            </w:rPr>
            <w:fldChar w:fldCharType="end"/>
          </w:r>
        </w:sdtContent>
      </w:sdt>
      <w:r w:rsidR="009C56BA" w:rsidRPr="00B86DB5">
        <w:rPr>
          <w:rFonts w:ascii="Arial" w:hAnsi="Arial" w:cs="Arial"/>
          <w:bCs/>
          <w:sz w:val="24"/>
          <w:szCs w:val="24"/>
        </w:rPr>
        <w:t>.</w:t>
      </w:r>
    </w:p>
    <w:p w14:paraId="4E808A2E" w14:textId="42782A2C" w:rsidR="006F3FF2" w:rsidRPr="00B86DB5" w:rsidRDefault="00827B7D" w:rsidP="00B86DB5">
      <w:pPr>
        <w:spacing w:line="360" w:lineRule="auto"/>
        <w:rPr>
          <w:rFonts w:ascii="Arial" w:hAnsi="Arial" w:cs="Arial"/>
          <w:bCs/>
          <w:color w:val="FF0000"/>
          <w:sz w:val="24"/>
          <w:szCs w:val="24"/>
        </w:rPr>
      </w:pPr>
      <w:r w:rsidRPr="00B86DB5">
        <w:rPr>
          <w:rFonts w:ascii="Arial" w:hAnsi="Arial" w:cs="Arial"/>
          <w:bCs/>
          <w:sz w:val="24"/>
          <w:szCs w:val="24"/>
        </w:rPr>
        <w:tab/>
        <w:t>In a broader context, an inclusive learning environment represents the school's ethos, standards, and values. The responsibility and priorities of the school administrator are vital in creating a respectful environment for all students, parents, and employees</w:t>
      </w:r>
      <w:r w:rsidR="0063506C" w:rsidRPr="00B86DB5">
        <w:rPr>
          <w:rFonts w:ascii="Arial" w:hAnsi="Arial" w:cs="Arial"/>
          <w:bCs/>
          <w:sz w:val="24"/>
          <w:szCs w:val="24"/>
        </w:rPr>
        <w:t xml:space="preserve"> </w:t>
      </w:r>
      <w:sdt>
        <w:sdtPr>
          <w:rPr>
            <w:rFonts w:ascii="Arial" w:hAnsi="Arial" w:cs="Arial"/>
            <w:bCs/>
            <w:sz w:val="24"/>
            <w:szCs w:val="24"/>
          </w:rPr>
          <w:id w:val="-821584904"/>
          <w:citation/>
        </w:sdtPr>
        <w:sdtEndPr/>
        <w:sdtContent>
          <w:r w:rsidR="0063506C" w:rsidRPr="00B86DB5">
            <w:rPr>
              <w:rFonts w:ascii="Arial" w:hAnsi="Arial" w:cs="Arial"/>
              <w:bCs/>
              <w:sz w:val="24"/>
              <w:szCs w:val="24"/>
            </w:rPr>
            <w:fldChar w:fldCharType="begin"/>
          </w:r>
          <w:r w:rsidR="0063506C" w:rsidRPr="00B86DB5">
            <w:rPr>
              <w:rFonts w:ascii="Arial" w:hAnsi="Arial" w:cs="Arial"/>
              <w:bCs/>
              <w:sz w:val="24"/>
              <w:szCs w:val="24"/>
              <w:lang w:val="en-GB"/>
            </w:rPr>
            <w:instrText xml:space="preserve"> CITATION Car18 \l 2057 </w:instrText>
          </w:r>
          <w:r w:rsidR="0063506C" w:rsidRPr="00B86DB5">
            <w:rPr>
              <w:rFonts w:ascii="Arial" w:hAnsi="Arial" w:cs="Arial"/>
              <w:bCs/>
              <w:sz w:val="24"/>
              <w:szCs w:val="24"/>
            </w:rPr>
            <w:fldChar w:fldCharType="separate"/>
          </w:r>
          <w:r w:rsidR="0063506C" w:rsidRPr="00B86DB5">
            <w:rPr>
              <w:rFonts w:ascii="Arial" w:hAnsi="Arial" w:cs="Arial"/>
              <w:noProof/>
              <w:sz w:val="24"/>
              <w:szCs w:val="24"/>
              <w:lang w:val="en-GB"/>
            </w:rPr>
            <w:t>(Solvason, 2018)</w:t>
          </w:r>
          <w:r w:rsidR="0063506C" w:rsidRPr="00B86DB5">
            <w:rPr>
              <w:rFonts w:ascii="Arial" w:hAnsi="Arial" w:cs="Arial"/>
              <w:bCs/>
              <w:sz w:val="24"/>
              <w:szCs w:val="24"/>
            </w:rPr>
            <w:fldChar w:fldCharType="end"/>
          </w:r>
        </w:sdtContent>
      </w:sdt>
      <w:r w:rsidR="0063506C" w:rsidRPr="00B86DB5">
        <w:rPr>
          <w:rFonts w:ascii="Arial" w:hAnsi="Arial" w:cs="Arial"/>
          <w:bCs/>
          <w:sz w:val="24"/>
          <w:szCs w:val="24"/>
        </w:rPr>
        <w:t xml:space="preserve"> </w:t>
      </w:r>
      <w:r w:rsidRPr="00B86DB5">
        <w:rPr>
          <w:rFonts w:ascii="Arial" w:hAnsi="Arial" w:cs="Arial"/>
          <w:bCs/>
          <w:sz w:val="24"/>
          <w:szCs w:val="24"/>
        </w:rPr>
        <w:t xml:space="preserve">. School administrators can enhance their professional ability and expertise by consistently engaging with the teachers' and students' communities </w:t>
      </w:r>
      <w:r w:rsidRPr="00B86DB5">
        <w:rPr>
          <w:rFonts w:ascii="Arial" w:hAnsi="Arial" w:cs="Arial"/>
          <w:sz w:val="24"/>
          <w:szCs w:val="24"/>
        </w:rPr>
        <w:t xml:space="preserve">(Crisp </w:t>
      </w:r>
      <w:r w:rsidRPr="00B86DB5">
        <w:rPr>
          <w:rFonts w:ascii="Arial" w:hAnsi="Arial" w:cs="Arial"/>
          <w:i/>
          <w:iCs/>
          <w:sz w:val="24"/>
          <w:szCs w:val="24"/>
        </w:rPr>
        <w:t>et al.,</w:t>
      </w:r>
      <w:r w:rsidRPr="00B86DB5">
        <w:rPr>
          <w:rFonts w:ascii="Arial" w:hAnsi="Arial" w:cs="Arial"/>
          <w:sz w:val="24"/>
          <w:szCs w:val="24"/>
        </w:rPr>
        <w:t> 2020)</w:t>
      </w:r>
      <w:r w:rsidR="001D612F">
        <w:rPr>
          <w:rFonts w:ascii="Arial" w:hAnsi="Arial" w:cs="Arial"/>
          <w:bCs/>
          <w:sz w:val="24"/>
          <w:szCs w:val="24"/>
        </w:rPr>
        <w:t>. To avoid exclusion,</w:t>
      </w:r>
      <w:r w:rsidRPr="00B86DB5">
        <w:rPr>
          <w:rFonts w:ascii="Arial" w:hAnsi="Arial" w:cs="Arial"/>
          <w:bCs/>
          <w:sz w:val="24"/>
          <w:szCs w:val="24"/>
        </w:rPr>
        <w:t xml:space="preserve"> local government must collaborate with schools to encourage positive practices and provide individual assistance to students. Local government, in particular, can provide schools with suggestions and comprehensive policy proposals</w:t>
      </w:r>
      <w:r w:rsidR="0063506C" w:rsidRPr="00B86DB5">
        <w:rPr>
          <w:rFonts w:ascii="Arial" w:hAnsi="Arial" w:cs="Arial"/>
          <w:bCs/>
          <w:sz w:val="24"/>
          <w:szCs w:val="24"/>
        </w:rPr>
        <w:t xml:space="preserve"> </w:t>
      </w:r>
      <w:sdt>
        <w:sdtPr>
          <w:rPr>
            <w:rFonts w:ascii="Arial" w:hAnsi="Arial" w:cs="Arial"/>
            <w:bCs/>
            <w:sz w:val="24"/>
            <w:szCs w:val="24"/>
          </w:rPr>
          <w:id w:val="692275525"/>
          <w:citation/>
        </w:sdtPr>
        <w:sdtEndPr/>
        <w:sdtContent>
          <w:r w:rsidR="0063506C" w:rsidRPr="00B86DB5">
            <w:rPr>
              <w:rFonts w:ascii="Arial" w:hAnsi="Arial" w:cs="Arial"/>
              <w:bCs/>
              <w:sz w:val="24"/>
              <w:szCs w:val="24"/>
            </w:rPr>
            <w:fldChar w:fldCharType="begin"/>
          </w:r>
          <w:r w:rsidR="0063506C" w:rsidRPr="00B86DB5">
            <w:rPr>
              <w:rFonts w:ascii="Arial" w:hAnsi="Arial" w:cs="Arial"/>
              <w:bCs/>
              <w:sz w:val="24"/>
              <w:szCs w:val="24"/>
              <w:lang w:val="en-GB"/>
            </w:rPr>
            <w:instrText xml:space="preserve"> CITATION Ban18 \l 2057 </w:instrText>
          </w:r>
          <w:r w:rsidR="0063506C" w:rsidRPr="00B86DB5">
            <w:rPr>
              <w:rFonts w:ascii="Arial" w:hAnsi="Arial" w:cs="Arial"/>
              <w:bCs/>
              <w:sz w:val="24"/>
              <w:szCs w:val="24"/>
            </w:rPr>
            <w:fldChar w:fldCharType="separate"/>
          </w:r>
          <w:r w:rsidR="0063506C" w:rsidRPr="00B86DB5">
            <w:rPr>
              <w:rFonts w:ascii="Arial" w:hAnsi="Arial" w:cs="Arial"/>
              <w:noProof/>
              <w:sz w:val="24"/>
              <w:szCs w:val="24"/>
              <w:lang w:val="en-GB"/>
            </w:rPr>
            <w:t>(Banerjee, et al., 2018)</w:t>
          </w:r>
          <w:r w:rsidR="0063506C" w:rsidRPr="00B86DB5">
            <w:rPr>
              <w:rFonts w:ascii="Arial" w:hAnsi="Arial" w:cs="Arial"/>
              <w:bCs/>
              <w:sz w:val="24"/>
              <w:szCs w:val="24"/>
            </w:rPr>
            <w:fldChar w:fldCharType="end"/>
          </w:r>
        </w:sdtContent>
      </w:sdt>
      <w:r w:rsidRPr="00B86DB5">
        <w:rPr>
          <w:rFonts w:ascii="Arial" w:hAnsi="Arial" w:cs="Arial"/>
          <w:bCs/>
          <w:sz w:val="24"/>
          <w:szCs w:val="24"/>
        </w:rPr>
        <w:t>. Students should be taught how to identify potential problems and seek appropriate assistance. A Pastoral Support Program (PSP) may be used to help students who are facing prolonged exclusion or who are feeling distressed by recurrent fixed-term exclusion</w:t>
      </w:r>
      <w:r w:rsidR="005E58FD" w:rsidRPr="00B86DB5">
        <w:rPr>
          <w:rFonts w:ascii="Arial" w:hAnsi="Arial" w:cs="Arial"/>
          <w:bCs/>
          <w:sz w:val="24"/>
          <w:szCs w:val="24"/>
        </w:rPr>
        <w:t xml:space="preserve">, </w:t>
      </w:r>
      <w:r w:rsidR="002D5250" w:rsidRPr="00B86DB5">
        <w:rPr>
          <w:rFonts w:ascii="Arial" w:hAnsi="Arial" w:cs="Arial"/>
          <w:bCs/>
          <w:sz w:val="24"/>
          <w:szCs w:val="24"/>
        </w:rPr>
        <w:t>Holland</w:t>
      </w:r>
      <w:r w:rsidR="001D612F">
        <w:rPr>
          <w:rFonts w:ascii="Arial" w:hAnsi="Arial" w:cs="Arial"/>
          <w:bCs/>
          <w:sz w:val="24"/>
          <w:szCs w:val="24"/>
        </w:rPr>
        <w:t xml:space="preserve"> (2018) emphasis in the report ‘B</w:t>
      </w:r>
      <w:r w:rsidR="002D5250" w:rsidRPr="00B86DB5">
        <w:rPr>
          <w:rFonts w:ascii="Arial" w:hAnsi="Arial" w:cs="Arial"/>
          <w:bCs/>
          <w:sz w:val="24"/>
          <w:szCs w:val="24"/>
        </w:rPr>
        <w:t>uilding Blocks</w:t>
      </w:r>
      <w:r w:rsidR="001D612F">
        <w:rPr>
          <w:rFonts w:ascii="Arial" w:hAnsi="Arial" w:cs="Arial"/>
          <w:bCs/>
          <w:sz w:val="24"/>
          <w:szCs w:val="24"/>
        </w:rPr>
        <w:t>’</w:t>
      </w:r>
      <w:r w:rsidR="002D5250" w:rsidRPr="00B86DB5">
        <w:rPr>
          <w:rFonts w:ascii="Arial" w:hAnsi="Arial" w:cs="Arial"/>
          <w:bCs/>
          <w:sz w:val="24"/>
          <w:szCs w:val="24"/>
        </w:rPr>
        <w:t xml:space="preserve"> (2018) </w:t>
      </w:r>
      <w:r w:rsidR="001D612F">
        <w:rPr>
          <w:rFonts w:ascii="Arial" w:hAnsi="Arial" w:cs="Arial"/>
          <w:bCs/>
          <w:sz w:val="24"/>
          <w:szCs w:val="24"/>
        </w:rPr>
        <w:t xml:space="preserve">that </w:t>
      </w:r>
      <w:r w:rsidR="002D5250" w:rsidRPr="00B86DB5">
        <w:rPr>
          <w:rFonts w:ascii="Arial" w:hAnsi="Arial" w:cs="Arial"/>
          <w:bCs/>
          <w:sz w:val="24"/>
          <w:szCs w:val="24"/>
        </w:rPr>
        <w:t>primary schools should ‘</w:t>
      </w:r>
      <w:r w:rsidR="002D5250" w:rsidRPr="00B86DB5">
        <w:rPr>
          <w:rFonts w:ascii="Arial" w:hAnsi="Arial" w:cs="Arial"/>
          <w:sz w:val="24"/>
          <w:szCs w:val="24"/>
        </w:rPr>
        <w:t xml:space="preserve">focus on implementing children’s rights, </w:t>
      </w:r>
      <w:r w:rsidR="003E347D">
        <w:rPr>
          <w:rFonts w:ascii="Arial" w:hAnsi="Arial" w:cs="Arial"/>
          <w:sz w:val="24"/>
          <w:szCs w:val="24"/>
        </w:rPr>
        <w:t xml:space="preserve">bringing </w:t>
      </w:r>
      <w:r w:rsidR="002D5250" w:rsidRPr="00B86DB5">
        <w:rPr>
          <w:rFonts w:ascii="Arial" w:hAnsi="Arial" w:cs="Arial"/>
          <w:sz w:val="24"/>
          <w:szCs w:val="24"/>
        </w:rPr>
        <w:t>a nurturing approach and an emphasis upon inclusion and positive relationship</w:t>
      </w:r>
      <w:r w:rsidR="003E347D">
        <w:rPr>
          <w:rFonts w:ascii="Arial" w:hAnsi="Arial" w:cs="Arial"/>
          <w:sz w:val="24"/>
          <w:szCs w:val="24"/>
        </w:rPr>
        <w:t>,</w:t>
      </w:r>
      <w:r w:rsidR="002D5250" w:rsidRPr="00B86DB5">
        <w:rPr>
          <w:rFonts w:ascii="Arial" w:hAnsi="Arial" w:cs="Arial"/>
          <w:sz w:val="24"/>
          <w:szCs w:val="24"/>
        </w:rPr>
        <w:t xml:space="preserve"> exclusion </w:t>
      </w:r>
      <w:r w:rsidR="003E347D">
        <w:rPr>
          <w:rFonts w:ascii="Arial" w:hAnsi="Arial" w:cs="Arial"/>
          <w:sz w:val="24"/>
          <w:szCs w:val="24"/>
        </w:rPr>
        <w:t>should be the</w:t>
      </w:r>
      <w:r w:rsidR="002D5250" w:rsidRPr="00B86DB5">
        <w:rPr>
          <w:rFonts w:ascii="Arial" w:hAnsi="Arial" w:cs="Arial"/>
          <w:sz w:val="24"/>
          <w:szCs w:val="24"/>
        </w:rPr>
        <w:t xml:space="preserve"> last resort’ </w:t>
      </w:r>
      <w:sdt>
        <w:sdtPr>
          <w:rPr>
            <w:rFonts w:ascii="Arial" w:hAnsi="Arial" w:cs="Arial"/>
            <w:sz w:val="24"/>
            <w:szCs w:val="24"/>
          </w:rPr>
          <w:id w:val="538787032"/>
          <w:citation/>
        </w:sdtPr>
        <w:sdtEndPr/>
        <w:sdtContent>
          <w:r w:rsidR="002D5250" w:rsidRPr="00B86DB5">
            <w:rPr>
              <w:rFonts w:ascii="Arial" w:hAnsi="Arial" w:cs="Arial"/>
              <w:sz w:val="24"/>
              <w:szCs w:val="24"/>
            </w:rPr>
            <w:fldChar w:fldCharType="begin"/>
          </w:r>
          <w:r w:rsidR="002D5250" w:rsidRPr="00B86DB5">
            <w:rPr>
              <w:rFonts w:ascii="Arial" w:hAnsi="Arial" w:cs="Arial"/>
              <w:sz w:val="24"/>
              <w:szCs w:val="24"/>
              <w:lang w:val="en-GB"/>
            </w:rPr>
            <w:instrText xml:space="preserve"> CITATION Sal18 \l 2057 </w:instrText>
          </w:r>
          <w:r w:rsidR="002D5250" w:rsidRPr="00B86DB5">
            <w:rPr>
              <w:rFonts w:ascii="Arial" w:hAnsi="Arial" w:cs="Arial"/>
              <w:sz w:val="24"/>
              <w:szCs w:val="24"/>
            </w:rPr>
            <w:fldChar w:fldCharType="separate"/>
          </w:r>
          <w:r w:rsidR="002D5250" w:rsidRPr="00B86DB5">
            <w:rPr>
              <w:rFonts w:ascii="Arial" w:hAnsi="Arial" w:cs="Arial"/>
              <w:noProof/>
              <w:sz w:val="24"/>
              <w:szCs w:val="24"/>
              <w:lang w:val="en-GB"/>
            </w:rPr>
            <w:t>(Holland, 2018)</w:t>
          </w:r>
          <w:r w:rsidR="002D5250" w:rsidRPr="00B86DB5">
            <w:rPr>
              <w:rFonts w:ascii="Arial" w:hAnsi="Arial" w:cs="Arial"/>
              <w:sz w:val="24"/>
              <w:szCs w:val="24"/>
            </w:rPr>
            <w:fldChar w:fldCharType="end"/>
          </w:r>
        </w:sdtContent>
      </w:sdt>
      <w:r w:rsidR="002D5250" w:rsidRPr="00B86DB5">
        <w:rPr>
          <w:rFonts w:ascii="Arial" w:hAnsi="Arial" w:cs="Arial"/>
          <w:sz w:val="24"/>
          <w:szCs w:val="24"/>
        </w:rPr>
        <w:t xml:space="preserve">. </w:t>
      </w:r>
    </w:p>
    <w:p w14:paraId="3441D9CF" w14:textId="69194A21" w:rsidR="006F3FF2" w:rsidRPr="00B86DB5" w:rsidRDefault="00827B7D" w:rsidP="00B86DB5">
      <w:pPr>
        <w:spacing w:line="360" w:lineRule="auto"/>
        <w:rPr>
          <w:rFonts w:ascii="Arial" w:hAnsi="Arial" w:cs="Arial"/>
          <w:bCs/>
          <w:sz w:val="24"/>
          <w:szCs w:val="24"/>
        </w:rPr>
      </w:pPr>
      <w:r w:rsidRPr="00B86DB5">
        <w:rPr>
          <w:rFonts w:ascii="Arial" w:hAnsi="Arial" w:cs="Arial"/>
          <w:bCs/>
          <w:sz w:val="24"/>
          <w:szCs w:val="24"/>
        </w:rPr>
        <w:t>Allowing students to learn in a positive environment will increase their attendance and improve their understanding of the subject. It is critical to provide a positive environment for all students, regardless of race, socioeconomic status, or learning ability</w:t>
      </w:r>
      <w:r w:rsidR="001D612F">
        <w:rPr>
          <w:rFonts w:ascii="Arial" w:hAnsi="Arial" w:cs="Arial"/>
          <w:sz w:val="24"/>
          <w:szCs w:val="24"/>
        </w:rPr>
        <w:t xml:space="preserve"> (Designing the C</w:t>
      </w:r>
      <w:r w:rsidRPr="00B86DB5">
        <w:rPr>
          <w:rFonts w:ascii="Arial" w:hAnsi="Arial" w:cs="Arial"/>
          <w:sz w:val="24"/>
          <w:szCs w:val="24"/>
        </w:rPr>
        <w:t>urriculum for Wales, 2020)</w:t>
      </w:r>
      <w:r w:rsidRPr="00B86DB5">
        <w:rPr>
          <w:rFonts w:ascii="Arial" w:hAnsi="Arial" w:cs="Arial"/>
          <w:bCs/>
          <w:sz w:val="24"/>
          <w:szCs w:val="24"/>
        </w:rPr>
        <w:t xml:space="preserve">. Failure to do so </w:t>
      </w:r>
      <w:r w:rsidR="001D612F">
        <w:rPr>
          <w:rFonts w:ascii="Arial" w:hAnsi="Arial" w:cs="Arial"/>
          <w:bCs/>
          <w:sz w:val="24"/>
          <w:szCs w:val="24"/>
        </w:rPr>
        <w:t xml:space="preserve">would have a negative effect on a </w:t>
      </w:r>
      <w:r w:rsidRPr="00B86DB5">
        <w:rPr>
          <w:rFonts w:ascii="Arial" w:hAnsi="Arial" w:cs="Arial"/>
          <w:bCs/>
          <w:sz w:val="24"/>
          <w:szCs w:val="24"/>
        </w:rPr>
        <w:t>student's academic performance. To promote inclusion in school, everyone must develop their cultural awareness and competence</w:t>
      </w:r>
      <w:r w:rsidR="00AB44B7" w:rsidRPr="00B86DB5">
        <w:rPr>
          <w:rFonts w:ascii="Arial" w:hAnsi="Arial" w:cs="Arial"/>
          <w:bCs/>
          <w:sz w:val="24"/>
          <w:szCs w:val="24"/>
        </w:rPr>
        <w:t xml:space="preserve"> </w:t>
      </w:r>
      <w:sdt>
        <w:sdtPr>
          <w:rPr>
            <w:rFonts w:ascii="Arial" w:hAnsi="Arial" w:cs="Arial"/>
            <w:bCs/>
            <w:sz w:val="24"/>
            <w:szCs w:val="24"/>
          </w:rPr>
          <w:id w:val="-2127380961"/>
          <w:citation/>
        </w:sdtPr>
        <w:sdtEndPr/>
        <w:sdtContent>
          <w:r w:rsidR="00AB44B7" w:rsidRPr="00B86DB5">
            <w:rPr>
              <w:rFonts w:ascii="Arial" w:hAnsi="Arial" w:cs="Arial"/>
              <w:bCs/>
              <w:sz w:val="24"/>
              <w:szCs w:val="24"/>
            </w:rPr>
            <w:fldChar w:fldCharType="begin"/>
          </w:r>
          <w:r w:rsidR="00AB44B7" w:rsidRPr="00B86DB5">
            <w:rPr>
              <w:rFonts w:ascii="Arial" w:hAnsi="Arial" w:cs="Arial"/>
              <w:bCs/>
              <w:sz w:val="24"/>
              <w:szCs w:val="24"/>
              <w:lang w:val="en-GB"/>
            </w:rPr>
            <w:instrText xml:space="preserve"> CITATION Gre21 \l 2057 </w:instrText>
          </w:r>
          <w:r w:rsidR="00AB44B7" w:rsidRPr="00B86DB5">
            <w:rPr>
              <w:rFonts w:ascii="Arial" w:hAnsi="Arial" w:cs="Arial"/>
              <w:bCs/>
              <w:sz w:val="24"/>
              <w:szCs w:val="24"/>
            </w:rPr>
            <w:fldChar w:fldCharType="separate"/>
          </w:r>
          <w:r w:rsidR="00AB44B7" w:rsidRPr="00B86DB5">
            <w:rPr>
              <w:rFonts w:ascii="Arial" w:hAnsi="Arial" w:cs="Arial"/>
              <w:noProof/>
              <w:sz w:val="24"/>
              <w:szCs w:val="24"/>
              <w:lang w:val="en-GB"/>
            </w:rPr>
            <w:t>(Donaldson, 2021)</w:t>
          </w:r>
          <w:r w:rsidR="00AB44B7" w:rsidRPr="00B86DB5">
            <w:rPr>
              <w:rFonts w:ascii="Arial" w:hAnsi="Arial" w:cs="Arial"/>
              <w:bCs/>
              <w:sz w:val="24"/>
              <w:szCs w:val="24"/>
            </w:rPr>
            <w:fldChar w:fldCharType="end"/>
          </w:r>
        </w:sdtContent>
      </w:sdt>
      <w:r w:rsidRPr="00B86DB5">
        <w:rPr>
          <w:rFonts w:ascii="Arial" w:hAnsi="Arial" w:cs="Arial"/>
          <w:bCs/>
          <w:sz w:val="24"/>
          <w:szCs w:val="24"/>
        </w:rPr>
        <w:t xml:space="preserve">. Students </w:t>
      </w:r>
      <w:r w:rsidR="00520EC3" w:rsidRPr="00B86DB5">
        <w:rPr>
          <w:rFonts w:ascii="Arial" w:hAnsi="Arial" w:cs="Arial"/>
          <w:bCs/>
          <w:sz w:val="24"/>
          <w:szCs w:val="24"/>
        </w:rPr>
        <w:t>should be encouraged to socialis</w:t>
      </w:r>
      <w:r w:rsidRPr="00B86DB5">
        <w:rPr>
          <w:rFonts w:ascii="Arial" w:hAnsi="Arial" w:cs="Arial"/>
          <w:bCs/>
          <w:sz w:val="24"/>
          <w:szCs w:val="24"/>
        </w:rPr>
        <w:t>e with one another because they are more likely to attend school if they feel academically and socially connected to their peers</w:t>
      </w:r>
      <w:r w:rsidR="00AB44B7" w:rsidRPr="00B86DB5">
        <w:rPr>
          <w:rFonts w:ascii="Arial" w:hAnsi="Arial" w:cs="Arial"/>
          <w:bCs/>
          <w:sz w:val="24"/>
          <w:szCs w:val="24"/>
        </w:rPr>
        <w:t xml:space="preserve"> </w:t>
      </w:r>
      <w:sdt>
        <w:sdtPr>
          <w:rPr>
            <w:rFonts w:ascii="Arial" w:hAnsi="Arial" w:cs="Arial"/>
            <w:bCs/>
            <w:sz w:val="24"/>
            <w:szCs w:val="24"/>
          </w:rPr>
          <w:id w:val="517585840"/>
          <w:citation/>
        </w:sdtPr>
        <w:sdtEndPr/>
        <w:sdtContent>
          <w:r w:rsidR="00AB44B7" w:rsidRPr="00B86DB5">
            <w:rPr>
              <w:rFonts w:ascii="Arial" w:hAnsi="Arial" w:cs="Arial"/>
              <w:bCs/>
              <w:sz w:val="24"/>
              <w:szCs w:val="24"/>
            </w:rPr>
            <w:fldChar w:fldCharType="begin"/>
          </w:r>
          <w:r w:rsidR="00AB44B7" w:rsidRPr="00B86DB5">
            <w:rPr>
              <w:rFonts w:ascii="Arial" w:hAnsi="Arial" w:cs="Arial"/>
              <w:bCs/>
              <w:sz w:val="24"/>
              <w:szCs w:val="24"/>
              <w:lang w:val="en-GB"/>
            </w:rPr>
            <w:instrText xml:space="preserve"> CITATION Kar193 \l 2057 </w:instrText>
          </w:r>
          <w:r w:rsidR="00AB44B7" w:rsidRPr="00B86DB5">
            <w:rPr>
              <w:rFonts w:ascii="Arial" w:hAnsi="Arial" w:cs="Arial"/>
              <w:bCs/>
              <w:sz w:val="24"/>
              <w:szCs w:val="24"/>
            </w:rPr>
            <w:fldChar w:fldCharType="separate"/>
          </w:r>
          <w:r w:rsidR="00AB44B7" w:rsidRPr="00B86DB5">
            <w:rPr>
              <w:rFonts w:ascii="Arial" w:hAnsi="Arial" w:cs="Arial"/>
              <w:noProof/>
              <w:sz w:val="24"/>
              <w:szCs w:val="24"/>
              <w:lang w:val="en-GB"/>
            </w:rPr>
            <w:t>(Augustine, 2019)</w:t>
          </w:r>
          <w:r w:rsidR="00AB44B7" w:rsidRPr="00B86DB5">
            <w:rPr>
              <w:rFonts w:ascii="Arial" w:hAnsi="Arial" w:cs="Arial"/>
              <w:bCs/>
              <w:sz w:val="24"/>
              <w:szCs w:val="24"/>
            </w:rPr>
            <w:fldChar w:fldCharType="end"/>
          </w:r>
        </w:sdtContent>
      </w:sdt>
      <w:r w:rsidRPr="00B86DB5">
        <w:rPr>
          <w:rFonts w:ascii="Arial" w:hAnsi="Arial" w:cs="Arial"/>
          <w:bCs/>
          <w:sz w:val="24"/>
          <w:szCs w:val="24"/>
        </w:rPr>
        <w:t xml:space="preserve">. </w:t>
      </w:r>
      <w:r w:rsidRPr="00B86DB5">
        <w:rPr>
          <w:rFonts w:ascii="Arial" w:hAnsi="Arial" w:cs="Arial"/>
          <w:bCs/>
          <w:sz w:val="24"/>
          <w:szCs w:val="24"/>
        </w:rPr>
        <w:lastRenderedPageBreak/>
        <w:t xml:space="preserve">Teachers should have access to resources to know more about one another and to participate in the school's efforts to increase student participation (Crisp </w:t>
      </w:r>
      <w:r w:rsidRPr="00B86DB5">
        <w:rPr>
          <w:rFonts w:ascii="Arial" w:hAnsi="Arial" w:cs="Arial"/>
          <w:bCs/>
          <w:i/>
          <w:iCs/>
          <w:sz w:val="24"/>
          <w:szCs w:val="24"/>
        </w:rPr>
        <w:t xml:space="preserve">et al, </w:t>
      </w:r>
      <w:r w:rsidRPr="00B86DB5">
        <w:rPr>
          <w:rFonts w:ascii="Arial" w:hAnsi="Arial" w:cs="Arial"/>
          <w:bCs/>
          <w:sz w:val="24"/>
          <w:szCs w:val="24"/>
        </w:rPr>
        <w:t>2020).</w:t>
      </w:r>
    </w:p>
    <w:p w14:paraId="5D4D9E88" w14:textId="5686C944" w:rsidR="006F3FF2" w:rsidRPr="00B86DB5" w:rsidRDefault="00827B7D" w:rsidP="00B86DB5">
      <w:pPr>
        <w:spacing w:line="360" w:lineRule="auto"/>
        <w:ind w:firstLine="720"/>
        <w:rPr>
          <w:rFonts w:ascii="Arial" w:hAnsi="Arial" w:cs="Arial"/>
          <w:color w:val="FF0000"/>
          <w:sz w:val="24"/>
          <w:szCs w:val="24"/>
        </w:rPr>
      </w:pPr>
      <w:r w:rsidRPr="00B86DB5">
        <w:rPr>
          <w:rFonts w:ascii="Arial" w:hAnsi="Arial" w:cs="Arial"/>
          <w:sz w:val="24"/>
          <w:szCs w:val="24"/>
        </w:rPr>
        <w:t xml:space="preserve">Regardless of </w:t>
      </w:r>
      <w:r w:rsidR="00914285" w:rsidRPr="00B86DB5">
        <w:rPr>
          <w:rFonts w:ascii="Arial" w:hAnsi="Arial" w:cs="Arial"/>
          <w:sz w:val="24"/>
          <w:szCs w:val="24"/>
        </w:rPr>
        <w:t>whether</w:t>
      </w:r>
      <w:r w:rsidRPr="00B86DB5">
        <w:rPr>
          <w:rFonts w:ascii="Arial" w:hAnsi="Arial" w:cs="Arial"/>
          <w:sz w:val="24"/>
          <w:szCs w:val="24"/>
        </w:rPr>
        <w:t xml:space="preserve"> the so</w:t>
      </w:r>
      <w:r w:rsidRPr="00A90CFC">
        <w:rPr>
          <w:rFonts w:ascii="Arial" w:hAnsi="Arial" w:cs="Arial"/>
          <w:sz w:val="24"/>
          <w:szCs w:val="24"/>
        </w:rPr>
        <w:t>ciety </w:t>
      </w:r>
      <w:r w:rsidR="00A90CFC" w:rsidRPr="00A90CFC">
        <w:rPr>
          <w:rFonts w:ascii="Arial" w:hAnsi="Arial" w:cs="Arial"/>
          <w:sz w:val="24"/>
          <w:szCs w:val="24"/>
        </w:rPr>
        <w:t>accommodates a</w:t>
      </w:r>
      <w:r w:rsidRPr="00A90CFC">
        <w:rPr>
          <w:rFonts w:ascii="Arial" w:hAnsi="Arial" w:cs="Arial"/>
          <w:sz w:val="24"/>
          <w:szCs w:val="24"/>
        </w:rPr>
        <w:t xml:space="preserve"> particular </w:t>
      </w:r>
      <w:r w:rsidR="00A90CFC" w:rsidRPr="00A90CFC">
        <w:rPr>
          <w:rFonts w:ascii="Arial" w:hAnsi="Arial" w:cs="Arial"/>
          <w:sz w:val="24"/>
          <w:szCs w:val="24"/>
        </w:rPr>
        <w:t>culture</w:t>
      </w:r>
      <w:r w:rsidRPr="00A90CFC">
        <w:rPr>
          <w:rFonts w:ascii="Arial" w:hAnsi="Arial" w:cs="Arial"/>
          <w:sz w:val="24"/>
          <w:szCs w:val="24"/>
        </w:rPr>
        <w:t xml:space="preserve">, all teachers </w:t>
      </w:r>
      <w:r w:rsidR="00A90CFC" w:rsidRPr="00A90CFC">
        <w:rPr>
          <w:rFonts w:ascii="Arial" w:hAnsi="Arial" w:cs="Arial"/>
          <w:sz w:val="24"/>
          <w:szCs w:val="24"/>
        </w:rPr>
        <w:t>should</w:t>
      </w:r>
      <w:r w:rsidRPr="00A90CFC">
        <w:rPr>
          <w:rFonts w:ascii="Arial" w:hAnsi="Arial" w:cs="Arial"/>
          <w:sz w:val="24"/>
          <w:szCs w:val="24"/>
        </w:rPr>
        <w:t xml:space="preserve"> promote </w:t>
      </w:r>
      <w:r w:rsidR="00A90CFC" w:rsidRPr="00A90CFC">
        <w:rPr>
          <w:rFonts w:ascii="Arial" w:hAnsi="Arial" w:cs="Arial"/>
          <w:sz w:val="24"/>
          <w:szCs w:val="24"/>
        </w:rPr>
        <w:t xml:space="preserve">equal </w:t>
      </w:r>
      <w:proofErr w:type="gramStart"/>
      <w:r w:rsidR="00A90CFC" w:rsidRPr="00A90CFC">
        <w:rPr>
          <w:rFonts w:ascii="Arial" w:hAnsi="Arial" w:cs="Arial"/>
          <w:sz w:val="24"/>
          <w:szCs w:val="24"/>
        </w:rPr>
        <w:t>opportunity</w:t>
      </w:r>
      <w:r w:rsidRPr="00A90CFC">
        <w:rPr>
          <w:rFonts w:ascii="Arial" w:hAnsi="Arial" w:cs="Arial"/>
          <w:sz w:val="24"/>
          <w:szCs w:val="24"/>
        </w:rPr>
        <w:t xml:space="preserve">  and</w:t>
      </w:r>
      <w:proofErr w:type="gramEnd"/>
      <w:r w:rsidRPr="00A90CFC">
        <w:rPr>
          <w:rFonts w:ascii="Arial" w:hAnsi="Arial" w:cs="Arial"/>
          <w:sz w:val="24"/>
          <w:szCs w:val="24"/>
        </w:rPr>
        <w:t xml:space="preserve"> a positive attitude </w:t>
      </w:r>
      <w:r w:rsidR="00A90CFC" w:rsidRPr="00A90CFC">
        <w:rPr>
          <w:rFonts w:ascii="Arial" w:hAnsi="Arial" w:cs="Arial"/>
          <w:sz w:val="24"/>
          <w:szCs w:val="24"/>
        </w:rPr>
        <w:t>for</w:t>
      </w:r>
      <w:r w:rsidRPr="00A90CFC">
        <w:rPr>
          <w:rFonts w:ascii="Arial" w:hAnsi="Arial" w:cs="Arial"/>
          <w:sz w:val="24"/>
          <w:szCs w:val="24"/>
        </w:rPr>
        <w:t xml:space="preserve"> differences</w:t>
      </w:r>
      <w:r w:rsidR="00914285" w:rsidRPr="00A90CFC">
        <w:rPr>
          <w:rFonts w:ascii="Arial" w:hAnsi="Arial" w:cs="Arial"/>
          <w:sz w:val="24"/>
          <w:szCs w:val="24"/>
        </w:rPr>
        <w:t xml:space="preserve"> </w:t>
      </w:r>
      <w:sdt>
        <w:sdtPr>
          <w:rPr>
            <w:rFonts w:ascii="Arial" w:hAnsi="Arial" w:cs="Arial"/>
            <w:sz w:val="24"/>
            <w:szCs w:val="24"/>
          </w:rPr>
          <w:id w:val="-2004193899"/>
          <w:citation/>
        </w:sdtPr>
        <w:sdtEndPr/>
        <w:sdtContent>
          <w:r w:rsidR="00914285" w:rsidRPr="00A90CFC">
            <w:rPr>
              <w:rFonts w:ascii="Arial" w:hAnsi="Arial" w:cs="Arial"/>
              <w:sz w:val="24"/>
              <w:szCs w:val="24"/>
            </w:rPr>
            <w:fldChar w:fldCharType="begin"/>
          </w:r>
          <w:r w:rsidR="00914285" w:rsidRPr="00A90CFC">
            <w:rPr>
              <w:rFonts w:ascii="Arial" w:hAnsi="Arial" w:cs="Arial"/>
              <w:sz w:val="24"/>
              <w:szCs w:val="24"/>
              <w:lang w:val="en-GB"/>
            </w:rPr>
            <w:instrText xml:space="preserve"> CITATION Cha20 \l 2057 </w:instrText>
          </w:r>
          <w:r w:rsidR="00914285" w:rsidRPr="00A90CFC">
            <w:rPr>
              <w:rFonts w:ascii="Arial" w:hAnsi="Arial" w:cs="Arial"/>
              <w:sz w:val="24"/>
              <w:szCs w:val="24"/>
            </w:rPr>
            <w:fldChar w:fldCharType="separate"/>
          </w:r>
          <w:r w:rsidR="00914285" w:rsidRPr="00A90CFC">
            <w:rPr>
              <w:rFonts w:ascii="Arial" w:hAnsi="Arial" w:cs="Arial"/>
              <w:noProof/>
              <w:sz w:val="24"/>
              <w:szCs w:val="24"/>
              <w:lang w:val="en-GB"/>
            </w:rPr>
            <w:t>(Ashford, 2020)</w:t>
          </w:r>
          <w:r w:rsidR="00914285" w:rsidRPr="00A90CFC">
            <w:rPr>
              <w:rFonts w:ascii="Arial" w:hAnsi="Arial" w:cs="Arial"/>
              <w:sz w:val="24"/>
              <w:szCs w:val="24"/>
            </w:rPr>
            <w:fldChar w:fldCharType="end"/>
          </w:r>
        </w:sdtContent>
      </w:sdt>
      <w:r w:rsidRPr="00A90CFC">
        <w:rPr>
          <w:rFonts w:ascii="Arial" w:hAnsi="Arial" w:cs="Arial"/>
          <w:sz w:val="24"/>
          <w:szCs w:val="24"/>
        </w:rPr>
        <w:t xml:space="preserve">. According to the Education Regulations for Independent Schools, independent religious schools and societies </w:t>
      </w:r>
      <w:r w:rsidR="00A90CFC" w:rsidRPr="00A90CFC">
        <w:rPr>
          <w:rFonts w:ascii="Arial" w:hAnsi="Arial" w:cs="Arial"/>
          <w:sz w:val="24"/>
          <w:szCs w:val="24"/>
        </w:rPr>
        <w:t>should</w:t>
      </w:r>
      <w:r w:rsidRPr="00A90CFC">
        <w:rPr>
          <w:rFonts w:ascii="Arial" w:hAnsi="Arial" w:cs="Arial"/>
          <w:sz w:val="24"/>
          <w:szCs w:val="24"/>
        </w:rPr>
        <w:t xml:space="preserve"> consider </w:t>
      </w:r>
      <w:r w:rsidR="00A90CFC" w:rsidRPr="00A90CFC">
        <w:rPr>
          <w:rFonts w:ascii="Arial" w:hAnsi="Arial" w:cs="Arial"/>
          <w:sz w:val="24"/>
          <w:szCs w:val="24"/>
        </w:rPr>
        <w:t>exactly how</w:t>
      </w:r>
      <w:r w:rsidRPr="00A90CFC">
        <w:rPr>
          <w:rFonts w:ascii="Arial" w:hAnsi="Arial" w:cs="Arial"/>
          <w:sz w:val="24"/>
          <w:szCs w:val="24"/>
        </w:rPr>
        <w:t xml:space="preserve"> to inspire </w:t>
      </w:r>
      <w:r w:rsidR="00A90CFC" w:rsidRPr="00A90CFC">
        <w:rPr>
          <w:rFonts w:ascii="Arial" w:hAnsi="Arial" w:cs="Arial"/>
          <w:sz w:val="24"/>
          <w:szCs w:val="24"/>
        </w:rPr>
        <w:t>youngsters</w:t>
      </w:r>
      <w:r w:rsidRPr="00A90CFC">
        <w:rPr>
          <w:rFonts w:ascii="Arial" w:hAnsi="Arial" w:cs="Arial"/>
          <w:sz w:val="24"/>
          <w:szCs w:val="24"/>
        </w:rPr>
        <w:t xml:space="preserve"> to </w:t>
      </w:r>
      <w:r w:rsidR="00A90CFC" w:rsidRPr="00A90CFC">
        <w:rPr>
          <w:rFonts w:ascii="Arial" w:hAnsi="Arial" w:cs="Arial"/>
          <w:sz w:val="24"/>
          <w:szCs w:val="24"/>
        </w:rPr>
        <w:t>merit</w:t>
      </w:r>
      <w:r w:rsidRPr="00A90CFC">
        <w:rPr>
          <w:rFonts w:ascii="Arial" w:hAnsi="Arial" w:cs="Arial"/>
          <w:sz w:val="24"/>
          <w:szCs w:val="24"/>
        </w:rPr>
        <w:t xml:space="preserve"> their own and other societies </w:t>
      </w:r>
      <w:r w:rsidRPr="00B86DB5">
        <w:rPr>
          <w:rFonts w:ascii="Arial" w:hAnsi="Arial" w:cs="Arial"/>
          <w:sz w:val="24"/>
          <w:szCs w:val="24"/>
        </w:rPr>
        <w:t>in a way that promotes tolerance</w:t>
      </w:r>
      <w:sdt>
        <w:sdtPr>
          <w:rPr>
            <w:rFonts w:ascii="Arial" w:hAnsi="Arial" w:cs="Arial"/>
            <w:sz w:val="24"/>
            <w:szCs w:val="24"/>
          </w:rPr>
          <w:id w:val="-238715877"/>
          <w:citation/>
        </w:sdtPr>
        <w:sdtEndPr/>
        <w:sdtContent>
          <w:r w:rsidR="00914285" w:rsidRPr="00B86DB5">
            <w:rPr>
              <w:rFonts w:ascii="Arial" w:hAnsi="Arial" w:cs="Arial"/>
              <w:sz w:val="24"/>
              <w:szCs w:val="24"/>
            </w:rPr>
            <w:fldChar w:fldCharType="begin"/>
          </w:r>
          <w:r w:rsidR="00914285" w:rsidRPr="00B86DB5">
            <w:rPr>
              <w:rFonts w:ascii="Arial" w:hAnsi="Arial" w:cs="Arial"/>
              <w:sz w:val="24"/>
              <w:szCs w:val="24"/>
              <w:lang w:val="en-GB"/>
            </w:rPr>
            <w:instrText xml:space="preserve"> CITATION The1910 \l 2057 </w:instrText>
          </w:r>
          <w:r w:rsidR="00914285" w:rsidRPr="00B86DB5">
            <w:rPr>
              <w:rFonts w:ascii="Arial" w:hAnsi="Arial" w:cs="Arial"/>
              <w:sz w:val="24"/>
              <w:szCs w:val="24"/>
            </w:rPr>
            <w:fldChar w:fldCharType="separate"/>
          </w:r>
          <w:r w:rsidR="00914285" w:rsidRPr="00B86DB5">
            <w:rPr>
              <w:rFonts w:ascii="Arial" w:hAnsi="Arial" w:cs="Arial"/>
              <w:noProof/>
              <w:sz w:val="24"/>
              <w:szCs w:val="24"/>
              <w:lang w:val="en-GB"/>
            </w:rPr>
            <w:t xml:space="preserve"> (DFE, 2019)</w:t>
          </w:r>
          <w:r w:rsidR="00914285" w:rsidRPr="00B86DB5">
            <w:rPr>
              <w:rFonts w:ascii="Arial" w:hAnsi="Arial" w:cs="Arial"/>
              <w:sz w:val="24"/>
              <w:szCs w:val="24"/>
            </w:rPr>
            <w:fldChar w:fldCharType="end"/>
          </w:r>
        </w:sdtContent>
      </w:sdt>
      <w:r w:rsidRPr="00B86DB5">
        <w:rPr>
          <w:rFonts w:ascii="Arial" w:hAnsi="Arial" w:cs="Arial"/>
          <w:sz w:val="24"/>
          <w:szCs w:val="24"/>
        </w:rPr>
        <w:t>.</w:t>
      </w:r>
      <w:r w:rsidR="001D612F">
        <w:rPr>
          <w:rFonts w:ascii="Arial" w:hAnsi="Arial" w:cs="Arial"/>
          <w:sz w:val="24"/>
          <w:szCs w:val="24"/>
        </w:rPr>
        <w:t xml:space="preserve"> A</w:t>
      </w:r>
      <w:r w:rsidR="00914285" w:rsidRPr="00B86DB5">
        <w:rPr>
          <w:rFonts w:ascii="Arial" w:hAnsi="Arial" w:cs="Arial"/>
          <w:sz w:val="24"/>
          <w:szCs w:val="24"/>
        </w:rPr>
        <w:t xml:space="preserve">dditionally </w:t>
      </w:r>
      <w:r w:rsidR="00520EC3" w:rsidRPr="00B86DB5">
        <w:rPr>
          <w:rFonts w:ascii="Arial" w:hAnsi="Arial" w:cs="Arial"/>
          <w:sz w:val="24"/>
          <w:szCs w:val="24"/>
        </w:rPr>
        <w:t xml:space="preserve">tolerance would arguably underpin inclusivity </w:t>
      </w:r>
      <w:r w:rsidR="001D612F">
        <w:rPr>
          <w:rFonts w:ascii="Arial" w:hAnsi="Arial" w:cs="Arial"/>
          <w:sz w:val="24"/>
          <w:szCs w:val="24"/>
        </w:rPr>
        <w:t xml:space="preserve">by </w:t>
      </w:r>
      <w:r w:rsidR="00FA202B" w:rsidRPr="00B86DB5">
        <w:rPr>
          <w:rFonts w:ascii="Arial" w:hAnsi="Arial" w:cs="Arial"/>
          <w:sz w:val="24"/>
          <w:szCs w:val="24"/>
        </w:rPr>
        <w:t>how schools integrate this</w:t>
      </w:r>
      <w:r w:rsidR="001D612F">
        <w:rPr>
          <w:rFonts w:ascii="Arial" w:hAnsi="Arial" w:cs="Arial"/>
          <w:sz w:val="24"/>
          <w:szCs w:val="24"/>
        </w:rPr>
        <w:t xml:space="preserve"> with p</w:t>
      </w:r>
      <w:r w:rsidR="00FA202B" w:rsidRPr="00B86DB5">
        <w:rPr>
          <w:rFonts w:ascii="Arial" w:hAnsi="Arial" w:cs="Arial"/>
          <w:sz w:val="24"/>
          <w:szCs w:val="24"/>
        </w:rPr>
        <w:t xml:space="preserve">arent engagement </w:t>
      </w:r>
      <w:sdt>
        <w:sdtPr>
          <w:rPr>
            <w:rFonts w:ascii="Arial" w:hAnsi="Arial" w:cs="Arial"/>
            <w:sz w:val="24"/>
            <w:szCs w:val="24"/>
          </w:rPr>
          <w:id w:val="-373775257"/>
          <w:citation/>
        </w:sdtPr>
        <w:sdtEndPr/>
        <w:sdtContent>
          <w:r w:rsidR="00914285" w:rsidRPr="00B86DB5">
            <w:rPr>
              <w:rFonts w:ascii="Arial" w:hAnsi="Arial" w:cs="Arial"/>
              <w:sz w:val="24"/>
              <w:szCs w:val="24"/>
            </w:rPr>
            <w:fldChar w:fldCharType="begin"/>
          </w:r>
          <w:r w:rsidR="00914285" w:rsidRPr="00B86DB5">
            <w:rPr>
              <w:rFonts w:ascii="Arial" w:hAnsi="Arial" w:cs="Arial"/>
              <w:sz w:val="24"/>
              <w:szCs w:val="24"/>
              <w:lang w:val="en-GB"/>
            </w:rPr>
            <w:instrText xml:space="preserve"> CITATION Kar193 \l 2057 </w:instrText>
          </w:r>
          <w:r w:rsidR="00914285" w:rsidRPr="00B86DB5">
            <w:rPr>
              <w:rFonts w:ascii="Arial" w:hAnsi="Arial" w:cs="Arial"/>
              <w:sz w:val="24"/>
              <w:szCs w:val="24"/>
            </w:rPr>
            <w:fldChar w:fldCharType="separate"/>
          </w:r>
          <w:r w:rsidR="00914285" w:rsidRPr="00B86DB5">
            <w:rPr>
              <w:rFonts w:ascii="Arial" w:hAnsi="Arial" w:cs="Arial"/>
              <w:noProof/>
              <w:sz w:val="24"/>
              <w:szCs w:val="24"/>
              <w:lang w:val="en-GB"/>
            </w:rPr>
            <w:t>(Augustine, 2019)</w:t>
          </w:r>
          <w:r w:rsidR="00914285" w:rsidRPr="00B86DB5">
            <w:rPr>
              <w:rFonts w:ascii="Arial" w:hAnsi="Arial" w:cs="Arial"/>
              <w:sz w:val="24"/>
              <w:szCs w:val="24"/>
            </w:rPr>
            <w:fldChar w:fldCharType="end"/>
          </w:r>
        </w:sdtContent>
      </w:sdt>
      <w:r w:rsidR="00914285" w:rsidRPr="00B86DB5">
        <w:rPr>
          <w:rFonts w:ascii="Arial" w:hAnsi="Arial" w:cs="Arial"/>
          <w:sz w:val="24"/>
          <w:szCs w:val="24"/>
        </w:rPr>
        <w:t>.</w:t>
      </w:r>
    </w:p>
    <w:p w14:paraId="5C6DF747" w14:textId="5E007A0F" w:rsidR="00AE4282" w:rsidRPr="00B86DB5" w:rsidRDefault="00827B7D" w:rsidP="00B86DB5">
      <w:pPr>
        <w:spacing w:line="360" w:lineRule="auto"/>
        <w:ind w:firstLine="720"/>
        <w:rPr>
          <w:rFonts w:ascii="Arial" w:hAnsi="Arial" w:cs="Arial"/>
          <w:sz w:val="24"/>
          <w:szCs w:val="24"/>
        </w:rPr>
      </w:pPr>
      <w:r w:rsidRPr="00B86DB5">
        <w:rPr>
          <w:rFonts w:ascii="Arial" w:hAnsi="Arial" w:cs="Arial"/>
          <w:sz w:val="24"/>
          <w:szCs w:val="24"/>
        </w:rPr>
        <w:t>All children come from different backgrounds, have different interests, talents, and levels of experience, which all hinder their ability to learn and develop</w:t>
      </w:r>
      <w:r w:rsidR="00BB0FC7" w:rsidRPr="00B86DB5">
        <w:rPr>
          <w:rFonts w:ascii="Arial" w:hAnsi="Arial" w:cs="Arial"/>
          <w:sz w:val="24"/>
          <w:szCs w:val="24"/>
        </w:rPr>
        <w:t xml:space="preserve"> </w:t>
      </w:r>
      <w:sdt>
        <w:sdtPr>
          <w:rPr>
            <w:rFonts w:ascii="Arial" w:hAnsi="Arial" w:cs="Arial"/>
            <w:sz w:val="24"/>
            <w:szCs w:val="24"/>
          </w:rPr>
          <w:id w:val="1256167981"/>
          <w:citation/>
        </w:sdtPr>
        <w:sdtEndPr/>
        <w:sdtContent>
          <w:r w:rsidR="00BB0FC7" w:rsidRPr="00B86DB5">
            <w:rPr>
              <w:rFonts w:ascii="Arial" w:hAnsi="Arial" w:cs="Arial"/>
              <w:sz w:val="24"/>
              <w:szCs w:val="24"/>
            </w:rPr>
            <w:fldChar w:fldCharType="begin"/>
          </w:r>
          <w:r w:rsidR="00BB0FC7" w:rsidRPr="00B86DB5">
            <w:rPr>
              <w:rFonts w:ascii="Arial" w:hAnsi="Arial" w:cs="Arial"/>
              <w:sz w:val="24"/>
              <w:szCs w:val="24"/>
              <w:lang w:val="en-GB"/>
            </w:rPr>
            <w:instrText xml:space="preserve"> CITATION Rob161 \l 2057 </w:instrText>
          </w:r>
          <w:r w:rsidR="00BB0FC7" w:rsidRPr="00B86DB5">
            <w:rPr>
              <w:rFonts w:ascii="Arial" w:hAnsi="Arial" w:cs="Arial"/>
              <w:sz w:val="24"/>
              <w:szCs w:val="24"/>
            </w:rPr>
            <w:fldChar w:fldCharType="separate"/>
          </w:r>
          <w:r w:rsidR="00BB0FC7" w:rsidRPr="00B86DB5">
            <w:rPr>
              <w:rFonts w:ascii="Arial" w:hAnsi="Arial" w:cs="Arial"/>
              <w:noProof/>
              <w:sz w:val="24"/>
              <w:szCs w:val="24"/>
              <w:lang w:val="en-GB"/>
            </w:rPr>
            <w:t>(Taormina, 2016)</w:t>
          </w:r>
          <w:r w:rsidR="00BB0FC7" w:rsidRPr="00B86DB5">
            <w:rPr>
              <w:rFonts w:ascii="Arial" w:hAnsi="Arial" w:cs="Arial"/>
              <w:sz w:val="24"/>
              <w:szCs w:val="24"/>
            </w:rPr>
            <w:fldChar w:fldCharType="end"/>
          </w:r>
        </w:sdtContent>
      </w:sdt>
      <w:r w:rsidRPr="00B86DB5">
        <w:rPr>
          <w:rFonts w:ascii="Arial" w:hAnsi="Arial" w:cs="Arial"/>
          <w:sz w:val="24"/>
          <w:szCs w:val="24"/>
        </w:rPr>
        <w:t xml:space="preserve">. Schools must ensure that their teachers are mindful of their legal obligations under the amended Race Relations Act </w:t>
      </w:r>
      <w:r w:rsidR="0008534D" w:rsidRPr="00B86DB5">
        <w:rPr>
          <w:rFonts w:ascii="Arial" w:hAnsi="Arial" w:cs="Arial"/>
          <w:sz w:val="24"/>
          <w:szCs w:val="24"/>
        </w:rPr>
        <w:t xml:space="preserve">1995 </w:t>
      </w:r>
      <w:r w:rsidRPr="00B86DB5">
        <w:rPr>
          <w:rFonts w:ascii="Arial" w:hAnsi="Arial" w:cs="Arial"/>
          <w:sz w:val="24"/>
          <w:szCs w:val="24"/>
        </w:rPr>
        <w:t xml:space="preserve">and the </w:t>
      </w:r>
      <w:r w:rsidR="007B0D43" w:rsidRPr="00B86DB5">
        <w:rPr>
          <w:rFonts w:ascii="Arial" w:hAnsi="Arial" w:cs="Arial"/>
          <w:sz w:val="24"/>
          <w:szCs w:val="24"/>
        </w:rPr>
        <w:t>Equality Act</w:t>
      </w:r>
      <w:r w:rsidR="0008534D" w:rsidRPr="00B86DB5">
        <w:rPr>
          <w:rFonts w:ascii="Arial" w:hAnsi="Arial" w:cs="Arial"/>
          <w:sz w:val="24"/>
          <w:szCs w:val="24"/>
        </w:rPr>
        <w:t xml:space="preserve"> 2010</w:t>
      </w:r>
      <w:r w:rsidRPr="00B86DB5">
        <w:rPr>
          <w:rFonts w:ascii="Arial" w:hAnsi="Arial" w:cs="Arial"/>
          <w:sz w:val="24"/>
          <w:szCs w:val="24"/>
        </w:rPr>
        <w:t>. The goals of the Race Relations Act</w:t>
      </w:r>
      <w:r w:rsidR="0008534D" w:rsidRPr="00B86DB5">
        <w:rPr>
          <w:rFonts w:ascii="Arial" w:hAnsi="Arial" w:cs="Arial"/>
          <w:sz w:val="24"/>
          <w:szCs w:val="24"/>
        </w:rPr>
        <w:t xml:space="preserve"> 1995</w:t>
      </w:r>
      <w:r w:rsidRPr="00B86DB5">
        <w:rPr>
          <w:rFonts w:ascii="Arial" w:hAnsi="Arial" w:cs="Arial"/>
          <w:sz w:val="24"/>
          <w:szCs w:val="24"/>
        </w:rPr>
        <w:t xml:space="preserve"> include the elimination of unconstitutional ethnic discrimination, the promotion of toleran</w:t>
      </w:r>
      <w:r w:rsidR="001D612F">
        <w:rPr>
          <w:rFonts w:ascii="Arial" w:hAnsi="Arial" w:cs="Arial"/>
          <w:sz w:val="24"/>
          <w:szCs w:val="24"/>
        </w:rPr>
        <w:t>ce, and the promotion of civiliz</w:t>
      </w:r>
      <w:r w:rsidR="001D612F" w:rsidRPr="00B86DB5">
        <w:rPr>
          <w:rFonts w:ascii="Arial" w:hAnsi="Arial" w:cs="Arial"/>
          <w:sz w:val="24"/>
          <w:szCs w:val="24"/>
        </w:rPr>
        <w:t>ed</w:t>
      </w:r>
      <w:r w:rsidRPr="00B86DB5">
        <w:rPr>
          <w:rFonts w:ascii="Arial" w:hAnsi="Arial" w:cs="Arial"/>
          <w:sz w:val="24"/>
          <w:szCs w:val="24"/>
        </w:rPr>
        <w:t xml:space="preserve"> relations among people of different racial backgrounds 'The tide has turned': A case study of one inner-city LEA moving towards inclusion’, </w:t>
      </w:r>
      <w:r w:rsidR="00AE4282" w:rsidRPr="00B86DB5">
        <w:rPr>
          <w:rFonts w:ascii="Arial" w:hAnsi="Arial" w:cs="Arial"/>
          <w:sz w:val="24"/>
          <w:szCs w:val="24"/>
        </w:rPr>
        <w:t>(</w:t>
      </w:r>
      <w:r w:rsidRPr="00B86DB5">
        <w:rPr>
          <w:rFonts w:ascii="Arial" w:hAnsi="Arial" w:cs="Arial"/>
          <w:sz w:val="24"/>
          <w:szCs w:val="24"/>
        </w:rPr>
        <w:t>20</w:t>
      </w:r>
      <w:r w:rsidR="007B0D43" w:rsidRPr="00B86DB5">
        <w:rPr>
          <w:rFonts w:ascii="Arial" w:hAnsi="Arial" w:cs="Arial"/>
          <w:sz w:val="24"/>
          <w:szCs w:val="24"/>
        </w:rPr>
        <w:t>18</w:t>
      </w:r>
      <w:r w:rsidRPr="00B86DB5">
        <w:rPr>
          <w:rFonts w:ascii="Arial" w:hAnsi="Arial" w:cs="Arial"/>
          <w:sz w:val="24"/>
          <w:szCs w:val="24"/>
        </w:rPr>
        <w:t>)</w:t>
      </w:r>
      <w:r w:rsidR="0008534D" w:rsidRPr="00B86DB5">
        <w:rPr>
          <w:rFonts w:ascii="Arial" w:hAnsi="Arial" w:cs="Arial"/>
          <w:sz w:val="24"/>
          <w:szCs w:val="24"/>
        </w:rPr>
        <w:t xml:space="preserve"> </w:t>
      </w:r>
      <w:sdt>
        <w:sdtPr>
          <w:rPr>
            <w:rFonts w:ascii="Arial" w:hAnsi="Arial" w:cs="Arial"/>
            <w:sz w:val="24"/>
            <w:szCs w:val="24"/>
          </w:rPr>
          <w:id w:val="-1154131913"/>
          <w:citation/>
        </w:sdtPr>
        <w:sdtEndPr/>
        <w:sdtContent>
          <w:r w:rsidR="0008534D" w:rsidRPr="00B86DB5">
            <w:rPr>
              <w:rFonts w:ascii="Arial" w:hAnsi="Arial" w:cs="Arial"/>
              <w:sz w:val="24"/>
              <w:szCs w:val="24"/>
            </w:rPr>
            <w:fldChar w:fldCharType="begin"/>
          </w:r>
          <w:r w:rsidR="0008534D" w:rsidRPr="00B86DB5">
            <w:rPr>
              <w:rFonts w:ascii="Arial" w:hAnsi="Arial" w:cs="Arial"/>
              <w:sz w:val="24"/>
              <w:szCs w:val="24"/>
              <w:lang w:val="en-GB"/>
            </w:rPr>
            <w:instrText xml:space="preserve"> CITATION UKP95 \l 2057 </w:instrText>
          </w:r>
          <w:r w:rsidR="0008534D" w:rsidRPr="00B86DB5">
            <w:rPr>
              <w:rFonts w:ascii="Arial" w:hAnsi="Arial" w:cs="Arial"/>
              <w:sz w:val="24"/>
              <w:szCs w:val="24"/>
            </w:rPr>
            <w:fldChar w:fldCharType="separate"/>
          </w:r>
          <w:r w:rsidR="0008534D" w:rsidRPr="00B86DB5">
            <w:rPr>
              <w:rFonts w:ascii="Arial" w:hAnsi="Arial" w:cs="Arial"/>
              <w:noProof/>
              <w:sz w:val="24"/>
              <w:szCs w:val="24"/>
              <w:lang w:val="en-GB"/>
            </w:rPr>
            <w:t>(Parliament, 1995)</w:t>
          </w:r>
          <w:r w:rsidR="0008534D" w:rsidRPr="00B86DB5">
            <w:rPr>
              <w:rFonts w:ascii="Arial" w:hAnsi="Arial" w:cs="Arial"/>
              <w:sz w:val="24"/>
              <w:szCs w:val="24"/>
            </w:rPr>
            <w:fldChar w:fldCharType="end"/>
          </w:r>
        </w:sdtContent>
      </w:sdt>
      <w:r w:rsidRPr="00B86DB5">
        <w:rPr>
          <w:rFonts w:ascii="Arial" w:hAnsi="Arial" w:cs="Arial"/>
          <w:sz w:val="24"/>
          <w:szCs w:val="24"/>
        </w:rPr>
        <w:t>.</w:t>
      </w:r>
    </w:p>
    <w:p w14:paraId="05C7BA6D" w14:textId="73305379" w:rsidR="006F3FF2" w:rsidRPr="00B86DB5" w:rsidRDefault="00827B7D" w:rsidP="00B86DB5">
      <w:pPr>
        <w:spacing w:line="360" w:lineRule="auto"/>
        <w:rPr>
          <w:rFonts w:ascii="Arial" w:hAnsi="Arial" w:cs="Arial"/>
          <w:sz w:val="24"/>
          <w:szCs w:val="24"/>
        </w:rPr>
      </w:pPr>
      <w:r w:rsidRPr="00B86DB5">
        <w:rPr>
          <w:rFonts w:ascii="Arial" w:hAnsi="Arial" w:cs="Arial"/>
          <w:sz w:val="24"/>
          <w:szCs w:val="24"/>
        </w:rPr>
        <w:t xml:space="preserve"> </w:t>
      </w:r>
      <w:r w:rsidR="0008534D" w:rsidRPr="00B86DB5">
        <w:rPr>
          <w:rFonts w:ascii="Arial" w:hAnsi="Arial" w:cs="Arial"/>
          <w:sz w:val="24"/>
          <w:szCs w:val="24"/>
        </w:rPr>
        <w:t>According to</w:t>
      </w:r>
      <w:r w:rsidRPr="00B86DB5">
        <w:rPr>
          <w:rFonts w:ascii="Arial" w:hAnsi="Arial" w:cs="Arial"/>
          <w:sz w:val="24"/>
          <w:szCs w:val="24"/>
        </w:rPr>
        <w:t xml:space="preserve"> </w:t>
      </w:r>
      <w:r w:rsidR="0008534D" w:rsidRPr="00B86DB5">
        <w:rPr>
          <w:rFonts w:ascii="Arial" w:hAnsi="Arial" w:cs="Arial"/>
          <w:sz w:val="24"/>
          <w:szCs w:val="24"/>
        </w:rPr>
        <w:t xml:space="preserve">The </w:t>
      </w:r>
      <w:r w:rsidR="00520EC3" w:rsidRPr="00B86DB5">
        <w:rPr>
          <w:rFonts w:ascii="Arial" w:hAnsi="Arial" w:cs="Arial"/>
          <w:sz w:val="24"/>
          <w:szCs w:val="24"/>
        </w:rPr>
        <w:t xml:space="preserve">Equality Act 2010 </w:t>
      </w:r>
      <w:r w:rsidRPr="00B86DB5">
        <w:rPr>
          <w:rFonts w:ascii="Arial" w:hAnsi="Arial" w:cs="Arial"/>
          <w:sz w:val="24"/>
          <w:szCs w:val="24"/>
        </w:rPr>
        <w:t>children must not be treated differently than other children and must be accommodated with minor adjustments</w:t>
      </w:r>
      <w:r w:rsidR="00236787" w:rsidRPr="00B86DB5">
        <w:rPr>
          <w:rFonts w:ascii="Arial" w:hAnsi="Arial" w:cs="Arial"/>
          <w:sz w:val="24"/>
          <w:szCs w:val="24"/>
        </w:rPr>
        <w:t xml:space="preserve"> </w:t>
      </w:r>
      <w:sdt>
        <w:sdtPr>
          <w:rPr>
            <w:rFonts w:ascii="Arial" w:hAnsi="Arial" w:cs="Arial"/>
            <w:sz w:val="24"/>
            <w:szCs w:val="24"/>
          </w:rPr>
          <w:id w:val="1392152326"/>
          <w:citation/>
        </w:sdtPr>
        <w:sdtEndPr/>
        <w:sdtContent>
          <w:r w:rsidR="00236787" w:rsidRPr="00B86DB5">
            <w:rPr>
              <w:rFonts w:ascii="Arial" w:hAnsi="Arial" w:cs="Arial"/>
              <w:sz w:val="24"/>
              <w:szCs w:val="24"/>
            </w:rPr>
            <w:fldChar w:fldCharType="begin"/>
          </w:r>
          <w:r w:rsidR="00236787" w:rsidRPr="00B86DB5">
            <w:rPr>
              <w:rFonts w:ascii="Arial" w:hAnsi="Arial" w:cs="Arial"/>
              <w:sz w:val="24"/>
              <w:szCs w:val="24"/>
              <w:lang w:val="en-GB"/>
            </w:rPr>
            <w:instrText xml:space="preserve"> CITATION Gri16 \l 2057 </w:instrText>
          </w:r>
          <w:r w:rsidR="00236787" w:rsidRPr="00B86DB5">
            <w:rPr>
              <w:rFonts w:ascii="Arial" w:hAnsi="Arial" w:cs="Arial"/>
              <w:sz w:val="24"/>
              <w:szCs w:val="24"/>
            </w:rPr>
            <w:fldChar w:fldCharType="separate"/>
          </w:r>
          <w:r w:rsidR="00236787" w:rsidRPr="00B86DB5">
            <w:rPr>
              <w:rFonts w:ascii="Arial" w:hAnsi="Arial" w:cs="Arial"/>
              <w:noProof/>
              <w:sz w:val="24"/>
              <w:szCs w:val="24"/>
              <w:lang w:val="en-GB"/>
            </w:rPr>
            <w:t>(Griffiths, et al., 2016)</w:t>
          </w:r>
          <w:r w:rsidR="00236787" w:rsidRPr="00B86DB5">
            <w:rPr>
              <w:rFonts w:ascii="Arial" w:hAnsi="Arial" w:cs="Arial"/>
              <w:sz w:val="24"/>
              <w:szCs w:val="24"/>
            </w:rPr>
            <w:fldChar w:fldCharType="end"/>
          </w:r>
        </w:sdtContent>
      </w:sdt>
      <w:r w:rsidRPr="00B86DB5">
        <w:rPr>
          <w:rFonts w:ascii="Arial" w:hAnsi="Arial" w:cs="Arial"/>
          <w:sz w:val="24"/>
          <w:szCs w:val="24"/>
        </w:rPr>
        <w:t>. Special Educational Needs are identified as an inclusion in the Code of Practice, and teachers and schools must be able to promote this idea</w:t>
      </w:r>
      <w:r w:rsidR="00E21B1C" w:rsidRPr="00B86DB5">
        <w:rPr>
          <w:rFonts w:ascii="Arial" w:hAnsi="Arial" w:cs="Arial"/>
          <w:sz w:val="24"/>
          <w:szCs w:val="24"/>
        </w:rPr>
        <w:t xml:space="preserve"> </w:t>
      </w:r>
      <w:sdt>
        <w:sdtPr>
          <w:rPr>
            <w:rFonts w:ascii="Arial" w:hAnsi="Arial" w:cs="Arial"/>
            <w:sz w:val="24"/>
            <w:szCs w:val="24"/>
          </w:rPr>
          <w:id w:val="-291747519"/>
          <w:citation/>
        </w:sdtPr>
        <w:sdtEndPr/>
        <w:sdtContent>
          <w:r w:rsidR="00E21B1C" w:rsidRPr="00B86DB5">
            <w:rPr>
              <w:rFonts w:ascii="Arial" w:hAnsi="Arial" w:cs="Arial"/>
              <w:sz w:val="24"/>
              <w:szCs w:val="24"/>
            </w:rPr>
            <w:fldChar w:fldCharType="begin"/>
          </w:r>
          <w:r w:rsidR="00E21B1C" w:rsidRPr="00B86DB5">
            <w:rPr>
              <w:rFonts w:ascii="Arial" w:hAnsi="Arial" w:cs="Arial"/>
              <w:sz w:val="24"/>
              <w:szCs w:val="24"/>
              <w:lang w:val="en-GB"/>
            </w:rPr>
            <w:instrText xml:space="preserve"> CITATION Bai18 \l 2057 </w:instrText>
          </w:r>
          <w:r w:rsidR="00E21B1C" w:rsidRPr="00B86DB5">
            <w:rPr>
              <w:rFonts w:ascii="Arial" w:hAnsi="Arial" w:cs="Arial"/>
              <w:sz w:val="24"/>
              <w:szCs w:val="24"/>
            </w:rPr>
            <w:fldChar w:fldCharType="separate"/>
          </w:r>
          <w:r w:rsidR="00E21B1C" w:rsidRPr="00B86DB5">
            <w:rPr>
              <w:rFonts w:ascii="Arial" w:hAnsi="Arial" w:cs="Arial"/>
              <w:noProof/>
              <w:sz w:val="24"/>
              <w:szCs w:val="24"/>
              <w:lang w:val="en-GB"/>
            </w:rPr>
            <w:t>(Baines, et al., 2018)</w:t>
          </w:r>
          <w:r w:rsidR="00E21B1C" w:rsidRPr="00B86DB5">
            <w:rPr>
              <w:rFonts w:ascii="Arial" w:hAnsi="Arial" w:cs="Arial"/>
              <w:sz w:val="24"/>
              <w:szCs w:val="24"/>
            </w:rPr>
            <w:fldChar w:fldCharType="end"/>
          </w:r>
        </w:sdtContent>
      </w:sdt>
      <w:r w:rsidRPr="00B86DB5">
        <w:rPr>
          <w:rFonts w:ascii="Arial" w:hAnsi="Arial" w:cs="Arial"/>
          <w:sz w:val="24"/>
          <w:szCs w:val="24"/>
        </w:rPr>
        <w:t xml:space="preserve">. Early Years Action Plus is a program for children with special needs </w:t>
      </w:r>
      <w:r w:rsidR="00680492">
        <w:rPr>
          <w:rFonts w:ascii="Arial" w:hAnsi="Arial" w:cs="Arial"/>
          <w:sz w:val="24"/>
          <w:szCs w:val="24"/>
        </w:rPr>
        <w:t>who</w:t>
      </w:r>
      <w:r w:rsidRPr="00B86DB5">
        <w:rPr>
          <w:rFonts w:ascii="Arial" w:hAnsi="Arial" w:cs="Arial"/>
          <w:sz w:val="24"/>
          <w:szCs w:val="24"/>
        </w:rPr>
        <w:t xml:space="preserve"> are still young</w:t>
      </w:r>
      <w:r w:rsidR="00680492">
        <w:rPr>
          <w:rFonts w:ascii="Arial" w:hAnsi="Arial" w:cs="Arial"/>
          <w:sz w:val="24"/>
          <w:szCs w:val="24"/>
        </w:rPr>
        <w:t xml:space="preserve"> and</w:t>
      </w:r>
      <w:r w:rsidR="00E21B1C" w:rsidRPr="00B86DB5">
        <w:rPr>
          <w:rFonts w:ascii="Arial" w:hAnsi="Arial" w:cs="Arial"/>
          <w:sz w:val="24"/>
          <w:szCs w:val="24"/>
        </w:rPr>
        <w:t xml:space="preserve"> </w:t>
      </w:r>
      <w:r w:rsidR="001731B1" w:rsidRPr="00B86DB5">
        <w:rPr>
          <w:rFonts w:ascii="Arial" w:hAnsi="Arial" w:cs="Arial"/>
          <w:sz w:val="24"/>
          <w:szCs w:val="24"/>
        </w:rPr>
        <w:t>the</w:t>
      </w:r>
      <w:r w:rsidRPr="00B86DB5">
        <w:rPr>
          <w:rFonts w:ascii="Arial" w:hAnsi="Arial" w:cs="Arial"/>
          <w:sz w:val="24"/>
          <w:szCs w:val="24"/>
        </w:rPr>
        <w:t> child's needs are assessed by the Key Worker </w:t>
      </w:r>
      <w:r w:rsidR="001731B1" w:rsidRPr="00B86DB5">
        <w:rPr>
          <w:rFonts w:ascii="Arial" w:hAnsi="Arial" w:cs="Arial"/>
          <w:sz w:val="24"/>
          <w:szCs w:val="24"/>
        </w:rPr>
        <w:t>to</w:t>
      </w:r>
      <w:r w:rsidRPr="00B86DB5">
        <w:rPr>
          <w:rFonts w:ascii="Arial" w:hAnsi="Arial" w:cs="Arial"/>
          <w:sz w:val="24"/>
          <w:szCs w:val="24"/>
        </w:rPr>
        <w:t xml:space="preserve"> determine what kind of assistance they need</w:t>
      </w:r>
      <w:r w:rsidR="001731B1" w:rsidRPr="00B86DB5">
        <w:rPr>
          <w:rFonts w:ascii="Arial" w:hAnsi="Arial" w:cs="Arial"/>
          <w:sz w:val="24"/>
          <w:szCs w:val="24"/>
        </w:rPr>
        <w:t xml:space="preserve"> </w:t>
      </w:r>
      <w:sdt>
        <w:sdtPr>
          <w:rPr>
            <w:rFonts w:ascii="Arial" w:hAnsi="Arial" w:cs="Arial"/>
            <w:sz w:val="24"/>
            <w:szCs w:val="24"/>
          </w:rPr>
          <w:id w:val="438268762"/>
          <w:citation/>
        </w:sdtPr>
        <w:sdtEndPr/>
        <w:sdtContent>
          <w:r w:rsidR="001731B1" w:rsidRPr="00B86DB5">
            <w:rPr>
              <w:rFonts w:ascii="Arial" w:hAnsi="Arial" w:cs="Arial"/>
              <w:sz w:val="24"/>
              <w:szCs w:val="24"/>
            </w:rPr>
            <w:fldChar w:fldCharType="begin"/>
          </w:r>
          <w:r w:rsidR="001731B1" w:rsidRPr="00B86DB5">
            <w:rPr>
              <w:rFonts w:ascii="Arial" w:hAnsi="Arial" w:cs="Arial"/>
              <w:sz w:val="24"/>
              <w:szCs w:val="24"/>
              <w:lang w:val="en-GB"/>
            </w:rPr>
            <w:instrText xml:space="preserve"> CITATION May18 \l 2057 </w:instrText>
          </w:r>
          <w:r w:rsidR="001731B1" w:rsidRPr="00B86DB5">
            <w:rPr>
              <w:rFonts w:ascii="Arial" w:hAnsi="Arial" w:cs="Arial"/>
              <w:sz w:val="24"/>
              <w:szCs w:val="24"/>
            </w:rPr>
            <w:fldChar w:fldCharType="separate"/>
          </w:r>
          <w:r w:rsidR="001731B1" w:rsidRPr="00B86DB5">
            <w:rPr>
              <w:rFonts w:ascii="Arial" w:hAnsi="Arial" w:cs="Arial"/>
              <w:noProof/>
              <w:sz w:val="24"/>
              <w:szCs w:val="24"/>
              <w:lang w:val="en-GB"/>
            </w:rPr>
            <w:t>(May, et al., 2018)</w:t>
          </w:r>
          <w:r w:rsidR="001731B1" w:rsidRPr="00B86DB5">
            <w:rPr>
              <w:rFonts w:ascii="Arial" w:hAnsi="Arial" w:cs="Arial"/>
              <w:sz w:val="24"/>
              <w:szCs w:val="24"/>
            </w:rPr>
            <w:fldChar w:fldCharType="end"/>
          </w:r>
        </w:sdtContent>
      </w:sdt>
      <w:r w:rsidRPr="00B86DB5">
        <w:rPr>
          <w:rFonts w:ascii="Arial" w:hAnsi="Arial" w:cs="Arial"/>
          <w:sz w:val="24"/>
          <w:szCs w:val="24"/>
        </w:rPr>
        <w:t>. Early Years Action Plus may be dependent on the child's stage of development, their behaviour, or sensory or physical challenge</w:t>
      </w:r>
      <w:r w:rsidR="001731B1" w:rsidRPr="00B86DB5">
        <w:rPr>
          <w:rFonts w:ascii="Arial" w:hAnsi="Arial" w:cs="Arial"/>
          <w:sz w:val="24"/>
          <w:szCs w:val="24"/>
        </w:rPr>
        <w:t xml:space="preserve">s </w:t>
      </w:r>
      <w:sdt>
        <w:sdtPr>
          <w:rPr>
            <w:rFonts w:ascii="Arial" w:hAnsi="Arial" w:cs="Arial"/>
            <w:sz w:val="24"/>
            <w:szCs w:val="24"/>
          </w:rPr>
          <w:id w:val="-2017832425"/>
          <w:citation/>
        </w:sdtPr>
        <w:sdtEndPr/>
        <w:sdtContent>
          <w:r w:rsidR="001731B1" w:rsidRPr="00B86DB5">
            <w:rPr>
              <w:rFonts w:ascii="Arial" w:hAnsi="Arial" w:cs="Arial"/>
              <w:sz w:val="24"/>
              <w:szCs w:val="24"/>
            </w:rPr>
            <w:fldChar w:fldCharType="begin"/>
          </w:r>
          <w:r w:rsidR="001731B1" w:rsidRPr="00B86DB5">
            <w:rPr>
              <w:rFonts w:ascii="Arial" w:hAnsi="Arial" w:cs="Arial"/>
              <w:sz w:val="24"/>
              <w:szCs w:val="24"/>
              <w:lang w:val="en-GB"/>
            </w:rPr>
            <w:instrText xml:space="preserve"> CITATION Bai181 \l 2057 </w:instrText>
          </w:r>
          <w:r w:rsidR="001731B1" w:rsidRPr="00B86DB5">
            <w:rPr>
              <w:rFonts w:ascii="Arial" w:hAnsi="Arial" w:cs="Arial"/>
              <w:sz w:val="24"/>
              <w:szCs w:val="24"/>
            </w:rPr>
            <w:fldChar w:fldCharType="separate"/>
          </w:r>
          <w:r w:rsidR="001731B1" w:rsidRPr="00B86DB5">
            <w:rPr>
              <w:rFonts w:ascii="Arial" w:hAnsi="Arial" w:cs="Arial"/>
              <w:noProof/>
              <w:sz w:val="24"/>
              <w:szCs w:val="24"/>
              <w:lang w:val="en-GB"/>
            </w:rPr>
            <w:t>(Baines, et al., 2018)</w:t>
          </w:r>
          <w:r w:rsidR="001731B1" w:rsidRPr="00B86DB5">
            <w:rPr>
              <w:rFonts w:ascii="Arial" w:hAnsi="Arial" w:cs="Arial"/>
              <w:sz w:val="24"/>
              <w:szCs w:val="24"/>
            </w:rPr>
            <w:fldChar w:fldCharType="end"/>
          </w:r>
        </w:sdtContent>
      </w:sdt>
      <w:r w:rsidR="001731B1" w:rsidRPr="00B86DB5">
        <w:rPr>
          <w:rFonts w:ascii="Arial" w:hAnsi="Arial" w:cs="Arial"/>
          <w:sz w:val="24"/>
          <w:szCs w:val="24"/>
        </w:rPr>
        <w:t>.</w:t>
      </w:r>
    </w:p>
    <w:p w14:paraId="401CF2DB" w14:textId="35FBB817" w:rsidR="00E049AF" w:rsidRPr="00B86DB5" w:rsidRDefault="008C5B31" w:rsidP="00B86DB5">
      <w:pPr>
        <w:pStyle w:val="trt0xe"/>
        <w:shd w:val="clear" w:color="auto" w:fill="FFFFFF"/>
        <w:spacing w:before="0" w:beforeAutospacing="0" w:after="60" w:afterAutospacing="0" w:line="360" w:lineRule="auto"/>
        <w:rPr>
          <w:rFonts w:ascii="Arial" w:hAnsi="Arial" w:cs="Arial"/>
        </w:rPr>
      </w:pPr>
      <w:r w:rsidRPr="00B86DB5">
        <w:rPr>
          <w:rFonts w:ascii="Arial" w:hAnsi="Arial" w:cs="Arial"/>
        </w:rPr>
        <w:t xml:space="preserve">Lastly </w:t>
      </w:r>
      <w:r w:rsidR="00827B7D" w:rsidRPr="00B86DB5">
        <w:rPr>
          <w:rFonts w:ascii="Arial" w:hAnsi="Arial" w:cs="Arial"/>
        </w:rPr>
        <w:t xml:space="preserve">The school provides refugee students with a chance to meet and form friendships with other children. It is difficult to overestimate the importance of education in the social integration of refugee students </w:t>
      </w:r>
      <w:sdt>
        <w:sdtPr>
          <w:rPr>
            <w:rFonts w:ascii="Arial" w:hAnsi="Arial" w:cs="Arial"/>
          </w:rPr>
          <w:id w:val="-111364853"/>
          <w:citation/>
        </w:sdtPr>
        <w:sdtEndPr/>
        <w:sdtContent>
          <w:r w:rsidR="00FD3748" w:rsidRPr="00B86DB5">
            <w:rPr>
              <w:rFonts w:ascii="Arial" w:hAnsi="Arial" w:cs="Arial"/>
            </w:rPr>
            <w:fldChar w:fldCharType="begin"/>
          </w:r>
          <w:r w:rsidR="00FD3748" w:rsidRPr="00B86DB5">
            <w:rPr>
              <w:rFonts w:ascii="Arial" w:hAnsi="Arial" w:cs="Arial"/>
            </w:rPr>
            <w:instrText xml:space="preserve"> CITATION Pau19 \l 2057 </w:instrText>
          </w:r>
          <w:r w:rsidR="00FD3748" w:rsidRPr="00B86DB5">
            <w:rPr>
              <w:rFonts w:ascii="Arial" w:hAnsi="Arial" w:cs="Arial"/>
            </w:rPr>
            <w:fldChar w:fldCharType="separate"/>
          </w:r>
          <w:r w:rsidR="00FD3748" w:rsidRPr="00B86DB5">
            <w:rPr>
              <w:rFonts w:ascii="Arial" w:hAnsi="Arial" w:cs="Arial"/>
              <w:noProof/>
            </w:rPr>
            <w:t>(Hamilton, 2019)</w:t>
          </w:r>
          <w:r w:rsidR="00FD3748" w:rsidRPr="00B86DB5">
            <w:rPr>
              <w:rFonts w:ascii="Arial" w:hAnsi="Arial" w:cs="Arial"/>
            </w:rPr>
            <w:fldChar w:fldCharType="end"/>
          </w:r>
        </w:sdtContent>
      </w:sdt>
      <w:r w:rsidR="00827B7D" w:rsidRPr="00B86DB5">
        <w:rPr>
          <w:rFonts w:ascii="Arial" w:hAnsi="Arial" w:cs="Arial"/>
        </w:rPr>
        <w:t>. Many refugee children may need help in overcoming their past traumas and adjusting to their new environment</w:t>
      </w:r>
      <w:r w:rsidR="00FD3748" w:rsidRPr="00B86DB5">
        <w:rPr>
          <w:rFonts w:ascii="Arial" w:hAnsi="Arial" w:cs="Arial"/>
        </w:rPr>
        <w:t xml:space="preserve"> </w:t>
      </w:r>
      <w:sdt>
        <w:sdtPr>
          <w:rPr>
            <w:rFonts w:ascii="Arial" w:hAnsi="Arial" w:cs="Arial"/>
          </w:rPr>
          <w:id w:val="-1355339687"/>
          <w:citation/>
        </w:sdtPr>
        <w:sdtEndPr/>
        <w:sdtContent>
          <w:r w:rsidR="00FD3748" w:rsidRPr="00B86DB5">
            <w:rPr>
              <w:rFonts w:ascii="Arial" w:hAnsi="Arial" w:cs="Arial"/>
            </w:rPr>
            <w:fldChar w:fldCharType="begin"/>
          </w:r>
          <w:r w:rsidR="00FD3748" w:rsidRPr="00B86DB5">
            <w:rPr>
              <w:rFonts w:ascii="Arial" w:hAnsi="Arial" w:cs="Arial"/>
            </w:rPr>
            <w:instrText xml:space="preserve"> CITATION Nei16 \l 2057 </w:instrText>
          </w:r>
          <w:r w:rsidR="00FD3748" w:rsidRPr="00B86DB5">
            <w:rPr>
              <w:rFonts w:ascii="Arial" w:hAnsi="Arial" w:cs="Arial"/>
            </w:rPr>
            <w:fldChar w:fldCharType="separate"/>
          </w:r>
          <w:r w:rsidR="00FD3748" w:rsidRPr="00B86DB5">
            <w:rPr>
              <w:rFonts w:ascii="Arial" w:eastAsiaTheme="minorHAnsi" w:hAnsi="Arial" w:cs="Arial"/>
              <w:noProof/>
            </w:rPr>
            <w:t xml:space="preserve">(Boothby, </w:t>
          </w:r>
          <w:r w:rsidR="00FD3748" w:rsidRPr="00B86DB5">
            <w:rPr>
              <w:rFonts w:ascii="Arial" w:eastAsiaTheme="minorHAnsi" w:hAnsi="Arial" w:cs="Arial"/>
              <w:noProof/>
            </w:rPr>
            <w:lastRenderedPageBreak/>
            <w:t>2016)</w:t>
          </w:r>
          <w:r w:rsidR="00FD3748" w:rsidRPr="00B86DB5">
            <w:rPr>
              <w:rFonts w:ascii="Arial" w:hAnsi="Arial" w:cs="Arial"/>
            </w:rPr>
            <w:fldChar w:fldCharType="end"/>
          </w:r>
        </w:sdtContent>
      </w:sdt>
      <w:r w:rsidR="00827B7D" w:rsidRPr="00B86DB5">
        <w:rPr>
          <w:rFonts w:ascii="Arial" w:hAnsi="Arial" w:cs="Arial"/>
        </w:rPr>
        <w:t xml:space="preserve">. For example, </w:t>
      </w:r>
      <w:r w:rsidR="00680492">
        <w:rPr>
          <w:rFonts w:ascii="Arial" w:hAnsi="Arial" w:cs="Arial"/>
        </w:rPr>
        <w:t>war experiences</w:t>
      </w:r>
      <w:r w:rsidR="00827B7D" w:rsidRPr="00B86DB5">
        <w:rPr>
          <w:rFonts w:ascii="Arial" w:hAnsi="Arial" w:cs="Arial"/>
        </w:rPr>
        <w:t xml:space="preserve"> may have had a long-term impact on their education. Anyone who has been through the traumatic experience of losing a loved one in a war is likely to develop emotional or </w:t>
      </w:r>
      <w:r w:rsidR="00DF0C59" w:rsidRPr="00B86DB5">
        <w:rPr>
          <w:rFonts w:ascii="Arial" w:hAnsi="Arial" w:cs="Arial"/>
        </w:rPr>
        <w:t>behavioral</w:t>
      </w:r>
      <w:r w:rsidR="00827B7D" w:rsidRPr="00B86DB5">
        <w:rPr>
          <w:rFonts w:ascii="Arial" w:hAnsi="Arial" w:cs="Arial"/>
        </w:rPr>
        <w:t xml:space="preserve"> issues</w:t>
      </w:r>
      <w:r w:rsidR="00DF0C59" w:rsidRPr="00B86DB5">
        <w:rPr>
          <w:rFonts w:ascii="Arial" w:hAnsi="Arial" w:cs="Arial"/>
        </w:rPr>
        <w:t xml:space="preserve"> </w:t>
      </w:r>
      <w:sdt>
        <w:sdtPr>
          <w:rPr>
            <w:rFonts w:ascii="Arial" w:hAnsi="Arial" w:cs="Arial"/>
          </w:rPr>
          <w:id w:val="-1511899086"/>
          <w:citation/>
        </w:sdtPr>
        <w:sdtEndPr/>
        <w:sdtContent>
          <w:r w:rsidR="00DF0C59" w:rsidRPr="00B86DB5">
            <w:rPr>
              <w:rFonts w:ascii="Arial" w:hAnsi="Arial" w:cs="Arial"/>
            </w:rPr>
            <w:fldChar w:fldCharType="begin"/>
          </w:r>
          <w:r w:rsidR="00DF0C59" w:rsidRPr="00B86DB5">
            <w:rPr>
              <w:rFonts w:ascii="Arial" w:hAnsi="Arial" w:cs="Arial"/>
            </w:rPr>
            <w:instrText xml:space="preserve"> CITATION Mad16 \l 2057 </w:instrText>
          </w:r>
          <w:r w:rsidR="00DF0C59" w:rsidRPr="00B86DB5">
            <w:rPr>
              <w:rFonts w:ascii="Arial" w:hAnsi="Arial" w:cs="Arial"/>
            </w:rPr>
            <w:fldChar w:fldCharType="separate"/>
          </w:r>
          <w:r w:rsidR="00DF0C59" w:rsidRPr="00B86DB5">
            <w:rPr>
              <w:rFonts w:ascii="Arial" w:eastAsiaTheme="minorHAnsi" w:hAnsi="Arial" w:cs="Arial"/>
              <w:noProof/>
            </w:rPr>
            <w:t>(Madden, et al., 2016)</w:t>
          </w:r>
          <w:r w:rsidR="00DF0C59" w:rsidRPr="00B86DB5">
            <w:rPr>
              <w:rFonts w:ascii="Arial" w:hAnsi="Arial" w:cs="Arial"/>
            </w:rPr>
            <w:fldChar w:fldCharType="end"/>
          </w:r>
        </w:sdtContent>
      </w:sdt>
      <w:r w:rsidR="00FD3748" w:rsidRPr="00B86DB5">
        <w:rPr>
          <w:rFonts w:ascii="Arial" w:hAnsi="Arial" w:cs="Arial"/>
        </w:rPr>
        <w:t xml:space="preserve"> </w:t>
      </w:r>
      <w:r w:rsidR="00827B7D" w:rsidRPr="00B86DB5">
        <w:rPr>
          <w:rFonts w:ascii="Arial" w:hAnsi="Arial" w:cs="Arial"/>
        </w:rPr>
        <w:t xml:space="preserve">. In </w:t>
      </w:r>
      <w:r w:rsidR="00DF0C59" w:rsidRPr="00B86DB5">
        <w:rPr>
          <w:rFonts w:ascii="Arial" w:hAnsi="Arial" w:cs="Arial"/>
        </w:rPr>
        <w:t>addition</w:t>
      </w:r>
      <w:r w:rsidR="00827B7D" w:rsidRPr="00B86DB5">
        <w:rPr>
          <w:rFonts w:ascii="Arial" w:hAnsi="Arial" w:cs="Arial"/>
        </w:rPr>
        <w:t>, refugee children are already suffering from the lack of support from their parents. Furthermore, because of the major differences between the education system in the student's home country and that in Wales, refugee students may have difficulty adapting to the Welsh education system</w:t>
      </w:r>
      <w:r w:rsidR="00207A4B" w:rsidRPr="00B86DB5">
        <w:rPr>
          <w:rFonts w:ascii="Arial" w:hAnsi="Arial" w:cs="Arial"/>
        </w:rPr>
        <w:t xml:space="preserve"> </w:t>
      </w:r>
      <w:sdt>
        <w:sdtPr>
          <w:rPr>
            <w:rFonts w:ascii="Arial" w:hAnsi="Arial" w:cs="Arial"/>
          </w:rPr>
          <w:id w:val="1275131681"/>
          <w:citation/>
        </w:sdtPr>
        <w:sdtEndPr/>
        <w:sdtContent>
          <w:r w:rsidR="00207A4B" w:rsidRPr="00B86DB5">
            <w:rPr>
              <w:rFonts w:ascii="Arial" w:hAnsi="Arial" w:cs="Arial"/>
            </w:rPr>
            <w:fldChar w:fldCharType="begin"/>
          </w:r>
          <w:r w:rsidR="00207A4B" w:rsidRPr="00B86DB5">
            <w:rPr>
              <w:rFonts w:ascii="Arial" w:hAnsi="Arial" w:cs="Arial"/>
            </w:rPr>
            <w:instrText xml:space="preserve"> CITATION Bai21 \l 2057 </w:instrText>
          </w:r>
          <w:r w:rsidR="00207A4B" w:rsidRPr="00B86DB5">
            <w:rPr>
              <w:rFonts w:ascii="Arial" w:hAnsi="Arial" w:cs="Arial"/>
            </w:rPr>
            <w:fldChar w:fldCharType="separate"/>
          </w:r>
          <w:r w:rsidR="00207A4B" w:rsidRPr="00B86DB5">
            <w:rPr>
              <w:rFonts w:ascii="Arial" w:hAnsi="Arial" w:cs="Arial"/>
              <w:noProof/>
            </w:rPr>
            <w:t>(Bailey &amp; Sowden, 2021)</w:t>
          </w:r>
          <w:r w:rsidR="00207A4B" w:rsidRPr="00B86DB5">
            <w:rPr>
              <w:rFonts w:ascii="Arial" w:hAnsi="Arial" w:cs="Arial"/>
            </w:rPr>
            <w:fldChar w:fldCharType="end"/>
          </w:r>
        </w:sdtContent>
      </w:sdt>
      <w:r w:rsidR="00827B7D" w:rsidRPr="00B86DB5">
        <w:rPr>
          <w:rFonts w:ascii="Arial" w:hAnsi="Arial" w:cs="Arial"/>
        </w:rPr>
        <w:t>. Evidence suggests that a combination of school and home education will help parents and students better understand the Welsh education system</w:t>
      </w:r>
      <w:r w:rsidR="00883181" w:rsidRPr="00B86DB5">
        <w:rPr>
          <w:rFonts w:ascii="Arial" w:hAnsi="Arial" w:cs="Arial"/>
        </w:rPr>
        <w:t xml:space="preserve"> </w:t>
      </w:r>
      <w:sdt>
        <w:sdtPr>
          <w:rPr>
            <w:rFonts w:ascii="Arial" w:hAnsi="Arial" w:cs="Arial"/>
          </w:rPr>
          <w:id w:val="1601910444"/>
          <w:citation/>
        </w:sdtPr>
        <w:sdtEndPr/>
        <w:sdtContent>
          <w:r w:rsidR="00883181" w:rsidRPr="003E347D">
            <w:rPr>
              <w:rFonts w:ascii="Arial" w:hAnsi="Arial" w:cs="Arial"/>
            </w:rPr>
            <w:fldChar w:fldCharType="begin"/>
          </w:r>
          <w:r w:rsidR="003E347D" w:rsidRPr="003E347D">
            <w:rPr>
              <w:rFonts w:ascii="Arial" w:hAnsi="Arial" w:cs="Arial"/>
            </w:rPr>
            <w:instrText xml:space="preserve">CITATION ESS19 \l 2057 </w:instrText>
          </w:r>
          <w:r w:rsidR="00883181" w:rsidRPr="003E347D">
            <w:rPr>
              <w:rFonts w:ascii="Arial" w:hAnsi="Arial" w:cs="Arial"/>
            </w:rPr>
            <w:fldChar w:fldCharType="separate"/>
          </w:r>
          <w:r w:rsidR="003E347D" w:rsidRPr="003E347D">
            <w:rPr>
              <w:rFonts w:ascii="Arial" w:hAnsi="Arial" w:cs="Arial"/>
              <w:noProof/>
            </w:rPr>
            <w:t>(Eseel &amp; Murfhy, 2019)</w:t>
          </w:r>
          <w:r w:rsidR="00883181" w:rsidRPr="003E347D">
            <w:rPr>
              <w:rFonts w:ascii="Arial" w:hAnsi="Arial" w:cs="Arial"/>
            </w:rPr>
            <w:fldChar w:fldCharType="end"/>
          </w:r>
        </w:sdtContent>
      </w:sdt>
      <w:r w:rsidR="00827B7D" w:rsidRPr="003E347D">
        <w:rPr>
          <w:rFonts w:ascii="Arial" w:hAnsi="Arial" w:cs="Arial"/>
        </w:rPr>
        <w:t>.</w:t>
      </w:r>
      <w:r w:rsidR="00914B97" w:rsidRPr="003E347D">
        <w:rPr>
          <w:rFonts w:ascii="Arial" w:hAnsi="Arial" w:cs="Arial"/>
        </w:rPr>
        <w:t xml:space="preserve"> </w:t>
      </w:r>
      <w:r w:rsidR="00E049AF" w:rsidRPr="00B86DB5">
        <w:rPr>
          <w:rFonts w:ascii="Arial" w:hAnsi="Arial" w:cs="Arial"/>
        </w:rPr>
        <w:t>Currently schools in Wales have introduced culture days into the curriculum to encourage parent and activities engagement for EAL students to</w:t>
      </w:r>
      <w:r w:rsidR="00FA202B" w:rsidRPr="00B86DB5">
        <w:rPr>
          <w:rFonts w:ascii="Arial" w:hAnsi="Arial" w:cs="Arial"/>
        </w:rPr>
        <w:t xml:space="preserve"> </w:t>
      </w:r>
      <w:r w:rsidR="00E049AF" w:rsidRPr="00B86DB5">
        <w:rPr>
          <w:rFonts w:ascii="Arial" w:hAnsi="Arial" w:cs="Arial"/>
        </w:rPr>
        <w:t>identify</w:t>
      </w:r>
      <w:r w:rsidR="00FA202B" w:rsidRPr="00B86DB5">
        <w:rPr>
          <w:rFonts w:ascii="Arial" w:hAnsi="Arial" w:cs="Arial"/>
        </w:rPr>
        <w:t xml:space="preserve"> the practice of including parents in a range of activities for example </w:t>
      </w:r>
      <w:r w:rsidR="00680492">
        <w:rPr>
          <w:rFonts w:ascii="Arial" w:hAnsi="Arial" w:cs="Arial"/>
        </w:rPr>
        <w:t>cultural evenings, s</w:t>
      </w:r>
      <w:r w:rsidR="00FF2C26" w:rsidRPr="00B86DB5">
        <w:rPr>
          <w:rFonts w:ascii="Arial" w:hAnsi="Arial" w:cs="Arial"/>
        </w:rPr>
        <w:t>upported by ESTYN</w:t>
      </w:r>
      <w:r w:rsidR="00E049AF" w:rsidRPr="00B86DB5">
        <w:rPr>
          <w:rFonts w:ascii="Arial" w:hAnsi="Arial" w:cs="Arial"/>
        </w:rPr>
        <w:t xml:space="preserve"> </w:t>
      </w:r>
      <w:sdt>
        <w:sdtPr>
          <w:rPr>
            <w:rFonts w:ascii="Arial" w:hAnsi="Arial" w:cs="Arial"/>
          </w:rPr>
          <w:id w:val="-1583755189"/>
          <w:citation/>
        </w:sdtPr>
        <w:sdtEndPr/>
        <w:sdtContent>
          <w:r w:rsidR="00883181" w:rsidRPr="00B86DB5">
            <w:rPr>
              <w:rFonts w:ascii="Arial" w:hAnsi="Arial" w:cs="Arial"/>
            </w:rPr>
            <w:fldChar w:fldCharType="begin"/>
          </w:r>
          <w:r w:rsidR="00883181" w:rsidRPr="00B86DB5">
            <w:rPr>
              <w:rFonts w:ascii="Arial" w:hAnsi="Arial" w:cs="Arial"/>
            </w:rPr>
            <w:instrText xml:space="preserve"> CITATION EST181 \l 2057 </w:instrText>
          </w:r>
          <w:r w:rsidR="00883181" w:rsidRPr="00B86DB5">
            <w:rPr>
              <w:rFonts w:ascii="Arial" w:hAnsi="Arial" w:cs="Arial"/>
            </w:rPr>
            <w:fldChar w:fldCharType="separate"/>
          </w:r>
          <w:r w:rsidR="00883181" w:rsidRPr="00B86DB5">
            <w:rPr>
              <w:rFonts w:ascii="Arial" w:hAnsi="Arial" w:cs="Arial"/>
              <w:noProof/>
            </w:rPr>
            <w:t>(ESTYN, 2018)</w:t>
          </w:r>
          <w:r w:rsidR="00883181" w:rsidRPr="00B86DB5">
            <w:rPr>
              <w:rFonts w:ascii="Arial" w:hAnsi="Arial" w:cs="Arial"/>
            </w:rPr>
            <w:fldChar w:fldCharType="end"/>
          </w:r>
        </w:sdtContent>
      </w:sdt>
      <w:r w:rsidR="00FF2C26" w:rsidRPr="00B86DB5">
        <w:rPr>
          <w:rFonts w:ascii="Arial" w:hAnsi="Arial" w:cs="Arial"/>
        </w:rPr>
        <w:t xml:space="preserve">. </w:t>
      </w:r>
      <w:r w:rsidR="00680492">
        <w:rPr>
          <w:rFonts w:ascii="Arial" w:hAnsi="Arial" w:cs="Arial"/>
        </w:rPr>
        <w:t>Connect Parents and Schools, c</w:t>
      </w:r>
      <w:r w:rsidR="00E049AF" w:rsidRPr="00B86DB5">
        <w:rPr>
          <w:rFonts w:ascii="Arial" w:hAnsi="Arial" w:cs="Arial"/>
        </w:rPr>
        <w:t>reate</w:t>
      </w:r>
      <w:r w:rsidR="00680492">
        <w:rPr>
          <w:rFonts w:ascii="Arial" w:hAnsi="Arial" w:cs="Arial"/>
        </w:rPr>
        <w:t>s an organis</w:t>
      </w:r>
      <w:r w:rsidR="00E049AF" w:rsidRPr="00B86DB5">
        <w:rPr>
          <w:rFonts w:ascii="Arial" w:hAnsi="Arial" w:cs="Arial"/>
        </w:rPr>
        <w:t>ational structure</w:t>
      </w:r>
      <w:r w:rsidR="00E049AF" w:rsidRPr="00B86DB5">
        <w:rPr>
          <w:rFonts w:ascii="Arial" w:hAnsi="Arial" w:cs="Arial"/>
          <w:shd w:val="clear" w:color="auto" w:fill="FFFFFF"/>
        </w:rPr>
        <w:t xml:space="preserve"> </w:t>
      </w:r>
      <w:r w:rsidR="00680492">
        <w:rPr>
          <w:rFonts w:ascii="Arial" w:hAnsi="Arial" w:cs="Arial"/>
          <w:shd w:val="clear" w:color="auto" w:fill="FFFFFF"/>
        </w:rPr>
        <w:t>to b</w:t>
      </w:r>
      <w:r w:rsidR="00E049AF" w:rsidRPr="00B86DB5">
        <w:rPr>
          <w:rFonts w:ascii="Arial" w:hAnsi="Arial" w:cs="Arial"/>
          <w:shd w:val="clear" w:color="auto" w:fill="FFFFFF"/>
        </w:rPr>
        <w:t>ridge the culture gap</w:t>
      </w:r>
      <w:r w:rsidR="00680492">
        <w:rPr>
          <w:rFonts w:ascii="Arial" w:hAnsi="Arial" w:cs="Arial"/>
          <w:shd w:val="clear" w:color="auto" w:fill="FFFFFF"/>
        </w:rPr>
        <w:t xml:space="preserve"> with good communication skills to</w:t>
      </w:r>
      <w:r w:rsidRPr="00B86DB5">
        <w:rPr>
          <w:rFonts w:ascii="Arial" w:hAnsi="Arial" w:cs="Arial"/>
          <w:shd w:val="clear" w:color="auto" w:fill="FFFFFF"/>
        </w:rPr>
        <w:t xml:space="preserve"> become inclusive</w:t>
      </w:r>
      <w:r w:rsidR="00883181" w:rsidRPr="00B86DB5">
        <w:rPr>
          <w:rFonts w:ascii="Arial" w:hAnsi="Arial" w:cs="Arial"/>
          <w:shd w:val="clear" w:color="auto" w:fill="FFFFFF"/>
        </w:rPr>
        <w:t xml:space="preserve"> </w:t>
      </w:r>
      <w:sdt>
        <w:sdtPr>
          <w:rPr>
            <w:rFonts w:ascii="Arial" w:hAnsi="Arial" w:cs="Arial"/>
            <w:shd w:val="clear" w:color="auto" w:fill="FFFFFF"/>
          </w:rPr>
          <w:id w:val="-1102335831"/>
          <w:citation/>
        </w:sdtPr>
        <w:sdtEndPr/>
        <w:sdtContent>
          <w:r w:rsidR="00883181" w:rsidRPr="00B86DB5">
            <w:rPr>
              <w:rFonts w:ascii="Arial" w:hAnsi="Arial" w:cs="Arial"/>
              <w:shd w:val="clear" w:color="auto" w:fill="FFFFFF"/>
            </w:rPr>
            <w:fldChar w:fldCharType="begin"/>
          </w:r>
          <w:r w:rsidR="00883181" w:rsidRPr="00B86DB5">
            <w:rPr>
              <w:rFonts w:ascii="Arial" w:hAnsi="Arial" w:cs="Arial"/>
              <w:shd w:val="clear" w:color="auto" w:fill="FFFFFF"/>
            </w:rPr>
            <w:instrText xml:space="preserve"> CITATION Pet19 \l 2057 </w:instrText>
          </w:r>
          <w:r w:rsidR="00883181" w:rsidRPr="00B86DB5">
            <w:rPr>
              <w:rFonts w:ascii="Arial" w:hAnsi="Arial" w:cs="Arial"/>
              <w:shd w:val="clear" w:color="auto" w:fill="FFFFFF"/>
            </w:rPr>
            <w:fldChar w:fldCharType="separate"/>
          </w:r>
          <w:r w:rsidR="00883181" w:rsidRPr="00B86DB5">
            <w:rPr>
              <w:rFonts w:ascii="Arial" w:hAnsi="Arial" w:cs="Arial"/>
              <w:noProof/>
              <w:shd w:val="clear" w:color="auto" w:fill="FFFFFF"/>
            </w:rPr>
            <w:t>(Boghossian, 2019)</w:t>
          </w:r>
          <w:r w:rsidR="00883181" w:rsidRPr="00B86DB5">
            <w:rPr>
              <w:rFonts w:ascii="Arial" w:hAnsi="Arial" w:cs="Arial"/>
              <w:shd w:val="clear" w:color="auto" w:fill="FFFFFF"/>
            </w:rPr>
            <w:fldChar w:fldCharType="end"/>
          </w:r>
        </w:sdtContent>
      </w:sdt>
      <w:r w:rsidRPr="00B86DB5">
        <w:rPr>
          <w:rFonts w:ascii="Arial" w:hAnsi="Arial" w:cs="Arial"/>
          <w:shd w:val="clear" w:color="auto" w:fill="FFFFFF"/>
        </w:rPr>
        <w:t>.</w:t>
      </w:r>
    </w:p>
    <w:p w14:paraId="5A47941B" w14:textId="319D8357" w:rsidR="006F3FF2" w:rsidRPr="00B86DB5" w:rsidRDefault="00FF2C26" w:rsidP="00B86DB5">
      <w:pPr>
        <w:spacing w:line="360" w:lineRule="auto"/>
        <w:rPr>
          <w:rFonts w:ascii="Arial" w:hAnsi="Arial" w:cs="Arial"/>
          <w:color w:val="FF0000"/>
          <w:sz w:val="24"/>
          <w:szCs w:val="24"/>
        </w:rPr>
      </w:pPr>
      <w:r w:rsidRPr="00B86DB5">
        <w:rPr>
          <w:rFonts w:ascii="Arial" w:hAnsi="Arial" w:cs="Arial"/>
          <w:sz w:val="24"/>
          <w:szCs w:val="24"/>
        </w:rPr>
        <w:t xml:space="preserve"> </w:t>
      </w:r>
    </w:p>
    <w:p w14:paraId="41FD101C" w14:textId="77777777" w:rsidR="00A04BF2" w:rsidRPr="00B86DB5" w:rsidRDefault="00A04BF2" w:rsidP="00B86DB5">
      <w:pPr>
        <w:spacing w:line="360" w:lineRule="auto"/>
        <w:rPr>
          <w:rFonts w:ascii="Arial" w:hAnsi="Arial" w:cs="Arial"/>
          <w:b/>
          <w:sz w:val="24"/>
          <w:szCs w:val="24"/>
        </w:rPr>
      </w:pPr>
    </w:p>
    <w:p w14:paraId="0709A59B" w14:textId="1B2A549F" w:rsidR="006F3FF2" w:rsidRPr="00B86DB5" w:rsidRDefault="00827B7D" w:rsidP="00B86DB5">
      <w:pPr>
        <w:spacing w:line="360" w:lineRule="auto"/>
        <w:rPr>
          <w:rFonts w:ascii="Arial" w:hAnsi="Arial" w:cs="Arial"/>
          <w:b/>
          <w:sz w:val="24"/>
          <w:szCs w:val="24"/>
        </w:rPr>
      </w:pPr>
      <w:r w:rsidRPr="00B86DB5">
        <w:rPr>
          <w:rFonts w:ascii="Arial" w:hAnsi="Arial" w:cs="Arial"/>
          <w:b/>
          <w:sz w:val="24"/>
          <w:szCs w:val="24"/>
        </w:rPr>
        <w:t>Conclusion</w:t>
      </w:r>
    </w:p>
    <w:p w14:paraId="1822DDF6" w14:textId="5D04E4DE" w:rsidR="006F3FF2" w:rsidRPr="00B86DB5" w:rsidRDefault="00827B7D" w:rsidP="00B86DB5">
      <w:pPr>
        <w:spacing w:line="360" w:lineRule="auto"/>
        <w:rPr>
          <w:rFonts w:ascii="Arial" w:hAnsi="Arial" w:cs="Arial"/>
          <w:bCs/>
          <w:sz w:val="24"/>
          <w:szCs w:val="24"/>
        </w:rPr>
      </w:pPr>
      <w:r w:rsidRPr="00B86DB5">
        <w:rPr>
          <w:rFonts w:ascii="Arial" w:hAnsi="Arial" w:cs="Arial"/>
          <w:b/>
          <w:sz w:val="24"/>
          <w:szCs w:val="24"/>
        </w:rPr>
        <w:tab/>
      </w:r>
      <w:r w:rsidRPr="00B86DB5">
        <w:rPr>
          <w:rFonts w:ascii="Arial" w:hAnsi="Arial" w:cs="Arial"/>
          <w:bCs/>
          <w:sz w:val="24"/>
          <w:szCs w:val="24"/>
        </w:rPr>
        <w:t xml:space="preserve">The Foundation Phase Curriculum in Wales </w:t>
      </w:r>
      <w:r w:rsidRPr="00B86DB5">
        <w:rPr>
          <w:rFonts w:ascii="Arial" w:hAnsi="Arial" w:cs="Arial"/>
          <w:color w:val="000000" w:themeColor="text1"/>
          <w:sz w:val="24"/>
          <w:szCs w:val="24"/>
        </w:rPr>
        <w:t>comprises of a list of legislative educational guidelines for children between the ages of 3 to 7 years ol</w:t>
      </w:r>
      <w:r w:rsidR="00680492">
        <w:rPr>
          <w:rFonts w:ascii="Arial" w:hAnsi="Arial" w:cs="Arial"/>
          <w:color w:val="000000" w:themeColor="text1"/>
          <w:sz w:val="24"/>
          <w:szCs w:val="24"/>
        </w:rPr>
        <w:t>d residing in Wales. The Welsh G</w:t>
      </w:r>
      <w:r w:rsidRPr="00B86DB5">
        <w:rPr>
          <w:rFonts w:ascii="Arial" w:hAnsi="Arial" w:cs="Arial"/>
          <w:color w:val="000000" w:themeColor="text1"/>
          <w:sz w:val="24"/>
          <w:szCs w:val="24"/>
        </w:rPr>
        <w:t>overn</w:t>
      </w:r>
      <w:r w:rsidR="00914B97" w:rsidRPr="00B86DB5">
        <w:rPr>
          <w:rFonts w:ascii="Arial" w:hAnsi="Arial" w:cs="Arial"/>
          <w:color w:val="000000" w:themeColor="text1"/>
          <w:sz w:val="24"/>
          <w:szCs w:val="24"/>
        </w:rPr>
        <w:t>ment introduced this curriculum</w:t>
      </w:r>
      <w:r w:rsidRPr="00B86DB5">
        <w:rPr>
          <w:rFonts w:ascii="Arial" w:hAnsi="Arial" w:cs="Arial"/>
          <w:color w:val="000000" w:themeColor="text1"/>
          <w:sz w:val="24"/>
          <w:szCs w:val="24"/>
        </w:rPr>
        <w:t xml:space="preserve"> in 2010, with the aim to ensure that all students, regardless of their background, ha</w:t>
      </w:r>
      <w:r w:rsidR="00680492">
        <w:rPr>
          <w:rFonts w:ascii="Arial" w:hAnsi="Arial" w:cs="Arial"/>
          <w:color w:val="000000" w:themeColor="text1"/>
          <w:sz w:val="24"/>
          <w:szCs w:val="24"/>
        </w:rPr>
        <w:t>d</w:t>
      </w:r>
      <w:r w:rsidRPr="00B86DB5">
        <w:rPr>
          <w:rFonts w:ascii="Arial" w:hAnsi="Arial" w:cs="Arial"/>
          <w:color w:val="000000" w:themeColor="text1"/>
          <w:sz w:val="24"/>
          <w:szCs w:val="24"/>
        </w:rPr>
        <w:t xml:space="preserve"> access to education</w:t>
      </w:r>
      <w:r w:rsidR="00680492" w:rsidRPr="00680492">
        <w:rPr>
          <w:rFonts w:ascii="Arial" w:hAnsi="Arial" w:cs="Arial"/>
          <w:color w:val="FF0000"/>
          <w:sz w:val="24"/>
          <w:szCs w:val="24"/>
        </w:rPr>
        <w:t xml:space="preserve">. </w:t>
      </w:r>
      <w:r w:rsidR="00AB002F" w:rsidRPr="00680492">
        <w:rPr>
          <w:rFonts w:ascii="Arial" w:hAnsi="Arial" w:cs="Arial"/>
          <w:color w:val="FF0000"/>
          <w:sz w:val="24"/>
          <w:szCs w:val="24"/>
        </w:rPr>
        <w:t xml:space="preserve"> </w:t>
      </w:r>
      <w:r w:rsidR="00AB002F" w:rsidRPr="003E347D">
        <w:rPr>
          <w:rFonts w:ascii="Arial" w:hAnsi="Arial" w:cs="Arial"/>
          <w:sz w:val="24"/>
          <w:szCs w:val="24"/>
        </w:rPr>
        <w:t>not successful so moving forward in the new curriculum</w:t>
      </w:r>
      <w:r w:rsidRPr="003E347D">
        <w:rPr>
          <w:rFonts w:ascii="Arial" w:hAnsi="Arial" w:cs="Arial"/>
          <w:sz w:val="24"/>
          <w:szCs w:val="24"/>
        </w:rPr>
        <w:t xml:space="preserve"> </w:t>
      </w:r>
      <w:r w:rsidRPr="00B86DB5">
        <w:rPr>
          <w:rFonts w:ascii="Arial" w:hAnsi="Arial" w:cs="Arial"/>
          <w:color w:val="000000" w:themeColor="text1"/>
          <w:sz w:val="24"/>
          <w:szCs w:val="24"/>
        </w:rPr>
        <w:t xml:space="preserve">Inclusive education involves assessing how classes, activities, and lectures are designed to allow all students to take part in and learn. It also involves experimenting with different teaching methods to ensure that all students actively participate. Inclusive education in Wales aims to foster relationships and shared understanding among all students, as well as between students and teachers. Inclusive education is a means of figuring out how to make the schools more open to all students. Teachers should be able to use their creativity to devise new teaching methods that enable all students to participate. In a positive learning environment, students' education and involvement </w:t>
      </w:r>
      <w:r w:rsidR="00680492">
        <w:rPr>
          <w:rFonts w:ascii="Arial" w:hAnsi="Arial" w:cs="Arial"/>
          <w:color w:val="000000" w:themeColor="text1"/>
          <w:sz w:val="24"/>
          <w:szCs w:val="24"/>
        </w:rPr>
        <w:t>is</w:t>
      </w:r>
      <w:r w:rsidRPr="00B86DB5">
        <w:rPr>
          <w:rFonts w:ascii="Arial" w:hAnsi="Arial" w:cs="Arial"/>
          <w:color w:val="000000" w:themeColor="text1"/>
          <w:sz w:val="24"/>
          <w:szCs w:val="24"/>
        </w:rPr>
        <w:t xml:space="preserve"> likely to increase. They </w:t>
      </w:r>
      <w:r w:rsidRPr="00B86DB5">
        <w:rPr>
          <w:rFonts w:ascii="Arial" w:hAnsi="Arial" w:cs="Arial"/>
          <w:color w:val="000000" w:themeColor="text1"/>
          <w:sz w:val="24"/>
          <w:szCs w:val="24"/>
        </w:rPr>
        <w:lastRenderedPageBreak/>
        <w:t>should formulate standards and delegate responsibilities for maintaining classroom discipline and increase participation, as well as assisting students who require extra support to ensure that they too obtain a high-quality education.</w:t>
      </w:r>
    </w:p>
    <w:p w14:paraId="5598864F" w14:textId="77777777" w:rsidR="00914B97" w:rsidRPr="002947FD" w:rsidRDefault="00914B97">
      <w:pPr>
        <w:spacing w:after="0" w:line="240" w:lineRule="auto"/>
        <w:rPr>
          <w:rFonts w:ascii="Times New Roman" w:eastAsia="Times New Roman" w:hAnsi="Times New Roman" w:cs="Times New Roman"/>
          <w:b/>
          <w:color w:val="000000"/>
          <w:sz w:val="32"/>
          <w:szCs w:val="32"/>
        </w:rPr>
      </w:pPr>
      <w:r w:rsidRPr="002947FD">
        <w:rPr>
          <w:rFonts w:ascii="Times New Roman" w:eastAsia="Times New Roman" w:hAnsi="Times New Roman" w:cs="Times New Roman"/>
          <w:b/>
          <w:color w:val="000000"/>
          <w:sz w:val="32"/>
          <w:szCs w:val="32"/>
        </w:rPr>
        <w:br w:type="page"/>
      </w:r>
    </w:p>
    <w:sdt>
      <w:sdtPr>
        <w:rPr>
          <w:rFonts w:asciiTheme="minorHAnsi" w:eastAsiaTheme="minorHAnsi" w:hAnsiTheme="minorHAnsi" w:cstheme="minorBidi"/>
          <w:color w:val="auto"/>
          <w:sz w:val="22"/>
          <w:szCs w:val="22"/>
        </w:rPr>
        <w:id w:val="2087268405"/>
        <w:docPartObj>
          <w:docPartGallery w:val="Bibliographies"/>
          <w:docPartUnique/>
        </w:docPartObj>
      </w:sdtPr>
      <w:sdtEndPr/>
      <w:sdtContent>
        <w:p w14:paraId="56C2F1B4" w14:textId="2B06C80B" w:rsidR="00591362" w:rsidRDefault="00591362">
          <w:pPr>
            <w:pStyle w:val="Heading1"/>
          </w:pPr>
          <w:r>
            <w:t>References</w:t>
          </w:r>
        </w:p>
        <w:sdt>
          <w:sdtPr>
            <w:id w:val="-573587230"/>
            <w:bibliography/>
          </w:sdtPr>
          <w:sdtEndPr/>
          <w:sdtContent>
            <w:p w14:paraId="6C260768" w14:textId="77777777" w:rsidR="00591362" w:rsidRDefault="00591362" w:rsidP="00591362">
              <w:pPr>
                <w:pStyle w:val="Bibliography"/>
                <w:rPr>
                  <w:noProof/>
                  <w:sz w:val="24"/>
                  <w:szCs w:val="24"/>
                </w:rPr>
              </w:pPr>
              <w:r>
                <w:fldChar w:fldCharType="begin"/>
              </w:r>
              <w:r>
                <w:instrText xml:space="preserve"> BIBLIOGRAPHY </w:instrText>
              </w:r>
              <w:r>
                <w:fldChar w:fldCharType="separate"/>
              </w:r>
              <w:r>
                <w:rPr>
                  <w:noProof/>
                </w:rPr>
                <w:t xml:space="preserve">(FRA), T. E. U. A. f. F. R., 2015. </w:t>
              </w:r>
              <w:r>
                <w:rPr>
                  <w:i/>
                  <w:iCs/>
                  <w:noProof/>
                </w:rPr>
                <w:t xml:space="preserve">Handbook on European law relating to the rights of the child. </w:t>
              </w:r>
              <w:r>
                <w:rPr>
                  <w:noProof/>
                </w:rPr>
                <w:t xml:space="preserve">[Online] </w:t>
              </w:r>
              <w:r>
                <w:rPr>
                  <w:noProof/>
                </w:rPr>
                <w:br/>
                <w:t xml:space="preserve">Available at: </w:t>
              </w:r>
              <w:r>
                <w:rPr>
                  <w:noProof/>
                  <w:u w:val="single"/>
                </w:rPr>
                <w:t>https://www.echr.coe.int/documents/handbook_rights_child_eng.pdf</w:t>
              </w:r>
              <w:r>
                <w:rPr>
                  <w:noProof/>
                </w:rPr>
                <w:br/>
                <w:t>[Accessed 5th Januay 2021].</w:t>
              </w:r>
            </w:p>
            <w:p w14:paraId="09F701D1" w14:textId="77777777" w:rsidR="00591362" w:rsidRDefault="00591362" w:rsidP="00591362">
              <w:pPr>
                <w:pStyle w:val="Bibliography"/>
                <w:rPr>
                  <w:noProof/>
                </w:rPr>
              </w:pPr>
              <w:r>
                <w:rPr>
                  <w:noProof/>
                </w:rPr>
                <w:t xml:space="preserve">Ashford, C., 2020. Ability to understand. </w:t>
              </w:r>
              <w:r>
                <w:rPr>
                  <w:i/>
                  <w:iCs/>
                  <w:noProof/>
                </w:rPr>
                <w:t xml:space="preserve">The Influence of Teachers' Technology Attitude and Aptitude on Students' Performance, </w:t>
              </w:r>
              <w:r>
                <w:rPr>
                  <w:noProof/>
                </w:rPr>
                <w:t>4(2), pp. 389-407.</w:t>
              </w:r>
            </w:p>
            <w:p w14:paraId="640D6B17" w14:textId="77777777" w:rsidR="00591362" w:rsidRDefault="00591362" w:rsidP="00591362">
              <w:pPr>
                <w:pStyle w:val="Bibliography"/>
                <w:rPr>
                  <w:noProof/>
                </w:rPr>
              </w:pPr>
              <w:r>
                <w:rPr>
                  <w:noProof/>
                </w:rPr>
                <w:t xml:space="preserve">Augustine, L., 2019. engagement and interaction in this environmen. </w:t>
              </w:r>
              <w:r>
                <w:rPr>
                  <w:i/>
                  <w:iCs/>
                  <w:noProof/>
                </w:rPr>
                <w:t xml:space="preserve">Inclusive Teaching Skills and Student Engagement in Physical Education, </w:t>
              </w:r>
              <w:r>
                <w:rPr>
                  <w:noProof/>
                </w:rPr>
                <w:t>32(4), pp. 22-29.</w:t>
              </w:r>
            </w:p>
            <w:p w14:paraId="71D24C16" w14:textId="77777777" w:rsidR="00591362" w:rsidRDefault="00591362" w:rsidP="00591362">
              <w:pPr>
                <w:pStyle w:val="Bibliography"/>
                <w:rPr>
                  <w:noProof/>
                </w:rPr>
              </w:pPr>
              <w:r>
                <w:rPr>
                  <w:noProof/>
                </w:rPr>
                <w:t xml:space="preserve">Bailey, L. &amp; Sowden, H., 2021. EAL culture supporting systems. </w:t>
              </w:r>
              <w:r>
                <w:rPr>
                  <w:i/>
                  <w:iCs/>
                  <w:noProof/>
                </w:rPr>
                <w:t xml:space="preserve">Reflective accounts of teaching literacy to pupils with English as an additional language (EAL) in primary education, </w:t>
              </w:r>
              <w:r>
                <w:rPr>
                  <w:noProof/>
                </w:rPr>
                <w:t>24(2), pp. 1-15.</w:t>
              </w:r>
            </w:p>
            <w:p w14:paraId="2BBDD610" w14:textId="77777777" w:rsidR="00591362" w:rsidRDefault="00591362" w:rsidP="00591362">
              <w:pPr>
                <w:pStyle w:val="Bibliography"/>
                <w:rPr>
                  <w:noProof/>
                </w:rPr>
              </w:pPr>
              <w:r>
                <w:rPr>
                  <w:noProof/>
                </w:rPr>
                <w:t xml:space="preserve">Baines, E., Blatchford, P. &amp; Webster, R., 2018. including pupils with special educational needs. </w:t>
              </w:r>
              <w:r>
                <w:rPr>
                  <w:i/>
                  <w:iCs/>
                  <w:noProof/>
                </w:rPr>
                <w:t xml:space="preserve">The challenges of implementing group work in primary school classrooms and including pupils with special educational needs, </w:t>
              </w:r>
              <w:r>
                <w:rPr>
                  <w:noProof/>
                </w:rPr>
                <w:t>43(1), pp. 15-29.</w:t>
              </w:r>
            </w:p>
            <w:p w14:paraId="2CC9F736" w14:textId="77777777" w:rsidR="00591362" w:rsidRDefault="00591362" w:rsidP="00591362">
              <w:pPr>
                <w:pStyle w:val="Bibliography"/>
                <w:rPr>
                  <w:noProof/>
                </w:rPr>
              </w:pPr>
              <w:r>
                <w:rPr>
                  <w:noProof/>
                </w:rPr>
                <w:t xml:space="preserve">Baines, E., Blatchford, P. &amp; Webster, R., 2018. work in primary school classrooms. </w:t>
              </w:r>
              <w:r>
                <w:rPr>
                  <w:i/>
                  <w:iCs/>
                  <w:noProof/>
                </w:rPr>
                <w:t xml:space="preserve">The challenges of implementing group work in primary school classrooms and including pupils with special educational needs, </w:t>
              </w:r>
              <w:r>
                <w:rPr>
                  <w:noProof/>
                </w:rPr>
                <w:t>43(1), pp. 15-29.</w:t>
              </w:r>
            </w:p>
            <w:p w14:paraId="5B1D8C76" w14:textId="77777777" w:rsidR="00591362" w:rsidRDefault="00591362" w:rsidP="00591362">
              <w:pPr>
                <w:pStyle w:val="Bibliography"/>
                <w:rPr>
                  <w:noProof/>
                </w:rPr>
              </w:pPr>
              <w:r>
                <w:rPr>
                  <w:noProof/>
                </w:rPr>
                <w:t xml:space="preserve">Banerjee, R., Weare, K. &amp; Farr, W., 2018. rolled out nationally to primary and secondary schools in the UK. </w:t>
              </w:r>
              <w:r>
                <w:rPr>
                  <w:i/>
                  <w:iCs/>
                  <w:noProof/>
                </w:rPr>
                <w:t xml:space="preserve">Working with 'Social and Emotional Aspects of Learning' (SEAL): associations with school ethos, pupil social experiences, attendance, and attainment, </w:t>
              </w:r>
              <w:r>
                <w:rPr>
                  <w:noProof/>
                </w:rPr>
                <w:t>40(4), pp. 718-742.</w:t>
              </w:r>
            </w:p>
            <w:p w14:paraId="17A26D67" w14:textId="77777777" w:rsidR="00591362" w:rsidRDefault="00591362" w:rsidP="00591362">
              <w:pPr>
                <w:pStyle w:val="Bibliography"/>
                <w:rPr>
                  <w:noProof/>
                </w:rPr>
              </w:pPr>
              <w:r>
                <w:rPr>
                  <w:noProof/>
                </w:rPr>
                <w:t xml:space="preserve">Boghossian, P., 2019. Teaching and learning theory. </w:t>
              </w:r>
              <w:r>
                <w:rPr>
                  <w:i/>
                  <w:iCs/>
                  <w:noProof/>
                </w:rPr>
                <w:t xml:space="preserve">Behaviorism, Constructivism, and Socratic Pedagogy United Kingdom , </w:t>
              </w:r>
              <w:r>
                <w:rPr>
                  <w:noProof/>
                </w:rPr>
                <w:t>38(6), pp. 713-722.</w:t>
              </w:r>
            </w:p>
            <w:p w14:paraId="4D4BB66C" w14:textId="77777777" w:rsidR="00591362" w:rsidRDefault="00591362" w:rsidP="00591362">
              <w:pPr>
                <w:pStyle w:val="Bibliography"/>
                <w:rPr>
                  <w:noProof/>
                </w:rPr>
              </w:pPr>
              <w:r>
                <w:rPr>
                  <w:noProof/>
                </w:rPr>
                <w:t xml:space="preserve">Boothby, N., 2016. Migrant and primary schools. </w:t>
              </w:r>
              <w:r>
                <w:rPr>
                  <w:i/>
                  <w:iCs/>
                  <w:noProof/>
                </w:rPr>
                <w:t xml:space="preserve">Displaced Children: Psychological Theory and Practice from the field, </w:t>
              </w:r>
              <w:r>
                <w:rPr>
                  <w:noProof/>
                </w:rPr>
                <w:t>24(1), pp. 54-66.</w:t>
              </w:r>
            </w:p>
            <w:p w14:paraId="6CA23B4D" w14:textId="77777777" w:rsidR="00591362" w:rsidRDefault="00591362" w:rsidP="00591362">
              <w:pPr>
                <w:pStyle w:val="Bibliography"/>
                <w:rPr>
                  <w:noProof/>
                </w:rPr>
              </w:pPr>
              <w:r>
                <w:rPr>
                  <w:noProof/>
                </w:rPr>
                <w:t xml:space="preserve">Broderick, A., Mehta-Parekh, H. &amp; Reid, D. K., 2019. Teachers and students. </w:t>
              </w:r>
              <w:r>
                <w:rPr>
                  <w:i/>
                  <w:iCs/>
                  <w:noProof/>
                </w:rPr>
                <w:t xml:space="preserve">Differentiating Instruction for Students in Inclusive Classrooms, </w:t>
              </w:r>
              <w:r>
                <w:rPr>
                  <w:noProof/>
                </w:rPr>
                <w:t>44(3), pp. 194-202.</w:t>
              </w:r>
            </w:p>
            <w:p w14:paraId="26C9F2A8" w14:textId="77777777" w:rsidR="00591362" w:rsidRDefault="00591362" w:rsidP="00591362">
              <w:pPr>
                <w:pStyle w:val="Bibliography"/>
                <w:rPr>
                  <w:noProof/>
                </w:rPr>
              </w:pPr>
              <w:r>
                <w:rPr>
                  <w:noProof/>
                </w:rPr>
                <w:t xml:space="preserve">Children, S. T., 2020. </w:t>
              </w:r>
              <w:r>
                <w:rPr>
                  <w:i/>
                  <w:iCs/>
                  <w:noProof/>
                </w:rPr>
                <w:t xml:space="preserve">Making Schools Inclusive: How change can happen. </w:t>
              </w:r>
              <w:r>
                <w:rPr>
                  <w:noProof/>
                </w:rPr>
                <w:t xml:space="preserve">[Online] </w:t>
              </w:r>
              <w:r>
                <w:rPr>
                  <w:noProof/>
                </w:rPr>
                <w:br/>
                <w:t xml:space="preserve">Available at: </w:t>
              </w:r>
              <w:r>
                <w:rPr>
                  <w:noProof/>
                  <w:u w:val="single"/>
                </w:rPr>
                <w:t>https://www.eenet.org.uk/resources/docs/Making%20schools%20inclusive%20SCUK.</w:t>
              </w:r>
              <w:r>
                <w:rPr>
                  <w:noProof/>
                </w:rPr>
                <w:br/>
                <w:t>[Accessed 9th January 2021].</w:t>
              </w:r>
            </w:p>
            <w:p w14:paraId="2C6EF046" w14:textId="77777777" w:rsidR="00591362" w:rsidRDefault="00591362" w:rsidP="00591362">
              <w:pPr>
                <w:pStyle w:val="Bibliography"/>
                <w:rPr>
                  <w:noProof/>
                </w:rPr>
              </w:pPr>
              <w:r>
                <w:rPr>
                  <w:noProof/>
                </w:rPr>
                <w:t xml:space="preserve">DeLuca, C., 2020. The Education Act 2002. </w:t>
              </w:r>
              <w:r>
                <w:rPr>
                  <w:i/>
                  <w:iCs/>
                  <w:noProof/>
                </w:rPr>
                <w:t xml:space="preserve">Toward an Interdisciplinary Framework for Educational Inclusivity, </w:t>
              </w:r>
              <w:r>
                <w:rPr>
                  <w:noProof/>
                </w:rPr>
                <w:t>36(1), pp. 305-348.</w:t>
              </w:r>
            </w:p>
            <w:p w14:paraId="37046DB8" w14:textId="77777777" w:rsidR="00591362" w:rsidRDefault="00591362" w:rsidP="00591362">
              <w:pPr>
                <w:pStyle w:val="Bibliography"/>
                <w:rPr>
                  <w:noProof/>
                </w:rPr>
              </w:pPr>
              <w:r>
                <w:rPr>
                  <w:noProof/>
                </w:rPr>
                <w:t xml:space="preserve">DFE, T. D. f. E., 2019. </w:t>
              </w:r>
              <w:r>
                <w:rPr>
                  <w:i/>
                  <w:iCs/>
                  <w:noProof/>
                </w:rPr>
                <w:t xml:space="preserve">The Independent School Standards Guidance for independent schools. </w:t>
              </w:r>
              <w:r>
                <w:rPr>
                  <w:noProof/>
                </w:rPr>
                <w:t xml:space="preserve">[Online] </w:t>
              </w:r>
              <w:r>
                <w:rPr>
                  <w:noProof/>
                </w:rPr>
                <w:br/>
                <w:t xml:space="preserve">Available at: </w:t>
              </w:r>
              <w:r>
                <w:rPr>
                  <w:noProof/>
                  <w:u w:val="single"/>
                </w:rPr>
                <w:t>https://assets.publishing.service.gov.uk/government/uploads/system/uploads/attachment_data/file/800615/Independent_School_Standards-_Guidance_070519.</w:t>
              </w:r>
              <w:r>
                <w:rPr>
                  <w:noProof/>
                </w:rPr>
                <w:br/>
                <w:t>[Accessed 8th March 2021].</w:t>
              </w:r>
            </w:p>
            <w:p w14:paraId="3FF1FFD7" w14:textId="77777777" w:rsidR="00591362" w:rsidRDefault="00591362" w:rsidP="00591362">
              <w:pPr>
                <w:pStyle w:val="Bibliography"/>
                <w:rPr>
                  <w:noProof/>
                </w:rPr>
              </w:pPr>
              <w:r>
                <w:rPr>
                  <w:noProof/>
                </w:rPr>
                <w:t xml:space="preserve">DFID, 2020. </w:t>
              </w:r>
              <w:r>
                <w:rPr>
                  <w:i/>
                  <w:iCs/>
                  <w:noProof/>
                </w:rPr>
                <w:t xml:space="preserve">Guidance Note A DFID practice paper : Education for children with disabilities - improving access and quality. </w:t>
              </w:r>
              <w:r>
                <w:rPr>
                  <w:noProof/>
                </w:rPr>
                <w:t xml:space="preserve">[Online] </w:t>
              </w:r>
              <w:r>
                <w:rPr>
                  <w:noProof/>
                </w:rPr>
                <w:br/>
              </w:r>
              <w:r>
                <w:rPr>
                  <w:noProof/>
                </w:rPr>
                <w:lastRenderedPageBreak/>
                <w:t xml:space="preserve">Available at: </w:t>
              </w:r>
              <w:r>
                <w:rPr>
                  <w:noProof/>
                  <w:u w:val="single"/>
                </w:rPr>
                <w:t>https://assets.publishing.service.gov.uk/government/uploads/system/uploads/attachment_data/file/67664/edu-chi-disabil-guid-note</w:t>
              </w:r>
              <w:r>
                <w:rPr>
                  <w:noProof/>
                </w:rPr>
                <w:br/>
                <w:t>[Accessed 5th Febuary 2021].</w:t>
              </w:r>
            </w:p>
            <w:p w14:paraId="41F0A655" w14:textId="77777777" w:rsidR="00591362" w:rsidRDefault="00591362" w:rsidP="00591362">
              <w:pPr>
                <w:pStyle w:val="Bibliography"/>
                <w:rPr>
                  <w:noProof/>
                </w:rPr>
              </w:pPr>
              <w:r>
                <w:rPr>
                  <w:noProof/>
                </w:rPr>
                <w:t xml:space="preserve">Donaldson, G., 2021. </w:t>
              </w:r>
              <w:r>
                <w:rPr>
                  <w:i/>
                  <w:iCs/>
                  <w:noProof/>
                </w:rPr>
                <w:t xml:space="preserve">The Curriculum of Wales : The Journey To 2022. </w:t>
              </w:r>
              <w:r>
                <w:rPr>
                  <w:noProof/>
                </w:rPr>
                <w:t xml:space="preserve">[Online] </w:t>
              </w:r>
              <w:r>
                <w:rPr>
                  <w:noProof/>
                </w:rPr>
                <w:br/>
                <w:t xml:space="preserve">Available at: </w:t>
              </w:r>
              <w:r>
                <w:rPr>
                  <w:noProof/>
                  <w:u w:val="single"/>
                </w:rPr>
                <w:t>https://hwb.gov.wales/api/storage/0be87463-ba5a-4c88-882e-c293898cb67b/curriculum-for-wales-the-journey-to-2022.pdf</w:t>
              </w:r>
              <w:r>
                <w:rPr>
                  <w:noProof/>
                </w:rPr>
                <w:br/>
                <w:t>[Accessed 5th March 2021].</w:t>
              </w:r>
            </w:p>
            <w:p w14:paraId="4829F2CE" w14:textId="77777777" w:rsidR="00591362" w:rsidRDefault="00591362" w:rsidP="00591362">
              <w:pPr>
                <w:pStyle w:val="Bibliography"/>
                <w:rPr>
                  <w:noProof/>
                </w:rPr>
              </w:pPr>
              <w:r>
                <w:rPr>
                  <w:noProof/>
                </w:rPr>
                <w:t xml:space="preserve">ESSEL, A. K. &amp; MURPHY, V. A., 2019. Primary Lessons. </w:t>
              </w:r>
              <w:r>
                <w:rPr>
                  <w:i/>
                  <w:iCs/>
                  <w:noProof/>
                </w:rPr>
                <w:t xml:space="preserve">Understanding how time flies and what it means to be on cloud nine: English as an Additional Language (EAL) learners’ metaphor comprehension, </w:t>
              </w:r>
              <w:r>
                <w:rPr>
                  <w:noProof/>
                </w:rPr>
                <w:t>46(2), pp. 265-291.</w:t>
              </w:r>
            </w:p>
            <w:p w14:paraId="0C54A035" w14:textId="77777777" w:rsidR="00591362" w:rsidRDefault="00591362" w:rsidP="00591362">
              <w:pPr>
                <w:pStyle w:val="Bibliography"/>
                <w:rPr>
                  <w:noProof/>
                </w:rPr>
              </w:pPr>
              <w:r>
                <w:rPr>
                  <w:noProof/>
                </w:rPr>
                <w:t xml:space="preserve">ESTYN, 2018. </w:t>
              </w:r>
              <w:r>
                <w:rPr>
                  <w:i/>
                  <w:iCs/>
                  <w:noProof/>
                </w:rPr>
                <w:t xml:space="preserve">Supporting pupils with English as an additional language to help them integrate. </w:t>
              </w:r>
              <w:r>
                <w:rPr>
                  <w:noProof/>
                </w:rPr>
                <w:t xml:space="preserve">[Online] </w:t>
              </w:r>
              <w:r>
                <w:rPr>
                  <w:noProof/>
                </w:rPr>
                <w:br/>
                <w:t xml:space="preserve">Available at: </w:t>
              </w:r>
              <w:r>
                <w:rPr>
                  <w:noProof/>
                  <w:u w:val="single"/>
                </w:rPr>
                <w:t>https://www.estyn.gov.wales/effective-practice/supporting-pupils-english-additional-language-help-them-integrate</w:t>
              </w:r>
              <w:r>
                <w:rPr>
                  <w:noProof/>
                </w:rPr>
                <w:br/>
                <w:t>[Accessed 9th Febuary 2021].</w:t>
              </w:r>
            </w:p>
            <w:p w14:paraId="2592BCCA" w14:textId="77777777" w:rsidR="00591362" w:rsidRDefault="00591362" w:rsidP="00591362">
              <w:pPr>
                <w:pStyle w:val="Bibliography"/>
                <w:rPr>
                  <w:noProof/>
                </w:rPr>
              </w:pPr>
              <w:r>
                <w:rPr>
                  <w:noProof/>
                </w:rPr>
                <w:t xml:space="preserve">Estyn, 2020. </w:t>
              </w:r>
              <w:r>
                <w:rPr>
                  <w:i/>
                  <w:iCs/>
                  <w:noProof/>
                </w:rPr>
                <w:t xml:space="preserve">Preparing for the Curriculum for Wales – case studies and cameos from secondary, all-age and special schools. </w:t>
              </w:r>
              <w:r>
                <w:rPr>
                  <w:noProof/>
                </w:rPr>
                <w:t xml:space="preserve">[Online] </w:t>
              </w:r>
              <w:r>
                <w:rPr>
                  <w:noProof/>
                </w:rPr>
                <w:br/>
                <w:t xml:space="preserve">Available at: </w:t>
              </w:r>
              <w:r>
                <w:rPr>
                  <w:noProof/>
                  <w:u w:val="single"/>
                </w:rPr>
                <w:t>https://www.estyn.gov.wales/thematic-report/preparing-curriculum-wales-case-studies-and-cameos-secondary-all-age-and-special</w:t>
              </w:r>
              <w:r>
                <w:rPr>
                  <w:noProof/>
                </w:rPr>
                <w:br/>
                <w:t>[Accessed 6th January 2021].</w:t>
              </w:r>
            </w:p>
            <w:p w14:paraId="09615951" w14:textId="77777777" w:rsidR="00591362" w:rsidRDefault="00591362" w:rsidP="00591362">
              <w:pPr>
                <w:pStyle w:val="Bibliography"/>
                <w:rPr>
                  <w:noProof/>
                </w:rPr>
              </w:pPr>
              <w:r>
                <w:rPr>
                  <w:noProof/>
                </w:rPr>
                <w:t xml:space="preserve">Estyn, 2020. </w:t>
              </w:r>
              <w:r>
                <w:rPr>
                  <w:i/>
                  <w:iCs/>
                  <w:noProof/>
                </w:rPr>
                <w:t xml:space="preserve">Pupils with special educational needs inmainstream schools , </w:t>
              </w:r>
              <w:r>
                <w:rPr>
                  <w:noProof/>
                </w:rPr>
                <w:t>Wales : Estyn.</w:t>
              </w:r>
            </w:p>
            <w:p w14:paraId="76AC3A49" w14:textId="77777777" w:rsidR="00591362" w:rsidRDefault="00591362" w:rsidP="00591362">
              <w:pPr>
                <w:pStyle w:val="Bibliography"/>
                <w:rPr>
                  <w:noProof/>
                </w:rPr>
              </w:pPr>
              <w:r>
                <w:rPr>
                  <w:noProof/>
                </w:rPr>
                <w:t xml:space="preserve">ESTYN, 2021. </w:t>
              </w:r>
              <w:r>
                <w:rPr>
                  <w:i/>
                  <w:iCs/>
                  <w:noProof/>
                </w:rPr>
                <w:t xml:space="preserve">English language and literacy in settings and primary schools. </w:t>
              </w:r>
              <w:r>
                <w:rPr>
                  <w:noProof/>
                </w:rPr>
                <w:t xml:space="preserve">[Online] </w:t>
              </w:r>
              <w:r>
                <w:rPr>
                  <w:noProof/>
                </w:rPr>
                <w:br/>
                <w:t xml:space="preserve">Available at: </w:t>
              </w:r>
              <w:r>
                <w:rPr>
                  <w:noProof/>
                  <w:u w:val="single"/>
                </w:rPr>
                <w:t>https://www.estyn.gov.wales/system/files/2021-03/Estyn%20English%20language%20and%20literacy%20E%289%29.</w:t>
              </w:r>
              <w:r>
                <w:rPr>
                  <w:noProof/>
                </w:rPr>
                <w:br/>
                <w:t>[Accessed 8th April 2021].</w:t>
              </w:r>
            </w:p>
            <w:p w14:paraId="4844F5C2" w14:textId="77777777" w:rsidR="00591362" w:rsidRDefault="00591362" w:rsidP="00591362">
              <w:pPr>
                <w:pStyle w:val="Bibliography"/>
                <w:rPr>
                  <w:noProof/>
                </w:rPr>
              </w:pPr>
              <w:r>
                <w:rPr>
                  <w:noProof/>
                </w:rPr>
                <w:t xml:space="preserve">GEM, 2016. </w:t>
              </w:r>
              <w:r>
                <w:rPr>
                  <w:i/>
                  <w:iCs/>
                  <w:noProof/>
                </w:rPr>
                <w:t xml:space="preserve">GEM Report summary on disabilities and education. </w:t>
              </w:r>
              <w:r>
                <w:rPr>
                  <w:noProof/>
                </w:rPr>
                <w:t xml:space="preserve">[Online] </w:t>
              </w:r>
              <w:r>
                <w:rPr>
                  <w:noProof/>
                </w:rPr>
                <w:br/>
                <w:t xml:space="preserve">Available at: </w:t>
              </w:r>
              <w:r>
                <w:rPr>
                  <w:noProof/>
                  <w:u w:val="single"/>
                </w:rPr>
                <w:t>https://en.unesco.org/gem-report/sites/default/files/GAW2014-Facts-Figures-gmr_0</w:t>
              </w:r>
              <w:r>
                <w:rPr>
                  <w:noProof/>
                </w:rPr>
                <w:br/>
                <w:t>[Accessed 7th January 2021].</w:t>
              </w:r>
            </w:p>
            <w:p w14:paraId="1894FB68" w14:textId="77777777" w:rsidR="00591362" w:rsidRDefault="00591362" w:rsidP="00591362">
              <w:pPr>
                <w:pStyle w:val="Bibliography"/>
                <w:rPr>
                  <w:noProof/>
                </w:rPr>
              </w:pPr>
              <w:r>
                <w:rPr>
                  <w:noProof/>
                </w:rPr>
                <w:t xml:space="preserve">Giangreco, M., 2021. Teacher Reasurch. </w:t>
              </w:r>
              <w:r>
                <w:rPr>
                  <w:i/>
                  <w:iCs/>
                  <w:noProof/>
                </w:rPr>
                <w:t xml:space="preserve">Maslow’s Hammer: teacher research and inclusive practices at a crossroads, </w:t>
              </w:r>
              <w:r>
                <w:rPr>
                  <w:noProof/>
                </w:rPr>
                <w:t>1(1), pp. 278-293.</w:t>
              </w:r>
            </w:p>
            <w:p w14:paraId="267D75C9" w14:textId="77777777" w:rsidR="00591362" w:rsidRDefault="00591362" w:rsidP="00591362">
              <w:pPr>
                <w:pStyle w:val="Bibliography"/>
                <w:rPr>
                  <w:noProof/>
                </w:rPr>
              </w:pPr>
              <w:r>
                <w:rPr>
                  <w:noProof/>
                </w:rPr>
                <w:t xml:space="preserve">Goodman, R., 2019. experiences of and recommendations for creating a successful inclusive environment. </w:t>
              </w:r>
              <w:r>
                <w:rPr>
                  <w:i/>
                  <w:iCs/>
                  <w:noProof/>
                </w:rPr>
                <w:t xml:space="preserve">The inclusion of students in mainstream schools: teachers' experiences of and recommendations for creating a successful inclusive environment, </w:t>
              </w:r>
              <w:r>
                <w:rPr>
                  <w:noProof/>
                </w:rPr>
                <w:t>15(3), pp. 223-237.</w:t>
              </w:r>
            </w:p>
            <w:p w14:paraId="361C71EB" w14:textId="77777777" w:rsidR="00591362" w:rsidRDefault="00591362" w:rsidP="00591362">
              <w:pPr>
                <w:pStyle w:val="Bibliography"/>
                <w:rPr>
                  <w:noProof/>
                </w:rPr>
              </w:pPr>
              <w:r>
                <w:rPr>
                  <w:noProof/>
                </w:rPr>
                <w:t xml:space="preserve">Griffen, J., 2019. Inclusitivity in schools in the United Kingdom. </w:t>
              </w:r>
              <w:r>
                <w:rPr>
                  <w:i/>
                  <w:iCs/>
                  <w:noProof/>
                </w:rPr>
                <w:t xml:space="preserve">Reframing professional development, </w:t>
              </w:r>
              <w:r>
                <w:rPr>
                  <w:noProof/>
                </w:rPr>
                <w:t>6(1), pp. 35-42.</w:t>
              </w:r>
            </w:p>
            <w:p w14:paraId="7C4B0C4D" w14:textId="77777777" w:rsidR="00591362" w:rsidRDefault="00591362" w:rsidP="00591362">
              <w:pPr>
                <w:pStyle w:val="Bibliography"/>
                <w:rPr>
                  <w:noProof/>
                </w:rPr>
              </w:pPr>
              <w:r>
                <w:rPr>
                  <w:noProof/>
                </w:rPr>
                <w:t xml:space="preserve">Griffiths, E. F. N., Morris, D., Davies, C. &amp; Morris, A., 2016. Better way of advancing equality. </w:t>
              </w:r>
              <w:r>
                <w:rPr>
                  <w:i/>
                  <w:iCs/>
                  <w:noProof/>
                </w:rPr>
                <w:t xml:space="preserve">The ‘reasonable accommodation’ of religion: Is this a better way of advancing equality in cases of religious discrimination?, </w:t>
              </w:r>
              <w:r>
                <w:rPr>
                  <w:noProof/>
                </w:rPr>
                <w:t>16(2), pp. 161-176.</w:t>
              </w:r>
            </w:p>
            <w:p w14:paraId="6623CE32" w14:textId="77777777" w:rsidR="00591362" w:rsidRDefault="00591362" w:rsidP="00591362">
              <w:pPr>
                <w:pStyle w:val="Bibliography"/>
                <w:rPr>
                  <w:noProof/>
                </w:rPr>
              </w:pPr>
              <w:r>
                <w:rPr>
                  <w:noProof/>
                </w:rPr>
                <w:lastRenderedPageBreak/>
                <w:t xml:space="preserve">Guma, T., Woods, M., Yarker, S. &amp; Anderson, J., 2020. Solidarity. </w:t>
              </w:r>
              <w:r>
                <w:rPr>
                  <w:i/>
                  <w:iCs/>
                  <w:noProof/>
                </w:rPr>
                <w:t xml:space="preserve">“It’s That Kind of Place Here”: Solidarity, Place-Making and Civil Society Response to the inclusion Crisis in Wales, UK, </w:t>
              </w:r>
              <w:r>
                <w:rPr>
                  <w:noProof/>
                </w:rPr>
                <w:t>7(2), pp. 96-105.</w:t>
              </w:r>
            </w:p>
            <w:p w14:paraId="06AA477C" w14:textId="77777777" w:rsidR="00591362" w:rsidRDefault="00591362" w:rsidP="00591362">
              <w:pPr>
                <w:pStyle w:val="Bibliography"/>
                <w:rPr>
                  <w:noProof/>
                </w:rPr>
              </w:pPr>
              <w:r>
                <w:rPr>
                  <w:noProof/>
                </w:rPr>
                <w:t xml:space="preserve">Hamilton, P. L., 2019. The social and emotional needs. </w:t>
              </w:r>
              <w:r>
                <w:rPr>
                  <w:i/>
                  <w:iCs/>
                  <w:noProof/>
                </w:rPr>
                <w:t xml:space="preserve">It's not all about academic achievement: supporting the social and emotional needs of migrant children, </w:t>
              </w:r>
              <w:r>
                <w:rPr>
                  <w:noProof/>
                </w:rPr>
                <w:t>31(2), pp. 173-190.</w:t>
              </w:r>
            </w:p>
            <w:p w14:paraId="4D850210" w14:textId="77777777" w:rsidR="00591362" w:rsidRDefault="00591362" w:rsidP="00591362">
              <w:pPr>
                <w:pStyle w:val="Bibliography"/>
                <w:rPr>
                  <w:noProof/>
                </w:rPr>
              </w:pPr>
              <w:r>
                <w:rPr>
                  <w:noProof/>
                </w:rPr>
                <w:t xml:space="preserve">Holand, S., 2019. </w:t>
              </w:r>
              <w:r>
                <w:rPr>
                  <w:i/>
                  <w:iCs/>
                  <w:noProof/>
                </w:rPr>
                <w:t xml:space="preserve">Annual Report and Accounts 2018-19. </w:t>
              </w:r>
              <w:r>
                <w:rPr>
                  <w:noProof/>
                </w:rPr>
                <w:t xml:space="preserve">[Online] </w:t>
              </w:r>
              <w:r>
                <w:rPr>
                  <w:noProof/>
                </w:rPr>
                <w:br/>
                <w:t xml:space="preserve">Available at: </w:t>
              </w:r>
              <w:r>
                <w:rPr>
                  <w:noProof/>
                  <w:u w:val="single"/>
                </w:rPr>
                <w:t>https://www.childcomwales.org.uk/wp-content/uploads/2019/10/Annual-Report-2018-19</w:t>
              </w:r>
              <w:r>
                <w:rPr>
                  <w:noProof/>
                </w:rPr>
                <w:br/>
                <w:t>[Accessed 5th Febuary 2021].</w:t>
              </w:r>
            </w:p>
            <w:p w14:paraId="02AD0B7D" w14:textId="77777777" w:rsidR="00591362" w:rsidRDefault="00591362" w:rsidP="00591362">
              <w:pPr>
                <w:pStyle w:val="Bibliography"/>
                <w:rPr>
                  <w:noProof/>
                </w:rPr>
              </w:pPr>
              <w:r>
                <w:rPr>
                  <w:noProof/>
                </w:rPr>
                <w:t xml:space="preserve">Holland, S., 2018. </w:t>
              </w:r>
              <w:r>
                <w:rPr>
                  <w:i/>
                  <w:iCs/>
                  <w:noProof/>
                </w:rPr>
                <w:t xml:space="preserve">Building Blocks 2018, </w:t>
              </w:r>
              <w:r>
                <w:rPr>
                  <w:noProof/>
                </w:rPr>
                <w:t>Wales: Sally Holland.</w:t>
              </w:r>
            </w:p>
            <w:p w14:paraId="439E6E8F" w14:textId="77777777" w:rsidR="00591362" w:rsidRDefault="00591362" w:rsidP="00591362">
              <w:pPr>
                <w:pStyle w:val="Bibliography"/>
                <w:rPr>
                  <w:noProof/>
                </w:rPr>
              </w:pPr>
              <w:r>
                <w:rPr>
                  <w:noProof/>
                </w:rPr>
                <w:t xml:space="preserve">Holttum, S., 2019. Mental health. </w:t>
              </w:r>
              <w:r>
                <w:rPr>
                  <w:i/>
                  <w:iCs/>
                  <w:noProof/>
                </w:rPr>
                <w:t xml:space="preserve">School inclusion for children with mental health difficulties, </w:t>
              </w:r>
              <w:r>
                <w:rPr>
                  <w:noProof/>
                </w:rPr>
                <w:t>19(4), pp. 161-168.</w:t>
              </w:r>
            </w:p>
            <w:p w14:paraId="30044DFA" w14:textId="77777777" w:rsidR="00591362" w:rsidRDefault="00591362" w:rsidP="00591362">
              <w:pPr>
                <w:pStyle w:val="Bibliography"/>
                <w:rPr>
                  <w:noProof/>
                </w:rPr>
              </w:pPr>
              <w:r>
                <w:rPr>
                  <w:noProof/>
                </w:rPr>
                <w:t xml:space="preserve">Lumby, J., 2021. A key leadership issue of the twenty‐first century: Religion in schools in England, Wales and the Republic of Ireland. </w:t>
              </w:r>
              <w:r>
                <w:rPr>
                  <w:i/>
                  <w:iCs/>
                  <w:noProof/>
                </w:rPr>
                <w:t xml:space="preserve">Wales, </w:t>
              </w:r>
              <w:r>
                <w:rPr>
                  <w:noProof/>
                </w:rPr>
                <w:t>January, 47(1), pp. 128-145.</w:t>
              </w:r>
            </w:p>
            <w:p w14:paraId="30303B20" w14:textId="77777777" w:rsidR="00591362" w:rsidRDefault="00591362" w:rsidP="00591362">
              <w:pPr>
                <w:pStyle w:val="Bibliography"/>
                <w:rPr>
                  <w:noProof/>
                </w:rPr>
              </w:pPr>
              <w:r>
                <w:rPr>
                  <w:noProof/>
                </w:rPr>
                <w:t xml:space="preserve">Madden, H. et al., 2016. Teachers and inclusion for travelers. </w:t>
              </w:r>
              <w:r>
                <w:rPr>
                  <w:i/>
                  <w:iCs/>
                  <w:noProof/>
                </w:rPr>
                <w:t xml:space="preserve">'This is a school, it's not a site': Teachers' attitudes towards Gypsy and Traveller pupils in schools in England and Wales , UK, </w:t>
              </w:r>
              <w:r>
                <w:rPr>
                  <w:noProof/>
                </w:rPr>
                <w:t>37(3), pp. 465-483.</w:t>
              </w:r>
            </w:p>
            <w:p w14:paraId="45590328" w14:textId="77777777" w:rsidR="00591362" w:rsidRDefault="00591362" w:rsidP="00591362">
              <w:pPr>
                <w:pStyle w:val="Bibliography"/>
                <w:rPr>
                  <w:noProof/>
                </w:rPr>
              </w:pPr>
              <w:r>
                <w:rPr>
                  <w:noProof/>
                </w:rPr>
                <w:t xml:space="preserve">Mangope, B., Otukile-Mongwaketse, M., Dinama, B. &amp; Kuyini, A. B., 2020. Inclusive Practice. </w:t>
              </w:r>
              <w:r>
                <w:rPr>
                  <w:i/>
                  <w:iCs/>
                  <w:noProof/>
                </w:rPr>
                <w:t xml:space="preserve">Teaching Practice Experiences in Inclusive Classrooms: The Voices of University of Botswana Special Education Student Teachers, </w:t>
              </w:r>
              <w:r>
                <w:rPr>
                  <w:noProof/>
                </w:rPr>
                <w:t>14(1), p. 57.</w:t>
              </w:r>
            </w:p>
            <w:p w14:paraId="02DAE8C8" w14:textId="77777777" w:rsidR="00591362" w:rsidRDefault="00591362" w:rsidP="00591362">
              <w:pPr>
                <w:pStyle w:val="Bibliography"/>
                <w:rPr>
                  <w:noProof/>
                </w:rPr>
              </w:pPr>
              <w:r>
                <w:rPr>
                  <w:noProof/>
                </w:rPr>
                <w:t xml:space="preserve">May, F. et al., 2018. Early years. </w:t>
              </w:r>
              <w:r>
                <w:rPr>
                  <w:i/>
                  <w:iCs/>
                  <w:noProof/>
                </w:rPr>
                <w:t xml:space="preserve">Attainment, attendance, and school difficulties in UK primary schoolchildren , </w:t>
              </w:r>
              <w:r>
                <w:rPr>
                  <w:noProof/>
                </w:rPr>
                <w:t>45(1), pp. 442-462.</w:t>
              </w:r>
            </w:p>
            <w:p w14:paraId="2320EC91" w14:textId="77777777" w:rsidR="00591362" w:rsidRDefault="00591362" w:rsidP="00591362">
              <w:pPr>
                <w:pStyle w:val="Bibliography"/>
                <w:rPr>
                  <w:noProof/>
                </w:rPr>
              </w:pPr>
              <w:r>
                <w:rPr>
                  <w:noProof/>
                </w:rPr>
                <w:t xml:space="preserve">McAllister, K., 2019. Ethnically diverse, inclusive schools. </w:t>
              </w:r>
              <w:r>
                <w:rPr>
                  <w:i/>
                  <w:iCs/>
                  <w:noProof/>
                </w:rPr>
                <w:t xml:space="preserve">Managing legitimacy in the educational a study of ethnically diverse, inclusive schools, </w:t>
              </w:r>
              <w:r>
                <w:rPr>
                  <w:noProof/>
                </w:rPr>
                <w:t>43(4), pp. 330-357.</w:t>
              </w:r>
            </w:p>
            <w:p w14:paraId="41203B17" w14:textId="77777777" w:rsidR="00591362" w:rsidRDefault="00591362" w:rsidP="00591362">
              <w:pPr>
                <w:pStyle w:val="Bibliography"/>
                <w:rPr>
                  <w:noProof/>
                </w:rPr>
              </w:pPr>
              <w:r>
                <w:rPr>
                  <w:noProof/>
                </w:rPr>
                <w:t xml:space="preserve">Mert-Cakal, T., 2020. Wales empowerment in education. </w:t>
              </w:r>
              <w:r>
                <w:rPr>
                  <w:i/>
                  <w:iCs/>
                  <w:noProof/>
                </w:rPr>
                <w:t xml:space="preserve">social change through inclusion and empowerment? Community supported agriculture (CSA) in Wales as social innovation, </w:t>
              </w:r>
              <w:r>
                <w:rPr>
                  <w:noProof/>
                </w:rPr>
                <w:t>37(4), pp. 1241-1260.</w:t>
              </w:r>
            </w:p>
            <w:p w14:paraId="0C87A59E" w14:textId="77777777" w:rsidR="00591362" w:rsidRDefault="00591362" w:rsidP="00591362">
              <w:pPr>
                <w:pStyle w:val="Bibliography"/>
                <w:rPr>
                  <w:noProof/>
                </w:rPr>
              </w:pPr>
              <w:r>
                <w:rPr>
                  <w:noProof/>
                </w:rPr>
                <w:t xml:space="preserve">Naya, B., 2019. Primary schools 4.0. </w:t>
              </w:r>
              <w:r>
                <w:rPr>
                  <w:i/>
                  <w:iCs/>
                  <w:noProof/>
                </w:rPr>
                <w:t xml:space="preserve">The holistic learning educational ecosystem: A classroom 4.0 perspective, </w:t>
              </w:r>
              <w:r>
                <w:rPr>
                  <w:noProof/>
                </w:rPr>
                <w:t>75(1), pp. 98-112.</w:t>
              </w:r>
            </w:p>
            <w:p w14:paraId="4AE96415" w14:textId="77777777" w:rsidR="00591362" w:rsidRDefault="00591362" w:rsidP="00591362">
              <w:pPr>
                <w:pStyle w:val="Bibliography"/>
                <w:rPr>
                  <w:noProof/>
                </w:rPr>
              </w:pPr>
              <w:r>
                <w:rPr>
                  <w:noProof/>
                </w:rPr>
                <w:t xml:space="preserve">OECD, 2018. </w:t>
              </w:r>
              <w:r>
                <w:rPr>
                  <w:i/>
                  <w:iCs/>
                  <w:noProof/>
                </w:rPr>
                <w:t xml:space="preserve">Putting the learner at the centre. </w:t>
              </w:r>
              <w:r>
                <w:rPr>
                  <w:noProof/>
                </w:rPr>
                <w:t xml:space="preserve">[Online] </w:t>
              </w:r>
              <w:r>
                <w:rPr>
                  <w:noProof/>
                </w:rPr>
                <w:br/>
                <w:t xml:space="preserve">Available at: </w:t>
              </w:r>
              <w:r>
                <w:rPr>
                  <w:noProof/>
                  <w:u w:val="single"/>
                </w:rPr>
                <w:t>https://www.oecd-ilibrary.org/docserver/9789264190658-7-</w:t>
              </w:r>
              <w:r>
                <w:rPr>
                  <w:noProof/>
                </w:rPr>
                <w:br/>
                <w:t>[Accessed 15th Febuary 2021].</w:t>
              </w:r>
            </w:p>
            <w:p w14:paraId="76B1509E" w14:textId="77777777" w:rsidR="00591362" w:rsidRDefault="00591362" w:rsidP="00591362">
              <w:pPr>
                <w:pStyle w:val="Bibliography"/>
                <w:rPr>
                  <w:noProof/>
                </w:rPr>
              </w:pPr>
              <w:r>
                <w:rPr>
                  <w:noProof/>
                </w:rPr>
                <w:t xml:space="preserve">OECD, 2018. </w:t>
              </w:r>
              <w:r>
                <w:rPr>
                  <w:i/>
                  <w:iCs/>
                  <w:noProof/>
                </w:rPr>
                <w:t xml:space="preserve">SCHOOL LEADERS: CHALLENGING ROLES AND IMPACT ON TEACHER AND SCHOOL EFFECTIVENESS. </w:t>
              </w:r>
              <w:r>
                <w:rPr>
                  <w:noProof/>
                </w:rPr>
                <w:t xml:space="preserve">[Online] </w:t>
              </w:r>
              <w:r>
                <w:rPr>
                  <w:noProof/>
                </w:rPr>
                <w:br/>
                <w:t xml:space="preserve">Available at: </w:t>
              </w:r>
              <w:r>
                <w:rPr>
                  <w:noProof/>
                  <w:u w:val="single"/>
                </w:rPr>
                <w:t>https://www.oecd.org/education/school/37133393</w:t>
              </w:r>
              <w:r>
                <w:rPr>
                  <w:noProof/>
                </w:rPr>
                <w:br/>
                <w:t>[Accessed 5th March 2021].</w:t>
              </w:r>
            </w:p>
            <w:p w14:paraId="0B6EB92F" w14:textId="77777777" w:rsidR="00591362" w:rsidRDefault="00591362" w:rsidP="00591362">
              <w:pPr>
                <w:pStyle w:val="Bibliography"/>
                <w:rPr>
                  <w:noProof/>
                </w:rPr>
              </w:pPr>
              <w:r>
                <w:rPr>
                  <w:noProof/>
                </w:rPr>
                <w:t xml:space="preserve">OECD, 2020. </w:t>
              </w:r>
              <w:r>
                <w:rPr>
                  <w:i/>
                  <w:iCs/>
                  <w:noProof/>
                </w:rPr>
                <w:t xml:space="preserve">Achieving the New Curriculum for Wales. </w:t>
              </w:r>
              <w:r>
                <w:rPr>
                  <w:noProof/>
                </w:rPr>
                <w:t xml:space="preserve">[Online] </w:t>
              </w:r>
              <w:r>
                <w:rPr>
                  <w:noProof/>
                </w:rPr>
                <w:br/>
                <w:t xml:space="preserve">Available at: </w:t>
              </w:r>
              <w:r>
                <w:rPr>
                  <w:noProof/>
                  <w:u w:val="single"/>
                </w:rPr>
                <w:t>https://www.oecd.org/publications/achieving-the-new-curriculum-for-wales-4b483953-en.htm</w:t>
              </w:r>
              <w:r>
                <w:rPr>
                  <w:noProof/>
                </w:rPr>
                <w:br/>
                <w:t>[Accessed 8th Febuary 2021].</w:t>
              </w:r>
            </w:p>
            <w:p w14:paraId="31C2F640" w14:textId="77777777" w:rsidR="00591362" w:rsidRDefault="00591362" w:rsidP="00591362">
              <w:pPr>
                <w:pStyle w:val="Bibliography"/>
                <w:rPr>
                  <w:noProof/>
                </w:rPr>
              </w:pPr>
              <w:r>
                <w:rPr>
                  <w:noProof/>
                </w:rPr>
                <w:lastRenderedPageBreak/>
                <w:t xml:space="preserve">Parliament, U., 1995. </w:t>
              </w:r>
              <w:r>
                <w:rPr>
                  <w:i/>
                  <w:iCs/>
                  <w:noProof/>
                </w:rPr>
                <w:t xml:space="preserve">Race Relations Act 1965. </w:t>
              </w:r>
              <w:r>
                <w:rPr>
                  <w:noProof/>
                </w:rPr>
                <w:t xml:space="preserve">[Online] </w:t>
              </w:r>
              <w:r>
                <w:rPr>
                  <w:noProof/>
                </w:rPr>
                <w:br/>
                <w:t xml:space="preserve">Available at: </w:t>
              </w:r>
              <w:r>
                <w:rPr>
                  <w:noProof/>
                  <w:u w:val="single"/>
                </w:rPr>
                <w:t>https://www.parliament.uk/about/living-heritage/transformingsociety/private-lives/relationships/collections1/race-relations-act-1965/race-relations-act</w:t>
              </w:r>
              <w:r>
                <w:rPr>
                  <w:noProof/>
                </w:rPr>
                <w:br/>
                <w:t>[Accessed 22nd April 2021].</w:t>
              </w:r>
            </w:p>
            <w:p w14:paraId="1F6DB53E" w14:textId="77777777" w:rsidR="00591362" w:rsidRDefault="00591362" w:rsidP="00591362">
              <w:pPr>
                <w:pStyle w:val="Bibliography"/>
                <w:rPr>
                  <w:noProof/>
                </w:rPr>
              </w:pPr>
              <w:r>
                <w:rPr>
                  <w:noProof/>
                </w:rPr>
                <w:t xml:space="preserve">Pound, J., 2020. Inclusive Practice. </w:t>
              </w:r>
              <w:r>
                <w:rPr>
                  <w:i/>
                  <w:iCs/>
                  <w:noProof/>
                </w:rPr>
                <w:t xml:space="preserve">Teachers' Perception of Professional Development and the Alignment to Inclusive Teaching Practices, </w:t>
              </w:r>
              <w:r>
                <w:rPr>
                  <w:noProof/>
                </w:rPr>
                <w:t>1(1), pp. 9-18.</w:t>
              </w:r>
            </w:p>
            <w:p w14:paraId="4ECEC3A5" w14:textId="77777777" w:rsidR="00591362" w:rsidRDefault="00591362" w:rsidP="00591362">
              <w:pPr>
                <w:pStyle w:val="Bibliography"/>
                <w:rPr>
                  <w:noProof/>
                </w:rPr>
              </w:pPr>
              <w:r>
                <w:rPr>
                  <w:noProof/>
                </w:rPr>
                <w:t xml:space="preserve">Rebhorn, T., 2018. </w:t>
              </w:r>
              <w:r>
                <w:rPr>
                  <w:i/>
                  <w:iCs/>
                  <w:noProof/>
                </w:rPr>
                <w:t xml:space="preserve">Developing a Child’s IEP. </w:t>
              </w:r>
              <w:r>
                <w:rPr>
                  <w:noProof/>
                </w:rPr>
                <w:t xml:space="preserve">[Online] </w:t>
              </w:r>
              <w:r>
                <w:rPr>
                  <w:noProof/>
                </w:rPr>
                <w:br/>
                <w:t xml:space="preserve">Available at: </w:t>
              </w:r>
              <w:r>
                <w:rPr>
                  <w:noProof/>
                  <w:u w:val="single"/>
                </w:rPr>
                <w:t>https://www.parentcenterhub.org/pa12/</w:t>
              </w:r>
              <w:r>
                <w:rPr>
                  <w:noProof/>
                </w:rPr>
                <w:br/>
                <w:t>[Accessed 6th January 2021].</w:t>
              </w:r>
            </w:p>
            <w:p w14:paraId="6D346CA7" w14:textId="77777777" w:rsidR="00591362" w:rsidRDefault="00591362" w:rsidP="00591362">
              <w:pPr>
                <w:pStyle w:val="Bibliography"/>
                <w:rPr>
                  <w:noProof/>
                </w:rPr>
              </w:pPr>
              <w:r>
                <w:rPr>
                  <w:noProof/>
                </w:rPr>
                <w:t xml:space="preserve">Ryan, H. et al., 2020. Wales. </w:t>
              </w:r>
              <w:r>
                <w:rPr>
                  <w:i/>
                  <w:iCs/>
                  <w:noProof/>
                </w:rPr>
                <w:t xml:space="preserve">Inclusion under t A review of research policy guidance and governance structures in England and Wales, </w:t>
              </w:r>
              <w:r>
                <w:rPr>
                  <w:noProof/>
                </w:rPr>
                <w:t>24(1), pp. 152-164.</w:t>
              </w:r>
            </w:p>
            <w:p w14:paraId="0F392919" w14:textId="77777777" w:rsidR="00591362" w:rsidRDefault="00591362" w:rsidP="00591362">
              <w:pPr>
                <w:pStyle w:val="Bibliography"/>
                <w:rPr>
                  <w:noProof/>
                </w:rPr>
              </w:pPr>
              <w:r>
                <w:rPr>
                  <w:noProof/>
                </w:rPr>
                <w:t xml:space="preserve">Schuelka, M., 2018. </w:t>
              </w:r>
              <w:r>
                <w:rPr>
                  <w:i/>
                  <w:iCs/>
                  <w:noProof/>
                </w:rPr>
                <w:t xml:space="preserve">Implementing inclusive education. </w:t>
              </w:r>
              <w:r>
                <w:rPr>
                  <w:noProof/>
                </w:rPr>
                <w:t xml:space="preserve">[Online] </w:t>
              </w:r>
              <w:r>
                <w:rPr>
                  <w:noProof/>
                </w:rPr>
                <w:br/>
                <w:t xml:space="preserve">Available at: </w:t>
              </w:r>
              <w:r>
                <w:rPr>
                  <w:noProof/>
                  <w:u w:val="single"/>
                </w:rPr>
                <w:t>https://assets.publishing.service.gov.uk/media/5c6eb77340f0b647b214c599/374_Implementing_Inclusive_Education</w:t>
              </w:r>
              <w:r>
                <w:rPr>
                  <w:noProof/>
                </w:rPr>
                <w:br/>
                <w:t>[Accessed 15th March 2021].</w:t>
              </w:r>
            </w:p>
            <w:p w14:paraId="1EEA6340" w14:textId="77777777" w:rsidR="00591362" w:rsidRDefault="00591362" w:rsidP="00591362">
              <w:pPr>
                <w:pStyle w:val="Bibliography"/>
                <w:rPr>
                  <w:noProof/>
                </w:rPr>
              </w:pPr>
              <w:r>
                <w:rPr>
                  <w:noProof/>
                </w:rPr>
                <w:t xml:space="preserve">Sinfield, S., 2019. </w:t>
              </w:r>
              <w:r>
                <w:rPr>
                  <w:i/>
                  <w:iCs/>
                  <w:noProof/>
                </w:rPr>
                <w:t xml:space="preserve">The benefits of inclusive education: new. </w:t>
              </w:r>
              <w:r>
                <w:rPr>
                  <w:noProof/>
                </w:rPr>
                <w:t xml:space="preserve">[Online] </w:t>
              </w:r>
              <w:r>
                <w:rPr>
                  <w:noProof/>
                </w:rPr>
                <w:br/>
                <w:t xml:space="preserve">Available at: </w:t>
              </w:r>
              <w:r>
                <w:rPr>
                  <w:noProof/>
                  <w:u w:val="single"/>
                </w:rPr>
                <w:t>https://core.ac.uk/download/pdf/190463595.</w:t>
              </w:r>
              <w:r>
                <w:rPr>
                  <w:noProof/>
                </w:rPr>
                <w:br/>
                <w:t>[Accessed 2nd March 2021].</w:t>
              </w:r>
            </w:p>
            <w:p w14:paraId="20EE4673" w14:textId="77777777" w:rsidR="00591362" w:rsidRDefault="00591362" w:rsidP="00591362">
              <w:pPr>
                <w:pStyle w:val="Bibliography"/>
                <w:rPr>
                  <w:noProof/>
                </w:rPr>
              </w:pPr>
              <w:r>
                <w:rPr>
                  <w:noProof/>
                </w:rPr>
                <w:t xml:space="preserve">Solvason, C., 2018. culture. </w:t>
              </w:r>
              <w:r>
                <w:rPr>
                  <w:i/>
                  <w:iCs/>
                  <w:noProof/>
                </w:rPr>
                <w:t xml:space="preserve">Investigating specialist school ethos ... or do you mean culture?, </w:t>
              </w:r>
              <w:r>
                <w:rPr>
                  <w:noProof/>
                </w:rPr>
                <w:t>40(4), pp. 718-742.</w:t>
              </w:r>
            </w:p>
            <w:p w14:paraId="70116618" w14:textId="77777777" w:rsidR="00591362" w:rsidRDefault="00591362" w:rsidP="00591362">
              <w:pPr>
                <w:pStyle w:val="Bibliography"/>
                <w:rPr>
                  <w:noProof/>
                </w:rPr>
              </w:pPr>
              <w:r>
                <w:rPr>
                  <w:noProof/>
                </w:rPr>
                <w:t xml:space="preserve">Soneson, E. et al., 2020. Poverty. </w:t>
              </w:r>
              <w:r>
                <w:rPr>
                  <w:i/>
                  <w:iCs/>
                  <w:noProof/>
                </w:rPr>
                <w:t xml:space="preserve">Acceptability of screening for mental health difficulties in primary schools: a survey of UK parents, </w:t>
              </w:r>
              <w:r>
                <w:rPr>
                  <w:noProof/>
                </w:rPr>
                <w:t>18(1), pp. 1404-1404.</w:t>
              </w:r>
            </w:p>
            <w:p w14:paraId="66868906" w14:textId="77777777" w:rsidR="00591362" w:rsidRDefault="00591362" w:rsidP="00591362">
              <w:pPr>
                <w:pStyle w:val="Bibliography"/>
                <w:rPr>
                  <w:noProof/>
                </w:rPr>
              </w:pPr>
              <w:r>
                <w:rPr>
                  <w:noProof/>
                </w:rPr>
                <w:t xml:space="preserve">Tangen, J. L., DiAnne Borders, L. &amp; Fickling, M. J., 2019. Growth and Theory. </w:t>
              </w:r>
              <w:r>
                <w:rPr>
                  <w:i/>
                  <w:iCs/>
                  <w:noProof/>
                </w:rPr>
                <w:t xml:space="preserve">The Supervision Guide: Informed by Theory, Ready for Practice, </w:t>
              </w:r>
              <w:r>
                <w:rPr>
                  <w:noProof/>
                </w:rPr>
                <w:t>41(2), pp. 240-251.</w:t>
              </w:r>
            </w:p>
            <w:p w14:paraId="52439102" w14:textId="77777777" w:rsidR="00591362" w:rsidRDefault="00591362" w:rsidP="00591362">
              <w:pPr>
                <w:pStyle w:val="Bibliography"/>
                <w:rPr>
                  <w:noProof/>
                </w:rPr>
              </w:pPr>
              <w:r>
                <w:rPr>
                  <w:noProof/>
                </w:rPr>
                <w:t xml:space="preserve">Taormina, R., 2016. Hierarchy of needs. </w:t>
              </w:r>
              <w:r>
                <w:rPr>
                  <w:i/>
                  <w:iCs/>
                  <w:noProof/>
                </w:rPr>
                <w:t xml:space="preserve">Maslow and the Motivation Hierarchy: Measuring Satisfaction of the Needs, </w:t>
              </w:r>
              <w:r>
                <w:rPr>
                  <w:noProof/>
                </w:rPr>
                <w:t>126(2), pp. 155-177.</w:t>
              </w:r>
            </w:p>
            <w:p w14:paraId="051ECDCD" w14:textId="77777777" w:rsidR="00591362" w:rsidRDefault="00591362" w:rsidP="00591362">
              <w:pPr>
                <w:pStyle w:val="Bibliography"/>
                <w:rPr>
                  <w:noProof/>
                </w:rPr>
              </w:pPr>
              <w:r>
                <w:rPr>
                  <w:noProof/>
                </w:rPr>
                <w:t xml:space="preserve">Thomas, C., 2021. Students. </w:t>
              </w:r>
              <w:r>
                <w:rPr>
                  <w:i/>
                  <w:iCs/>
                  <w:noProof/>
                </w:rPr>
                <w:t xml:space="preserve">Applying the self-determination theory (SDT) to explain student engagement in learning during the COVID-19 pandemic, </w:t>
              </w:r>
              <w:r>
                <w:rPr>
                  <w:noProof/>
                </w:rPr>
                <w:t>1(1), pp. 22-32.</w:t>
              </w:r>
            </w:p>
            <w:p w14:paraId="09C9DD4F" w14:textId="77777777" w:rsidR="00591362" w:rsidRDefault="00591362" w:rsidP="00591362">
              <w:pPr>
                <w:pStyle w:val="Bibliography"/>
                <w:rPr>
                  <w:noProof/>
                </w:rPr>
              </w:pPr>
              <w:r>
                <w:rPr>
                  <w:noProof/>
                </w:rPr>
                <w:t xml:space="preserve">Tucker, S., 2019. Inclusitivity in primary school. </w:t>
              </w:r>
              <w:r>
                <w:rPr>
                  <w:i/>
                  <w:iCs/>
                  <w:noProof/>
                </w:rPr>
                <w:t xml:space="preserve">A school in mind: an investigation of the stresses, pressures and challenges faced by Primary School Head Teachers in a context of organizational change in schools, </w:t>
              </w:r>
              <w:r>
                <w:rPr>
                  <w:noProof/>
                </w:rPr>
                <w:t>10(1), pp. 22-32.</w:t>
              </w:r>
            </w:p>
            <w:p w14:paraId="203BDD25" w14:textId="77777777" w:rsidR="00591362" w:rsidRDefault="00591362" w:rsidP="00591362">
              <w:pPr>
                <w:pStyle w:val="Bibliography"/>
                <w:rPr>
                  <w:noProof/>
                </w:rPr>
              </w:pPr>
              <w:r>
                <w:rPr>
                  <w:noProof/>
                </w:rPr>
                <w:t xml:space="preserve">Walters, D., 2021. Thinking skills and creativity. </w:t>
              </w:r>
              <w:r>
                <w:rPr>
                  <w:i/>
                  <w:iCs/>
                  <w:noProof/>
                </w:rPr>
                <w:t xml:space="preserve">The mind, the heart : A holistic approach to lifelong learning, </w:t>
              </w:r>
              <w:r>
                <w:rPr>
                  <w:noProof/>
                </w:rPr>
                <w:t>39(1), pp. 22-32.</w:t>
              </w:r>
            </w:p>
            <w:p w14:paraId="339F85D2" w14:textId="77777777" w:rsidR="00591362" w:rsidRDefault="00591362" w:rsidP="00591362">
              <w:pPr>
                <w:pStyle w:val="Bibliography"/>
                <w:rPr>
                  <w:noProof/>
                </w:rPr>
              </w:pPr>
              <w:r>
                <w:rPr>
                  <w:noProof/>
                </w:rPr>
                <w:t xml:space="preserve">Webb, R. et al., 2018. Wales Communities and teacher. </w:t>
              </w:r>
              <w:r>
                <w:rPr>
                  <w:i/>
                  <w:iCs/>
                  <w:noProof/>
                </w:rPr>
                <w:t xml:space="preserve">Professional learning communities and teacher well-being? A comparative analysis of primary schools in England. Wales and Finland, </w:t>
              </w:r>
              <w:r>
                <w:rPr>
                  <w:noProof/>
                </w:rPr>
                <w:t>35(3), pp. 405-422.</w:t>
              </w:r>
            </w:p>
            <w:p w14:paraId="09DD97AB" w14:textId="77777777" w:rsidR="00591362" w:rsidRDefault="00591362" w:rsidP="00591362">
              <w:pPr>
                <w:pStyle w:val="Bibliography"/>
                <w:rPr>
                  <w:noProof/>
                </w:rPr>
              </w:pPr>
              <w:r>
                <w:rPr>
                  <w:noProof/>
                </w:rPr>
                <w:lastRenderedPageBreak/>
                <w:t xml:space="preserve">WelshGoverment, 2011. </w:t>
              </w:r>
              <w:r>
                <w:rPr>
                  <w:i/>
                  <w:iCs/>
                  <w:noProof/>
                </w:rPr>
                <w:t xml:space="preserve">Local Government (Wales) Measure 2011. </w:t>
              </w:r>
              <w:r>
                <w:rPr>
                  <w:noProof/>
                </w:rPr>
                <w:t xml:space="preserve">[Online] </w:t>
              </w:r>
              <w:r>
                <w:rPr>
                  <w:noProof/>
                </w:rPr>
                <w:br/>
                <w:t xml:space="preserve">Available at: </w:t>
              </w:r>
              <w:r>
                <w:rPr>
                  <w:noProof/>
                  <w:u w:val="single"/>
                </w:rPr>
                <w:t>https://gov.wales/local-government-measure-2011-guidance</w:t>
              </w:r>
              <w:r>
                <w:rPr>
                  <w:noProof/>
                </w:rPr>
                <w:br/>
                <w:t>[Accessed 8th March 2021].</w:t>
              </w:r>
            </w:p>
            <w:p w14:paraId="15102E73" w14:textId="77777777" w:rsidR="00591362" w:rsidRDefault="00591362" w:rsidP="00591362">
              <w:pPr>
                <w:pStyle w:val="Bibliography"/>
                <w:rPr>
                  <w:noProof/>
                </w:rPr>
              </w:pPr>
              <w:r>
                <w:rPr>
                  <w:noProof/>
                </w:rPr>
                <w:t xml:space="preserve">WelshGoverment, 2011. </w:t>
              </w:r>
              <w:r>
                <w:rPr>
                  <w:i/>
                  <w:iCs/>
                  <w:noProof/>
                </w:rPr>
                <w:t xml:space="preserve">The Equality Act 2010 (Statutory Duties) (Wales) Regulations 2011. </w:t>
              </w:r>
              <w:r>
                <w:rPr>
                  <w:noProof/>
                </w:rPr>
                <w:t xml:space="preserve">[Online] </w:t>
              </w:r>
              <w:r>
                <w:rPr>
                  <w:noProof/>
                </w:rPr>
                <w:br/>
                <w:t xml:space="preserve">Available at: </w:t>
              </w:r>
              <w:r>
                <w:rPr>
                  <w:noProof/>
                  <w:u w:val="single"/>
                </w:rPr>
                <w:t>https://www.legislation.gov.uk/wsi/2011/1064/contents/made</w:t>
              </w:r>
              <w:r>
                <w:rPr>
                  <w:noProof/>
                </w:rPr>
                <w:br/>
                <w:t>[Accessed 8th January 2021].</w:t>
              </w:r>
            </w:p>
            <w:p w14:paraId="28D2B584" w14:textId="77777777" w:rsidR="00591362" w:rsidRDefault="00591362" w:rsidP="00591362">
              <w:pPr>
                <w:pStyle w:val="Bibliography"/>
                <w:rPr>
                  <w:noProof/>
                </w:rPr>
              </w:pPr>
              <w:r>
                <w:rPr>
                  <w:noProof/>
                </w:rPr>
                <w:t xml:space="preserve">WelshGoverment, 2011. </w:t>
              </w:r>
              <w:r>
                <w:rPr>
                  <w:i/>
                  <w:iCs/>
                  <w:noProof/>
                </w:rPr>
                <w:t xml:space="preserve">Written Statement - The Equality Act 2010 (Statutory Duties) (Wales) Regulations 2011 &amp; The Equality Act 2010 (Specification of Relevant Welsh Authorities) Order 2011. </w:t>
              </w:r>
              <w:r>
                <w:rPr>
                  <w:noProof/>
                </w:rPr>
                <w:t xml:space="preserve">[Online] </w:t>
              </w:r>
              <w:r>
                <w:rPr>
                  <w:noProof/>
                </w:rPr>
                <w:br/>
                <w:t xml:space="preserve">Available at: </w:t>
              </w:r>
              <w:r>
                <w:rPr>
                  <w:noProof/>
                  <w:u w:val="single"/>
                </w:rPr>
                <w:t>https://gov.wales/written-statement-equality-act-2010-statutory-duties-wales-regulations-2011-equality-act-2010</w:t>
              </w:r>
              <w:r>
                <w:rPr>
                  <w:noProof/>
                </w:rPr>
                <w:br/>
                <w:t>[Accessed 6th January 2021].</w:t>
              </w:r>
            </w:p>
            <w:p w14:paraId="368A4439" w14:textId="77777777" w:rsidR="00591362" w:rsidRDefault="00591362" w:rsidP="00591362">
              <w:pPr>
                <w:pStyle w:val="Bibliography"/>
                <w:rPr>
                  <w:noProof/>
                </w:rPr>
              </w:pPr>
              <w:r>
                <w:rPr>
                  <w:noProof/>
                </w:rPr>
                <w:t xml:space="preserve">WelshGoverment, 2013. </w:t>
              </w:r>
              <w:r>
                <w:rPr>
                  <w:i/>
                  <w:iCs/>
                  <w:noProof/>
                </w:rPr>
                <w:t xml:space="preserve">School Standards and Organisation (Wales) Act 2013. </w:t>
              </w:r>
              <w:r>
                <w:rPr>
                  <w:noProof/>
                </w:rPr>
                <w:t xml:space="preserve">[Online] </w:t>
              </w:r>
              <w:r>
                <w:rPr>
                  <w:noProof/>
                </w:rPr>
                <w:br/>
                <w:t xml:space="preserve">Available at: </w:t>
              </w:r>
              <w:r>
                <w:rPr>
                  <w:noProof/>
                  <w:u w:val="single"/>
                </w:rPr>
                <w:t>https://www.legislation.gov.uk/anaw/2013/1/contents/enacted</w:t>
              </w:r>
              <w:r>
                <w:rPr>
                  <w:noProof/>
                </w:rPr>
                <w:br/>
                <w:t>[Accessed 8th March 2021].</w:t>
              </w:r>
            </w:p>
            <w:p w14:paraId="71680C2E" w14:textId="77777777" w:rsidR="00591362" w:rsidRDefault="00591362" w:rsidP="00591362">
              <w:pPr>
                <w:pStyle w:val="Bibliography"/>
                <w:rPr>
                  <w:noProof/>
                </w:rPr>
              </w:pPr>
              <w:r>
                <w:rPr>
                  <w:noProof/>
                </w:rPr>
                <w:t xml:space="preserve">WelshGoverment, 2015. </w:t>
              </w:r>
              <w:r>
                <w:rPr>
                  <w:i/>
                  <w:iCs/>
                  <w:noProof/>
                </w:rPr>
                <w:t xml:space="preserve">Curriculum for Wales : Foundation Phase Framework (Revised 2015). </w:t>
              </w:r>
              <w:r>
                <w:rPr>
                  <w:noProof/>
                </w:rPr>
                <w:t xml:space="preserve">[Online] </w:t>
              </w:r>
              <w:r>
                <w:rPr>
                  <w:noProof/>
                </w:rPr>
                <w:br/>
                <w:t xml:space="preserve">Available at: </w:t>
              </w:r>
              <w:r>
                <w:rPr>
                  <w:noProof/>
                  <w:u w:val="single"/>
                </w:rPr>
                <w:t>https://hwb.gov.wales/storage/d5d8e39c-b534-40cb-a3f5-7e2e126d8077/foundation-phase-framework.</w:t>
              </w:r>
              <w:r>
                <w:rPr>
                  <w:noProof/>
                </w:rPr>
                <w:br/>
                <w:t>[Accessed 2nd Febuary 2021].</w:t>
              </w:r>
            </w:p>
            <w:p w14:paraId="3FA839DF" w14:textId="77777777" w:rsidR="00591362" w:rsidRDefault="00591362" w:rsidP="00591362">
              <w:pPr>
                <w:pStyle w:val="Bibliography"/>
                <w:rPr>
                  <w:noProof/>
                </w:rPr>
              </w:pPr>
              <w:r>
                <w:rPr>
                  <w:noProof/>
                </w:rPr>
                <w:t xml:space="preserve">WelshGoverment, 2015. </w:t>
              </w:r>
              <w:r>
                <w:rPr>
                  <w:i/>
                  <w:iCs/>
                  <w:noProof/>
                </w:rPr>
                <w:t xml:space="preserve">Inclusion and Pupil Support. </w:t>
              </w:r>
              <w:r>
                <w:rPr>
                  <w:noProof/>
                </w:rPr>
                <w:t xml:space="preserve">[Online] </w:t>
              </w:r>
              <w:r>
                <w:rPr>
                  <w:noProof/>
                </w:rPr>
                <w:br/>
                <w:t xml:space="preserve">Available at: </w:t>
              </w:r>
              <w:r>
                <w:rPr>
                  <w:noProof/>
                  <w:u w:val="single"/>
                </w:rPr>
                <w:t>https://gov.wales/sites/default/files/consultations/2018-01/151216-inclusion-and-pupil-support-draft-guidance-en</w:t>
              </w:r>
              <w:r>
                <w:rPr>
                  <w:noProof/>
                </w:rPr>
                <w:br/>
                <w:t>[Accessed 5th March 2021].</w:t>
              </w:r>
            </w:p>
            <w:p w14:paraId="33C0EEEA" w14:textId="77777777" w:rsidR="00591362" w:rsidRDefault="00591362" w:rsidP="00591362">
              <w:pPr>
                <w:pStyle w:val="Bibliography"/>
                <w:rPr>
                  <w:noProof/>
                </w:rPr>
              </w:pPr>
              <w:r>
                <w:rPr>
                  <w:noProof/>
                </w:rPr>
                <w:t xml:space="preserve">WelshGoverment, 2018. </w:t>
              </w:r>
              <w:r>
                <w:rPr>
                  <w:i/>
                  <w:iCs/>
                  <w:noProof/>
                </w:rPr>
                <w:t xml:space="preserve">Additional Learning Needs and Education Tribunal (Wales) Act 2018. </w:t>
              </w:r>
              <w:r>
                <w:rPr>
                  <w:noProof/>
                </w:rPr>
                <w:t xml:space="preserve">[Online] </w:t>
              </w:r>
              <w:r>
                <w:rPr>
                  <w:noProof/>
                </w:rPr>
                <w:br/>
                <w:t xml:space="preserve">Available at: </w:t>
              </w:r>
              <w:r>
                <w:rPr>
                  <w:noProof/>
                  <w:u w:val="single"/>
                </w:rPr>
                <w:t>https://gov.wales/additional-learning-needs-and-education-tribunal-wales-act</w:t>
              </w:r>
              <w:r>
                <w:rPr>
                  <w:noProof/>
                </w:rPr>
                <w:br/>
                <w:t>[Accessed 9th January 2021].</w:t>
              </w:r>
            </w:p>
            <w:p w14:paraId="0B9A44C1" w14:textId="77777777" w:rsidR="00591362" w:rsidRDefault="00591362" w:rsidP="00591362">
              <w:pPr>
                <w:pStyle w:val="Bibliography"/>
                <w:rPr>
                  <w:noProof/>
                </w:rPr>
              </w:pPr>
              <w:r>
                <w:rPr>
                  <w:noProof/>
                </w:rPr>
                <w:t xml:space="preserve">WelshGoverment, 2019. </w:t>
              </w:r>
              <w:r>
                <w:rPr>
                  <w:i/>
                  <w:iCs/>
                  <w:noProof/>
                </w:rPr>
                <w:t xml:space="preserve">Children's rights in Wales. </w:t>
              </w:r>
              <w:r>
                <w:rPr>
                  <w:noProof/>
                </w:rPr>
                <w:t xml:space="preserve">[Online] </w:t>
              </w:r>
              <w:r>
                <w:rPr>
                  <w:noProof/>
                </w:rPr>
                <w:br/>
                <w:t xml:space="preserve">Available at: </w:t>
              </w:r>
              <w:r>
                <w:rPr>
                  <w:noProof/>
                  <w:u w:val="single"/>
                </w:rPr>
                <w:t>https://gov.wales/childrens-rights-in-wales</w:t>
              </w:r>
              <w:r>
                <w:rPr>
                  <w:noProof/>
                </w:rPr>
                <w:br/>
                <w:t>[Accessed 10t January 2021].</w:t>
              </w:r>
            </w:p>
            <w:p w14:paraId="384C4700" w14:textId="77777777" w:rsidR="00591362" w:rsidRDefault="00591362" w:rsidP="00591362">
              <w:pPr>
                <w:pStyle w:val="Bibliography"/>
                <w:rPr>
                  <w:noProof/>
                </w:rPr>
              </w:pPr>
              <w:r>
                <w:rPr>
                  <w:noProof/>
                </w:rPr>
                <w:t xml:space="preserve">WelshGoverment, 2020. </w:t>
              </w:r>
              <w:r>
                <w:rPr>
                  <w:i/>
                  <w:iCs/>
                  <w:noProof/>
                </w:rPr>
                <w:t xml:space="preserve">Preparing for the Curriculum for Wales – case studies , all-age and special schools: Our response to Estyn’s report and recommendations on Preparing for the Curriculum for Wales.. </w:t>
              </w:r>
              <w:r>
                <w:rPr>
                  <w:noProof/>
                </w:rPr>
                <w:t xml:space="preserve">[Online] </w:t>
              </w:r>
              <w:r>
                <w:rPr>
                  <w:noProof/>
                </w:rPr>
                <w:br/>
                <w:t xml:space="preserve">Available at: </w:t>
              </w:r>
              <w:r>
                <w:rPr>
                  <w:noProof/>
                  <w:u w:val="single"/>
                </w:rPr>
                <w:t>https://gov.wales/preparing-curriculum-wales-case-studies-and-all-age-and-special-schools-html</w:t>
              </w:r>
              <w:r>
                <w:rPr>
                  <w:noProof/>
                </w:rPr>
                <w:br/>
                <w:t>[Accessed 9th January 2021].</w:t>
              </w:r>
            </w:p>
            <w:p w14:paraId="614CAF41" w14:textId="77777777" w:rsidR="00591362" w:rsidRDefault="00591362" w:rsidP="00591362">
              <w:pPr>
                <w:pStyle w:val="Bibliography"/>
                <w:rPr>
                  <w:noProof/>
                </w:rPr>
              </w:pPr>
              <w:r>
                <w:rPr>
                  <w:noProof/>
                </w:rPr>
                <w:t xml:space="preserve">Wiebe, B., 2019. Inclsion Classroom. </w:t>
              </w:r>
              <w:r>
                <w:rPr>
                  <w:i/>
                  <w:iCs/>
                  <w:noProof/>
                </w:rPr>
                <w:t xml:space="preserve">Beyond Strategies: Teacher Beliefs and Writing Instruction in Two Primary Inclusion Classrooms, </w:t>
              </w:r>
              <w:r>
                <w:rPr>
                  <w:noProof/>
                </w:rPr>
                <w:t>39(1), pp. 11-24.</w:t>
              </w:r>
            </w:p>
            <w:p w14:paraId="55EC2BCD" w14:textId="77777777" w:rsidR="00591362" w:rsidRDefault="00591362" w:rsidP="00591362">
              <w:pPr>
                <w:pStyle w:val="Bibliography"/>
                <w:rPr>
                  <w:noProof/>
                </w:rPr>
              </w:pPr>
              <w:r>
                <w:rPr>
                  <w:noProof/>
                </w:rPr>
                <w:lastRenderedPageBreak/>
                <w:t xml:space="preserve">Young, J., 2020. </w:t>
              </w:r>
              <w:r>
                <w:rPr>
                  <w:i/>
                  <w:iCs/>
                  <w:noProof/>
                </w:rPr>
                <w:t xml:space="preserve">Social Model of Disability. </w:t>
              </w:r>
              <w:r>
                <w:rPr>
                  <w:noProof/>
                </w:rPr>
                <w:t xml:space="preserve">[Online] </w:t>
              </w:r>
              <w:r>
                <w:rPr>
                  <w:noProof/>
                </w:rPr>
                <w:br/>
                <w:t xml:space="preserve">Available at: </w:t>
              </w:r>
              <w:r>
                <w:rPr>
                  <w:noProof/>
                  <w:u w:val="single"/>
                </w:rPr>
                <w:t>https://www.sciencedirect.com/topics/medicine-and-dentistry/social-model-of-disability</w:t>
              </w:r>
              <w:r>
                <w:rPr>
                  <w:noProof/>
                </w:rPr>
                <w:br/>
                <w:t>[Accessed 5th Febuary 2021].</w:t>
              </w:r>
            </w:p>
            <w:p w14:paraId="0FBF6720" w14:textId="2DEE5384" w:rsidR="00591362" w:rsidRDefault="00591362" w:rsidP="00591362">
              <w:r>
                <w:rPr>
                  <w:b/>
                  <w:bCs/>
                  <w:noProof/>
                </w:rPr>
                <w:fldChar w:fldCharType="end"/>
              </w:r>
            </w:p>
          </w:sdtContent>
        </w:sdt>
      </w:sdtContent>
    </w:sdt>
    <w:p w14:paraId="32A74663" w14:textId="199BC51D" w:rsidR="006F3FF2" w:rsidRDefault="006F3FF2">
      <w:pPr>
        <w:rPr>
          <w:rFonts w:ascii="Times New Roman" w:hAnsi="Times New Roman" w:cs="Times New Roman"/>
          <w:sz w:val="24"/>
          <w:szCs w:val="24"/>
        </w:rPr>
      </w:pPr>
    </w:p>
    <w:sectPr w:rsidR="006F3FF2">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140A9" w14:textId="77777777" w:rsidR="00C175D9" w:rsidRDefault="00C175D9">
      <w:pPr>
        <w:spacing w:line="240" w:lineRule="auto"/>
      </w:pPr>
      <w:r>
        <w:separator/>
      </w:r>
    </w:p>
  </w:endnote>
  <w:endnote w:type="continuationSeparator" w:id="0">
    <w:p w14:paraId="59E51E0D" w14:textId="77777777" w:rsidR="00C175D9" w:rsidRDefault="00C175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9289508"/>
      <w:docPartObj>
        <w:docPartGallery w:val="Page Numbers (Bottom of Page)"/>
        <w:docPartUnique/>
      </w:docPartObj>
    </w:sdtPr>
    <w:sdtEndPr>
      <w:rPr>
        <w:noProof/>
      </w:rPr>
    </w:sdtEndPr>
    <w:sdtContent>
      <w:p w14:paraId="2027BAEA" w14:textId="10EAA907" w:rsidR="00AF5810" w:rsidRDefault="00AF5810">
        <w:pPr>
          <w:pStyle w:val="Footer"/>
          <w:jc w:val="center"/>
        </w:pPr>
        <w:r>
          <w:fldChar w:fldCharType="begin"/>
        </w:r>
        <w:r>
          <w:instrText xml:space="preserve"> PAGE   \* MERGEFORMAT </w:instrText>
        </w:r>
        <w:r>
          <w:fldChar w:fldCharType="separate"/>
        </w:r>
        <w:r w:rsidR="00680492">
          <w:rPr>
            <w:noProof/>
          </w:rPr>
          <w:t>11</w:t>
        </w:r>
        <w:r>
          <w:rPr>
            <w:noProof/>
          </w:rPr>
          <w:fldChar w:fldCharType="end"/>
        </w:r>
      </w:p>
    </w:sdtContent>
  </w:sdt>
  <w:p w14:paraId="1AE4AC34" w14:textId="77777777" w:rsidR="00AF5810" w:rsidRDefault="00AF5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B90F2" w14:textId="77777777" w:rsidR="00C175D9" w:rsidRDefault="00C175D9">
      <w:pPr>
        <w:spacing w:after="0" w:line="240" w:lineRule="auto"/>
      </w:pPr>
      <w:r>
        <w:separator/>
      </w:r>
    </w:p>
  </w:footnote>
  <w:footnote w:type="continuationSeparator" w:id="0">
    <w:p w14:paraId="58561BB3" w14:textId="77777777" w:rsidR="00C175D9" w:rsidRDefault="00C17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172116"/>
    </w:sdtPr>
    <w:sdtEndPr/>
    <w:sdtContent>
      <w:p w14:paraId="5EE400F8" w14:textId="560895E6" w:rsidR="00AF5810" w:rsidRDefault="00AF5810">
        <w:pPr>
          <w:pStyle w:val="Header"/>
          <w:jc w:val="right"/>
        </w:pPr>
        <w:r>
          <w:fldChar w:fldCharType="begin"/>
        </w:r>
        <w:r>
          <w:instrText xml:space="preserve"> PAGE   \* MERGEFORMAT </w:instrText>
        </w:r>
        <w:r>
          <w:fldChar w:fldCharType="separate"/>
        </w:r>
        <w:r w:rsidR="00680492">
          <w:rPr>
            <w:noProof/>
          </w:rPr>
          <w:t>11</w:t>
        </w:r>
        <w:r>
          <w:fldChar w:fldCharType="end"/>
        </w:r>
      </w:p>
    </w:sdtContent>
  </w:sdt>
  <w:p w14:paraId="6C060AC0" w14:textId="77777777" w:rsidR="00AF5810" w:rsidRDefault="00AF58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94F9E"/>
    <w:multiLevelType w:val="multilevel"/>
    <w:tmpl w:val="682A8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7901D3"/>
    <w:multiLevelType w:val="multilevel"/>
    <w:tmpl w:val="72E89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D96"/>
    <w:rsid w:val="00001625"/>
    <w:rsid w:val="00004983"/>
    <w:rsid w:val="000059D9"/>
    <w:rsid w:val="00010979"/>
    <w:rsid w:val="000144FA"/>
    <w:rsid w:val="00016E7B"/>
    <w:rsid w:val="00035747"/>
    <w:rsid w:val="0004349D"/>
    <w:rsid w:val="00052438"/>
    <w:rsid w:val="00053AF5"/>
    <w:rsid w:val="000616B6"/>
    <w:rsid w:val="0007251C"/>
    <w:rsid w:val="00083DAA"/>
    <w:rsid w:val="0008534D"/>
    <w:rsid w:val="00091E7B"/>
    <w:rsid w:val="000A71CE"/>
    <w:rsid w:val="000B5A36"/>
    <w:rsid w:val="000C480E"/>
    <w:rsid w:val="000F645D"/>
    <w:rsid w:val="001013C1"/>
    <w:rsid w:val="001074BC"/>
    <w:rsid w:val="001316ED"/>
    <w:rsid w:val="001353F9"/>
    <w:rsid w:val="0014274B"/>
    <w:rsid w:val="00147B64"/>
    <w:rsid w:val="00151906"/>
    <w:rsid w:val="00157852"/>
    <w:rsid w:val="00157FE4"/>
    <w:rsid w:val="001619C1"/>
    <w:rsid w:val="00172A13"/>
    <w:rsid w:val="001731B1"/>
    <w:rsid w:val="001A0F35"/>
    <w:rsid w:val="001A2062"/>
    <w:rsid w:val="001A70A9"/>
    <w:rsid w:val="001B6E85"/>
    <w:rsid w:val="001D612F"/>
    <w:rsid w:val="001E074A"/>
    <w:rsid w:val="001E3FA6"/>
    <w:rsid w:val="001E4F2D"/>
    <w:rsid w:val="001F0F9B"/>
    <w:rsid w:val="001F3DC8"/>
    <w:rsid w:val="001F60AF"/>
    <w:rsid w:val="001F7D87"/>
    <w:rsid w:val="00200BE3"/>
    <w:rsid w:val="0020177E"/>
    <w:rsid w:val="0020473B"/>
    <w:rsid w:val="00207A4B"/>
    <w:rsid w:val="002113EF"/>
    <w:rsid w:val="00217DC5"/>
    <w:rsid w:val="00227E7F"/>
    <w:rsid w:val="00233AE9"/>
    <w:rsid w:val="00236787"/>
    <w:rsid w:val="00242A51"/>
    <w:rsid w:val="00253F2F"/>
    <w:rsid w:val="00255FF0"/>
    <w:rsid w:val="002678FD"/>
    <w:rsid w:val="00273BF8"/>
    <w:rsid w:val="00276751"/>
    <w:rsid w:val="002852E4"/>
    <w:rsid w:val="00286059"/>
    <w:rsid w:val="002947FD"/>
    <w:rsid w:val="002A1CF5"/>
    <w:rsid w:val="002B32AC"/>
    <w:rsid w:val="002B413D"/>
    <w:rsid w:val="002C5EDC"/>
    <w:rsid w:val="002D3B4D"/>
    <w:rsid w:val="002D5250"/>
    <w:rsid w:val="002E532D"/>
    <w:rsid w:val="002E7B93"/>
    <w:rsid w:val="002F4B8C"/>
    <w:rsid w:val="002F5958"/>
    <w:rsid w:val="00312DCC"/>
    <w:rsid w:val="003133A1"/>
    <w:rsid w:val="00317477"/>
    <w:rsid w:val="003309DF"/>
    <w:rsid w:val="00334670"/>
    <w:rsid w:val="00350877"/>
    <w:rsid w:val="00351D10"/>
    <w:rsid w:val="0035601A"/>
    <w:rsid w:val="003574F8"/>
    <w:rsid w:val="00357965"/>
    <w:rsid w:val="00357E46"/>
    <w:rsid w:val="00363123"/>
    <w:rsid w:val="00375CC9"/>
    <w:rsid w:val="003874B7"/>
    <w:rsid w:val="003A4C39"/>
    <w:rsid w:val="003A59F7"/>
    <w:rsid w:val="003A6129"/>
    <w:rsid w:val="003C4C89"/>
    <w:rsid w:val="003E347D"/>
    <w:rsid w:val="003E73FD"/>
    <w:rsid w:val="003F14BC"/>
    <w:rsid w:val="003F28E4"/>
    <w:rsid w:val="00406B14"/>
    <w:rsid w:val="00415CD9"/>
    <w:rsid w:val="00420BAB"/>
    <w:rsid w:val="004344A3"/>
    <w:rsid w:val="004552E4"/>
    <w:rsid w:val="00466DAB"/>
    <w:rsid w:val="00475F8D"/>
    <w:rsid w:val="00495EF3"/>
    <w:rsid w:val="0049679F"/>
    <w:rsid w:val="004A1E18"/>
    <w:rsid w:val="004A7849"/>
    <w:rsid w:val="004B2378"/>
    <w:rsid w:val="004B32DF"/>
    <w:rsid w:val="004B44AC"/>
    <w:rsid w:val="004C6D5A"/>
    <w:rsid w:val="004D26D6"/>
    <w:rsid w:val="004D3001"/>
    <w:rsid w:val="004E2EF8"/>
    <w:rsid w:val="004E7A8A"/>
    <w:rsid w:val="004F7546"/>
    <w:rsid w:val="00503F24"/>
    <w:rsid w:val="0050465C"/>
    <w:rsid w:val="00520EC3"/>
    <w:rsid w:val="0052208A"/>
    <w:rsid w:val="00530565"/>
    <w:rsid w:val="00537C13"/>
    <w:rsid w:val="00557A17"/>
    <w:rsid w:val="005660EF"/>
    <w:rsid w:val="005726AC"/>
    <w:rsid w:val="00572872"/>
    <w:rsid w:val="00591362"/>
    <w:rsid w:val="005A2470"/>
    <w:rsid w:val="005B4812"/>
    <w:rsid w:val="005B6773"/>
    <w:rsid w:val="005C31AC"/>
    <w:rsid w:val="005C6A01"/>
    <w:rsid w:val="005D2B2E"/>
    <w:rsid w:val="005D41AA"/>
    <w:rsid w:val="005D73DA"/>
    <w:rsid w:val="005E58FD"/>
    <w:rsid w:val="005F3295"/>
    <w:rsid w:val="00603A0A"/>
    <w:rsid w:val="00614FD0"/>
    <w:rsid w:val="0062694D"/>
    <w:rsid w:val="0063506C"/>
    <w:rsid w:val="006401BB"/>
    <w:rsid w:val="00651BDF"/>
    <w:rsid w:val="00672E05"/>
    <w:rsid w:val="006748D9"/>
    <w:rsid w:val="00680492"/>
    <w:rsid w:val="006A0B90"/>
    <w:rsid w:val="006A5DF1"/>
    <w:rsid w:val="006B06A4"/>
    <w:rsid w:val="006D2A56"/>
    <w:rsid w:val="006F3FF2"/>
    <w:rsid w:val="006F6195"/>
    <w:rsid w:val="0072162B"/>
    <w:rsid w:val="00735B8E"/>
    <w:rsid w:val="00735EBB"/>
    <w:rsid w:val="00740CDB"/>
    <w:rsid w:val="0074396B"/>
    <w:rsid w:val="00752012"/>
    <w:rsid w:val="00767A62"/>
    <w:rsid w:val="007956D2"/>
    <w:rsid w:val="007B0D43"/>
    <w:rsid w:val="007B4BEE"/>
    <w:rsid w:val="007C2120"/>
    <w:rsid w:val="007D0D81"/>
    <w:rsid w:val="007E2A22"/>
    <w:rsid w:val="007E62F3"/>
    <w:rsid w:val="007E6796"/>
    <w:rsid w:val="007F1D1D"/>
    <w:rsid w:val="008010BE"/>
    <w:rsid w:val="0082637D"/>
    <w:rsid w:val="00827B7D"/>
    <w:rsid w:val="008332C5"/>
    <w:rsid w:val="00835337"/>
    <w:rsid w:val="008415CC"/>
    <w:rsid w:val="00843EC3"/>
    <w:rsid w:val="00845894"/>
    <w:rsid w:val="008462D6"/>
    <w:rsid w:val="00860CE1"/>
    <w:rsid w:val="00862102"/>
    <w:rsid w:val="00870EF0"/>
    <w:rsid w:val="0087492C"/>
    <w:rsid w:val="00883181"/>
    <w:rsid w:val="00883212"/>
    <w:rsid w:val="00883F8C"/>
    <w:rsid w:val="008905B8"/>
    <w:rsid w:val="00892C69"/>
    <w:rsid w:val="008B4F5F"/>
    <w:rsid w:val="008C5B31"/>
    <w:rsid w:val="008D4818"/>
    <w:rsid w:val="008D7F5E"/>
    <w:rsid w:val="008E5F68"/>
    <w:rsid w:val="008F3B45"/>
    <w:rsid w:val="00912598"/>
    <w:rsid w:val="00914285"/>
    <w:rsid w:val="00914B97"/>
    <w:rsid w:val="00923818"/>
    <w:rsid w:val="00925D71"/>
    <w:rsid w:val="00935B48"/>
    <w:rsid w:val="0094069C"/>
    <w:rsid w:val="0096619C"/>
    <w:rsid w:val="009670BF"/>
    <w:rsid w:val="00973DCA"/>
    <w:rsid w:val="0099274D"/>
    <w:rsid w:val="009A1B31"/>
    <w:rsid w:val="009A2373"/>
    <w:rsid w:val="009C56BA"/>
    <w:rsid w:val="009E268E"/>
    <w:rsid w:val="00A04BF2"/>
    <w:rsid w:val="00A150AA"/>
    <w:rsid w:val="00A30EFB"/>
    <w:rsid w:val="00A3345E"/>
    <w:rsid w:val="00A348D8"/>
    <w:rsid w:val="00A34ACE"/>
    <w:rsid w:val="00A46685"/>
    <w:rsid w:val="00A52B7C"/>
    <w:rsid w:val="00A6458C"/>
    <w:rsid w:val="00A7164F"/>
    <w:rsid w:val="00A84F8B"/>
    <w:rsid w:val="00A87B58"/>
    <w:rsid w:val="00A90CFC"/>
    <w:rsid w:val="00A9296F"/>
    <w:rsid w:val="00A93F5A"/>
    <w:rsid w:val="00A9432E"/>
    <w:rsid w:val="00AA02E8"/>
    <w:rsid w:val="00AA0B0E"/>
    <w:rsid w:val="00AA107C"/>
    <w:rsid w:val="00AA6B11"/>
    <w:rsid w:val="00AB002F"/>
    <w:rsid w:val="00AB44B7"/>
    <w:rsid w:val="00AB6196"/>
    <w:rsid w:val="00AB62D6"/>
    <w:rsid w:val="00AD2E98"/>
    <w:rsid w:val="00AD753D"/>
    <w:rsid w:val="00AD76D8"/>
    <w:rsid w:val="00AE4282"/>
    <w:rsid w:val="00AF5810"/>
    <w:rsid w:val="00AF7806"/>
    <w:rsid w:val="00B078DA"/>
    <w:rsid w:val="00B319C5"/>
    <w:rsid w:val="00B45304"/>
    <w:rsid w:val="00B526A9"/>
    <w:rsid w:val="00B64F36"/>
    <w:rsid w:val="00B86DB5"/>
    <w:rsid w:val="00B90C07"/>
    <w:rsid w:val="00BA1AD1"/>
    <w:rsid w:val="00BB0FC7"/>
    <w:rsid w:val="00BB102A"/>
    <w:rsid w:val="00BB2826"/>
    <w:rsid w:val="00BB5F44"/>
    <w:rsid w:val="00BD084D"/>
    <w:rsid w:val="00BD1865"/>
    <w:rsid w:val="00BD7D19"/>
    <w:rsid w:val="00BE7BC8"/>
    <w:rsid w:val="00C12812"/>
    <w:rsid w:val="00C175D9"/>
    <w:rsid w:val="00C17F3C"/>
    <w:rsid w:val="00C261C3"/>
    <w:rsid w:val="00C557F6"/>
    <w:rsid w:val="00C84F3E"/>
    <w:rsid w:val="00C871C1"/>
    <w:rsid w:val="00C8789F"/>
    <w:rsid w:val="00C9737E"/>
    <w:rsid w:val="00CA121B"/>
    <w:rsid w:val="00CB2D75"/>
    <w:rsid w:val="00CB5A05"/>
    <w:rsid w:val="00CB7455"/>
    <w:rsid w:val="00CC2A0D"/>
    <w:rsid w:val="00CC775D"/>
    <w:rsid w:val="00CD40B6"/>
    <w:rsid w:val="00D0173A"/>
    <w:rsid w:val="00D04254"/>
    <w:rsid w:val="00D11075"/>
    <w:rsid w:val="00D233AB"/>
    <w:rsid w:val="00D23F66"/>
    <w:rsid w:val="00D24F41"/>
    <w:rsid w:val="00D30AE7"/>
    <w:rsid w:val="00D35D96"/>
    <w:rsid w:val="00D42527"/>
    <w:rsid w:val="00D55C44"/>
    <w:rsid w:val="00D805DB"/>
    <w:rsid w:val="00DA3097"/>
    <w:rsid w:val="00DA3DD1"/>
    <w:rsid w:val="00DB7220"/>
    <w:rsid w:val="00DE615A"/>
    <w:rsid w:val="00DF0C59"/>
    <w:rsid w:val="00DF4C4F"/>
    <w:rsid w:val="00E049AF"/>
    <w:rsid w:val="00E05EB4"/>
    <w:rsid w:val="00E16FC5"/>
    <w:rsid w:val="00E21B1C"/>
    <w:rsid w:val="00E22492"/>
    <w:rsid w:val="00E30E85"/>
    <w:rsid w:val="00E46044"/>
    <w:rsid w:val="00E5104A"/>
    <w:rsid w:val="00E8434D"/>
    <w:rsid w:val="00E84821"/>
    <w:rsid w:val="00E923C4"/>
    <w:rsid w:val="00EB1BE7"/>
    <w:rsid w:val="00EB57DB"/>
    <w:rsid w:val="00EE2587"/>
    <w:rsid w:val="00EF021A"/>
    <w:rsid w:val="00F073B7"/>
    <w:rsid w:val="00F12765"/>
    <w:rsid w:val="00F1747B"/>
    <w:rsid w:val="00F23457"/>
    <w:rsid w:val="00F25753"/>
    <w:rsid w:val="00F31C0D"/>
    <w:rsid w:val="00F420D0"/>
    <w:rsid w:val="00F4339A"/>
    <w:rsid w:val="00F50E71"/>
    <w:rsid w:val="00F61451"/>
    <w:rsid w:val="00F6279E"/>
    <w:rsid w:val="00F6352C"/>
    <w:rsid w:val="00F7228C"/>
    <w:rsid w:val="00F82638"/>
    <w:rsid w:val="00F84468"/>
    <w:rsid w:val="00F93218"/>
    <w:rsid w:val="00FA202B"/>
    <w:rsid w:val="00FD02D2"/>
    <w:rsid w:val="00FD092E"/>
    <w:rsid w:val="00FD0B79"/>
    <w:rsid w:val="00FD3748"/>
    <w:rsid w:val="00FF14FB"/>
    <w:rsid w:val="00FF2559"/>
    <w:rsid w:val="00FF2C26"/>
    <w:rsid w:val="00FF5D7C"/>
    <w:rsid w:val="016836D5"/>
    <w:rsid w:val="019404BA"/>
    <w:rsid w:val="040208EF"/>
    <w:rsid w:val="047D42DA"/>
    <w:rsid w:val="0550757E"/>
    <w:rsid w:val="05CC608F"/>
    <w:rsid w:val="091746EE"/>
    <w:rsid w:val="0B0E7D29"/>
    <w:rsid w:val="0DF077DA"/>
    <w:rsid w:val="111220CC"/>
    <w:rsid w:val="11AC0E60"/>
    <w:rsid w:val="11B342F3"/>
    <w:rsid w:val="16F7183A"/>
    <w:rsid w:val="1D902B73"/>
    <w:rsid w:val="1E9406F3"/>
    <w:rsid w:val="1F85632C"/>
    <w:rsid w:val="22920848"/>
    <w:rsid w:val="240946A6"/>
    <w:rsid w:val="248D524A"/>
    <w:rsid w:val="254A78EA"/>
    <w:rsid w:val="26BD088B"/>
    <w:rsid w:val="27F16AFB"/>
    <w:rsid w:val="29D22B1E"/>
    <w:rsid w:val="2C84513D"/>
    <w:rsid w:val="2E8823DB"/>
    <w:rsid w:val="30873A47"/>
    <w:rsid w:val="34E41AB0"/>
    <w:rsid w:val="3922122B"/>
    <w:rsid w:val="3B34560D"/>
    <w:rsid w:val="3FCA2CCF"/>
    <w:rsid w:val="408526AB"/>
    <w:rsid w:val="41BA194F"/>
    <w:rsid w:val="435F4C08"/>
    <w:rsid w:val="445A0B31"/>
    <w:rsid w:val="466B28B1"/>
    <w:rsid w:val="48F820D9"/>
    <w:rsid w:val="4A010C44"/>
    <w:rsid w:val="4C191A13"/>
    <w:rsid w:val="536B7DB3"/>
    <w:rsid w:val="54911D3E"/>
    <w:rsid w:val="58165D44"/>
    <w:rsid w:val="5B422FA5"/>
    <w:rsid w:val="5E680E3E"/>
    <w:rsid w:val="5E73257A"/>
    <w:rsid w:val="62B407C4"/>
    <w:rsid w:val="65C32827"/>
    <w:rsid w:val="6D555D7C"/>
    <w:rsid w:val="6D9B45C9"/>
    <w:rsid w:val="6E973C54"/>
    <w:rsid w:val="6F593BE8"/>
    <w:rsid w:val="710A41F9"/>
    <w:rsid w:val="7325549E"/>
    <w:rsid w:val="739F41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5A649"/>
  <w15:docId w15:val="{CDE5EE8E-02A8-43DE-A8F5-09AD3BBDC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rsid w:val="0059136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CommentReference">
    <w:name w:val="annotation reference"/>
    <w:basedOn w:val="DefaultParagraphFont"/>
    <w:uiPriority w:val="99"/>
    <w:semiHidden/>
    <w:unhideWhenUsed/>
    <w:rsid w:val="00357965"/>
    <w:rPr>
      <w:sz w:val="16"/>
      <w:szCs w:val="16"/>
    </w:rPr>
  </w:style>
  <w:style w:type="paragraph" w:styleId="CommentText">
    <w:name w:val="annotation text"/>
    <w:basedOn w:val="Normal"/>
    <w:link w:val="CommentTextChar"/>
    <w:uiPriority w:val="99"/>
    <w:semiHidden/>
    <w:unhideWhenUsed/>
    <w:rsid w:val="00357965"/>
    <w:pPr>
      <w:spacing w:line="240" w:lineRule="auto"/>
    </w:pPr>
    <w:rPr>
      <w:sz w:val="20"/>
      <w:szCs w:val="20"/>
    </w:rPr>
  </w:style>
  <w:style w:type="character" w:customStyle="1" w:styleId="CommentTextChar">
    <w:name w:val="Comment Text Char"/>
    <w:basedOn w:val="DefaultParagraphFont"/>
    <w:link w:val="CommentText"/>
    <w:uiPriority w:val="99"/>
    <w:semiHidden/>
    <w:rsid w:val="00357965"/>
    <w:rPr>
      <w:rFonts w:asciiTheme="minorHAnsi" w:eastAsiaTheme="minorHAnsi" w:hAnsiTheme="minorHAnsi" w:cstheme="minorBidi"/>
      <w:lang w:val="en-US" w:eastAsia="en-US"/>
    </w:rPr>
  </w:style>
  <w:style w:type="paragraph" w:styleId="CommentSubject">
    <w:name w:val="annotation subject"/>
    <w:basedOn w:val="CommentText"/>
    <w:next w:val="CommentText"/>
    <w:link w:val="CommentSubjectChar"/>
    <w:uiPriority w:val="99"/>
    <w:semiHidden/>
    <w:unhideWhenUsed/>
    <w:rsid w:val="00357965"/>
    <w:rPr>
      <w:b/>
      <w:bCs/>
    </w:rPr>
  </w:style>
  <w:style w:type="character" w:customStyle="1" w:styleId="CommentSubjectChar">
    <w:name w:val="Comment Subject Char"/>
    <w:basedOn w:val="CommentTextChar"/>
    <w:link w:val="CommentSubject"/>
    <w:uiPriority w:val="99"/>
    <w:semiHidden/>
    <w:rsid w:val="00357965"/>
    <w:rPr>
      <w:rFonts w:asciiTheme="minorHAnsi" w:eastAsiaTheme="minorHAnsi" w:hAnsiTheme="minorHAnsi" w:cstheme="minorBidi"/>
      <w:b/>
      <w:bCs/>
      <w:lang w:val="en-US" w:eastAsia="en-US"/>
    </w:rPr>
  </w:style>
  <w:style w:type="paragraph" w:customStyle="1" w:styleId="trt0xe">
    <w:name w:val="trt0xe"/>
    <w:basedOn w:val="Normal"/>
    <w:rsid w:val="007E62F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591362"/>
    <w:rPr>
      <w:rFonts w:asciiTheme="majorHAnsi" w:eastAsiaTheme="majorEastAsia" w:hAnsiTheme="majorHAnsi" w:cstheme="majorBidi"/>
      <w:color w:val="2E74B5" w:themeColor="accent1" w:themeShade="BF"/>
      <w:sz w:val="32"/>
      <w:szCs w:val="32"/>
      <w:lang w:val="en-US" w:eastAsia="en-US"/>
    </w:rPr>
  </w:style>
  <w:style w:type="paragraph" w:styleId="Bibliography">
    <w:name w:val="Bibliography"/>
    <w:basedOn w:val="Normal"/>
    <w:next w:val="Normal"/>
    <w:uiPriority w:val="37"/>
    <w:unhideWhenUsed/>
    <w:rsid w:val="005913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8747">
      <w:bodyDiv w:val="1"/>
      <w:marLeft w:val="0"/>
      <w:marRight w:val="0"/>
      <w:marTop w:val="0"/>
      <w:marBottom w:val="0"/>
      <w:divBdr>
        <w:top w:val="none" w:sz="0" w:space="0" w:color="auto"/>
        <w:left w:val="none" w:sz="0" w:space="0" w:color="auto"/>
        <w:bottom w:val="none" w:sz="0" w:space="0" w:color="auto"/>
        <w:right w:val="none" w:sz="0" w:space="0" w:color="auto"/>
      </w:divBdr>
    </w:div>
    <w:div w:id="5404523">
      <w:bodyDiv w:val="1"/>
      <w:marLeft w:val="0"/>
      <w:marRight w:val="0"/>
      <w:marTop w:val="0"/>
      <w:marBottom w:val="0"/>
      <w:divBdr>
        <w:top w:val="none" w:sz="0" w:space="0" w:color="auto"/>
        <w:left w:val="none" w:sz="0" w:space="0" w:color="auto"/>
        <w:bottom w:val="none" w:sz="0" w:space="0" w:color="auto"/>
        <w:right w:val="none" w:sz="0" w:space="0" w:color="auto"/>
      </w:divBdr>
    </w:div>
    <w:div w:id="9921108">
      <w:bodyDiv w:val="1"/>
      <w:marLeft w:val="0"/>
      <w:marRight w:val="0"/>
      <w:marTop w:val="0"/>
      <w:marBottom w:val="0"/>
      <w:divBdr>
        <w:top w:val="none" w:sz="0" w:space="0" w:color="auto"/>
        <w:left w:val="none" w:sz="0" w:space="0" w:color="auto"/>
        <w:bottom w:val="none" w:sz="0" w:space="0" w:color="auto"/>
        <w:right w:val="none" w:sz="0" w:space="0" w:color="auto"/>
      </w:divBdr>
    </w:div>
    <w:div w:id="12465710">
      <w:bodyDiv w:val="1"/>
      <w:marLeft w:val="0"/>
      <w:marRight w:val="0"/>
      <w:marTop w:val="0"/>
      <w:marBottom w:val="0"/>
      <w:divBdr>
        <w:top w:val="none" w:sz="0" w:space="0" w:color="auto"/>
        <w:left w:val="none" w:sz="0" w:space="0" w:color="auto"/>
        <w:bottom w:val="none" w:sz="0" w:space="0" w:color="auto"/>
        <w:right w:val="none" w:sz="0" w:space="0" w:color="auto"/>
      </w:divBdr>
    </w:div>
    <w:div w:id="73360618">
      <w:bodyDiv w:val="1"/>
      <w:marLeft w:val="0"/>
      <w:marRight w:val="0"/>
      <w:marTop w:val="0"/>
      <w:marBottom w:val="0"/>
      <w:divBdr>
        <w:top w:val="none" w:sz="0" w:space="0" w:color="auto"/>
        <w:left w:val="none" w:sz="0" w:space="0" w:color="auto"/>
        <w:bottom w:val="none" w:sz="0" w:space="0" w:color="auto"/>
        <w:right w:val="none" w:sz="0" w:space="0" w:color="auto"/>
      </w:divBdr>
    </w:div>
    <w:div w:id="84228742">
      <w:bodyDiv w:val="1"/>
      <w:marLeft w:val="0"/>
      <w:marRight w:val="0"/>
      <w:marTop w:val="0"/>
      <w:marBottom w:val="0"/>
      <w:divBdr>
        <w:top w:val="none" w:sz="0" w:space="0" w:color="auto"/>
        <w:left w:val="none" w:sz="0" w:space="0" w:color="auto"/>
        <w:bottom w:val="none" w:sz="0" w:space="0" w:color="auto"/>
        <w:right w:val="none" w:sz="0" w:space="0" w:color="auto"/>
      </w:divBdr>
    </w:div>
    <w:div w:id="92094503">
      <w:bodyDiv w:val="1"/>
      <w:marLeft w:val="0"/>
      <w:marRight w:val="0"/>
      <w:marTop w:val="0"/>
      <w:marBottom w:val="0"/>
      <w:divBdr>
        <w:top w:val="none" w:sz="0" w:space="0" w:color="auto"/>
        <w:left w:val="none" w:sz="0" w:space="0" w:color="auto"/>
        <w:bottom w:val="none" w:sz="0" w:space="0" w:color="auto"/>
        <w:right w:val="none" w:sz="0" w:space="0" w:color="auto"/>
      </w:divBdr>
    </w:div>
    <w:div w:id="93863900">
      <w:bodyDiv w:val="1"/>
      <w:marLeft w:val="0"/>
      <w:marRight w:val="0"/>
      <w:marTop w:val="0"/>
      <w:marBottom w:val="0"/>
      <w:divBdr>
        <w:top w:val="none" w:sz="0" w:space="0" w:color="auto"/>
        <w:left w:val="none" w:sz="0" w:space="0" w:color="auto"/>
        <w:bottom w:val="none" w:sz="0" w:space="0" w:color="auto"/>
        <w:right w:val="none" w:sz="0" w:space="0" w:color="auto"/>
      </w:divBdr>
    </w:div>
    <w:div w:id="94248281">
      <w:bodyDiv w:val="1"/>
      <w:marLeft w:val="0"/>
      <w:marRight w:val="0"/>
      <w:marTop w:val="0"/>
      <w:marBottom w:val="0"/>
      <w:divBdr>
        <w:top w:val="none" w:sz="0" w:space="0" w:color="auto"/>
        <w:left w:val="none" w:sz="0" w:space="0" w:color="auto"/>
        <w:bottom w:val="none" w:sz="0" w:space="0" w:color="auto"/>
        <w:right w:val="none" w:sz="0" w:space="0" w:color="auto"/>
      </w:divBdr>
    </w:div>
    <w:div w:id="109934203">
      <w:bodyDiv w:val="1"/>
      <w:marLeft w:val="0"/>
      <w:marRight w:val="0"/>
      <w:marTop w:val="0"/>
      <w:marBottom w:val="0"/>
      <w:divBdr>
        <w:top w:val="none" w:sz="0" w:space="0" w:color="auto"/>
        <w:left w:val="none" w:sz="0" w:space="0" w:color="auto"/>
        <w:bottom w:val="none" w:sz="0" w:space="0" w:color="auto"/>
        <w:right w:val="none" w:sz="0" w:space="0" w:color="auto"/>
      </w:divBdr>
    </w:div>
    <w:div w:id="116144932">
      <w:bodyDiv w:val="1"/>
      <w:marLeft w:val="0"/>
      <w:marRight w:val="0"/>
      <w:marTop w:val="0"/>
      <w:marBottom w:val="0"/>
      <w:divBdr>
        <w:top w:val="none" w:sz="0" w:space="0" w:color="auto"/>
        <w:left w:val="none" w:sz="0" w:space="0" w:color="auto"/>
        <w:bottom w:val="none" w:sz="0" w:space="0" w:color="auto"/>
        <w:right w:val="none" w:sz="0" w:space="0" w:color="auto"/>
      </w:divBdr>
    </w:div>
    <w:div w:id="122962096">
      <w:bodyDiv w:val="1"/>
      <w:marLeft w:val="0"/>
      <w:marRight w:val="0"/>
      <w:marTop w:val="0"/>
      <w:marBottom w:val="0"/>
      <w:divBdr>
        <w:top w:val="none" w:sz="0" w:space="0" w:color="auto"/>
        <w:left w:val="none" w:sz="0" w:space="0" w:color="auto"/>
        <w:bottom w:val="none" w:sz="0" w:space="0" w:color="auto"/>
        <w:right w:val="none" w:sz="0" w:space="0" w:color="auto"/>
      </w:divBdr>
    </w:div>
    <w:div w:id="131097889">
      <w:bodyDiv w:val="1"/>
      <w:marLeft w:val="0"/>
      <w:marRight w:val="0"/>
      <w:marTop w:val="0"/>
      <w:marBottom w:val="0"/>
      <w:divBdr>
        <w:top w:val="none" w:sz="0" w:space="0" w:color="auto"/>
        <w:left w:val="none" w:sz="0" w:space="0" w:color="auto"/>
        <w:bottom w:val="none" w:sz="0" w:space="0" w:color="auto"/>
        <w:right w:val="none" w:sz="0" w:space="0" w:color="auto"/>
      </w:divBdr>
    </w:div>
    <w:div w:id="159780528">
      <w:bodyDiv w:val="1"/>
      <w:marLeft w:val="0"/>
      <w:marRight w:val="0"/>
      <w:marTop w:val="0"/>
      <w:marBottom w:val="0"/>
      <w:divBdr>
        <w:top w:val="none" w:sz="0" w:space="0" w:color="auto"/>
        <w:left w:val="none" w:sz="0" w:space="0" w:color="auto"/>
        <w:bottom w:val="none" w:sz="0" w:space="0" w:color="auto"/>
        <w:right w:val="none" w:sz="0" w:space="0" w:color="auto"/>
      </w:divBdr>
    </w:div>
    <w:div w:id="171725037">
      <w:bodyDiv w:val="1"/>
      <w:marLeft w:val="0"/>
      <w:marRight w:val="0"/>
      <w:marTop w:val="0"/>
      <w:marBottom w:val="0"/>
      <w:divBdr>
        <w:top w:val="none" w:sz="0" w:space="0" w:color="auto"/>
        <w:left w:val="none" w:sz="0" w:space="0" w:color="auto"/>
        <w:bottom w:val="none" w:sz="0" w:space="0" w:color="auto"/>
        <w:right w:val="none" w:sz="0" w:space="0" w:color="auto"/>
      </w:divBdr>
    </w:div>
    <w:div w:id="177044984">
      <w:bodyDiv w:val="1"/>
      <w:marLeft w:val="0"/>
      <w:marRight w:val="0"/>
      <w:marTop w:val="0"/>
      <w:marBottom w:val="0"/>
      <w:divBdr>
        <w:top w:val="none" w:sz="0" w:space="0" w:color="auto"/>
        <w:left w:val="none" w:sz="0" w:space="0" w:color="auto"/>
        <w:bottom w:val="none" w:sz="0" w:space="0" w:color="auto"/>
        <w:right w:val="none" w:sz="0" w:space="0" w:color="auto"/>
      </w:divBdr>
    </w:div>
    <w:div w:id="177354083">
      <w:bodyDiv w:val="1"/>
      <w:marLeft w:val="0"/>
      <w:marRight w:val="0"/>
      <w:marTop w:val="0"/>
      <w:marBottom w:val="0"/>
      <w:divBdr>
        <w:top w:val="none" w:sz="0" w:space="0" w:color="auto"/>
        <w:left w:val="none" w:sz="0" w:space="0" w:color="auto"/>
        <w:bottom w:val="none" w:sz="0" w:space="0" w:color="auto"/>
        <w:right w:val="none" w:sz="0" w:space="0" w:color="auto"/>
      </w:divBdr>
    </w:div>
    <w:div w:id="179123432">
      <w:bodyDiv w:val="1"/>
      <w:marLeft w:val="0"/>
      <w:marRight w:val="0"/>
      <w:marTop w:val="0"/>
      <w:marBottom w:val="0"/>
      <w:divBdr>
        <w:top w:val="none" w:sz="0" w:space="0" w:color="auto"/>
        <w:left w:val="none" w:sz="0" w:space="0" w:color="auto"/>
        <w:bottom w:val="none" w:sz="0" w:space="0" w:color="auto"/>
        <w:right w:val="none" w:sz="0" w:space="0" w:color="auto"/>
      </w:divBdr>
    </w:div>
    <w:div w:id="188180915">
      <w:bodyDiv w:val="1"/>
      <w:marLeft w:val="0"/>
      <w:marRight w:val="0"/>
      <w:marTop w:val="0"/>
      <w:marBottom w:val="0"/>
      <w:divBdr>
        <w:top w:val="none" w:sz="0" w:space="0" w:color="auto"/>
        <w:left w:val="none" w:sz="0" w:space="0" w:color="auto"/>
        <w:bottom w:val="none" w:sz="0" w:space="0" w:color="auto"/>
        <w:right w:val="none" w:sz="0" w:space="0" w:color="auto"/>
      </w:divBdr>
    </w:div>
    <w:div w:id="270404704">
      <w:bodyDiv w:val="1"/>
      <w:marLeft w:val="0"/>
      <w:marRight w:val="0"/>
      <w:marTop w:val="0"/>
      <w:marBottom w:val="0"/>
      <w:divBdr>
        <w:top w:val="none" w:sz="0" w:space="0" w:color="auto"/>
        <w:left w:val="none" w:sz="0" w:space="0" w:color="auto"/>
        <w:bottom w:val="none" w:sz="0" w:space="0" w:color="auto"/>
        <w:right w:val="none" w:sz="0" w:space="0" w:color="auto"/>
      </w:divBdr>
    </w:div>
    <w:div w:id="271591579">
      <w:bodyDiv w:val="1"/>
      <w:marLeft w:val="0"/>
      <w:marRight w:val="0"/>
      <w:marTop w:val="0"/>
      <w:marBottom w:val="0"/>
      <w:divBdr>
        <w:top w:val="none" w:sz="0" w:space="0" w:color="auto"/>
        <w:left w:val="none" w:sz="0" w:space="0" w:color="auto"/>
        <w:bottom w:val="none" w:sz="0" w:space="0" w:color="auto"/>
        <w:right w:val="none" w:sz="0" w:space="0" w:color="auto"/>
      </w:divBdr>
    </w:div>
    <w:div w:id="327024960">
      <w:bodyDiv w:val="1"/>
      <w:marLeft w:val="0"/>
      <w:marRight w:val="0"/>
      <w:marTop w:val="0"/>
      <w:marBottom w:val="0"/>
      <w:divBdr>
        <w:top w:val="none" w:sz="0" w:space="0" w:color="auto"/>
        <w:left w:val="none" w:sz="0" w:space="0" w:color="auto"/>
        <w:bottom w:val="none" w:sz="0" w:space="0" w:color="auto"/>
        <w:right w:val="none" w:sz="0" w:space="0" w:color="auto"/>
      </w:divBdr>
    </w:div>
    <w:div w:id="338316476">
      <w:bodyDiv w:val="1"/>
      <w:marLeft w:val="0"/>
      <w:marRight w:val="0"/>
      <w:marTop w:val="0"/>
      <w:marBottom w:val="0"/>
      <w:divBdr>
        <w:top w:val="none" w:sz="0" w:space="0" w:color="auto"/>
        <w:left w:val="none" w:sz="0" w:space="0" w:color="auto"/>
        <w:bottom w:val="none" w:sz="0" w:space="0" w:color="auto"/>
        <w:right w:val="none" w:sz="0" w:space="0" w:color="auto"/>
      </w:divBdr>
    </w:div>
    <w:div w:id="372996545">
      <w:bodyDiv w:val="1"/>
      <w:marLeft w:val="0"/>
      <w:marRight w:val="0"/>
      <w:marTop w:val="0"/>
      <w:marBottom w:val="0"/>
      <w:divBdr>
        <w:top w:val="none" w:sz="0" w:space="0" w:color="auto"/>
        <w:left w:val="none" w:sz="0" w:space="0" w:color="auto"/>
        <w:bottom w:val="none" w:sz="0" w:space="0" w:color="auto"/>
        <w:right w:val="none" w:sz="0" w:space="0" w:color="auto"/>
      </w:divBdr>
      <w:divsChild>
        <w:div w:id="1217815995">
          <w:marLeft w:val="0"/>
          <w:marRight w:val="0"/>
          <w:marTop w:val="15"/>
          <w:marBottom w:val="0"/>
          <w:divBdr>
            <w:top w:val="single" w:sz="48" w:space="0" w:color="auto"/>
            <w:left w:val="single" w:sz="48" w:space="0" w:color="auto"/>
            <w:bottom w:val="single" w:sz="48" w:space="0" w:color="auto"/>
            <w:right w:val="single" w:sz="48" w:space="0" w:color="auto"/>
          </w:divBdr>
          <w:divsChild>
            <w:div w:id="1144085749">
              <w:marLeft w:val="0"/>
              <w:marRight w:val="0"/>
              <w:marTop w:val="0"/>
              <w:marBottom w:val="0"/>
              <w:divBdr>
                <w:top w:val="none" w:sz="0" w:space="0" w:color="auto"/>
                <w:left w:val="none" w:sz="0" w:space="0" w:color="auto"/>
                <w:bottom w:val="none" w:sz="0" w:space="0" w:color="auto"/>
                <w:right w:val="none" w:sz="0" w:space="0" w:color="auto"/>
              </w:divBdr>
            </w:div>
          </w:divsChild>
        </w:div>
        <w:div w:id="1598950815">
          <w:marLeft w:val="0"/>
          <w:marRight w:val="0"/>
          <w:marTop w:val="15"/>
          <w:marBottom w:val="0"/>
          <w:divBdr>
            <w:top w:val="single" w:sz="48" w:space="0" w:color="auto"/>
            <w:left w:val="single" w:sz="48" w:space="0" w:color="auto"/>
            <w:bottom w:val="single" w:sz="48" w:space="0" w:color="auto"/>
            <w:right w:val="single" w:sz="48" w:space="0" w:color="auto"/>
          </w:divBdr>
          <w:divsChild>
            <w:div w:id="14696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7804">
      <w:bodyDiv w:val="1"/>
      <w:marLeft w:val="0"/>
      <w:marRight w:val="0"/>
      <w:marTop w:val="0"/>
      <w:marBottom w:val="0"/>
      <w:divBdr>
        <w:top w:val="none" w:sz="0" w:space="0" w:color="auto"/>
        <w:left w:val="none" w:sz="0" w:space="0" w:color="auto"/>
        <w:bottom w:val="none" w:sz="0" w:space="0" w:color="auto"/>
        <w:right w:val="none" w:sz="0" w:space="0" w:color="auto"/>
      </w:divBdr>
    </w:div>
    <w:div w:id="422801340">
      <w:bodyDiv w:val="1"/>
      <w:marLeft w:val="0"/>
      <w:marRight w:val="0"/>
      <w:marTop w:val="0"/>
      <w:marBottom w:val="0"/>
      <w:divBdr>
        <w:top w:val="none" w:sz="0" w:space="0" w:color="auto"/>
        <w:left w:val="none" w:sz="0" w:space="0" w:color="auto"/>
        <w:bottom w:val="none" w:sz="0" w:space="0" w:color="auto"/>
        <w:right w:val="none" w:sz="0" w:space="0" w:color="auto"/>
      </w:divBdr>
    </w:div>
    <w:div w:id="437256316">
      <w:bodyDiv w:val="1"/>
      <w:marLeft w:val="0"/>
      <w:marRight w:val="0"/>
      <w:marTop w:val="0"/>
      <w:marBottom w:val="0"/>
      <w:divBdr>
        <w:top w:val="none" w:sz="0" w:space="0" w:color="auto"/>
        <w:left w:val="none" w:sz="0" w:space="0" w:color="auto"/>
        <w:bottom w:val="none" w:sz="0" w:space="0" w:color="auto"/>
        <w:right w:val="none" w:sz="0" w:space="0" w:color="auto"/>
      </w:divBdr>
    </w:div>
    <w:div w:id="438186807">
      <w:bodyDiv w:val="1"/>
      <w:marLeft w:val="0"/>
      <w:marRight w:val="0"/>
      <w:marTop w:val="0"/>
      <w:marBottom w:val="0"/>
      <w:divBdr>
        <w:top w:val="none" w:sz="0" w:space="0" w:color="auto"/>
        <w:left w:val="none" w:sz="0" w:space="0" w:color="auto"/>
        <w:bottom w:val="none" w:sz="0" w:space="0" w:color="auto"/>
        <w:right w:val="none" w:sz="0" w:space="0" w:color="auto"/>
      </w:divBdr>
    </w:div>
    <w:div w:id="469245175">
      <w:bodyDiv w:val="1"/>
      <w:marLeft w:val="0"/>
      <w:marRight w:val="0"/>
      <w:marTop w:val="0"/>
      <w:marBottom w:val="0"/>
      <w:divBdr>
        <w:top w:val="none" w:sz="0" w:space="0" w:color="auto"/>
        <w:left w:val="none" w:sz="0" w:space="0" w:color="auto"/>
        <w:bottom w:val="none" w:sz="0" w:space="0" w:color="auto"/>
        <w:right w:val="none" w:sz="0" w:space="0" w:color="auto"/>
      </w:divBdr>
    </w:div>
    <w:div w:id="471674394">
      <w:bodyDiv w:val="1"/>
      <w:marLeft w:val="0"/>
      <w:marRight w:val="0"/>
      <w:marTop w:val="0"/>
      <w:marBottom w:val="0"/>
      <w:divBdr>
        <w:top w:val="none" w:sz="0" w:space="0" w:color="auto"/>
        <w:left w:val="none" w:sz="0" w:space="0" w:color="auto"/>
        <w:bottom w:val="none" w:sz="0" w:space="0" w:color="auto"/>
        <w:right w:val="none" w:sz="0" w:space="0" w:color="auto"/>
      </w:divBdr>
    </w:div>
    <w:div w:id="491455608">
      <w:bodyDiv w:val="1"/>
      <w:marLeft w:val="0"/>
      <w:marRight w:val="0"/>
      <w:marTop w:val="0"/>
      <w:marBottom w:val="0"/>
      <w:divBdr>
        <w:top w:val="none" w:sz="0" w:space="0" w:color="auto"/>
        <w:left w:val="none" w:sz="0" w:space="0" w:color="auto"/>
        <w:bottom w:val="none" w:sz="0" w:space="0" w:color="auto"/>
        <w:right w:val="none" w:sz="0" w:space="0" w:color="auto"/>
      </w:divBdr>
    </w:div>
    <w:div w:id="492452318">
      <w:bodyDiv w:val="1"/>
      <w:marLeft w:val="0"/>
      <w:marRight w:val="0"/>
      <w:marTop w:val="0"/>
      <w:marBottom w:val="0"/>
      <w:divBdr>
        <w:top w:val="none" w:sz="0" w:space="0" w:color="auto"/>
        <w:left w:val="none" w:sz="0" w:space="0" w:color="auto"/>
        <w:bottom w:val="none" w:sz="0" w:space="0" w:color="auto"/>
        <w:right w:val="none" w:sz="0" w:space="0" w:color="auto"/>
      </w:divBdr>
    </w:div>
    <w:div w:id="501286780">
      <w:bodyDiv w:val="1"/>
      <w:marLeft w:val="0"/>
      <w:marRight w:val="0"/>
      <w:marTop w:val="0"/>
      <w:marBottom w:val="0"/>
      <w:divBdr>
        <w:top w:val="none" w:sz="0" w:space="0" w:color="auto"/>
        <w:left w:val="none" w:sz="0" w:space="0" w:color="auto"/>
        <w:bottom w:val="none" w:sz="0" w:space="0" w:color="auto"/>
        <w:right w:val="none" w:sz="0" w:space="0" w:color="auto"/>
      </w:divBdr>
    </w:div>
    <w:div w:id="539246153">
      <w:bodyDiv w:val="1"/>
      <w:marLeft w:val="0"/>
      <w:marRight w:val="0"/>
      <w:marTop w:val="0"/>
      <w:marBottom w:val="0"/>
      <w:divBdr>
        <w:top w:val="none" w:sz="0" w:space="0" w:color="auto"/>
        <w:left w:val="none" w:sz="0" w:space="0" w:color="auto"/>
        <w:bottom w:val="none" w:sz="0" w:space="0" w:color="auto"/>
        <w:right w:val="none" w:sz="0" w:space="0" w:color="auto"/>
      </w:divBdr>
      <w:divsChild>
        <w:div w:id="650641779">
          <w:marLeft w:val="0"/>
          <w:marRight w:val="0"/>
          <w:marTop w:val="15"/>
          <w:marBottom w:val="0"/>
          <w:divBdr>
            <w:top w:val="single" w:sz="48" w:space="0" w:color="auto"/>
            <w:left w:val="single" w:sz="48" w:space="0" w:color="auto"/>
            <w:bottom w:val="single" w:sz="48" w:space="0" w:color="auto"/>
            <w:right w:val="single" w:sz="48" w:space="0" w:color="auto"/>
          </w:divBdr>
          <w:divsChild>
            <w:div w:id="130056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663628">
      <w:bodyDiv w:val="1"/>
      <w:marLeft w:val="0"/>
      <w:marRight w:val="0"/>
      <w:marTop w:val="0"/>
      <w:marBottom w:val="0"/>
      <w:divBdr>
        <w:top w:val="none" w:sz="0" w:space="0" w:color="auto"/>
        <w:left w:val="none" w:sz="0" w:space="0" w:color="auto"/>
        <w:bottom w:val="none" w:sz="0" w:space="0" w:color="auto"/>
        <w:right w:val="none" w:sz="0" w:space="0" w:color="auto"/>
      </w:divBdr>
    </w:div>
    <w:div w:id="598030334">
      <w:bodyDiv w:val="1"/>
      <w:marLeft w:val="0"/>
      <w:marRight w:val="0"/>
      <w:marTop w:val="0"/>
      <w:marBottom w:val="0"/>
      <w:divBdr>
        <w:top w:val="none" w:sz="0" w:space="0" w:color="auto"/>
        <w:left w:val="none" w:sz="0" w:space="0" w:color="auto"/>
        <w:bottom w:val="none" w:sz="0" w:space="0" w:color="auto"/>
        <w:right w:val="none" w:sz="0" w:space="0" w:color="auto"/>
      </w:divBdr>
    </w:div>
    <w:div w:id="633633523">
      <w:bodyDiv w:val="1"/>
      <w:marLeft w:val="0"/>
      <w:marRight w:val="0"/>
      <w:marTop w:val="0"/>
      <w:marBottom w:val="0"/>
      <w:divBdr>
        <w:top w:val="none" w:sz="0" w:space="0" w:color="auto"/>
        <w:left w:val="none" w:sz="0" w:space="0" w:color="auto"/>
        <w:bottom w:val="none" w:sz="0" w:space="0" w:color="auto"/>
        <w:right w:val="none" w:sz="0" w:space="0" w:color="auto"/>
      </w:divBdr>
    </w:div>
    <w:div w:id="656692237">
      <w:bodyDiv w:val="1"/>
      <w:marLeft w:val="0"/>
      <w:marRight w:val="0"/>
      <w:marTop w:val="0"/>
      <w:marBottom w:val="0"/>
      <w:divBdr>
        <w:top w:val="none" w:sz="0" w:space="0" w:color="auto"/>
        <w:left w:val="none" w:sz="0" w:space="0" w:color="auto"/>
        <w:bottom w:val="none" w:sz="0" w:space="0" w:color="auto"/>
        <w:right w:val="none" w:sz="0" w:space="0" w:color="auto"/>
      </w:divBdr>
    </w:div>
    <w:div w:id="692999089">
      <w:bodyDiv w:val="1"/>
      <w:marLeft w:val="0"/>
      <w:marRight w:val="0"/>
      <w:marTop w:val="0"/>
      <w:marBottom w:val="0"/>
      <w:divBdr>
        <w:top w:val="none" w:sz="0" w:space="0" w:color="auto"/>
        <w:left w:val="none" w:sz="0" w:space="0" w:color="auto"/>
        <w:bottom w:val="none" w:sz="0" w:space="0" w:color="auto"/>
        <w:right w:val="none" w:sz="0" w:space="0" w:color="auto"/>
      </w:divBdr>
    </w:div>
    <w:div w:id="734551642">
      <w:bodyDiv w:val="1"/>
      <w:marLeft w:val="0"/>
      <w:marRight w:val="0"/>
      <w:marTop w:val="0"/>
      <w:marBottom w:val="0"/>
      <w:divBdr>
        <w:top w:val="none" w:sz="0" w:space="0" w:color="auto"/>
        <w:left w:val="none" w:sz="0" w:space="0" w:color="auto"/>
        <w:bottom w:val="none" w:sz="0" w:space="0" w:color="auto"/>
        <w:right w:val="none" w:sz="0" w:space="0" w:color="auto"/>
      </w:divBdr>
    </w:div>
    <w:div w:id="754016282">
      <w:bodyDiv w:val="1"/>
      <w:marLeft w:val="0"/>
      <w:marRight w:val="0"/>
      <w:marTop w:val="0"/>
      <w:marBottom w:val="0"/>
      <w:divBdr>
        <w:top w:val="none" w:sz="0" w:space="0" w:color="auto"/>
        <w:left w:val="none" w:sz="0" w:space="0" w:color="auto"/>
        <w:bottom w:val="none" w:sz="0" w:space="0" w:color="auto"/>
        <w:right w:val="none" w:sz="0" w:space="0" w:color="auto"/>
      </w:divBdr>
    </w:div>
    <w:div w:id="758991552">
      <w:bodyDiv w:val="1"/>
      <w:marLeft w:val="0"/>
      <w:marRight w:val="0"/>
      <w:marTop w:val="0"/>
      <w:marBottom w:val="0"/>
      <w:divBdr>
        <w:top w:val="none" w:sz="0" w:space="0" w:color="auto"/>
        <w:left w:val="none" w:sz="0" w:space="0" w:color="auto"/>
        <w:bottom w:val="none" w:sz="0" w:space="0" w:color="auto"/>
        <w:right w:val="none" w:sz="0" w:space="0" w:color="auto"/>
      </w:divBdr>
    </w:div>
    <w:div w:id="773092730">
      <w:bodyDiv w:val="1"/>
      <w:marLeft w:val="0"/>
      <w:marRight w:val="0"/>
      <w:marTop w:val="0"/>
      <w:marBottom w:val="0"/>
      <w:divBdr>
        <w:top w:val="none" w:sz="0" w:space="0" w:color="auto"/>
        <w:left w:val="none" w:sz="0" w:space="0" w:color="auto"/>
        <w:bottom w:val="none" w:sz="0" w:space="0" w:color="auto"/>
        <w:right w:val="none" w:sz="0" w:space="0" w:color="auto"/>
      </w:divBdr>
    </w:div>
    <w:div w:id="783310104">
      <w:bodyDiv w:val="1"/>
      <w:marLeft w:val="0"/>
      <w:marRight w:val="0"/>
      <w:marTop w:val="0"/>
      <w:marBottom w:val="0"/>
      <w:divBdr>
        <w:top w:val="none" w:sz="0" w:space="0" w:color="auto"/>
        <w:left w:val="none" w:sz="0" w:space="0" w:color="auto"/>
        <w:bottom w:val="none" w:sz="0" w:space="0" w:color="auto"/>
        <w:right w:val="none" w:sz="0" w:space="0" w:color="auto"/>
      </w:divBdr>
    </w:div>
    <w:div w:id="802389891">
      <w:bodyDiv w:val="1"/>
      <w:marLeft w:val="0"/>
      <w:marRight w:val="0"/>
      <w:marTop w:val="0"/>
      <w:marBottom w:val="0"/>
      <w:divBdr>
        <w:top w:val="none" w:sz="0" w:space="0" w:color="auto"/>
        <w:left w:val="none" w:sz="0" w:space="0" w:color="auto"/>
        <w:bottom w:val="none" w:sz="0" w:space="0" w:color="auto"/>
        <w:right w:val="none" w:sz="0" w:space="0" w:color="auto"/>
      </w:divBdr>
    </w:div>
    <w:div w:id="824127151">
      <w:bodyDiv w:val="1"/>
      <w:marLeft w:val="0"/>
      <w:marRight w:val="0"/>
      <w:marTop w:val="0"/>
      <w:marBottom w:val="0"/>
      <w:divBdr>
        <w:top w:val="none" w:sz="0" w:space="0" w:color="auto"/>
        <w:left w:val="none" w:sz="0" w:space="0" w:color="auto"/>
        <w:bottom w:val="none" w:sz="0" w:space="0" w:color="auto"/>
        <w:right w:val="none" w:sz="0" w:space="0" w:color="auto"/>
      </w:divBdr>
    </w:div>
    <w:div w:id="826172812">
      <w:bodyDiv w:val="1"/>
      <w:marLeft w:val="0"/>
      <w:marRight w:val="0"/>
      <w:marTop w:val="0"/>
      <w:marBottom w:val="0"/>
      <w:divBdr>
        <w:top w:val="none" w:sz="0" w:space="0" w:color="auto"/>
        <w:left w:val="none" w:sz="0" w:space="0" w:color="auto"/>
        <w:bottom w:val="none" w:sz="0" w:space="0" w:color="auto"/>
        <w:right w:val="none" w:sz="0" w:space="0" w:color="auto"/>
      </w:divBdr>
    </w:div>
    <w:div w:id="849636407">
      <w:bodyDiv w:val="1"/>
      <w:marLeft w:val="0"/>
      <w:marRight w:val="0"/>
      <w:marTop w:val="0"/>
      <w:marBottom w:val="0"/>
      <w:divBdr>
        <w:top w:val="none" w:sz="0" w:space="0" w:color="auto"/>
        <w:left w:val="none" w:sz="0" w:space="0" w:color="auto"/>
        <w:bottom w:val="none" w:sz="0" w:space="0" w:color="auto"/>
        <w:right w:val="none" w:sz="0" w:space="0" w:color="auto"/>
      </w:divBdr>
    </w:div>
    <w:div w:id="850073182">
      <w:bodyDiv w:val="1"/>
      <w:marLeft w:val="0"/>
      <w:marRight w:val="0"/>
      <w:marTop w:val="0"/>
      <w:marBottom w:val="0"/>
      <w:divBdr>
        <w:top w:val="none" w:sz="0" w:space="0" w:color="auto"/>
        <w:left w:val="none" w:sz="0" w:space="0" w:color="auto"/>
        <w:bottom w:val="none" w:sz="0" w:space="0" w:color="auto"/>
        <w:right w:val="none" w:sz="0" w:space="0" w:color="auto"/>
      </w:divBdr>
    </w:div>
    <w:div w:id="858619360">
      <w:bodyDiv w:val="1"/>
      <w:marLeft w:val="0"/>
      <w:marRight w:val="0"/>
      <w:marTop w:val="0"/>
      <w:marBottom w:val="0"/>
      <w:divBdr>
        <w:top w:val="none" w:sz="0" w:space="0" w:color="auto"/>
        <w:left w:val="none" w:sz="0" w:space="0" w:color="auto"/>
        <w:bottom w:val="none" w:sz="0" w:space="0" w:color="auto"/>
        <w:right w:val="none" w:sz="0" w:space="0" w:color="auto"/>
      </w:divBdr>
    </w:div>
    <w:div w:id="863252383">
      <w:bodyDiv w:val="1"/>
      <w:marLeft w:val="0"/>
      <w:marRight w:val="0"/>
      <w:marTop w:val="0"/>
      <w:marBottom w:val="0"/>
      <w:divBdr>
        <w:top w:val="none" w:sz="0" w:space="0" w:color="auto"/>
        <w:left w:val="none" w:sz="0" w:space="0" w:color="auto"/>
        <w:bottom w:val="none" w:sz="0" w:space="0" w:color="auto"/>
        <w:right w:val="none" w:sz="0" w:space="0" w:color="auto"/>
      </w:divBdr>
    </w:div>
    <w:div w:id="864171770">
      <w:bodyDiv w:val="1"/>
      <w:marLeft w:val="0"/>
      <w:marRight w:val="0"/>
      <w:marTop w:val="0"/>
      <w:marBottom w:val="0"/>
      <w:divBdr>
        <w:top w:val="none" w:sz="0" w:space="0" w:color="auto"/>
        <w:left w:val="none" w:sz="0" w:space="0" w:color="auto"/>
        <w:bottom w:val="none" w:sz="0" w:space="0" w:color="auto"/>
        <w:right w:val="none" w:sz="0" w:space="0" w:color="auto"/>
      </w:divBdr>
    </w:div>
    <w:div w:id="864908589">
      <w:bodyDiv w:val="1"/>
      <w:marLeft w:val="0"/>
      <w:marRight w:val="0"/>
      <w:marTop w:val="0"/>
      <w:marBottom w:val="0"/>
      <w:divBdr>
        <w:top w:val="none" w:sz="0" w:space="0" w:color="auto"/>
        <w:left w:val="none" w:sz="0" w:space="0" w:color="auto"/>
        <w:bottom w:val="none" w:sz="0" w:space="0" w:color="auto"/>
        <w:right w:val="none" w:sz="0" w:space="0" w:color="auto"/>
      </w:divBdr>
    </w:div>
    <w:div w:id="920872319">
      <w:bodyDiv w:val="1"/>
      <w:marLeft w:val="0"/>
      <w:marRight w:val="0"/>
      <w:marTop w:val="0"/>
      <w:marBottom w:val="0"/>
      <w:divBdr>
        <w:top w:val="none" w:sz="0" w:space="0" w:color="auto"/>
        <w:left w:val="none" w:sz="0" w:space="0" w:color="auto"/>
        <w:bottom w:val="none" w:sz="0" w:space="0" w:color="auto"/>
        <w:right w:val="none" w:sz="0" w:space="0" w:color="auto"/>
      </w:divBdr>
    </w:div>
    <w:div w:id="931551678">
      <w:bodyDiv w:val="1"/>
      <w:marLeft w:val="0"/>
      <w:marRight w:val="0"/>
      <w:marTop w:val="0"/>
      <w:marBottom w:val="0"/>
      <w:divBdr>
        <w:top w:val="none" w:sz="0" w:space="0" w:color="auto"/>
        <w:left w:val="none" w:sz="0" w:space="0" w:color="auto"/>
        <w:bottom w:val="none" w:sz="0" w:space="0" w:color="auto"/>
        <w:right w:val="none" w:sz="0" w:space="0" w:color="auto"/>
      </w:divBdr>
    </w:div>
    <w:div w:id="952126947">
      <w:bodyDiv w:val="1"/>
      <w:marLeft w:val="0"/>
      <w:marRight w:val="0"/>
      <w:marTop w:val="0"/>
      <w:marBottom w:val="0"/>
      <w:divBdr>
        <w:top w:val="none" w:sz="0" w:space="0" w:color="auto"/>
        <w:left w:val="none" w:sz="0" w:space="0" w:color="auto"/>
        <w:bottom w:val="none" w:sz="0" w:space="0" w:color="auto"/>
        <w:right w:val="none" w:sz="0" w:space="0" w:color="auto"/>
      </w:divBdr>
    </w:div>
    <w:div w:id="968782665">
      <w:bodyDiv w:val="1"/>
      <w:marLeft w:val="0"/>
      <w:marRight w:val="0"/>
      <w:marTop w:val="0"/>
      <w:marBottom w:val="0"/>
      <w:divBdr>
        <w:top w:val="none" w:sz="0" w:space="0" w:color="auto"/>
        <w:left w:val="none" w:sz="0" w:space="0" w:color="auto"/>
        <w:bottom w:val="none" w:sz="0" w:space="0" w:color="auto"/>
        <w:right w:val="none" w:sz="0" w:space="0" w:color="auto"/>
      </w:divBdr>
    </w:div>
    <w:div w:id="970551625">
      <w:bodyDiv w:val="1"/>
      <w:marLeft w:val="0"/>
      <w:marRight w:val="0"/>
      <w:marTop w:val="0"/>
      <w:marBottom w:val="0"/>
      <w:divBdr>
        <w:top w:val="none" w:sz="0" w:space="0" w:color="auto"/>
        <w:left w:val="none" w:sz="0" w:space="0" w:color="auto"/>
        <w:bottom w:val="none" w:sz="0" w:space="0" w:color="auto"/>
        <w:right w:val="none" w:sz="0" w:space="0" w:color="auto"/>
      </w:divBdr>
    </w:div>
    <w:div w:id="973871705">
      <w:bodyDiv w:val="1"/>
      <w:marLeft w:val="0"/>
      <w:marRight w:val="0"/>
      <w:marTop w:val="0"/>
      <w:marBottom w:val="0"/>
      <w:divBdr>
        <w:top w:val="none" w:sz="0" w:space="0" w:color="auto"/>
        <w:left w:val="none" w:sz="0" w:space="0" w:color="auto"/>
        <w:bottom w:val="none" w:sz="0" w:space="0" w:color="auto"/>
        <w:right w:val="none" w:sz="0" w:space="0" w:color="auto"/>
      </w:divBdr>
    </w:div>
    <w:div w:id="984316215">
      <w:bodyDiv w:val="1"/>
      <w:marLeft w:val="0"/>
      <w:marRight w:val="0"/>
      <w:marTop w:val="0"/>
      <w:marBottom w:val="0"/>
      <w:divBdr>
        <w:top w:val="none" w:sz="0" w:space="0" w:color="auto"/>
        <w:left w:val="none" w:sz="0" w:space="0" w:color="auto"/>
        <w:bottom w:val="none" w:sz="0" w:space="0" w:color="auto"/>
        <w:right w:val="none" w:sz="0" w:space="0" w:color="auto"/>
      </w:divBdr>
    </w:div>
    <w:div w:id="1014266850">
      <w:bodyDiv w:val="1"/>
      <w:marLeft w:val="0"/>
      <w:marRight w:val="0"/>
      <w:marTop w:val="0"/>
      <w:marBottom w:val="0"/>
      <w:divBdr>
        <w:top w:val="none" w:sz="0" w:space="0" w:color="auto"/>
        <w:left w:val="none" w:sz="0" w:space="0" w:color="auto"/>
        <w:bottom w:val="none" w:sz="0" w:space="0" w:color="auto"/>
        <w:right w:val="none" w:sz="0" w:space="0" w:color="auto"/>
      </w:divBdr>
    </w:div>
    <w:div w:id="1021514102">
      <w:bodyDiv w:val="1"/>
      <w:marLeft w:val="0"/>
      <w:marRight w:val="0"/>
      <w:marTop w:val="0"/>
      <w:marBottom w:val="0"/>
      <w:divBdr>
        <w:top w:val="none" w:sz="0" w:space="0" w:color="auto"/>
        <w:left w:val="none" w:sz="0" w:space="0" w:color="auto"/>
        <w:bottom w:val="none" w:sz="0" w:space="0" w:color="auto"/>
        <w:right w:val="none" w:sz="0" w:space="0" w:color="auto"/>
      </w:divBdr>
    </w:div>
    <w:div w:id="1027563164">
      <w:bodyDiv w:val="1"/>
      <w:marLeft w:val="0"/>
      <w:marRight w:val="0"/>
      <w:marTop w:val="0"/>
      <w:marBottom w:val="0"/>
      <w:divBdr>
        <w:top w:val="none" w:sz="0" w:space="0" w:color="auto"/>
        <w:left w:val="none" w:sz="0" w:space="0" w:color="auto"/>
        <w:bottom w:val="none" w:sz="0" w:space="0" w:color="auto"/>
        <w:right w:val="none" w:sz="0" w:space="0" w:color="auto"/>
      </w:divBdr>
    </w:div>
    <w:div w:id="1050616768">
      <w:bodyDiv w:val="1"/>
      <w:marLeft w:val="0"/>
      <w:marRight w:val="0"/>
      <w:marTop w:val="0"/>
      <w:marBottom w:val="0"/>
      <w:divBdr>
        <w:top w:val="none" w:sz="0" w:space="0" w:color="auto"/>
        <w:left w:val="none" w:sz="0" w:space="0" w:color="auto"/>
        <w:bottom w:val="none" w:sz="0" w:space="0" w:color="auto"/>
        <w:right w:val="none" w:sz="0" w:space="0" w:color="auto"/>
      </w:divBdr>
    </w:div>
    <w:div w:id="1066220191">
      <w:bodyDiv w:val="1"/>
      <w:marLeft w:val="0"/>
      <w:marRight w:val="0"/>
      <w:marTop w:val="0"/>
      <w:marBottom w:val="0"/>
      <w:divBdr>
        <w:top w:val="none" w:sz="0" w:space="0" w:color="auto"/>
        <w:left w:val="none" w:sz="0" w:space="0" w:color="auto"/>
        <w:bottom w:val="none" w:sz="0" w:space="0" w:color="auto"/>
        <w:right w:val="none" w:sz="0" w:space="0" w:color="auto"/>
      </w:divBdr>
    </w:div>
    <w:div w:id="1069226194">
      <w:bodyDiv w:val="1"/>
      <w:marLeft w:val="0"/>
      <w:marRight w:val="0"/>
      <w:marTop w:val="0"/>
      <w:marBottom w:val="0"/>
      <w:divBdr>
        <w:top w:val="none" w:sz="0" w:space="0" w:color="auto"/>
        <w:left w:val="none" w:sz="0" w:space="0" w:color="auto"/>
        <w:bottom w:val="none" w:sz="0" w:space="0" w:color="auto"/>
        <w:right w:val="none" w:sz="0" w:space="0" w:color="auto"/>
      </w:divBdr>
    </w:div>
    <w:div w:id="1077554817">
      <w:bodyDiv w:val="1"/>
      <w:marLeft w:val="0"/>
      <w:marRight w:val="0"/>
      <w:marTop w:val="0"/>
      <w:marBottom w:val="0"/>
      <w:divBdr>
        <w:top w:val="none" w:sz="0" w:space="0" w:color="auto"/>
        <w:left w:val="none" w:sz="0" w:space="0" w:color="auto"/>
        <w:bottom w:val="none" w:sz="0" w:space="0" w:color="auto"/>
        <w:right w:val="none" w:sz="0" w:space="0" w:color="auto"/>
      </w:divBdr>
    </w:div>
    <w:div w:id="1110054596">
      <w:bodyDiv w:val="1"/>
      <w:marLeft w:val="0"/>
      <w:marRight w:val="0"/>
      <w:marTop w:val="0"/>
      <w:marBottom w:val="0"/>
      <w:divBdr>
        <w:top w:val="none" w:sz="0" w:space="0" w:color="auto"/>
        <w:left w:val="none" w:sz="0" w:space="0" w:color="auto"/>
        <w:bottom w:val="none" w:sz="0" w:space="0" w:color="auto"/>
        <w:right w:val="none" w:sz="0" w:space="0" w:color="auto"/>
      </w:divBdr>
    </w:div>
    <w:div w:id="1117720110">
      <w:bodyDiv w:val="1"/>
      <w:marLeft w:val="0"/>
      <w:marRight w:val="0"/>
      <w:marTop w:val="0"/>
      <w:marBottom w:val="0"/>
      <w:divBdr>
        <w:top w:val="none" w:sz="0" w:space="0" w:color="auto"/>
        <w:left w:val="none" w:sz="0" w:space="0" w:color="auto"/>
        <w:bottom w:val="none" w:sz="0" w:space="0" w:color="auto"/>
        <w:right w:val="none" w:sz="0" w:space="0" w:color="auto"/>
      </w:divBdr>
    </w:div>
    <w:div w:id="1125662155">
      <w:bodyDiv w:val="1"/>
      <w:marLeft w:val="0"/>
      <w:marRight w:val="0"/>
      <w:marTop w:val="0"/>
      <w:marBottom w:val="0"/>
      <w:divBdr>
        <w:top w:val="none" w:sz="0" w:space="0" w:color="auto"/>
        <w:left w:val="none" w:sz="0" w:space="0" w:color="auto"/>
        <w:bottom w:val="none" w:sz="0" w:space="0" w:color="auto"/>
        <w:right w:val="none" w:sz="0" w:space="0" w:color="auto"/>
      </w:divBdr>
    </w:div>
    <w:div w:id="1174144877">
      <w:bodyDiv w:val="1"/>
      <w:marLeft w:val="0"/>
      <w:marRight w:val="0"/>
      <w:marTop w:val="0"/>
      <w:marBottom w:val="0"/>
      <w:divBdr>
        <w:top w:val="none" w:sz="0" w:space="0" w:color="auto"/>
        <w:left w:val="none" w:sz="0" w:space="0" w:color="auto"/>
        <w:bottom w:val="none" w:sz="0" w:space="0" w:color="auto"/>
        <w:right w:val="none" w:sz="0" w:space="0" w:color="auto"/>
      </w:divBdr>
    </w:div>
    <w:div w:id="1178345497">
      <w:bodyDiv w:val="1"/>
      <w:marLeft w:val="0"/>
      <w:marRight w:val="0"/>
      <w:marTop w:val="0"/>
      <w:marBottom w:val="0"/>
      <w:divBdr>
        <w:top w:val="none" w:sz="0" w:space="0" w:color="auto"/>
        <w:left w:val="none" w:sz="0" w:space="0" w:color="auto"/>
        <w:bottom w:val="none" w:sz="0" w:space="0" w:color="auto"/>
        <w:right w:val="none" w:sz="0" w:space="0" w:color="auto"/>
      </w:divBdr>
    </w:div>
    <w:div w:id="1184444782">
      <w:bodyDiv w:val="1"/>
      <w:marLeft w:val="0"/>
      <w:marRight w:val="0"/>
      <w:marTop w:val="0"/>
      <w:marBottom w:val="0"/>
      <w:divBdr>
        <w:top w:val="none" w:sz="0" w:space="0" w:color="auto"/>
        <w:left w:val="none" w:sz="0" w:space="0" w:color="auto"/>
        <w:bottom w:val="none" w:sz="0" w:space="0" w:color="auto"/>
        <w:right w:val="none" w:sz="0" w:space="0" w:color="auto"/>
      </w:divBdr>
    </w:div>
    <w:div w:id="1197963226">
      <w:bodyDiv w:val="1"/>
      <w:marLeft w:val="0"/>
      <w:marRight w:val="0"/>
      <w:marTop w:val="0"/>
      <w:marBottom w:val="0"/>
      <w:divBdr>
        <w:top w:val="none" w:sz="0" w:space="0" w:color="auto"/>
        <w:left w:val="none" w:sz="0" w:space="0" w:color="auto"/>
        <w:bottom w:val="none" w:sz="0" w:space="0" w:color="auto"/>
        <w:right w:val="none" w:sz="0" w:space="0" w:color="auto"/>
      </w:divBdr>
    </w:div>
    <w:div w:id="1212577327">
      <w:bodyDiv w:val="1"/>
      <w:marLeft w:val="0"/>
      <w:marRight w:val="0"/>
      <w:marTop w:val="0"/>
      <w:marBottom w:val="0"/>
      <w:divBdr>
        <w:top w:val="none" w:sz="0" w:space="0" w:color="auto"/>
        <w:left w:val="none" w:sz="0" w:space="0" w:color="auto"/>
        <w:bottom w:val="none" w:sz="0" w:space="0" w:color="auto"/>
        <w:right w:val="none" w:sz="0" w:space="0" w:color="auto"/>
      </w:divBdr>
    </w:div>
    <w:div w:id="1213813012">
      <w:bodyDiv w:val="1"/>
      <w:marLeft w:val="0"/>
      <w:marRight w:val="0"/>
      <w:marTop w:val="0"/>
      <w:marBottom w:val="0"/>
      <w:divBdr>
        <w:top w:val="none" w:sz="0" w:space="0" w:color="auto"/>
        <w:left w:val="none" w:sz="0" w:space="0" w:color="auto"/>
        <w:bottom w:val="none" w:sz="0" w:space="0" w:color="auto"/>
        <w:right w:val="none" w:sz="0" w:space="0" w:color="auto"/>
      </w:divBdr>
    </w:div>
    <w:div w:id="1231186495">
      <w:bodyDiv w:val="1"/>
      <w:marLeft w:val="0"/>
      <w:marRight w:val="0"/>
      <w:marTop w:val="0"/>
      <w:marBottom w:val="0"/>
      <w:divBdr>
        <w:top w:val="none" w:sz="0" w:space="0" w:color="auto"/>
        <w:left w:val="none" w:sz="0" w:space="0" w:color="auto"/>
        <w:bottom w:val="none" w:sz="0" w:space="0" w:color="auto"/>
        <w:right w:val="none" w:sz="0" w:space="0" w:color="auto"/>
      </w:divBdr>
    </w:div>
    <w:div w:id="1235042945">
      <w:bodyDiv w:val="1"/>
      <w:marLeft w:val="0"/>
      <w:marRight w:val="0"/>
      <w:marTop w:val="0"/>
      <w:marBottom w:val="0"/>
      <w:divBdr>
        <w:top w:val="none" w:sz="0" w:space="0" w:color="auto"/>
        <w:left w:val="none" w:sz="0" w:space="0" w:color="auto"/>
        <w:bottom w:val="none" w:sz="0" w:space="0" w:color="auto"/>
        <w:right w:val="none" w:sz="0" w:space="0" w:color="auto"/>
      </w:divBdr>
    </w:div>
    <w:div w:id="1252347736">
      <w:bodyDiv w:val="1"/>
      <w:marLeft w:val="0"/>
      <w:marRight w:val="0"/>
      <w:marTop w:val="0"/>
      <w:marBottom w:val="0"/>
      <w:divBdr>
        <w:top w:val="none" w:sz="0" w:space="0" w:color="auto"/>
        <w:left w:val="none" w:sz="0" w:space="0" w:color="auto"/>
        <w:bottom w:val="none" w:sz="0" w:space="0" w:color="auto"/>
        <w:right w:val="none" w:sz="0" w:space="0" w:color="auto"/>
      </w:divBdr>
    </w:div>
    <w:div w:id="1259102220">
      <w:bodyDiv w:val="1"/>
      <w:marLeft w:val="0"/>
      <w:marRight w:val="0"/>
      <w:marTop w:val="0"/>
      <w:marBottom w:val="0"/>
      <w:divBdr>
        <w:top w:val="none" w:sz="0" w:space="0" w:color="auto"/>
        <w:left w:val="none" w:sz="0" w:space="0" w:color="auto"/>
        <w:bottom w:val="none" w:sz="0" w:space="0" w:color="auto"/>
        <w:right w:val="none" w:sz="0" w:space="0" w:color="auto"/>
      </w:divBdr>
    </w:div>
    <w:div w:id="1260019570">
      <w:bodyDiv w:val="1"/>
      <w:marLeft w:val="0"/>
      <w:marRight w:val="0"/>
      <w:marTop w:val="0"/>
      <w:marBottom w:val="0"/>
      <w:divBdr>
        <w:top w:val="none" w:sz="0" w:space="0" w:color="auto"/>
        <w:left w:val="none" w:sz="0" w:space="0" w:color="auto"/>
        <w:bottom w:val="none" w:sz="0" w:space="0" w:color="auto"/>
        <w:right w:val="none" w:sz="0" w:space="0" w:color="auto"/>
      </w:divBdr>
    </w:div>
    <w:div w:id="1302812199">
      <w:bodyDiv w:val="1"/>
      <w:marLeft w:val="0"/>
      <w:marRight w:val="0"/>
      <w:marTop w:val="0"/>
      <w:marBottom w:val="0"/>
      <w:divBdr>
        <w:top w:val="none" w:sz="0" w:space="0" w:color="auto"/>
        <w:left w:val="none" w:sz="0" w:space="0" w:color="auto"/>
        <w:bottom w:val="none" w:sz="0" w:space="0" w:color="auto"/>
        <w:right w:val="none" w:sz="0" w:space="0" w:color="auto"/>
      </w:divBdr>
    </w:div>
    <w:div w:id="1318336995">
      <w:bodyDiv w:val="1"/>
      <w:marLeft w:val="0"/>
      <w:marRight w:val="0"/>
      <w:marTop w:val="0"/>
      <w:marBottom w:val="0"/>
      <w:divBdr>
        <w:top w:val="none" w:sz="0" w:space="0" w:color="auto"/>
        <w:left w:val="none" w:sz="0" w:space="0" w:color="auto"/>
        <w:bottom w:val="none" w:sz="0" w:space="0" w:color="auto"/>
        <w:right w:val="none" w:sz="0" w:space="0" w:color="auto"/>
      </w:divBdr>
    </w:div>
    <w:div w:id="1318454159">
      <w:bodyDiv w:val="1"/>
      <w:marLeft w:val="0"/>
      <w:marRight w:val="0"/>
      <w:marTop w:val="0"/>
      <w:marBottom w:val="0"/>
      <w:divBdr>
        <w:top w:val="none" w:sz="0" w:space="0" w:color="auto"/>
        <w:left w:val="none" w:sz="0" w:space="0" w:color="auto"/>
        <w:bottom w:val="none" w:sz="0" w:space="0" w:color="auto"/>
        <w:right w:val="none" w:sz="0" w:space="0" w:color="auto"/>
      </w:divBdr>
    </w:div>
    <w:div w:id="1408381155">
      <w:bodyDiv w:val="1"/>
      <w:marLeft w:val="0"/>
      <w:marRight w:val="0"/>
      <w:marTop w:val="0"/>
      <w:marBottom w:val="0"/>
      <w:divBdr>
        <w:top w:val="none" w:sz="0" w:space="0" w:color="auto"/>
        <w:left w:val="none" w:sz="0" w:space="0" w:color="auto"/>
        <w:bottom w:val="none" w:sz="0" w:space="0" w:color="auto"/>
        <w:right w:val="none" w:sz="0" w:space="0" w:color="auto"/>
      </w:divBdr>
    </w:div>
    <w:div w:id="1409880795">
      <w:bodyDiv w:val="1"/>
      <w:marLeft w:val="0"/>
      <w:marRight w:val="0"/>
      <w:marTop w:val="0"/>
      <w:marBottom w:val="0"/>
      <w:divBdr>
        <w:top w:val="none" w:sz="0" w:space="0" w:color="auto"/>
        <w:left w:val="none" w:sz="0" w:space="0" w:color="auto"/>
        <w:bottom w:val="none" w:sz="0" w:space="0" w:color="auto"/>
        <w:right w:val="none" w:sz="0" w:space="0" w:color="auto"/>
      </w:divBdr>
    </w:div>
    <w:div w:id="1430084252">
      <w:bodyDiv w:val="1"/>
      <w:marLeft w:val="0"/>
      <w:marRight w:val="0"/>
      <w:marTop w:val="0"/>
      <w:marBottom w:val="0"/>
      <w:divBdr>
        <w:top w:val="none" w:sz="0" w:space="0" w:color="auto"/>
        <w:left w:val="none" w:sz="0" w:space="0" w:color="auto"/>
        <w:bottom w:val="none" w:sz="0" w:space="0" w:color="auto"/>
        <w:right w:val="none" w:sz="0" w:space="0" w:color="auto"/>
      </w:divBdr>
    </w:div>
    <w:div w:id="1448351158">
      <w:bodyDiv w:val="1"/>
      <w:marLeft w:val="0"/>
      <w:marRight w:val="0"/>
      <w:marTop w:val="0"/>
      <w:marBottom w:val="0"/>
      <w:divBdr>
        <w:top w:val="none" w:sz="0" w:space="0" w:color="auto"/>
        <w:left w:val="none" w:sz="0" w:space="0" w:color="auto"/>
        <w:bottom w:val="none" w:sz="0" w:space="0" w:color="auto"/>
        <w:right w:val="none" w:sz="0" w:space="0" w:color="auto"/>
      </w:divBdr>
    </w:div>
    <w:div w:id="1459446610">
      <w:bodyDiv w:val="1"/>
      <w:marLeft w:val="0"/>
      <w:marRight w:val="0"/>
      <w:marTop w:val="0"/>
      <w:marBottom w:val="0"/>
      <w:divBdr>
        <w:top w:val="none" w:sz="0" w:space="0" w:color="auto"/>
        <w:left w:val="none" w:sz="0" w:space="0" w:color="auto"/>
        <w:bottom w:val="none" w:sz="0" w:space="0" w:color="auto"/>
        <w:right w:val="none" w:sz="0" w:space="0" w:color="auto"/>
      </w:divBdr>
    </w:div>
    <w:div w:id="1468350533">
      <w:bodyDiv w:val="1"/>
      <w:marLeft w:val="0"/>
      <w:marRight w:val="0"/>
      <w:marTop w:val="0"/>
      <w:marBottom w:val="0"/>
      <w:divBdr>
        <w:top w:val="none" w:sz="0" w:space="0" w:color="auto"/>
        <w:left w:val="none" w:sz="0" w:space="0" w:color="auto"/>
        <w:bottom w:val="none" w:sz="0" w:space="0" w:color="auto"/>
        <w:right w:val="none" w:sz="0" w:space="0" w:color="auto"/>
      </w:divBdr>
    </w:div>
    <w:div w:id="1468890806">
      <w:bodyDiv w:val="1"/>
      <w:marLeft w:val="0"/>
      <w:marRight w:val="0"/>
      <w:marTop w:val="0"/>
      <w:marBottom w:val="0"/>
      <w:divBdr>
        <w:top w:val="none" w:sz="0" w:space="0" w:color="auto"/>
        <w:left w:val="none" w:sz="0" w:space="0" w:color="auto"/>
        <w:bottom w:val="none" w:sz="0" w:space="0" w:color="auto"/>
        <w:right w:val="none" w:sz="0" w:space="0" w:color="auto"/>
      </w:divBdr>
    </w:div>
    <w:div w:id="1585916317">
      <w:bodyDiv w:val="1"/>
      <w:marLeft w:val="0"/>
      <w:marRight w:val="0"/>
      <w:marTop w:val="0"/>
      <w:marBottom w:val="0"/>
      <w:divBdr>
        <w:top w:val="none" w:sz="0" w:space="0" w:color="auto"/>
        <w:left w:val="none" w:sz="0" w:space="0" w:color="auto"/>
        <w:bottom w:val="none" w:sz="0" w:space="0" w:color="auto"/>
        <w:right w:val="none" w:sz="0" w:space="0" w:color="auto"/>
      </w:divBdr>
    </w:div>
    <w:div w:id="1600210547">
      <w:bodyDiv w:val="1"/>
      <w:marLeft w:val="0"/>
      <w:marRight w:val="0"/>
      <w:marTop w:val="0"/>
      <w:marBottom w:val="0"/>
      <w:divBdr>
        <w:top w:val="none" w:sz="0" w:space="0" w:color="auto"/>
        <w:left w:val="none" w:sz="0" w:space="0" w:color="auto"/>
        <w:bottom w:val="none" w:sz="0" w:space="0" w:color="auto"/>
        <w:right w:val="none" w:sz="0" w:space="0" w:color="auto"/>
      </w:divBdr>
      <w:divsChild>
        <w:div w:id="244193250">
          <w:marLeft w:val="0"/>
          <w:marRight w:val="0"/>
          <w:marTop w:val="15"/>
          <w:marBottom w:val="0"/>
          <w:divBdr>
            <w:top w:val="single" w:sz="48" w:space="0" w:color="auto"/>
            <w:left w:val="single" w:sz="48" w:space="0" w:color="auto"/>
            <w:bottom w:val="single" w:sz="48" w:space="0" w:color="auto"/>
            <w:right w:val="single" w:sz="48" w:space="0" w:color="auto"/>
          </w:divBdr>
          <w:divsChild>
            <w:div w:id="154490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82399">
      <w:bodyDiv w:val="1"/>
      <w:marLeft w:val="0"/>
      <w:marRight w:val="0"/>
      <w:marTop w:val="0"/>
      <w:marBottom w:val="0"/>
      <w:divBdr>
        <w:top w:val="none" w:sz="0" w:space="0" w:color="auto"/>
        <w:left w:val="none" w:sz="0" w:space="0" w:color="auto"/>
        <w:bottom w:val="none" w:sz="0" w:space="0" w:color="auto"/>
        <w:right w:val="none" w:sz="0" w:space="0" w:color="auto"/>
      </w:divBdr>
    </w:div>
    <w:div w:id="1622373639">
      <w:bodyDiv w:val="1"/>
      <w:marLeft w:val="0"/>
      <w:marRight w:val="0"/>
      <w:marTop w:val="0"/>
      <w:marBottom w:val="0"/>
      <w:divBdr>
        <w:top w:val="none" w:sz="0" w:space="0" w:color="auto"/>
        <w:left w:val="none" w:sz="0" w:space="0" w:color="auto"/>
        <w:bottom w:val="none" w:sz="0" w:space="0" w:color="auto"/>
        <w:right w:val="none" w:sz="0" w:space="0" w:color="auto"/>
      </w:divBdr>
    </w:div>
    <w:div w:id="1625505910">
      <w:bodyDiv w:val="1"/>
      <w:marLeft w:val="0"/>
      <w:marRight w:val="0"/>
      <w:marTop w:val="0"/>
      <w:marBottom w:val="0"/>
      <w:divBdr>
        <w:top w:val="none" w:sz="0" w:space="0" w:color="auto"/>
        <w:left w:val="none" w:sz="0" w:space="0" w:color="auto"/>
        <w:bottom w:val="none" w:sz="0" w:space="0" w:color="auto"/>
        <w:right w:val="none" w:sz="0" w:space="0" w:color="auto"/>
      </w:divBdr>
    </w:div>
    <w:div w:id="1625699492">
      <w:bodyDiv w:val="1"/>
      <w:marLeft w:val="0"/>
      <w:marRight w:val="0"/>
      <w:marTop w:val="0"/>
      <w:marBottom w:val="0"/>
      <w:divBdr>
        <w:top w:val="none" w:sz="0" w:space="0" w:color="auto"/>
        <w:left w:val="none" w:sz="0" w:space="0" w:color="auto"/>
        <w:bottom w:val="none" w:sz="0" w:space="0" w:color="auto"/>
        <w:right w:val="none" w:sz="0" w:space="0" w:color="auto"/>
      </w:divBdr>
    </w:div>
    <w:div w:id="1635982395">
      <w:bodyDiv w:val="1"/>
      <w:marLeft w:val="0"/>
      <w:marRight w:val="0"/>
      <w:marTop w:val="0"/>
      <w:marBottom w:val="0"/>
      <w:divBdr>
        <w:top w:val="none" w:sz="0" w:space="0" w:color="auto"/>
        <w:left w:val="none" w:sz="0" w:space="0" w:color="auto"/>
        <w:bottom w:val="none" w:sz="0" w:space="0" w:color="auto"/>
        <w:right w:val="none" w:sz="0" w:space="0" w:color="auto"/>
      </w:divBdr>
    </w:div>
    <w:div w:id="1667170324">
      <w:bodyDiv w:val="1"/>
      <w:marLeft w:val="0"/>
      <w:marRight w:val="0"/>
      <w:marTop w:val="0"/>
      <w:marBottom w:val="0"/>
      <w:divBdr>
        <w:top w:val="none" w:sz="0" w:space="0" w:color="auto"/>
        <w:left w:val="none" w:sz="0" w:space="0" w:color="auto"/>
        <w:bottom w:val="none" w:sz="0" w:space="0" w:color="auto"/>
        <w:right w:val="none" w:sz="0" w:space="0" w:color="auto"/>
      </w:divBdr>
    </w:div>
    <w:div w:id="1701395948">
      <w:bodyDiv w:val="1"/>
      <w:marLeft w:val="0"/>
      <w:marRight w:val="0"/>
      <w:marTop w:val="0"/>
      <w:marBottom w:val="0"/>
      <w:divBdr>
        <w:top w:val="none" w:sz="0" w:space="0" w:color="auto"/>
        <w:left w:val="none" w:sz="0" w:space="0" w:color="auto"/>
        <w:bottom w:val="none" w:sz="0" w:space="0" w:color="auto"/>
        <w:right w:val="none" w:sz="0" w:space="0" w:color="auto"/>
      </w:divBdr>
    </w:div>
    <w:div w:id="1721242311">
      <w:bodyDiv w:val="1"/>
      <w:marLeft w:val="0"/>
      <w:marRight w:val="0"/>
      <w:marTop w:val="0"/>
      <w:marBottom w:val="0"/>
      <w:divBdr>
        <w:top w:val="none" w:sz="0" w:space="0" w:color="auto"/>
        <w:left w:val="none" w:sz="0" w:space="0" w:color="auto"/>
        <w:bottom w:val="none" w:sz="0" w:space="0" w:color="auto"/>
        <w:right w:val="none" w:sz="0" w:space="0" w:color="auto"/>
      </w:divBdr>
    </w:div>
    <w:div w:id="1733694138">
      <w:bodyDiv w:val="1"/>
      <w:marLeft w:val="0"/>
      <w:marRight w:val="0"/>
      <w:marTop w:val="0"/>
      <w:marBottom w:val="0"/>
      <w:divBdr>
        <w:top w:val="none" w:sz="0" w:space="0" w:color="auto"/>
        <w:left w:val="none" w:sz="0" w:space="0" w:color="auto"/>
        <w:bottom w:val="none" w:sz="0" w:space="0" w:color="auto"/>
        <w:right w:val="none" w:sz="0" w:space="0" w:color="auto"/>
      </w:divBdr>
    </w:div>
    <w:div w:id="1735464720">
      <w:bodyDiv w:val="1"/>
      <w:marLeft w:val="0"/>
      <w:marRight w:val="0"/>
      <w:marTop w:val="0"/>
      <w:marBottom w:val="0"/>
      <w:divBdr>
        <w:top w:val="none" w:sz="0" w:space="0" w:color="auto"/>
        <w:left w:val="none" w:sz="0" w:space="0" w:color="auto"/>
        <w:bottom w:val="none" w:sz="0" w:space="0" w:color="auto"/>
        <w:right w:val="none" w:sz="0" w:space="0" w:color="auto"/>
      </w:divBdr>
    </w:div>
    <w:div w:id="1740903449">
      <w:bodyDiv w:val="1"/>
      <w:marLeft w:val="0"/>
      <w:marRight w:val="0"/>
      <w:marTop w:val="0"/>
      <w:marBottom w:val="0"/>
      <w:divBdr>
        <w:top w:val="none" w:sz="0" w:space="0" w:color="auto"/>
        <w:left w:val="none" w:sz="0" w:space="0" w:color="auto"/>
        <w:bottom w:val="none" w:sz="0" w:space="0" w:color="auto"/>
        <w:right w:val="none" w:sz="0" w:space="0" w:color="auto"/>
      </w:divBdr>
    </w:div>
    <w:div w:id="1745832980">
      <w:bodyDiv w:val="1"/>
      <w:marLeft w:val="0"/>
      <w:marRight w:val="0"/>
      <w:marTop w:val="0"/>
      <w:marBottom w:val="0"/>
      <w:divBdr>
        <w:top w:val="none" w:sz="0" w:space="0" w:color="auto"/>
        <w:left w:val="none" w:sz="0" w:space="0" w:color="auto"/>
        <w:bottom w:val="none" w:sz="0" w:space="0" w:color="auto"/>
        <w:right w:val="none" w:sz="0" w:space="0" w:color="auto"/>
      </w:divBdr>
    </w:div>
    <w:div w:id="1782148507">
      <w:bodyDiv w:val="1"/>
      <w:marLeft w:val="0"/>
      <w:marRight w:val="0"/>
      <w:marTop w:val="0"/>
      <w:marBottom w:val="0"/>
      <w:divBdr>
        <w:top w:val="none" w:sz="0" w:space="0" w:color="auto"/>
        <w:left w:val="none" w:sz="0" w:space="0" w:color="auto"/>
        <w:bottom w:val="none" w:sz="0" w:space="0" w:color="auto"/>
        <w:right w:val="none" w:sz="0" w:space="0" w:color="auto"/>
      </w:divBdr>
    </w:div>
    <w:div w:id="1793478633">
      <w:bodyDiv w:val="1"/>
      <w:marLeft w:val="0"/>
      <w:marRight w:val="0"/>
      <w:marTop w:val="0"/>
      <w:marBottom w:val="0"/>
      <w:divBdr>
        <w:top w:val="none" w:sz="0" w:space="0" w:color="auto"/>
        <w:left w:val="none" w:sz="0" w:space="0" w:color="auto"/>
        <w:bottom w:val="none" w:sz="0" w:space="0" w:color="auto"/>
        <w:right w:val="none" w:sz="0" w:space="0" w:color="auto"/>
      </w:divBdr>
    </w:div>
    <w:div w:id="1819882778">
      <w:bodyDiv w:val="1"/>
      <w:marLeft w:val="0"/>
      <w:marRight w:val="0"/>
      <w:marTop w:val="0"/>
      <w:marBottom w:val="0"/>
      <w:divBdr>
        <w:top w:val="none" w:sz="0" w:space="0" w:color="auto"/>
        <w:left w:val="none" w:sz="0" w:space="0" w:color="auto"/>
        <w:bottom w:val="none" w:sz="0" w:space="0" w:color="auto"/>
        <w:right w:val="none" w:sz="0" w:space="0" w:color="auto"/>
      </w:divBdr>
    </w:div>
    <w:div w:id="1840582638">
      <w:bodyDiv w:val="1"/>
      <w:marLeft w:val="0"/>
      <w:marRight w:val="0"/>
      <w:marTop w:val="0"/>
      <w:marBottom w:val="0"/>
      <w:divBdr>
        <w:top w:val="none" w:sz="0" w:space="0" w:color="auto"/>
        <w:left w:val="none" w:sz="0" w:space="0" w:color="auto"/>
        <w:bottom w:val="none" w:sz="0" w:space="0" w:color="auto"/>
        <w:right w:val="none" w:sz="0" w:space="0" w:color="auto"/>
      </w:divBdr>
    </w:div>
    <w:div w:id="1841963379">
      <w:bodyDiv w:val="1"/>
      <w:marLeft w:val="0"/>
      <w:marRight w:val="0"/>
      <w:marTop w:val="0"/>
      <w:marBottom w:val="0"/>
      <w:divBdr>
        <w:top w:val="none" w:sz="0" w:space="0" w:color="auto"/>
        <w:left w:val="none" w:sz="0" w:space="0" w:color="auto"/>
        <w:bottom w:val="none" w:sz="0" w:space="0" w:color="auto"/>
        <w:right w:val="none" w:sz="0" w:space="0" w:color="auto"/>
      </w:divBdr>
    </w:div>
    <w:div w:id="1851606630">
      <w:bodyDiv w:val="1"/>
      <w:marLeft w:val="0"/>
      <w:marRight w:val="0"/>
      <w:marTop w:val="0"/>
      <w:marBottom w:val="0"/>
      <w:divBdr>
        <w:top w:val="none" w:sz="0" w:space="0" w:color="auto"/>
        <w:left w:val="none" w:sz="0" w:space="0" w:color="auto"/>
        <w:bottom w:val="none" w:sz="0" w:space="0" w:color="auto"/>
        <w:right w:val="none" w:sz="0" w:space="0" w:color="auto"/>
      </w:divBdr>
      <w:divsChild>
        <w:div w:id="737048582">
          <w:marLeft w:val="0"/>
          <w:marRight w:val="0"/>
          <w:marTop w:val="0"/>
          <w:marBottom w:val="0"/>
          <w:divBdr>
            <w:top w:val="none" w:sz="0" w:space="0" w:color="auto"/>
            <w:left w:val="none" w:sz="0" w:space="0" w:color="auto"/>
            <w:bottom w:val="none" w:sz="0" w:space="0" w:color="auto"/>
            <w:right w:val="none" w:sz="0" w:space="0" w:color="auto"/>
          </w:divBdr>
        </w:div>
        <w:div w:id="684136824">
          <w:marLeft w:val="0"/>
          <w:marRight w:val="0"/>
          <w:marTop w:val="0"/>
          <w:marBottom w:val="0"/>
          <w:divBdr>
            <w:top w:val="none" w:sz="0" w:space="0" w:color="auto"/>
            <w:left w:val="none" w:sz="0" w:space="0" w:color="auto"/>
            <w:bottom w:val="none" w:sz="0" w:space="0" w:color="auto"/>
            <w:right w:val="none" w:sz="0" w:space="0" w:color="auto"/>
          </w:divBdr>
        </w:div>
        <w:div w:id="749273094">
          <w:marLeft w:val="0"/>
          <w:marRight w:val="0"/>
          <w:marTop w:val="0"/>
          <w:marBottom w:val="0"/>
          <w:divBdr>
            <w:top w:val="none" w:sz="0" w:space="0" w:color="auto"/>
            <w:left w:val="none" w:sz="0" w:space="0" w:color="auto"/>
            <w:bottom w:val="none" w:sz="0" w:space="0" w:color="auto"/>
            <w:right w:val="none" w:sz="0" w:space="0" w:color="auto"/>
          </w:divBdr>
        </w:div>
      </w:divsChild>
    </w:div>
    <w:div w:id="1897084620">
      <w:bodyDiv w:val="1"/>
      <w:marLeft w:val="0"/>
      <w:marRight w:val="0"/>
      <w:marTop w:val="0"/>
      <w:marBottom w:val="0"/>
      <w:divBdr>
        <w:top w:val="none" w:sz="0" w:space="0" w:color="auto"/>
        <w:left w:val="none" w:sz="0" w:space="0" w:color="auto"/>
        <w:bottom w:val="none" w:sz="0" w:space="0" w:color="auto"/>
        <w:right w:val="none" w:sz="0" w:space="0" w:color="auto"/>
      </w:divBdr>
    </w:div>
    <w:div w:id="1914466128">
      <w:bodyDiv w:val="1"/>
      <w:marLeft w:val="0"/>
      <w:marRight w:val="0"/>
      <w:marTop w:val="0"/>
      <w:marBottom w:val="0"/>
      <w:divBdr>
        <w:top w:val="none" w:sz="0" w:space="0" w:color="auto"/>
        <w:left w:val="none" w:sz="0" w:space="0" w:color="auto"/>
        <w:bottom w:val="none" w:sz="0" w:space="0" w:color="auto"/>
        <w:right w:val="none" w:sz="0" w:space="0" w:color="auto"/>
      </w:divBdr>
    </w:div>
    <w:div w:id="1915553538">
      <w:bodyDiv w:val="1"/>
      <w:marLeft w:val="0"/>
      <w:marRight w:val="0"/>
      <w:marTop w:val="0"/>
      <w:marBottom w:val="0"/>
      <w:divBdr>
        <w:top w:val="none" w:sz="0" w:space="0" w:color="auto"/>
        <w:left w:val="none" w:sz="0" w:space="0" w:color="auto"/>
        <w:bottom w:val="none" w:sz="0" w:space="0" w:color="auto"/>
        <w:right w:val="none" w:sz="0" w:space="0" w:color="auto"/>
      </w:divBdr>
    </w:div>
    <w:div w:id="1916932504">
      <w:bodyDiv w:val="1"/>
      <w:marLeft w:val="0"/>
      <w:marRight w:val="0"/>
      <w:marTop w:val="0"/>
      <w:marBottom w:val="0"/>
      <w:divBdr>
        <w:top w:val="none" w:sz="0" w:space="0" w:color="auto"/>
        <w:left w:val="none" w:sz="0" w:space="0" w:color="auto"/>
        <w:bottom w:val="none" w:sz="0" w:space="0" w:color="auto"/>
        <w:right w:val="none" w:sz="0" w:space="0" w:color="auto"/>
      </w:divBdr>
    </w:div>
    <w:div w:id="1940209561">
      <w:bodyDiv w:val="1"/>
      <w:marLeft w:val="0"/>
      <w:marRight w:val="0"/>
      <w:marTop w:val="0"/>
      <w:marBottom w:val="0"/>
      <w:divBdr>
        <w:top w:val="none" w:sz="0" w:space="0" w:color="auto"/>
        <w:left w:val="none" w:sz="0" w:space="0" w:color="auto"/>
        <w:bottom w:val="none" w:sz="0" w:space="0" w:color="auto"/>
        <w:right w:val="none" w:sz="0" w:space="0" w:color="auto"/>
      </w:divBdr>
    </w:div>
    <w:div w:id="1945847805">
      <w:bodyDiv w:val="1"/>
      <w:marLeft w:val="0"/>
      <w:marRight w:val="0"/>
      <w:marTop w:val="0"/>
      <w:marBottom w:val="0"/>
      <w:divBdr>
        <w:top w:val="none" w:sz="0" w:space="0" w:color="auto"/>
        <w:left w:val="none" w:sz="0" w:space="0" w:color="auto"/>
        <w:bottom w:val="none" w:sz="0" w:space="0" w:color="auto"/>
        <w:right w:val="none" w:sz="0" w:space="0" w:color="auto"/>
      </w:divBdr>
    </w:div>
    <w:div w:id="1956592025">
      <w:bodyDiv w:val="1"/>
      <w:marLeft w:val="0"/>
      <w:marRight w:val="0"/>
      <w:marTop w:val="0"/>
      <w:marBottom w:val="0"/>
      <w:divBdr>
        <w:top w:val="none" w:sz="0" w:space="0" w:color="auto"/>
        <w:left w:val="none" w:sz="0" w:space="0" w:color="auto"/>
        <w:bottom w:val="none" w:sz="0" w:space="0" w:color="auto"/>
        <w:right w:val="none" w:sz="0" w:space="0" w:color="auto"/>
      </w:divBdr>
    </w:div>
    <w:div w:id="1969050634">
      <w:bodyDiv w:val="1"/>
      <w:marLeft w:val="0"/>
      <w:marRight w:val="0"/>
      <w:marTop w:val="0"/>
      <w:marBottom w:val="0"/>
      <w:divBdr>
        <w:top w:val="none" w:sz="0" w:space="0" w:color="auto"/>
        <w:left w:val="none" w:sz="0" w:space="0" w:color="auto"/>
        <w:bottom w:val="none" w:sz="0" w:space="0" w:color="auto"/>
        <w:right w:val="none" w:sz="0" w:space="0" w:color="auto"/>
      </w:divBdr>
    </w:div>
    <w:div w:id="1982540667">
      <w:bodyDiv w:val="1"/>
      <w:marLeft w:val="0"/>
      <w:marRight w:val="0"/>
      <w:marTop w:val="0"/>
      <w:marBottom w:val="0"/>
      <w:divBdr>
        <w:top w:val="none" w:sz="0" w:space="0" w:color="auto"/>
        <w:left w:val="none" w:sz="0" w:space="0" w:color="auto"/>
        <w:bottom w:val="none" w:sz="0" w:space="0" w:color="auto"/>
        <w:right w:val="none" w:sz="0" w:space="0" w:color="auto"/>
      </w:divBdr>
    </w:div>
    <w:div w:id="2008824596">
      <w:bodyDiv w:val="1"/>
      <w:marLeft w:val="0"/>
      <w:marRight w:val="0"/>
      <w:marTop w:val="0"/>
      <w:marBottom w:val="0"/>
      <w:divBdr>
        <w:top w:val="none" w:sz="0" w:space="0" w:color="auto"/>
        <w:left w:val="none" w:sz="0" w:space="0" w:color="auto"/>
        <w:bottom w:val="none" w:sz="0" w:space="0" w:color="auto"/>
        <w:right w:val="none" w:sz="0" w:space="0" w:color="auto"/>
      </w:divBdr>
    </w:div>
    <w:div w:id="2044399586">
      <w:bodyDiv w:val="1"/>
      <w:marLeft w:val="0"/>
      <w:marRight w:val="0"/>
      <w:marTop w:val="0"/>
      <w:marBottom w:val="0"/>
      <w:divBdr>
        <w:top w:val="none" w:sz="0" w:space="0" w:color="auto"/>
        <w:left w:val="none" w:sz="0" w:space="0" w:color="auto"/>
        <w:bottom w:val="none" w:sz="0" w:space="0" w:color="auto"/>
        <w:right w:val="none" w:sz="0" w:space="0" w:color="auto"/>
      </w:divBdr>
    </w:div>
    <w:div w:id="2078746520">
      <w:bodyDiv w:val="1"/>
      <w:marLeft w:val="0"/>
      <w:marRight w:val="0"/>
      <w:marTop w:val="0"/>
      <w:marBottom w:val="0"/>
      <w:divBdr>
        <w:top w:val="none" w:sz="0" w:space="0" w:color="auto"/>
        <w:left w:val="none" w:sz="0" w:space="0" w:color="auto"/>
        <w:bottom w:val="none" w:sz="0" w:space="0" w:color="auto"/>
        <w:right w:val="none" w:sz="0" w:space="0" w:color="auto"/>
      </w:divBdr>
    </w:div>
    <w:div w:id="2095740471">
      <w:bodyDiv w:val="1"/>
      <w:marLeft w:val="0"/>
      <w:marRight w:val="0"/>
      <w:marTop w:val="0"/>
      <w:marBottom w:val="0"/>
      <w:divBdr>
        <w:top w:val="none" w:sz="0" w:space="0" w:color="auto"/>
        <w:left w:val="none" w:sz="0" w:space="0" w:color="auto"/>
        <w:bottom w:val="none" w:sz="0" w:space="0" w:color="auto"/>
        <w:right w:val="none" w:sz="0" w:space="0" w:color="auto"/>
      </w:divBdr>
    </w:div>
    <w:div w:id="2112700074">
      <w:bodyDiv w:val="1"/>
      <w:marLeft w:val="0"/>
      <w:marRight w:val="0"/>
      <w:marTop w:val="0"/>
      <w:marBottom w:val="0"/>
      <w:divBdr>
        <w:top w:val="none" w:sz="0" w:space="0" w:color="auto"/>
        <w:left w:val="none" w:sz="0" w:space="0" w:color="auto"/>
        <w:bottom w:val="none" w:sz="0" w:space="0" w:color="auto"/>
        <w:right w:val="none" w:sz="0" w:space="0" w:color="auto"/>
      </w:divBdr>
    </w:div>
    <w:div w:id="2121608145">
      <w:bodyDiv w:val="1"/>
      <w:marLeft w:val="0"/>
      <w:marRight w:val="0"/>
      <w:marTop w:val="0"/>
      <w:marBottom w:val="0"/>
      <w:divBdr>
        <w:top w:val="none" w:sz="0" w:space="0" w:color="auto"/>
        <w:left w:val="none" w:sz="0" w:space="0" w:color="auto"/>
        <w:bottom w:val="none" w:sz="0" w:space="0" w:color="auto"/>
        <w:right w:val="none" w:sz="0" w:space="0" w:color="auto"/>
      </w:divBdr>
    </w:div>
    <w:div w:id="2143111914">
      <w:bodyDiv w:val="1"/>
      <w:marLeft w:val="0"/>
      <w:marRight w:val="0"/>
      <w:marTop w:val="0"/>
      <w:marBottom w:val="0"/>
      <w:divBdr>
        <w:top w:val="none" w:sz="0" w:space="0" w:color="auto"/>
        <w:left w:val="none" w:sz="0" w:space="0" w:color="auto"/>
        <w:bottom w:val="none" w:sz="0" w:space="0" w:color="auto"/>
        <w:right w:val="none" w:sz="0" w:space="0" w:color="auto"/>
      </w:divBdr>
    </w:div>
    <w:div w:id="21437665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Wel193</b:Tag>
    <b:SourceType>DocumentFromInternetSite</b:SourceType>
    <b:Guid>{449A56C7-F0D0-4BE3-A0E9-1235B1E77C89}</b:Guid>
    <b:Title>Children's rights in Wales</b:Title>
    <b:Year>2019</b:Year>
    <b:Author>
      <b:Author>
        <b:NameList>
          <b:Person>
            <b:Last>WelshGoverment</b:Last>
          </b:Person>
        </b:NameList>
      </b:Author>
    </b:Author>
    <b:Month>November </b:Month>
    <b:Day>27th</b:Day>
    <b:YearAccessed>2021</b:YearAccessed>
    <b:MonthAccessed>January</b:MonthAccessed>
    <b:DayAccessed>10t</b:DayAccessed>
    <b:URL>https://gov.wales/childrens-rights-in-wales</b:URL>
    <b:RefOrder>1</b:RefOrder>
  </b:Source>
  <b:Source>
    <b:Tag>Wel112</b:Tag>
    <b:SourceType>DocumentFromInternetSite</b:SourceType>
    <b:Guid>{2F6C39C2-1C60-4210-BA53-383EA5E51DD0}</b:Guid>
    <b:Author>
      <b:Author>
        <b:NameList>
          <b:Person>
            <b:Last>WelshGoverment</b:Last>
          </b:Person>
        </b:NameList>
      </b:Author>
    </b:Author>
    <b:Title>Written Statement - The Equality Act 2010 (Statutory Duties) (Wales) Regulations 2011 &amp; The Equality Act 2010 (Specification of Relevant Welsh Authorities) Order 2011</b:Title>
    <b:Year>2011</b:Year>
    <b:Month>March</b:Month>
    <b:Day>9th</b:Day>
    <b:YearAccessed>2021</b:YearAccessed>
    <b:MonthAccessed>January</b:MonthAccessed>
    <b:DayAccessed>6th</b:DayAccessed>
    <b:URL>https://gov.wales/written-statement-equality-act-2010-statutory-duties-wales-regulations-2011-equality-act-2010</b:URL>
    <b:RefOrder>3</b:RefOrder>
  </b:Source>
  <b:Source>
    <b:Tag>Wel153</b:Tag>
    <b:SourceType>DocumentFromInternetSite</b:SourceType>
    <b:Guid>{C40C0668-FD5C-44B3-A33E-FA480408254A}</b:Guid>
    <b:Author>
      <b:Author>
        <b:NameList>
          <b:Person>
            <b:Last>WelshGoverment</b:Last>
          </b:Person>
        </b:NameList>
      </b:Author>
    </b:Author>
    <b:Title>Curriculum for Wales : Foundation Phase Framework (Revised 2015)</b:Title>
    <b:Year>2015</b:Year>
    <b:Month>September</b:Month>
    <b:Day>10th</b:Day>
    <b:YearAccessed>2021</b:YearAccessed>
    <b:MonthAccessed>Febuary</b:MonthAccessed>
    <b:DayAccessed>2nd</b:DayAccessed>
    <b:URL>https://hwb.gov.wales/storage/d5d8e39c-b534-40cb-a3f5-7e2e126d8077/foundation-phase-framework.</b:URL>
    <b:RefOrder>2</b:RefOrder>
  </b:Source>
  <b:Source>
    <b:Tag>Wel154</b:Tag>
    <b:SourceType>DocumentFromInternetSite</b:SourceType>
    <b:Guid>{A052B62A-485B-4226-B203-3F816B21B142}</b:Guid>
    <b:Author>
      <b:Author>
        <b:NameList>
          <b:Person>
            <b:Last>WelshGoverment</b:Last>
          </b:Person>
        </b:NameList>
      </b:Author>
    </b:Author>
    <b:Title>Inclusion and Pupil Support</b:Title>
    <b:Year>2015</b:Year>
    <b:Month>December</b:Month>
    <b:Day>6th</b:Day>
    <b:YearAccessed>2021</b:YearAccessed>
    <b:MonthAccessed>March</b:MonthAccessed>
    <b:DayAccessed>5th</b:DayAccessed>
    <b:URL>https://gov.wales/sites/default/files/consultations/2018-01/151216-inclusion-and-pupil-support-draft-guidance-en</b:URL>
    <b:RefOrder>4</b:RefOrder>
  </b:Source>
  <b:Source>
    <b:Tag>Wel21</b:Tag>
    <b:SourceType>JournalArticle</b:SourceType>
    <b:Guid>{77CF5A18-0C46-4354-A1C0-675C2DDDA3A2}</b:Guid>
    <b:Author>
      <b:Author>
        <b:NameList>
          <b:Person>
            <b:Last>Lumby</b:Last>
            <b:First>Jacky</b:First>
          </b:Person>
        </b:NameList>
      </b:Author>
    </b:Author>
    <b:Title>A key leadership issue of the twenty‐first century: Religion in schools in England, Wales and the Republic of Ireland</b:Title>
    <b:Year>2021</b:Year>
    <b:Month>January</b:Month>
    <b:JournalName>Wales</b:JournalName>
    <b:Pages>128-145</b:Pages>
    <b:Volume>47</b:Volume>
    <b:Issue>1</b:Issue>
    <b:RefOrder>5</b:RefOrder>
  </b:Source>
  <b:Source>
    <b:Tag>Rya20</b:Tag>
    <b:SourceType>JournalArticle</b:SourceType>
    <b:Guid>{CA00BAC4-691E-453B-A9B1-C672B42E448C}</b:Guid>
    <b:Author>
      <b:Author>
        <b:NameList>
          <b:Person>
            <b:Last>Ryan</b:Last>
            <b:First>Hayley</b:First>
          </b:Person>
          <b:Person>
            <b:Last>Heywood</b:Last>
            <b:First>Rob</b:First>
          </b:Person>
          <b:Person>
            <b:Last>Jimoh</b:Last>
            <b:First>Oluseyi</b:First>
          </b:Person>
          <b:Person>
            <b:Last>Killett</b:Last>
            <b:First>Anne</b:First>
          </b:Person>
          <b:Person>
            <b:Last>Langdon</b:Last>
            <b:First>Peter</b:First>
            <b:Middle>E</b:Middle>
          </b:Person>
          <b:Person>
            <b:Last>Shiggins</b:Last>
            <b:First>Ciara</b:First>
          </b:Person>
          <b:Person>
            <b:Last>Bunning</b:Last>
            <b:First>Karen</b:First>
          </b:Person>
        </b:NameList>
      </b:Author>
    </b:Author>
    <b:Title>Wales</b:Title>
    <b:JournalName>Inclusion under t A review of research policy guidance and governance structures in England and Wales</b:JournalName>
    <b:Year>2020</b:Year>
    <b:Pages>152-164</b:Pages>
    <b:Volume>24</b:Volume>
    <b:Issue>1</b:Issue>
    <b:RefOrder>6</b:RefOrder>
  </b:Source>
  <b:Source>
    <b:Tag>Tez20</b:Tag>
    <b:SourceType>JournalArticle</b:SourceType>
    <b:Guid>{87610E34-670C-4E1E-82E2-4FA946B7915D}</b:Guid>
    <b:Author>
      <b:Author>
        <b:NameList>
          <b:Person>
            <b:Last>Mert-Cakal</b:Last>
            <b:First>Tezcan</b:First>
          </b:Person>
        </b:NameList>
      </b:Author>
    </b:Author>
    <b:Title>Wales empowerment in education</b:Title>
    <b:JournalName>social change through inclusion and empowerment? Community supported agriculture (CSA) in Wales as social innovation</b:JournalName>
    <b:Year>2020</b:Year>
    <b:Pages>1241-1260</b:Pages>
    <b:Volume>37</b:Volume>
    <b:Issue>4</b:Issue>
    <b:RefOrder>7</b:RefOrder>
  </b:Source>
  <b:Source>
    <b:Tag>Wel113</b:Tag>
    <b:SourceType>DocumentFromInternetSite</b:SourceType>
    <b:Guid>{AAEB5194-0A86-4C57-AC29-258C87858D40}</b:Guid>
    <b:Title>The Equality Act 2010 (Statutory Duties) (Wales) Regulations 2011</b:Title>
    <b:Year>2011</b:Year>
    <b:Author>
      <b:Author>
        <b:NameList>
          <b:Person>
            <b:Last>WelshGoverment</b:Last>
          </b:Person>
        </b:NameList>
      </b:Author>
    </b:Author>
    <b:Month>November</b:Month>
    <b:Day>6th</b:Day>
    <b:YearAccessed>2021</b:YearAccessed>
    <b:MonthAccessed>January</b:MonthAccessed>
    <b:DayAccessed>8th</b:DayAccessed>
    <b:URL>https://www.legislation.gov.uk/wsi/2011/1064/contents/made</b:URL>
    <b:RefOrder>8</b:RefOrder>
  </b:Source>
  <b:Source>
    <b:Tag>Gum20</b:Tag>
    <b:SourceType>JournalArticle</b:SourceType>
    <b:Guid>{10C1EA27-54CC-481C-8578-B9AB0E00F1EF}</b:Guid>
    <b:Title>Solidarity </b:Title>
    <b:Year>2020</b:Year>
    <b:Author>
      <b:Author>
        <b:NameList>
          <b:Person>
            <b:Last>Guma</b:Last>
            <b:First>Taulant</b:First>
          </b:Person>
          <b:Person>
            <b:Last>Woods</b:Last>
            <b:First>Michael</b:First>
          </b:Person>
          <b:Person>
            <b:Last>Yarker</b:Last>
            <b:First>Sophie</b:First>
          </b:Person>
          <b:Person>
            <b:Last>Anderson</b:Last>
            <b:First>Jon</b:First>
          </b:Person>
        </b:NameList>
      </b:Author>
    </b:Author>
    <b:JournalName>“It’s That Kind of Place Here”: Solidarity, Place-Making and Civil Society Response to the inclusion Crisis in Wales, UK</b:JournalName>
    <b:Pages>96-105</b:Pages>
    <b:Volume>7</b:Volume>
    <b:Issue>2</b:Issue>
    <b:RefOrder>9</b:RefOrder>
  </b:Source>
  <b:Source>
    <b:Tag>Kar193</b:Tag>
    <b:SourceType>JournalArticle</b:SourceType>
    <b:Guid>{BB28BBB3-E01C-4A16-B40D-A34C38A42072}</b:Guid>
    <b:Author>
      <b:Author>
        <b:NameList>
          <b:Person>
            <b:Last>Augustine</b:Last>
            <b:First>Lilly</b:First>
          </b:Person>
        </b:NameList>
      </b:Author>
    </b:Author>
    <b:Title>engagement and interaction in this environmen</b:Title>
    <b:JournalName>Inclusive Teaching Skills and Student Engagement in Physical Education</b:JournalName>
    <b:Year>2019</b:Year>
    <b:Pages>22-29</b:Pages>
    <b:Volume>32</b:Volume>
    <b:Issue>4</b:Issue>
    <b:RefOrder>10</b:RefOrder>
  </b:Source>
  <b:Source>
    <b:Tag>Gre21</b:Tag>
    <b:SourceType>DocumentFromInternetSite</b:SourceType>
    <b:Guid>{3F5040A0-5200-45B1-9C51-A4DE75B74C16}</b:Guid>
    <b:Title>The Curriculum of Wales : The Journey To 2022</b:Title>
    <b:Year>2021</b:Year>
    <b:Author>
      <b:Author>
        <b:NameList>
          <b:Person>
            <b:Last>Donaldson</b:Last>
            <b:First>Greham</b:First>
          </b:Person>
        </b:NameList>
      </b:Author>
    </b:Author>
    <b:Month>January</b:Month>
    <b:Day>5th</b:Day>
    <b:YearAccessed>2021</b:YearAccessed>
    <b:MonthAccessed>March</b:MonthAccessed>
    <b:DayAccessed>5th</b:DayAccessed>
    <b:URL>https://hwb.gov.wales/api/storage/0be87463-ba5a-4c88-882e-c293898cb67b/curriculum-for-wales-the-journey-to-2022.pdf</b:URL>
    <b:RefOrder>11</b:RefOrder>
  </b:Source>
  <b:Source>
    <b:Tag>Wel201</b:Tag>
    <b:SourceType>DocumentFromInternetSite</b:SourceType>
    <b:Guid>{1CA4D998-2F90-4D2F-9E28-2FA898FC7385}</b:Guid>
    <b:Author>
      <b:Author>
        <b:NameList>
          <b:Person>
            <b:Last>WelshGoverment</b:Last>
          </b:Person>
        </b:NameList>
      </b:Author>
    </b:Author>
    <b:Title>Preparing for the Curriculum for Wales – case studies , all-age and special schools: Our response to Estyn’s report and recommendations on Preparing for the Curriculum for Wales.</b:Title>
    <b:Year>2020</b:Year>
    <b:Month>December</b:Month>
    <b:Day>8th</b:Day>
    <b:YearAccessed>2021</b:YearAccessed>
    <b:MonthAccessed>January</b:MonthAccessed>
    <b:DayAccessed>9th</b:DayAccessed>
    <b:URL>https://gov.wales/preparing-curriculum-wales-case-studies-and-all-age-and-special-schools-html</b:URL>
    <b:RefOrder>12</b:RefOrder>
  </b:Source>
  <b:Source>
    <b:Tag>OEC202</b:Tag>
    <b:SourceType>DocumentFromInternetSite</b:SourceType>
    <b:Guid>{4F80AA71-1EE2-4646-8BFE-AD758FBDAD04}</b:Guid>
    <b:Author>
      <b:Author>
        <b:NameList>
          <b:Person>
            <b:Last>OECD</b:Last>
          </b:Person>
        </b:NameList>
      </b:Author>
    </b:Author>
    <b:Title>Achieving the New Curriculum for Wales</b:Title>
    <b:Year>2020</b:Year>
    <b:Month>October</b:Month>
    <b:Day>5th</b:Day>
    <b:YearAccessed>2021</b:YearAccessed>
    <b:MonthAccessed>Febuary</b:MonthAccessed>
    <b:DayAccessed>8th</b:DayAccessed>
    <b:URL>https://www.oecd.org/publications/achieving-the-new-curriculum-for-wales-4b483953-en.htm</b:URL>
    <b:RefOrder>13</b:RefOrder>
  </b:Source>
  <b:Source>
    <b:Tag>Est201</b:Tag>
    <b:SourceType>DocumentFromInternetSite</b:SourceType>
    <b:Guid>{8B79E48B-819F-47FC-B6A1-5974FBF60019}</b:Guid>
    <b:Author>
      <b:Author>
        <b:NameList>
          <b:Person>
            <b:Last>Estyn</b:Last>
          </b:Person>
        </b:NameList>
      </b:Author>
    </b:Author>
    <b:Title>Preparing for the Curriculum for Wales – case studies and cameos from secondary, all-age and special schools</b:Title>
    <b:Year>2020</b:Year>
    <b:Month>November</b:Month>
    <b:Day>26th</b:Day>
    <b:YearAccessed>2021</b:YearAccessed>
    <b:MonthAccessed>January</b:MonthAccessed>
    <b:DayAccessed>6th</b:DayAccessed>
    <b:URL>https://www.estyn.gov.wales/thematic-report/preparing-curriculum-wales-case-studies-and-cameos-secondary-all-age-and-special</b:URL>
    <b:RefOrder>14</b:RefOrder>
  </b:Source>
  <b:Source>
    <b:Tag>Chr20</b:Tag>
    <b:SourceType>JournalArticle</b:SourceType>
    <b:Guid>{1C6DAF9E-CE90-4AED-8857-00111BDF8701}</b:Guid>
    <b:Title>The Education Act 2002</b:Title>
    <b:Year>2020</b:Year>
    <b:Author>
      <b:Author>
        <b:NameList>
          <b:Person>
            <b:Last>DeLuca</b:Last>
            <b:First>Christopher</b:First>
          </b:Person>
        </b:NameList>
      </b:Author>
    </b:Author>
    <b:JournalName>Toward an Interdisciplinary Framework for Educational Inclusivity</b:JournalName>
    <b:Pages>305-348</b:Pages>
    <b:Volume>36</b:Volume>
    <b:Issue>1</b:Issue>
    <b:RefOrder>16</b:RefOrder>
  </b:Source>
  <b:Source>
    <b:Tag>Sim19</b:Tag>
    <b:SourceType>JournalArticle</b:SourceType>
    <b:Guid>{569C9AF1-E608-4F54-9A5E-87733118A241}</b:Guid>
    <b:Author>
      <b:Author>
        <b:NameList>
          <b:Person>
            <b:Last>Tucker</b:Last>
            <b:First>Simon</b:First>
          </b:Person>
        </b:NameList>
      </b:Author>
    </b:Author>
    <b:Title>Inclusitivity in primary school</b:Title>
    <b:JournalName>A school in mind: an investigation of the stresses, pressures and challenges faced by Primary School Head Teachers in a context of organizational change in schools</b:JournalName>
    <b:Year>2019</b:Year>
    <b:Pages>22-32</b:Pages>
    <b:Volume>10</b:Volume>
    <b:Issue>1</b:Issue>
    <b:RefOrder>17</b:RefOrder>
  </b:Source>
  <b:Source>
    <b:Tag>Jac19</b:Tag>
    <b:SourceType>JournalArticle</b:SourceType>
    <b:Guid>{76CE6EFC-667C-4B8F-998D-F168F56C6A14}</b:Guid>
    <b:Author>
      <b:Author>
        <b:NameList>
          <b:Person>
            <b:Last>Griffen</b:Last>
            <b:First>Jacalyn</b:First>
          </b:Person>
        </b:NameList>
      </b:Author>
    </b:Author>
    <b:Title>Inclusitivity in schools in the United Kingdom</b:Title>
    <b:JournalName>Reframing professional development</b:JournalName>
    <b:Year>2019</b:Year>
    <b:Pages>35-42</b:Pages>
    <b:Volume>6</b:Volume>
    <b:Issue>1</b:Issue>
    <b:RefOrder>19</b:RefOrder>
  </b:Source>
  <b:Source>
    <b:Tag>Bro19</b:Tag>
    <b:SourceType>JournalArticle</b:SourceType>
    <b:Guid>{EF7525F0-C6B1-43CF-B036-45E090D2FC91}</b:Guid>
    <b:Author>
      <b:Author>
        <b:NameList>
          <b:Person>
            <b:Last>Broderick</b:Last>
            <b:First>Alicia</b:First>
          </b:Person>
          <b:Person>
            <b:Last>Mehta-Parekh</b:Last>
            <b:First>Heeral</b:First>
          </b:Person>
          <b:Person>
            <b:Last>Reid</b:Last>
            <b:First>D.</b:First>
            <b:Middle>Kim</b:Middle>
          </b:Person>
        </b:NameList>
      </b:Author>
    </b:Author>
    <b:Title>Teachers and students</b:Title>
    <b:JournalName>Differentiating Instruction for Students in Inclusive Classrooms</b:JournalName>
    <b:Year>2019</b:Year>
    <b:Pages>194-202</b:Pages>
    <b:Volume>44</b:Volume>
    <b:Issue>3</b:Issue>
    <b:RefOrder>20</b:RefOrder>
  </b:Source>
  <b:Source>
    <b:Tag>Ber19</b:Tag>
    <b:SourceType>JournalArticle</b:SourceType>
    <b:Guid>{090D5E82-0715-468E-98C1-5001BF4038E4}</b:Guid>
    <b:Author>
      <b:Author>
        <b:NameList>
          <b:Person>
            <b:Last>Wiebe</b:Last>
            <b:First>Berry</b:First>
          </b:Person>
        </b:NameList>
      </b:Author>
    </b:Author>
    <b:Title>Inclsion Classroom</b:Title>
    <b:JournalName>Beyond Strategies: Teacher Beliefs and Writing Instruction in Two Primary Inclusion Classrooms</b:JournalName>
    <b:Year>2019</b:Year>
    <b:Pages>11-24</b:Pages>
    <b:Volume>39</b:Volume>
    <b:Issue>1</b:Issue>
    <b:RefOrder>21</b:RefOrder>
  </b:Source>
  <b:Source>
    <b:Tag>Man20</b:Tag>
    <b:SourceType>JournalArticle</b:SourceType>
    <b:Guid>{FF800079-570D-41F7-9FEC-071EE1078B3C}</b:Guid>
    <b:Author>
      <b:Author>
        <b:NameList>
          <b:Person>
            <b:Last>Mangope</b:Last>
            <b:First>Boitumelo</b:First>
          </b:Person>
          <b:Person>
            <b:Last>Otukile-Mongwaketse</b:Last>
            <b:First>Mpho</b:First>
          </b:Person>
          <b:Person>
            <b:Last>Dinama</b:Last>
            <b:First>Baamphatlha</b:First>
          </b:Person>
          <b:Person>
            <b:Last>Kuyini</b:Last>
            <b:First>Ahmed</b:First>
            <b:Middle>Bawa</b:Middle>
          </b:Person>
        </b:NameList>
      </b:Author>
    </b:Author>
    <b:Title>Inclusive Practice </b:Title>
    <b:JournalName>Teaching Practice Experiences in Inclusive Classrooms: The Voices of University of Botswana Special Education Student Teachers</b:JournalName>
    <b:Year>2020</b:Year>
    <b:Pages>57</b:Pages>
    <b:Volume>14</b:Volume>
    <b:Issue>1</b:Issue>
    <b:RefOrder>22</b:RefOrder>
  </b:Source>
  <b:Source>
    <b:Tag>Bur19</b:Tag>
    <b:SourceType>JournalArticle</b:SourceType>
    <b:Guid>{F87866C9-5E13-498E-B08E-3F823F377FDF}</b:Guid>
    <b:Author>
      <b:Author>
        <b:NameList>
          <b:Person>
            <b:Last>Naya</b:Last>
            <b:First>Burna</b:First>
          </b:Person>
        </b:NameList>
      </b:Author>
    </b:Author>
    <b:Title>Primary schools 4.0 </b:Title>
    <b:JournalName>The holistic learning educational ecosystem: A classroom 4.0 perspective</b:JournalName>
    <b:Year>2019</b:Year>
    <b:Pages>98-112</b:Pages>
    <b:Volume>75</b:Volume>
    <b:Issue>1</b:Issue>
    <b:RefOrder>23</b:RefOrder>
  </b:Source>
  <b:Source>
    <b:Tag>Cha20</b:Tag>
    <b:SourceType>JournalArticle</b:SourceType>
    <b:Guid>{F894314A-996E-43BF-9025-EA00D9D0F6B7}</b:Guid>
    <b:Author>
      <b:Author>
        <b:NameList>
          <b:Person>
            <b:Last>Ashford</b:Last>
            <b:First>Charlotte</b:First>
          </b:Person>
        </b:NameList>
      </b:Author>
    </b:Author>
    <b:Title>Ability to understand</b:Title>
    <b:JournalName>The Influence of Teachers' Technology Attitude and Aptitude on Students' Performance</b:JournalName>
    <b:Year>2020</b:Year>
    <b:Pages>389-407</b:Pages>
    <b:Volume>4</b:Volume>
    <b:Issue>2</b:Issue>
    <b:RefOrder>24</b:RefOrder>
  </b:Source>
  <b:Source>
    <b:Tag>EST21</b:Tag>
    <b:SourceType>DocumentFromInternetSite</b:SourceType>
    <b:Guid>{25B442E8-3823-447B-AD97-0350633747F4}</b:Guid>
    <b:Author>
      <b:Author>
        <b:NameList>
          <b:Person>
            <b:Last>ESTYN</b:Last>
          </b:Person>
        </b:NameList>
      </b:Author>
    </b:Author>
    <b:Title>English language and literacy in settings and primary schools</b:Title>
    <b:JournalName>English language and literacy in settings and primary schools</b:JournalName>
    <b:Year>2021</b:Year>
    <b:Pages>224-228</b:Pages>
    <b:Month>March</b:Month>
    <b:Day>18th</b:Day>
    <b:YearAccessed>2021</b:YearAccessed>
    <b:MonthAccessed>April</b:MonthAccessed>
    <b:DayAccessed>8th</b:DayAccessed>
    <b:URL>https://www.estyn.gov.wales/system/files/2021-03/Estyn%20English%20language%20and%20literacy%20E%289%29.</b:URL>
    <b:RefOrder>25</b:RefOrder>
  </b:Source>
  <b:Source>
    <b:Tag>Son20</b:Tag>
    <b:SourceType>JournalArticle</b:SourceType>
    <b:Guid>{5FC4874B-25D6-4A65-934A-0AFC18E48601}</b:Guid>
    <b:Title>Poverty </b:Title>
    <b:Year>2020</b:Year>
    <b:Author>
      <b:Author>
        <b:NameList>
          <b:Person>
            <b:Last>Soneson</b:Last>
            <b:First>Emma</b:First>
          </b:Person>
          <b:Person>
            <b:Last>Childs-Fegredo</b:Last>
            <b:First>Jasmine</b:First>
          </b:Person>
          <b:Person>
            <b:Last>Anderson</b:Last>
            <b:First>Joanna</b:First>
            <b:Middle>K</b:Middle>
          </b:Person>
          <b:Person>
            <b:Last>Stochl</b:Last>
            <b:First>Jan</b:First>
          </b:Person>
          <b:Person>
            <b:Last>Fazel</b:Last>
            <b:First>Mina</b:First>
          </b:Person>
          <b:Person>
            <b:Last>Ford</b:Last>
            <b:First>Tamsin</b:First>
          </b:Person>
          <b:Person>
            <b:Last>Humphrey</b:Last>
            <b:First>Ayla</b:First>
          </b:Person>
          <b:Person>
            <b:Last>Jones</b:Last>
            <b:First>Peter</b:First>
            <b:Middle>B</b:Middle>
          </b:Person>
          <b:Person>
            <b:Last>Howarth</b:Last>
            <b:First>Emma</b:First>
          </b:Person>
        </b:NameList>
      </b:Author>
    </b:Author>
    <b:JournalName>Acceptability of screening for mental health difficulties in primary schools: a survey of UK parents</b:JournalName>
    <b:Pages>1404-1404</b:Pages>
    <b:Volume>18</b:Volume>
    <b:Issue>1</b:Issue>
    <b:RefOrder>26</b:RefOrder>
  </b:Source>
  <b:Source>
    <b:Tag>Mic21</b:Tag>
    <b:SourceType>JournalArticle</b:SourceType>
    <b:Guid>{C480C840-5155-449C-AEA5-3C4F96E2492B}</b:Guid>
    <b:Author>
      <b:Author>
        <b:NameList>
          <b:Person>
            <b:Last>Giangreco</b:Last>
            <b:First>Michael</b:First>
          </b:Person>
        </b:NameList>
      </b:Author>
    </b:Author>
    <b:Title>Teacher Reasurch </b:Title>
    <b:JournalName>Maslow’s Hammer: teacher research and inclusive practices at a crossroads</b:JournalName>
    <b:Year>2021</b:Year>
    <b:Pages>278-293</b:Pages>
    <b:Volume>1</b:Volume>
    <b:Issue>1</b:Issue>
    <b:RefOrder>27</b:RefOrder>
  </b:Source>
  <b:Source>
    <b:Tag>Chi21</b:Tag>
    <b:SourceType>JournalArticle</b:SourceType>
    <b:Guid>{15F648E5-308A-46BB-A182-8312BB13FCA4}</b:Guid>
    <b:Author>
      <b:Author>
        <b:NameList>
          <b:Person>
            <b:Last>Thomas</b:Last>
            <b:First>Chiu</b:First>
          </b:Person>
        </b:NameList>
      </b:Author>
    </b:Author>
    <b:Title>Students </b:Title>
    <b:JournalName>Applying the self-determination theory (SDT) to explain student engagement in learning during the COVID-19 pandemic</b:JournalName>
    <b:Year>2021</b:Year>
    <b:Pages>22-32</b:Pages>
    <b:Volume>1</b:Volume>
    <b:Issue>1</b:Issue>
    <b:RefOrder>28</b:RefOrder>
  </b:Source>
  <b:Source>
    <b:Tag>Jac20</b:Tag>
    <b:SourceType>JournalArticle</b:SourceType>
    <b:Guid>{1D1DF08E-BFEF-49B9-BF3F-02964ED10B57}</b:Guid>
    <b:Author>
      <b:Author>
        <b:NameList>
          <b:Person>
            <b:Last>Pound</b:Last>
            <b:First>Jackson</b:First>
          </b:Person>
        </b:NameList>
      </b:Author>
    </b:Author>
    <b:Title>Inclusive Practice</b:Title>
    <b:JournalName> Teachers' Perception of Professional Development and the Alignment to Inclusive Teaching Practices</b:JournalName>
    <b:Year>2020</b:Year>
    <b:Pages>9-18</b:Pages>
    <b:Volume>1</b:Volume>
    <b:Issue>1</b:Issue>
    <b:RefOrder>29</b:RefOrder>
  </b:Source>
  <b:Source>
    <b:Tag>OEC181</b:Tag>
    <b:SourceType>DocumentFromInternetSite</b:SourceType>
    <b:Guid>{1A1FFBA5-4CF6-4ECB-B3DC-7F9AB84EFF6C}</b:Guid>
    <b:Title>SCHOOL LEADERS: CHALLENGING ROLES AND IMPACT ON TEACHER AND SCHOOL EFFECTIVENESS </b:Title>
    <b:JournalName>SCHOOL LEADERS:CHALLENGING ROLES AND IMPACT ON TEACHER AND SCHOOL EFFECTIVENESS </b:JournalName>
    <b:Year>2018</b:Year>
    <b:Pages>22-29</b:Pages>
    <b:Author>
      <b:Author>
        <b:NameList>
          <b:Person>
            <b:Last>OECD</b:Last>
          </b:Person>
        </b:NameList>
      </b:Author>
    </b:Author>
    <b:Month>May</b:Month>
    <b:Day>5th</b:Day>
    <b:YearAccessed>2021</b:YearAccessed>
    <b:MonthAccessed>March</b:MonthAccessed>
    <b:DayAccessed>5th</b:DayAccessed>
    <b:URL>https://www.oecd.org/education/school/37133393</b:URL>
    <b:RefOrder>30</b:RefOrder>
  </b:Source>
  <b:Source>
    <b:Tag>Est202</b:Tag>
    <b:SourceType>Report</b:SourceType>
    <b:Guid>{1620A8B8-A27E-4BB7-8038-0B8AC82CBA03}</b:Guid>
    <b:Author>
      <b:Author>
        <b:NameList>
          <b:Person>
            <b:Last>Estyn</b:Last>
          </b:Person>
        </b:NameList>
      </b:Author>
    </b:Author>
    <b:Title>Pupils with special educational needs inmainstream schools </b:Title>
    <b:Year>2020</b:Year>
    <b:Publisher>Estyn</b:Publisher>
    <b:City>Wales </b:City>
    <b:RefOrder>31</b:RefOrder>
  </b:Source>
  <b:Source>
    <b:Tag>Wel181</b:Tag>
    <b:SourceType>DocumentFromInternetSite</b:SourceType>
    <b:Guid>{8BDE4E16-8F68-4EF7-8C21-66E4AA251680}</b:Guid>
    <b:Title>Additional Learning Needs and Education Tribunal (Wales) Act 2018</b:Title>
    <b:Year>2018</b:Year>
    <b:Author>
      <b:Author>
        <b:NameList>
          <b:Person>
            <b:Last>WelshGoverment</b:Last>
          </b:Person>
        </b:NameList>
      </b:Author>
    </b:Author>
    <b:Month>July</b:Month>
    <b:Day>2nd</b:Day>
    <b:YearAccessed>2021</b:YearAccessed>
    <b:MonthAccessed>January</b:MonthAccessed>
    <b:DayAccessed>9th</b:DayAccessed>
    <b:URL>https://gov.wales/additional-learning-needs-and-education-tribunal-wales-act</b:URL>
    <b:RefOrder>32</b:RefOrder>
  </b:Source>
  <b:Source>
    <b:Tag>Pet19</b:Tag>
    <b:SourceType>JournalArticle</b:SourceType>
    <b:Guid>{5BA92099-8AED-4128-82F7-E08A9883731B}</b:Guid>
    <b:Title>Teaching and learning theory</b:Title>
    <b:Year>2019</b:Year>
    <b:Pages>713-722</b:Pages>
    <b:Author>
      <b:Author>
        <b:NameList>
          <b:Person>
            <b:Last>Boghossian</b:Last>
            <b:First>Peter</b:First>
          </b:Person>
        </b:NameList>
      </b:Author>
    </b:Author>
    <b:JournalName>Behaviorism, Constructivism, and Socratic Pedagogy United Kingdom </b:JournalName>
    <b:Volume>38</b:Volume>
    <b:Issue>6</b:Issue>
    <b:RefOrder>33</b:RefOrder>
  </b:Source>
  <b:Source>
    <b:Tag>Tan19</b:Tag>
    <b:SourceType>JournalArticle</b:SourceType>
    <b:Guid>{ED95AA97-205E-4DE6-A744-B62448CBD541}</b:Guid>
    <b:Author>
      <b:Author>
        <b:NameList>
          <b:Person>
            <b:Last>Tangen</b:Last>
            <b:First>Jodi</b:First>
            <b:Middle>L</b:Middle>
          </b:Person>
          <b:Person>
            <b:Last>DiAnne Borders</b:Last>
            <b:First>L</b:First>
          </b:Person>
          <b:Person>
            <b:Last>Fickling</b:Last>
            <b:First>Melissa</b:First>
            <b:Middle>J</b:Middle>
          </b:Person>
        </b:NameList>
      </b:Author>
    </b:Author>
    <b:Title>Growth and Theory</b:Title>
    <b:JournalName>The Supervision Guide: Informed by Theory, Ready for Practice</b:JournalName>
    <b:Year>2019</b:Year>
    <b:Pages>240-251</b:Pages>
    <b:Volume>41</b:Volume>
    <b:Issue>2</b:Issue>
    <b:RefOrder>34</b:RefOrder>
  </b:Source>
  <b:Source>
    <b:Tag>Dav21</b:Tag>
    <b:SourceType>JournalArticle</b:SourceType>
    <b:Guid>{F01A877C-345E-4D7B-9EE0-84E6E95B7396}</b:Guid>
    <b:Author>
      <b:Author>
        <b:NameList>
          <b:Person>
            <b:Last>Walters</b:Last>
            <b:First>David</b:First>
          </b:Person>
        </b:NameList>
      </b:Author>
    </b:Author>
    <b:Title>Thinking skills and creativity</b:Title>
    <b:JournalName>The mind, the heart : A holistic approach to lifelong learning</b:JournalName>
    <b:Year>2021</b:Year>
    <b:Pages>22-32</b:Pages>
    <b:Volume>39</b:Volume>
    <b:Issue>1</b:Issue>
    <b:RefOrder>35</b:RefOrder>
  </b:Source>
  <b:Source>
    <b:Tag>Web18</b:Tag>
    <b:SourceType>JournalArticle</b:SourceType>
    <b:Guid>{E3353A89-C993-491E-A906-7C4BC6AE2121}</b:Guid>
    <b:Author>
      <b:Author>
        <b:NameList>
          <b:Person>
            <b:Last>Webb</b:Last>
            <b:First>Rosemary</b:First>
          </b:Person>
          <b:Person>
            <b:Last>Vulliamy</b:Last>
            <b:First>Graham</b:First>
          </b:Person>
          <b:Person>
            <b:Last>Sarja</b:Last>
            <b:First>Anneli</b:First>
          </b:Person>
          <b:Person>
            <b:Last>Hämäläinen</b:Last>
            <b:First>Seppo</b:First>
          </b:Person>
          <b:Person>
            <b:Last>Poikonen</b:Last>
            <b:First>Pirjo-Liisa</b:First>
          </b:Person>
        </b:NameList>
      </b:Author>
    </b:Author>
    <b:Title>Wales Communities and teacher</b:Title>
    <b:JournalName>Professional learning communities and teacher well-being? A comparative analysis of primary schools in England. Wales and Finland</b:JournalName>
    <b:Year>2018</b:Year>
    <b:Pages>405-422</b:Pages>
    <b:Volume>35</b:Volume>
    <b:Issue>3</b:Issue>
    <b:RefOrder>36</b:RefOrder>
  </b:Source>
  <b:Source>
    <b:Tag>Wel114</b:Tag>
    <b:SourceType>DocumentFromInternetSite</b:SourceType>
    <b:Guid>{10DAC439-39C8-452C-9591-EF9806C5C90F}</b:Guid>
    <b:Title>Local Government (Wales) Measure 2011</b:Title>
    <b:Year>2011</b:Year>
    <b:Author>
      <b:Author>
        <b:NameList>
          <b:Person>
            <b:Last>WelshGoverment</b:Last>
          </b:Person>
        </b:NameList>
      </b:Author>
    </b:Author>
    <b:Month>June </b:Month>
    <b:Day>6th</b:Day>
    <b:YearAccessed>2021</b:YearAccessed>
    <b:MonthAccessed>March</b:MonthAccessed>
    <b:DayAccessed>8th</b:DayAccessed>
    <b:URL>https://gov.wales/local-government-measure-2011-guidance</b:URL>
    <b:RefOrder>18</b:RefOrder>
  </b:Source>
  <b:Source>
    <b:Tag>Mat18</b:Tag>
    <b:SourceType>DocumentFromInternetSite</b:SourceType>
    <b:Guid>{FE5A9777-1371-43FB-9B69-A2EC91E76310}</b:Guid>
    <b:Author>
      <b:Author>
        <b:NameList>
          <b:Person>
            <b:Last>Schuelka</b:Last>
            <b:First>Matthew</b:First>
          </b:Person>
        </b:NameList>
      </b:Author>
    </b:Author>
    <b:Title>Implementing inclusive education</b:Title>
    <b:Year>2018</b:Year>
    <b:Month>August </b:Month>
    <b:Day>27th</b:Day>
    <b:YearAccessed>2021</b:YearAccessed>
    <b:MonthAccessed>March</b:MonthAccessed>
    <b:DayAccessed>15th</b:DayAccessed>
    <b:URL>https://assets.publishing.service.gov.uk/media/5c6eb77340f0b647b214c599/374_Implementing_Inclusive_Education</b:URL>
    <b:RefOrder>37</b:RefOrder>
  </b:Source>
  <b:Source>
    <b:Tag>Joh201</b:Tag>
    <b:SourceType>DocumentFromInternetSite</b:SourceType>
    <b:Guid>{43228223-FD85-4178-8B48-306AFDA1E2B5}</b:Guid>
    <b:Author>
      <b:Author>
        <b:NameList>
          <b:Person>
            <b:Last>Young</b:Last>
            <b:First>John</b:First>
          </b:Person>
        </b:NameList>
      </b:Author>
    </b:Author>
    <b:Title>Social Model of Disability</b:Title>
    <b:Year>2020</b:Year>
    <b:Month>March</b:Month>
    <b:Day>5th</b:Day>
    <b:YearAccessed>2021</b:YearAccessed>
    <b:MonthAccessed>Febuary</b:MonthAccessed>
    <b:DayAccessed>5th</b:DayAccessed>
    <b:URL>https://www.sciencedirect.com/topics/medicine-and-dentistry/social-model-of-disability</b:URL>
    <b:RefOrder>38</b:RefOrder>
  </b:Source>
  <b:Source>
    <b:Tag>Wel13</b:Tag>
    <b:SourceType>DocumentFromInternetSite</b:SourceType>
    <b:Guid>{1DDC7200-D919-44E2-95F2-47893556B957}</b:Guid>
    <b:Author>
      <b:Author>
        <b:NameList>
          <b:Person>
            <b:Last>WelshGoverment</b:Last>
          </b:Person>
        </b:NameList>
      </b:Author>
    </b:Author>
    <b:Title>School Standards and Organisation (Wales) Act 2013</b:Title>
    <b:Year>2013</b:Year>
    <b:Month>January</b:Month>
    <b:Day>6th</b:Day>
    <b:YearAccessed>2021</b:YearAccessed>
    <b:MonthAccessed>March</b:MonthAccessed>
    <b:DayAccessed>8th</b:DayAccessed>
    <b:URL>https://www.legislation.gov.uk/anaw/2013/1/contents/enacted</b:URL>
    <b:RefOrder>39</b:RefOrder>
  </b:Source>
  <b:Source>
    <b:Tag>Sal191</b:Tag>
    <b:SourceType>DocumentFromInternetSite</b:SourceType>
    <b:Guid>{3A77C3B9-429A-4127-AF09-D74BEBB272F2}</b:Guid>
    <b:Author>
      <b:Author>
        <b:NameList>
          <b:Person>
            <b:Last>Holand</b:Last>
            <b:First>Sallon</b:First>
          </b:Person>
        </b:NameList>
      </b:Author>
    </b:Author>
    <b:Title>Annual Report and Accounts 2018-19</b:Title>
    <b:Year>2019</b:Year>
    <b:Month>March</b:Month>
    <b:Day>31st</b:Day>
    <b:YearAccessed>2021</b:YearAccessed>
    <b:MonthAccessed>Febuary</b:MonthAccessed>
    <b:DayAccessed>5th</b:DayAccessed>
    <b:URL>https://www.childcomwales.org.uk/wp-content/uploads/2019/10/Annual-Report-2018-19</b:URL>
    <b:RefOrder>40</b:RefOrder>
  </b:Source>
  <b:Source>
    <b:Tag>Rob192</b:Tag>
    <b:SourceType>JournalArticle</b:SourceType>
    <b:Guid>{7D903690-3E6B-4148-BAB1-065237B9E20E}</b:Guid>
    <b:Title>experiences of and recommendations for creating a successful inclusive environment</b:Title>
    <b:Year>2019</b:Year>
    <b:Author>
      <b:Author>
        <b:NameList>
          <b:Person>
            <b:Last>Goodman</b:Last>
            <b:First>Robert</b:First>
          </b:Person>
        </b:NameList>
      </b:Author>
    </b:Author>
    <b:JournalName>The inclusion of students in mainstream schools: teachers' experiences of and recommendations for creating a successful inclusive environment</b:JournalName>
    <b:Pages>223-237</b:Pages>
    <b:Volume>15</b:Volume>
    <b:Issue>3</b:Issue>
    <b:RefOrder>41</b:RefOrder>
  </b:Source>
  <b:Source>
    <b:Tag>DFI20</b:Tag>
    <b:SourceType>DocumentFromInternetSite</b:SourceType>
    <b:Guid>{AF221338-951F-4DCB-8304-45886E9E9E40}</b:Guid>
    <b:Title>Guidance Note A DFID practice paper : Education for children with disabilities - improving access and quality</b:Title>
    <b:Year>2020</b:Year>
    <b:Author>
      <b:Author>
        <b:NameList>
          <b:Person>
            <b:Last>DFID</b:Last>
          </b:Person>
        </b:NameList>
      </b:Author>
    </b:Author>
    <b:Month>January</b:Month>
    <b:Day>9th</b:Day>
    <b:YearAccessed>2021</b:YearAccessed>
    <b:MonthAccessed>Febuary</b:MonthAccessed>
    <b:DayAccessed>5th</b:DayAccessed>
    <b:URL>https://assets.publishing.service.gov.uk/government/uploads/system/uploads/attachment_data/file/67664/edu-chi-disabil-guid-note</b:URL>
    <b:RefOrder>42</b:RefOrder>
  </b:Source>
  <b:Source>
    <b:Tag>GEM16</b:Tag>
    <b:SourceType>DocumentFromInternetSite</b:SourceType>
    <b:Guid>{FA47EE84-8A86-4A6E-B503-EE001C191A83}</b:Guid>
    <b:Author>
      <b:Author>
        <b:NameList>
          <b:Person>
            <b:Last>GEM</b:Last>
          </b:Person>
        </b:NameList>
      </b:Author>
    </b:Author>
    <b:Title>GEM Report summary on disabilities and education</b:Title>
    <b:Year>2016</b:Year>
    <b:Month>March</b:Month>
    <b:Day>8th</b:Day>
    <b:YearAccessed>2021</b:YearAccessed>
    <b:MonthAccessed>January</b:MonthAccessed>
    <b:DayAccessed>7th</b:DayAccessed>
    <b:URL>https://en.unesco.org/gem-report/sites/default/files/GAW2014-Facts-Figures-gmr_0</b:URL>
    <b:RefOrder>43</b:RefOrder>
  </b:Source>
  <b:Source>
    <b:Tag>Sav20</b:Tag>
    <b:SourceType>DocumentFromInternetSite</b:SourceType>
    <b:Guid>{DCEFB650-67D7-47DB-A9BD-8C657FF8837B}</b:Guid>
    <b:Author>
      <b:Author>
        <b:NameList>
          <b:Person>
            <b:Last>Children</b:Last>
            <b:First>Save</b:First>
            <b:Middle>The</b:Middle>
          </b:Person>
        </b:NameList>
      </b:Author>
    </b:Author>
    <b:Title>Making Schools Inclusive: How change can happen</b:Title>
    <b:Year>2020</b:Year>
    <b:Month>January</b:Month>
    <b:Day>5th</b:Day>
    <b:YearAccessed>2021</b:YearAccessed>
    <b:MonthAccessed>January</b:MonthAccessed>
    <b:DayAccessed>9th</b:DayAccessed>
    <b:URL>https://www.eenet.org.uk/resources/docs/Making%20schools%20inclusive%20SCUK.</b:URL>
    <b:RefOrder>44</b:RefOrder>
  </b:Source>
  <b:Source>
    <b:Tag>San19</b:Tag>
    <b:SourceType>DocumentFromInternetSite</b:SourceType>
    <b:Guid>{64B71FB5-D123-4E66-8B81-BFE3AA2FB051}</b:Guid>
    <b:Author>
      <b:Author>
        <b:NameList>
          <b:Person>
            <b:Last>Sinfield</b:Last>
            <b:First>Sandra</b:First>
          </b:Person>
        </b:NameList>
      </b:Author>
    </b:Author>
    <b:Title>The benefits of inclusive education: new</b:Title>
    <b:Year>2019</b:Year>
    <b:Month>March</b:Month>
    <b:Day>5th</b:Day>
    <b:YearAccessed>2021</b:YearAccessed>
    <b:MonthAccessed>March</b:MonthAccessed>
    <b:DayAccessed>2nd</b:DayAccessed>
    <b:URL>https://core.ac.uk/download/pdf/190463595.</b:URL>
    <b:RefOrder>45</b:RefOrder>
  </b:Source>
  <b:Source>
    <b:Tag>Kei19</b:Tag>
    <b:SourceType>JournalArticle</b:SourceType>
    <b:Guid>{3F939520-6F12-4906-B240-3C4A7DC356CA}</b:Guid>
    <b:Title>Ethnically diverse, inclusive schools</b:Title>
    <b:Year>2019</b:Year>
    <b:Author>
      <b:Author>
        <b:NameList>
          <b:Person>
            <b:Last>McAllister</b:Last>
            <b:First>Keith</b:First>
          </b:Person>
        </b:NameList>
      </b:Author>
    </b:Author>
    <b:JournalName>Managing legitimacy in the educational  a study of ethnically diverse, inclusive schools</b:JournalName>
    <b:Pages>330-357</b:Pages>
    <b:Volume>43</b:Volume>
    <b:Issue>4</b:Issue>
    <b:RefOrder>46</b:RefOrder>
  </b:Source>
  <b:Source>
    <b:Tag>The1812</b:Tag>
    <b:SourceType>DocumentFromInternetSite</b:SourceType>
    <b:Guid>{2E464935-06D9-408F-AE3E-94953986DE88}</b:Guid>
    <b:Title>Developing a Child’s IEP</b:Title>
    <b:Year>2018</b:Year>
    <b:Author>
      <b:Author>
        <b:NameList>
          <b:Person>
            <b:Last>Rebhorn</b:Last>
            <b:First>Theresa</b:First>
          </b:Person>
        </b:NameList>
      </b:Author>
    </b:Author>
    <b:Month>May</b:Month>
    <b:Day>11th</b:Day>
    <b:YearAccessed>2021</b:YearAccessed>
    <b:MonthAccessed>January</b:MonthAccessed>
    <b:DayAccessed>6th</b:DayAccessed>
    <b:URL>https://www.parentcenterhub.org/pa12/</b:URL>
    <b:RefOrder>47</b:RefOrder>
  </b:Source>
  <b:Source>
    <b:Tag>Sue192</b:Tag>
    <b:SourceType>JournalArticle</b:SourceType>
    <b:Guid>{0F48E2C4-7DD9-4613-A094-A10CA4FA7834}</b:Guid>
    <b:Title>Mental health</b:Title>
    <b:Year>2019</b:Year>
    <b:Author>
      <b:Author>
        <b:NameList>
          <b:Person>
            <b:Last>Holttum</b:Last>
            <b:First>Sue</b:First>
          </b:Person>
        </b:NameList>
      </b:Author>
    </b:Author>
    <b:JournalName>School inclusion for children with mental health difficulties</b:JournalName>
    <b:Pages>161-168</b:Pages>
    <b:Volume>19</b:Volume>
    <b:Issue>4</b:Issue>
    <b:RefOrder>48</b:RefOrder>
  </b:Source>
  <b:Source>
    <b:Tag>OEC182</b:Tag>
    <b:SourceType>DocumentFromInternetSite</b:SourceType>
    <b:Guid>{75202A50-504F-4C99-8B8F-EFDF5B7537EF}</b:Guid>
    <b:Title>Putting the learner at the centre </b:Title>
    <b:Year>2018</b:Year>
    <b:Author>
      <b:Author>
        <b:NameList>
          <b:Person>
            <b:Last>OECD</b:Last>
          </b:Person>
        </b:NameList>
      </b:Author>
    </b:Author>
    <b:Month>May</b:Month>
    <b:Day>19th</b:Day>
    <b:YearAccessed>2021</b:YearAccessed>
    <b:MonthAccessed>Febuary</b:MonthAccessed>
    <b:DayAccessed>15th</b:DayAccessed>
    <b:URL>https://www.oecd-ilibrary.org/docserver/9789264190658-7-</b:URL>
    <b:RefOrder>49</b:RefOrder>
  </b:Source>
  <b:Source>
    <b:Tag>Car18</b:Tag>
    <b:SourceType>JournalArticle</b:SourceType>
    <b:Guid>{2AF25115-D73D-4646-A9E8-3FAD0B618271}</b:Guid>
    <b:Title>culture</b:Title>
    <b:Year>2018</b:Year>
    <b:Author>
      <b:Author>
        <b:NameList>
          <b:Person>
            <b:Last>Solvason</b:Last>
            <b:First>Carla</b:First>
          </b:Person>
        </b:NameList>
      </b:Author>
    </b:Author>
    <b:JournalName>Investigating specialist school ethos ... or do you mean culture?</b:JournalName>
    <b:Pages>718-742</b:Pages>
    <b:Volume>40</b:Volume>
    <b:Issue>4</b:Issue>
    <b:RefOrder>50</b:RefOrder>
  </b:Source>
  <b:Source>
    <b:Tag>Ban18</b:Tag>
    <b:SourceType>JournalArticle</b:SourceType>
    <b:Guid>{0D839E52-A995-4FAB-BCEC-83A8D84C7578}</b:Guid>
    <b:Author>
      <b:Author>
        <b:NameList>
          <b:Person>
            <b:Last>Banerjee</b:Last>
            <b:First>Robin</b:First>
          </b:Person>
          <b:Person>
            <b:Last>Weare</b:Last>
            <b:First>Katherine</b:First>
          </b:Person>
          <b:Person>
            <b:Last>Farr</b:Last>
            <b:First>William</b:First>
          </b:Person>
        </b:NameList>
      </b:Author>
    </b:Author>
    <b:Title> rolled out nationally to primary and secondary schools in the UK</b:Title>
    <b:JournalName>Working with 'Social and Emotional Aspects of Learning' (SEAL): associations with school ethos, pupil social experiences, attendance, and attainment</b:JournalName>
    <b:Year>2018</b:Year>
    <b:Pages>718-742</b:Pages>
    <b:Volume>40</b:Volume>
    <b:Issue>4</b:Issue>
    <b:RefOrder>51</b:RefOrder>
  </b:Source>
  <b:Source>
    <b:Tag>Sal18</b:Tag>
    <b:SourceType>Report</b:SourceType>
    <b:Guid>{29A54F45-CF83-47B9-B020-EF7101084669}</b:Guid>
    <b:Title>Building Blocks 2018</b:Title>
    <b:Year>2018</b:Year>
    <b:Author>
      <b:Author>
        <b:NameList>
          <b:Person>
            <b:Last>Holland</b:Last>
            <b:First>Sally</b:First>
          </b:Person>
        </b:NameList>
      </b:Author>
    </b:Author>
    <b:Publisher>Sally Holland</b:Publisher>
    <b:City>Wales</b:City>
    <b:RefOrder>52</b:RefOrder>
  </b:Source>
  <b:Source>
    <b:Tag>The1910</b:Tag>
    <b:SourceType>DocumentFromInternetSite</b:SourceType>
    <b:Guid>{03C321BD-3D2C-4BDC-9D46-05809B6D2E30}</b:Guid>
    <b:Title>The Independent School Standards Guidance for independent schools</b:Title>
    <b:Year>2019</b:Year>
    <b:Author>
      <b:Author>
        <b:NameList>
          <b:Person>
            <b:Last>DFE</b:Last>
            <b:First>The</b:First>
            <b:Middle>Department for Education</b:Middle>
          </b:Person>
        </b:NameList>
      </b:Author>
    </b:Author>
    <b:Month>April</b:Month>
    <b:Day>12th</b:Day>
    <b:YearAccessed>2021</b:YearAccessed>
    <b:MonthAccessed>March</b:MonthAccessed>
    <b:DayAccessed>8th</b:DayAccessed>
    <b:URL>https://assets.publishing.service.gov.uk/government/uploads/system/uploads/attachment_data/file/800615/Independent_School_Standards-_Guidance_070519.</b:URL>
    <b:RefOrder>53</b:RefOrder>
  </b:Source>
  <b:Source>
    <b:Tag>Rob161</b:Tag>
    <b:SourceType>JournalArticle</b:SourceType>
    <b:Guid>{B75458BA-E657-4B5E-BFAE-B68BE965EEE0}</b:Guid>
    <b:Title>Hierarchy  of needs</b:Title>
    <b:Year>2016</b:Year>
    <b:Pages>155-177</b:Pages>
    <b:Author>
      <b:Author>
        <b:NameList>
          <b:Person>
            <b:Last>Taormina</b:Last>
            <b:First>Robert</b:First>
          </b:Person>
        </b:NameList>
      </b:Author>
    </b:Author>
    <b:JournalName>Maslow and the Motivation Hierarchy: Measuring Satisfaction of the Needs</b:JournalName>
    <b:Volume>126</b:Volume>
    <b:Issue>2</b:Issue>
    <b:RefOrder>54</b:RefOrder>
  </b:Source>
  <b:Source>
    <b:Tag>UKP95</b:Tag>
    <b:SourceType>DocumentFromInternetSite</b:SourceType>
    <b:Guid>{5E958CC3-64E7-43E4-9C2D-B4C0D468AFB9}</b:Guid>
    <b:Title>Race Relations Act 1965</b:Title>
    <b:JournalName>Race Relations Act 1965</b:JournalName>
    <b:Year>1995</b:Year>
    <b:Author>
      <b:Author>
        <b:NameList>
          <b:Person>
            <b:Last>Parliament</b:Last>
            <b:First>UK</b:First>
          </b:Person>
        </b:NameList>
      </b:Author>
    </b:Author>
    <b:Month>May</b:Month>
    <b:Day>6th</b:Day>
    <b:YearAccessed>2021</b:YearAccessed>
    <b:MonthAccessed>April</b:MonthAccessed>
    <b:DayAccessed>22nd</b:DayAccessed>
    <b:URL>https://www.parliament.uk/about/living-heritage/transformingsociety/private-lives/relationships/collections1/race-relations-act-1965/race-relations-act</b:URL>
    <b:RefOrder>55</b:RefOrder>
  </b:Source>
  <b:Source>
    <b:Tag>Gri16</b:Tag>
    <b:SourceType>JournalArticle</b:SourceType>
    <b:Guid>{1E8B82D3-5A51-44FA-9CB2-F60FFAE113FB}</b:Guid>
    <b:Title> Better way of advancing equality</b:Title>
    <b:Year>2016</b:Year>
    <b:Author>
      <b:Author>
        <b:NameList>
          <b:Person>
            <b:Last>Griffiths</b:Last>
            <b:First>Elisabeth</b:First>
            <b:Middle>Ferreira, Nuno</b:Middle>
          </b:Person>
          <b:Person>
            <b:Last>Morris</b:Last>
            <b:First>Debra</b:First>
          </b:Person>
          <b:Person>
            <b:Last>Davies</b:Last>
            <b:First>Chantal</b:First>
          </b:Person>
          <b:Person>
            <b:Last>Morris</b:Last>
            <b:First>Anne</b:First>
          </b:Person>
        </b:NameList>
      </b:Author>
    </b:Author>
    <b:JournalName>The ‘reasonable accommodation’ of religion: Is this a better way of advancing equality in cases of religious discrimination?</b:JournalName>
    <b:Pages>161-176</b:Pages>
    <b:Volume>16</b:Volume>
    <b:Issue>2</b:Issue>
    <b:RefOrder>56</b:RefOrder>
  </b:Source>
  <b:Source>
    <b:Tag>Bai18</b:Tag>
    <b:SourceType>JournalArticle</b:SourceType>
    <b:Guid>{C86321A8-C891-460F-93CC-9A41163A38BE}</b:Guid>
    <b:Author>
      <b:Author>
        <b:NameList>
          <b:Person>
            <b:Last>Baines</b:Last>
            <b:First>Ed</b:First>
          </b:Person>
          <b:Person>
            <b:Last>Blatchford</b:Last>
            <b:First>Peter</b:First>
          </b:Person>
          <b:Person>
            <b:Last>Webster</b:Last>
            <b:First>Rob</b:First>
          </b:Person>
        </b:NameList>
      </b:Author>
    </b:Author>
    <b:Title>work in primary school classrooms</b:Title>
    <b:JournalName>The challenges of implementing group work in primary school classrooms and including pupils with special educational needs</b:JournalName>
    <b:Year>2018</b:Year>
    <b:Pages>15-29</b:Pages>
    <b:Volume>43</b:Volume>
    <b:Issue>1</b:Issue>
    <b:RefOrder>57</b:RefOrder>
  </b:Source>
  <b:Source>
    <b:Tag>May18</b:Tag>
    <b:SourceType>JournalArticle</b:SourceType>
    <b:Guid>{6AC81AFB-9E6B-41DA-9638-016924A5C17E}</b:Guid>
    <b:Author>
      <b:Author>
        <b:NameList>
          <b:Person>
            <b:Last>May</b:Last>
            <b:First>Felix</b:First>
          </b:Person>
          <b:Person>
            <b:Last>Ford</b:Last>
            <b:First>Tamsin</b:First>
          </b:Person>
          <b:Person>
            <b:Last>Janssens</b:Last>
            <b:First>Astrid</b:First>
          </b:Person>
          <b:Person>
            <b:Last>Newlove‐Delgado</b:Last>
            <b:First>Tamsin</b:First>
          </b:Person>
          <b:Person>
            <b:Last>Emma Russell</b:Last>
            <b:First>Abigail</b:First>
          </b:Person>
          <b:Person>
            <b:Last>Salim</b:Last>
            <b:First>Javid</b:First>
          </b:Person>
          <b:Person>
            <b:Last>Ukoumunne</b:Last>
            <b:First>Obioha</b:First>
            <b:Middle>C</b:Middle>
          </b:Person>
          <b:Person>
            <b:Last>Hayes</b:Last>
            <b:First>Rachel</b:First>
          </b:Person>
        </b:NameList>
      </b:Author>
    </b:Author>
    <b:Title>Early years</b:Title>
    <b:JournalName>Attainment, attendance, and school difficulties in UK primary schoolchildren </b:JournalName>
    <b:Year>2018</b:Year>
    <b:Pages>442-462</b:Pages>
    <b:Volume>45</b:Volume>
    <b:Issue>1</b:Issue>
    <b:RefOrder>58</b:RefOrder>
  </b:Source>
  <b:Source>
    <b:Tag>Bai181</b:Tag>
    <b:SourceType>JournalArticle</b:SourceType>
    <b:Guid>{29EEC261-1F5E-4B07-8D57-58558D6C9A0D}</b:Guid>
    <b:Author>
      <b:Author>
        <b:NameList>
          <b:Person>
            <b:Last>Baines</b:Last>
            <b:First>Ed</b:First>
          </b:Person>
          <b:Person>
            <b:Last>Blatchford</b:Last>
            <b:First>Peter</b:First>
          </b:Person>
          <b:Person>
            <b:Last>Webster</b:Last>
            <b:First>Rob</b:First>
          </b:Person>
        </b:NameList>
      </b:Author>
    </b:Author>
    <b:Title> including pupils with special educational needs</b:Title>
    <b:JournalName>The challenges of implementing group work in primary school classrooms and including pupils with special educational needs</b:JournalName>
    <b:Year>2018</b:Year>
    <b:Pages>15-29</b:Pages>
    <b:Volume>43</b:Volume>
    <b:Issue>1</b:Issue>
    <b:RefOrder>59</b:RefOrder>
  </b:Source>
  <b:Source>
    <b:Tag>Pau19</b:Tag>
    <b:SourceType>JournalArticle</b:SourceType>
    <b:Guid>{465CC222-5255-4C14-9B37-D6E371335490}</b:Guid>
    <b:Author>
      <b:Author>
        <b:NameList>
          <b:Person>
            <b:Last>Hamilton</b:Last>
            <b:First>Paula</b:First>
            <b:Middle>Louise</b:Middle>
          </b:Person>
        </b:NameList>
      </b:Author>
    </b:Author>
    <b:Title>The social and emotional needs</b:Title>
    <b:JournalName>It's not all about academic achievement: supporting the social and emotional needs of migrant children</b:JournalName>
    <b:Year>2019</b:Year>
    <b:Pages>173-190</b:Pages>
    <b:Volume>31</b:Volume>
    <b:Issue>2</b:Issue>
    <b:RefOrder>60</b:RefOrder>
  </b:Source>
  <b:Source>
    <b:Tag>Nei16</b:Tag>
    <b:SourceType>JournalArticle</b:SourceType>
    <b:Guid>{5F0C54BF-6ADA-4406-AE2A-7072D19E135A}</b:Guid>
    <b:Author>
      <b:Author>
        <b:NameList>
          <b:Person>
            <b:Last>Boothby</b:Last>
            <b:First>Neil</b:First>
          </b:Person>
        </b:NameList>
      </b:Author>
    </b:Author>
    <b:Title>Migrant and primary schools</b:Title>
    <b:JournalName>Displaced Children: Psychological Theory and Practice from the field</b:JournalName>
    <b:Year>2016</b:Year>
    <b:Pages>54-66</b:Pages>
    <b:Volume>24</b:Volume>
    <b:Issue>1</b:Issue>
    <b:RefOrder>61</b:RefOrder>
  </b:Source>
  <b:Source>
    <b:Tag>Mad16</b:Tag>
    <b:SourceType>JournalArticle</b:SourceType>
    <b:Guid>{1044263E-9EE7-40E0-B77B-BA0E842EC7E4}</b:Guid>
    <b:Author>
      <b:Author>
        <b:NameList>
          <b:Person>
            <b:Last>Madden</b:Last>
            <b:First>Hannah</b:First>
          </b:Person>
          <b:Person>
            <b:Last>Harris</b:Last>
            <b:First>Jane</b:First>
          </b:Person>
          <b:Person>
            <b:Last>Blickem</b:Last>
            <b:First>Christian</b:First>
          </b:Person>
          <b:Person>
            <b:Last>Harrison</b:Last>
            <b:First>Rebecca</b:First>
          </b:Person>
          <b:Person>
            <b:Last>Timpson</b:Last>
            <b:First>Hannah</b:First>
          </b:Person>
        </b:NameList>
      </b:Author>
    </b:Author>
    <b:Title>Teachers and inclusion for travelers </b:Title>
    <b:JournalName>'This is a school, it's not a site': Teachers' attitudes towards Gypsy and Traveller pupils in schools in England and Wales , UK</b:JournalName>
    <b:Year>2016</b:Year>
    <b:Pages>465-483</b:Pages>
    <b:Volume>37</b:Volume>
    <b:Issue>3</b:Issue>
    <b:RefOrder>62</b:RefOrder>
  </b:Source>
  <b:Source>
    <b:Tag>Bai21</b:Tag>
    <b:SourceType>JournalArticle</b:SourceType>
    <b:Guid>{F1B4D723-99AF-4E40-9863-A548CF7681AE}</b:Guid>
    <b:Author>
      <b:Author>
        <b:NameList>
          <b:Person>
            <b:Last>Bailey</b:Last>
            <b:First>Louise</b:First>
          </b:Person>
          <b:Person>
            <b:Last>Sowden</b:Last>
            <b:First>Hannah</b:First>
          </b:Person>
        </b:NameList>
      </b:Author>
    </b:Author>
    <b:Title>EAL culture supporting systems</b:Title>
    <b:JournalName>Reflective accounts of teaching literacy to pupils with English as an additional language (EAL) in primary education</b:JournalName>
    <b:Year>2021</b:Year>
    <b:Pages>1-15</b:Pages>
    <b:Volume>24</b:Volume>
    <b:Issue>2</b:Issue>
    <b:RefOrder>63</b:RefOrder>
  </b:Source>
  <b:Source>
    <b:Tag>EST181</b:Tag>
    <b:SourceType>DocumentFromInternetSite</b:SourceType>
    <b:Guid>{616BA8DE-CC32-4B2A-BF43-A68F6724C49D}</b:Guid>
    <b:Title>Supporting pupils with English as an additional language to help them integrate</b:Title>
    <b:JournalName>Supporting pupils with English as an additional language to help them integrate</b:JournalName>
    <b:Year>2018</b:Year>
    <b:Author>
      <b:Author>
        <b:NameList>
          <b:Person>
            <b:Last>ESTYN</b:Last>
          </b:Person>
        </b:NameList>
      </b:Author>
    </b:Author>
    <b:Month>August</b:Month>
    <b:Day>9th</b:Day>
    <b:YearAccessed>2021</b:YearAccessed>
    <b:MonthAccessed>Febuary</b:MonthAccessed>
    <b:DayAccessed>9th</b:DayAccessed>
    <b:URL>https://www.estyn.gov.wales/effective-practice/supporting-pupils-english-additional-language-help-them-integrate</b:URL>
    <b:RefOrder>65</b:RefOrder>
  </b:Source>
  <b:Source>
    <b:Tag>The154</b:Tag>
    <b:SourceType>DocumentFromInternetSite</b:SourceType>
    <b:Guid>{281D1074-7DEE-4186-BAE9-F92AC254E89D}</b:Guid>
    <b:Author>
      <b:Author>
        <b:NameList>
          <b:Person>
            <b:Last>FRA</b:Last>
            <b:First>The</b:First>
            <b:Middle>European Union Agency for Fundamental Rights</b:Middle>
          </b:Person>
        </b:NameList>
      </b:Author>
    </b:Author>
    <b:Title>Handbook on European law relating to the rights of the child</b:Title>
    <b:Year>2015</b:Year>
    <b:Month>June</b:Month>
    <b:Day>5th</b:Day>
    <b:YearAccessed>2021</b:YearAccessed>
    <b:MonthAccessed>Januay</b:MonthAccessed>
    <b:DayAccessed>5th</b:DayAccessed>
    <b:URL>https://www.echr.coe.int/documents/handbook_rights_child_eng.pdf</b:URL>
    <b:RefOrder>15</b:RefOrder>
  </b:Source>
  <b:Source>
    <b:Tag>ESS19</b:Tag>
    <b:SourceType>JournalArticle</b:SourceType>
    <b:Guid>{17A11685-A5D4-4CBB-8392-345C8A1664FE}</b:Guid>
    <b:Author>
      <b:Author>
        <b:NameList>
          <b:Person>
            <b:Last>Eseel</b:Last>
            <b:First>Annina</b:First>
            <b:Middle>K</b:Middle>
          </b:Person>
          <b:Person>
            <b:Last>Murfhy</b:Last>
            <b:First>Victoria</b:First>
            <b:Middle>A</b:Middle>
          </b:Person>
        </b:NameList>
      </b:Author>
    </b:Author>
    <b:Title>Primary Lessons</b:Title>
    <b:JournalName>Understanding how time flies and what it means to be on cloud nine: English as an Additional Language (EAL) learners’ metaphor comprehension</b:JournalName>
    <b:Year>2019</b:Year>
    <b:Pages>265-291</b:Pages>
    <b:Volume>46</b:Volume>
    <b:Issue>2</b:Issue>
    <b:RefOrder>64</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2200DD-BC27-4E52-BC6F-267A638BF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5841</Words>
  <Characters>33300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Niki Jones (1806951)</cp:lastModifiedBy>
  <cp:revision>2</cp:revision>
  <dcterms:created xsi:type="dcterms:W3CDTF">2021-05-25T16:04:00Z</dcterms:created>
  <dcterms:modified xsi:type="dcterms:W3CDTF">2021-05-25T16:04:00Z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1033-11.2.0.10114</vt:lpwstr>
  </property>
</Properties>
</file>