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6F01" w:rsidRPr="004B1B4A" w:rsidRDefault="003B6F01" w:rsidP="0049143F">
      <w:pPr>
        <w:pStyle w:val="Normal1"/>
        <w:spacing w:line="360" w:lineRule="auto"/>
        <w:jc w:val="both"/>
        <w:rPr>
          <w:rFonts w:ascii="Times New Roman" w:eastAsia="Times New Roman" w:hAnsi="Times New Roman" w:cs="Times New Roman"/>
          <w:b/>
          <w:sz w:val="32"/>
          <w:szCs w:val="24"/>
          <w:highlight w:val="white"/>
          <w:lang w:val="en-GB"/>
        </w:rPr>
      </w:pPr>
      <w:bookmarkStart w:id="0" w:name="_GoBack"/>
      <w:bookmarkEnd w:id="0"/>
    </w:p>
    <w:p w:rsidR="003B6F01" w:rsidRPr="004B1B4A" w:rsidRDefault="003B6F01" w:rsidP="0049143F">
      <w:pPr>
        <w:pStyle w:val="Normal1"/>
        <w:spacing w:line="360" w:lineRule="auto"/>
        <w:jc w:val="both"/>
        <w:rPr>
          <w:rFonts w:ascii="Times New Roman" w:eastAsia="Times New Roman" w:hAnsi="Times New Roman" w:cs="Times New Roman"/>
          <w:b/>
          <w:sz w:val="32"/>
          <w:szCs w:val="24"/>
          <w:highlight w:val="white"/>
          <w:lang w:val="en-GB"/>
        </w:rPr>
      </w:pPr>
    </w:p>
    <w:p w:rsidR="001745BC" w:rsidRDefault="001745BC" w:rsidP="0049143F">
      <w:pPr>
        <w:pStyle w:val="Normal1"/>
        <w:spacing w:line="360" w:lineRule="auto"/>
        <w:jc w:val="both"/>
        <w:rPr>
          <w:rFonts w:ascii="Times New Roman" w:eastAsia="Times New Roman" w:hAnsi="Times New Roman" w:cs="Times New Roman"/>
          <w:b/>
          <w:sz w:val="32"/>
          <w:szCs w:val="24"/>
          <w:highlight w:val="white"/>
          <w:lang w:val="en-GB"/>
        </w:rPr>
      </w:pPr>
      <w:r>
        <w:rPr>
          <w:rFonts w:ascii="Times New Roman" w:eastAsia="Times New Roman" w:hAnsi="Times New Roman" w:cs="Times New Roman"/>
          <w:b/>
          <w:sz w:val="32"/>
          <w:szCs w:val="24"/>
          <w:highlight w:val="white"/>
          <w:lang w:val="en-GB"/>
        </w:rPr>
        <w:t xml:space="preserve">                                         An Assignment on</w:t>
      </w:r>
    </w:p>
    <w:p w:rsidR="001745BC" w:rsidRPr="004B1B4A" w:rsidRDefault="001745BC" w:rsidP="0049143F">
      <w:pPr>
        <w:pStyle w:val="Normal1"/>
        <w:spacing w:line="360" w:lineRule="auto"/>
        <w:jc w:val="both"/>
        <w:rPr>
          <w:rFonts w:ascii="Times New Roman" w:eastAsia="Times New Roman" w:hAnsi="Times New Roman" w:cs="Times New Roman"/>
          <w:b/>
          <w:sz w:val="32"/>
          <w:szCs w:val="24"/>
          <w:highlight w:val="white"/>
          <w:lang w:val="en-GB"/>
        </w:rPr>
      </w:pPr>
      <w:r>
        <w:rPr>
          <w:rFonts w:ascii="Times New Roman" w:eastAsia="Times New Roman" w:hAnsi="Times New Roman" w:cs="Times New Roman"/>
          <w:b/>
          <w:sz w:val="32"/>
          <w:szCs w:val="24"/>
          <w:highlight w:val="white"/>
          <w:lang w:val="en-GB"/>
        </w:rPr>
        <w:t xml:space="preserve">                 “Structure and culture of the Kellogg’s in UK”</w:t>
      </w:r>
    </w:p>
    <w:p w:rsidR="003B6F01" w:rsidRPr="004B1B4A" w:rsidRDefault="001745BC" w:rsidP="0049143F">
      <w:pPr>
        <w:pStyle w:val="Normal1"/>
        <w:spacing w:line="360" w:lineRule="auto"/>
        <w:jc w:val="both"/>
        <w:rPr>
          <w:rFonts w:ascii="Times New Roman" w:eastAsia="Times New Roman" w:hAnsi="Times New Roman" w:cs="Times New Roman"/>
          <w:b/>
          <w:sz w:val="32"/>
          <w:szCs w:val="24"/>
          <w:highlight w:val="white"/>
          <w:lang w:val="en-GB"/>
        </w:rPr>
      </w:pPr>
      <w:r>
        <w:rPr>
          <w:rFonts w:ascii="Times New Roman" w:eastAsia="Times New Roman" w:hAnsi="Times New Roman" w:cs="Times New Roman"/>
          <w:b/>
          <w:sz w:val="32"/>
          <w:szCs w:val="24"/>
          <w:highlight w:val="white"/>
          <w:lang w:val="en-GB"/>
        </w:rPr>
        <w:t xml:space="preserve">                                             (LCBB4003)</w:t>
      </w:r>
    </w:p>
    <w:p w:rsidR="003B6F01" w:rsidRPr="004B1B4A" w:rsidRDefault="003B6F01" w:rsidP="0049143F">
      <w:pPr>
        <w:pStyle w:val="Normal1"/>
        <w:spacing w:line="360" w:lineRule="auto"/>
        <w:jc w:val="both"/>
        <w:rPr>
          <w:rFonts w:ascii="Times New Roman" w:eastAsia="Times New Roman" w:hAnsi="Times New Roman" w:cs="Times New Roman"/>
          <w:b/>
          <w:sz w:val="32"/>
          <w:szCs w:val="24"/>
          <w:highlight w:val="white"/>
          <w:lang w:val="en-GB"/>
        </w:rPr>
      </w:pPr>
    </w:p>
    <w:p w:rsidR="001745BC" w:rsidRDefault="007025A3" w:rsidP="0049143F">
      <w:pPr>
        <w:pStyle w:val="Normal1"/>
        <w:spacing w:line="360" w:lineRule="auto"/>
        <w:jc w:val="center"/>
        <w:rPr>
          <w:rFonts w:ascii="Times New Roman" w:eastAsia="Times New Roman" w:hAnsi="Times New Roman" w:cs="Times New Roman"/>
          <w:b/>
          <w:sz w:val="32"/>
          <w:szCs w:val="24"/>
          <w:lang w:val="en-GB"/>
        </w:rPr>
      </w:pPr>
      <w:r w:rsidRPr="004B1B4A">
        <w:rPr>
          <w:rFonts w:ascii="Times New Roman" w:eastAsia="Times New Roman" w:hAnsi="Times New Roman" w:cs="Times New Roman"/>
          <w:b/>
          <w:sz w:val="32"/>
          <w:szCs w:val="24"/>
          <w:highlight w:val="white"/>
          <w:lang w:val="en-GB"/>
        </w:rPr>
        <w:t>INTRODUCING THE MODERN WORKPLACE</w:t>
      </w:r>
    </w:p>
    <w:p w:rsidR="001745BC" w:rsidRDefault="001745BC" w:rsidP="001745BC">
      <w:pPr>
        <w:pStyle w:val="Normal1"/>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Lector name: Husam Helmi</w:t>
      </w:r>
    </w:p>
    <w:p w:rsidR="001745BC" w:rsidRDefault="001745BC" w:rsidP="001745BC">
      <w:pPr>
        <w:pStyle w:val="Normal1"/>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 name: Slav Stoyanov</w:t>
      </w:r>
    </w:p>
    <w:p w:rsidR="000F4D47" w:rsidRPr="001745BC" w:rsidRDefault="001745BC" w:rsidP="001745BC">
      <w:pPr>
        <w:pStyle w:val="Normal1"/>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 ID: 1813736</w:t>
      </w:r>
      <w:r w:rsidR="007025A3" w:rsidRPr="004B1B4A">
        <w:rPr>
          <w:rFonts w:ascii="Times New Roman" w:hAnsi="Times New Roman" w:cs="Times New Roman"/>
          <w:sz w:val="28"/>
          <w:lang w:val="en-GB"/>
        </w:rPr>
        <w:br w:type="page"/>
      </w:r>
    </w:p>
    <w:p w:rsidR="000F4D47" w:rsidRPr="004B1B4A" w:rsidRDefault="007025A3" w:rsidP="00BD3E87">
      <w:pPr>
        <w:pStyle w:val="Heading1"/>
        <w:rPr>
          <w:highlight w:val="white"/>
          <w:lang w:val="en-GB"/>
        </w:rPr>
      </w:pPr>
      <w:r w:rsidRPr="004B1B4A">
        <w:rPr>
          <w:highlight w:val="white"/>
          <w:lang w:val="en-GB"/>
        </w:rPr>
        <w:lastRenderedPageBreak/>
        <w:t xml:space="preserve">Introduction  </w:t>
      </w:r>
    </w:p>
    <w:p w:rsidR="000F4D47" w:rsidRPr="004B1B4A"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 xml:space="preserve">Organizational culture is a belief, assumptions, worth and method of interacting in an organization. It has a crucial contribution to the social as well as a psychological environment of a company. A healthy and effective organizational culture has the potential in encouraging the employees that helps them in staying motivated as well as loyal towards the company. This study is aiming to describe the organizational and structure of Kellogg’s. It is also going to evaluate the impact of organizational culture and structure has on the performance of the company. It is going to analyze the motivation style that Kellogg’s has adopted and how motivation had an impact on the company’s performance. Also, it is going to evaluate if there is any presence of issues in the company and the causes of the issue. Lastly, the study is going to provide a recommendation on the possible improvement in the culture, structure and performance of Kellogg’s. </w:t>
      </w:r>
    </w:p>
    <w:p w:rsidR="000F4D47" w:rsidRPr="004B1B4A" w:rsidRDefault="007025A3" w:rsidP="00BD3E87">
      <w:pPr>
        <w:pStyle w:val="Heading1"/>
        <w:rPr>
          <w:highlight w:val="white"/>
          <w:lang w:val="en-GB"/>
        </w:rPr>
      </w:pPr>
      <w:r w:rsidRPr="004B1B4A">
        <w:rPr>
          <w:highlight w:val="white"/>
          <w:lang w:val="en-GB"/>
        </w:rPr>
        <w:t>Body</w:t>
      </w:r>
    </w:p>
    <w:p w:rsidR="000F4D47" w:rsidRPr="004B1B4A"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 xml:space="preserve">Kellogg’s was established more than 100 years ago with a vision of enriching and delight the world through nutritious foods. The company is a leading producer of breakfast cereals and has a manufacturing company in 18 countries and selling its products in more than 180 countries and it has more than 34000 employees in all around the world (kelloggs.co.uk 2019). In the UK, Kellogg's is the leading and positioned in number one cereal brands and almost 15.8 million people consume the products of the company (statista.com 2019). The total revenue of the company in the year 2018 was £1114.91. </w:t>
      </w:r>
    </w:p>
    <w:p w:rsidR="000F4D47" w:rsidRPr="004B1B4A" w:rsidRDefault="007025A3" w:rsidP="00BD3E87">
      <w:pPr>
        <w:pStyle w:val="Heading2"/>
        <w:rPr>
          <w:highlight w:val="white"/>
          <w:lang w:val="en-GB"/>
        </w:rPr>
      </w:pPr>
      <w:r w:rsidRPr="004B1B4A">
        <w:rPr>
          <w:highlight w:val="white"/>
          <w:lang w:val="en-GB"/>
        </w:rPr>
        <w:t xml:space="preserve">Structure </w:t>
      </w:r>
    </w:p>
    <w:p w:rsidR="000F4D47" w:rsidRPr="004B1B4A"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 xml:space="preserve">Organizational structure is a system that framed the process of some activities that are directed in an order so that it can achieve the goals of a company. As per the views of Soderstrom and Weber (2019), there are various types of structures in a business like a </w:t>
      </w:r>
      <w:r w:rsidRPr="004B1B4A">
        <w:rPr>
          <w:rFonts w:ascii="Times New Roman" w:eastAsia="Times New Roman" w:hAnsi="Times New Roman" w:cs="Times New Roman"/>
          <w:b/>
          <w:i/>
          <w:sz w:val="24"/>
          <w:szCs w:val="24"/>
          <w:highlight w:val="white"/>
          <w:lang w:val="en-GB"/>
        </w:rPr>
        <w:t>traditional hierarchical structure,</w:t>
      </w:r>
      <w:r w:rsidRPr="004B1B4A">
        <w:rPr>
          <w:rFonts w:ascii="Times New Roman" w:eastAsia="Times New Roman" w:hAnsi="Times New Roman" w:cs="Times New Roman"/>
          <w:sz w:val="24"/>
          <w:szCs w:val="24"/>
          <w:highlight w:val="white"/>
          <w:lang w:val="en-GB"/>
        </w:rPr>
        <w:t xml:space="preserve"> in which there is a vertical chain and employees are organized according to their position. It has several layers of management and though this controlling and monitoring the whole employees and their work is done. Another type of structure is a</w:t>
      </w:r>
      <w:r w:rsidRPr="004B1B4A">
        <w:rPr>
          <w:rFonts w:ascii="Times New Roman" w:eastAsia="Times New Roman" w:hAnsi="Times New Roman" w:cs="Times New Roman"/>
          <w:b/>
          <w:sz w:val="24"/>
          <w:szCs w:val="24"/>
          <w:highlight w:val="white"/>
          <w:lang w:val="en-GB"/>
        </w:rPr>
        <w:t xml:space="preserve"> </w:t>
      </w:r>
      <w:r w:rsidRPr="004B1B4A">
        <w:rPr>
          <w:rFonts w:ascii="Times New Roman" w:eastAsia="Times New Roman" w:hAnsi="Times New Roman" w:cs="Times New Roman"/>
          <w:b/>
          <w:i/>
          <w:sz w:val="24"/>
          <w:szCs w:val="24"/>
          <w:highlight w:val="white"/>
          <w:lang w:val="en-GB"/>
        </w:rPr>
        <w:t>matrix organizational structure</w:t>
      </w:r>
      <w:r w:rsidRPr="004B1B4A">
        <w:rPr>
          <w:rFonts w:ascii="Times New Roman" w:eastAsia="Times New Roman" w:hAnsi="Times New Roman" w:cs="Times New Roman"/>
          <w:sz w:val="24"/>
          <w:szCs w:val="24"/>
          <w:highlight w:val="white"/>
          <w:lang w:val="en-GB"/>
        </w:rPr>
        <w:t xml:space="preserve">. This structure has both vertically as well as horizontally reporting level. Matrix </w:t>
      </w:r>
      <w:r w:rsidRPr="004B1B4A">
        <w:rPr>
          <w:rFonts w:ascii="Times New Roman" w:eastAsia="Times New Roman" w:hAnsi="Times New Roman" w:cs="Times New Roman"/>
          <w:sz w:val="24"/>
          <w:szCs w:val="24"/>
          <w:highlight w:val="white"/>
          <w:lang w:val="en-GB"/>
        </w:rPr>
        <w:lastRenderedPageBreak/>
        <w:t xml:space="preserve">structure has a function of working together with several groups in order to develop a new product line. </w:t>
      </w:r>
    </w:p>
    <w:p w:rsidR="000F4D47" w:rsidRPr="004B1B4A"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Third type of structure is a</w:t>
      </w:r>
      <w:r w:rsidRPr="004B1B4A">
        <w:rPr>
          <w:rFonts w:ascii="Times New Roman" w:eastAsia="Times New Roman" w:hAnsi="Times New Roman" w:cs="Times New Roman"/>
          <w:b/>
          <w:sz w:val="24"/>
          <w:szCs w:val="24"/>
          <w:highlight w:val="white"/>
          <w:lang w:val="en-GB"/>
        </w:rPr>
        <w:t xml:space="preserve"> </w:t>
      </w:r>
      <w:r w:rsidRPr="004B1B4A">
        <w:rPr>
          <w:rFonts w:ascii="Times New Roman" w:eastAsia="Times New Roman" w:hAnsi="Times New Roman" w:cs="Times New Roman"/>
          <w:b/>
          <w:i/>
          <w:sz w:val="24"/>
          <w:szCs w:val="24"/>
          <w:highlight w:val="white"/>
          <w:lang w:val="en-GB"/>
        </w:rPr>
        <w:t>functional organizational structure,</w:t>
      </w:r>
      <w:r w:rsidRPr="004B1B4A">
        <w:rPr>
          <w:rFonts w:ascii="Times New Roman" w:eastAsia="Times New Roman" w:hAnsi="Times New Roman" w:cs="Times New Roman"/>
          <w:i/>
          <w:sz w:val="24"/>
          <w:szCs w:val="24"/>
          <w:highlight w:val="white"/>
          <w:lang w:val="en-GB"/>
        </w:rPr>
        <w:t xml:space="preserve"> </w:t>
      </w:r>
      <w:r w:rsidRPr="004B1B4A">
        <w:rPr>
          <w:rFonts w:ascii="Times New Roman" w:eastAsia="Times New Roman" w:hAnsi="Times New Roman" w:cs="Times New Roman"/>
          <w:sz w:val="24"/>
          <w:szCs w:val="24"/>
          <w:highlight w:val="white"/>
          <w:lang w:val="en-GB"/>
        </w:rPr>
        <w:t xml:space="preserve">where individual employee is performed on the basis of their specific functions. In this structure, several departments are allotted with their respective functions like human resources, accounting, sales and marketing and all functions independently. Another structure of organization is </w:t>
      </w:r>
      <w:r w:rsidRPr="004B1B4A">
        <w:rPr>
          <w:rFonts w:ascii="Times New Roman" w:eastAsia="Times New Roman" w:hAnsi="Times New Roman" w:cs="Times New Roman"/>
          <w:b/>
          <w:i/>
          <w:sz w:val="24"/>
          <w:szCs w:val="24"/>
          <w:highlight w:val="white"/>
          <w:lang w:val="en-GB"/>
        </w:rPr>
        <w:t>product organizational structure.</w:t>
      </w:r>
      <w:r w:rsidRPr="004B1B4A">
        <w:rPr>
          <w:rFonts w:ascii="Times New Roman" w:eastAsia="Times New Roman" w:hAnsi="Times New Roman" w:cs="Times New Roman"/>
          <w:i/>
          <w:sz w:val="24"/>
          <w:szCs w:val="24"/>
          <w:highlight w:val="white"/>
          <w:lang w:val="en-GB"/>
        </w:rPr>
        <w:t xml:space="preserve"> </w:t>
      </w:r>
      <w:r w:rsidRPr="004B1B4A">
        <w:rPr>
          <w:rFonts w:ascii="Times New Roman" w:eastAsia="Times New Roman" w:hAnsi="Times New Roman" w:cs="Times New Roman"/>
          <w:sz w:val="24"/>
          <w:szCs w:val="24"/>
          <w:highlight w:val="white"/>
          <w:lang w:val="en-GB"/>
        </w:rPr>
        <w:t xml:space="preserve">This structure is usually follows specific type of products and each product has its executive and other employees to look after the product. Kellogg’s usually follows the organizational structure of </w:t>
      </w:r>
      <w:r w:rsidRPr="004B1B4A">
        <w:rPr>
          <w:rFonts w:ascii="Times New Roman" w:eastAsia="Times New Roman" w:hAnsi="Times New Roman" w:cs="Times New Roman"/>
          <w:b/>
          <w:i/>
          <w:sz w:val="24"/>
          <w:szCs w:val="24"/>
          <w:highlight w:val="white"/>
          <w:lang w:val="en-GB"/>
        </w:rPr>
        <w:t>functional organizational structure,</w:t>
      </w:r>
      <w:r w:rsidRPr="004B1B4A">
        <w:rPr>
          <w:rFonts w:ascii="Times New Roman" w:eastAsia="Times New Roman" w:hAnsi="Times New Roman" w:cs="Times New Roman"/>
          <w:i/>
          <w:sz w:val="24"/>
          <w:szCs w:val="24"/>
          <w:highlight w:val="white"/>
          <w:lang w:val="en-GB"/>
        </w:rPr>
        <w:t xml:space="preserve"> </w:t>
      </w:r>
      <w:r w:rsidRPr="004B1B4A">
        <w:rPr>
          <w:rFonts w:ascii="Times New Roman" w:eastAsia="Times New Roman" w:hAnsi="Times New Roman" w:cs="Times New Roman"/>
          <w:sz w:val="24"/>
          <w:szCs w:val="24"/>
          <w:highlight w:val="white"/>
          <w:lang w:val="en-GB"/>
        </w:rPr>
        <w:t xml:space="preserve">where they used to set a variety of roles and functions. They have separate engineering department where the manufacturing of the products has been performed and also has other group of work. It has separate department of accounting, finance, marketing as well as sales of products, a different IT department and also human resources. </w:t>
      </w:r>
    </w:p>
    <w:p w:rsidR="000F4D47" w:rsidRPr="004B1B4A" w:rsidRDefault="007025A3" w:rsidP="00BD3E87">
      <w:pPr>
        <w:pStyle w:val="Heading2"/>
        <w:rPr>
          <w:highlight w:val="white"/>
          <w:lang w:val="en-GB"/>
        </w:rPr>
      </w:pPr>
      <w:r w:rsidRPr="004B1B4A">
        <w:rPr>
          <w:highlight w:val="white"/>
          <w:lang w:val="en-GB"/>
        </w:rPr>
        <w:t>Culture</w:t>
      </w:r>
    </w:p>
    <w:p w:rsidR="000F4D47" w:rsidRPr="004B1B4A"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 xml:space="preserve">Organizational </w:t>
      </w:r>
      <w:r w:rsidR="006E5892" w:rsidRPr="004B1B4A">
        <w:rPr>
          <w:rFonts w:ascii="Times New Roman" w:eastAsia="Times New Roman" w:hAnsi="Times New Roman" w:cs="Times New Roman"/>
          <w:sz w:val="24"/>
          <w:szCs w:val="24"/>
          <w:highlight w:val="white"/>
          <w:lang w:val="en-GB"/>
        </w:rPr>
        <w:t>culture circumscribes</w:t>
      </w:r>
      <w:r w:rsidRPr="004B1B4A">
        <w:rPr>
          <w:rFonts w:ascii="Times New Roman" w:eastAsia="Times New Roman" w:hAnsi="Times New Roman" w:cs="Times New Roman"/>
          <w:sz w:val="24"/>
          <w:szCs w:val="24"/>
          <w:highlight w:val="white"/>
          <w:lang w:val="en-GB"/>
        </w:rPr>
        <w:t xml:space="preserve"> values as well as behaviours that has a contribution on the social and psychological environment of a company. According to Nikpour (2017), organizational culture is a set of worth, beliefs, rituals, priorities as well as practice that are shared among the employees of an organization. There are two major types of culture in an organization, one is formal and the other is informal type of organizational culture. </w:t>
      </w:r>
      <w:r w:rsidRPr="004B1B4A">
        <w:rPr>
          <w:rFonts w:ascii="Times New Roman" w:eastAsia="Times New Roman" w:hAnsi="Times New Roman" w:cs="Times New Roman"/>
          <w:b/>
          <w:i/>
          <w:sz w:val="24"/>
          <w:szCs w:val="24"/>
          <w:highlight w:val="white"/>
          <w:lang w:val="en-GB"/>
        </w:rPr>
        <w:t>Formal organizational culture</w:t>
      </w:r>
      <w:r w:rsidRPr="004B1B4A">
        <w:rPr>
          <w:rFonts w:ascii="Times New Roman" w:eastAsia="Times New Roman" w:hAnsi="Times New Roman" w:cs="Times New Roman"/>
          <w:b/>
          <w:sz w:val="24"/>
          <w:szCs w:val="24"/>
          <w:highlight w:val="white"/>
          <w:lang w:val="en-GB"/>
        </w:rPr>
        <w:t xml:space="preserve"> </w:t>
      </w:r>
      <w:r w:rsidRPr="004B1B4A">
        <w:rPr>
          <w:rFonts w:ascii="Times New Roman" w:eastAsia="Times New Roman" w:hAnsi="Times New Roman" w:cs="Times New Roman"/>
          <w:sz w:val="24"/>
          <w:szCs w:val="24"/>
          <w:highlight w:val="white"/>
          <w:lang w:val="en-GB"/>
        </w:rPr>
        <w:t>is generally planned on the basis of purpose like corporate hierarchical structure, written policies of the company as well as basic pr</w:t>
      </w:r>
      <w:r w:rsidR="006A0AF4" w:rsidRPr="004B1B4A">
        <w:rPr>
          <w:rFonts w:ascii="Times New Roman" w:eastAsia="Times New Roman" w:hAnsi="Times New Roman" w:cs="Times New Roman"/>
          <w:sz w:val="24"/>
          <w:szCs w:val="24"/>
          <w:highlight w:val="white"/>
          <w:lang w:val="en-GB"/>
        </w:rPr>
        <w:t>ocedures of operations. Whereas</w:t>
      </w:r>
      <w:r w:rsidRPr="004B1B4A">
        <w:rPr>
          <w:rFonts w:ascii="Times New Roman" w:eastAsia="Times New Roman" w:hAnsi="Times New Roman" w:cs="Times New Roman"/>
          <w:sz w:val="24"/>
          <w:szCs w:val="24"/>
          <w:highlight w:val="white"/>
          <w:lang w:val="en-GB"/>
        </w:rPr>
        <w:t xml:space="preserve"> </w:t>
      </w:r>
      <w:r w:rsidRPr="004B1B4A">
        <w:rPr>
          <w:rFonts w:ascii="Times New Roman" w:eastAsia="Times New Roman" w:hAnsi="Times New Roman" w:cs="Times New Roman"/>
          <w:b/>
          <w:i/>
          <w:sz w:val="24"/>
          <w:szCs w:val="24"/>
          <w:highlight w:val="white"/>
          <w:lang w:val="en-GB"/>
        </w:rPr>
        <w:t>informal culture</w:t>
      </w:r>
      <w:r w:rsidRPr="004B1B4A">
        <w:rPr>
          <w:rFonts w:ascii="Times New Roman" w:eastAsia="Times New Roman" w:hAnsi="Times New Roman" w:cs="Times New Roman"/>
          <w:sz w:val="24"/>
          <w:szCs w:val="24"/>
          <w:highlight w:val="white"/>
          <w:lang w:val="en-GB"/>
        </w:rPr>
        <w:t xml:space="preserve"> has an evolving function through</w:t>
      </w:r>
      <w:r w:rsidR="006A0AF4" w:rsidRPr="004B1B4A">
        <w:rPr>
          <w:rFonts w:ascii="Times New Roman" w:eastAsia="Times New Roman" w:hAnsi="Times New Roman" w:cs="Times New Roman"/>
          <w:sz w:val="24"/>
          <w:szCs w:val="24"/>
          <w:highlight w:val="white"/>
          <w:lang w:val="en-GB"/>
        </w:rPr>
        <w:t xml:space="preserve"> which</w:t>
      </w:r>
      <w:r w:rsidRPr="004B1B4A">
        <w:rPr>
          <w:rFonts w:ascii="Times New Roman" w:eastAsia="Times New Roman" w:hAnsi="Times New Roman" w:cs="Times New Roman"/>
          <w:sz w:val="24"/>
          <w:szCs w:val="24"/>
          <w:highlight w:val="white"/>
          <w:lang w:val="en-GB"/>
        </w:rPr>
        <w:t xml:space="preserve"> interaction in human and social connections</w:t>
      </w:r>
      <w:r w:rsidR="006A0AF4" w:rsidRPr="004B1B4A">
        <w:rPr>
          <w:rFonts w:ascii="Times New Roman" w:eastAsia="Times New Roman" w:hAnsi="Times New Roman" w:cs="Times New Roman"/>
          <w:sz w:val="24"/>
          <w:szCs w:val="24"/>
          <w:highlight w:val="white"/>
          <w:lang w:val="en-GB"/>
        </w:rPr>
        <w:t xml:space="preserve"> takes place</w:t>
      </w:r>
      <w:r w:rsidRPr="004B1B4A">
        <w:rPr>
          <w:rFonts w:ascii="Times New Roman" w:eastAsia="Times New Roman" w:hAnsi="Times New Roman" w:cs="Times New Roman"/>
          <w:sz w:val="24"/>
          <w:szCs w:val="24"/>
          <w:highlight w:val="white"/>
          <w:lang w:val="en-GB"/>
        </w:rPr>
        <w:t xml:space="preserve">. Special group for a project or any other specific purpose is an example of such a culture. </w:t>
      </w:r>
    </w:p>
    <w:p w:rsidR="00BD3E87"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 xml:space="preserve">As per the views of Gibbons and Kaplan (2015), formal organizational culture is organized </w:t>
      </w:r>
      <w:r w:rsidR="006A0AF4" w:rsidRPr="004B1B4A">
        <w:rPr>
          <w:rFonts w:ascii="Times New Roman" w:eastAsia="Times New Roman" w:hAnsi="Times New Roman" w:cs="Times New Roman"/>
          <w:sz w:val="24"/>
          <w:szCs w:val="24"/>
          <w:highlight w:val="white"/>
          <w:lang w:val="en-GB"/>
        </w:rPr>
        <w:t>in steep hierarchies that have</w:t>
      </w:r>
      <w:r w:rsidRPr="004B1B4A">
        <w:rPr>
          <w:rFonts w:ascii="Times New Roman" w:eastAsia="Times New Roman" w:hAnsi="Times New Roman" w:cs="Times New Roman"/>
          <w:sz w:val="24"/>
          <w:szCs w:val="24"/>
          <w:highlight w:val="white"/>
          <w:lang w:val="en-GB"/>
        </w:rPr>
        <w:t xml:space="preserve"> reflection of major variation in power as well as status. Informal culture has a belief on egalitarian company that gives value to the smaller group of status and power. Kellogg’s has adopted informal organizational culture, where the company used to provide values and importance to each of employees according to their work. It has a culture to </w:t>
      </w:r>
      <w:r w:rsidRPr="004B1B4A">
        <w:rPr>
          <w:rFonts w:ascii="Times New Roman" w:eastAsia="Times New Roman" w:hAnsi="Times New Roman" w:cs="Times New Roman"/>
          <w:sz w:val="24"/>
          <w:szCs w:val="24"/>
          <w:highlight w:val="white"/>
          <w:lang w:val="en-GB"/>
        </w:rPr>
        <w:lastRenderedPageBreak/>
        <w:t xml:space="preserve">satisfy social and psychological needs of each group of work. They create good interpersonal relationships by giving values on their strength and by listening to their views and advice. </w:t>
      </w:r>
    </w:p>
    <w:p w:rsidR="00A77ED5" w:rsidRPr="004B1B4A" w:rsidRDefault="00A77ED5" w:rsidP="00A77ED5">
      <w:pPr>
        <w:pStyle w:val="Normal1"/>
        <w:spacing w:before="200" w:after="200" w:line="360" w:lineRule="auto"/>
        <w:jc w:val="both"/>
        <w:rPr>
          <w:rFonts w:ascii="Times New Roman" w:eastAsia="Times New Roman" w:hAnsi="Times New Roman" w:cs="Times New Roman"/>
          <w:b/>
          <w:sz w:val="24"/>
          <w:szCs w:val="24"/>
          <w:highlight w:val="white"/>
          <w:lang w:val="en-GB"/>
        </w:rPr>
      </w:pPr>
      <w:r w:rsidRPr="004B1B4A">
        <w:rPr>
          <w:rFonts w:ascii="Times New Roman" w:eastAsia="Times New Roman" w:hAnsi="Times New Roman" w:cs="Times New Roman"/>
          <w:noProof/>
          <w:sz w:val="24"/>
          <w:szCs w:val="24"/>
          <w:lang w:val="en-GB" w:eastAsia="en-GB"/>
        </w:rPr>
        <w:drawing>
          <wp:inline distT="0" distB="0" distL="0" distR="0">
            <wp:extent cx="5638800" cy="379984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638800" cy="3799840"/>
                    </a:xfrm>
                    <a:prstGeom prst="rect">
                      <a:avLst/>
                    </a:prstGeom>
                    <a:noFill/>
                    <a:ln w="9525">
                      <a:noFill/>
                      <a:miter lim="800000"/>
                      <a:headEnd/>
                      <a:tailEnd/>
                    </a:ln>
                  </pic:spPr>
                </pic:pic>
              </a:graphicData>
            </a:graphic>
          </wp:inline>
        </w:drawing>
      </w:r>
    </w:p>
    <w:p w:rsidR="00A77ED5" w:rsidRPr="00BD405C" w:rsidRDefault="00A77ED5" w:rsidP="00A77ED5">
      <w:pPr>
        <w:spacing w:line="360" w:lineRule="auto"/>
        <w:jc w:val="center"/>
        <w:rPr>
          <w:rFonts w:ascii="Times New Roman" w:eastAsia="Times New Roman" w:hAnsi="Times New Roman" w:cs="Times New Roman"/>
          <w:b/>
          <w:sz w:val="24"/>
          <w:szCs w:val="24"/>
          <w:highlight w:val="white"/>
          <w:lang w:val="en-GB"/>
        </w:rPr>
      </w:pPr>
      <w:r w:rsidRPr="00BD405C">
        <w:rPr>
          <w:rFonts w:ascii="Times New Roman" w:eastAsia="Times New Roman" w:hAnsi="Times New Roman" w:cs="Times New Roman"/>
          <w:b/>
          <w:sz w:val="24"/>
          <w:szCs w:val="24"/>
          <w:highlight w:val="white"/>
          <w:lang w:val="en-GB"/>
        </w:rPr>
        <w:t xml:space="preserve">Figure 1: </w:t>
      </w:r>
      <w:r w:rsidR="00BD405C" w:rsidRPr="00BD405C">
        <w:rPr>
          <w:rFonts w:ascii="Times New Roman" w:eastAsia="Times New Roman" w:hAnsi="Times New Roman" w:cs="Times New Roman"/>
          <w:b/>
          <w:sz w:val="24"/>
          <w:szCs w:val="24"/>
          <w:highlight w:val="white"/>
          <w:lang w:val="en-GB"/>
        </w:rPr>
        <w:t>O</w:t>
      </w:r>
      <w:r w:rsidRPr="00BD405C">
        <w:rPr>
          <w:rFonts w:ascii="Times New Roman" w:eastAsia="Times New Roman" w:hAnsi="Times New Roman" w:cs="Times New Roman"/>
          <w:b/>
          <w:sz w:val="24"/>
          <w:szCs w:val="24"/>
          <w:highlight w:val="white"/>
          <w:lang w:val="en-GB"/>
        </w:rPr>
        <w:t>rga</w:t>
      </w:r>
      <w:r w:rsidR="00BD405C" w:rsidRPr="00BD405C">
        <w:rPr>
          <w:rFonts w:ascii="Times New Roman" w:eastAsia="Times New Roman" w:hAnsi="Times New Roman" w:cs="Times New Roman"/>
          <w:b/>
          <w:sz w:val="24"/>
          <w:szCs w:val="24"/>
          <w:highlight w:val="white"/>
          <w:lang w:val="en-GB"/>
        </w:rPr>
        <w:t>nisational performance of Kellogg’s</w:t>
      </w:r>
    </w:p>
    <w:p w:rsidR="00A77ED5" w:rsidRPr="004B1B4A" w:rsidRDefault="00A77ED5" w:rsidP="00A77ED5">
      <w:pPr>
        <w:spacing w:line="360" w:lineRule="auto"/>
        <w:jc w:val="center"/>
        <w:rPr>
          <w:rFonts w:ascii="Times New Roman" w:hAnsi="Times New Roman" w:cs="Times New Roman"/>
          <w:sz w:val="24"/>
          <w:szCs w:val="24"/>
          <w:lang w:val="en-GB"/>
        </w:rPr>
      </w:pPr>
      <w:r w:rsidRPr="004B1B4A">
        <w:rPr>
          <w:rFonts w:ascii="Times New Roman" w:eastAsia="Times New Roman" w:hAnsi="Times New Roman" w:cs="Times New Roman"/>
          <w:sz w:val="24"/>
          <w:szCs w:val="24"/>
          <w:highlight w:val="white"/>
          <w:lang w:val="en-GB"/>
        </w:rPr>
        <w:t xml:space="preserve">(Source: </w:t>
      </w:r>
      <w:r w:rsidRPr="00773A8D">
        <w:rPr>
          <w:rFonts w:ascii="Times New Roman" w:eastAsia="Times New Roman" w:hAnsi="Times New Roman" w:cs="Times New Roman"/>
          <w:sz w:val="24"/>
          <w:szCs w:val="24"/>
          <w:lang w:val="en-GB"/>
        </w:rPr>
        <w:t>statista.com</w:t>
      </w:r>
      <w:r>
        <w:rPr>
          <w:rFonts w:ascii="Times New Roman" w:eastAsia="Times New Roman" w:hAnsi="Times New Roman" w:cs="Times New Roman"/>
          <w:sz w:val="24"/>
          <w:szCs w:val="24"/>
          <w:lang w:val="en-GB"/>
        </w:rPr>
        <w:t>, 2019</w:t>
      </w:r>
      <w:r w:rsidRPr="004B1B4A">
        <w:rPr>
          <w:rFonts w:ascii="Times New Roman" w:eastAsia="Times New Roman" w:hAnsi="Times New Roman" w:cs="Times New Roman"/>
          <w:sz w:val="24"/>
          <w:szCs w:val="24"/>
          <w:highlight w:val="white"/>
          <w:lang w:val="en-GB"/>
        </w:rPr>
        <w:t>)</w:t>
      </w:r>
    </w:p>
    <w:p w:rsidR="00A77ED5" w:rsidRPr="004B1B4A" w:rsidRDefault="00A77ED5" w:rsidP="0049143F">
      <w:pPr>
        <w:pStyle w:val="Normal1"/>
        <w:spacing w:before="200" w:after="200" w:line="360" w:lineRule="auto"/>
        <w:jc w:val="both"/>
        <w:rPr>
          <w:rFonts w:ascii="Times New Roman" w:eastAsia="Times New Roman" w:hAnsi="Times New Roman" w:cs="Times New Roman"/>
          <w:sz w:val="24"/>
          <w:szCs w:val="24"/>
          <w:highlight w:val="white"/>
          <w:lang w:val="en-GB"/>
        </w:rPr>
      </w:pPr>
    </w:p>
    <w:p w:rsidR="000F4D47" w:rsidRPr="004B1B4A" w:rsidRDefault="007025A3" w:rsidP="00BD3E87">
      <w:pPr>
        <w:pStyle w:val="Heading2"/>
        <w:rPr>
          <w:highlight w:val="white"/>
          <w:lang w:val="en-GB"/>
        </w:rPr>
      </w:pPr>
      <w:r w:rsidRPr="004B1B4A">
        <w:rPr>
          <w:highlight w:val="white"/>
          <w:lang w:val="en-GB"/>
        </w:rPr>
        <w:t>Hofstede</w:t>
      </w:r>
    </w:p>
    <w:p w:rsidR="000F4D47"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 xml:space="preserve">Hofstede's analysis is a framework used for cross-cultural communication that describes the impacts of a culture in society on the values of its people. It also shows the process of creating values relating to </w:t>
      </w:r>
      <w:r w:rsidR="006A0AF4" w:rsidRPr="004B1B4A">
        <w:rPr>
          <w:rFonts w:ascii="Times New Roman" w:eastAsia="Times New Roman" w:hAnsi="Times New Roman" w:cs="Times New Roman"/>
          <w:sz w:val="24"/>
          <w:szCs w:val="24"/>
          <w:highlight w:val="white"/>
          <w:lang w:val="en-GB"/>
        </w:rPr>
        <w:t>behaviour</w:t>
      </w:r>
      <w:r w:rsidRPr="004B1B4A">
        <w:rPr>
          <w:rFonts w:ascii="Times New Roman" w:eastAsia="Times New Roman" w:hAnsi="Times New Roman" w:cs="Times New Roman"/>
          <w:sz w:val="24"/>
          <w:szCs w:val="24"/>
          <w:highlight w:val="white"/>
          <w:lang w:val="en-GB"/>
        </w:rPr>
        <w:t xml:space="preserve"> and using a structure that is derived from analysis of factors. In the country United Kingdom, the hofstede analysis is described as follows</w:t>
      </w:r>
    </w:p>
    <w:p w:rsidR="00BD405C" w:rsidRDefault="00BD405C"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noProof/>
          <w:sz w:val="24"/>
          <w:szCs w:val="24"/>
          <w:lang w:val="en-GB" w:eastAsia="en-GB"/>
        </w:rPr>
        <w:lastRenderedPageBreak/>
        <w:drawing>
          <wp:inline distT="0" distB="0" distL="0" distR="0">
            <wp:extent cx="5829300" cy="2362200"/>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829300" cy="2362200"/>
                    </a:xfrm>
                    <a:prstGeom prst="rect">
                      <a:avLst/>
                    </a:prstGeom>
                    <a:noFill/>
                    <a:ln w="9525">
                      <a:noFill/>
                      <a:miter lim="800000"/>
                      <a:headEnd/>
                      <a:tailEnd/>
                    </a:ln>
                  </pic:spPr>
                </pic:pic>
              </a:graphicData>
            </a:graphic>
          </wp:inline>
        </w:drawing>
      </w:r>
    </w:p>
    <w:p w:rsidR="00BD405C" w:rsidRDefault="00BD405C" w:rsidP="00703C99">
      <w:pPr>
        <w:pStyle w:val="Normal1"/>
        <w:spacing w:before="200" w:after="200" w:line="360" w:lineRule="auto"/>
        <w:jc w:val="center"/>
        <w:rPr>
          <w:rFonts w:ascii="Times New Roman" w:eastAsia="Times New Roman" w:hAnsi="Times New Roman" w:cs="Times New Roman"/>
          <w:b/>
          <w:sz w:val="24"/>
          <w:szCs w:val="24"/>
          <w:highlight w:val="white"/>
          <w:lang w:val="en-GB"/>
        </w:rPr>
      </w:pPr>
      <w:r w:rsidRPr="00703C99">
        <w:rPr>
          <w:rFonts w:ascii="Times New Roman" w:eastAsia="Times New Roman" w:hAnsi="Times New Roman" w:cs="Times New Roman"/>
          <w:b/>
          <w:sz w:val="24"/>
          <w:szCs w:val="24"/>
          <w:highlight w:val="white"/>
          <w:lang w:val="en-GB"/>
        </w:rPr>
        <w:t>Figure 2: Hof</w:t>
      </w:r>
      <w:r w:rsidR="00703C99" w:rsidRPr="00703C99">
        <w:rPr>
          <w:rFonts w:ascii="Times New Roman" w:eastAsia="Times New Roman" w:hAnsi="Times New Roman" w:cs="Times New Roman"/>
          <w:b/>
          <w:sz w:val="24"/>
          <w:szCs w:val="24"/>
          <w:highlight w:val="white"/>
          <w:lang w:val="en-GB"/>
        </w:rPr>
        <w:t>stede Analysis</w:t>
      </w:r>
    </w:p>
    <w:p w:rsidR="00703C99" w:rsidRPr="00703C99" w:rsidRDefault="00703C99" w:rsidP="00703C99">
      <w:pPr>
        <w:pStyle w:val="Normal1"/>
        <w:spacing w:before="200" w:after="200"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r>
        <w:rPr>
          <w:rFonts w:ascii="Times New Roman" w:hAnsi="Times New Roman" w:cs="Times New Roman"/>
          <w:sz w:val="24"/>
          <w:szCs w:val="24"/>
          <w:lang w:val="en-GB"/>
        </w:rPr>
        <w:t>hofstede-insights.com, 2019)</w:t>
      </w:r>
    </w:p>
    <w:p w:rsidR="000F4D47" w:rsidRPr="004B1B4A" w:rsidRDefault="007025A3" w:rsidP="0049143F">
      <w:pPr>
        <w:pStyle w:val="Heading3"/>
        <w:keepNext w:val="0"/>
        <w:keepLines w:val="0"/>
        <w:shd w:val="clear" w:color="auto" w:fill="FFFFFF"/>
        <w:spacing w:before="420" w:after="200" w:line="360" w:lineRule="auto"/>
        <w:jc w:val="both"/>
        <w:rPr>
          <w:rFonts w:ascii="Times New Roman" w:eastAsia="Times New Roman" w:hAnsi="Times New Roman" w:cs="Times New Roman"/>
          <w:b/>
          <w:color w:val="auto"/>
          <w:sz w:val="24"/>
          <w:szCs w:val="24"/>
          <w:highlight w:val="white"/>
          <w:lang w:val="en-GB"/>
        </w:rPr>
      </w:pPr>
      <w:bookmarkStart w:id="1" w:name="_ifxht23eh7qk" w:colFirst="0" w:colLast="0"/>
      <w:bookmarkEnd w:id="1"/>
      <w:r w:rsidRPr="004B1B4A">
        <w:rPr>
          <w:rFonts w:ascii="Times New Roman" w:eastAsia="Times New Roman" w:hAnsi="Times New Roman" w:cs="Times New Roman"/>
          <w:b/>
          <w:color w:val="auto"/>
          <w:sz w:val="24"/>
          <w:szCs w:val="24"/>
          <w:highlight w:val="white"/>
          <w:lang w:val="en-GB"/>
        </w:rPr>
        <w:t>Power Distance</w:t>
      </w:r>
    </w:p>
    <w:p w:rsidR="000F4D47" w:rsidRPr="004B1B4A" w:rsidRDefault="007025A3" w:rsidP="0049143F">
      <w:pPr>
        <w:pStyle w:val="Normal1"/>
        <w:spacing w:line="360" w:lineRule="auto"/>
        <w:jc w:val="both"/>
        <w:rPr>
          <w:rFonts w:ascii="Times New Roman" w:eastAsia="Times New Roman" w:hAnsi="Times New Roman" w:cs="Times New Roman"/>
          <w:sz w:val="24"/>
          <w:szCs w:val="24"/>
          <w:lang w:val="en-GB"/>
        </w:rPr>
      </w:pPr>
      <w:r w:rsidRPr="004B1B4A">
        <w:rPr>
          <w:rFonts w:ascii="Times New Roman" w:eastAsia="Times New Roman" w:hAnsi="Times New Roman" w:cs="Times New Roman"/>
          <w:sz w:val="24"/>
          <w:szCs w:val="24"/>
          <w:highlight w:val="white"/>
          <w:lang w:val="en-GB"/>
        </w:rPr>
        <w:t>This dimension on the analysis is usually deals with the fact that every individuals in societies are somewhere not in an equal state. According to Saleem and Larimo (2017), it also expresses the cultural attitude towards these factors of inequalities present amongst us. As per the data, Britain sits at a lower rank of 35 position of power distance that states</w:t>
      </w:r>
      <w:r w:rsidR="006A0AF4" w:rsidRPr="004B1B4A">
        <w:rPr>
          <w:rFonts w:ascii="Times New Roman" w:eastAsia="Times New Roman" w:hAnsi="Times New Roman" w:cs="Times New Roman"/>
          <w:sz w:val="24"/>
          <w:szCs w:val="24"/>
          <w:highlight w:val="white"/>
          <w:lang w:val="en-GB"/>
        </w:rPr>
        <w:t xml:space="preserve"> that its society has a belief</w:t>
      </w:r>
      <w:r w:rsidRPr="004B1B4A">
        <w:rPr>
          <w:rFonts w:ascii="Times New Roman" w:eastAsia="Times New Roman" w:hAnsi="Times New Roman" w:cs="Times New Roman"/>
          <w:sz w:val="24"/>
          <w:szCs w:val="24"/>
          <w:highlight w:val="white"/>
          <w:lang w:val="en-GB"/>
        </w:rPr>
        <w:t xml:space="preserve"> that inequalities that are present among people should be reduced. It is an interesting fact about the country that </w:t>
      </w:r>
      <w:r w:rsidR="006A0AF4" w:rsidRPr="004B1B4A">
        <w:rPr>
          <w:rFonts w:ascii="Times New Roman" w:eastAsia="Times New Roman" w:hAnsi="Times New Roman" w:cs="Times New Roman"/>
          <w:sz w:val="24"/>
          <w:szCs w:val="24"/>
          <w:highlight w:val="white"/>
          <w:lang w:val="en-GB"/>
        </w:rPr>
        <w:t>the power</w:t>
      </w:r>
      <w:r w:rsidRPr="004B1B4A">
        <w:rPr>
          <w:rFonts w:ascii="Times New Roman" w:eastAsia="Times New Roman" w:hAnsi="Times New Roman" w:cs="Times New Roman"/>
          <w:sz w:val="24"/>
          <w:szCs w:val="24"/>
          <w:highlight w:val="white"/>
          <w:lang w:val="en-GB"/>
        </w:rPr>
        <w:t xml:space="preserve"> distance index is less among the higher class of the country than the lower class of people. In the UK, there is a sense of fair and </w:t>
      </w:r>
      <w:r w:rsidR="006A0AF4" w:rsidRPr="004B1B4A">
        <w:rPr>
          <w:rFonts w:ascii="Times New Roman" w:eastAsia="Times New Roman" w:hAnsi="Times New Roman" w:cs="Times New Roman"/>
          <w:sz w:val="24"/>
          <w:szCs w:val="24"/>
          <w:highlight w:val="white"/>
          <w:lang w:val="en-GB"/>
        </w:rPr>
        <w:t>equal treatment</w:t>
      </w:r>
      <w:r w:rsidRPr="004B1B4A">
        <w:rPr>
          <w:rFonts w:ascii="Times New Roman" w:eastAsia="Times New Roman" w:hAnsi="Times New Roman" w:cs="Times New Roman"/>
          <w:sz w:val="24"/>
          <w:szCs w:val="24"/>
          <w:highlight w:val="white"/>
          <w:lang w:val="en-GB"/>
        </w:rPr>
        <w:t xml:space="preserve"> for all people strives. </w:t>
      </w:r>
    </w:p>
    <w:p w:rsidR="000F4D47" w:rsidRPr="004B1B4A" w:rsidRDefault="007025A3" w:rsidP="0049143F">
      <w:pPr>
        <w:pStyle w:val="Normal1"/>
        <w:spacing w:line="360" w:lineRule="auto"/>
        <w:jc w:val="both"/>
        <w:rPr>
          <w:rFonts w:ascii="Times New Roman" w:eastAsia="Times New Roman" w:hAnsi="Times New Roman" w:cs="Times New Roman"/>
          <w:b/>
          <w:sz w:val="24"/>
          <w:szCs w:val="24"/>
          <w:lang w:val="en-GB"/>
        </w:rPr>
      </w:pPr>
      <w:r w:rsidRPr="004B1B4A">
        <w:rPr>
          <w:rFonts w:ascii="Times New Roman" w:eastAsia="Times New Roman" w:hAnsi="Times New Roman" w:cs="Times New Roman"/>
          <w:b/>
          <w:sz w:val="24"/>
          <w:szCs w:val="24"/>
          <w:lang w:val="en-GB"/>
        </w:rPr>
        <w:t>Individualism</w:t>
      </w:r>
    </w:p>
    <w:p w:rsidR="000F4D47" w:rsidRPr="004B1B4A" w:rsidRDefault="007025A3" w:rsidP="0049143F">
      <w:pPr>
        <w:pStyle w:val="Normal1"/>
        <w:spacing w:line="360" w:lineRule="auto"/>
        <w:jc w:val="both"/>
        <w:rPr>
          <w:rFonts w:ascii="Times New Roman" w:eastAsia="Times New Roman" w:hAnsi="Times New Roman" w:cs="Times New Roman"/>
          <w:sz w:val="24"/>
          <w:szCs w:val="24"/>
          <w:lang w:val="en-GB"/>
        </w:rPr>
      </w:pPr>
      <w:r w:rsidRPr="004B1B4A">
        <w:rPr>
          <w:rFonts w:ascii="Times New Roman" w:eastAsia="Times New Roman" w:hAnsi="Times New Roman" w:cs="Times New Roman"/>
          <w:sz w:val="24"/>
          <w:szCs w:val="24"/>
          <w:lang w:val="en-GB"/>
        </w:rPr>
        <w:t xml:space="preserve">This dimension has a role in addressing </w:t>
      </w:r>
      <w:r w:rsidRPr="004B1B4A">
        <w:rPr>
          <w:rFonts w:ascii="Times New Roman" w:eastAsia="Times New Roman" w:hAnsi="Times New Roman" w:cs="Times New Roman"/>
          <w:sz w:val="24"/>
          <w:szCs w:val="24"/>
          <w:highlight w:val="white"/>
          <w:lang w:val="en-GB"/>
        </w:rPr>
        <w:t xml:space="preserve">the degree of interdependence that a society used to maintain among its people. UK has a score of 89 and it stands in the highest scores of the Individual. It was beaten only by some of the commonwealth countries like Australia and the USA. The British has highly private people and individualist. They believe that personal fulfilment is the route of happiness. </w:t>
      </w:r>
    </w:p>
    <w:p w:rsidR="000F4D47" w:rsidRPr="004B1B4A" w:rsidRDefault="007025A3" w:rsidP="0049143F">
      <w:pPr>
        <w:pStyle w:val="Normal1"/>
        <w:spacing w:line="360" w:lineRule="auto"/>
        <w:jc w:val="both"/>
        <w:rPr>
          <w:rFonts w:ascii="Times New Roman" w:eastAsia="Times New Roman" w:hAnsi="Times New Roman" w:cs="Times New Roman"/>
          <w:b/>
          <w:sz w:val="24"/>
          <w:szCs w:val="24"/>
          <w:lang w:val="en-GB"/>
        </w:rPr>
      </w:pPr>
      <w:r w:rsidRPr="004B1B4A">
        <w:rPr>
          <w:rFonts w:ascii="Times New Roman" w:eastAsia="Times New Roman" w:hAnsi="Times New Roman" w:cs="Times New Roman"/>
          <w:b/>
          <w:sz w:val="24"/>
          <w:szCs w:val="24"/>
          <w:lang w:val="en-GB"/>
        </w:rPr>
        <w:t xml:space="preserve">Masculinity </w:t>
      </w:r>
    </w:p>
    <w:p w:rsidR="000F4D47" w:rsidRPr="004B1B4A" w:rsidRDefault="007025A3" w:rsidP="0049143F">
      <w:pPr>
        <w:pStyle w:val="Normal1"/>
        <w:spacing w:line="360" w:lineRule="auto"/>
        <w:jc w:val="both"/>
        <w:rPr>
          <w:rFonts w:ascii="Times New Roman" w:eastAsia="Times New Roman" w:hAnsi="Times New Roman" w:cs="Times New Roman"/>
          <w:sz w:val="24"/>
          <w:szCs w:val="24"/>
          <w:lang w:val="en-GB"/>
        </w:rPr>
      </w:pPr>
      <w:r w:rsidRPr="004B1B4A">
        <w:rPr>
          <w:rFonts w:ascii="Times New Roman" w:eastAsia="Times New Roman" w:hAnsi="Times New Roman" w:cs="Times New Roman"/>
          <w:sz w:val="24"/>
          <w:szCs w:val="24"/>
          <w:lang w:val="en-GB"/>
        </w:rPr>
        <w:lastRenderedPageBreak/>
        <w:t xml:space="preserve">Here, a high score indicates that the society has driven by competition </w:t>
      </w:r>
      <w:r w:rsidR="002E44DE" w:rsidRPr="004B1B4A">
        <w:rPr>
          <w:rFonts w:ascii="Times New Roman" w:eastAsia="Times New Roman" w:hAnsi="Times New Roman" w:cs="Times New Roman"/>
          <w:sz w:val="24"/>
          <w:szCs w:val="24"/>
          <w:lang w:val="en-GB"/>
        </w:rPr>
        <w:t>whereas;</w:t>
      </w:r>
      <w:r w:rsidRPr="004B1B4A">
        <w:rPr>
          <w:rFonts w:ascii="Times New Roman" w:eastAsia="Times New Roman" w:hAnsi="Times New Roman" w:cs="Times New Roman"/>
          <w:sz w:val="24"/>
          <w:szCs w:val="24"/>
          <w:lang w:val="en-GB"/>
        </w:rPr>
        <w:t xml:space="preserve"> low score indicates there is a dominating values for caring and quality of life. UK has 66 score in this dimension that states it is highly driven and success in orientation. </w:t>
      </w:r>
    </w:p>
    <w:p w:rsidR="000F4D47" w:rsidRPr="004B1B4A" w:rsidRDefault="007025A3" w:rsidP="0049143F">
      <w:pPr>
        <w:pStyle w:val="Normal1"/>
        <w:spacing w:before="200" w:after="200" w:line="360" w:lineRule="auto"/>
        <w:jc w:val="both"/>
        <w:rPr>
          <w:rFonts w:ascii="Times New Roman" w:eastAsia="Times New Roman" w:hAnsi="Times New Roman" w:cs="Times New Roman"/>
          <w:b/>
          <w:sz w:val="24"/>
          <w:szCs w:val="24"/>
          <w:highlight w:val="white"/>
          <w:lang w:val="en-GB"/>
        </w:rPr>
      </w:pPr>
      <w:r w:rsidRPr="004B1B4A">
        <w:rPr>
          <w:rFonts w:ascii="Times New Roman" w:eastAsia="Times New Roman" w:hAnsi="Times New Roman" w:cs="Times New Roman"/>
          <w:b/>
          <w:sz w:val="24"/>
          <w:szCs w:val="24"/>
          <w:highlight w:val="white"/>
          <w:lang w:val="en-GB"/>
        </w:rPr>
        <w:t>Uncertainty avoidance</w:t>
      </w:r>
    </w:p>
    <w:p w:rsidR="000F4D47" w:rsidRPr="004B1B4A"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 xml:space="preserve">As opined by Saleem and Larimo (2017), this dimension deals with the process that a society used to react with certain facts of the future can never be known. In this, the UK has a low scored </w:t>
      </w:r>
      <w:r w:rsidR="006A0AF4" w:rsidRPr="004B1B4A">
        <w:rPr>
          <w:rFonts w:ascii="Times New Roman" w:eastAsia="Times New Roman" w:hAnsi="Times New Roman" w:cs="Times New Roman"/>
          <w:sz w:val="24"/>
          <w:szCs w:val="24"/>
          <w:highlight w:val="white"/>
          <w:lang w:val="en-GB"/>
        </w:rPr>
        <w:t>35 that</w:t>
      </w:r>
      <w:r w:rsidRPr="004B1B4A">
        <w:rPr>
          <w:rFonts w:ascii="Times New Roman" w:eastAsia="Times New Roman" w:hAnsi="Times New Roman" w:cs="Times New Roman"/>
          <w:sz w:val="24"/>
          <w:szCs w:val="24"/>
          <w:highlight w:val="white"/>
          <w:lang w:val="en-GB"/>
        </w:rPr>
        <w:t xml:space="preserve"> means, the country is not at all eager in knowing what is going to happen in the rest of the day. They believe in changing new plans along the way according to the situation appears in future. </w:t>
      </w:r>
    </w:p>
    <w:p w:rsidR="000F4D47" w:rsidRPr="004B1B4A" w:rsidRDefault="007025A3" w:rsidP="0049143F">
      <w:pPr>
        <w:pStyle w:val="Normal1"/>
        <w:spacing w:before="200" w:after="200" w:line="360" w:lineRule="auto"/>
        <w:jc w:val="both"/>
        <w:rPr>
          <w:rFonts w:ascii="Times New Roman" w:eastAsia="Times New Roman" w:hAnsi="Times New Roman" w:cs="Times New Roman"/>
          <w:b/>
          <w:sz w:val="24"/>
          <w:szCs w:val="24"/>
          <w:highlight w:val="white"/>
          <w:lang w:val="en-GB"/>
        </w:rPr>
      </w:pPr>
      <w:r w:rsidRPr="004B1B4A">
        <w:rPr>
          <w:rFonts w:ascii="Times New Roman" w:eastAsia="Times New Roman" w:hAnsi="Times New Roman" w:cs="Times New Roman"/>
          <w:b/>
          <w:sz w:val="24"/>
          <w:szCs w:val="24"/>
          <w:highlight w:val="white"/>
          <w:lang w:val="en-GB"/>
        </w:rPr>
        <w:t>Long term orientation</w:t>
      </w:r>
    </w:p>
    <w:p w:rsidR="000F4D47" w:rsidRPr="004B1B4A"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 xml:space="preserve">This dimension indicates how a society used to deal with the challenges coming in the future with the experiences of their past. Here, the nation as scored in the intermediate position of 51 and the culture </w:t>
      </w:r>
      <w:r w:rsidR="006A0AF4" w:rsidRPr="004B1B4A">
        <w:rPr>
          <w:rFonts w:ascii="Times New Roman" w:eastAsia="Times New Roman" w:hAnsi="Times New Roman" w:cs="Times New Roman"/>
          <w:sz w:val="24"/>
          <w:szCs w:val="24"/>
          <w:highlight w:val="white"/>
          <w:lang w:val="en-GB"/>
        </w:rPr>
        <w:t>cannot</w:t>
      </w:r>
      <w:r w:rsidRPr="004B1B4A">
        <w:rPr>
          <w:rFonts w:ascii="Times New Roman" w:eastAsia="Times New Roman" w:hAnsi="Times New Roman" w:cs="Times New Roman"/>
          <w:sz w:val="24"/>
          <w:szCs w:val="24"/>
          <w:highlight w:val="white"/>
          <w:lang w:val="en-GB"/>
        </w:rPr>
        <w:t xml:space="preserve"> be determined by this score.  </w:t>
      </w:r>
    </w:p>
    <w:p w:rsidR="000F4D47" w:rsidRPr="004B1B4A" w:rsidRDefault="007025A3" w:rsidP="0049143F">
      <w:pPr>
        <w:pStyle w:val="Normal1"/>
        <w:spacing w:before="200" w:after="200" w:line="360" w:lineRule="auto"/>
        <w:jc w:val="both"/>
        <w:rPr>
          <w:rFonts w:ascii="Times New Roman" w:eastAsia="Times New Roman" w:hAnsi="Times New Roman" w:cs="Times New Roman"/>
          <w:b/>
          <w:sz w:val="24"/>
          <w:szCs w:val="24"/>
          <w:highlight w:val="white"/>
          <w:lang w:val="en-GB"/>
        </w:rPr>
      </w:pPr>
      <w:r w:rsidRPr="004B1B4A">
        <w:rPr>
          <w:rFonts w:ascii="Times New Roman" w:eastAsia="Times New Roman" w:hAnsi="Times New Roman" w:cs="Times New Roman"/>
          <w:b/>
          <w:sz w:val="24"/>
          <w:szCs w:val="24"/>
          <w:highlight w:val="white"/>
          <w:lang w:val="en-GB"/>
        </w:rPr>
        <w:t>Indulgence</w:t>
      </w:r>
    </w:p>
    <w:p w:rsidR="000F4D47" w:rsidRPr="004B1B4A"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 xml:space="preserve">This dimension states the extension of control by the people in a society for their desires as well as impulses. UK has a high score of 69 in this dimension that states it is a notion that is indulgent in nature. The </w:t>
      </w:r>
      <w:r w:rsidR="006A0AF4" w:rsidRPr="004B1B4A">
        <w:rPr>
          <w:rFonts w:ascii="Times New Roman" w:eastAsia="Times New Roman" w:hAnsi="Times New Roman" w:cs="Times New Roman"/>
          <w:sz w:val="24"/>
          <w:szCs w:val="24"/>
          <w:highlight w:val="white"/>
          <w:lang w:val="en-GB"/>
        </w:rPr>
        <w:t>people of the UK have</w:t>
      </w:r>
      <w:r w:rsidRPr="004B1B4A">
        <w:rPr>
          <w:rFonts w:ascii="Times New Roman" w:eastAsia="Times New Roman" w:hAnsi="Times New Roman" w:cs="Times New Roman"/>
          <w:sz w:val="24"/>
          <w:szCs w:val="24"/>
          <w:highlight w:val="white"/>
          <w:lang w:val="en-GB"/>
        </w:rPr>
        <w:t xml:space="preserve"> a positive attitude as well as tendency of optimism. </w:t>
      </w:r>
    </w:p>
    <w:p w:rsidR="000F4D47" w:rsidRPr="004B1B4A" w:rsidRDefault="007025A3" w:rsidP="00BD3E87">
      <w:pPr>
        <w:pStyle w:val="Heading2"/>
        <w:rPr>
          <w:highlight w:val="white"/>
          <w:lang w:val="en-GB"/>
        </w:rPr>
      </w:pPr>
      <w:r w:rsidRPr="004B1B4A">
        <w:rPr>
          <w:highlight w:val="white"/>
          <w:lang w:val="en-GB"/>
        </w:rPr>
        <w:t xml:space="preserve">People  </w:t>
      </w:r>
    </w:p>
    <w:p w:rsidR="000F4D47" w:rsidRPr="004B1B4A"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 xml:space="preserve">Kellogg’s believe in motivating and encouraging each group of work by following some motivational theories. It follows motivational theory Frederick Taylor, popularly known as scientific management. As per the views of Waring (2016), monetary reward is an essential type of motivating factor for employees that generally increases the rate of productivity. This theory has application on the people who has a tendency in working within a narrow job encloses like production line. Kellogg’s also focus on the theme of piece work as per this theory and many employees of the company are motivated by paying cash which make opportunity for them to buy and sell their days of holidays. Taylor’s theory generally used to break the </w:t>
      </w:r>
      <w:r w:rsidR="006E7005" w:rsidRPr="004B1B4A">
        <w:rPr>
          <w:rFonts w:ascii="Times New Roman" w:eastAsia="Times New Roman" w:hAnsi="Times New Roman" w:cs="Times New Roman"/>
          <w:sz w:val="24"/>
          <w:szCs w:val="24"/>
          <w:highlight w:val="white"/>
          <w:lang w:val="en-GB"/>
        </w:rPr>
        <w:t>jobs into</w:t>
      </w:r>
      <w:r w:rsidRPr="004B1B4A">
        <w:rPr>
          <w:rFonts w:ascii="Times New Roman" w:eastAsia="Times New Roman" w:hAnsi="Times New Roman" w:cs="Times New Roman"/>
          <w:sz w:val="24"/>
          <w:szCs w:val="24"/>
          <w:highlight w:val="white"/>
          <w:lang w:val="en-GB"/>
        </w:rPr>
        <w:t xml:space="preserve"> several components of specific tasks by division of workers. </w:t>
      </w:r>
    </w:p>
    <w:p w:rsidR="000F4D47" w:rsidRPr="004B1B4A"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lastRenderedPageBreak/>
        <w:t xml:space="preserve">There is a benefit of following Frederick Taylor’s scientific management theory </w:t>
      </w:r>
      <w:r w:rsidR="006E7005" w:rsidRPr="004B1B4A">
        <w:rPr>
          <w:rFonts w:ascii="Times New Roman" w:eastAsia="Times New Roman" w:hAnsi="Times New Roman" w:cs="Times New Roman"/>
          <w:sz w:val="24"/>
          <w:szCs w:val="24"/>
          <w:highlight w:val="white"/>
          <w:lang w:val="en-GB"/>
        </w:rPr>
        <w:t>for Kellogg’s</w:t>
      </w:r>
      <w:r w:rsidRPr="004B1B4A">
        <w:rPr>
          <w:rFonts w:ascii="Times New Roman" w:eastAsia="Times New Roman" w:hAnsi="Times New Roman" w:cs="Times New Roman"/>
          <w:sz w:val="24"/>
          <w:szCs w:val="24"/>
          <w:highlight w:val="white"/>
          <w:lang w:val="en-GB"/>
        </w:rPr>
        <w:t xml:space="preserve"> as it helps in increasing productivity but it creates a few challenges too. By following this theory, people of Kellogg’s only have a focus on productivity to achieve the rewards but the quality of the job used to get ignored. It also creates issues for the concerned company as scientific management does not allow the development of people. Kellogg’s </w:t>
      </w:r>
      <w:r w:rsidR="006E7005" w:rsidRPr="004B1B4A">
        <w:rPr>
          <w:rFonts w:ascii="Times New Roman" w:eastAsia="Times New Roman" w:hAnsi="Times New Roman" w:cs="Times New Roman"/>
          <w:sz w:val="24"/>
          <w:szCs w:val="24"/>
          <w:highlight w:val="white"/>
          <w:lang w:val="en-GB"/>
        </w:rPr>
        <w:t>employees to get motivation by only monetary reward are</w:t>
      </w:r>
      <w:r w:rsidRPr="004B1B4A">
        <w:rPr>
          <w:rFonts w:ascii="Times New Roman" w:eastAsia="Times New Roman" w:hAnsi="Times New Roman" w:cs="Times New Roman"/>
          <w:sz w:val="24"/>
          <w:szCs w:val="24"/>
          <w:highlight w:val="white"/>
          <w:lang w:val="en-GB"/>
        </w:rPr>
        <w:t xml:space="preserve"> not a right process as it hinders the encouragement of innovative thinking and creating. </w:t>
      </w:r>
    </w:p>
    <w:p w:rsidR="000F4D47" w:rsidRPr="004B1B4A"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 xml:space="preserve">Maslow’s theory of motivation deals with fulfilment of needs in each level of physiological, safety and others. Velmurugan and Sankar (2017), stated that it is important to know the place of employee in the level of hierarchy and the process of these needs are fulfilled. In the physiological needs, Kellogg’s use to offer competitive salaries and Kellogg’s Corn Flakes is flexible in providing beneficial programme that allows people to choose the most suited benefits for them. Childcare vouchers, life insurance vouchers scheme are some program that used to fulfil this needs of employees and motivate them for work. The company </w:t>
      </w:r>
      <w:r w:rsidR="006E7005" w:rsidRPr="004B1B4A">
        <w:rPr>
          <w:rFonts w:ascii="Times New Roman" w:eastAsia="Times New Roman" w:hAnsi="Times New Roman" w:cs="Times New Roman"/>
          <w:sz w:val="24"/>
          <w:szCs w:val="24"/>
          <w:highlight w:val="white"/>
          <w:lang w:val="en-GB"/>
        </w:rPr>
        <w:t>fulfils</w:t>
      </w:r>
      <w:r w:rsidRPr="004B1B4A">
        <w:rPr>
          <w:rFonts w:ascii="Times New Roman" w:eastAsia="Times New Roman" w:hAnsi="Times New Roman" w:cs="Times New Roman"/>
          <w:sz w:val="24"/>
          <w:szCs w:val="24"/>
          <w:highlight w:val="white"/>
          <w:lang w:val="en-GB"/>
        </w:rPr>
        <w:t xml:space="preserve"> the safety needs by providing a safe environment for work and possess policies for safety rules and regulations. Kellogg’s fulfil social needs by operating a group of weekly where employees are provided important information, statistics and data. </w:t>
      </w:r>
    </w:p>
    <w:p w:rsidR="000F4D47" w:rsidRPr="004B1B4A" w:rsidRDefault="007025A3" w:rsidP="00BD3E87">
      <w:pPr>
        <w:pStyle w:val="Heading2"/>
        <w:rPr>
          <w:highlight w:val="white"/>
          <w:lang w:val="en-GB"/>
        </w:rPr>
      </w:pPr>
      <w:r w:rsidRPr="004B1B4A">
        <w:rPr>
          <w:highlight w:val="white"/>
          <w:lang w:val="en-GB"/>
        </w:rPr>
        <w:t xml:space="preserve">Performance  </w:t>
      </w:r>
    </w:p>
    <w:p w:rsidR="000F4D47" w:rsidRPr="004B1B4A"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 xml:space="preserve">The informal culture of the Kellogg’s has facilitated the company in rapid communication as this culture allows the speedy spreading of messages among employees. It helps the company in enhancing their performance also it allows to provide information in formal channels if there is a need. According to Dubey </w:t>
      </w:r>
      <w:r w:rsidRPr="004B1B4A">
        <w:rPr>
          <w:rFonts w:ascii="Times New Roman" w:eastAsia="Times New Roman" w:hAnsi="Times New Roman" w:cs="Times New Roman"/>
          <w:i/>
          <w:sz w:val="24"/>
          <w:szCs w:val="24"/>
          <w:highlight w:val="white"/>
          <w:lang w:val="en-GB"/>
        </w:rPr>
        <w:t xml:space="preserve">et al. </w:t>
      </w:r>
      <w:r w:rsidRPr="004B1B4A">
        <w:rPr>
          <w:rFonts w:ascii="Times New Roman" w:eastAsia="Times New Roman" w:hAnsi="Times New Roman" w:cs="Times New Roman"/>
          <w:sz w:val="24"/>
          <w:szCs w:val="24"/>
          <w:highlight w:val="white"/>
          <w:lang w:val="en-GB"/>
        </w:rPr>
        <w:t xml:space="preserve">(2017), cohesion and development of bonds among the employee and management results in improvement of morale and productivity. This also helps Kellogg’s in maintaining good bonds with employees and management to get feedback from employees. Kellogg’s follow the function organizational structure that focus on executive development also provide the scope of expansion and result in more efficiency. Kellogg's also used to break the jobs in the production processes within the large sector of the company as per the Taylor’s motivation theory and pay cash to them. This rewarding of cash payment helps the company in increasing profitability as well as productivity. </w:t>
      </w:r>
    </w:p>
    <w:p w:rsidR="000F4D47" w:rsidRPr="004B1B4A" w:rsidRDefault="007025A3" w:rsidP="00BD3E87">
      <w:pPr>
        <w:pStyle w:val="Heading1"/>
        <w:rPr>
          <w:highlight w:val="white"/>
          <w:lang w:val="en-GB"/>
        </w:rPr>
      </w:pPr>
      <w:r w:rsidRPr="004B1B4A">
        <w:rPr>
          <w:highlight w:val="white"/>
          <w:lang w:val="en-GB"/>
        </w:rPr>
        <w:lastRenderedPageBreak/>
        <w:t>Recommendation</w:t>
      </w:r>
    </w:p>
    <w:p w:rsidR="000F4D47" w:rsidRPr="004B1B4A" w:rsidRDefault="007025A3" w:rsidP="0049143F">
      <w:pPr>
        <w:pStyle w:val="Normal1"/>
        <w:spacing w:before="200" w:after="200"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Kellogg’s need</w:t>
      </w:r>
      <w:r w:rsidR="006E7005" w:rsidRPr="004B1B4A">
        <w:rPr>
          <w:rFonts w:ascii="Times New Roman" w:eastAsia="Times New Roman" w:hAnsi="Times New Roman" w:cs="Times New Roman"/>
          <w:sz w:val="24"/>
          <w:szCs w:val="24"/>
          <w:highlight w:val="white"/>
          <w:lang w:val="en-GB"/>
        </w:rPr>
        <w:t>ed</w:t>
      </w:r>
      <w:r w:rsidRPr="004B1B4A">
        <w:rPr>
          <w:rFonts w:ascii="Times New Roman" w:eastAsia="Times New Roman" w:hAnsi="Times New Roman" w:cs="Times New Roman"/>
          <w:sz w:val="24"/>
          <w:szCs w:val="24"/>
          <w:highlight w:val="white"/>
          <w:lang w:val="en-GB"/>
        </w:rPr>
        <w:t xml:space="preserve"> to modify their motivating style by making improvement on the motivating culture of following the scientific management. </w:t>
      </w:r>
      <w:r w:rsidR="006E7005" w:rsidRPr="004B1B4A">
        <w:rPr>
          <w:rFonts w:ascii="Times New Roman" w:eastAsia="Times New Roman" w:hAnsi="Times New Roman" w:cs="Times New Roman"/>
          <w:sz w:val="24"/>
          <w:szCs w:val="24"/>
          <w:highlight w:val="white"/>
          <w:lang w:val="en-GB"/>
        </w:rPr>
        <w:t>This</w:t>
      </w:r>
      <w:r w:rsidRPr="004B1B4A">
        <w:rPr>
          <w:rFonts w:ascii="Times New Roman" w:eastAsia="Times New Roman" w:hAnsi="Times New Roman" w:cs="Times New Roman"/>
          <w:sz w:val="24"/>
          <w:szCs w:val="24"/>
          <w:highlight w:val="white"/>
          <w:lang w:val="en-GB"/>
        </w:rPr>
        <w:t xml:space="preserve"> system hinders the development of people and innovation thinking. The management of the company can focus on building a reward system for the employees for improved the quality of products. It is needed to incorporate quality management in the production department and also improvement in human resource management so that skilled workers can be recruited. </w:t>
      </w:r>
    </w:p>
    <w:p w:rsidR="000F4D47" w:rsidRPr="004B1B4A" w:rsidRDefault="007025A3" w:rsidP="00BD3E87">
      <w:pPr>
        <w:pStyle w:val="Heading1"/>
        <w:rPr>
          <w:highlight w:val="white"/>
          <w:lang w:val="en-GB"/>
        </w:rPr>
      </w:pPr>
      <w:r w:rsidRPr="004B1B4A">
        <w:rPr>
          <w:highlight w:val="white"/>
          <w:lang w:val="en-GB"/>
        </w:rPr>
        <w:t>Conclusion</w:t>
      </w:r>
    </w:p>
    <w:p w:rsidR="005344C5" w:rsidRPr="004B1B4A" w:rsidRDefault="007025A3" w:rsidP="0049143F">
      <w:pPr>
        <w:pStyle w:val="Normal1"/>
        <w:spacing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t>It can be concluded by the study that organizational culture as well as structure is an important part of a company that plays an important role in giving impact on the performance of a company. This study has evaluated the Kellogg’s organizational culture and structure and found that it follows the informal culture and function organizational structure respectively. It has also analyzed the impact of this culture as well as structure on the performance of the company. The study has evaluated the Taylor’s motivation theory and Maslow’s theory that are adopted by the company in order to motivate their employees. It has founded certain issues arose in the company and also provided a recommendation for making improvement and eliminate the issues from the company.</w:t>
      </w:r>
    </w:p>
    <w:p w:rsidR="005344C5" w:rsidRPr="004B1B4A" w:rsidRDefault="005344C5" w:rsidP="0049143F">
      <w:pPr>
        <w:spacing w:line="360" w:lineRule="auto"/>
        <w:jc w:val="both"/>
        <w:rPr>
          <w:rFonts w:ascii="Times New Roman" w:eastAsia="Times New Roman" w:hAnsi="Times New Roman" w:cs="Times New Roman"/>
          <w:sz w:val="24"/>
          <w:szCs w:val="24"/>
          <w:highlight w:val="white"/>
          <w:lang w:val="en-GB"/>
        </w:rPr>
      </w:pPr>
      <w:r w:rsidRPr="004B1B4A">
        <w:rPr>
          <w:rFonts w:ascii="Times New Roman" w:eastAsia="Times New Roman" w:hAnsi="Times New Roman" w:cs="Times New Roman"/>
          <w:sz w:val="24"/>
          <w:szCs w:val="24"/>
          <w:highlight w:val="white"/>
          <w:lang w:val="en-GB"/>
        </w:rPr>
        <w:br w:type="page"/>
      </w:r>
    </w:p>
    <w:p w:rsidR="006E7005" w:rsidRPr="004B1B4A" w:rsidRDefault="005344C5" w:rsidP="00BD3E87">
      <w:pPr>
        <w:pStyle w:val="Heading1"/>
        <w:rPr>
          <w:lang w:val="en-GB"/>
        </w:rPr>
      </w:pPr>
      <w:r w:rsidRPr="004B1B4A">
        <w:rPr>
          <w:lang w:val="en-GB"/>
        </w:rPr>
        <w:lastRenderedPageBreak/>
        <w:t>Reference</w:t>
      </w:r>
    </w:p>
    <w:p w:rsidR="006E7005" w:rsidRPr="004B1B4A" w:rsidRDefault="006E7005" w:rsidP="0049143F">
      <w:pPr>
        <w:spacing w:line="360" w:lineRule="auto"/>
        <w:jc w:val="both"/>
        <w:rPr>
          <w:rFonts w:ascii="Times New Roman" w:hAnsi="Times New Roman" w:cs="Times New Roman"/>
          <w:sz w:val="24"/>
          <w:szCs w:val="24"/>
          <w:shd w:val="clear" w:color="auto" w:fill="FFFFFF"/>
          <w:lang w:val="en-GB"/>
        </w:rPr>
      </w:pPr>
      <w:r w:rsidRPr="004B1B4A">
        <w:rPr>
          <w:rFonts w:ascii="Times New Roman" w:hAnsi="Times New Roman" w:cs="Times New Roman"/>
          <w:sz w:val="24"/>
          <w:szCs w:val="24"/>
          <w:shd w:val="clear" w:color="auto" w:fill="FFFFFF"/>
          <w:lang w:val="en-GB"/>
        </w:rPr>
        <w:t>Dubey, R., Gunasekaran, A., Helo, P., Papadopoulos, T., Childe, S.J. and Sahay, B.S., (2017). Explaining the impact of reconfigurable manufacturing systems on environmental performance: The role of top management and organizational culture. </w:t>
      </w:r>
      <w:r w:rsidRPr="004B1B4A">
        <w:rPr>
          <w:rFonts w:ascii="Times New Roman" w:hAnsi="Times New Roman" w:cs="Times New Roman"/>
          <w:i/>
          <w:iCs/>
          <w:sz w:val="24"/>
          <w:szCs w:val="24"/>
          <w:shd w:val="clear" w:color="auto" w:fill="FFFFFF"/>
          <w:lang w:val="en-GB"/>
        </w:rPr>
        <w:t>Journal of cleaner production</w:t>
      </w:r>
      <w:r w:rsidRPr="004B1B4A">
        <w:rPr>
          <w:rFonts w:ascii="Times New Roman" w:hAnsi="Times New Roman" w:cs="Times New Roman"/>
          <w:sz w:val="24"/>
          <w:szCs w:val="24"/>
          <w:shd w:val="clear" w:color="auto" w:fill="FFFFFF"/>
          <w:lang w:val="en-GB"/>
        </w:rPr>
        <w:t>, </w:t>
      </w:r>
      <w:r w:rsidRPr="004B1B4A">
        <w:rPr>
          <w:rFonts w:ascii="Times New Roman" w:hAnsi="Times New Roman" w:cs="Times New Roman"/>
          <w:i/>
          <w:iCs/>
          <w:sz w:val="24"/>
          <w:szCs w:val="24"/>
          <w:shd w:val="clear" w:color="auto" w:fill="FFFFFF"/>
          <w:lang w:val="en-GB"/>
        </w:rPr>
        <w:t>141</w:t>
      </w:r>
      <w:r w:rsidRPr="004B1B4A">
        <w:rPr>
          <w:rFonts w:ascii="Times New Roman" w:hAnsi="Times New Roman" w:cs="Times New Roman"/>
          <w:sz w:val="24"/>
          <w:szCs w:val="24"/>
          <w:shd w:val="clear" w:color="auto" w:fill="FFFFFF"/>
          <w:lang w:val="en-GB"/>
        </w:rPr>
        <w:t>, pp.56-66.</w:t>
      </w:r>
    </w:p>
    <w:p w:rsidR="006E7005" w:rsidRPr="004B1B4A" w:rsidRDefault="006E7005" w:rsidP="0049143F">
      <w:pPr>
        <w:spacing w:line="360" w:lineRule="auto"/>
        <w:jc w:val="both"/>
        <w:rPr>
          <w:rFonts w:ascii="Times New Roman" w:hAnsi="Times New Roman" w:cs="Times New Roman"/>
          <w:sz w:val="24"/>
          <w:szCs w:val="24"/>
          <w:shd w:val="clear" w:color="auto" w:fill="FFFFFF"/>
          <w:lang w:val="en-GB"/>
        </w:rPr>
      </w:pPr>
      <w:r w:rsidRPr="004B1B4A">
        <w:rPr>
          <w:rFonts w:ascii="Times New Roman" w:hAnsi="Times New Roman" w:cs="Times New Roman"/>
          <w:sz w:val="24"/>
          <w:szCs w:val="24"/>
          <w:shd w:val="clear" w:color="auto" w:fill="FFFFFF"/>
          <w:lang w:val="en-GB"/>
        </w:rPr>
        <w:t>Gibbons, R. and Kaplan, R.S., (2015). Formal measures in informal management: can a balanced scorecard change a culture?. </w:t>
      </w:r>
      <w:r w:rsidRPr="004B1B4A">
        <w:rPr>
          <w:rFonts w:ascii="Times New Roman" w:hAnsi="Times New Roman" w:cs="Times New Roman"/>
          <w:i/>
          <w:iCs/>
          <w:sz w:val="24"/>
          <w:szCs w:val="24"/>
          <w:shd w:val="clear" w:color="auto" w:fill="FFFFFF"/>
          <w:lang w:val="en-GB"/>
        </w:rPr>
        <w:t>American Economic Review</w:t>
      </w:r>
      <w:r w:rsidRPr="004B1B4A">
        <w:rPr>
          <w:rFonts w:ascii="Times New Roman" w:hAnsi="Times New Roman" w:cs="Times New Roman"/>
          <w:sz w:val="24"/>
          <w:szCs w:val="24"/>
          <w:shd w:val="clear" w:color="auto" w:fill="FFFFFF"/>
          <w:lang w:val="en-GB"/>
        </w:rPr>
        <w:t>, </w:t>
      </w:r>
      <w:r w:rsidRPr="004B1B4A">
        <w:rPr>
          <w:rFonts w:ascii="Times New Roman" w:hAnsi="Times New Roman" w:cs="Times New Roman"/>
          <w:i/>
          <w:iCs/>
          <w:sz w:val="24"/>
          <w:szCs w:val="24"/>
          <w:shd w:val="clear" w:color="auto" w:fill="FFFFFF"/>
          <w:lang w:val="en-GB"/>
        </w:rPr>
        <w:t>105</w:t>
      </w:r>
      <w:r w:rsidRPr="004B1B4A">
        <w:rPr>
          <w:rFonts w:ascii="Times New Roman" w:hAnsi="Times New Roman" w:cs="Times New Roman"/>
          <w:sz w:val="24"/>
          <w:szCs w:val="24"/>
          <w:shd w:val="clear" w:color="auto" w:fill="FFFFFF"/>
          <w:lang w:val="en-GB"/>
        </w:rPr>
        <w:t>(5), pp.447-51.</w:t>
      </w:r>
    </w:p>
    <w:p w:rsidR="006E7005" w:rsidRPr="004B1B4A" w:rsidRDefault="006E7005" w:rsidP="0049143F">
      <w:pPr>
        <w:spacing w:line="360" w:lineRule="auto"/>
        <w:jc w:val="both"/>
        <w:rPr>
          <w:rFonts w:ascii="Times New Roman" w:hAnsi="Times New Roman" w:cs="Times New Roman"/>
          <w:sz w:val="24"/>
          <w:szCs w:val="24"/>
          <w:lang w:val="en-GB"/>
        </w:rPr>
      </w:pPr>
      <w:r w:rsidRPr="004B1B4A">
        <w:rPr>
          <w:rFonts w:ascii="Times New Roman" w:hAnsi="Times New Roman" w:cs="Times New Roman"/>
          <w:sz w:val="24"/>
          <w:szCs w:val="24"/>
          <w:lang w:val="en-GB"/>
        </w:rPr>
        <w:t xml:space="preserve">hofstede-insights.com (2019), </w:t>
      </w:r>
      <w:r w:rsidRPr="004B1B4A">
        <w:rPr>
          <w:rFonts w:ascii="Times New Roman" w:hAnsi="Times New Roman" w:cs="Times New Roman"/>
          <w:i/>
          <w:sz w:val="24"/>
          <w:szCs w:val="24"/>
          <w:lang w:val="en-GB"/>
        </w:rPr>
        <w:t>INTRODUCING   THE MODERN WORKPLACE</w:t>
      </w:r>
      <w:r w:rsidRPr="004B1B4A">
        <w:rPr>
          <w:rFonts w:ascii="Times New Roman" w:hAnsi="Times New Roman" w:cs="Times New Roman"/>
          <w:sz w:val="24"/>
          <w:szCs w:val="24"/>
          <w:lang w:val="en-GB"/>
        </w:rPr>
        <w:t xml:space="preserve">, available at: </w:t>
      </w:r>
      <w:hyperlink r:id="rId9" w:history="1">
        <w:r w:rsidRPr="004B1B4A">
          <w:rPr>
            <w:rStyle w:val="Hyperlink"/>
            <w:rFonts w:ascii="Times New Roman" w:hAnsi="Times New Roman" w:cs="Times New Roman"/>
            <w:color w:val="auto"/>
            <w:sz w:val="24"/>
            <w:szCs w:val="24"/>
            <w:lang w:val="en-GB"/>
          </w:rPr>
          <w:t>https://www.hofstede-insights.com/country-comparison/the-uk/</w:t>
        </w:r>
      </w:hyperlink>
      <w:r w:rsidRPr="004B1B4A">
        <w:rPr>
          <w:rFonts w:ascii="Times New Roman" w:hAnsi="Times New Roman" w:cs="Times New Roman"/>
          <w:sz w:val="24"/>
          <w:szCs w:val="24"/>
          <w:lang w:val="en-GB"/>
        </w:rPr>
        <w:t xml:space="preserve"> [accessed on: 9.08.2019]</w:t>
      </w:r>
    </w:p>
    <w:p w:rsidR="006E7005" w:rsidRPr="004B1B4A" w:rsidRDefault="006E7005" w:rsidP="0049143F">
      <w:pPr>
        <w:spacing w:line="360" w:lineRule="auto"/>
        <w:jc w:val="both"/>
        <w:rPr>
          <w:rFonts w:ascii="Times New Roman" w:hAnsi="Times New Roman" w:cs="Times New Roman"/>
          <w:sz w:val="24"/>
          <w:szCs w:val="24"/>
          <w:lang w:val="en-GB"/>
        </w:rPr>
      </w:pPr>
      <w:r w:rsidRPr="004B1B4A">
        <w:rPr>
          <w:rFonts w:ascii="Times New Roman" w:hAnsi="Times New Roman" w:cs="Times New Roman"/>
          <w:sz w:val="24"/>
          <w:szCs w:val="24"/>
          <w:shd w:val="clear" w:color="auto" w:fill="FFFFFF"/>
          <w:lang w:val="en-GB"/>
        </w:rPr>
        <w:t xml:space="preserve">kelloggs.co.uk </w:t>
      </w:r>
      <w:r w:rsidRPr="004B1B4A">
        <w:rPr>
          <w:rFonts w:ascii="Times New Roman" w:hAnsi="Times New Roman" w:cs="Times New Roman"/>
          <w:sz w:val="24"/>
          <w:szCs w:val="24"/>
          <w:lang w:val="en-GB"/>
        </w:rPr>
        <w:t xml:space="preserve">(2019), </w:t>
      </w:r>
      <w:r w:rsidRPr="004B1B4A">
        <w:rPr>
          <w:rFonts w:ascii="Times New Roman" w:hAnsi="Times New Roman" w:cs="Times New Roman"/>
          <w:i/>
          <w:sz w:val="24"/>
          <w:szCs w:val="24"/>
          <w:lang w:val="en-GB"/>
        </w:rPr>
        <w:t>INTRODUCING   THE MODERN WORKPLACE</w:t>
      </w:r>
      <w:r w:rsidRPr="004B1B4A">
        <w:rPr>
          <w:rFonts w:ascii="Times New Roman" w:hAnsi="Times New Roman" w:cs="Times New Roman"/>
          <w:sz w:val="24"/>
          <w:szCs w:val="24"/>
          <w:lang w:val="en-GB"/>
        </w:rPr>
        <w:t xml:space="preserve">, available at: </w:t>
      </w:r>
      <w:hyperlink r:id="rId10" w:history="1">
        <w:r w:rsidRPr="004B1B4A">
          <w:rPr>
            <w:rStyle w:val="Hyperlink"/>
            <w:rFonts w:ascii="Times New Roman" w:hAnsi="Times New Roman" w:cs="Times New Roman"/>
            <w:color w:val="auto"/>
            <w:sz w:val="24"/>
            <w:szCs w:val="24"/>
            <w:lang w:val="en-GB"/>
          </w:rPr>
          <w:t>https://www.kelloggs.co.uk/en_GB/home.html</w:t>
        </w:r>
      </w:hyperlink>
      <w:r w:rsidRPr="004B1B4A">
        <w:rPr>
          <w:rFonts w:ascii="Times New Roman" w:hAnsi="Times New Roman" w:cs="Times New Roman"/>
          <w:sz w:val="24"/>
          <w:szCs w:val="24"/>
          <w:lang w:val="en-GB"/>
        </w:rPr>
        <w:t xml:space="preserve"> [accessed on: 9.08.2019]</w:t>
      </w:r>
    </w:p>
    <w:p w:rsidR="006E7005" w:rsidRPr="004B1B4A" w:rsidRDefault="006E7005" w:rsidP="0049143F">
      <w:pPr>
        <w:spacing w:line="360" w:lineRule="auto"/>
        <w:jc w:val="both"/>
        <w:rPr>
          <w:rFonts w:ascii="Times New Roman" w:hAnsi="Times New Roman" w:cs="Times New Roman"/>
          <w:sz w:val="24"/>
          <w:szCs w:val="24"/>
          <w:shd w:val="clear" w:color="auto" w:fill="FFFFFF"/>
          <w:lang w:val="en-GB"/>
        </w:rPr>
      </w:pPr>
      <w:r w:rsidRPr="004B1B4A">
        <w:rPr>
          <w:rFonts w:ascii="Times New Roman" w:hAnsi="Times New Roman" w:cs="Times New Roman"/>
          <w:sz w:val="24"/>
          <w:szCs w:val="24"/>
          <w:shd w:val="clear" w:color="auto" w:fill="FFFFFF"/>
          <w:lang w:val="en-GB"/>
        </w:rPr>
        <w:t>Nikpour, A., (2017). The impact of organizational culture on organizational performance: The mediating role of employee’s organizational commitment. </w:t>
      </w:r>
      <w:r w:rsidRPr="004B1B4A">
        <w:rPr>
          <w:rFonts w:ascii="Times New Roman" w:hAnsi="Times New Roman" w:cs="Times New Roman"/>
          <w:i/>
          <w:iCs/>
          <w:sz w:val="24"/>
          <w:szCs w:val="24"/>
          <w:shd w:val="clear" w:color="auto" w:fill="FFFFFF"/>
          <w:lang w:val="en-GB"/>
        </w:rPr>
        <w:t>International Journal of Organizational Leadership</w:t>
      </w:r>
      <w:r w:rsidRPr="004B1B4A">
        <w:rPr>
          <w:rFonts w:ascii="Times New Roman" w:hAnsi="Times New Roman" w:cs="Times New Roman"/>
          <w:sz w:val="24"/>
          <w:szCs w:val="24"/>
          <w:shd w:val="clear" w:color="auto" w:fill="FFFFFF"/>
          <w:lang w:val="en-GB"/>
        </w:rPr>
        <w:t>, </w:t>
      </w:r>
      <w:r w:rsidRPr="004B1B4A">
        <w:rPr>
          <w:rFonts w:ascii="Times New Roman" w:hAnsi="Times New Roman" w:cs="Times New Roman"/>
          <w:i/>
          <w:iCs/>
          <w:sz w:val="24"/>
          <w:szCs w:val="24"/>
          <w:shd w:val="clear" w:color="auto" w:fill="FFFFFF"/>
          <w:lang w:val="en-GB"/>
        </w:rPr>
        <w:t>6</w:t>
      </w:r>
      <w:r w:rsidRPr="004B1B4A">
        <w:rPr>
          <w:rFonts w:ascii="Times New Roman" w:hAnsi="Times New Roman" w:cs="Times New Roman"/>
          <w:sz w:val="24"/>
          <w:szCs w:val="24"/>
          <w:shd w:val="clear" w:color="auto" w:fill="FFFFFF"/>
          <w:lang w:val="en-GB"/>
        </w:rPr>
        <w:t>, pp.65-72.</w:t>
      </w:r>
    </w:p>
    <w:p w:rsidR="006E7005" w:rsidRPr="004B1B4A" w:rsidRDefault="006E7005" w:rsidP="0049143F">
      <w:pPr>
        <w:spacing w:line="360" w:lineRule="auto"/>
        <w:jc w:val="both"/>
        <w:rPr>
          <w:rFonts w:ascii="Times New Roman" w:hAnsi="Times New Roman" w:cs="Times New Roman"/>
          <w:sz w:val="24"/>
          <w:szCs w:val="24"/>
          <w:shd w:val="clear" w:color="auto" w:fill="FFFFFF"/>
          <w:lang w:val="en-GB"/>
        </w:rPr>
      </w:pPr>
      <w:r w:rsidRPr="004B1B4A">
        <w:rPr>
          <w:rFonts w:ascii="Times New Roman" w:hAnsi="Times New Roman" w:cs="Times New Roman"/>
          <w:sz w:val="24"/>
          <w:szCs w:val="24"/>
          <w:shd w:val="clear" w:color="auto" w:fill="FFFFFF"/>
          <w:lang w:val="en-GB"/>
        </w:rPr>
        <w:t>Osabiya, B.J., (2015). The effect of employees motivation on organizational performance. </w:t>
      </w:r>
      <w:r w:rsidRPr="004B1B4A">
        <w:rPr>
          <w:rFonts w:ascii="Times New Roman" w:hAnsi="Times New Roman" w:cs="Times New Roman"/>
          <w:i/>
          <w:iCs/>
          <w:sz w:val="24"/>
          <w:szCs w:val="24"/>
          <w:shd w:val="clear" w:color="auto" w:fill="FFFFFF"/>
          <w:lang w:val="en-GB"/>
        </w:rPr>
        <w:t>Journal of public administration and policy research</w:t>
      </w:r>
      <w:r w:rsidRPr="004B1B4A">
        <w:rPr>
          <w:rFonts w:ascii="Times New Roman" w:hAnsi="Times New Roman" w:cs="Times New Roman"/>
          <w:sz w:val="24"/>
          <w:szCs w:val="24"/>
          <w:shd w:val="clear" w:color="auto" w:fill="FFFFFF"/>
          <w:lang w:val="en-GB"/>
        </w:rPr>
        <w:t>, </w:t>
      </w:r>
      <w:r w:rsidRPr="004B1B4A">
        <w:rPr>
          <w:rFonts w:ascii="Times New Roman" w:hAnsi="Times New Roman" w:cs="Times New Roman"/>
          <w:i/>
          <w:iCs/>
          <w:sz w:val="24"/>
          <w:szCs w:val="24"/>
          <w:shd w:val="clear" w:color="auto" w:fill="FFFFFF"/>
          <w:lang w:val="en-GB"/>
        </w:rPr>
        <w:t>7</w:t>
      </w:r>
      <w:r w:rsidRPr="004B1B4A">
        <w:rPr>
          <w:rFonts w:ascii="Times New Roman" w:hAnsi="Times New Roman" w:cs="Times New Roman"/>
          <w:sz w:val="24"/>
          <w:szCs w:val="24"/>
          <w:shd w:val="clear" w:color="auto" w:fill="FFFFFF"/>
          <w:lang w:val="en-GB"/>
        </w:rPr>
        <w:t>(4), pp.62-75.</w:t>
      </w:r>
    </w:p>
    <w:p w:rsidR="006E7005" w:rsidRPr="004B1B4A" w:rsidRDefault="006E7005" w:rsidP="0049143F">
      <w:pPr>
        <w:spacing w:line="360" w:lineRule="auto"/>
        <w:jc w:val="both"/>
        <w:rPr>
          <w:rFonts w:ascii="Times New Roman" w:hAnsi="Times New Roman" w:cs="Times New Roman"/>
          <w:sz w:val="24"/>
          <w:szCs w:val="24"/>
          <w:shd w:val="clear" w:color="auto" w:fill="FFFFFF"/>
          <w:lang w:val="en-GB"/>
        </w:rPr>
      </w:pPr>
      <w:r w:rsidRPr="004B1B4A">
        <w:rPr>
          <w:rFonts w:ascii="Times New Roman" w:hAnsi="Times New Roman" w:cs="Times New Roman"/>
          <w:sz w:val="24"/>
          <w:szCs w:val="24"/>
          <w:shd w:val="clear" w:color="auto" w:fill="FFFFFF"/>
          <w:lang w:val="en-GB"/>
        </w:rPr>
        <w:t>Saleem, S. and Larimo, J., 2017. Hofstede cultural framework and advertising research: An assessment of the literature. In </w:t>
      </w:r>
      <w:r w:rsidRPr="004B1B4A">
        <w:rPr>
          <w:rFonts w:ascii="Times New Roman" w:hAnsi="Times New Roman" w:cs="Times New Roman"/>
          <w:i/>
          <w:iCs/>
          <w:sz w:val="24"/>
          <w:szCs w:val="24"/>
          <w:shd w:val="clear" w:color="auto" w:fill="FFFFFF"/>
          <w:lang w:val="en-GB"/>
        </w:rPr>
        <w:t>Advances in Advertising Research (Vol. VII)</w:t>
      </w:r>
      <w:r w:rsidRPr="004B1B4A">
        <w:rPr>
          <w:rFonts w:ascii="Times New Roman" w:hAnsi="Times New Roman" w:cs="Times New Roman"/>
          <w:sz w:val="24"/>
          <w:szCs w:val="24"/>
          <w:shd w:val="clear" w:color="auto" w:fill="FFFFFF"/>
          <w:lang w:val="en-GB"/>
        </w:rPr>
        <w:t> (pp. 247-263). Springer Gabler, Wiesbaden.</w:t>
      </w:r>
    </w:p>
    <w:p w:rsidR="006E7005" w:rsidRPr="004B1B4A" w:rsidRDefault="006E7005" w:rsidP="0049143F">
      <w:pPr>
        <w:spacing w:line="360" w:lineRule="auto"/>
        <w:jc w:val="both"/>
        <w:rPr>
          <w:rFonts w:ascii="Times New Roman" w:hAnsi="Times New Roman" w:cs="Times New Roman"/>
          <w:sz w:val="24"/>
          <w:szCs w:val="24"/>
          <w:shd w:val="clear" w:color="auto" w:fill="FFFFFF"/>
          <w:lang w:val="en-GB"/>
        </w:rPr>
      </w:pPr>
      <w:r w:rsidRPr="004B1B4A">
        <w:rPr>
          <w:rFonts w:ascii="Times New Roman" w:hAnsi="Times New Roman" w:cs="Times New Roman"/>
          <w:sz w:val="24"/>
          <w:szCs w:val="24"/>
          <w:shd w:val="clear" w:color="auto" w:fill="FFFFFF"/>
          <w:lang w:val="en-GB"/>
        </w:rPr>
        <w:t>Soderstrom, S.B. and Weber, K., (2019). Organizational Structure from Interaction: Evidence from Corporate Sustainability Efforts. </w:t>
      </w:r>
      <w:r w:rsidRPr="004B1B4A">
        <w:rPr>
          <w:rFonts w:ascii="Times New Roman" w:hAnsi="Times New Roman" w:cs="Times New Roman"/>
          <w:i/>
          <w:iCs/>
          <w:sz w:val="24"/>
          <w:szCs w:val="24"/>
          <w:shd w:val="clear" w:color="auto" w:fill="FFFFFF"/>
          <w:lang w:val="en-GB"/>
        </w:rPr>
        <w:t>Administrative Science Quarterly</w:t>
      </w:r>
      <w:r w:rsidRPr="004B1B4A">
        <w:rPr>
          <w:rFonts w:ascii="Times New Roman" w:hAnsi="Times New Roman" w:cs="Times New Roman"/>
          <w:sz w:val="24"/>
          <w:szCs w:val="24"/>
          <w:shd w:val="clear" w:color="auto" w:fill="FFFFFF"/>
          <w:lang w:val="en-GB"/>
        </w:rPr>
        <w:t>, p.1-39</w:t>
      </w:r>
    </w:p>
    <w:p w:rsidR="006E7005" w:rsidRPr="004B1B4A" w:rsidRDefault="006E7005" w:rsidP="0049143F">
      <w:pPr>
        <w:spacing w:line="360" w:lineRule="auto"/>
        <w:jc w:val="both"/>
        <w:rPr>
          <w:rFonts w:ascii="Times New Roman" w:hAnsi="Times New Roman" w:cs="Times New Roman"/>
          <w:sz w:val="24"/>
          <w:szCs w:val="24"/>
          <w:lang w:val="en-GB"/>
        </w:rPr>
      </w:pPr>
      <w:r w:rsidRPr="004B1B4A">
        <w:rPr>
          <w:rFonts w:ascii="Times New Roman" w:hAnsi="Times New Roman" w:cs="Times New Roman"/>
          <w:sz w:val="24"/>
          <w:szCs w:val="24"/>
          <w:shd w:val="clear" w:color="auto" w:fill="FFFFFF"/>
          <w:lang w:val="en-GB"/>
        </w:rPr>
        <w:t xml:space="preserve">statista.com </w:t>
      </w:r>
      <w:r w:rsidRPr="004B1B4A">
        <w:rPr>
          <w:rFonts w:ascii="Times New Roman" w:hAnsi="Times New Roman" w:cs="Times New Roman"/>
          <w:sz w:val="24"/>
          <w:szCs w:val="24"/>
          <w:lang w:val="en-GB"/>
        </w:rPr>
        <w:t xml:space="preserve">(2019), </w:t>
      </w:r>
      <w:r w:rsidRPr="004B1B4A">
        <w:rPr>
          <w:rFonts w:ascii="Times New Roman" w:hAnsi="Times New Roman" w:cs="Times New Roman"/>
          <w:i/>
          <w:sz w:val="24"/>
          <w:szCs w:val="24"/>
          <w:lang w:val="en-GB"/>
        </w:rPr>
        <w:t>INTRODUCING   THE MODERN WORKPLACE</w:t>
      </w:r>
      <w:r w:rsidRPr="004B1B4A">
        <w:rPr>
          <w:rFonts w:ascii="Times New Roman" w:hAnsi="Times New Roman" w:cs="Times New Roman"/>
          <w:sz w:val="24"/>
          <w:szCs w:val="24"/>
          <w:lang w:val="en-GB"/>
        </w:rPr>
        <w:t xml:space="preserve">, available at: </w:t>
      </w:r>
      <w:hyperlink r:id="rId11" w:history="1">
        <w:r w:rsidRPr="004B1B4A">
          <w:rPr>
            <w:rStyle w:val="Hyperlink"/>
            <w:rFonts w:ascii="Times New Roman" w:hAnsi="Times New Roman" w:cs="Times New Roman"/>
            <w:color w:val="auto"/>
            <w:sz w:val="24"/>
            <w:szCs w:val="24"/>
            <w:lang w:val="en-GB"/>
          </w:rPr>
          <w:t>https://www.statista.com/statistics/301914/leading-breakfast-cereal-brands-in-the-uk/</w:t>
        </w:r>
      </w:hyperlink>
      <w:r w:rsidRPr="004B1B4A">
        <w:rPr>
          <w:rFonts w:ascii="Times New Roman" w:hAnsi="Times New Roman" w:cs="Times New Roman"/>
          <w:sz w:val="24"/>
          <w:szCs w:val="24"/>
          <w:lang w:val="en-GB"/>
        </w:rPr>
        <w:t xml:space="preserve"> [accessed on: 9.08.2019]</w:t>
      </w:r>
    </w:p>
    <w:p w:rsidR="006E7005" w:rsidRPr="004B1B4A" w:rsidRDefault="006E7005" w:rsidP="0049143F">
      <w:pPr>
        <w:spacing w:line="360" w:lineRule="auto"/>
        <w:jc w:val="both"/>
        <w:rPr>
          <w:rFonts w:ascii="Times New Roman" w:hAnsi="Times New Roman" w:cs="Times New Roman"/>
          <w:sz w:val="24"/>
          <w:szCs w:val="24"/>
          <w:shd w:val="clear" w:color="auto" w:fill="FFFFFF"/>
          <w:lang w:val="en-GB"/>
        </w:rPr>
      </w:pPr>
      <w:r w:rsidRPr="004B1B4A">
        <w:rPr>
          <w:rFonts w:ascii="Times New Roman" w:hAnsi="Times New Roman" w:cs="Times New Roman"/>
          <w:sz w:val="24"/>
          <w:szCs w:val="24"/>
          <w:shd w:val="clear" w:color="auto" w:fill="FFFFFF"/>
          <w:lang w:val="en-GB"/>
        </w:rPr>
        <w:t>Velmurugan, T.A. and Sankar, J.G., (2017). A Comparative Study on Motivation Theory with Maslow’s Hierarchy theory and Two-factor theory in Organization. </w:t>
      </w:r>
      <w:r w:rsidRPr="004B1B4A">
        <w:rPr>
          <w:rFonts w:ascii="Times New Roman" w:hAnsi="Times New Roman" w:cs="Times New Roman"/>
          <w:i/>
          <w:iCs/>
          <w:sz w:val="24"/>
          <w:szCs w:val="24"/>
          <w:shd w:val="clear" w:color="auto" w:fill="FFFFFF"/>
          <w:lang w:val="en-GB"/>
        </w:rPr>
        <w:t>Indo-Iranian J Sci Res</w:t>
      </w:r>
      <w:r w:rsidRPr="004B1B4A">
        <w:rPr>
          <w:rFonts w:ascii="Times New Roman" w:hAnsi="Times New Roman" w:cs="Times New Roman"/>
          <w:sz w:val="24"/>
          <w:szCs w:val="24"/>
          <w:shd w:val="clear" w:color="auto" w:fill="FFFFFF"/>
          <w:lang w:val="en-GB"/>
        </w:rPr>
        <w:t>, </w:t>
      </w:r>
      <w:r w:rsidRPr="004B1B4A">
        <w:rPr>
          <w:rFonts w:ascii="Times New Roman" w:hAnsi="Times New Roman" w:cs="Times New Roman"/>
          <w:i/>
          <w:iCs/>
          <w:sz w:val="24"/>
          <w:szCs w:val="24"/>
          <w:shd w:val="clear" w:color="auto" w:fill="FFFFFF"/>
          <w:lang w:val="en-GB"/>
        </w:rPr>
        <w:t>1</w:t>
      </w:r>
      <w:r w:rsidRPr="004B1B4A">
        <w:rPr>
          <w:rFonts w:ascii="Times New Roman" w:hAnsi="Times New Roman" w:cs="Times New Roman"/>
          <w:sz w:val="24"/>
          <w:szCs w:val="24"/>
          <w:shd w:val="clear" w:color="auto" w:fill="FFFFFF"/>
          <w:lang w:val="en-GB"/>
        </w:rPr>
        <w:t>(1), pp.204-207.</w:t>
      </w:r>
    </w:p>
    <w:p w:rsidR="006E7005" w:rsidRPr="004B1B4A" w:rsidRDefault="006E7005" w:rsidP="0049143F">
      <w:pPr>
        <w:spacing w:line="360" w:lineRule="auto"/>
        <w:jc w:val="both"/>
        <w:rPr>
          <w:rFonts w:ascii="Times New Roman" w:hAnsi="Times New Roman" w:cs="Times New Roman"/>
          <w:sz w:val="24"/>
          <w:szCs w:val="24"/>
          <w:shd w:val="clear" w:color="auto" w:fill="FFFFFF"/>
          <w:lang w:val="en-GB"/>
        </w:rPr>
      </w:pPr>
      <w:r w:rsidRPr="004B1B4A">
        <w:rPr>
          <w:rFonts w:ascii="Times New Roman" w:hAnsi="Times New Roman" w:cs="Times New Roman"/>
          <w:sz w:val="24"/>
          <w:szCs w:val="24"/>
          <w:shd w:val="clear" w:color="auto" w:fill="FFFFFF"/>
          <w:lang w:val="en-GB"/>
        </w:rPr>
        <w:t>Waring, S.P., (2016). </w:t>
      </w:r>
      <w:r w:rsidRPr="004B1B4A">
        <w:rPr>
          <w:rFonts w:ascii="Times New Roman" w:hAnsi="Times New Roman" w:cs="Times New Roman"/>
          <w:i/>
          <w:iCs/>
          <w:sz w:val="24"/>
          <w:szCs w:val="24"/>
          <w:shd w:val="clear" w:color="auto" w:fill="FFFFFF"/>
          <w:lang w:val="en-GB"/>
        </w:rPr>
        <w:t>Taylorism transformed: Scientific management theory since 1945</w:t>
      </w:r>
      <w:r w:rsidRPr="004B1B4A">
        <w:rPr>
          <w:rFonts w:ascii="Times New Roman" w:hAnsi="Times New Roman" w:cs="Times New Roman"/>
          <w:sz w:val="24"/>
          <w:szCs w:val="24"/>
          <w:shd w:val="clear" w:color="auto" w:fill="FFFFFF"/>
          <w:lang w:val="en-GB"/>
        </w:rPr>
        <w:t>. UNC Press Books.</w:t>
      </w:r>
    </w:p>
    <w:p w:rsidR="006E7005" w:rsidRDefault="006E7005" w:rsidP="0049143F">
      <w:pPr>
        <w:spacing w:line="360" w:lineRule="auto"/>
        <w:jc w:val="both"/>
        <w:rPr>
          <w:rFonts w:ascii="Times New Roman" w:hAnsi="Times New Roman" w:cs="Times New Roman"/>
          <w:sz w:val="24"/>
          <w:szCs w:val="24"/>
          <w:shd w:val="clear" w:color="auto" w:fill="FFFFFF"/>
          <w:lang w:val="en-GB"/>
        </w:rPr>
      </w:pPr>
      <w:r w:rsidRPr="004B1B4A">
        <w:rPr>
          <w:rFonts w:ascii="Times New Roman" w:hAnsi="Times New Roman" w:cs="Times New Roman"/>
          <w:sz w:val="24"/>
          <w:szCs w:val="24"/>
          <w:shd w:val="clear" w:color="auto" w:fill="FFFFFF"/>
          <w:lang w:val="en-GB"/>
        </w:rPr>
        <w:lastRenderedPageBreak/>
        <w:t>Wu, S.P.J., Straub, D.W. and Liang, T.P., (2015). How information technology governance mechanisms and strategic alignment influence organizational performance: Insights from a matched survey of business and IT managers. </w:t>
      </w:r>
      <w:r w:rsidRPr="004B1B4A">
        <w:rPr>
          <w:rFonts w:ascii="Times New Roman" w:hAnsi="Times New Roman" w:cs="Times New Roman"/>
          <w:i/>
          <w:iCs/>
          <w:sz w:val="24"/>
          <w:szCs w:val="24"/>
          <w:shd w:val="clear" w:color="auto" w:fill="FFFFFF"/>
          <w:lang w:val="en-GB"/>
        </w:rPr>
        <w:t>Mis Quarterly</w:t>
      </w:r>
      <w:r w:rsidRPr="004B1B4A">
        <w:rPr>
          <w:rFonts w:ascii="Times New Roman" w:hAnsi="Times New Roman" w:cs="Times New Roman"/>
          <w:sz w:val="24"/>
          <w:szCs w:val="24"/>
          <w:shd w:val="clear" w:color="auto" w:fill="FFFFFF"/>
          <w:lang w:val="en-GB"/>
        </w:rPr>
        <w:t>, </w:t>
      </w:r>
      <w:r w:rsidRPr="004B1B4A">
        <w:rPr>
          <w:rFonts w:ascii="Times New Roman" w:hAnsi="Times New Roman" w:cs="Times New Roman"/>
          <w:i/>
          <w:iCs/>
          <w:sz w:val="24"/>
          <w:szCs w:val="24"/>
          <w:shd w:val="clear" w:color="auto" w:fill="FFFFFF"/>
          <w:lang w:val="en-GB"/>
        </w:rPr>
        <w:t>39</w:t>
      </w:r>
      <w:r w:rsidRPr="004B1B4A">
        <w:rPr>
          <w:rFonts w:ascii="Times New Roman" w:hAnsi="Times New Roman" w:cs="Times New Roman"/>
          <w:sz w:val="24"/>
          <w:szCs w:val="24"/>
          <w:shd w:val="clear" w:color="auto" w:fill="FFFFFF"/>
          <w:lang w:val="en-GB"/>
        </w:rPr>
        <w:t>(2), pp.497-518.</w:t>
      </w:r>
    </w:p>
    <w:p w:rsidR="00773A8D" w:rsidRPr="004B1B4A" w:rsidRDefault="00773A8D" w:rsidP="0049143F">
      <w:pPr>
        <w:spacing w:line="360" w:lineRule="auto"/>
        <w:jc w:val="both"/>
        <w:rPr>
          <w:rFonts w:ascii="Times New Roman" w:hAnsi="Times New Roman" w:cs="Times New Roman"/>
          <w:sz w:val="24"/>
          <w:szCs w:val="24"/>
          <w:shd w:val="clear" w:color="auto" w:fill="FFFFFF"/>
          <w:lang w:val="en-GB"/>
        </w:rPr>
      </w:pPr>
    </w:p>
    <w:sectPr w:rsidR="00773A8D" w:rsidRPr="004B1B4A" w:rsidSect="000F4D47">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7547" w:rsidRDefault="00AF7547" w:rsidP="00FC7E68">
      <w:pPr>
        <w:spacing w:line="240" w:lineRule="auto"/>
      </w:pPr>
      <w:r>
        <w:separator/>
      </w:r>
    </w:p>
  </w:endnote>
  <w:endnote w:type="continuationSeparator" w:id="0">
    <w:p w:rsidR="00AF7547" w:rsidRDefault="00AF7547" w:rsidP="00FC7E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862287"/>
      <w:docPartObj>
        <w:docPartGallery w:val="Page Numbers (Bottom of Page)"/>
        <w:docPartUnique/>
      </w:docPartObj>
    </w:sdtPr>
    <w:sdtEndPr/>
    <w:sdtContent>
      <w:p w:rsidR="00FC7E68" w:rsidRDefault="00AF7547">
        <w:pPr>
          <w:pStyle w:val="Footer"/>
          <w:jc w:val="right"/>
        </w:pPr>
        <w:r>
          <w:rPr>
            <w:noProof/>
          </w:rPr>
          <w:fldChar w:fldCharType="begin"/>
        </w:r>
        <w:r>
          <w:rPr>
            <w:noProof/>
          </w:rPr>
          <w:instrText xml:space="preserve"> PAGE   \* MERGEFORMAT </w:instrText>
        </w:r>
        <w:r>
          <w:rPr>
            <w:noProof/>
          </w:rPr>
          <w:fldChar w:fldCharType="separate"/>
        </w:r>
        <w:r w:rsidR="001745BC">
          <w:rPr>
            <w:noProof/>
          </w:rPr>
          <w:t>1</w:t>
        </w:r>
        <w:r>
          <w:rPr>
            <w:noProof/>
          </w:rPr>
          <w:fldChar w:fldCharType="end"/>
        </w:r>
      </w:p>
    </w:sdtContent>
  </w:sdt>
  <w:p w:rsidR="00FC7E68" w:rsidRDefault="00FC7E6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7547" w:rsidRDefault="00AF7547" w:rsidP="00FC7E68">
      <w:pPr>
        <w:spacing w:line="240" w:lineRule="auto"/>
      </w:pPr>
      <w:r>
        <w:separator/>
      </w:r>
    </w:p>
  </w:footnote>
  <w:footnote w:type="continuationSeparator" w:id="0">
    <w:p w:rsidR="00AF7547" w:rsidRDefault="00AF7547" w:rsidP="00FC7E6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4D47"/>
    <w:rsid w:val="000F4D47"/>
    <w:rsid w:val="001745BC"/>
    <w:rsid w:val="002323CA"/>
    <w:rsid w:val="002E44DE"/>
    <w:rsid w:val="003B6F01"/>
    <w:rsid w:val="0049143F"/>
    <w:rsid w:val="004B1B4A"/>
    <w:rsid w:val="005344C5"/>
    <w:rsid w:val="006A0AF4"/>
    <w:rsid w:val="006E5892"/>
    <w:rsid w:val="006E7005"/>
    <w:rsid w:val="007025A3"/>
    <w:rsid w:val="00703C99"/>
    <w:rsid w:val="00773A8D"/>
    <w:rsid w:val="00994CF5"/>
    <w:rsid w:val="00A77ED5"/>
    <w:rsid w:val="00AF7547"/>
    <w:rsid w:val="00BD3E87"/>
    <w:rsid w:val="00BD405C"/>
    <w:rsid w:val="00FC7E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3C5D7CE-FF02-4651-AB59-A80E1C5AF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4CF5"/>
  </w:style>
  <w:style w:type="paragraph" w:styleId="Heading1">
    <w:name w:val="heading 1"/>
    <w:basedOn w:val="Normal1"/>
    <w:next w:val="Normal1"/>
    <w:rsid w:val="00BD3E87"/>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BD3E87"/>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0F4D47"/>
    <w:pPr>
      <w:keepNext/>
      <w:keepLines/>
      <w:spacing w:before="320" w:after="80"/>
      <w:outlineLvl w:val="2"/>
    </w:pPr>
    <w:rPr>
      <w:color w:val="434343"/>
      <w:sz w:val="28"/>
      <w:szCs w:val="28"/>
    </w:rPr>
  </w:style>
  <w:style w:type="paragraph" w:styleId="Heading4">
    <w:name w:val="heading 4"/>
    <w:basedOn w:val="Normal1"/>
    <w:next w:val="Normal1"/>
    <w:rsid w:val="000F4D47"/>
    <w:pPr>
      <w:keepNext/>
      <w:keepLines/>
      <w:spacing w:before="280" w:after="80"/>
      <w:outlineLvl w:val="3"/>
    </w:pPr>
    <w:rPr>
      <w:color w:val="666666"/>
      <w:sz w:val="24"/>
      <w:szCs w:val="24"/>
    </w:rPr>
  </w:style>
  <w:style w:type="paragraph" w:styleId="Heading5">
    <w:name w:val="heading 5"/>
    <w:basedOn w:val="Normal1"/>
    <w:next w:val="Normal1"/>
    <w:rsid w:val="000F4D47"/>
    <w:pPr>
      <w:keepNext/>
      <w:keepLines/>
      <w:spacing w:before="240" w:after="80"/>
      <w:outlineLvl w:val="4"/>
    </w:pPr>
    <w:rPr>
      <w:color w:val="666666"/>
    </w:rPr>
  </w:style>
  <w:style w:type="paragraph" w:styleId="Heading6">
    <w:name w:val="heading 6"/>
    <w:basedOn w:val="Normal1"/>
    <w:next w:val="Normal1"/>
    <w:rsid w:val="000F4D4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F4D47"/>
  </w:style>
  <w:style w:type="paragraph" w:styleId="Title">
    <w:name w:val="Title"/>
    <w:basedOn w:val="Normal1"/>
    <w:next w:val="Normal1"/>
    <w:rsid w:val="000F4D47"/>
    <w:pPr>
      <w:keepNext/>
      <w:keepLines/>
      <w:spacing w:after="60"/>
    </w:pPr>
    <w:rPr>
      <w:sz w:val="52"/>
      <w:szCs w:val="52"/>
    </w:rPr>
  </w:style>
  <w:style w:type="paragraph" w:styleId="Subtitle">
    <w:name w:val="Subtitle"/>
    <w:basedOn w:val="Normal1"/>
    <w:next w:val="Normal1"/>
    <w:rsid w:val="000F4D47"/>
    <w:pPr>
      <w:keepNext/>
      <w:keepLines/>
      <w:spacing w:after="320"/>
    </w:pPr>
    <w:rPr>
      <w:color w:val="666666"/>
      <w:sz w:val="30"/>
      <w:szCs w:val="30"/>
    </w:rPr>
  </w:style>
  <w:style w:type="character" w:styleId="Hyperlink">
    <w:name w:val="Hyperlink"/>
    <w:basedOn w:val="DefaultParagraphFont"/>
    <w:uiPriority w:val="99"/>
    <w:semiHidden/>
    <w:unhideWhenUsed/>
    <w:rsid w:val="005344C5"/>
    <w:rPr>
      <w:color w:val="0000FF"/>
      <w:u w:val="single"/>
    </w:rPr>
  </w:style>
  <w:style w:type="paragraph" w:styleId="Header">
    <w:name w:val="header"/>
    <w:basedOn w:val="Normal"/>
    <w:link w:val="HeaderChar"/>
    <w:uiPriority w:val="99"/>
    <w:semiHidden/>
    <w:unhideWhenUsed/>
    <w:rsid w:val="00FC7E6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C7E68"/>
  </w:style>
  <w:style w:type="paragraph" w:styleId="Footer">
    <w:name w:val="footer"/>
    <w:basedOn w:val="Normal"/>
    <w:link w:val="FooterChar"/>
    <w:uiPriority w:val="99"/>
    <w:unhideWhenUsed/>
    <w:rsid w:val="00FC7E68"/>
    <w:pPr>
      <w:tabs>
        <w:tab w:val="center" w:pos="4680"/>
        <w:tab w:val="right" w:pos="9360"/>
      </w:tabs>
      <w:spacing w:line="240" w:lineRule="auto"/>
    </w:pPr>
  </w:style>
  <w:style w:type="character" w:customStyle="1" w:styleId="FooterChar">
    <w:name w:val="Footer Char"/>
    <w:basedOn w:val="DefaultParagraphFont"/>
    <w:link w:val="Footer"/>
    <w:uiPriority w:val="99"/>
    <w:rsid w:val="00FC7E68"/>
  </w:style>
  <w:style w:type="paragraph" w:styleId="BalloonText">
    <w:name w:val="Balloon Text"/>
    <w:basedOn w:val="Normal"/>
    <w:link w:val="BalloonTextChar"/>
    <w:uiPriority w:val="99"/>
    <w:semiHidden/>
    <w:unhideWhenUsed/>
    <w:rsid w:val="00773A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3A8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301914/leading-breakfast-cereal-brands-in-the-uk/" TargetMode="External"/><Relationship Id="rId5" Type="http://schemas.openxmlformats.org/officeDocument/2006/relationships/footnotes" Target="footnotes.xml"/><Relationship Id="rId10" Type="http://schemas.openxmlformats.org/officeDocument/2006/relationships/hyperlink" Target="https://www.kelloggs.co.uk/en_GB/home.html" TargetMode="External"/><Relationship Id="rId4" Type="http://schemas.openxmlformats.org/officeDocument/2006/relationships/webSettings" Target="webSettings.xml"/><Relationship Id="rId9" Type="http://schemas.openxmlformats.org/officeDocument/2006/relationships/hyperlink" Target="https://www.hofstede-insights.com/country-comparison/the-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B15460-FC24-439C-885E-E6F8672D2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2254</Words>
  <Characters>12850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ZAK</dc:creator>
  <cp:lastModifiedBy>HP</cp:lastModifiedBy>
  <cp:revision>2</cp:revision>
  <dcterms:created xsi:type="dcterms:W3CDTF">2019-08-16T12:26:00Z</dcterms:created>
  <dcterms:modified xsi:type="dcterms:W3CDTF">2019-08-16T12:26:00Z</dcterms:modified>
</cp:coreProperties>
</file>