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C7366C" w14:textId="08D87EAF" w:rsidR="00B05F72" w:rsidRPr="001A716B" w:rsidRDefault="00741A96" w:rsidP="00AA5600">
      <w:pPr>
        <w:jc w:val="center"/>
        <w:rPr>
          <w:rFonts w:ascii="Arial" w:eastAsia="Arial" w:hAnsi="Arial" w:cs="Arial"/>
          <w:b/>
          <w:sz w:val="28"/>
          <w:szCs w:val="28"/>
          <w:u w:val="single"/>
        </w:rPr>
      </w:pPr>
      <w:r w:rsidRPr="001A716B">
        <w:rPr>
          <w:rFonts w:ascii="Arial" w:eastAsia="Arial" w:hAnsi="Arial" w:cs="Arial"/>
          <w:b/>
          <w:sz w:val="28"/>
          <w:szCs w:val="28"/>
          <w:u w:val="single"/>
        </w:rPr>
        <w:t>BSc Health and Social Care</w:t>
      </w:r>
    </w:p>
    <w:p w14:paraId="08F0A973" w14:textId="77777777" w:rsidR="00741A96" w:rsidRPr="001A716B" w:rsidRDefault="00741A96" w:rsidP="00AA5600">
      <w:pPr>
        <w:jc w:val="left"/>
        <w:rPr>
          <w:rFonts w:ascii="Arial" w:eastAsia="Arial" w:hAnsi="Arial" w:cs="Arial"/>
          <w:b/>
          <w:sz w:val="22"/>
          <w:szCs w:val="22"/>
          <w:u w:val="single"/>
        </w:rPr>
      </w:pPr>
    </w:p>
    <w:p w14:paraId="2D8F05C8" w14:textId="77777777" w:rsidR="00741A96" w:rsidRPr="001A716B" w:rsidRDefault="00741A96" w:rsidP="00AA5600">
      <w:pPr>
        <w:jc w:val="left"/>
        <w:rPr>
          <w:rFonts w:ascii="Arial" w:eastAsia="Arial" w:hAnsi="Arial" w:cs="Arial"/>
          <w:b/>
          <w:sz w:val="22"/>
          <w:szCs w:val="22"/>
          <w:u w:val="single"/>
        </w:rPr>
      </w:pPr>
    </w:p>
    <w:p w14:paraId="0AA9487E" w14:textId="0A404E94" w:rsidR="00741A96" w:rsidRPr="001A716B" w:rsidRDefault="00741A96" w:rsidP="00AA5600">
      <w:pPr>
        <w:jc w:val="left"/>
        <w:rPr>
          <w:rFonts w:ascii="Arial" w:eastAsia="Arial" w:hAnsi="Arial" w:cs="Arial"/>
          <w:sz w:val="22"/>
          <w:szCs w:val="22"/>
        </w:rPr>
      </w:pPr>
      <w:r w:rsidRPr="001A716B">
        <w:rPr>
          <w:rFonts w:ascii="Arial" w:eastAsia="Arial" w:hAnsi="Arial" w:cs="Arial"/>
          <w:sz w:val="22"/>
          <w:szCs w:val="22"/>
        </w:rPr>
        <w:t xml:space="preserve">Student Name: Leanne Fahy </w:t>
      </w:r>
    </w:p>
    <w:p w14:paraId="5EF2B7E6" w14:textId="78F4C99D" w:rsidR="00741A96" w:rsidRPr="001A716B" w:rsidRDefault="00741A96" w:rsidP="00AA5600">
      <w:pPr>
        <w:jc w:val="left"/>
        <w:rPr>
          <w:rFonts w:ascii="Arial" w:eastAsia="Arial" w:hAnsi="Arial" w:cs="Arial"/>
          <w:sz w:val="22"/>
          <w:szCs w:val="22"/>
        </w:rPr>
      </w:pPr>
      <w:r w:rsidRPr="001A716B">
        <w:rPr>
          <w:rFonts w:ascii="Arial" w:eastAsia="Arial" w:hAnsi="Arial" w:cs="Arial"/>
          <w:sz w:val="22"/>
          <w:szCs w:val="22"/>
        </w:rPr>
        <w:t>Student Number: 2425000</w:t>
      </w:r>
    </w:p>
    <w:p w14:paraId="0431CC0E" w14:textId="77777777" w:rsidR="00741A96" w:rsidRPr="001A716B" w:rsidRDefault="008B6E80" w:rsidP="00AA5600">
      <w:pPr>
        <w:jc w:val="left"/>
        <w:rPr>
          <w:rFonts w:ascii="Arial" w:eastAsia="Arial" w:hAnsi="Arial" w:cs="Arial"/>
          <w:sz w:val="22"/>
          <w:szCs w:val="22"/>
        </w:rPr>
      </w:pPr>
      <w:r w:rsidRPr="001A716B">
        <w:rPr>
          <w:rFonts w:ascii="Arial" w:eastAsia="Arial" w:hAnsi="Arial" w:cs="Arial"/>
          <w:sz w:val="22"/>
          <w:szCs w:val="22"/>
        </w:rPr>
        <w:t xml:space="preserve">Module </w:t>
      </w:r>
      <w:r w:rsidR="00741A96" w:rsidRPr="001A716B">
        <w:rPr>
          <w:rFonts w:ascii="Arial" w:eastAsia="Arial" w:hAnsi="Arial" w:cs="Arial"/>
          <w:sz w:val="22"/>
          <w:szCs w:val="22"/>
        </w:rPr>
        <w:t xml:space="preserve">Code: </w:t>
      </w:r>
      <w:r w:rsidRPr="001A716B">
        <w:rPr>
          <w:rFonts w:ascii="Arial" w:eastAsia="Arial" w:hAnsi="Arial" w:cs="Arial"/>
          <w:sz w:val="22"/>
          <w:szCs w:val="22"/>
        </w:rPr>
        <w:t>BMHP5014</w:t>
      </w:r>
    </w:p>
    <w:p w14:paraId="527F6BBB" w14:textId="4E047A31" w:rsidR="00B05F72" w:rsidRPr="001A716B" w:rsidRDefault="00741A96" w:rsidP="00AA5600">
      <w:pPr>
        <w:jc w:val="left"/>
        <w:rPr>
          <w:rFonts w:ascii="Arial" w:eastAsia="Arial" w:hAnsi="Arial" w:cs="Arial"/>
          <w:sz w:val="22"/>
          <w:szCs w:val="22"/>
        </w:rPr>
      </w:pPr>
      <w:r w:rsidRPr="001A716B">
        <w:rPr>
          <w:rFonts w:ascii="Arial" w:eastAsia="Arial" w:hAnsi="Arial" w:cs="Arial"/>
          <w:sz w:val="22"/>
          <w:szCs w:val="22"/>
        </w:rPr>
        <w:t>Module Title: Changemakers: Creativity and Value Creation</w:t>
      </w:r>
    </w:p>
    <w:p w14:paraId="7D54BC00" w14:textId="736D9679" w:rsidR="00B05F72" w:rsidRPr="001A716B" w:rsidRDefault="008B6E80" w:rsidP="00AA5600">
      <w:pPr>
        <w:jc w:val="left"/>
        <w:rPr>
          <w:rFonts w:ascii="Arial" w:eastAsia="Arial" w:hAnsi="Arial" w:cs="Arial"/>
          <w:sz w:val="22"/>
          <w:szCs w:val="22"/>
        </w:rPr>
      </w:pPr>
      <w:r w:rsidRPr="001A716B">
        <w:rPr>
          <w:rFonts w:ascii="Arial" w:eastAsia="Arial" w:hAnsi="Arial" w:cs="Arial"/>
          <w:sz w:val="22"/>
          <w:szCs w:val="22"/>
        </w:rPr>
        <w:t>Assignment Title: Component 1</w:t>
      </w:r>
      <w:r w:rsidR="00741A96" w:rsidRPr="001A716B">
        <w:rPr>
          <w:rFonts w:ascii="Arial" w:eastAsia="Arial" w:hAnsi="Arial" w:cs="Arial"/>
          <w:sz w:val="22"/>
          <w:szCs w:val="22"/>
        </w:rPr>
        <w:t xml:space="preserve"> - </w:t>
      </w:r>
      <w:r w:rsidRPr="001A716B">
        <w:rPr>
          <w:rFonts w:ascii="Arial" w:eastAsia="Arial" w:hAnsi="Arial" w:cs="Arial"/>
          <w:sz w:val="22"/>
          <w:szCs w:val="22"/>
        </w:rPr>
        <w:t>Online Portfolio of Set Exercises</w:t>
      </w:r>
    </w:p>
    <w:p w14:paraId="6086A10E" w14:textId="25F38A59" w:rsidR="00741A96" w:rsidRPr="001A716B" w:rsidRDefault="00741A96" w:rsidP="00AA5600">
      <w:pPr>
        <w:jc w:val="left"/>
        <w:rPr>
          <w:rFonts w:ascii="Arial" w:eastAsia="Arial" w:hAnsi="Arial" w:cs="Arial"/>
          <w:sz w:val="22"/>
          <w:szCs w:val="22"/>
        </w:rPr>
        <w:sectPr w:rsidR="00741A96" w:rsidRPr="001A716B">
          <w:footerReference w:type="default" r:id="rId11"/>
          <w:pgSz w:w="11906" w:h="16838"/>
          <w:pgMar w:top="1440" w:right="1440" w:bottom="1440" w:left="1440" w:header="720" w:footer="720" w:gutter="0"/>
          <w:pgNumType w:start="1"/>
          <w:cols w:space="720"/>
        </w:sectPr>
      </w:pPr>
      <w:r w:rsidRPr="001A716B">
        <w:rPr>
          <w:rFonts w:ascii="Arial" w:eastAsia="Arial" w:hAnsi="Arial" w:cs="Arial"/>
          <w:sz w:val="22"/>
          <w:szCs w:val="22"/>
        </w:rPr>
        <w:t>Lecturer Name:</w:t>
      </w:r>
      <w:r w:rsidR="00424DFD">
        <w:rPr>
          <w:rFonts w:ascii="Arial" w:eastAsia="Arial" w:hAnsi="Arial" w:cs="Arial"/>
          <w:sz w:val="22"/>
          <w:szCs w:val="22"/>
        </w:rPr>
        <w:t xml:space="preserve"> </w:t>
      </w:r>
      <w:r w:rsidR="00424DFD" w:rsidRPr="00424DFD">
        <w:rPr>
          <w:rFonts w:ascii="Arial" w:eastAsia="Arial" w:hAnsi="Arial" w:cs="Arial"/>
          <w:sz w:val="22"/>
          <w:szCs w:val="22"/>
        </w:rPr>
        <w:t xml:space="preserve">Tomy </w:t>
      </w:r>
      <w:proofErr w:type="spellStart"/>
      <w:r w:rsidR="00424DFD" w:rsidRPr="00424DFD">
        <w:rPr>
          <w:rFonts w:ascii="Arial" w:eastAsia="Arial" w:hAnsi="Arial" w:cs="Arial"/>
          <w:sz w:val="22"/>
          <w:szCs w:val="22"/>
        </w:rPr>
        <w:t>Adattu</w:t>
      </w:r>
      <w:proofErr w:type="spellEnd"/>
      <w:r w:rsidR="00424DFD" w:rsidRPr="00424DFD">
        <w:rPr>
          <w:rFonts w:ascii="Arial" w:eastAsia="Arial" w:hAnsi="Arial" w:cs="Arial"/>
          <w:sz w:val="22"/>
          <w:szCs w:val="22"/>
        </w:rPr>
        <w:t xml:space="preserve"> Chacko</w:t>
      </w:r>
    </w:p>
    <w:p w14:paraId="27DD8EDF" w14:textId="77777777" w:rsidR="00B05F72" w:rsidRPr="001A716B" w:rsidRDefault="008B6E80" w:rsidP="00AA5600">
      <w:pPr>
        <w:pStyle w:val="Heading1"/>
        <w:jc w:val="center"/>
        <w:rPr>
          <w:rFonts w:ascii="Arial" w:eastAsia="Arial" w:hAnsi="Arial" w:cs="Arial"/>
          <w:color w:val="000000" w:themeColor="text1"/>
          <w:sz w:val="24"/>
          <w:szCs w:val="24"/>
          <w:u w:val="single"/>
        </w:rPr>
      </w:pPr>
      <w:bookmarkStart w:id="0" w:name="_Toc233813089"/>
      <w:r w:rsidRPr="001A716B">
        <w:rPr>
          <w:rFonts w:ascii="Arial" w:eastAsia="Arial" w:hAnsi="Arial" w:cs="Arial"/>
          <w:color w:val="000000" w:themeColor="text1"/>
          <w:sz w:val="24"/>
          <w:szCs w:val="24"/>
          <w:u w:val="single"/>
        </w:rPr>
        <w:lastRenderedPageBreak/>
        <w:t>Task 1– Concept Map</w:t>
      </w:r>
      <w:bookmarkEnd w:id="0"/>
    </w:p>
    <w:p w14:paraId="6D8F22AF" w14:textId="77777777" w:rsidR="00741A96" w:rsidRPr="001A716B" w:rsidRDefault="00741A96" w:rsidP="00AA5600">
      <w:pPr>
        <w:jc w:val="left"/>
        <w:rPr>
          <w:rFonts w:ascii="Arial" w:hAnsi="Arial" w:cs="Arial"/>
          <w:sz w:val="22"/>
          <w:szCs w:val="22"/>
        </w:rPr>
      </w:pPr>
    </w:p>
    <w:p w14:paraId="79BED35B" w14:textId="77777777" w:rsidR="00B05F72" w:rsidRPr="001A716B" w:rsidRDefault="008B6E80" w:rsidP="00AA5600">
      <w:pPr>
        <w:jc w:val="left"/>
        <w:rPr>
          <w:rFonts w:ascii="Arial" w:eastAsia="Arial" w:hAnsi="Arial" w:cs="Arial"/>
          <w:sz w:val="22"/>
          <w:szCs w:val="22"/>
        </w:rPr>
      </w:pPr>
      <w:r w:rsidRPr="001A716B">
        <w:rPr>
          <w:rFonts w:ascii="Arial" w:eastAsia="Arial" w:hAnsi="Arial" w:cs="Arial"/>
          <w:noProof/>
          <w:sz w:val="22"/>
          <w:szCs w:val="22"/>
        </w:rPr>
        <w:drawing>
          <wp:inline distT="0" distB="0" distL="0" distR="0" wp14:anchorId="4B9BA480" wp14:editId="2D029E37">
            <wp:extent cx="5731510" cy="3989705"/>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5731510" cy="3989705"/>
                    </a:xfrm>
                    <a:prstGeom prst="rect">
                      <a:avLst/>
                    </a:prstGeom>
                    <a:ln/>
                  </pic:spPr>
                </pic:pic>
              </a:graphicData>
            </a:graphic>
          </wp:inline>
        </w:drawing>
      </w:r>
    </w:p>
    <w:p w14:paraId="14C31029" w14:textId="77777777" w:rsidR="003203FB" w:rsidRDefault="003203FB" w:rsidP="00AA5600">
      <w:pPr>
        <w:jc w:val="center"/>
        <w:rPr>
          <w:rFonts w:ascii="Arial" w:eastAsia="Arial" w:hAnsi="Arial" w:cs="Arial"/>
          <w:b/>
          <w:bCs/>
          <w:sz w:val="22"/>
          <w:szCs w:val="22"/>
        </w:rPr>
      </w:pPr>
    </w:p>
    <w:p w14:paraId="38FB0190" w14:textId="77777777" w:rsidR="001468A0" w:rsidRDefault="008B6E80" w:rsidP="00AA5600">
      <w:pPr>
        <w:jc w:val="center"/>
        <w:rPr>
          <w:rFonts w:ascii="Arial" w:eastAsia="Arial" w:hAnsi="Arial" w:cs="Arial"/>
          <w:b/>
          <w:bCs/>
          <w:sz w:val="22"/>
          <w:szCs w:val="22"/>
        </w:rPr>
      </w:pPr>
      <w:r w:rsidRPr="001A716B">
        <w:rPr>
          <w:rFonts w:ascii="Arial" w:eastAsia="Arial" w:hAnsi="Arial" w:cs="Arial"/>
          <w:b/>
          <w:bCs/>
          <w:sz w:val="22"/>
          <w:szCs w:val="22"/>
        </w:rPr>
        <w:t xml:space="preserve">Figure: Concept </w:t>
      </w:r>
      <w:r w:rsidR="00741A96" w:rsidRPr="001A716B">
        <w:rPr>
          <w:rFonts w:ascii="Arial" w:eastAsia="Arial" w:hAnsi="Arial" w:cs="Arial"/>
          <w:b/>
          <w:bCs/>
          <w:sz w:val="22"/>
          <w:szCs w:val="22"/>
        </w:rPr>
        <w:t>Map</w:t>
      </w:r>
    </w:p>
    <w:p w14:paraId="4B65F71F" w14:textId="6699E535" w:rsidR="00B05F72" w:rsidRPr="001A716B" w:rsidRDefault="008B6E80" w:rsidP="00AA5600">
      <w:pPr>
        <w:jc w:val="center"/>
        <w:rPr>
          <w:rFonts w:ascii="Arial" w:eastAsia="Arial" w:hAnsi="Arial" w:cs="Arial"/>
          <w:b/>
          <w:bCs/>
          <w:sz w:val="22"/>
          <w:szCs w:val="22"/>
        </w:rPr>
      </w:pPr>
      <w:r w:rsidRPr="001A716B">
        <w:rPr>
          <w:rFonts w:ascii="Arial" w:eastAsia="Arial" w:hAnsi="Arial" w:cs="Arial"/>
          <w:b/>
          <w:bCs/>
          <w:sz w:val="22"/>
          <w:szCs w:val="22"/>
        </w:rPr>
        <w:t>Source: (Own)</w:t>
      </w:r>
    </w:p>
    <w:p w14:paraId="40357203" w14:textId="77777777" w:rsidR="00741A96" w:rsidRPr="004C149A" w:rsidRDefault="00741A96" w:rsidP="00AA5600">
      <w:pPr>
        <w:jc w:val="left"/>
        <w:rPr>
          <w:rFonts w:ascii="Arial" w:eastAsia="Arial" w:hAnsi="Arial" w:cs="Arial"/>
          <w:sz w:val="22"/>
          <w:szCs w:val="22"/>
        </w:rPr>
      </w:pPr>
    </w:p>
    <w:p w14:paraId="044FBC50" w14:textId="74A90B9A" w:rsidR="004C149A" w:rsidRPr="004C149A" w:rsidRDefault="004C149A" w:rsidP="00AA5600">
      <w:pPr>
        <w:jc w:val="left"/>
        <w:rPr>
          <w:rFonts w:ascii="Arial" w:eastAsia="Arial" w:hAnsi="Arial" w:cs="Arial"/>
          <w:sz w:val="22"/>
          <w:szCs w:val="22"/>
        </w:rPr>
      </w:pPr>
      <w:bookmarkStart w:id="1" w:name="_Toc233813090"/>
      <w:r w:rsidRPr="004C149A">
        <w:rPr>
          <w:rFonts w:ascii="Arial" w:eastAsia="Arial" w:hAnsi="Arial" w:cs="Arial"/>
          <w:sz w:val="22"/>
          <w:szCs w:val="22"/>
        </w:rPr>
        <w:t>T</w:t>
      </w:r>
      <w:r>
        <w:rPr>
          <w:rFonts w:ascii="Arial" w:eastAsia="Arial" w:hAnsi="Arial" w:cs="Arial"/>
          <w:sz w:val="22"/>
          <w:szCs w:val="22"/>
        </w:rPr>
        <w:t xml:space="preserve">his </w:t>
      </w:r>
      <w:r w:rsidRPr="004C149A">
        <w:rPr>
          <w:rFonts w:ascii="Arial" w:eastAsia="Arial" w:hAnsi="Arial" w:cs="Arial"/>
          <w:sz w:val="22"/>
          <w:szCs w:val="22"/>
        </w:rPr>
        <w:t>concept map demonstrates the relationship between creativity, value creation, and health and social care improvement. Creativity is the starting point because it encourages professionals to generate innovative ideas and solutions that address challenges in health and social care. These ideas may include introducing new technologies, improving communication, redesigning care pathways, or developing more person-centred approaches to service delivery.</w:t>
      </w:r>
    </w:p>
    <w:p w14:paraId="01F80875" w14:textId="77777777" w:rsidR="004C149A" w:rsidRPr="004C149A" w:rsidRDefault="004C149A" w:rsidP="00AA5600">
      <w:pPr>
        <w:jc w:val="left"/>
        <w:rPr>
          <w:rFonts w:ascii="Arial" w:eastAsia="Arial" w:hAnsi="Arial" w:cs="Arial"/>
          <w:sz w:val="22"/>
          <w:szCs w:val="22"/>
        </w:rPr>
      </w:pPr>
      <w:r w:rsidRPr="004C149A">
        <w:rPr>
          <w:rFonts w:ascii="Arial" w:eastAsia="Arial" w:hAnsi="Arial" w:cs="Arial"/>
          <w:sz w:val="22"/>
          <w:szCs w:val="22"/>
        </w:rPr>
        <w:t>Creativity contributes to value creation by improving the quality, efficiency, and effectiveness of care. Value is created when organisations use resources appropriately while delivering better outcomes for patients and service users. As shown in the concept map, value creation results in better patient outcomes, effective use of resources, and improved staff satisfaction. Motivated staff are more likely to work collaboratively, provide compassionate care, and contribute to continuous service improvement.</w:t>
      </w:r>
    </w:p>
    <w:p w14:paraId="2369173E" w14:textId="3A9C6F67" w:rsidR="004C149A" w:rsidRPr="004C149A" w:rsidRDefault="004C149A" w:rsidP="00AA5600">
      <w:pPr>
        <w:jc w:val="left"/>
        <w:rPr>
          <w:rFonts w:ascii="Arial" w:eastAsia="Arial" w:hAnsi="Arial" w:cs="Arial"/>
          <w:sz w:val="22"/>
          <w:szCs w:val="22"/>
        </w:rPr>
      </w:pPr>
      <w:r w:rsidRPr="004C149A">
        <w:rPr>
          <w:rFonts w:ascii="Arial" w:eastAsia="Arial" w:hAnsi="Arial" w:cs="Arial"/>
          <w:sz w:val="22"/>
          <w:szCs w:val="22"/>
        </w:rPr>
        <w:t>These outcomes lead to </w:t>
      </w:r>
      <w:r w:rsidR="00F15F47">
        <w:rPr>
          <w:rFonts w:ascii="Arial" w:eastAsia="Arial" w:hAnsi="Arial" w:cs="Arial"/>
          <w:sz w:val="22"/>
          <w:szCs w:val="22"/>
        </w:rPr>
        <w:t>H</w:t>
      </w:r>
      <w:r w:rsidRPr="004C149A">
        <w:rPr>
          <w:rFonts w:ascii="Arial" w:eastAsia="Arial" w:hAnsi="Arial" w:cs="Arial"/>
          <w:sz w:val="22"/>
          <w:szCs w:val="22"/>
        </w:rPr>
        <w:t xml:space="preserve">ealth and </w:t>
      </w:r>
      <w:r w:rsidR="00F15F47">
        <w:rPr>
          <w:rFonts w:ascii="Arial" w:eastAsia="Arial" w:hAnsi="Arial" w:cs="Arial"/>
          <w:sz w:val="22"/>
          <w:szCs w:val="22"/>
        </w:rPr>
        <w:t>S</w:t>
      </w:r>
      <w:r w:rsidRPr="004C149A">
        <w:rPr>
          <w:rFonts w:ascii="Arial" w:eastAsia="Arial" w:hAnsi="Arial" w:cs="Arial"/>
          <w:sz w:val="22"/>
          <w:szCs w:val="22"/>
        </w:rPr>
        <w:t xml:space="preserve">ocial </w:t>
      </w:r>
      <w:r w:rsidR="00F15F47">
        <w:rPr>
          <w:rFonts w:ascii="Arial" w:eastAsia="Arial" w:hAnsi="Arial" w:cs="Arial"/>
          <w:sz w:val="22"/>
          <w:szCs w:val="22"/>
        </w:rPr>
        <w:t>C</w:t>
      </w:r>
      <w:r w:rsidRPr="004C149A">
        <w:rPr>
          <w:rFonts w:ascii="Arial" w:eastAsia="Arial" w:hAnsi="Arial" w:cs="Arial"/>
          <w:sz w:val="22"/>
          <w:szCs w:val="22"/>
        </w:rPr>
        <w:t xml:space="preserve">are improvement, where services become safer, more efficient, and responsive to the changing needs of individuals and communities. </w:t>
      </w:r>
      <w:r w:rsidRPr="004C149A">
        <w:rPr>
          <w:rFonts w:ascii="Arial" w:eastAsia="Arial" w:hAnsi="Arial" w:cs="Arial"/>
          <w:sz w:val="22"/>
          <w:szCs w:val="22"/>
        </w:rPr>
        <w:lastRenderedPageBreak/>
        <w:t>Organisations can further support improvement by investing in staff training, professional development, and a culture that encourages innovation and learning. This enables healthcare professionals to adapt to new challenges and maintain high standards of care.</w:t>
      </w:r>
    </w:p>
    <w:p w14:paraId="11AD7BD9" w14:textId="71398BCF" w:rsidR="004C149A" w:rsidRPr="004C149A" w:rsidRDefault="004C149A" w:rsidP="00AA5600">
      <w:pPr>
        <w:jc w:val="left"/>
        <w:rPr>
          <w:rFonts w:ascii="Arial" w:eastAsia="Arial" w:hAnsi="Arial" w:cs="Arial"/>
          <w:sz w:val="22"/>
          <w:szCs w:val="22"/>
        </w:rPr>
      </w:pPr>
      <w:r w:rsidRPr="004C149A">
        <w:rPr>
          <w:rFonts w:ascii="Arial" w:eastAsia="Arial" w:hAnsi="Arial" w:cs="Arial"/>
          <w:sz w:val="22"/>
          <w:szCs w:val="22"/>
        </w:rPr>
        <w:t>The relationship between these concepts is continuous rather than linear. As services improve, organisations gain new knowledge and experience, which encourages further creativity and innovation. This ongoing cycle strengthens organisational performance and promotes sustainable improvements in health and social care. Ultimately, creativity drives value creation, which enhances patient experiences, staff wellbeing, and the overall quality of health and social care services (Glasby, Year; Sutton et al., 2023)</w:t>
      </w:r>
    </w:p>
    <w:p w14:paraId="6EC4C7FD" w14:textId="77777777" w:rsidR="00D032FF" w:rsidRDefault="00D032FF" w:rsidP="00AA5600">
      <w:pPr>
        <w:jc w:val="left"/>
        <w:rPr>
          <w:rFonts w:ascii="Arial" w:eastAsia="Arial" w:hAnsi="Arial" w:cs="Arial"/>
          <w:sz w:val="22"/>
          <w:szCs w:val="22"/>
        </w:rPr>
      </w:pPr>
    </w:p>
    <w:p w14:paraId="64B4C356" w14:textId="77777777" w:rsidR="001A716B" w:rsidRPr="001A716B" w:rsidRDefault="001A716B" w:rsidP="00AA5600">
      <w:pPr>
        <w:jc w:val="left"/>
        <w:rPr>
          <w:rFonts w:ascii="Arial" w:eastAsia="Arial" w:hAnsi="Arial" w:cs="Arial"/>
          <w:sz w:val="22"/>
          <w:szCs w:val="22"/>
        </w:rPr>
      </w:pPr>
    </w:p>
    <w:p w14:paraId="4D2B638E" w14:textId="3254EDB1" w:rsidR="00B05F72" w:rsidRPr="001A716B" w:rsidRDefault="008B6E80" w:rsidP="00AA5600">
      <w:pPr>
        <w:jc w:val="center"/>
        <w:rPr>
          <w:rFonts w:ascii="Arial" w:eastAsia="Arial" w:hAnsi="Arial" w:cs="Arial"/>
          <w:b/>
          <w:bCs/>
          <w:u w:val="single"/>
        </w:rPr>
      </w:pPr>
      <w:r w:rsidRPr="001A716B">
        <w:rPr>
          <w:rFonts w:ascii="Arial" w:eastAsia="Arial" w:hAnsi="Arial" w:cs="Arial"/>
          <w:b/>
          <w:bCs/>
          <w:u w:val="single"/>
        </w:rPr>
        <w:t>Task 2- Self-Reflection of Group Activity</w:t>
      </w:r>
      <w:bookmarkEnd w:id="1"/>
    </w:p>
    <w:p w14:paraId="7E69A275" w14:textId="77777777" w:rsidR="00741A96" w:rsidRPr="001A716B" w:rsidRDefault="00741A96" w:rsidP="00AA5600">
      <w:pPr>
        <w:jc w:val="left"/>
        <w:rPr>
          <w:rFonts w:ascii="Arial" w:eastAsia="Arial" w:hAnsi="Arial" w:cs="Arial"/>
          <w:b/>
          <w:bCs/>
          <w:sz w:val="22"/>
          <w:szCs w:val="22"/>
          <w:u w:val="single"/>
        </w:rPr>
      </w:pPr>
    </w:p>
    <w:p w14:paraId="5CEBB701" w14:textId="2167AAB2" w:rsidR="001A716B" w:rsidRPr="001A716B" w:rsidRDefault="008B6E80" w:rsidP="00AA5600">
      <w:pPr>
        <w:jc w:val="left"/>
        <w:rPr>
          <w:rFonts w:ascii="Arial" w:eastAsia="Arial" w:hAnsi="Arial" w:cs="Arial"/>
          <w:sz w:val="22"/>
          <w:szCs w:val="22"/>
        </w:rPr>
      </w:pPr>
      <w:r w:rsidRPr="00BB6EEA">
        <w:rPr>
          <w:rFonts w:ascii="Arial" w:eastAsia="Arial" w:hAnsi="Arial" w:cs="Arial"/>
          <w:b/>
          <w:bCs/>
          <w:sz w:val="22"/>
          <w:szCs w:val="22"/>
          <w:u w:val="single"/>
        </w:rPr>
        <w:t>Description:</w:t>
      </w:r>
      <w:r w:rsidR="000E0D9D">
        <w:rPr>
          <w:rFonts w:ascii="Arial" w:eastAsia="Arial" w:hAnsi="Arial" w:cs="Arial"/>
          <w:sz w:val="22"/>
          <w:szCs w:val="22"/>
        </w:rPr>
        <w:t xml:space="preserve"> During </w:t>
      </w:r>
      <w:r w:rsidR="00C03C83">
        <w:rPr>
          <w:rFonts w:ascii="Arial" w:eastAsia="Arial" w:hAnsi="Arial" w:cs="Arial"/>
          <w:sz w:val="22"/>
          <w:szCs w:val="22"/>
        </w:rPr>
        <w:t>the</w:t>
      </w:r>
      <w:r w:rsidRPr="001A716B">
        <w:rPr>
          <w:rFonts w:ascii="Arial" w:eastAsia="Arial" w:hAnsi="Arial" w:cs="Arial"/>
          <w:sz w:val="22"/>
          <w:szCs w:val="22"/>
        </w:rPr>
        <w:t xml:space="preserve"> </w:t>
      </w:r>
      <w:r w:rsidR="00C03C83">
        <w:rPr>
          <w:rFonts w:ascii="Arial" w:eastAsia="Arial" w:hAnsi="Arial" w:cs="Arial"/>
          <w:sz w:val="22"/>
          <w:szCs w:val="22"/>
        </w:rPr>
        <w:t>activit</w:t>
      </w:r>
      <w:r w:rsidR="00496A96">
        <w:rPr>
          <w:rFonts w:ascii="Arial" w:eastAsia="Arial" w:hAnsi="Arial" w:cs="Arial"/>
          <w:sz w:val="22"/>
          <w:szCs w:val="22"/>
        </w:rPr>
        <w:t>y,</w:t>
      </w:r>
      <w:r w:rsidR="00D43E75">
        <w:rPr>
          <w:rFonts w:ascii="Arial" w:eastAsia="Arial" w:hAnsi="Arial" w:cs="Arial"/>
          <w:sz w:val="22"/>
          <w:szCs w:val="22"/>
        </w:rPr>
        <w:t xml:space="preserve"> I worked with </w:t>
      </w:r>
      <w:r w:rsidR="00712291">
        <w:rPr>
          <w:rFonts w:ascii="Arial" w:eastAsia="Arial" w:hAnsi="Arial" w:cs="Arial"/>
          <w:sz w:val="22"/>
          <w:szCs w:val="22"/>
        </w:rPr>
        <w:t>my peers</w:t>
      </w:r>
      <w:r w:rsidR="00E30870">
        <w:rPr>
          <w:rFonts w:ascii="Arial" w:eastAsia="Arial" w:hAnsi="Arial" w:cs="Arial"/>
          <w:sz w:val="22"/>
          <w:szCs w:val="22"/>
        </w:rPr>
        <w:t xml:space="preserve"> </w:t>
      </w:r>
      <w:r w:rsidR="001A1B87">
        <w:rPr>
          <w:rFonts w:ascii="Arial" w:eastAsia="Arial" w:hAnsi="Arial" w:cs="Arial"/>
          <w:sz w:val="22"/>
          <w:szCs w:val="22"/>
        </w:rPr>
        <w:t>to par</w:t>
      </w:r>
      <w:r w:rsidR="004C4B82">
        <w:rPr>
          <w:rFonts w:ascii="Arial" w:eastAsia="Arial" w:hAnsi="Arial" w:cs="Arial"/>
          <w:sz w:val="22"/>
          <w:szCs w:val="22"/>
        </w:rPr>
        <w:t>ticate in the paperclip thinking</w:t>
      </w:r>
      <w:r w:rsidR="00CF266A">
        <w:rPr>
          <w:rFonts w:ascii="Arial" w:eastAsia="Arial" w:hAnsi="Arial" w:cs="Arial"/>
          <w:sz w:val="22"/>
          <w:szCs w:val="22"/>
        </w:rPr>
        <w:t xml:space="preserve"> activity which explored divergent and convergent thinking.</w:t>
      </w:r>
      <w:r w:rsidR="004C4B82">
        <w:rPr>
          <w:rFonts w:ascii="Arial" w:eastAsia="Arial" w:hAnsi="Arial" w:cs="Arial"/>
          <w:sz w:val="22"/>
          <w:szCs w:val="22"/>
        </w:rPr>
        <w:t xml:space="preserve"> </w:t>
      </w:r>
      <w:r w:rsidR="007B6074">
        <w:rPr>
          <w:rFonts w:ascii="Arial" w:eastAsia="Arial" w:hAnsi="Arial" w:cs="Arial"/>
          <w:sz w:val="22"/>
          <w:szCs w:val="22"/>
        </w:rPr>
        <w:t xml:space="preserve">My group generated different uses for a paperclip </w:t>
      </w:r>
      <w:r w:rsidR="003B28C7">
        <w:rPr>
          <w:rFonts w:ascii="Arial" w:eastAsia="Arial" w:hAnsi="Arial" w:cs="Arial"/>
          <w:sz w:val="22"/>
          <w:szCs w:val="22"/>
        </w:rPr>
        <w:t>before selecting the most practical ideas.</w:t>
      </w:r>
      <w:r w:rsidR="00F112A3">
        <w:rPr>
          <w:rFonts w:ascii="Arial" w:eastAsia="Arial" w:hAnsi="Arial" w:cs="Arial"/>
          <w:sz w:val="22"/>
          <w:szCs w:val="22"/>
        </w:rPr>
        <w:t xml:space="preserve"> This activity encouraged </w:t>
      </w:r>
      <w:r w:rsidR="009C1B9E">
        <w:rPr>
          <w:rFonts w:ascii="Arial" w:eastAsia="Arial" w:hAnsi="Arial" w:cs="Arial"/>
          <w:sz w:val="22"/>
          <w:szCs w:val="22"/>
        </w:rPr>
        <w:t>creative</w:t>
      </w:r>
      <w:r w:rsidR="00F112A3">
        <w:rPr>
          <w:rFonts w:ascii="Arial" w:eastAsia="Arial" w:hAnsi="Arial" w:cs="Arial"/>
          <w:sz w:val="22"/>
          <w:szCs w:val="22"/>
        </w:rPr>
        <w:t xml:space="preserve"> thinking a</w:t>
      </w:r>
      <w:r w:rsidR="009C1B9E">
        <w:rPr>
          <w:rFonts w:ascii="Arial" w:eastAsia="Arial" w:hAnsi="Arial" w:cs="Arial"/>
          <w:sz w:val="22"/>
          <w:szCs w:val="22"/>
        </w:rPr>
        <w:t>nd</w:t>
      </w:r>
      <w:r w:rsidR="00F112A3">
        <w:rPr>
          <w:rFonts w:ascii="Arial" w:eastAsia="Arial" w:hAnsi="Arial" w:cs="Arial"/>
          <w:sz w:val="22"/>
          <w:szCs w:val="22"/>
        </w:rPr>
        <w:t xml:space="preserve"> helped </w:t>
      </w:r>
      <w:r w:rsidR="009C1B9E">
        <w:rPr>
          <w:rFonts w:ascii="Arial" w:eastAsia="Arial" w:hAnsi="Arial" w:cs="Arial"/>
          <w:sz w:val="22"/>
          <w:szCs w:val="22"/>
        </w:rPr>
        <w:t>me to understand how innovation can contribute to improvements in Health and Social Care.</w:t>
      </w:r>
    </w:p>
    <w:p w14:paraId="1B621B6E" w14:textId="796A9F6E" w:rsidR="00B05F72" w:rsidRPr="001A716B" w:rsidRDefault="008B6E80" w:rsidP="00AA5600">
      <w:pPr>
        <w:jc w:val="left"/>
        <w:rPr>
          <w:rFonts w:ascii="Arial" w:eastAsia="Arial" w:hAnsi="Arial" w:cs="Arial"/>
          <w:sz w:val="22"/>
          <w:szCs w:val="22"/>
        </w:rPr>
      </w:pPr>
      <w:r w:rsidRPr="00BB6EEA">
        <w:rPr>
          <w:rFonts w:ascii="Arial" w:eastAsia="Arial" w:hAnsi="Arial" w:cs="Arial"/>
          <w:b/>
          <w:bCs/>
          <w:sz w:val="22"/>
          <w:szCs w:val="22"/>
          <w:u w:val="single"/>
        </w:rPr>
        <w:t>Feelings:</w:t>
      </w:r>
      <w:r w:rsidRPr="001A716B">
        <w:rPr>
          <w:rFonts w:ascii="Arial" w:eastAsia="Arial" w:hAnsi="Arial" w:cs="Arial"/>
          <w:sz w:val="22"/>
          <w:szCs w:val="22"/>
        </w:rPr>
        <w:t xml:space="preserve"> I was feeling </w:t>
      </w:r>
      <w:r w:rsidR="00A365B8">
        <w:rPr>
          <w:rFonts w:ascii="Arial" w:eastAsia="Arial" w:hAnsi="Arial" w:cs="Arial"/>
          <w:sz w:val="22"/>
          <w:szCs w:val="22"/>
        </w:rPr>
        <w:t xml:space="preserve">nervous </w:t>
      </w:r>
      <w:r w:rsidR="00EF0F23">
        <w:rPr>
          <w:rFonts w:ascii="Arial" w:eastAsia="Arial" w:hAnsi="Arial" w:cs="Arial"/>
          <w:sz w:val="22"/>
          <w:szCs w:val="22"/>
        </w:rPr>
        <w:t>because I had never taken part in a paperclip thinking activity before</w:t>
      </w:r>
      <w:r w:rsidR="007474B3">
        <w:rPr>
          <w:rFonts w:ascii="Arial" w:eastAsia="Arial" w:hAnsi="Arial" w:cs="Arial"/>
          <w:sz w:val="22"/>
          <w:szCs w:val="22"/>
        </w:rPr>
        <w:t xml:space="preserve">. I lacked confidence in my sharing my ideas </w:t>
      </w:r>
      <w:r w:rsidR="00610660">
        <w:rPr>
          <w:rFonts w:ascii="Arial" w:eastAsia="Arial" w:hAnsi="Arial" w:cs="Arial"/>
          <w:sz w:val="22"/>
          <w:szCs w:val="22"/>
        </w:rPr>
        <w:t xml:space="preserve">and worried that they would not be creative enough. </w:t>
      </w:r>
      <w:r w:rsidR="00D15EB6">
        <w:rPr>
          <w:rFonts w:ascii="Arial" w:eastAsia="Arial" w:hAnsi="Arial" w:cs="Arial"/>
          <w:sz w:val="22"/>
          <w:szCs w:val="22"/>
        </w:rPr>
        <w:t xml:space="preserve">However, I </w:t>
      </w:r>
      <w:r w:rsidR="008C0181">
        <w:rPr>
          <w:rFonts w:ascii="Arial" w:eastAsia="Arial" w:hAnsi="Arial" w:cs="Arial"/>
          <w:sz w:val="22"/>
          <w:szCs w:val="22"/>
        </w:rPr>
        <w:t xml:space="preserve">became more confident </w:t>
      </w:r>
      <w:r w:rsidR="00C56DB8">
        <w:rPr>
          <w:rFonts w:ascii="Arial" w:eastAsia="Arial" w:hAnsi="Arial" w:cs="Arial"/>
          <w:sz w:val="22"/>
          <w:szCs w:val="22"/>
        </w:rPr>
        <w:t xml:space="preserve">after listening to my </w:t>
      </w:r>
      <w:r w:rsidR="00034202">
        <w:rPr>
          <w:rFonts w:ascii="Arial" w:eastAsia="Arial" w:hAnsi="Arial" w:cs="Arial"/>
          <w:sz w:val="22"/>
          <w:szCs w:val="22"/>
        </w:rPr>
        <w:t>classmates’</w:t>
      </w:r>
      <w:r w:rsidR="00C56DB8">
        <w:rPr>
          <w:rFonts w:ascii="Arial" w:eastAsia="Arial" w:hAnsi="Arial" w:cs="Arial"/>
          <w:sz w:val="22"/>
          <w:szCs w:val="22"/>
        </w:rPr>
        <w:t xml:space="preserve"> suggestions </w:t>
      </w:r>
      <w:r w:rsidR="00543563">
        <w:rPr>
          <w:rFonts w:ascii="Arial" w:eastAsia="Arial" w:hAnsi="Arial" w:cs="Arial"/>
          <w:sz w:val="22"/>
          <w:szCs w:val="22"/>
        </w:rPr>
        <w:t xml:space="preserve">and all working together. </w:t>
      </w:r>
    </w:p>
    <w:p w14:paraId="5084D56A" w14:textId="53521800" w:rsidR="00034202" w:rsidRDefault="008B6E80" w:rsidP="00AA5600">
      <w:pPr>
        <w:jc w:val="left"/>
        <w:rPr>
          <w:rFonts w:ascii="Arial" w:eastAsia="Arial" w:hAnsi="Arial" w:cs="Arial"/>
          <w:sz w:val="22"/>
          <w:szCs w:val="22"/>
        </w:rPr>
      </w:pPr>
      <w:r w:rsidRPr="00BB6EEA">
        <w:rPr>
          <w:rFonts w:ascii="Arial" w:eastAsia="Arial" w:hAnsi="Arial" w:cs="Arial"/>
          <w:b/>
          <w:bCs/>
          <w:sz w:val="22"/>
          <w:szCs w:val="22"/>
          <w:u w:val="single"/>
        </w:rPr>
        <w:t>Evaluation:</w:t>
      </w:r>
      <w:r w:rsidRPr="001A716B">
        <w:rPr>
          <w:rFonts w:ascii="Arial" w:eastAsia="Arial" w:hAnsi="Arial" w:cs="Arial"/>
          <w:sz w:val="22"/>
          <w:szCs w:val="22"/>
        </w:rPr>
        <w:t xml:space="preserve"> </w:t>
      </w:r>
      <w:r w:rsidR="00543563">
        <w:rPr>
          <w:rFonts w:ascii="Arial" w:eastAsia="Arial" w:hAnsi="Arial" w:cs="Arial"/>
          <w:sz w:val="22"/>
          <w:szCs w:val="22"/>
        </w:rPr>
        <w:t xml:space="preserve">This activity </w:t>
      </w:r>
      <w:r w:rsidR="00034202">
        <w:rPr>
          <w:rFonts w:ascii="Arial" w:eastAsia="Arial" w:hAnsi="Arial" w:cs="Arial"/>
          <w:sz w:val="22"/>
          <w:szCs w:val="22"/>
        </w:rPr>
        <w:t>was enjoyable and helped me appreciate the importance of teamwork</w:t>
      </w:r>
      <w:r w:rsidR="006F1D14">
        <w:rPr>
          <w:rFonts w:ascii="Arial" w:eastAsia="Arial" w:hAnsi="Arial" w:cs="Arial"/>
          <w:sz w:val="22"/>
          <w:szCs w:val="22"/>
        </w:rPr>
        <w:t>. Listening to different perspectives allowed our group to generate more creative ideas</w:t>
      </w:r>
      <w:r w:rsidR="002C5C35">
        <w:rPr>
          <w:rFonts w:ascii="Arial" w:eastAsia="Arial" w:hAnsi="Arial" w:cs="Arial"/>
          <w:sz w:val="22"/>
          <w:szCs w:val="22"/>
        </w:rPr>
        <w:t xml:space="preserve"> than I could have developed </w:t>
      </w:r>
      <w:r w:rsidR="00A5445A">
        <w:rPr>
          <w:rFonts w:ascii="Arial" w:eastAsia="Arial" w:hAnsi="Arial" w:cs="Arial"/>
          <w:sz w:val="22"/>
          <w:szCs w:val="22"/>
        </w:rPr>
        <w:t xml:space="preserve">individually. </w:t>
      </w:r>
      <w:r w:rsidR="00A26C21">
        <w:rPr>
          <w:rFonts w:ascii="Arial" w:eastAsia="Arial" w:hAnsi="Arial" w:cs="Arial"/>
          <w:sz w:val="22"/>
          <w:szCs w:val="22"/>
        </w:rPr>
        <w:t>It has showed me that there is often more than one solution to a problem.</w:t>
      </w:r>
    </w:p>
    <w:p w14:paraId="7A35882F" w14:textId="73A8E92B" w:rsidR="00935347" w:rsidRDefault="008B6E80" w:rsidP="00AA5600">
      <w:pPr>
        <w:jc w:val="left"/>
        <w:rPr>
          <w:rFonts w:ascii="Arial" w:eastAsia="Arial" w:hAnsi="Arial" w:cs="Arial"/>
          <w:sz w:val="22"/>
          <w:szCs w:val="22"/>
        </w:rPr>
      </w:pPr>
      <w:r w:rsidRPr="00BB6EEA">
        <w:rPr>
          <w:rFonts w:ascii="Arial" w:eastAsia="Arial" w:hAnsi="Arial" w:cs="Arial"/>
          <w:b/>
          <w:bCs/>
          <w:sz w:val="22"/>
          <w:szCs w:val="22"/>
          <w:u w:val="single"/>
        </w:rPr>
        <w:t>Analysis:</w:t>
      </w:r>
      <w:r w:rsidRPr="001A716B">
        <w:rPr>
          <w:rFonts w:ascii="Arial" w:eastAsia="Arial" w:hAnsi="Arial" w:cs="Arial"/>
          <w:sz w:val="22"/>
          <w:szCs w:val="22"/>
        </w:rPr>
        <w:t xml:space="preserve"> </w:t>
      </w:r>
      <w:r w:rsidR="009073ED">
        <w:rPr>
          <w:rFonts w:ascii="Arial" w:eastAsia="Arial" w:hAnsi="Arial" w:cs="Arial"/>
          <w:sz w:val="22"/>
          <w:szCs w:val="22"/>
        </w:rPr>
        <w:t>The paperclip activity demonstrated</w:t>
      </w:r>
      <w:r w:rsidR="002E54B7">
        <w:rPr>
          <w:rFonts w:ascii="Arial" w:eastAsia="Arial" w:hAnsi="Arial" w:cs="Arial"/>
          <w:sz w:val="22"/>
          <w:szCs w:val="22"/>
        </w:rPr>
        <w:t xml:space="preserve"> the value of combining divergent and convergent thinking.</w:t>
      </w:r>
      <w:r w:rsidR="00DB4CF9">
        <w:rPr>
          <w:rFonts w:ascii="Arial" w:eastAsia="Arial" w:hAnsi="Arial" w:cs="Arial"/>
          <w:sz w:val="22"/>
          <w:szCs w:val="22"/>
        </w:rPr>
        <w:t xml:space="preserve"> </w:t>
      </w:r>
      <w:r w:rsidR="00CF2CE2">
        <w:rPr>
          <w:rFonts w:ascii="Arial" w:eastAsia="Arial" w:hAnsi="Arial" w:cs="Arial"/>
          <w:sz w:val="22"/>
          <w:szCs w:val="22"/>
        </w:rPr>
        <w:t>Di</w:t>
      </w:r>
      <w:r w:rsidR="00CF2CE2" w:rsidRPr="001A716B">
        <w:rPr>
          <w:rFonts w:ascii="Arial" w:eastAsia="Arial" w:hAnsi="Arial" w:cs="Arial"/>
          <w:sz w:val="22"/>
          <w:szCs w:val="22"/>
        </w:rPr>
        <w:t>vergent thinking skills</w:t>
      </w:r>
      <w:r w:rsidR="001B36F1">
        <w:rPr>
          <w:rFonts w:ascii="Arial" w:eastAsia="Arial" w:hAnsi="Arial" w:cs="Arial"/>
          <w:sz w:val="22"/>
          <w:szCs w:val="22"/>
        </w:rPr>
        <w:t xml:space="preserve"> helped me </w:t>
      </w:r>
      <w:r w:rsidR="00CF2CE2">
        <w:rPr>
          <w:rFonts w:ascii="Arial" w:eastAsia="Arial" w:hAnsi="Arial" w:cs="Arial"/>
          <w:sz w:val="22"/>
          <w:szCs w:val="22"/>
        </w:rPr>
        <w:t>to generate a range of ideas.</w:t>
      </w:r>
      <w:r w:rsidR="00935347">
        <w:rPr>
          <w:rFonts w:ascii="Arial" w:eastAsia="Arial" w:hAnsi="Arial" w:cs="Arial"/>
          <w:sz w:val="22"/>
          <w:szCs w:val="22"/>
        </w:rPr>
        <w:t xml:space="preserve"> </w:t>
      </w:r>
      <w:r w:rsidR="009F3D9E">
        <w:rPr>
          <w:rFonts w:ascii="Arial" w:eastAsia="Arial" w:hAnsi="Arial" w:cs="Arial"/>
          <w:sz w:val="22"/>
          <w:szCs w:val="22"/>
        </w:rPr>
        <w:t>Convergent Thinking skills</w:t>
      </w:r>
      <w:r w:rsidR="00935347">
        <w:rPr>
          <w:rFonts w:ascii="Arial" w:eastAsia="Arial" w:hAnsi="Arial" w:cs="Arial"/>
          <w:sz w:val="22"/>
          <w:szCs w:val="22"/>
        </w:rPr>
        <w:t xml:space="preserve"> </w:t>
      </w:r>
      <w:r w:rsidR="00476B86">
        <w:rPr>
          <w:rFonts w:ascii="Arial" w:eastAsia="Arial" w:hAnsi="Arial" w:cs="Arial"/>
          <w:sz w:val="22"/>
          <w:szCs w:val="22"/>
        </w:rPr>
        <w:t>helped me evaluate and select the most practical solutions.</w:t>
      </w:r>
      <w:r w:rsidR="009A7BE0">
        <w:rPr>
          <w:rFonts w:ascii="Arial" w:eastAsia="Arial" w:hAnsi="Arial" w:cs="Arial"/>
          <w:sz w:val="22"/>
          <w:szCs w:val="22"/>
        </w:rPr>
        <w:t xml:space="preserve"> </w:t>
      </w:r>
      <w:r w:rsidR="00413A2F">
        <w:rPr>
          <w:rFonts w:ascii="Arial" w:eastAsia="Arial" w:hAnsi="Arial" w:cs="Arial"/>
          <w:sz w:val="22"/>
          <w:szCs w:val="22"/>
        </w:rPr>
        <w:t>These skills</w:t>
      </w:r>
      <w:r w:rsidR="009A7BE0">
        <w:rPr>
          <w:rFonts w:ascii="Arial" w:eastAsia="Arial" w:hAnsi="Arial" w:cs="Arial"/>
          <w:sz w:val="22"/>
          <w:szCs w:val="22"/>
        </w:rPr>
        <w:t xml:space="preserve"> are essential where professionals must balance </w:t>
      </w:r>
      <w:r w:rsidR="00413A2F">
        <w:rPr>
          <w:rFonts w:ascii="Arial" w:eastAsia="Arial" w:hAnsi="Arial" w:cs="Arial"/>
          <w:sz w:val="22"/>
          <w:szCs w:val="22"/>
        </w:rPr>
        <w:t xml:space="preserve">creativity with safe and person-centred decision making. </w:t>
      </w:r>
    </w:p>
    <w:p w14:paraId="3B73F101" w14:textId="77777777" w:rsidR="00413A2F" w:rsidRDefault="008B6E80" w:rsidP="00AA5600">
      <w:pPr>
        <w:jc w:val="left"/>
        <w:rPr>
          <w:rFonts w:ascii="Arial" w:eastAsia="Arial" w:hAnsi="Arial" w:cs="Arial"/>
          <w:sz w:val="22"/>
          <w:szCs w:val="22"/>
        </w:rPr>
      </w:pPr>
      <w:r w:rsidRPr="00413A2F">
        <w:rPr>
          <w:rFonts w:ascii="Arial" w:eastAsia="Arial" w:hAnsi="Arial" w:cs="Arial"/>
          <w:b/>
          <w:bCs/>
          <w:sz w:val="22"/>
          <w:szCs w:val="22"/>
          <w:u w:val="single"/>
        </w:rPr>
        <w:t>Conclusion:</w:t>
      </w:r>
      <w:r w:rsidRPr="001A716B">
        <w:rPr>
          <w:rFonts w:ascii="Arial" w:eastAsia="Arial" w:hAnsi="Arial" w:cs="Arial"/>
          <w:sz w:val="22"/>
          <w:szCs w:val="22"/>
        </w:rPr>
        <w:t xml:space="preserve"> </w:t>
      </w:r>
      <w:r w:rsidR="007547B7">
        <w:rPr>
          <w:rFonts w:ascii="Arial" w:eastAsia="Arial" w:hAnsi="Arial" w:cs="Arial"/>
          <w:sz w:val="22"/>
          <w:szCs w:val="22"/>
        </w:rPr>
        <w:t>Overall</w:t>
      </w:r>
      <w:r w:rsidR="00CA461B">
        <w:rPr>
          <w:rFonts w:ascii="Arial" w:eastAsia="Arial" w:hAnsi="Arial" w:cs="Arial"/>
          <w:sz w:val="22"/>
          <w:szCs w:val="22"/>
        </w:rPr>
        <w:t xml:space="preserve">, this activity </w:t>
      </w:r>
      <w:r w:rsidR="00771A0E">
        <w:rPr>
          <w:rFonts w:ascii="Arial" w:eastAsia="Arial" w:hAnsi="Arial" w:cs="Arial"/>
          <w:sz w:val="22"/>
          <w:szCs w:val="22"/>
        </w:rPr>
        <w:t xml:space="preserve">has helped improved my confidence, communication </w:t>
      </w:r>
      <w:r w:rsidR="00D56EDE">
        <w:rPr>
          <w:rFonts w:ascii="Arial" w:eastAsia="Arial" w:hAnsi="Arial" w:cs="Arial"/>
          <w:sz w:val="22"/>
          <w:szCs w:val="22"/>
        </w:rPr>
        <w:t>and creative thinking skills. It has also helped me und</w:t>
      </w:r>
      <w:r w:rsidR="00D641D7">
        <w:rPr>
          <w:rFonts w:ascii="Arial" w:eastAsia="Arial" w:hAnsi="Arial" w:cs="Arial"/>
          <w:sz w:val="22"/>
          <w:szCs w:val="22"/>
        </w:rPr>
        <w:t xml:space="preserve">erstand how </w:t>
      </w:r>
      <w:r w:rsidRPr="001A716B">
        <w:rPr>
          <w:rFonts w:ascii="Arial" w:eastAsia="Arial" w:hAnsi="Arial" w:cs="Arial"/>
          <w:sz w:val="22"/>
          <w:szCs w:val="22"/>
        </w:rPr>
        <w:t>innova</w:t>
      </w:r>
      <w:r w:rsidR="005543E8">
        <w:rPr>
          <w:rFonts w:ascii="Arial" w:eastAsia="Arial" w:hAnsi="Arial" w:cs="Arial"/>
          <w:sz w:val="22"/>
          <w:szCs w:val="22"/>
        </w:rPr>
        <w:t xml:space="preserve">tion can contribute </w:t>
      </w:r>
      <w:r w:rsidR="007547B7">
        <w:rPr>
          <w:rFonts w:ascii="Arial" w:eastAsia="Arial" w:hAnsi="Arial" w:cs="Arial"/>
          <w:sz w:val="22"/>
          <w:szCs w:val="22"/>
        </w:rPr>
        <w:t xml:space="preserve">to improving </w:t>
      </w:r>
      <w:r w:rsidR="00D641D7">
        <w:rPr>
          <w:rFonts w:ascii="Arial" w:eastAsia="Arial" w:hAnsi="Arial" w:cs="Arial"/>
          <w:sz w:val="22"/>
          <w:szCs w:val="22"/>
        </w:rPr>
        <w:t>H</w:t>
      </w:r>
      <w:r w:rsidRPr="001A716B">
        <w:rPr>
          <w:rFonts w:ascii="Arial" w:eastAsia="Arial" w:hAnsi="Arial" w:cs="Arial"/>
          <w:sz w:val="22"/>
          <w:szCs w:val="22"/>
        </w:rPr>
        <w:t xml:space="preserve">ealth and </w:t>
      </w:r>
      <w:r w:rsidR="00D641D7">
        <w:rPr>
          <w:rFonts w:ascii="Arial" w:eastAsia="Arial" w:hAnsi="Arial" w:cs="Arial"/>
          <w:sz w:val="22"/>
          <w:szCs w:val="22"/>
        </w:rPr>
        <w:t>So</w:t>
      </w:r>
      <w:r w:rsidRPr="001A716B">
        <w:rPr>
          <w:rFonts w:ascii="Arial" w:eastAsia="Arial" w:hAnsi="Arial" w:cs="Arial"/>
          <w:sz w:val="22"/>
          <w:szCs w:val="22"/>
        </w:rPr>
        <w:t xml:space="preserve">cial </w:t>
      </w:r>
      <w:r w:rsidR="00D641D7">
        <w:rPr>
          <w:rFonts w:ascii="Arial" w:eastAsia="Arial" w:hAnsi="Arial" w:cs="Arial"/>
          <w:sz w:val="22"/>
          <w:szCs w:val="22"/>
        </w:rPr>
        <w:t>C</w:t>
      </w:r>
      <w:r w:rsidRPr="001A716B">
        <w:rPr>
          <w:rFonts w:ascii="Arial" w:eastAsia="Arial" w:hAnsi="Arial" w:cs="Arial"/>
          <w:sz w:val="22"/>
          <w:szCs w:val="22"/>
        </w:rPr>
        <w:t xml:space="preserve">are services. </w:t>
      </w:r>
    </w:p>
    <w:p w14:paraId="35BA5343" w14:textId="3AF09AEB" w:rsidR="001A716B" w:rsidRDefault="008B6E80" w:rsidP="00AA5600">
      <w:pPr>
        <w:jc w:val="left"/>
        <w:rPr>
          <w:rFonts w:ascii="Arial" w:eastAsia="Arial" w:hAnsi="Arial" w:cs="Arial"/>
          <w:sz w:val="22"/>
          <w:szCs w:val="22"/>
        </w:rPr>
      </w:pPr>
      <w:r w:rsidRPr="00413A2F">
        <w:rPr>
          <w:rFonts w:ascii="Arial" w:eastAsia="Arial" w:hAnsi="Arial" w:cs="Arial"/>
          <w:b/>
          <w:bCs/>
          <w:sz w:val="22"/>
          <w:szCs w:val="22"/>
          <w:u w:val="single"/>
        </w:rPr>
        <w:t>Action Plan:</w:t>
      </w:r>
      <w:r w:rsidRPr="001A716B">
        <w:rPr>
          <w:rFonts w:ascii="Arial" w:eastAsia="Arial" w:hAnsi="Arial" w:cs="Arial"/>
          <w:sz w:val="22"/>
          <w:szCs w:val="22"/>
        </w:rPr>
        <w:t xml:space="preserve"> </w:t>
      </w:r>
      <w:r w:rsidR="004B6612">
        <w:rPr>
          <w:rFonts w:ascii="Arial" w:eastAsia="Arial" w:hAnsi="Arial" w:cs="Arial"/>
          <w:sz w:val="22"/>
          <w:szCs w:val="22"/>
        </w:rPr>
        <w:t xml:space="preserve">In future, </w:t>
      </w:r>
      <w:r w:rsidR="00BD3663">
        <w:rPr>
          <w:rFonts w:ascii="Arial" w:eastAsia="Arial" w:hAnsi="Arial" w:cs="Arial"/>
          <w:sz w:val="22"/>
          <w:szCs w:val="22"/>
        </w:rPr>
        <w:t>I will participate more actively in group discussions</w:t>
      </w:r>
      <w:r w:rsidR="009B3047">
        <w:rPr>
          <w:rFonts w:ascii="Arial" w:eastAsia="Arial" w:hAnsi="Arial" w:cs="Arial"/>
          <w:sz w:val="22"/>
          <w:szCs w:val="22"/>
        </w:rPr>
        <w:t xml:space="preserve">, using brainstorming techniques </w:t>
      </w:r>
      <w:r w:rsidR="001D60EE">
        <w:rPr>
          <w:rFonts w:ascii="Arial" w:eastAsia="Arial" w:hAnsi="Arial" w:cs="Arial"/>
          <w:sz w:val="22"/>
          <w:szCs w:val="22"/>
        </w:rPr>
        <w:t xml:space="preserve">to develop creative ideas and continue improving my </w:t>
      </w:r>
      <w:r w:rsidR="0034069E">
        <w:rPr>
          <w:rFonts w:ascii="Arial" w:eastAsia="Arial" w:hAnsi="Arial" w:cs="Arial"/>
          <w:sz w:val="22"/>
          <w:szCs w:val="22"/>
        </w:rPr>
        <w:t xml:space="preserve">critical </w:t>
      </w:r>
      <w:r w:rsidR="001D60EE">
        <w:rPr>
          <w:rFonts w:ascii="Arial" w:eastAsia="Arial" w:hAnsi="Arial" w:cs="Arial"/>
          <w:sz w:val="22"/>
          <w:szCs w:val="22"/>
        </w:rPr>
        <w:lastRenderedPageBreak/>
        <w:t>thinking skills</w:t>
      </w:r>
      <w:r w:rsidR="0034069E">
        <w:rPr>
          <w:rFonts w:ascii="Arial" w:eastAsia="Arial" w:hAnsi="Arial" w:cs="Arial"/>
          <w:sz w:val="22"/>
          <w:szCs w:val="22"/>
        </w:rPr>
        <w:t>. This will help me become more effective and innovative</w:t>
      </w:r>
      <w:bookmarkStart w:id="2" w:name="_Toc233813091"/>
      <w:r w:rsidR="00CA461B">
        <w:rPr>
          <w:rFonts w:ascii="Arial" w:eastAsia="Arial" w:hAnsi="Arial" w:cs="Arial"/>
          <w:sz w:val="22"/>
          <w:szCs w:val="22"/>
        </w:rPr>
        <w:t xml:space="preserve"> in Health and Socal Care. </w:t>
      </w:r>
    </w:p>
    <w:p w14:paraId="4821ABD6" w14:textId="14DA02F0" w:rsidR="00BB6EEA" w:rsidRDefault="0042700A" w:rsidP="00AA5600">
      <w:pPr>
        <w:jc w:val="left"/>
        <w:rPr>
          <w:rFonts w:ascii="Arial" w:eastAsia="Arial" w:hAnsi="Arial" w:cs="Arial"/>
          <w:sz w:val="22"/>
          <w:szCs w:val="22"/>
        </w:rPr>
      </w:pPr>
      <w:r w:rsidRPr="001A716B">
        <w:rPr>
          <w:rFonts w:ascii="Arial" w:eastAsia="Arial" w:hAnsi="Arial" w:cs="Arial"/>
          <w:noProof/>
          <w:sz w:val="22"/>
          <w:szCs w:val="22"/>
        </w:rPr>
        <w:drawing>
          <wp:inline distT="0" distB="0" distL="0" distR="0" wp14:anchorId="0AAF6532" wp14:editId="05C9D588">
            <wp:extent cx="2788285" cy="2788285"/>
            <wp:effectExtent l="0" t="0" r="0" b="0"/>
            <wp:docPr id="718650257" name="image3.jpg" descr="The Gibbs Reflective Cycle - Free Template Download &amp; Guide"/>
            <wp:cNvGraphicFramePr/>
            <a:graphic xmlns:a="http://schemas.openxmlformats.org/drawingml/2006/main">
              <a:graphicData uri="http://schemas.openxmlformats.org/drawingml/2006/picture">
                <pic:pic xmlns:pic="http://schemas.openxmlformats.org/drawingml/2006/picture">
                  <pic:nvPicPr>
                    <pic:cNvPr id="0" name="image3.jpg" descr="The Gibbs Reflective Cycle - Free Template Download &amp; Guide"/>
                    <pic:cNvPicPr preferRelativeResize="0"/>
                  </pic:nvPicPr>
                  <pic:blipFill>
                    <a:blip r:embed="rId13"/>
                    <a:srcRect/>
                    <a:stretch>
                      <a:fillRect/>
                    </a:stretch>
                  </pic:blipFill>
                  <pic:spPr>
                    <a:xfrm>
                      <a:off x="0" y="0"/>
                      <a:ext cx="2788285" cy="2788285"/>
                    </a:xfrm>
                    <a:prstGeom prst="rect">
                      <a:avLst/>
                    </a:prstGeom>
                    <a:ln/>
                  </pic:spPr>
                </pic:pic>
              </a:graphicData>
            </a:graphic>
          </wp:inline>
        </w:drawing>
      </w:r>
    </w:p>
    <w:p w14:paraId="42F2FDC8" w14:textId="77777777" w:rsidR="00BB6EEA" w:rsidRPr="001A716B" w:rsidRDefault="00BB6EEA" w:rsidP="00AA5600">
      <w:pPr>
        <w:jc w:val="center"/>
        <w:rPr>
          <w:rFonts w:ascii="Arial" w:eastAsia="Arial" w:hAnsi="Arial" w:cs="Arial"/>
          <w:sz w:val="22"/>
          <w:szCs w:val="22"/>
        </w:rPr>
      </w:pPr>
    </w:p>
    <w:p w14:paraId="7EFEC4EF" w14:textId="77777777" w:rsidR="00BB6EEA" w:rsidRPr="001A716B" w:rsidRDefault="00BB6EEA" w:rsidP="00AA5600">
      <w:pPr>
        <w:jc w:val="center"/>
        <w:rPr>
          <w:rFonts w:ascii="Arial" w:eastAsia="Arial" w:hAnsi="Arial" w:cs="Arial"/>
          <w:b/>
          <w:bCs/>
          <w:sz w:val="22"/>
          <w:szCs w:val="22"/>
        </w:rPr>
      </w:pPr>
      <w:r w:rsidRPr="001A716B">
        <w:rPr>
          <w:rFonts w:ascii="Arial" w:eastAsia="Arial" w:hAnsi="Arial" w:cs="Arial"/>
          <w:b/>
          <w:bCs/>
          <w:sz w:val="22"/>
          <w:szCs w:val="22"/>
        </w:rPr>
        <w:t>Figure: Gibbs’ Reflective Cycle</w:t>
      </w:r>
    </w:p>
    <w:p w14:paraId="0ED5F884" w14:textId="2D58292B" w:rsidR="00BB6EEA" w:rsidRDefault="00BB6EEA" w:rsidP="00AA5600">
      <w:pPr>
        <w:jc w:val="center"/>
        <w:rPr>
          <w:rFonts w:ascii="Arial" w:eastAsia="Arial" w:hAnsi="Arial" w:cs="Arial"/>
          <w:b/>
          <w:bCs/>
          <w:sz w:val="22"/>
          <w:szCs w:val="22"/>
        </w:rPr>
      </w:pPr>
      <w:r w:rsidRPr="001A716B">
        <w:rPr>
          <w:rFonts w:ascii="Arial" w:eastAsia="Arial" w:hAnsi="Arial" w:cs="Arial"/>
          <w:b/>
          <w:bCs/>
          <w:sz w:val="22"/>
          <w:szCs w:val="22"/>
        </w:rPr>
        <w:t>Source</w:t>
      </w:r>
      <w:r w:rsidR="00D52203">
        <w:rPr>
          <w:rFonts w:ascii="Arial" w:eastAsia="Arial" w:hAnsi="Arial" w:cs="Arial"/>
          <w:b/>
          <w:bCs/>
          <w:sz w:val="22"/>
          <w:szCs w:val="22"/>
        </w:rPr>
        <w:t>s</w:t>
      </w:r>
      <w:r w:rsidRPr="001A716B">
        <w:rPr>
          <w:rFonts w:ascii="Arial" w:eastAsia="Arial" w:hAnsi="Arial" w:cs="Arial"/>
          <w:b/>
          <w:bCs/>
          <w:sz w:val="22"/>
          <w:szCs w:val="22"/>
        </w:rPr>
        <w:t xml:space="preserve">: </w:t>
      </w:r>
      <w:r w:rsidR="00EA15BB">
        <w:rPr>
          <w:rFonts w:ascii="Arial" w:eastAsia="Arial" w:hAnsi="Arial" w:cs="Arial"/>
          <w:b/>
          <w:bCs/>
          <w:sz w:val="22"/>
          <w:szCs w:val="22"/>
        </w:rPr>
        <w:t>Gibbs</w:t>
      </w:r>
      <w:r w:rsidR="0023750A">
        <w:rPr>
          <w:rFonts w:ascii="Arial" w:eastAsia="Arial" w:hAnsi="Arial" w:cs="Arial"/>
          <w:b/>
          <w:bCs/>
          <w:sz w:val="22"/>
          <w:szCs w:val="22"/>
        </w:rPr>
        <w:t xml:space="preserve">, G. (1988). </w:t>
      </w:r>
      <w:r w:rsidR="0023750A" w:rsidRPr="0042700A">
        <w:rPr>
          <w:rFonts w:ascii="Arial" w:eastAsia="Arial" w:hAnsi="Arial" w:cs="Arial"/>
          <w:b/>
          <w:bCs/>
          <w:i/>
          <w:iCs/>
          <w:sz w:val="22"/>
          <w:szCs w:val="22"/>
        </w:rPr>
        <w:t xml:space="preserve">Learning by Doing: A guide to </w:t>
      </w:r>
      <w:r w:rsidR="0042700A" w:rsidRPr="0042700A">
        <w:rPr>
          <w:rFonts w:ascii="Arial" w:eastAsia="Arial" w:hAnsi="Arial" w:cs="Arial"/>
          <w:b/>
          <w:bCs/>
          <w:i/>
          <w:iCs/>
          <w:sz w:val="22"/>
          <w:szCs w:val="22"/>
        </w:rPr>
        <w:t>T</w:t>
      </w:r>
      <w:r w:rsidR="0023750A" w:rsidRPr="0042700A">
        <w:rPr>
          <w:rFonts w:ascii="Arial" w:eastAsia="Arial" w:hAnsi="Arial" w:cs="Arial"/>
          <w:b/>
          <w:bCs/>
          <w:i/>
          <w:iCs/>
          <w:sz w:val="22"/>
          <w:szCs w:val="22"/>
        </w:rPr>
        <w:t xml:space="preserve">eaching </w:t>
      </w:r>
      <w:r w:rsidR="0042700A" w:rsidRPr="0042700A">
        <w:rPr>
          <w:rFonts w:ascii="Arial" w:eastAsia="Arial" w:hAnsi="Arial" w:cs="Arial"/>
          <w:b/>
          <w:bCs/>
          <w:i/>
          <w:iCs/>
          <w:sz w:val="22"/>
          <w:szCs w:val="22"/>
        </w:rPr>
        <w:t>and Learning</w:t>
      </w:r>
      <w:r w:rsidR="0042700A">
        <w:rPr>
          <w:rFonts w:ascii="Arial" w:eastAsia="Arial" w:hAnsi="Arial" w:cs="Arial"/>
          <w:b/>
          <w:bCs/>
          <w:sz w:val="22"/>
          <w:szCs w:val="22"/>
        </w:rPr>
        <w:t xml:space="preserve"> Methods. Oxford: Oxford Polytechnic.</w:t>
      </w:r>
    </w:p>
    <w:p w14:paraId="212F09D8" w14:textId="24996F86" w:rsidR="00D52203" w:rsidRPr="00D52203" w:rsidRDefault="00D52203" w:rsidP="00AA5600">
      <w:pPr>
        <w:jc w:val="center"/>
        <w:rPr>
          <w:rFonts w:ascii="Arial" w:eastAsia="Arial" w:hAnsi="Arial" w:cs="Arial"/>
          <w:b/>
          <w:bCs/>
          <w:sz w:val="22"/>
          <w:szCs w:val="22"/>
        </w:rPr>
      </w:pPr>
      <w:r w:rsidRPr="00D52203">
        <w:rPr>
          <w:rFonts w:ascii="Arial" w:eastAsia="Arial" w:hAnsi="Arial" w:cs="Arial"/>
          <w:b/>
          <w:bCs/>
          <w:sz w:val="22"/>
          <w:szCs w:val="22"/>
        </w:rPr>
        <w:t>Channell, M. (2023). Gibbs Reflective Cycle – A Practical Guide. [online] TSW Training.</w:t>
      </w:r>
    </w:p>
    <w:p w14:paraId="384F8470" w14:textId="77777777" w:rsidR="00BB6EEA" w:rsidRDefault="00BB6EEA" w:rsidP="00AA5600">
      <w:pPr>
        <w:jc w:val="left"/>
        <w:rPr>
          <w:rFonts w:ascii="Arial" w:eastAsia="Arial" w:hAnsi="Arial" w:cs="Arial"/>
          <w:sz w:val="22"/>
          <w:szCs w:val="22"/>
        </w:rPr>
      </w:pPr>
    </w:p>
    <w:p w14:paraId="7FB86474" w14:textId="77777777" w:rsidR="001A716B" w:rsidRPr="00DD78FA" w:rsidRDefault="001A716B" w:rsidP="00AA5600">
      <w:pPr>
        <w:jc w:val="left"/>
        <w:rPr>
          <w:rFonts w:ascii="Arial" w:hAnsi="Arial" w:cs="Arial"/>
        </w:rPr>
      </w:pPr>
    </w:p>
    <w:p w14:paraId="0F1AEFC1" w14:textId="5A8E120F" w:rsidR="00B05F72" w:rsidRDefault="008B6E80" w:rsidP="00AA5600">
      <w:pPr>
        <w:jc w:val="center"/>
        <w:rPr>
          <w:rFonts w:ascii="Arial" w:hAnsi="Arial" w:cs="Arial"/>
          <w:b/>
          <w:bCs/>
          <w:u w:val="single"/>
        </w:rPr>
      </w:pPr>
      <w:r w:rsidRPr="00DD78FA">
        <w:rPr>
          <w:rFonts w:ascii="Arial" w:eastAsia="Arial" w:hAnsi="Arial" w:cs="Arial"/>
          <w:b/>
          <w:bCs/>
          <w:color w:val="000000" w:themeColor="text1"/>
          <w:u w:val="single"/>
        </w:rPr>
        <w:t>Task 3- Case Study</w:t>
      </w:r>
      <w:bookmarkEnd w:id="2"/>
      <w:r w:rsidR="00DD78FA" w:rsidRPr="00DD78FA">
        <w:rPr>
          <w:rFonts w:ascii="Arial" w:eastAsia="Arial" w:hAnsi="Arial" w:cs="Arial"/>
          <w:b/>
          <w:bCs/>
          <w:color w:val="000000" w:themeColor="text1"/>
          <w:u w:val="single"/>
        </w:rPr>
        <w:t xml:space="preserve">: </w:t>
      </w:r>
      <w:r w:rsidR="00DD78FA" w:rsidRPr="00DD78FA">
        <w:rPr>
          <w:rFonts w:ascii="Arial" w:hAnsi="Arial" w:cs="Arial"/>
          <w:b/>
          <w:bCs/>
          <w:u w:val="single"/>
        </w:rPr>
        <w:t>NHS at Home – Remote Monitoring to Reduce Hospital Admissions</w:t>
      </w:r>
    </w:p>
    <w:p w14:paraId="06771F78" w14:textId="77777777" w:rsidR="00DD78FA" w:rsidRPr="00DD78FA" w:rsidRDefault="00DD78FA" w:rsidP="00AA5600">
      <w:pPr>
        <w:jc w:val="center"/>
        <w:rPr>
          <w:rFonts w:ascii="Arial" w:eastAsia="Arial" w:hAnsi="Arial" w:cs="Arial"/>
          <w:b/>
          <w:bCs/>
          <w:u w:val="single"/>
        </w:rPr>
      </w:pPr>
    </w:p>
    <w:p w14:paraId="5001AD58" w14:textId="77777777" w:rsidR="0058217B" w:rsidRPr="0058217B" w:rsidRDefault="0058217B" w:rsidP="00AA5600">
      <w:pPr>
        <w:jc w:val="left"/>
        <w:rPr>
          <w:rFonts w:ascii="Arial" w:hAnsi="Arial" w:cs="Arial"/>
          <w:sz w:val="22"/>
          <w:szCs w:val="22"/>
        </w:rPr>
      </w:pPr>
      <w:bookmarkStart w:id="3" w:name="_Toc233813092"/>
      <w:r w:rsidRPr="0058217B">
        <w:rPr>
          <w:rFonts w:ascii="Arial" w:hAnsi="Arial" w:cs="Arial"/>
          <w:sz w:val="22"/>
          <w:szCs w:val="22"/>
        </w:rPr>
        <w:t>The </w:t>
      </w:r>
      <w:r w:rsidRPr="00C46C66">
        <w:rPr>
          <w:rFonts w:ascii="Arial" w:hAnsi="Arial" w:cs="Arial"/>
          <w:sz w:val="22"/>
          <w:szCs w:val="22"/>
        </w:rPr>
        <w:t>NHS at Home</w:t>
      </w:r>
      <w:r w:rsidRPr="0058217B">
        <w:rPr>
          <w:rFonts w:ascii="Arial" w:hAnsi="Arial" w:cs="Arial"/>
          <w:sz w:val="22"/>
          <w:szCs w:val="22"/>
        </w:rPr>
        <w:t> initiative is an innovative healthcare programme designed to reduce unnecessary hospital admissions by enabling patients with long-term conditions, such as diabetes, heart disease and respiratory illnesses, to monitor their health from home. The programme uses digital technology, including wearable devices, home-monitoring equipment and artificial intelligence (AI), to support patients while allowing healthcare professionals to monitor their condition remotely. This approach aims to improve patient outcomes, reduce pressure on NHS services and promote person-centred care (NHS England, 2023).</w:t>
      </w:r>
    </w:p>
    <w:p w14:paraId="6B63E98D" w14:textId="77777777" w:rsidR="0058217B" w:rsidRPr="0058217B" w:rsidRDefault="0058217B" w:rsidP="00AA5600">
      <w:pPr>
        <w:jc w:val="left"/>
        <w:rPr>
          <w:rFonts w:ascii="Arial" w:hAnsi="Arial" w:cs="Arial"/>
          <w:sz w:val="22"/>
          <w:szCs w:val="22"/>
        </w:rPr>
      </w:pPr>
      <w:r w:rsidRPr="0058217B">
        <w:rPr>
          <w:rFonts w:ascii="Arial" w:hAnsi="Arial" w:cs="Arial"/>
          <w:sz w:val="22"/>
          <w:szCs w:val="22"/>
        </w:rPr>
        <w:t xml:space="preserve">The creative driving force behind this innovation is the use of digital technology to transform traditional healthcare delivery. Instead of relying solely on face-to-face appointments or hospital admissions, patients can use wearable devices to record vital signs such as blood pressure, heart rate and blood glucose levels. This information is transmitted securely to healthcare professionals, enabling early identification of any deterioration in the patient’s </w:t>
      </w:r>
      <w:r w:rsidRPr="0058217B">
        <w:rPr>
          <w:rFonts w:ascii="Arial" w:hAnsi="Arial" w:cs="Arial"/>
          <w:sz w:val="22"/>
          <w:szCs w:val="22"/>
        </w:rPr>
        <w:lastRenderedPageBreak/>
        <w:t>condition. AI and predictive analytics also support clinical decision-making by identifying health risks before they become emergencies. As a result, healthcare professionals can provide timely interventions while reducing avoidable hospital admissions (NHS England, 2023).</w:t>
      </w:r>
    </w:p>
    <w:p w14:paraId="7303A53B" w14:textId="77777777" w:rsidR="0058217B" w:rsidRPr="0058217B" w:rsidRDefault="0058217B" w:rsidP="00AA5600">
      <w:pPr>
        <w:jc w:val="left"/>
        <w:rPr>
          <w:rFonts w:ascii="Arial" w:hAnsi="Arial" w:cs="Arial"/>
          <w:sz w:val="22"/>
          <w:szCs w:val="22"/>
        </w:rPr>
      </w:pPr>
      <w:r w:rsidRPr="0058217B">
        <w:rPr>
          <w:rFonts w:ascii="Arial" w:hAnsi="Arial" w:cs="Arial"/>
          <w:sz w:val="22"/>
          <w:szCs w:val="22"/>
        </w:rPr>
        <w:t>This innovation creates significant value for patients by increasing independence and confidence in managing their own health. Patients are encouraged to understand their health data, participate in decisions about their care and receive treatment in the comfort of their own homes. This improves patient satisfaction, reduces travel to hospitals and enhances quality of life, particularly for those with long-term conditions or limited mobility.</w:t>
      </w:r>
    </w:p>
    <w:p w14:paraId="6DE6AE8F" w14:textId="77777777" w:rsidR="0058217B" w:rsidRPr="0058217B" w:rsidRDefault="0058217B" w:rsidP="00AA5600">
      <w:pPr>
        <w:jc w:val="left"/>
        <w:rPr>
          <w:rFonts w:ascii="Arial" w:hAnsi="Arial" w:cs="Arial"/>
          <w:sz w:val="22"/>
          <w:szCs w:val="22"/>
        </w:rPr>
      </w:pPr>
      <w:r w:rsidRPr="0058217B">
        <w:rPr>
          <w:rFonts w:ascii="Arial" w:hAnsi="Arial" w:cs="Arial"/>
          <w:sz w:val="22"/>
          <w:szCs w:val="22"/>
        </w:rPr>
        <w:t>The NHS at Home programme also creates value for healthcare organisations. By reducing unnecessary admissions and supporting early intervention, the initiative helps ease pressure on hospital beds, improves the use of healthcare resources and enables staff to focus on patients with more complex needs. Remote monitoring also supports continuous communication between patients and healthcare professionals, leading to more personalised and efficient care.</w:t>
      </w:r>
    </w:p>
    <w:p w14:paraId="45C393F8" w14:textId="72B4B799" w:rsidR="0058217B" w:rsidRDefault="0058217B" w:rsidP="00AA5600">
      <w:pPr>
        <w:jc w:val="left"/>
        <w:rPr>
          <w:rFonts w:ascii="Arial" w:hAnsi="Arial" w:cs="Arial"/>
          <w:sz w:val="22"/>
          <w:szCs w:val="22"/>
        </w:rPr>
      </w:pPr>
      <w:r w:rsidRPr="0058217B">
        <w:rPr>
          <w:rFonts w:ascii="Arial" w:hAnsi="Arial" w:cs="Arial"/>
          <w:sz w:val="22"/>
          <w:szCs w:val="22"/>
        </w:rPr>
        <w:t>Overall, NHS at Home demonstrates how digital innovation can improve health and social care by combining technology with person-centred care. It supports better patient outcomes, enhances service efficiency and contributes to a more sustainable healthcare system. This case study highlights the importance of innovation in meeting the increasing demands on NHS services while improving the quality and accessibility of care.</w:t>
      </w:r>
    </w:p>
    <w:p w14:paraId="26B29514" w14:textId="77777777" w:rsidR="00C46C66" w:rsidRPr="0058217B" w:rsidRDefault="00C46C66" w:rsidP="00AA5600">
      <w:pPr>
        <w:jc w:val="left"/>
        <w:rPr>
          <w:rFonts w:ascii="Arial" w:hAnsi="Arial" w:cs="Arial"/>
          <w:sz w:val="22"/>
          <w:szCs w:val="22"/>
        </w:rPr>
      </w:pPr>
    </w:p>
    <w:p w14:paraId="7B1059D9" w14:textId="3DE678EF" w:rsidR="0058217B" w:rsidRPr="00C46C66" w:rsidRDefault="00C46C66" w:rsidP="00AA5600">
      <w:pPr>
        <w:jc w:val="left"/>
        <w:rPr>
          <w:rFonts w:ascii="Arial" w:hAnsi="Arial" w:cs="Arial"/>
          <w:sz w:val="22"/>
          <w:szCs w:val="22"/>
          <w:u w:val="single"/>
        </w:rPr>
      </w:pPr>
      <w:r w:rsidRPr="00C46C66">
        <w:rPr>
          <w:rFonts w:ascii="Arial" w:hAnsi="Arial" w:cs="Arial"/>
          <w:b/>
          <w:bCs/>
          <w:sz w:val="22"/>
          <w:szCs w:val="22"/>
          <w:u w:val="single"/>
        </w:rPr>
        <w:t>Sources</w:t>
      </w:r>
    </w:p>
    <w:p w14:paraId="3D53C1FC" w14:textId="4D419C78" w:rsidR="0058217B" w:rsidRPr="0058217B" w:rsidRDefault="0058217B" w:rsidP="00AA5600">
      <w:pPr>
        <w:jc w:val="left"/>
        <w:rPr>
          <w:rFonts w:ascii="Arial" w:hAnsi="Arial" w:cs="Arial"/>
          <w:sz w:val="22"/>
          <w:szCs w:val="22"/>
        </w:rPr>
      </w:pPr>
      <w:r w:rsidRPr="0058217B">
        <w:rPr>
          <w:rFonts w:ascii="Arial" w:hAnsi="Arial" w:cs="Arial"/>
          <w:sz w:val="22"/>
          <w:szCs w:val="22"/>
        </w:rPr>
        <w:t>NHS England (2023) </w:t>
      </w:r>
      <w:r w:rsidRPr="0058217B">
        <w:rPr>
          <w:rFonts w:ascii="Arial" w:hAnsi="Arial" w:cs="Arial"/>
          <w:i/>
          <w:iCs/>
          <w:sz w:val="22"/>
          <w:szCs w:val="22"/>
        </w:rPr>
        <w:t>Virtual wards including Hospital at Home</w:t>
      </w:r>
      <w:r w:rsidRPr="0058217B">
        <w:rPr>
          <w:rFonts w:ascii="Arial" w:hAnsi="Arial" w:cs="Arial"/>
          <w:sz w:val="22"/>
          <w:szCs w:val="22"/>
        </w:rPr>
        <w:t>. Available at: </w:t>
      </w:r>
      <w:hyperlink r:id="rId14" w:history="1">
        <w:r w:rsidRPr="0058217B">
          <w:rPr>
            <w:rStyle w:val="Hyperlink"/>
            <w:rFonts w:ascii="Arial" w:hAnsi="Arial" w:cs="Arial"/>
            <w:sz w:val="22"/>
            <w:szCs w:val="22"/>
          </w:rPr>
          <w:t>https://www.england.nhs.uk</w:t>
        </w:r>
      </w:hyperlink>
    </w:p>
    <w:p w14:paraId="5145A69B" w14:textId="07B21913" w:rsidR="0058217B" w:rsidRPr="0058217B" w:rsidRDefault="0058217B" w:rsidP="00AA5600">
      <w:pPr>
        <w:jc w:val="left"/>
        <w:rPr>
          <w:rFonts w:ascii="Arial" w:hAnsi="Arial" w:cs="Arial"/>
          <w:sz w:val="22"/>
          <w:szCs w:val="22"/>
        </w:rPr>
      </w:pPr>
      <w:r w:rsidRPr="0058217B">
        <w:rPr>
          <w:rFonts w:ascii="Arial" w:hAnsi="Arial" w:cs="Arial"/>
          <w:sz w:val="22"/>
          <w:szCs w:val="22"/>
        </w:rPr>
        <w:t>The King’s Fund (2022) </w:t>
      </w:r>
      <w:r w:rsidRPr="0058217B">
        <w:rPr>
          <w:rFonts w:ascii="Arial" w:hAnsi="Arial" w:cs="Arial"/>
          <w:i/>
          <w:iCs/>
          <w:sz w:val="22"/>
          <w:szCs w:val="22"/>
        </w:rPr>
        <w:t>Digital technology and innovation in health and social care</w:t>
      </w:r>
      <w:r w:rsidRPr="0058217B">
        <w:rPr>
          <w:rFonts w:ascii="Arial" w:hAnsi="Arial" w:cs="Arial"/>
          <w:sz w:val="22"/>
          <w:szCs w:val="22"/>
        </w:rPr>
        <w:t>. Available at: </w:t>
      </w:r>
      <w:hyperlink r:id="rId15" w:history="1">
        <w:r w:rsidRPr="0058217B">
          <w:rPr>
            <w:rStyle w:val="Hyperlink"/>
            <w:rFonts w:ascii="Arial" w:hAnsi="Arial" w:cs="Arial"/>
            <w:sz w:val="22"/>
            <w:szCs w:val="22"/>
          </w:rPr>
          <w:t>https://www.kingsfund.org.uk</w:t>
        </w:r>
      </w:hyperlink>
      <w:r w:rsidRPr="0058217B">
        <w:rPr>
          <w:rFonts w:ascii="Arial" w:hAnsi="Arial" w:cs="Arial"/>
          <w:sz w:val="22"/>
          <w:szCs w:val="22"/>
        </w:rPr>
        <w:t> </w:t>
      </w:r>
    </w:p>
    <w:p w14:paraId="46C0EF6A" w14:textId="77777777" w:rsidR="001A716B" w:rsidRDefault="001A716B" w:rsidP="00AA5600">
      <w:pPr>
        <w:jc w:val="left"/>
        <w:rPr>
          <w:rFonts w:ascii="Arial" w:hAnsi="Arial" w:cs="Arial"/>
          <w:sz w:val="22"/>
          <w:szCs w:val="22"/>
        </w:rPr>
      </w:pPr>
    </w:p>
    <w:p w14:paraId="76F52484" w14:textId="77777777" w:rsidR="001A716B" w:rsidRPr="001A716B" w:rsidRDefault="001A716B" w:rsidP="00AA5600">
      <w:pPr>
        <w:jc w:val="left"/>
        <w:rPr>
          <w:rFonts w:ascii="Arial" w:hAnsi="Arial" w:cs="Arial"/>
        </w:rPr>
      </w:pPr>
    </w:p>
    <w:p w14:paraId="1878372B" w14:textId="75BD3708" w:rsidR="00B05F72" w:rsidRPr="001A716B" w:rsidRDefault="008B6E80" w:rsidP="00AA5600">
      <w:pPr>
        <w:jc w:val="center"/>
        <w:rPr>
          <w:rFonts w:ascii="Arial" w:eastAsia="Arial" w:hAnsi="Arial" w:cs="Arial"/>
          <w:b/>
          <w:bCs/>
        </w:rPr>
      </w:pPr>
      <w:r w:rsidRPr="001A716B">
        <w:rPr>
          <w:rFonts w:ascii="Arial" w:eastAsia="Arial" w:hAnsi="Arial" w:cs="Arial"/>
          <w:b/>
          <w:bCs/>
          <w:color w:val="000000" w:themeColor="text1"/>
          <w:u w:val="single"/>
        </w:rPr>
        <w:t>Task 4- Research Task</w:t>
      </w:r>
      <w:bookmarkEnd w:id="3"/>
    </w:p>
    <w:p w14:paraId="03986A1D" w14:textId="77777777" w:rsidR="001A716B" w:rsidRPr="001A716B" w:rsidRDefault="001A716B" w:rsidP="00AA5600">
      <w:pPr>
        <w:jc w:val="left"/>
        <w:rPr>
          <w:rFonts w:ascii="Arial" w:hAnsi="Arial" w:cs="Arial"/>
          <w:sz w:val="22"/>
          <w:szCs w:val="22"/>
        </w:rPr>
      </w:pPr>
    </w:p>
    <w:p w14:paraId="56E93DD8" w14:textId="346EB833" w:rsidR="00B05F72" w:rsidRPr="001A716B" w:rsidRDefault="008B6E80" w:rsidP="00AA5600">
      <w:pPr>
        <w:jc w:val="left"/>
        <w:rPr>
          <w:rFonts w:ascii="Arial" w:eastAsia="Arial" w:hAnsi="Arial" w:cs="Arial"/>
          <w:b/>
          <w:bCs/>
          <w:sz w:val="22"/>
          <w:szCs w:val="22"/>
          <w:u w:val="single"/>
        </w:rPr>
      </w:pPr>
      <w:r w:rsidRPr="001A716B">
        <w:rPr>
          <w:rFonts w:ascii="Arial" w:eastAsia="Arial" w:hAnsi="Arial" w:cs="Arial"/>
          <w:b/>
          <w:bCs/>
          <w:sz w:val="22"/>
          <w:szCs w:val="22"/>
          <w:u w:val="single"/>
        </w:rPr>
        <w:t xml:space="preserve">Mental </w:t>
      </w:r>
      <w:r w:rsidR="00741A96" w:rsidRPr="001A716B">
        <w:rPr>
          <w:rFonts w:ascii="Arial" w:eastAsia="Arial" w:hAnsi="Arial" w:cs="Arial"/>
          <w:b/>
          <w:bCs/>
          <w:sz w:val="22"/>
          <w:szCs w:val="22"/>
          <w:u w:val="single"/>
        </w:rPr>
        <w:t>H</w:t>
      </w:r>
      <w:r w:rsidRPr="001A716B">
        <w:rPr>
          <w:rFonts w:ascii="Arial" w:eastAsia="Arial" w:hAnsi="Arial" w:cs="Arial"/>
          <w:b/>
          <w:bCs/>
          <w:sz w:val="22"/>
          <w:szCs w:val="22"/>
          <w:u w:val="single"/>
        </w:rPr>
        <w:t>ealth</w:t>
      </w:r>
      <w:r w:rsidR="00FD6ADA">
        <w:rPr>
          <w:rFonts w:ascii="Arial" w:eastAsia="Arial" w:hAnsi="Arial" w:cs="Arial"/>
          <w:b/>
          <w:bCs/>
          <w:sz w:val="22"/>
          <w:szCs w:val="22"/>
          <w:u w:val="single"/>
        </w:rPr>
        <w:t xml:space="preserve"> Stigma </w:t>
      </w:r>
    </w:p>
    <w:p w14:paraId="58AC88C9" w14:textId="77777777" w:rsidR="005F48E9" w:rsidRDefault="008B6E80" w:rsidP="00AA5600">
      <w:pPr>
        <w:jc w:val="left"/>
        <w:rPr>
          <w:rFonts w:ascii="Arial" w:eastAsia="Arial" w:hAnsi="Arial" w:cs="Arial"/>
          <w:sz w:val="22"/>
          <w:szCs w:val="22"/>
        </w:rPr>
      </w:pPr>
      <w:r w:rsidRPr="001A716B">
        <w:rPr>
          <w:rFonts w:ascii="Arial" w:eastAsia="Arial" w:hAnsi="Arial" w:cs="Arial"/>
          <w:sz w:val="22"/>
          <w:szCs w:val="22"/>
        </w:rPr>
        <w:t xml:space="preserve">Mental </w:t>
      </w:r>
      <w:r w:rsidR="00BF64D2">
        <w:rPr>
          <w:rFonts w:ascii="Arial" w:eastAsia="Arial" w:hAnsi="Arial" w:cs="Arial"/>
          <w:sz w:val="22"/>
          <w:szCs w:val="22"/>
        </w:rPr>
        <w:t>H</w:t>
      </w:r>
      <w:r w:rsidRPr="001A716B">
        <w:rPr>
          <w:rFonts w:ascii="Arial" w:eastAsia="Arial" w:hAnsi="Arial" w:cs="Arial"/>
          <w:sz w:val="22"/>
          <w:szCs w:val="22"/>
        </w:rPr>
        <w:t>ealth</w:t>
      </w:r>
      <w:r w:rsidR="00BF64D2">
        <w:rPr>
          <w:rFonts w:ascii="Arial" w:eastAsia="Arial" w:hAnsi="Arial" w:cs="Arial"/>
          <w:sz w:val="22"/>
          <w:szCs w:val="22"/>
        </w:rPr>
        <w:t xml:space="preserve"> Stigma</w:t>
      </w:r>
      <w:r w:rsidRPr="001A716B">
        <w:rPr>
          <w:rFonts w:ascii="Arial" w:eastAsia="Arial" w:hAnsi="Arial" w:cs="Arial"/>
          <w:sz w:val="22"/>
          <w:szCs w:val="22"/>
        </w:rPr>
        <w:t xml:space="preserve"> is </w:t>
      </w:r>
      <w:r w:rsidR="00BF64D2">
        <w:rPr>
          <w:rFonts w:ascii="Arial" w:eastAsia="Arial" w:hAnsi="Arial" w:cs="Arial"/>
          <w:sz w:val="22"/>
          <w:szCs w:val="22"/>
        </w:rPr>
        <w:t xml:space="preserve">major </w:t>
      </w:r>
      <w:r w:rsidRPr="001A716B">
        <w:rPr>
          <w:rFonts w:ascii="Arial" w:eastAsia="Arial" w:hAnsi="Arial" w:cs="Arial"/>
          <w:sz w:val="22"/>
          <w:szCs w:val="22"/>
        </w:rPr>
        <w:t xml:space="preserve">issue in </w:t>
      </w:r>
      <w:r w:rsidR="00ED49CF">
        <w:rPr>
          <w:rFonts w:ascii="Arial" w:eastAsia="Arial" w:hAnsi="Arial" w:cs="Arial"/>
          <w:sz w:val="22"/>
          <w:szCs w:val="22"/>
        </w:rPr>
        <w:t>H</w:t>
      </w:r>
      <w:r w:rsidRPr="001A716B">
        <w:rPr>
          <w:rFonts w:ascii="Arial" w:eastAsia="Arial" w:hAnsi="Arial" w:cs="Arial"/>
          <w:sz w:val="22"/>
          <w:szCs w:val="22"/>
        </w:rPr>
        <w:t xml:space="preserve">ealth and </w:t>
      </w:r>
      <w:r w:rsidR="00ED49CF">
        <w:rPr>
          <w:rFonts w:ascii="Arial" w:eastAsia="Arial" w:hAnsi="Arial" w:cs="Arial"/>
          <w:sz w:val="22"/>
          <w:szCs w:val="22"/>
        </w:rPr>
        <w:t>S</w:t>
      </w:r>
      <w:r w:rsidRPr="001A716B">
        <w:rPr>
          <w:rFonts w:ascii="Arial" w:eastAsia="Arial" w:hAnsi="Arial" w:cs="Arial"/>
          <w:sz w:val="22"/>
          <w:szCs w:val="22"/>
        </w:rPr>
        <w:t xml:space="preserve">ocial </w:t>
      </w:r>
      <w:r w:rsidR="00ED49CF">
        <w:rPr>
          <w:rFonts w:ascii="Arial" w:eastAsia="Arial" w:hAnsi="Arial" w:cs="Arial"/>
          <w:sz w:val="22"/>
          <w:szCs w:val="22"/>
        </w:rPr>
        <w:t>C</w:t>
      </w:r>
      <w:r w:rsidRPr="001A716B">
        <w:rPr>
          <w:rFonts w:ascii="Arial" w:eastAsia="Arial" w:hAnsi="Arial" w:cs="Arial"/>
          <w:sz w:val="22"/>
          <w:szCs w:val="22"/>
        </w:rPr>
        <w:t xml:space="preserve">are, which makes patients less engaged and motivated for </w:t>
      </w:r>
      <w:r w:rsidR="008E2461">
        <w:rPr>
          <w:rFonts w:ascii="Arial" w:eastAsia="Arial" w:hAnsi="Arial" w:cs="Arial"/>
          <w:sz w:val="22"/>
          <w:szCs w:val="22"/>
        </w:rPr>
        <w:t>H</w:t>
      </w:r>
      <w:r w:rsidRPr="001A716B">
        <w:rPr>
          <w:rFonts w:ascii="Arial" w:eastAsia="Arial" w:hAnsi="Arial" w:cs="Arial"/>
          <w:sz w:val="22"/>
          <w:szCs w:val="22"/>
        </w:rPr>
        <w:t xml:space="preserve">ealth and </w:t>
      </w:r>
      <w:r w:rsidR="008E2461">
        <w:rPr>
          <w:rFonts w:ascii="Arial" w:eastAsia="Arial" w:hAnsi="Arial" w:cs="Arial"/>
          <w:sz w:val="22"/>
          <w:szCs w:val="22"/>
        </w:rPr>
        <w:t>S</w:t>
      </w:r>
      <w:r w:rsidRPr="001A716B">
        <w:rPr>
          <w:rFonts w:ascii="Arial" w:eastAsia="Arial" w:hAnsi="Arial" w:cs="Arial"/>
          <w:sz w:val="22"/>
          <w:szCs w:val="22"/>
        </w:rPr>
        <w:t xml:space="preserve">ocial </w:t>
      </w:r>
      <w:r w:rsidR="008E2461">
        <w:rPr>
          <w:rFonts w:ascii="Arial" w:eastAsia="Arial" w:hAnsi="Arial" w:cs="Arial"/>
          <w:sz w:val="22"/>
          <w:szCs w:val="22"/>
        </w:rPr>
        <w:t>Ca</w:t>
      </w:r>
      <w:r w:rsidRPr="001A716B">
        <w:rPr>
          <w:rFonts w:ascii="Arial" w:eastAsia="Arial" w:hAnsi="Arial" w:cs="Arial"/>
          <w:sz w:val="22"/>
          <w:szCs w:val="22"/>
        </w:rPr>
        <w:t xml:space="preserve">re activities (Glasby, 2026). Mental </w:t>
      </w:r>
      <w:r w:rsidR="008E2461">
        <w:rPr>
          <w:rFonts w:ascii="Arial" w:eastAsia="Arial" w:hAnsi="Arial" w:cs="Arial"/>
          <w:sz w:val="22"/>
          <w:szCs w:val="22"/>
        </w:rPr>
        <w:t>H</w:t>
      </w:r>
      <w:r w:rsidRPr="001A716B">
        <w:rPr>
          <w:rFonts w:ascii="Arial" w:eastAsia="Arial" w:hAnsi="Arial" w:cs="Arial"/>
          <w:sz w:val="22"/>
          <w:szCs w:val="22"/>
        </w:rPr>
        <w:t xml:space="preserve">ealth </w:t>
      </w:r>
      <w:r w:rsidR="00C70BDE" w:rsidRPr="001A716B">
        <w:rPr>
          <w:rFonts w:ascii="Arial" w:eastAsia="Arial" w:hAnsi="Arial" w:cs="Arial"/>
          <w:sz w:val="22"/>
          <w:szCs w:val="22"/>
        </w:rPr>
        <w:t>di</w:t>
      </w:r>
      <w:r w:rsidR="00C70BDE">
        <w:rPr>
          <w:rFonts w:ascii="Arial" w:eastAsia="Arial" w:hAnsi="Arial" w:cs="Arial"/>
          <w:sz w:val="22"/>
          <w:szCs w:val="22"/>
        </w:rPr>
        <w:t>scourages</w:t>
      </w:r>
      <w:r w:rsidR="00B06F77">
        <w:rPr>
          <w:rFonts w:ascii="Arial" w:eastAsia="Arial" w:hAnsi="Arial" w:cs="Arial"/>
          <w:sz w:val="22"/>
          <w:szCs w:val="22"/>
        </w:rPr>
        <w:t xml:space="preserve"> people from seeking professional support and can delay </w:t>
      </w:r>
      <w:r w:rsidR="00C70BDE">
        <w:rPr>
          <w:rFonts w:ascii="Arial" w:eastAsia="Arial" w:hAnsi="Arial" w:cs="Arial"/>
          <w:sz w:val="22"/>
          <w:szCs w:val="22"/>
        </w:rPr>
        <w:t xml:space="preserve">diagnosis and treatment. </w:t>
      </w:r>
      <w:r w:rsidR="00771294">
        <w:rPr>
          <w:rFonts w:ascii="Arial" w:eastAsia="Arial" w:hAnsi="Arial" w:cs="Arial"/>
          <w:sz w:val="22"/>
          <w:szCs w:val="22"/>
        </w:rPr>
        <w:t>The fear of discrim</w:t>
      </w:r>
      <w:r w:rsidR="00F30900">
        <w:rPr>
          <w:rFonts w:ascii="Arial" w:eastAsia="Arial" w:hAnsi="Arial" w:cs="Arial"/>
          <w:sz w:val="22"/>
          <w:szCs w:val="22"/>
        </w:rPr>
        <w:t>in</w:t>
      </w:r>
      <w:r w:rsidR="00771294">
        <w:rPr>
          <w:rFonts w:ascii="Arial" w:eastAsia="Arial" w:hAnsi="Arial" w:cs="Arial"/>
          <w:sz w:val="22"/>
          <w:szCs w:val="22"/>
        </w:rPr>
        <w:t xml:space="preserve">ation, lack of </w:t>
      </w:r>
      <w:r w:rsidR="003A35D3">
        <w:rPr>
          <w:rFonts w:ascii="Arial" w:eastAsia="Arial" w:hAnsi="Arial" w:cs="Arial"/>
          <w:sz w:val="22"/>
          <w:szCs w:val="22"/>
        </w:rPr>
        <w:t>awareness and negative attitudes can reduce access to appropriate care and worsen Health outcomes.</w:t>
      </w:r>
    </w:p>
    <w:p w14:paraId="226A6C19" w14:textId="61F6EB44" w:rsidR="00B05F72" w:rsidRPr="005F48E9" w:rsidRDefault="008B6E80" w:rsidP="00AA5600">
      <w:pPr>
        <w:jc w:val="left"/>
        <w:rPr>
          <w:rFonts w:ascii="Arial" w:eastAsia="Arial" w:hAnsi="Arial" w:cs="Arial"/>
          <w:sz w:val="22"/>
          <w:szCs w:val="22"/>
        </w:rPr>
      </w:pPr>
      <w:r w:rsidRPr="004C6476">
        <w:rPr>
          <w:rFonts w:ascii="Arial" w:eastAsia="Arial" w:hAnsi="Arial" w:cs="Arial"/>
          <w:b/>
          <w:bCs/>
          <w:sz w:val="22"/>
          <w:szCs w:val="22"/>
          <w:u w:val="single"/>
        </w:rPr>
        <w:lastRenderedPageBreak/>
        <w:t xml:space="preserve">Academic </w:t>
      </w:r>
      <w:r w:rsidR="00741A96" w:rsidRPr="004C6476">
        <w:rPr>
          <w:rFonts w:ascii="Arial" w:eastAsia="Arial" w:hAnsi="Arial" w:cs="Arial"/>
          <w:b/>
          <w:bCs/>
          <w:sz w:val="22"/>
          <w:szCs w:val="22"/>
          <w:u w:val="single"/>
        </w:rPr>
        <w:t>R</w:t>
      </w:r>
      <w:r w:rsidRPr="004C6476">
        <w:rPr>
          <w:rFonts w:ascii="Arial" w:eastAsia="Arial" w:hAnsi="Arial" w:cs="Arial"/>
          <w:b/>
          <w:bCs/>
          <w:sz w:val="22"/>
          <w:szCs w:val="22"/>
          <w:u w:val="single"/>
        </w:rPr>
        <w:t>esearch 1</w:t>
      </w:r>
    </w:p>
    <w:p w14:paraId="67C1C496" w14:textId="50F91CF4" w:rsidR="00B05F72" w:rsidRDefault="008B6E80" w:rsidP="00AA5600">
      <w:pPr>
        <w:jc w:val="left"/>
        <w:rPr>
          <w:rFonts w:ascii="Arial" w:eastAsia="Arial" w:hAnsi="Arial" w:cs="Arial"/>
          <w:b/>
          <w:bCs/>
          <w:sz w:val="22"/>
          <w:szCs w:val="22"/>
        </w:rPr>
      </w:pPr>
      <w:r w:rsidRPr="001A716B">
        <w:rPr>
          <w:rFonts w:ascii="Arial" w:eastAsia="Arial" w:hAnsi="Arial" w:cs="Arial"/>
          <w:b/>
          <w:bCs/>
          <w:sz w:val="22"/>
          <w:szCs w:val="22"/>
        </w:rPr>
        <w:t xml:space="preserve">Gautam, S., Jain, A., Chaudhary, J., Gautam, M., Gaur, M. and Grover, S. (2024). Concept of mental health and mental well-being, its determinants and coping strategies. </w:t>
      </w:r>
      <w:r w:rsidRPr="001A716B">
        <w:rPr>
          <w:rFonts w:ascii="Arial" w:eastAsia="Arial" w:hAnsi="Arial" w:cs="Arial"/>
          <w:b/>
          <w:bCs/>
          <w:i/>
          <w:iCs/>
          <w:sz w:val="22"/>
          <w:szCs w:val="22"/>
        </w:rPr>
        <w:t>Indian Journal of Psychiatry</w:t>
      </w:r>
      <w:r w:rsidRPr="001A716B">
        <w:rPr>
          <w:rFonts w:ascii="Arial" w:eastAsia="Arial" w:hAnsi="Arial" w:cs="Arial"/>
          <w:b/>
          <w:bCs/>
          <w:sz w:val="22"/>
          <w:szCs w:val="22"/>
        </w:rPr>
        <w:t xml:space="preserve">, 66(Suppl 2), </w:t>
      </w:r>
      <w:r w:rsidR="00565BDF" w:rsidRPr="001A716B">
        <w:rPr>
          <w:rFonts w:ascii="Arial" w:eastAsia="Arial" w:hAnsi="Arial" w:cs="Arial"/>
          <w:b/>
          <w:bCs/>
          <w:sz w:val="22"/>
          <w:szCs w:val="22"/>
        </w:rPr>
        <w:t>pp. S</w:t>
      </w:r>
      <w:r w:rsidRPr="001A716B">
        <w:rPr>
          <w:rFonts w:ascii="Arial" w:eastAsia="Arial" w:hAnsi="Arial" w:cs="Arial"/>
          <w:b/>
          <w:bCs/>
          <w:sz w:val="22"/>
          <w:szCs w:val="22"/>
        </w:rPr>
        <w:t>231-S244.</w:t>
      </w:r>
    </w:p>
    <w:p w14:paraId="208070D4" w14:textId="77777777" w:rsidR="00EC4F92" w:rsidRDefault="00EC4F92" w:rsidP="00AA5600">
      <w:pPr>
        <w:jc w:val="left"/>
        <w:rPr>
          <w:rFonts w:ascii="Arial" w:eastAsia="Arial" w:hAnsi="Arial" w:cs="Arial"/>
          <w:b/>
          <w:bCs/>
          <w:sz w:val="22"/>
          <w:szCs w:val="22"/>
        </w:rPr>
      </w:pPr>
    </w:p>
    <w:p w14:paraId="0F9F8F9A" w14:textId="5AF33191" w:rsidR="00B05F72" w:rsidRDefault="008B6E80" w:rsidP="00AA5600">
      <w:pPr>
        <w:jc w:val="left"/>
        <w:rPr>
          <w:rFonts w:ascii="Arial" w:eastAsia="Arial" w:hAnsi="Arial" w:cs="Arial"/>
          <w:sz w:val="22"/>
          <w:szCs w:val="22"/>
        </w:rPr>
      </w:pPr>
      <w:r w:rsidRPr="001A716B">
        <w:rPr>
          <w:rFonts w:ascii="Arial" w:eastAsia="Arial" w:hAnsi="Arial" w:cs="Arial"/>
          <w:sz w:val="22"/>
          <w:szCs w:val="22"/>
        </w:rPr>
        <w:t>In this journal,</w:t>
      </w:r>
      <w:r w:rsidR="00C70AE1">
        <w:rPr>
          <w:rFonts w:ascii="Arial" w:eastAsia="Arial" w:hAnsi="Arial" w:cs="Arial"/>
          <w:sz w:val="22"/>
          <w:szCs w:val="22"/>
        </w:rPr>
        <w:t xml:space="preserve"> the author</w:t>
      </w:r>
      <w:r w:rsidR="00B50E26">
        <w:rPr>
          <w:rFonts w:ascii="Arial" w:eastAsia="Arial" w:hAnsi="Arial" w:cs="Arial"/>
          <w:sz w:val="22"/>
          <w:szCs w:val="22"/>
        </w:rPr>
        <w:t>s</w:t>
      </w:r>
      <w:r w:rsidR="00132456">
        <w:rPr>
          <w:rFonts w:ascii="Arial" w:eastAsia="Arial" w:hAnsi="Arial" w:cs="Arial"/>
          <w:sz w:val="22"/>
          <w:szCs w:val="22"/>
        </w:rPr>
        <w:t xml:space="preserve"> </w:t>
      </w:r>
      <w:r w:rsidR="00571CC3">
        <w:rPr>
          <w:rFonts w:ascii="Arial" w:eastAsia="Arial" w:hAnsi="Arial" w:cs="Arial"/>
          <w:sz w:val="22"/>
          <w:szCs w:val="22"/>
        </w:rPr>
        <w:t>discuss</w:t>
      </w:r>
      <w:r w:rsidR="00132456">
        <w:rPr>
          <w:rFonts w:ascii="Arial" w:eastAsia="Arial" w:hAnsi="Arial" w:cs="Arial"/>
          <w:sz w:val="22"/>
          <w:szCs w:val="22"/>
        </w:rPr>
        <w:t xml:space="preserve"> the</w:t>
      </w:r>
      <w:r w:rsidRPr="001A716B">
        <w:rPr>
          <w:rFonts w:ascii="Arial" w:eastAsia="Arial" w:hAnsi="Arial" w:cs="Arial"/>
          <w:sz w:val="22"/>
          <w:szCs w:val="22"/>
        </w:rPr>
        <w:t xml:space="preserve"> different core concepts of mental health and mental well-being </w:t>
      </w:r>
      <w:r w:rsidR="00FB326B">
        <w:rPr>
          <w:rFonts w:ascii="Arial" w:eastAsia="Arial" w:hAnsi="Arial" w:cs="Arial"/>
          <w:sz w:val="22"/>
          <w:szCs w:val="22"/>
        </w:rPr>
        <w:t xml:space="preserve">these </w:t>
      </w:r>
      <w:r w:rsidRPr="001A716B">
        <w:rPr>
          <w:rFonts w:ascii="Arial" w:eastAsia="Arial" w:hAnsi="Arial" w:cs="Arial"/>
          <w:sz w:val="22"/>
          <w:szCs w:val="22"/>
        </w:rPr>
        <w:t xml:space="preserve">are discussed in detail with different strategies to determine the mental condition in individuals or patients to design and offer better health and social care facilities. It also explores the relationships between culture and mental health, with </w:t>
      </w:r>
      <w:r w:rsidR="00571CC3">
        <w:rPr>
          <w:rFonts w:ascii="Arial" w:eastAsia="Arial" w:hAnsi="Arial" w:cs="Arial"/>
          <w:sz w:val="22"/>
          <w:szCs w:val="22"/>
        </w:rPr>
        <w:t>m</w:t>
      </w:r>
      <w:r w:rsidRPr="001A716B">
        <w:rPr>
          <w:rFonts w:ascii="Arial" w:eastAsia="Arial" w:hAnsi="Arial" w:cs="Arial"/>
          <w:sz w:val="22"/>
          <w:szCs w:val="22"/>
        </w:rPr>
        <w:t xml:space="preserve">ental well-being strategies to offer proper support for mentally ill patients (Gautam et al., 2024). </w:t>
      </w:r>
      <w:r w:rsidR="007D0CF7">
        <w:rPr>
          <w:rFonts w:ascii="Arial" w:eastAsia="Arial" w:hAnsi="Arial" w:cs="Arial"/>
          <w:sz w:val="22"/>
          <w:szCs w:val="22"/>
        </w:rPr>
        <w:t>The article also examines the relationship between culture</w:t>
      </w:r>
      <w:r w:rsidR="00477149">
        <w:rPr>
          <w:rFonts w:ascii="Arial" w:eastAsia="Arial" w:hAnsi="Arial" w:cs="Arial"/>
          <w:sz w:val="22"/>
          <w:szCs w:val="22"/>
        </w:rPr>
        <w:t xml:space="preserve"> and mental </w:t>
      </w:r>
      <w:r w:rsidR="00571CC3">
        <w:rPr>
          <w:rFonts w:ascii="Arial" w:eastAsia="Arial" w:hAnsi="Arial" w:cs="Arial"/>
          <w:sz w:val="22"/>
          <w:szCs w:val="22"/>
        </w:rPr>
        <w:t>health,</w:t>
      </w:r>
      <w:r w:rsidR="00477149">
        <w:rPr>
          <w:rFonts w:ascii="Arial" w:eastAsia="Arial" w:hAnsi="Arial" w:cs="Arial"/>
          <w:sz w:val="22"/>
          <w:szCs w:val="22"/>
        </w:rPr>
        <w:t xml:space="preserve"> highlighting the importance</w:t>
      </w:r>
      <w:r w:rsidR="00571CC3">
        <w:rPr>
          <w:rFonts w:ascii="Arial" w:eastAsia="Arial" w:hAnsi="Arial" w:cs="Arial"/>
          <w:sz w:val="22"/>
          <w:szCs w:val="22"/>
        </w:rPr>
        <w:t>.</w:t>
      </w:r>
      <w:r w:rsidR="00477149">
        <w:rPr>
          <w:rFonts w:ascii="Arial" w:eastAsia="Arial" w:hAnsi="Arial" w:cs="Arial"/>
          <w:sz w:val="22"/>
          <w:szCs w:val="22"/>
        </w:rPr>
        <w:t xml:space="preserve"> </w:t>
      </w:r>
      <w:r w:rsidR="005D0608">
        <w:rPr>
          <w:rFonts w:ascii="Arial" w:eastAsia="Arial" w:hAnsi="Arial" w:cs="Arial"/>
          <w:sz w:val="22"/>
          <w:szCs w:val="22"/>
        </w:rPr>
        <w:t>T</w:t>
      </w:r>
      <w:r w:rsidRPr="001A716B">
        <w:rPr>
          <w:rFonts w:ascii="Arial" w:eastAsia="Arial" w:hAnsi="Arial" w:cs="Arial"/>
          <w:sz w:val="22"/>
          <w:szCs w:val="22"/>
        </w:rPr>
        <w:t xml:space="preserve">he journal was able to evaluate the neurobiology of mental well-being </w:t>
      </w:r>
      <w:r w:rsidR="00B2433B">
        <w:rPr>
          <w:rFonts w:ascii="Arial" w:eastAsia="Arial" w:hAnsi="Arial" w:cs="Arial"/>
          <w:sz w:val="22"/>
          <w:szCs w:val="22"/>
        </w:rPr>
        <w:t xml:space="preserve">and identify </w:t>
      </w:r>
      <w:r w:rsidR="00D4141C">
        <w:rPr>
          <w:rFonts w:ascii="Arial" w:eastAsia="Arial" w:hAnsi="Arial" w:cs="Arial"/>
          <w:sz w:val="22"/>
          <w:szCs w:val="22"/>
        </w:rPr>
        <w:t xml:space="preserve">a range of </w:t>
      </w:r>
      <w:r w:rsidRPr="001A716B">
        <w:rPr>
          <w:rFonts w:ascii="Arial" w:eastAsia="Arial" w:hAnsi="Arial" w:cs="Arial"/>
          <w:sz w:val="22"/>
          <w:szCs w:val="22"/>
        </w:rPr>
        <w:t xml:space="preserve">different </w:t>
      </w:r>
      <w:r w:rsidR="004B2ADB">
        <w:rPr>
          <w:rFonts w:ascii="Arial" w:eastAsia="Arial" w:hAnsi="Arial" w:cs="Arial"/>
          <w:sz w:val="22"/>
          <w:szCs w:val="22"/>
        </w:rPr>
        <w:t>p</w:t>
      </w:r>
      <w:r w:rsidRPr="001A716B">
        <w:rPr>
          <w:rFonts w:ascii="Arial" w:eastAsia="Arial" w:hAnsi="Arial" w:cs="Arial"/>
          <w:sz w:val="22"/>
          <w:szCs w:val="22"/>
        </w:rPr>
        <w:t xml:space="preserve">rotective factors and coping strategies, which can </w:t>
      </w:r>
      <w:r w:rsidR="004B35FA">
        <w:rPr>
          <w:rFonts w:ascii="Arial" w:eastAsia="Arial" w:hAnsi="Arial" w:cs="Arial"/>
          <w:sz w:val="22"/>
          <w:szCs w:val="22"/>
        </w:rPr>
        <w:t xml:space="preserve">help </w:t>
      </w:r>
      <w:r w:rsidRPr="001A716B">
        <w:rPr>
          <w:rFonts w:ascii="Arial" w:eastAsia="Arial" w:hAnsi="Arial" w:cs="Arial"/>
          <w:sz w:val="22"/>
          <w:szCs w:val="22"/>
        </w:rPr>
        <w:t>individual</w:t>
      </w:r>
      <w:r w:rsidR="004B35FA">
        <w:rPr>
          <w:rFonts w:ascii="Arial" w:eastAsia="Arial" w:hAnsi="Arial" w:cs="Arial"/>
          <w:sz w:val="22"/>
          <w:szCs w:val="22"/>
        </w:rPr>
        <w:t>s manage their</w:t>
      </w:r>
      <w:r w:rsidR="00B50E26">
        <w:rPr>
          <w:rFonts w:ascii="Arial" w:eastAsia="Arial" w:hAnsi="Arial" w:cs="Arial"/>
          <w:sz w:val="22"/>
          <w:szCs w:val="22"/>
        </w:rPr>
        <w:t xml:space="preserve"> mental health more</w:t>
      </w:r>
      <w:r w:rsidRPr="001A716B">
        <w:rPr>
          <w:rFonts w:ascii="Arial" w:eastAsia="Arial" w:hAnsi="Arial" w:cs="Arial"/>
          <w:sz w:val="22"/>
          <w:szCs w:val="22"/>
        </w:rPr>
        <w:t xml:space="preserve"> efficiently.</w:t>
      </w:r>
      <w:r w:rsidR="00D03249">
        <w:rPr>
          <w:rFonts w:ascii="Arial" w:eastAsia="Arial" w:hAnsi="Arial" w:cs="Arial"/>
          <w:sz w:val="22"/>
          <w:szCs w:val="22"/>
        </w:rPr>
        <w:t xml:space="preserve"> The research suggests that understand these factors </w:t>
      </w:r>
      <w:r w:rsidR="007B1710">
        <w:rPr>
          <w:rFonts w:ascii="Arial" w:eastAsia="Arial" w:hAnsi="Arial" w:cs="Arial"/>
          <w:sz w:val="22"/>
          <w:szCs w:val="22"/>
        </w:rPr>
        <w:t xml:space="preserve">can improve mental health well-being, encourage early intervention </w:t>
      </w:r>
      <w:r w:rsidR="004B2ADB">
        <w:rPr>
          <w:rFonts w:ascii="Arial" w:eastAsia="Arial" w:hAnsi="Arial" w:cs="Arial"/>
          <w:sz w:val="22"/>
          <w:szCs w:val="22"/>
        </w:rPr>
        <w:t xml:space="preserve">and enable Health and Social Care professionals to provide </w:t>
      </w:r>
      <w:r w:rsidR="00EC3D91">
        <w:rPr>
          <w:rFonts w:ascii="Arial" w:eastAsia="Arial" w:hAnsi="Arial" w:cs="Arial"/>
          <w:sz w:val="22"/>
          <w:szCs w:val="22"/>
        </w:rPr>
        <w:t>more effective person-centred support for in</w:t>
      </w:r>
      <w:r w:rsidR="00EE25E2">
        <w:rPr>
          <w:rFonts w:ascii="Arial" w:eastAsia="Arial" w:hAnsi="Arial" w:cs="Arial"/>
          <w:sz w:val="22"/>
          <w:szCs w:val="22"/>
        </w:rPr>
        <w:t xml:space="preserve">dividuals </w:t>
      </w:r>
      <w:r w:rsidR="00EC3D91">
        <w:rPr>
          <w:rFonts w:ascii="Arial" w:eastAsia="Arial" w:hAnsi="Arial" w:cs="Arial"/>
          <w:sz w:val="22"/>
          <w:szCs w:val="22"/>
        </w:rPr>
        <w:t>experiencing mental health problems.</w:t>
      </w:r>
    </w:p>
    <w:p w14:paraId="4BF391EB" w14:textId="77777777" w:rsidR="001A716B" w:rsidRPr="001A716B" w:rsidRDefault="001A716B" w:rsidP="00AA5600">
      <w:pPr>
        <w:jc w:val="left"/>
        <w:rPr>
          <w:rFonts w:ascii="Arial" w:eastAsia="Arial" w:hAnsi="Arial" w:cs="Arial"/>
          <w:sz w:val="22"/>
          <w:szCs w:val="22"/>
        </w:rPr>
      </w:pPr>
    </w:p>
    <w:p w14:paraId="60598F70" w14:textId="77777777" w:rsidR="00741A96" w:rsidRPr="004C6476" w:rsidRDefault="00741A96" w:rsidP="00AA5600">
      <w:pPr>
        <w:jc w:val="left"/>
        <w:rPr>
          <w:rFonts w:ascii="Arial" w:eastAsia="Arial" w:hAnsi="Arial" w:cs="Arial"/>
          <w:sz w:val="22"/>
          <w:szCs w:val="22"/>
          <w:u w:val="single"/>
        </w:rPr>
      </w:pPr>
    </w:p>
    <w:p w14:paraId="7754CA01" w14:textId="688B7A3A" w:rsidR="00B05F72" w:rsidRPr="004C6476" w:rsidRDefault="008B6E80" w:rsidP="00AA5600">
      <w:pPr>
        <w:jc w:val="left"/>
        <w:rPr>
          <w:rFonts w:ascii="Arial" w:eastAsia="Arial" w:hAnsi="Arial" w:cs="Arial"/>
          <w:b/>
          <w:bCs/>
          <w:sz w:val="22"/>
          <w:szCs w:val="22"/>
          <w:u w:val="single"/>
        </w:rPr>
      </w:pPr>
      <w:r w:rsidRPr="004C6476">
        <w:rPr>
          <w:rFonts w:ascii="Arial" w:eastAsia="Arial" w:hAnsi="Arial" w:cs="Arial"/>
          <w:b/>
          <w:bCs/>
          <w:sz w:val="22"/>
          <w:szCs w:val="22"/>
          <w:u w:val="single"/>
        </w:rPr>
        <w:t xml:space="preserve">Academic </w:t>
      </w:r>
      <w:r w:rsidR="004C6476">
        <w:rPr>
          <w:rFonts w:ascii="Arial" w:eastAsia="Arial" w:hAnsi="Arial" w:cs="Arial"/>
          <w:b/>
          <w:bCs/>
          <w:sz w:val="22"/>
          <w:szCs w:val="22"/>
          <w:u w:val="single"/>
        </w:rPr>
        <w:t>R</w:t>
      </w:r>
      <w:r w:rsidRPr="004C6476">
        <w:rPr>
          <w:rFonts w:ascii="Arial" w:eastAsia="Arial" w:hAnsi="Arial" w:cs="Arial"/>
          <w:b/>
          <w:bCs/>
          <w:sz w:val="22"/>
          <w:szCs w:val="22"/>
          <w:u w:val="single"/>
        </w:rPr>
        <w:t>esearch 2</w:t>
      </w:r>
    </w:p>
    <w:p w14:paraId="0AD67803" w14:textId="77777777" w:rsidR="00B05F72" w:rsidRDefault="008B6E80" w:rsidP="00AA5600">
      <w:pPr>
        <w:jc w:val="left"/>
        <w:rPr>
          <w:rFonts w:ascii="Arial" w:eastAsia="Arial" w:hAnsi="Arial" w:cs="Arial"/>
          <w:b/>
          <w:bCs/>
          <w:sz w:val="22"/>
          <w:szCs w:val="22"/>
        </w:rPr>
      </w:pPr>
      <w:r w:rsidRPr="001A716B">
        <w:rPr>
          <w:rFonts w:ascii="Arial" w:eastAsia="Arial" w:hAnsi="Arial" w:cs="Arial"/>
          <w:b/>
          <w:bCs/>
          <w:sz w:val="22"/>
          <w:szCs w:val="22"/>
        </w:rPr>
        <w:t xml:space="preserve">Singh, V., Kumar, A. and Gupta, S. (2022). Mental health prevention and promotion—A narrative review. </w:t>
      </w:r>
      <w:r w:rsidRPr="001A716B">
        <w:rPr>
          <w:rFonts w:ascii="Arial" w:eastAsia="Arial" w:hAnsi="Arial" w:cs="Arial"/>
          <w:b/>
          <w:bCs/>
          <w:i/>
          <w:iCs/>
          <w:sz w:val="22"/>
          <w:szCs w:val="22"/>
        </w:rPr>
        <w:t>Frontiers in psychiatry</w:t>
      </w:r>
      <w:r w:rsidRPr="001A716B">
        <w:rPr>
          <w:rFonts w:ascii="Arial" w:eastAsia="Arial" w:hAnsi="Arial" w:cs="Arial"/>
          <w:b/>
          <w:bCs/>
          <w:sz w:val="22"/>
          <w:szCs w:val="22"/>
        </w:rPr>
        <w:t>, 13, p.898009.</w:t>
      </w:r>
    </w:p>
    <w:p w14:paraId="3EC506C0" w14:textId="77777777" w:rsidR="004C6476" w:rsidRPr="001A716B" w:rsidRDefault="004C6476" w:rsidP="00AA5600">
      <w:pPr>
        <w:jc w:val="left"/>
        <w:rPr>
          <w:rFonts w:ascii="Arial" w:eastAsia="Arial" w:hAnsi="Arial" w:cs="Arial"/>
          <w:b/>
          <w:bCs/>
          <w:sz w:val="22"/>
          <w:szCs w:val="22"/>
        </w:rPr>
      </w:pPr>
    </w:p>
    <w:p w14:paraId="018D0ADA" w14:textId="3AA41739" w:rsidR="00D76E0D" w:rsidRPr="00EC4F92" w:rsidRDefault="008B6E80" w:rsidP="00AA5600">
      <w:pPr>
        <w:jc w:val="left"/>
        <w:rPr>
          <w:rFonts w:ascii="Arial" w:eastAsia="Arial" w:hAnsi="Arial" w:cs="Arial"/>
          <w:sz w:val="22"/>
          <w:szCs w:val="22"/>
        </w:rPr>
      </w:pPr>
      <w:r w:rsidRPr="001A716B">
        <w:rPr>
          <w:rFonts w:ascii="Arial" w:eastAsia="Arial" w:hAnsi="Arial" w:cs="Arial"/>
          <w:sz w:val="22"/>
          <w:szCs w:val="22"/>
        </w:rPr>
        <w:t xml:space="preserve">In this narrative review, </w:t>
      </w:r>
      <w:r w:rsidR="00FA5F7F">
        <w:rPr>
          <w:rFonts w:ascii="Arial" w:eastAsia="Arial" w:hAnsi="Arial" w:cs="Arial"/>
          <w:sz w:val="22"/>
          <w:szCs w:val="22"/>
        </w:rPr>
        <w:t xml:space="preserve">the authors highlight a range of </w:t>
      </w:r>
      <w:r w:rsidRPr="001A716B">
        <w:rPr>
          <w:rFonts w:ascii="Arial" w:eastAsia="Arial" w:hAnsi="Arial" w:cs="Arial"/>
          <w:sz w:val="22"/>
          <w:szCs w:val="22"/>
        </w:rPr>
        <w:t>activities and strategies</w:t>
      </w:r>
      <w:r w:rsidR="008D5AAF">
        <w:rPr>
          <w:rFonts w:ascii="Arial" w:eastAsia="Arial" w:hAnsi="Arial" w:cs="Arial"/>
          <w:sz w:val="22"/>
          <w:szCs w:val="22"/>
        </w:rPr>
        <w:t xml:space="preserve"> </w:t>
      </w:r>
      <w:r w:rsidR="000A0CA4">
        <w:rPr>
          <w:rFonts w:ascii="Arial" w:eastAsia="Arial" w:hAnsi="Arial" w:cs="Arial"/>
          <w:sz w:val="22"/>
          <w:szCs w:val="22"/>
        </w:rPr>
        <w:t xml:space="preserve">that </w:t>
      </w:r>
      <w:r w:rsidR="000905B3">
        <w:rPr>
          <w:rFonts w:ascii="Arial" w:eastAsia="Arial" w:hAnsi="Arial" w:cs="Arial"/>
          <w:sz w:val="22"/>
          <w:szCs w:val="22"/>
        </w:rPr>
        <w:t>can</w:t>
      </w:r>
      <w:r w:rsidRPr="001A716B">
        <w:rPr>
          <w:rFonts w:ascii="Arial" w:eastAsia="Arial" w:hAnsi="Arial" w:cs="Arial"/>
          <w:sz w:val="22"/>
          <w:szCs w:val="22"/>
        </w:rPr>
        <w:t xml:space="preserve"> promote mental health and</w:t>
      </w:r>
      <w:r w:rsidR="00A419B7">
        <w:rPr>
          <w:rFonts w:ascii="Arial" w:eastAsia="Arial" w:hAnsi="Arial" w:cs="Arial"/>
          <w:sz w:val="22"/>
          <w:szCs w:val="22"/>
        </w:rPr>
        <w:t xml:space="preserve"> help </w:t>
      </w:r>
      <w:r w:rsidRPr="001A716B">
        <w:rPr>
          <w:rFonts w:ascii="Arial" w:eastAsia="Arial" w:hAnsi="Arial" w:cs="Arial"/>
          <w:sz w:val="22"/>
          <w:szCs w:val="22"/>
        </w:rPr>
        <w:t xml:space="preserve">prevent mental health-related </w:t>
      </w:r>
      <w:r w:rsidR="000905B3" w:rsidRPr="001A716B">
        <w:rPr>
          <w:rFonts w:ascii="Arial" w:eastAsia="Arial" w:hAnsi="Arial" w:cs="Arial"/>
          <w:sz w:val="22"/>
          <w:szCs w:val="22"/>
        </w:rPr>
        <w:t>issues.</w:t>
      </w:r>
      <w:r w:rsidR="000905B3">
        <w:rPr>
          <w:rFonts w:ascii="Arial" w:eastAsia="Arial" w:hAnsi="Arial" w:cs="Arial"/>
          <w:sz w:val="22"/>
          <w:szCs w:val="22"/>
        </w:rPr>
        <w:t xml:space="preserve"> They provide detailed </w:t>
      </w:r>
      <w:r w:rsidR="007544E3">
        <w:rPr>
          <w:rFonts w:ascii="Arial" w:eastAsia="Arial" w:hAnsi="Arial" w:cs="Arial"/>
          <w:sz w:val="22"/>
          <w:szCs w:val="22"/>
        </w:rPr>
        <w:t xml:space="preserve">information on the </w:t>
      </w:r>
      <w:r w:rsidR="003F196A">
        <w:rPr>
          <w:rFonts w:ascii="Arial" w:eastAsia="Arial" w:hAnsi="Arial" w:cs="Arial"/>
          <w:sz w:val="22"/>
          <w:szCs w:val="22"/>
        </w:rPr>
        <w:t>importance</w:t>
      </w:r>
      <w:r w:rsidR="007544E3">
        <w:rPr>
          <w:rFonts w:ascii="Arial" w:eastAsia="Arial" w:hAnsi="Arial" w:cs="Arial"/>
          <w:sz w:val="22"/>
          <w:szCs w:val="22"/>
        </w:rPr>
        <w:t xml:space="preserve"> of mental health prevention and explain why early </w:t>
      </w:r>
      <w:r w:rsidR="003F196A">
        <w:rPr>
          <w:rFonts w:ascii="Arial" w:eastAsia="Arial" w:hAnsi="Arial" w:cs="Arial"/>
          <w:sz w:val="22"/>
          <w:szCs w:val="22"/>
        </w:rPr>
        <w:t xml:space="preserve">invention is essential </w:t>
      </w:r>
      <w:r w:rsidR="00537DE9">
        <w:rPr>
          <w:rFonts w:ascii="Arial" w:eastAsia="Arial" w:hAnsi="Arial" w:cs="Arial"/>
          <w:sz w:val="22"/>
          <w:szCs w:val="22"/>
        </w:rPr>
        <w:t xml:space="preserve">for improving overall well-being. </w:t>
      </w:r>
      <w:r w:rsidR="00EC641C">
        <w:rPr>
          <w:rFonts w:ascii="Arial" w:eastAsia="Arial" w:hAnsi="Arial" w:cs="Arial"/>
          <w:sz w:val="22"/>
          <w:szCs w:val="22"/>
        </w:rPr>
        <w:t xml:space="preserve">The review </w:t>
      </w:r>
      <w:r w:rsidRPr="001A716B">
        <w:rPr>
          <w:rFonts w:ascii="Arial" w:eastAsia="Arial" w:hAnsi="Arial" w:cs="Arial"/>
          <w:sz w:val="22"/>
          <w:szCs w:val="22"/>
        </w:rPr>
        <w:t>also evaluates the scopes of mental health promotion and prevention in the current situation with the concept of preventive psychiatry (Singh, Kumar and Gupta, 2022). The narrative review discussed terms, definitions, and concepts of different mental illnesses with proper examples and findings to inform the readers more about different mental issues and preservation strategies. It highlighted how to</w:t>
      </w:r>
      <w:r w:rsidR="00C023FC">
        <w:rPr>
          <w:rFonts w:ascii="Arial" w:eastAsia="Arial" w:hAnsi="Arial" w:cs="Arial"/>
          <w:sz w:val="22"/>
          <w:szCs w:val="22"/>
        </w:rPr>
        <w:t xml:space="preserve"> explore</w:t>
      </w:r>
      <w:r w:rsidRPr="001A716B">
        <w:rPr>
          <w:rFonts w:ascii="Arial" w:eastAsia="Arial" w:hAnsi="Arial" w:cs="Arial"/>
          <w:sz w:val="22"/>
          <w:szCs w:val="22"/>
        </w:rPr>
        <w:t xml:space="preserve"> digital </w:t>
      </w:r>
      <w:r w:rsidR="0097151A" w:rsidRPr="001A716B">
        <w:rPr>
          <w:rFonts w:ascii="Arial" w:eastAsia="Arial" w:hAnsi="Arial" w:cs="Arial"/>
          <w:sz w:val="22"/>
          <w:szCs w:val="22"/>
        </w:rPr>
        <w:t>technology,</w:t>
      </w:r>
      <w:r w:rsidRPr="001A716B">
        <w:rPr>
          <w:rFonts w:ascii="Arial" w:eastAsia="Arial" w:hAnsi="Arial" w:cs="Arial"/>
          <w:sz w:val="22"/>
          <w:szCs w:val="22"/>
        </w:rPr>
        <w:t xml:space="preserve"> and</w:t>
      </w:r>
      <w:r w:rsidR="0053099B">
        <w:rPr>
          <w:rFonts w:ascii="Arial" w:eastAsia="Arial" w:hAnsi="Arial" w:cs="Arial"/>
          <w:sz w:val="22"/>
          <w:szCs w:val="22"/>
        </w:rPr>
        <w:t xml:space="preserve"> other</w:t>
      </w:r>
      <w:r w:rsidR="00BC3E6C">
        <w:rPr>
          <w:rFonts w:ascii="Arial" w:eastAsia="Arial" w:hAnsi="Arial" w:cs="Arial"/>
          <w:sz w:val="22"/>
          <w:szCs w:val="22"/>
        </w:rPr>
        <w:t xml:space="preserve"> innovative approaches can be used support mental health </w:t>
      </w:r>
      <w:r w:rsidRPr="001A716B">
        <w:rPr>
          <w:rFonts w:ascii="Arial" w:eastAsia="Arial" w:hAnsi="Arial" w:cs="Arial"/>
          <w:sz w:val="22"/>
          <w:szCs w:val="22"/>
        </w:rPr>
        <w:t>promotion and protection</w:t>
      </w:r>
      <w:bookmarkStart w:id="4" w:name="_Toc233813093"/>
      <w:r w:rsidR="0097151A">
        <w:rPr>
          <w:rFonts w:ascii="Arial" w:eastAsia="Arial" w:hAnsi="Arial" w:cs="Arial"/>
          <w:sz w:val="22"/>
          <w:szCs w:val="22"/>
        </w:rPr>
        <w:t>.</w:t>
      </w:r>
      <w:r w:rsidR="00C25AF9">
        <w:rPr>
          <w:rFonts w:ascii="Arial" w:eastAsia="Arial" w:hAnsi="Arial" w:cs="Arial"/>
          <w:sz w:val="22"/>
          <w:szCs w:val="22"/>
        </w:rPr>
        <w:t xml:space="preserve"> </w:t>
      </w:r>
      <w:r w:rsidR="005077FA">
        <w:rPr>
          <w:rFonts w:ascii="Arial" w:eastAsia="Arial" w:hAnsi="Arial" w:cs="Arial"/>
          <w:sz w:val="22"/>
          <w:szCs w:val="22"/>
        </w:rPr>
        <w:t>However, it acknowledges</w:t>
      </w:r>
      <w:r w:rsidR="006E100B">
        <w:rPr>
          <w:rFonts w:ascii="Arial" w:eastAsia="Arial" w:hAnsi="Arial" w:cs="Arial"/>
          <w:sz w:val="22"/>
          <w:szCs w:val="22"/>
        </w:rPr>
        <w:t xml:space="preserve"> that there are challenges in implementing these stra</w:t>
      </w:r>
      <w:r w:rsidR="007104B9">
        <w:rPr>
          <w:rFonts w:ascii="Arial" w:eastAsia="Arial" w:hAnsi="Arial" w:cs="Arial"/>
          <w:sz w:val="22"/>
          <w:szCs w:val="22"/>
        </w:rPr>
        <w:t xml:space="preserve">tegies, </w:t>
      </w:r>
      <w:r w:rsidR="002777AA">
        <w:rPr>
          <w:rFonts w:ascii="Arial" w:eastAsia="Arial" w:hAnsi="Arial" w:cs="Arial"/>
          <w:sz w:val="22"/>
          <w:szCs w:val="22"/>
        </w:rPr>
        <w:t xml:space="preserve">including lack of awareness and limited resources. </w:t>
      </w:r>
      <w:r w:rsidR="00C25AF9">
        <w:rPr>
          <w:rFonts w:ascii="Arial" w:eastAsia="Arial" w:hAnsi="Arial" w:cs="Arial"/>
          <w:sz w:val="22"/>
          <w:szCs w:val="22"/>
        </w:rPr>
        <w:t xml:space="preserve">Overall, the authors conclude that prevention, education and improved </w:t>
      </w:r>
      <w:r w:rsidR="00AC463B">
        <w:rPr>
          <w:rFonts w:ascii="Arial" w:eastAsia="Arial" w:hAnsi="Arial" w:cs="Arial"/>
          <w:sz w:val="22"/>
          <w:szCs w:val="22"/>
        </w:rPr>
        <w:t>access are essential for improving mental health outcomes.</w:t>
      </w:r>
    </w:p>
    <w:p w14:paraId="0577198D" w14:textId="77777777" w:rsidR="00622DF4" w:rsidRDefault="00622DF4" w:rsidP="00AA5600">
      <w:pPr>
        <w:jc w:val="center"/>
        <w:rPr>
          <w:rFonts w:ascii="Arial" w:hAnsi="Arial" w:cs="Arial"/>
          <w:b/>
          <w:bCs/>
          <w:u w:val="single"/>
        </w:rPr>
      </w:pPr>
    </w:p>
    <w:p w14:paraId="418429A0" w14:textId="6A98DD85" w:rsidR="00B05F72" w:rsidRPr="001A716B" w:rsidRDefault="008B6E80" w:rsidP="00AA5600">
      <w:pPr>
        <w:jc w:val="center"/>
        <w:rPr>
          <w:rFonts w:ascii="Arial" w:eastAsia="Arial" w:hAnsi="Arial" w:cs="Arial"/>
          <w:b/>
          <w:bCs/>
          <w:u w:val="single"/>
        </w:rPr>
      </w:pPr>
      <w:r w:rsidRPr="001A716B">
        <w:rPr>
          <w:rFonts w:ascii="Arial" w:eastAsia="Arial" w:hAnsi="Arial" w:cs="Arial"/>
          <w:b/>
          <w:bCs/>
          <w:u w:val="single"/>
        </w:rPr>
        <w:lastRenderedPageBreak/>
        <w:t>Task 5- Podcast</w:t>
      </w:r>
      <w:bookmarkEnd w:id="4"/>
    </w:p>
    <w:p w14:paraId="063DC568" w14:textId="77777777" w:rsidR="00B05F72" w:rsidRPr="001A716B" w:rsidRDefault="00B05F72" w:rsidP="00AA5600">
      <w:pPr>
        <w:jc w:val="left"/>
        <w:rPr>
          <w:rFonts w:ascii="Arial" w:eastAsia="Arial" w:hAnsi="Arial" w:cs="Arial"/>
          <w:sz w:val="22"/>
          <w:szCs w:val="22"/>
        </w:rPr>
      </w:pPr>
    </w:p>
    <w:p w14:paraId="40110421" w14:textId="77777777" w:rsidR="00AA5600" w:rsidRPr="00AA5600" w:rsidRDefault="00AA5600" w:rsidP="00AA5600">
      <w:pPr>
        <w:pStyle w:val="Heading1"/>
        <w:rPr>
          <w:rFonts w:ascii="Arial" w:eastAsia="Arial" w:hAnsi="Arial" w:cs="Arial"/>
          <w:sz w:val="22"/>
          <w:szCs w:val="22"/>
        </w:rPr>
      </w:pPr>
      <w:r w:rsidRPr="00AA5600">
        <w:rPr>
          <w:rFonts w:ascii="Arial" w:eastAsia="Arial" w:hAnsi="Arial" w:cs="Arial"/>
          <w:sz w:val="22"/>
          <w:szCs w:val="22"/>
        </w:rPr>
        <w:t>Audio file</w:t>
      </w:r>
    </w:p>
    <w:p w14:paraId="005FD791" w14:textId="77777777" w:rsidR="00AA5600" w:rsidRPr="00AA5600" w:rsidRDefault="00AA5600" w:rsidP="00AA5600">
      <w:pPr>
        <w:rPr>
          <w:rStyle w:val="Hyperlink"/>
          <w:rFonts w:ascii="Arial" w:eastAsia="Arial" w:hAnsi="Arial" w:cs="Arial"/>
          <w:color w:val="auto"/>
          <w:sz w:val="22"/>
          <w:szCs w:val="22"/>
          <w:u w:val="none"/>
        </w:rPr>
      </w:pPr>
      <w:r w:rsidRPr="00AA5600">
        <w:rPr>
          <w:rFonts w:ascii="Arial" w:eastAsia="Arial" w:hAnsi="Arial" w:cs="Arial"/>
          <w:sz w:val="22"/>
          <w:szCs w:val="22"/>
        </w:rPr>
        <w:fldChar w:fldCharType="begin"/>
      </w:r>
      <w:r w:rsidRPr="00AA5600">
        <w:rPr>
          <w:rFonts w:ascii="Arial" w:eastAsia="Arial" w:hAnsi="Arial" w:cs="Arial"/>
          <w:sz w:val="22"/>
          <w:szCs w:val="22"/>
        </w:rPr>
        <w:instrText>HYPERLINK "https://uowtsd-my.sharepoint.com/personal/2425000_student_uwtsd_ac_uk/Documents/Transcribed%20Files/my-recording.mp3"</w:instrText>
      </w:r>
      <w:r w:rsidRPr="00AA5600">
        <w:rPr>
          <w:rFonts w:ascii="Arial" w:eastAsia="Arial" w:hAnsi="Arial" w:cs="Arial"/>
          <w:sz w:val="22"/>
          <w:szCs w:val="22"/>
        </w:rPr>
      </w:r>
      <w:r w:rsidRPr="00AA5600">
        <w:rPr>
          <w:rFonts w:ascii="Arial" w:eastAsia="Arial" w:hAnsi="Arial" w:cs="Arial"/>
          <w:sz w:val="22"/>
          <w:szCs w:val="22"/>
        </w:rPr>
        <w:fldChar w:fldCharType="separate"/>
      </w:r>
      <w:r w:rsidRPr="00AA5600">
        <w:rPr>
          <w:rStyle w:val="Hyperlink"/>
          <w:rFonts w:ascii="Arial" w:eastAsia="Arial" w:hAnsi="Arial" w:cs="Arial"/>
          <w:sz w:val="22"/>
          <w:szCs w:val="22"/>
        </w:rPr>
        <w:t>my-recording.mp3</w:t>
      </w:r>
    </w:p>
    <w:p w14:paraId="7A608618" w14:textId="77777777" w:rsidR="00AA5600" w:rsidRPr="00AA5600" w:rsidRDefault="00AA5600" w:rsidP="00AA5600">
      <w:pPr>
        <w:pStyle w:val="Heading1"/>
        <w:rPr>
          <w:rStyle w:val="Hyperlink"/>
          <w:rFonts w:ascii="Arial" w:eastAsia="Arial" w:hAnsi="Arial" w:cs="Arial"/>
          <w:color w:val="auto"/>
          <w:sz w:val="22"/>
          <w:szCs w:val="22"/>
          <w:u w:val="none"/>
        </w:rPr>
      </w:pPr>
      <w:r w:rsidRPr="00AA5600">
        <w:rPr>
          <w:rStyle w:val="Hyperlink"/>
          <w:rFonts w:ascii="Arial" w:eastAsia="Arial" w:hAnsi="Arial" w:cs="Arial"/>
          <w:color w:val="auto"/>
          <w:sz w:val="22"/>
          <w:szCs w:val="22"/>
          <w:u w:val="none"/>
        </w:rPr>
        <w:t>Transcript</w:t>
      </w:r>
    </w:p>
    <w:p w14:paraId="152BF375" w14:textId="77777777" w:rsidR="00AA5600" w:rsidRPr="00AA5600" w:rsidRDefault="00AA5600" w:rsidP="00AA5600">
      <w:pPr>
        <w:rPr>
          <w:rFonts w:ascii="Arial" w:eastAsia="Arial" w:hAnsi="Arial" w:cs="Arial"/>
          <w:sz w:val="22"/>
          <w:szCs w:val="22"/>
        </w:rPr>
      </w:pPr>
      <w:r w:rsidRPr="00AA5600">
        <w:rPr>
          <w:rFonts w:ascii="Arial" w:eastAsia="Arial" w:hAnsi="Arial" w:cs="Arial"/>
          <w:sz w:val="22"/>
          <w:szCs w:val="22"/>
        </w:rPr>
        <w:t>Speaker 1</w:t>
      </w:r>
    </w:p>
    <w:p w14:paraId="6C56AA73" w14:textId="77777777" w:rsidR="00AA5600" w:rsidRPr="00AA5600" w:rsidRDefault="00AA5600" w:rsidP="00AA5600">
      <w:pPr>
        <w:rPr>
          <w:rFonts w:ascii="Arial" w:eastAsia="Arial" w:hAnsi="Arial" w:cs="Arial"/>
          <w:sz w:val="22"/>
          <w:szCs w:val="22"/>
        </w:rPr>
      </w:pPr>
      <w:r w:rsidRPr="00AA5600">
        <w:rPr>
          <w:rFonts w:ascii="Arial" w:eastAsia="Arial" w:hAnsi="Arial" w:cs="Arial"/>
          <w:sz w:val="22"/>
          <w:szCs w:val="22"/>
        </w:rPr>
        <w:t>Hello everyone and welcome. Today we're discussing one of the biggest challenges in the NHS facing hospitals which is long waiting times in accident and emergency or A&amp;E as others call it. There are several reasons why patients Experience delays. Firstly, increasing numbers of people are attending A&amp;E, including those with non-emergency conditions. Secondly, staff shortages are limited. Hospital beds can slow down treatment and admissions. Delays in diagnostic tests, such as blood tests or x-rays, can also increase waiting times. In addition, patients who are medically ready to leave hospital may remain because suitable community or social care is unavailable, reducing bed capacity. There are several ways to improve patient flow. One solution is to increase staffing during busier times and ensuring staff receive ongoing training. Improving triage systems helps identify the most urgent cases quickly while directing less serious cases to appropriate services such as urgent care centres or GPs. Hospitals can also speed up access to diagnostic tests to improve communication between departments to reduce unnecessary delays. Better discharge planning can free up beds more quickly, allowing patients in A&amp;E to be admitted sooner when needed. Reducing waiting times requires good teamwork, good planning, efficient use of resources. By improving patient flow, staffing and triage, hospitals can provide safer, faster and higher quality care for everyone. for everyone. Thank you for listening.</w:t>
      </w:r>
    </w:p>
    <w:p w14:paraId="3A1F963D" w14:textId="6063B654" w:rsidR="00AA5600" w:rsidRPr="00AA5600" w:rsidRDefault="00AA5600" w:rsidP="00AA5600">
      <w:pPr>
        <w:rPr>
          <w:rFonts w:ascii="Arial" w:eastAsia="Arial" w:hAnsi="Arial" w:cs="Arial"/>
          <w:sz w:val="22"/>
          <w:szCs w:val="22"/>
        </w:rPr>
      </w:pPr>
    </w:p>
    <w:p w14:paraId="08C0F066" w14:textId="64054B1D" w:rsidR="00AA5600" w:rsidRPr="00AA5600" w:rsidRDefault="00AA5600" w:rsidP="00AA5600">
      <w:pPr>
        <w:rPr>
          <w:rStyle w:val="Hyperlink"/>
          <w:rFonts w:ascii="Arial" w:eastAsia="Arial" w:hAnsi="Arial" w:cs="Arial"/>
          <w:color w:val="auto"/>
          <w:sz w:val="22"/>
          <w:szCs w:val="22"/>
          <w:u w:val="none"/>
        </w:rPr>
      </w:pPr>
    </w:p>
    <w:p w14:paraId="1A9F77E5" w14:textId="5E072990" w:rsidR="000B2FA2" w:rsidRPr="000B2FA2" w:rsidRDefault="00AA5600" w:rsidP="00AA5600">
      <w:pPr>
        <w:rPr>
          <w:rFonts w:eastAsia="Arial"/>
        </w:rPr>
      </w:pPr>
      <w:r w:rsidRPr="00AA5600">
        <w:rPr>
          <w:rFonts w:ascii="Arial" w:eastAsia="Arial" w:hAnsi="Arial" w:cs="Arial"/>
          <w:sz w:val="22"/>
          <w:szCs w:val="22"/>
        </w:rPr>
        <w:fldChar w:fldCharType="end"/>
      </w:r>
      <w:bookmarkStart w:id="5" w:name="_Toc233813094"/>
    </w:p>
    <w:p w14:paraId="58F3D215" w14:textId="5AD0E2F3" w:rsidR="00B05F72" w:rsidRPr="001A716B" w:rsidRDefault="008B6E80" w:rsidP="00AA5600">
      <w:pPr>
        <w:pStyle w:val="Heading1"/>
        <w:jc w:val="center"/>
        <w:rPr>
          <w:rFonts w:ascii="Arial" w:eastAsia="Arial" w:hAnsi="Arial" w:cs="Arial"/>
          <w:color w:val="000000" w:themeColor="text1"/>
          <w:sz w:val="24"/>
          <w:szCs w:val="24"/>
          <w:u w:val="single"/>
        </w:rPr>
      </w:pPr>
      <w:r w:rsidRPr="001A716B">
        <w:rPr>
          <w:rFonts w:ascii="Arial" w:eastAsia="Arial" w:hAnsi="Arial" w:cs="Arial"/>
          <w:color w:val="000000" w:themeColor="text1"/>
          <w:sz w:val="24"/>
          <w:szCs w:val="24"/>
          <w:u w:val="single"/>
        </w:rPr>
        <w:t>Task 6- NHS Leadership Framework Analysis</w:t>
      </w:r>
      <w:bookmarkEnd w:id="5"/>
    </w:p>
    <w:p w14:paraId="1901B334" w14:textId="77777777" w:rsidR="001A716B" w:rsidRPr="001A716B" w:rsidRDefault="001A716B" w:rsidP="00AA5600">
      <w:pPr>
        <w:jc w:val="left"/>
        <w:rPr>
          <w:rFonts w:ascii="Arial" w:hAnsi="Arial" w:cs="Arial"/>
          <w:sz w:val="22"/>
          <w:szCs w:val="22"/>
        </w:rPr>
      </w:pPr>
    </w:p>
    <w:p w14:paraId="1CCF589B" w14:textId="5FDA7D0D" w:rsidR="00B05F72" w:rsidRPr="001A716B" w:rsidRDefault="008B6E80" w:rsidP="00AA5600">
      <w:pPr>
        <w:jc w:val="left"/>
        <w:rPr>
          <w:rFonts w:ascii="Arial" w:eastAsia="Arial" w:hAnsi="Arial" w:cs="Arial"/>
          <w:sz w:val="22"/>
          <w:szCs w:val="22"/>
        </w:rPr>
      </w:pPr>
      <w:r w:rsidRPr="001A716B">
        <w:rPr>
          <w:rFonts w:ascii="Arial" w:eastAsia="Arial" w:hAnsi="Arial" w:cs="Arial"/>
          <w:sz w:val="22"/>
          <w:szCs w:val="22"/>
        </w:rPr>
        <w:t xml:space="preserve">The </w:t>
      </w:r>
      <w:r w:rsidR="00805DE1">
        <w:rPr>
          <w:rFonts w:ascii="Arial" w:eastAsia="Arial" w:hAnsi="Arial" w:cs="Arial"/>
          <w:sz w:val="22"/>
          <w:szCs w:val="22"/>
        </w:rPr>
        <w:t xml:space="preserve">NHS </w:t>
      </w:r>
      <w:r w:rsidRPr="001A716B">
        <w:rPr>
          <w:rFonts w:ascii="Arial" w:eastAsia="Arial" w:hAnsi="Arial" w:cs="Arial"/>
          <w:sz w:val="22"/>
          <w:szCs w:val="22"/>
        </w:rPr>
        <w:t xml:space="preserve">leadership framework </w:t>
      </w:r>
      <w:r w:rsidR="00DA1BAD">
        <w:rPr>
          <w:rFonts w:ascii="Arial" w:eastAsia="Arial" w:hAnsi="Arial" w:cs="Arial"/>
          <w:sz w:val="22"/>
          <w:szCs w:val="22"/>
        </w:rPr>
        <w:t xml:space="preserve">outlines the knowledge, skills </w:t>
      </w:r>
      <w:r w:rsidR="00AE2CBA">
        <w:rPr>
          <w:rFonts w:ascii="Arial" w:eastAsia="Arial" w:hAnsi="Arial" w:cs="Arial"/>
          <w:sz w:val="22"/>
          <w:szCs w:val="22"/>
        </w:rPr>
        <w:t>and behaviours needed for effective leadership across</w:t>
      </w:r>
      <w:r w:rsidR="00E43B47">
        <w:rPr>
          <w:rFonts w:ascii="Arial" w:eastAsia="Arial" w:hAnsi="Arial" w:cs="Arial"/>
          <w:sz w:val="22"/>
          <w:szCs w:val="22"/>
        </w:rPr>
        <w:t xml:space="preserve"> Health and Social Care.</w:t>
      </w:r>
      <w:r w:rsidR="00BD3B0F">
        <w:rPr>
          <w:rFonts w:ascii="Arial" w:eastAsia="Arial" w:hAnsi="Arial" w:cs="Arial"/>
          <w:sz w:val="22"/>
          <w:szCs w:val="22"/>
        </w:rPr>
        <w:t xml:space="preserve"> </w:t>
      </w:r>
      <w:r w:rsidR="00635A09">
        <w:rPr>
          <w:rFonts w:ascii="Arial" w:eastAsia="Arial" w:hAnsi="Arial" w:cs="Arial"/>
          <w:sz w:val="22"/>
          <w:szCs w:val="22"/>
        </w:rPr>
        <w:t>According</w:t>
      </w:r>
      <w:r w:rsidR="00D922C8">
        <w:rPr>
          <w:rFonts w:ascii="Arial" w:eastAsia="Arial" w:hAnsi="Arial" w:cs="Arial"/>
          <w:sz w:val="22"/>
          <w:szCs w:val="22"/>
        </w:rPr>
        <w:t xml:space="preserve"> to</w:t>
      </w:r>
      <w:r w:rsidRPr="001A716B">
        <w:rPr>
          <w:rFonts w:ascii="Arial" w:eastAsia="Arial" w:hAnsi="Arial" w:cs="Arial"/>
          <w:sz w:val="22"/>
          <w:szCs w:val="22"/>
        </w:rPr>
        <w:t xml:space="preserve"> Carroll et al.</w:t>
      </w:r>
      <w:r w:rsidR="00D922C8">
        <w:rPr>
          <w:rFonts w:ascii="Arial" w:eastAsia="Arial" w:hAnsi="Arial" w:cs="Arial"/>
          <w:sz w:val="22"/>
          <w:szCs w:val="22"/>
        </w:rPr>
        <w:t xml:space="preserve"> (</w:t>
      </w:r>
      <w:r w:rsidRPr="001A716B">
        <w:rPr>
          <w:rFonts w:ascii="Arial" w:eastAsia="Arial" w:hAnsi="Arial" w:cs="Arial"/>
          <w:sz w:val="22"/>
          <w:szCs w:val="22"/>
        </w:rPr>
        <w:t>2023)</w:t>
      </w:r>
      <w:r w:rsidR="00D922C8">
        <w:rPr>
          <w:rFonts w:ascii="Arial" w:eastAsia="Arial" w:hAnsi="Arial" w:cs="Arial"/>
          <w:sz w:val="22"/>
          <w:szCs w:val="22"/>
        </w:rPr>
        <w:t xml:space="preserve">, </w:t>
      </w:r>
      <w:r w:rsidR="0098199C">
        <w:rPr>
          <w:rFonts w:ascii="Arial" w:eastAsia="Arial" w:hAnsi="Arial" w:cs="Arial"/>
          <w:sz w:val="22"/>
          <w:szCs w:val="22"/>
        </w:rPr>
        <w:t>strong leadership contributes to better organisational</w:t>
      </w:r>
      <w:r w:rsidR="001C3DC5">
        <w:rPr>
          <w:rFonts w:ascii="Arial" w:eastAsia="Arial" w:hAnsi="Arial" w:cs="Arial"/>
          <w:sz w:val="22"/>
          <w:szCs w:val="22"/>
        </w:rPr>
        <w:t xml:space="preserve"> performance and higher-quality</w:t>
      </w:r>
      <w:r w:rsidR="00D2605F">
        <w:rPr>
          <w:rFonts w:ascii="Arial" w:eastAsia="Arial" w:hAnsi="Arial" w:cs="Arial"/>
          <w:sz w:val="22"/>
          <w:szCs w:val="22"/>
        </w:rPr>
        <w:t xml:space="preserve"> </w:t>
      </w:r>
      <w:r w:rsidR="00635A09">
        <w:rPr>
          <w:rFonts w:ascii="Arial" w:eastAsia="Arial" w:hAnsi="Arial" w:cs="Arial"/>
          <w:sz w:val="22"/>
          <w:szCs w:val="22"/>
        </w:rPr>
        <w:t>healthcare</w:t>
      </w:r>
      <w:r w:rsidR="00F02F52">
        <w:rPr>
          <w:rFonts w:ascii="Arial" w:eastAsia="Arial" w:hAnsi="Arial" w:cs="Arial"/>
          <w:sz w:val="22"/>
          <w:szCs w:val="22"/>
        </w:rPr>
        <w:t xml:space="preserve"> services.</w:t>
      </w:r>
      <w:r w:rsidR="004B1BA2">
        <w:rPr>
          <w:rFonts w:ascii="Arial" w:eastAsia="Arial" w:hAnsi="Arial" w:cs="Arial"/>
          <w:sz w:val="22"/>
          <w:szCs w:val="22"/>
        </w:rPr>
        <w:t xml:space="preserve"> The framework</w:t>
      </w:r>
      <w:r w:rsidR="00FF4123">
        <w:rPr>
          <w:rFonts w:ascii="Arial" w:eastAsia="Arial" w:hAnsi="Arial" w:cs="Arial"/>
          <w:sz w:val="22"/>
          <w:szCs w:val="22"/>
        </w:rPr>
        <w:t xml:space="preserve"> includes several key components, including</w:t>
      </w:r>
      <w:r w:rsidRPr="001A716B">
        <w:rPr>
          <w:rFonts w:ascii="Arial" w:eastAsia="Arial" w:hAnsi="Arial" w:cs="Arial"/>
          <w:sz w:val="22"/>
          <w:szCs w:val="22"/>
        </w:rPr>
        <w:t xml:space="preserve"> </w:t>
      </w:r>
      <w:r w:rsidR="00FF4123">
        <w:rPr>
          <w:rFonts w:ascii="Arial" w:eastAsia="Arial" w:hAnsi="Arial" w:cs="Arial"/>
          <w:sz w:val="22"/>
          <w:szCs w:val="22"/>
        </w:rPr>
        <w:t>d</w:t>
      </w:r>
      <w:r w:rsidRPr="001A716B">
        <w:rPr>
          <w:rFonts w:ascii="Arial" w:eastAsia="Arial" w:hAnsi="Arial" w:cs="Arial"/>
          <w:sz w:val="22"/>
          <w:szCs w:val="22"/>
        </w:rPr>
        <w:t>emonstrating personal qualities</w:t>
      </w:r>
      <w:r w:rsidR="00BF2785">
        <w:rPr>
          <w:rFonts w:ascii="Arial" w:eastAsia="Arial" w:hAnsi="Arial" w:cs="Arial"/>
          <w:sz w:val="22"/>
          <w:szCs w:val="22"/>
        </w:rPr>
        <w:t xml:space="preserve">, </w:t>
      </w:r>
      <w:r w:rsidRPr="001A716B">
        <w:rPr>
          <w:rFonts w:ascii="Arial" w:eastAsia="Arial" w:hAnsi="Arial" w:cs="Arial"/>
          <w:sz w:val="22"/>
          <w:szCs w:val="22"/>
        </w:rPr>
        <w:t>working with others</w:t>
      </w:r>
      <w:r w:rsidR="00DC1B04">
        <w:rPr>
          <w:rFonts w:ascii="Arial" w:eastAsia="Arial" w:hAnsi="Arial" w:cs="Arial"/>
          <w:sz w:val="22"/>
          <w:szCs w:val="22"/>
        </w:rPr>
        <w:t xml:space="preserve">, </w:t>
      </w:r>
      <w:r w:rsidR="007D11E0">
        <w:rPr>
          <w:rFonts w:ascii="Arial" w:eastAsia="Arial" w:hAnsi="Arial" w:cs="Arial"/>
          <w:sz w:val="22"/>
          <w:szCs w:val="22"/>
        </w:rPr>
        <w:t>managing services</w:t>
      </w:r>
      <w:r w:rsidR="00F25C0A">
        <w:rPr>
          <w:rFonts w:ascii="Arial" w:eastAsia="Arial" w:hAnsi="Arial" w:cs="Arial"/>
          <w:sz w:val="22"/>
          <w:szCs w:val="22"/>
        </w:rPr>
        <w:t>, improving services, setting direction and creating a vision</w:t>
      </w:r>
      <w:r w:rsidRPr="001A716B">
        <w:rPr>
          <w:rFonts w:ascii="Arial" w:eastAsia="Arial" w:hAnsi="Arial" w:cs="Arial"/>
          <w:sz w:val="22"/>
          <w:szCs w:val="22"/>
        </w:rPr>
        <w:t xml:space="preserve"> are some key domains of the NHS leadership and management framework, which makes the medical staff and business leaders more accountable for their organisational roles and responsibilities.</w:t>
      </w:r>
      <w:r w:rsidR="00CA73D2">
        <w:rPr>
          <w:rFonts w:ascii="Arial" w:eastAsia="Arial" w:hAnsi="Arial" w:cs="Arial"/>
          <w:sz w:val="22"/>
          <w:szCs w:val="22"/>
        </w:rPr>
        <w:t xml:space="preserve"> These components </w:t>
      </w:r>
      <w:r w:rsidR="00107C7B">
        <w:rPr>
          <w:rFonts w:ascii="Arial" w:eastAsia="Arial" w:hAnsi="Arial" w:cs="Arial"/>
          <w:sz w:val="22"/>
          <w:szCs w:val="22"/>
        </w:rPr>
        <w:t xml:space="preserve">help </w:t>
      </w:r>
      <w:r w:rsidR="00107C7B">
        <w:rPr>
          <w:rFonts w:ascii="Arial" w:eastAsia="Arial" w:hAnsi="Arial" w:cs="Arial"/>
          <w:sz w:val="22"/>
          <w:szCs w:val="22"/>
        </w:rPr>
        <w:lastRenderedPageBreak/>
        <w:t xml:space="preserve">leaders make </w:t>
      </w:r>
      <w:r w:rsidR="005038F4">
        <w:rPr>
          <w:rFonts w:ascii="Arial" w:eastAsia="Arial" w:hAnsi="Arial" w:cs="Arial"/>
          <w:sz w:val="22"/>
          <w:szCs w:val="22"/>
        </w:rPr>
        <w:t>informed decisions, communicate</w:t>
      </w:r>
      <w:r w:rsidR="00190070">
        <w:rPr>
          <w:rFonts w:ascii="Arial" w:eastAsia="Arial" w:hAnsi="Arial" w:cs="Arial"/>
          <w:sz w:val="22"/>
          <w:szCs w:val="22"/>
        </w:rPr>
        <w:t xml:space="preserve"> </w:t>
      </w:r>
      <w:r w:rsidR="00CE1D76">
        <w:rPr>
          <w:rFonts w:ascii="Arial" w:eastAsia="Arial" w:hAnsi="Arial" w:cs="Arial"/>
          <w:sz w:val="22"/>
          <w:szCs w:val="22"/>
        </w:rPr>
        <w:t>effectively</w:t>
      </w:r>
      <w:r w:rsidR="00D64CC3">
        <w:rPr>
          <w:rFonts w:ascii="Arial" w:eastAsia="Arial" w:hAnsi="Arial" w:cs="Arial"/>
          <w:sz w:val="22"/>
          <w:szCs w:val="22"/>
        </w:rPr>
        <w:t>, build strong teams and deliver high quality, patient-</w:t>
      </w:r>
      <w:r w:rsidR="00CE1D76">
        <w:rPr>
          <w:rFonts w:ascii="Arial" w:eastAsia="Arial" w:hAnsi="Arial" w:cs="Arial"/>
          <w:sz w:val="22"/>
          <w:szCs w:val="22"/>
        </w:rPr>
        <w:t>centred</w:t>
      </w:r>
      <w:r w:rsidR="00D64CC3">
        <w:rPr>
          <w:rFonts w:ascii="Arial" w:eastAsia="Arial" w:hAnsi="Arial" w:cs="Arial"/>
          <w:sz w:val="22"/>
          <w:szCs w:val="22"/>
        </w:rPr>
        <w:t xml:space="preserve"> care</w:t>
      </w:r>
      <w:r w:rsidR="00CE1D76">
        <w:rPr>
          <w:rFonts w:ascii="Arial" w:eastAsia="Arial" w:hAnsi="Arial" w:cs="Arial"/>
          <w:sz w:val="22"/>
          <w:szCs w:val="22"/>
        </w:rPr>
        <w:t>.</w:t>
      </w:r>
      <w:r w:rsidRPr="001A716B">
        <w:rPr>
          <w:rFonts w:ascii="Arial" w:eastAsia="Arial" w:hAnsi="Arial" w:cs="Arial"/>
          <w:sz w:val="22"/>
          <w:szCs w:val="22"/>
        </w:rPr>
        <w:t xml:space="preserve"> The leadership of the NHS also sets direction and is involved in informed decision-making to improve service quality and patient satisfaction (Elkomy, Murad and Veleanu, 2023). Further</w:t>
      </w:r>
      <w:r w:rsidR="008C0DC5">
        <w:rPr>
          <w:rFonts w:ascii="Arial" w:eastAsia="Arial" w:hAnsi="Arial" w:cs="Arial"/>
          <w:sz w:val="22"/>
          <w:szCs w:val="22"/>
        </w:rPr>
        <w:t>more,</w:t>
      </w:r>
      <w:r w:rsidRPr="001A716B">
        <w:rPr>
          <w:rFonts w:ascii="Arial" w:eastAsia="Arial" w:hAnsi="Arial" w:cs="Arial"/>
          <w:sz w:val="22"/>
          <w:szCs w:val="22"/>
        </w:rPr>
        <w:t xml:space="preserve"> the framework of NHS leadership </w:t>
      </w:r>
      <w:r w:rsidR="00741A96" w:rsidRPr="001A716B">
        <w:rPr>
          <w:rFonts w:ascii="Arial" w:eastAsia="Arial" w:hAnsi="Arial" w:cs="Arial"/>
          <w:sz w:val="22"/>
          <w:szCs w:val="22"/>
        </w:rPr>
        <w:t>relates to</w:t>
      </w:r>
      <w:r w:rsidRPr="001A716B">
        <w:rPr>
          <w:rFonts w:ascii="Arial" w:eastAsia="Arial" w:hAnsi="Arial" w:cs="Arial"/>
          <w:sz w:val="22"/>
          <w:szCs w:val="22"/>
        </w:rPr>
        <w:t xml:space="preserve"> creating a vision for the medical staff and enhancing delivery strategies to better resource management and bring sustainable outcomes in business. </w:t>
      </w:r>
      <w:r w:rsidR="00201720">
        <w:rPr>
          <w:rFonts w:ascii="Arial" w:eastAsia="Arial" w:hAnsi="Arial" w:cs="Arial"/>
          <w:sz w:val="22"/>
          <w:szCs w:val="22"/>
        </w:rPr>
        <w:t xml:space="preserve">The NHS </w:t>
      </w:r>
      <w:r w:rsidR="005A0C66">
        <w:rPr>
          <w:rFonts w:ascii="Arial" w:eastAsia="Arial" w:hAnsi="Arial" w:cs="Arial"/>
          <w:sz w:val="22"/>
          <w:szCs w:val="22"/>
        </w:rPr>
        <w:t xml:space="preserve">Leadership Framework provides guidance that will help leaders create positive </w:t>
      </w:r>
      <w:r w:rsidR="008A0FC1">
        <w:rPr>
          <w:rFonts w:ascii="Arial" w:eastAsia="Arial" w:hAnsi="Arial" w:cs="Arial"/>
          <w:sz w:val="22"/>
          <w:szCs w:val="22"/>
        </w:rPr>
        <w:t xml:space="preserve">working environments and improve outcomes for both patients and Healthcare professionals. </w:t>
      </w:r>
    </w:p>
    <w:p w14:paraId="5305B47F" w14:textId="77777777" w:rsidR="00741A96" w:rsidRPr="001A716B" w:rsidRDefault="00741A96" w:rsidP="00AA5600">
      <w:pPr>
        <w:jc w:val="left"/>
        <w:rPr>
          <w:rFonts w:ascii="Arial" w:eastAsia="Arial" w:hAnsi="Arial" w:cs="Arial"/>
          <w:sz w:val="22"/>
          <w:szCs w:val="22"/>
        </w:rPr>
      </w:pPr>
    </w:p>
    <w:p w14:paraId="5986F824" w14:textId="5E4461D6" w:rsidR="00B05F72" w:rsidRPr="005C1BB2" w:rsidRDefault="008B6E80" w:rsidP="00AA5600">
      <w:pPr>
        <w:jc w:val="left"/>
        <w:rPr>
          <w:rFonts w:ascii="Arial" w:eastAsia="Arial" w:hAnsi="Arial" w:cs="Arial"/>
          <w:b/>
          <w:bCs/>
          <w:sz w:val="22"/>
          <w:szCs w:val="22"/>
          <w:u w:val="single"/>
        </w:rPr>
      </w:pPr>
      <w:r w:rsidRPr="005C1BB2">
        <w:rPr>
          <w:rFonts w:ascii="Arial" w:eastAsia="Arial" w:hAnsi="Arial" w:cs="Arial"/>
          <w:b/>
          <w:bCs/>
          <w:sz w:val="22"/>
          <w:szCs w:val="22"/>
          <w:u w:val="single"/>
        </w:rPr>
        <w:t xml:space="preserve">Encourage </w:t>
      </w:r>
      <w:r w:rsidR="00741A96" w:rsidRPr="005C1BB2">
        <w:rPr>
          <w:rFonts w:ascii="Arial" w:eastAsia="Arial" w:hAnsi="Arial" w:cs="Arial"/>
          <w:b/>
          <w:bCs/>
          <w:sz w:val="22"/>
          <w:szCs w:val="22"/>
          <w:u w:val="single"/>
        </w:rPr>
        <w:t>C</w:t>
      </w:r>
      <w:r w:rsidRPr="005C1BB2">
        <w:rPr>
          <w:rFonts w:ascii="Arial" w:eastAsia="Arial" w:hAnsi="Arial" w:cs="Arial"/>
          <w:b/>
          <w:bCs/>
          <w:sz w:val="22"/>
          <w:szCs w:val="22"/>
          <w:u w:val="single"/>
        </w:rPr>
        <w:t xml:space="preserve">reativity and </w:t>
      </w:r>
      <w:r w:rsidR="00741A96" w:rsidRPr="005C1BB2">
        <w:rPr>
          <w:rFonts w:ascii="Arial" w:eastAsia="Arial" w:hAnsi="Arial" w:cs="Arial"/>
          <w:b/>
          <w:bCs/>
          <w:sz w:val="22"/>
          <w:szCs w:val="22"/>
          <w:u w:val="single"/>
        </w:rPr>
        <w:t>E</w:t>
      </w:r>
      <w:r w:rsidRPr="005C1BB2">
        <w:rPr>
          <w:rFonts w:ascii="Arial" w:eastAsia="Arial" w:hAnsi="Arial" w:cs="Arial"/>
          <w:b/>
          <w:bCs/>
          <w:sz w:val="22"/>
          <w:szCs w:val="22"/>
          <w:u w:val="single"/>
        </w:rPr>
        <w:t xml:space="preserve">nhance </w:t>
      </w:r>
      <w:r w:rsidR="00741A96" w:rsidRPr="005C1BB2">
        <w:rPr>
          <w:rFonts w:ascii="Arial" w:eastAsia="Arial" w:hAnsi="Arial" w:cs="Arial"/>
          <w:b/>
          <w:bCs/>
          <w:sz w:val="22"/>
          <w:szCs w:val="22"/>
          <w:u w:val="single"/>
        </w:rPr>
        <w:t>C</w:t>
      </w:r>
      <w:r w:rsidRPr="005C1BB2">
        <w:rPr>
          <w:rFonts w:ascii="Arial" w:eastAsia="Arial" w:hAnsi="Arial" w:cs="Arial"/>
          <w:b/>
          <w:bCs/>
          <w:sz w:val="22"/>
          <w:szCs w:val="22"/>
          <w:u w:val="single"/>
        </w:rPr>
        <w:t xml:space="preserve">are </w:t>
      </w:r>
      <w:r w:rsidR="00741A96" w:rsidRPr="005C1BB2">
        <w:rPr>
          <w:rFonts w:ascii="Arial" w:eastAsia="Arial" w:hAnsi="Arial" w:cs="Arial"/>
          <w:b/>
          <w:bCs/>
          <w:sz w:val="22"/>
          <w:szCs w:val="22"/>
          <w:u w:val="single"/>
        </w:rPr>
        <w:t>at</w:t>
      </w:r>
      <w:r w:rsidRPr="005C1BB2">
        <w:rPr>
          <w:rFonts w:ascii="Arial" w:eastAsia="Arial" w:hAnsi="Arial" w:cs="Arial"/>
          <w:b/>
          <w:bCs/>
          <w:sz w:val="22"/>
          <w:szCs w:val="22"/>
          <w:u w:val="single"/>
        </w:rPr>
        <w:t xml:space="preserve"> </w:t>
      </w:r>
      <w:r w:rsidR="00741A96" w:rsidRPr="005C1BB2">
        <w:rPr>
          <w:rFonts w:ascii="Arial" w:eastAsia="Arial" w:hAnsi="Arial" w:cs="Arial"/>
          <w:b/>
          <w:bCs/>
          <w:sz w:val="22"/>
          <w:szCs w:val="22"/>
          <w:u w:val="single"/>
        </w:rPr>
        <w:t>Th</w:t>
      </w:r>
      <w:r w:rsidRPr="005C1BB2">
        <w:rPr>
          <w:rFonts w:ascii="Arial" w:eastAsia="Arial" w:hAnsi="Arial" w:cs="Arial"/>
          <w:b/>
          <w:bCs/>
          <w:sz w:val="22"/>
          <w:szCs w:val="22"/>
          <w:u w:val="single"/>
        </w:rPr>
        <w:t>e NHS.</w:t>
      </w:r>
    </w:p>
    <w:p w14:paraId="70BB30A9" w14:textId="0837B19E" w:rsidR="008F700C" w:rsidRDefault="003466C6" w:rsidP="00AA5600">
      <w:pPr>
        <w:jc w:val="left"/>
        <w:rPr>
          <w:rFonts w:ascii="Arial" w:eastAsia="Arial" w:hAnsi="Arial" w:cs="Arial"/>
          <w:sz w:val="22"/>
          <w:szCs w:val="22"/>
        </w:rPr>
      </w:pPr>
      <w:r>
        <w:rPr>
          <w:rFonts w:ascii="Arial" w:eastAsia="Arial" w:hAnsi="Arial" w:cs="Arial"/>
          <w:sz w:val="22"/>
          <w:szCs w:val="22"/>
        </w:rPr>
        <w:t>W</w:t>
      </w:r>
      <w:r w:rsidR="00E770D1">
        <w:rPr>
          <w:rFonts w:ascii="Arial" w:eastAsia="Arial" w:hAnsi="Arial" w:cs="Arial"/>
          <w:sz w:val="22"/>
          <w:szCs w:val="22"/>
        </w:rPr>
        <w:t xml:space="preserve">orking </w:t>
      </w:r>
      <w:r>
        <w:rPr>
          <w:rFonts w:ascii="Arial" w:eastAsia="Arial" w:hAnsi="Arial" w:cs="Arial"/>
          <w:sz w:val="22"/>
          <w:szCs w:val="22"/>
        </w:rPr>
        <w:t>with others</w:t>
      </w:r>
      <w:r w:rsidR="007276B7">
        <w:rPr>
          <w:rFonts w:ascii="Arial" w:eastAsia="Arial" w:hAnsi="Arial" w:cs="Arial"/>
          <w:sz w:val="22"/>
          <w:szCs w:val="22"/>
        </w:rPr>
        <w:t xml:space="preserve"> is an important </w:t>
      </w:r>
      <w:r>
        <w:rPr>
          <w:rFonts w:ascii="Arial" w:eastAsia="Arial" w:hAnsi="Arial" w:cs="Arial"/>
          <w:sz w:val="22"/>
          <w:szCs w:val="22"/>
        </w:rPr>
        <w:t xml:space="preserve">component of the NHS </w:t>
      </w:r>
      <w:r w:rsidR="007276B7">
        <w:rPr>
          <w:rFonts w:ascii="Arial" w:eastAsia="Arial" w:hAnsi="Arial" w:cs="Arial"/>
          <w:sz w:val="22"/>
          <w:szCs w:val="22"/>
        </w:rPr>
        <w:t>Leadership Framework</w:t>
      </w:r>
      <w:r w:rsidR="00B1595B">
        <w:rPr>
          <w:rFonts w:ascii="Arial" w:eastAsia="Arial" w:hAnsi="Arial" w:cs="Arial"/>
          <w:sz w:val="22"/>
          <w:szCs w:val="22"/>
        </w:rPr>
        <w:t xml:space="preserve"> because it encourages </w:t>
      </w:r>
      <w:r w:rsidR="00B171B3">
        <w:rPr>
          <w:rFonts w:ascii="Arial" w:eastAsia="Arial" w:hAnsi="Arial" w:cs="Arial"/>
          <w:sz w:val="22"/>
          <w:szCs w:val="22"/>
        </w:rPr>
        <w:t xml:space="preserve">teamwork, </w:t>
      </w:r>
      <w:r w:rsidR="00846817">
        <w:rPr>
          <w:rFonts w:ascii="Arial" w:eastAsia="Arial" w:hAnsi="Arial" w:cs="Arial"/>
          <w:sz w:val="22"/>
          <w:szCs w:val="22"/>
        </w:rPr>
        <w:t xml:space="preserve">communication </w:t>
      </w:r>
      <w:r w:rsidR="00B171B3">
        <w:rPr>
          <w:rFonts w:ascii="Arial" w:eastAsia="Arial" w:hAnsi="Arial" w:cs="Arial"/>
          <w:sz w:val="22"/>
          <w:szCs w:val="22"/>
        </w:rPr>
        <w:t xml:space="preserve">and </w:t>
      </w:r>
      <w:r w:rsidR="00E243BC">
        <w:rPr>
          <w:rFonts w:ascii="Arial" w:eastAsia="Arial" w:hAnsi="Arial" w:cs="Arial"/>
          <w:sz w:val="22"/>
          <w:szCs w:val="22"/>
        </w:rPr>
        <w:t>collaboration</w:t>
      </w:r>
      <w:r w:rsidR="00846817">
        <w:rPr>
          <w:rFonts w:ascii="Arial" w:eastAsia="Arial" w:hAnsi="Arial" w:cs="Arial"/>
          <w:sz w:val="22"/>
          <w:szCs w:val="22"/>
        </w:rPr>
        <w:t xml:space="preserve"> between </w:t>
      </w:r>
      <w:r w:rsidR="00E243BC">
        <w:rPr>
          <w:rFonts w:ascii="Arial" w:eastAsia="Arial" w:hAnsi="Arial" w:cs="Arial"/>
          <w:sz w:val="22"/>
          <w:szCs w:val="22"/>
        </w:rPr>
        <w:t>healthcare</w:t>
      </w:r>
      <w:r w:rsidR="00846817">
        <w:rPr>
          <w:rFonts w:ascii="Arial" w:eastAsia="Arial" w:hAnsi="Arial" w:cs="Arial"/>
          <w:sz w:val="22"/>
          <w:szCs w:val="22"/>
        </w:rPr>
        <w:t xml:space="preserve"> </w:t>
      </w:r>
      <w:r w:rsidR="006C2F02">
        <w:rPr>
          <w:rFonts w:ascii="Arial" w:eastAsia="Arial" w:hAnsi="Arial" w:cs="Arial"/>
          <w:sz w:val="22"/>
          <w:szCs w:val="22"/>
        </w:rPr>
        <w:t>professionals.</w:t>
      </w:r>
      <w:r w:rsidR="00937D77">
        <w:rPr>
          <w:rFonts w:ascii="Arial" w:eastAsia="Arial" w:hAnsi="Arial" w:cs="Arial"/>
          <w:sz w:val="22"/>
          <w:szCs w:val="22"/>
        </w:rPr>
        <w:t xml:space="preserve"> Leaders can use this com</w:t>
      </w:r>
      <w:r w:rsidR="008F700C">
        <w:rPr>
          <w:rFonts w:ascii="Arial" w:eastAsia="Arial" w:hAnsi="Arial" w:cs="Arial"/>
          <w:sz w:val="22"/>
          <w:szCs w:val="22"/>
        </w:rPr>
        <w:t xml:space="preserve">ponent to create </w:t>
      </w:r>
      <w:r w:rsidR="001C3F79">
        <w:rPr>
          <w:rFonts w:ascii="Arial" w:eastAsia="Arial" w:hAnsi="Arial" w:cs="Arial"/>
          <w:sz w:val="22"/>
          <w:szCs w:val="22"/>
        </w:rPr>
        <w:t>an</w:t>
      </w:r>
      <w:r w:rsidR="00DA4FCA">
        <w:rPr>
          <w:rFonts w:ascii="Arial" w:eastAsia="Arial" w:hAnsi="Arial" w:cs="Arial"/>
          <w:sz w:val="22"/>
          <w:szCs w:val="22"/>
        </w:rPr>
        <w:t xml:space="preserve"> environment where staff feel confident</w:t>
      </w:r>
      <w:r w:rsidR="008F700C">
        <w:rPr>
          <w:rFonts w:ascii="Arial" w:eastAsia="Arial" w:hAnsi="Arial" w:cs="Arial"/>
          <w:sz w:val="22"/>
          <w:szCs w:val="22"/>
        </w:rPr>
        <w:t xml:space="preserve"> </w:t>
      </w:r>
      <w:r w:rsidR="00703302">
        <w:rPr>
          <w:rFonts w:ascii="Arial" w:eastAsia="Arial" w:hAnsi="Arial" w:cs="Arial"/>
          <w:sz w:val="22"/>
          <w:szCs w:val="22"/>
        </w:rPr>
        <w:t xml:space="preserve">sharing ideas, solving </w:t>
      </w:r>
      <w:r w:rsidR="00B2083E">
        <w:rPr>
          <w:rFonts w:ascii="Arial" w:eastAsia="Arial" w:hAnsi="Arial" w:cs="Arial"/>
          <w:sz w:val="22"/>
          <w:szCs w:val="22"/>
        </w:rPr>
        <w:t>problems</w:t>
      </w:r>
      <w:r w:rsidR="00703302">
        <w:rPr>
          <w:rFonts w:ascii="Arial" w:eastAsia="Arial" w:hAnsi="Arial" w:cs="Arial"/>
          <w:sz w:val="22"/>
          <w:szCs w:val="22"/>
        </w:rPr>
        <w:t xml:space="preserve"> and suggesting new ways </w:t>
      </w:r>
      <w:r w:rsidR="00B2083E">
        <w:rPr>
          <w:rFonts w:ascii="Arial" w:eastAsia="Arial" w:hAnsi="Arial" w:cs="Arial"/>
          <w:sz w:val="22"/>
          <w:szCs w:val="22"/>
        </w:rPr>
        <w:t>to improve patient care.</w:t>
      </w:r>
    </w:p>
    <w:p w14:paraId="37B30CEB" w14:textId="77777777" w:rsidR="00941575" w:rsidRDefault="0049012A" w:rsidP="00AA5600">
      <w:pPr>
        <w:jc w:val="left"/>
        <w:rPr>
          <w:rFonts w:ascii="Arial" w:eastAsia="Arial" w:hAnsi="Arial" w:cs="Arial"/>
          <w:sz w:val="22"/>
          <w:szCs w:val="22"/>
        </w:rPr>
      </w:pPr>
      <w:r>
        <w:rPr>
          <w:rFonts w:ascii="Arial" w:eastAsia="Arial" w:hAnsi="Arial" w:cs="Arial"/>
          <w:sz w:val="22"/>
          <w:szCs w:val="22"/>
        </w:rPr>
        <w:t xml:space="preserve">According to </w:t>
      </w:r>
      <w:r w:rsidRPr="001A716B">
        <w:rPr>
          <w:rFonts w:ascii="Arial" w:eastAsia="Arial" w:hAnsi="Arial" w:cs="Arial"/>
          <w:sz w:val="22"/>
          <w:szCs w:val="22"/>
        </w:rPr>
        <w:t>Tissiman et a</w:t>
      </w:r>
      <w:r>
        <w:rPr>
          <w:rFonts w:ascii="Arial" w:eastAsia="Arial" w:hAnsi="Arial" w:cs="Arial"/>
          <w:sz w:val="22"/>
          <w:szCs w:val="22"/>
        </w:rPr>
        <w:t>l. (</w:t>
      </w:r>
      <w:r w:rsidRPr="001A716B">
        <w:rPr>
          <w:rFonts w:ascii="Arial" w:eastAsia="Arial" w:hAnsi="Arial" w:cs="Arial"/>
          <w:sz w:val="22"/>
          <w:szCs w:val="22"/>
        </w:rPr>
        <w:t>2023)</w:t>
      </w:r>
      <w:r w:rsidR="001C3F79">
        <w:rPr>
          <w:rFonts w:ascii="Arial" w:eastAsia="Arial" w:hAnsi="Arial" w:cs="Arial"/>
          <w:sz w:val="22"/>
          <w:szCs w:val="22"/>
        </w:rPr>
        <w:t xml:space="preserve"> </w:t>
      </w:r>
      <w:r w:rsidR="007D2EF8">
        <w:rPr>
          <w:rFonts w:ascii="Arial" w:eastAsia="Arial" w:hAnsi="Arial" w:cs="Arial"/>
          <w:sz w:val="22"/>
          <w:szCs w:val="22"/>
        </w:rPr>
        <w:t>collaborative</w:t>
      </w:r>
      <w:r w:rsidR="000962E9">
        <w:rPr>
          <w:rFonts w:ascii="Arial" w:eastAsia="Arial" w:hAnsi="Arial" w:cs="Arial"/>
          <w:sz w:val="22"/>
          <w:szCs w:val="22"/>
        </w:rPr>
        <w:t xml:space="preserve"> leadership improves staff engagement and supports</w:t>
      </w:r>
      <w:r w:rsidR="007D2EF8">
        <w:rPr>
          <w:rFonts w:ascii="Arial" w:eastAsia="Arial" w:hAnsi="Arial" w:cs="Arial"/>
          <w:sz w:val="22"/>
          <w:szCs w:val="22"/>
        </w:rPr>
        <w:t xml:space="preserve"> the development of innovative solutions that enhance patient care. </w:t>
      </w:r>
      <w:r w:rsidRPr="001A716B">
        <w:rPr>
          <w:rFonts w:ascii="Arial" w:eastAsia="Arial" w:hAnsi="Arial" w:cs="Arial"/>
          <w:sz w:val="22"/>
          <w:szCs w:val="22"/>
        </w:rPr>
        <w:t xml:space="preserve">Working with other domains of NHS leadership can encourage the medical staff in decision-making and </w:t>
      </w:r>
      <w:r w:rsidRPr="00941575">
        <w:rPr>
          <w:rFonts w:ascii="Arial" w:eastAsia="Arial" w:hAnsi="Arial" w:cs="Arial"/>
          <w:sz w:val="22"/>
          <w:szCs w:val="22"/>
        </w:rPr>
        <w:t xml:space="preserve">network development, which are effective for innovation and creativity. </w:t>
      </w:r>
      <w:bookmarkStart w:id="6" w:name="_Toc233813095"/>
      <w:r w:rsidR="00941575" w:rsidRPr="00941575">
        <w:rPr>
          <w:rFonts w:ascii="Arial" w:eastAsia="Arial" w:hAnsi="Arial" w:cs="Arial"/>
          <w:sz w:val="22"/>
          <w:szCs w:val="22"/>
        </w:rPr>
        <w:t>In addition, Carroll et al. (2023) state that effective leadership encourages teamwork, supports professional development and improves the quality of patient care. By applying the “Working with Others” component, NHS leaders can create a positive workplace culture that encourages creativity, strengthens teamwork and ultimately improves patient outcomes and the overall quality of NHS services.</w:t>
      </w:r>
    </w:p>
    <w:p w14:paraId="65E21E7E" w14:textId="77777777" w:rsidR="00622DF4" w:rsidRDefault="00622DF4" w:rsidP="00AA5600">
      <w:pPr>
        <w:jc w:val="left"/>
        <w:rPr>
          <w:rFonts w:ascii="Arial" w:eastAsia="Arial" w:hAnsi="Arial" w:cs="Arial"/>
          <w:sz w:val="22"/>
          <w:szCs w:val="22"/>
        </w:rPr>
      </w:pPr>
    </w:p>
    <w:p w14:paraId="33D60D66" w14:textId="472F9D0D" w:rsidR="004C3A3E" w:rsidRDefault="004C3A3E" w:rsidP="00AA5600">
      <w:pPr>
        <w:jc w:val="left"/>
        <w:rPr>
          <w:rFonts w:ascii="Arial" w:eastAsia="Arial" w:hAnsi="Arial" w:cs="Arial"/>
          <w:b/>
          <w:bCs/>
          <w:sz w:val="22"/>
          <w:szCs w:val="22"/>
          <w:u w:val="single"/>
        </w:rPr>
      </w:pPr>
      <w:r w:rsidRPr="004C3A3E">
        <w:rPr>
          <w:rFonts w:ascii="Arial" w:eastAsia="Arial" w:hAnsi="Arial" w:cs="Arial"/>
          <w:b/>
          <w:bCs/>
          <w:sz w:val="22"/>
          <w:szCs w:val="22"/>
          <w:u w:val="single"/>
        </w:rPr>
        <w:t>Sources</w:t>
      </w:r>
    </w:p>
    <w:p w14:paraId="4E46FBCE" w14:textId="527C744C" w:rsidR="004C3A3E" w:rsidRDefault="00E05F9B" w:rsidP="00AA5600">
      <w:pPr>
        <w:jc w:val="left"/>
        <w:rPr>
          <w:rFonts w:ascii="Arial" w:eastAsia="Arial" w:hAnsi="Arial" w:cs="Arial"/>
          <w:sz w:val="22"/>
          <w:szCs w:val="22"/>
        </w:rPr>
      </w:pPr>
      <w:r>
        <w:rPr>
          <w:rFonts w:ascii="Arial" w:eastAsia="Arial" w:hAnsi="Arial" w:cs="Arial"/>
          <w:sz w:val="22"/>
          <w:szCs w:val="22"/>
        </w:rPr>
        <w:t>Carroll et al. (2023)</w:t>
      </w:r>
    </w:p>
    <w:p w14:paraId="2FBB8023" w14:textId="62E70CE2" w:rsidR="004C3A3E" w:rsidRDefault="00E05F9B" w:rsidP="00AA5600">
      <w:pPr>
        <w:jc w:val="left"/>
        <w:rPr>
          <w:rFonts w:ascii="Arial" w:eastAsia="Arial" w:hAnsi="Arial" w:cs="Arial"/>
          <w:sz w:val="22"/>
          <w:szCs w:val="22"/>
        </w:rPr>
      </w:pPr>
      <w:r>
        <w:rPr>
          <w:rFonts w:ascii="Arial" w:eastAsia="Arial" w:hAnsi="Arial" w:cs="Arial"/>
          <w:sz w:val="22"/>
          <w:szCs w:val="22"/>
        </w:rPr>
        <w:t>Tissiman et al. (2023)</w:t>
      </w:r>
    </w:p>
    <w:p w14:paraId="6C6AAAC4" w14:textId="77777777" w:rsidR="00AA5600" w:rsidRDefault="00AA5600" w:rsidP="00AA5600">
      <w:pPr>
        <w:jc w:val="left"/>
        <w:rPr>
          <w:rFonts w:ascii="Arial" w:eastAsia="Arial" w:hAnsi="Arial" w:cs="Arial"/>
          <w:sz w:val="22"/>
          <w:szCs w:val="22"/>
        </w:rPr>
      </w:pPr>
    </w:p>
    <w:p w14:paraId="52E811BB" w14:textId="77777777" w:rsidR="00347D0D" w:rsidRPr="00E26642" w:rsidRDefault="00347D0D" w:rsidP="00AA5600">
      <w:pPr>
        <w:jc w:val="left"/>
        <w:rPr>
          <w:rFonts w:ascii="Arial" w:eastAsia="Arial" w:hAnsi="Arial" w:cs="Arial"/>
          <w:sz w:val="22"/>
          <w:szCs w:val="22"/>
        </w:rPr>
      </w:pPr>
    </w:p>
    <w:p w14:paraId="1FBEB3E8" w14:textId="4809CA9D" w:rsidR="00B05F72" w:rsidRPr="00941575" w:rsidRDefault="008B6E80" w:rsidP="00AA5600">
      <w:pPr>
        <w:jc w:val="center"/>
        <w:rPr>
          <w:rFonts w:ascii="Arial" w:eastAsia="Arial" w:hAnsi="Arial" w:cs="Arial"/>
          <w:sz w:val="22"/>
          <w:szCs w:val="22"/>
        </w:rPr>
      </w:pPr>
      <w:r w:rsidRPr="001A716B">
        <w:rPr>
          <w:rFonts w:ascii="Arial" w:eastAsia="Arial" w:hAnsi="Arial" w:cs="Arial"/>
          <w:b/>
          <w:bCs/>
          <w:color w:val="000000" w:themeColor="text1"/>
          <w:u w:val="single"/>
        </w:rPr>
        <w:t>Task 7- Self-Reflection Journal Entry</w:t>
      </w:r>
      <w:bookmarkEnd w:id="6"/>
    </w:p>
    <w:p w14:paraId="7A18C142" w14:textId="77777777" w:rsidR="001A716B" w:rsidRPr="001A716B" w:rsidRDefault="001A716B" w:rsidP="00AA5600">
      <w:pPr>
        <w:jc w:val="left"/>
        <w:rPr>
          <w:rFonts w:ascii="Arial" w:eastAsia="Arial" w:hAnsi="Arial" w:cs="Arial"/>
          <w:b/>
          <w:bCs/>
          <w:sz w:val="22"/>
          <w:szCs w:val="22"/>
          <w:u w:val="single"/>
        </w:rPr>
      </w:pPr>
    </w:p>
    <w:p w14:paraId="6A4066FE" w14:textId="77777777" w:rsidR="00622DF4" w:rsidRDefault="00622DF4" w:rsidP="00AA5600">
      <w:pPr>
        <w:jc w:val="left"/>
        <w:rPr>
          <w:rFonts w:ascii="Arial" w:eastAsia="Arial" w:hAnsi="Arial" w:cs="Arial"/>
          <w:sz w:val="22"/>
          <w:szCs w:val="22"/>
        </w:rPr>
      </w:pPr>
      <w:r>
        <w:rPr>
          <w:rFonts w:ascii="Arial" w:eastAsia="Arial" w:hAnsi="Arial" w:cs="Arial"/>
          <w:sz w:val="22"/>
          <w:szCs w:val="22"/>
        </w:rPr>
        <w:t xml:space="preserve">During the </w:t>
      </w:r>
      <w:r w:rsidRPr="001A716B">
        <w:rPr>
          <w:rFonts w:ascii="Arial" w:eastAsia="Arial" w:hAnsi="Arial" w:cs="Arial"/>
          <w:sz w:val="22"/>
          <w:szCs w:val="22"/>
        </w:rPr>
        <w:t>Changemakers: Creativity and Value Creation</w:t>
      </w:r>
      <w:r>
        <w:rPr>
          <w:rFonts w:ascii="Arial" w:eastAsia="Arial" w:hAnsi="Arial" w:cs="Arial"/>
          <w:sz w:val="22"/>
          <w:szCs w:val="22"/>
        </w:rPr>
        <w:t xml:space="preserve"> </w:t>
      </w:r>
      <w:r w:rsidRPr="001A716B">
        <w:rPr>
          <w:rFonts w:ascii="Arial" w:eastAsia="Arial" w:hAnsi="Arial" w:cs="Arial"/>
          <w:sz w:val="22"/>
          <w:szCs w:val="22"/>
        </w:rPr>
        <w:t>module, I have learned a lot about innovation and creativity in the health and social care sector of the UK</w:t>
      </w:r>
      <w:r w:rsidR="000F2C26" w:rsidRPr="001A716B">
        <w:rPr>
          <w:rFonts w:ascii="Arial" w:eastAsia="Arial" w:hAnsi="Arial" w:cs="Arial"/>
          <w:sz w:val="22"/>
          <w:szCs w:val="22"/>
        </w:rPr>
        <w:t>.</w:t>
      </w:r>
      <w:r w:rsidRPr="001A716B">
        <w:rPr>
          <w:rFonts w:ascii="Arial" w:eastAsia="Arial" w:hAnsi="Arial" w:cs="Arial"/>
          <w:sz w:val="22"/>
          <w:szCs w:val="22"/>
        </w:rPr>
        <w:t xml:space="preserve"> I also learned the importance of innovation and creativity in the medical sector to create more value for the patient and improve the overall quality and quantity of medical and social services (Channell, 2023).  Through this “Changemakers: Creativity and Value Creation” module, I was able to evaluate the changing needs and demands of the health and social care sector of the UK, </w:t>
      </w:r>
      <w:r w:rsidRPr="001A716B">
        <w:rPr>
          <w:rFonts w:ascii="Arial" w:eastAsia="Arial" w:hAnsi="Arial" w:cs="Arial"/>
          <w:sz w:val="22"/>
          <w:szCs w:val="22"/>
        </w:rPr>
        <w:lastRenderedPageBreak/>
        <w:t xml:space="preserve">where organisations like the NHS adopt changes in the business leadership framework. So, it makes me more engaged and motivated for innovation and creativity, to make my upcoming academic and professional career successful and competitive.  At the beginning of the module, I was feeling so tense due to my limited previous knowledge about creativity and value creation. I also received regular support in this module with the guidance of my mentors to generate good knowledge and skills in creativity and innovation, which supports value creation in academic and professional purposes. So, after this module of Changemakers: Creativity and Value Creation, it can be said that now I have good knowledge and skills about creativity, data analysis and innovation to make my upcoming academic and professional activities more productive, innovative and successful (Glasby, 2026). </w:t>
      </w:r>
      <w:bookmarkStart w:id="7" w:name="_Toc233813096"/>
    </w:p>
    <w:p w14:paraId="2157921A" w14:textId="77777777" w:rsidR="00622DF4" w:rsidRDefault="00622DF4" w:rsidP="00AA5600">
      <w:pPr>
        <w:jc w:val="left"/>
        <w:rPr>
          <w:rFonts w:ascii="Arial" w:eastAsia="Arial" w:hAnsi="Arial" w:cs="Arial"/>
          <w:sz w:val="22"/>
          <w:szCs w:val="22"/>
        </w:rPr>
      </w:pPr>
    </w:p>
    <w:p w14:paraId="51E52D0C" w14:textId="77777777" w:rsidR="00622DF4" w:rsidRDefault="00622DF4" w:rsidP="00AA5600">
      <w:pPr>
        <w:jc w:val="left"/>
        <w:rPr>
          <w:rFonts w:ascii="Arial" w:eastAsia="Arial" w:hAnsi="Arial" w:cs="Arial"/>
          <w:sz w:val="22"/>
          <w:szCs w:val="22"/>
        </w:rPr>
      </w:pPr>
    </w:p>
    <w:p w14:paraId="303981EC" w14:textId="77777777" w:rsidR="00622DF4" w:rsidRDefault="00622DF4" w:rsidP="00AA5600">
      <w:pPr>
        <w:jc w:val="left"/>
        <w:rPr>
          <w:rFonts w:ascii="Arial" w:eastAsia="Arial" w:hAnsi="Arial" w:cs="Arial"/>
          <w:sz w:val="22"/>
          <w:szCs w:val="22"/>
        </w:rPr>
      </w:pPr>
    </w:p>
    <w:p w14:paraId="32347418" w14:textId="77777777" w:rsidR="00622DF4" w:rsidRDefault="00622DF4" w:rsidP="00AA5600">
      <w:pPr>
        <w:jc w:val="left"/>
        <w:rPr>
          <w:rFonts w:ascii="Arial" w:eastAsia="Arial" w:hAnsi="Arial" w:cs="Arial"/>
          <w:sz w:val="22"/>
          <w:szCs w:val="22"/>
        </w:rPr>
      </w:pPr>
    </w:p>
    <w:p w14:paraId="127BB662" w14:textId="77777777" w:rsidR="00622DF4" w:rsidRDefault="00622DF4" w:rsidP="00AA5600">
      <w:pPr>
        <w:jc w:val="left"/>
        <w:rPr>
          <w:rFonts w:ascii="Arial" w:eastAsia="Arial" w:hAnsi="Arial" w:cs="Arial"/>
          <w:sz w:val="22"/>
          <w:szCs w:val="22"/>
        </w:rPr>
      </w:pPr>
    </w:p>
    <w:p w14:paraId="270C6FC0" w14:textId="77777777" w:rsidR="00622DF4" w:rsidRDefault="00622DF4" w:rsidP="00AA5600">
      <w:pPr>
        <w:jc w:val="left"/>
        <w:rPr>
          <w:rFonts w:ascii="Arial" w:eastAsia="Arial" w:hAnsi="Arial" w:cs="Arial"/>
          <w:sz w:val="22"/>
          <w:szCs w:val="22"/>
        </w:rPr>
      </w:pPr>
    </w:p>
    <w:p w14:paraId="4BA6FE27" w14:textId="77777777" w:rsidR="00622DF4" w:rsidRDefault="00622DF4" w:rsidP="00AA5600">
      <w:pPr>
        <w:jc w:val="left"/>
        <w:rPr>
          <w:rFonts w:ascii="Arial" w:eastAsia="Arial" w:hAnsi="Arial" w:cs="Arial"/>
          <w:sz w:val="22"/>
          <w:szCs w:val="22"/>
        </w:rPr>
      </w:pPr>
    </w:p>
    <w:p w14:paraId="686E7BD4" w14:textId="77777777" w:rsidR="00622DF4" w:rsidRDefault="00622DF4" w:rsidP="00AA5600">
      <w:pPr>
        <w:jc w:val="left"/>
        <w:rPr>
          <w:rFonts w:ascii="Arial" w:eastAsia="Arial" w:hAnsi="Arial" w:cs="Arial"/>
          <w:sz w:val="22"/>
          <w:szCs w:val="22"/>
        </w:rPr>
      </w:pPr>
    </w:p>
    <w:p w14:paraId="71447B1F" w14:textId="77777777" w:rsidR="00622DF4" w:rsidRDefault="00622DF4" w:rsidP="00AA5600">
      <w:pPr>
        <w:jc w:val="left"/>
        <w:rPr>
          <w:rFonts w:ascii="Arial" w:eastAsia="Arial" w:hAnsi="Arial" w:cs="Arial"/>
          <w:sz w:val="22"/>
          <w:szCs w:val="22"/>
        </w:rPr>
      </w:pPr>
    </w:p>
    <w:p w14:paraId="4EADCC9A" w14:textId="77777777" w:rsidR="00622DF4" w:rsidRDefault="00622DF4" w:rsidP="00AA5600">
      <w:pPr>
        <w:jc w:val="left"/>
        <w:rPr>
          <w:rFonts w:ascii="Arial" w:eastAsia="Arial" w:hAnsi="Arial" w:cs="Arial"/>
          <w:sz w:val="22"/>
          <w:szCs w:val="22"/>
        </w:rPr>
      </w:pPr>
    </w:p>
    <w:p w14:paraId="170CAEF8" w14:textId="77777777" w:rsidR="00622DF4" w:rsidRDefault="00622DF4" w:rsidP="00AA5600">
      <w:pPr>
        <w:jc w:val="left"/>
        <w:rPr>
          <w:rFonts w:ascii="Arial" w:eastAsia="Arial" w:hAnsi="Arial" w:cs="Arial"/>
          <w:sz w:val="22"/>
          <w:szCs w:val="22"/>
        </w:rPr>
      </w:pPr>
    </w:p>
    <w:p w14:paraId="2CCE7ED0" w14:textId="77777777" w:rsidR="00622DF4" w:rsidRDefault="00622DF4" w:rsidP="00AA5600">
      <w:pPr>
        <w:jc w:val="left"/>
        <w:rPr>
          <w:rFonts w:ascii="Arial" w:eastAsia="Arial" w:hAnsi="Arial" w:cs="Arial"/>
          <w:sz w:val="22"/>
          <w:szCs w:val="22"/>
        </w:rPr>
      </w:pPr>
    </w:p>
    <w:p w14:paraId="23F3D7A1" w14:textId="77777777" w:rsidR="00622DF4" w:rsidRDefault="00622DF4" w:rsidP="00AA5600">
      <w:pPr>
        <w:jc w:val="left"/>
        <w:rPr>
          <w:rFonts w:ascii="Arial" w:eastAsia="Arial" w:hAnsi="Arial" w:cs="Arial"/>
          <w:sz w:val="22"/>
          <w:szCs w:val="22"/>
        </w:rPr>
      </w:pPr>
    </w:p>
    <w:p w14:paraId="1B2CA7B6" w14:textId="77777777" w:rsidR="00622DF4" w:rsidRDefault="00622DF4" w:rsidP="00AA5600">
      <w:pPr>
        <w:jc w:val="left"/>
        <w:rPr>
          <w:rFonts w:ascii="Arial" w:eastAsia="Arial" w:hAnsi="Arial" w:cs="Arial"/>
          <w:sz w:val="22"/>
          <w:szCs w:val="22"/>
        </w:rPr>
      </w:pPr>
    </w:p>
    <w:p w14:paraId="4FED5663" w14:textId="77777777" w:rsidR="00622DF4" w:rsidRDefault="00622DF4" w:rsidP="00AA5600">
      <w:pPr>
        <w:jc w:val="left"/>
        <w:rPr>
          <w:rFonts w:ascii="Arial" w:eastAsia="Arial" w:hAnsi="Arial" w:cs="Arial"/>
          <w:sz w:val="22"/>
          <w:szCs w:val="22"/>
        </w:rPr>
      </w:pPr>
    </w:p>
    <w:p w14:paraId="35BFB5DA" w14:textId="77777777" w:rsidR="00622DF4" w:rsidRDefault="00622DF4" w:rsidP="00AA5600">
      <w:pPr>
        <w:jc w:val="left"/>
        <w:rPr>
          <w:rFonts w:ascii="Arial" w:eastAsia="Arial" w:hAnsi="Arial" w:cs="Arial"/>
          <w:sz w:val="22"/>
          <w:szCs w:val="22"/>
        </w:rPr>
      </w:pPr>
    </w:p>
    <w:p w14:paraId="01876F73" w14:textId="77777777" w:rsidR="00622DF4" w:rsidRDefault="00622DF4" w:rsidP="00AA5600">
      <w:pPr>
        <w:jc w:val="left"/>
        <w:rPr>
          <w:rFonts w:ascii="Arial" w:eastAsia="Arial" w:hAnsi="Arial" w:cs="Arial"/>
          <w:sz w:val="22"/>
          <w:szCs w:val="22"/>
        </w:rPr>
      </w:pPr>
    </w:p>
    <w:p w14:paraId="24F3DE49" w14:textId="77777777" w:rsidR="00AA5600" w:rsidRDefault="00AA5600" w:rsidP="00AA5600">
      <w:pPr>
        <w:jc w:val="left"/>
        <w:rPr>
          <w:rFonts w:ascii="Arial" w:eastAsia="Arial" w:hAnsi="Arial" w:cs="Arial"/>
          <w:sz w:val="22"/>
          <w:szCs w:val="22"/>
        </w:rPr>
      </w:pPr>
    </w:p>
    <w:p w14:paraId="59A6114D" w14:textId="77777777" w:rsidR="00AA5600" w:rsidRDefault="00AA5600" w:rsidP="00AA5600">
      <w:pPr>
        <w:jc w:val="left"/>
        <w:rPr>
          <w:rFonts w:ascii="Arial" w:eastAsia="Arial" w:hAnsi="Arial" w:cs="Arial"/>
          <w:sz w:val="22"/>
          <w:szCs w:val="22"/>
        </w:rPr>
      </w:pPr>
    </w:p>
    <w:p w14:paraId="41003256" w14:textId="77777777" w:rsidR="00AA5600" w:rsidRDefault="00AA5600" w:rsidP="00AA5600">
      <w:pPr>
        <w:jc w:val="left"/>
        <w:rPr>
          <w:rFonts w:ascii="Arial" w:eastAsia="Arial" w:hAnsi="Arial" w:cs="Arial"/>
          <w:sz w:val="22"/>
          <w:szCs w:val="22"/>
        </w:rPr>
      </w:pPr>
    </w:p>
    <w:p w14:paraId="3F7DB9D7" w14:textId="77777777" w:rsidR="00AA5600" w:rsidRDefault="00AA5600" w:rsidP="00AA5600">
      <w:pPr>
        <w:jc w:val="left"/>
        <w:rPr>
          <w:rFonts w:ascii="Arial" w:eastAsia="Arial" w:hAnsi="Arial" w:cs="Arial"/>
          <w:sz w:val="22"/>
          <w:szCs w:val="22"/>
        </w:rPr>
      </w:pPr>
    </w:p>
    <w:p w14:paraId="5ABB221B" w14:textId="77777777" w:rsidR="00AA5600" w:rsidRDefault="00AA5600" w:rsidP="00AA5600">
      <w:pPr>
        <w:jc w:val="left"/>
        <w:rPr>
          <w:rFonts w:ascii="Arial" w:eastAsia="Arial" w:hAnsi="Arial" w:cs="Arial"/>
          <w:sz w:val="22"/>
          <w:szCs w:val="22"/>
        </w:rPr>
      </w:pPr>
    </w:p>
    <w:p w14:paraId="297B4799" w14:textId="77777777" w:rsidR="00622DF4" w:rsidRDefault="00622DF4" w:rsidP="00AA5600">
      <w:pPr>
        <w:jc w:val="left"/>
        <w:rPr>
          <w:rFonts w:ascii="Arial" w:eastAsia="Arial" w:hAnsi="Arial" w:cs="Arial"/>
          <w:sz w:val="22"/>
          <w:szCs w:val="22"/>
        </w:rPr>
      </w:pPr>
    </w:p>
    <w:p w14:paraId="3742BE7A" w14:textId="77777777" w:rsidR="00AA5600" w:rsidRDefault="00AA5600" w:rsidP="00AA5600">
      <w:pPr>
        <w:jc w:val="left"/>
        <w:rPr>
          <w:rFonts w:ascii="Arial" w:eastAsia="Arial" w:hAnsi="Arial" w:cs="Arial"/>
          <w:sz w:val="22"/>
          <w:szCs w:val="22"/>
        </w:rPr>
      </w:pPr>
    </w:p>
    <w:p w14:paraId="7C10AD1F" w14:textId="77777777" w:rsidR="00AA5600" w:rsidRDefault="00AA5600" w:rsidP="00AA5600">
      <w:pPr>
        <w:jc w:val="left"/>
        <w:rPr>
          <w:rFonts w:ascii="Arial" w:eastAsia="Arial" w:hAnsi="Arial" w:cs="Arial"/>
          <w:sz w:val="22"/>
          <w:szCs w:val="22"/>
        </w:rPr>
      </w:pPr>
    </w:p>
    <w:p w14:paraId="58E2437B" w14:textId="77777777" w:rsidR="00AA5600" w:rsidRDefault="00AA5600" w:rsidP="00AA5600">
      <w:pPr>
        <w:jc w:val="left"/>
        <w:rPr>
          <w:rFonts w:ascii="Arial" w:eastAsia="Arial" w:hAnsi="Arial" w:cs="Arial"/>
          <w:sz w:val="22"/>
          <w:szCs w:val="22"/>
        </w:rPr>
      </w:pPr>
    </w:p>
    <w:p w14:paraId="6B7F9288" w14:textId="77777777" w:rsidR="00AA5600" w:rsidRDefault="00AA5600" w:rsidP="00AA5600">
      <w:pPr>
        <w:jc w:val="left"/>
        <w:rPr>
          <w:rFonts w:ascii="Arial" w:eastAsia="Arial" w:hAnsi="Arial" w:cs="Arial"/>
          <w:sz w:val="22"/>
          <w:szCs w:val="22"/>
        </w:rPr>
      </w:pPr>
    </w:p>
    <w:p w14:paraId="517A542A" w14:textId="43BC13FC" w:rsidR="00B05F72" w:rsidRPr="00622DF4" w:rsidRDefault="008B6E80" w:rsidP="00AA5600">
      <w:pPr>
        <w:jc w:val="center"/>
        <w:rPr>
          <w:rFonts w:ascii="Arial" w:eastAsia="Arial" w:hAnsi="Arial" w:cs="Arial"/>
          <w:b/>
          <w:bCs/>
          <w:sz w:val="22"/>
          <w:szCs w:val="22"/>
        </w:rPr>
      </w:pPr>
      <w:r w:rsidRPr="00622DF4">
        <w:rPr>
          <w:rFonts w:ascii="Arial" w:eastAsia="Arial" w:hAnsi="Arial" w:cs="Arial"/>
          <w:b/>
          <w:bCs/>
          <w:color w:val="000000" w:themeColor="text1"/>
          <w:sz w:val="22"/>
          <w:szCs w:val="22"/>
          <w:u w:val="single"/>
        </w:rPr>
        <w:t>References</w:t>
      </w:r>
      <w:bookmarkEnd w:id="7"/>
    </w:p>
    <w:p w14:paraId="1AF8849C" w14:textId="77777777" w:rsidR="001A716B" w:rsidRPr="001A716B" w:rsidRDefault="001A716B" w:rsidP="00AA5600">
      <w:pPr>
        <w:jc w:val="left"/>
        <w:rPr>
          <w:rFonts w:ascii="Arial" w:hAnsi="Arial" w:cs="Arial"/>
          <w:sz w:val="22"/>
          <w:szCs w:val="22"/>
        </w:rPr>
      </w:pPr>
    </w:p>
    <w:p w14:paraId="5CFBAEB7" w14:textId="77777777" w:rsidR="00B05F72" w:rsidRPr="001A716B" w:rsidRDefault="008B6E80" w:rsidP="00AA5600">
      <w:pPr>
        <w:ind w:left="720" w:hanging="720"/>
        <w:jc w:val="left"/>
        <w:rPr>
          <w:rFonts w:ascii="Arial" w:eastAsia="Arial" w:hAnsi="Arial" w:cs="Arial"/>
          <w:sz w:val="22"/>
          <w:szCs w:val="22"/>
        </w:rPr>
      </w:pPr>
      <w:r w:rsidRPr="001A716B">
        <w:rPr>
          <w:rFonts w:ascii="Arial" w:eastAsia="Arial" w:hAnsi="Arial" w:cs="Arial"/>
          <w:sz w:val="22"/>
          <w:szCs w:val="22"/>
        </w:rPr>
        <w:t>Carroll, Á., Collins, C., McKenzie, J., Stokes, D. and Darley, A. (2023). Application of complexity theory in health and social care research: a scoping review. BMJ open, 13(3), p.e069180.</w:t>
      </w:r>
    </w:p>
    <w:p w14:paraId="3E6A8C0E" w14:textId="77777777" w:rsidR="00B05F72" w:rsidRPr="001A716B" w:rsidRDefault="008B6E80" w:rsidP="00AA5600">
      <w:pPr>
        <w:ind w:left="720" w:hanging="720"/>
        <w:jc w:val="left"/>
        <w:rPr>
          <w:rFonts w:ascii="Arial" w:eastAsia="Arial" w:hAnsi="Arial" w:cs="Arial"/>
          <w:sz w:val="22"/>
          <w:szCs w:val="22"/>
        </w:rPr>
      </w:pPr>
      <w:r w:rsidRPr="001A716B">
        <w:rPr>
          <w:rFonts w:ascii="Arial" w:eastAsia="Arial" w:hAnsi="Arial" w:cs="Arial"/>
          <w:sz w:val="22"/>
          <w:szCs w:val="22"/>
        </w:rPr>
        <w:t>Channell, M. (2023). Gibbs Reflective Cycle – A Practical Guide. [online] TSW Training. Available at: https://www.tsw.co.uk/insights/gibbs-reflective-cycle/.</w:t>
      </w:r>
    </w:p>
    <w:p w14:paraId="188BCC4E" w14:textId="77777777" w:rsidR="00B05F72" w:rsidRPr="001A716B" w:rsidRDefault="008B6E80" w:rsidP="00AA5600">
      <w:pPr>
        <w:ind w:left="720" w:hanging="720"/>
        <w:jc w:val="left"/>
        <w:rPr>
          <w:rFonts w:ascii="Arial" w:eastAsia="Arial" w:hAnsi="Arial" w:cs="Arial"/>
          <w:sz w:val="22"/>
          <w:szCs w:val="22"/>
        </w:rPr>
      </w:pPr>
      <w:r w:rsidRPr="001A716B">
        <w:rPr>
          <w:rFonts w:ascii="Arial" w:eastAsia="Arial" w:hAnsi="Arial" w:cs="Arial"/>
          <w:sz w:val="22"/>
          <w:szCs w:val="22"/>
        </w:rPr>
        <w:t>Elkomy, S., Murad, Z. and Veleanu, V. (2023). Does leadership matter for healthcare service quality? Evidence from NHS England. International Public Management Journal, 26(2), pp.147-174.</w:t>
      </w:r>
    </w:p>
    <w:p w14:paraId="4629904C" w14:textId="77777777" w:rsidR="00B05F72" w:rsidRPr="001A716B" w:rsidRDefault="008B6E80" w:rsidP="00AA5600">
      <w:pPr>
        <w:ind w:left="720" w:hanging="720"/>
        <w:jc w:val="left"/>
        <w:rPr>
          <w:rFonts w:ascii="Arial" w:eastAsia="Arial" w:hAnsi="Arial" w:cs="Arial"/>
          <w:sz w:val="22"/>
          <w:szCs w:val="22"/>
        </w:rPr>
      </w:pPr>
      <w:r w:rsidRPr="001A716B">
        <w:rPr>
          <w:rFonts w:ascii="Arial" w:eastAsia="Arial" w:hAnsi="Arial" w:cs="Arial"/>
          <w:sz w:val="22"/>
          <w:szCs w:val="22"/>
        </w:rPr>
        <w:t>Galli, F. and New, K.J., (2022). Gibbs’ cycle review. Emotions as a part of the cycle. E-Motion: Revista de Educación, Motricidad e Investigación, (19), pp.92-101.</w:t>
      </w:r>
    </w:p>
    <w:p w14:paraId="439183C8" w14:textId="77777777" w:rsidR="00B05F72" w:rsidRPr="001A716B" w:rsidRDefault="008B6E80" w:rsidP="00AA5600">
      <w:pPr>
        <w:ind w:left="720" w:hanging="720"/>
        <w:jc w:val="left"/>
        <w:rPr>
          <w:rFonts w:ascii="Arial" w:eastAsia="Arial" w:hAnsi="Arial" w:cs="Arial"/>
          <w:sz w:val="22"/>
          <w:szCs w:val="22"/>
        </w:rPr>
      </w:pPr>
      <w:r w:rsidRPr="001A716B">
        <w:rPr>
          <w:rFonts w:ascii="Arial" w:eastAsia="Arial" w:hAnsi="Arial" w:cs="Arial"/>
          <w:sz w:val="22"/>
          <w:szCs w:val="22"/>
        </w:rPr>
        <w:t>Gibbs, G. (1988) Learning by Doing: A Guide to Teaching and Learning Methods. Oxford: Oxford Polytechnic</w:t>
      </w:r>
    </w:p>
    <w:p w14:paraId="40797722" w14:textId="77777777" w:rsidR="00B05F72" w:rsidRPr="001A716B" w:rsidRDefault="008B6E80" w:rsidP="00AA5600">
      <w:pPr>
        <w:ind w:left="720" w:hanging="720"/>
        <w:jc w:val="left"/>
        <w:rPr>
          <w:rFonts w:ascii="Arial" w:eastAsia="Arial" w:hAnsi="Arial" w:cs="Arial"/>
          <w:sz w:val="22"/>
          <w:szCs w:val="22"/>
        </w:rPr>
      </w:pPr>
      <w:r w:rsidRPr="001A716B">
        <w:rPr>
          <w:rFonts w:ascii="Arial" w:eastAsia="Arial" w:hAnsi="Arial" w:cs="Arial"/>
          <w:sz w:val="22"/>
          <w:szCs w:val="22"/>
        </w:rPr>
        <w:t>Glasby, J., (2026). Understanding health and social care. In Understanding Health and Social Care. Policy Press.</w:t>
      </w:r>
    </w:p>
    <w:p w14:paraId="0EDC2746" w14:textId="77777777" w:rsidR="00B05F72" w:rsidRPr="001A716B" w:rsidRDefault="008B6E80" w:rsidP="00AA5600">
      <w:pPr>
        <w:ind w:left="720" w:hanging="720"/>
        <w:jc w:val="left"/>
        <w:rPr>
          <w:rFonts w:ascii="Arial" w:eastAsia="Arial" w:hAnsi="Arial" w:cs="Arial"/>
          <w:sz w:val="22"/>
          <w:szCs w:val="22"/>
        </w:rPr>
      </w:pPr>
      <w:r w:rsidRPr="001A716B">
        <w:rPr>
          <w:rFonts w:ascii="Arial" w:eastAsia="Arial" w:hAnsi="Arial" w:cs="Arial"/>
          <w:sz w:val="22"/>
          <w:szCs w:val="22"/>
        </w:rPr>
        <w:t>Kosiol, J., Silvester, T., Cooper, H., Alford, S. and Fraser, L., (2024). Revolutionising health and social care: innovative solutions for a brighter tomorrow–a systematic review of the literature. BMC health services research, 24(1), p.809.</w:t>
      </w:r>
    </w:p>
    <w:p w14:paraId="2EDB6CB1" w14:textId="77777777" w:rsidR="00B05F72" w:rsidRPr="001A716B" w:rsidRDefault="008B6E80" w:rsidP="00AA5600">
      <w:pPr>
        <w:pBdr>
          <w:top w:val="nil"/>
          <w:left w:val="nil"/>
          <w:bottom w:val="nil"/>
          <w:right w:val="nil"/>
          <w:between w:val="nil"/>
        </w:pBdr>
        <w:ind w:left="720" w:hanging="720"/>
        <w:jc w:val="left"/>
        <w:rPr>
          <w:rFonts w:ascii="Arial" w:eastAsia="Arial" w:hAnsi="Arial" w:cs="Arial"/>
          <w:color w:val="000000"/>
          <w:sz w:val="22"/>
          <w:szCs w:val="22"/>
        </w:rPr>
      </w:pPr>
      <w:r w:rsidRPr="001A716B">
        <w:rPr>
          <w:rFonts w:ascii="Arial" w:eastAsia="Arial" w:hAnsi="Arial" w:cs="Arial"/>
          <w:color w:val="000000"/>
          <w:sz w:val="22"/>
          <w:szCs w:val="22"/>
        </w:rPr>
        <w:t>Lillywhite, M. (2024). Gloucestershire Artlift sessions ‘reducing GP visits’. 18 Apr.</w:t>
      </w:r>
    </w:p>
    <w:p w14:paraId="32E587FC" w14:textId="1E16FE50" w:rsidR="00B05F72" w:rsidRDefault="008B6E80" w:rsidP="00AA5600">
      <w:pPr>
        <w:pBdr>
          <w:top w:val="nil"/>
          <w:left w:val="nil"/>
          <w:bottom w:val="nil"/>
          <w:right w:val="nil"/>
          <w:between w:val="nil"/>
        </w:pBdr>
        <w:ind w:left="720" w:hanging="720"/>
        <w:jc w:val="left"/>
        <w:rPr>
          <w:rFonts w:ascii="Arial" w:eastAsia="Arial" w:hAnsi="Arial" w:cs="Arial"/>
          <w:color w:val="000000"/>
          <w:sz w:val="22"/>
          <w:szCs w:val="22"/>
        </w:rPr>
      </w:pPr>
      <w:r w:rsidRPr="001A716B">
        <w:rPr>
          <w:rFonts w:ascii="Arial" w:eastAsia="Arial" w:hAnsi="Arial" w:cs="Arial"/>
          <w:color w:val="000000"/>
          <w:sz w:val="22"/>
          <w:szCs w:val="22"/>
        </w:rPr>
        <w:t xml:space="preserve">NHS England (2023). </w:t>
      </w:r>
      <w:r w:rsidRPr="001A716B">
        <w:rPr>
          <w:rFonts w:ascii="Arial" w:eastAsia="Arial" w:hAnsi="Arial" w:cs="Arial"/>
          <w:i/>
          <w:iCs/>
          <w:color w:val="000000"/>
          <w:sz w:val="22"/>
          <w:szCs w:val="22"/>
        </w:rPr>
        <w:t>NHS England</w:t>
      </w:r>
      <w:r w:rsidRPr="001A716B">
        <w:rPr>
          <w:rFonts w:ascii="Arial" w:eastAsia="Arial" w:hAnsi="Arial" w:cs="Arial"/>
          <w:color w:val="000000"/>
          <w:sz w:val="22"/>
          <w:szCs w:val="22"/>
        </w:rPr>
        <w:t xml:space="preserve">. [online] England.nhs.uk. Available at: </w:t>
      </w:r>
      <w:hyperlink r:id="rId16" w:history="1">
        <w:r w:rsidR="003431AD" w:rsidRPr="004F2E1A">
          <w:rPr>
            <w:rStyle w:val="Hyperlink"/>
            <w:rFonts w:ascii="Arial" w:eastAsia="Arial" w:hAnsi="Arial" w:cs="Arial"/>
            <w:sz w:val="22"/>
            <w:szCs w:val="22"/>
          </w:rPr>
          <w:t>https://www.england.nhs.uk/</w:t>
        </w:r>
      </w:hyperlink>
      <w:r w:rsidRPr="001A716B">
        <w:rPr>
          <w:rFonts w:ascii="Arial" w:eastAsia="Arial" w:hAnsi="Arial" w:cs="Arial"/>
          <w:color w:val="000000"/>
          <w:sz w:val="22"/>
          <w:szCs w:val="22"/>
        </w:rPr>
        <w:t>.</w:t>
      </w:r>
    </w:p>
    <w:p w14:paraId="7CE50AB4" w14:textId="79354FF3" w:rsidR="00FB7B28" w:rsidRPr="00FB7B28" w:rsidRDefault="00FB7B28" w:rsidP="00AA5600">
      <w:pPr>
        <w:jc w:val="left"/>
        <w:rPr>
          <w:rFonts w:ascii="Arial" w:hAnsi="Arial" w:cs="Arial"/>
          <w:sz w:val="22"/>
          <w:szCs w:val="22"/>
        </w:rPr>
      </w:pPr>
      <w:r w:rsidRPr="0058217B">
        <w:rPr>
          <w:rFonts w:ascii="Arial" w:hAnsi="Arial" w:cs="Arial"/>
          <w:sz w:val="22"/>
          <w:szCs w:val="22"/>
        </w:rPr>
        <w:t>NHS England (2023) </w:t>
      </w:r>
      <w:r w:rsidRPr="0058217B">
        <w:rPr>
          <w:rFonts w:ascii="Arial" w:hAnsi="Arial" w:cs="Arial"/>
          <w:i/>
          <w:iCs/>
          <w:sz w:val="22"/>
          <w:szCs w:val="22"/>
        </w:rPr>
        <w:t>Virtual wards including Hospital at Home</w:t>
      </w:r>
      <w:r w:rsidRPr="0058217B">
        <w:rPr>
          <w:rFonts w:ascii="Arial" w:hAnsi="Arial" w:cs="Arial"/>
          <w:sz w:val="22"/>
          <w:szCs w:val="22"/>
        </w:rPr>
        <w:t xml:space="preserve">. Available </w:t>
      </w:r>
      <w:r>
        <w:rPr>
          <w:rFonts w:ascii="Arial" w:hAnsi="Arial" w:cs="Arial"/>
          <w:sz w:val="22"/>
          <w:szCs w:val="22"/>
        </w:rPr>
        <w:t xml:space="preserve">at: </w:t>
      </w:r>
      <w:hyperlink r:id="rId17" w:history="1">
        <w:r w:rsidRPr="004F2E1A">
          <w:rPr>
            <w:rStyle w:val="Hyperlink"/>
            <w:rFonts w:ascii="Arial" w:hAnsi="Arial" w:cs="Arial"/>
            <w:sz w:val="22"/>
            <w:szCs w:val="22"/>
          </w:rPr>
          <w:t>https://www.england.nhs.uk</w:t>
        </w:r>
      </w:hyperlink>
    </w:p>
    <w:p w14:paraId="0800F448" w14:textId="371CD677" w:rsidR="003431AD" w:rsidRPr="0058217B" w:rsidRDefault="003431AD" w:rsidP="00AA5600">
      <w:pPr>
        <w:jc w:val="left"/>
        <w:rPr>
          <w:rFonts w:ascii="Arial" w:hAnsi="Arial" w:cs="Arial"/>
          <w:sz w:val="22"/>
          <w:szCs w:val="22"/>
        </w:rPr>
      </w:pPr>
      <w:r w:rsidRPr="0058217B">
        <w:rPr>
          <w:rFonts w:ascii="Arial" w:hAnsi="Arial" w:cs="Arial"/>
          <w:sz w:val="22"/>
          <w:szCs w:val="22"/>
        </w:rPr>
        <w:t>The King’s Fund (2022) </w:t>
      </w:r>
      <w:r w:rsidRPr="0058217B">
        <w:rPr>
          <w:rFonts w:ascii="Arial" w:hAnsi="Arial" w:cs="Arial"/>
          <w:i/>
          <w:iCs/>
          <w:sz w:val="22"/>
          <w:szCs w:val="22"/>
        </w:rPr>
        <w:t>Digital technology and innovation in health and social care</w:t>
      </w:r>
      <w:r w:rsidRPr="0058217B">
        <w:rPr>
          <w:rFonts w:ascii="Arial" w:hAnsi="Arial" w:cs="Arial"/>
          <w:sz w:val="22"/>
          <w:szCs w:val="22"/>
        </w:rPr>
        <w:t>. Available at:</w:t>
      </w:r>
      <w:r w:rsidR="00FB7B28">
        <w:rPr>
          <w:rFonts w:ascii="Arial" w:hAnsi="Arial" w:cs="Arial"/>
          <w:sz w:val="22"/>
          <w:szCs w:val="22"/>
        </w:rPr>
        <w:t xml:space="preserve"> </w:t>
      </w:r>
      <w:hyperlink r:id="rId18" w:history="1">
        <w:r w:rsidR="00E608B7" w:rsidRPr="004F2E1A">
          <w:rPr>
            <w:rStyle w:val="Hyperlink"/>
            <w:rFonts w:ascii="Arial" w:hAnsi="Arial" w:cs="Arial"/>
            <w:sz w:val="22"/>
            <w:szCs w:val="22"/>
          </w:rPr>
          <w:t>https://www.kingsfund.org.uk</w:t>
        </w:r>
      </w:hyperlink>
    </w:p>
    <w:p w14:paraId="2A9EA58A" w14:textId="77777777" w:rsidR="00B05F72" w:rsidRPr="001A716B" w:rsidRDefault="008B6E80" w:rsidP="00AA5600">
      <w:pPr>
        <w:jc w:val="left"/>
        <w:rPr>
          <w:rFonts w:ascii="Arial" w:eastAsia="Arial" w:hAnsi="Arial" w:cs="Arial"/>
          <w:sz w:val="22"/>
          <w:szCs w:val="22"/>
        </w:rPr>
      </w:pPr>
      <w:r w:rsidRPr="001A716B">
        <w:rPr>
          <w:rFonts w:ascii="Arial" w:eastAsia="Arial" w:hAnsi="Arial" w:cs="Arial"/>
          <w:sz w:val="22"/>
          <w:szCs w:val="22"/>
        </w:rPr>
        <w:t>Sutton, C., Prowse, J., McVey, L., Elshehaly, M., Neagu, D., Montague, J., Alvarado, N., Tissiman, C., O'Connell, K., Eyers, E. and Faisal, M., (2023). Strategic workforce planning in health and social care–an international perspective: A scoping review. Health policy, 132, p.104827.</w:t>
      </w:r>
    </w:p>
    <w:p w14:paraId="2341748E" w14:textId="77777777" w:rsidR="00B05F72" w:rsidRDefault="00B05F72">
      <w:pPr>
        <w:rPr>
          <w:rFonts w:ascii="Arial" w:eastAsia="Arial" w:hAnsi="Arial" w:cs="Arial"/>
        </w:rPr>
      </w:pPr>
    </w:p>
    <w:sectPr w:rsidR="00B05F72">
      <w:footerReference w:type="default" r:id="rId19"/>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92D113" w14:textId="77777777" w:rsidR="001B6AD2" w:rsidRDefault="001B6AD2">
      <w:pPr>
        <w:spacing w:line="240" w:lineRule="auto"/>
      </w:pPr>
      <w:r>
        <w:separator/>
      </w:r>
    </w:p>
  </w:endnote>
  <w:endnote w:type="continuationSeparator" w:id="0">
    <w:p w14:paraId="2355764E" w14:textId="77777777" w:rsidR="001B6AD2" w:rsidRDefault="001B6AD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56150FAA-CB98-4D2D-97B4-F0FE47B058F5}"/>
    <w:embedItalic r:id="rId2" w:fontKey="{BCCE4D18-FCDF-495C-87A7-CD115FF7DC77}"/>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A7BF8647-68B5-431B-B7B5-3400D4B4506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4FF3B8" w14:textId="77777777" w:rsidR="00B05F72" w:rsidRDefault="00B05F72">
    <w:pPr>
      <w:pBdr>
        <w:top w:val="nil"/>
        <w:left w:val="nil"/>
        <w:bottom w:val="nil"/>
        <w:right w:val="nil"/>
        <w:between w:val="nil"/>
      </w:pBdr>
      <w:tabs>
        <w:tab w:val="center" w:pos="4513"/>
        <w:tab w:val="right" w:pos="9026"/>
      </w:tabs>
      <w:spacing w:line="240" w:lineRule="auto"/>
      <w:jc w:val="right"/>
      <w:rPr>
        <w:color w:val="000000"/>
      </w:rPr>
    </w:pPr>
  </w:p>
  <w:p w14:paraId="4E459C61" w14:textId="77777777" w:rsidR="00B05F72" w:rsidRDefault="00B05F72">
    <w:pPr>
      <w:pBdr>
        <w:top w:val="nil"/>
        <w:left w:val="nil"/>
        <w:bottom w:val="nil"/>
        <w:right w:val="nil"/>
        <w:between w:val="nil"/>
      </w:pBdr>
      <w:tabs>
        <w:tab w:val="center" w:pos="4513"/>
        <w:tab w:val="right" w:pos="9026"/>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D3048" w14:textId="0778425D" w:rsidR="00B05F72" w:rsidRDefault="008B6E80">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A56C2B">
      <w:rPr>
        <w:noProof/>
        <w:color w:val="000000"/>
      </w:rPr>
      <w:t>1</w:t>
    </w:r>
    <w:r>
      <w:rPr>
        <w:color w:val="000000"/>
      </w:rPr>
      <w:fldChar w:fldCharType="end"/>
    </w:r>
  </w:p>
  <w:p w14:paraId="1D7206F6" w14:textId="77777777" w:rsidR="00B05F72" w:rsidRDefault="00B05F72">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CEE37F" w14:textId="77777777" w:rsidR="001B6AD2" w:rsidRDefault="001B6AD2">
      <w:pPr>
        <w:spacing w:line="240" w:lineRule="auto"/>
      </w:pPr>
      <w:r>
        <w:separator/>
      </w:r>
    </w:p>
  </w:footnote>
  <w:footnote w:type="continuationSeparator" w:id="0">
    <w:p w14:paraId="632663AB" w14:textId="77777777" w:rsidR="001B6AD2" w:rsidRDefault="001B6AD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MrMwMzY0MDQ3tzAxNTFU0lEKTi0uzszPAykwqgUAsRabiSwAAAA="/>
  </w:docVars>
  <w:rsids>
    <w:rsidRoot w:val="00B05F72"/>
    <w:rsid w:val="00034202"/>
    <w:rsid w:val="00036798"/>
    <w:rsid w:val="00041ACA"/>
    <w:rsid w:val="000905B3"/>
    <w:rsid w:val="000962E9"/>
    <w:rsid w:val="000A0CA4"/>
    <w:rsid w:val="000B2FA2"/>
    <w:rsid w:val="000D706E"/>
    <w:rsid w:val="000E0D9D"/>
    <w:rsid w:val="000F2C26"/>
    <w:rsid w:val="00107C7B"/>
    <w:rsid w:val="00130D2F"/>
    <w:rsid w:val="00132456"/>
    <w:rsid w:val="001468A0"/>
    <w:rsid w:val="00182CB6"/>
    <w:rsid w:val="00183F84"/>
    <w:rsid w:val="00190070"/>
    <w:rsid w:val="001A1B87"/>
    <w:rsid w:val="001A716B"/>
    <w:rsid w:val="001B36F1"/>
    <w:rsid w:val="001B6AD2"/>
    <w:rsid w:val="001C3DC5"/>
    <w:rsid w:val="001C3F79"/>
    <w:rsid w:val="001D0B2D"/>
    <w:rsid w:val="001D60EE"/>
    <w:rsid w:val="00201720"/>
    <w:rsid w:val="00212BF9"/>
    <w:rsid w:val="0023750A"/>
    <w:rsid w:val="002777AA"/>
    <w:rsid w:val="002C5C35"/>
    <w:rsid w:val="002D12A9"/>
    <w:rsid w:val="002E54B7"/>
    <w:rsid w:val="003203FB"/>
    <w:rsid w:val="0034069E"/>
    <w:rsid w:val="003431AD"/>
    <w:rsid w:val="003466C6"/>
    <w:rsid w:val="00347D0D"/>
    <w:rsid w:val="00380688"/>
    <w:rsid w:val="003A35D3"/>
    <w:rsid w:val="003B28C7"/>
    <w:rsid w:val="003B48CE"/>
    <w:rsid w:val="003F196A"/>
    <w:rsid w:val="00413A2F"/>
    <w:rsid w:val="00424DFD"/>
    <w:rsid w:val="00426932"/>
    <w:rsid w:val="0042700A"/>
    <w:rsid w:val="004402C8"/>
    <w:rsid w:val="00441656"/>
    <w:rsid w:val="00476B86"/>
    <w:rsid w:val="00477149"/>
    <w:rsid w:val="0049012A"/>
    <w:rsid w:val="00496A96"/>
    <w:rsid w:val="004B1BA2"/>
    <w:rsid w:val="004B2ADB"/>
    <w:rsid w:val="004B35FA"/>
    <w:rsid w:val="004B6612"/>
    <w:rsid w:val="004C149A"/>
    <w:rsid w:val="004C3A3E"/>
    <w:rsid w:val="004C4B82"/>
    <w:rsid w:val="004C6476"/>
    <w:rsid w:val="004E7701"/>
    <w:rsid w:val="004F3C93"/>
    <w:rsid w:val="005038F4"/>
    <w:rsid w:val="005077FA"/>
    <w:rsid w:val="005212B1"/>
    <w:rsid w:val="0053099B"/>
    <w:rsid w:val="00537DE9"/>
    <w:rsid w:val="00543563"/>
    <w:rsid w:val="00550F0F"/>
    <w:rsid w:val="005543E8"/>
    <w:rsid w:val="00565BDF"/>
    <w:rsid w:val="00571CC3"/>
    <w:rsid w:val="0058217B"/>
    <w:rsid w:val="005A0C66"/>
    <w:rsid w:val="005C1BB2"/>
    <w:rsid w:val="005C5017"/>
    <w:rsid w:val="005D0608"/>
    <w:rsid w:val="005F48E9"/>
    <w:rsid w:val="00610660"/>
    <w:rsid w:val="00622DF4"/>
    <w:rsid w:val="00635A09"/>
    <w:rsid w:val="0066597C"/>
    <w:rsid w:val="006C2F02"/>
    <w:rsid w:val="006D503B"/>
    <w:rsid w:val="006E100B"/>
    <w:rsid w:val="006F1D14"/>
    <w:rsid w:val="00703302"/>
    <w:rsid w:val="00706D4E"/>
    <w:rsid w:val="007104B9"/>
    <w:rsid w:val="00712291"/>
    <w:rsid w:val="007276B7"/>
    <w:rsid w:val="00740D2D"/>
    <w:rsid w:val="00741A96"/>
    <w:rsid w:val="007474B3"/>
    <w:rsid w:val="007544E3"/>
    <w:rsid w:val="007547B7"/>
    <w:rsid w:val="00771294"/>
    <w:rsid w:val="00771A0E"/>
    <w:rsid w:val="00781668"/>
    <w:rsid w:val="007B1710"/>
    <w:rsid w:val="007B6074"/>
    <w:rsid w:val="007D0CF7"/>
    <w:rsid w:val="007D11E0"/>
    <w:rsid w:val="007D2EF8"/>
    <w:rsid w:val="007D314B"/>
    <w:rsid w:val="00805DE1"/>
    <w:rsid w:val="00811878"/>
    <w:rsid w:val="00831BBA"/>
    <w:rsid w:val="00846817"/>
    <w:rsid w:val="00851894"/>
    <w:rsid w:val="00884EE9"/>
    <w:rsid w:val="008A0FC1"/>
    <w:rsid w:val="008B6E80"/>
    <w:rsid w:val="008C0181"/>
    <w:rsid w:val="008C0DC5"/>
    <w:rsid w:val="008D5AAF"/>
    <w:rsid w:val="008E0CE2"/>
    <w:rsid w:val="008E2461"/>
    <w:rsid w:val="008F700C"/>
    <w:rsid w:val="009073ED"/>
    <w:rsid w:val="00917806"/>
    <w:rsid w:val="0092423A"/>
    <w:rsid w:val="00930973"/>
    <w:rsid w:val="00935347"/>
    <w:rsid w:val="00937D77"/>
    <w:rsid w:val="00941575"/>
    <w:rsid w:val="0097151A"/>
    <w:rsid w:val="0098199C"/>
    <w:rsid w:val="009A7BE0"/>
    <w:rsid w:val="009B3047"/>
    <w:rsid w:val="009C1B9E"/>
    <w:rsid w:val="009F3D9E"/>
    <w:rsid w:val="00A26C21"/>
    <w:rsid w:val="00A365B8"/>
    <w:rsid w:val="00A419B7"/>
    <w:rsid w:val="00A5445A"/>
    <w:rsid w:val="00A56C2B"/>
    <w:rsid w:val="00AA5600"/>
    <w:rsid w:val="00AB0D6F"/>
    <w:rsid w:val="00AC0B73"/>
    <w:rsid w:val="00AC463B"/>
    <w:rsid w:val="00AE2CBA"/>
    <w:rsid w:val="00AE59F8"/>
    <w:rsid w:val="00B05F72"/>
    <w:rsid w:val="00B06F77"/>
    <w:rsid w:val="00B1595B"/>
    <w:rsid w:val="00B171B3"/>
    <w:rsid w:val="00B2083E"/>
    <w:rsid w:val="00B213F6"/>
    <w:rsid w:val="00B2433B"/>
    <w:rsid w:val="00B33891"/>
    <w:rsid w:val="00B3697E"/>
    <w:rsid w:val="00B50E26"/>
    <w:rsid w:val="00B54148"/>
    <w:rsid w:val="00B57BB4"/>
    <w:rsid w:val="00BB6EEA"/>
    <w:rsid w:val="00BC3E6C"/>
    <w:rsid w:val="00BD3663"/>
    <w:rsid w:val="00BD3B0F"/>
    <w:rsid w:val="00BF2785"/>
    <w:rsid w:val="00BF3B3C"/>
    <w:rsid w:val="00BF64D2"/>
    <w:rsid w:val="00C023FC"/>
    <w:rsid w:val="00C03C83"/>
    <w:rsid w:val="00C25AF9"/>
    <w:rsid w:val="00C46C66"/>
    <w:rsid w:val="00C56DB8"/>
    <w:rsid w:val="00C61A3E"/>
    <w:rsid w:val="00C70AE1"/>
    <w:rsid w:val="00C70BDE"/>
    <w:rsid w:val="00CA461B"/>
    <w:rsid w:val="00CA73D2"/>
    <w:rsid w:val="00CD2312"/>
    <w:rsid w:val="00CE1D76"/>
    <w:rsid w:val="00CF1612"/>
    <w:rsid w:val="00CF266A"/>
    <w:rsid w:val="00CF2CE2"/>
    <w:rsid w:val="00CF5A89"/>
    <w:rsid w:val="00D025AB"/>
    <w:rsid w:val="00D03249"/>
    <w:rsid w:val="00D032FF"/>
    <w:rsid w:val="00D15EB6"/>
    <w:rsid w:val="00D2605F"/>
    <w:rsid w:val="00D4141C"/>
    <w:rsid w:val="00D43E75"/>
    <w:rsid w:val="00D509E3"/>
    <w:rsid w:val="00D52203"/>
    <w:rsid w:val="00D56EDE"/>
    <w:rsid w:val="00D641D7"/>
    <w:rsid w:val="00D64CC3"/>
    <w:rsid w:val="00D75674"/>
    <w:rsid w:val="00D76E0D"/>
    <w:rsid w:val="00D922C8"/>
    <w:rsid w:val="00DA1BAD"/>
    <w:rsid w:val="00DA4FCA"/>
    <w:rsid w:val="00DB2EA8"/>
    <w:rsid w:val="00DB4CF9"/>
    <w:rsid w:val="00DC1B04"/>
    <w:rsid w:val="00DD78FA"/>
    <w:rsid w:val="00E05F9B"/>
    <w:rsid w:val="00E243BC"/>
    <w:rsid w:val="00E26642"/>
    <w:rsid w:val="00E30870"/>
    <w:rsid w:val="00E43B47"/>
    <w:rsid w:val="00E601A2"/>
    <w:rsid w:val="00E608B7"/>
    <w:rsid w:val="00E770D1"/>
    <w:rsid w:val="00EA15BB"/>
    <w:rsid w:val="00EC0621"/>
    <w:rsid w:val="00EC3D91"/>
    <w:rsid w:val="00EC4F92"/>
    <w:rsid w:val="00EC641C"/>
    <w:rsid w:val="00ED49CF"/>
    <w:rsid w:val="00EE25E2"/>
    <w:rsid w:val="00EF0F23"/>
    <w:rsid w:val="00EF7FB2"/>
    <w:rsid w:val="00F02F52"/>
    <w:rsid w:val="00F112A3"/>
    <w:rsid w:val="00F15F47"/>
    <w:rsid w:val="00F25C0A"/>
    <w:rsid w:val="00F30900"/>
    <w:rsid w:val="00F36D5B"/>
    <w:rsid w:val="00FA5F7F"/>
    <w:rsid w:val="00FB326B"/>
    <w:rsid w:val="00FB37C7"/>
    <w:rsid w:val="00FB70E2"/>
    <w:rsid w:val="00FB7B28"/>
    <w:rsid w:val="00FC36C1"/>
    <w:rsid w:val="00FD6ADA"/>
    <w:rsid w:val="00FF4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8FD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color w:val="2F5496"/>
      <w:sz w:val="32"/>
      <w:szCs w:val="32"/>
    </w:rPr>
  </w:style>
  <w:style w:type="paragraph" w:styleId="Heading2">
    <w:name w:val="heading 2"/>
    <w:basedOn w:val="Normal"/>
    <w:next w:val="Normal"/>
    <w:uiPriority w:val="9"/>
    <w:semiHidden/>
    <w:unhideWhenUsed/>
    <w:qFormat/>
    <w:pPr>
      <w:keepNext/>
      <w:keepLines/>
      <w:outlineLvl w:val="1"/>
    </w:pPr>
    <w:rPr>
      <w:b/>
      <w:bCs/>
      <w:color w:val="2F5496"/>
      <w:sz w:val="28"/>
      <w:szCs w:val="28"/>
    </w:rPr>
  </w:style>
  <w:style w:type="paragraph" w:styleId="Heading3">
    <w:name w:val="heading 3"/>
    <w:basedOn w:val="Normal"/>
    <w:next w:val="Normal"/>
    <w:uiPriority w:val="9"/>
    <w:semiHidden/>
    <w:unhideWhenUsed/>
    <w:qFormat/>
    <w:pPr>
      <w:keepNext/>
      <w:keepLines/>
      <w:outlineLvl w:val="2"/>
    </w:pPr>
    <w:rPr>
      <w:b/>
      <w:bCs/>
      <w:color w:val="1F3863"/>
    </w:rPr>
  </w:style>
  <w:style w:type="paragraph" w:styleId="Heading4">
    <w:name w:val="heading 4"/>
    <w:basedOn w:val="Normal"/>
    <w:next w:val="Normal"/>
    <w:uiPriority w:val="9"/>
    <w:semiHidden/>
    <w:unhideWhenUsed/>
    <w:qFormat/>
    <w:pPr>
      <w:keepNext/>
      <w:keepLines/>
      <w:spacing w:before="80" w:after="40"/>
      <w:outlineLvl w:val="3"/>
    </w:pPr>
    <w:rPr>
      <w:rFonts w:ascii="Calibri" w:eastAsia="Calibri" w:hAnsi="Calibri" w:cs="Calibri"/>
      <w:i/>
      <w:iCs/>
      <w:color w:val="2F5496"/>
    </w:rPr>
  </w:style>
  <w:style w:type="paragraph" w:styleId="Heading5">
    <w:name w:val="heading 5"/>
    <w:basedOn w:val="Normal"/>
    <w:next w:val="Normal"/>
    <w:uiPriority w:val="9"/>
    <w:semiHidden/>
    <w:unhideWhenUsed/>
    <w:qFormat/>
    <w:pPr>
      <w:keepNext/>
      <w:keepLines/>
      <w:spacing w:before="80" w:after="40"/>
      <w:outlineLvl w:val="4"/>
    </w:pPr>
    <w:rPr>
      <w:rFonts w:ascii="Calibri" w:eastAsia="Calibri" w:hAnsi="Calibri" w:cs="Calibri"/>
      <w:color w:val="2F5496"/>
    </w:rPr>
  </w:style>
  <w:style w:type="paragraph" w:styleId="Heading6">
    <w:name w:val="heading 6"/>
    <w:basedOn w:val="Normal"/>
    <w:next w:val="Normal"/>
    <w:uiPriority w:val="9"/>
    <w:semiHidden/>
    <w:unhideWhenUsed/>
    <w:qFormat/>
    <w:pPr>
      <w:keepNext/>
      <w:keepLines/>
      <w:spacing w:before="40"/>
      <w:outlineLvl w:val="5"/>
    </w:pPr>
    <w:rPr>
      <w:rFonts w:ascii="Calibri" w:eastAsia="Calibri" w:hAnsi="Calibri" w:cs="Calibri"/>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Calibri" w:eastAsia="Calibri" w:hAnsi="Calibri" w:cs="Calibri"/>
      <w:sz w:val="56"/>
      <w:szCs w:val="56"/>
    </w:rPr>
  </w:style>
  <w:style w:type="paragraph" w:styleId="Subtitle">
    <w:name w:val="Subtitle"/>
    <w:basedOn w:val="Normal"/>
    <w:next w:val="Normal"/>
    <w:uiPriority w:val="11"/>
    <w:qFormat/>
    <w:pPr>
      <w:spacing w:after="160"/>
    </w:pPr>
    <w:rPr>
      <w:rFonts w:ascii="Calibri" w:eastAsia="Calibri" w:hAnsi="Calibri" w:cs="Calibri"/>
      <w:color w:val="595959"/>
      <w:sz w:val="28"/>
      <w:szCs w:val="28"/>
    </w:rPr>
  </w:style>
  <w:style w:type="paragraph" w:styleId="Header">
    <w:name w:val="header"/>
    <w:basedOn w:val="Normal"/>
    <w:link w:val="HeaderChar"/>
    <w:uiPriority w:val="99"/>
    <w:unhideWhenUsed/>
    <w:rsid w:val="00A56C2B"/>
    <w:pPr>
      <w:tabs>
        <w:tab w:val="center" w:pos="4513"/>
        <w:tab w:val="right" w:pos="9026"/>
      </w:tabs>
      <w:spacing w:line="240" w:lineRule="auto"/>
    </w:pPr>
  </w:style>
  <w:style w:type="character" w:customStyle="1" w:styleId="HeaderChar">
    <w:name w:val="Header Char"/>
    <w:basedOn w:val="DefaultParagraphFont"/>
    <w:link w:val="Header"/>
    <w:uiPriority w:val="99"/>
    <w:rsid w:val="00A56C2B"/>
  </w:style>
  <w:style w:type="paragraph" w:styleId="Footer">
    <w:name w:val="footer"/>
    <w:basedOn w:val="Normal"/>
    <w:link w:val="FooterChar"/>
    <w:uiPriority w:val="99"/>
    <w:unhideWhenUsed/>
    <w:rsid w:val="00A56C2B"/>
    <w:pPr>
      <w:tabs>
        <w:tab w:val="center" w:pos="4513"/>
        <w:tab w:val="right" w:pos="9026"/>
      </w:tabs>
      <w:spacing w:line="240" w:lineRule="auto"/>
    </w:pPr>
  </w:style>
  <w:style w:type="character" w:customStyle="1" w:styleId="FooterChar">
    <w:name w:val="Footer Char"/>
    <w:basedOn w:val="DefaultParagraphFont"/>
    <w:link w:val="Footer"/>
    <w:uiPriority w:val="99"/>
    <w:rsid w:val="00A56C2B"/>
  </w:style>
  <w:style w:type="paragraph" w:styleId="TOC1">
    <w:name w:val="toc 1"/>
    <w:basedOn w:val="Normal"/>
    <w:next w:val="Normal"/>
    <w:autoRedefine/>
    <w:uiPriority w:val="39"/>
    <w:unhideWhenUsed/>
    <w:rsid w:val="00FB70E2"/>
    <w:pPr>
      <w:spacing w:after="100"/>
    </w:pPr>
  </w:style>
  <w:style w:type="character" w:styleId="Hyperlink">
    <w:name w:val="Hyperlink"/>
    <w:basedOn w:val="DefaultParagraphFont"/>
    <w:uiPriority w:val="99"/>
    <w:unhideWhenUsed/>
    <w:rsid w:val="00FB70E2"/>
    <w:rPr>
      <w:color w:val="0000FF" w:themeColor="hyperlink"/>
      <w:u w:val="single"/>
    </w:rPr>
  </w:style>
  <w:style w:type="character" w:styleId="UnresolvedMention">
    <w:name w:val="Unresolved Mention"/>
    <w:basedOn w:val="DefaultParagraphFont"/>
    <w:uiPriority w:val="99"/>
    <w:semiHidden/>
    <w:unhideWhenUsed/>
    <w:rsid w:val="005821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g"/><Relationship Id="rId18" Type="http://schemas.openxmlformats.org/officeDocument/2006/relationships/hyperlink" Target="https://www.kingsfund.org.uk"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yperlink" Target="https://www.england.nhs.uk" TargetMode="External"/><Relationship Id="rId2" Type="http://schemas.openxmlformats.org/officeDocument/2006/relationships/customXml" Target="../customXml/item2.xml"/><Relationship Id="rId16" Type="http://schemas.openxmlformats.org/officeDocument/2006/relationships/hyperlink" Target="https://www.england.nhs.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s://www.kingsfund.org.uk/"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ngland.nhs.uk/"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mMsdjBHifZGz3XkurwNgJqUCzYQ==">CgMxLjAyDmguZ3R0bmdvZmJpNHozMg5oLmh6aXppYXdhZ3A2azIOaC5sd25wbmJtMmdxOTAyDmguN3B3Mmg3bG40cDBhMg5oLjJxZGQ1NWF6bXU2dzIOaC5wa3BuMGF0OGYwbmcyDmgucHhwa29wMTRzcnBrMg5oLmN3cnE4OHMxdWFhYzgAciExaFIwcVBWMHhIc09tYld4cjZfbTlOVHJscmQzYkNiNWg=</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10" ma:contentTypeDescription="Create a new document." ma:contentTypeScope="" ma:versionID="36bcbc1d193204df80cea883c825a3d2">
  <xsd:schema xmlns:xsd="http://www.w3.org/2001/XMLSchema" xmlns:xs="http://www.w3.org/2001/XMLSchema" xmlns:p="http://schemas.microsoft.com/office/2006/metadata/properties" xmlns:ns3="ccfc14db-0f45-423b-b2f5-752f8f8a0ada" targetNamespace="http://schemas.microsoft.com/office/2006/metadata/properties" ma:root="true" ma:fieldsID="7d9a05679199cd6ce73655ee223b74b3"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5.xml><?xml version="1.0" encoding="utf-8"?>
<storedTranscription xmlns="http://schemas.microsoft.com/office/transcription/2022">{"storageType":"DocumentXmlStorage","descriptor":{"transcription":{"transcriptSegments":[{"text":"Hello everyone and welcome.","language":"en","start":2.88,"end":4.64,"speakerId":0},{"text":"Today we're discussing one of the biggest challenges in the NHS facing hospitals which is long waiting times in accident and emergency or A&amp;E as others call it.","language":"en","start":5.359999999999999,"end":19.119999999999997,"speakerId":0},{"text":"There are several reasons why patients","language":"en","start":20.8,"end":23.04,"speakerId":0},{"text":"Experience delays.","language":"en","start":24.24,"end":25.68,"speakerId":0},{"text":"Firstly, increasing numbers of people are attending A&amp;E, including those with non-emergency conditions.","language":"en","start":26.08,"end":33.28,"speakerId":0},{"text":"Secondly, staff shortages are limited.","language":"en","start":34.16,"end":37.519999999999996,"speakerId":0},{"text":"Hospital beds can slow down treatment and admissions.","language":"en","start":38.32,"end":41.84,"speakerId":0},{"text":"Delays in diagnostic tests, such as blood tests or x-rays, can also increase waiting times.","language":"en","start":42.6,"end":49.120000000000005,"speakerId":0},{"text":"In addition, patients who are medically ready to leave hospital may remain because suitable community or social care is unavailable, reducing bed capacity.","language":"en","start":49.68,"end":63.76,"speakerId":0},{"text":"There are several ways to improve patient flow.","language":"en","start":64.96,"end":67.36,"speakerId":0},{"text":"One solution is to increase staffing during busier times and ensuring staff receive ongoing training.","language":"en","start":67.67999999999999,"end":74.16,"speakerId":0},{"text":"Improving triage systems helps identify the most urgent cases quickly while directing less serious cases to appropriate services such as urgent care centres or GPs.","language":"en","start":75.52,"end":88,"speakerId":0},{"text":"Hospitals can also speed up access to diagnostic tests to improve communication between departments to reduce unnecessary delays.","language":"en","start":88.56,"end":97.2,"speakerId":0},{"text":"Better discharge planning can free up beds more quickly, allowing patients in A&amp;E to be admitted sooner when needed.","language":"en","start":98.08,"end":105.6,"speakerId":0},{"text":"Reducing waiting times requires good teamwork, good planning, efficient use of resources.","language":"en","start":106.88,"end":114.56,"speakerId":0},{"text":"By improving patient flow, staffing and triage, hospitals can provide safer, faster and higher quality care for everyone.","language":"en","start":114.96,"end":124.96,"speakerId":0},{"text":"for everyone.","language":"en","start":125.83999999999999,"end":126.55999999999999,"speakerId":0},{"text":"Thank you for listening.","language":"en","start":126.96,"end":128,"speakerId":0}],"speakerNames":[null]},"audioOneDriveItem":{"driveId":"b!cFLASXLzlUy_8ewsFslO5dcWBYA4fHVGoUiC262Pd5bbFPzMRQ87QrL1dS-Pigra","itemId":"01IZWT3VI24N3FJ3ICUNHJIU6VJZ3AQC7H"}}}</storedTranscrip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4D2DBE6-C04E-4AEC-926D-B61CE5416C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1BC0345-6EDE-4768-804F-DECDCBA10993}">
  <ds:schemaRefs>
    <ds:schemaRef ds:uri="http://schemas.microsoft.com/sharepoint/v3/contenttype/forms"/>
  </ds:schemaRefs>
</ds:datastoreItem>
</file>

<file path=customXml/itemProps4.xml><?xml version="1.0" encoding="utf-8"?>
<ds:datastoreItem xmlns:ds="http://schemas.openxmlformats.org/officeDocument/2006/customXml" ds:itemID="{7C2FCE0C-98EF-4EB9-B2EA-E4155E685C26}">
  <ds:schemaRefs>
    <ds:schemaRef ds:uri="http://schemas.microsoft.com/office/2006/metadata/properties"/>
    <ds:schemaRef ds:uri="http://schemas.microsoft.com/office/infopath/2007/PartnerControls"/>
    <ds:schemaRef ds:uri="ccfc14db-0f45-423b-b2f5-752f8f8a0ada"/>
  </ds:schemaRefs>
</ds:datastoreItem>
</file>

<file path=customXml/itemProps5.xml><?xml version="1.0" encoding="utf-8"?>
<ds:datastoreItem xmlns:ds="http://schemas.openxmlformats.org/officeDocument/2006/customXml" ds:itemID="{8261CF7C-A27B-40A7-B238-F2A1F8AE7147}">
  <ds:schemaRefs>
    <ds:schemaRef ds:uri="http://schemas.microsoft.com/office/transcription/2022"/>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2731</Words>
  <Characters>15572</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2026-07-05T13:15:00Z</dcterms:created>
  <dcterms:modified xsi:type="dcterms:W3CDTF">2026-07-05T18:25:00Z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18c50269-5582-4f2b-90fc-4d236898aff5</vt:lpwstr>
  </property>
  <property fmtid="{D5CDD505-2E9C-101B-9397-08002B2CF9AE}" pid="3" name="ContentTypeId">
    <vt:lpwstr>0x0101007810DDF4EC27A54C9626255B384F637A</vt:lpwstr>
  </property>
</Properties>
</file>