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6EC01" w14:textId="77777777" w:rsidR="005C5E0C" w:rsidRPr="009E1789" w:rsidRDefault="005C5E0C" w:rsidP="005C5E0C">
      <w:pPr>
        <w:rPr>
          <w:rFonts w:ascii="Arial" w:hAnsi="Arial" w:cs="Arial"/>
          <w:b/>
          <w:bCs/>
          <w:sz w:val="28"/>
          <w:szCs w:val="28"/>
        </w:rPr>
      </w:pPr>
      <w:r w:rsidRPr="009E1789">
        <w:rPr>
          <w:rFonts w:ascii="Arial" w:hAnsi="Arial" w:cs="Arial"/>
          <w:b/>
          <w:bCs/>
          <w:sz w:val="28"/>
          <w:szCs w:val="28"/>
        </w:rPr>
        <w:t>2. What advice would you give to an international company planning to open its first branch in your home country?</w:t>
      </w:r>
    </w:p>
    <w:p w14:paraId="4174737A" w14:textId="36731245" w:rsidR="00111DCC" w:rsidRPr="00BD705C" w:rsidRDefault="005C5E0C" w:rsidP="00111DCC">
      <w:pPr>
        <w:rPr>
          <w:rFonts w:ascii="Arial" w:hAnsi="Arial" w:cs="Arial"/>
          <w:b/>
          <w:bCs/>
        </w:rPr>
      </w:pPr>
      <w:r w:rsidRPr="009E1789">
        <w:rPr>
          <w:rFonts w:ascii="Arial" w:hAnsi="Arial" w:cs="Arial"/>
        </w:rPr>
        <w:t xml:space="preserve">For a company entering </w:t>
      </w:r>
      <w:r w:rsidRPr="009E1789">
        <w:rPr>
          <w:rFonts w:ascii="Arial" w:hAnsi="Arial" w:cs="Arial"/>
          <w:b/>
          <w:bCs/>
        </w:rPr>
        <w:t>India</w:t>
      </w:r>
      <w:r w:rsidRPr="009E1789">
        <w:rPr>
          <w:rFonts w:ascii="Arial" w:hAnsi="Arial" w:cs="Arial"/>
        </w:rPr>
        <w:t xml:space="preserve">, my key advice would be to </w:t>
      </w:r>
      <w:r w:rsidRPr="009E1789">
        <w:rPr>
          <w:rFonts w:ascii="Arial" w:hAnsi="Arial" w:cs="Arial"/>
          <w:b/>
          <w:bCs/>
        </w:rPr>
        <w:t>adapt to local culture, consumer needs, and regulations</w:t>
      </w:r>
      <w:r w:rsidR="00BD705C">
        <w:rPr>
          <w:rFonts w:ascii="Arial" w:hAnsi="Arial" w:cs="Arial"/>
          <w:b/>
          <w:bCs/>
        </w:rPr>
        <w:t xml:space="preserve"> </w:t>
      </w:r>
      <w:r w:rsidR="00BD705C" w:rsidRPr="00BD705C">
        <w:rPr>
          <w:rFonts w:ascii="Arial" w:hAnsi="Arial" w:cs="Arial"/>
          <w:b/>
          <w:bCs/>
        </w:rPr>
        <w:t>(Cliffsnotes.com, 2025)</w:t>
      </w:r>
      <w:r w:rsidRPr="009E1789">
        <w:rPr>
          <w:rFonts w:ascii="Arial" w:hAnsi="Arial" w:cs="Arial"/>
        </w:rPr>
        <w:t xml:space="preserve">. A great example is </w:t>
      </w:r>
      <w:r w:rsidRPr="009E1789">
        <w:rPr>
          <w:rFonts w:ascii="Arial" w:hAnsi="Arial" w:cs="Arial"/>
          <w:b/>
          <w:bCs/>
        </w:rPr>
        <w:t xml:space="preserve">McDonald’s </w:t>
      </w:r>
      <w:proofErr w:type="gramStart"/>
      <w:r w:rsidRPr="009E1789">
        <w:rPr>
          <w:rFonts w:ascii="Arial" w:hAnsi="Arial" w:cs="Arial"/>
          <w:b/>
          <w:bCs/>
        </w:rPr>
        <w:t>India</w:t>
      </w:r>
      <w:r w:rsidR="00111DCC" w:rsidRPr="009E1789">
        <w:rPr>
          <w:rFonts w:ascii="Arial" w:hAnsi="Arial" w:cs="Arial"/>
          <w:b/>
          <w:bCs/>
        </w:rPr>
        <w:t xml:space="preserve"> </w:t>
      </w:r>
      <w:r w:rsidRPr="009E1789">
        <w:rPr>
          <w:rFonts w:ascii="Arial" w:hAnsi="Arial" w:cs="Arial"/>
        </w:rPr>
        <w:t>,</w:t>
      </w:r>
      <w:proofErr w:type="gramEnd"/>
      <w:r w:rsidRPr="009E1789">
        <w:rPr>
          <w:rFonts w:ascii="Arial" w:hAnsi="Arial" w:cs="Arial"/>
        </w:rPr>
        <w:t xml:space="preserve"> which removed beef and pork from its menu and created local dishes like the </w:t>
      </w:r>
      <w:proofErr w:type="spellStart"/>
      <w:r w:rsidRPr="009E1789">
        <w:rPr>
          <w:rFonts w:ascii="Arial" w:hAnsi="Arial" w:cs="Arial"/>
        </w:rPr>
        <w:t>McAloo</w:t>
      </w:r>
      <w:proofErr w:type="spellEnd"/>
      <w:r w:rsidRPr="009E1789">
        <w:rPr>
          <w:rFonts w:ascii="Arial" w:hAnsi="Arial" w:cs="Arial"/>
        </w:rPr>
        <w:t xml:space="preserve"> Tikki to respect religious preferences and local tastes. This localization strategy helped them connect with Indian consumers and build trust</w:t>
      </w:r>
      <w:r w:rsidR="00111DCC" w:rsidRPr="009E1789">
        <w:rPr>
          <w:rFonts w:ascii="Arial" w:hAnsi="Arial" w:cs="Arial"/>
        </w:rPr>
        <w:t>. Wikipedia Contributors (2020)</w:t>
      </w:r>
    </w:p>
    <w:p w14:paraId="44F4E4D1" w14:textId="77777777" w:rsidR="00A02414" w:rsidRPr="009E1789" w:rsidRDefault="00A02414" w:rsidP="00111DCC">
      <w:pPr>
        <w:rPr>
          <w:rFonts w:ascii="Arial" w:hAnsi="Arial" w:cs="Arial"/>
        </w:rPr>
      </w:pPr>
    </w:p>
    <w:p w14:paraId="237608CA" w14:textId="77777777" w:rsidR="002743A6" w:rsidRPr="002743A6" w:rsidRDefault="002743A6" w:rsidP="002743A6">
      <w:pPr>
        <w:rPr>
          <w:rFonts w:ascii="Arial" w:hAnsi="Arial" w:cs="Arial"/>
          <w:b/>
          <w:bCs/>
          <w:sz w:val="28"/>
          <w:szCs w:val="28"/>
        </w:rPr>
      </w:pPr>
      <w:r w:rsidRPr="002743A6">
        <w:rPr>
          <w:rFonts w:ascii="Arial" w:hAnsi="Arial" w:cs="Arial"/>
          <w:b/>
          <w:bCs/>
          <w:sz w:val="28"/>
          <w:szCs w:val="28"/>
        </w:rPr>
        <w:t>3. Identify one success story of an organization that has invested internationally. What were the key reasons for their success?</w:t>
      </w:r>
    </w:p>
    <w:p w14:paraId="100DF6A5" w14:textId="77777777" w:rsidR="00854356" w:rsidRPr="009E1789" w:rsidRDefault="002743A6" w:rsidP="00854356">
      <w:pPr>
        <w:rPr>
          <w:rFonts w:ascii="Arial" w:hAnsi="Arial" w:cs="Arial"/>
        </w:rPr>
      </w:pPr>
      <w:r w:rsidRPr="002743A6">
        <w:rPr>
          <w:rFonts w:ascii="Arial" w:hAnsi="Arial" w:cs="Arial"/>
        </w:rPr>
        <w:t xml:space="preserve">A great example of international business success is </w:t>
      </w:r>
      <w:r w:rsidRPr="002743A6">
        <w:rPr>
          <w:rFonts w:ascii="Arial" w:hAnsi="Arial" w:cs="Arial"/>
          <w:b/>
          <w:bCs/>
        </w:rPr>
        <w:t>Starbucks in India</w:t>
      </w:r>
      <w:r w:rsidRPr="002743A6">
        <w:rPr>
          <w:rFonts w:ascii="Arial" w:hAnsi="Arial" w:cs="Arial"/>
        </w:rPr>
        <w:t>. Instead of going it alone, Starbucks partnered with Tata Group—a well-established Indian company. This joint venture gave Starbucks access to local knowledge, supply chains, and helped them navigate India’s diverse market.</w:t>
      </w:r>
      <w:r w:rsidR="00854356" w:rsidRPr="009E1789">
        <w:rPr>
          <w:rFonts w:ascii="Arial" w:hAnsi="Arial" w:cs="Arial"/>
        </w:rPr>
        <w:t xml:space="preserve"> (Starbucks, 2024)</w:t>
      </w:r>
    </w:p>
    <w:p w14:paraId="53472EE1" w14:textId="77777777" w:rsidR="002743A6" w:rsidRPr="002743A6" w:rsidRDefault="002743A6" w:rsidP="002743A6">
      <w:pPr>
        <w:rPr>
          <w:rFonts w:ascii="Arial" w:hAnsi="Arial" w:cs="Arial"/>
        </w:rPr>
      </w:pPr>
      <w:r w:rsidRPr="002743A6">
        <w:rPr>
          <w:rFonts w:ascii="Arial" w:hAnsi="Arial" w:cs="Arial"/>
        </w:rPr>
        <w:t xml:space="preserve">They didn’t just copy-paste their U.S. model. Starbucks customized their menu to include Indian flavours like Masala Chai and Paneer Tikka sandwiches, which made the brand feel more relatable to local customers. They also offered smaller cup sizes at affordable prices, which matched local preferences. Thanks to this smart mix of </w:t>
      </w:r>
      <w:r w:rsidRPr="002743A6">
        <w:rPr>
          <w:rFonts w:ascii="Arial" w:hAnsi="Arial" w:cs="Arial"/>
          <w:b/>
          <w:bCs/>
        </w:rPr>
        <w:t>localization and partnership</w:t>
      </w:r>
      <w:r w:rsidRPr="002743A6">
        <w:rPr>
          <w:rFonts w:ascii="Arial" w:hAnsi="Arial" w:cs="Arial"/>
        </w:rPr>
        <w:t>, Starbucks now has nearly 500 stores across India and continues to grow steadily.</w:t>
      </w:r>
    </w:p>
    <w:p w14:paraId="5FFD119E" w14:textId="77777777" w:rsidR="002743A6" w:rsidRPr="009E1789" w:rsidRDefault="002743A6" w:rsidP="00111DCC">
      <w:pPr>
        <w:rPr>
          <w:rFonts w:ascii="Arial" w:hAnsi="Arial" w:cs="Arial"/>
        </w:rPr>
      </w:pPr>
    </w:p>
    <w:p w14:paraId="0E253BB0" w14:textId="77777777" w:rsidR="005632DF" w:rsidRPr="009E1789" w:rsidRDefault="005632DF" w:rsidP="005632DF">
      <w:pPr>
        <w:rPr>
          <w:rFonts w:ascii="Arial" w:hAnsi="Arial" w:cs="Arial"/>
          <w:b/>
          <w:bCs/>
        </w:rPr>
      </w:pPr>
      <w:r w:rsidRPr="005632DF">
        <w:rPr>
          <w:rFonts w:ascii="Arial" w:hAnsi="Arial" w:cs="Arial"/>
          <w:b/>
          <w:bCs/>
        </w:rPr>
        <w:t>Reference list</w:t>
      </w:r>
    </w:p>
    <w:p w14:paraId="2B244382" w14:textId="77777777" w:rsidR="00FB42E8" w:rsidRPr="009E1789" w:rsidRDefault="00FB42E8">
      <w:pPr>
        <w:rPr>
          <w:rFonts w:ascii="Arial" w:hAnsi="Arial" w:cs="Arial"/>
        </w:rPr>
      </w:pPr>
    </w:p>
    <w:p w14:paraId="293EABEB" w14:textId="45E48BE2" w:rsidR="00FB42E8" w:rsidRPr="00FB42E8" w:rsidRDefault="00FB42E8" w:rsidP="00FB42E8">
      <w:pPr>
        <w:rPr>
          <w:rFonts w:ascii="Arial" w:hAnsi="Arial" w:cs="Arial"/>
        </w:rPr>
      </w:pPr>
      <w:r w:rsidRPr="00FB42E8">
        <w:rPr>
          <w:rFonts w:ascii="Arial" w:hAnsi="Arial" w:cs="Arial"/>
        </w:rPr>
        <w:t xml:space="preserve">Cliffsnotes.com. (2025). </w:t>
      </w:r>
      <w:r w:rsidRPr="00FB42E8">
        <w:rPr>
          <w:rFonts w:ascii="Arial" w:hAnsi="Arial" w:cs="Arial"/>
          <w:i/>
          <w:iCs/>
        </w:rPr>
        <w:t>MCS 4600 Case Discussion (pdf) - CliffsNotes</w:t>
      </w:r>
      <w:r w:rsidRPr="00FB42E8">
        <w:rPr>
          <w:rFonts w:ascii="Arial" w:hAnsi="Arial" w:cs="Arial"/>
        </w:rPr>
        <w:t xml:space="preserve">. [online] Available at: https://www.cliffsnotes.com/study-notes/23843678 </w:t>
      </w:r>
    </w:p>
    <w:p w14:paraId="64561A1B" w14:textId="20144D41" w:rsidR="00FB42E8" w:rsidRPr="005632DF" w:rsidRDefault="00FB42E8" w:rsidP="005632DF">
      <w:pPr>
        <w:rPr>
          <w:rFonts w:ascii="Arial" w:hAnsi="Arial" w:cs="Arial"/>
        </w:rPr>
      </w:pPr>
      <w:r w:rsidRPr="005632DF">
        <w:rPr>
          <w:rFonts w:ascii="Arial" w:hAnsi="Arial" w:cs="Arial"/>
        </w:rPr>
        <w:t xml:space="preserve">Reportlinker.com. (2025). </w:t>
      </w:r>
      <w:r w:rsidRPr="005632DF">
        <w:rPr>
          <w:rFonts w:ascii="Arial" w:hAnsi="Arial" w:cs="Arial"/>
          <w:i/>
          <w:iCs/>
        </w:rPr>
        <w:t>Uncover the Coffee Industry: Trends, Innovation &amp; More</w:t>
      </w:r>
      <w:r w:rsidRPr="005632DF">
        <w:rPr>
          <w:rFonts w:ascii="Arial" w:hAnsi="Arial" w:cs="Arial"/>
        </w:rPr>
        <w:t xml:space="preserve">. [online] Available at: https://www.reportlinker.com/clp/global/464 </w:t>
      </w:r>
    </w:p>
    <w:p w14:paraId="56345F70" w14:textId="77777777" w:rsidR="00FB42E8" w:rsidRPr="004C1C53" w:rsidRDefault="00FB42E8" w:rsidP="004C1C53">
      <w:pPr>
        <w:rPr>
          <w:rFonts w:ascii="Arial" w:hAnsi="Arial" w:cs="Arial"/>
        </w:rPr>
      </w:pPr>
      <w:r w:rsidRPr="004C1C53">
        <w:rPr>
          <w:rFonts w:ascii="Arial" w:hAnsi="Arial" w:cs="Arial"/>
        </w:rPr>
        <w:t xml:space="preserve">Starbucks (2024). </w:t>
      </w:r>
      <w:r w:rsidRPr="004C1C53">
        <w:rPr>
          <w:rFonts w:ascii="Arial" w:hAnsi="Arial" w:cs="Arial"/>
          <w:i/>
          <w:iCs/>
        </w:rPr>
        <w:t>Tata Starbucks to Accelerate Growth to 1,000 Stores, Double Employment in India by 2028</w:t>
      </w:r>
      <w:r w:rsidRPr="004C1C53">
        <w:rPr>
          <w:rFonts w:ascii="Arial" w:hAnsi="Arial" w:cs="Arial"/>
        </w:rPr>
        <w:t>. [online] About Starbucks. Available at: https://about.starbucks.com/press/2024/tata-starbucks-to-accelerate-growth-to-1000-stores-double-employment-in-india-by-2028/.</w:t>
      </w:r>
    </w:p>
    <w:p w14:paraId="323E3F87" w14:textId="77777777" w:rsidR="00FB42E8" w:rsidRDefault="00FB42E8" w:rsidP="005632DF">
      <w:pPr>
        <w:rPr>
          <w:rFonts w:ascii="Arial" w:hAnsi="Arial" w:cs="Arial"/>
        </w:rPr>
      </w:pPr>
      <w:r w:rsidRPr="009E1789">
        <w:rPr>
          <w:rFonts w:ascii="Arial" w:hAnsi="Arial" w:cs="Arial"/>
        </w:rPr>
        <w:t xml:space="preserve">Wikipedia Contributors (2020). </w:t>
      </w:r>
      <w:r w:rsidRPr="009E1789">
        <w:rPr>
          <w:rFonts w:ascii="Arial" w:hAnsi="Arial" w:cs="Arial"/>
          <w:i/>
          <w:iCs/>
        </w:rPr>
        <w:t>International availability of McDonald’s products</w:t>
      </w:r>
      <w:r w:rsidRPr="009E1789">
        <w:rPr>
          <w:rFonts w:ascii="Arial" w:hAnsi="Arial" w:cs="Arial"/>
        </w:rPr>
        <w:t xml:space="preserve">. [online] Wikipedia. Available at: </w:t>
      </w:r>
      <w:hyperlink r:id="rId4" w:history="1">
        <w:r w:rsidRPr="009E1789">
          <w:rPr>
            <w:rStyle w:val="Hyperlink"/>
            <w:rFonts w:ascii="Arial" w:hAnsi="Arial" w:cs="Arial"/>
          </w:rPr>
          <w:t>https://en.wikipedia.org/wiki/International_availability_of_McDonald%27s_products</w:t>
        </w:r>
      </w:hyperlink>
    </w:p>
    <w:p w14:paraId="247A2CCF" w14:textId="77777777" w:rsidR="00FB42E8" w:rsidRPr="005632DF" w:rsidRDefault="00FB42E8" w:rsidP="005632DF">
      <w:pPr>
        <w:rPr>
          <w:rFonts w:ascii="Arial" w:hAnsi="Arial" w:cs="Arial"/>
          <w:b/>
          <w:bCs/>
        </w:rPr>
      </w:pPr>
    </w:p>
    <w:sectPr w:rsidR="00FB42E8" w:rsidRPr="005632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E0C"/>
    <w:rsid w:val="00111DCC"/>
    <w:rsid w:val="00133974"/>
    <w:rsid w:val="002743A6"/>
    <w:rsid w:val="004C1C53"/>
    <w:rsid w:val="004E4671"/>
    <w:rsid w:val="004F5F61"/>
    <w:rsid w:val="005632DF"/>
    <w:rsid w:val="005C5E0C"/>
    <w:rsid w:val="005E1D0B"/>
    <w:rsid w:val="007320DC"/>
    <w:rsid w:val="00765817"/>
    <w:rsid w:val="00854356"/>
    <w:rsid w:val="009E1789"/>
    <w:rsid w:val="00A02414"/>
    <w:rsid w:val="00BD705C"/>
    <w:rsid w:val="00DA0E6F"/>
    <w:rsid w:val="00DB4FDB"/>
    <w:rsid w:val="00E20DDD"/>
    <w:rsid w:val="00FB42E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7D1AA"/>
  <w15:chartTrackingRefBased/>
  <w15:docId w15:val="{9ED27B25-1AAD-4EBC-AE96-234CBEADF2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5E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5E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5E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5E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5E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5E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5E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5E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5E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5E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5E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C5E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5E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5E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5E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5E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5E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5E0C"/>
    <w:rPr>
      <w:rFonts w:eastAsiaTheme="majorEastAsia" w:cstheme="majorBidi"/>
      <w:color w:val="272727" w:themeColor="text1" w:themeTint="D8"/>
    </w:rPr>
  </w:style>
  <w:style w:type="paragraph" w:styleId="Title">
    <w:name w:val="Title"/>
    <w:basedOn w:val="Normal"/>
    <w:next w:val="Normal"/>
    <w:link w:val="TitleChar"/>
    <w:uiPriority w:val="10"/>
    <w:qFormat/>
    <w:rsid w:val="005C5E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5E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5E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5E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5E0C"/>
    <w:pPr>
      <w:spacing w:before="160"/>
      <w:jc w:val="center"/>
    </w:pPr>
    <w:rPr>
      <w:i/>
      <w:iCs/>
      <w:color w:val="404040" w:themeColor="text1" w:themeTint="BF"/>
    </w:rPr>
  </w:style>
  <w:style w:type="character" w:customStyle="1" w:styleId="QuoteChar">
    <w:name w:val="Quote Char"/>
    <w:basedOn w:val="DefaultParagraphFont"/>
    <w:link w:val="Quote"/>
    <w:uiPriority w:val="29"/>
    <w:rsid w:val="005C5E0C"/>
    <w:rPr>
      <w:i/>
      <w:iCs/>
      <w:color w:val="404040" w:themeColor="text1" w:themeTint="BF"/>
    </w:rPr>
  </w:style>
  <w:style w:type="paragraph" w:styleId="ListParagraph">
    <w:name w:val="List Paragraph"/>
    <w:basedOn w:val="Normal"/>
    <w:uiPriority w:val="34"/>
    <w:qFormat/>
    <w:rsid w:val="005C5E0C"/>
    <w:pPr>
      <w:ind w:left="720"/>
      <w:contextualSpacing/>
    </w:pPr>
  </w:style>
  <w:style w:type="character" w:styleId="IntenseEmphasis">
    <w:name w:val="Intense Emphasis"/>
    <w:basedOn w:val="DefaultParagraphFont"/>
    <w:uiPriority w:val="21"/>
    <w:qFormat/>
    <w:rsid w:val="005C5E0C"/>
    <w:rPr>
      <w:i/>
      <w:iCs/>
      <w:color w:val="0F4761" w:themeColor="accent1" w:themeShade="BF"/>
    </w:rPr>
  </w:style>
  <w:style w:type="paragraph" w:styleId="IntenseQuote">
    <w:name w:val="Intense Quote"/>
    <w:basedOn w:val="Normal"/>
    <w:next w:val="Normal"/>
    <w:link w:val="IntenseQuoteChar"/>
    <w:uiPriority w:val="30"/>
    <w:qFormat/>
    <w:rsid w:val="005C5E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5E0C"/>
    <w:rPr>
      <w:i/>
      <w:iCs/>
      <w:color w:val="0F4761" w:themeColor="accent1" w:themeShade="BF"/>
    </w:rPr>
  </w:style>
  <w:style w:type="character" w:styleId="IntenseReference">
    <w:name w:val="Intense Reference"/>
    <w:basedOn w:val="DefaultParagraphFont"/>
    <w:uiPriority w:val="32"/>
    <w:qFormat/>
    <w:rsid w:val="005C5E0C"/>
    <w:rPr>
      <w:b/>
      <w:bCs/>
      <w:smallCaps/>
      <w:color w:val="0F4761" w:themeColor="accent1" w:themeShade="BF"/>
      <w:spacing w:val="5"/>
    </w:rPr>
  </w:style>
  <w:style w:type="character" w:styleId="Hyperlink">
    <w:name w:val="Hyperlink"/>
    <w:basedOn w:val="DefaultParagraphFont"/>
    <w:uiPriority w:val="99"/>
    <w:unhideWhenUsed/>
    <w:rsid w:val="005632DF"/>
    <w:rPr>
      <w:color w:val="467886" w:themeColor="hyperlink"/>
      <w:u w:val="single"/>
    </w:rPr>
  </w:style>
  <w:style w:type="character" w:styleId="UnresolvedMention">
    <w:name w:val="Unresolved Mention"/>
    <w:basedOn w:val="DefaultParagraphFont"/>
    <w:uiPriority w:val="99"/>
    <w:semiHidden/>
    <w:unhideWhenUsed/>
    <w:rsid w:val="005632DF"/>
    <w:rPr>
      <w:color w:val="605E5C"/>
      <w:shd w:val="clear" w:color="auto" w:fill="E1DFDD"/>
    </w:rPr>
  </w:style>
  <w:style w:type="character" w:styleId="FollowedHyperlink">
    <w:name w:val="FollowedHyperlink"/>
    <w:basedOn w:val="DefaultParagraphFont"/>
    <w:uiPriority w:val="99"/>
    <w:semiHidden/>
    <w:unhideWhenUsed/>
    <w:rsid w:val="00FB42E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596892">
      <w:bodyDiv w:val="1"/>
      <w:marLeft w:val="0"/>
      <w:marRight w:val="0"/>
      <w:marTop w:val="0"/>
      <w:marBottom w:val="0"/>
      <w:divBdr>
        <w:top w:val="none" w:sz="0" w:space="0" w:color="auto"/>
        <w:left w:val="none" w:sz="0" w:space="0" w:color="auto"/>
        <w:bottom w:val="none" w:sz="0" w:space="0" w:color="auto"/>
        <w:right w:val="none" w:sz="0" w:space="0" w:color="auto"/>
      </w:divBdr>
    </w:div>
    <w:div w:id="412515067">
      <w:bodyDiv w:val="1"/>
      <w:marLeft w:val="0"/>
      <w:marRight w:val="0"/>
      <w:marTop w:val="0"/>
      <w:marBottom w:val="0"/>
      <w:divBdr>
        <w:top w:val="none" w:sz="0" w:space="0" w:color="auto"/>
        <w:left w:val="none" w:sz="0" w:space="0" w:color="auto"/>
        <w:bottom w:val="none" w:sz="0" w:space="0" w:color="auto"/>
        <w:right w:val="none" w:sz="0" w:space="0" w:color="auto"/>
      </w:divBdr>
    </w:div>
    <w:div w:id="414666237">
      <w:bodyDiv w:val="1"/>
      <w:marLeft w:val="0"/>
      <w:marRight w:val="0"/>
      <w:marTop w:val="0"/>
      <w:marBottom w:val="0"/>
      <w:divBdr>
        <w:top w:val="none" w:sz="0" w:space="0" w:color="auto"/>
        <w:left w:val="none" w:sz="0" w:space="0" w:color="auto"/>
        <w:bottom w:val="none" w:sz="0" w:space="0" w:color="auto"/>
        <w:right w:val="none" w:sz="0" w:space="0" w:color="auto"/>
      </w:divBdr>
    </w:div>
    <w:div w:id="432212604">
      <w:bodyDiv w:val="1"/>
      <w:marLeft w:val="0"/>
      <w:marRight w:val="0"/>
      <w:marTop w:val="0"/>
      <w:marBottom w:val="0"/>
      <w:divBdr>
        <w:top w:val="none" w:sz="0" w:space="0" w:color="auto"/>
        <w:left w:val="none" w:sz="0" w:space="0" w:color="auto"/>
        <w:bottom w:val="none" w:sz="0" w:space="0" w:color="auto"/>
        <w:right w:val="none" w:sz="0" w:space="0" w:color="auto"/>
      </w:divBdr>
    </w:div>
    <w:div w:id="508372417">
      <w:bodyDiv w:val="1"/>
      <w:marLeft w:val="0"/>
      <w:marRight w:val="0"/>
      <w:marTop w:val="0"/>
      <w:marBottom w:val="0"/>
      <w:divBdr>
        <w:top w:val="none" w:sz="0" w:space="0" w:color="auto"/>
        <w:left w:val="none" w:sz="0" w:space="0" w:color="auto"/>
        <w:bottom w:val="none" w:sz="0" w:space="0" w:color="auto"/>
        <w:right w:val="none" w:sz="0" w:space="0" w:color="auto"/>
      </w:divBdr>
      <w:divsChild>
        <w:div w:id="1289049445">
          <w:marLeft w:val="0"/>
          <w:marRight w:val="0"/>
          <w:marTop w:val="0"/>
          <w:marBottom w:val="0"/>
          <w:divBdr>
            <w:top w:val="none" w:sz="0" w:space="0" w:color="auto"/>
            <w:left w:val="none" w:sz="0" w:space="0" w:color="auto"/>
            <w:bottom w:val="none" w:sz="0" w:space="0" w:color="auto"/>
            <w:right w:val="none" w:sz="0" w:space="0" w:color="auto"/>
          </w:divBdr>
        </w:div>
      </w:divsChild>
    </w:div>
    <w:div w:id="566846128">
      <w:bodyDiv w:val="1"/>
      <w:marLeft w:val="0"/>
      <w:marRight w:val="0"/>
      <w:marTop w:val="0"/>
      <w:marBottom w:val="0"/>
      <w:divBdr>
        <w:top w:val="none" w:sz="0" w:space="0" w:color="auto"/>
        <w:left w:val="none" w:sz="0" w:space="0" w:color="auto"/>
        <w:bottom w:val="none" w:sz="0" w:space="0" w:color="auto"/>
        <w:right w:val="none" w:sz="0" w:space="0" w:color="auto"/>
      </w:divBdr>
    </w:div>
    <w:div w:id="594286902">
      <w:bodyDiv w:val="1"/>
      <w:marLeft w:val="0"/>
      <w:marRight w:val="0"/>
      <w:marTop w:val="0"/>
      <w:marBottom w:val="0"/>
      <w:divBdr>
        <w:top w:val="none" w:sz="0" w:space="0" w:color="auto"/>
        <w:left w:val="none" w:sz="0" w:space="0" w:color="auto"/>
        <w:bottom w:val="none" w:sz="0" w:space="0" w:color="auto"/>
        <w:right w:val="none" w:sz="0" w:space="0" w:color="auto"/>
      </w:divBdr>
    </w:div>
    <w:div w:id="660230303">
      <w:bodyDiv w:val="1"/>
      <w:marLeft w:val="0"/>
      <w:marRight w:val="0"/>
      <w:marTop w:val="0"/>
      <w:marBottom w:val="0"/>
      <w:divBdr>
        <w:top w:val="none" w:sz="0" w:space="0" w:color="auto"/>
        <w:left w:val="none" w:sz="0" w:space="0" w:color="auto"/>
        <w:bottom w:val="none" w:sz="0" w:space="0" w:color="auto"/>
        <w:right w:val="none" w:sz="0" w:space="0" w:color="auto"/>
      </w:divBdr>
      <w:divsChild>
        <w:div w:id="1594242329">
          <w:marLeft w:val="0"/>
          <w:marRight w:val="0"/>
          <w:marTop w:val="0"/>
          <w:marBottom w:val="0"/>
          <w:divBdr>
            <w:top w:val="none" w:sz="0" w:space="0" w:color="auto"/>
            <w:left w:val="none" w:sz="0" w:space="0" w:color="auto"/>
            <w:bottom w:val="none" w:sz="0" w:space="0" w:color="auto"/>
            <w:right w:val="none" w:sz="0" w:space="0" w:color="auto"/>
          </w:divBdr>
        </w:div>
      </w:divsChild>
    </w:div>
    <w:div w:id="721753328">
      <w:bodyDiv w:val="1"/>
      <w:marLeft w:val="0"/>
      <w:marRight w:val="0"/>
      <w:marTop w:val="0"/>
      <w:marBottom w:val="0"/>
      <w:divBdr>
        <w:top w:val="none" w:sz="0" w:space="0" w:color="auto"/>
        <w:left w:val="none" w:sz="0" w:space="0" w:color="auto"/>
        <w:bottom w:val="none" w:sz="0" w:space="0" w:color="auto"/>
        <w:right w:val="none" w:sz="0" w:space="0" w:color="auto"/>
      </w:divBdr>
      <w:divsChild>
        <w:div w:id="949312743">
          <w:marLeft w:val="0"/>
          <w:marRight w:val="0"/>
          <w:marTop w:val="0"/>
          <w:marBottom w:val="0"/>
          <w:divBdr>
            <w:top w:val="none" w:sz="0" w:space="0" w:color="auto"/>
            <w:left w:val="none" w:sz="0" w:space="0" w:color="auto"/>
            <w:bottom w:val="none" w:sz="0" w:space="0" w:color="auto"/>
            <w:right w:val="none" w:sz="0" w:space="0" w:color="auto"/>
          </w:divBdr>
        </w:div>
      </w:divsChild>
    </w:div>
    <w:div w:id="794568620">
      <w:bodyDiv w:val="1"/>
      <w:marLeft w:val="0"/>
      <w:marRight w:val="0"/>
      <w:marTop w:val="0"/>
      <w:marBottom w:val="0"/>
      <w:divBdr>
        <w:top w:val="none" w:sz="0" w:space="0" w:color="auto"/>
        <w:left w:val="none" w:sz="0" w:space="0" w:color="auto"/>
        <w:bottom w:val="none" w:sz="0" w:space="0" w:color="auto"/>
        <w:right w:val="none" w:sz="0" w:space="0" w:color="auto"/>
      </w:divBdr>
    </w:div>
    <w:div w:id="806123412">
      <w:bodyDiv w:val="1"/>
      <w:marLeft w:val="0"/>
      <w:marRight w:val="0"/>
      <w:marTop w:val="0"/>
      <w:marBottom w:val="0"/>
      <w:divBdr>
        <w:top w:val="none" w:sz="0" w:space="0" w:color="auto"/>
        <w:left w:val="none" w:sz="0" w:space="0" w:color="auto"/>
        <w:bottom w:val="none" w:sz="0" w:space="0" w:color="auto"/>
        <w:right w:val="none" w:sz="0" w:space="0" w:color="auto"/>
      </w:divBdr>
    </w:div>
    <w:div w:id="1339385953">
      <w:bodyDiv w:val="1"/>
      <w:marLeft w:val="0"/>
      <w:marRight w:val="0"/>
      <w:marTop w:val="0"/>
      <w:marBottom w:val="0"/>
      <w:divBdr>
        <w:top w:val="none" w:sz="0" w:space="0" w:color="auto"/>
        <w:left w:val="none" w:sz="0" w:space="0" w:color="auto"/>
        <w:bottom w:val="none" w:sz="0" w:space="0" w:color="auto"/>
        <w:right w:val="none" w:sz="0" w:space="0" w:color="auto"/>
      </w:divBdr>
    </w:div>
    <w:div w:id="1340888018">
      <w:bodyDiv w:val="1"/>
      <w:marLeft w:val="0"/>
      <w:marRight w:val="0"/>
      <w:marTop w:val="0"/>
      <w:marBottom w:val="0"/>
      <w:divBdr>
        <w:top w:val="none" w:sz="0" w:space="0" w:color="auto"/>
        <w:left w:val="none" w:sz="0" w:space="0" w:color="auto"/>
        <w:bottom w:val="none" w:sz="0" w:space="0" w:color="auto"/>
        <w:right w:val="none" w:sz="0" w:space="0" w:color="auto"/>
      </w:divBdr>
    </w:div>
    <w:div w:id="1405761741">
      <w:bodyDiv w:val="1"/>
      <w:marLeft w:val="0"/>
      <w:marRight w:val="0"/>
      <w:marTop w:val="0"/>
      <w:marBottom w:val="0"/>
      <w:divBdr>
        <w:top w:val="none" w:sz="0" w:space="0" w:color="auto"/>
        <w:left w:val="none" w:sz="0" w:space="0" w:color="auto"/>
        <w:bottom w:val="none" w:sz="0" w:space="0" w:color="auto"/>
        <w:right w:val="none" w:sz="0" w:space="0" w:color="auto"/>
      </w:divBdr>
      <w:divsChild>
        <w:div w:id="97408552">
          <w:marLeft w:val="0"/>
          <w:marRight w:val="0"/>
          <w:marTop w:val="0"/>
          <w:marBottom w:val="0"/>
          <w:divBdr>
            <w:top w:val="none" w:sz="0" w:space="0" w:color="auto"/>
            <w:left w:val="none" w:sz="0" w:space="0" w:color="auto"/>
            <w:bottom w:val="none" w:sz="0" w:space="0" w:color="auto"/>
            <w:right w:val="none" w:sz="0" w:space="0" w:color="auto"/>
          </w:divBdr>
        </w:div>
      </w:divsChild>
    </w:div>
    <w:div w:id="1468934795">
      <w:bodyDiv w:val="1"/>
      <w:marLeft w:val="0"/>
      <w:marRight w:val="0"/>
      <w:marTop w:val="0"/>
      <w:marBottom w:val="0"/>
      <w:divBdr>
        <w:top w:val="none" w:sz="0" w:space="0" w:color="auto"/>
        <w:left w:val="none" w:sz="0" w:space="0" w:color="auto"/>
        <w:bottom w:val="none" w:sz="0" w:space="0" w:color="auto"/>
        <w:right w:val="none" w:sz="0" w:space="0" w:color="auto"/>
      </w:divBdr>
      <w:divsChild>
        <w:div w:id="1735929641">
          <w:marLeft w:val="0"/>
          <w:marRight w:val="0"/>
          <w:marTop w:val="0"/>
          <w:marBottom w:val="0"/>
          <w:divBdr>
            <w:top w:val="none" w:sz="0" w:space="0" w:color="auto"/>
            <w:left w:val="none" w:sz="0" w:space="0" w:color="auto"/>
            <w:bottom w:val="none" w:sz="0" w:space="0" w:color="auto"/>
            <w:right w:val="none" w:sz="0" w:space="0" w:color="auto"/>
          </w:divBdr>
        </w:div>
      </w:divsChild>
    </w:div>
    <w:div w:id="1534534384">
      <w:bodyDiv w:val="1"/>
      <w:marLeft w:val="0"/>
      <w:marRight w:val="0"/>
      <w:marTop w:val="0"/>
      <w:marBottom w:val="0"/>
      <w:divBdr>
        <w:top w:val="none" w:sz="0" w:space="0" w:color="auto"/>
        <w:left w:val="none" w:sz="0" w:space="0" w:color="auto"/>
        <w:bottom w:val="none" w:sz="0" w:space="0" w:color="auto"/>
        <w:right w:val="none" w:sz="0" w:space="0" w:color="auto"/>
      </w:divBdr>
      <w:divsChild>
        <w:div w:id="723914185">
          <w:marLeft w:val="0"/>
          <w:marRight w:val="0"/>
          <w:marTop w:val="0"/>
          <w:marBottom w:val="0"/>
          <w:divBdr>
            <w:top w:val="none" w:sz="0" w:space="0" w:color="auto"/>
            <w:left w:val="none" w:sz="0" w:space="0" w:color="auto"/>
            <w:bottom w:val="none" w:sz="0" w:space="0" w:color="auto"/>
            <w:right w:val="none" w:sz="0" w:space="0" w:color="auto"/>
          </w:divBdr>
        </w:div>
      </w:divsChild>
    </w:div>
    <w:div w:id="1649744687">
      <w:bodyDiv w:val="1"/>
      <w:marLeft w:val="0"/>
      <w:marRight w:val="0"/>
      <w:marTop w:val="0"/>
      <w:marBottom w:val="0"/>
      <w:divBdr>
        <w:top w:val="none" w:sz="0" w:space="0" w:color="auto"/>
        <w:left w:val="none" w:sz="0" w:space="0" w:color="auto"/>
        <w:bottom w:val="none" w:sz="0" w:space="0" w:color="auto"/>
        <w:right w:val="none" w:sz="0" w:space="0" w:color="auto"/>
      </w:divBdr>
      <w:divsChild>
        <w:div w:id="211621358">
          <w:marLeft w:val="0"/>
          <w:marRight w:val="0"/>
          <w:marTop w:val="0"/>
          <w:marBottom w:val="0"/>
          <w:divBdr>
            <w:top w:val="none" w:sz="0" w:space="0" w:color="auto"/>
            <w:left w:val="none" w:sz="0" w:space="0" w:color="auto"/>
            <w:bottom w:val="none" w:sz="0" w:space="0" w:color="auto"/>
            <w:right w:val="none" w:sz="0" w:space="0" w:color="auto"/>
          </w:divBdr>
        </w:div>
      </w:divsChild>
    </w:div>
    <w:div w:id="1686513869">
      <w:bodyDiv w:val="1"/>
      <w:marLeft w:val="0"/>
      <w:marRight w:val="0"/>
      <w:marTop w:val="0"/>
      <w:marBottom w:val="0"/>
      <w:divBdr>
        <w:top w:val="none" w:sz="0" w:space="0" w:color="auto"/>
        <w:left w:val="none" w:sz="0" w:space="0" w:color="auto"/>
        <w:bottom w:val="none" w:sz="0" w:space="0" w:color="auto"/>
        <w:right w:val="none" w:sz="0" w:space="0" w:color="auto"/>
      </w:divBdr>
    </w:div>
    <w:div w:id="1762025051">
      <w:bodyDiv w:val="1"/>
      <w:marLeft w:val="0"/>
      <w:marRight w:val="0"/>
      <w:marTop w:val="0"/>
      <w:marBottom w:val="0"/>
      <w:divBdr>
        <w:top w:val="none" w:sz="0" w:space="0" w:color="auto"/>
        <w:left w:val="none" w:sz="0" w:space="0" w:color="auto"/>
        <w:bottom w:val="none" w:sz="0" w:space="0" w:color="auto"/>
        <w:right w:val="none" w:sz="0" w:space="0" w:color="auto"/>
      </w:divBdr>
    </w:div>
    <w:div w:id="1846899699">
      <w:bodyDiv w:val="1"/>
      <w:marLeft w:val="0"/>
      <w:marRight w:val="0"/>
      <w:marTop w:val="0"/>
      <w:marBottom w:val="0"/>
      <w:divBdr>
        <w:top w:val="none" w:sz="0" w:space="0" w:color="auto"/>
        <w:left w:val="none" w:sz="0" w:space="0" w:color="auto"/>
        <w:bottom w:val="none" w:sz="0" w:space="0" w:color="auto"/>
        <w:right w:val="none" w:sz="0" w:space="0" w:color="auto"/>
      </w:divBdr>
    </w:div>
    <w:div w:id="1894779202">
      <w:bodyDiv w:val="1"/>
      <w:marLeft w:val="0"/>
      <w:marRight w:val="0"/>
      <w:marTop w:val="0"/>
      <w:marBottom w:val="0"/>
      <w:divBdr>
        <w:top w:val="none" w:sz="0" w:space="0" w:color="auto"/>
        <w:left w:val="none" w:sz="0" w:space="0" w:color="auto"/>
        <w:bottom w:val="none" w:sz="0" w:space="0" w:color="auto"/>
        <w:right w:val="none" w:sz="0" w:space="0" w:color="auto"/>
      </w:divBdr>
      <w:divsChild>
        <w:div w:id="1968658448">
          <w:marLeft w:val="0"/>
          <w:marRight w:val="0"/>
          <w:marTop w:val="0"/>
          <w:marBottom w:val="0"/>
          <w:divBdr>
            <w:top w:val="none" w:sz="0" w:space="0" w:color="auto"/>
            <w:left w:val="none" w:sz="0" w:space="0" w:color="auto"/>
            <w:bottom w:val="none" w:sz="0" w:space="0" w:color="auto"/>
            <w:right w:val="none" w:sz="0" w:space="0" w:color="auto"/>
          </w:divBdr>
        </w:div>
      </w:divsChild>
    </w:div>
    <w:div w:id="1952861810">
      <w:bodyDiv w:val="1"/>
      <w:marLeft w:val="0"/>
      <w:marRight w:val="0"/>
      <w:marTop w:val="0"/>
      <w:marBottom w:val="0"/>
      <w:divBdr>
        <w:top w:val="none" w:sz="0" w:space="0" w:color="auto"/>
        <w:left w:val="none" w:sz="0" w:space="0" w:color="auto"/>
        <w:bottom w:val="none" w:sz="0" w:space="0" w:color="auto"/>
        <w:right w:val="none" w:sz="0" w:space="0" w:color="auto"/>
      </w:divBdr>
    </w:div>
    <w:div w:id="2033531437">
      <w:bodyDiv w:val="1"/>
      <w:marLeft w:val="0"/>
      <w:marRight w:val="0"/>
      <w:marTop w:val="0"/>
      <w:marBottom w:val="0"/>
      <w:divBdr>
        <w:top w:val="none" w:sz="0" w:space="0" w:color="auto"/>
        <w:left w:val="none" w:sz="0" w:space="0" w:color="auto"/>
        <w:bottom w:val="none" w:sz="0" w:space="0" w:color="auto"/>
        <w:right w:val="none" w:sz="0" w:space="0" w:color="auto"/>
      </w:divBdr>
    </w:div>
    <w:div w:id="2135975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n.wikipedia.org/wiki/International_availability_of_McDonald%27s_produ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345</Words>
  <Characters>1967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Pankaj kumar</dc:creator>
  <cp:keywords/>
  <dc:description/>
  <cp:lastModifiedBy>Pankaj kumar</cp:lastModifiedBy>
  <cp:revision>2</cp:revision>
  <dcterms:created xsi:type="dcterms:W3CDTF">2025-06-16T22:59:00Z</dcterms:created>
  <dcterms:modified xsi:type="dcterms:W3CDTF">2025-06-16T22:59:00Z</dcterms:modified>
</cp:coreProperties>
</file>