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B4539E" w:rsidRDefault="00ED5964" w:rsidP="00B4539E">
      <w:pPr>
        <w:spacing w:line="360" w:lineRule="auto"/>
        <w:rPr>
          <w:rFonts w:ascii="Arial" w:hAnsi="Arial" w:cs="Arial"/>
          <w:sz w:val="22"/>
        </w:rPr>
      </w:pPr>
      <w:r w:rsidRPr="00B4539E">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B4539E" w:rsidRDefault="00ED5964" w:rsidP="00B4539E">
      <w:pPr>
        <w:spacing w:line="360" w:lineRule="auto"/>
        <w:rPr>
          <w:rFonts w:ascii="Arial" w:hAnsi="Arial" w:cs="Arial"/>
          <w:sz w:val="22"/>
        </w:rPr>
      </w:pPr>
    </w:p>
    <w:p w14:paraId="478C11A1" w14:textId="77777777" w:rsidR="00ED5964" w:rsidRPr="00B4539E" w:rsidRDefault="00ED5964" w:rsidP="00B4539E">
      <w:pPr>
        <w:spacing w:line="360" w:lineRule="auto"/>
        <w:rPr>
          <w:rFonts w:ascii="Arial" w:hAnsi="Arial" w:cs="Arial"/>
          <w:sz w:val="22"/>
        </w:rPr>
      </w:pPr>
    </w:p>
    <w:p w14:paraId="6B8ADB81" w14:textId="77777777" w:rsidR="006A5CFC" w:rsidRPr="00B4539E" w:rsidRDefault="006A5CFC" w:rsidP="00B4539E">
      <w:pPr>
        <w:spacing w:line="360" w:lineRule="auto"/>
        <w:rPr>
          <w:rFonts w:ascii="Arial" w:hAnsi="Arial" w:cs="Arial"/>
          <w:sz w:val="22"/>
        </w:rPr>
      </w:pPr>
    </w:p>
    <w:p w14:paraId="168F467C" w14:textId="77777777" w:rsidR="006A5CFC" w:rsidRPr="00B4539E" w:rsidRDefault="006A5CFC" w:rsidP="00B4539E">
      <w:pPr>
        <w:spacing w:line="360" w:lineRule="auto"/>
        <w:rPr>
          <w:rFonts w:ascii="Arial" w:hAnsi="Arial" w:cs="Arial"/>
          <w:sz w:val="22"/>
        </w:rPr>
      </w:pPr>
    </w:p>
    <w:p w14:paraId="3BEDB360" w14:textId="77777777" w:rsidR="00ED5964" w:rsidRPr="00B4539E" w:rsidRDefault="00ED5964" w:rsidP="00B4539E">
      <w:pPr>
        <w:spacing w:line="360" w:lineRule="auto"/>
        <w:rPr>
          <w:rFonts w:ascii="Arial" w:hAnsi="Arial" w:cs="Arial"/>
          <w:sz w:val="22"/>
        </w:rPr>
      </w:pPr>
    </w:p>
    <w:p w14:paraId="2EF804A0" w14:textId="2F15D4CF" w:rsidR="00ED5964" w:rsidRPr="00B4539E" w:rsidRDefault="00ED5964" w:rsidP="00B4539E">
      <w:pPr>
        <w:spacing w:line="360" w:lineRule="auto"/>
        <w:jc w:val="both"/>
        <w:rPr>
          <w:rFonts w:ascii="Arial" w:hAnsi="Arial" w:cs="Arial"/>
          <w:sz w:val="22"/>
        </w:rPr>
      </w:pPr>
      <w:r w:rsidRPr="00B4539E">
        <w:rPr>
          <w:rFonts w:ascii="Arial" w:hAnsi="Arial" w:cs="Arial"/>
          <w:sz w:val="22"/>
        </w:rPr>
        <w:t xml:space="preserve">Name: </w:t>
      </w:r>
      <w:r w:rsidR="00A810B4" w:rsidRPr="00B4539E">
        <w:rPr>
          <w:rFonts w:ascii="Arial" w:hAnsi="Arial" w:cs="Arial"/>
          <w:sz w:val="22"/>
        </w:rPr>
        <w:t>Haleema Zulfiqar</w:t>
      </w:r>
    </w:p>
    <w:p w14:paraId="485B6F49" w14:textId="2FE15985" w:rsidR="00ED5964" w:rsidRPr="00B4539E" w:rsidRDefault="00ED5964" w:rsidP="00B4539E">
      <w:pPr>
        <w:spacing w:line="360" w:lineRule="auto"/>
        <w:jc w:val="both"/>
        <w:rPr>
          <w:rFonts w:ascii="Arial" w:hAnsi="Arial" w:cs="Arial"/>
          <w:sz w:val="22"/>
        </w:rPr>
      </w:pPr>
      <w:r w:rsidRPr="00B4539E">
        <w:rPr>
          <w:rFonts w:ascii="Arial" w:hAnsi="Arial" w:cs="Arial"/>
          <w:sz w:val="22"/>
        </w:rPr>
        <w:t xml:space="preserve">Student ID: </w:t>
      </w:r>
      <w:r w:rsidR="00A810B4" w:rsidRPr="00B4539E">
        <w:rPr>
          <w:rFonts w:ascii="Arial" w:hAnsi="Arial" w:cs="Arial"/>
          <w:sz w:val="22"/>
        </w:rPr>
        <w:t>2534498</w:t>
      </w:r>
    </w:p>
    <w:p w14:paraId="3C1E7A20" w14:textId="7667F4AA" w:rsidR="00ED5964" w:rsidRPr="00B4539E" w:rsidRDefault="00ED5964" w:rsidP="00B4539E">
      <w:pPr>
        <w:spacing w:line="360" w:lineRule="auto"/>
        <w:jc w:val="both"/>
        <w:rPr>
          <w:rFonts w:ascii="Arial" w:hAnsi="Arial" w:cs="Arial"/>
          <w:sz w:val="22"/>
        </w:rPr>
      </w:pPr>
      <w:r w:rsidRPr="00B4539E">
        <w:rPr>
          <w:rFonts w:ascii="Arial" w:hAnsi="Arial" w:cs="Arial"/>
          <w:sz w:val="22"/>
        </w:rPr>
        <w:t xml:space="preserve">Module Code: </w:t>
      </w:r>
      <w:r w:rsidR="00A810B4" w:rsidRPr="00B4539E">
        <w:rPr>
          <w:rFonts w:ascii="Arial" w:hAnsi="Arial" w:cs="Arial"/>
          <w:sz w:val="22"/>
        </w:rPr>
        <w:t>LCHS4001</w:t>
      </w:r>
    </w:p>
    <w:p w14:paraId="4EEB2DA3" w14:textId="6C5C03A4" w:rsidR="00ED5964" w:rsidRPr="00B4539E" w:rsidRDefault="00ED5964" w:rsidP="00B4539E">
      <w:pPr>
        <w:spacing w:line="360" w:lineRule="auto"/>
        <w:jc w:val="both"/>
        <w:rPr>
          <w:rFonts w:ascii="Arial" w:hAnsi="Arial" w:cs="Arial"/>
          <w:sz w:val="22"/>
        </w:rPr>
      </w:pPr>
      <w:r w:rsidRPr="00B4539E">
        <w:rPr>
          <w:rFonts w:ascii="Arial" w:hAnsi="Arial" w:cs="Arial"/>
          <w:sz w:val="22"/>
        </w:rPr>
        <w:t xml:space="preserve">Module: </w:t>
      </w:r>
      <w:r w:rsidR="00A810B4" w:rsidRPr="00B4539E">
        <w:rPr>
          <w:rFonts w:ascii="Arial" w:hAnsi="Arial" w:cs="Arial"/>
          <w:sz w:val="22"/>
        </w:rPr>
        <w:t xml:space="preserve">Academic </w:t>
      </w:r>
      <w:r w:rsidR="009C406B" w:rsidRPr="00B4539E">
        <w:rPr>
          <w:rFonts w:ascii="Arial" w:hAnsi="Arial" w:cs="Arial"/>
          <w:sz w:val="22"/>
        </w:rPr>
        <w:t xml:space="preserve">and Employability Skills </w:t>
      </w:r>
    </w:p>
    <w:p w14:paraId="112342CB" w14:textId="2F8C3E78" w:rsidR="00ED5964" w:rsidRPr="00B4539E" w:rsidRDefault="00ED5964" w:rsidP="00B4539E">
      <w:pPr>
        <w:spacing w:line="360" w:lineRule="auto"/>
        <w:jc w:val="both"/>
        <w:rPr>
          <w:rFonts w:ascii="Arial" w:hAnsi="Arial" w:cs="Arial"/>
          <w:sz w:val="22"/>
        </w:rPr>
      </w:pPr>
      <w:r w:rsidRPr="00B4539E">
        <w:rPr>
          <w:rFonts w:ascii="Arial" w:hAnsi="Arial" w:cs="Arial"/>
          <w:sz w:val="22"/>
        </w:rPr>
        <w:t xml:space="preserve">Lecturer: </w:t>
      </w:r>
      <w:r w:rsidR="009C406B" w:rsidRPr="00B4539E">
        <w:rPr>
          <w:rFonts w:ascii="Arial" w:hAnsi="Arial" w:cs="Arial"/>
          <w:sz w:val="22"/>
        </w:rPr>
        <w:t>Charissa Brian</w:t>
      </w:r>
    </w:p>
    <w:p w14:paraId="78C0B80E" w14:textId="77777777" w:rsidR="00ED5964" w:rsidRPr="00B4539E" w:rsidRDefault="00ED5964" w:rsidP="00B4539E">
      <w:pPr>
        <w:spacing w:line="360" w:lineRule="auto"/>
        <w:jc w:val="both"/>
        <w:rPr>
          <w:rFonts w:ascii="Arial" w:hAnsi="Arial" w:cs="Arial"/>
          <w:sz w:val="22"/>
        </w:rPr>
      </w:pPr>
    </w:p>
    <w:p w14:paraId="0C6F95D6" w14:textId="77777777" w:rsidR="00ED5964" w:rsidRPr="00B4539E" w:rsidRDefault="00ED5964" w:rsidP="00B4539E">
      <w:pPr>
        <w:spacing w:line="360" w:lineRule="auto"/>
        <w:jc w:val="both"/>
        <w:rPr>
          <w:rFonts w:ascii="Arial" w:hAnsi="Arial" w:cs="Arial"/>
          <w:sz w:val="22"/>
        </w:rPr>
      </w:pPr>
    </w:p>
    <w:p w14:paraId="71D7459F" w14:textId="77777777" w:rsidR="00ED5964" w:rsidRPr="00B4539E" w:rsidRDefault="00ED5964" w:rsidP="00B4539E">
      <w:pPr>
        <w:spacing w:line="360" w:lineRule="auto"/>
        <w:jc w:val="both"/>
        <w:rPr>
          <w:rFonts w:ascii="Arial" w:hAnsi="Arial" w:cs="Arial"/>
          <w:sz w:val="22"/>
        </w:rPr>
      </w:pPr>
    </w:p>
    <w:p w14:paraId="38621A58" w14:textId="77777777" w:rsidR="00ED5964" w:rsidRPr="00B4539E" w:rsidRDefault="00ED5964" w:rsidP="00B4539E">
      <w:pPr>
        <w:spacing w:line="360" w:lineRule="auto"/>
        <w:jc w:val="both"/>
        <w:rPr>
          <w:rFonts w:ascii="Arial" w:hAnsi="Arial" w:cs="Arial"/>
          <w:sz w:val="22"/>
        </w:rPr>
      </w:pPr>
    </w:p>
    <w:p w14:paraId="6988A1DC" w14:textId="77777777" w:rsidR="00ED5964" w:rsidRPr="00B4539E" w:rsidRDefault="00ED5964" w:rsidP="00B4539E">
      <w:pPr>
        <w:spacing w:line="360" w:lineRule="auto"/>
        <w:jc w:val="both"/>
        <w:rPr>
          <w:rFonts w:ascii="Arial" w:hAnsi="Arial" w:cs="Arial"/>
          <w:sz w:val="22"/>
        </w:rPr>
      </w:pPr>
    </w:p>
    <w:p w14:paraId="25C114EE" w14:textId="77777777" w:rsidR="00ED5964" w:rsidRPr="00B4539E" w:rsidRDefault="00ED5964" w:rsidP="00B4539E">
      <w:pPr>
        <w:spacing w:line="360" w:lineRule="auto"/>
        <w:jc w:val="both"/>
        <w:rPr>
          <w:rFonts w:ascii="Arial" w:hAnsi="Arial" w:cs="Arial"/>
          <w:sz w:val="22"/>
        </w:rPr>
      </w:pPr>
    </w:p>
    <w:p w14:paraId="4A73B1BE" w14:textId="77777777" w:rsidR="00ED5964" w:rsidRPr="00B4539E" w:rsidRDefault="00ED5964" w:rsidP="00B4539E">
      <w:pPr>
        <w:spacing w:line="360" w:lineRule="auto"/>
        <w:jc w:val="both"/>
        <w:rPr>
          <w:rFonts w:ascii="Arial" w:hAnsi="Arial" w:cs="Arial"/>
          <w:sz w:val="22"/>
        </w:rPr>
      </w:pPr>
    </w:p>
    <w:p w14:paraId="072506E1" w14:textId="3C1D422E" w:rsidR="00ED5964" w:rsidRPr="00B4539E" w:rsidRDefault="00ED5964" w:rsidP="00B4539E">
      <w:pPr>
        <w:spacing w:line="360" w:lineRule="auto"/>
        <w:jc w:val="both"/>
        <w:rPr>
          <w:rFonts w:ascii="Arial" w:hAnsi="Arial" w:cs="Arial"/>
          <w:sz w:val="22"/>
        </w:rPr>
      </w:pPr>
      <w:r w:rsidRPr="00B4539E">
        <w:rPr>
          <w:rFonts w:ascii="Arial" w:hAnsi="Arial" w:cs="Arial"/>
          <w:sz w:val="22"/>
        </w:rPr>
        <w:tab/>
      </w:r>
      <w:r w:rsidRPr="00B4539E">
        <w:rPr>
          <w:rFonts w:ascii="Arial" w:hAnsi="Arial" w:cs="Arial"/>
          <w:sz w:val="22"/>
        </w:rPr>
        <w:tab/>
      </w:r>
      <w:r w:rsidRPr="00B4539E">
        <w:rPr>
          <w:rFonts w:ascii="Arial" w:hAnsi="Arial" w:cs="Arial"/>
          <w:sz w:val="22"/>
        </w:rPr>
        <w:tab/>
      </w:r>
      <w:r w:rsidR="006A5CFC" w:rsidRPr="00B4539E">
        <w:rPr>
          <w:rFonts w:ascii="Arial" w:hAnsi="Arial" w:cs="Arial"/>
          <w:sz w:val="22"/>
        </w:rPr>
        <w:tab/>
      </w:r>
      <w:r w:rsidRPr="00B4539E">
        <w:rPr>
          <w:rFonts w:ascii="Arial" w:hAnsi="Arial" w:cs="Arial"/>
          <w:sz w:val="22"/>
        </w:rPr>
        <w:t xml:space="preserve">Submitted on:    </w:t>
      </w:r>
    </w:p>
    <w:p w14:paraId="3C6FB008" w14:textId="77777777" w:rsidR="00ED5964" w:rsidRPr="00B4539E" w:rsidRDefault="00ED5964" w:rsidP="00B4539E">
      <w:pPr>
        <w:spacing w:line="360" w:lineRule="auto"/>
        <w:jc w:val="both"/>
        <w:rPr>
          <w:rFonts w:ascii="Arial" w:hAnsi="Arial" w:cs="Arial"/>
          <w:sz w:val="22"/>
        </w:rPr>
      </w:pPr>
    </w:p>
    <w:p w14:paraId="3EA711CF" w14:textId="77777777" w:rsidR="00ED5964" w:rsidRPr="00B4539E" w:rsidRDefault="00ED5964" w:rsidP="00B4539E">
      <w:pPr>
        <w:spacing w:line="360" w:lineRule="auto"/>
        <w:jc w:val="both"/>
        <w:rPr>
          <w:rFonts w:ascii="Arial" w:hAnsi="Arial" w:cs="Arial"/>
          <w:sz w:val="22"/>
        </w:rPr>
      </w:pPr>
    </w:p>
    <w:p w14:paraId="32C3A4F9" w14:textId="77777777" w:rsidR="00ED5964" w:rsidRPr="00B4539E" w:rsidRDefault="00ED5964" w:rsidP="00B4539E">
      <w:pPr>
        <w:spacing w:line="360" w:lineRule="auto"/>
        <w:jc w:val="both"/>
        <w:rPr>
          <w:rFonts w:ascii="Arial" w:hAnsi="Arial" w:cs="Arial"/>
          <w:sz w:val="22"/>
        </w:rPr>
      </w:pPr>
    </w:p>
    <w:p w14:paraId="1434F2B1" w14:textId="77777777" w:rsidR="00ED5964" w:rsidRPr="00B4539E" w:rsidRDefault="00ED5964" w:rsidP="00B4539E">
      <w:pPr>
        <w:spacing w:line="360" w:lineRule="auto"/>
        <w:jc w:val="both"/>
        <w:rPr>
          <w:rFonts w:ascii="Arial" w:hAnsi="Arial" w:cs="Arial"/>
          <w:sz w:val="22"/>
        </w:rPr>
      </w:pPr>
    </w:p>
    <w:p w14:paraId="6138A55F" w14:textId="04B69A85" w:rsidR="00184A9A" w:rsidRPr="00B4539E" w:rsidRDefault="00184A9A" w:rsidP="00B4539E">
      <w:pPr>
        <w:pStyle w:val="TOCHeading"/>
        <w:spacing w:line="360" w:lineRule="auto"/>
        <w:rPr>
          <w:rFonts w:ascii="Arial" w:hAnsi="Arial" w:cs="Arial"/>
          <w:sz w:val="22"/>
          <w:szCs w:val="22"/>
        </w:rPr>
      </w:pPr>
    </w:p>
    <w:p w14:paraId="4A159F97" w14:textId="77777777" w:rsidR="00ED5964" w:rsidRPr="00B4539E" w:rsidRDefault="00ED5964" w:rsidP="00B4539E">
      <w:pPr>
        <w:spacing w:line="360" w:lineRule="auto"/>
        <w:jc w:val="both"/>
        <w:rPr>
          <w:rFonts w:ascii="Arial" w:hAnsi="Arial" w:cs="Arial"/>
          <w:b/>
          <w:bCs/>
          <w:sz w:val="22"/>
        </w:rPr>
      </w:pPr>
    </w:p>
    <w:sdt>
      <w:sdtPr>
        <w:rPr>
          <w:rFonts w:ascii="Arial" w:eastAsiaTheme="minorEastAsia" w:hAnsi="Arial" w:cs="Arial"/>
          <w:bCs w:val="0"/>
          <w:color w:val="auto"/>
          <w:kern w:val="2"/>
          <w:sz w:val="22"/>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Pr="00B4539E" w:rsidRDefault="007B2036" w:rsidP="00B4539E">
          <w:pPr>
            <w:pStyle w:val="TOCHeading"/>
            <w:spacing w:line="360" w:lineRule="auto"/>
            <w:rPr>
              <w:rFonts w:ascii="Arial" w:hAnsi="Arial" w:cs="Arial"/>
              <w:sz w:val="22"/>
              <w:szCs w:val="22"/>
            </w:rPr>
          </w:pPr>
          <w:r w:rsidRPr="00B4539E">
            <w:rPr>
              <w:rFonts w:ascii="Arial" w:hAnsi="Arial" w:cs="Arial"/>
              <w:sz w:val="22"/>
              <w:szCs w:val="22"/>
            </w:rPr>
            <w:t>Contents</w:t>
          </w:r>
        </w:p>
        <w:p w14:paraId="04F60B26" w14:textId="0EEB5B3E" w:rsidR="0022698E" w:rsidRPr="00B4539E" w:rsidRDefault="007B2036" w:rsidP="00B4539E">
          <w:pPr>
            <w:pStyle w:val="TOC1"/>
            <w:tabs>
              <w:tab w:val="right" w:pos="9016"/>
            </w:tabs>
            <w:spacing w:line="360" w:lineRule="auto"/>
            <w:rPr>
              <w:rFonts w:ascii="Arial" w:hAnsi="Arial" w:cs="Arial"/>
              <w:b w:val="0"/>
              <w:bCs w:val="0"/>
              <w:caps w:val="0"/>
              <w:noProof/>
              <w:sz w:val="22"/>
              <w:szCs w:val="22"/>
              <w:lang w:eastAsia="en-GB"/>
            </w:rPr>
          </w:pPr>
          <w:r w:rsidRPr="00B4539E">
            <w:rPr>
              <w:rFonts w:ascii="Arial" w:hAnsi="Arial" w:cs="Arial"/>
              <w:sz w:val="22"/>
              <w:szCs w:val="22"/>
            </w:rPr>
            <w:fldChar w:fldCharType="begin"/>
          </w:r>
          <w:r w:rsidRPr="00B4539E">
            <w:rPr>
              <w:rFonts w:ascii="Arial" w:hAnsi="Arial" w:cs="Arial"/>
              <w:sz w:val="22"/>
              <w:szCs w:val="22"/>
            </w:rPr>
            <w:instrText xml:space="preserve"> TOC \o "1-3" \h \z \u </w:instrText>
          </w:r>
          <w:r w:rsidRPr="00B4539E">
            <w:rPr>
              <w:rFonts w:ascii="Arial" w:hAnsi="Arial" w:cs="Arial"/>
              <w:sz w:val="22"/>
              <w:szCs w:val="22"/>
            </w:rPr>
            <w:fldChar w:fldCharType="separate"/>
          </w:r>
          <w:hyperlink w:anchor="_Toc234336851" w:history="1">
            <w:r w:rsidR="0022698E" w:rsidRPr="00B4539E">
              <w:rPr>
                <w:rStyle w:val="Hyperlink"/>
                <w:rFonts w:ascii="Arial" w:hAnsi="Arial" w:cs="Arial"/>
                <w:noProof/>
                <w:sz w:val="22"/>
                <w:szCs w:val="22"/>
              </w:rPr>
              <w:t>1: Written Report</w:t>
            </w:r>
            <w:r w:rsidR="0022698E" w:rsidRPr="00B4539E">
              <w:rPr>
                <w:rFonts w:ascii="Arial" w:hAnsi="Arial" w:cs="Arial"/>
                <w:noProof/>
                <w:webHidden/>
                <w:sz w:val="22"/>
                <w:szCs w:val="22"/>
              </w:rPr>
              <w:tab/>
            </w:r>
            <w:r w:rsidR="0022698E" w:rsidRPr="00B4539E">
              <w:rPr>
                <w:rFonts w:ascii="Arial" w:hAnsi="Arial" w:cs="Arial"/>
                <w:noProof/>
                <w:webHidden/>
                <w:sz w:val="22"/>
                <w:szCs w:val="22"/>
              </w:rPr>
              <w:fldChar w:fldCharType="begin"/>
            </w:r>
            <w:r w:rsidR="0022698E" w:rsidRPr="00B4539E">
              <w:rPr>
                <w:rFonts w:ascii="Arial" w:hAnsi="Arial" w:cs="Arial"/>
                <w:noProof/>
                <w:webHidden/>
                <w:sz w:val="22"/>
                <w:szCs w:val="22"/>
              </w:rPr>
              <w:instrText xml:space="preserve"> PAGEREF _Toc234336851 \h </w:instrText>
            </w:r>
            <w:r w:rsidR="0022698E" w:rsidRPr="00B4539E">
              <w:rPr>
                <w:rFonts w:ascii="Arial" w:hAnsi="Arial" w:cs="Arial"/>
                <w:noProof/>
                <w:webHidden/>
                <w:sz w:val="22"/>
                <w:szCs w:val="22"/>
              </w:rPr>
            </w:r>
            <w:r w:rsidR="0022698E" w:rsidRPr="00B4539E">
              <w:rPr>
                <w:rFonts w:ascii="Arial" w:hAnsi="Arial" w:cs="Arial"/>
                <w:noProof/>
                <w:webHidden/>
                <w:sz w:val="22"/>
                <w:szCs w:val="22"/>
              </w:rPr>
              <w:fldChar w:fldCharType="separate"/>
            </w:r>
            <w:r w:rsidR="0022698E" w:rsidRPr="00B4539E">
              <w:rPr>
                <w:rFonts w:ascii="Arial" w:hAnsi="Arial" w:cs="Arial"/>
                <w:noProof/>
                <w:webHidden/>
                <w:sz w:val="22"/>
                <w:szCs w:val="22"/>
              </w:rPr>
              <w:t>3</w:t>
            </w:r>
            <w:r w:rsidR="0022698E" w:rsidRPr="00B4539E">
              <w:rPr>
                <w:rFonts w:ascii="Arial" w:hAnsi="Arial" w:cs="Arial"/>
                <w:noProof/>
                <w:webHidden/>
                <w:sz w:val="22"/>
                <w:szCs w:val="22"/>
              </w:rPr>
              <w:fldChar w:fldCharType="end"/>
            </w:r>
          </w:hyperlink>
        </w:p>
        <w:p w14:paraId="6E1663C1" w14:textId="15135B07" w:rsidR="0022698E" w:rsidRPr="00B4539E" w:rsidRDefault="0022698E" w:rsidP="00B4539E">
          <w:pPr>
            <w:pStyle w:val="TOC2"/>
            <w:tabs>
              <w:tab w:val="right" w:pos="9016"/>
            </w:tabs>
            <w:spacing w:line="360" w:lineRule="auto"/>
            <w:rPr>
              <w:rFonts w:ascii="Arial" w:hAnsi="Arial" w:cs="Arial"/>
              <w:b w:val="0"/>
              <w:bCs w:val="0"/>
              <w:noProof/>
              <w:sz w:val="22"/>
              <w:szCs w:val="22"/>
              <w:lang w:eastAsia="en-GB"/>
            </w:rPr>
          </w:pPr>
          <w:hyperlink w:anchor="_Toc234336852" w:history="1">
            <w:r w:rsidRPr="00B4539E">
              <w:rPr>
                <w:rStyle w:val="Hyperlink"/>
                <w:rFonts w:ascii="Arial" w:hAnsi="Arial" w:cs="Arial"/>
                <w:noProof/>
                <w:sz w:val="22"/>
                <w:szCs w:val="22"/>
              </w:rPr>
              <w:t>1.1 Introduction</w:t>
            </w:r>
            <w:r w:rsidRPr="00B4539E">
              <w:rPr>
                <w:rFonts w:ascii="Arial" w:hAnsi="Arial" w:cs="Arial"/>
                <w:noProof/>
                <w:webHidden/>
                <w:sz w:val="22"/>
                <w:szCs w:val="22"/>
              </w:rPr>
              <w:tab/>
            </w:r>
            <w:r w:rsidRPr="00B4539E">
              <w:rPr>
                <w:rFonts w:ascii="Arial" w:hAnsi="Arial" w:cs="Arial"/>
                <w:noProof/>
                <w:webHidden/>
                <w:sz w:val="22"/>
                <w:szCs w:val="22"/>
              </w:rPr>
              <w:fldChar w:fldCharType="begin"/>
            </w:r>
            <w:r w:rsidRPr="00B4539E">
              <w:rPr>
                <w:rFonts w:ascii="Arial" w:hAnsi="Arial" w:cs="Arial"/>
                <w:noProof/>
                <w:webHidden/>
                <w:sz w:val="22"/>
                <w:szCs w:val="22"/>
              </w:rPr>
              <w:instrText xml:space="preserve"> PAGEREF _Toc234336852 \h </w:instrText>
            </w:r>
            <w:r w:rsidRPr="00B4539E">
              <w:rPr>
                <w:rFonts w:ascii="Arial" w:hAnsi="Arial" w:cs="Arial"/>
                <w:noProof/>
                <w:webHidden/>
                <w:sz w:val="22"/>
                <w:szCs w:val="22"/>
              </w:rPr>
            </w:r>
            <w:r w:rsidRPr="00B4539E">
              <w:rPr>
                <w:rFonts w:ascii="Arial" w:hAnsi="Arial" w:cs="Arial"/>
                <w:noProof/>
                <w:webHidden/>
                <w:sz w:val="22"/>
                <w:szCs w:val="22"/>
              </w:rPr>
              <w:fldChar w:fldCharType="separate"/>
            </w:r>
            <w:r w:rsidRPr="00B4539E">
              <w:rPr>
                <w:rFonts w:ascii="Arial" w:hAnsi="Arial" w:cs="Arial"/>
                <w:noProof/>
                <w:webHidden/>
                <w:sz w:val="22"/>
                <w:szCs w:val="22"/>
              </w:rPr>
              <w:t>3</w:t>
            </w:r>
            <w:r w:rsidRPr="00B4539E">
              <w:rPr>
                <w:rFonts w:ascii="Arial" w:hAnsi="Arial" w:cs="Arial"/>
                <w:noProof/>
                <w:webHidden/>
                <w:sz w:val="22"/>
                <w:szCs w:val="22"/>
              </w:rPr>
              <w:fldChar w:fldCharType="end"/>
            </w:r>
          </w:hyperlink>
        </w:p>
        <w:p w14:paraId="6BFDD0BB" w14:textId="34E24502" w:rsidR="0022698E" w:rsidRPr="00B4539E" w:rsidRDefault="0022698E" w:rsidP="00B4539E">
          <w:pPr>
            <w:pStyle w:val="TOC2"/>
            <w:tabs>
              <w:tab w:val="right" w:pos="9016"/>
            </w:tabs>
            <w:spacing w:line="360" w:lineRule="auto"/>
            <w:rPr>
              <w:rFonts w:ascii="Arial" w:hAnsi="Arial" w:cs="Arial"/>
              <w:b w:val="0"/>
              <w:bCs w:val="0"/>
              <w:noProof/>
              <w:sz w:val="22"/>
              <w:szCs w:val="22"/>
              <w:lang w:eastAsia="en-GB"/>
            </w:rPr>
          </w:pPr>
          <w:hyperlink w:anchor="_Toc234336853" w:history="1">
            <w:r w:rsidRPr="00B4539E">
              <w:rPr>
                <w:rStyle w:val="Hyperlink"/>
                <w:rFonts w:ascii="Arial" w:hAnsi="Arial" w:cs="Arial"/>
                <w:noProof/>
                <w:sz w:val="22"/>
                <w:szCs w:val="22"/>
              </w:rPr>
              <w:t>1.2 Description of, and background to, Healthcare worker</w:t>
            </w:r>
            <w:r w:rsidRPr="00B4539E">
              <w:rPr>
                <w:rFonts w:ascii="Arial" w:hAnsi="Arial" w:cs="Arial"/>
                <w:noProof/>
                <w:webHidden/>
                <w:sz w:val="22"/>
                <w:szCs w:val="22"/>
              </w:rPr>
              <w:tab/>
            </w:r>
            <w:r w:rsidRPr="00B4539E">
              <w:rPr>
                <w:rFonts w:ascii="Arial" w:hAnsi="Arial" w:cs="Arial"/>
                <w:noProof/>
                <w:webHidden/>
                <w:sz w:val="22"/>
                <w:szCs w:val="22"/>
              </w:rPr>
              <w:fldChar w:fldCharType="begin"/>
            </w:r>
            <w:r w:rsidRPr="00B4539E">
              <w:rPr>
                <w:rFonts w:ascii="Arial" w:hAnsi="Arial" w:cs="Arial"/>
                <w:noProof/>
                <w:webHidden/>
                <w:sz w:val="22"/>
                <w:szCs w:val="22"/>
              </w:rPr>
              <w:instrText xml:space="preserve"> PAGEREF _Toc234336853 \h </w:instrText>
            </w:r>
            <w:r w:rsidRPr="00B4539E">
              <w:rPr>
                <w:rFonts w:ascii="Arial" w:hAnsi="Arial" w:cs="Arial"/>
                <w:noProof/>
                <w:webHidden/>
                <w:sz w:val="22"/>
                <w:szCs w:val="22"/>
              </w:rPr>
            </w:r>
            <w:r w:rsidRPr="00B4539E">
              <w:rPr>
                <w:rFonts w:ascii="Arial" w:hAnsi="Arial" w:cs="Arial"/>
                <w:noProof/>
                <w:webHidden/>
                <w:sz w:val="22"/>
                <w:szCs w:val="22"/>
              </w:rPr>
              <w:fldChar w:fldCharType="separate"/>
            </w:r>
            <w:r w:rsidRPr="00B4539E">
              <w:rPr>
                <w:rFonts w:ascii="Arial" w:hAnsi="Arial" w:cs="Arial"/>
                <w:noProof/>
                <w:webHidden/>
                <w:sz w:val="22"/>
                <w:szCs w:val="22"/>
              </w:rPr>
              <w:t>3</w:t>
            </w:r>
            <w:r w:rsidRPr="00B4539E">
              <w:rPr>
                <w:rFonts w:ascii="Arial" w:hAnsi="Arial" w:cs="Arial"/>
                <w:noProof/>
                <w:webHidden/>
                <w:sz w:val="22"/>
                <w:szCs w:val="22"/>
              </w:rPr>
              <w:fldChar w:fldCharType="end"/>
            </w:r>
          </w:hyperlink>
        </w:p>
        <w:p w14:paraId="033D8C40" w14:textId="6CCDEDE2" w:rsidR="0022698E" w:rsidRPr="00B4539E" w:rsidRDefault="0022698E" w:rsidP="00B4539E">
          <w:pPr>
            <w:pStyle w:val="TOC2"/>
            <w:tabs>
              <w:tab w:val="right" w:pos="9016"/>
            </w:tabs>
            <w:spacing w:line="360" w:lineRule="auto"/>
            <w:rPr>
              <w:rFonts w:ascii="Arial" w:hAnsi="Arial" w:cs="Arial"/>
              <w:b w:val="0"/>
              <w:bCs w:val="0"/>
              <w:noProof/>
              <w:sz w:val="22"/>
              <w:szCs w:val="22"/>
              <w:lang w:eastAsia="en-GB"/>
            </w:rPr>
          </w:pPr>
          <w:hyperlink w:anchor="_Toc234336854" w:history="1">
            <w:r w:rsidRPr="00B4539E">
              <w:rPr>
                <w:rStyle w:val="Hyperlink"/>
                <w:rFonts w:ascii="Arial" w:hAnsi="Arial" w:cs="Arial"/>
                <w:noProof/>
                <w:sz w:val="22"/>
                <w:szCs w:val="22"/>
              </w:rPr>
              <w:t>1.3 Evaluation of the skills needed for Healthcare worker</w:t>
            </w:r>
            <w:r w:rsidRPr="00B4539E">
              <w:rPr>
                <w:rFonts w:ascii="Arial" w:hAnsi="Arial" w:cs="Arial"/>
                <w:noProof/>
                <w:webHidden/>
                <w:sz w:val="22"/>
                <w:szCs w:val="22"/>
              </w:rPr>
              <w:tab/>
            </w:r>
            <w:r w:rsidRPr="00B4539E">
              <w:rPr>
                <w:rFonts w:ascii="Arial" w:hAnsi="Arial" w:cs="Arial"/>
                <w:noProof/>
                <w:webHidden/>
                <w:sz w:val="22"/>
                <w:szCs w:val="22"/>
              </w:rPr>
              <w:fldChar w:fldCharType="begin"/>
            </w:r>
            <w:r w:rsidRPr="00B4539E">
              <w:rPr>
                <w:rFonts w:ascii="Arial" w:hAnsi="Arial" w:cs="Arial"/>
                <w:noProof/>
                <w:webHidden/>
                <w:sz w:val="22"/>
                <w:szCs w:val="22"/>
              </w:rPr>
              <w:instrText xml:space="preserve"> PAGEREF _Toc234336854 \h </w:instrText>
            </w:r>
            <w:r w:rsidRPr="00B4539E">
              <w:rPr>
                <w:rFonts w:ascii="Arial" w:hAnsi="Arial" w:cs="Arial"/>
                <w:noProof/>
                <w:webHidden/>
                <w:sz w:val="22"/>
                <w:szCs w:val="22"/>
              </w:rPr>
            </w:r>
            <w:r w:rsidRPr="00B4539E">
              <w:rPr>
                <w:rFonts w:ascii="Arial" w:hAnsi="Arial" w:cs="Arial"/>
                <w:noProof/>
                <w:webHidden/>
                <w:sz w:val="22"/>
                <w:szCs w:val="22"/>
              </w:rPr>
              <w:fldChar w:fldCharType="separate"/>
            </w:r>
            <w:r w:rsidRPr="00B4539E">
              <w:rPr>
                <w:rFonts w:ascii="Arial" w:hAnsi="Arial" w:cs="Arial"/>
                <w:noProof/>
                <w:webHidden/>
                <w:sz w:val="22"/>
                <w:szCs w:val="22"/>
              </w:rPr>
              <w:t>3</w:t>
            </w:r>
            <w:r w:rsidRPr="00B4539E">
              <w:rPr>
                <w:rFonts w:ascii="Arial" w:hAnsi="Arial" w:cs="Arial"/>
                <w:noProof/>
                <w:webHidden/>
                <w:sz w:val="22"/>
                <w:szCs w:val="22"/>
              </w:rPr>
              <w:fldChar w:fldCharType="end"/>
            </w:r>
          </w:hyperlink>
        </w:p>
        <w:p w14:paraId="6B3A1F88" w14:textId="38BB3D15" w:rsidR="0022698E" w:rsidRPr="00B4539E" w:rsidRDefault="0022698E" w:rsidP="00B4539E">
          <w:pPr>
            <w:pStyle w:val="TOC2"/>
            <w:tabs>
              <w:tab w:val="right" w:pos="9016"/>
            </w:tabs>
            <w:spacing w:line="360" w:lineRule="auto"/>
            <w:rPr>
              <w:rFonts w:ascii="Arial" w:hAnsi="Arial" w:cs="Arial"/>
              <w:b w:val="0"/>
              <w:bCs w:val="0"/>
              <w:noProof/>
              <w:sz w:val="22"/>
              <w:szCs w:val="22"/>
              <w:lang w:eastAsia="en-GB"/>
            </w:rPr>
          </w:pPr>
          <w:hyperlink w:anchor="_Toc234336855" w:history="1">
            <w:r w:rsidRPr="00B4539E">
              <w:rPr>
                <w:rStyle w:val="Hyperlink"/>
                <w:rFonts w:ascii="Arial" w:hAnsi="Arial" w:cs="Arial"/>
                <w:noProof/>
                <w:sz w:val="22"/>
                <w:szCs w:val="22"/>
              </w:rPr>
              <w:t>1.4 Strategies to improve the skills for Healthcare worker</w:t>
            </w:r>
            <w:r w:rsidRPr="00B4539E">
              <w:rPr>
                <w:rFonts w:ascii="Arial" w:hAnsi="Arial" w:cs="Arial"/>
                <w:noProof/>
                <w:webHidden/>
                <w:sz w:val="22"/>
                <w:szCs w:val="22"/>
              </w:rPr>
              <w:tab/>
            </w:r>
            <w:r w:rsidRPr="00B4539E">
              <w:rPr>
                <w:rFonts w:ascii="Arial" w:hAnsi="Arial" w:cs="Arial"/>
                <w:noProof/>
                <w:webHidden/>
                <w:sz w:val="22"/>
                <w:szCs w:val="22"/>
              </w:rPr>
              <w:fldChar w:fldCharType="begin"/>
            </w:r>
            <w:r w:rsidRPr="00B4539E">
              <w:rPr>
                <w:rFonts w:ascii="Arial" w:hAnsi="Arial" w:cs="Arial"/>
                <w:noProof/>
                <w:webHidden/>
                <w:sz w:val="22"/>
                <w:szCs w:val="22"/>
              </w:rPr>
              <w:instrText xml:space="preserve"> PAGEREF _Toc234336855 \h </w:instrText>
            </w:r>
            <w:r w:rsidRPr="00B4539E">
              <w:rPr>
                <w:rFonts w:ascii="Arial" w:hAnsi="Arial" w:cs="Arial"/>
                <w:noProof/>
                <w:webHidden/>
                <w:sz w:val="22"/>
                <w:szCs w:val="22"/>
              </w:rPr>
            </w:r>
            <w:r w:rsidRPr="00B4539E">
              <w:rPr>
                <w:rFonts w:ascii="Arial" w:hAnsi="Arial" w:cs="Arial"/>
                <w:noProof/>
                <w:webHidden/>
                <w:sz w:val="22"/>
                <w:szCs w:val="22"/>
              </w:rPr>
              <w:fldChar w:fldCharType="separate"/>
            </w:r>
            <w:r w:rsidRPr="00B4539E">
              <w:rPr>
                <w:rFonts w:ascii="Arial" w:hAnsi="Arial" w:cs="Arial"/>
                <w:noProof/>
                <w:webHidden/>
                <w:sz w:val="22"/>
                <w:szCs w:val="22"/>
              </w:rPr>
              <w:t>3</w:t>
            </w:r>
            <w:r w:rsidRPr="00B4539E">
              <w:rPr>
                <w:rFonts w:ascii="Arial" w:hAnsi="Arial" w:cs="Arial"/>
                <w:noProof/>
                <w:webHidden/>
                <w:sz w:val="22"/>
                <w:szCs w:val="22"/>
              </w:rPr>
              <w:fldChar w:fldCharType="end"/>
            </w:r>
          </w:hyperlink>
        </w:p>
        <w:p w14:paraId="2FD88BA9" w14:textId="1ACE6A04" w:rsidR="0022698E" w:rsidRPr="00B4539E" w:rsidRDefault="0022698E" w:rsidP="00B4539E">
          <w:pPr>
            <w:pStyle w:val="TOC2"/>
            <w:tabs>
              <w:tab w:val="right" w:pos="9016"/>
            </w:tabs>
            <w:spacing w:line="360" w:lineRule="auto"/>
            <w:rPr>
              <w:rFonts w:ascii="Arial" w:hAnsi="Arial" w:cs="Arial"/>
              <w:b w:val="0"/>
              <w:bCs w:val="0"/>
              <w:noProof/>
              <w:sz w:val="22"/>
              <w:szCs w:val="22"/>
              <w:lang w:eastAsia="en-GB"/>
            </w:rPr>
          </w:pPr>
          <w:hyperlink w:anchor="_Toc234336856" w:history="1">
            <w:r w:rsidRPr="00B4539E">
              <w:rPr>
                <w:rStyle w:val="Hyperlink"/>
                <w:rFonts w:ascii="Arial" w:hAnsi="Arial" w:cs="Arial"/>
                <w:noProof/>
                <w:sz w:val="22"/>
                <w:szCs w:val="22"/>
              </w:rPr>
              <w:t>1.4 Conclusion</w:t>
            </w:r>
            <w:r w:rsidRPr="00B4539E">
              <w:rPr>
                <w:rFonts w:ascii="Arial" w:hAnsi="Arial" w:cs="Arial"/>
                <w:noProof/>
                <w:webHidden/>
                <w:sz w:val="22"/>
                <w:szCs w:val="22"/>
              </w:rPr>
              <w:tab/>
            </w:r>
            <w:r w:rsidRPr="00B4539E">
              <w:rPr>
                <w:rFonts w:ascii="Arial" w:hAnsi="Arial" w:cs="Arial"/>
                <w:noProof/>
                <w:webHidden/>
                <w:sz w:val="22"/>
                <w:szCs w:val="22"/>
              </w:rPr>
              <w:fldChar w:fldCharType="begin"/>
            </w:r>
            <w:r w:rsidRPr="00B4539E">
              <w:rPr>
                <w:rFonts w:ascii="Arial" w:hAnsi="Arial" w:cs="Arial"/>
                <w:noProof/>
                <w:webHidden/>
                <w:sz w:val="22"/>
                <w:szCs w:val="22"/>
              </w:rPr>
              <w:instrText xml:space="preserve"> PAGEREF _Toc234336856 \h </w:instrText>
            </w:r>
            <w:r w:rsidRPr="00B4539E">
              <w:rPr>
                <w:rFonts w:ascii="Arial" w:hAnsi="Arial" w:cs="Arial"/>
                <w:noProof/>
                <w:webHidden/>
                <w:sz w:val="22"/>
                <w:szCs w:val="22"/>
              </w:rPr>
            </w:r>
            <w:r w:rsidRPr="00B4539E">
              <w:rPr>
                <w:rFonts w:ascii="Arial" w:hAnsi="Arial" w:cs="Arial"/>
                <w:noProof/>
                <w:webHidden/>
                <w:sz w:val="22"/>
                <w:szCs w:val="22"/>
              </w:rPr>
              <w:fldChar w:fldCharType="separate"/>
            </w:r>
            <w:r w:rsidRPr="00B4539E">
              <w:rPr>
                <w:rFonts w:ascii="Arial" w:hAnsi="Arial" w:cs="Arial"/>
                <w:noProof/>
                <w:webHidden/>
                <w:sz w:val="22"/>
                <w:szCs w:val="22"/>
              </w:rPr>
              <w:t>3</w:t>
            </w:r>
            <w:r w:rsidRPr="00B4539E">
              <w:rPr>
                <w:rFonts w:ascii="Arial" w:hAnsi="Arial" w:cs="Arial"/>
                <w:noProof/>
                <w:webHidden/>
                <w:sz w:val="22"/>
                <w:szCs w:val="22"/>
              </w:rPr>
              <w:fldChar w:fldCharType="end"/>
            </w:r>
          </w:hyperlink>
        </w:p>
        <w:p w14:paraId="2172A87D" w14:textId="72521E96" w:rsidR="0022698E" w:rsidRPr="00B4539E" w:rsidRDefault="0022698E" w:rsidP="00B4539E">
          <w:pPr>
            <w:pStyle w:val="TOC2"/>
            <w:tabs>
              <w:tab w:val="right" w:pos="9016"/>
            </w:tabs>
            <w:spacing w:line="360" w:lineRule="auto"/>
            <w:rPr>
              <w:rFonts w:ascii="Arial" w:hAnsi="Arial" w:cs="Arial"/>
              <w:b w:val="0"/>
              <w:bCs w:val="0"/>
              <w:noProof/>
              <w:sz w:val="22"/>
              <w:szCs w:val="22"/>
              <w:lang w:eastAsia="en-GB"/>
            </w:rPr>
          </w:pPr>
          <w:hyperlink w:anchor="_Toc234336857" w:history="1">
            <w:r w:rsidRPr="00B4539E">
              <w:rPr>
                <w:rStyle w:val="Hyperlink"/>
                <w:rFonts w:ascii="Arial" w:hAnsi="Arial" w:cs="Arial"/>
                <w:noProof/>
                <w:sz w:val="22"/>
                <w:szCs w:val="22"/>
              </w:rPr>
              <w:t>1.5 Reference List</w:t>
            </w:r>
            <w:r w:rsidRPr="00B4539E">
              <w:rPr>
                <w:rFonts w:ascii="Arial" w:hAnsi="Arial" w:cs="Arial"/>
                <w:noProof/>
                <w:webHidden/>
                <w:sz w:val="22"/>
                <w:szCs w:val="22"/>
              </w:rPr>
              <w:tab/>
            </w:r>
            <w:r w:rsidRPr="00B4539E">
              <w:rPr>
                <w:rFonts w:ascii="Arial" w:hAnsi="Arial" w:cs="Arial"/>
                <w:noProof/>
                <w:webHidden/>
                <w:sz w:val="22"/>
                <w:szCs w:val="22"/>
              </w:rPr>
              <w:fldChar w:fldCharType="begin"/>
            </w:r>
            <w:r w:rsidRPr="00B4539E">
              <w:rPr>
                <w:rFonts w:ascii="Arial" w:hAnsi="Arial" w:cs="Arial"/>
                <w:noProof/>
                <w:webHidden/>
                <w:sz w:val="22"/>
                <w:szCs w:val="22"/>
              </w:rPr>
              <w:instrText xml:space="preserve"> PAGEREF _Toc234336857 \h </w:instrText>
            </w:r>
            <w:r w:rsidRPr="00B4539E">
              <w:rPr>
                <w:rFonts w:ascii="Arial" w:hAnsi="Arial" w:cs="Arial"/>
                <w:noProof/>
                <w:webHidden/>
                <w:sz w:val="22"/>
                <w:szCs w:val="22"/>
              </w:rPr>
            </w:r>
            <w:r w:rsidRPr="00B4539E">
              <w:rPr>
                <w:rFonts w:ascii="Arial" w:hAnsi="Arial" w:cs="Arial"/>
                <w:noProof/>
                <w:webHidden/>
                <w:sz w:val="22"/>
                <w:szCs w:val="22"/>
              </w:rPr>
              <w:fldChar w:fldCharType="separate"/>
            </w:r>
            <w:r w:rsidRPr="00B4539E">
              <w:rPr>
                <w:rFonts w:ascii="Arial" w:hAnsi="Arial" w:cs="Arial"/>
                <w:noProof/>
                <w:webHidden/>
                <w:sz w:val="22"/>
                <w:szCs w:val="22"/>
              </w:rPr>
              <w:t>4</w:t>
            </w:r>
            <w:r w:rsidRPr="00B4539E">
              <w:rPr>
                <w:rFonts w:ascii="Arial" w:hAnsi="Arial" w:cs="Arial"/>
                <w:noProof/>
                <w:webHidden/>
                <w:sz w:val="22"/>
                <w:szCs w:val="22"/>
              </w:rPr>
              <w:fldChar w:fldCharType="end"/>
            </w:r>
          </w:hyperlink>
        </w:p>
        <w:p w14:paraId="12DB58C2" w14:textId="46B691EF" w:rsidR="007B2036" w:rsidRPr="00B4539E" w:rsidRDefault="007B2036" w:rsidP="00B4539E">
          <w:pPr>
            <w:spacing w:line="360" w:lineRule="auto"/>
            <w:rPr>
              <w:rFonts w:ascii="Arial" w:hAnsi="Arial" w:cs="Arial"/>
              <w:sz w:val="22"/>
            </w:rPr>
          </w:pPr>
          <w:r w:rsidRPr="00B4539E">
            <w:rPr>
              <w:rFonts w:ascii="Arial" w:hAnsi="Arial" w:cs="Arial"/>
              <w:b/>
              <w:bCs/>
              <w:noProof/>
              <w:sz w:val="22"/>
            </w:rPr>
            <w:fldChar w:fldCharType="end"/>
          </w:r>
        </w:p>
      </w:sdtContent>
    </w:sdt>
    <w:p w14:paraId="09E24E55" w14:textId="311199AB" w:rsidR="00ED5964" w:rsidRPr="00B4539E" w:rsidRDefault="00ED5964" w:rsidP="00B4539E">
      <w:pPr>
        <w:spacing w:line="360" w:lineRule="auto"/>
        <w:jc w:val="both"/>
        <w:rPr>
          <w:rFonts w:ascii="Arial" w:hAnsi="Arial" w:cs="Arial"/>
          <w:b/>
          <w:bCs/>
          <w:sz w:val="22"/>
        </w:rPr>
      </w:pPr>
    </w:p>
    <w:p w14:paraId="40BC340F" w14:textId="77777777" w:rsidR="00ED5964" w:rsidRPr="00B4539E" w:rsidRDefault="00ED5964" w:rsidP="00B4539E">
      <w:pPr>
        <w:spacing w:line="360" w:lineRule="auto"/>
        <w:jc w:val="both"/>
        <w:rPr>
          <w:rFonts w:ascii="Arial" w:hAnsi="Arial" w:cs="Arial"/>
          <w:b/>
          <w:bCs/>
          <w:sz w:val="22"/>
        </w:rPr>
      </w:pPr>
    </w:p>
    <w:p w14:paraId="41A63835" w14:textId="77777777" w:rsidR="00ED5964" w:rsidRPr="00B4539E" w:rsidRDefault="00ED5964" w:rsidP="00B4539E">
      <w:pPr>
        <w:spacing w:line="360" w:lineRule="auto"/>
        <w:jc w:val="both"/>
        <w:rPr>
          <w:rFonts w:ascii="Arial" w:hAnsi="Arial" w:cs="Arial"/>
          <w:b/>
          <w:bCs/>
          <w:sz w:val="22"/>
        </w:rPr>
      </w:pPr>
    </w:p>
    <w:p w14:paraId="123865CA" w14:textId="77777777" w:rsidR="00ED5964" w:rsidRPr="00B4539E" w:rsidRDefault="00ED5964" w:rsidP="00B4539E">
      <w:pPr>
        <w:spacing w:line="360" w:lineRule="auto"/>
        <w:jc w:val="both"/>
        <w:rPr>
          <w:rFonts w:ascii="Arial" w:hAnsi="Arial" w:cs="Arial"/>
          <w:b/>
          <w:bCs/>
          <w:sz w:val="22"/>
        </w:rPr>
      </w:pPr>
    </w:p>
    <w:p w14:paraId="2A21042D" w14:textId="77777777" w:rsidR="00ED5964" w:rsidRPr="00B4539E" w:rsidRDefault="00ED5964" w:rsidP="00B4539E">
      <w:pPr>
        <w:spacing w:line="360" w:lineRule="auto"/>
        <w:jc w:val="both"/>
        <w:rPr>
          <w:rFonts w:ascii="Arial" w:hAnsi="Arial" w:cs="Arial"/>
          <w:b/>
          <w:bCs/>
          <w:sz w:val="22"/>
        </w:rPr>
      </w:pPr>
    </w:p>
    <w:p w14:paraId="48382F67" w14:textId="77777777" w:rsidR="00ED5964" w:rsidRPr="00B4539E" w:rsidRDefault="00ED5964" w:rsidP="00B4539E">
      <w:pPr>
        <w:spacing w:line="360" w:lineRule="auto"/>
        <w:jc w:val="both"/>
        <w:rPr>
          <w:rFonts w:ascii="Arial" w:hAnsi="Arial" w:cs="Arial"/>
          <w:b/>
          <w:bCs/>
          <w:sz w:val="22"/>
        </w:rPr>
      </w:pPr>
    </w:p>
    <w:p w14:paraId="6A057EFD" w14:textId="77777777" w:rsidR="00ED5964" w:rsidRPr="00B4539E" w:rsidRDefault="00ED5964" w:rsidP="00B4539E">
      <w:pPr>
        <w:spacing w:line="360" w:lineRule="auto"/>
        <w:jc w:val="both"/>
        <w:rPr>
          <w:rFonts w:ascii="Arial" w:hAnsi="Arial" w:cs="Arial"/>
          <w:b/>
          <w:bCs/>
          <w:sz w:val="22"/>
        </w:rPr>
      </w:pPr>
    </w:p>
    <w:p w14:paraId="55078F3B" w14:textId="77777777" w:rsidR="00ED5964" w:rsidRPr="00B4539E" w:rsidRDefault="00ED5964" w:rsidP="00B4539E">
      <w:pPr>
        <w:spacing w:line="360" w:lineRule="auto"/>
        <w:jc w:val="both"/>
        <w:rPr>
          <w:rFonts w:ascii="Arial" w:hAnsi="Arial" w:cs="Arial"/>
          <w:b/>
          <w:bCs/>
          <w:sz w:val="22"/>
        </w:rPr>
      </w:pPr>
    </w:p>
    <w:p w14:paraId="4CEF6B46" w14:textId="77777777" w:rsidR="005709B1" w:rsidRPr="00B4539E" w:rsidRDefault="005709B1" w:rsidP="00B4539E">
      <w:pPr>
        <w:spacing w:line="360" w:lineRule="auto"/>
        <w:rPr>
          <w:rFonts w:ascii="Arial" w:hAnsi="Arial" w:cs="Arial"/>
          <w:sz w:val="22"/>
        </w:rPr>
      </w:pPr>
    </w:p>
    <w:p w14:paraId="3E34A5EF" w14:textId="77777777" w:rsidR="002E71BA" w:rsidRPr="00B4539E" w:rsidRDefault="002E71BA" w:rsidP="00B4539E">
      <w:pPr>
        <w:spacing w:line="360" w:lineRule="auto"/>
        <w:rPr>
          <w:rFonts w:ascii="Arial" w:hAnsi="Arial" w:cs="Arial"/>
          <w:b/>
          <w:bCs/>
          <w:sz w:val="22"/>
        </w:rPr>
      </w:pPr>
      <w:r w:rsidRPr="00B4539E">
        <w:rPr>
          <w:rFonts w:ascii="Arial" w:hAnsi="Arial" w:cs="Arial"/>
          <w:b/>
          <w:bCs/>
          <w:sz w:val="22"/>
        </w:rPr>
        <w:br w:type="page"/>
      </w:r>
    </w:p>
    <w:p w14:paraId="77C18CB4" w14:textId="04172E19" w:rsidR="00933720" w:rsidRPr="00B4539E" w:rsidRDefault="00AA77C8" w:rsidP="00B4539E">
      <w:pPr>
        <w:pStyle w:val="Heading1"/>
        <w:spacing w:line="360" w:lineRule="auto"/>
        <w:rPr>
          <w:rFonts w:ascii="Arial" w:hAnsi="Arial" w:cs="Arial"/>
          <w:color w:val="4472C4" w:themeColor="accent1"/>
          <w:sz w:val="22"/>
          <w:szCs w:val="22"/>
        </w:rPr>
      </w:pPr>
      <w:bookmarkStart w:id="0" w:name="_Toc228861924"/>
      <w:bookmarkStart w:id="1" w:name="_Toc228861967"/>
      <w:bookmarkStart w:id="2" w:name="_Toc228862230"/>
      <w:bookmarkStart w:id="3" w:name="_Toc234336851"/>
      <w:r w:rsidRPr="00B4539E">
        <w:rPr>
          <w:rFonts w:ascii="Arial" w:hAnsi="Arial" w:cs="Arial"/>
          <w:color w:val="4472C4" w:themeColor="accent1"/>
          <w:sz w:val="22"/>
          <w:szCs w:val="22"/>
        </w:rPr>
        <w:lastRenderedPageBreak/>
        <w:t>1</w:t>
      </w:r>
      <w:r w:rsidR="00A035CD" w:rsidRPr="00B4539E">
        <w:rPr>
          <w:rFonts w:ascii="Arial" w:hAnsi="Arial" w:cs="Arial"/>
          <w:color w:val="4472C4" w:themeColor="accent1"/>
          <w:sz w:val="22"/>
          <w:szCs w:val="22"/>
        </w:rPr>
        <w:t xml:space="preserve">: </w:t>
      </w:r>
      <w:r w:rsidR="00A513B0" w:rsidRPr="00B4539E">
        <w:rPr>
          <w:rFonts w:ascii="Arial" w:hAnsi="Arial" w:cs="Arial"/>
          <w:color w:val="4472C4" w:themeColor="accent1"/>
          <w:sz w:val="22"/>
          <w:szCs w:val="22"/>
        </w:rPr>
        <w:t>Written Report</w:t>
      </w:r>
      <w:bookmarkEnd w:id="0"/>
      <w:bookmarkEnd w:id="1"/>
      <w:bookmarkEnd w:id="2"/>
      <w:bookmarkEnd w:id="3"/>
    </w:p>
    <w:p w14:paraId="7C0F9E17" w14:textId="77777777" w:rsidR="00263AAE" w:rsidRPr="00B4539E" w:rsidRDefault="00263AAE" w:rsidP="00B4539E">
      <w:pPr>
        <w:spacing w:line="360" w:lineRule="auto"/>
        <w:rPr>
          <w:rFonts w:ascii="Arial" w:hAnsi="Arial" w:cs="Arial"/>
          <w:sz w:val="22"/>
        </w:rPr>
      </w:pPr>
    </w:p>
    <w:p w14:paraId="7E817B09" w14:textId="50F31860" w:rsidR="00A035CD" w:rsidRPr="00B4539E" w:rsidRDefault="00AA77C8" w:rsidP="00B4539E">
      <w:pPr>
        <w:pStyle w:val="Heading2"/>
        <w:spacing w:line="360" w:lineRule="auto"/>
        <w:rPr>
          <w:rFonts w:ascii="Arial" w:hAnsi="Arial" w:cs="Arial"/>
          <w:color w:val="4472C4" w:themeColor="accent1"/>
          <w:sz w:val="22"/>
          <w:szCs w:val="22"/>
        </w:rPr>
      </w:pPr>
      <w:bookmarkStart w:id="4" w:name="_Toc228861925"/>
      <w:bookmarkStart w:id="5" w:name="_Toc228861968"/>
      <w:bookmarkStart w:id="6" w:name="_Toc228862231"/>
      <w:bookmarkStart w:id="7" w:name="_Toc234336852"/>
      <w:r w:rsidRPr="00B4539E">
        <w:rPr>
          <w:rFonts w:ascii="Arial" w:hAnsi="Arial" w:cs="Arial"/>
          <w:color w:val="4472C4" w:themeColor="accent1"/>
          <w:sz w:val="22"/>
          <w:szCs w:val="22"/>
        </w:rPr>
        <w:t>1</w:t>
      </w:r>
      <w:r w:rsidR="00500295" w:rsidRPr="00B4539E">
        <w:rPr>
          <w:rFonts w:ascii="Arial" w:hAnsi="Arial" w:cs="Arial"/>
          <w:color w:val="4472C4" w:themeColor="accent1"/>
          <w:sz w:val="22"/>
          <w:szCs w:val="22"/>
        </w:rPr>
        <w:t xml:space="preserve">.1 </w:t>
      </w:r>
      <w:r w:rsidR="00A035CD" w:rsidRPr="00B4539E">
        <w:rPr>
          <w:rFonts w:ascii="Arial" w:hAnsi="Arial" w:cs="Arial"/>
          <w:color w:val="4472C4" w:themeColor="accent1"/>
          <w:sz w:val="22"/>
          <w:szCs w:val="22"/>
        </w:rPr>
        <w:t>Introduction</w:t>
      </w:r>
      <w:bookmarkEnd w:id="4"/>
      <w:bookmarkEnd w:id="5"/>
      <w:bookmarkEnd w:id="6"/>
      <w:bookmarkEnd w:id="7"/>
    </w:p>
    <w:p w14:paraId="6A981DAE" w14:textId="76CEEC2B" w:rsidR="00263AAE" w:rsidRPr="00B4539E" w:rsidRDefault="00263AAE" w:rsidP="00B4539E">
      <w:pPr>
        <w:spacing w:after="0" w:line="360" w:lineRule="auto"/>
        <w:jc w:val="both"/>
        <w:rPr>
          <w:rFonts w:ascii="Arial" w:hAnsi="Arial" w:cs="Arial"/>
          <w:sz w:val="22"/>
        </w:rPr>
      </w:pPr>
      <w:r w:rsidRPr="00B4539E">
        <w:rPr>
          <w:rFonts w:ascii="Arial" w:hAnsi="Arial" w:cs="Arial"/>
          <w:sz w:val="22"/>
        </w:rPr>
        <w:t>The report examines the role of a health care worker within a health and social care setting. This role was selected because it is central to delivering direct care, supporting daily activities, and maintaining safe, person</w:t>
      </w:r>
      <w:r w:rsidRPr="00B4539E">
        <w:rPr>
          <w:rFonts w:ascii="Arial" w:hAnsi="Arial" w:cs="Arial"/>
          <w:sz w:val="22"/>
        </w:rPr>
        <w:noBreakHyphen/>
        <w:t>centred practice. Health care workers contribute to wellbeing, dignity and the overall quality of care provided across different environments. The report outlines the main responsibilities of the role, explains its importance within modern care services, and explores the skills and professional standards required. It also considers how the role supports effective teamwork and influences positive outcomes for individuals receiving care.</w:t>
      </w:r>
    </w:p>
    <w:p w14:paraId="132036B0" w14:textId="77777777" w:rsidR="00263AAE" w:rsidRPr="00B4539E" w:rsidRDefault="00263AAE" w:rsidP="00B4539E">
      <w:pPr>
        <w:spacing w:after="0" w:line="360" w:lineRule="auto"/>
        <w:jc w:val="both"/>
        <w:rPr>
          <w:rFonts w:ascii="Arial" w:hAnsi="Arial" w:cs="Arial"/>
          <w:sz w:val="22"/>
        </w:rPr>
      </w:pPr>
    </w:p>
    <w:p w14:paraId="50A9FBC6" w14:textId="6DD28615" w:rsidR="008B0B22" w:rsidRPr="00B4539E" w:rsidRDefault="00AA77C8" w:rsidP="00B4539E">
      <w:pPr>
        <w:pStyle w:val="Heading2"/>
        <w:spacing w:line="360" w:lineRule="auto"/>
        <w:rPr>
          <w:rFonts w:ascii="Arial" w:hAnsi="Arial" w:cs="Arial"/>
          <w:sz w:val="22"/>
          <w:szCs w:val="22"/>
        </w:rPr>
      </w:pPr>
      <w:bookmarkStart w:id="8" w:name="_Toc234336853"/>
      <w:bookmarkStart w:id="9" w:name="_Toc228861926"/>
      <w:bookmarkStart w:id="10" w:name="_Toc228861969"/>
      <w:bookmarkStart w:id="11" w:name="_Toc228862232"/>
      <w:r w:rsidRPr="00B4539E">
        <w:rPr>
          <w:rFonts w:ascii="Arial" w:hAnsi="Arial" w:cs="Arial"/>
          <w:sz w:val="22"/>
          <w:szCs w:val="22"/>
        </w:rPr>
        <w:t>1</w:t>
      </w:r>
      <w:r w:rsidR="002370CE" w:rsidRPr="00B4539E">
        <w:rPr>
          <w:rFonts w:ascii="Arial" w:hAnsi="Arial" w:cs="Arial"/>
          <w:sz w:val="22"/>
          <w:szCs w:val="22"/>
        </w:rPr>
        <w:t xml:space="preserve">.2 </w:t>
      </w:r>
      <w:r w:rsidR="006912C4" w:rsidRPr="00B4539E">
        <w:rPr>
          <w:rFonts w:ascii="Arial" w:hAnsi="Arial" w:cs="Arial"/>
          <w:sz w:val="22"/>
          <w:szCs w:val="22"/>
        </w:rPr>
        <w:t>Description</w:t>
      </w:r>
      <w:r w:rsidR="00070818" w:rsidRPr="00B4539E">
        <w:rPr>
          <w:rFonts w:ascii="Arial" w:hAnsi="Arial" w:cs="Arial"/>
          <w:sz w:val="22"/>
          <w:szCs w:val="22"/>
        </w:rPr>
        <w:t xml:space="preserve"> of</w:t>
      </w:r>
      <w:r w:rsidR="006912C4" w:rsidRPr="00B4539E">
        <w:rPr>
          <w:rFonts w:ascii="Arial" w:hAnsi="Arial" w:cs="Arial"/>
          <w:sz w:val="22"/>
          <w:szCs w:val="22"/>
        </w:rPr>
        <w:t>, and background to</w:t>
      </w:r>
      <w:r w:rsidR="00CD4774" w:rsidRPr="00B4539E">
        <w:rPr>
          <w:rFonts w:ascii="Arial" w:hAnsi="Arial" w:cs="Arial"/>
          <w:sz w:val="22"/>
          <w:szCs w:val="22"/>
        </w:rPr>
        <w:t>,</w:t>
      </w:r>
      <w:r w:rsidR="00070818" w:rsidRPr="00B4539E">
        <w:rPr>
          <w:rFonts w:ascii="Arial" w:hAnsi="Arial" w:cs="Arial"/>
          <w:sz w:val="22"/>
          <w:szCs w:val="22"/>
        </w:rPr>
        <w:t xml:space="preserve"> </w:t>
      </w:r>
      <w:r w:rsidR="00724E02" w:rsidRPr="00B4539E">
        <w:rPr>
          <w:rFonts w:ascii="Arial" w:hAnsi="Arial" w:cs="Arial"/>
          <w:sz w:val="22"/>
          <w:szCs w:val="22"/>
        </w:rPr>
        <w:t>Healthcare worker</w:t>
      </w:r>
      <w:bookmarkEnd w:id="8"/>
      <w:r w:rsidR="008B0B22" w:rsidRPr="00B4539E">
        <w:rPr>
          <w:rFonts w:ascii="Arial" w:hAnsi="Arial" w:cs="Arial"/>
          <w:sz w:val="22"/>
          <w:szCs w:val="22"/>
        </w:rPr>
        <w:t xml:space="preserve"> </w:t>
      </w:r>
      <w:bookmarkEnd w:id="9"/>
      <w:bookmarkEnd w:id="10"/>
      <w:bookmarkEnd w:id="11"/>
      <w:r w:rsidR="008B0B22" w:rsidRPr="00B4539E">
        <w:rPr>
          <w:rFonts w:ascii="Arial" w:hAnsi="Arial" w:cs="Arial"/>
          <w:sz w:val="22"/>
          <w:szCs w:val="22"/>
        </w:rPr>
        <w:t xml:space="preserve"> </w:t>
      </w:r>
    </w:p>
    <w:p w14:paraId="16F63DA5" w14:textId="26CD761B" w:rsidR="00263AAE" w:rsidRPr="00B4539E" w:rsidRDefault="00263AAE" w:rsidP="00B4539E">
      <w:pPr>
        <w:spacing w:after="0" w:line="360" w:lineRule="auto"/>
        <w:jc w:val="both"/>
        <w:rPr>
          <w:rFonts w:ascii="Arial" w:hAnsi="Arial" w:cs="Arial"/>
          <w:sz w:val="22"/>
        </w:rPr>
      </w:pPr>
      <w:r w:rsidRPr="00B4539E">
        <w:rPr>
          <w:rFonts w:ascii="Arial" w:hAnsi="Arial" w:cs="Arial"/>
          <w:sz w:val="22"/>
        </w:rPr>
        <w:t>The role of a health care worker is essential within health and social care because it provides direct, practical support to individuals who need assistance with daily living, personal care and ongoing health needs. Health care workers contribute to safe and person</w:t>
      </w:r>
      <w:r w:rsidRPr="00B4539E">
        <w:rPr>
          <w:rFonts w:ascii="Arial" w:hAnsi="Arial" w:cs="Arial"/>
          <w:sz w:val="22"/>
        </w:rPr>
        <w:noBreakHyphen/>
        <w:t>centred practice by carrying out tasks that promote comfort, dignity and wellbeing. Typical duties include supporting individuals with washing, dressing, eating and mobility, monitoring changes in health, maintaining hygiene standards and reporting concerns to senior staff. The role also involves following care plans, supporting independence and ensuring that individuals receive consistent and respectful care.</w:t>
      </w:r>
    </w:p>
    <w:p w14:paraId="7FA7ABB1" w14:textId="77777777" w:rsidR="00263AAE" w:rsidRPr="00B4539E" w:rsidRDefault="00263AAE" w:rsidP="00B4539E">
      <w:pPr>
        <w:pStyle w:val="NormalWeb"/>
        <w:spacing w:line="360" w:lineRule="auto"/>
        <w:rPr>
          <w:rFonts w:ascii="Arial" w:hAnsi="Arial" w:cs="Arial"/>
          <w:sz w:val="22"/>
          <w:szCs w:val="22"/>
        </w:rPr>
      </w:pPr>
      <w:r w:rsidRPr="00B4539E">
        <w:rPr>
          <w:rFonts w:ascii="Arial" w:hAnsi="Arial" w:cs="Arial"/>
          <w:sz w:val="22"/>
          <w:szCs w:val="22"/>
        </w:rPr>
        <w:t>One of the most important duties of a health care worker is safeguarding the wellbeing of individuals by recognising and responding to any signs of deterioration, distress or risk. This responsibility underpins all aspects of care and helps maintain safety within the environment.</w:t>
      </w:r>
    </w:p>
    <w:p w14:paraId="5E72B3D0" w14:textId="77777777" w:rsidR="00263AAE" w:rsidRPr="00B4539E" w:rsidRDefault="00263AAE" w:rsidP="00B4539E">
      <w:pPr>
        <w:pStyle w:val="NormalWeb"/>
        <w:spacing w:line="360" w:lineRule="auto"/>
        <w:rPr>
          <w:rFonts w:ascii="Arial" w:hAnsi="Arial" w:cs="Arial"/>
          <w:sz w:val="22"/>
          <w:szCs w:val="22"/>
        </w:rPr>
      </w:pPr>
      <w:r w:rsidRPr="00B4539E">
        <w:rPr>
          <w:rFonts w:ascii="Arial" w:hAnsi="Arial" w:cs="Arial"/>
          <w:sz w:val="22"/>
          <w:szCs w:val="22"/>
        </w:rPr>
        <w:t>To perform the role effectively, a range of skills is required. These include communication, the ability to follow instructions, patience, reliability and an understanding of professional boundaries. Practical skills such as safe moving and handling, infection prevention and accurate record</w:t>
      </w:r>
      <w:r w:rsidRPr="00B4539E">
        <w:rPr>
          <w:rFonts w:ascii="Arial" w:hAnsi="Arial" w:cs="Arial"/>
          <w:sz w:val="22"/>
          <w:szCs w:val="22"/>
        </w:rPr>
        <w:noBreakHyphen/>
        <w:t>keeping are also essential. Together, these skills enable health care workers to deliver high</w:t>
      </w:r>
      <w:r w:rsidRPr="00B4539E">
        <w:rPr>
          <w:rFonts w:ascii="Arial" w:hAnsi="Arial" w:cs="Arial"/>
          <w:sz w:val="22"/>
          <w:szCs w:val="22"/>
        </w:rPr>
        <w:noBreakHyphen/>
        <w:t>quality care and contribute positively to the wider team.</w:t>
      </w:r>
    </w:p>
    <w:p w14:paraId="6F1771C3" w14:textId="59F2F091" w:rsidR="00263AAE" w:rsidRPr="00B4539E" w:rsidRDefault="00263AAE" w:rsidP="00B4539E">
      <w:pPr>
        <w:pStyle w:val="NormalWeb"/>
        <w:spacing w:line="360" w:lineRule="auto"/>
        <w:rPr>
          <w:rFonts w:ascii="Arial" w:hAnsi="Arial" w:cs="Arial"/>
          <w:sz w:val="22"/>
          <w:szCs w:val="22"/>
        </w:rPr>
      </w:pPr>
    </w:p>
    <w:p w14:paraId="35CEB088" w14:textId="77777777" w:rsidR="008E1C20" w:rsidRPr="00B4539E" w:rsidRDefault="008E1C20" w:rsidP="00B4539E">
      <w:pPr>
        <w:pStyle w:val="ListParagraph"/>
        <w:spacing w:after="0" w:line="360" w:lineRule="auto"/>
        <w:jc w:val="both"/>
        <w:rPr>
          <w:rFonts w:ascii="Arial" w:hAnsi="Arial" w:cs="Arial"/>
          <w:sz w:val="22"/>
        </w:rPr>
      </w:pPr>
    </w:p>
    <w:p w14:paraId="0B82C761" w14:textId="77777777" w:rsidR="0020091E" w:rsidRPr="00B4539E" w:rsidRDefault="00676FEB" w:rsidP="00B4539E">
      <w:pPr>
        <w:pStyle w:val="Heading2"/>
        <w:spacing w:line="360" w:lineRule="auto"/>
        <w:rPr>
          <w:rFonts w:ascii="Arial" w:hAnsi="Arial" w:cs="Arial"/>
          <w:sz w:val="22"/>
          <w:szCs w:val="22"/>
        </w:rPr>
      </w:pPr>
      <w:bookmarkStart w:id="12" w:name="_Toc234336854"/>
      <w:r w:rsidRPr="00B4539E">
        <w:rPr>
          <w:rFonts w:ascii="Arial" w:hAnsi="Arial" w:cs="Arial"/>
          <w:sz w:val="22"/>
          <w:szCs w:val="22"/>
        </w:rPr>
        <w:lastRenderedPageBreak/>
        <w:t xml:space="preserve">1.3 </w:t>
      </w:r>
      <w:r w:rsidR="00805726" w:rsidRPr="00B4539E">
        <w:rPr>
          <w:rFonts w:ascii="Arial" w:hAnsi="Arial" w:cs="Arial"/>
          <w:sz w:val="22"/>
          <w:szCs w:val="22"/>
        </w:rPr>
        <w:t xml:space="preserve">Evaluation of the </w:t>
      </w:r>
      <w:r w:rsidR="00D4006B" w:rsidRPr="00B4539E">
        <w:rPr>
          <w:rFonts w:ascii="Arial" w:hAnsi="Arial" w:cs="Arial"/>
          <w:sz w:val="22"/>
          <w:szCs w:val="22"/>
        </w:rPr>
        <w:t xml:space="preserve">skills needed for </w:t>
      </w:r>
      <w:proofErr w:type="gramStart"/>
      <w:r w:rsidR="0022698E" w:rsidRPr="00B4539E">
        <w:rPr>
          <w:rFonts w:ascii="Arial" w:hAnsi="Arial" w:cs="Arial"/>
          <w:sz w:val="22"/>
          <w:szCs w:val="22"/>
        </w:rPr>
        <w:t>Healthcare</w:t>
      </w:r>
      <w:proofErr w:type="gramEnd"/>
      <w:r w:rsidR="00724E02" w:rsidRPr="00B4539E">
        <w:rPr>
          <w:rFonts w:ascii="Arial" w:hAnsi="Arial" w:cs="Arial"/>
          <w:sz w:val="22"/>
          <w:szCs w:val="22"/>
        </w:rPr>
        <w:t xml:space="preserve"> worker</w:t>
      </w:r>
      <w:bookmarkEnd w:id="12"/>
      <w:r w:rsidR="00724E02" w:rsidRPr="00B4539E">
        <w:rPr>
          <w:rFonts w:ascii="Arial" w:hAnsi="Arial" w:cs="Arial"/>
          <w:sz w:val="22"/>
          <w:szCs w:val="22"/>
        </w:rPr>
        <w:t xml:space="preserve"> </w:t>
      </w:r>
    </w:p>
    <w:p w14:paraId="314C1E20" w14:textId="21F33D48" w:rsidR="00263AAE" w:rsidRPr="00B4539E" w:rsidRDefault="00263AAE" w:rsidP="00B4539E">
      <w:pPr>
        <w:pStyle w:val="Heading2"/>
        <w:spacing w:line="360" w:lineRule="auto"/>
        <w:rPr>
          <w:rFonts w:ascii="Arial" w:hAnsi="Arial" w:cs="Arial"/>
          <w:color w:val="auto"/>
          <w:sz w:val="22"/>
          <w:szCs w:val="22"/>
        </w:rPr>
      </w:pPr>
      <w:r w:rsidRPr="00B4539E">
        <w:rPr>
          <w:rFonts w:ascii="Arial" w:hAnsi="Arial" w:cs="Arial"/>
          <w:color w:val="auto"/>
          <w:sz w:val="22"/>
          <w:szCs w:val="22"/>
        </w:rPr>
        <w:t>Effective practice as a health care worker relies on a combination of practical and interpersonal skills that support safe, compassionate and person</w:t>
      </w:r>
      <w:r w:rsidRPr="00B4539E">
        <w:rPr>
          <w:rFonts w:ascii="Arial" w:hAnsi="Arial" w:cs="Arial"/>
          <w:color w:val="auto"/>
          <w:sz w:val="22"/>
          <w:szCs w:val="22"/>
        </w:rPr>
        <w:noBreakHyphen/>
        <w:t>centred care. Three important skills for this role are communication, observation and empathy, as these directly influence the quality of care delivered and the wellbeing of individuals receiving support.</w:t>
      </w:r>
    </w:p>
    <w:p w14:paraId="502C8B2A" w14:textId="77777777" w:rsidR="00263AAE" w:rsidRPr="00B4539E" w:rsidRDefault="00263AAE" w:rsidP="00B4539E">
      <w:pPr>
        <w:pStyle w:val="NormalWeb"/>
        <w:spacing w:line="360" w:lineRule="auto"/>
        <w:rPr>
          <w:rFonts w:ascii="Arial" w:hAnsi="Arial" w:cs="Arial"/>
          <w:sz w:val="22"/>
          <w:szCs w:val="22"/>
        </w:rPr>
      </w:pPr>
      <w:r w:rsidRPr="00B4539E">
        <w:rPr>
          <w:rFonts w:ascii="Arial" w:hAnsi="Arial" w:cs="Arial"/>
          <w:sz w:val="22"/>
          <w:szCs w:val="22"/>
        </w:rPr>
        <w:t>Communication is essential because health care workers interact with individuals, families and colleagues throughout the day. Clear communication helps staff understand care plans, share important information and build trust with those receiving care. Skills for Care notes that effective communication reduces misunderstandings and supports safer decision</w:t>
      </w:r>
      <w:r w:rsidRPr="00B4539E">
        <w:rPr>
          <w:rFonts w:ascii="Arial" w:hAnsi="Arial" w:cs="Arial"/>
          <w:sz w:val="22"/>
          <w:szCs w:val="22"/>
        </w:rPr>
        <w:noBreakHyphen/>
        <w:t>making. In practice, communication is used when explaining tasks such as personal care, offering reassurance or reporting concerns to senior staff. Without strong communication skills, important information may be missed, leading to confusion and reduced safety.</w:t>
      </w:r>
    </w:p>
    <w:p w14:paraId="57E3A66B" w14:textId="77777777" w:rsidR="00263AAE" w:rsidRPr="00B4539E" w:rsidRDefault="00263AAE" w:rsidP="00B4539E">
      <w:pPr>
        <w:pStyle w:val="NormalWeb"/>
        <w:spacing w:line="360" w:lineRule="auto"/>
        <w:rPr>
          <w:rFonts w:ascii="Arial" w:hAnsi="Arial" w:cs="Arial"/>
          <w:sz w:val="22"/>
          <w:szCs w:val="22"/>
        </w:rPr>
      </w:pPr>
      <w:r w:rsidRPr="00B4539E">
        <w:rPr>
          <w:rFonts w:ascii="Arial" w:hAnsi="Arial" w:cs="Arial"/>
          <w:sz w:val="22"/>
          <w:szCs w:val="22"/>
        </w:rPr>
        <w:t>Observation is another key skill, as health care workers are often the first to notice changes in an individual’s physical or emotional state. Good observation supports early intervention and helps prevent deterioration. For example, a worker may notice reduced appetite, changes in mobility or signs of distress and report these promptly. The Care Quality Commission highlights that early recognition of changes is vital for maintaining safety and preventing avoidable harm. If a worker lacks observational skills, signs of illness or risk may go unnoticed, potentially leading to serious consequences.</w:t>
      </w:r>
    </w:p>
    <w:p w14:paraId="537440BE" w14:textId="77777777" w:rsidR="00263AAE" w:rsidRPr="00B4539E" w:rsidRDefault="00263AAE" w:rsidP="00B4539E">
      <w:pPr>
        <w:pStyle w:val="NormalWeb"/>
        <w:spacing w:line="360" w:lineRule="auto"/>
        <w:rPr>
          <w:rFonts w:ascii="Arial" w:hAnsi="Arial" w:cs="Arial"/>
          <w:sz w:val="22"/>
          <w:szCs w:val="22"/>
        </w:rPr>
      </w:pPr>
      <w:r w:rsidRPr="00B4539E">
        <w:rPr>
          <w:rFonts w:ascii="Arial" w:hAnsi="Arial" w:cs="Arial"/>
          <w:sz w:val="22"/>
          <w:szCs w:val="22"/>
        </w:rPr>
        <w:t>Empathy is equally important because it enables health care workers to understand how individuals may be feeling and respond in a supportive and respectful manner. Empathy helps create a positive care environment and encourages individuals to feel valued. In everyday practice, empathy is shown by listening carefully, offering comfort and adapting care to meet personal preferences. Without empathy, care may become task</w:t>
      </w:r>
      <w:r w:rsidRPr="00B4539E">
        <w:rPr>
          <w:rFonts w:ascii="Arial" w:hAnsi="Arial" w:cs="Arial"/>
          <w:sz w:val="22"/>
          <w:szCs w:val="22"/>
        </w:rPr>
        <w:noBreakHyphen/>
        <w:t>focused rather than person</w:t>
      </w:r>
      <w:r w:rsidRPr="00B4539E">
        <w:rPr>
          <w:rFonts w:ascii="Arial" w:hAnsi="Arial" w:cs="Arial"/>
          <w:sz w:val="22"/>
          <w:szCs w:val="22"/>
        </w:rPr>
        <w:noBreakHyphen/>
        <w:t>centred, which can affect dignity and emotional wellbeing.</w:t>
      </w:r>
    </w:p>
    <w:p w14:paraId="2DE4AC1D" w14:textId="77777777" w:rsidR="00263AAE" w:rsidRPr="00B4539E" w:rsidRDefault="00263AAE" w:rsidP="00B4539E">
      <w:pPr>
        <w:pStyle w:val="NormalWeb"/>
        <w:spacing w:line="360" w:lineRule="auto"/>
        <w:rPr>
          <w:rFonts w:ascii="Arial" w:hAnsi="Arial" w:cs="Arial"/>
          <w:sz w:val="22"/>
          <w:szCs w:val="22"/>
        </w:rPr>
      </w:pPr>
      <w:r w:rsidRPr="00B4539E">
        <w:rPr>
          <w:rFonts w:ascii="Arial" w:hAnsi="Arial" w:cs="Arial"/>
          <w:sz w:val="22"/>
          <w:szCs w:val="22"/>
        </w:rPr>
        <w:t>Together, these skills help nurses, carers and support workers work more effectively as a team, ensuring that individuals receive safe and responsive care. When communication, observation and empathy are consistently applied, the role of the health care worker becomes a vital link in maintaining high standards across health and social care settings.</w:t>
      </w:r>
    </w:p>
    <w:p w14:paraId="2D11B3E6" w14:textId="3388F3EA" w:rsidR="00331356" w:rsidRPr="00B4539E" w:rsidRDefault="00331356" w:rsidP="00B4539E">
      <w:pPr>
        <w:pStyle w:val="NormalWeb"/>
        <w:spacing w:line="360" w:lineRule="auto"/>
        <w:rPr>
          <w:rFonts w:ascii="Arial" w:hAnsi="Arial" w:cs="Arial"/>
          <w:sz w:val="22"/>
          <w:szCs w:val="22"/>
        </w:rPr>
      </w:pPr>
      <w:r w:rsidRPr="00B4539E">
        <w:rPr>
          <w:rFonts w:ascii="Arial" w:hAnsi="Arial" w:cs="Arial"/>
          <w:sz w:val="22"/>
          <w:szCs w:val="22"/>
        </w:rPr>
        <w:t xml:space="preserve">Another reason these skills are so important is that they help create a calmer and more organised working environment. When staff communicate clearly and observe individuals closely, it reduces confusion and prevents small issues from becoming bigger problems. </w:t>
      </w:r>
      <w:r w:rsidRPr="00B4539E">
        <w:rPr>
          <w:rFonts w:ascii="Arial" w:hAnsi="Arial" w:cs="Arial"/>
          <w:sz w:val="22"/>
          <w:szCs w:val="22"/>
        </w:rPr>
        <w:lastRenderedPageBreak/>
        <w:t>Empathy also plays a role in reducing conflict, as individuals are more likely to cooperate when they feel understood and respected. In real care settings, these skills often work together. For example, a worker may notice a resident becoming anxious, use communication to reassure them, and apply empathy to understand what might be causing the change. Without this combination, care can become rushed, unsafe or emotionally distressing for the individual.</w:t>
      </w:r>
    </w:p>
    <w:p w14:paraId="7338813D" w14:textId="77777777" w:rsidR="00C85A7C" w:rsidRPr="00B4539E" w:rsidRDefault="00C85A7C" w:rsidP="00B4539E">
      <w:pPr>
        <w:spacing w:after="0" w:line="360" w:lineRule="auto"/>
        <w:jc w:val="both"/>
        <w:rPr>
          <w:rFonts w:ascii="Arial" w:hAnsi="Arial" w:cs="Arial"/>
          <w:sz w:val="22"/>
        </w:rPr>
      </w:pPr>
    </w:p>
    <w:p w14:paraId="725B6718" w14:textId="77777777" w:rsidR="0020091E" w:rsidRPr="00B4539E" w:rsidRDefault="00AA77C8" w:rsidP="00B4539E">
      <w:pPr>
        <w:pStyle w:val="Heading2"/>
        <w:spacing w:line="360" w:lineRule="auto"/>
        <w:rPr>
          <w:rFonts w:ascii="Arial" w:hAnsi="Arial" w:cs="Arial"/>
          <w:sz w:val="22"/>
          <w:szCs w:val="22"/>
        </w:rPr>
      </w:pPr>
      <w:bookmarkStart w:id="13" w:name="_Toc228861927"/>
      <w:bookmarkStart w:id="14" w:name="_Toc228861970"/>
      <w:bookmarkStart w:id="15" w:name="_Toc228862233"/>
      <w:bookmarkStart w:id="16" w:name="_Toc234336855"/>
      <w:r w:rsidRPr="00B4539E">
        <w:rPr>
          <w:rFonts w:ascii="Arial" w:hAnsi="Arial" w:cs="Arial"/>
          <w:sz w:val="22"/>
          <w:szCs w:val="22"/>
        </w:rPr>
        <w:t>1</w:t>
      </w:r>
      <w:r w:rsidR="00774092" w:rsidRPr="00B4539E">
        <w:rPr>
          <w:rFonts w:ascii="Arial" w:hAnsi="Arial" w:cs="Arial"/>
          <w:sz w:val="22"/>
          <w:szCs w:val="22"/>
        </w:rPr>
        <w:t>.</w:t>
      </w:r>
      <w:r w:rsidR="00E1725A" w:rsidRPr="00B4539E">
        <w:rPr>
          <w:rFonts w:ascii="Arial" w:hAnsi="Arial" w:cs="Arial"/>
          <w:sz w:val="22"/>
          <w:szCs w:val="22"/>
        </w:rPr>
        <w:t>4</w:t>
      </w:r>
      <w:r w:rsidR="005D5457" w:rsidRPr="00B4539E">
        <w:rPr>
          <w:rFonts w:ascii="Arial" w:hAnsi="Arial" w:cs="Arial"/>
          <w:sz w:val="22"/>
          <w:szCs w:val="22"/>
        </w:rPr>
        <w:t xml:space="preserve"> </w:t>
      </w:r>
      <w:r w:rsidR="003003FD" w:rsidRPr="00B4539E">
        <w:rPr>
          <w:rFonts w:ascii="Arial" w:hAnsi="Arial" w:cs="Arial"/>
          <w:sz w:val="22"/>
          <w:szCs w:val="22"/>
        </w:rPr>
        <w:t>Strategies</w:t>
      </w:r>
      <w:r w:rsidR="00183CB9" w:rsidRPr="00B4539E">
        <w:rPr>
          <w:rFonts w:ascii="Arial" w:hAnsi="Arial" w:cs="Arial"/>
          <w:sz w:val="22"/>
          <w:szCs w:val="22"/>
        </w:rPr>
        <w:t xml:space="preserve"> to improve the skills</w:t>
      </w:r>
      <w:r w:rsidR="005D5457" w:rsidRPr="00B4539E">
        <w:rPr>
          <w:rFonts w:ascii="Arial" w:hAnsi="Arial" w:cs="Arial"/>
          <w:sz w:val="22"/>
          <w:szCs w:val="22"/>
        </w:rPr>
        <w:t xml:space="preserve"> </w:t>
      </w:r>
      <w:r w:rsidR="00070818" w:rsidRPr="00B4539E">
        <w:rPr>
          <w:rFonts w:ascii="Arial" w:hAnsi="Arial" w:cs="Arial"/>
          <w:sz w:val="22"/>
          <w:szCs w:val="22"/>
        </w:rPr>
        <w:t xml:space="preserve">for </w:t>
      </w:r>
      <w:bookmarkEnd w:id="13"/>
      <w:bookmarkEnd w:id="14"/>
      <w:bookmarkEnd w:id="15"/>
      <w:proofErr w:type="gramStart"/>
      <w:r w:rsidR="0022698E" w:rsidRPr="00B4539E">
        <w:rPr>
          <w:rFonts w:ascii="Arial" w:hAnsi="Arial" w:cs="Arial"/>
          <w:sz w:val="22"/>
          <w:szCs w:val="22"/>
        </w:rPr>
        <w:t>Healthcare</w:t>
      </w:r>
      <w:proofErr w:type="gramEnd"/>
      <w:r w:rsidR="0022698E" w:rsidRPr="00B4539E">
        <w:rPr>
          <w:rFonts w:ascii="Arial" w:hAnsi="Arial" w:cs="Arial"/>
          <w:sz w:val="22"/>
          <w:szCs w:val="22"/>
        </w:rPr>
        <w:t xml:space="preserve"> worker</w:t>
      </w:r>
      <w:bookmarkEnd w:id="16"/>
      <w:r w:rsidR="0022698E" w:rsidRPr="00B4539E">
        <w:rPr>
          <w:rFonts w:ascii="Arial" w:hAnsi="Arial" w:cs="Arial"/>
          <w:sz w:val="22"/>
          <w:szCs w:val="22"/>
        </w:rPr>
        <w:t xml:space="preserve"> </w:t>
      </w:r>
    </w:p>
    <w:p w14:paraId="5850E63F" w14:textId="3CD92B35" w:rsidR="00D121EB" w:rsidRPr="00B4539E" w:rsidRDefault="00D121EB" w:rsidP="00B4539E">
      <w:pPr>
        <w:pStyle w:val="Heading2"/>
        <w:spacing w:line="360" w:lineRule="auto"/>
        <w:rPr>
          <w:rFonts w:ascii="Arial" w:hAnsi="Arial" w:cs="Arial"/>
          <w:color w:val="auto"/>
          <w:sz w:val="22"/>
          <w:szCs w:val="22"/>
        </w:rPr>
      </w:pPr>
      <w:r w:rsidRPr="00B4539E">
        <w:rPr>
          <w:rFonts w:ascii="Arial" w:hAnsi="Arial" w:cs="Arial"/>
          <w:color w:val="auto"/>
          <w:sz w:val="22"/>
          <w:szCs w:val="22"/>
        </w:rPr>
        <w:t>Improving key skills is essential for maintaining safe, effective and person</w:t>
      </w:r>
      <w:r w:rsidRPr="00B4539E">
        <w:rPr>
          <w:rFonts w:ascii="Arial" w:hAnsi="Arial" w:cs="Arial"/>
          <w:color w:val="auto"/>
          <w:sz w:val="22"/>
          <w:szCs w:val="22"/>
        </w:rPr>
        <w:noBreakHyphen/>
        <w:t>centred practice within the role of a health care worker. Three useful strategies for strengthening communication, observation and empathy include reflective practice, supervised training and regular feedback from colleagues and senior staff. These strategies support continuous development and help ensure that care remains responsive and high</w:t>
      </w:r>
      <w:r w:rsidRPr="00B4539E">
        <w:rPr>
          <w:rFonts w:ascii="Arial" w:hAnsi="Arial" w:cs="Arial"/>
          <w:color w:val="auto"/>
          <w:sz w:val="22"/>
          <w:szCs w:val="22"/>
        </w:rPr>
        <w:noBreakHyphen/>
        <w:t>quality.</w:t>
      </w:r>
    </w:p>
    <w:p w14:paraId="329DF49A" w14:textId="77777777" w:rsidR="00D121EB" w:rsidRPr="00B4539E" w:rsidRDefault="00D121EB" w:rsidP="00B4539E">
      <w:pPr>
        <w:pStyle w:val="NormalWeb"/>
        <w:spacing w:line="360" w:lineRule="auto"/>
        <w:rPr>
          <w:rFonts w:ascii="Arial" w:hAnsi="Arial" w:cs="Arial"/>
          <w:sz w:val="22"/>
          <w:szCs w:val="22"/>
        </w:rPr>
      </w:pPr>
      <w:r w:rsidRPr="00B4539E">
        <w:rPr>
          <w:rFonts w:ascii="Arial" w:hAnsi="Arial" w:cs="Arial"/>
          <w:sz w:val="22"/>
          <w:szCs w:val="22"/>
        </w:rPr>
        <w:t>Reflective practice is an effective way to improve communication and empathy. Skills for Care highlights reflection as a core method for developing professional competence, as it encourages workers to think about what went well and what could be improved. For example, after supporting an individual with personal care, a worker may reflect on whether instructions were clear, whether reassurance was offered and how the individual responded. This process helps identify strengths and areas for development. Without reflection, workers may repeat ineffective approaches, which can reduce trust and affect the quality of interactions.</w:t>
      </w:r>
    </w:p>
    <w:p w14:paraId="70BD7921" w14:textId="77777777" w:rsidR="00D121EB" w:rsidRPr="00B4539E" w:rsidRDefault="00D121EB" w:rsidP="00B4539E">
      <w:pPr>
        <w:pStyle w:val="NormalWeb"/>
        <w:spacing w:line="360" w:lineRule="auto"/>
        <w:rPr>
          <w:rFonts w:ascii="Arial" w:hAnsi="Arial" w:cs="Arial"/>
          <w:sz w:val="22"/>
          <w:szCs w:val="22"/>
        </w:rPr>
      </w:pPr>
      <w:r w:rsidRPr="00B4539E">
        <w:rPr>
          <w:rFonts w:ascii="Arial" w:hAnsi="Arial" w:cs="Arial"/>
          <w:sz w:val="22"/>
          <w:szCs w:val="22"/>
        </w:rPr>
        <w:t>Supervised training is another strategy that strengthens observation and communication. Practical training sessions, such as moving and handling, infection prevention or recognising early signs of deterioration, allow workers to practise skills in a safe environment. The Care Quality Commission emphasises the importance of ongoing training to maintain safe standards of care. For instance, shadowing an experienced worker during a morning routine can help develop stronger observational skills, such as noticing changes in mobility or appetite. Without supervised training, workers may lack confidence or miss important signs that require escalation.</w:t>
      </w:r>
    </w:p>
    <w:p w14:paraId="2FDCE83E" w14:textId="77777777" w:rsidR="00D121EB" w:rsidRPr="00B4539E" w:rsidRDefault="00D121EB" w:rsidP="00B4539E">
      <w:pPr>
        <w:pStyle w:val="NormalWeb"/>
        <w:spacing w:line="360" w:lineRule="auto"/>
        <w:rPr>
          <w:rFonts w:ascii="Arial" w:hAnsi="Arial" w:cs="Arial"/>
          <w:sz w:val="22"/>
          <w:szCs w:val="22"/>
        </w:rPr>
      </w:pPr>
      <w:r w:rsidRPr="00B4539E">
        <w:rPr>
          <w:rFonts w:ascii="Arial" w:hAnsi="Arial" w:cs="Arial"/>
          <w:sz w:val="22"/>
          <w:szCs w:val="22"/>
        </w:rPr>
        <w:t xml:space="preserve">Regular feedback from colleagues and senior staff is also valuable for improving empathy and communication. Constructive feedback helps workers understand how their actions affect individuals and the wider team. For example, a senior carer may highlight that a worker communicates too quickly with individuals who have dementia, making it harder for </w:t>
      </w:r>
      <w:r w:rsidRPr="00B4539E">
        <w:rPr>
          <w:rFonts w:ascii="Arial" w:hAnsi="Arial" w:cs="Arial"/>
          <w:sz w:val="22"/>
          <w:szCs w:val="22"/>
        </w:rPr>
        <w:lastRenderedPageBreak/>
        <w:t>them to process information. Adjusting communication based on feedback can significantly improve the individual’s experience and reduce distress. Without feedback, workers may be unaware of habits that negatively impact care.</w:t>
      </w:r>
    </w:p>
    <w:p w14:paraId="48C652BD" w14:textId="77777777" w:rsidR="00D121EB" w:rsidRPr="00B4539E" w:rsidRDefault="00D121EB" w:rsidP="00B4539E">
      <w:pPr>
        <w:pStyle w:val="NormalWeb"/>
        <w:spacing w:line="360" w:lineRule="auto"/>
        <w:rPr>
          <w:rFonts w:ascii="Arial" w:hAnsi="Arial" w:cs="Arial"/>
          <w:sz w:val="22"/>
          <w:szCs w:val="22"/>
        </w:rPr>
      </w:pPr>
      <w:r w:rsidRPr="00B4539E">
        <w:rPr>
          <w:rFonts w:ascii="Arial" w:hAnsi="Arial" w:cs="Arial"/>
          <w:sz w:val="22"/>
          <w:szCs w:val="22"/>
        </w:rPr>
        <w:t>These strategies were chosen because they are realistic, widely used in health and social care settings and directly linked to improving everyday practice. When reflective practice, supervised training and regular feedback are applied consistently, health care workers develop stronger skills, provide safer support and contribute more effectively to the overall quality of care.</w:t>
      </w:r>
    </w:p>
    <w:p w14:paraId="2703A512" w14:textId="77777777" w:rsidR="00500295" w:rsidRPr="00B4539E" w:rsidRDefault="00500295" w:rsidP="00B4539E">
      <w:pPr>
        <w:spacing w:after="0" w:line="360" w:lineRule="auto"/>
        <w:rPr>
          <w:rFonts w:ascii="Arial" w:hAnsi="Arial" w:cs="Arial"/>
          <w:sz w:val="22"/>
        </w:rPr>
      </w:pPr>
    </w:p>
    <w:p w14:paraId="08DFBB93" w14:textId="77777777" w:rsidR="0090241F" w:rsidRPr="00B4539E" w:rsidRDefault="00AA77C8" w:rsidP="00B4539E">
      <w:pPr>
        <w:pStyle w:val="Heading2"/>
        <w:spacing w:line="360" w:lineRule="auto"/>
        <w:rPr>
          <w:rFonts w:ascii="Arial" w:hAnsi="Arial" w:cs="Arial"/>
          <w:sz w:val="22"/>
          <w:szCs w:val="22"/>
        </w:rPr>
      </w:pPr>
      <w:bookmarkStart w:id="17" w:name="_Toc228861928"/>
      <w:bookmarkStart w:id="18" w:name="_Toc228861971"/>
      <w:bookmarkStart w:id="19" w:name="_Toc228862234"/>
      <w:bookmarkStart w:id="20" w:name="_Toc234336856"/>
      <w:r w:rsidRPr="00B4539E">
        <w:rPr>
          <w:rFonts w:ascii="Arial" w:hAnsi="Arial" w:cs="Arial"/>
          <w:sz w:val="22"/>
          <w:szCs w:val="22"/>
        </w:rPr>
        <w:t>1</w:t>
      </w:r>
      <w:r w:rsidR="00A946CB" w:rsidRPr="00B4539E">
        <w:rPr>
          <w:rFonts w:ascii="Arial" w:hAnsi="Arial" w:cs="Arial"/>
          <w:sz w:val="22"/>
          <w:szCs w:val="22"/>
        </w:rPr>
        <w:t>.4 Conclusion</w:t>
      </w:r>
      <w:bookmarkEnd w:id="17"/>
      <w:bookmarkEnd w:id="18"/>
      <w:bookmarkEnd w:id="19"/>
      <w:bookmarkEnd w:id="20"/>
    </w:p>
    <w:p w14:paraId="489673D9" w14:textId="47B86AA3" w:rsidR="0090241F" w:rsidRPr="00B4539E" w:rsidRDefault="0090241F" w:rsidP="00B4539E">
      <w:pPr>
        <w:pStyle w:val="Heading2"/>
        <w:spacing w:line="360" w:lineRule="auto"/>
        <w:rPr>
          <w:rFonts w:ascii="Arial" w:hAnsi="Arial" w:cs="Arial"/>
          <w:color w:val="auto"/>
          <w:sz w:val="22"/>
          <w:szCs w:val="22"/>
        </w:rPr>
      </w:pPr>
      <w:r w:rsidRPr="00B4539E">
        <w:rPr>
          <w:rFonts w:ascii="Arial" w:hAnsi="Arial" w:cs="Arial"/>
          <w:color w:val="auto"/>
          <w:sz w:val="22"/>
          <w:szCs w:val="22"/>
        </w:rPr>
        <w:t>The role of the health care worker is essential for delivering safe, high</w:t>
      </w:r>
      <w:r w:rsidRPr="00B4539E">
        <w:rPr>
          <w:rFonts w:ascii="Arial" w:hAnsi="Arial" w:cs="Arial"/>
          <w:color w:val="auto"/>
          <w:sz w:val="22"/>
          <w:szCs w:val="22"/>
        </w:rPr>
        <w:noBreakHyphen/>
        <w:t>quality and person</w:t>
      </w:r>
      <w:r w:rsidRPr="00B4539E">
        <w:rPr>
          <w:rFonts w:ascii="Arial" w:hAnsi="Arial" w:cs="Arial"/>
          <w:color w:val="auto"/>
          <w:sz w:val="22"/>
          <w:szCs w:val="22"/>
        </w:rPr>
        <w:noBreakHyphen/>
        <w:t>centred care. The evaluation highlighted the importance of communication, observation and empathy, as well as the challenges that arise when these skills are not fully developed. These skills shape everyday practice and influence how individuals experience care, especially in settings where workers are responsible for supporting personal needs and monitoring changes in health. The strategies discussed, including reflective practice, supervised training and regular feedback, were identified as effective ways to strengthen these skills and improve confidence in the role. Each strategy supports ongoing learning and helps workers recognise areas where small adjustments can make a meaningful difference to the quality of care.</w:t>
      </w:r>
    </w:p>
    <w:p w14:paraId="4EE715C9" w14:textId="77777777" w:rsidR="0090241F" w:rsidRPr="00B4539E" w:rsidRDefault="0090241F" w:rsidP="00B4539E">
      <w:pPr>
        <w:pStyle w:val="NormalWeb"/>
        <w:spacing w:line="360" w:lineRule="auto"/>
        <w:rPr>
          <w:rFonts w:ascii="Arial" w:hAnsi="Arial" w:cs="Arial"/>
          <w:sz w:val="22"/>
          <w:szCs w:val="22"/>
        </w:rPr>
      </w:pPr>
      <w:r w:rsidRPr="00B4539E">
        <w:rPr>
          <w:rFonts w:ascii="Arial" w:hAnsi="Arial" w:cs="Arial"/>
          <w:sz w:val="22"/>
          <w:szCs w:val="22"/>
        </w:rPr>
        <w:t>Strengthening these skills also helps create a more supportive working environment, where staff feel able to share concerns, learn from one another and respond more effectively to the needs of individuals. When workers continue to develop their abilities, they are better prepared to manage challenges, communicate clearly and maintain safe standards. Overall, continuous development is vital in health and social care, as it ensures that workers remain competent, adaptable and able to meet the changing needs of individuals within modern care environments. A strong focus on learning and improvement helps maintain high standards and supports positive outcomes for everyone involved in care.</w:t>
      </w:r>
    </w:p>
    <w:p w14:paraId="360E8381" w14:textId="77777777" w:rsidR="00D121EB" w:rsidRPr="00B4539E" w:rsidRDefault="00D121EB" w:rsidP="00B4539E">
      <w:pPr>
        <w:spacing w:after="0" w:line="360" w:lineRule="auto"/>
        <w:rPr>
          <w:rFonts w:ascii="Arial" w:hAnsi="Arial" w:cs="Arial"/>
          <w:sz w:val="22"/>
        </w:rPr>
      </w:pPr>
    </w:p>
    <w:p w14:paraId="6C4B494D" w14:textId="36E5337D" w:rsidR="00226D31" w:rsidRPr="00B4539E" w:rsidRDefault="00AA77C8" w:rsidP="00B4539E">
      <w:pPr>
        <w:pStyle w:val="Heading2"/>
        <w:spacing w:line="360" w:lineRule="auto"/>
        <w:rPr>
          <w:rFonts w:ascii="Arial" w:hAnsi="Arial" w:cs="Arial"/>
          <w:sz w:val="22"/>
          <w:szCs w:val="22"/>
        </w:rPr>
      </w:pPr>
      <w:bookmarkStart w:id="21" w:name="_Toc228861929"/>
      <w:bookmarkStart w:id="22" w:name="_Toc228861972"/>
      <w:bookmarkStart w:id="23" w:name="_Toc228862235"/>
      <w:bookmarkStart w:id="24" w:name="_Toc234336857"/>
      <w:r w:rsidRPr="00B4539E">
        <w:rPr>
          <w:rFonts w:ascii="Arial" w:hAnsi="Arial" w:cs="Arial"/>
          <w:sz w:val="22"/>
          <w:szCs w:val="22"/>
        </w:rPr>
        <w:t>1</w:t>
      </w:r>
      <w:r w:rsidR="00226D31" w:rsidRPr="00B4539E">
        <w:rPr>
          <w:rFonts w:ascii="Arial" w:hAnsi="Arial" w:cs="Arial"/>
          <w:sz w:val="22"/>
          <w:szCs w:val="22"/>
        </w:rPr>
        <w:t>.5 Reference List</w:t>
      </w:r>
      <w:bookmarkEnd w:id="21"/>
      <w:bookmarkEnd w:id="22"/>
      <w:bookmarkEnd w:id="23"/>
      <w:bookmarkEnd w:id="24"/>
    </w:p>
    <w:p w14:paraId="0CF6DF0D" w14:textId="77777777" w:rsidR="00263AAE" w:rsidRPr="00B4539E" w:rsidRDefault="00263AAE" w:rsidP="00B4539E">
      <w:pPr>
        <w:spacing w:before="100" w:beforeAutospacing="1" w:after="100" w:afterAutospacing="1" w:line="360" w:lineRule="auto"/>
        <w:rPr>
          <w:rFonts w:ascii="Arial" w:eastAsia="Times New Roman" w:hAnsi="Arial" w:cs="Arial"/>
          <w:kern w:val="0"/>
          <w:sz w:val="22"/>
          <w:lang w:eastAsia="en-GB"/>
          <w14:ligatures w14:val="none"/>
        </w:rPr>
      </w:pPr>
      <w:r w:rsidRPr="00B4539E">
        <w:rPr>
          <w:rFonts w:ascii="Arial" w:eastAsia="Times New Roman" w:hAnsi="Arial" w:cs="Arial"/>
          <w:kern w:val="0"/>
          <w:sz w:val="22"/>
          <w:lang w:eastAsia="en-GB"/>
          <w14:ligatures w14:val="none"/>
        </w:rPr>
        <w:t xml:space="preserve">Care Quality Commission (CQC), 2024. </w:t>
      </w:r>
      <w:r w:rsidRPr="00B4539E">
        <w:rPr>
          <w:rFonts w:ascii="Arial" w:eastAsia="Times New Roman" w:hAnsi="Arial" w:cs="Arial"/>
          <w:i/>
          <w:iCs/>
          <w:kern w:val="0"/>
          <w:sz w:val="22"/>
          <w:lang w:eastAsia="en-GB"/>
          <w14:ligatures w14:val="none"/>
        </w:rPr>
        <w:t>Guidance for providers: Maintaining safe and high</w:t>
      </w:r>
      <w:r w:rsidRPr="00B4539E">
        <w:rPr>
          <w:rFonts w:ascii="Arial" w:eastAsia="Times New Roman" w:hAnsi="Arial" w:cs="Arial"/>
          <w:i/>
          <w:iCs/>
          <w:kern w:val="0"/>
          <w:sz w:val="22"/>
          <w:lang w:eastAsia="en-GB"/>
          <w14:ligatures w14:val="none"/>
        </w:rPr>
        <w:noBreakHyphen/>
        <w:t>quality care.</w:t>
      </w:r>
      <w:r w:rsidRPr="00B4539E">
        <w:rPr>
          <w:rFonts w:ascii="Arial" w:eastAsia="Times New Roman" w:hAnsi="Arial" w:cs="Arial"/>
          <w:kern w:val="0"/>
          <w:sz w:val="22"/>
          <w:lang w:eastAsia="en-GB"/>
          <w14:ligatures w14:val="none"/>
        </w:rPr>
        <w:t xml:space="preserve"> CQC.</w:t>
      </w:r>
    </w:p>
    <w:p w14:paraId="75D79E55" w14:textId="1E442DC7" w:rsidR="00263AAE" w:rsidRPr="00B4539E" w:rsidRDefault="00263AAE" w:rsidP="00B4539E">
      <w:pPr>
        <w:spacing w:before="100" w:beforeAutospacing="1" w:after="100" w:afterAutospacing="1" w:line="360" w:lineRule="auto"/>
        <w:rPr>
          <w:rFonts w:ascii="Arial" w:eastAsia="Times New Roman" w:hAnsi="Arial" w:cs="Arial"/>
          <w:kern w:val="0"/>
          <w:sz w:val="22"/>
          <w:lang w:eastAsia="en-GB"/>
          <w14:ligatures w14:val="none"/>
        </w:rPr>
      </w:pPr>
      <w:r w:rsidRPr="00B4539E">
        <w:rPr>
          <w:rFonts w:ascii="Arial" w:eastAsia="Times New Roman" w:hAnsi="Arial" w:cs="Arial"/>
          <w:kern w:val="0"/>
          <w:sz w:val="22"/>
          <w:lang w:eastAsia="en-GB"/>
          <w14:ligatures w14:val="none"/>
        </w:rPr>
        <w:lastRenderedPageBreak/>
        <w:t xml:space="preserve">NHS Health Careers, 2024. </w:t>
      </w:r>
      <w:r w:rsidRPr="00B4539E">
        <w:rPr>
          <w:rFonts w:ascii="Arial" w:eastAsia="Times New Roman" w:hAnsi="Arial" w:cs="Arial"/>
          <w:i/>
          <w:iCs/>
          <w:kern w:val="0"/>
          <w:sz w:val="22"/>
          <w:lang w:eastAsia="en-GB"/>
          <w14:ligatures w14:val="none"/>
        </w:rPr>
        <w:t>Healthcare worker role overview.</w:t>
      </w:r>
      <w:r w:rsidRPr="00B4539E">
        <w:rPr>
          <w:rFonts w:ascii="Arial" w:eastAsia="Times New Roman" w:hAnsi="Arial" w:cs="Arial"/>
          <w:kern w:val="0"/>
          <w:sz w:val="22"/>
          <w:lang w:eastAsia="en-GB"/>
          <w14:ligatures w14:val="none"/>
        </w:rPr>
        <w:t xml:space="preserve"> NHS. Available at: https://www.healthcareers.nhs.uk </w:t>
      </w:r>
    </w:p>
    <w:p w14:paraId="6BE20DF3" w14:textId="77777777" w:rsidR="00263AAE" w:rsidRPr="00B4539E" w:rsidRDefault="00263AAE" w:rsidP="00B4539E">
      <w:pPr>
        <w:spacing w:before="100" w:beforeAutospacing="1" w:after="100" w:afterAutospacing="1" w:line="360" w:lineRule="auto"/>
        <w:rPr>
          <w:rFonts w:ascii="Arial" w:eastAsia="Times New Roman" w:hAnsi="Arial" w:cs="Arial"/>
          <w:kern w:val="0"/>
          <w:sz w:val="22"/>
          <w:lang w:eastAsia="en-GB"/>
          <w14:ligatures w14:val="none"/>
        </w:rPr>
      </w:pPr>
      <w:r w:rsidRPr="00B4539E">
        <w:rPr>
          <w:rFonts w:ascii="Arial" w:eastAsia="Times New Roman" w:hAnsi="Arial" w:cs="Arial"/>
          <w:kern w:val="0"/>
          <w:sz w:val="22"/>
          <w:lang w:eastAsia="en-GB"/>
          <w14:ligatures w14:val="none"/>
        </w:rPr>
        <w:t xml:space="preserve">Skills for Care, 2023. </w:t>
      </w:r>
      <w:r w:rsidRPr="00B4539E">
        <w:rPr>
          <w:rFonts w:ascii="Arial" w:eastAsia="Times New Roman" w:hAnsi="Arial" w:cs="Arial"/>
          <w:i/>
          <w:iCs/>
          <w:kern w:val="0"/>
          <w:sz w:val="22"/>
          <w:lang w:eastAsia="en-GB"/>
          <w14:ligatures w14:val="none"/>
        </w:rPr>
        <w:t>Effective communication in adult social care.</w:t>
      </w:r>
      <w:r w:rsidRPr="00B4539E">
        <w:rPr>
          <w:rFonts w:ascii="Arial" w:eastAsia="Times New Roman" w:hAnsi="Arial" w:cs="Arial"/>
          <w:kern w:val="0"/>
          <w:sz w:val="22"/>
          <w:lang w:eastAsia="en-GB"/>
          <w14:ligatures w14:val="none"/>
        </w:rPr>
        <w:t xml:space="preserve"> Skills for Care.</w:t>
      </w:r>
    </w:p>
    <w:p w14:paraId="1D0F2D59" w14:textId="04FD5966" w:rsidR="004552CE" w:rsidRPr="00B4539E" w:rsidRDefault="004552CE" w:rsidP="00B4539E">
      <w:pPr>
        <w:spacing w:line="360" w:lineRule="auto"/>
        <w:rPr>
          <w:rFonts w:ascii="Arial" w:hAnsi="Arial" w:cs="Arial"/>
          <w:color w:val="FF0000"/>
          <w:sz w:val="22"/>
        </w:rPr>
      </w:pPr>
    </w:p>
    <w:sectPr w:rsidR="004552CE" w:rsidRPr="00B4539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C962A" w14:textId="77777777" w:rsidR="00E2304C" w:rsidRDefault="00E2304C" w:rsidP="003C7C97">
      <w:pPr>
        <w:spacing w:after="0" w:line="240" w:lineRule="auto"/>
      </w:pPr>
      <w:r>
        <w:separator/>
      </w:r>
    </w:p>
  </w:endnote>
  <w:endnote w:type="continuationSeparator" w:id="0">
    <w:p w14:paraId="1EF3CAEB" w14:textId="77777777" w:rsidR="00E2304C" w:rsidRDefault="00E2304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5F97B" w14:textId="77777777" w:rsidR="00E2304C" w:rsidRDefault="00E2304C" w:rsidP="003C7C97">
      <w:pPr>
        <w:spacing w:after="0" w:line="240" w:lineRule="auto"/>
      </w:pPr>
      <w:r>
        <w:separator/>
      </w:r>
    </w:p>
  </w:footnote>
  <w:footnote w:type="continuationSeparator" w:id="0">
    <w:p w14:paraId="7BDF7C8E" w14:textId="77777777" w:rsidR="00E2304C" w:rsidRDefault="00E2304C"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786497"/>
      <w:docPartObj>
        <w:docPartGallery w:val="Page Numbers (Top of Page)"/>
        <w:docPartUnique/>
      </w:docPartObj>
    </w:sdtPr>
    <w:sdtEndPr>
      <w:rPr>
        <w:noProof/>
      </w:rPr>
    </w:sdtEndPr>
    <w:sdtContent>
      <w:p w14:paraId="51A486D8" w14:textId="5C1B74C4" w:rsidR="00B10E37" w:rsidRDefault="00B10E37">
        <w:pPr>
          <w:pStyle w:val="Header"/>
        </w:pPr>
        <w:r>
          <w:fldChar w:fldCharType="begin"/>
        </w:r>
        <w:r>
          <w:instrText xml:space="preserve"> PAGE   \* MERGEFORMAT </w:instrText>
        </w:r>
        <w:r>
          <w:fldChar w:fldCharType="separate"/>
        </w:r>
        <w:r>
          <w:rPr>
            <w:noProof/>
          </w:rPr>
          <w:t>2</w:t>
        </w:r>
        <w:r>
          <w:rPr>
            <w:noProof/>
          </w:rPr>
          <w:fldChar w:fldCharType="end"/>
        </w:r>
      </w:p>
    </w:sdtContent>
  </w:sdt>
  <w:p w14:paraId="7291D4B9" w14:textId="77777777" w:rsidR="00B10E37" w:rsidRDefault="00B10E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80B"/>
    <w:rsid w:val="0001715D"/>
    <w:rsid w:val="00022C42"/>
    <w:rsid w:val="00027B15"/>
    <w:rsid w:val="00030A05"/>
    <w:rsid w:val="00070818"/>
    <w:rsid w:val="0008238F"/>
    <w:rsid w:val="00082EC6"/>
    <w:rsid w:val="00085388"/>
    <w:rsid w:val="000D41DC"/>
    <w:rsid w:val="00125D37"/>
    <w:rsid w:val="00127C1A"/>
    <w:rsid w:val="00150D81"/>
    <w:rsid w:val="00166CEB"/>
    <w:rsid w:val="00172D19"/>
    <w:rsid w:val="001730B8"/>
    <w:rsid w:val="00183CB9"/>
    <w:rsid w:val="00184A9A"/>
    <w:rsid w:val="001947DF"/>
    <w:rsid w:val="001B22BB"/>
    <w:rsid w:val="001B619C"/>
    <w:rsid w:val="001D1D3C"/>
    <w:rsid w:val="0020091E"/>
    <w:rsid w:val="002205D4"/>
    <w:rsid w:val="00222C3A"/>
    <w:rsid w:val="0022698E"/>
    <w:rsid w:val="00226D31"/>
    <w:rsid w:val="00236401"/>
    <w:rsid w:val="002370CE"/>
    <w:rsid w:val="00242974"/>
    <w:rsid w:val="00250C71"/>
    <w:rsid w:val="00263AAE"/>
    <w:rsid w:val="002976D4"/>
    <w:rsid w:val="002A5577"/>
    <w:rsid w:val="002B4AA4"/>
    <w:rsid w:val="002E71BA"/>
    <w:rsid w:val="002F5066"/>
    <w:rsid w:val="003003FD"/>
    <w:rsid w:val="00310245"/>
    <w:rsid w:val="00316C95"/>
    <w:rsid w:val="00331356"/>
    <w:rsid w:val="003458DB"/>
    <w:rsid w:val="003523D3"/>
    <w:rsid w:val="00364C35"/>
    <w:rsid w:val="0038300C"/>
    <w:rsid w:val="00396F60"/>
    <w:rsid w:val="003A4E44"/>
    <w:rsid w:val="003A51D6"/>
    <w:rsid w:val="003B125E"/>
    <w:rsid w:val="003B2A5E"/>
    <w:rsid w:val="003C7C97"/>
    <w:rsid w:val="003F1CFC"/>
    <w:rsid w:val="00406B8D"/>
    <w:rsid w:val="00410068"/>
    <w:rsid w:val="0041618E"/>
    <w:rsid w:val="0042295C"/>
    <w:rsid w:val="00426EEC"/>
    <w:rsid w:val="004466C3"/>
    <w:rsid w:val="004469D5"/>
    <w:rsid w:val="004552CE"/>
    <w:rsid w:val="00481FF7"/>
    <w:rsid w:val="004D0272"/>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24E02"/>
    <w:rsid w:val="007632A9"/>
    <w:rsid w:val="00774092"/>
    <w:rsid w:val="00782830"/>
    <w:rsid w:val="0078664A"/>
    <w:rsid w:val="00793CF0"/>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8F6E06"/>
    <w:rsid w:val="0090241F"/>
    <w:rsid w:val="00926458"/>
    <w:rsid w:val="00933720"/>
    <w:rsid w:val="009C406B"/>
    <w:rsid w:val="009C7E52"/>
    <w:rsid w:val="009E4934"/>
    <w:rsid w:val="009F40A7"/>
    <w:rsid w:val="009F5CE6"/>
    <w:rsid w:val="00A035CD"/>
    <w:rsid w:val="00A23DD1"/>
    <w:rsid w:val="00A50E80"/>
    <w:rsid w:val="00A513B0"/>
    <w:rsid w:val="00A63F7F"/>
    <w:rsid w:val="00A667CE"/>
    <w:rsid w:val="00A75042"/>
    <w:rsid w:val="00A774BC"/>
    <w:rsid w:val="00A810B4"/>
    <w:rsid w:val="00A82678"/>
    <w:rsid w:val="00A946CB"/>
    <w:rsid w:val="00AA77C8"/>
    <w:rsid w:val="00AC7BE2"/>
    <w:rsid w:val="00AE35BF"/>
    <w:rsid w:val="00B1067E"/>
    <w:rsid w:val="00B10E37"/>
    <w:rsid w:val="00B4539E"/>
    <w:rsid w:val="00B81790"/>
    <w:rsid w:val="00B81BBC"/>
    <w:rsid w:val="00BD03D5"/>
    <w:rsid w:val="00BF34E1"/>
    <w:rsid w:val="00C3215E"/>
    <w:rsid w:val="00C45272"/>
    <w:rsid w:val="00C47770"/>
    <w:rsid w:val="00C75856"/>
    <w:rsid w:val="00C85A7C"/>
    <w:rsid w:val="00C95214"/>
    <w:rsid w:val="00CC3F59"/>
    <w:rsid w:val="00CD4774"/>
    <w:rsid w:val="00D10AAF"/>
    <w:rsid w:val="00D121EB"/>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2304C"/>
    <w:rsid w:val="00E33758"/>
    <w:rsid w:val="00E53E5E"/>
    <w:rsid w:val="00E64325"/>
    <w:rsid w:val="00E673C5"/>
    <w:rsid w:val="00E67967"/>
    <w:rsid w:val="00E82723"/>
    <w:rsid w:val="00E900EB"/>
    <w:rsid w:val="00EA29A5"/>
    <w:rsid w:val="00EC107C"/>
    <w:rsid w:val="00EC60EF"/>
    <w:rsid w:val="00EC7EBE"/>
    <w:rsid w:val="00EC7FD2"/>
    <w:rsid w:val="00ED5964"/>
    <w:rsid w:val="00F1720B"/>
    <w:rsid w:val="00F25031"/>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1625</Words>
  <Characters>9267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Haleema Z</cp:lastModifiedBy>
  <cp:revision>12</cp:revision>
  <dcterms:created xsi:type="dcterms:W3CDTF">2026-07-07T14:13:00Z</dcterms:created>
  <dcterms:modified xsi:type="dcterms:W3CDTF">2026-07-20T18:43:00Z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