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9A28B" w14:textId="77777777" w:rsidR="00DD1F47" w:rsidRDefault="00DD1F47"/>
    <w:p w14:paraId="1E2B4056" w14:textId="77777777" w:rsidR="00645B00" w:rsidRDefault="00645B00"/>
    <w:p w14:paraId="1E1560B5" w14:textId="77777777" w:rsidR="00645B00" w:rsidRDefault="00645B00"/>
    <w:p w14:paraId="53ABBA12" w14:textId="77777777" w:rsidR="00645B00" w:rsidRDefault="00645B00" w:rsidP="00645B00"/>
    <w:p w14:paraId="7E0E195B" w14:textId="77777777" w:rsidR="00645B00" w:rsidRDefault="00645B00" w:rsidP="00645B00">
      <w:pPr>
        <w:jc w:val="center"/>
        <w:rPr>
          <w:b/>
          <w:bCs/>
          <w:sz w:val="56"/>
          <w:szCs w:val="56"/>
          <w:u w:val="single"/>
        </w:rPr>
      </w:pPr>
      <w:r>
        <w:tab/>
      </w:r>
      <w:r w:rsidRPr="004D53A1">
        <w:rPr>
          <w:b/>
          <w:bCs/>
          <w:sz w:val="56"/>
          <w:szCs w:val="56"/>
          <w:u w:val="single"/>
        </w:rPr>
        <w:t>Level 4 Assessment</w:t>
      </w:r>
    </w:p>
    <w:p w14:paraId="7DEFA992" w14:textId="77777777" w:rsidR="00645B00" w:rsidRDefault="00645B00" w:rsidP="00645B00">
      <w:pPr>
        <w:jc w:val="center"/>
        <w:rPr>
          <w:b/>
          <w:bCs/>
          <w:sz w:val="56"/>
          <w:szCs w:val="56"/>
          <w:u w:val="single"/>
        </w:rPr>
      </w:pPr>
    </w:p>
    <w:p w14:paraId="6E494D6F" w14:textId="77777777" w:rsidR="00645B00" w:rsidRDefault="00645B00" w:rsidP="00645B00">
      <w:pPr>
        <w:jc w:val="center"/>
        <w:rPr>
          <w:b/>
          <w:bCs/>
          <w:sz w:val="56"/>
          <w:szCs w:val="56"/>
          <w:u w:val="single"/>
        </w:rPr>
      </w:pPr>
    </w:p>
    <w:p w14:paraId="0D2C7DDC" w14:textId="77777777" w:rsidR="00645B00" w:rsidRDefault="00645B00" w:rsidP="00645B00">
      <w:pPr>
        <w:rPr>
          <w:b/>
          <w:bCs/>
          <w:sz w:val="56"/>
          <w:szCs w:val="56"/>
          <w:u w:val="single"/>
        </w:rPr>
      </w:pPr>
    </w:p>
    <w:p w14:paraId="7EE50F00" w14:textId="77777777" w:rsidR="00645B00" w:rsidRPr="004D53A1" w:rsidRDefault="00645B00" w:rsidP="00645B00">
      <w:pPr>
        <w:jc w:val="center"/>
        <w:rPr>
          <w:b/>
          <w:bCs/>
          <w:sz w:val="52"/>
          <w:szCs w:val="52"/>
          <w:u w:val="single"/>
        </w:rPr>
      </w:pPr>
    </w:p>
    <w:p w14:paraId="347D680A" w14:textId="77777777" w:rsidR="00645B00" w:rsidRPr="004D53A1" w:rsidRDefault="00645B00" w:rsidP="00645B00">
      <w:pPr>
        <w:jc w:val="center"/>
        <w:rPr>
          <w:sz w:val="52"/>
          <w:szCs w:val="52"/>
        </w:rPr>
      </w:pPr>
      <w:r w:rsidRPr="004D53A1">
        <w:rPr>
          <w:sz w:val="52"/>
          <w:szCs w:val="52"/>
        </w:rPr>
        <w:t xml:space="preserve">  Student name: Francesco V</w:t>
      </w:r>
    </w:p>
    <w:p w14:paraId="4A0D16FB" w14:textId="77777777" w:rsidR="00645B00" w:rsidRPr="004D53A1" w:rsidRDefault="00645B00" w:rsidP="00645B00">
      <w:pPr>
        <w:jc w:val="center"/>
        <w:rPr>
          <w:sz w:val="52"/>
          <w:szCs w:val="52"/>
        </w:rPr>
      </w:pPr>
      <w:r w:rsidRPr="004D53A1">
        <w:rPr>
          <w:sz w:val="52"/>
          <w:szCs w:val="52"/>
        </w:rPr>
        <w:t>Course name: Computing IT</w:t>
      </w:r>
    </w:p>
    <w:p w14:paraId="733782BB" w14:textId="77777777" w:rsidR="00645B00" w:rsidRPr="004D53A1" w:rsidRDefault="00645B00" w:rsidP="00645B00">
      <w:pPr>
        <w:jc w:val="center"/>
        <w:rPr>
          <w:sz w:val="52"/>
          <w:szCs w:val="52"/>
        </w:rPr>
      </w:pPr>
      <w:r w:rsidRPr="004D53A1">
        <w:rPr>
          <w:sz w:val="52"/>
          <w:szCs w:val="52"/>
        </w:rPr>
        <w:t xml:space="preserve">Instructor Name: </w:t>
      </w:r>
    </w:p>
    <w:p w14:paraId="339F4130" w14:textId="77777777" w:rsidR="00645B00" w:rsidRPr="004D53A1" w:rsidRDefault="00645B00" w:rsidP="00645B00">
      <w:pPr>
        <w:jc w:val="center"/>
        <w:rPr>
          <w:sz w:val="52"/>
          <w:szCs w:val="52"/>
        </w:rPr>
      </w:pPr>
      <w:r w:rsidRPr="004D53A1">
        <w:rPr>
          <w:sz w:val="52"/>
          <w:szCs w:val="52"/>
        </w:rPr>
        <w:t xml:space="preserve">Institution: University of Wales Saint David Birmingham campus </w:t>
      </w:r>
    </w:p>
    <w:p w14:paraId="7F948EA6" w14:textId="77777777" w:rsidR="00645B00" w:rsidRPr="004D53A1" w:rsidRDefault="00645B00" w:rsidP="00645B00">
      <w:pPr>
        <w:jc w:val="center"/>
        <w:rPr>
          <w:sz w:val="52"/>
          <w:szCs w:val="52"/>
        </w:rPr>
      </w:pPr>
      <w:r w:rsidRPr="004D53A1">
        <w:rPr>
          <w:sz w:val="52"/>
          <w:szCs w:val="52"/>
        </w:rPr>
        <w:t>Date:</w:t>
      </w:r>
    </w:p>
    <w:p w14:paraId="6B509008" w14:textId="77777777" w:rsidR="00645B00" w:rsidRPr="00645B00" w:rsidRDefault="00645B00">
      <w:pPr>
        <w:rPr>
          <w:b/>
          <w:bCs/>
        </w:rPr>
      </w:pPr>
    </w:p>
    <w:p w14:paraId="339C861D" w14:textId="77777777" w:rsidR="00645B00" w:rsidRDefault="00645B00"/>
    <w:p w14:paraId="0CE17151" w14:textId="77777777" w:rsidR="00645B00" w:rsidRDefault="00645B00"/>
    <w:p w14:paraId="0125728C" w14:textId="77777777" w:rsidR="00645B00" w:rsidRDefault="00645B00"/>
    <w:p w14:paraId="11ABB68C" w14:textId="2145A852" w:rsidR="00645B00" w:rsidRPr="00645B00" w:rsidRDefault="00645B00">
      <w:pPr>
        <w:rPr>
          <w:b/>
          <w:bCs/>
          <w:sz w:val="48"/>
          <w:szCs w:val="48"/>
        </w:rPr>
      </w:pPr>
      <w:r w:rsidRPr="00645B00">
        <w:rPr>
          <w:b/>
          <w:bCs/>
          <w:sz w:val="48"/>
          <w:szCs w:val="48"/>
        </w:rPr>
        <w:lastRenderedPageBreak/>
        <w:t xml:space="preserve">Task 3 </w:t>
      </w:r>
    </w:p>
    <w:p w14:paraId="63A65481" w14:textId="4EE13F5D" w:rsidR="00645B00" w:rsidRPr="00645B00" w:rsidRDefault="00645B00">
      <w:pPr>
        <w:rPr>
          <w:b/>
          <w:bCs/>
          <w:sz w:val="36"/>
          <w:szCs w:val="36"/>
        </w:rPr>
      </w:pPr>
      <w:r w:rsidRPr="00645B00">
        <w:rPr>
          <w:b/>
          <w:bCs/>
          <w:sz w:val="36"/>
          <w:szCs w:val="36"/>
        </w:rPr>
        <w:t>Part A</w:t>
      </w:r>
    </w:p>
    <w:p w14:paraId="76AAF285" w14:textId="77777777" w:rsidR="00645B00" w:rsidRDefault="00645B00"/>
    <w:p w14:paraId="48083B2B" w14:textId="77777777" w:rsidR="00645B00" w:rsidRDefault="00645B00"/>
    <w:p w14:paraId="73D54338" w14:textId="77777777" w:rsidR="00645B00" w:rsidRDefault="00645B00"/>
    <w:p w14:paraId="7FC785B1" w14:textId="77777777" w:rsidR="00645B00" w:rsidRDefault="00645B00"/>
    <w:p w14:paraId="3E185CA5" w14:textId="77777777" w:rsidR="00645B00" w:rsidRDefault="00645B00" w:rsidP="00645B00">
      <w:pPr>
        <w:rPr>
          <w:sz w:val="32"/>
          <w:szCs w:val="32"/>
        </w:rPr>
      </w:pPr>
      <w:r w:rsidRPr="00645B00">
        <w:rPr>
          <w:sz w:val="32"/>
          <w:szCs w:val="32"/>
        </w:rPr>
        <w:t xml:space="preserve">In virtual collaboration settings, where teams use online platforms for communication, data sharing, and teamwork, cybersecurity is essential. Protecting sensitive data and digital systems has become a top priority as businesses depend </w:t>
      </w:r>
      <w:r w:rsidRPr="00645B00">
        <w:rPr>
          <w:sz w:val="32"/>
          <w:szCs w:val="32"/>
        </w:rPr>
        <w:t>more</w:t>
      </w:r>
      <w:r w:rsidRPr="00645B00">
        <w:rPr>
          <w:sz w:val="32"/>
          <w:szCs w:val="32"/>
        </w:rPr>
        <w:t xml:space="preserve"> on cloud-based collaboration tools and remote work. Collaborative systems are kept safe and productive </w:t>
      </w:r>
      <w:r w:rsidRPr="00645B00">
        <w:rPr>
          <w:sz w:val="32"/>
          <w:szCs w:val="32"/>
        </w:rPr>
        <w:t>using</w:t>
      </w:r>
      <w:r w:rsidRPr="00645B00">
        <w:rPr>
          <w:sz w:val="32"/>
          <w:szCs w:val="32"/>
        </w:rPr>
        <w:t xml:space="preserve"> effective cybersecurity techniques.</w:t>
      </w:r>
    </w:p>
    <w:p w14:paraId="48DBFBB4" w14:textId="627F060F" w:rsidR="00645B00" w:rsidRDefault="00645B00" w:rsidP="00645B00">
      <w:pPr>
        <w:rPr>
          <w:sz w:val="32"/>
          <w:szCs w:val="32"/>
        </w:rPr>
      </w:pPr>
      <w:r w:rsidRPr="00645B00">
        <w:rPr>
          <w:sz w:val="32"/>
          <w:szCs w:val="32"/>
        </w:rPr>
        <w:t xml:space="preserve">Unauthorized access to systems and data is one of the main cybersecurity threats in virtual collaboration. Confidential company information is frequently found on collaboration platforms like messaging apps, video conferencing software, and cloud storage services. Attackers may obtain access through hacked devices, phishing scams, or stolen passwords if security measures are inadequate. The risk of unwanted access can be greatly decreased by putting robust authentication techniques like multi-factor authentication (MFA) into practice </w:t>
      </w:r>
    </w:p>
    <w:p w14:paraId="46088A89" w14:textId="47A6EEB2" w:rsidR="00645B00" w:rsidRDefault="00645B00" w:rsidP="00645B00">
      <w:pPr>
        <w:rPr>
          <w:sz w:val="32"/>
          <w:szCs w:val="32"/>
        </w:rPr>
      </w:pPr>
      <w:r w:rsidRPr="00645B00">
        <w:rPr>
          <w:sz w:val="32"/>
          <w:szCs w:val="32"/>
        </w:rPr>
        <w:t xml:space="preserve">Data protection during file sharing and communication is another important concern. Online messaging, project files, and papers are often shared by virtual teams. Sensitive information could be intercepted by hackers during transmission if it is not properly encrypted. Information is protected during network sharing with the aid of secure communication protocols and end-to-end </w:t>
      </w:r>
      <w:r w:rsidRPr="00645B00">
        <w:rPr>
          <w:sz w:val="32"/>
          <w:szCs w:val="32"/>
        </w:rPr>
        <w:lastRenderedPageBreak/>
        <w:t>encryption. Organisations also use secure cloud storage systems that include access controls, monitoring systems, and regular security updates to prevent data breaches</w:t>
      </w:r>
      <w:r w:rsidRPr="00645B00">
        <w:rPr>
          <w:sz w:val="32"/>
          <w:szCs w:val="32"/>
        </w:rPr>
        <w:br/>
        <w:t xml:space="preserve">Another important component of cybersecurity is human </w:t>
      </w:r>
      <w:r w:rsidRPr="00645B00">
        <w:rPr>
          <w:sz w:val="32"/>
          <w:szCs w:val="32"/>
        </w:rPr>
        <w:t>behaviour</w:t>
      </w:r>
      <w:r w:rsidRPr="00645B00">
        <w:rPr>
          <w:sz w:val="32"/>
          <w:szCs w:val="32"/>
        </w:rPr>
        <w:t>. By using weak passwords, clicking on malicious sites, or connecting to unsecure public Wi-Fi networks, employees who work remotely may unintentionally expose organizations to cyber dangers. For virtual teams, cybersecurity awareness training is crucial</w:t>
      </w:r>
      <w:r>
        <w:rPr>
          <w:sz w:val="32"/>
          <w:szCs w:val="32"/>
        </w:rPr>
        <w:t xml:space="preserve">. </w:t>
      </w:r>
      <w:r w:rsidRPr="00645B00">
        <w:rPr>
          <w:sz w:val="32"/>
          <w:szCs w:val="32"/>
        </w:rPr>
        <w:t>Training</w:t>
      </w:r>
      <w:r>
        <w:rPr>
          <w:sz w:val="32"/>
          <w:szCs w:val="32"/>
        </w:rPr>
        <w:t xml:space="preserve"> </w:t>
      </w:r>
      <w:proofErr w:type="spellStart"/>
      <w:r w:rsidRPr="00645B00">
        <w:rPr>
          <w:sz w:val="32"/>
          <w:szCs w:val="32"/>
        </w:rPr>
        <w:t>rograms</w:t>
      </w:r>
      <w:proofErr w:type="spellEnd"/>
      <w:r w:rsidRPr="00645B00">
        <w:rPr>
          <w:sz w:val="32"/>
          <w:szCs w:val="32"/>
        </w:rPr>
        <w:t xml:space="preserve"> help employees recognise phishing attempts, follow secure data handling procedures, and understand the importance of protecting organisational information</w:t>
      </w:r>
      <w:r>
        <w:rPr>
          <w:sz w:val="32"/>
          <w:szCs w:val="32"/>
        </w:rPr>
        <w:t>.</w:t>
      </w:r>
    </w:p>
    <w:p w14:paraId="4E88633D" w14:textId="6C389AB0" w:rsidR="00645B00" w:rsidRPr="00645B00" w:rsidRDefault="00645B00" w:rsidP="00645B00">
      <w:pPr>
        <w:rPr>
          <w:sz w:val="32"/>
          <w:szCs w:val="32"/>
        </w:rPr>
      </w:pPr>
      <w:r w:rsidRPr="00645B00">
        <w:rPr>
          <w:sz w:val="32"/>
          <w:szCs w:val="32"/>
        </w:rPr>
        <w:t>Network and device security is another crucial factor. Remote employees frequently use their own laptops, smartphones, or home networks to access company services. By utilizing virtual private networks (VPNs), endpoint security software, and device management policies to guarantee that only secure devices can connect to corporate systems, organizations mitigate this risk.</w:t>
      </w:r>
    </w:p>
    <w:p w14:paraId="6A4BB9D5" w14:textId="6153F05A" w:rsidR="00645B00" w:rsidRPr="00645B00" w:rsidRDefault="00645B00" w:rsidP="00645B00">
      <w:pPr>
        <w:rPr>
          <w:sz w:val="32"/>
          <w:szCs w:val="32"/>
        </w:rPr>
      </w:pPr>
      <w:r w:rsidRPr="00645B00">
        <w:rPr>
          <w:sz w:val="32"/>
          <w:szCs w:val="32"/>
        </w:rPr>
        <w:t>In conclusion, a key element of effective virtual collaboration is cybersecurity. Digital collaboration technologies enable businesses to collaborate effectively across geographical boundaries, but they also pose new security dangers. Organizations can maintain the productivity and security of virtual collaboration by putting in place robust authentication systems, secure communication technology, staff training, and device protection policies.</w:t>
      </w:r>
    </w:p>
    <w:sectPr w:rsidR="00645B00" w:rsidRPr="00645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B00"/>
    <w:rsid w:val="005D0D0D"/>
    <w:rsid w:val="00645B00"/>
    <w:rsid w:val="009E31C4"/>
    <w:rsid w:val="00D152B8"/>
    <w:rsid w:val="00DD1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E63B4"/>
  <w15:chartTrackingRefBased/>
  <w15:docId w15:val="{22D25A0E-6AC2-4500-AF55-E122787B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B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5B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5B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B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B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B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B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B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B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B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5B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5B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B00"/>
    <w:rPr>
      <w:rFonts w:eastAsiaTheme="majorEastAsia" w:cstheme="majorBidi"/>
      <w:color w:val="272727" w:themeColor="text1" w:themeTint="D8"/>
    </w:rPr>
  </w:style>
  <w:style w:type="paragraph" w:styleId="Title">
    <w:name w:val="Title"/>
    <w:basedOn w:val="Normal"/>
    <w:next w:val="Normal"/>
    <w:link w:val="TitleChar"/>
    <w:uiPriority w:val="10"/>
    <w:qFormat/>
    <w:rsid w:val="00645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B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B00"/>
    <w:pPr>
      <w:spacing w:before="160"/>
      <w:jc w:val="center"/>
    </w:pPr>
    <w:rPr>
      <w:i/>
      <w:iCs/>
      <w:color w:val="404040" w:themeColor="text1" w:themeTint="BF"/>
    </w:rPr>
  </w:style>
  <w:style w:type="character" w:customStyle="1" w:styleId="QuoteChar">
    <w:name w:val="Quote Char"/>
    <w:basedOn w:val="DefaultParagraphFont"/>
    <w:link w:val="Quote"/>
    <w:uiPriority w:val="29"/>
    <w:rsid w:val="00645B00"/>
    <w:rPr>
      <w:i/>
      <w:iCs/>
      <w:color w:val="404040" w:themeColor="text1" w:themeTint="BF"/>
    </w:rPr>
  </w:style>
  <w:style w:type="paragraph" w:styleId="ListParagraph">
    <w:name w:val="List Paragraph"/>
    <w:basedOn w:val="Normal"/>
    <w:uiPriority w:val="34"/>
    <w:qFormat/>
    <w:rsid w:val="00645B00"/>
    <w:pPr>
      <w:ind w:left="720"/>
      <w:contextualSpacing/>
    </w:pPr>
  </w:style>
  <w:style w:type="character" w:styleId="IntenseEmphasis">
    <w:name w:val="Intense Emphasis"/>
    <w:basedOn w:val="DefaultParagraphFont"/>
    <w:uiPriority w:val="21"/>
    <w:qFormat/>
    <w:rsid w:val="00645B00"/>
    <w:rPr>
      <w:i/>
      <w:iCs/>
      <w:color w:val="0F4761" w:themeColor="accent1" w:themeShade="BF"/>
    </w:rPr>
  </w:style>
  <w:style w:type="paragraph" w:styleId="IntenseQuote">
    <w:name w:val="Intense Quote"/>
    <w:basedOn w:val="Normal"/>
    <w:next w:val="Normal"/>
    <w:link w:val="IntenseQuoteChar"/>
    <w:uiPriority w:val="30"/>
    <w:qFormat/>
    <w:rsid w:val="00645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B00"/>
    <w:rPr>
      <w:i/>
      <w:iCs/>
      <w:color w:val="0F4761" w:themeColor="accent1" w:themeShade="BF"/>
    </w:rPr>
  </w:style>
  <w:style w:type="character" w:styleId="IntenseReference">
    <w:name w:val="Intense Reference"/>
    <w:basedOn w:val="DefaultParagraphFont"/>
    <w:uiPriority w:val="32"/>
    <w:qFormat/>
    <w:rsid w:val="00645B0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85E3C-BCBB-4806-9273-4B5192E93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445</Words>
  <Characters>2539</Characters>
  <Application>Microsoft Office Word</Application>
  <DocSecurity>0</DocSecurity>
  <Lines>21</Lines>
  <Paragraphs>5</Paragraphs>
  <ScaleCrop>false</ScaleCrop>
  <Company/>
  <LinksUpToDate>false</LinksUpToDate>
  <CharactersWithSpaces>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Frsncesco Vintan</dc:creator>
  <cp:keywords/>
  <dc:description/>
  <cp:lastModifiedBy>Frsncesco Vintan</cp:lastModifiedBy>
  <cp:revision>1</cp:revision>
  <dcterms:created xsi:type="dcterms:W3CDTF">2026-03-13T11:18:00Z</dcterms:created>
  <dcterms:modified xsi:type="dcterms:W3CDTF">2026-03-13T11:25:00Z</dcterms:modified>
</cp:coreProperties>
</file>