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C6BA2" w14:textId="2FB50C1D" w:rsidR="007B033E" w:rsidRDefault="006E4C80" w:rsidP="007B033E">
      <w:pPr>
        <w:spacing w:line="480" w:lineRule="auto"/>
        <w:jc w:val="center"/>
        <w:rPr>
          <w:lang w:val="en-US"/>
        </w:rPr>
      </w:pPr>
      <w:r w:rsidRPr="00036907">
        <w:rPr>
          <w:rFonts w:cs="Times New Roman"/>
          <w:noProof/>
          <w:szCs w:val="24"/>
        </w:rPr>
        <w:drawing>
          <wp:inline distT="0" distB="0" distL="0" distR="0" wp14:anchorId="4F9E79EB" wp14:editId="0DB80DDB">
            <wp:extent cx="2956240" cy="1981200"/>
            <wp:effectExtent l="0" t="0" r="0" b="0"/>
            <wp:docPr id="4098" name="Picture 2" descr="Text&#10;&#10;Description automatically generated">
              <a:extLst xmlns:a="http://schemas.openxmlformats.org/drawingml/2006/main">
                <a:ext uri="{FF2B5EF4-FFF2-40B4-BE49-F238E27FC236}">
                  <a16:creationId xmlns:a16="http://schemas.microsoft.com/office/drawing/2014/main" id="{59F2E3A3-97BF-44D5-93F4-53D6F1641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Text&#10;&#10;Description automatically generated">
                      <a:extLst>
                        <a:ext uri="{FF2B5EF4-FFF2-40B4-BE49-F238E27FC236}">
                          <a16:creationId xmlns:a16="http://schemas.microsoft.com/office/drawing/2014/main" id="{59F2E3A3-97BF-44D5-93F4-53D6F164177E}"/>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56240" cy="19812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499E829" w14:textId="77777777" w:rsidR="007B033E" w:rsidRDefault="007B033E" w:rsidP="007B033E">
      <w:pPr>
        <w:spacing w:line="480" w:lineRule="auto"/>
        <w:jc w:val="center"/>
        <w:rPr>
          <w:lang w:val="en-US"/>
        </w:rPr>
      </w:pPr>
    </w:p>
    <w:p w14:paraId="1C518EDA" w14:textId="77777777" w:rsidR="006E4C80" w:rsidRDefault="007B033E" w:rsidP="006E4C80">
      <w:pPr>
        <w:spacing w:line="480" w:lineRule="auto"/>
        <w:jc w:val="center"/>
        <w:rPr>
          <w:lang w:val="en-US"/>
        </w:rPr>
      </w:pPr>
      <w:r w:rsidRPr="007B033E">
        <w:rPr>
          <w:lang w:val="en-US"/>
        </w:rPr>
        <w:t xml:space="preserve">Mental Health Disorder and </w:t>
      </w:r>
      <w:r>
        <w:rPr>
          <w:lang w:val="en-US"/>
        </w:rPr>
        <w:t>the Treatment Options Available</w:t>
      </w:r>
    </w:p>
    <w:p w14:paraId="1D5CBAAA" w14:textId="77777777" w:rsidR="006E4C80" w:rsidRDefault="006E4C80" w:rsidP="006E4C80">
      <w:pPr>
        <w:spacing w:line="480" w:lineRule="auto"/>
        <w:jc w:val="center"/>
        <w:rPr>
          <w:lang w:val="en-US"/>
        </w:rPr>
      </w:pPr>
    </w:p>
    <w:p w14:paraId="56E9338E" w14:textId="77777777" w:rsidR="006E4C80" w:rsidRPr="00036907" w:rsidRDefault="006E4C80" w:rsidP="006E4C80">
      <w:pPr>
        <w:spacing w:line="480" w:lineRule="auto"/>
        <w:jc w:val="center"/>
      </w:pPr>
      <w:r w:rsidRPr="00036907">
        <w:rPr>
          <w:rFonts w:cs="Times New Roman"/>
          <w:b/>
          <w:bCs/>
          <w:szCs w:val="24"/>
        </w:rPr>
        <w:t>Name</w:t>
      </w:r>
      <w:r w:rsidRPr="009914B8">
        <w:rPr>
          <w:rFonts w:cs="Times New Roman"/>
          <w:szCs w:val="24"/>
        </w:rPr>
        <w:t>:</w:t>
      </w:r>
      <w:r w:rsidRPr="00036907">
        <w:rPr>
          <w:rFonts w:ascii="Arial" w:eastAsiaTheme="minorEastAsia" w:hAnsi="Arial" w:cs="Arial"/>
          <w:color w:val="000000" w:themeColor="text1"/>
          <w:kern w:val="24"/>
          <w:sz w:val="36"/>
          <w:szCs w:val="36"/>
          <w:lang w:eastAsia="en-GB"/>
        </w:rPr>
        <w:t xml:space="preserve"> </w:t>
      </w:r>
      <w:r w:rsidRPr="00036907">
        <w:t>Maria Teresa Nsang Ofebu</w:t>
      </w:r>
    </w:p>
    <w:p w14:paraId="4B6BA8A6" w14:textId="77777777" w:rsidR="006E4C80" w:rsidRDefault="006E4C80" w:rsidP="006E4C80">
      <w:pPr>
        <w:spacing w:line="480" w:lineRule="auto"/>
        <w:jc w:val="center"/>
      </w:pPr>
      <w:r w:rsidRPr="00036907">
        <w:rPr>
          <w:rFonts w:cs="Times New Roman"/>
          <w:b/>
          <w:bCs/>
          <w:szCs w:val="24"/>
        </w:rPr>
        <w:t>Module</w:t>
      </w:r>
      <w:r w:rsidRPr="00036907">
        <w:t>: Mental Disorder and Psychopathology</w:t>
      </w:r>
    </w:p>
    <w:p w14:paraId="7C31CEE1" w14:textId="77777777" w:rsidR="006E4C80" w:rsidRPr="00036907" w:rsidRDefault="006E4C80" w:rsidP="006E4C80">
      <w:pPr>
        <w:spacing w:line="480" w:lineRule="auto"/>
        <w:jc w:val="center"/>
      </w:pPr>
      <w:r w:rsidRPr="00036907">
        <w:rPr>
          <w:b/>
          <w:bCs/>
        </w:rPr>
        <w:t>Lecture</w:t>
      </w:r>
      <w:r w:rsidRPr="00036907">
        <w:t>r: Bianca Sanfilippo</w:t>
      </w:r>
    </w:p>
    <w:p w14:paraId="1DDA8121" w14:textId="77777777" w:rsidR="006E4C80" w:rsidRPr="00036907" w:rsidRDefault="006E4C80" w:rsidP="006E4C80">
      <w:pPr>
        <w:spacing w:line="480" w:lineRule="auto"/>
        <w:jc w:val="center"/>
      </w:pPr>
      <w:r w:rsidRPr="00036907">
        <w:rPr>
          <w:b/>
          <w:bCs/>
        </w:rPr>
        <w:t>City</w:t>
      </w:r>
      <w:r w:rsidRPr="00036907">
        <w:t>: London</w:t>
      </w:r>
    </w:p>
    <w:p w14:paraId="62989E56" w14:textId="54150B56" w:rsidR="006E4C80" w:rsidRPr="00036907" w:rsidRDefault="006E4C80" w:rsidP="006E4C80">
      <w:pPr>
        <w:spacing w:line="480" w:lineRule="auto"/>
        <w:jc w:val="center"/>
      </w:pPr>
      <w:r w:rsidRPr="00036907">
        <w:rPr>
          <w:b/>
          <w:bCs/>
        </w:rPr>
        <w:t>Date</w:t>
      </w:r>
      <w:r w:rsidRPr="00036907">
        <w:t xml:space="preserve">: </w:t>
      </w:r>
      <w:r>
        <w:t>04/01/22</w:t>
      </w:r>
    </w:p>
    <w:p w14:paraId="3FCFDC3A" w14:textId="14853FB1" w:rsidR="000E3092" w:rsidRDefault="00824D73" w:rsidP="006E4C80">
      <w:pPr>
        <w:spacing w:line="480" w:lineRule="auto"/>
        <w:jc w:val="center"/>
        <w:rPr>
          <w:lang w:val="en-US"/>
        </w:rPr>
      </w:pPr>
    </w:p>
    <w:p w14:paraId="2440660D" w14:textId="77777777" w:rsidR="007B033E" w:rsidRDefault="007B033E" w:rsidP="007B033E">
      <w:pPr>
        <w:spacing w:line="480" w:lineRule="auto"/>
        <w:rPr>
          <w:lang w:val="en-US"/>
        </w:rPr>
      </w:pPr>
      <w:r>
        <w:rPr>
          <w:lang w:val="en-US"/>
        </w:rPr>
        <w:br w:type="page"/>
      </w:r>
    </w:p>
    <w:p w14:paraId="5597D76A" w14:textId="527F2DEE" w:rsidR="007B033E" w:rsidRPr="007B033E" w:rsidRDefault="007B033E" w:rsidP="007B033E">
      <w:pPr>
        <w:spacing w:line="480" w:lineRule="auto"/>
        <w:jc w:val="center"/>
        <w:rPr>
          <w:lang w:val="en-US"/>
        </w:rPr>
      </w:pPr>
    </w:p>
    <w:p w14:paraId="3D2FDD6B" w14:textId="77777777" w:rsidR="000325BB" w:rsidRPr="000325BB" w:rsidRDefault="000325BB" w:rsidP="007B033E">
      <w:pPr>
        <w:spacing w:line="480" w:lineRule="auto"/>
        <w:jc w:val="center"/>
        <w:rPr>
          <w:b/>
          <w:lang w:val="en-US"/>
        </w:rPr>
      </w:pPr>
      <w:r w:rsidRPr="000325BB">
        <w:rPr>
          <w:b/>
          <w:lang w:val="en-US"/>
        </w:rPr>
        <w:t>Introduction</w:t>
      </w:r>
    </w:p>
    <w:p w14:paraId="704E1887" w14:textId="77777777" w:rsidR="000325BB" w:rsidRPr="000325BB" w:rsidRDefault="000325BB" w:rsidP="007B033E">
      <w:pPr>
        <w:spacing w:line="480" w:lineRule="auto"/>
        <w:rPr>
          <w:lang w:val="en-US"/>
        </w:rPr>
      </w:pPr>
      <w:r w:rsidRPr="000325BB">
        <w:rPr>
          <w:lang w:val="en-US"/>
        </w:rPr>
        <w:t>General Anxiety Disorder</w:t>
      </w:r>
      <w:r>
        <w:rPr>
          <w:lang w:val="en-US"/>
        </w:rPr>
        <w:t xml:space="preserve"> (GAD)</w:t>
      </w:r>
      <w:r w:rsidRPr="000325BB">
        <w:rPr>
          <w:lang w:val="en-US"/>
        </w:rPr>
        <w:t xml:space="preserve">, according to the </w:t>
      </w:r>
      <w:r>
        <w:rPr>
          <w:lang w:val="en-US"/>
        </w:rPr>
        <w:t>National Health Service [</w:t>
      </w:r>
      <w:r w:rsidRPr="000325BB">
        <w:rPr>
          <w:lang w:val="en-US"/>
        </w:rPr>
        <w:t>NHS</w:t>
      </w:r>
      <w:r>
        <w:rPr>
          <w:lang w:val="en-US"/>
        </w:rPr>
        <w:t>]</w:t>
      </w:r>
      <w:r w:rsidRPr="000325BB">
        <w:rPr>
          <w:lang w:val="en-US"/>
        </w:rPr>
        <w:t xml:space="preserve"> (2021) is defined as a constant</w:t>
      </w:r>
      <w:r w:rsidR="007A1E76">
        <w:rPr>
          <w:lang w:val="en-US"/>
        </w:rPr>
        <w:t xml:space="preserve"> or persistent</w:t>
      </w:r>
      <w:r w:rsidRPr="000325BB">
        <w:rPr>
          <w:lang w:val="en-US"/>
        </w:rPr>
        <w:t xml:space="preserve"> feeling of stress, extreme panic</w:t>
      </w:r>
      <w:r w:rsidR="007A1E76">
        <w:rPr>
          <w:lang w:val="en-US"/>
        </w:rPr>
        <w:t>,</w:t>
      </w:r>
      <w:r w:rsidRPr="000325BB">
        <w:rPr>
          <w:lang w:val="en-US"/>
        </w:rPr>
        <w:t xml:space="preserve"> and fear</w:t>
      </w:r>
      <w:r w:rsidR="007A1E76">
        <w:rPr>
          <w:lang w:val="en-US"/>
        </w:rPr>
        <w:t xml:space="preserve">, which can have an extremely detrimental impact on a person’s </w:t>
      </w:r>
      <w:r w:rsidRPr="000325BB">
        <w:rPr>
          <w:lang w:val="en-US"/>
        </w:rPr>
        <w:t xml:space="preserve">everyday life, affecting </w:t>
      </w:r>
      <w:r w:rsidR="007A1E76">
        <w:rPr>
          <w:lang w:val="en-US"/>
        </w:rPr>
        <w:t xml:space="preserve">his or her </w:t>
      </w:r>
      <w:r w:rsidRPr="000325BB">
        <w:rPr>
          <w:lang w:val="en-US"/>
        </w:rPr>
        <w:t>physical an</w:t>
      </w:r>
      <w:r w:rsidR="000D0119">
        <w:rPr>
          <w:lang w:val="en-US"/>
        </w:rPr>
        <w:t>d mental health and wellbeing. The anxiety or worry can cause clinically significant distress in occupational, social or other crucial areas of functioning. It is important to remember that GAD can be a challenge to diagnose and individuals view panic attacks as the pillar of all anxiety disorders, although GAD is different and there are no panic attacks linked to the condition</w:t>
      </w:r>
      <w:r w:rsidR="008372A3">
        <w:rPr>
          <w:lang w:val="en-US"/>
        </w:rPr>
        <w:t xml:space="preserve"> (</w:t>
      </w:r>
      <w:proofErr w:type="spellStart"/>
      <w:r w:rsidR="008372A3" w:rsidRPr="008372A3">
        <w:rPr>
          <w:lang w:val="en-US"/>
        </w:rPr>
        <w:t>Chantiluke</w:t>
      </w:r>
      <w:proofErr w:type="spellEnd"/>
      <w:r w:rsidR="008372A3">
        <w:rPr>
          <w:lang w:val="en-US"/>
        </w:rPr>
        <w:t xml:space="preserve"> et al., 2014)</w:t>
      </w:r>
      <w:r w:rsidR="000D0119">
        <w:rPr>
          <w:lang w:val="en-US"/>
        </w:rPr>
        <w:t>. Due to this misconception, people may be made to believe that they are just worrying too much simply because they lack experience with panic attacks.</w:t>
      </w:r>
      <w:r w:rsidR="001709FD">
        <w:rPr>
          <w:lang w:val="en-US"/>
        </w:rPr>
        <w:t xml:space="preserve"> Their struggles with frequent worrying can be dismissed or minimized and as a result misdiagnosed or mistreated. Most individuals experience worry and situations with the potential to cause feelings of anxiousness.</w:t>
      </w:r>
      <w:r w:rsidR="00407E4B">
        <w:rPr>
          <w:lang w:val="en-US"/>
        </w:rPr>
        <w:t xml:space="preserve"> </w:t>
      </w:r>
    </w:p>
    <w:p w14:paraId="7F0FD7E5" w14:textId="77777777" w:rsidR="000325BB" w:rsidRPr="007A1E76" w:rsidRDefault="000325BB" w:rsidP="007B033E">
      <w:pPr>
        <w:spacing w:line="480" w:lineRule="auto"/>
        <w:rPr>
          <w:b/>
          <w:lang w:val="en-US"/>
        </w:rPr>
      </w:pPr>
      <w:r w:rsidRPr="007A1E76">
        <w:rPr>
          <w:b/>
          <w:lang w:val="en-US"/>
        </w:rPr>
        <w:t xml:space="preserve">ICD-10 Definition of GAD </w:t>
      </w:r>
    </w:p>
    <w:p w14:paraId="1DDA58EA" w14:textId="77777777" w:rsidR="000325BB" w:rsidRPr="000325BB" w:rsidRDefault="000325BB" w:rsidP="007B033E">
      <w:pPr>
        <w:spacing w:line="480" w:lineRule="auto"/>
        <w:rPr>
          <w:lang w:val="en-US"/>
        </w:rPr>
      </w:pPr>
      <w:r w:rsidRPr="000325BB">
        <w:rPr>
          <w:lang w:val="en-US"/>
        </w:rPr>
        <w:t xml:space="preserve">Classification of GAD within ICD-10 </w:t>
      </w:r>
    </w:p>
    <w:p w14:paraId="5C91D210" w14:textId="77777777" w:rsidR="000325BB" w:rsidRPr="000325BB" w:rsidRDefault="000325BB" w:rsidP="007B033E">
      <w:pPr>
        <w:spacing w:line="480" w:lineRule="auto"/>
        <w:rPr>
          <w:lang w:val="en-US"/>
        </w:rPr>
      </w:pPr>
      <w:r w:rsidRPr="000325BB">
        <w:rPr>
          <w:lang w:val="en-US"/>
        </w:rPr>
        <w:t xml:space="preserve">GAD is classified within ‘F40-F48 Neurotic, stress-related and somatoform disorders’. </w:t>
      </w:r>
      <w:r w:rsidR="007A1E76">
        <w:rPr>
          <w:lang w:val="en-US"/>
        </w:rPr>
        <w:t>GAD</w:t>
      </w:r>
      <w:r w:rsidRPr="000325BB">
        <w:rPr>
          <w:lang w:val="en-US"/>
        </w:rPr>
        <w:t xml:space="preserve"> is under F41.1</w:t>
      </w:r>
      <w:r w:rsidR="00852506">
        <w:rPr>
          <w:lang w:val="en-US"/>
        </w:rPr>
        <w:t xml:space="preserve">. </w:t>
      </w:r>
      <w:r w:rsidR="00787AC6">
        <w:rPr>
          <w:lang w:val="en-US"/>
        </w:rPr>
        <w:t>T</w:t>
      </w:r>
      <w:r w:rsidR="00852506">
        <w:rPr>
          <w:lang w:val="en-US"/>
        </w:rPr>
        <w:t>he category is also important when symptoms of not just anxiety but also depression, but neither seems predominant</w:t>
      </w:r>
      <w:r w:rsidR="008372A3">
        <w:rPr>
          <w:lang w:val="en-US"/>
        </w:rPr>
        <w:t xml:space="preserve"> (</w:t>
      </w:r>
      <w:proofErr w:type="spellStart"/>
      <w:r w:rsidR="008372A3" w:rsidRPr="008372A3">
        <w:rPr>
          <w:lang w:val="en-US"/>
        </w:rPr>
        <w:t>Chantiluke</w:t>
      </w:r>
      <w:proofErr w:type="spellEnd"/>
      <w:r w:rsidR="008372A3">
        <w:rPr>
          <w:lang w:val="en-US"/>
        </w:rPr>
        <w:t xml:space="preserve"> et al., 2014)</w:t>
      </w:r>
      <w:r w:rsidR="00852506">
        <w:rPr>
          <w:lang w:val="en-US"/>
        </w:rPr>
        <w:t xml:space="preserve">. </w:t>
      </w:r>
      <w:r w:rsidR="00C279AB">
        <w:rPr>
          <w:lang w:val="en-US"/>
        </w:rPr>
        <w:t>In this case, neither symptom is evident in a manner that justifies a diagnosis if viewed separately.</w:t>
      </w:r>
      <w:r w:rsidR="004E3769">
        <w:rPr>
          <w:lang w:val="en-US"/>
        </w:rPr>
        <w:t xml:space="preserve"> In the presence of both anxiety and depressive symptoms severe to the extent of justifying individual diagnoses,</w:t>
      </w:r>
      <w:r w:rsidR="00A4169B">
        <w:rPr>
          <w:lang w:val="en-US"/>
        </w:rPr>
        <w:t xml:space="preserve"> both of these diagnoses should be applied</w:t>
      </w:r>
      <w:r w:rsidR="00E96357">
        <w:rPr>
          <w:lang w:val="en-US"/>
        </w:rPr>
        <w:t xml:space="preserve"> and recorded and the category needs to be ignored.</w:t>
      </w:r>
    </w:p>
    <w:p w14:paraId="61348D79" w14:textId="77777777" w:rsidR="000325BB" w:rsidRPr="007A1E76" w:rsidRDefault="000325BB" w:rsidP="007B033E">
      <w:pPr>
        <w:spacing w:line="480" w:lineRule="auto"/>
        <w:rPr>
          <w:b/>
          <w:lang w:val="en-US"/>
        </w:rPr>
      </w:pPr>
      <w:r w:rsidRPr="007A1E76">
        <w:rPr>
          <w:b/>
          <w:lang w:val="en-US"/>
        </w:rPr>
        <w:lastRenderedPageBreak/>
        <w:t xml:space="preserve">DSM definition of GAD </w:t>
      </w:r>
    </w:p>
    <w:p w14:paraId="382436BF" w14:textId="77777777" w:rsidR="000325BB" w:rsidRPr="000325BB" w:rsidRDefault="007A1E76" w:rsidP="007B033E">
      <w:pPr>
        <w:spacing w:line="480" w:lineRule="auto"/>
        <w:rPr>
          <w:lang w:val="en-US"/>
        </w:rPr>
      </w:pPr>
      <w:r>
        <w:rPr>
          <w:lang w:val="en-US"/>
        </w:rPr>
        <w:t>DSM also defines GAD as excessive anxiety and worry (also known as apprehensive expectations) taking place for an extended period of time, usually more than 6 months, concerning one or more activities in school or at work and affecting the performance of the same. The individual affected directly finds it extremely difficult to stop worrying or control the act</w:t>
      </w:r>
      <w:r w:rsidR="008372A3">
        <w:rPr>
          <w:lang w:val="en-US"/>
        </w:rPr>
        <w:t xml:space="preserve"> (</w:t>
      </w:r>
      <w:proofErr w:type="spellStart"/>
      <w:r w:rsidR="008372A3" w:rsidRPr="008372A3">
        <w:rPr>
          <w:lang w:val="en-US"/>
        </w:rPr>
        <w:t>Chantiluke</w:t>
      </w:r>
      <w:proofErr w:type="spellEnd"/>
      <w:r w:rsidR="008372A3">
        <w:rPr>
          <w:lang w:val="en-US"/>
        </w:rPr>
        <w:t xml:space="preserve"> et al., 2014)</w:t>
      </w:r>
      <w:r>
        <w:rPr>
          <w:lang w:val="en-US"/>
        </w:rPr>
        <w:t>. The anxiety or worry can be linked with three or more of these symptoms: irritability, fatigue, muscle tension, restlessness, difficulty concentrating, or sleep disturbance.</w:t>
      </w:r>
    </w:p>
    <w:p w14:paraId="6055046B" w14:textId="77777777" w:rsidR="000325BB" w:rsidRPr="008372A3" w:rsidRDefault="000D0119" w:rsidP="008372A3">
      <w:pPr>
        <w:spacing w:line="480" w:lineRule="auto"/>
        <w:rPr>
          <w:b/>
          <w:lang w:val="en-US"/>
        </w:rPr>
      </w:pPr>
      <w:r w:rsidRPr="008372A3">
        <w:rPr>
          <w:b/>
          <w:lang w:val="en-US"/>
        </w:rPr>
        <w:t>D</w:t>
      </w:r>
      <w:r w:rsidR="000325BB" w:rsidRPr="008372A3">
        <w:rPr>
          <w:b/>
          <w:lang w:val="en-US"/>
        </w:rPr>
        <w:t>ata related to perc</w:t>
      </w:r>
      <w:r w:rsidR="007A1E76" w:rsidRPr="008372A3">
        <w:rPr>
          <w:b/>
          <w:lang w:val="en-US"/>
        </w:rPr>
        <w:t xml:space="preserve">entage of people with anxiety </w:t>
      </w:r>
      <w:r w:rsidR="000325BB" w:rsidRPr="008372A3">
        <w:rPr>
          <w:b/>
          <w:lang w:val="en-US"/>
        </w:rPr>
        <w:t>in UK</w:t>
      </w:r>
    </w:p>
    <w:p w14:paraId="38975E34" w14:textId="77777777" w:rsidR="003E603E" w:rsidRPr="000325BB" w:rsidRDefault="003E603E" w:rsidP="007B033E">
      <w:pPr>
        <w:spacing w:line="480" w:lineRule="auto"/>
        <w:rPr>
          <w:lang w:val="en-US"/>
        </w:rPr>
      </w:pPr>
      <w:r>
        <w:rPr>
          <w:noProof/>
          <w:lang w:eastAsia="en-GB"/>
        </w:rPr>
        <w:drawing>
          <wp:inline distT="0" distB="0" distL="0" distR="0" wp14:anchorId="6DBD1A14" wp14:editId="0A9E60D6">
            <wp:extent cx="5162550" cy="3703925"/>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72066" cy="3710752"/>
                    </a:xfrm>
                    <a:prstGeom prst="rect">
                      <a:avLst/>
                    </a:prstGeom>
                    <a:noFill/>
                    <a:ln>
                      <a:noFill/>
                    </a:ln>
                  </pic:spPr>
                </pic:pic>
              </a:graphicData>
            </a:graphic>
          </wp:inline>
        </w:drawing>
      </w:r>
    </w:p>
    <w:p w14:paraId="2205C8DC" w14:textId="77777777" w:rsidR="000325BB" w:rsidRPr="00E334D6" w:rsidRDefault="000325BB" w:rsidP="007B033E">
      <w:pPr>
        <w:spacing w:line="480" w:lineRule="auto"/>
        <w:jc w:val="center"/>
        <w:rPr>
          <w:i/>
          <w:lang w:val="en-US"/>
        </w:rPr>
      </w:pPr>
      <w:r w:rsidRPr="00E334D6">
        <w:rPr>
          <w:i/>
          <w:lang w:val="en-US"/>
        </w:rPr>
        <w:t>Source: anxiety in U</w:t>
      </w:r>
      <w:r w:rsidR="007A1E76" w:rsidRPr="00E334D6">
        <w:rPr>
          <w:i/>
          <w:lang w:val="en-US"/>
        </w:rPr>
        <w:t>K percentage 2020 - Bing images</w:t>
      </w:r>
    </w:p>
    <w:p w14:paraId="52F75CD6" w14:textId="77777777" w:rsidR="00E334D6" w:rsidRDefault="00E334D6" w:rsidP="007B033E">
      <w:pPr>
        <w:spacing w:line="480" w:lineRule="auto"/>
        <w:rPr>
          <w:lang w:val="en-US"/>
        </w:rPr>
      </w:pPr>
      <w:r>
        <w:rPr>
          <w:lang w:val="en-US"/>
        </w:rPr>
        <w:t>Every individual experiences feelings of anxiety at one point or another in their life. Anxiety can be experienced in the classroom durin</w:t>
      </w:r>
      <w:r w:rsidR="007159D6">
        <w:rPr>
          <w:lang w:val="en-US"/>
        </w:rPr>
        <w:t xml:space="preserve">g an examination, </w:t>
      </w:r>
      <w:r>
        <w:rPr>
          <w:lang w:val="en-US"/>
        </w:rPr>
        <w:t xml:space="preserve">at the doctor’s office during a </w:t>
      </w:r>
      <w:r>
        <w:rPr>
          <w:lang w:val="en-US"/>
        </w:rPr>
        <w:lastRenderedPageBreak/>
        <w:t>medical examination</w:t>
      </w:r>
      <w:r w:rsidR="007159D6">
        <w:rPr>
          <w:lang w:val="en-US"/>
        </w:rPr>
        <w:t xml:space="preserve"> or at a job interview when going through the normal recruitment process. </w:t>
      </w:r>
      <w:r w:rsidR="00CE1F46">
        <w:rPr>
          <w:lang w:val="en-US"/>
        </w:rPr>
        <w:t>In such situations, feelings of anxiety can be normal, but uncontrolled worrying can be particularly worrisome. Anxiety is commonly liked to the thought of a threat or something about to go particularly wrong, but can mean that something has already gone wrong and is causing feelings of anxiousness</w:t>
      </w:r>
      <w:r w:rsidR="008372A3">
        <w:rPr>
          <w:lang w:val="en-US"/>
        </w:rPr>
        <w:t xml:space="preserve"> (</w:t>
      </w:r>
      <w:proofErr w:type="spellStart"/>
      <w:r w:rsidR="008372A3">
        <w:rPr>
          <w:lang w:val="en-US"/>
        </w:rPr>
        <w:t>Bandelow</w:t>
      </w:r>
      <w:proofErr w:type="spellEnd"/>
      <w:r w:rsidR="008372A3">
        <w:rPr>
          <w:lang w:val="en-US"/>
        </w:rPr>
        <w:t xml:space="preserve"> and Michaelis, </w:t>
      </w:r>
      <w:r w:rsidR="008372A3" w:rsidRPr="0006437B">
        <w:rPr>
          <w:lang w:val="en-US"/>
        </w:rPr>
        <w:t>2015)</w:t>
      </w:r>
      <w:r w:rsidR="00CE1F46">
        <w:rPr>
          <w:lang w:val="en-US"/>
        </w:rPr>
        <w:t>. In 2013 alone, there were about 8.2 million cases of anxiety reported in the UK</w:t>
      </w:r>
      <w:r w:rsidR="008372A3">
        <w:rPr>
          <w:lang w:val="en-US"/>
        </w:rPr>
        <w:t xml:space="preserve"> (</w:t>
      </w:r>
      <w:proofErr w:type="spellStart"/>
      <w:r w:rsidR="008372A3">
        <w:rPr>
          <w:lang w:val="en-US"/>
        </w:rPr>
        <w:t>Bandelow</w:t>
      </w:r>
      <w:proofErr w:type="spellEnd"/>
      <w:r w:rsidR="008372A3">
        <w:rPr>
          <w:lang w:val="en-US"/>
        </w:rPr>
        <w:t xml:space="preserve"> and Michaelis, </w:t>
      </w:r>
      <w:r w:rsidR="008372A3" w:rsidRPr="0006437B">
        <w:rPr>
          <w:lang w:val="en-US"/>
        </w:rPr>
        <w:t>2015)</w:t>
      </w:r>
      <w:r w:rsidR="00CE1F46">
        <w:rPr>
          <w:lang w:val="en-US"/>
        </w:rPr>
        <w:t xml:space="preserve">. Similarly, in England, women are twice as likely as men to be diagnosed with anxiety. Perhaps more research needs to be conducted to determine why this is so and how it can be corrected to reduce the risk of anxiety among women. </w:t>
      </w:r>
      <w:r w:rsidR="00D5213A">
        <w:rPr>
          <w:lang w:val="en-US"/>
        </w:rPr>
        <w:t>The one-week prevalence of GAD in England is 6.6%</w:t>
      </w:r>
      <w:r w:rsidR="008372A3">
        <w:rPr>
          <w:lang w:val="en-US"/>
        </w:rPr>
        <w:t xml:space="preserve"> (</w:t>
      </w:r>
      <w:proofErr w:type="spellStart"/>
      <w:r w:rsidR="008372A3">
        <w:rPr>
          <w:lang w:val="en-US"/>
        </w:rPr>
        <w:t>Bandelow</w:t>
      </w:r>
      <w:proofErr w:type="spellEnd"/>
      <w:r w:rsidR="008372A3">
        <w:rPr>
          <w:lang w:val="en-US"/>
        </w:rPr>
        <w:t xml:space="preserve"> and Michaelis, </w:t>
      </w:r>
      <w:r w:rsidR="008372A3" w:rsidRPr="0006437B">
        <w:rPr>
          <w:lang w:val="en-US"/>
        </w:rPr>
        <w:t>2015)</w:t>
      </w:r>
      <w:r w:rsidR="00D5213A">
        <w:rPr>
          <w:lang w:val="en-US"/>
        </w:rPr>
        <w:t>. As such, mental health problems continue to be a public health concern</w:t>
      </w:r>
      <w:r w:rsidR="00336A49">
        <w:rPr>
          <w:lang w:val="en-US"/>
        </w:rPr>
        <w:t>.</w:t>
      </w:r>
    </w:p>
    <w:p w14:paraId="76B1716E" w14:textId="77777777" w:rsidR="00336A49" w:rsidRDefault="00336A49" w:rsidP="007B033E">
      <w:pPr>
        <w:spacing w:line="480" w:lineRule="auto"/>
        <w:rPr>
          <w:lang w:val="en-US"/>
        </w:rPr>
      </w:pPr>
      <w:r>
        <w:rPr>
          <w:lang w:val="en-US"/>
        </w:rPr>
        <w:t>The prevalence of mental health issues</w:t>
      </w:r>
      <w:r w:rsidR="005C4213">
        <w:rPr>
          <w:lang w:val="en-US"/>
        </w:rPr>
        <w:t xml:space="preserve"> has continued to pose a challenge for several reasons</w:t>
      </w:r>
      <w:r w:rsidR="00A654C6">
        <w:rPr>
          <w:lang w:val="en-US"/>
        </w:rPr>
        <w:t xml:space="preserve">, including the fact that mental health issues are less talked about, underfunding, and the differences in diagnostic practices in the UK. </w:t>
      </w:r>
      <w:r w:rsidR="00644893">
        <w:rPr>
          <w:lang w:val="en-US"/>
        </w:rPr>
        <w:t xml:space="preserve">For instance, devolved nations use different metrics to measure mental health, making it difficult to determine whether places experience more or fewer mental health issues owing to the differences in the methodologies </w:t>
      </w:r>
      <w:proofErr w:type="spellStart"/>
      <w:r w:rsidR="00644893">
        <w:rPr>
          <w:lang w:val="en-US"/>
        </w:rPr>
        <w:t>utilised</w:t>
      </w:r>
      <w:proofErr w:type="spellEnd"/>
      <w:r w:rsidR="00644893">
        <w:rPr>
          <w:lang w:val="en-US"/>
        </w:rPr>
        <w:t xml:space="preserve">. </w:t>
      </w:r>
      <w:r w:rsidR="00162688">
        <w:rPr>
          <w:lang w:val="en-US"/>
        </w:rPr>
        <w:t>Therefore, caution should be exercised</w:t>
      </w:r>
      <w:r w:rsidR="0026291D">
        <w:rPr>
          <w:lang w:val="en-US"/>
        </w:rPr>
        <w:t xml:space="preserve"> to avoid directly comparing statistics because they never result from the same surveying techniques.</w:t>
      </w:r>
    </w:p>
    <w:p w14:paraId="10597430" w14:textId="77777777" w:rsidR="00075B8E" w:rsidRDefault="00075B8E" w:rsidP="007B033E">
      <w:pPr>
        <w:spacing w:line="480" w:lineRule="auto"/>
        <w:rPr>
          <w:lang w:val="en-US"/>
        </w:rPr>
      </w:pPr>
      <w:r>
        <w:rPr>
          <w:lang w:val="en-US"/>
        </w:rPr>
        <w:t xml:space="preserve">One in six people over 16 years has experienced a common mental health issue in a week or less. This means that individuals are prone to mental health disorders and it is not uncommon to find an individual who has experienced the same less than a week ago. </w:t>
      </w:r>
      <w:r w:rsidR="009A3713">
        <w:rPr>
          <w:lang w:val="en-US"/>
        </w:rPr>
        <w:t>43.4% of adults in the UK would agree that they have experienced a diagnosable mental health disorder at some point in their life, although the majority of which are women, as more women than men are likely to suffer from anxiety as seen earlier</w:t>
      </w:r>
      <w:r w:rsidR="008372A3">
        <w:rPr>
          <w:lang w:val="en-US"/>
        </w:rPr>
        <w:t xml:space="preserve"> (</w:t>
      </w:r>
      <w:proofErr w:type="spellStart"/>
      <w:r w:rsidR="008372A3">
        <w:rPr>
          <w:lang w:val="en-US"/>
        </w:rPr>
        <w:t>Bandelow</w:t>
      </w:r>
      <w:proofErr w:type="spellEnd"/>
      <w:r w:rsidR="008372A3">
        <w:rPr>
          <w:lang w:val="en-US"/>
        </w:rPr>
        <w:t xml:space="preserve"> and Michaelis, </w:t>
      </w:r>
      <w:r w:rsidR="008372A3" w:rsidRPr="0006437B">
        <w:rPr>
          <w:lang w:val="en-US"/>
        </w:rPr>
        <w:t>2015)</w:t>
      </w:r>
      <w:r w:rsidR="009A3713">
        <w:rPr>
          <w:lang w:val="en-US"/>
        </w:rPr>
        <w:t xml:space="preserve">. In the same regard, a fifth of men and a third of women would agree to the fact that they have been </w:t>
      </w:r>
      <w:r w:rsidR="009A3713">
        <w:rPr>
          <w:lang w:val="en-US"/>
        </w:rPr>
        <w:lastRenderedPageBreak/>
        <w:t>diagnosed with a mental health condition by health care professionals. Similarly, a third of people who self-identified as having a mental health disorder have also been diagnosed with a mental health disorder by a health professional.</w:t>
      </w:r>
    </w:p>
    <w:p w14:paraId="52CB0637" w14:textId="77777777" w:rsidR="00E334D6" w:rsidRDefault="009A3713" w:rsidP="007B033E">
      <w:pPr>
        <w:spacing w:line="480" w:lineRule="auto"/>
        <w:rPr>
          <w:lang w:val="en-US"/>
        </w:rPr>
      </w:pPr>
      <w:r>
        <w:rPr>
          <w:lang w:val="en-US"/>
        </w:rPr>
        <w:t xml:space="preserve">It is also important to establish the absolute number of the UK population that has experienced anxiety. 2.1 million adults and slightly over half a million (0.6 million) children accessed National Health </w:t>
      </w:r>
      <w:proofErr w:type="gramStart"/>
      <w:r>
        <w:rPr>
          <w:lang w:val="en-US"/>
        </w:rPr>
        <w:t>Service  mental</w:t>
      </w:r>
      <w:proofErr w:type="gramEnd"/>
      <w:r>
        <w:rPr>
          <w:lang w:val="en-US"/>
        </w:rPr>
        <w:t xml:space="preserve"> health, autism, and learning disability service  in 2018/19. This is a significant number considering the</w:t>
      </w:r>
      <w:r w:rsidR="00D9459F">
        <w:rPr>
          <w:lang w:val="en-US"/>
        </w:rPr>
        <w:t xml:space="preserve"> rise in the number of campaigns aimed at sensitizing the public about the importance of managing anxiety to avoid potentially dangerous and health-threatening mental health conditions. It is also important to note that waiting times for the National Health Service psychological therapy (IAPT) seemingly vary from 4 to 61 days across England. The NHS England also planned to spend £13 billion to treat and manage mental health services in 2019/20, which was ideally 14% of local NHS funding allocations.</w:t>
      </w:r>
    </w:p>
    <w:p w14:paraId="51BA4F56" w14:textId="77777777" w:rsidR="000325BB" w:rsidRPr="00D80A73" w:rsidRDefault="000325BB" w:rsidP="007B033E">
      <w:pPr>
        <w:spacing w:line="480" w:lineRule="auto"/>
        <w:rPr>
          <w:b/>
          <w:lang w:val="en-US"/>
        </w:rPr>
      </w:pPr>
      <w:r w:rsidRPr="00D80A73">
        <w:rPr>
          <w:b/>
          <w:lang w:val="en-US"/>
        </w:rPr>
        <w:t>Causes (</w:t>
      </w:r>
      <w:proofErr w:type="spellStart"/>
      <w:r w:rsidRPr="00D80A73">
        <w:rPr>
          <w:b/>
          <w:lang w:val="en-US"/>
        </w:rPr>
        <w:t>Aetiology</w:t>
      </w:r>
      <w:proofErr w:type="spellEnd"/>
      <w:r w:rsidRPr="00D80A73">
        <w:rPr>
          <w:b/>
          <w:lang w:val="en-US"/>
        </w:rPr>
        <w:t>)</w:t>
      </w:r>
    </w:p>
    <w:p w14:paraId="73826A89" w14:textId="6E382F90" w:rsidR="00D80A73" w:rsidRPr="000325BB" w:rsidRDefault="00D80A73" w:rsidP="007B033E">
      <w:pPr>
        <w:spacing w:line="480" w:lineRule="auto"/>
        <w:rPr>
          <w:lang w:val="en-US"/>
        </w:rPr>
      </w:pPr>
      <w:r>
        <w:rPr>
          <w:lang w:val="en-US"/>
        </w:rPr>
        <w:t>GAD can run in families but the exact</w:t>
      </w:r>
      <w:r w:rsidR="000C1673">
        <w:rPr>
          <w:lang w:val="en-US"/>
        </w:rPr>
        <w:t xml:space="preserve"> cause of the mental disorder remains unknown, as some family members may have it whereas others may not. Researchers have discovered that some parts of the brain and some biological processes play a significant role in anxiety and fear. Scientists have learned more about the brain and body function in individuals with anxiety disorders, allowing researchers to develop better treatments. However, research continues to be conducted to help establish ways through which stress and environmental factors pl</w:t>
      </w:r>
      <w:r w:rsidR="005E0BF0">
        <w:rPr>
          <w:lang w:val="en-US"/>
        </w:rPr>
        <w:t xml:space="preserve">ay a key role. The causes of GAD can be both emotional and biological. </w:t>
      </w:r>
      <w:r w:rsidR="006C6424">
        <w:rPr>
          <w:lang w:val="en-US"/>
        </w:rPr>
        <w:t xml:space="preserve">Some individuals who have GAD were severely </w:t>
      </w:r>
      <w:r w:rsidR="006E4C80">
        <w:rPr>
          <w:lang w:val="en-US"/>
        </w:rPr>
        <w:t>traumatized</w:t>
      </w:r>
      <w:r w:rsidR="006C6424">
        <w:rPr>
          <w:lang w:val="en-US"/>
        </w:rPr>
        <w:t xml:space="preserve"> as children or even later in life.</w:t>
      </w:r>
      <w:r w:rsidR="00F74D50">
        <w:rPr>
          <w:lang w:val="en-US"/>
        </w:rPr>
        <w:t xml:space="preserve"> They have also suffered losses and lived through tough times, potentially caused by issues in the family or severe stress at work.</w:t>
      </w:r>
      <w:r w:rsidR="00A55328">
        <w:rPr>
          <w:lang w:val="en-US"/>
        </w:rPr>
        <w:t xml:space="preserve"> At other times, a life crisis can cause </w:t>
      </w:r>
      <w:r w:rsidR="00A32392">
        <w:rPr>
          <w:lang w:val="en-US"/>
        </w:rPr>
        <w:t xml:space="preserve">fears that later turn into </w:t>
      </w:r>
      <w:r w:rsidR="00A32392">
        <w:rPr>
          <w:lang w:val="en-US"/>
        </w:rPr>
        <w:lastRenderedPageBreak/>
        <w:t xml:space="preserve">GAD. </w:t>
      </w:r>
      <w:r w:rsidR="003E1CB7">
        <w:rPr>
          <w:lang w:val="en-US"/>
        </w:rPr>
        <w:t xml:space="preserve">Some evidence also exists to suggest that GAD may </w:t>
      </w:r>
      <w:r w:rsidR="00E52C75">
        <w:rPr>
          <w:lang w:val="en-US"/>
        </w:rPr>
        <w:t xml:space="preserve">run in families. </w:t>
      </w:r>
      <w:r w:rsidR="00091B9E">
        <w:rPr>
          <w:lang w:val="en-US"/>
        </w:rPr>
        <w:t>Anxiety may also be caused by other conditions such as panic disorder or depression. It may also develop due to factors related to addiction or for no known reason at all.</w:t>
      </w:r>
    </w:p>
    <w:p w14:paraId="6D3DF0DE" w14:textId="77777777" w:rsidR="000325BB" w:rsidRPr="00236F2A" w:rsidRDefault="000325BB" w:rsidP="007B033E">
      <w:pPr>
        <w:spacing w:line="480" w:lineRule="auto"/>
        <w:rPr>
          <w:b/>
          <w:lang w:val="en-US"/>
        </w:rPr>
      </w:pPr>
      <w:r w:rsidRPr="00236F2A">
        <w:rPr>
          <w:b/>
          <w:lang w:val="en-US"/>
        </w:rPr>
        <w:t>Signs/diagnosis</w:t>
      </w:r>
    </w:p>
    <w:p w14:paraId="7C4E7273" w14:textId="77777777" w:rsidR="00236F2A" w:rsidRPr="000325BB" w:rsidRDefault="00236F2A" w:rsidP="007B033E">
      <w:pPr>
        <w:spacing w:line="480" w:lineRule="auto"/>
        <w:rPr>
          <w:lang w:val="en-US"/>
        </w:rPr>
      </w:pPr>
      <w:r>
        <w:rPr>
          <w:lang w:val="en-US"/>
        </w:rPr>
        <w:t>GAD can have both physical and emotional effects. The emotional symptoms may include fears that exist, are unrealistic, or exaggerated and they impact different areas of an individual’s life</w:t>
      </w:r>
      <w:r w:rsidR="002621E3">
        <w:rPr>
          <w:lang w:val="en-US"/>
        </w:rPr>
        <w:t xml:space="preserve"> (</w:t>
      </w:r>
      <w:proofErr w:type="spellStart"/>
      <w:r w:rsidR="002621E3" w:rsidRPr="00420E40">
        <w:rPr>
          <w:lang w:val="en-US"/>
        </w:rPr>
        <w:t>Bystritsky</w:t>
      </w:r>
      <w:proofErr w:type="spellEnd"/>
      <w:r w:rsidR="002621E3">
        <w:rPr>
          <w:lang w:val="en-US"/>
        </w:rPr>
        <w:t xml:space="preserve"> et al., 2013)</w:t>
      </w:r>
      <w:r>
        <w:rPr>
          <w:lang w:val="en-US"/>
        </w:rPr>
        <w:t xml:space="preserve">. </w:t>
      </w:r>
      <w:r w:rsidR="00EC4D13">
        <w:rPr>
          <w:lang w:val="en-US"/>
        </w:rPr>
        <w:t xml:space="preserve">They may not be a response to a threat, neither are they related to concrete situations. </w:t>
      </w:r>
      <w:r w:rsidR="001D5123">
        <w:rPr>
          <w:lang w:val="en-US"/>
        </w:rPr>
        <w:t xml:space="preserve">Individuals may feel anxious regarding different things. </w:t>
      </w:r>
      <w:r w:rsidR="00A03B83">
        <w:rPr>
          <w:lang w:val="en-US"/>
        </w:rPr>
        <w:t>Worries and forms of anxiety may be evident in various ways</w:t>
      </w:r>
      <w:r w:rsidR="002621E3">
        <w:rPr>
          <w:lang w:val="en-US"/>
        </w:rPr>
        <w:t xml:space="preserve"> (</w:t>
      </w:r>
      <w:proofErr w:type="spellStart"/>
      <w:r w:rsidR="002621E3" w:rsidRPr="00420E40">
        <w:rPr>
          <w:lang w:val="en-US"/>
        </w:rPr>
        <w:t>Bystritsky</w:t>
      </w:r>
      <w:proofErr w:type="spellEnd"/>
      <w:r w:rsidR="002621E3">
        <w:rPr>
          <w:lang w:val="en-US"/>
        </w:rPr>
        <w:t xml:space="preserve"> et al., 2013)</w:t>
      </w:r>
      <w:r w:rsidR="00A03B83">
        <w:rPr>
          <w:lang w:val="en-US"/>
        </w:rPr>
        <w:t>. For instance, a woman with anxiety may worry that her husband may have an accident on his way to work, or that their child may be hit by a vehicle on the way to school, or that the husband may experience a heart attack due to recent attacks that have been witnessed in the recent past.</w:t>
      </w:r>
      <w:r w:rsidR="00790F52">
        <w:rPr>
          <w:lang w:val="en-US"/>
        </w:rPr>
        <w:t xml:space="preserve"> Some people worry about everything, whether big or small</w:t>
      </w:r>
      <w:r w:rsidR="002621E3">
        <w:rPr>
          <w:lang w:val="en-US"/>
        </w:rPr>
        <w:t xml:space="preserve"> (</w:t>
      </w:r>
      <w:proofErr w:type="spellStart"/>
      <w:r w:rsidR="002621E3" w:rsidRPr="00420E40">
        <w:rPr>
          <w:lang w:val="en-US"/>
        </w:rPr>
        <w:t>Bystritsky</w:t>
      </w:r>
      <w:proofErr w:type="spellEnd"/>
      <w:r w:rsidR="002621E3">
        <w:rPr>
          <w:lang w:val="en-US"/>
        </w:rPr>
        <w:t xml:space="preserve"> et al., 2013)</w:t>
      </w:r>
      <w:r w:rsidR="00790F52">
        <w:rPr>
          <w:lang w:val="en-US"/>
        </w:rPr>
        <w:t>. However, it is important to remember that some people worry more than others.</w:t>
      </w:r>
      <w:r w:rsidR="00DF1451">
        <w:rPr>
          <w:lang w:val="en-US"/>
        </w:rPr>
        <w:t xml:space="preserve"> Many are terrified talking in public or being left in a room to discuss with strangers. Some are simply afraid of being afraid, as </w:t>
      </w:r>
      <w:r w:rsidR="00B646FC">
        <w:rPr>
          <w:lang w:val="en-US"/>
        </w:rPr>
        <w:t>they want to remain in control</w:t>
      </w:r>
      <w:r w:rsidR="008372A3">
        <w:rPr>
          <w:lang w:val="en-US"/>
        </w:rPr>
        <w:t xml:space="preserve"> (</w:t>
      </w:r>
      <w:proofErr w:type="spellStart"/>
      <w:r w:rsidR="008372A3" w:rsidRPr="008372A3">
        <w:rPr>
          <w:lang w:val="en-US"/>
        </w:rPr>
        <w:t>Christakou</w:t>
      </w:r>
      <w:proofErr w:type="spellEnd"/>
      <w:r w:rsidR="008372A3">
        <w:rPr>
          <w:lang w:val="en-US"/>
        </w:rPr>
        <w:t xml:space="preserve"> et al., 2013)</w:t>
      </w:r>
      <w:r w:rsidR="00B646FC">
        <w:rPr>
          <w:lang w:val="en-US"/>
        </w:rPr>
        <w:t xml:space="preserve">. </w:t>
      </w:r>
      <w:r w:rsidR="00946917">
        <w:rPr>
          <w:lang w:val="en-US"/>
        </w:rPr>
        <w:t xml:space="preserve">Constant worrying can have a major impact on the day-to-day life of people, </w:t>
      </w:r>
      <w:r w:rsidR="00707A5B">
        <w:rPr>
          <w:lang w:val="en-US"/>
        </w:rPr>
        <w:t>making it even more cha</w:t>
      </w:r>
      <w:r w:rsidR="00105A3E">
        <w:rPr>
          <w:lang w:val="en-US"/>
        </w:rPr>
        <w:t xml:space="preserve">llenging to live a normal life. </w:t>
      </w:r>
    </w:p>
    <w:p w14:paraId="6889A514" w14:textId="77777777" w:rsidR="000325BB" w:rsidRPr="008C07CB" w:rsidRDefault="008C07CB" w:rsidP="007B033E">
      <w:pPr>
        <w:spacing w:line="480" w:lineRule="auto"/>
        <w:rPr>
          <w:b/>
          <w:lang w:val="en-US"/>
        </w:rPr>
      </w:pPr>
      <w:r w:rsidRPr="008C07CB">
        <w:rPr>
          <w:b/>
          <w:lang w:val="en-US"/>
        </w:rPr>
        <w:t>Critically</w:t>
      </w:r>
      <w:r w:rsidR="000325BB" w:rsidRPr="008C07CB">
        <w:rPr>
          <w:b/>
          <w:lang w:val="en-US"/>
        </w:rPr>
        <w:t xml:space="preserve"> examine the classification, diagnosis, treatment and measurements of rehabilitation</w:t>
      </w:r>
    </w:p>
    <w:p w14:paraId="038EE17C" w14:textId="77777777" w:rsidR="008C07CB" w:rsidRPr="000325BB" w:rsidRDefault="003B571F" w:rsidP="007B033E">
      <w:pPr>
        <w:spacing w:line="480" w:lineRule="auto"/>
        <w:rPr>
          <w:lang w:val="en-US"/>
        </w:rPr>
      </w:pPr>
      <w:r>
        <w:rPr>
          <w:lang w:val="en-US"/>
        </w:rPr>
        <w:t>In clinical practice and</w:t>
      </w:r>
      <w:r w:rsidR="00790581">
        <w:rPr>
          <w:lang w:val="en-US"/>
        </w:rPr>
        <w:t xml:space="preserve"> research, </w:t>
      </w:r>
      <w:r w:rsidR="00D330F0">
        <w:rPr>
          <w:lang w:val="en-US"/>
        </w:rPr>
        <w:t>there can be coexistence of at least two</w:t>
      </w:r>
      <w:r w:rsidR="005441D3">
        <w:rPr>
          <w:lang w:val="en-US"/>
        </w:rPr>
        <w:t xml:space="preserve"> diagnosable</w:t>
      </w:r>
      <w:r w:rsidR="00881952">
        <w:rPr>
          <w:lang w:val="en-US"/>
        </w:rPr>
        <w:t xml:space="preserve"> conditions</w:t>
      </w:r>
      <w:r w:rsidR="004E64A3">
        <w:rPr>
          <w:lang w:val="en-US"/>
        </w:rPr>
        <w:t xml:space="preserve"> in the same patient. </w:t>
      </w:r>
      <w:r w:rsidR="00DF62C5">
        <w:rPr>
          <w:lang w:val="en-US"/>
        </w:rPr>
        <w:t>This is</w:t>
      </w:r>
      <w:r w:rsidR="001E3441">
        <w:rPr>
          <w:lang w:val="en-US"/>
        </w:rPr>
        <w:t xml:space="preserve"> especially true for</w:t>
      </w:r>
      <w:r w:rsidR="0090640E">
        <w:rPr>
          <w:lang w:val="en-US"/>
        </w:rPr>
        <w:t xml:space="preserve"> symptom-overlap between various anxiety disorders, depression, as well as alcohol use and drug abuse</w:t>
      </w:r>
      <w:r w:rsidR="002621E3">
        <w:rPr>
          <w:lang w:val="en-US"/>
        </w:rPr>
        <w:t xml:space="preserve"> (</w:t>
      </w:r>
      <w:proofErr w:type="spellStart"/>
      <w:r w:rsidR="002621E3" w:rsidRPr="00420E40">
        <w:rPr>
          <w:lang w:val="en-US"/>
        </w:rPr>
        <w:t>Bystritsky</w:t>
      </w:r>
      <w:proofErr w:type="spellEnd"/>
      <w:r w:rsidR="002621E3">
        <w:rPr>
          <w:lang w:val="en-US"/>
        </w:rPr>
        <w:t xml:space="preserve"> et al., 2013)</w:t>
      </w:r>
      <w:r w:rsidR="0090640E">
        <w:rPr>
          <w:lang w:val="en-US"/>
        </w:rPr>
        <w:t>.</w:t>
      </w:r>
      <w:r w:rsidR="00FD295E">
        <w:rPr>
          <w:lang w:val="en-US"/>
        </w:rPr>
        <w:t xml:space="preserve"> Many people with anxiety disorder also ex</w:t>
      </w:r>
      <w:r w:rsidR="00844A1F">
        <w:rPr>
          <w:lang w:val="en-US"/>
        </w:rPr>
        <w:t xml:space="preserve">perience symptoms of depression, meaning that </w:t>
      </w:r>
      <w:r w:rsidR="00844A1F">
        <w:rPr>
          <w:lang w:val="en-US"/>
        </w:rPr>
        <w:lastRenderedPageBreak/>
        <w:t xml:space="preserve">getting an accurate diagnosis can be a real problem and is only </w:t>
      </w:r>
      <w:r w:rsidR="00896E74">
        <w:rPr>
          <w:lang w:val="en-US"/>
        </w:rPr>
        <w:t>possible after extensive talks with psychiatrists or psychologists</w:t>
      </w:r>
      <w:r w:rsidR="002621E3">
        <w:rPr>
          <w:lang w:val="en-US"/>
        </w:rPr>
        <w:t xml:space="preserve"> (</w:t>
      </w:r>
      <w:proofErr w:type="spellStart"/>
      <w:r w:rsidR="002621E3" w:rsidRPr="00420E40">
        <w:rPr>
          <w:lang w:val="en-US"/>
        </w:rPr>
        <w:t>Bystritsky</w:t>
      </w:r>
      <w:proofErr w:type="spellEnd"/>
      <w:r w:rsidR="002621E3">
        <w:rPr>
          <w:lang w:val="en-US"/>
        </w:rPr>
        <w:t xml:space="preserve"> et al., 2013)</w:t>
      </w:r>
      <w:r w:rsidR="008B21E0">
        <w:rPr>
          <w:lang w:val="en-US"/>
        </w:rPr>
        <w:t xml:space="preserve">. </w:t>
      </w:r>
      <w:r w:rsidR="007C1961">
        <w:rPr>
          <w:lang w:val="en-US"/>
        </w:rPr>
        <w:t>Knowing the major problems, signs, and symptoms can make it easier to identify suitable treatment options faster.</w:t>
      </w:r>
      <w:r w:rsidR="00887D3D">
        <w:rPr>
          <w:lang w:val="en-US"/>
        </w:rPr>
        <w:t xml:space="preserve"> </w:t>
      </w:r>
      <w:r w:rsidR="00834DD6">
        <w:rPr>
          <w:lang w:val="en-US"/>
        </w:rPr>
        <w:t xml:space="preserve">GAD is diagnosed if the individual’s exaggerated fears are uncontrollable, </w:t>
      </w:r>
      <w:r w:rsidR="00234D85">
        <w:rPr>
          <w:lang w:val="en-US"/>
        </w:rPr>
        <w:t xml:space="preserve">are present on </w:t>
      </w:r>
      <w:r w:rsidR="00554A50">
        <w:rPr>
          <w:lang w:val="en-US"/>
        </w:rPr>
        <w:t xml:space="preserve">most days, are </w:t>
      </w:r>
      <w:r w:rsidR="00145D27">
        <w:rPr>
          <w:lang w:val="en-US"/>
        </w:rPr>
        <w:t xml:space="preserve">so extreme to the extent that it begins to affect everyday life, and are </w:t>
      </w:r>
      <w:proofErr w:type="spellStart"/>
      <w:r w:rsidR="00145D27">
        <w:rPr>
          <w:lang w:val="en-US"/>
        </w:rPr>
        <w:t>characterised</w:t>
      </w:r>
      <w:proofErr w:type="spellEnd"/>
      <w:r w:rsidR="00145D27">
        <w:rPr>
          <w:lang w:val="en-US"/>
        </w:rPr>
        <w:t xml:space="preserve"> by </w:t>
      </w:r>
      <w:r w:rsidR="003C3407">
        <w:rPr>
          <w:lang w:val="en-US"/>
        </w:rPr>
        <w:t>three or more physical symptoms of fear, including muscle tension, stomach issues, racing heartbeat, and trembling</w:t>
      </w:r>
      <w:r w:rsidR="00420E40">
        <w:rPr>
          <w:lang w:val="en-US"/>
        </w:rPr>
        <w:t xml:space="preserve"> (</w:t>
      </w:r>
      <w:proofErr w:type="spellStart"/>
      <w:r w:rsidR="00420E40" w:rsidRPr="00420E40">
        <w:rPr>
          <w:lang w:val="en-US"/>
        </w:rPr>
        <w:t>Bystritsky</w:t>
      </w:r>
      <w:proofErr w:type="spellEnd"/>
      <w:r w:rsidR="00420E40">
        <w:rPr>
          <w:lang w:val="en-US"/>
        </w:rPr>
        <w:t xml:space="preserve"> et al., 2013)</w:t>
      </w:r>
      <w:r w:rsidR="003C3407">
        <w:rPr>
          <w:lang w:val="en-US"/>
        </w:rPr>
        <w:t>.</w:t>
      </w:r>
    </w:p>
    <w:p w14:paraId="1B6D1722" w14:textId="77777777" w:rsidR="000325BB" w:rsidRPr="00FA183F" w:rsidRDefault="000325BB" w:rsidP="007B033E">
      <w:pPr>
        <w:spacing w:line="480" w:lineRule="auto"/>
        <w:rPr>
          <w:b/>
          <w:lang w:val="en-US"/>
        </w:rPr>
      </w:pPr>
      <w:r w:rsidRPr="00FA183F">
        <w:rPr>
          <w:b/>
          <w:lang w:val="en-US"/>
        </w:rPr>
        <w:t>Recommendat</w:t>
      </w:r>
      <w:r w:rsidR="007A1E76" w:rsidRPr="00FA183F">
        <w:rPr>
          <w:b/>
          <w:lang w:val="en-US"/>
        </w:rPr>
        <w:t>ions for improvement of anxiety</w:t>
      </w:r>
    </w:p>
    <w:p w14:paraId="431D38F6" w14:textId="77777777" w:rsidR="00D80A73" w:rsidRDefault="00FA183F" w:rsidP="007B033E">
      <w:pPr>
        <w:spacing w:line="480" w:lineRule="auto"/>
        <w:rPr>
          <w:lang w:val="en-US"/>
        </w:rPr>
      </w:pPr>
      <w:r>
        <w:rPr>
          <w:lang w:val="en-US"/>
        </w:rPr>
        <w:t xml:space="preserve">Anxiety can be improved in several different ways. </w:t>
      </w:r>
      <w:r w:rsidR="00CA68C7">
        <w:rPr>
          <w:lang w:val="en-US"/>
        </w:rPr>
        <w:t>While it is unrealistic for patients to expect faster result</w:t>
      </w:r>
      <w:r w:rsidR="00495748">
        <w:rPr>
          <w:lang w:val="en-US"/>
        </w:rPr>
        <w:t>s with a simple cure, you can find better ways to cope with stress and anxiety</w:t>
      </w:r>
      <w:r w:rsidR="00420E40">
        <w:rPr>
          <w:lang w:val="en-US"/>
        </w:rPr>
        <w:t xml:space="preserve"> (</w:t>
      </w:r>
      <w:proofErr w:type="spellStart"/>
      <w:r w:rsidR="00420E40" w:rsidRPr="00420E40">
        <w:rPr>
          <w:lang w:val="en-US"/>
        </w:rPr>
        <w:t>Bystritsky</w:t>
      </w:r>
      <w:proofErr w:type="spellEnd"/>
      <w:r w:rsidR="00420E40">
        <w:rPr>
          <w:lang w:val="en-US"/>
        </w:rPr>
        <w:t xml:space="preserve"> et al., 2013)</w:t>
      </w:r>
      <w:r w:rsidR="00495748">
        <w:rPr>
          <w:lang w:val="en-US"/>
        </w:rPr>
        <w:t xml:space="preserve">. </w:t>
      </w:r>
      <w:r w:rsidR="00AF28A6">
        <w:rPr>
          <w:lang w:val="en-US"/>
        </w:rPr>
        <w:t>Medication can relieve some of the sympto</w:t>
      </w:r>
      <w:r w:rsidR="00262563">
        <w:rPr>
          <w:lang w:val="en-US"/>
        </w:rPr>
        <w:t xml:space="preserve">ms. </w:t>
      </w:r>
      <w:r w:rsidR="00F01DB3">
        <w:rPr>
          <w:lang w:val="en-US"/>
        </w:rPr>
        <w:t>Psychological treatments</w:t>
      </w:r>
      <w:r w:rsidR="007E13F8">
        <w:rPr>
          <w:lang w:val="en-US"/>
        </w:rPr>
        <w:t xml:space="preserve"> may include cognitive </w:t>
      </w:r>
      <w:proofErr w:type="spellStart"/>
      <w:r w:rsidR="007E13F8">
        <w:rPr>
          <w:lang w:val="en-US"/>
        </w:rPr>
        <w:t>behavioural</w:t>
      </w:r>
      <w:proofErr w:type="spellEnd"/>
      <w:r w:rsidR="007E13F8">
        <w:rPr>
          <w:lang w:val="en-US"/>
        </w:rPr>
        <w:t xml:space="preserve"> therapy (CBT)</w:t>
      </w:r>
      <w:r w:rsidR="000B0E9F">
        <w:rPr>
          <w:lang w:val="en-US"/>
        </w:rPr>
        <w:t xml:space="preserve"> to help patients to learn how to control their fears and</w:t>
      </w:r>
      <w:r w:rsidR="00C420D5">
        <w:rPr>
          <w:lang w:val="en-US"/>
        </w:rPr>
        <w:t xml:space="preserve"> change their thoughts</w:t>
      </w:r>
      <w:r w:rsidR="00420E40">
        <w:rPr>
          <w:lang w:val="en-US"/>
        </w:rPr>
        <w:t xml:space="preserve"> (</w:t>
      </w:r>
      <w:proofErr w:type="spellStart"/>
      <w:r w:rsidR="00420E40" w:rsidRPr="00420E40">
        <w:rPr>
          <w:lang w:val="en-US"/>
        </w:rPr>
        <w:t>Bystritsky</w:t>
      </w:r>
      <w:proofErr w:type="spellEnd"/>
      <w:r w:rsidR="00420E40">
        <w:rPr>
          <w:lang w:val="en-US"/>
        </w:rPr>
        <w:t xml:space="preserve"> et al., 2013)</w:t>
      </w:r>
      <w:r w:rsidR="00C420D5">
        <w:rPr>
          <w:lang w:val="en-US"/>
        </w:rPr>
        <w:t xml:space="preserve">. </w:t>
      </w:r>
      <w:r w:rsidR="002470A6">
        <w:rPr>
          <w:lang w:val="en-US"/>
        </w:rPr>
        <w:t xml:space="preserve">Patients can also </w:t>
      </w:r>
      <w:proofErr w:type="spellStart"/>
      <w:r w:rsidR="007514A6">
        <w:rPr>
          <w:lang w:val="en-US"/>
        </w:rPr>
        <w:t>utilis</w:t>
      </w:r>
      <w:r w:rsidR="002470A6">
        <w:rPr>
          <w:lang w:val="en-US"/>
        </w:rPr>
        <w:t>e</w:t>
      </w:r>
      <w:proofErr w:type="spellEnd"/>
      <w:r w:rsidR="001E2477">
        <w:rPr>
          <w:lang w:val="en-US"/>
        </w:rPr>
        <w:t xml:space="preserve"> relaxation techniques like progressive muscle relaxation and autogenic training to help anxious individuals to relax and better handle stress.</w:t>
      </w:r>
      <w:r w:rsidR="00ED5603">
        <w:rPr>
          <w:lang w:val="en-US"/>
        </w:rPr>
        <w:t xml:space="preserve"> The techniques are a form of psychological treatment. However, anxious individuals can also seek medication as a way to deal with anxiety and related mental health issues</w:t>
      </w:r>
      <w:r w:rsidR="00420E40">
        <w:rPr>
          <w:lang w:val="en-US"/>
        </w:rPr>
        <w:t xml:space="preserve"> (</w:t>
      </w:r>
      <w:proofErr w:type="spellStart"/>
      <w:r w:rsidR="00420E40" w:rsidRPr="00420E40">
        <w:rPr>
          <w:lang w:val="en-US"/>
        </w:rPr>
        <w:t>Bystritsky</w:t>
      </w:r>
      <w:proofErr w:type="spellEnd"/>
      <w:r w:rsidR="00420E40">
        <w:rPr>
          <w:lang w:val="en-US"/>
        </w:rPr>
        <w:t xml:space="preserve"> et al., 2013)</w:t>
      </w:r>
      <w:r w:rsidR="00ED5603">
        <w:rPr>
          <w:lang w:val="en-US"/>
        </w:rPr>
        <w:t>.</w:t>
      </w:r>
      <w:r w:rsidR="00A068B4">
        <w:rPr>
          <w:lang w:val="en-US"/>
        </w:rPr>
        <w:t xml:space="preserve"> </w:t>
      </w:r>
      <w:r w:rsidR="00E40F1D">
        <w:rPr>
          <w:lang w:val="en-US"/>
        </w:rPr>
        <w:t>Others can also resort to self-help groups for an opportunity to express their feelings and share their thoughts, experiences, and opinions with peers who</w:t>
      </w:r>
      <w:r w:rsidR="008673AD">
        <w:rPr>
          <w:lang w:val="en-US"/>
        </w:rPr>
        <w:t xml:space="preserve"> suffer from the same condition</w:t>
      </w:r>
      <w:r w:rsidR="00620EE9">
        <w:rPr>
          <w:lang w:val="en-US"/>
        </w:rPr>
        <w:t>.</w:t>
      </w:r>
      <w:r w:rsidR="00885661">
        <w:rPr>
          <w:lang w:val="en-US"/>
        </w:rPr>
        <w:t xml:space="preserve"> </w:t>
      </w:r>
      <w:r w:rsidR="00F80A73">
        <w:rPr>
          <w:lang w:val="en-US"/>
        </w:rPr>
        <w:t xml:space="preserve"> </w:t>
      </w:r>
      <w:r w:rsidR="00C50DA4">
        <w:rPr>
          <w:lang w:val="en-US"/>
        </w:rPr>
        <w:t>Other individuals will find this</w:t>
      </w:r>
      <w:r w:rsidR="00012B1D">
        <w:rPr>
          <w:lang w:val="en-US"/>
        </w:rPr>
        <w:t xml:space="preserve"> helpful and can use it to learn more about the mental health issue, whether from books, others, or over the Internet.</w:t>
      </w:r>
    </w:p>
    <w:p w14:paraId="531F0564" w14:textId="77777777" w:rsidR="000325BB" w:rsidRPr="00A97F47" w:rsidRDefault="00D01E38" w:rsidP="007B033E">
      <w:pPr>
        <w:spacing w:line="480" w:lineRule="auto"/>
        <w:rPr>
          <w:b/>
          <w:lang w:val="en-US"/>
        </w:rPr>
      </w:pPr>
      <w:r>
        <w:rPr>
          <w:b/>
          <w:lang w:val="en-US"/>
        </w:rPr>
        <w:t>Schizophrenia</w:t>
      </w:r>
    </w:p>
    <w:p w14:paraId="681EA6DE" w14:textId="7B809CBD" w:rsidR="00D01E38" w:rsidRDefault="00D01E38" w:rsidP="007B033E">
      <w:pPr>
        <w:spacing w:line="480" w:lineRule="auto"/>
        <w:rPr>
          <w:lang w:val="en-US"/>
        </w:rPr>
      </w:pPr>
      <w:r w:rsidRPr="00D01E38">
        <w:rPr>
          <w:lang w:val="en-US"/>
        </w:rPr>
        <w:t>Schizophrenia</w:t>
      </w:r>
      <w:r>
        <w:rPr>
          <w:lang w:val="en-US"/>
        </w:rPr>
        <w:t xml:space="preserve"> can be defined as a complex and chronic mental health illness </w:t>
      </w:r>
      <w:r w:rsidR="006E4C80">
        <w:rPr>
          <w:lang w:val="en-US"/>
        </w:rPr>
        <w:t>characterized</w:t>
      </w:r>
      <w:r>
        <w:rPr>
          <w:lang w:val="en-US"/>
        </w:rPr>
        <w:t xml:space="preserve"> by a myriad of symptoms, including </w:t>
      </w:r>
      <w:r w:rsidR="006E4C80">
        <w:rPr>
          <w:lang w:val="en-US"/>
        </w:rPr>
        <w:t>disorganized</w:t>
      </w:r>
      <w:r>
        <w:rPr>
          <w:lang w:val="en-US"/>
        </w:rPr>
        <w:t xml:space="preserve"> speech or </w:t>
      </w:r>
      <w:r w:rsidR="006E4C80">
        <w:rPr>
          <w:lang w:val="en-US"/>
        </w:rPr>
        <w:t>behavior</w:t>
      </w:r>
      <w:r>
        <w:rPr>
          <w:lang w:val="en-US"/>
        </w:rPr>
        <w:t xml:space="preserve">, impaired cognitive ability, </w:t>
      </w:r>
      <w:r>
        <w:rPr>
          <w:lang w:val="en-US"/>
        </w:rPr>
        <w:lastRenderedPageBreak/>
        <w:t xml:space="preserve">hallucinations, and delusions. </w:t>
      </w:r>
      <w:r w:rsidR="00340239">
        <w:rPr>
          <w:lang w:val="en-US"/>
        </w:rPr>
        <w:t xml:space="preserve">The early onset of </w:t>
      </w:r>
      <w:r w:rsidR="00340239" w:rsidRPr="00D01E38">
        <w:rPr>
          <w:lang w:val="en-US"/>
        </w:rPr>
        <w:t>Schizophrenia</w:t>
      </w:r>
      <w:r w:rsidR="00340239">
        <w:rPr>
          <w:lang w:val="en-US"/>
        </w:rPr>
        <w:t>, coupled with its chronic course, cause it to be a disabling disorder for sev</w:t>
      </w:r>
      <w:r w:rsidR="009753AC">
        <w:rPr>
          <w:lang w:val="en-US"/>
        </w:rPr>
        <w:t xml:space="preserve">eral patients as well as their </w:t>
      </w:r>
      <w:r w:rsidR="00340239">
        <w:rPr>
          <w:lang w:val="en-US"/>
        </w:rPr>
        <w:t>families.</w:t>
      </w:r>
      <w:r w:rsidR="00653E1F">
        <w:rPr>
          <w:lang w:val="en-US"/>
        </w:rPr>
        <w:t xml:space="preserve"> It is important to note that disability often stem from both cognitive and negative symptoms. Cognitive symptoms include impairments in working memory, attention, and executive function.</w:t>
      </w:r>
      <w:r w:rsidR="00BA5C53">
        <w:rPr>
          <w:lang w:val="en-US"/>
        </w:rPr>
        <w:t xml:space="preserve"> </w:t>
      </w:r>
      <w:r w:rsidR="005804BB">
        <w:rPr>
          <w:lang w:val="en-US"/>
        </w:rPr>
        <w:t>Similarly, relapse may occur due to positive symptoms such as delusions, hallucinations, and suspiciousness.</w:t>
      </w:r>
    </w:p>
    <w:p w14:paraId="7AF46ECF" w14:textId="77777777" w:rsidR="000325BB" w:rsidRPr="006C4A78" w:rsidRDefault="000325BB" w:rsidP="007B033E">
      <w:pPr>
        <w:spacing w:line="480" w:lineRule="auto"/>
        <w:rPr>
          <w:b/>
          <w:lang w:val="en-US"/>
        </w:rPr>
      </w:pPr>
      <w:r w:rsidRPr="006C4A78">
        <w:rPr>
          <w:b/>
          <w:lang w:val="en-US"/>
        </w:rPr>
        <w:t>Causes (</w:t>
      </w:r>
      <w:proofErr w:type="spellStart"/>
      <w:r w:rsidRPr="006C4A78">
        <w:rPr>
          <w:b/>
          <w:lang w:val="en-US"/>
        </w:rPr>
        <w:t>Aetiology</w:t>
      </w:r>
      <w:proofErr w:type="spellEnd"/>
      <w:r w:rsidRPr="006C4A78">
        <w:rPr>
          <w:b/>
          <w:lang w:val="en-US"/>
        </w:rPr>
        <w:t>)</w:t>
      </w:r>
    </w:p>
    <w:p w14:paraId="0E4BE514" w14:textId="77777777" w:rsidR="006C4A78" w:rsidRPr="00E316E2" w:rsidRDefault="006C4A78" w:rsidP="007B033E">
      <w:pPr>
        <w:spacing w:line="480" w:lineRule="auto"/>
        <w:rPr>
          <w:lang w:val="en-US"/>
        </w:rPr>
      </w:pPr>
      <w:r>
        <w:rPr>
          <w:lang w:val="en-US"/>
        </w:rPr>
        <w:t>Despite the research put into finding out the factors that cause s</w:t>
      </w:r>
      <w:r w:rsidRPr="00D01E38">
        <w:rPr>
          <w:lang w:val="en-US"/>
        </w:rPr>
        <w:t>chizophrenia</w:t>
      </w:r>
      <w:r>
        <w:rPr>
          <w:lang w:val="en-US"/>
        </w:rPr>
        <w:t>, the exact cause of the disease remains unknown. However, it is widely accepted that the different phenotypes of the</w:t>
      </w:r>
      <w:r w:rsidR="00E316E2">
        <w:rPr>
          <w:lang w:val="en-US"/>
        </w:rPr>
        <w:t xml:space="preserve"> disease stem from a myriad of </w:t>
      </w:r>
      <w:r>
        <w:rPr>
          <w:lang w:val="en-US"/>
        </w:rPr>
        <w:t>factors, including environmental influences and genetic susceptibility</w:t>
      </w:r>
      <w:r w:rsidR="00B80DEF">
        <w:rPr>
          <w:lang w:val="en-US"/>
        </w:rPr>
        <w:t xml:space="preserve"> (Patel</w:t>
      </w:r>
      <w:r w:rsidR="00B80DEF" w:rsidRPr="005A2B7C">
        <w:rPr>
          <w:lang w:val="en-US"/>
        </w:rPr>
        <w:t xml:space="preserve"> </w:t>
      </w:r>
      <w:r w:rsidR="00B80DEF">
        <w:rPr>
          <w:lang w:val="en-US"/>
        </w:rPr>
        <w:t xml:space="preserve">et al., </w:t>
      </w:r>
      <w:r w:rsidR="00B80DEF" w:rsidRPr="005A2B7C">
        <w:rPr>
          <w:lang w:val="en-US"/>
        </w:rPr>
        <w:t>2014)</w:t>
      </w:r>
      <w:r>
        <w:rPr>
          <w:lang w:val="en-US"/>
        </w:rPr>
        <w:t>.</w:t>
      </w:r>
      <w:r w:rsidR="00E316E2">
        <w:rPr>
          <w:lang w:val="en-US"/>
        </w:rPr>
        <w:t xml:space="preserve"> A general explanation for the development of the condition is that it starts </w:t>
      </w:r>
      <w:r w:rsidR="00E316E2">
        <w:rPr>
          <w:i/>
          <w:lang w:val="en-US"/>
        </w:rPr>
        <w:t xml:space="preserve">in utero, </w:t>
      </w:r>
      <w:r w:rsidR="00E316E2">
        <w:rPr>
          <w:lang w:val="en-US"/>
        </w:rPr>
        <w:t>making it one of the diseases that can alter the fate of a person even before they are born</w:t>
      </w:r>
      <w:r w:rsidR="00B80DEF">
        <w:rPr>
          <w:lang w:val="en-US"/>
        </w:rPr>
        <w:t xml:space="preserve"> (Patel</w:t>
      </w:r>
      <w:r w:rsidR="00B80DEF" w:rsidRPr="005A2B7C">
        <w:rPr>
          <w:lang w:val="en-US"/>
        </w:rPr>
        <w:t xml:space="preserve"> </w:t>
      </w:r>
      <w:r w:rsidR="00B80DEF">
        <w:rPr>
          <w:lang w:val="en-US"/>
        </w:rPr>
        <w:t xml:space="preserve">et al., </w:t>
      </w:r>
      <w:r w:rsidR="00B80DEF" w:rsidRPr="005A2B7C">
        <w:rPr>
          <w:lang w:val="en-US"/>
        </w:rPr>
        <w:t>2014)</w:t>
      </w:r>
      <w:r w:rsidR="00E316E2">
        <w:rPr>
          <w:lang w:val="en-US"/>
        </w:rPr>
        <w:t>. Obstetric complications su</w:t>
      </w:r>
      <w:r w:rsidR="009A28EE">
        <w:rPr>
          <w:lang w:val="en-US"/>
        </w:rPr>
        <w:t>ch as bleeding during pregnancy, emergency cesarean section (C-section), gestational diabetes, low birth weight, and asphyxia, have all been associated with the development of s</w:t>
      </w:r>
      <w:r w:rsidR="009A28EE" w:rsidRPr="00D01E38">
        <w:rPr>
          <w:lang w:val="en-US"/>
        </w:rPr>
        <w:t>chizophrenia</w:t>
      </w:r>
      <w:r w:rsidR="009A28EE">
        <w:rPr>
          <w:lang w:val="en-US"/>
        </w:rPr>
        <w:t xml:space="preserve"> in adulthood or later life</w:t>
      </w:r>
      <w:r w:rsidR="00B80DEF">
        <w:rPr>
          <w:lang w:val="en-US"/>
        </w:rPr>
        <w:t xml:space="preserve"> (Patel</w:t>
      </w:r>
      <w:r w:rsidR="00B80DEF" w:rsidRPr="005A2B7C">
        <w:rPr>
          <w:lang w:val="en-US"/>
        </w:rPr>
        <w:t xml:space="preserve"> </w:t>
      </w:r>
      <w:r w:rsidR="00B80DEF">
        <w:rPr>
          <w:lang w:val="en-US"/>
        </w:rPr>
        <w:t xml:space="preserve">et al., </w:t>
      </w:r>
      <w:r w:rsidR="00B80DEF" w:rsidRPr="005A2B7C">
        <w:rPr>
          <w:lang w:val="en-US"/>
        </w:rPr>
        <w:t>2014)</w:t>
      </w:r>
      <w:r w:rsidR="009A28EE">
        <w:rPr>
          <w:lang w:val="en-US"/>
        </w:rPr>
        <w:t>. In this regard, fetal disturbances in the second trimester, which is considered a critical stage in fetal neurodevelopment, have captured the interest of a wide range of parties to the research. Infections and high levels of stress during this period have been associated with a raised risk of offspring developing the condition.</w:t>
      </w:r>
    </w:p>
    <w:p w14:paraId="109FD6B5" w14:textId="77777777" w:rsidR="000325BB" w:rsidRPr="009A28EE" w:rsidRDefault="009A28EE" w:rsidP="007B033E">
      <w:pPr>
        <w:spacing w:line="480" w:lineRule="auto"/>
        <w:rPr>
          <w:b/>
          <w:lang w:val="en-US"/>
        </w:rPr>
      </w:pPr>
      <w:r w:rsidRPr="009A28EE">
        <w:rPr>
          <w:b/>
          <w:lang w:val="en-US"/>
        </w:rPr>
        <w:t>Signs of Schizophrenia</w:t>
      </w:r>
    </w:p>
    <w:p w14:paraId="5EFC9832" w14:textId="77777777" w:rsidR="009A28EE" w:rsidRPr="009A28EE" w:rsidRDefault="009A28EE" w:rsidP="007B033E">
      <w:pPr>
        <w:spacing w:line="480" w:lineRule="auto"/>
        <w:rPr>
          <w:b/>
          <w:lang w:val="en-US"/>
        </w:rPr>
      </w:pPr>
      <w:r>
        <w:rPr>
          <w:lang w:val="en-US"/>
        </w:rPr>
        <w:t>Clinical presentations of s</w:t>
      </w:r>
      <w:r w:rsidRPr="00D01E38">
        <w:rPr>
          <w:lang w:val="en-US"/>
        </w:rPr>
        <w:t>chizophrenia</w:t>
      </w:r>
      <w:r>
        <w:rPr>
          <w:lang w:val="en-US"/>
        </w:rPr>
        <w:t xml:space="preserve"> are manifested in a wide range of ways, including social withdrawal.</w:t>
      </w:r>
      <w:r w:rsidR="00D31278">
        <w:rPr>
          <w:lang w:val="en-US"/>
        </w:rPr>
        <w:t xml:space="preserve"> This functional psychotic disorder is the most common</w:t>
      </w:r>
      <w:r w:rsidR="00515D23">
        <w:rPr>
          <w:lang w:val="en-US"/>
        </w:rPr>
        <w:t xml:space="preserve"> and individuals with the condition can experience</w:t>
      </w:r>
      <w:r w:rsidR="00827CF6">
        <w:rPr>
          <w:lang w:val="en-US"/>
        </w:rPr>
        <w:t xml:space="preserve"> a wide range of signs and symptoms, which can include disruptions in the patient’s thoughts. S</w:t>
      </w:r>
      <w:r w:rsidR="00827CF6" w:rsidRPr="00D01E38">
        <w:rPr>
          <w:lang w:val="en-US"/>
        </w:rPr>
        <w:t>chizophrenia</w:t>
      </w:r>
      <w:r w:rsidR="00827CF6">
        <w:rPr>
          <w:lang w:val="en-US"/>
        </w:rPr>
        <w:t xml:space="preserve"> interferes with the individual’s ability to </w:t>
      </w:r>
      <w:r w:rsidR="00827CF6">
        <w:rPr>
          <w:lang w:val="en-US"/>
        </w:rPr>
        <w:lastRenderedPageBreak/>
        <w:t>take part in social events and they may also be unable to foster meaningful relationships</w:t>
      </w:r>
      <w:r w:rsidR="00B80DEF">
        <w:rPr>
          <w:lang w:val="en-US"/>
        </w:rPr>
        <w:t xml:space="preserve"> (Patel</w:t>
      </w:r>
      <w:r w:rsidR="00B80DEF" w:rsidRPr="005A2B7C">
        <w:rPr>
          <w:lang w:val="en-US"/>
        </w:rPr>
        <w:t xml:space="preserve"> </w:t>
      </w:r>
      <w:r w:rsidR="00B80DEF">
        <w:rPr>
          <w:lang w:val="en-US"/>
        </w:rPr>
        <w:t xml:space="preserve">et al., </w:t>
      </w:r>
      <w:r w:rsidR="00B80DEF" w:rsidRPr="005A2B7C">
        <w:rPr>
          <w:lang w:val="en-US"/>
        </w:rPr>
        <w:t>2014)</w:t>
      </w:r>
      <w:r w:rsidR="00827CF6">
        <w:rPr>
          <w:lang w:val="en-US"/>
        </w:rPr>
        <w:t>.</w:t>
      </w:r>
      <w:r w:rsidR="009C4821">
        <w:rPr>
          <w:lang w:val="en-US"/>
        </w:rPr>
        <w:t xml:space="preserve"> </w:t>
      </w:r>
      <w:r w:rsidR="00F321AE">
        <w:rPr>
          <w:lang w:val="en-US"/>
        </w:rPr>
        <w:t>Similarly, social withdrawal, in addition to other schizoid (abnormal) behaviors, tend</w:t>
      </w:r>
      <w:r w:rsidR="001B0C8D">
        <w:rPr>
          <w:lang w:val="en-US"/>
        </w:rPr>
        <w:t>s</w:t>
      </w:r>
      <w:r w:rsidR="00F321AE">
        <w:rPr>
          <w:lang w:val="en-US"/>
        </w:rPr>
        <w:t xml:space="preserve"> to precede an individual’s first psychotic episode</w:t>
      </w:r>
      <w:r w:rsidR="005A2B7C">
        <w:rPr>
          <w:lang w:val="en-US"/>
        </w:rPr>
        <w:t xml:space="preserve"> (Patel</w:t>
      </w:r>
      <w:r w:rsidR="005A2B7C" w:rsidRPr="005A2B7C">
        <w:rPr>
          <w:lang w:val="en-US"/>
        </w:rPr>
        <w:t xml:space="preserve"> </w:t>
      </w:r>
      <w:r w:rsidR="005A2B7C">
        <w:rPr>
          <w:lang w:val="en-US"/>
        </w:rPr>
        <w:t xml:space="preserve">et al., </w:t>
      </w:r>
      <w:r w:rsidR="005A2B7C" w:rsidRPr="005A2B7C">
        <w:rPr>
          <w:lang w:val="en-US"/>
        </w:rPr>
        <w:t>2014)</w:t>
      </w:r>
      <w:r w:rsidR="00F321AE">
        <w:rPr>
          <w:lang w:val="en-US"/>
        </w:rPr>
        <w:t>.</w:t>
      </w:r>
    </w:p>
    <w:p w14:paraId="1B67AA15" w14:textId="77777777" w:rsidR="000325BB" w:rsidRPr="00B344DC" w:rsidRDefault="00E316E2" w:rsidP="007B033E">
      <w:pPr>
        <w:spacing w:line="480" w:lineRule="auto"/>
        <w:rPr>
          <w:b/>
          <w:lang w:val="en-US"/>
        </w:rPr>
      </w:pPr>
      <w:r w:rsidRPr="00B344DC">
        <w:rPr>
          <w:b/>
          <w:lang w:val="en-US"/>
        </w:rPr>
        <w:t>Critically</w:t>
      </w:r>
      <w:r w:rsidR="000325BB" w:rsidRPr="00B344DC">
        <w:rPr>
          <w:b/>
          <w:lang w:val="en-US"/>
        </w:rPr>
        <w:t xml:space="preserve"> examine the classification (Schizophrenia, schizotypal and delusional disorders</w:t>
      </w:r>
      <w:r w:rsidR="00B344DC">
        <w:rPr>
          <w:b/>
          <w:lang w:val="en-US"/>
        </w:rPr>
        <w:t xml:space="preserve"> </w:t>
      </w:r>
      <w:r w:rsidR="000325BB" w:rsidRPr="00B344DC">
        <w:rPr>
          <w:b/>
          <w:lang w:val="en-US"/>
        </w:rPr>
        <w:t>(F20-F29), diagnosis, treatment and measurements of rehabilitation</w:t>
      </w:r>
    </w:p>
    <w:p w14:paraId="72F49B07" w14:textId="77777777" w:rsidR="00E316E2" w:rsidRDefault="00C06D4E" w:rsidP="007B033E">
      <w:pPr>
        <w:spacing w:line="480" w:lineRule="auto"/>
        <w:rPr>
          <w:lang w:val="en-US"/>
        </w:rPr>
      </w:pPr>
      <w:r w:rsidRPr="00C06D4E">
        <w:rPr>
          <w:lang w:val="en-US"/>
        </w:rPr>
        <w:t>Schizophrenia</w:t>
      </w:r>
      <w:r>
        <w:rPr>
          <w:lang w:val="en-US"/>
        </w:rPr>
        <w:t xml:space="preserve"> is a chronic disorder that can have numerous symptoms, but without a single on being pathogenic. The diagnosis of the same is reached through the assessment of patient-specific signs and symptoms, just as outlined in the ICD-10, which emphasizes that the diagnostic criteria for the disorder includes a persistence of at least two of these active-phase symptoms, each lasting for at least a month: disorganized speech, hallucinations, negative symptoms, delusions, and grossly disorganized/ catatonic behavior</w:t>
      </w:r>
      <w:r w:rsidR="00ED1A3B">
        <w:rPr>
          <w:lang w:val="en-US"/>
        </w:rPr>
        <w:t xml:space="preserve"> (Owen, </w:t>
      </w:r>
      <w:proofErr w:type="spellStart"/>
      <w:r w:rsidR="00ED1A3B">
        <w:rPr>
          <w:lang w:val="en-US"/>
        </w:rPr>
        <w:t>Sawa</w:t>
      </w:r>
      <w:proofErr w:type="spellEnd"/>
      <w:r w:rsidR="00ED1A3B">
        <w:rPr>
          <w:lang w:val="en-US"/>
        </w:rPr>
        <w:t xml:space="preserve">, and Mortensen, </w:t>
      </w:r>
      <w:r w:rsidR="00ED1A3B" w:rsidRPr="00ED1A3B">
        <w:rPr>
          <w:lang w:val="en-US"/>
        </w:rPr>
        <w:t>2016)</w:t>
      </w:r>
      <w:r>
        <w:rPr>
          <w:lang w:val="en-US"/>
        </w:rPr>
        <w:t>. Note that at least one of these symptoms has to be delusions, disorganized speech, or hallucinations.</w:t>
      </w:r>
      <w:r w:rsidR="001C5987">
        <w:rPr>
          <w:lang w:val="en-US"/>
        </w:rPr>
        <w:t xml:space="preserve"> In the same regard, to warrant a diagnosis of the same, the patient needs to exhibit a lowered level of functioning regarding interpersonal relationships, work, or self-care. These signs also need to continue for a period of at least 6 months, with at least a month of active-phase symptoms as described above.</w:t>
      </w:r>
    </w:p>
    <w:p w14:paraId="2CEC4C9C" w14:textId="77777777" w:rsidR="003377EA" w:rsidRPr="000325BB" w:rsidRDefault="003377EA" w:rsidP="007B033E">
      <w:pPr>
        <w:spacing w:line="480" w:lineRule="auto"/>
        <w:rPr>
          <w:lang w:val="en-US"/>
        </w:rPr>
      </w:pPr>
      <w:r>
        <w:rPr>
          <w:lang w:val="en-US"/>
        </w:rPr>
        <w:t>The nonpharmacological therapy or treatment option available targets symptoms, aim</w:t>
      </w:r>
      <w:r w:rsidR="00426E3D">
        <w:rPr>
          <w:lang w:val="en-US"/>
        </w:rPr>
        <w:t>s to prevent relapse, and boost</w:t>
      </w:r>
      <w:r>
        <w:rPr>
          <w:lang w:val="en-US"/>
        </w:rPr>
        <w:t xml:space="preserve"> adaptive functioning </w:t>
      </w:r>
      <w:r w:rsidR="00426E3D">
        <w:rPr>
          <w:lang w:val="en-US"/>
        </w:rPr>
        <w:t>to allow the patient to be re-integrated into the community.</w:t>
      </w:r>
      <w:r w:rsidR="00173644">
        <w:rPr>
          <w:lang w:val="en-US"/>
        </w:rPr>
        <w:t xml:space="preserve"> Owing to the fact that the patients barely return to their original/ baseline level of adaptive functioning, long term outcomes can be optimized by both nonpharmacological and pharmacological treatments</w:t>
      </w:r>
      <w:r w:rsidR="00ED1A3B">
        <w:rPr>
          <w:lang w:val="en-US"/>
        </w:rPr>
        <w:t xml:space="preserve"> (Owen, </w:t>
      </w:r>
      <w:proofErr w:type="spellStart"/>
      <w:r w:rsidR="00ED1A3B">
        <w:rPr>
          <w:lang w:val="en-US"/>
        </w:rPr>
        <w:t>Sawa</w:t>
      </w:r>
      <w:proofErr w:type="spellEnd"/>
      <w:r w:rsidR="00ED1A3B">
        <w:rPr>
          <w:lang w:val="en-US"/>
        </w:rPr>
        <w:t xml:space="preserve">, and Mortensen, </w:t>
      </w:r>
      <w:r w:rsidR="00ED1A3B" w:rsidRPr="00ED1A3B">
        <w:rPr>
          <w:lang w:val="en-US"/>
        </w:rPr>
        <w:t>2016)</w:t>
      </w:r>
      <w:r w:rsidR="00173644">
        <w:rPr>
          <w:lang w:val="en-US"/>
        </w:rPr>
        <w:t xml:space="preserve">. However, pharmacology is the most common way to treat and manage </w:t>
      </w:r>
      <w:r w:rsidR="00173644" w:rsidRPr="00173644">
        <w:rPr>
          <w:lang w:val="en-US"/>
        </w:rPr>
        <w:t>schizophrenia</w:t>
      </w:r>
      <w:r w:rsidR="00173644">
        <w:rPr>
          <w:lang w:val="en-US"/>
        </w:rPr>
        <w:t>, although residual symptoms may continue to persist</w:t>
      </w:r>
      <w:r w:rsidR="00ED1A3B">
        <w:rPr>
          <w:lang w:val="en-US"/>
        </w:rPr>
        <w:t xml:space="preserve"> (Owen, </w:t>
      </w:r>
      <w:proofErr w:type="spellStart"/>
      <w:r w:rsidR="00ED1A3B">
        <w:rPr>
          <w:lang w:val="en-US"/>
        </w:rPr>
        <w:t>Sawa</w:t>
      </w:r>
      <w:proofErr w:type="spellEnd"/>
      <w:r w:rsidR="00ED1A3B">
        <w:rPr>
          <w:lang w:val="en-US"/>
        </w:rPr>
        <w:t xml:space="preserve">, and Mortensen, </w:t>
      </w:r>
      <w:r w:rsidR="00ED1A3B" w:rsidRPr="00ED1A3B">
        <w:rPr>
          <w:lang w:val="en-US"/>
        </w:rPr>
        <w:t>2016)</w:t>
      </w:r>
      <w:r w:rsidR="00173644">
        <w:rPr>
          <w:lang w:val="en-US"/>
        </w:rPr>
        <w:t xml:space="preserve">. </w:t>
      </w:r>
      <w:r w:rsidR="00ED4D4A">
        <w:rPr>
          <w:lang w:val="en-US"/>
        </w:rPr>
        <w:t xml:space="preserve">Meta-cognitive training, mindful therapy, and narrative therapies are some of the </w:t>
      </w:r>
      <w:r w:rsidR="00ED4D4A">
        <w:rPr>
          <w:lang w:val="en-US"/>
        </w:rPr>
        <w:lastRenderedPageBreak/>
        <w:t xml:space="preserve">psychotherapies that can be used to manage </w:t>
      </w:r>
      <w:r w:rsidR="00ED4D4A" w:rsidRPr="00ED4D4A">
        <w:rPr>
          <w:lang w:val="en-US"/>
        </w:rPr>
        <w:t>schizophrenia</w:t>
      </w:r>
      <w:r w:rsidR="00ED1A3B">
        <w:rPr>
          <w:lang w:val="en-US"/>
        </w:rPr>
        <w:t xml:space="preserve"> (Owen, </w:t>
      </w:r>
      <w:proofErr w:type="spellStart"/>
      <w:r w:rsidR="00ED1A3B">
        <w:rPr>
          <w:lang w:val="en-US"/>
        </w:rPr>
        <w:t>Sawa</w:t>
      </w:r>
      <w:proofErr w:type="spellEnd"/>
      <w:r w:rsidR="00ED1A3B">
        <w:rPr>
          <w:lang w:val="en-US"/>
        </w:rPr>
        <w:t xml:space="preserve">, and Mortensen, </w:t>
      </w:r>
      <w:r w:rsidR="00ED1A3B" w:rsidRPr="00ED1A3B">
        <w:rPr>
          <w:lang w:val="en-US"/>
        </w:rPr>
        <w:t>2016)</w:t>
      </w:r>
      <w:r w:rsidR="00256978">
        <w:rPr>
          <w:lang w:val="en-US"/>
        </w:rPr>
        <w:t>. Pharmacological therapy includes t</w:t>
      </w:r>
      <w:r w:rsidR="000645D4">
        <w:rPr>
          <w:lang w:val="en-US"/>
        </w:rPr>
        <w:t>he use of antipsychotic agents, but it is important to note that prompt initiation of pharmacological treatment is crucial, especially during the 5 years following the initial acute episode</w:t>
      </w:r>
      <w:r w:rsidR="00ED1A3B">
        <w:rPr>
          <w:lang w:val="en-US"/>
        </w:rPr>
        <w:t xml:space="preserve"> (Owen, </w:t>
      </w:r>
      <w:proofErr w:type="spellStart"/>
      <w:r w:rsidR="00ED1A3B">
        <w:rPr>
          <w:lang w:val="en-US"/>
        </w:rPr>
        <w:t>Sawa</w:t>
      </w:r>
      <w:proofErr w:type="spellEnd"/>
      <w:r w:rsidR="00ED1A3B">
        <w:rPr>
          <w:lang w:val="en-US"/>
        </w:rPr>
        <w:t xml:space="preserve">, and Mortensen, </w:t>
      </w:r>
      <w:r w:rsidR="00ED1A3B" w:rsidRPr="00ED1A3B">
        <w:rPr>
          <w:lang w:val="en-US"/>
        </w:rPr>
        <w:t>2016)</w:t>
      </w:r>
      <w:r w:rsidR="000645D4">
        <w:rPr>
          <w:lang w:val="en-US"/>
        </w:rPr>
        <w:t>. This is when the majority of illness-related changes take place in the brain.</w:t>
      </w:r>
    </w:p>
    <w:p w14:paraId="0043DA43" w14:textId="77777777" w:rsidR="000325BB" w:rsidRPr="000645D4" w:rsidRDefault="000325BB" w:rsidP="007B033E">
      <w:pPr>
        <w:spacing w:line="480" w:lineRule="auto"/>
        <w:rPr>
          <w:b/>
          <w:lang w:val="en-US"/>
        </w:rPr>
      </w:pPr>
      <w:r w:rsidRPr="000645D4">
        <w:rPr>
          <w:b/>
          <w:lang w:val="en-US"/>
        </w:rPr>
        <w:t>Recommendations f</w:t>
      </w:r>
      <w:r w:rsidR="007A1E76" w:rsidRPr="000645D4">
        <w:rPr>
          <w:b/>
          <w:lang w:val="en-US"/>
        </w:rPr>
        <w:t>or improvement of Schizophrenia</w:t>
      </w:r>
    </w:p>
    <w:p w14:paraId="4618EACC" w14:textId="77777777" w:rsidR="00A03A95" w:rsidRDefault="000645D4" w:rsidP="007B033E">
      <w:pPr>
        <w:spacing w:line="480" w:lineRule="auto"/>
        <w:rPr>
          <w:lang w:val="en-US"/>
        </w:rPr>
      </w:pPr>
      <w:r>
        <w:rPr>
          <w:lang w:val="en-US"/>
        </w:rPr>
        <w:t>Acute psychotic episode requires the immediate administration of drug therapy. In the initial 5 days of treatment, the objective is to lower the hostility and to try and return the individual to normal functioning</w:t>
      </w:r>
      <w:r w:rsidR="00ED1A3B">
        <w:rPr>
          <w:lang w:val="en-US"/>
        </w:rPr>
        <w:t xml:space="preserve"> (Owen, </w:t>
      </w:r>
      <w:proofErr w:type="spellStart"/>
      <w:r w:rsidR="00ED1A3B">
        <w:rPr>
          <w:lang w:val="en-US"/>
        </w:rPr>
        <w:t>Sawa</w:t>
      </w:r>
      <w:proofErr w:type="spellEnd"/>
      <w:r w:rsidR="00ED1A3B">
        <w:rPr>
          <w:lang w:val="en-US"/>
        </w:rPr>
        <w:t xml:space="preserve">, and Mortensen, </w:t>
      </w:r>
      <w:r w:rsidR="00ED1A3B" w:rsidRPr="00ED1A3B">
        <w:rPr>
          <w:lang w:val="en-US"/>
        </w:rPr>
        <w:t>2016)</w:t>
      </w:r>
      <w:r>
        <w:rPr>
          <w:lang w:val="en-US"/>
        </w:rPr>
        <w:t>. In the initial stages of treatment, the health practitioner should titrate the appropriate dosing depending on the patient’s response</w:t>
      </w:r>
      <w:r w:rsidR="00EF4C5F">
        <w:rPr>
          <w:lang w:val="en-US"/>
        </w:rPr>
        <w:t xml:space="preserve">. </w:t>
      </w:r>
      <w:r w:rsidR="00A03A95">
        <w:rPr>
          <w:lang w:val="en-US"/>
        </w:rPr>
        <w:t>Treatment in the acute phase needs to be followed by maintenance</w:t>
      </w:r>
      <w:r w:rsidR="00ED1A3B">
        <w:rPr>
          <w:lang w:val="en-US"/>
        </w:rPr>
        <w:t xml:space="preserve"> therapy, which should be directed at raising socialization and enhancing social care and mood.</w:t>
      </w:r>
    </w:p>
    <w:p w14:paraId="44F45F44" w14:textId="77777777" w:rsidR="000325BB" w:rsidRPr="00A07A86" w:rsidRDefault="00F44871" w:rsidP="00296C61">
      <w:pPr>
        <w:spacing w:line="480" w:lineRule="auto"/>
        <w:jc w:val="center"/>
        <w:rPr>
          <w:b/>
          <w:lang w:val="en-US"/>
        </w:rPr>
      </w:pPr>
      <w:r w:rsidRPr="00A07A86">
        <w:rPr>
          <w:b/>
          <w:lang w:val="en-US"/>
        </w:rPr>
        <w:t>Autism</w:t>
      </w:r>
    </w:p>
    <w:p w14:paraId="6DF77CAE" w14:textId="14BB478B" w:rsidR="00A07A86" w:rsidRPr="000325BB" w:rsidRDefault="00A07A86" w:rsidP="007B033E">
      <w:pPr>
        <w:spacing w:line="480" w:lineRule="auto"/>
        <w:rPr>
          <w:lang w:val="en-US"/>
        </w:rPr>
      </w:pPr>
      <w:r>
        <w:rPr>
          <w:lang w:val="en-US"/>
        </w:rPr>
        <w:t xml:space="preserve">Autism Spectrum Disorder, commonly abbreviated as ASD, </w:t>
      </w:r>
      <w:r w:rsidR="00673C82">
        <w:rPr>
          <w:lang w:val="en-US"/>
        </w:rPr>
        <w:t xml:space="preserve">is a neurodevelopmental disorder common in early childhood and </w:t>
      </w:r>
      <w:r w:rsidR="006E4C80">
        <w:rPr>
          <w:lang w:val="en-US"/>
        </w:rPr>
        <w:t>characterized</w:t>
      </w:r>
      <w:r w:rsidR="00673C82">
        <w:rPr>
          <w:lang w:val="en-US"/>
        </w:rPr>
        <w:t xml:space="preserve"> by pervasive difficulties since early childhood in reciprocal social communication and restricted interests and behaviors that seem repetitive. While ASD research focused mainly on children, recent research has begun to </w:t>
      </w:r>
      <w:r w:rsidR="006E4C80">
        <w:rPr>
          <w:lang w:val="en-US"/>
        </w:rPr>
        <w:t>recognize</w:t>
      </w:r>
      <w:r w:rsidR="00673C82">
        <w:rPr>
          <w:lang w:val="en-US"/>
        </w:rPr>
        <w:t xml:space="preserve"> that indeed the condition is a lifelong neurodevelopmental disorder</w:t>
      </w:r>
      <w:r w:rsidR="001F18AE">
        <w:rPr>
          <w:lang w:val="en-US"/>
        </w:rPr>
        <w:t xml:space="preserve"> (</w:t>
      </w:r>
      <w:proofErr w:type="spellStart"/>
      <w:r w:rsidR="001F18AE">
        <w:rPr>
          <w:lang w:val="en-US"/>
        </w:rPr>
        <w:t>Ghanizadeh</w:t>
      </w:r>
      <w:proofErr w:type="spellEnd"/>
      <w:r w:rsidR="001F18AE">
        <w:rPr>
          <w:lang w:val="en-US"/>
        </w:rPr>
        <w:t>, 2013)</w:t>
      </w:r>
      <w:r w:rsidR="00673C82">
        <w:rPr>
          <w:lang w:val="en-US"/>
        </w:rPr>
        <w:t xml:space="preserve">. </w:t>
      </w:r>
      <w:r w:rsidR="00547BEC">
        <w:rPr>
          <w:lang w:val="en-US"/>
        </w:rPr>
        <w:t>It is important to note that health and education for children seems very much organized, but that of adults is yet to be give</w:t>
      </w:r>
      <w:r w:rsidR="00532AFA">
        <w:rPr>
          <w:lang w:val="en-US"/>
        </w:rPr>
        <w:t xml:space="preserve">n the same amount of attention. </w:t>
      </w:r>
    </w:p>
    <w:p w14:paraId="4A771C44" w14:textId="77777777" w:rsidR="000325BB" w:rsidRPr="0099006A" w:rsidRDefault="000325BB" w:rsidP="007B033E">
      <w:pPr>
        <w:spacing w:line="480" w:lineRule="auto"/>
        <w:rPr>
          <w:b/>
          <w:lang w:val="en-US"/>
        </w:rPr>
      </w:pPr>
      <w:r w:rsidRPr="0099006A">
        <w:rPr>
          <w:b/>
          <w:lang w:val="en-US"/>
        </w:rPr>
        <w:t>Causes (</w:t>
      </w:r>
      <w:proofErr w:type="spellStart"/>
      <w:r w:rsidRPr="0099006A">
        <w:rPr>
          <w:b/>
          <w:lang w:val="en-US"/>
        </w:rPr>
        <w:t>Aetiology</w:t>
      </w:r>
      <w:proofErr w:type="spellEnd"/>
      <w:r w:rsidRPr="0099006A">
        <w:rPr>
          <w:b/>
          <w:lang w:val="en-US"/>
        </w:rPr>
        <w:t>)</w:t>
      </w:r>
    </w:p>
    <w:p w14:paraId="56843CAF" w14:textId="77777777" w:rsidR="0099006A" w:rsidRPr="000325BB" w:rsidRDefault="0099006A" w:rsidP="007B033E">
      <w:pPr>
        <w:spacing w:line="480" w:lineRule="auto"/>
        <w:rPr>
          <w:lang w:val="en-US"/>
        </w:rPr>
      </w:pPr>
      <w:r>
        <w:rPr>
          <w:lang w:val="en-US"/>
        </w:rPr>
        <w:t>Indeed ASD is a serious public health concern not just in the UK but in countries across the world</w:t>
      </w:r>
      <w:r w:rsidR="00C051F7">
        <w:rPr>
          <w:lang w:val="en-US"/>
        </w:rPr>
        <w:t xml:space="preserve"> (</w:t>
      </w:r>
      <w:r w:rsidR="00C051F7" w:rsidRPr="00866C4A">
        <w:rPr>
          <w:lang w:val="en-US"/>
        </w:rPr>
        <w:t>Santosh</w:t>
      </w:r>
      <w:r w:rsidR="00C051F7">
        <w:rPr>
          <w:lang w:val="en-US"/>
        </w:rPr>
        <w:t xml:space="preserve"> et al, 2016)</w:t>
      </w:r>
      <w:r>
        <w:rPr>
          <w:lang w:val="en-US"/>
        </w:rPr>
        <w:t xml:space="preserve">. While it was initially referred to as a rare disorder common in </w:t>
      </w:r>
      <w:r>
        <w:rPr>
          <w:lang w:val="en-US"/>
        </w:rPr>
        <w:lastRenderedPageBreak/>
        <w:t>childhood, the narrative has changed due to the rising prevalence of the disorder over the last of 40 years, partly because of the increasingly awareness of the condition due to the changes in the diagnostic criteria as well as classification systems</w:t>
      </w:r>
      <w:r w:rsidR="00E02705">
        <w:rPr>
          <w:lang w:val="en-US"/>
        </w:rPr>
        <w:t xml:space="preserve"> (</w:t>
      </w:r>
      <w:r w:rsidR="00E02705" w:rsidRPr="00E02705">
        <w:rPr>
          <w:lang w:val="en-US"/>
        </w:rPr>
        <w:t>Murphy</w:t>
      </w:r>
      <w:r w:rsidR="00E02705">
        <w:rPr>
          <w:lang w:val="en-US"/>
        </w:rPr>
        <w:t xml:space="preserve"> et al., 2016).</w:t>
      </w:r>
      <w:r>
        <w:rPr>
          <w:lang w:val="en-US"/>
        </w:rPr>
        <w:t xml:space="preserve">. </w:t>
      </w:r>
      <w:r w:rsidR="008F1A27">
        <w:rPr>
          <w:lang w:val="en-US"/>
        </w:rPr>
        <w:t xml:space="preserve">ASD has been associated with parental disorders and familial and genetic traits are believed to play a critical role in the development of ASD. However, more research is lacking in this area to ascertain the manner in which parental disorders contribute to the development </w:t>
      </w:r>
      <w:r w:rsidR="00750DEB">
        <w:rPr>
          <w:lang w:val="en-US"/>
        </w:rPr>
        <w:t>of autism.</w:t>
      </w:r>
    </w:p>
    <w:p w14:paraId="2A18F991" w14:textId="77777777" w:rsidR="000325BB" w:rsidRPr="0058411B" w:rsidRDefault="00A97F47" w:rsidP="007B033E">
      <w:pPr>
        <w:spacing w:line="480" w:lineRule="auto"/>
        <w:rPr>
          <w:b/>
          <w:lang w:val="en-US"/>
        </w:rPr>
      </w:pPr>
      <w:r>
        <w:rPr>
          <w:b/>
          <w:lang w:val="en-US"/>
        </w:rPr>
        <w:t>Signs of Autism</w:t>
      </w:r>
    </w:p>
    <w:p w14:paraId="1B2AEA0C" w14:textId="372E85B6" w:rsidR="00A07ADA" w:rsidRDefault="00A07ADA" w:rsidP="007B033E">
      <w:pPr>
        <w:spacing w:line="480" w:lineRule="auto"/>
        <w:rPr>
          <w:lang w:val="en-US"/>
        </w:rPr>
      </w:pPr>
      <w:r>
        <w:rPr>
          <w:lang w:val="en-US"/>
        </w:rPr>
        <w:t>Since ASD is a neurodevelopmental disorder, clear biomarkers are yet to be availed. As such, the condition i</w:t>
      </w:r>
      <w:r w:rsidR="00AC0148">
        <w:rPr>
          <w:lang w:val="en-US"/>
        </w:rPr>
        <w:t xml:space="preserve">s diagnosed based on </w:t>
      </w:r>
      <w:r w:rsidR="006E4C80">
        <w:rPr>
          <w:lang w:val="en-US"/>
        </w:rPr>
        <w:t>behavior</w:t>
      </w:r>
      <w:r w:rsidR="00AC0148">
        <w:rPr>
          <w:lang w:val="en-US"/>
        </w:rPr>
        <w:t xml:space="preserve">, although recent advancements in medicine have seen the diagnosis shift from behavioral diagnosis to include early brain imaging and genetic &amp; </w:t>
      </w:r>
      <w:r w:rsidR="006E4C80">
        <w:rPr>
          <w:lang w:val="en-US"/>
        </w:rPr>
        <w:t>behavioral</w:t>
      </w:r>
      <w:r w:rsidR="00AC0148">
        <w:rPr>
          <w:lang w:val="en-US"/>
        </w:rPr>
        <w:t xml:space="preserve"> investigations to better understand ASD</w:t>
      </w:r>
      <w:r w:rsidR="00E02705">
        <w:rPr>
          <w:lang w:val="en-US"/>
        </w:rPr>
        <w:t xml:space="preserve"> (</w:t>
      </w:r>
      <w:r w:rsidR="00E02705" w:rsidRPr="00E02705">
        <w:rPr>
          <w:lang w:val="en-US"/>
        </w:rPr>
        <w:t>Murphy</w:t>
      </w:r>
      <w:r w:rsidR="00E02705">
        <w:rPr>
          <w:lang w:val="en-US"/>
        </w:rPr>
        <w:t xml:space="preserve"> et al., 2016</w:t>
      </w:r>
      <w:proofErr w:type="gramStart"/>
      <w:r w:rsidR="00E02705">
        <w:rPr>
          <w:lang w:val="en-US"/>
        </w:rPr>
        <w:t>).</w:t>
      </w:r>
      <w:r w:rsidR="00AC0148">
        <w:rPr>
          <w:lang w:val="en-US"/>
        </w:rPr>
        <w:t>.</w:t>
      </w:r>
      <w:proofErr w:type="gramEnd"/>
    </w:p>
    <w:p w14:paraId="586194F1" w14:textId="77777777" w:rsidR="000325BB" w:rsidRPr="001C275C" w:rsidRDefault="001C275C" w:rsidP="007B033E">
      <w:pPr>
        <w:spacing w:line="480" w:lineRule="auto"/>
        <w:rPr>
          <w:b/>
          <w:lang w:val="en-US"/>
        </w:rPr>
      </w:pPr>
      <w:r w:rsidRPr="001C275C">
        <w:rPr>
          <w:b/>
          <w:lang w:val="en-US"/>
        </w:rPr>
        <w:t>Critically</w:t>
      </w:r>
      <w:r w:rsidR="000325BB" w:rsidRPr="001C275C">
        <w:rPr>
          <w:b/>
          <w:lang w:val="en-US"/>
        </w:rPr>
        <w:t xml:space="preserve"> examine the classification (F80-F89 Disorders of psycho</w:t>
      </w:r>
      <w:r>
        <w:rPr>
          <w:b/>
          <w:lang w:val="en-US"/>
        </w:rPr>
        <w:t>logical development, ICD, 2010)</w:t>
      </w:r>
      <w:r w:rsidR="000325BB" w:rsidRPr="001C275C">
        <w:rPr>
          <w:b/>
          <w:lang w:val="en-US"/>
        </w:rPr>
        <w:t>, diagnosis, treatment and measurements of rehabilitation</w:t>
      </w:r>
    </w:p>
    <w:p w14:paraId="329BBF70" w14:textId="77777777" w:rsidR="000D71B8" w:rsidRDefault="001C275C" w:rsidP="007B033E">
      <w:pPr>
        <w:spacing w:line="480" w:lineRule="auto"/>
        <w:rPr>
          <w:lang w:val="en-US"/>
        </w:rPr>
      </w:pPr>
      <w:r>
        <w:rPr>
          <w:lang w:val="en-US"/>
        </w:rPr>
        <w:t>ICD-10 defined ASD as difficulties in social reciprocity, communication, as well as restricted, repetitive behaviors, requiring evidence of persistent symptoms that result in functional impairment</w:t>
      </w:r>
      <w:r w:rsidR="00C051F7">
        <w:rPr>
          <w:lang w:val="en-US"/>
        </w:rPr>
        <w:t xml:space="preserve"> (</w:t>
      </w:r>
      <w:proofErr w:type="spellStart"/>
      <w:r w:rsidR="00C051F7" w:rsidRPr="00866C4A">
        <w:rPr>
          <w:lang w:val="en-US"/>
        </w:rPr>
        <w:t>Taurines</w:t>
      </w:r>
      <w:proofErr w:type="spellEnd"/>
      <w:r w:rsidR="00C051F7">
        <w:rPr>
          <w:lang w:val="en-US"/>
        </w:rPr>
        <w:t xml:space="preserve"> et al., 2012)</w:t>
      </w:r>
      <w:r>
        <w:rPr>
          <w:lang w:val="en-US"/>
        </w:rPr>
        <w:t>. This also extends to include sensory reactivity. While symptoms may start in childhood, these become more noticeable in later life with rising social demands</w:t>
      </w:r>
      <w:r w:rsidR="00E02705">
        <w:rPr>
          <w:lang w:val="en-US"/>
        </w:rPr>
        <w:t xml:space="preserve"> (</w:t>
      </w:r>
      <w:r w:rsidR="00E02705" w:rsidRPr="00E02705">
        <w:rPr>
          <w:lang w:val="en-US"/>
        </w:rPr>
        <w:t>Murphy</w:t>
      </w:r>
      <w:r w:rsidR="00E02705">
        <w:rPr>
          <w:lang w:val="en-US"/>
        </w:rPr>
        <w:t xml:space="preserve"> et al., 2016</w:t>
      </w:r>
      <w:proofErr w:type="gramStart"/>
      <w:r w:rsidR="00E02705">
        <w:rPr>
          <w:lang w:val="en-US"/>
        </w:rPr>
        <w:t>).</w:t>
      </w:r>
      <w:r>
        <w:rPr>
          <w:lang w:val="en-US"/>
        </w:rPr>
        <w:t>.</w:t>
      </w:r>
      <w:proofErr w:type="gramEnd"/>
      <w:r>
        <w:rPr>
          <w:lang w:val="en-US"/>
        </w:rPr>
        <w:t xml:space="preserve"> </w:t>
      </w:r>
      <w:r w:rsidR="006F2478">
        <w:rPr>
          <w:lang w:val="en-US"/>
        </w:rPr>
        <w:t xml:space="preserve">This is especially important for individuals with symptoms that may depict a rather different pattern or become more apparent with the complications of adult life. </w:t>
      </w:r>
    </w:p>
    <w:p w14:paraId="1C0BF605" w14:textId="77777777" w:rsidR="000325BB" w:rsidRPr="000D71B8" w:rsidRDefault="000325BB" w:rsidP="007B033E">
      <w:pPr>
        <w:spacing w:line="480" w:lineRule="auto"/>
        <w:rPr>
          <w:b/>
          <w:lang w:val="en-US"/>
        </w:rPr>
      </w:pPr>
      <w:r w:rsidRPr="000D71B8">
        <w:rPr>
          <w:b/>
          <w:lang w:val="en-US"/>
        </w:rPr>
        <w:t>Recommendations f</w:t>
      </w:r>
      <w:r w:rsidR="007A1E76" w:rsidRPr="000D71B8">
        <w:rPr>
          <w:b/>
          <w:lang w:val="en-US"/>
        </w:rPr>
        <w:t>or improvement of Schizophrenia</w:t>
      </w:r>
    </w:p>
    <w:p w14:paraId="11E9D87D" w14:textId="3651E2CB" w:rsidR="000D71B8" w:rsidRPr="000325BB" w:rsidRDefault="000D71B8" w:rsidP="007B033E">
      <w:pPr>
        <w:spacing w:line="480" w:lineRule="auto"/>
        <w:rPr>
          <w:lang w:val="en-US"/>
        </w:rPr>
      </w:pPr>
      <w:r>
        <w:rPr>
          <w:lang w:val="en-US"/>
        </w:rPr>
        <w:t xml:space="preserve">According to </w:t>
      </w:r>
      <w:r w:rsidRPr="000D71B8">
        <w:rPr>
          <w:lang w:val="en-US"/>
        </w:rPr>
        <w:t>the National Institute for Health and Care Excellence (NICE)</w:t>
      </w:r>
      <w:r>
        <w:rPr>
          <w:lang w:val="en-US"/>
        </w:rPr>
        <w:t xml:space="preserve">, adults addressing the assessment of ASD need to have a comprehensive and multidisciplinary assessment </w:t>
      </w:r>
      <w:r>
        <w:rPr>
          <w:lang w:val="en-US"/>
        </w:rPr>
        <w:lastRenderedPageBreak/>
        <w:t xml:space="preserve">carried out by trained </w:t>
      </w:r>
      <w:r w:rsidR="0062587E">
        <w:rPr>
          <w:lang w:val="en-US"/>
        </w:rPr>
        <w:t>professionals, including diagnosis, risk, needs assessment, and feedback to the patient</w:t>
      </w:r>
      <w:r w:rsidR="00E02705">
        <w:rPr>
          <w:lang w:val="en-US"/>
        </w:rPr>
        <w:t xml:space="preserve"> (</w:t>
      </w:r>
      <w:r w:rsidR="00E02705" w:rsidRPr="00E02705">
        <w:rPr>
          <w:lang w:val="en-US"/>
        </w:rPr>
        <w:t>Murphy</w:t>
      </w:r>
      <w:r w:rsidR="00E02705">
        <w:rPr>
          <w:lang w:val="en-US"/>
        </w:rPr>
        <w:t xml:space="preserve"> et al., 2016)</w:t>
      </w:r>
      <w:r w:rsidR="0062587E">
        <w:rPr>
          <w:lang w:val="en-US"/>
        </w:rPr>
        <w:t xml:space="preserve">. </w:t>
      </w:r>
      <w:r w:rsidR="00F3707A">
        <w:rPr>
          <w:lang w:val="en-US"/>
        </w:rPr>
        <w:t xml:space="preserve">Validated assessment tools should also be </w:t>
      </w:r>
      <w:r w:rsidR="00AF2489">
        <w:rPr>
          <w:lang w:val="en-US"/>
        </w:rPr>
        <w:t>utilized</w:t>
      </w:r>
      <w:r w:rsidR="00F3707A">
        <w:rPr>
          <w:lang w:val="en-US"/>
        </w:rPr>
        <w:t xml:space="preserve"> to contribute to structure as well as validity to diagnostic assessments.</w:t>
      </w:r>
    </w:p>
    <w:p w14:paraId="5322EF80" w14:textId="77777777" w:rsidR="000325BB" w:rsidRPr="0058411B" w:rsidRDefault="000325BB" w:rsidP="00C051F7">
      <w:pPr>
        <w:spacing w:line="480" w:lineRule="auto"/>
        <w:jc w:val="center"/>
        <w:rPr>
          <w:b/>
          <w:lang w:val="en-US"/>
        </w:rPr>
      </w:pPr>
      <w:r w:rsidRPr="0058411B">
        <w:rPr>
          <w:b/>
          <w:lang w:val="en-US"/>
        </w:rPr>
        <w:t>Conclusion</w:t>
      </w:r>
    </w:p>
    <w:p w14:paraId="7E4AF543" w14:textId="1ADC9618" w:rsidR="00F44871" w:rsidRDefault="007B033E" w:rsidP="007B033E">
      <w:pPr>
        <w:spacing w:line="480" w:lineRule="auto"/>
        <w:rPr>
          <w:lang w:val="en-US"/>
        </w:rPr>
      </w:pPr>
      <w:r>
        <w:rPr>
          <w:lang w:val="en-US"/>
        </w:rPr>
        <w:t xml:space="preserve">Therefore, mental disorders are a public health concern that should be addressed by the National Health Service and Public Health England among other health care agencies. A significant proportion of the population has experienced mental illness in their life in one way or another. In the same regard, it is important for these health care agencies to </w:t>
      </w:r>
      <w:r w:rsidR="00AF2489">
        <w:rPr>
          <w:lang w:val="en-US"/>
        </w:rPr>
        <w:t>sensitize</w:t>
      </w:r>
      <w:r>
        <w:rPr>
          <w:lang w:val="en-US"/>
        </w:rPr>
        <w:t xml:space="preserve"> the public and educate people on how to manage and seek treatment to get rid of these diseases. While some may develop during childhood or even before the child is born, others are preventable and can be avoided by making healthy lifestyle choices such as exercising and lowering the level of stress on the body. The NHS and other health agencies should continue to deliver care that encompasses or addresses issues of mental health in a manner that impacts modern-day populations.</w:t>
      </w:r>
      <w:r w:rsidR="00F44871">
        <w:rPr>
          <w:lang w:val="en-US"/>
        </w:rPr>
        <w:br w:type="page"/>
      </w:r>
    </w:p>
    <w:p w14:paraId="1CAFFD88" w14:textId="77777777" w:rsidR="007A1E76" w:rsidRPr="000325BB" w:rsidRDefault="007A1E76" w:rsidP="007B033E">
      <w:pPr>
        <w:spacing w:line="480" w:lineRule="auto"/>
        <w:jc w:val="center"/>
        <w:rPr>
          <w:lang w:val="en-US"/>
        </w:rPr>
      </w:pPr>
      <w:r>
        <w:rPr>
          <w:lang w:val="en-US"/>
        </w:rPr>
        <w:lastRenderedPageBreak/>
        <w:t>References</w:t>
      </w:r>
    </w:p>
    <w:p w14:paraId="269E1D5B" w14:textId="77777777" w:rsidR="0006437B" w:rsidRDefault="0006437B" w:rsidP="007B033E">
      <w:pPr>
        <w:spacing w:line="480" w:lineRule="auto"/>
        <w:ind w:left="720" w:hanging="720"/>
        <w:rPr>
          <w:lang w:val="en-US"/>
        </w:rPr>
      </w:pPr>
      <w:proofErr w:type="spellStart"/>
      <w:r w:rsidRPr="0006437B">
        <w:rPr>
          <w:lang w:val="en-US"/>
        </w:rPr>
        <w:t>Bandelow</w:t>
      </w:r>
      <w:proofErr w:type="spellEnd"/>
      <w:r w:rsidRPr="0006437B">
        <w:rPr>
          <w:lang w:val="en-US"/>
        </w:rPr>
        <w:t xml:space="preserve">, B., &amp; Michaelis, S. (2015). Epidemiology of anxiety disorders in the 21st century. </w:t>
      </w:r>
      <w:r w:rsidRPr="00F44871">
        <w:rPr>
          <w:i/>
          <w:lang w:val="en-US"/>
        </w:rPr>
        <w:t>Dialogues in clinical neuroscience, 17</w:t>
      </w:r>
      <w:r w:rsidRPr="0006437B">
        <w:rPr>
          <w:lang w:val="en-US"/>
        </w:rPr>
        <w:t xml:space="preserve">(3), 327–335. </w:t>
      </w:r>
      <w:r>
        <w:rPr>
          <w:lang w:val="en-US"/>
        </w:rPr>
        <w:t xml:space="preserve">Available at: </w:t>
      </w:r>
      <w:r w:rsidRPr="0006437B">
        <w:rPr>
          <w:lang w:val="en-US"/>
        </w:rPr>
        <w:t>https://doi.org/10.31887/DCNS.2015.17.3/bbandelow</w:t>
      </w:r>
      <w:r>
        <w:rPr>
          <w:lang w:val="en-US"/>
        </w:rPr>
        <w:t xml:space="preserve"> (Accessed 10 November).</w:t>
      </w:r>
    </w:p>
    <w:p w14:paraId="1AD8E276" w14:textId="77777777" w:rsidR="00420E40" w:rsidRDefault="00420E40" w:rsidP="007B033E">
      <w:pPr>
        <w:spacing w:line="480" w:lineRule="auto"/>
        <w:ind w:left="720" w:hanging="720"/>
        <w:rPr>
          <w:lang w:val="en-US"/>
        </w:rPr>
      </w:pPr>
      <w:proofErr w:type="spellStart"/>
      <w:r w:rsidRPr="00420E40">
        <w:rPr>
          <w:lang w:val="en-US"/>
        </w:rPr>
        <w:t>Bystritsky</w:t>
      </w:r>
      <w:proofErr w:type="spellEnd"/>
      <w:r w:rsidRPr="00420E40">
        <w:rPr>
          <w:lang w:val="en-US"/>
        </w:rPr>
        <w:t>, A., Khalsa, S. S., Cameron, M. E., &amp; Schiffman, J. (2013). Current diagnosis and treatm</w:t>
      </w:r>
      <w:r>
        <w:rPr>
          <w:lang w:val="en-US"/>
        </w:rPr>
        <w:t xml:space="preserve">ent of anxiety disorders. </w:t>
      </w:r>
      <w:r w:rsidRPr="00420E40">
        <w:rPr>
          <w:i/>
          <w:lang w:val="en-US"/>
        </w:rPr>
        <w:t>P &amp; T: a peer-reviewed journal for formulary management, 38</w:t>
      </w:r>
      <w:r w:rsidRPr="00420E40">
        <w:rPr>
          <w:lang w:val="en-US"/>
        </w:rPr>
        <w:t>(1), 30–57.</w:t>
      </w:r>
      <w:r>
        <w:rPr>
          <w:lang w:val="en-US"/>
        </w:rPr>
        <w:t xml:space="preserve"> Available at: </w:t>
      </w:r>
      <w:r w:rsidR="0006437B" w:rsidRPr="0006437B">
        <w:rPr>
          <w:lang w:val="en-US"/>
        </w:rPr>
        <w:t>https://www.ncbi.nlm.nih.gov/pmc/articles/PMC3628173/</w:t>
      </w:r>
      <w:r w:rsidR="0006437B">
        <w:rPr>
          <w:lang w:val="en-US"/>
        </w:rPr>
        <w:t xml:space="preserve"> (Accessed 09 November 2021).</w:t>
      </w:r>
    </w:p>
    <w:p w14:paraId="0D747767" w14:textId="77777777" w:rsidR="008372A3" w:rsidRPr="008372A3" w:rsidRDefault="008372A3" w:rsidP="008372A3">
      <w:pPr>
        <w:spacing w:line="480" w:lineRule="auto"/>
        <w:ind w:left="720" w:hanging="720"/>
        <w:rPr>
          <w:lang w:val="en-US"/>
        </w:rPr>
      </w:pPr>
      <w:proofErr w:type="spellStart"/>
      <w:r w:rsidRPr="008372A3">
        <w:rPr>
          <w:lang w:val="en-US"/>
        </w:rPr>
        <w:t>Christakou</w:t>
      </w:r>
      <w:proofErr w:type="spellEnd"/>
      <w:r w:rsidRPr="008372A3">
        <w:rPr>
          <w:lang w:val="en-US"/>
        </w:rPr>
        <w:t xml:space="preserve"> A, Murphy CM, </w:t>
      </w:r>
      <w:proofErr w:type="spellStart"/>
      <w:r w:rsidRPr="008372A3">
        <w:rPr>
          <w:lang w:val="en-US"/>
        </w:rPr>
        <w:t>Chantiluke</w:t>
      </w:r>
      <w:proofErr w:type="spellEnd"/>
      <w:r w:rsidRPr="008372A3">
        <w:rPr>
          <w:lang w:val="en-US"/>
        </w:rPr>
        <w:t xml:space="preserve"> K, et al.</w:t>
      </w:r>
      <w:r>
        <w:rPr>
          <w:lang w:val="en-US"/>
        </w:rPr>
        <w:t xml:space="preserve"> (2013).</w:t>
      </w:r>
      <w:r w:rsidRPr="008372A3">
        <w:rPr>
          <w:lang w:val="en-US"/>
        </w:rPr>
        <w:t xml:space="preserve"> Disorder-specific functional abnormalities during sustained attention in youth with attention deficit hyperactivity disorder (ADHD) and wi</w:t>
      </w:r>
      <w:r>
        <w:rPr>
          <w:lang w:val="en-US"/>
        </w:rPr>
        <w:t xml:space="preserve">th autism. </w:t>
      </w:r>
      <w:r w:rsidRPr="008372A3">
        <w:rPr>
          <w:i/>
          <w:lang w:val="en-US"/>
        </w:rPr>
        <w:t>Mol Psychiatry, 18</w:t>
      </w:r>
      <w:r w:rsidRPr="008372A3">
        <w:rPr>
          <w:lang w:val="en-US"/>
        </w:rPr>
        <w:t>(2):236–244. [PMC ar</w:t>
      </w:r>
      <w:r>
        <w:rPr>
          <w:lang w:val="en-US"/>
        </w:rPr>
        <w:t>ticle]</w:t>
      </w:r>
    </w:p>
    <w:p w14:paraId="4815562D" w14:textId="77777777" w:rsidR="008372A3" w:rsidRDefault="008372A3" w:rsidP="008372A3">
      <w:pPr>
        <w:spacing w:line="480" w:lineRule="auto"/>
        <w:ind w:left="720" w:hanging="720"/>
        <w:rPr>
          <w:lang w:val="en-US"/>
        </w:rPr>
      </w:pPr>
      <w:proofErr w:type="spellStart"/>
      <w:r w:rsidRPr="008372A3">
        <w:rPr>
          <w:lang w:val="en-US"/>
        </w:rPr>
        <w:t>Chantiluke</w:t>
      </w:r>
      <w:proofErr w:type="spellEnd"/>
      <w:r w:rsidRPr="008372A3">
        <w:rPr>
          <w:lang w:val="en-US"/>
        </w:rPr>
        <w:t xml:space="preserve"> K, </w:t>
      </w:r>
      <w:proofErr w:type="spellStart"/>
      <w:r w:rsidRPr="008372A3">
        <w:rPr>
          <w:lang w:val="en-US"/>
        </w:rPr>
        <w:t>Christakou</w:t>
      </w:r>
      <w:proofErr w:type="spellEnd"/>
      <w:r w:rsidRPr="008372A3">
        <w:rPr>
          <w:lang w:val="en-US"/>
        </w:rPr>
        <w:t xml:space="preserve"> A, Murphy CM, et al.</w:t>
      </w:r>
      <w:r>
        <w:rPr>
          <w:lang w:val="en-US"/>
        </w:rPr>
        <w:t xml:space="preserve"> (2014).</w:t>
      </w:r>
      <w:r w:rsidRPr="008372A3">
        <w:rPr>
          <w:lang w:val="en-US"/>
        </w:rPr>
        <w:t xml:space="preserve"> Disorder-specific functional abnormalities during temporal discounting in youth with attention deficit hyperactivity disorder (ADHD), Autism and comorbid ADHD a</w:t>
      </w:r>
      <w:r>
        <w:rPr>
          <w:lang w:val="en-US"/>
        </w:rPr>
        <w:t xml:space="preserve">nd autism. </w:t>
      </w:r>
      <w:r w:rsidRPr="008372A3">
        <w:rPr>
          <w:i/>
          <w:lang w:val="en-US"/>
        </w:rPr>
        <w:t>Psychiatry Res. 223</w:t>
      </w:r>
      <w:r w:rsidRPr="008372A3">
        <w:rPr>
          <w:lang w:val="en-US"/>
        </w:rPr>
        <w:t xml:space="preserve">(2):113–120. </w:t>
      </w:r>
    </w:p>
    <w:p w14:paraId="7597D92E" w14:textId="77777777" w:rsidR="008372A3" w:rsidRDefault="008372A3" w:rsidP="008372A3">
      <w:pPr>
        <w:spacing w:line="480" w:lineRule="auto"/>
        <w:ind w:left="720" w:hanging="720"/>
        <w:rPr>
          <w:lang w:val="en-US"/>
        </w:rPr>
      </w:pPr>
      <w:proofErr w:type="spellStart"/>
      <w:r w:rsidRPr="00866C4A">
        <w:rPr>
          <w:lang w:val="en-US"/>
        </w:rPr>
        <w:t>Ghanizadeh</w:t>
      </w:r>
      <w:proofErr w:type="spellEnd"/>
      <w:r w:rsidRPr="00866C4A">
        <w:rPr>
          <w:lang w:val="en-US"/>
        </w:rPr>
        <w:t xml:space="preserve"> A. </w:t>
      </w:r>
      <w:r>
        <w:rPr>
          <w:lang w:val="en-US"/>
        </w:rPr>
        <w:t xml:space="preserve"> (2013). </w:t>
      </w:r>
      <w:r w:rsidRPr="00866C4A">
        <w:rPr>
          <w:lang w:val="en-US"/>
        </w:rPr>
        <w:t xml:space="preserve">Atomoxetine for treating ADHD symptoms in autism: a systematic review. </w:t>
      </w:r>
      <w:r>
        <w:rPr>
          <w:i/>
          <w:lang w:val="en-US"/>
        </w:rPr>
        <w:t xml:space="preserve">J Atten </w:t>
      </w:r>
      <w:proofErr w:type="spellStart"/>
      <w:r>
        <w:rPr>
          <w:i/>
          <w:lang w:val="en-US"/>
        </w:rPr>
        <w:t>Disord</w:t>
      </w:r>
      <w:proofErr w:type="spellEnd"/>
      <w:r>
        <w:rPr>
          <w:i/>
          <w:lang w:val="en-US"/>
        </w:rPr>
        <w:t xml:space="preserve">, </w:t>
      </w:r>
      <w:r w:rsidRPr="00AB0376">
        <w:rPr>
          <w:i/>
          <w:lang w:val="en-US"/>
        </w:rPr>
        <w:t>17</w:t>
      </w:r>
      <w:r w:rsidRPr="00866C4A">
        <w:rPr>
          <w:lang w:val="en-US"/>
        </w:rPr>
        <w:t xml:space="preserve">(8):635–640. </w:t>
      </w:r>
    </w:p>
    <w:p w14:paraId="5D73BBEF" w14:textId="77777777" w:rsidR="00E02705" w:rsidRDefault="00E02705" w:rsidP="007B033E">
      <w:pPr>
        <w:spacing w:line="480" w:lineRule="auto"/>
        <w:ind w:left="720" w:hanging="720"/>
        <w:rPr>
          <w:lang w:val="en-US"/>
        </w:rPr>
      </w:pPr>
      <w:r w:rsidRPr="00E02705">
        <w:rPr>
          <w:lang w:val="en-US"/>
        </w:rPr>
        <w:t xml:space="preserve">Murphy, C. M., Wilson, C. E., Robertson, D. M., Ecker, C., Daly, E. M., Hammond, N., Galanopoulos, A., Dud, I., Murphy, D. G., &amp; </w:t>
      </w:r>
      <w:proofErr w:type="spellStart"/>
      <w:r w:rsidRPr="00E02705">
        <w:rPr>
          <w:lang w:val="en-US"/>
        </w:rPr>
        <w:t>McAlonan</w:t>
      </w:r>
      <w:proofErr w:type="spellEnd"/>
      <w:r w:rsidRPr="00E02705">
        <w:rPr>
          <w:lang w:val="en-US"/>
        </w:rPr>
        <w:t xml:space="preserve">, G. M. (2016). Autism spectrum disorder in adults: diagnosis, management, and health services development. </w:t>
      </w:r>
      <w:r w:rsidRPr="00866C4A">
        <w:rPr>
          <w:i/>
          <w:lang w:val="en-US"/>
        </w:rPr>
        <w:t>Neuropsychiatric disease and treatment, 12</w:t>
      </w:r>
      <w:r w:rsidRPr="00E02705">
        <w:rPr>
          <w:lang w:val="en-US"/>
        </w:rPr>
        <w:t xml:space="preserve">, 1669–1686. </w:t>
      </w:r>
      <w:r>
        <w:rPr>
          <w:lang w:val="en-US"/>
        </w:rPr>
        <w:t xml:space="preserve">Available at: </w:t>
      </w:r>
      <w:r w:rsidRPr="00E02705">
        <w:rPr>
          <w:lang w:val="en-US"/>
        </w:rPr>
        <w:lastRenderedPageBreak/>
        <w:t xml:space="preserve">https://www.ncbi.nlm.nih.gov/pmc/articles/PMC4940003/ </w:t>
      </w:r>
      <w:r>
        <w:rPr>
          <w:lang w:val="en-US"/>
        </w:rPr>
        <w:t>(Accessed 10 November 2021)</w:t>
      </w:r>
    </w:p>
    <w:p w14:paraId="3BFDB457" w14:textId="77777777" w:rsidR="000325BB" w:rsidRDefault="000325BB" w:rsidP="007B033E">
      <w:pPr>
        <w:spacing w:line="480" w:lineRule="auto"/>
        <w:ind w:left="720" w:hanging="720"/>
        <w:rPr>
          <w:lang w:val="en-US"/>
        </w:rPr>
      </w:pPr>
      <w:r w:rsidRPr="000325BB">
        <w:rPr>
          <w:lang w:val="en-US"/>
        </w:rPr>
        <w:t xml:space="preserve">NHS (2021) Anxiety and panic attacks. (online). Available at: Anxiety and panic attacks - </w:t>
      </w:r>
      <w:r w:rsidR="00ED1A3B">
        <w:rPr>
          <w:lang w:val="en-US"/>
        </w:rPr>
        <w:t>NHS (www.nhs.uk) (Accessed: 09</w:t>
      </w:r>
      <w:r w:rsidRPr="000325BB">
        <w:rPr>
          <w:lang w:val="en-US"/>
        </w:rPr>
        <w:t xml:space="preserve"> November 2021).</w:t>
      </w:r>
    </w:p>
    <w:p w14:paraId="0EFC3265" w14:textId="77777777" w:rsidR="00ED1A3B" w:rsidRDefault="00ED1A3B" w:rsidP="007B033E">
      <w:pPr>
        <w:spacing w:line="480" w:lineRule="auto"/>
        <w:ind w:left="720" w:hanging="720"/>
        <w:rPr>
          <w:lang w:val="en-US"/>
        </w:rPr>
      </w:pPr>
      <w:r w:rsidRPr="00ED1A3B">
        <w:rPr>
          <w:lang w:val="en-US"/>
        </w:rPr>
        <w:t xml:space="preserve">Owen, M. J., </w:t>
      </w:r>
      <w:proofErr w:type="spellStart"/>
      <w:r w:rsidRPr="00ED1A3B">
        <w:rPr>
          <w:lang w:val="en-US"/>
        </w:rPr>
        <w:t>Sawa</w:t>
      </w:r>
      <w:proofErr w:type="spellEnd"/>
      <w:r w:rsidRPr="00ED1A3B">
        <w:rPr>
          <w:lang w:val="en-US"/>
        </w:rPr>
        <w:t xml:space="preserve">, A., &amp; Mortensen, P. B. (2016). Schizophrenia. </w:t>
      </w:r>
      <w:r w:rsidRPr="00F131FF">
        <w:rPr>
          <w:i/>
          <w:lang w:val="en-US"/>
        </w:rPr>
        <w:t>Lancet (London, England), 388</w:t>
      </w:r>
      <w:r w:rsidRPr="00ED1A3B">
        <w:rPr>
          <w:lang w:val="en-US"/>
        </w:rPr>
        <w:t xml:space="preserve">(10039), 86–97. </w:t>
      </w:r>
      <w:r w:rsidR="005D1973">
        <w:rPr>
          <w:lang w:val="en-US"/>
        </w:rPr>
        <w:t xml:space="preserve">Available at: </w:t>
      </w:r>
      <w:r w:rsidR="005D1973" w:rsidRPr="005D1973">
        <w:rPr>
          <w:lang w:val="en-US"/>
        </w:rPr>
        <w:t xml:space="preserve">https://www.ncbi.nlm.nih.gov/pmc/articles/PMC4940219/ </w:t>
      </w:r>
      <w:r>
        <w:rPr>
          <w:lang w:val="en-US"/>
        </w:rPr>
        <w:t>(Accessed 10 November 2021).</w:t>
      </w:r>
    </w:p>
    <w:p w14:paraId="7C25F66C" w14:textId="77777777" w:rsidR="005A2B7C" w:rsidRDefault="005A2B7C" w:rsidP="007B033E">
      <w:pPr>
        <w:spacing w:line="480" w:lineRule="auto"/>
        <w:ind w:left="720" w:hanging="720"/>
        <w:rPr>
          <w:lang w:val="en-US"/>
        </w:rPr>
      </w:pPr>
      <w:r w:rsidRPr="005A2B7C">
        <w:rPr>
          <w:lang w:val="en-US"/>
        </w:rPr>
        <w:t xml:space="preserve">Patel, </w:t>
      </w:r>
      <w:r>
        <w:rPr>
          <w:lang w:val="en-US"/>
        </w:rPr>
        <w:t>K. R., Cherian, J., Gohil, K., and</w:t>
      </w:r>
      <w:r w:rsidRPr="005A2B7C">
        <w:rPr>
          <w:lang w:val="en-US"/>
        </w:rPr>
        <w:t xml:space="preserve"> Atkinson, D. (2014). Schizophrenia: overvi</w:t>
      </w:r>
      <w:r>
        <w:rPr>
          <w:lang w:val="en-US"/>
        </w:rPr>
        <w:t xml:space="preserve">ew and treatment options. </w:t>
      </w:r>
      <w:r w:rsidRPr="005A2B7C">
        <w:rPr>
          <w:i/>
          <w:lang w:val="en-US"/>
        </w:rPr>
        <w:t>P &amp; T: a peer-reviewed journal for formulary management, 39</w:t>
      </w:r>
      <w:r w:rsidRPr="005A2B7C">
        <w:rPr>
          <w:lang w:val="en-US"/>
        </w:rPr>
        <w:t>(9), 638–645.</w:t>
      </w:r>
      <w:r w:rsidR="00B344DC">
        <w:rPr>
          <w:lang w:val="en-US"/>
        </w:rPr>
        <w:t xml:space="preserve"> Available at: </w:t>
      </w:r>
      <w:r w:rsidR="00B344DC" w:rsidRPr="00B344DC">
        <w:rPr>
          <w:lang w:val="en-US"/>
        </w:rPr>
        <w:t>https://www.ncbi.nlm.nih.gov/pmc/articles/PMC4159061/</w:t>
      </w:r>
      <w:r w:rsidR="00B344DC">
        <w:rPr>
          <w:lang w:val="en-US"/>
        </w:rPr>
        <w:t xml:space="preserve"> (Accessed 10 November 2021).</w:t>
      </w:r>
    </w:p>
    <w:p w14:paraId="576B941B" w14:textId="77777777" w:rsidR="00866C4A" w:rsidRPr="00866C4A" w:rsidRDefault="00866C4A" w:rsidP="00866C4A">
      <w:pPr>
        <w:spacing w:line="480" w:lineRule="auto"/>
        <w:ind w:left="720" w:hanging="720"/>
        <w:rPr>
          <w:lang w:val="en-US"/>
        </w:rPr>
      </w:pPr>
      <w:proofErr w:type="spellStart"/>
      <w:r w:rsidRPr="00866C4A">
        <w:rPr>
          <w:lang w:val="en-US"/>
        </w:rPr>
        <w:t>Taurines</w:t>
      </w:r>
      <w:proofErr w:type="spellEnd"/>
      <w:r w:rsidRPr="00866C4A">
        <w:rPr>
          <w:lang w:val="en-US"/>
        </w:rPr>
        <w:t xml:space="preserve"> R, </w:t>
      </w:r>
      <w:proofErr w:type="spellStart"/>
      <w:r w:rsidRPr="00866C4A">
        <w:rPr>
          <w:lang w:val="en-US"/>
        </w:rPr>
        <w:t>Schwenck</w:t>
      </w:r>
      <w:proofErr w:type="spellEnd"/>
      <w:r w:rsidRPr="00866C4A">
        <w:rPr>
          <w:lang w:val="en-US"/>
        </w:rPr>
        <w:t xml:space="preserve"> C, </w:t>
      </w:r>
      <w:proofErr w:type="spellStart"/>
      <w:r w:rsidRPr="00866C4A">
        <w:rPr>
          <w:lang w:val="en-US"/>
        </w:rPr>
        <w:t>Westerwald</w:t>
      </w:r>
      <w:proofErr w:type="spellEnd"/>
      <w:r w:rsidRPr="00866C4A">
        <w:rPr>
          <w:lang w:val="en-US"/>
        </w:rPr>
        <w:t xml:space="preserve"> E, Sachse M, </w:t>
      </w:r>
      <w:proofErr w:type="spellStart"/>
      <w:r w:rsidRPr="00866C4A">
        <w:rPr>
          <w:lang w:val="en-US"/>
        </w:rPr>
        <w:t>Siniatchkin</w:t>
      </w:r>
      <w:proofErr w:type="spellEnd"/>
      <w:r w:rsidRPr="00866C4A">
        <w:rPr>
          <w:lang w:val="en-US"/>
        </w:rPr>
        <w:t xml:space="preserve"> M, </w:t>
      </w:r>
      <w:r>
        <w:rPr>
          <w:lang w:val="en-US"/>
        </w:rPr>
        <w:t xml:space="preserve">and </w:t>
      </w:r>
      <w:r w:rsidRPr="00866C4A">
        <w:rPr>
          <w:lang w:val="en-US"/>
        </w:rPr>
        <w:t>Freitag C.</w:t>
      </w:r>
      <w:r>
        <w:rPr>
          <w:lang w:val="en-US"/>
        </w:rPr>
        <w:t xml:space="preserve"> (2012).</w:t>
      </w:r>
      <w:r w:rsidRPr="00866C4A">
        <w:rPr>
          <w:lang w:val="en-US"/>
        </w:rPr>
        <w:t xml:space="preserve"> ADHD and autism: differential diagnosis or overlapping traits? </w:t>
      </w:r>
      <w:r w:rsidRPr="00866C4A">
        <w:rPr>
          <w:i/>
          <w:lang w:val="en-US"/>
        </w:rPr>
        <w:t>A selective review. At</w:t>
      </w:r>
      <w:r>
        <w:rPr>
          <w:i/>
          <w:lang w:val="en-US"/>
        </w:rPr>
        <w:t xml:space="preserve">ten </w:t>
      </w:r>
      <w:proofErr w:type="spellStart"/>
      <w:r>
        <w:rPr>
          <w:i/>
          <w:lang w:val="en-US"/>
        </w:rPr>
        <w:t>Defic</w:t>
      </w:r>
      <w:proofErr w:type="spellEnd"/>
      <w:r>
        <w:rPr>
          <w:i/>
          <w:lang w:val="en-US"/>
        </w:rPr>
        <w:t xml:space="preserve"> </w:t>
      </w:r>
      <w:proofErr w:type="spellStart"/>
      <w:r>
        <w:rPr>
          <w:i/>
          <w:lang w:val="en-US"/>
        </w:rPr>
        <w:t>Hyperact</w:t>
      </w:r>
      <w:proofErr w:type="spellEnd"/>
      <w:r>
        <w:rPr>
          <w:i/>
          <w:lang w:val="en-US"/>
        </w:rPr>
        <w:t xml:space="preserve"> </w:t>
      </w:r>
      <w:proofErr w:type="spellStart"/>
      <w:r>
        <w:rPr>
          <w:i/>
          <w:lang w:val="en-US"/>
        </w:rPr>
        <w:t>Disord</w:t>
      </w:r>
      <w:proofErr w:type="spellEnd"/>
      <w:r>
        <w:rPr>
          <w:i/>
          <w:lang w:val="en-US"/>
        </w:rPr>
        <w:t xml:space="preserve">, </w:t>
      </w:r>
      <w:r w:rsidRPr="00866C4A">
        <w:rPr>
          <w:i/>
          <w:lang w:val="en-US"/>
        </w:rPr>
        <w:t>4</w:t>
      </w:r>
      <w:r w:rsidRPr="00866C4A">
        <w:rPr>
          <w:lang w:val="en-US"/>
        </w:rPr>
        <w:t xml:space="preserve">(3):115–139. </w:t>
      </w:r>
    </w:p>
    <w:p w14:paraId="551DA7D9" w14:textId="77777777" w:rsidR="00866C4A" w:rsidRPr="00866C4A" w:rsidRDefault="00866C4A" w:rsidP="00866C4A">
      <w:pPr>
        <w:spacing w:line="480" w:lineRule="auto"/>
        <w:ind w:left="720" w:hanging="720"/>
        <w:rPr>
          <w:lang w:val="en-US"/>
        </w:rPr>
      </w:pPr>
      <w:r w:rsidRPr="00866C4A">
        <w:rPr>
          <w:lang w:val="en-US"/>
        </w:rPr>
        <w:t xml:space="preserve">Santosh PJ, Baird G, </w:t>
      </w:r>
      <w:proofErr w:type="spellStart"/>
      <w:r w:rsidRPr="00866C4A">
        <w:rPr>
          <w:lang w:val="en-US"/>
        </w:rPr>
        <w:t>Pityaratstian</w:t>
      </w:r>
      <w:proofErr w:type="spellEnd"/>
      <w:r w:rsidRPr="00866C4A">
        <w:rPr>
          <w:lang w:val="en-US"/>
        </w:rPr>
        <w:t xml:space="preserve"> N, </w:t>
      </w:r>
      <w:proofErr w:type="spellStart"/>
      <w:r w:rsidRPr="00866C4A">
        <w:rPr>
          <w:lang w:val="en-US"/>
        </w:rPr>
        <w:t>Tavare</w:t>
      </w:r>
      <w:proofErr w:type="spellEnd"/>
      <w:r w:rsidRPr="00866C4A">
        <w:rPr>
          <w:lang w:val="en-US"/>
        </w:rPr>
        <w:t xml:space="preserve"> E, </w:t>
      </w:r>
      <w:r w:rsidR="00C051F7">
        <w:rPr>
          <w:lang w:val="en-US"/>
        </w:rPr>
        <w:t xml:space="preserve">and </w:t>
      </w:r>
      <w:proofErr w:type="spellStart"/>
      <w:r w:rsidRPr="00866C4A">
        <w:rPr>
          <w:lang w:val="en-US"/>
        </w:rPr>
        <w:t>Gringras</w:t>
      </w:r>
      <w:proofErr w:type="spellEnd"/>
      <w:r w:rsidRPr="00866C4A">
        <w:rPr>
          <w:lang w:val="en-US"/>
        </w:rPr>
        <w:t xml:space="preserve"> P.</w:t>
      </w:r>
      <w:r w:rsidR="00C051F7">
        <w:rPr>
          <w:lang w:val="en-US"/>
        </w:rPr>
        <w:t xml:space="preserve"> (2016).</w:t>
      </w:r>
      <w:r w:rsidRPr="00866C4A">
        <w:rPr>
          <w:lang w:val="en-US"/>
        </w:rPr>
        <w:t xml:space="preserve"> Impact of comorbid autism spectrum disorders on stimulant response in children with attention deficit hyperactivity disorder: a retrospective and prospective e</w:t>
      </w:r>
      <w:r w:rsidR="00C051F7">
        <w:rPr>
          <w:lang w:val="en-US"/>
        </w:rPr>
        <w:t xml:space="preserve">ffectiveness study. </w:t>
      </w:r>
      <w:r w:rsidR="00C051F7" w:rsidRPr="00C051F7">
        <w:rPr>
          <w:i/>
          <w:lang w:val="en-US"/>
        </w:rPr>
        <w:t xml:space="preserve">Child. </w:t>
      </w:r>
      <w:r w:rsidRPr="00C051F7">
        <w:rPr>
          <w:i/>
          <w:lang w:val="en-US"/>
        </w:rPr>
        <w:t>32</w:t>
      </w:r>
      <w:r w:rsidRPr="00866C4A">
        <w:rPr>
          <w:lang w:val="en-US"/>
        </w:rPr>
        <w:t xml:space="preserve">(5):575–583. </w:t>
      </w:r>
    </w:p>
    <w:sectPr w:rsidR="00866C4A" w:rsidRPr="00866C4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33515" w14:textId="77777777" w:rsidR="00824D73" w:rsidRDefault="00824D73" w:rsidP="007B033E">
      <w:pPr>
        <w:spacing w:after="0" w:line="240" w:lineRule="auto"/>
      </w:pPr>
      <w:r>
        <w:separator/>
      </w:r>
    </w:p>
  </w:endnote>
  <w:endnote w:type="continuationSeparator" w:id="0">
    <w:p w14:paraId="25300B16" w14:textId="77777777" w:rsidR="00824D73" w:rsidRDefault="00824D73" w:rsidP="007B0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94576" w14:textId="77777777" w:rsidR="00824D73" w:rsidRDefault="00824D73" w:rsidP="007B033E">
      <w:pPr>
        <w:spacing w:after="0" w:line="240" w:lineRule="auto"/>
      </w:pPr>
      <w:r>
        <w:separator/>
      </w:r>
    </w:p>
  </w:footnote>
  <w:footnote w:type="continuationSeparator" w:id="0">
    <w:p w14:paraId="5B04E0DE" w14:textId="77777777" w:rsidR="00824D73" w:rsidRDefault="00824D73" w:rsidP="007B03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841979"/>
      <w:docPartObj>
        <w:docPartGallery w:val="Page Numbers (Top of Page)"/>
        <w:docPartUnique/>
      </w:docPartObj>
    </w:sdtPr>
    <w:sdtEndPr>
      <w:rPr>
        <w:noProof/>
      </w:rPr>
    </w:sdtEndPr>
    <w:sdtContent>
      <w:p w14:paraId="2610E0CE" w14:textId="77777777" w:rsidR="007B033E" w:rsidRDefault="007B033E">
        <w:pPr>
          <w:pStyle w:val="Header"/>
          <w:jc w:val="right"/>
        </w:pPr>
        <w:r>
          <w:t xml:space="preserve">Mental Health Disorders     </w:t>
        </w:r>
        <w:r>
          <w:fldChar w:fldCharType="begin"/>
        </w:r>
        <w:r>
          <w:instrText xml:space="preserve"> PAGE   \* MERGEFORMAT </w:instrText>
        </w:r>
        <w:r>
          <w:fldChar w:fldCharType="separate"/>
        </w:r>
        <w:r w:rsidR="008372A3">
          <w:rPr>
            <w:noProof/>
          </w:rPr>
          <w:t>6</w:t>
        </w:r>
        <w:r>
          <w:rPr>
            <w:noProof/>
          </w:rPr>
          <w:fldChar w:fldCharType="end"/>
        </w:r>
      </w:p>
    </w:sdtContent>
  </w:sdt>
  <w:p w14:paraId="708D1167" w14:textId="77777777" w:rsidR="007B033E" w:rsidRDefault="007B03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W3tDA1NDEyMzc1sjRT0lEKTi0uzszPAykwrAUAPpLsuiwAAAA="/>
  </w:docVars>
  <w:rsids>
    <w:rsidRoot w:val="00602DEF"/>
    <w:rsid w:val="00012B1D"/>
    <w:rsid w:val="00014BE2"/>
    <w:rsid w:val="000325BB"/>
    <w:rsid w:val="00036E4C"/>
    <w:rsid w:val="0006437B"/>
    <w:rsid w:val="000645D4"/>
    <w:rsid w:val="00075B8E"/>
    <w:rsid w:val="00091B9E"/>
    <w:rsid w:val="000A17CF"/>
    <w:rsid w:val="000B0E9F"/>
    <w:rsid w:val="000C1673"/>
    <w:rsid w:val="000D0119"/>
    <w:rsid w:val="000D71B8"/>
    <w:rsid w:val="000F7967"/>
    <w:rsid w:val="00105A3E"/>
    <w:rsid w:val="0011082B"/>
    <w:rsid w:val="00145D27"/>
    <w:rsid w:val="00162688"/>
    <w:rsid w:val="001709FD"/>
    <w:rsid w:val="00173644"/>
    <w:rsid w:val="001A5510"/>
    <w:rsid w:val="001B0C8D"/>
    <w:rsid w:val="001B34FC"/>
    <w:rsid w:val="001C275C"/>
    <w:rsid w:val="001C4855"/>
    <w:rsid w:val="001C5987"/>
    <w:rsid w:val="001D5123"/>
    <w:rsid w:val="001E2477"/>
    <w:rsid w:val="001E3441"/>
    <w:rsid w:val="001F18AE"/>
    <w:rsid w:val="00224AC8"/>
    <w:rsid w:val="00234D85"/>
    <w:rsid w:val="00236F2A"/>
    <w:rsid w:val="002470A6"/>
    <w:rsid w:val="00256978"/>
    <w:rsid w:val="002621E3"/>
    <w:rsid w:val="00262563"/>
    <w:rsid w:val="0026291D"/>
    <w:rsid w:val="00296C61"/>
    <w:rsid w:val="003139D1"/>
    <w:rsid w:val="00336A49"/>
    <w:rsid w:val="003377EA"/>
    <w:rsid w:val="00340239"/>
    <w:rsid w:val="00394D22"/>
    <w:rsid w:val="003B571F"/>
    <w:rsid w:val="003C3407"/>
    <w:rsid w:val="003E1CB7"/>
    <w:rsid w:val="003E603E"/>
    <w:rsid w:val="00407E4B"/>
    <w:rsid w:val="00420E40"/>
    <w:rsid w:val="00426E3D"/>
    <w:rsid w:val="00495748"/>
    <w:rsid w:val="004A52B0"/>
    <w:rsid w:val="004E3769"/>
    <w:rsid w:val="004E64A3"/>
    <w:rsid w:val="00514F93"/>
    <w:rsid w:val="00515D23"/>
    <w:rsid w:val="00517124"/>
    <w:rsid w:val="00532AFA"/>
    <w:rsid w:val="005441D3"/>
    <w:rsid w:val="00547BEC"/>
    <w:rsid w:val="00554A50"/>
    <w:rsid w:val="005804BB"/>
    <w:rsid w:val="0058248E"/>
    <w:rsid w:val="0058411B"/>
    <w:rsid w:val="005A2B7C"/>
    <w:rsid w:val="005C4213"/>
    <w:rsid w:val="005D1973"/>
    <w:rsid w:val="005E0BF0"/>
    <w:rsid w:val="00602DEF"/>
    <w:rsid w:val="00620EE9"/>
    <w:rsid w:val="0062587E"/>
    <w:rsid w:val="00635B96"/>
    <w:rsid w:val="00644893"/>
    <w:rsid w:val="00653E1F"/>
    <w:rsid w:val="00656C7C"/>
    <w:rsid w:val="00673C82"/>
    <w:rsid w:val="006806F5"/>
    <w:rsid w:val="006A3534"/>
    <w:rsid w:val="006C4A78"/>
    <w:rsid w:val="006C6424"/>
    <w:rsid w:val="006E3F25"/>
    <w:rsid w:val="006E4C80"/>
    <w:rsid w:val="006F2478"/>
    <w:rsid w:val="00706D66"/>
    <w:rsid w:val="00707A5B"/>
    <w:rsid w:val="007159D6"/>
    <w:rsid w:val="00750DEB"/>
    <w:rsid w:val="007514A6"/>
    <w:rsid w:val="00776655"/>
    <w:rsid w:val="00787AC6"/>
    <w:rsid w:val="00790581"/>
    <w:rsid w:val="00790F52"/>
    <w:rsid w:val="007A0D8C"/>
    <w:rsid w:val="007A1E76"/>
    <w:rsid w:val="007B033E"/>
    <w:rsid w:val="007C1961"/>
    <w:rsid w:val="007E13F8"/>
    <w:rsid w:val="00824D73"/>
    <w:rsid w:val="00827CF6"/>
    <w:rsid w:val="00834DD6"/>
    <w:rsid w:val="008372A3"/>
    <w:rsid w:val="00844A1F"/>
    <w:rsid w:val="00852506"/>
    <w:rsid w:val="00866C4A"/>
    <w:rsid w:val="008673AD"/>
    <w:rsid w:val="00881952"/>
    <w:rsid w:val="00885661"/>
    <w:rsid w:val="00887D3D"/>
    <w:rsid w:val="00896E74"/>
    <w:rsid w:val="008A5B84"/>
    <w:rsid w:val="008B21E0"/>
    <w:rsid w:val="008C07CB"/>
    <w:rsid w:val="008F1A27"/>
    <w:rsid w:val="0090640E"/>
    <w:rsid w:val="00946917"/>
    <w:rsid w:val="009753AC"/>
    <w:rsid w:val="0099006A"/>
    <w:rsid w:val="00994B7D"/>
    <w:rsid w:val="009A28EE"/>
    <w:rsid w:val="009A3713"/>
    <w:rsid w:val="009C4821"/>
    <w:rsid w:val="00A03A95"/>
    <w:rsid w:val="00A03B83"/>
    <w:rsid w:val="00A05C1A"/>
    <w:rsid w:val="00A068B4"/>
    <w:rsid w:val="00A07A86"/>
    <w:rsid w:val="00A07ADA"/>
    <w:rsid w:val="00A32392"/>
    <w:rsid w:val="00A4169B"/>
    <w:rsid w:val="00A521EE"/>
    <w:rsid w:val="00A547EE"/>
    <w:rsid w:val="00A55328"/>
    <w:rsid w:val="00A654C6"/>
    <w:rsid w:val="00A67A29"/>
    <w:rsid w:val="00A80490"/>
    <w:rsid w:val="00A97F47"/>
    <w:rsid w:val="00AB0376"/>
    <w:rsid w:val="00AC0148"/>
    <w:rsid w:val="00AD4703"/>
    <w:rsid w:val="00AF2489"/>
    <w:rsid w:val="00AF28A6"/>
    <w:rsid w:val="00AF58AB"/>
    <w:rsid w:val="00B344DC"/>
    <w:rsid w:val="00B646FC"/>
    <w:rsid w:val="00B80DEF"/>
    <w:rsid w:val="00B901EF"/>
    <w:rsid w:val="00BA5C53"/>
    <w:rsid w:val="00BB4F4F"/>
    <w:rsid w:val="00C051F7"/>
    <w:rsid w:val="00C06D4E"/>
    <w:rsid w:val="00C279AB"/>
    <w:rsid w:val="00C420D5"/>
    <w:rsid w:val="00C47C8D"/>
    <w:rsid w:val="00C50DA4"/>
    <w:rsid w:val="00CA29EA"/>
    <w:rsid w:val="00CA68C7"/>
    <w:rsid w:val="00CA7B22"/>
    <w:rsid w:val="00CE1F46"/>
    <w:rsid w:val="00D01E38"/>
    <w:rsid w:val="00D25C01"/>
    <w:rsid w:val="00D31278"/>
    <w:rsid w:val="00D330F0"/>
    <w:rsid w:val="00D5213A"/>
    <w:rsid w:val="00D80A73"/>
    <w:rsid w:val="00D911FA"/>
    <w:rsid w:val="00D9459F"/>
    <w:rsid w:val="00DC2A2F"/>
    <w:rsid w:val="00DC5875"/>
    <w:rsid w:val="00DF1451"/>
    <w:rsid w:val="00DF62C5"/>
    <w:rsid w:val="00E00AFA"/>
    <w:rsid w:val="00E02705"/>
    <w:rsid w:val="00E040A4"/>
    <w:rsid w:val="00E316E2"/>
    <w:rsid w:val="00E334D6"/>
    <w:rsid w:val="00E40F1D"/>
    <w:rsid w:val="00E52C75"/>
    <w:rsid w:val="00E55091"/>
    <w:rsid w:val="00E96357"/>
    <w:rsid w:val="00EC4D13"/>
    <w:rsid w:val="00ED1A3B"/>
    <w:rsid w:val="00ED4D4A"/>
    <w:rsid w:val="00ED5603"/>
    <w:rsid w:val="00EF470D"/>
    <w:rsid w:val="00EF4C5F"/>
    <w:rsid w:val="00F01DB3"/>
    <w:rsid w:val="00F03E35"/>
    <w:rsid w:val="00F0757F"/>
    <w:rsid w:val="00F131FF"/>
    <w:rsid w:val="00F321AE"/>
    <w:rsid w:val="00F3707A"/>
    <w:rsid w:val="00F44871"/>
    <w:rsid w:val="00F74D50"/>
    <w:rsid w:val="00F80A73"/>
    <w:rsid w:val="00FA183F"/>
    <w:rsid w:val="00FC610F"/>
    <w:rsid w:val="00FD2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ABDE7"/>
  <w15:docId w15:val="{005FE53B-02E9-4272-A718-590A7536E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60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603E"/>
    <w:rPr>
      <w:rFonts w:ascii="Tahoma" w:hAnsi="Tahoma" w:cs="Tahoma"/>
      <w:sz w:val="16"/>
      <w:szCs w:val="16"/>
    </w:rPr>
  </w:style>
  <w:style w:type="character" w:styleId="Hyperlink">
    <w:name w:val="Hyperlink"/>
    <w:basedOn w:val="DefaultParagraphFont"/>
    <w:uiPriority w:val="99"/>
    <w:unhideWhenUsed/>
    <w:rsid w:val="00B344DC"/>
    <w:rPr>
      <w:color w:val="0000FF" w:themeColor="hyperlink"/>
      <w:u w:val="single"/>
    </w:rPr>
  </w:style>
  <w:style w:type="paragraph" w:styleId="Header">
    <w:name w:val="header"/>
    <w:basedOn w:val="Normal"/>
    <w:link w:val="HeaderChar"/>
    <w:uiPriority w:val="99"/>
    <w:unhideWhenUsed/>
    <w:rsid w:val="007B0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33E"/>
  </w:style>
  <w:style w:type="paragraph" w:styleId="Footer">
    <w:name w:val="footer"/>
    <w:basedOn w:val="Normal"/>
    <w:link w:val="FooterChar"/>
    <w:uiPriority w:val="99"/>
    <w:unhideWhenUsed/>
    <w:rsid w:val="007B0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195427">
      <w:bodyDiv w:val="1"/>
      <w:marLeft w:val="0"/>
      <w:marRight w:val="0"/>
      <w:marTop w:val="0"/>
      <w:marBottom w:val="0"/>
      <w:divBdr>
        <w:top w:val="none" w:sz="0" w:space="0" w:color="auto"/>
        <w:left w:val="none" w:sz="0" w:space="0" w:color="auto"/>
        <w:bottom w:val="none" w:sz="0" w:space="0" w:color="auto"/>
        <w:right w:val="none" w:sz="0" w:space="0" w:color="auto"/>
      </w:divBdr>
      <w:divsChild>
        <w:div w:id="1490293884">
          <w:marLeft w:val="0"/>
          <w:marRight w:val="0"/>
          <w:marTop w:val="166"/>
          <w:marBottom w:val="166"/>
          <w:divBdr>
            <w:top w:val="none" w:sz="0" w:space="0" w:color="auto"/>
            <w:left w:val="none" w:sz="0" w:space="0" w:color="auto"/>
            <w:bottom w:val="none" w:sz="0" w:space="0" w:color="auto"/>
            <w:right w:val="none" w:sz="0" w:space="0" w:color="auto"/>
          </w:divBdr>
        </w:div>
        <w:div w:id="1950163457">
          <w:marLeft w:val="0"/>
          <w:marRight w:val="0"/>
          <w:marTop w:val="166"/>
          <w:marBottom w:val="166"/>
          <w:divBdr>
            <w:top w:val="none" w:sz="0" w:space="0" w:color="auto"/>
            <w:left w:val="none" w:sz="0" w:space="0" w:color="auto"/>
            <w:bottom w:val="none" w:sz="0" w:space="0" w:color="auto"/>
            <w:right w:val="none" w:sz="0" w:space="0" w:color="auto"/>
          </w:divBdr>
        </w:div>
        <w:div w:id="2142067283">
          <w:marLeft w:val="0"/>
          <w:marRight w:val="0"/>
          <w:marTop w:val="166"/>
          <w:marBottom w:val="166"/>
          <w:divBdr>
            <w:top w:val="none" w:sz="0" w:space="0" w:color="auto"/>
            <w:left w:val="none" w:sz="0" w:space="0" w:color="auto"/>
            <w:bottom w:val="none" w:sz="0" w:space="0" w:color="auto"/>
            <w:right w:val="none" w:sz="0" w:space="0" w:color="auto"/>
          </w:divBdr>
        </w:div>
        <w:div w:id="1040862324">
          <w:marLeft w:val="0"/>
          <w:marRight w:val="0"/>
          <w:marTop w:val="166"/>
          <w:marBottom w:val="166"/>
          <w:divBdr>
            <w:top w:val="none" w:sz="0" w:space="0" w:color="auto"/>
            <w:left w:val="none" w:sz="0" w:space="0" w:color="auto"/>
            <w:bottom w:val="none" w:sz="0" w:space="0" w:color="auto"/>
            <w:right w:val="none" w:sz="0" w:space="0" w:color="auto"/>
          </w:divBdr>
        </w:div>
      </w:divsChild>
    </w:div>
    <w:div w:id="1409420330">
      <w:bodyDiv w:val="1"/>
      <w:marLeft w:val="0"/>
      <w:marRight w:val="0"/>
      <w:marTop w:val="0"/>
      <w:marBottom w:val="0"/>
      <w:divBdr>
        <w:top w:val="none" w:sz="0" w:space="0" w:color="auto"/>
        <w:left w:val="none" w:sz="0" w:space="0" w:color="auto"/>
        <w:bottom w:val="none" w:sz="0" w:space="0" w:color="auto"/>
        <w:right w:val="none" w:sz="0" w:space="0" w:color="auto"/>
      </w:divBdr>
    </w:div>
    <w:div w:id="1563057236">
      <w:bodyDiv w:val="1"/>
      <w:marLeft w:val="0"/>
      <w:marRight w:val="0"/>
      <w:marTop w:val="0"/>
      <w:marBottom w:val="0"/>
      <w:divBdr>
        <w:top w:val="none" w:sz="0" w:space="0" w:color="auto"/>
        <w:left w:val="none" w:sz="0" w:space="0" w:color="auto"/>
        <w:bottom w:val="none" w:sz="0" w:space="0" w:color="auto"/>
        <w:right w:val="none" w:sz="0" w:space="0" w:color="auto"/>
      </w:divBdr>
      <w:divsChild>
        <w:div w:id="1292829664">
          <w:marLeft w:val="0"/>
          <w:marRight w:val="0"/>
          <w:marTop w:val="166"/>
          <w:marBottom w:val="166"/>
          <w:divBdr>
            <w:top w:val="none" w:sz="0" w:space="0" w:color="auto"/>
            <w:left w:val="none" w:sz="0" w:space="0" w:color="auto"/>
            <w:bottom w:val="none" w:sz="0" w:space="0" w:color="auto"/>
            <w:right w:val="none" w:sz="0" w:space="0" w:color="auto"/>
          </w:divBdr>
        </w:div>
        <w:div w:id="1021738369">
          <w:marLeft w:val="0"/>
          <w:marRight w:val="0"/>
          <w:marTop w:val="166"/>
          <w:marBottom w:val="166"/>
          <w:divBdr>
            <w:top w:val="none" w:sz="0" w:space="0" w:color="auto"/>
            <w:left w:val="none" w:sz="0" w:space="0" w:color="auto"/>
            <w:bottom w:val="none" w:sz="0" w:space="0" w:color="auto"/>
            <w:right w:val="none" w:sz="0" w:space="0" w:color="auto"/>
          </w:divBdr>
        </w:div>
      </w:divsChild>
    </w:div>
    <w:div w:id="177805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3350</Words>
  <Characters>19098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user10</dc:creator>
  <cp:lastModifiedBy>Maria Teresa Nsang Ofebu (1908391)</cp:lastModifiedBy>
  <cp:revision>2</cp:revision>
  <dcterms:created xsi:type="dcterms:W3CDTF">2022-01-04T19:43:00Z</dcterms:created>
  <dcterms:modified xsi:type="dcterms:W3CDTF">2022-01-04T19:43:00Z</dcterms:modified>
</cp:coreProperties>
</file>