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6086" w:rsidRDefault="00036086" w:rsidP="002D7C9C">
      <w:pPr>
        <w:rPr>
          <w:rFonts w:ascii="Times New Roman" w:hAnsi="Times New Roman" w:cs="Times New Roman"/>
          <w:b/>
          <w:sz w:val="24"/>
          <w:szCs w:val="24"/>
        </w:rPr>
      </w:pPr>
      <w:bookmarkStart w:id="0" w:name="_GoBack"/>
      <w:bookmarkEnd w:id="0"/>
      <w:r>
        <w:rPr>
          <w:rFonts w:ascii="Times New Roman" w:hAnsi="Times New Roman" w:cs="Times New Roman"/>
          <w:b/>
          <w:sz w:val="24"/>
          <w:szCs w:val="24"/>
        </w:rPr>
        <w:t xml:space="preserve">                                                     </w:t>
      </w:r>
    </w:p>
    <w:p w:rsidR="00036086" w:rsidRDefault="00036086" w:rsidP="002D7C9C">
      <w:pPr>
        <w:rPr>
          <w:rFonts w:ascii="Times New Roman" w:hAnsi="Times New Roman" w:cs="Times New Roman"/>
          <w:b/>
          <w:sz w:val="24"/>
          <w:szCs w:val="24"/>
        </w:rPr>
      </w:pPr>
      <w:r>
        <w:rPr>
          <w:noProof/>
        </w:rPr>
        <w:drawing>
          <wp:inline distT="0" distB="0" distL="0" distR="0" wp14:anchorId="5AFB93C4" wp14:editId="0060AA76">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r>
        <w:rPr>
          <w:rFonts w:ascii="Times New Roman" w:hAnsi="Times New Roman" w:cs="Times New Roman"/>
          <w:b/>
          <w:sz w:val="24"/>
          <w:szCs w:val="24"/>
        </w:rPr>
        <w:t xml:space="preserve">                     Student Name: Elsayed Elhoshi</w:t>
      </w:r>
    </w:p>
    <w:p w:rsidR="00036086" w:rsidRDefault="00036086" w:rsidP="002D7C9C">
      <w:pPr>
        <w:rPr>
          <w:rFonts w:ascii="Times New Roman" w:hAnsi="Times New Roman" w:cs="Times New Roman"/>
          <w:b/>
          <w:sz w:val="24"/>
          <w:szCs w:val="24"/>
        </w:rPr>
      </w:pPr>
      <w:r>
        <w:rPr>
          <w:rFonts w:ascii="Times New Roman" w:hAnsi="Times New Roman" w:cs="Times New Roman"/>
          <w:b/>
          <w:sz w:val="24"/>
          <w:szCs w:val="24"/>
        </w:rPr>
        <w:t xml:space="preserve">                                                                                                   Student Number: 2420482</w:t>
      </w:r>
    </w:p>
    <w:p w:rsidR="00036086" w:rsidRDefault="00036086" w:rsidP="002D7C9C">
      <w:pPr>
        <w:rPr>
          <w:rFonts w:ascii="Times New Roman" w:hAnsi="Times New Roman" w:cs="Times New Roman"/>
          <w:b/>
          <w:sz w:val="24"/>
          <w:szCs w:val="24"/>
        </w:rPr>
      </w:pPr>
      <w:r>
        <w:rPr>
          <w:rFonts w:ascii="Times New Roman" w:hAnsi="Times New Roman" w:cs="Times New Roman"/>
          <w:b/>
          <w:sz w:val="24"/>
          <w:szCs w:val="24"/>
        </w:rPr>
        <w:t xml:space="preserve">                                                                                                   Academic Year: 24/25</w:t>
      </w:r>
    </w:p>
    <w:p w:rsidR="00036086" w:rsidRDefault="00036086" w:rsidP="002D7C9C">
      <w:pPr>
        <w:rPr>
          <w:rFonts w:ascii="Times New Roman" w:hAnsi="Times New Roman" w:cs="Times New Roman"/>
          <w:b/>
          <w:sz w:val="24"/>
          <w:szCs w:val="24"/>
        </w:rPr>
      </w:pPr>
    </w:p>
    <w:p w:rsidR="001E54B6" w:rsidRPr="002D7C9C" w:rsidRDefault="001E54B6" w:rsidP="002D7C9C">
      <w:pPr>
        <w:rPr>
          <w:rFonts w:ascii="Times New Roman" w:hAnsi="Times New Roman" w:cs="Times New Roman"/>
          <w:b/>
          <w:sz w:val="24"/>
          <w:szCs w:val="24"/>
        </w:rPr>
      </w:pPr>
      <w:r w:rsidRPr="002D7C9C">
        <w:rPr>
          <w:rFonts w:ascii="Times New Roman" w:hAnsi="Times New Roman" w:cs="Times New Roman"/>
          <w:b/>
          <w:sz w:val="24"/>
          <w:szCs w:val="24"/>
        </w:rPr>
        <w:t>Professional Observation Report</w:t>
      </w:r>
      <w:r w:rsidR="00036086">
        <w:rPr>
          <w:rFonts w:ascii="Times New Roman" w:hAnsi="Times New Roman" w:cs="Times New Roman"/>
          <w:b/>
          <w:sz w:val="24"/>
          <w:szCs w:val="24"/>
        </w:rPr>
        <w:t xml:space="preserve">                 </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Introduction</w:t>
      </w:r>
    </w:p>
    <w:p w:rsidR="001E54B6" w:rsidRPr="002D7C9C" w:rsidRDefault="001E54B6" w:rsidP="00AA180C">
      <w:pPr>
        <w:jc w:val="both"/>
        <w:rPr>
          <w:rFonts w:ascii="Times New Roman" w:hAnsi="Times New Roman" w:cs="Times New Roman"/>
          <w:sz w:val="24"/>
          <w:szCs w:val="24"/>
        </w:rPr>
      </w:pPr>
      <w:r w:rsidRPr="002D7C9C">
        <w:rPr>
          <w:rFonts w:ascii="Times New Roman" w:hAnsi="Times New Roman" w:cs="Times New Roman"/>
          <w:sz w:val="24"/>
          <w:szCs w:val="24"/>
        </w:rPr>
        <w:t xml:space="preserve">As a trainee teacher, I </w:t>
      </w:r>
      <w:r w:rsidR="00130B24" w:rsidRPr="002D7C9C">
        <w:rPr>
          <w:rFonts w:ascii="Times New Roman" w:hAnsi="Times New Roman" w:cs="Times New Roman"/>
          <w:sz w:val="24"/>
          <w:szCs w:val="24"/>
        </w:rPr>
        <w:t>was</w:t>
      </w:r>
      <w:r w:rsidRPr="002D7C9C">
        <w:rPr>
          <w:rFonts w:ascii="Times New Roman" w:hAnsi="Times New Roman" w:cs="Times New Roman"/>
          <w:sz w:val="24"/>
          <w:szCs w:val="24"/>
        </w:rPr>
        <w:t xml:space="preserve"> fortunate to have the opportunity to observe numerous lessons in the city where I live. This practice is not only actively encouraged, but I have also found most of the teachers at the college to be extremely welcoming and eager to have me observe their classes which I did not experience in my home country, Egypt, where most teachers generally prefer not to be observed. This opportunity is invaluable for my development as a trainee teacher.</w:t>
      </w:r>
    </w:p>
    <w:p w:rsidR="001E54B6" w:rsidRPr="002D7C9C" w:rsidRDefault="001E54B6" w:rsidP="00AA180C">
      <w:pPr>
        <w:jc w:val="both"/>
        <w:rPr>
          <w:rFonts w:ascii="Times New Roman" w:hAnsi="Times New Roman" w:cs="Times New Roman"/>
          <w:sz w:val="24"/>
          <w:szCs w:val="24"/>
        </w:rPr>
      </w:pPr>
      <w:r w:rsidRPr="002D7C9C">
        <w:rPr>
          <w:rFonts w:ascii="Times New Roman" w:hAnsi="Times New Roman" w:cs="Times New Roman"/>
          <w:sz w:val="24"/>
          <w:szCs w:val="24"/>
        </w:rPr>
        <w:t>To date, I have observed four ESOL teachers in person, teaching at levels ranging from Entry Level</w:t>
      </w:r>
      <w:r w:rsidR="00C52C29" w:rsidRPr="002D7C9C">
        <w:rPr>
          <w:rFonts w:ascii="Times New Roman" w:hAnsi="Times New Roman" w:cs="Times New Roman"/>
          <w:sz w:val="24"/>
          <w:szCs w:val="24"/>
        </w:rPr>
        <w:t xml:space="preserve">s </w:t>
      </w:r>
      <w:r w:rsidRPr="002D7C9C">
        <w:rPr>
          <w:rFonts w:ascii="Times New Roman" w:hAnsi="Times New Roman" w:cs="Times New Roman"/>
          <w:sz w:val="24"/>
          <w:szCs w:val="24"/>
        </w:rPr>
        <w:t>to Level 2, and one online Arabic class. Notably, many of the teaching strategies employed by these five instructors were similar. As a result, I focused on highlighting the most significant points from each observation. While I took detailed notes during the lessons, I selectively commented on the key insights to adhere to the assignment's word limit.</w:t>
      </w:r>
      <w:r w:rsidR="008D3075" w:rsidRPr="002D7C9C">
        <w:rPr>
          <w:rFonts w:ascii="Times New Roman" w:hAnsi="Times New Roman" w:cs="Times New Roman"/>
          <w:sz w:val="24"/>
          <w:szCs w:val="24"/>
        </w:rPr>
        <w:t xml:space="preserve"> The following reflection synthesizes my key observations, what I learned, and actionable strategies that I can apply to improve my teaching practice in the future.</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Professional Observation Reflection 1</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Observation Details</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Date: 30th January 2025</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Lesson Topic: Grammar: First and Second Conditional Clauses</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Duration: 90 minutes</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Levels: ESOL Level One - Intermediate</w:t>
      </w:r>
    </w:p>
    <w:p w:rsidR="00C52C29"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Teacher: A</w:t>
      </w:r>
    </w:p>
    <w:p w:rsidR="008D3075" w:rsidRDefault="008D3075" w:rsidP="008D3075">
      <w:pPr>
        <w:pStyle w:val="NormalWeb"/>
        <w:jc w:val="both"/>
        <w:rPr>
          <w:rStyle w:val="Strong"/>
          <w:b w:val="0"/>
        </w:rPr>
      </w:pPr>
      <w:r w:rsidRPr="002D7C9C">
        <w:rPr>
          <w:rStyle w:val="Strong"/>
          <w:b w:val="0"/>
        </w:rPr>
        <w:t>This was the first in-person lesson I observed in the UK, where the educational environment was entirely new to me. This observation session provided me with valuable insights into effective teaching practices and student engagement strategies. The lesson was well-structured, and interactive, and incorporated multiple pedagogical techniques to facilitate the teaching and learning process.</w:t>
      </w:r>
    </w:p>
    <w:p w:rsidR="00E376F4" w:rsidRDefault="00E376F4" w:rsidP="008D3075">
      <w:pPr>
        <w:pStyle w:val="NormalWeb"/>
        <w:jc w:val="both"/>
        <w:rPr>
          <w:b/>
        </w:rPr>
      </w:pPr>
    </w:p>
    <w:p w:rsidR="00E376F4" w:rsidRDefault="00E376F4" w:rsidP="008D3075">
      <w:pPr>
        <w:pStyle w:val="NormalWeb"/>
        <w:jc w:val="both"/>
        <w:rPr>
          <w:b/>
        </w:rPr>
      </w:pPr>
    </w:p>
    <w:p w:rsidR="00E376F4" w:rsidRPr="002D7C9C" w:rsidRDefault="00E376F4" w:rsidP="008D3075">
      <w:pPr>
        <w:pStyle w:val="NormalWeb"/>
        <w:jc w:val="both"/>
        <w:rPr>
          <w:b/>
        </w:rPr>
      </w:pP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lastRenderedPageBreak/>
        <w:t>My Key Observations and Learnings</w:t>
      </w:r>
    </w:p>
    <w:p w:rsidR="001E54B6" w:rsidRPr="002D7C9C" w:rsidRDefault="008A36A6" w:rsidP="008A36A6">
      <w:pPr>
        <w:pStyle w:val="ListParagraph"/>
        <w:numPr>
          <w:ilvl w:val="0"/>
          <w:numId w:val="6"/>
        </w:numPr>
        <w:jc w:val="both"/>
        <w:rPr>
          <w:rFonts w:ascii="Times New Roman" w:hAnsi="Times New Roman" w:cs="Times New Roman"/>
          <w:b/>
          <w:sz w:val="24"/>
          <w:szCs w:val="24"/>
        </w:rPr>
      </w:pPr>
      <w:r w:rsidRPr="002D7C9C">
        <w:rPr>
          <w:rFonts w:ascii="Times New Roman" w:hAnsi="Times New Roman" w:cs="Times New Roman"/>
          <w:b/>
          <w:sz w:val="24"/>
          <w:szCs w:val="24"/>
        </w:rPr>
        <w:t xml:space="preserve"> </w:t>
      </w:r>
      <w:r w:rsidR="001E54B6" w:rsidRPr="002D7C9C">
        <w:rPr>
          <w:rFonts w:ascii="Times New Roman" w:hAnsi="Times New Roman" w:cs="Times New Roman"/>
          <w:b/>
          <w:sz w:val="24"/>
          <w:szCs w:val="24"/>
        </w:rPr>
        <w:t xml:space="preserve">Warm </w:t>
      </w:r>
      <w:r w:rsidR="00E52344" w:rsidRPr="002D7C9C">
        <w:rPr>
          <w:rFonts w:ascii="Times New Roman" w:hAnsi="Times New Roman" w:cs="Times New Roman"/>
          <w:b/>
          <w:sz w:val="24"/>
          <w:szCs w:val="24"/>
        </w:rPr>
        <w:t>Greetings</w:t>
      </w:r>
      <w:r w:rsidR="001E54B6" w:rsidRPr="002D7C9C">
        <w:rPr>
          <w:rFonts w:ascii="Times New Roman" w:hAnsi="Times New Roman" w:cs="Times New Roman"/>
          <w:b/>
          <w:sz w:val="24"/>
          <w:szCs w:val="24"/>
        </w:rPr>
        <w:t xml:space="preserve"> and Introduction</w:t>
      </w:r>
    </w:p>
    <w:p w:rsidR="00DF0ECC" w:rsidRPr="002D7C9C" w:rsidRDefault="001E54B6" w:rsidP="00AA180C">
      <w:pPr>
        <w:jc w:val="both"/>
        <w:rPr>
          <w:rFonts w:ascii="Times New Roman" w:hAnsi="Times New Roman" w:cs="Times New Roman"/>
          <w:sz w:val="24"/>
          <w:szCs w:val="24"/>
        </w:rPr>
      </w:pPr>
      <w:r w:rsidRPr="002D7C9C">
        <w:rPr>
          <w:rFonts w:ascii="Times New Roman" w:hAnsi="Times New Roman" w:cs="Times New Roman"/>
          <w:sz w:val="24"/>
          <w:szCs w:val="24"/>
        </w:rPr>
        <w:t>The teacher's warm greeting set a positive tone for the students. In addition, by introducing me in detail, she fostered a welcoming atmosphere for me as well. I would like to highlight that the host teacher was exceptionally generous, offering me breakfast and coffee before the start of the class. This approach reinforced the importance of building rapport with both students and colleagues from the outset, a practice I can integrate into my teaching to create a supportive learning environment in the future. According to Cornelius-White (2007), positive teacher-student relationships have been shown to enhance student motivation and engagement.</w:t>
      </w:r>
    </w:p>
    <w:p w:rsidR="001E54B6" w:rsidRPr="002D7C9C" w:rsidRDefault="008A36A6" w:rsidP="008A36A6">
      <w:pPr>
        <w:pStyle w:val="ListParagraph"/>
        <w:numPr>
          <w:ilvl w:val="0"/>
          <w:numId w:val="6"/>
        </w:numPr>
        <w:jc w:val="both"/>
        <w:rPr>
          <w:rFonts w:ascii="Times New Roman" w:hAnsi="Times New Roman" w:cs="Times New Roman"/>
          <w:sz w:val="24"/>
          <w:szCs w:val="24"/>
        </w:rPr>
      </w:pPr>
      <w:r w:rsidRPr="002D7C9C">
        <w:rPr>
          <w:rFonts w:ascii="Times New Roman" w:hAnsi="Times New Roman" w:cs="Times New Roman"/>
          <w:b/>
          <w:sz w:val="24"/>
          <w:szCs w:val="24"/>
        </w:rPr>
        <w:t xml:space="preserve"> </w:t>
      </w:r>
      <w:r w:rsidR="001E54B6" w:rsidRPr="002D7C9C">
        <w:rPr>
          <w:rFonts w:ascii="Times New Roman" w:hAnsi="Times New Roman" w:cs="Times New Roman"/>
          <w:b/>
          <w:sz w:val="24"/>
          <w:szCs w:val="24"/>
        </w:rPr>
        <w:t>Visual Support for Vocabulary</w:t>
      </w:r>
    </w:p>
    <w:p w:rsidR="001008A2" w:rsidRPr="002D7C9C" w:rsidRDefault="0048026C" w:rsidP="001008A2">
      <w:pPr>
        <w:jc w:val="both"/>
        <w:rPr>
          <w:rFonts w:ascii="Times New Roman" w:hAnsi="Times New Roman" w:cs="Times New Roman"/>
          <w:sz w:val="24"/>
          <w:szCs w:val="24"/>
        </w:rPr>
      </w:pPr>
      <w:r w:rsidRPr="002D7C9C">
        <w:rPr>
          <w:rFonts w:ascii="Times New Roman" w:hAnsi="Times New Roman" w:cs="Times New Roman"/>
          <w:sz w:val="24"/>
          <w:szCs w:val="24"/>
          <w:lang w:eastAsia="en-GB"/>
        </w:rPr>
        <w:t>The teacher showed the meanings of some new words on Google Images</w:t>
      </w:r>
      <w:r w:rsidRPr="002D7C9C">
        <w:rPr>
          <w:rFonts w:ascii="Times New Roman" w:hAnsi="Times New Roman" w:cs="Times New Roman"/>
          <w:sz w:val="24"/>
          <w:szCs w:val="24"/>
        </w:rPr>
        <w:t xml:space="preserve">. </w:t>
      </w:r>
      <w:r w:rsidR="001E54B6" w:rsidRPr="002D7C9C">
        <w:rPr>
          <w:rFonts w:ascii="Times New Roman" w:hAnsi="Times New Roman" w:cs="Times New Roman"/>
          <w:sz w:val="24"/>
          <w:szCs w:val="24"/>
        </w:rPr>
        <w:t>Using pictures or images, whether through Google Images or other methods, to visually explain new words is an excellent way to enhance comprehension. Incorporating visual aids is an effective strategy for clarifying abstract concepts. I plan to integrate visual aids and technology to support</w:t>
      </w:r>
      <w:r w:rsidR="00E52344" w:rsidRPr="002D7C9C">
        <w:rPr>
          <w:rFonts w:ascii="Times New Roman" w:hAnsi="Times New Roman" w:cs="Times New Roman"/>
          <w:sz w:val="24"/>
          <w:szCs w:val="24"/>
        </w:rPr>
        <w:t xml:space="preserve"> </w:t>
      </w:r>
      <w:r w:rsidR="001E54B6" w:rsidRPr="002D7C9C">
        <w:rPr>
          <w:rFonts w:ascii="Times New Roman" w:hAnsi="Times New Roman" w:cs="Times New Roman"/>
          <w:sz w:val="24"/>
          <w:szCs w:val="24"/>
        </w:rPr>
        <w:t xml:space="preserve">vocabulary and grammar instruction, thereby improving comprehension and retention. I </w:t>
      </w:r>
      <w:r w:rsidR="00E52344" w:rsidRPr="002D7C9C">
        <w:rPr>
          <w:rFonts w:ascii="Times New Roman" w:hAnsi="Times New Roman" w:cs="Times New Roman"/>
          <w:sz w:val="24"/>
          <w:szCs w:val="24"/>
        </w:rPr>
        <w:t xml:space="preserve">also </w:t>
      </w:r>
      <w:r w:rsidR="001E54B6" w:rsidRPr="002D7C9C">
        <w:rPr>
          <w:rFonts w:ascii="Times New Roman" w:hAnsi="Times New Roman" w:cs="Times New Roman"/>
          <w:sz w:val="24"/>
          <w:szCs w:val="24"/>
        </w:rPr>
        <w:t>aim to implement this approach more frequently in my classroom. According to Mayer (2009), visual learning tools significantly enhance retention and understanding.</w:t>
      </w:r>
    </w:p>
    <w:p w:rsidR="001E54B6" w:rsidRPr="002D7C9C" w:rsidRDefault="001E54B6" w:rsidP="008A36A6">
      <w:pPr>
        <w:pStyle w:val="ListParagraph"/>
        <w:numPr>
          <w:ilvl w:val="0"/>
          <w:numId w:val="6"/>
        </w:numPr>
        <w:jc w:val="both"/>
        <w:rPr>
          <w:rFonts w:ascii="Times New Roman" w:hAnsi="Times New Roman" w:cs="Times New Roman"/>
          <w:sz w:val="24"/>
          <w:szCs w:val="24"/>
        </w:rPr>
      </w:pPr>
      <w:r w:rsidRPr="002D7C9C">
        <w:rPr>
          <w:rFonts w:ascii="Times New Roman" w:hAnsi="Times New Roman" w:cs="Times New Roman"/>
          <w:b/>
          <w:sz w:val="24"/>
          <w:szCs w:val="24"/>
        </w:rPr>
        <w:t>Individual Participation</w:t>
      </w:r>
    </w:p>
    <w:p w:rsidR="0048026C" w:rsidRPr="002D7C9C" w:rsidRDefault="0048026C" w:rsidP="008A36A6">
      <w:pPr>
        <w:pStyle w:val="NormalWeb"/>
        <w:jc w:val="both"/>
      </w:pPr>
      <w:r w:rsidRPr="002D7C9C">
        <w:t>The teacher ensured that each student took part in the discussion and completed the exercises by calling on them individually, promoting inclusivity. Encouraging all students to participate helps develop their confidence and sense of responsibility in learning. I plan to increase student engagement by allowing everyone to contribute while promoting inclusivity and accountability. Inclusive teaching practices are essential for creating fair and supportive learning environments (Florian &amp; Black-Hawkins, 2011).</w:t>
      </w:r>
    </w:p>
    <w:p w:rsidR="001E54B6" w:rsidRPr="002D7C9C" w:rsidRDefault="001E54B6" w:rsidP="008A36A6">
      <w:pPr>
        <w:pStyle w:val="ListParagraph"/>
        <w:numPr>
          <w:ilvl w:val="0"/>
          <w:numId w:val="6"/>
        </w:numPr>
        <w:jc w:val="both"/>
        <w:rPr>
          <w:rFonts w:ascii="Times New Roman" w:hAnsi="Times New Roman" w:cs="Times New Roman"/>
          <w:b/>
          <w:sz w:val="24"/>
          <w:szCs w:val="24"/>
        </w:rPr>
      </w:pPr>
      <w:r w:rsidRPr="002D7C9C">
        <w:rPr>
          <w:rFonts w:ascii="Times New Roman" w:hAnsi="Times New Roman" w:cs="Times New Roman"/>
          <w:b/>
          <w:sz w:val="24"/>
          <w:szCs w:val="24"/>
        </w:rPr>
        <w:t>Closing Activity</w:t>
      </w:r>
    </w:p>
    <w:p w:rsidR="008A36A6" w:rsidRPr="002D7C9C" w:rsidRDefault="0048026C" w:rsidP="008A36A6">
      <w:pPr>
        <w:pStyle w:val="NormalWeb"/>
        <w:jc w:val="both"/>
      </w:pPr>
      <w:r w:rsidRPr="002D7C9C">
        <w:t xml:space="preserve">Ending the lesson with a short video was a new teaching method for me. It visually summarized the lesson and kept students engaged. A strong lesson ending helps students understand key </w:t>
      </w:r>
      <w:r w:rsidR="008A36A6" w:rsidRPr="002D7C9C">
        <w:t>concepts and ideas</w:t>
      </w:r>
      <w:r w:rsidRPr="002D7C9C">
        <w:t xml:space="preserve"> clearly. I plan to use videos to review content and support students’ learning. Summarizing and reflecting at the end of a lesson improves memory and understanding (Marzano, 2007).</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Professional Observation Reflection 2</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Observation Details</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Date: 30</w:t>
      </w:r>
      <w:r w:rsidRPr="002D7C9C">
        <w:rPr>
          <w:rFonts w:ascii="Times New Roman" w:hAnsi="Times New Roman" w:cs="Times New Roman"/>
          <w:b/>
          <w:sz w:val="24"/>
          <w:szCs w:val="24"/>
          <w:vertAlign w:val="superscript"/>
        </w:rPr>
        <w:t>th</w:t>
      </w:r>
      <w:r w:rsidRPr="002D7C9C">
        <w:rPr>
          <w:rFonts w:ascii="Times New Roman" w:hAnsi="Times New Roman" w:cs="Times New Roman"/>
          <w:b/>
          <w:sz w:val="24"/>
          <w:szCs w:val="24"/>
        </w:rPr>
        <w:t xml:space="preserve"> January 2025</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Lesson Topic: Role-Play Practice – Different Situations (Train Stations and Cinemas)</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Duration: 60 minutes</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Levels: ESOL Entry 1 – Beginner</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Teacher: B</w:t>
      </w:r>
    </w:p>
    <w:p w:rsidR="00036086" w:rsidRPr="002D7C9C" w:rsidRDefault="008A36A6" w:rsidP="008A36A6">
      <w:pPr>
        <w:pStyle w:val="NormalWeb"/>
        <w:jc w:val="both"/>
        <w:rPr>
          <w:rStyle w:val="Strong"/>
          <w:b w:val="0"/>
        </w:rPr>
      </w:pPr>
      <w:r w:rsidRPr="002D7C9C">
        <w:rPr>
          <w:rStyle w:val="Strong"/>
          <w:b w:val="0"/>
        </w:rPr>
        <w:t>At the beginning of my visit to the college, I requested that the headteacher arrange six hours of teaching observations across all Entry levels, from Entry 1 to Entry 3. Unfortunately, they were unable to accommodate this request. I made this request because I am particularly interested in teaching beginner-level English learners. I believe this would be highly beneficial for non-native English speakers, especially those who share my cultural and linguistic background. They often face similar challenges when starting to learn English as a second language, and I strongly believe they would benefit from having a teacher who shares their cultural and linguistic background.</w:t>
      </w:r>
    </w:p>
    <w:p w:rsidR="001E54B6" w:rsidRPr="002D7C9C" w:rsidRDefault="001E54B6" w:rsidP="008A36A6">
      <w:pPr>
        <w:pStyle w:val="NormalWeb"/>
        <w:jc w:val="both"/>
        <w:rPr>
          <w:b/>
        </w:rPr>
      </w:pPr>
      <w:r w:rsidRPr="002D7C9C">
        <w:rPr>
          <w:b/>
        </w:rPr>
        <w:t>My Key Observations and Learnings</w:t>
      </w:r>
    </w:p>
    <w:p w:rsidR="001E54B6" w:rsidRPr="002D7C9C" w:rsidRDefault="001E54B6" w:rsidP="00F063AA">
      <w:pPr>
        <w:pStyle w:val="ListParagraph"/>
        <w:numPr>
          <w:ilvl w:val="0"/>
          <w:numId w:val="2"/>
        </w:numPr>
        <w:jc w:val="both"/>
        <w:rPr>
          <w:rFonts w:ascii="Times New Roman" w:hAnsi="Times New Roman" w:cs="Times New Roman"/>
          <w:b/>
          <w:sz w:val="24"/>
          <w:szCs w:val="24"/>
        </w:rPr>
      </w:pPr>
      <w:r w:rsidRPr="002D7C9C">
        <w:rPr>
          <w:rFonts w:ascii="Times New Roman" w:hAnsi="Times New Roman" w:cs="Times New Roman"/>
          <w:b/>
          <w:sz w:val="24"/>
          <w:szCs w:val="24"/>
        </w:rPr>
        <w:t>Role-Play Practice</w:t>
      </w:r>
    </w:p>
    <w:p w:rsidR="006133AA" w:rsidRPr="002D7C9C" w:rsidRDefault="006133AA" w:rsidP="006133AA">
      <w:pPr>
        <w:pStyle w:val="NormalWeb"/>
        <w:jc w:val="both"/>
      </w:pPr>
      <w:r w:rsidRPr="002D7C9C">
        <w:t>Using role-playing for real-life situations, such as booking tickets at train stations, airports, or cinemas, helped students practice their language skills in practical situations. This method strengthens their understanding of polite question forms and increases their confidence in using the language naturally (Brookfield, 2017). I plan to include more role-play activities in my classroom to give students chances to practice language in real-life settings.</w:t>
      </w:r>
    </w:p>
    <w:p w:rsidR="001E54B6" w:rsidRPr="002D7C9C" w:rsidRDefault="001E54B6" w:rsidP="003D2CAC">
      <w:pPr>
        <w:pStyle w:val="ListParagraph"/>
        <w:numPr>
          <w:ilvl w:val="0"/>
          <w:numId w:val="2"/>
        </w:numPr>
        <w:jc w:val="both"/>
        <w:rPr>
          <w:rFonts w:ascii="Times New Roman" w:hAnsi="Times New Roman" w:cs="Times New Roman"/>
          <w:b/>
          <w:sz w:val="24"/>
          <w:szCs w:val="24"/>
        </w:rPr>
      </w:pPr>
      <w:r w:rsidRPr="002D7C9C">
        <w:rPr>
          <w:rFonts w:ascii="Times New Roman" w:hAnsi="Times New Roman" w:cs="Times New Roman"/>
          <w:b/>
          <w:sz w:val="24"/>
          <w:szCs w:val="24"/>
        </w:rPr>
        <w:t>Classroom Environment</w:t>
      </w:r>
    </w:p>
    <w:p w:rsidR="006133AA" w:rsidRPr="002D7C9C" w:rsidRDefault="006133AA" w:rsidP="00471010">
      <w:pPr>
        <w:pStyle w:val="NormalWeb"/>
        <w:jc w:val="both"/>
      </w:pPr>
      <w:r w:rsidRPr="002D7C9C">
        <w:t xml:space="preserve">This classroom was different from the others in the school. It was very spacious and had all the educational resources needed for both the teacher and students. Another teacher, whose class I observed later, mentioned that </w:t>
      </w:r>
      <w:r w:rsidR="00471010" w:rsidRPr="002D7C9C">
        <w:t>they</w:t>
      </w:r>
      <w:r w:rsidRPr="002D7C9C">
        <w:t xml:space="preserve"> wished </w:t>
      </w:r>
      <w:r w:rsidR="00471010" w:rsidRPr="002D7C9C">
        <w:t>they</w:t>
      </w:r>
      <w:r w:rsidRPr="002D7C9C">
        <w:t xml:space="preserve"> could teach in this room. The large and well-maintained space created a positive learning environment. Wiggins &amp; McTighe (2005) state that classroom design is important for supporting learning, as an organized space helps manage the learning process effectively.</w:t>
      </w:r>
      <w:r w:rsidR="00471010" w:rsidRPr="002D7C9C">
        <w:t xml:space="preserve"> </w:t>
      </w:r>
      <w:r w:rsidRPr="002D7C9C">
        <w:t>I will keep my teaching materials and workspace well-organized. In the future, I will also ensure that all necessary educational resources are available in my classroom. Additionally, I will recommend to the school management that they provide spacious classrooms for all teachers.</w:t>
      </w:r>
    </w:p>
    <w:p w:rsidR="001E54B6" w:rsidRPr="002D7C9C" w:rsidRDefault="001E54B6" w:rsidP="003D2CAC">
      <w:pPr>
        <w:pStyle w:val="ListParagraph"/>
        <w:numPr>
          <w:ilvl w:val="0"/>
          <w:numId w:val="2"/>
        </w:numPr>
        <w:jc w:val="both"/>
        <w:rPr>
          <w:rFonts w:ascii="Times New Roman" w:hAnsi="Times New Roman" w:cs="Times New Roman"/>
          <w:b/>
          <w:sz w:val="24"/>
          <w:szCs w:val="24"/>
        </w:rPr>
      </w:pPr>
      <w:r w:rsidRPr="002D7C9C">
        <w:rPr>
          <w:rFonts w:ascii="Times New Roman" w:hAnsi="Times New Roman" w:cs="Times New Roman"/>
          <w:b/>
          <w:sz w:val="24"/>
          <w:szCs w:val="24"/>
        </w:rPr>
        <w:t>Monitoring Pair Work &amp; Group Work</w:t>
      </w:r>
    </w:p>
    <w:p w:rsidR="00CD4DE2" w:rsidRDefault="00471010" w:rsidP="00471010">
      <w:pPr>
        <w:pStyle w:val="NormalWeb"/>
        <w:jc w:val="both"/>
      </w:pPr>
      <w:r w:rsidRPr="002D7C9C">
        <w:t xml:space="preserve">The teacher was regularly watching her students during activities, whether they were working in pairs or groups, to make sure they stayed engaged and made progress. This shows a strong commitment to teaching. Hattie (2012) states that the teacher's active monitoring helped students stay focused and allowed for immediate feedback. In the future, I will closely monitor group and pair work to give quick feedback and keep students on track. </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Professional Observation Reflection 3</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Observation Details</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Date: 30th January 2025</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Lesson Topic: Grammar: Active and Passive Voice</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Duration: 90 minutes</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Levels: ESOL Level 2 – Upper-Intermediate</w:t>
      </w:r>
    </w:p>
    <w:p w:rsidR="009E2707"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Teacher: C</w:t>
      </w:r>
    </w:p>
    <w:p w:rsidR="009E2707" w:rsidRDefault="009E2707" w:rsidP="002D7C9C">
      <w:pPr>
        <w:pStyle w:val="NormalWeb"/>
        <w:jc w:val="both"/>
      </w:pPr>
      <w:r w:rsidRPr="002D7C9C">
        <w:t>The teacher showed professionalism by greeting me warmly as a visitor and introducing me to the students in a respectful manner. This helped create a positive and inclusive atmosphere for the lesson. I feel fortunate to have observed this teacher because she changed the way I think about effective teaching methods. She used various ways to share information and ideas with her students, making the lesson engaging and interesting. Her approach kept the students highly engaged, focused, and attentive throughout the lesson.</w:t>
      </w:r>
    </w:p>
    <w:p w:rsidR="00E376F4" w:rsidRPr="002D7C9C" w:rsidRDefault="00E376F4" w:rsidP="002D7C9C">
      <w:pPr>
        <w:pStyle w:val="NormalWeb"/>
        <w:jc w:val="both"/>
      </w:pP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My Key Observations and Learnings</w:t>
      </w:r>
    </w:p>
    <w:p w:rsidR="001E54B6" w:rsidRPr="002D7C9C" w:rsidRDefault="001E54B6" w:rsidP="00DF0ECC">
      <w:pPr>
        <w:pStyle w:val="ListParagraph"/>
        <w:numPr>
          <w:ilvl w:val="0"/>
          <w:numId w:val="4"/>
        </w:numPr>
        <w:jc w:val="both"/>
        <w:rPr>
          <w:rFonts w:ascii="Times New Roman" w:hAnsi="Times New Roman" w:cs="Times New Roman"/>
          <w:b/>
          <w:sz w:val="24"/>
          <w:szCs w:val="24"/>
        </w:rPr>
      </w:pPr>
      <w:r w:rsidRPr="002D7C9C">
        <w:rPr>
          <w:rFonts w:ascii="Times New Roman" w:hAnsi="Times New Roman" w:cs="Times New Roman"/>
          <w:b/>
          <w:sz w:val="24"/>
          <w:szCs w:val="24"/>
        </w:rPr>
        <w:t>Voice Modulation for Engagement</w:t>
      </w:r>
    </w:p>
    <w:p w:rsidR="001E54B6" w:rsidRPr="002D7C9C" w:rsidRDefault="000D4ADC" w:rsidP="000D4ADC">
      <w:pPr>
        <w:pStyle w:val="NormalWeb"/>
        <w:jc w:val="both"/>
      </w:pPr>
      <w:r w:rsidRPr="002D7C9C">
        <w:t>The teacher skilfully changed the pitch of her voice, using both low and high tones to highlight important points and keep students engaged throughout the lesson. Marzano (2007) highlights the importance of vocal delivery in gaining student attention and creating an active learning environment. Inspired by this method, I will focus on changing my tone during lessons to keep students engaged and emphasize key points clearly. I am also willing to invest in learning this skill, even if it requires a significant amount of effort or cost.</w:t>
      </w:r>
    </w:p>
    <w:p w:rsidR="001E54B6" w:rsidRPr="002D7C9C" w:rsidRDefault="001E54B6" w:rsidP="00DF0ECC">
      <w:pPr>
        <w:pStyle w:val="ListParagraph"/>
        <w:numPr>
          <w:ilvl w:val="0"/>
          <w:numId w:val="3"/>
        </w:numPr>
        <w:jc w:val="both"/>
        <w:rPr>
          <w:rFonts w:ascii="Times New Roman" w:hAnsi="Times New Roman" w:cs="Times New Roman"/>
          <w:b/>
          <w:sz w:val="24"/>
          <w:szCs w:val="24"/>
        </w:rPr>
      </w:pPr>
      <w:r w:rsidRPr="002D7C9C">
        <w:rPr>
          <w:rFonts w:ascii="Times New Roman" w:hAnsi="Times New Roman" w:cs="Times New Roman"/>
          <w:b/>
          <w:sz w:val="24"/>
          <w:szCs w:val="24"/>
        </w:rPr>
        <w:t>Use of Acting and Body Language</w:t>
      </w:r>
    </w:p>
    <w:p w:rsidR="00CD4DE2" w:rsidRPr="002D7C9C" w:rsidRDefault="000D4ADC" w:rsidP="000D4ADC">
      <w:pPr>
        <w:pStyle w:val="NormalWeb"/>
        <w:jc w:val="both"/>
      </w:pPr>
      <w:r w:rsidRPr="002D7C9C">
        <w:t>The teacher effectively used acting, gestures, and body language to explain the meanings of words and situations, making the lesson more engaging and memorable. I found this teaching method very interesting. I plan to use gestures and body language in my teaching to help students understand and stay engaged. Tomlinson (2014) points out that using different teaching strategies helps meet various learning styles and improves student understanding.</w:t>
      </w:r>
    </w:p>
    <w:p w:rsidR="001E54B6" w:rsidRPr="002D7C9C" w:rsidRDefault="001E54B6" w:rsidP="00DF0ECC">
      <w:pPr>
        <w:pStyle w:val="ListParagraph"/>
        <w:numPr>
          <w:ilvl w:val="0"/>
          <w:numId w:val="3"/>
        </w:numPr>
        <w:jc w:val="both"/>
        <w:rPr>
          <w:rFonts w:ascii="Times New Roman" w:hAnsi="Times New Roman" w:cs="Times New Roman"/>
          <w:b/>
          <w:sz w:val="24"/>
          <w:szCs w:val="24"/>
        </w:rPr>
      </w:pPr>
      <w:r w:rsidRPr="002D7C9C">
        <w:rPr>
          <w:rFonts w:ascii="Times New Roman" w:hAnsi="Times New Roman" w:cs="Times New Roman"/>
          <w:b/>
          <w:sz w:val="24"/>
          <w:szCs w:val="24"/>
        </w:rPr>
        <w:t>Refreshing with Real-Life Stories</w:t>
      </w:r>
    </w:p>
    <w:p w:rsidR="001E54B6" w:rsidRPr="00036086" w:rsidRDefault="000D4ADC" w:rsidP="00036086">
      <w:pPr>
        <w:pStyle w:val="NormalWeb"/>
      </w:pPr>
      <w:r w:rsidRPr="002D7C9C">
        <w:t>The teacher shared several interesting real-life stories during the 90-minute lesson to keep students active, break up the routine, and keep them focused and engaged. I will use real-life stories and examples in my lessons to keep students interested, make learning more relatable, and create a livelier classroom. Wiggins and McTighe (2005) highlight the importance of connecting lessons to real-life situations to make them more relevant, engaging, and easier to understand.</w:t>
      </w:r>
    </w:p>
    <w:p w:rsidR="001E54B6" w:rsidRPr="002D7C9C" w:rsidRDefault="001E54B6" w:rsidP="00525DAE">
      <w:pPr>
        <w:pStyle w:val="ListParagraph"/>
        <w:numPr>
          <w:ilvl w:val="0"/>
          <w:numId w:val="3"/>
        </w:numPr>
        <w:jc w:val="both"/>
        <w:rPr>
          <w:rFonts w:ascii="Times New Roman" w:hAnsi="Times New Roman" w:cs="Times New Roman"/>
          <w:b/>
          <w:sz w:val="24"/>
          <w:szCs w:val="24"/>
        </w:rPr>
      </w:pPr>
      <w:r w:rsidRPr="002D7C9C">
        <w:rPr>
          <w:rFonts w:ascii="Times New Roman" w:hAnsi="Times New Roman" w:cs="Times New Roman"/>
          <w:b/>
          <w:sz w:val="24"/>
          <w:szCs w:val="24"/>
        </w:rPr>
        <w:t>Creating a Relaxed Atmosphere by Use of Humour</w:t>
      </w:r>
    </w:p>
    <w:p w:rsidR="009149EB" w:rsidRPr="002D7C9C" w:rsidRDefault="009149EB" w:rsidP="009149EB">
      <w:pPr>
        <w:pStyle w:val="NormalWeb"/>
        <w:jc w:val="both"/>
      </w:pPr>
      <w:r w:rsidRPr="002D7C9C">
        <w:t xml:space="preserve">As a teacher, I have always believed that being spontaneous with students in the classroom is more effective than being overly formal. The teacher used light-hearted jokes during the lesson, which made students laugh and created a relaxed, enjoyable atmosphere. This approach helped reduce anxiety, build positive teacher-student relationships, and improve overall classroom engagement. I will incorporate appropriate </w:t>
      </w:r>
      <w:proofErr w:type="spellStart"/>
      <w:r w:rsidRPr="002D7C9C">
        <w:t>humor</w:t>
      </w:r>
      <w:proofErr w:type="spellEnd"/>
      <w:r w:rsidRPr="002D7C9C">
        <w:t xml:space="preserve"> into my teaching to create a welcoming and supportive learning environment that encourages student participation. Marzano (2007) emphasizes that </w:t>
      </w:r>
      <w:proofErr w:type="spellStart"/>
      <w:r w:rsidRPr="002D7C9C">
        <w:t>humor</w:t>
      </w:r>
      <w:proofErr w:type="spellEnd"/>
      <w:r w:rsidRPr="002D7C9C">
        <w:t xml:space="preserve"> plays a key role in reducing stress, increasing student motivation, and improving learning outcomes.</w:t>
      </w:r>
    </w:p>
    <w:p w:rsidR="00CD4DE2" w:rsidRDefault="009149EB" w:rsidP="0095085D">
      <w:pPr>
        <w:pStyle w:val="NormalWeb"/>
        <w:jc w:val="both"/>
      </w:pPr>
      <w:r w:rsidRPr="002D7C9C">
        <w:t>After the observation, I asked the teacher about the key to her excellent teaching. She explained that she had studied and taught several languages and had also trained in theatrical acting when she was younger. This combination of skills allowed her to use different techniques, such as voice modulation, body language, and storytelling, in her teaching. The teacher's insights convinced me that to be a great teacher, one needs to expand their knowledge and skills beyond just the subject they teach. Studying other fields, like linguistics, psychology, or even performing arts, can improve teaching and make lessons more engaging. Brookfield (2017) emphasizes the value of interdisciplinary learning in expanding educators' knowledge, improving teaching effectiveness, and creating a more dynamic learning environment.</w:t>
      </w:r>
    </w:p>
    <w:p w:rsidR="00E376F4" w:rsidRDefault="00E376F4" w:rsidP="0095085D">
      <w:pPr>
        <w:pStyle w:val="NormalWeb"/>
        <w:jc w:val="both"/>
      </w:pPr>
    </w:p>
    <w:p w:rsidR="00E376F4" w:rsidRDefault="00E376F4" w:rsidP="0095085D">
      <w:pPr>
        <w:pStyle w:val="NormalWeb"/>
        <w:jc w:val="both"/>
      </w:pPr>
    </w:p>
    <w:p w:rsidR="00E376F4" w:rsidRDefault="00E376F4" w:rsidP="0095085D">
      <w:pPr>
        <w:pStyle w:val="NormalWeb"/>
        <w:jc w:val="both"/>
      </w:pPr>
    </w:p>
    <w:p w:rsidR="00E376F4" w:rsidRDefault="00E376F4" w:rsidP="0095085D">
      <w:pPr>
        <w:pStyle w:val="NormalWeb"/>
        <w:jc w:val="both"/>
      </w:pP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Professional Observation Reflection 4</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Observation Details</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Date: 31th January 2025</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Lesson Topic: Presentation Practice – Free Topics</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Duration: 90 minutes</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Levels: ESOL Level 1 – Intermediate</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Teacher: D</w:t>
      </w:r>
    </w:p>
    <w:p w:rsidR="0095085D" w:rsidRPr="002D7C9C" w:rsidRDefault="0095085D" w:rsidP="0095085D">
      <w:pPr>
        <w:pStyle w:val="NormalWeb"/>
        <w:jc w:val="both"/>
      </w:pPr>
      <w:r w:rsidRPr="002D7C9C">
        <w:t>On the first day of my lesson observations, I asked the headteacher to arrange for me to observe a teacher with a similar linguistic and cultural background. I wanted to observe an English teacher who is not a native speaker, as this would allow me to see teaching practices in a setting similar to my own. Fortunately, the headteacher approved my request, and I observed the teacher the next day. This experience was highly valuable. At the beginning of the lesson, the teacher invited me to introduce myself to the students, creating a welcoming and inclusive classroom environment. The teacher also used my presence effectively to encourage students to practice specific speaking skills they had recently learned, along with other techniques that I will discuss in my observations and reflections on her teaching methods.</w:t>
      </w:r>
    </w:p>
    <w:p w:rsidR="001E54B6" w:rsidRPr="002D7C9C" w:rsidRDefault="001E54B6" w:rsidP="003D2CAC">
      <w:pPr>
        <w:pStyle w:val="ListParagraph"/>
        <w:numPr>
          <w:ilvl w:val="0"/>
          <w:numId w:val="5"/>
        </w:numPr>
        <w:jc w:val="both"/>
        <w:rPr>
          <w:rFonts w:ascii="Times New Roman" w:hAnsi="Times New Roman" w:cs="Times New Roman"/>
          <w:b/>
          <w:sz w:val="24"/>
          <w:szCs w:val="24"/>
        </w:rPr>
      </w:pPr>
      <w:r w:rsidRPr="002D7C9C">
        <w:rPr>
          <w:rFonts w:ascii="Times New Roman" w:hAnsi="Times New Roman" w:cs="Times New Roman"/>
          <w:b/>
          <w:sz w:val="24"/>
          <w:szCs w:val="24"/>
        </w:rPr>
        <w:t>Starter Activity</w:t>
      </w:r>
    </w:p>
    <w:p w:rsidR="0095085D" w:rsidRPr="002D7C9C" w:rsidRDefault="0095085D" w:rsidP="0095085D">
      <w:pPr>
        <w:spacing w:before="100" w:beforeAutospacing="1" w:after="100" w:afterAutospacing="1" w:line="240" w:lineRule="auto"/>
        <w:rPr>
          <w:rFonts w:ascii="Times New Roman" w:eastAsia="Times New Roman" w:hAnsi="Times New Roman" w:cs="Times New Roman"/>
          <w:sz w:val="24"/>
          <w:szCs w:val="24"/>
          <w:lang w:eastAsia="en-GB"/>
        </w:rPr>
      </w:pPr>
      <w:r w:rsidRPr="002D7C9C">
        <w:rPr>
          <w:rFonts w:ascii="Times New Roman" w:eastAsia="Times New Roman" w:hAnsi="Times New Roman" w:cs="Times New Roman"/>
          <w:sz w:val="24"/>
          <w:szCs w:val="24"/>
          <w:lang w:eastAsia="en-GB"/>
        </w:rPr>
        <w:t xml:space="preserve">The teacher began the lesson with a starter activity where students reviewed recently learned vocabulary while waiting for their classmates to arrive. </w:t>
      </w:r>
      <w:proofErr w:type="gramStart"/>
      <w:r w:rsidRPr="002D7C9C">
        <w:rPr>
          <w:rFonts w:ascii="Times New Roman" w:eastAsia="Times New Roman" w:hAnsi="Times New Roman" w:cs="Times New Roman"/>
          <w:sz w:val="24"/>
          <w:szCs w:val="24"/>
          <w:lang w:eastAsia="en-GB"/>
        </w:rPr>
        <w:t>This kept students</w:t>
      </w:r>
      <w:proofErr w:type="gramEnd"/>
      <w:r w:rsidRPr="002D7C9C">
        <w:rPr>
          <w:rFonts w:ascii="Times New Roman" w:eastAsia="Times New Roman" w:hAnsi="Times New Roman" w:cs="Times New Roman"/>
          <w:sz w:val="24"/>
          <w:szCs w:val="24"/>
          <w:lang w:eastAsia="en-GB"/>
        </w:rPr>
        <w:t xml:space="preserve"> engaged and made good use of time. I will include starter activities in my lessons to capture students’ attention from the beginning, reinforce previous learning, and use time effectively instead of waiting for late students. Marzano (2007) emphasizes that starter activities help keep students engaged and strengthen their learning.</w:t>
      </w:r>
    </w:p>
    <w:p w:rsidR="001E54B6" w:rsidRPr="002D7C9C" w:rsidRDefault="001E54B6" w:rsidP="00CD4DE2">
      <w:pPr>
        <w:pStyle w:val="ListParagraph"/>
        <w:numPr>
          <w:ilvl w:val="0"/>
          <w:numId w:val="5"/>
        </w:numPr>
        <w:jc w:val="both"/>
        <w:rPr>
          <w:rFonts w:ascii="Times New Roman" w:hAnsi="Times New Roman" w:cs="Times New Roman"/>
          <w:b/>
          <w:sz w:val="24"/>
          <w:szCs w:val="24"/>
        </w:rPr>
      </w:pPr>
      <w:r w:rsidRPr="002D7C9C">
        <w:rPr>
          <w:rFonts w:ascii="Times New Roman" w:hAnsi="Times New Roman" w:cs="Times New Roman"/>
          <w:b/>
          <w:sz w:val="24"/>
          <w:szCs w:val="24"/>
        </w:rPr>
        <w:t>Weekly Tasks Routine</w:t>
      </w:r>
    </w:p>
    <w:p w:rsidR="00525DAE" w:rsidRPr="002D7C9C" w:rsidRDefault="0062381F" w:rsidP="00AA180C">
      <w:pPr>
        <w:jc w:val="both"/>
        <w:rPr>
          <w:rFonts w:ascii="Times New Roman" w:hAnsi="Times New Roman" w:cs="Times New Roman"/>
          <w:sz w:val="24"/>
          <w:szCs w:val="24"/>
        </w:rPr>
      </w:pPr>
      <w:r w:rsidRPr="002D7C9C">
        <w:rPr>
          <w:rFonts w:ascii="Times New Roman" w:hAnsi="Times New Roman" w:cs="Times New Roman"/>
          <w:sz w:val="24"/>
          <w:szCs w:val="24"/>
        </w:rPr>
        <w:t>The teacher created a routine where a student gave a presentation on a topic of their choice every Friday. This provided regular opportunities for public speaking and helped students build confidence. Having</w:t>
      </w:r>
      <w:r w:rsidR="001E54B6" w:rsidRPr="002D7C9C">
        <w:rPr>
          <w:rFonts w:ascii="Times New Roman" w:hAnsi="Times New Roman" w:cs="Times New Roman"/>
          <w:sz w:val="24"/>
          <w:szCs w:val="24"/>
        </w:rPr>
        <w:t xml:space="preserve"> a weekly</w:t>
      </w:r>
      <w:r w:rsidRPr="002D7C9C">
        <w:rPr>
          <w:rFonts w:ascii="Times New Roman" w:hAnsi="Times New Roman" w:cs="Times New Roman"/>
          <w:sz w:val="24"/>
          <w:szCs w:val="24"/>
        </w:rPr>
        <w:t xml:space="preserve"> </w:t>
      </w:r>
      <w:r w:rsidR="001E54B6" w:rsidRPr="002D7C9C">
        <w:rPr>
          <w:rFonts w:ascii="Times New Roman" w:hAnsi="Times New Roman" w:cs="Times New Roman"/>
          <w:sz w:val="24"/>
          <w:szCs w:val="24"/>
        </w:rPr>
        <w:t xml:space="preserve">and continuous task </w:t>
      </w:r>
      <w:r w:rsidRPr="002D7C9C">
        <w:rPr>
          <w:rFonts w:ascii="Times New Roman" w:hAnsi="Times New Roman" w:cs="Times New Roman"/>
          <w:sz w:val="24"/>
          <w:szCs w:val="24"/>
        </w:rPr>
        <w:t xml:space="preserve">like this </w:t>
      </w:r>
      <w:r w:rsidR="001E54B6" w:rsidRPr="002D7C9C">
        <w:rPr>
          <w:rFonts w:ascii="Times New Roman" w:hAnsi="Times New Roman" w:cs="Times New Roman"/>
          <w:sz w:val="24"/>
          <w:szCs w:val="24"/>
        </w:rPr>
        <w:t>is an effective way to enhance student learning. I will implement a similar routine of weekly presentations, tasks, or assignments to help students develop various skills and build confidence. Marzano (2007) highlights the benefits of regular student presentations in fostering communication and critical thinking skills.</w:t>
      </w:r>
    </w:p>
    <w:p w:rsidR="001E54B6" w:rsidRPr="002D7C9C" w:rsidRDefault="001E54B6" w:rsidP="00CD4DE2">
      <w:pPr>
        <w:pStyle w:val="ListParagraph"/>
        <w:numPr>
          <w:ilvl w:val="0"/>
          <w:numId w:val="5"/>
        </w:numPr>
        <w:jc w:val="both"/>
        <w:rPr>
          <w:rFonts w:ascii="Times New Roman" w:hAnsi="Times New Roman" w:cs="Times New Roman"/>
          <w:b/>
          <w:sz w:val="24"/>
          <w:szCs w:val="24"/>
        </w:rPr>
      </w:pPr>
      <w:r w:rsidRPr="002D7C9C">
        <w:rPr>
          <w:rFonts w:ascii="Times New Roman" w:hAnsi="Times New Roman" w:cs="Times New Roman"/>
          <w:b/>
          <w:sz w:val="24"/>
          <w:szCs w:val="24"/>
        </w:rPr>
        <w:t>Fostering Critical Thinking and Inclusive Classroom Interaction</w:t>
      </w:r>
    </w:p>
    <w:p w:rsidR="00546ECD" w:rsidRPr="002D7C9C" w:rsidRDefault="00546ECD" w:rsidP="00D40295">
      <w:pPr>
        <w:pStyle w:val="NormalWeb"/>
        <w:jc w:val="both"/>
      </w:pPr>
      <w:r w:rsidRPr="002D7C9C">
        <w:t>The teacher encouraged students to give feedback or ask questions after the presentation, promoting critical thinking and active participation. I will include opportunities for peer feedback and questioning to help students think critically and stay engaged. Brookfield (2017) emphasizes that questioning and feedback support critical thinking. Additionally, the teacher invited me, as an observer, to ask the presenting student a question, creating a collaborative and inclusive classroom environment. I will involve guests or observers in classroom activities to encourage inclusivity and collaboration. Hattie (2012) highlights that inclusivity helps create a positive classroom atmosphere and a supportive learning community.</w:t>
      </w:r>
    </w:p>
    <w:p w:rsidR="00CD4DE2" w:rsidRPr="002D7C9C" w:rsidRDefault="00CD4DE2" w:rsidP="00546ECD">
      <w:pPr>
        <w:pStyle w:val="ListParagraph"/>
        <w:numPr>
          <w:ilvl w:val="0"/>
          <w:numId w:val="5"/>
        </w:numPr>
        <w:jc w:val="both"/>
        <w:rPr>
          <w:rFonts w:ascii="Times New Roman" w:hAnsi="Times New Roman" w:cs="Times New Roman"/>
          <w:b/>
          <w:sz w:val="24"/>
          <w:szCs w:val="24"/>
        </w:rPr>
      </w:pPr>
      <w:r w:rsidRPr="002D7C9C">
        <w:rPr>
          <w:rStyle w:val="Strong"/>
          <w:rFonts w:ascii="Times New Roman" w:hAnsi="Times New Roman" w:cs="Times New Roman"/>
          <w:sz w:val="24"/>
          <w:szCs w:val="24"/>
        </w:rPr>
        <w:t>Inspiring Future Perspectives as the Conclusion</w:t>
      </w:r>
    </w:p>
    <w:p w:rsidR="00036086" w:rsidRPr="002D7C9C" w:rsidRDefault="00546ECD" w:rsidP="00D40295">
      <w:pPr>
        <w:pStyle w:val="NormalWeb"/>
        <w:jc w:val="both"/>
      </w:pPr>
      <w:r w:rsidRPr="002D7C9C">
        <w:t xml:space="preserve">At the end of the observation, the teacher invited me, as a PGCE (PCET) student teacher, to </w:t>
      </w:r>
      <w:r w:rsidR="00D40295" w:rsidRPr="002D7C9C">
        <w:t>advise on</w:t>
      </w:r>
      <w:r w:rsidRPr="002D7C9C">
        <w:t xml:space="preserve"> the future. This gave students useful insights and inspiration from a different perspective. This experience showed me the importance of exposing students to different viewpoints to encourage lifelong learning and ambition. In the future, I will look for opportunities to invite guest speakers or share my own experiences to help students broaden their perspectives and inspire their growth. This supports the goal of promoting lifelong learning and ambition, as Tomlinson (2014) emphasizes the importance of diverse perspectives in motivating students and supporting their future success.</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Professional Observation Reflection 5</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Observation Details</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Date: 27th January 2025</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Lesson Topic: Prepositions in Arabic</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Duration: 20 minutes</w:t>
      </w:r>
    </w:p>
    <w:p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Levels: Level 1</w:t>
      </w:r>
    </w:p>
    <w:p w:rsidR="00D40295" w:rsidRPr="002D7C9C" w:rsidRDefault="001E54B6" w:rsidP="00D40295">
      <w:pPr>
        <w:jc w:val="both"/>
        <w:rPr>
          <w:rFonts w:ascii="Times New Roman" w:hAnsi="Times New Roman" w:cs="Times New Roman"/>
          <w:sz w:val="24"/>
          <w:szCs w:val="24"/>
        </w:rPr>
      </w:pPr>
      <w:r w:rsidRPr="002D7C9C">
        <w:rPr>
          <w:rFonts w:ascii="Times New Roman" w:hAnsi="Times New Roman" w:cs="Times New Roman"/>
          <w:b/>
          <w:sz w:val="24"/>
          <w:szCs w:val="24"/>
        </w:rPr>
        <w:t>Teacher: E</w:t>
      </w:r>
    </w:p>
    <w:p w:rsidR="00D40295" w:rsidRPr="002D7C9C" w:rsidRDefault="00D40295" w:rsidP="00D40295">
      <w:pPr>
        <w:spacing w:before="100" w:beforeAutospacing="1" w:after="100" w:afterAutospacing="1" w:line="240" w:lineRule="auto"/>
        <w:outlineLvl w:val="2"/>
        <w:rPr>
          <w:rFonts w:ascii="Times New Roman" w:eastAsia="Times New Roman" w:hAnsi="Times New Roman" w:cs="Times New Roman"/>
          <w:b/>
          <w:bCs/>
          <w:sz w:val="24"/>
          <w:szCs w:val="24"/>
          <w:lang w:eastAsia="en-GB"/>
        </w:rPr>
      </w:pPr>
      <w:r w:rsidRPr="002D7C9C">
        <w:rPr>
          <w:rFonts w:ascii="Times New Roman" w:eastAsia="Times New Roman" w:hAnsi="Times New Roman" w:cs="Times New Roman"/>
          <w:b/>
          <w:bCs/>
          <w:sz w:val="24"/>
          <w:szCs w:val="24"/>
          <w:lang w:eastAsia="en-GB"/>
        </w:rPr>
        <w:t>Exploring Teaching Opportunities in the UK</w:t>
      </w:r>
    </w:p>
    <w:p w:rsidR="00D40295" w:rsidRDefault="00D40295" w:rsidP="00D40295">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D7C9C">
        <w:rPr>
          <w:rFonts w:ascii="Times New Roman" w:eastAsia="Times New Roman" w:hAnsi="Times New Roman" w:cs="Times New Roman"/>
          <w:sz w:val="24"/>
          <w:szCs w:val="24"/>
          <w:lang w:eastAsia="en-GB"/>
        </w:rPr>
        <w:t>Recently, friends who moved to the UK before me and shared my specialization in Egypt advised me on career options. They suggested that teaching Arabic in the UK could be a good employment opportunity, as there is a demand for Arabic teachers. Since I have previous experience teaching Arabic, this seemed like a suitable option. One of my friends teaches Arabic exclusively online, so I observed their teaching style through a 20-minute Skype session. After this experience, I reconsidered my career plans and decided to teach both English, my main specialization, and Arabic, as I am a native speaker with years of experience in Arabic instruction.</w:t>
      </w:r>
    </w:p>
    <w:p w:rsidR="00036086" w:rsidRPr="002D7C9C" w:rsidRDefault="00036086" w:rsidP="00D40295">
      <w:pPr>
        <w:spacing w:before="100" w:beforeAutospacing="1" w:after="100" w:afterAutospacing="1" w:line="240" w:lineRule="auto"/>
        <w:jc w:val="both"/>
        <w:rPr>
          <w:rFonts w:ascii="Times New Roman" w:eastAsia="Times New Roman" w:hAnsi="Times New Roman" w:cs="Times New Roman"/>
          <w:sz w:val="24"/>
          <w:szCs w:val="24"/>
          <w:lang w:eastAsia="en-GB"/>
        </w:rPr>
      </w:pPr>
    </w:p>
    <w:p w:rsidR="00D40295" w:rsidRPr="002D7C9C" w:rsidRDefault="00D40295" w:rsidP="00D40295">
      <w:pPr>
        <w:spacing w:before="100" w:beforeAutospacing="1" w:after="100" w:afterAutospacing="1" w:line="240" w:lineRule="auto"/>
        <w:outlineLvl w:val="2"/>
        <w:rPr>
          <w:rFonts w:ascii="Times New Roman" w:eastAsia="Times New Roman" w:hAnsi="Times New Roman" w:cs="Times New Roman"/>
          <w:b/>
          <w:bCs/>
          <w:sz w:val="24"/>
          <w:szCs w:val="24"/>
          <w:lang w:eastAsia="en-GB"/>
        </w:rPr>
      </w:pPr>
      <w:r w:rsidRPr="002D7C9C">
        <w:rPr>
          <w:rFonts w:ascii="Times New Roman" w:eastAsia="Times New Roman" w:hAnsi="Times New Roman" w:cs="Times New Roman"/>
          <w:b/>
          <w:bCs/>
          <w:sz w:val="24"/>
          <w:szCs w:val="24"/>
          <w:lang w:eastAsia="en-GB"/>
        </w:rPr>
        <w:t>Observations, Reflections, and Lessons I Learned</w:t>
      </w:r>
    </w:p>
    <w:p w:rsidR="00D40295" w:rsidRPr="002D7C9C" w:rsidRDefault="00D40295" w:rsidP="00D40295">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D7C9C">
        <w:rPr>
          <w:rFonts w:ascii="Times New Roman" w:eastAsia="Times New Roman" w:hAnsi="Times New Roman" w:cs="Times New Roman"/>
          <w:sz w:val="24"/>
          <w:szCs w:val="24"/>
          <w:lang w:eastAsia="en-GB"/>
        </w:rPr>
        <w:t>The lesson followed a clear and structured approach to teaching Arabic prepositions. It began with a review of previous material before introducing new concepts. The teacher used Quranic examples to make the rules more meaningful, and repetition helped reinforce learning. Complex ideas were explained in detail, and students were encouraged to ask questions and apply their knowledge. Although the lesson was primarily delivered through online lectures, the use of familiar texts kept students engaged. Adding more interactive activities could further improve the learning experience. According to Ellis (2009), interactive activities, peer learning, and student support are essential for reinforcing language acquisition.</w:t>
      </w:r>
    </w:p>
    <w:p w:rsidR="00D40295" w:rsidRDefault="00D40295" w:rsidP="00D40295">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D7C9C">
        <w:rPr>
          <w:rFonts w:ascii="Times New Roman" w:eastAsia="Times New Roman" w:hAnsi="Times New Roman" w:cs="Times New Roman"/>
          <w:sz w:val="24"/>
          <w:szCs w:val="24"/>
          <w:lang w:eastAsia="en-GB"/>
        </w:rPr>
        <w:t>The lesson also deepened my understanding of Arabic grammar, particularly how prepositions interact with nouns and pronouns. It highlighted the importance of context in language learning, especially when using Quranic texts. The use of religious and culturally relevant materials made the lesson more engaging, while repeated examples reinforced key grammar rules. Tomlinson (2014) emphasizes the importance of using meaningful materials, such as religious texts, to support language learning. The teacher also clarified difficult concepts, such as similar-sounding words, to make learning easier. Most importantly, the teacher created a supportive classroom environment where students felt comfortable participating and asking questions without fear of making mistakes. Krashen (1982) stresses the importance of a low-anxiety learning environment, as it encourages student participation and confidence.</w:t>
      </w:r>
    </w:p>
    <w:p w:rsidR="00E376F4" w:rsidRDefault="00E376F4" w:rsidP="00D40295">
      <w:pPr>
        <w:spacing w:before="100" w:beforeAutospacing="1" w:after="100" w:afterAutospacing="1" w:line="240" w:lineRule="auto"/>
        <w:jc w:val="both"/>
        <w:rPr>
          <w:rFonts w:ascii="Times New Roman" w:eastAsia="Times New Roman" w:hAnsi="Times New Roman" w:cs="Times New Roman"/>
          <w:sz w:val="24"/>
          <w:szCs w:val="24"/>
          <w:lang w:eastAsia="en-GB"/>
        </w:rPr>
      </w:pPr>
    </w:p>
    <w:p w:rsidR="00E376F4" w:rsidRPr="002D7C9C" w:rsidRDefault="00E376F4" w:rsidP="00D40295">
      <w:pPr>
        <w:spacing w:before="100" w:beforeAutospacing="1" w:after="100" w:afterAutospacing="1" w:line="240" w:lineRule="auto"/>
        <w:jc w:val="both"/>
        <w:rPr>
          <w:rFonts w:ascii="Times New Roman" w:eastAsia="Times New Roman" w:hAnsi="Times New Roman" w:cs="Times New Roman"/>
          <w:sz w:val="24"/>
          <w:szCs w:val="24"/>
          <w:lang w:eastAsia="en-GB"/>
        </w:rPr>
      </w:pPr>
    </w:p>
    <w:p w:rsidR="00D40295" w:rsidRPr="002D7C9C" w:rsidRDefault="00D40295" w:rsidP="00D40295">
      <w:pPr>
        <w:spacing w:before="100" w:beforeAutospacing="1" w:after="100" w:afterAutospacing="1" w:line="240" w:lineRule="auto"/>
        <w:outlineLvl w:val="2"/>
        <w:rPr>
          <w:rFonts w:ascii="Times New Roman" w:eastAsia="Times New Roman" w:hAnsi="Times New Roman" w:cs="Times New Roman"/>
          <w:b/>
          <w:bCs/>
          <w:sz w:val="24"/>
          <w:szCs w:val="24"/>
          <w:lang w:eastAsia="en-GB"/>
        </w:rPr>
      </w:pPr>
      <w:r w:rsidRPr="002D7C9C">
        <w:rPr>
          <w:rFonts w:ascii="Times New Roman" w:eastAsia="Times New Roman" w:hAnsi="Times New Roman" w:cs="Times New Roman"/>
          <w:b/>
          <w:bCs/>
          <w:sz w:val="24"/>
          <w:szCs w:val="24"/>
          <w:lang w:eastAsia="en-GB"/>
        </w:rPr>
        <w:t>Improving My Teaching Practice</w:t>
      </w:r>
    </w:p>
    <w:p w:rsidR="00D40295" w:rsidRPr="002D7C9C" w:rsidRDefault="00D40295" w:rsidP="00D40295">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D7C9C">
        <w:rPr>
          <w:rFonts w:ascii="Times New Roman" w:eastAsia="Times New Roman" w:hAnsi="Times New Roman" w:cs="Times New Roman"/>
          <w:sz w:val="24"/>
          <w:szCs w:val="24"/>
          <w:lang w:eastAsia="en-GB"/>
        </w:rPr>
        <w:t>To enhance my teaching, I plan to deepen my understanding of Arabic grammar, particularly about cultural and religious texts. I will use supplementary resources such as videos and academic materials to strengthen my knowledge. Additionally, I will incorporate culturally relevant examples and use repetition and scaffolding techniques to simplify complex topics. To increase student engagement, I will introduce more interactive activities, such as group exercises, peer teaching, and practice-based tasks. Lastly, I will seek feedback from experienced teachers to refine my lesson delivery and ensure accuracy in content.</w:t>
      </w:r>
    </w:p>
    <w:p w:rsidR="00A5605E" w:rsidRPr="002D7C9C" w:rsidRDefault="00A5605E" w:rsidP="00A5605E">
      <w:pPr>
        <w:pStyle w:val="NormalWeb"/>
      </w:pPr>
      <w:r w:rsidRPr="002D7C9C">
        <w:rPr>
          <w:b/>
        </w:rPr>
        <w:t>References</w:t>
      </w:r>
    </w:p>
    <w:p w:rsidR="00A5605E" w:rsidRPr="002D7C9C" w:rsidRDefault="00A5605E" w:rsidP="00A5605E">
      <w:pPr>
        <w:pStyle w:val="NormalWeb"/>
      </w:pPr>
      <w:r w:rsidRPr="002D7C9C">
        <w:t xml:space="preserve">Brookfield, S.D. (2017) </w:t>
      </w:r>
      <w:r w:rsidRPr="002D7C9C">
        <w:rPr>
          <w:rStyle w:val="Emphasis"/>
        </w:rPr>
        <w:t>Becoming a critically reflective teacher.</w:t>
      </w:r>
      <w:r w:rsidRPr="002D7C9C">
        <w:t xml:space="preserve"> 2nd ed. San Francisco: Jossey-Bass.</w:t>
      </w:r>
    </w:p>
    <w:p w:rsidR="00A5605E" w:rsidRPr="002D7C9C" w:rsidRDefault="00A5605E" w:rsidP="00A5605E">
      <w:pPr>
        <w:pStyle w:val="NormalWeb"/>
      </w:pPr>
      <w:r w:rsidRPr="002D7C9C">
        <w:t>Cornelius-White, J. (2007) 'Learner-</w:t>
      </w:r>
      <w:proofErr w:type="spellStart"/>
      <w:r w:rsidRPr="002D7C9C">
        <w:t>centered</w:t>
      </w:r>
      <w:proofErr w:type="spellEnd"/>
      <w:r w:rsidRPr="002D7C9C">
        <w:t xml:space="preserve"> teacher-student relationships are effective: A meta-analysis', </w:t>
      </w:r>
      <w:r w:rsidRPr="002D7C9C">
        <w:rPr>
          <w:rStyle w:val="Emphasis"/>
        </w:rPr>
        <w:t>Review of Educational Research</w:t>
      </w:r>
      <w:r w:rsidRPr="002D7C9C">
        <w:t>, 77(1), pp. 113-143.</w:t>
      </w:r>
    </w:p>
    <w:p w:rsidR="00A5605E" w:rsidRPr="002D7C9C" w:rsidRDefault="00A5605E" w:rsidP="00A5605E">
      <w:pPr>
        <w:pStyle w:val="NormalWeb"/>
      </w:pPr>
      <w:r w:rsidRPr="002D7C9C">
        <w:t xml:space="preserve">Ellis, R. (2009) </w:t>
      </w:r>
      <w:r w:rsidRPr="002D7C9C">
        <w:rPr>
          <w:rStyle w:val="Emphasis"/>
        </w:rPr>
        <w:t>Task-based language teaching: Theory and practice.</w:t>
      </w:r>
      <w:r w:rsidRPr="002D7C9C">
        <w:t xml:space="preserve"> Cambridge: Cambridge University Press.</w:t>
      </w:r>
    </w:p>
    <w:p w:rsidR="00A5605E" w:rsidRPr="002D7C9C" w:rsidRDefault="00A5605E" w:rsidP="00A5605E">
      <w:pPr>
        <w:pStyle w:val="NormalWeb"/>
      </w:pPr>
      <w:r w:rsidRPr="002D7C9C">
        <w:t xml:space="preserve">Florian, L. and Black-Hawkins, K. (2011) 'Exploring inclusive pedagogy', </w:t>
      </w:r>
      <w:r w:rsidRPr="002D7C9C">
        <w:rPr>
          <w:rStyle w:val="Emphasis"/>
        </w:rPr>
        <w:t>British Educational Research Journal</w:t>
      </w:r>
      <w:r w:rsidRPr="002D7C9C">
        <w:t>, 37(5), pp. 813-828.</w:t>
      </w:r>
    </w:p>
    <w:p w:rsidR="00A5605E" w:rsidRPr="002D7C9C" w:rsidRDefault="00A5605E" w:rsidP="00A5605E">
      <w:pPr>
        <w:pStyle w:val="NormalWeb"/>
      </w:pPr>
      <w:r w:rsidRPr="002D7C9C">
        <w:t xml:space="preserve">Hattie, J. (2012) </w:t>
      </w:r>
      <w:r w:rsidRPr="002D7C9C">
        <w:rPr>
          <w:rStyle w:val="Emphasis"/>
        </w:rPr>
        <w:t>Visible learning for teachers: Maximizing impact on learning.</w:t>
      </w:r>
      <w:r w:rsidRPr="002D7C9C">
        <w:t xml:space="preserve"> London: Routledge.</w:t>
      </w:r>
    </w:p>
    <w:p w:rsidR="00A5605E" w:rsidRPr="002D7C9C" w:rsidRDefault="00A5605E" w:rsidP="00A5605E">
      <w:pPr>
        <w:pStyle w:val="NormalWeb"/>
      </w:pPr>
      <w:r w:rsidRPr="002D7C9C">
        <w:t xml:space="preserve">Krashen, S. (1982) </w:t>
      </w:r>
      <w:r w:rsidRPr="002D7C9C">
        <w:rPr>
          <w:rStyle w:val="Emphasis"/>
        </w:rPr>
        <w:t>Principles and practice in second language acquisition.</w:t>
      </w:r>
      <w:r w:rsidRPr="002D7C9C">
        <w:t xml:space="preserve"> Oxford: Pergamon Press.</w:t>
      </w:r>
    </w:p>
    <w:p w:rsidR="00A5605E" w:rsidRPr="002D7C9C" w:rsidRDefault="00A5605E" w:rsidP="00A5605E">
      <w:pPr>
        <w:pStyle w:val="NormalWeb"/>
      </w:pPr>
      <w:r w:rsidRPr="002D7C9C">
        <w:t xml:space="preserve">Marzano, R.J. (2007) </w:t>
      </w:r>
      <w:r w:rsidRPr="002D7C9C">
        <w:rPr>
          <w:rStyle w:val="Emphasis"/>
        </w:rPr>
        <w:t>The art and science of teaching: A comprehensive framework for effective instruction.</w:t>
      </w:r>
      <w:r w:rsidRPr="002D7C9C">
        <w:t xml:space="preserve"> Alexandria, VA: ASCD.</w:t>
      </w:r>
    </w:p>
    <w:p w:rsidR="00A5605E" w:rsidRPr="002D7C9C" w:rsidRDefault="00A5605E" w:rsidP="00A5605E">
      <w:pPr>
        <w:pStyle w:val="NormalWeb"/>
      </w:pPr>
      <w:r w:rsidRPr="002D7C9C">
        <w:t xml:space="preserve">Mayer, R.E. (2009) </w:t>
      </w:r>
      <w:r w:rsidRPr="002D7C9C">
        <w:rPr>
          <w:rStyle w:val="Emphasis"/>
        </w:rPr>
        <w:t>Multimedia learning.</w:t>
      </w:r>
      <w:r w:rsidRPr="002D7C9C">
        <w:t xml:space="preserve"> 2nd ed. Cambridge: Cambridge University Press.</w:t>
      </w:r>
    </w:p>
    <w:p w:rsidR="00A5605E" w:rsidRPr="002D7C9C" w:rsidRDefault="00A5605E" w:rsidP="00A5605E">
      <w:pPr>
        <w:pStyle w:val="NormalWeb"/>
      </w:pPr>
      <w:r w:rsidRPr="002D7C9C">
        <w:t xml:space="preserve">Tomlinson, B. (2014) </w:t>
      </w:r>
      <w:r w:rsidRPr="002D7C9C">
        <w:rPr>
          <w:rStyle w:val="Emphasis"/>
        </w:rPr>
        <w:t>Developing materials for language teaching.</w:t>
      </w:r>
      <w:r w:rsidRPr="002D7C9C">
        <w:t xml:space="preserve"> 2nd ed. London: Bloomsbury Publishing.</w:t>
      </w:r>
    </w:p>
    <w:p w:rsidR="008C1614" w:rsidRPr="002D7C9C" w:rsidRDefault="00A5605E" w:rsidP="0021189E">
      <w:pPr>
        <w:pStyle w:val="NormalWeb"/>
      </w:pPr>
      <w:r w:rsidRPr="002D7C9C">
        <w:t xml:space="preserve">Wiggins, G. and McTighe, J. (2005) </w:t>
      </w:r>
      <w:r w:rsidRPr="002D7C9C">
        <w:rPr>
          <w:rStyle w:val="Emphasis"/>
        </w:rPr>
        <w:t>Understanding by design.</w:t>
      </w:r>
      <w:r w:rsidRPr="002D7C9C">
        <w:t xml:space="preserve"> 2nd ed. Alexandria, VA: ASCD.</w:t>
      </w:r>
    </w:p>
    <w:sectPr w:rsidR="008C1614" w:rsidRPr="002D7C9C" w:rsidSect="002D7C9C">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B2355" w:rsidRDefault="007B2355" w:rsidP="00C34F28">
      <w:pPr>
        <w:spacing w:after="0" w:line="240" w:lineRule="auto"/>
      </w:pPr>
      <w:r>
        <w:separator/>
      </w:r>
    </w:p>
  </w:endnote>
  <w:endnote w:type="continuationSeparator" w:id="0">
    <w:p w:rsidR="007B2355" w:rsidRDefault="007B2355" w:rsidP="00C34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34F28" w:rsidRDefault="00C34F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5429709"/>
      <w:docPartObj>
        <w:docPartGallery w:val="Page Numbers (Bottom of Page)"/>
        <w:docPartUnique/>
      </w:docPartObj>
    </w:sdtPr>
    <w:sdtEndPr>
      <w:rPr>
        <w:noProof/>
      </w:rPr>
    </w:sdtEndPr>
    <w:sdtContent>
      <w:p w:rsidR="00C34F28" w:rsidRDefault="00C34F28">
        <w:pPr>
          <w:pStyle w:val="Footer"/>
        </w:pPr>
        <w:r>
          <w:fldChar w:fldCharType="begin"/>
        </w:r>
        <w:r>
          <w:instrText xml:space="preserve"> PAGE   \* MERGEFORMAT </w:instrText>
        </w:r>
        <w:r>
          <w:fldChar w:fldCharType="separate"/>
        </w:r>
        <w:r>
          <w:rPr>
            <w:noProof/>
          </w:rPr>
          <w:t>2</w:t>
        </w:r>
        <w:r>
          <w:rPr>
            <w:noProof/>
          </w:rPr>
          <w:fldChar w:fldCharType="end"/>
        </w:r>
      </w:p>
    </w:sdtContent>
  </w:sdt>
  <w:p w:rsidR="00C34F28" w:rsidRDefault="00C34F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34F28" w:rsidRDefault="00C34F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B2355" w:rsidRDefault="007B2355" w:rsidP="00C34F28">
      <w:pPr>
        <w:spacing w:after="0" w:line="240" w:lineRule="auto"/>
      </w:pPr>
      <w:r>
        <w:separator/>
      </w:r>
    </w:p>
  </w:footnote>
  <w:footnote w:type="continuationSeparator" w:id="0">
    <w:p w:rsidR="007B2355" w:rsidRDefault="007B2355" w:rsidP="00C34F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34F28" w:rsidRDefault="00C34F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34F28" w:rsidRDefault="00C34F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34F28" w:rsidRDefault="00C34F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00CE8"/>
    <w:multiLevelType w:val="hybridMultilevel"/>
    <w:tmpl w:val="A6685FAA"/>
    <w:lvl w:ilvl="0" w:tplc="7BD89A5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212E24"/>
    <w:multiLevelType w:val="hybridMultilevel"/>
    <w:tmpl w:val="89F29D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2F39F9"/>
    <w:multiLevelType w:val="hybridMultilevel"/>
    <w:tmpl w:val="9E223022"/>
    <w:lvl w:ilvl="0" w:tplc="04081B9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650ACA"/>
    <w:multiLevelType w:val="hybridMultilevel"/>
    <w:tmpl w:val="FF90C13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EA1257"/>
    <w:multiLevelType w:val="hybridMultilevel"/>
    <w:tmpl w:val="95660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390FB7"/>
    <w:multiLevelType w:val="hybridMultilevel"/>
    <w:tmpl w:val="990843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3"/>
  </w:num>
  <w:num w:numId="4">
    <w:abstractNumId w:val="5"/>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4B6"/>
    <w:rsid w:val="00036086"/>
    <w:rsid w:val="000D4ADC"/>
    <w:rsid w:val="001008A2"/>
    <w:rsid w:val="00130B24"/>
    <w:rsid w:val="001E54B6"/>
    <w:rsid w:val="0021189E"/>
    <w:rsid w:val="002D7C9C"/>
    <w:rsid w:val="003D2CAC"/>
    <w:rsid w:val="00471010"/>
    <w:rsid w:val="0048026C"/>
    <w:rsid w:val="00525DAE"/>
    <w:rsid w:val="00546ECD"/>
    <w:rsid w:val="006133AA"/>
    <w:rsid w:val="0062381F"/>
    <w:rsid w:val="007B2355"/>
    <w:rsid w:val="00850BE9"/>
    <w:rsid w:val="008A36A6"/>
    <w:rsid w:val="008D3075"/>
    <w:rsid w:val="009149EB"/>
    <w:rsid w:val="0095085D"/>
    <w:rsid w:val="00964C07"/>
    <w:rsid w:val="009E2707"/>
    <w:rsid w:val="00A541AE"/>
    <w:rsid w:val="00A5605E"/>
    <w:rsid w:val="00AA180C"/>
    <w:rsid w:val="00C34F28"/>
    <w:rsid w:val="00C52C29"/>
    <w:rsid w:val="00C65AB9"/>
    <w:rsid w:val="00CD4DE2"/>
    <w:rsid w:val="00D40295"/>
    <w:rsid w:val="00DD5CAF"/>
    <w:rsid w:val="00DF0ECC"/>
    <w:rsid w:val="00E376F4"/>
    <w:rsid w:val="00E52344"/>
    <w:rsid w:val="00F063AA"/>
    <w:rsid w:val="00FB17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B143A2"/>
  <w15:chartTrackingRefBased/>
  <w15:docId w15:val="{F039E7CA-F012-43B5-ABDA-71792FC17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63AA"/>
    <w:pPr>
      <w:ind w:left="720"/>
      <w:contextualSpacing/>
    </w:pPr>
  </w:style>
  <w:style w:type="paragraph" w:styleId="NormalWeb">
    <w:name w:val="Normal (Web)"/>
    <w:basedOn w:val="Normal"/>
    <w:uiPriority w:val="99"/>
    <w:unhideWhenUsed/>
    <w:rsid w:val="00CD4D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D4DE2"/>
    <w:rPr>
      <w:b/>
      <w:bCs/>
    </w:rPr>
  </w:style>
  <w:style w:type="character" w:styleId="Emphasis">
    <w:name w:val="Emphasis"/>
    <w:basedOn w:val="DefaultParagraphFont"/>
    <w:uiPriority w:val="20"/>
    <w:qFormat/>
    <w:rsid w:val="00A5605E"/>
    <w:rPr>
      <w:i/>
      <w:iCs/>
    </w:rPr>
  </w:style>
  <w:style w:type="paragraph" w:styleId="Header">
    <w:name w:val="header"/>
    <w:basedOn w:val="Normal"/>
    <w:link w:val="HeaderChar"/>
    <w:uiPriority w:val="99"/>
    <w:unhideWhenUsed/>
    <w:rsid w:val="00C34F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F28"/>
  </w:style>
  <w:style w:type="paragraph" w:styleId="Footer">
    <w:name w:val="footer"/>
    <w:basedOn w:val="Normal"/>
    <w:link w:val="FooterChar"/>
    <w:uiPriority w:val="99"/>
    <w:unhideWhenUsed/>
    <w:rsid w:val="00C34F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F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6958688">
      <w:bodyDiv w:val="1"/>
      <w:marLeft w:val="0"/>
      <w:marRight w:val="0"/>
      <w:marTop w:val="0"/>
      <w:marBottom w:val="0"/>
      <w:divBdr>
        <w:top w:val="none" w:sz="0" w:space="0" w:color="auto"/>
        <w:left w:val="none" w:sz="0" w:space="0" w:color="auto"/>
        <w:bottom w:val="none" w:sz="0" w:space="0" w:color="auto"/>
        <w:right w:val="none" w:sz="0" w:space="0" w:color="auto"/>
      </w:divBdr>
    </w:div>
    <w:div w:id="274606294">
      <w:bodyDiv w:val="1"/>
      <w:marLeft w:val="0"/>
      <w:marRight w:val="0"/>
      <w:marTop w:val="0"/>
      <w:marBottom w:val="0"/>
      <w:divBdr>
        <w:top w:val="none" w:sz="0" w:space="0" w:color="auto"/>
        <w:left w:val="none" w:sz="0" w:space="0" w:color="auto"/>
        <w:bottom w:val="none" w:sz="0" w:space="0" w:color="auto"/>
        <w:right w:val="none" w:sz="0" w:space="0" w:color="auto"/>
      </w:divBdr>
    </w:div>
    <w:div w:id="278534416">
      <w:bodyDiv w:val="1"/>
      <w:marLeft w:val="0"/>
      <w:marRight w:val="0"/>
      <w:marTop w:val="0"/>
      <w:marBottom w:val="0"/>
      <w:divBdr>
        <w:top w:val="none" w:sz="0" w:space="0" w:color="auto"/>
        <w:left w:val="none" w:sz="0" w:space="0" w:color="auto"/>
        <w:bottom w:val="none" w:sz="0" w:space="0" w:color="auto"/>
        <w:right w:val="none" w:sz="0" w:space="0" w:color="auto"/>
      </w:divBdr>
      <w:divsChild>
        <w:div w:id="2019429297">
          <w:marLeft w:val="0"/>
          <w:marRight w:val="0"/>
          <w:marTop w:val="0"/>
          <w:marBottom w:val="0"/>
          <w:divBdr>
            <w:top w:val="none" w:sz="0" w:space="0" w:color="auto"/>
            <w:left w:val="none" w:sz="0" w:space="0" w:color="auto"/>
            <w:bottom w:val="none" w:sz="0" w:space="0" w:color="auto"/>
            <w:right w:val="none" w:sz="0" w:space="0" w:color="auto"/>
          </w:divBdr>
          <w:divsChild>
            <w:div w:id="1268349066">
              <w:marLeft w:val="0"/>
              <w:marRight w:val="0"/>
              <w:marTop w:val="0"/>
              <w:marBottom w:val="0"/>
              <w:divBdr>
                <w:top w:val="none" w:sz="0" w:space="0" w:color="auto"/>
                <w:left w:val="none" w:sz="0" w:space="0" w:color="auto"/>
                <w:bottom w:val="none" w:sz="0" w:space="0" w:color="auto"/>
                <w:right w:val="none" w:sz="0" w:space="0" w:color="auto"/>
              </w:divBdr>
              <w:divsChild>
                <w:div w:id="1105728619">
                  <w:marLeft w:val="0"/>
                  <w:marRight w:val="0"/>
                  <w:marTop w:val="0"/>
                  <w:marBottom w:val="0"/>
                  <w:divBdr>
                    <w:top w:val="none" w:sz="0" w:space="0" w:color="auto"/>
                    <w:left w:val="none" w:sz="0" w:space="0" w:color="auto"/>
                    <w:bottom w:val="none" w:sz="0" w:space="0" w:color="auto"/>
                    <w:right w:val="none" w:sz="0" w:space="0" w:color="auto"/>
                  </w:divBdr>
                  <w:divsChild>
                    <w:div w:id="565845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9827072">
      <w:bodyDiv w:val="1"/>
      <w:marLeft w:val="0"/>
      <w:marRight w:val="0"/>
      <w:marTop w:val="0"/>
      <w:marBottom w:val="0"/>
      <w:divBdr>
        <w:top w:val="none" w:sz="0" w:space="0" w:color="auto"/>
        <w:left w:val="none" w:sz="0" w:space="0" w:color="auto"/>
        <w:bottom w:val="none" w:sz="0" w:space="0" w:color="auto"/>
        <w:right w:val="none" w:sz="0" w:space="0" w:color="auto"/>
      </w:divBdr>
      <w:divsChild>
        <w:div w:id="1773238764">
          <w:marLeft w:val="0"/>
          <w:marRight w:val="0"/>
          <w:marTop w:val="0"/>
          <w:marBottom w:val="0"/>
          <w:divBdr>
            <w:top w:val="none" w:sz="0" w:space="0" w:color="auto"/>
            <w:left w:val="none" w:sz="0" w:space="0" w:color="auto"/>
            <w:bottom w:val="none" w:sz="0" w:space="0" w:color="auto"/>
            <w:right w:val="none" w:sz="0" w:space="0" w:color="auto"/>
          </w:divBdr>
          <w:divsChild>
            <w:div w:id="1479766674">
              <w:marLeft w:val="0"/>
              <w:marRight w:val="0"/>
              <w:marTop w:val="0"/>
              <w:marBottom w:val="0"/>
              <w:divBdr>
                <w:top w:val="none" w:sz="0" w:space="0" w:color="auto"/>
                <w:left w:val="none" w:sz="0" w:space="0" w:color="auto"/>
                <w:bottom w:val="none" w:sz="0" w:space="0" w:color="auto"/>
                <w:right w:val="none" w:sz="0" w:space="0" w:color="auto"/>
              </w:divBdr>
              <w:divsChild>
                <w:div w:id="1752776173">
                  <w:marLeft w:val="0"/>
                  <w:marRight w:val="0"/>
                  <w:marTop w:val="0"/>
                  <w:marBottom w:val="0"/>
                  <w:divBdr>
                    <w:top w:val="none" w:sz="0" w:space="0" w:color="auto"/>
                    <w:left w:val="none" w:sz="0" w:space="0" w:color="auto"/>
                    <w:bottom w:val="none" w:sz="0" w:space="0" w:color="auto"/>
                    <w:right w:val="none" w:sz="0" w:space="0" w:color="auto"/>
                  </w:divBdr>
                  <w:divsChild>
                    <w:div w:id="1037193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3585469">
      <w:bodyDiv w:val="1"/>
      <w:marLeft w:val="0"/>
      <w:marRight w:val="0"/>
      <w:marTop w:val="0"/>
      <w:marBottom w:val="0"/>
      <w:divBdr>
        <w:top w:val="none" w:sz="0" w:space="0" w:color="auto"/>
        <w:left w:val="none" w:sz="0" w:space="0" w:color="auto"/>
        <w:bottom w:val="none" w:sz="0" w:space="0" w:color="auto"/>
        <w:right w:val="none" w:sz="0" w:space="0" w:color="auto"/>
      </w:divBdr>
      <w:divsChild>
        <w:div w:id="191842456">
          <w:marLeft w:val="0"/>
          <w:marRight w:val="0"/>
          <w:marTop w:val="0"/>
          <w:marBottom w:val="0"/>
          <w:divBdr>
            <w:top w:val="none" w:sz="0" w:space="0" w:color="auto"/>
            <w:left w:val="none" w:sz="0" w:space="0" w:color="auto"/>
            <w:bottom w:val="none" w:sz="0" w:space="0" w:color="auto"/>
            <w:right w:val="none" w:sz="0" w:space="0" w:color="auto"/>
          </w:divBdr>
          <w:divsChild>
            <w:div w:id="1071467769">
              <w:marLeft w:val="0"/>
              <w:marRight w:val="0"/>
              <w:marTop w:val="0"/>
              <w:marBottom w:val="0"/>
              <w:divBdr>
                <w:top w:val="none" w:sz="0" w:space="0" w:color="auto"/>
                <w:left w:val="none" w:sz="0" w:space="0" w:color="auto"/>
                <w:bottom w:val="none" w:sz="0" w:space="0" w:color="auto"/>
                <w:right w:val="none" w:sz="0" w:space="0" w:color="auto"/>
              </w:divBdr>
              <w:divsChild>
                <w:div w:id="920336036">
                  <w:marLeft w:val="0"/>
                  <w:marRight w:val="0"/>
                  <w:marTop w:val="0"/>
                  <w:marBottom w:val="0"/>
                  <w:divBdr>
                    <w:top w:val="none" w:sz="0" w:space="0" w:color="auto"/>
                    <w:left w:val="none" w:sz="0" w:space="0" w:color="auto"/>
                    <w:bottom w:val="none" w:sz="0" w:space="0" w:color="auto"/>
                    <w:right w:val="none" w:sz="0" w:space="0" w:color="auto"/>
                  </w:divBdr>
                  <w:divsChild>
                    <w:div w:id="178580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991076">
      <w:bodyDiv w:val="1"/>
      <w:marLeft w:val="0"/>
      <w:marRight w:val="0"/>
      <w:marTop w:val="0"/>
      <w:marBottom w:val="0"/>
      <w:divBdr>
        <w:top w:val="none" w:sz="0" w:space="0" w:color="auto"/>
        <w:left w:val="none" w:sz="0" w:space="0" w:color="auto"/>
        <w:bottom w:val="none" w:sz="0" w:space="0" w:color="auto"/>
        <w:right w:val="none" w:sz="0" w:space="0" w:color="auto"/>
      </w:divBdr>
      <w:divsChild>
        <w:div w:id="2119987852">
          <w:marLeft w:val="0"/>
          <w:marRight w:val="0"/>
          <w:marTop w:val="0"/>
          <w:marBottom w:val="0"/>
          <w:divBdr>
            <w:top w:val="none" w:sz="0" w:space="0" w:color="auto"/>
            <w:left w:val="none" w:sz="0" w:space="0" w:color="auto"/>
            <w:bottom w:val="none" w:sz="0" w:space="0" w:color="auto"/>
            <w:right w:val="none" w:sz="0" w:space="0" w:color="auto"/>
          </w:divBdr>
          <w:divsChild>
            <w:div w:id="1549341020">
              <w:marLeft w:val="0"/>
              <w:marRight w:val="0"/>
              <w:marTop w:val="0"/>
              <w:marBottom w:val="0"/>
              <w:divBdr>
                <w:top w:val="none" w:sz="0" w:space="0" w:color="auto"/>
                <w:left w:val="none" w:sz="0" w:space="0" w:color="auto"/>
                <w:bottom w:val="none" w:sz="0" w:space="0" w:color="auto"/>
                <w:right w:val="none" w:sz="0" w:space="0" w:color="auto"/>
              </w:divBdr>
              <w:divsChild>
                <w:div w:id="1635525106">
                  <w:marLeft w:val="0"/>
                  <w:marRight w:val="0"/>
                  <w:marTop w:val="0"/>
                  <w:marBottom w:val="0"/>
                  <w:divBdr>
                    <w:top w:val="none" w:sz="0" w:space="0" w:color="auto"/>
                    <w:left w:val="none" w:sz="0" w:space="0" w:color="auto"/>
                    <w:bottom w:val="none" w:sz="0" w:space="0" w:color="auto"/>
                    <w:right w:val="none" w:sz="0" w:space="0" w:color="auto"/>
                  </w:divBdr>
                  <w:divsChild>
                    <w:div w:id="203257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9469570">
      <w:bodyDiv w:val="1"/>
      <w:marLeft w:val="0"/>
      <w:marRight w:val="0"/>
      <w:marTop w:val="0"/>
      <w:marBottom w:val="0"/>
      <w:divBdr>
        <w:top w:val="none" w:sz="0" w:space="0" w:color="auto"/>
        <w:left w:val="none" w:sz="0" w:space="0" w:color="auto"/>
        <w:bottom w:val="none" w:sz="0" w:space="0" w:color="auto"/>
        <w:right w:val="none" w:sz="0" w:space="0" w:color="auto"/>
      </w:divBdr>
    </w:div>
    <w:div w:id="548568370">
      <w:bodyDiv w:val="1"/>
      <w:marLeft w:val="0"/>
      <w:marRight w:val="0"/>
      <w:marTop w:val="0"/>
      <w:marBottom w:val="0"/>
      <w:divBdr>
        <w:top w:val="none" w:sz="0" w:space="0" w:color="auto"/>
        <w:left w:val="none" w:sz="0" w:space="0" w:color="auto"/>
        <w:bottom w:val="none" w:sz="0" w:space="0" w:color="auto"/>
        <w:right w:val="none" w:sz="0" w:space="0" w:color="auto"/>
      </w:divBdr>
      <w:divsChild>
        <w:div w:id="1520701345">
          <w:marLeft w:val="0"/>
          <w:marRight w:val="0"/>
          <w:marTop w:val="0"/>
          <w:marBottom w:val="0"/>
          <w:divBdr>
            <w:top w:val="none" w:sz="0" w:space="0" w:color="auto"/>
            <w:left w:val="none" w:sz="0" w:space="0" w:color="auto"/>
            <w:bottom w:val="none" w:sz="0" w:space="0" w:color="auto"/>
            <w:right w:val="none" w:sz="0" w:space="0" w:color="auto"/>
          </w:divBdr>
          <w:divsChild>
            <w:div w:id="538517852">
              <w:marLeft w:val="0"/>
              <w:marRight w:val="0"/>
              <w:marTop w:val="0"/>
              <w:marBottom w:val="0"/>
              <w:divBdr>
                <w:top w:val="none" w:sz="0" w:space="0" w:color="auto"/>
                <w:left w:val="none" w:sz="0" w:space="0" w:color="auto"/>
                <w:bottom w:val="none" w:sz="0" w:space="0" w:color="auto"/>
                <w:right w:val="none" w:sz="0" w:space="0" w:color="auto"/>
              </w:divBdr>
              <w:divsChild>
                <w:div w:id="1026176031">
                  <w:marLeft w:val="0"/>
                  <w:marRight w:val="0"/>
                  <w:marTop w:val="0"/>
                  <w:marBottom w:val="0"/>
                  <w:divBdr>
                    <w:top w:val="none" w:sz="0" w:space="0" w:color="auto"/>
                    <w:left w:val="none" w:sz="0" w:space="0" w:color="auto"/>
                    <w:bottom w:val="none" w:sz="0" w:space="0" w:color="auto"/>
                    <w:right w:val="none" w:sz="0" w:space="0" w:color="auto"/>
                  </w:divBdr>
                  <w:divsChild>
                    <w:div w:id="64365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230696">
      <w:bodyDiv w:val="1"/>
      <w:marLeft w:val="0"/>
      <w:marRight w:val="0"/>
      <w:marTop w:val="0"/>
      <w:marBottom w:val="0"/>
      <w:divBdr>
        <w:top w:val="none" w:sz="0" w:space="0" w:color="auto"/>
        <w:left w:val="none" w:sz="0" w:space="0" w:color="auto"/>
        <w:bottom w:val="none" w:sz="0" w:space="0" w:color="auto"/>
        <w:right w:val="none" w:sz="0" w:space="0" w:color="auto"/>
      </w:divBdr>
      <w:divsChild>
        <w:div w:id="8527311">
          <w:marLeft w:val="0"/>
          <w:marRight w:val="0"/>
          <w:marTop w:val="0"/>
          <w:marBottom w:val="0"/>
          <w:divBdr>
            <w:top w:val="none" w:sz="0" w:space="0" w:color="auto"/>
            <w:left w:val="none" w:sz="0" w:space="0" w:color="auto"/>
            <w:bottom w:val="none" w:sz="0" w:space="0" w:color="auto"/>
            <w:right w:val="none" w:sz="0" w:space="0" w:color="auto"/>
          </w:divBdr>
          <w:divsChild>
            <w:div w:id="1494831597">
              <w:marLeft w:val="0"/>
              <w:marRight w:val="0"/>
              <w:marTop w:val="0"/>
              <w:marBottom w:val="0"/>
              <w:divBdr>
                <w:top w:val="none" w:sz="0" w:space="0" w:color="auto"/>
                <w:left w:val="none" w:sz="0" w:space="0" w:color="auto"/>
                <w:bottom w:val="none" w:sz="0" w:space="0" w:color="auto"/>
                <w:right w:val="none" w:sz="0" w:space="0" w:color="auto"/>
              </w:divBdr>
              <w:divsChild>
                <w:div w:id="319622157">
                  <w:marLeft w:val="0"/>
                  <w:marRight w:val="0"/>
                  <w:marTop w:val="0"/>
                  <w:marBottom w:val="0"/>
                  <w:divBdr>
                    <w:top w:val="none" w:sz="0" w:space="0" w:color="auto"/>
                    <w:left w:val="none" w:sz="0" w:space="0" w:color="auto"/>
                    <w:bottom w:val="none" w:sz="0" w:space="0" w:color="auto"/>
                    <w:right w:val="none" w:sz="0" w:space="0" w:color="auto"/>
                  </w:divBdr>
                  <w:divsChild>
                    <w:div w:id="1944681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8168848">
      <w:bodyDiv w:val="1"/>
      <w:marLeft w:val="0"/>
      <w:marRight w:val="0"/>
      <w:marTop w:val="0"/>
      <w:marBottom w:val="0"/>
      <w:divBdr>
        <w:top w:val="none" w:sz="0" w:space="0" w:color="auto"/>
        <w:left w:val="none" w:sz="0" w:space="0" w:color="auto"/>
        <w:bottom w:val="none" w:sz="0" w:space="0" w:color="auto"/>
        <w:right w:val="none" w:sz="0" w:space="0" w:color="auto"/>
      </w:divBdr>
    </w:div>
    <w:div w:id="1165243434">
      <w:bodyDiv w:val="1"/>
      <w:marLeft w:val="0"/>
      <w:marRight w:val="0"/>
      <w:marTop w:val="0"/>
      <w:marBottom w:val="0"/>
      <w:divBdr>
        <w:top w:val="none" w:sz="0" w:space="0" w:color="auto"/>
        <w:left w:val="none" w:sz="0" w:space="0" w:color="auto"/>
        <w:bottom w:val="none" w:sz="0" w:space="0" w:color="auto"/>
        <w:right w:val="none" w:sz="0" w:space="0" w:color="auto"/>
      </w:divBdr>
      <w:divsChild>
        <w:div w:id="679741989">
          <w:marLeft w:val="0"/>
          <w:marRight w:val="0"/>
          <w:marTop w:val="0"/>
          <w:marBottom w:val="0"/>
          <w:divBdr>
            <w:top w:val="none" w:sz="0" w:space="0" w:color="auto"/>
            <w:left w:val="none" w:sz="0" w:space="0" w:color="auto"/>
            <w:bottom w:val="none" w:sz="0" w:space="0" w:color="auto"/>
            <w:right w:val="none" w:sz="0" w:space="0" w:color="auto"/>
          </w:divBdr>
          <w:divsChild>
            <w:div w:id="1037587009">
              <w:marLeft w:val="0"/>
              <w:marRight w:val="0"/>
              <w:marTop w:val="0"/>
              <w:marBottom w:val="0"/>
              <w:divBdr>
                <w:top w:val="none" w:sz="0" w:space="0" w:color="auto"/>
                <w:left w:val="none" w:sz="0" w:space="0" w:color="auto"/>
                <w:bottom w:val="none" w:sz="0" w:space="0" w:color="auto"/>
                <w:right w:val="none" w:sz="0" w:space="0" w:color="auto"/>
              </w:divBdr>
              <w:divsChild>
                <w:div w:id="1573930908">
                  <w:marLeft w:val="0"/>
                  <w:marRight w:val="0"/>
                  <w:marTop w:val="0"/>
                  <w:marBottom w:val="0"/>
                  <w:divBdr>
                    <w:top w:val="none" w:sz="0" w:space="0" w:color="auto"/>
                    <w:left w:val="none" w:sz="0" w:space="0" w:color="auto"/>
                    <w:bottom w:val="none" w:sz="0" w:space="0" w:color="auto"/>
                    <w:right w:val="none" w:sz="0" w:space="0" w:color="auto"/>
                  </w:divBdr>
                  <w:divsChild>
                    <w:div w:id="41832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7638846">
      <w:bodyDiv w:val="1"/>
      <w:marLeft w:val="0"/>
      <w:marRight w:val="0"/>
      <w:marTop w:val="0"/>
      <w:marBottom w:val="0"/>
      <w:divBdr>
        <w:top w:val="none" w:sz="0" w:space="0" w:color="auto"/>
        <w:left w:val="none" w:sz="0" w:space="0" w:color="auto"/>
        <w:bottom w:val="none" w:sz="0" w:space="0" w:color="auto"/>
        <w:right w:val="none" w:sz="0" w:space="0" w:color="auto"/>
      </w:divBdr>
      <w:divsChild>
        <w:div w:id="1256983708">
          <w:marLeft w:val="0"/>
          <w:marRight w:val="0"/>
          <w:marTop w:val="0"/>
          <w:marBottom w:val="0"/>
          <w:divBdr>
            <w:top w:val="none" w:sz="0" w:space="0" w:color="auto"/>
            <w:left w:val="none" w:sz="0" w:space="0" w:color="auto"/>
            <w:bottom w:val="none" w:sz="0" w:space="0" w:color="auto"/>
            <w:right w:val="none" w:sz="0" w:space="0" w:color="auto"/>
          </w:divBdr>
          <w:divsChild>
            <w:div w:id="1172066612">
              <w:marLeft w:val="0"/>
              <w:marRight w:val="0"/>
              <w:marTop w:val="0"/>
              <w:marBottom w:val="0"/>
              <w:divBdr>
                <w:top w:val="none" w:sz="0" w:space="0" w:color="auto"/>
                <w:left w:val="none" w:sz="0" w:space="0" w:color="auto"/>
                <w:bottom w:val="none" w:sz="0" w:space="0" w:color="auto"/>
                <w:right w:val="none" w:sz="0" w:space="0" w:color="auto"/>
              </w:divBdr>
              <w:divsChild>
                <w:div w:id="1796409596">
                  <w:marLeft w:val="0"/>
                  <w:marRight w:val="0"/>
                  <w:marTop w:val="0"/>
                  <w:marBottom w:val="0"/>
                  <w:divBdr>
                    <w:top w:val="none" w:sz="0" w:space="0" w:color="auto"/>
                    <w:left w:val="none" w:sz="0" w:space="0" w:color="auto"/>
                    <w:bottom w:val="none" w:sz="0" w:space="0" w:color="auto"/>
                    <w:right w:val="none" w:sz="0" w:space="0" w:color="auto"/>
                  </w:divBdr>
                  <w:divsChild>
                    <w:div w:id="996885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7198987">
      <w:bodyDiv w:val="1"/>
      <w:marLeft w:val="0"/>
      <w:marRight w:val="0"/>
      <w:marTop w:val="0"/>
      <w:marBottom w:val="0"/>
      <w:divBdr>
        <w:top w:val="none" w:sz="0" w:space="0" w:color="auto"/>
        <w:left w:val="none" w:sz="0" w:space="0" w:color="auto"/>
        <w:bottom w:val="none" w:sz="0" w:space="0" w:color="auto"/>
        <w:right w:val="none" w:sz="0" w:space="0" w:color="auto"/>
      </w:divBdr>
      <w:divsChild>
        <w:div w:id="510532882">
          <w:marLeft w:val="0"/>
          <w:marRight w:val="0"/>
          <w:marTop w:val="0"/>
          <w:marBottom w:val="0"/>
          <w:divBdr>
            <w:top w:val="none" w:sz="0" w:space="0" w:color="auto"/>
            <w:left w:val="none" w:sz="0" w:space="0" w:color="auto"/>
            <w:bottom w:val="none" w:sz="0" w:space="0" w:color="auto"/>
            <w:right w:val="none" w:sz="0" w:space="0" w:color="auto"/>
          </w:divBdr>
          <w:divsChild>
            <w:div w:id="1251310281">
              <w:marLeft w:val="0"/>
              <w:marRight w:val="0"/>
              <w:marTop w:val="0"/>
              <w:marBottom w:val="0"/>
              <w:divBdr>
                <w:top w:val="none" w:sz="0" w:space="0" w:color="auto"/>
                <w:left w:val="none" w:sz="0" w:space="0" w:color="auto"/>
                <w:bottom w:val="none" w:sz="0" w:space="0" w:color="auto"/>
                <w:right w:val="none" w:sz="0" w:space="0" w:color="auto"/>
              </w:divBdr>
              <w:divsChild>
                <w:div w:id="383986536">
                  <w:marLeft w:val="0"/>
                  <w:marRight w:val="0"/>
                  <w:marTop w:val="0"/>
                  <w:marBottom w:val="0"/>
                  <w:divBdr>
                    <w:top w:val="none" w:sz="0" w:space="0" w:color="auto"/>
                    <w:left w:val="none" w:sz="0" w:space="0" w:color="auto"/>
                    <w:bottom w:val="none" w:sz="0" w:space="0" w:color="auto"/>
                    <w:right w:val="none" w:sz="0" w:space="0" w:color="auto"/>
                  </w:divBdr>
                  <w:divsChild>
                    <w:div w:id="76469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5248033">
      <w:bodyDiv w:val="1"/>
      <w:marLeft w:val="0"/>
      <w:marRight w:val="0"/>
      <w:marTop w:val="0"/>
      <w:marBottom w:val="0"/>
      <w:divBdr>
        <w:top w:val="none" w:sz="0" w:space="0" w:color="auto"/>
        <w:left w:val="none" w:sz="0" w:space="0" w:color="auto"/>
        <w:bottom w:val="none" w:sz="0" w:space="0" w:color="auto"/>
        <w:right w:val="none" w:sz="0" w:space="0" w:color="auto"/>
      </w:divBdr>
      <w:divsChild>
        <w:div w:id="625430759">
          <w:marLeft w:val="0"/>
          <w:marRight w:val="0"/>
          <w:marTop w:val="0"/>
          <w:marBottom w:val="0"/>
          <w:divBdr>
            <w:top w:val="none" w:sz="0" w:space="0" w:color="auto"/>
            <w:left w:val="none" w:sz="0" w:space="0" w:color="auto"/>
            <w:bottom w:val="none" w:sz="0" w:space="0" w:color="auto"/>
            <w:right w:val="none" w:sz="0" w:space="0" w:color="auto"/>
          </w:divBdr>
          <w:divsChild>
            <w:div w:id="1069763166">
              <w:marLeft w:val="0"/>
              <w:marRight w:val="0"/>
              <w:marTop w:val="0"/>
              <w:marBottom w:val="0"/>
              <w:divBdr>
                <w:top w:val="none" w:sz="0" w:space="0" w:color="auto"/>
                <w:left w:val="none" w:sz="0" w:space="0" w:color="auto"/>
                <w:bottom w:val="none" w:sz="0" w:space="0" w:color="auto"/>
                <w:right w:val="none" w:sz="0" w:space="0" w:color="auto"/>
              </w:divBdr>
              <w:divsChild>
                <w:div w:id="1961453970">
                  <w:marLeft w:val="0"/>
                  <w:marRight w:val="0"/>
                  <w:marTop w:val="0"/>
                  <w:marBottom w:val="0"/>
                  <w:divBdr>
                    <w:top w:val="none" w:sz="0" w:space="0" w:color="auto"/>
                    <w:left w:val="none" w:sz="0" w:space="0" w:color="auto"/>
                    <w:bottom w:val="none" w:sz="0" w:space="0" w:color="auto"/>
                    <w:right w:val="none" w:sz="0" w:space="0" w:color="auto"/>
                  </w:divBdr>
                  <w:divsChild>
                    <w:div w:id="3978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1865873">
      <w:bodyDiv w:val="1"/>
      <w:marLeft w:val="0"/>
      <w:marRight w:val="0"/>
      <w:marTop w:val="0"/>
      <w:marBottom w:val="0"/>
      <w:divBdr>
        <w:top w:val="none" w:sz="0" w:space="0" w:color="auto"/>
        <w:left w:val="none" w:sz="0" w:space="0" w:color="auto"/>
        <w:bottom w:val="none" w:sz="0" w:space="0" w:color="auto"/>
        <w:right w:val="none" w:sz="0" w:space="0" w:color="auto"/>
      </w:divBdr>
      <w:divsChild>
        <w:div w:id="1495948947">
          <w:marLeft w:val="0"/>
          <w:marRight w:val="0"/>
          <w:marTop w:val="0"/>
          <w:marBottom w:val="0"/>
          <w:divBdr>
            <w:top w:val="none" w:sz="0" w:space="0" w:color="auto"/>
            <w:left w:val="none" w:sz="0" w:space="0" w:color="auto"/>
            <w:bottom w:val="none" w:sz="0" w:space="0" w:color="auto"/>
            <w:right w:val="none" w:sz="0" w:space="0" w:color="auto"/>
          </w:divBdr>
          <w:divsChild>
            <w:div w:id="1538397588">
              <w:marLeft w:val="0"/>
              <w:marRight w:val="0"/>
              <w:marTop w:val="0"/>
              <w:marBottom w:val="0"/>
              <w:divBdr>
                <w:top w:val="none" w:sz="0" w:space="0" w:color="auto"/>
                <w:left w:val="none" w:sz="0" w:space="0" w:color="auto"/>
                <w:bottom w:val="none" w:sz="0" w:space="0" w:color="auto"/>
                <w:right w:val="none" w:sz="0" w:space="0" w:color="auto"/>
              </w:divBdr>
              <w:divsChild>
                <w:div w:id="2116056201">
                  <w:marLeft w:val="0"/>
                  <w:marRight w:val="0"/>
                  <w:marTop w:val="0"/>
                  <w:marBottom w:val="0"/>
                  <w:divBdr>
                    <w:top w:val="none" w:sz="0" w:space="0" w:color="auto"/>
                    <w:left w:val="none" w:sz="0" w:space="0" w:color="auto"/>
                    <w:bottom w:val="none" w:sz="0" w:space="0" w:color="auto"/>
                    <w:right w:val="none" w:sz="0" w:space="0" w:color="auto"/>
                  </w:divBdr>
                  <w:divsChild>
                    <w:div w:id="50726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9325290">
      <w:bodyDiv w:val="1"/>
      <w:marLeft w:val="0"/>
      <w:marRight w:val="0"/>
      <w:marTop w:val="0"/>
      <w:marBottom w:val="0"/>
      <w:divBdr>
        <w:top w:val="none" w:sz="0" w:space="0" w:color="auto"/>
        <w:left w:val="none" w:sz="0" w:space="0" w:color="auto"/>
        <w:bottom w:val="none" w:sz="0" w:space="0" w:color="auto"/>
        <w:right w:val="none" w:sz="0" w:space="0" w:color="auto"/>
      </w:divBdr>
      <w:divsChild>
        <w:div w:id="796684225">
          <w:marLeft w:val="0"/>
          <w:marRight w:val="0"/>
          <w:marTop w:val="0"/>
          <w:marBottom w:val="0"/>
          <w:divBdr>
            <w:top w:val="none" w:sz="0" w:space="0" w:color="auto"/>
            <w:left w:val="none" w:sz="0" w:space="0" w:color="auto"/>
            <w:bottom w:val="none" w:sz="0" w:space="0" w:color="auto"/>
            <w:right w:val="none" w:sz="0" w:space="0" w:color="auto"/>
          </w:divBdr>
          <w:divsChild>
            <w:div w:id="1205212226">
              <w:marLeft w:val="0"/>
              <w:marRight w:val="0"/>
              <w:marTop w:val="0"/>
              <w:marBottom w:val="0"/>
              <w:divBdr>
                <w:top w:val="none" w:sz="0" w:space="0" w:color="auto"/>
                <w:left w:val="none" w:sz="0" w:space="0" w:color="auto"/>
                <w:bottom w:val="none" w:sz="0" w:space="0" w:color="auto"/>
                <w:right w:val="none" w:sz="0" w:space="0" w:color="auto"/>
              </w:divBdr>
              <w:divsChild>
                <w:div w:id="718556371">
                  <w:marLeft w:val="0"/>
                  <w:marRight w:val="0"/>
                  <w:marTop w:val="0"/>
                  <w:marBottom w:val="0"/>
                  <w:divBdr>
                    <w:top w:val="none" w:sz="0" w:space="0" w:color="auto"/>
                    <w:left w:val="none" w:sz="0" w:space="0" w:color="auto"/>
                    <w:bottom w:val="none" w:sz="0" w:space="0" w:color="auto"/>
                    <w:right w:val="none" w:sz="0" w:space="0" w:color="auto"/>
                  </w:divBdr>
                  <w:divsChild>
                    <w:div w:id="55092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3696867">
      <w:bodyDiv w:val="1"/>
      <w:marLeft w:val="0"/>
      <w:marRight w:val="0"/>
      <w:marTop w:val="0"/>
      <w:marBottom w:val="0"/>
      <w:divBdr>
        <w:top w:val="none" w:sz="0" w:space="0" w:color="auto"/>
        <w:left w:val="none" w:sz="0" w:space="0" w:color="auto"/>
        <w:bottom w:val="none" w:sz="0" w:space="0" w:color="auto"/>
        <w:right w:val="none" w:sz="0" w:space="0" w:color="auto"/>
      </w:divBdr>
    </w:div>
    <w:div w:id="1822581533">
      <w:bodyDiv w:val="1"/>
      <w:marLeft w:val="0"/>
      <w:marRight w:val="0"/>
      <w:marTop w:val="0"/>
      <w:marBottom w:val="0"/>
      <w:divBdr>
        <w:top w:val="none" w:sz="0" w:space="0" w:color="auto"/>
        <w:left w:val="none" w:sz="0" w:space="0" w:color="auto"/>
        <w:bottom w:val="none" w:sz="0" w:space="0" w:color="auto"/>
        <w:right w:val="none" w:sz="0" w:space="0" w:color="auto"/>
      </w:divBdr>
      <w:divsChild>
        <w:div w:id="1634753458">
          <w:marLeft w:val="0"/>
          <w:marRight w:val="0"/>
          <w:marTop w:val="0"/>
          <w:marBottom w:val="0"/>
          <w:divBdr>
            <w:top w:val="none" w:sz="0" w:space="0" w:color="auto"/>
            <w:left w:val="none" w:sz="0" w:space="0" w:color="auto"/>
            <w:bottom w:val="none" w:sz="0" w:space="0" w:color="auto"/>
            <w:right w:val="none" w:sz="0" w:space="0" w:color="auto"/>
          </w:divBdr>
          <w:divsChild>
            <w:div w:id="1996104148">
              <w:marLeft w:val="0"/>
              <w:marRight w:val="0"/>
              <w:marTop w:val="0"/>
              <w:marBottom w:val="0"/>
              <w:divBdr>
                <w:top w:val="none" w:sz="0" w:space="0" w:color="auto"/>
                <w:left w:val="none" w:sz="0" w:space="0" w:color="auto"/>
                <w:bottom w:val="none" w:sz="0" w:space="0" w:color="auto"/>
                <w:right w:val="none" w:sz="0" w:space="0" w:color="auto"/>
              </w:divBdr>
              <w:divsChild>
                <w:div w:id="1807309219">
                  <w:marLeft w:val="0"/>
                  <w:marRight w:val="0"/>
                  <w:marTop w:val="0"/>
                  <w:marBottom w:val="0"/>
                  <w:divBdr>
                    <w:top w:val="none" w:sz="0" w:space="0" w:color="auto"/>
                    <w:left w:val="none" w:sz="0" w:space="0" w:color="auto"/>
                    <w:bottom w:val="none" w:sz="0" w:space="0" w:color="auto"/>
                    <w:right w:val="none" w:sz="0" w:space="0" w:color="auto"/>
                  </w:divBdr>
                  <w:divsChild>
                    <w:div w:id="1750809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211581">
      <w:bodyDiv w:val="1"/>
      <w:marLeft w:val="0"/>
      <w:marRight w:val="0"/>
      <w:marTop w:val="0"/>
      <w:marBottom w:val="0"/>
      <w:divBdr>
        <w:top w:val="none" w:sz="0" w:space="0" w:color="auto"/>
        <w:left w:val="none" w:sz="0" w:space="0" w:color="auto"/>
        <w:bottom w:val="none" w:sz="0" w:space="0" w:color="auto"/>
        <w:right w:val="none" w:sz="0" w:space="0" w:color="auto"/>
      </w:divBdr>
    </w:div>
    <w:div w:id="1959331332">
      <w:bodyDiv w:val="1"/>
      <w:marLeft w:val="0"/>
      <w:marRight w:val="0"/>
      <w:marTop w:val="0"/>
      <w:marBottom w:val="0"/>
      <w:divBdr>
        <w:top w:val="none" w:sz="0" w:space="0" w:color="auto"/>
        <w:left w:val="none" w:sz="0" w:space="0" w:color="auto"/>
        <w:bottom w:val="none" w:sz="0" w:space="0" w:color="auto"/>
        <w:right w:val="none" w:sz="0" w:space="0" w:color="auto"/>
      </w:divBdr>
    </w:div>
    <w:div w:id="1969360628">
      <w:bodyDiv w:val="1"/>
      <w:marLeft w:val="0"/>
      <w:marRight w:val="0"/>
      <w:marTop w:val="0"/>
      <w:marBottom w:val="0"/>
      <w:divBdr>
        <w:top w:val="none" w:sz="0" w:space="0" w:color="auto"/>
        <w:left w:val="none" w:sz="0" w:space="0" w:color="auto"/>
        <w:bottom w:val="none" w:sz="0" w:space="0" w:color="auto"/>
        <w:right w:val="none" w:sz="0" w:space="0" w:color="auto"/>
      </w:divBdr>
      <w:divsChild>
        <w:div w:id="1921059593">
          <w:marLeft w:val="0"/>
          <w:marRight w:val="0"/>
          <w:marTop w:val="0"/>
          <w:marBottom w:val="0"/>
          <w:divBdr>
            <w:top w:val="none" w:sz="0" w:space="0" w:color="auto"/>
            <w:left w:val="none" w:sz="0" w:space="0" w:color="auto"/>
            <w:bottom w:val="none" w:sz="0" w:space="0" w:color="auto"/>
            <w:right w:val="none" w:sz="0" w:space="0" w:color="auto"/>
          </w:divBdr>
          <w:divsChild>
            <w:div w:id="489567886">
              <w:marLeft w:val="0"/>
              <w:marRight w:val="0"/>
              <w:marTop w:val="0"/>
              <w:marBottom w:val="0"/>
              <w:divBdr>
                <w:top w:val="none" w:sz="0" w:space="0" w:color="auto"/>
                <w:left w:val="none" w:sz="0" w:space="0" w:color="auto"/>
                <w:bottom w:val="none" w:sz="0" w:space="0" w:color="auto"/>
                <w:right w:val="none" w:sz="0" w:space="0" w:color="auto"/>
              </w:divBdr>
              <w:divsChild>
                <w:div w:id="70273367">
                  <w:marLeft w:val="0"/>
                  <w:marRight w:val="0"/>
                  <w:marTop w:val="0"/>
                  <w:marBottom w:val="0"/>
                  <w:divBdr>
                    <w:top w:val="none" w:sz="0" w:space="0" w:color="auto"/>
                    <w:left w:val="none" w:sz="0" w:space="0" w:color="auto"/>
                    <w:bottom w:val="none" w:sz="0" w:space="0" w:color="auto"/>
                    <w:right w:val="none" w:sz="0" w:space="0" w:color="auto"/>
                  </w:divBdr>
                  <w:divsChild>
                    <w:div w:id="136459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311D2F-EB31-4FF9-8002-DF7F731A18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1</Pages>
  <Words>2834</Words>
  <Characters>16156</Characters>
  <Application>Microsoft Office Word</Application>
  <DocSecurity>0</DocSecurity>
  <Lines>134</Lines>
  <Paragraphs>37</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        Exploring Teaching Opportunities in the UK</vt:lpstr>
      <vt:lpstr>        Observations, Reflections, and Lessons I Learned</vt:lpstr>
      <vt:lpstr>        Improving My Teaching Practice</vt:lpstr>
    </vt:vector>
  </TitlesOfParts>
  <Company/>
  <LinksUpToDate>false</LinksUpToDate>
  <CharactersWithSpaces>18953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Elsayed Elhoshi</dc:creator>
  <cp:keywords/>
  <dc:description/>
  <cp:lastModifiedBy>Elsayed Elhoshi</cp:lastModifiedBy>
  <cp:revision>21</cp:revision>
  <dcterms:created xsi:type="dcterms:W3CDTF">2025-02-07T09:53:00Z</dcterms:created>
  <dcterms:modified xsi:type="dcterms:W3CDTF">2025-02-07T22:22:00Z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2e839659-7290-478d-b68b-3b5de9737d4d</vt:lpwstr>
  </property>
</Properties>
</file>