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9928228" w:displacedByCustomXml="next"/>
    <w:bookmarkEnd w:id="0" w:displacedByCustomXml="next"/>
    <w:bookmarkStart w:id="1" w:name="_Hlk109743547" w:displacedByCustomXml="next"/>
    <w:sdt>
      <w:sdtPr>
        <w:id w:val="-2664693"/>
        <w:docPartObj>
          <w:docPartGallery w:val="Cover Pages"/>
          <w:docPartUnique/>
        </w:docPartObj>
      </w:sdtPr>
      <w:sdtEndPr>
        <w:rPr>
          <w:rFonts w:cs="Times New Roman"/>
          <w:b/>
          <w:bCs/>
          <w:szCs w:val="24"/>
          <w:lang w:val="en-US"/>
        </w:rPr>
      </w:sdtEndPr>
      <w:sdtContent>
        <w:p w14:paraId="0767526E" w14:textId="74E42429" w:rsidR="00974C5B" w:rsidRDefault="00256368" w:rsidP="00147A7B">
          <w:pPr>
            <w:spacing w:line="360" w:lineRule="auto"/>
            <w:jc w:val="center"/>
          </w:pPr>
          <w:r>
            <w:rPr>
              <w:noProof/>
            </w:rPr>
            <w:drawing>
              <wp:inline distT="0" distB="0" distL="0" distR="0" wp14:anchorId="2AAFFC1C" wp14:editId="3C67837B">
                <wp:extent cx="3568034" cy="979805"/>
                <wp:effectExtent l="0" t="0" r="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rotWithShape="1">
                        <a:blip r:embed="rId8"/>
                        <a:srcRect l="31777" t="54728" r="49169" b="35970"/>
                        <a:stretch/>
                      </pic:blipFill>
                      <pic:spPr bwMode="auto">
                        <a:xfrm>
                          <a:off x="0" y="0"/>
                          <a:ext cx="3600131" cy="988619"/>
                        </a:xfrm>
                        <a:prstGeom prst="rect">
                          <a:avLst/>
                        </a:prstGeom>
                        <a:ln>
                          <a:noFill/>
                        </a:ln>
                        <a:extLst>
                          <a:ext uri="{53640926-AAD7-44D8-BBD7-CCE9431645EC}">
                            <a14:shadowObscured xmlns:a14="http://schemas.microsoft.com/office/drawing/2010/main"/>
                          </a:ext>
                        </a:extLst>
                      </pic:spPr>
                    </pic:pic>
                  </a:graphicData>
                </a:graphic>
              </wp:inline>
            </w:drawing>
          </w:r>
        </w:p>
        <w:p w14:paraId="3F5E0B16" w14:textId="44ADEEA0" w:rsidR="00256368" w:rsidRPr="00B86C75" w:rsidRDefault="00256368" w:rsidP="00256368">
          <w:pPr>
            <w:spacing w:line="360" w:lineRule="auto"/>
            <w:jc w:val="center"/>
            <w:rPr>
              <w:rFonts w:cs="Times New Roman"/>
              <w:b/>
              <w:bCs/>
              <w:sz w:val="48"/>
              <w:szCs w:val="48"/>
              <w:lang w:val="en-US"/>
            </w:rPr>
          </w:pPr>
          <w:r w:rsidRPr="00B86C75">
            <w:rPr>
              <w:rFonts w:cs="Times New Roman"/>
              <w:b/>
              <w:bCs/>
              <w:sz w:val="48"/>
              <w:szCs w:val="48"/>
              <w:lang w:val="en-US"/>
            </w:rPr>
            <w:t>University of Wales – Trinity Saint David</w:t>
          </w:r>
        </w:p>
        <w:p w14:paraId="572FEEA2" w14:textId="6F24A593" w:rsidR="00256368" w:rsidRPr="00397599" w:rsidRDefault="00256368" w:rsidP="00256368">
          <w:pPr>
            <w:spacing w:line="360" w:lineRule="auto"/>
            <w:jc w:val="center"/>
            <w:rPr>
              <w:rFonts w:cs="Times New Roman"/>
              <w:sz w:val="32"/>
              <w:szCs w:val="32"/>
              <w:lang w:val="en-US"/>
            </w:rPr>
          </w:pPr>
          <w:r w:rsidRPr="00397599">
            <w:rPr>
              <w:rFonts w:cs="Times New Roman"/>
              <w:sz w:val="32"/>
              <w:szCs w:val="32"/>
              <w:lang w:val="en-US"/>
            </w:rPr>
            <w:t>MSc</w:t>
          </w:r>
          <w:r w:rsidR="00B86C75" w:rsidRPr="00397599">
            <w:rPr>
              <w:rFonts w:cs="Times New Roman"/>
              <w:sz w:val="32"/>
              <w:szCs w:val="32"/>
              <w:lang w:val="en-US"/>
            </w:rPr>
            <w:t>.</w:t>
          </w:r>
          <w:r w:rsidRPr="00397599">
            <w:rPr>
              <w:rFonts w:cs="Times New Roman"/>
              <w:sz w:val="32"/>
              <w:szCs w:val="32"/>
              <w:lang w:val="en-US"/>
            </w:rPr>
            <w:t xml:space="preserve"> Industry 4.0 Advanced Manufacturing</w:t>
          </w:r>
        </w:p>
        <w:p w14:paraId="1B9BC4A6" w14:textId="77777777" w:rsidR="00397599" w:rsidRDefault="00397599" w:rsidP="00147A7B">
          <w:pPr>
            <w:spacing w:line="360" w:lineRule="auto"/>
            <w:jc w:val="center"/>
            <w:rPr>
              <w:rFonts w:cs="Times New Roman"/>
              <w:b/>
              <w:bCs/>
              <w:sz w:val="36"/>
              <w:szCs w:val="36"/>
              <w:lang w:val="en-US"/>
            </w:rPr>
          </w:pPr>
        </w:p>
        <w:p w14:paraId="32F29AD3" w14:textId="6EE9D4F6" w:rsidR="00147A7B" w:rsidRPr="00397599" w:rsidRDefault="00E8255E" w:rsidP="00147A7B">
          <w:pPr>
            <w:spacing w:line="360" w:lineRule="auto"/>
            <w:jc w:val="center"/>
            <w:rPr>
              <w:rFonts w:cs="Times New Roman"/>
              <w:b/>
              <w:bCs/>
              <w:sz w:val="32"/>
              <w:szCs w:val="32"/>
              <w:lang w:val="en-US"/>
            </w:rPr>
          </w:pPr>
          <w:r w:rsidRPr="00397599">
            <w:rPr>
              <w:rFonts w:cs="Times New Roman"/>
              <w:b/>
              <w:bCs/>
              <w:sz w:val="32"/>
              <w:szCs w:val="32"/>
              <w:lang w:val="en-US"/>
            </w:rPr>
            <w:t xml:space="preserve">Assignment </w:t>
          </w:r>
          <w:r w:rsidR="00147A7B" w:rsidRPr="00397599">
            <w:rPr>
              <w:rFonts w:cs="Times New Roman"/>
              <w:b/>
              <w:bCs/>
              <w:sz w:val="32"/>
              <w:szCs w:val="32"/>
              <w:lang w:val="en-US"/>
            </w:rPr>
            <w:t>Title</w:t>
          </w:r>
        </w:p>
        <w:p w14:paraId="26FD9310" w14:textId="7B0EA694" w:rsidR="00FE4CED" w:rsidRPr="00397599" w:rsidRDefault="00E8255E" w:rsidP="00397599">
          <w:pPr>
            <w:spacing w:line="240" w:lineRule="auto"/>
            <w:jc w:val="center"/>
            <w:rPr>
              <w:rFonts w:eastAsia="Yu Gothic Light" w:cs="Times New Roman"/>
              <w:sz w:val="28"/>
              <w:szCs w:val="28"/>
            </w:rPr>
          </w:pPr>
          <w:r w:rsidRPr="00397599">
            <w:rPr>
              <w:rFonts w:eastAsia="Yu Gothic Light" w:cs="Times New Roman"/>
              <w:sz w:val="28"/>
              <w:szCs w:val="28"/>
            </w:rPr>
            <w:t>Research Proposal</w:t>
          </w:r>
        </w:p>
        <w:p w14:paraId="7C1969D5" w14:textId="44F60D40" w:rsidR="00397599" w:rsidRPr="00A00E5F" w:rsidRDefault="009B7ADA" w:rsidP="00397599">
          <w:pPr>
            <w:spacing w:line="240" w:lineRule="auto"/>
            <w:jc w:val="center"/>
            <w:rPr>
              <w:i/>
              <w:iCs/>
              <w:sz w:val="28"/>
              <w:szCs w:val="28"/>
              <w:lang w:val="en-US"/>
            </w:rPr>
          </w:pPr>
          <w:r w:rsidRPr="00A00E5F">
            <w:rPr>
              <w:i/>
              <w:iCs/>
              <w:sz w:val="28"/>
              <w:szCs w:val="28"/>
              <w:lang w:val="en-US"/>
            </w:rPr>
            <w:t>T</w:t>
          </w:r>
          <w:r w:rsidR="00F55683" w:rsidRPr="00A00E5F">
            <w:rPr>
              <w:i/>
              <w:iCs/>
              <w:sz w:val="28"/>
              <w:szCs w:val="28"/>
              <w:lang w:val="en-US"/>
            </w:rPr>
            <w:t xml:space="preserve">he </w:t>
          </w:r>
          <w:r w:rsidRPr="00A00E5F">
            <w:rPr>
              <w:i/>
              <w:iCs/>
              <w:sz w:val="28"/>
              <w:szCs w:val="28"/>
              <w:lang w:val="en-US"/>
            </w:rPr>
            <w:t>use</w:t>
          </w:r>
          <w:r w:rsidR="00F55683" w:rsidRPr="00A00E5F">
            <w:rPr>
              <w:i/>
              <w:iCs/>
              <w:sz w:val="28"/>
              <w:szCs w:val="28"/>
              <w:lang w:val="en-US"/>
            </w:rPr>
            <w:t xml:space="preserve"> of Virtual</w:t>
          </w:r>
          <w:r w:rsidR="00397599" w:rsidRPr="00A00E5F">
            <w:rPr>
              <w:i/>
              <w:iCs/>
              <w:sz w:val="28"/>
              <w:szCs w:val="28"/>
              <w:lang w:val="en-US"/>
            </w:rPr>
            <w:t xml:space="preserve"> Reality </w:t>
          </w:r>
          <w:r w:rsidR="00F55683" w:rsidRPr="00A00E5F">
            <w:rPr>
              <w:i/>
              <w:iCs/>
              <w:sz w:val="28"/>
              <w:szCs w:val="28"/>
              <w:lang w:val="en-US"/>
            </w:rPr>
            <w:t xml:space="preserve">in promoting Industry 4.0 knowledge </w:t>
          </w:r>
          <w:r w:rsidR="00397599" w:rsidRPr="00A00E5F">
            <w:rPr>
              <w:i/>
              <w:iCs/>
              <w:sz w:val="28"/>
              <w:szCs w:val="28"/>
              <w:lang w:val="en-US"/>
            </w:rPr>
            <w:t>in Manufacturing SME</w:t>
          </w:r>
          <w:r w:rsidR="00F55683" w:rsidRPr="00A00E5F">
            <w:rPr>
              <w:i/>
              <w:iCs/>
              <w:sz w:val="28"/>
              <w:szCs w:val="28"/>
              <w:lang w:val="en-US"/>
            </w:rPr>
            <w:t>s</w:t>
          </w:r>
        </w:p>
        <w:p w14:paraId="30E03543" w14:textId="77777777" w:rsidR="00397599" w:rsidRDefault="00397599" w:rsidP="00B86C75">
          <w:pPr>
            <w:spacing w:line="360" w:lineRule="auto"/>
            <w:jc w:val="center"/>
            <w:rPr>
              <w:rFonts w:cs="Times New Roman"/>
              <w:b/>
              <w:bCs/>
              <w:sz w:val="40"/>
              <w:szCs w:val="40"/>
              <w:lang w:val="en-US"/>
            </w:rPr>
          </w:pPr>
        </w:p>
        <w:p w14:paraId="40B03A67" w14:textId="54969BB4" w:rsidR="00B86C75" w:rsidRPr="00397599" w:rsidRDefault="00B86C75" w:rsidP="00B86C75">
          <w:pPr>
            <w:spacing w:line="360" w:lineRule="auto"/>
            <w:jc w:val="center"/>
            <w:rPr>
              <w:rFonts w:cs="Times New Roman"/>
              <w:b/>
              <w:bCs/>
              <w:sz w:val="32"/>
              <w:szCs w:val="32"/>
              <w:lang w:val="en-US"/>
            </w:rPr>
          </w:pPr>
          <w:r w:rsidRPr="00397599">
            <w:rPr>
              <w:rFonts w:cs="Times New Roman"/>
              <w:b/>
              <w:bCs/>
              <w:sz w:val="32"/>
              <w:szCs w:val="32"/>
              <w:lang w:val="en-US"/>
            </w:rPr>
            <w:t>By</w:t>
          </w:r>
        </w:p>
        <w:p w14:paraId="43BD489A" w14:textId="1B34BC5E" w:rsidR="00B86C75" w:rsidRDefault="00B86C75" w:rsidP="00B86C75">
          <w:pPr>
            <w:spacing w:line="360" w:lineRule="auto"/>
            <w:jc w:val="center"/>
            <w:rPr>
              <w:rFonts w:cs="Times New Roman"/>
              <w:sz w:val="28"/>
              <w:szCs w:val="28"/>
              <w:lang w:val="en-US"/>
            </w:rPr>
          </w:pPr>
          <w:r w:rsidRPr="00397599">
            <w:rPr>
              <w:rFonts w:cs="Times New Roman"/>
              <w:sz w:val="28"/>
              <w:szCs w:val="28"/>
              <w:lang w:val="en-US"/>
            </w:rPr>
            <w:t>Fredrick Emeka Okwute</w:t>
          </w:r>
          <w:r w:rsidR="00D9664A" w:rsidRPr="00397599">
            <w:rPr>
              <w:rFonts w:cs="Times New Roman"/>
              <w:sz w:val="28"/>
              <w:szCs w:val="28"/>
              <w:lang w:val="en-US"/>
            </w:rPr>
            <w:t xml:space="preserve"> (2134193)</w:t>
          </w:r>
        </w:p>
        <w:p w14:paraId="512B171F" w14:textId="77777777" w:rsidR="00397599" w:rsidRPr="00397599" w:rsidRDefault="00397599" w:rsidP="00B86C75">
          <w:pPr>
            <w:spacing w:line="360" w:lineRule="auto"/>
            <w:jc w:val="center"/>
            <w:rPr>
              <w:rFonts w:cs="Times New Roman"/>
              <w:sz w:val="28"/>
              <w:szCs w:val="28"/>
              <w:lang w:val="en-US"/>
            </w:rPr>
          </w:pPr>
        </w:p>
        <w:p w14:paraId="3CD7631A" w14:textId="073CECC2" w:rsidR="00147A7B" w:rsidRPr="00397599" w:rsidRDefault="00147A7B" w:rsidP="00147A7B">
          <w:pPr>
            <w:spacing w:line="360" w:lineRule="auto"/>
            <w:jc w:val="center"/>
            <w:rPr>
              <w:rFonts w:cs="Times New Roman"/>
              <w:b/>
              <w:bCs/>
              <w:sz w:val="32"/>
              <w:szCs w:val="32"/>
              <w:lang w:val="en-US"/>
            </w:rPr>
          </w:pPr>
          <w:r w:rsidRPr="00397599">
            <w:rPr>
              <w:rFonts w:cs="Times New Roman"/>
              <w:b/>
              <w:bCs/>
              <w:sz w:val="32"/>
              <w:szCs w:val="32"/>
              <w:lang w:val="en-US"/>
            </w:rPr>
            <w:t>Module</w:t>
          </w:r>
        </w:p>
        <w:p w14:paraId="2E01AFC4" w14:textId="1A3A25C8" w:rsidR="00147A7B" w:rsidRPr="00397599" w:rsidRDefault="00E8255E" w:rsidP="00147A7B">
          <w:pPr>
            <w:spacing w:line="360" w:lineRule="auto"/>
            <w:jc w:val="center"/>
            <w:rPr>
              <w:rFonts w:cs="Times New Roman"/>
              <w:sz w:val="28"/>
              <w:szCs w:val="28"/>
              <w:lang w:val="en-US"/>
            </w:rPr>
          </w:pPr>
          <w:r w:rsidRPr="00397599">
            <w:rPr>
              <w:rFonts w:cs="Times New Roman"/>
              <w:sz w:val="28"/>
              <w:szCs w:val="28"/>
              <w:lang w:val="en-US"/>
            </w:rPr>
            <w:t xml:space="preserve">Research Methods and Professional Development </w:t>
          </w:r>
          <w:r w:rsidR="00147A7B" w:rsidRPr="00397599">
            <w:rPr>
              <w:rFonts w:cs="Times New Roman"/>
              <w:sz w:val="28"/>
              <w:szCs w:val="28"/>
              <w:lang w:val="en-US"/>
            </w:rPr>
            <w:t>(AC</w:t>
          </w:r>
          <w:r w:rsidRPr="00397599">
            <w:rPr>
              <w:rFonts w:cs="Times New Roman"/>
              <w:sz w:val="28"/>
              <w:szCs w:val="28"/>
              <w:lang w:val="en-US"/>
            </w:rPr>
            <w:t>F</w:t>
          </w:r>
          <w:r w:rsidR="00147A7B" w:rsidRPr="00397599">
            <w:rPr>
              <w:rFonts w:cs="Times New Roman"/>
              <w:sz w:val="28"/>
              <w:szCs w:val="28"/>
              <w:lang w:val="en-US"/>
            </w:rPr>
            <w:t>A7004)</w:t>
          </w:r>
        </w:p>
        <w:p w14:paraId="7886A894" w14:textId="77777777" w:rsidR="00397599" w:rsidRDefault="00397599" w:rsidP="00147A7B">
          <w:pPr>
            <w:spacing w:line="360" w:lineRule="auto"/>
            <w:jc w:val="center"/>
            <w:rPr>
              <w:rFonts w:cs="Times New Roman"/>
              <w:b/>
              <w:bCs/>
              <w:sz w:val="36"/>
              <w:szCs w:val="36"/>
              <w:lang w:val="en-US"/>
            </w:rPr>
          </w:pPr>
        </w:p>
        <w:p w14:paraId="65084E31" w14:textId="41D3E1B5" w:rsidR="00147A7B" w:rsidRPr="00397599" w:rsidRDefault="00147A7B" w:rsidP="00147A7B">
          <w:pPr>
            <w:spacing w:line="360" w:lineRule="auto"/>
            <w:jc w:val="center"/>
            <w:rPr>
              <w:rFonts w:cs="Times New Roman"/>
              <w:b/>
              <w:bCs/>
              <w:sz w:val="32"/>
              <w:szCs w:val="32"/>
              <w:lang w:val="en-US"/>
            </w:rPr>
          </w:pPr>
          <w:r w:rsidRPr="00397599">
            <w:rPr>
              <w:rFonts w:cs="Times New Roman"/>
              <w:b/>
              <w:bCs/>
              <w:sz w:val="32"/>
              <w:szCs w:val="32"/>
              <w:lang w:val="en-US"/>
            </w:rPr>
            <w:t>Lecturer</w:t>
          </w:r>
        </w:p>
        <w:p w14:paraId="203FC9AF" w14:textId="1EDF8B43" w:rsidR="00B86C75" w:rsidRPr="00397599" w:rsidRDefault="00E8255E" w:rsidP="00B86C75">
          <w:pPr>
            <w:spacing w:line="360" w:lineRule="auto"/>
            <w:jc w:val="center"/>
            <w:rPr>
              <w:rFonts w:cs="Times New Roman"/>
              <w:sz w:val="28"/>
              <w:szCs w:val="28"/>
              <w:lang w:val="en-US"/>
            </w:rPr>
          </w:pPr>
          <w:r w:rsidRPr="00397599">
            <w:rPr>
              <w:rFonts w:cs="Times New Roman"/>
              <w:sz w:val="28"/>
              <w:szCs w:val="28"/>
              <w:lang w:val="en-US"/>
            </w:rPr>
            <w:t>Graham Howe</w:t>
          </w:r>
        </w:p>
        <w:p w14:paraId="18F06BE0" w14:textId="7EF40F52" w:rsidR="00B86C75" w:rsidRPr="00397599" w:rsidRDefault="00B86C75" w:rsidP="00B86C75">
          <w:pPr>
            <w:spacing w:line="360" w:lineRule="auto"/>
            <w:jc w:val="center"/>
            <w:rPr>
              <w:rFonts w:cs="Times New Roman"/>
              <w:b/>
              <w:bCs/>
              <w:sz w:val="32"/>
              <w:szCs w:val="32"/>
              <w:lang w:val="en-US"/>
            </w:rPr>
          </w:pPr>
          <w:r w:rsidRPr="00397599">
            <w:rPr>
              <w:rFonts w:cs="Times New Roman"/>
              <w:b/>
              <w:bCs/>
              <w:sz w:val="32"/>
              <w:szCs w:val="32"/>
              <w:lang w:val="en-US"/>
            </w:rPr>
            <w:t>Date</w:t>
          </w:r>
        </w:p>
        <w:p w14:paraId="2D75E77B" w14:textId="60B1BF2A" w:rsidR="00147A7B" w:rsidRPr="00397599" w:rsidRDefault="00E8255E" w:rsidP="00147A7B">
          <w:pPr>
            <w:spacing w:line="360" w:lineRule="auto"/>
            <w:jc w:val="center"/>
            <w:rPr>
              <w:rFonts w:cs="Times New Roman"/>
              <w:sz w:val="28"/>
              <w:szCs w:val="28"/>
              <w:lang w:val="en-US"/>
            </w:rPr>
          </w:pPr>
          <w:r w:rsidRPr="00397599">
            <w:rPr>
              <w:rFonts w:cs="Times New Roman"/>
              <w:sz w:val="28"/>
              <w:szCs w:val="28"/>
              <w:lang w:val="en-US"/>
            </w:rPr>
            <w:t>19</w:t>
          </w:r>
          <w:r w:rsidR="00B86C75" w:rsidRPr="00397599">
            <w:rPr>
              <w:rFonts w:cs="Times New Roman"/>
              <w:sz w:val="28"/>
              <w:szCs w:val="28"/>
              <w:lang w:val="en-US"/>
            </w:rPr>
            <w:t>/</w:t>
          </w:r>
          <w:r w:rsidRPr="00397599">
            <w:rPr>
              <w:rFonts w:cs="Times New Roman"/>
              <w:sz w:val="28"/>
              <w:szCs w:val="28"/>
              <w:lang w:val="en-US"/>
            </w:rPr>
            <w:t>12</w:t>
          </w:r>
          <w:r w:rsidR="00B86C75" w:rsidRPr="00397599">
            <w:rPr>
              <w:rFonts w:cs="Times New Roman"/>
              <w:sz w:val="28"/>
              <w:szCs w:val="28"/>
              <w:lang w:val="en-US"/>
            </w:rPr>
            <w:t>/2022</w:t>
          </w:r>
        </w:p>
        <w:bookmarkStart w:id="2" w:name="_Toc122093606" w:displacedByCustomXml="next"/>
        <w:sdt>
          <w:sdtPr>
            <w:rPr>
              <w:rFonts w:asciiTheme="minorHAnsi" w:eastAsiaTheme="minorHAnsi" w:hAnsiTheme="minorHAnsi" w:cstheme="minorBidi"/>
              <w:b w:val="0"/>
              <w:sz w:val="22"/>
              <w:szCs w:val="22"/>
            </w:rPr>
            <w:id w:val="-1503202581"/>
            <w:docPartObj>
              <w:docPartGallery w:val="Table of Contents"/>
              <w:docPartUnique/>
            </w:docPartObj>
          </w:sdtPr>
          <w:sdtEndPr>
            <w:rPr>
              <w:rFonts w:ascii="Times New Roman" w:hAnsi="Times New Roman" w:cs="Times New Roman"/>
              <w:bCs/>
              <w:noProof/>
              <w:sz w:val="24"/>
              <w:szCs w:val="24"/>
            </w:rPr>
          </w:sdtEndPr>
          <w:sdtContent>
            <w:p w14:paraId="77E427F1" w14:textId="502AF568" w:rsidR="00147A7B" w:rsidRDefault="00147A7B" w:rsidP="002E3888">
              <w:pPr>
                <w:pStyle w:val="Heading1"/>
              </w:pPr>
              <w:r w:rsidRPr="002E3888">
                <w:t>Contents</w:t>
              </w:r>
              <w:bookmarkEnd w:id="2"/>
            </w:p>
            <w:p w14:paraId="1B1567EE" w14:textId="77777777" w:rsidR="001769F6" w:rsidRPr="001769F6" w:rsidRDefault="001769F6" w:rsidP="001769F6"/>
            <w:p w14:paraId="466B692A" w14:textId="149A4EB1" w:rsidR="00C920D9" w:rsidRDefault="00147A7B">
              <w:pPr>
                <w:pStyle w:val="TOC1"/>
                <w:tabs>
                  <w:tab w:val="right" w:leader="dot" w:pos="9016"/>
                </w:tabs>
                <w:rPr>
                  <w:rFonts w:asciiTheme="minorHAnsi" w:eastAsiaTheme="minorEastAsia" w:hAnsiTheme="minorHAnsi"/>
                  <w:noProof/>
                  <w:color w:val="auto"/>
                  <w:sz w:val="22"/>
                  <w:lang w:eastAsia="en-GB"/>
                </w:rPr>
              </w:pPr>
              <w:r w:rsidRPr="002E3888">
                <w:rPr>
                  <w:rFonts w:cs="Times New Roman"/>
                  <w:szCs w:val="24"/>
                </w:rPr>
                <w:fldChar w:fldCharType="begin"/>
              </w:r>
              <w:r w:rsidRPr="002E3888">
                <w:rPr>
                  <w:rFonts w:cs="Times New Roman"/>
                  <w:szCs w:val="24"/>
                </w:rPr>
                <w:instrText xml:space="preserve"> TOC \o "1-3" \h \z \u </w:instrText>
              </w:r>
              <w:r w:rsidRPr="002E3888">
                <w:rPr>
                  <w:rFonts w:cs="Times New Roman"/>
                  <w:szCs w:val="24"/>
                </w:rPr>
                <w:fldChar w:fldCharType="separate"/>
              </w:r>
              <w:hyperlink w:anchor="_Toc122093606" w:history="1">
                <w:r w:rsidR="00C920D9" w:rsidRPr="00AE1D76">
                  <w:rPr>
                    <w:rStyle w:val="Hyperlink"/>
                    <w:noProof/>
                  </w:rPr>
                  <w:t>Contents</w:t>
                </w:r>
                <w:r w:rsidR="00C920D9" w:rsidRPr="00AE1D76">
                  <w:rPr>
                    <w:noProof/>
                    <w:webHidden/>
                  </w:rPr>
                  <w:tab/>
                </w:r>
                <w:r w:rsidR="00C920D9" w:rsidRPr="00AE1D76">
                  <w:rPr>
                    <w:noProof/>
                    <w:webHidden/>
                  </w:rPr>
                  <w:fldChar w:fldCharType="begin"/>
                </w:r>
                <w:r w:rsidR="00C920D9" w:rsidRPr="00AE1D76">
                  <w:rPr>
                    <w:noProof/>
                    <w:webHidden/>
                  </w:rPr>
                  <w:instrText xml:space="preserve"> PAGEREF _Toc122093606 \h </w:instrText>
                </w:r>
                <w:r w:rsidR="00C920D9" w:rsidRPr="00AE1D76">
                  <w:rPr>
                    <w:noProof/>
                    <w:webHidden/>
                  </w:rPr>
                </w:r>
                <w:r w:rsidR="00C920D9" w:rsidRPr="00AE1D76">
                  <w:rPr>
                    <w:noProof/>
                    <w:webHidden/>
                  </w:rPr>
                  <w:fldChar w:fldCharType="separate"/>
                </w:r>
                <w:r w:rsidR="00972B7B">
                  <w:rPr>
                    <w:noProof/>
                    <w:webHidden/>
                  </w:rPr>
                  <w:t>1</w:t>
                </w:r>
                <w:r w:rsidR="00C920D9" w:rsidRPr="00AE1D76">
                  <w:rPr>
                    <w:noProof/>
                    <w:webHidden/>
                  </w:rPr>
                  <w:fldChar w:fldCharType="end"/>
                </w:r>
              </w:hyperlink>
            </w:p>
            <w:p w14:paraId="21AE581C" w14:textId="334E23F6" w:rsidR="00C920D9" w:rsidRDefault="00000000">
              <w:pPr>
                <w:pStyle w:val="TOC1"/>
                <w:tabs>
                  <w:tab w:val="right" w:leader="dot" w:pos="9016"/>
                </w:tabs>
                <w:rPr>
                  <w:rFonts w:asciiTheme="minorHAnsi" w:eastAsiaTheme="minorEastAsia" w:hAnsiTheme="minorHAnsi"/>
                  <w:noProof/>
                  <w:color w:val="auto"/>
                  <w:sz w:val="22"/>
                  <w:lang w:eastAsia="en-GB"/>
                </w:rPr>
              </w:pPr>
              <w:hyperlink w:anchor="_Toc122093607" w:history="1">
                <w:r w:rsidR="00C920D9" w:rsidRPr="0005644C">
                  <w:rPr>
                    <w:rStyle w:val="Hyperlink"/>
                    <w:noProof/>
                  </w:rPr>
                  <w:t>Introduction</w:t>
                </w:r>
                <w:r w:rsidR="00C920D9">
                  <w:rPr>
                    <w:noProof/>
                    <w:webHidden/>
                  </w:rPr>
                  <w:tab/>
                </w:r>
                <w:r w:rsidR="00C920D9">
                  <w:rPr>
                    <w:noProof/>
                    <w:webHidden/>
                  </w:rPr>
                  <w:fldChar w:fldCharType="begin"/>
                </w:r>
                <w:r w:rsidR="00C920D9">
                  <w:rPr>
                    <w:noProof/>
                    <w:webHidden/>
                  </w:rPr>
                  <w:instrText xml:space="preserve"> PAGEREF _Toc122093607 \h </w:instrText>
                </w:r>
                <w:r w:rsidR="00C920D9">
                  <w:rPr>
                    <w:noProof/>
                    <w:webHidden/>
                  </w:rPr>
                </w:r>
                <w:r w:rsidR="00C920D9">
                  <w:rPr>
                    <w:noProof/>
                    <w:webHidden/>
                  </w:rPr>
                  <w:fldChar w:fldCharType="separate"/>
                </w:r>
                <w:r w:rsidR="00972B7B">
                  <w:rPr>
                    <w:noProof/>
                    <w:webHidden/>
                  </w:rPr>
                  <w:t>2</w:t>
                </w:r>
                <w:r w:rsidR="00C920D9">
                  <w:rPr>
                    <w:noProof/>
                    <w:webHidden/>
                  </w:rPr>
                  <w:fldChar w:fldCharType="end"/>
                </w:r>
              </w:hyperlink>
            </w:p>
            <w:p w14:paraId="3876FA92" w14:textId="2D64AF2C" w:rsidR="00C920D9" w:rsidRDefault="00000000">
              <w:pPr>
                <w:pStyle w:val="TOC2"/>
                <w:tabs>
                  <w:tab w:val="right" w:leader="dot" w:pos="9016"/>
                </w:tabs>
                <w:rPr>
                  <w:rFonts w:asciiTheme="minorHAnsi" w:eastAsiaTheme="minorEastAsia" w:hAnsiTheme="minorHAnsi"/>
                  <w:noProof/>
                  <w:color w:val="auto"/>
                  <w:sz w:val="22"/>
                  <w:lang w:eastAsia="en-GB"/>
                </w:rPr>
              </w:pPr>
              <w:hyperlink w:anchor="_Toc122093608" w:history="1">
                <w:r w:rsidR="00C920D9" w:rsidRPr="0005644C">
                  <w:rPr>
                    <w:rStyle w:val="Hyperlink"/>
                    <w:noProof/>
                  </w:rPr>
                  <w:t>Research Aim and Objectives</w:t>
                </w:r>
                <w:r w:rsidR="00C920D9">
                  <w:rPr>
                    <w:noProof/>
                    <w:webHidden/>
                  </w:rPr>
                  <w:tab/>
                </w:r>
                <w:r w:rsidR="00C920D9">
                  <w:rPr>
                    <w:noProof/>
                    <w:webHidden/>
                  </w:rPr>
                  <w:fldChar w:fldCharType="begin"/>
                </w:r>
                <w:r w:rsidR="00C920D9">
                  <w:rPr>
                    <w:noProof/>
                    <w:webHidden/>
                  </w:rPr>
                  <w:instrText xml:space="preserve"> PAGEREF _Toc122093608 \h </w:instrText>
                </w:r>
                <w:r w:rsidR="00C920D9">
                  <w:rPr>
                    <w:noProof/>
                    <w:webHidden/>
                  </w:rPr>
                </w:r>
                <w:r w:rsidR="00C920D9">
                  <w:rPr>
                    <w:noProof/>
                    <w:webHidden/>
                  </w:rPr>
                  <w:fldChar w:fldCharType="separate"/>
                </w:r>
                <w:r w:rsidR="00972B7B">
                  <w:rPr>
                    <w:noProof/>
                    <w:webHidden/>
                  </w:rPr>
                  <w:t>4</w:t>
                </w:r>
                <w:r w:rsidR="00C920D9">
                  <w:rPr>
                    <w:noProof/>
                    <w:webHidden/>
                  </w:rPr>
                  <w:fldChar w:fldCharType="end"/>
                </w:r>
              </w:hyperlink>
            </w:p>
            <w:p w14:paraId="4777890E" w14:textId="5DFF96A2" w:rsidR="00C920D9" w:rsidRDefault="00000000">
              <w:pPr>
                <w:pStyle w:val="TOC1"/>
                <w:tabs>
                  <w:tab w:val="right" w:leader="dot" w:pos="9016"/>
                </w:tabs>
                <w:rPr>
                  <w:rFonts w:asciiTheme="minorHAnsi" w:eastAsiaTheme="minorEastAsia" w:hAnsiTheme="minorHAnsi"/>
                  <w:noProof/>
                  <w:color w:val="auto"/>
                  <w:sz w:val="22"/>
                  <w:lang w:eastAsia="en-GB"/>
                </w:rPr>
              </w:pPr>
              <w:hyperlink w:anchor="_Toc122093609" w:history="1">
                <w:r w:rsidR="00C920D9" w:rsidRPr="0005644C">
                  <w:rPr>
                    <w:rStyle w:val="Hyperlink"/>
                    <w:noProof/>
                  </w:rPr>
                  <w:t>Literature Review</w:t>
                </w:r>
                <w:r w:rsidR="00C920D9">
                  <w:rPr>
                    <w:noProof/>
                    <w:webHidden/>
                  </w:rPr>
                  <w:tab/>
                </w:r>
                <w:r w:rsidR="00C920D9">
                  <w:rPr>
                    <w:noProof/>
                    <w:webHidden/>
                  </w:rPr>
                  <w:fldChar w:fldCharType="begin"/>
                </w:r>
                <w:r w:rsidR="00C920D9">
                  <w:rPr>
                    <w:noProof/>
                    <w:webHidden/>
                  </w:rPr>
                  <w:instrText xml:space="preserve"> PAGEREF _Toc122093609 \h </w:instrText>
                </w:r>
                <w:r w:rsidR="00C920D9">
                  <w:rPr>
                    <w:noProof/>
                    <w:webHidden/>
                  </w:rPr>
                </w:r>
                <w:r w:rsidR="00C920D9">
                  <w:rPr>
                    <w:noProof/>
                    <w:webHidden/>
                  </w:rPr>
                  <w:fldChar w:fldCharType="separate"/>
                </w:r>
                <w:r w:rsidR="00972B7B">
                  <w:rPr>
                    <w:noProof/>
                    <w:webHidden/>
                  </w:rPr>
                  <w:t>5</w:t>
                </w:r>
                <w:r w:rsidR="00C920D9">
                  <w:rPr>
                    <w:noProof/>
                    <w:webHidden/>
                  </w:rPr>
                  <w:fldChar w:fldCharType="end"/>
                </w:r>
              </w:hyperlink>
            </w:p>
            <w:p w14:paraId="4FD1CC01" w14:textId="1FC46FB7" w:rsidR="00C920D9" w:rsidRDefault="00000000">
              <w:pPr>
                <w:pStyle w:val="TOC2"/>
                <w:tabs>
                  <w:tab w:val="right" w:leader="dot" w:pos="9016"/>
                </w:tabs>
                <w:rPr>
                  <w:rFonts w:asciiTheme="minorHAnsi" w:eastAsiaTheme="minorEastAsia" w:hAnsiTheme="minorHAnsi"/>
                  <w:noProof/>
                  <w:color w:val="auto"/>
                  <w:sz w:val="22"/>
                  <w:lang w:eastAsia="en-GB"/>
                </w:rPr>
              </w:pPr>
              <w:hyperlink w:anchor="_Toc122093610" w:history="1">
                <w:r w:rsidR="00C920D9" w:rsidRPr="0005644C">
                  <w:rPr>
                    <w:rStyle w:val="Hyperlink"/>
                    <w:noProof/>
                  </w:rPr>
                  <w:t>The Role of Industry 4.0 in Manufacturing SME</w:t>
                </w:r>
                <w:r w:rsidR="00C920D9">
                  <w:rPr>
                    <w:noProof/>
                    <w:webHidden/>
                  </w:rPr>
                  <w:tab/>
                </w:r>
                <w:r w:rsidR="00C920D9">
                  <w:rPr>
                    <w:noProof/>
                    <w:webHidden/>
                  </w:rPr>
                  <w:fldChar w:fldCharType="begin"/>
                </w:r>
                <w:r w:rsidR="00C920D9">
                  <w:rPr>
                    <w:noProof/>
                    <w:webHidden/>
                  </w:rPr>
                  <w:instrText xml:space="preserve"> PAGEREF _Toc122093610 \h </w:instrText>
                </w:r>
                <w:r w:rsidR="00C920D9">
                  <w:rPr>
                    <w:noProof/>
                    <w:webHidden/>
                  </w:rPr>
                </w:r>
                <w:r w:rsidR="00C920D9">
                  <w:rPr>
                    <w:noProof/>
                    <w:webHidden/>
                  </w:rPr>
                  <w:fldChar w:fldCharType="separate"/>
                </w:r>
                <w:r w:rsidR="00972B7B">
                  <w:rPr>
                    <w:noProof/>
                    <w:webHidden/>
                  </w:rPr>
                  <w:t>5</w:t>
                </w:r>
                <w:r w:rsidR="00C920D9">
                  <w:rPr>
                    <w:noProof/>
                    <w:webHidden/>
                  </w:rPr>
                  <w:fldChar w:fldCharType="end"/>
                </w:r>
              </w:hyperlink>
            </w:p>
            <w:p w14:paraId="3E8C2E1C" w14:textId="1E81F5DA" w:rsidR="00C920D9" w:rsidRDefault="00000000">
              <w:pPr>
                <w:pStyle w:val="TOC2"/>
                <w:tabs>
                  <w:tab w:val="right" w:leader="dot" w:pos="9016"/>
                </w:tabs>
                <w:rPr>
                  <w:rFonts w:asciiTheme="minorHAnsi" w:eastAsiaTheme="minorEastAsia" w:hAnsiTheme="minorHAnsi"/>
                  <w:noProof/>
                  <w:color w:val="auto"/>
                  <w:sz w:val="22"/>
                  <w:lang w:eastAsia="en-GB"/>
                </w:rPr>
              </w:pPr>
              <w:hyperlink w:anchor="_Toc122093611" w:history="1">
                <w:r w:rsidR="00C920D9" w:rsidRPr="0005644C">
                  <w:rPr>
                    <w:rStyle w:val="Hyperlink"/>
                    <w:noProof/>
                  </w:rPr>
                  <w:t>Challenges of adopting Industry 4.0 in Manufacturing SMEs</w:t>
                </w:r>
                <w:r w:rsidR="00C920D9">
                  <w:rPr>
                    <w:noProof/>
                    <w:webHidden/>
                  </w:rPr>
                  <w:tab/>
                </w:r>
                <w:r w:rsidR="00C920D9">
                  <w:rPr>
                    <w:noProof/>
                    <w:webHidden/>
                  </w:rPr>
                  <w:fldChar w:fldCharType="begin"/>
                </w:r>
                <w:r w:rsidR="00C920D9">
                  <w:rPr>
                    <w:noProof/>
                    <w:webHidden/>
                  </w:rPr>
                  <w:instrText xml:space="preserve"> PAGEREF _Toc122093611 \h </w:instrText>
                </w:r>
                <w:r w:rsidR="00C920D9">
                  <w:rPr>
                    <w:noProof/>
                    <w:webHidden/>
                  </w:rPr>
                </w:r>
                <w:r w:rsidR="00C920D9">
                  <w:rPr>
                    <w:noProof/>
                    <w:webHidden/>
                  </w:rPr>
                  <w:fldChar w:fldCharType="separate"/>
                </w:r>
                <w:r w:rsidR="00972B7B">
                  <w:rPr>
                    <w:noProof/>
                    <w:webHidden/>
                  </w:rPr>
                  <w:t>5</w:t>
                </w:r>
                <w:r w:rsidR="00C920D9">
                  <w:rPr>
                    <w:noProof/>
                    <w:webHidden/>
                  </w:rPr>
                  <w:fldChar w:fldCharType="end"/>
                </w:r>
              </w:hyperlink>
            </w:p>
            <w:p w14:paraId="22D1C9A8" w14:textId="22AFCEF1" w:rsidR="00C920D9" w:rsidRDefault="00000000">
              <w:pPr>
                <w:pStyle w:val="TOC2"/>
                <w:tabs>
                  <w:tab w:val="right" w:leader="dot" w:pos="9016"/>
                </w:tabs>
                <w:rPr>
                  <w:rFonts w:asciiTheme="minorHAnsi" w:eastAsiaTheme="minorEastAsia" w:hAnsiTheme="minorHAnsi"/>
                  <w:noProof/>
                  <w:color w:val="auto"/>
                  <w:sz w:val="22"/>
                  <w:lang w:eastAsia="en-GB"/>
                </w:rPr>
              </w:pPr>
              <w:hyperlink w:anchor="_Toc122093612" w:history="1">
                <w:r w:rsidR="00C920D9" w:rsidRPr="0005644C">
                  <w:rPr>
                    <w:rStyle w:val="Hyperlink"/>
                    <w:noProof/>
                  </w:rPr>
                  <w:t>The role of Virtual Reality in adopting Industry 4.0 in Manufacturing SMEs</w:t>
                </w:r>
                <w:r w:rsidR="00C920D9">
                  <w:rPr>
                    <w:noProof/>
                    <w:webHidden/>
                  </w:rPr>
                  <w:tab/>
                </w:r>
                <w:r w:rsidR="00C920D9">
                  <w:rPr>
                    <w:noProof/>
                    <w:webHidden/>
                  </w:rPr>
                  <w:fldChar w:fldCharType="begin"/>
                </w:r>
                <w:r w:rsidR="00C920D9">
                  <w:rPr>
                    <w:noProof/>
                    <w:webHidden/>
                  </w:rPr>
                  <w:instrText xml:space="preserve"> PAGEREF _Toc122093612 \h </w:instrText>
                </w:r>
                <w:r w:rsidR="00C920D9">
                  <w:rPr>
                    <w:noProof/>
                    <w:webHidden/>
                  </w:rPr>
                </w:r>
                <w:r w:rsidR="00C920D9">
                  <w:rPr>
                    <w:noProof/>
                    <w:webHidden/>
                  </w:rPr>
                  <w:fldChar w:fldCharType="separate"/>
                </w:r>
                <w:r w:rsidR="00972B7B">
                  <w:rPr>
                    <w:noProof/>
                    <w:webHidden/>
                  </w:rPr>
                  <w:t>6</w:t>
                </w:r>
                <w:r w:rsidR="00C920D9">
                  <w:rPr>
                    <w:noProof/>
                    <w:webHidden/>
                  </w:rPr>
                  <w:fldChar w:fldCharType="end"/>
                </w:r>
              </w:hyperlink>
            </w:p>
            <w:p w14:paraId="6531F192" w14:textId="37782B67" w:rsidR="00C920D9" w:rsidRDefault="00000000">
              <w:pPr>
                <w:pStyle w:val="TOC1"/>
                <w:tabs>
                  <w:tab w:val="right" w:leader="dot" w:pos="9016"/>
                </w:tabs>
                <w:rPr>
                  <w:rFonts w:asciiTheme="minorHAnsi" w:eastAsiaTheme="minorEastAsia" w:hAnsiTheme="minorHAnsi"/>
                  <w:noProof/>
                  <w:color w:val="auto"/>
                  <w:sz w:val="22"/>
                  <w:lang w:eastAsia="en-GB"/>
                </w:rPr>
              </w:pPr>
              <w:hyperlink w:anchor="_Toc122093613" w:history="1">
                <w:r w:rsidR="00C920D9" w:rsidRPr="0005644C">
                  <w:rPr>
                    <w:rStyle w:val="Hyperlink"/>
                    <w:noProof/>
                  </w:rPr>
                  <w:t>Methods</w:t>
                </w:r>
                <w:r w:rsidR="00C920D9">
                  <w:rPr>
                    <w:noProof/>
                    <w:webHidden/>
                  </w:rPr>
                  <w:tab/>
                </w:r>
                <w:r w:rsidR="00C920D9">
                  <w:rPr>
                    <w:noProof/>
                    <w:webHidden/>
                  </w:rPr>
                  <w:fldChar w:fldCharType="begin"/>
                </w:r>
                <w:r w:rsidR="00C920D9">
                  <w:rPr>
                    <w:noProof/>
                    <w:webHidden/>
                  </w:rPr>
                  <w:instrText xml:space="preserve"> PAGEREF _Toc122093613 \h </w:instrText>
                </w:r>
                <w:r w:rsidR="00C920D9">
                  <w:rPr>
                    <w:noProof/>
                    <w:webHidden/>
                  </w:rPr>
                </w:r>
                <w:r w:rsidR="00C920D9">
                  <w:rPr>
                    <w:noProof/>
                    <w:webHidden/>
                  </w:rPr>
                  <w:fldChar w:fldCharType="separate"/>
                </w:r>
                <w:r w:rsidR="00972B7B">
                  <w:rPr>
                    <w:noProof/>
                    <w:webHidden/>
                  </w:rPr>
                  <w:t>10</w:t>
                </w:r>
                <w:r w:rsidR="00C920D9">
                  <w:rPr>
                    <w:noProof/>
                    <w:webHidden/>
                  </w:rPr>
                  <w:fldChar w:fldCharType="end"/>
                </w:r>
              </w:hyperlink>
            </w:p>
            <w:p w14:paraId="480D4914" w14:textId="4ABB9336" w:rsidR="00C920D9" w:rsidRDefault="00000000">
              <w:pPr>
                <w:pStyle w:val="TOC2"/>
                <w:tabs>
                  <w:tab w:val="right" w:leader="dot" w:pos="9016"/>
                </w:tabs>
                <w:rPr>
                  <w:rFonts w:asciiTheme="minorHAnsi" w:eastAsiaTheme="minorEastAsia" w:hAnsiTheme="minorHAnsi"/>
                  <w:noProof/>
                  <w:color w:val="auto"/>
                  <w:sz w:val="22"/>
                  <w:lang w:eastAsia="en-GB"/>
                </w:rPr>
              </w:pPr>
              <w:hyperlink w:anchor="_Toc122093614" w:history="1">
                <w:r w:rsidR="00C920D9" w:rsidRPr="0005644C">
                  <w:rPr>
                    <w:rStyle w:val="Hyperlink"/>
                    <w:noProof/>
                  </w:rPr>
                  <w:t>The Use Case Structure</w:t>
                </w:r>
                <w:r w:rsidR="00C920D9">
                  <w:rPr>
                    <w:noProof/>
                    <w:webHidden/>
                  </w:rPr>
                  <w:tab/>
                </w:r>
                <w:r w:rsidR="00C920D9">
                  <w:rPr>
                    <w:noProof/>
                    <w:webHidden/>
                  </w:rPr>
                  <w:fldChar w:fldCharType="begin"/>
                </w:r>
                <w:r w:rsidR="00C920D9">
                  <w:rPr>
                    <w:noProof/>
                    <w:webHidden/>
                  </w:rPr>
                  <w:instrText xml:space="preserve"> PAGEREF _Toc122093614 \h </w:instrText>
                </w:r>
                <w:r w:rsidR="00C920D9">
                  <w:rPr>
                    <w:noProof/>
                    <w:webHidden/>
                  </w:rPr>
                </w:r>
                <w:r w:rsidR="00C920D9">
                  <w:rPr>
                    <w:noProof/>
                    <w:webHidden/>
                  </w:rPr>
                  <w:fldChar w:fldCharType="separate"/>
                </w:r>
                <w:r w:rsidR="00972B7B">
                  <w:rPr>
                    <w:noProof/>
                    <w:webHidden/>
                  </w:rPr>
                  <w:t>12</w:t>
                </w:r>
                <w:r w:rsidR="00C920D9">
                  <w:rPr>
                    <w:noProof/>
                    <w:webHidden/>
                  </w:rPr>
                  <w:fldChar w:fldCharType="end"/>
                </w:r>
              </w:hyperlink>
            </w:p>
            <w:p w14:paraId="40B95257" w14:textId="64B81AA8" w:rsidR="00C920D9" w:rsidRDefault="00000000">
              <w:pPr>
                <w:pStyle w:val="TOC2"/>
                <w:tabs>
                  <w:tab w:val="right" w:leader="dot" w:pos="9016"/>
                </w:tabs>
                <w:rPr>
                  <w:rFonts w:asciiTheme="minorHAnsi" w:eastAsiaTheme="minorEastAsia" w:hAnsiTheme="minorHAnsi"/>
                  <w:noProof/>
                  <w:color w:val="auto"/>
                  <w:sz w:val="22"/>
                  <w:lang w:eastAsia="en-GB"/>
                </w:rPr>
              </w:pPr>
              <w:hyperlink w:anchor="_Toc122093615" w:history="1">
                <w:r w:rsidR="00C920D9" w:rsidRPr="0005644C">
                  <w:rPr>
                    <w:rStyle w:val="Hyperlink"/>
                    <w:noProof/>
                  </w:rPr>
                  <w:t>Timeline</w:t>
                </w:r>
                <w:r w:rsidR="00C920D9">
                  <w:rPr>
                    <w:noProof/>
                    <w:webHidden/>
                  </w:rPr>
                  <w:tab/>
                </w:r>
                <w:r w:rsidR="00C920D9">
                  <w:rPr>
                    <w:noProof/>
                    <w:webHidden/>
                  </w:rPr>
                  <w:fldChar w:fldCharType="begin"/>
                </w:r>
                <w:r w:rsidR="00C920D9">
                  <w:rPr>
                    <w:noProof/>
                    <w:webHidden/>
                  </w:rPr>
                  <w:instrText xml:space="preserve"> PAGEREF _Toc122093615 \h </w:instrText>
                </w:r>
                <w:r w:rsidR="00C920D9">
                  <w:rPr>
                    <w:noProof/>
                    <w:webHidden/>
                  </w:rPr>
                </w:r>
                <w:r w:rsidR="00C920D9">
                  <w:rPr>
                    <w:noProof/>
                    <w:webHidden/>
                  </w:rPr>
                  <w:fldChar w:fldCharType="separate"/>
                </w:r>
                <w:r w:rsidR="00972B7B">
                  <w:rPr>
                    <w:noProof/>
                    <w:webHidden/>
                  </w:rPr>
                  <w:t>15</w:t>
                </w:r>
                <w:r w:rsidR="00C920D9">
                  <w:rPr>
                    <w:noProof/>
                    <w:webHidden/>
                  </w:rPr>
                  <w:fldChar w:fldCharType="end"/>
                </w:r>
              </w:hyperlink>
            </w:p>
            <w:p w14:paraId="2098B7C9" w14:textId="58861828" w:rsidR="00C920D9" w:rsidRDefault="00000000">
              <w:pPr>
                <w:pStyle w:val="TOC1"/>
                <w:tabs>
                  <w:tab w:val="right" w:leader="dot" w:pos="9016"/>
                </w:tabs>
                <w:rPr>
                  <w:rFonts w:asciiTheme="minorHAnsi" w:eastAsiaTheme="minorEastAsia" w:hAnsiTheme="minorHAnsi"/>
                  <w:noProof/>
                  <w:color w:val="auto"/>
                  <w:sz w:val="22"/>
                  <w:lang w:eastAsia="en-GB"/>
                </w:rPr>
              </w:pPr>
              <w:hyperlink w:anchor="_Toc122093616" w:history="1">
                <w:r w:rsidR="00C920D9" w:rsidRPr="0005644C">
                  <w:rPr>
                    <w:rStyle w:val="Hyperlink"/>
                    <w:noProof/>
                  </w:rPr>
                  <w:t>Results</w:t>
                </w:r>
                <w:r w:rsidR="00C920D9">
                  <w:rPr>
                    <w:noProof/>
                    <w:webHidden/>
                  </w:rPr>
                  <w:tab/>
                </w:r>
                <w:r w:rsidR="00C920D9">
                  <w:rPr>
                    <w:noProof/>
                    <w:webHidden/>
                  </w:rPr>
                  <w:fldChar w:fldCharType="begin"/>
                </w:r>
                <w:r w:rsidR="00C920D9">
                  <w:rPr>
                    <w:noProof/>
                    <w:webHidden/>
                  </w:rPr>
                  <w:instrText xml:space="preserve"> PAGEREF _Toc122093616 \h </w:instrText>
                </w:r>
                <w:r w:rsidR="00C920D9">
                  <w:rPr>
                    <w:noProof/>
                    <w:webHidden/>
                  </w:rPr>
                </w:r>
                <w:r w:rsidR="00C920D9">
                  <w:rPr>
                    <w:noProof/>
                    <w:webHidden/>
                  </w:rPr>
                  <w:fldChar w:fldCharType="separate"/>
                </w:r>
                <w:r w:rsidR="00972B7B">
                  <w:rPr>
                    <w:noProof/>
                    <w:webHidden/>
                  </w:rPr>
                  <w:t>16</w:t>
                </w:r>
                <w:r w:rsidR="00C920D9">
                  <w:rPr>
                    <w:noProof/>
                    <w:webHidden/>
                  </w:rPr>
                  <w:fldChar w:fldCharType="end"/>
                </w:r>
              </w:hyperlink>
            </w:p>
            <w:p w14:paraId="1DCF6E3E" w14:textId="3A08BE40" w:rsidR="00C920D9" w:rsidRDefault="00000000">
              <w:pPr>
                <w:pStyle w:val="TOC1"/>
                <w:tabs>
                  <w:tab w:val="right" w:leader="dot" w:pos="9016"/>
                </w:tabs>
                <w:rPr>
                  <w:rFonts w:asciiTheme="minorHAnsi" w:eastAsiaTheme="minorEastAsia" w:hAnsiTheme="minorHAnsi"/>
                  <w:noProof/>
                  <w:color w:val="auto"/>
                  <w:sz w:val="22"/>
                  <w:lang w:eastAsia="en-GB"/>
                </w:rPr>
              </w:pPr>
              <w:hyperlink w:anchor="_Toc122093617" w:history="1">
                <w:r w:rsidR="00C920D9" w:rsidRPr="0005644C">
                  <w:rPr>
                    <w:rStyle w:val="Hyperlink"/>
                    <w:noProof/>
                  </w:rPr>
                  <w:t>Evaluation</w:t>
                </w:r>
                <w:r w:rsidR="00C920D9">
                  <w:rPr>
                    <w:noProof/>
                    <w:webHidden/>
                  </w:rPr>
                  <w:tab/>
                </w:r>
                <w:r w:rsidR="00C920D9">
                  <w:rPr>
                    <w:noProof/>
                    <w:webHidden/>
                  </w:rPr>
                  <w:fldChar w:fldCharType="begin"/>
                </w:r>
                <w:r w:rsidR="00C920D9">
                  <w:rPr>
                    <w:noProof/>
                    <w:webHidden/>
                  </w:rPr>
                  <w:instrText xml:space="preserve"> PAGEREF _Toc122093617 \h </w:instrText>
                </w:r>
                <w:r w:rsidR="00C920D9">
                  <w:rPr>
                    <w:noProof/>
                    <w:webHidden/>
                  </w:rPr>
                </w:r>
                <w:r w:rsidR="00C920D9">
                  <w:rPr>
                    <w:noProof/>
                    <w:webHidden/>
                  </w:rPr>
                  <w:fldChar w:fldCharType="separate"/>
                </w:r>
                <w:r w:rsidR="00972B7B">
                  <w:rPr>
                    <w:noProof/>
                    <w:webHidden/>
                  </w:rPr>
                  <w:t>17</w:t>
                </w:r>
                <w:r w:rsidR="00C920D9">
                  <w:rPr>
                    <w:noProof/>
                    <w:webHidden/>
                  </w:rPr>
                  <w:fldChar w:fldCharType="end"/>
                </w:r>
              </w:hyperlink>
            </w:p>
            <w:p w14:paraId="39C4FA4B" w14:textId="3554B577" w:rsidR="00C920D9" w:rsidRDefault="00000000">
              <w:pPr>
                <w:pStyle w:val="TOC1"/>
                <w:tabs>
                  <w:tab w:val="right" w:leader="dot" w:pos="9016"/>
                </w:tabs>
                <w:rPr>
                  <w:rFonts w:asciiTheme="minorHAnsi" w:eastAsiaTheme="minorEastAsia" w:hAnsiTheme="minorHAnsi"/>
                  <w:noProof/>
                  <w:color w:val="auto"/>
                  <w:sz w:val="22"/>
                  <w:lang w:eastAsia="en-GB"/>
                </w:rPr>
              </w:pPr>
              <w:hyperlink w:anchor="_Toc122093618" w:history="1">
                <w:r w:rsidR="00C920D9" w:rsidRPr="0005644C">
                  <w:rPr>
                    <w:rStyle w:val="Hyperlink"/>
                    <w:noProof/>
                  </w:rPr>
                  <w:t>Reference</w:t>
                </w:r>
                <w:r w:rsidR="00C920D9">
                  <w:rPr>
                    <w:noProof/>
                    <w:webHidden/>
                  </w:rPr>
                  <w:tab/>
                </w:r>
                <w:r w:rsidR="00C920D9">
                  <w:rPr>
                    <w:noProof/>
                    <w:webHidden/>
                  </w:rPr>
                  <w:fldChar w:fldCharType="begin"/>
                </w:r>
                <w:r w:rsidR="00C920D9">
                  <w:rPr>
                    <w:noProof/>
                    <w:webHidden/>
                  </w:rPr>
                  <w:instrText xml:space="preserve"> PAGEREF _Toc122093618 \h </w:instrText>
                </w:r>
                <w:r w:rsidR="00C920D9">
                  <w:rPr>
                    <w:noProof/>
                    <w:webHidden/>
                  </w:rPr>
                </w:r>
                <w:r w:rsidR="00C920D9">
                  <w:rPr>
                    <w:noProof/>
                    <w:webHidden/>
                  </w:rPr>
                  <w:fldChar w:fldCharType="separate"/>
                </w:r>
                <w:r w:rsidR="00972B7B">
                  <w:rPr>
                    <w:noProof/>
                    <w:webHidden/>
                  </w:rPr>
                  <w:t>18</w:t>
                </w:r>
                <w:r w:rsidR="00C920D9">
                  <w:rPr>
                    <w:noProof/>
                    <w:webHidden/>
                  </w:rPr>
                  <w:fldChar w:fldCharType="end"/>
                </w:r>
              </w:hyperlink>
            </w:p>
            <w:p w14:paraId="06DD404A" w14:textId="3E1A05D2" w:rsidR="00147A7B" w:rsidRPr="002E3888" w:rsidRDefault="00147A7B" w:rsidP="002E3888">
              <w:pPr>
                <w:spacing w:line="480" w:lineRule="auto"/>
                <w:rPr>
                  <w:rFonts w:cs="Times New Roman"/>
                  <w:szCs w:val="24"/>
                </w:rPr>
              </w:pPr>
              <w:r w:rsidRPr="002E3888">
                <w:rPr>
                  <w:rFonts w:cs="Times New Roman"/>
                  <w:b/>
                  <w:bCs/>
                  <w:noProof/>
                  <w:szCs w:val="24"/>
                </w:rPr>
                <w:fldChar w:fldCharType="end"/>
              </w:r>
            </w:p>
          </w:sdtContent>
        </w:sdt>
        <w:p w14:paraId="2F3325AC" w14:textId="77777777" w:rsidR="00147A7B" w:rsidRPr="002E3888" w:rsidRDefault="00147A7B" w:rsidP="002E3888">
          <w:pPr>
            <w:rPr>
              <w:rFonts w:cs="Times New Roman"/>
              <w:b/>
              <w:bCs/>
              <w:szCs w:val="24"/>
              <w:lang w:val="en-US"/>
            </w:rPr>
          </w:pPr>
        </w:p>
        <w:p w14:paraId="1D43F264" w14:textId="77777777" w:rsidR="00147A7B" w:rsidRPr="002E3888" w:rsidRDefault="00147A7B" w:rsidP="002E3888">
          <w:pPr>
            <w:rPr>
              <w:rFonts w:cs="Times New Roman"/>
              <w:b/>
              <w:bCs/>
              <w:szCs w:val="24"/>
              <w:lang w:val="en-US"/>
            </w:rPr>
          </w:pPr>
        </w:p>
        <w:p w14:paraId="45424276" w14:textId="0EE571EB" w:rsidR="00147A7B" w:rsidRPr="002E3888" w:rsidRDefault="00147A7B" w:rsidP="002E3888">
          <w:pPr>
            <w:rPr>
              <w:rFonts w:cs="Times New Roman"/>
              <w:b/>
              <w:bCs/>
              <w:szCs w:val="24"/>
              <w:lang w:val="en-US"/>
            </w:rPr>
          </w:pPr>
        </w:p>
        <w:p w14:paraId="13500E07" w14:textId="0136EB3A" w:rsidR="00CD516C" w:rsidRPr="002E3888" w:rsidRDefault="00CD516C" w:rsidP="002E3888">
          <w:pPr>
            <w:rPr>
              <w:rFonts w:cs="Times New Roman"/>
              <w:b/>
              <w:bCs/>
              <w:szCs w:val="24"/>
              <w:lang w:val="en-US"/>
            </w:rPr>
          </w:pPr>
        </w:p>
        <w:p w14:paraId="32EACAE4" w14:textId="3490BF6E" w:rsidR="00CD516C" w:rsidRDefault="00CD516C" w:rsidP="002E3888">
          <w:pPr>
            <w:rPr>
              <w:rFonts w:cs="Times New Roman"/>
              <w:b/>
              <w:bCs/>
              <w:szCs w:val="24"/>
              <w:lang w:val="en-US"/>
            </w:rPr>
          </w:pPr>
        </w:p>
        <w:p w14:paraId="300CB222" w14:textId="77777777" w:rsidR="00FF62ED" w:rsidRPr="002E3888" w:rsidRDefault="00FF62ED" w:rsidP="002E3888">
          <w:pPr>
            <w:rPr>
              <w:rFonts w:cs="Times New Roman"/>
              <w:b/>
              <w:bCs/>
              <w:szCs w:val="24"/>
              <w:lang w:val="en-US"/>
            </w:rPr>
          </w:pPr>
        </w:p>
        <w:p w14:paraId="7AEF0694" w14:textId="3EDC5D78" w:rsidR="00CD516C" w:rsidRPr="002E3888" w:rsidRDefault="00CD516C" w:rsidP="002E3888">
          <w:pPr>
            <w:rPr>
              <w:rFonts w:cs="Times New Roman"/>
              <w:b/>
              <w:bCs/>
              <w:szCs w:val="24"/>
              <w:lang w:val="en-US"/>
            </w:rPr>
          </w:pPr>
        </w:p>
        <w:p w14:paraId="26FA8841" w14:textId="744A0046" w:rsidR="00CD516C" w:rsidRPr="002E3888" w:rsidRDefault="00CD516C" w:rsidP="002E3888">
          <w:pPr>
            <w:rPr>
              <w:rFonts w:cs="Times New Roman"/>
              <w:b/>
              <w:bCs/>
              <w:szCs w:val="24"/>
              <w:lang w:val="en-US"/>
            </w:rPr>
          </w:pPr>
        </w:p>
        <w:p w14:paraId="55F97564" w14:textId="5E194FD3" w:rsidR="00CD516C" w:rsidRPr="002E3888" w:rsidRDefault="00CD516C" w:rsidP="002E3888">
          <w:pPr>
            <w:rPr>
              <w:rFonts w:cs="Times New Roman"/>
              <w:b/>
              <w:bCs/>
              <w:szCs w:val="24"/>
              <w:lang w:val="en-US"/>
            </w:rPr>
          </w:pPr>
        </w:p>
        <w:p w14:paraId="0C182AF8" w14:textId="1635335A" w:rsidR="00CD516C" w:rsidRPr="002E3888" w:rsidRDefault="00CD516C" w:rsidP="002E3888">
          <w:pPr>
            <w:rPr>
              <w:rFonts w:cs="Times New Roman"/>
              <w:b/>
              <w:bCs/>
              <w:szCs w:val="24"/>
              <w:lang w:val="en-US"/>
            </w:rPr>
          </w:pPr>
        </w:p>
        <w:p w14:paraId="05A0745D" w14:textId="304D0697" w:rsidR="00147A7B" w:rsidRPr="002E3888" w:rsidRDefault="00147A7B" w:rsidP="002E3888">
          <w:pPr>
            <w:rPr>
              <w:rFonts w:cs="Times New Roman"/>
              <w:b/>
              <w:bCs/>
              <w:szCs w:val="24"/>
              <w:lang w:val="en-US"/>
            </w:rPr>
          </w:pPr>
        </w:p>
        <w:p w14:paraId="1602A6AD" w14:textId="5E140905" w:rsidR="004366A4" w:rsidRDefault="004366A4" w:rsidP="002E3888">
          <w:pPr>
            <w:rPr>
              <w:rFonts w:cs="Times New Roman"/>
              <w:b/>
              <w:bCs/>
              <w:szCs w:val="24"/>
              <w:lang w:val="en-US"/>
            </w:rPr>
          </w:pPr>
        </w:p>
        <w:p w14:paraId="41AAF895" w14:textId="570F37F5" w:rsidR="007A3E57" w:rsidRDefault="007A3E57" w:rsidP="002E3888">
          <w:pPr>
            <w:rPr>
              <w:rFonts w:cs="Times New Roman"/>
              <w:b/>
              <w:bCs/>
              <w:szCs w:val="24"/>
              <w:lang w:val="en-US"/>
            </w:rPr>
          </w:pPr>
        </w:p>
        <w:p w14:paraId="7DE284F2" w14:textId="76133B09" w:rsidR="007A3E57" w:rsidRDefault="007A3E57" w:rsidP="002E3888">
          <w:pPr>
            <w:rPr>
              <w:rFonts w:cs="Times New Roman"/>
              <w:b/>
              <w:bCs/>
              <w:szCs w:val="24"/>
              <w:lang w:val="en-US"/>
            </w:rPr>
          </w:pPr>
        </w:p>
        <w:p w14:paraId="5ACCC3AD" w14:textId="7C7BA3FA" w:rsidR="007A3E57" w:rsidRDefault="007A3E57" w:rsidP="002E3888">
          <w:pPr>
            <w:rPr>
              <w:rFonts w:cs="Times New Roman"/>
              <w:b/>
              <w:bCs/>
              <w:szCs w:val="24"/>
              <w:lang w:val="en-US"/>
            </w:rPr>
          </w:pPr>
        </w:p>
        <w:p w14:paraId="7653CA6B" w14:textId="77777777" w:rsidR="00974D93" w:rsidRDefault="00000000" w:rsidP="00974D93">
          <w:pPr>
            <w:rPr>
              <w:rFonts w:cs="Times New Roman"/>
              <w:b/>
              <w:bCs/>
              <w:szCs w:val="24"/>
              <w:lang w:val="en-US"/>
            </w:rPr>
          </w:pPr>
        </w:p>
      </w:sdtContent>
    </w:sdt>
    <w:p w14:paraId="2C2B8A81" w14:textId="1639D9CF" w:rsidR="00D95203" w:rsidRDefault="00D95203" w:rsidP="00737885">
      <w:pPr>
        <w:pStyle w:val="Heading1"/>
        <w:spacing w:line="360" w:lineRule="auto"/>
      </w:pPr>
      <w:bookmarkStart w:id="3" w:name="_Toc122093607"/>
      <w:r w:rsidRPr="007A3E57">
        <w:lastRenderedPageBreak/>
        <w:t>Introduction</w:t>
      </w:r>
      <w:bookmarkEnd w:id="3"/>
      <w:r w:rsidRPr="007A3E57">
        <w:t xml:space="preserve"> </w:t>
      </w:r>
    </w:p>
    <w:p w14:paraId="2398CFF6" w14:textId="5A4A2D88" w:rsidR="008E7CAC" w:rsidRPr="00C2738C" w:rsidRDefault="00156C72" w:rsidP="0028612E">
      <w:pPr>
        <w:spacing w:line="360" w:lineRule="auto"/>
        <w:rPr>
          <w:rFonts w:cs="Times New Roman"/>
          <w:szCs w:val="24"/>
          <w:lang w:val="en-US"/>
        </w:rPr>
      </w:pPr>
      <w:r w:rsidRPr="0028612E">
        <w:rPr>
          <w:rFonts w:cs="Times New Roman"/>
          <w:szCs w:val="24"/>
          <w:lang w:val="en-US"/>
        </w:rPr>
        <w:t>The fourth industrial revolution</w:t>
      </w:r>
      <w:r w:rsidR="001E02F9" w:rsidRPr="0028612E">
        <w:rPr>
          <w:rFonts w:cs="Times New Roman"/>
          <w:szCs w:val="24"/>
          <w:lang w:val="en-US"/>
        </w:rPr>
        <w:t xml:space="preserve"> </w:t>
      </w:r>
      <w:r w:rsidRPr="0028612E">
        <w:rPr>
          <w:rFonts w:cs="Times New Roman"/>
          <w:szCs w:val="24"/>
          <w:lang w:val="en-US"/>
        </w:rPr>
        <w:t>remains</w:t>
      </w:r>
      <w:r w:rsidR="001E02F9" w:rsidRPr="0028612E">
        <w:rPr>
          <w:rFonts w:cs="Times New Roman"/>
          <w:szCs w:val="24"/>
          <w:lang w:val="en-US"/>
        </w:rPr>
        <w:t xml:space="preserve"> a trending topic in </w:t>
      </w:r>
      <w:r w:rsidRPr="0028612E">
        <w:rPr>
          <w:rFonts w:cs="Times New Roman"/>
          <w:szCs w:val="24"/>
          <w:lang w:val="en-US"/>
        </w:rPr>
        <w:t>large</w:t>
      </w:r>
      <w:r w:rsidR="008E7CAC" w:rsidRPr="0028612E">
        <w:rPr>
          <w:rFonts w:cs="Times New Roman"/>
          <w:szCs w:val="24"/>
          <w:lang w:val="en-US"/>
        </w:rPr>
        <w:t>, medium,</w:t>
      </w:r>
      <w:r w:rsidRPr="0028612E">
        <w:rPr>
          <w:rFonts w:cs="Times New Roman"/>
          <w:szCs w:val="24"/>
          <w:lang w:val="en-US"/>
        </w:rPr>
        <w:t xml:space="preserve"> and small </w:t>
      </w:r>
      <w:r w:rsidR="001E02F9" w:rsidRPr="0028612E">
        <w:rPr>
          <w:rFonts w:cs="Times New Roman"/>
          <w:szCs w:val="24"/>
          <w:lang w:val="en-US"/>
        </w:rPr>
        <w:t xml:space="preserve">manufacturing </w:t>
      </w:r>
      <w:r w:rsidRPr="0028612E">
        <w:rPr>
          <w:rFonts w:cs="Times New Roman"/>
          <w:szCs w:val="24"/>
          <w:lang w:val="en-US"/>
        </w:rPr>
        <w:t>companies. Growing</w:t>
      </w:r>
      <w:r w:rsidR="001E02F9" w:rsidRPr="0028612E">
        <w:rPr>
          <w:rFonts w:cs="Times New Roman"/>
          <w:szCs w:val="24"/>
          <w:lang w:val="en-US"/>
        </w:rPr>
        <w:t xml:space="preserve"> global</w:t>
      </w:r>
      <w:r w:rsidRPr="0028612E">
        <w:rPr>
          <w:rFonts w:cs="Times New Roman"/>
          <w:szCs w:val="24"/>
          <w:lang w:val="en-US"/>
        </w:rPr>
        <w:t>ization</w:t>
      </w:r>
      <w:r w:rsidR="001E02F9" w:rsidRPr="0028612E">
        <w:rPr>
          <w:rFonts w:cs="Times New Roman"/>
          <w:szCs w:val="24"/>
          <w:lang w:val="en-US"/>
        </w:rPr>
        <w:t xml:space="preserve"> challenges are </w:t>
      </w:r>
      <w:r w:rsidRPr="0028612E">
        <w:rPr>
          <w:rFonts w:cs="Times New Roman"/>
          <w:szCs w:val="24"/>
          <w:lang w:val="en-US"/>
        </w:rPr>
        <w:t>pushing</w:t>
      </w:r>
      <w:r w:rsidR="001E02F9" w:rsidRPr="0028612E">
        <w:rPr>
          <w:rFonts w:cs="Times New Roman"/>
          <w:szCs w:val="24"/>
          <w:lang w:val="en-US"/>
        </w:rPr>
        <w:t xml:space="preserve"> </w:t>
      </w:r>
      <w:r w:rsidRPr="0028612E">
        <w:rPr>
          <w:rFonts w:cs="Times New Roman"/>
          <w:szCs w:val="24"/>
          <w:lang w:val="en-US"/>
        </w:rPr>
        <w:t xml:space="preserve">these </w:t>
      </w:r>
      <w:r w:rsidR="001E02F9" w:rsidRPr="0028612E">
        <w:rPr>
          <w:rFonts w:cs="Times New Roman"/>
          <w:szCs w:val="24"/>
          <w:lang w:val="en-US"/>
        </w:rPr>
        <w:t>manufactur</w:t>
      </w:r>
      <w:r w:rsidRPr="0028612E">
        <w:rPr>
          <w:rFonts w:cs="Times New Roman"/>
          <w:szCs w:val="24"/>
          <w:lang w:val="en-US"/>
        </w:rPr>
        <w:t>ers</w:t>
      </w:r>
      <w:r w:rsidR="001E02F9" w:rsidRPr="0028612E">
        <w:rPr>
          <w:rFonts w:cs="Times New Roman"/>
          <w:szCs w:val="24"/>
          <w:lang w:val="en-US"/>
        </w:rPr>
        <w:t xml:space="preserve"> to explore how Industry 4.0 </w:t>
      </w:r>
      <w:r w:rsidRPr="0028612E">
        <w:rPr>
          <w:rFonts w:cs="Times New Roman"/>
          <w:szCs w:val="24"/>
          <w:lang w:val="en-US"/>
        </w:rPr>
        <w:t xml:space="preserve">and its technologies </w:t>
      </w:r>
      <w:r w:rsidR="001E02F9" w:rsidRPr="0028612E">
        <w:rPr>
          <w:rFonts w:cs="Times New Roman"/>
          <w:szCs w:val="24"/>
          <w:lang w:val="en-US"/>
        </w:rPr>
        <w:t>can be implemented to improve competitiveness.</w:t>
      </w:r>
      <w:r w:rsidRPr="0028612E">
        <w:rPr>
          <w:rFonts w:cs="Times New Roman"/>
          <w:szCs w:val="24"/>
          <w:lang w:val="en-US"/>
        </w:rPr>
        <w:t xml:space="preserve"> </w:t>
      </w:r>
      <w:r w:rsidR="008E7CAC" w:rsidRPr="0028612E">
        <w:rPr>
          <w:rFonts w:cs="Times New Roman"/>
          <w:szCs w:val="24"/>
        </w:rPr>
        <w:t>Vast research has been done to recognise the potential benefits of embracing Industry 4.0 technology. It is also apparent that several challenges could limit manufacturers from implementing Industry 4.0. Existing research have focused mostly on large manufacturers hence, posing a greater challenge for SMEs looking to adopt Industry 4.0. Just like lager companies, small/medium firms also require efficiency, sustainability, growth, and all other possible benefits of Industry 4.0.</w:t>
      </w:r>
    </w:p>
    <w:p w14:paraId="3919F33E" w14:textId="047A49C8" w:rsidR="007F52AB" w:rsidRPr="0028612E" w:rsidRDefault="003C1235" w:rsidP="0028612E">
      <w:pPr>
        <w:spacing w:line="360" w:lineRule="auto"/>
        <w:rPr>
          <w:rFonts w:cs="Times New Roman"/>
          <w:szCs w:val="24"/>
        </w:rPr>
      </w:pPr>
      <w:r w:rsidRPr="0028612E">
        <w:rPr>
          <w:rFonts w:cs="Times New Roman"/>
          <w:szCs w:val="24"/>
        </w:rPr>
        <w:t>B</w:t>
      </w:r>
      <w:r w:rsidR="008E7CAC" w:rsidRPr="0028612E">
        <w:rPr>
          <w:rFonts w:cs="Times New Roman"/>
          <w:szCs w:val="24"/>
        </w:rPr>
        <w:t xml:space="preserve">enefits of Industry 4.0 are enormous </w:t>
      </w:r>
      <w:r w:rsidRPr="0028612E">
        <w:rPr>
          <w:rFonts w:cs="Times New Roman"/>
          <w:szCs w:val="24"/>
        </w:rPr>
        <w:t xml:space="preserve">in manufacturing </w:t>
      </w:r>
      <w:r w:rsidR="008E7CAC" w:rsidRPr="0028612E">
        <w:rPr>
          <w:rFonts w:cs="Times New Roman"/>
          <w:szCs w:val="24"/>
        </w:rPr>
        <w:t xml:space="preserve">and so are the </w:t>
      </w:r>
      <w:r w:rsidRPr="0028612E">
        <w:rPr>
          <w:rFonts w:cs="Times New Roman"/>
          <w:szCs w:val="24"/>
        </w:rPr>
        <w:t xml:space="preserve">obstacles </w:t>
      </w:r>
      <w:r w:rsidR="008E7CAC" w:rsidRPr="0028612E">
        <w:rPr>
          <w:rFonts w:cs="Times New Roman"/>
          <w:szCs w:val="24"/>
        </w:rPr>
        <w:t xml:space="preserve">of </w:t>
      </w:r>
      <w:r w:rsidRPr="0028612E">
        <w:rPr>
          <w:rFonts w:cs="Times New Roman"/>
          <w:szCs w:val="24"/>
        </w:rPr>
        <w:t>implementation.</w:t>
      </w:r>
      <w:r w:rsidR="008E7CAC" w:rsidRPr="0028612E">
        <w:rPr>
          <w:rFonts w:cs="Times New Roman"/>
          <w:szCs w:val="24"/>
        </w:rPr>
        <w:t xml:space="preserve"> According to </w:t>
      </w:r>
      <w:r w:rsidRPr="0028612E">
        <w:rPr>
          <w:rFonts w:cs="Times New Roman"/>
          <w:szCs w:val="24"/>
        </w:rPr>
        <w:t xml:space="preserve">research </w:t>
      </w:r>
      <w:r w:rsidR="008E7CAC" w:rsidRPr="0028612E">
        <w:rPr>
          <w:rFonts w:cs="Times New Roman"/>
          <w:szCs w:val="24"/>
        </w:rPr>
        <w:t>these obstacles are</w:t>
      </w:r>
      <w:r w:rsidRPr="0028612E">
        <w:rPr>
          <w:rFonts w:cs="Times New Roman"/>
          <w:szCs w:val="24"/>
        </w:rPr>
        <w:t xml:space="preserve"> </w:t>
      </w:r>
      <w:r w:rsidR="008E7CAC" w:rsidRPr="0028612E">
        <w:rPr>
          <w:rFonts w:cs="Times New Roman"/>
          <w:szCs w:val="24"/>
        </w:rPr>
        <w:t xml:space="preserve">intensified for SMEs </w:t>
      </w:r>
      <w:r w:rsidRPr="0028612E">
        <w:rPr>
          <w:rFonts w:cs="Times New Roman"/>
          <w:szCs w:val="24"/>
        </w:rPr>
        <w:t xml:space="preserve">because </w:t>
      </w:r>
      <w:r w:rsidR="00C2738C">
        <w:rPr>
          <w:rFonts w:cs="Times New Roman"/>
          <w:szCs w:val="24"/>
        </w:rPr>
        <w:t xml:space="preserve">of the limited </w:t>
      </w:r>
      <w:r w:rsidR="008E7CAC" w:rsidRPr="0028612E">
        <w:rPr>
          <w:rFonts w:cs="Times New Roman"/>
          <w:szCs w:val="24"/>
        </w:rPr>
        <w:t xml:space="preserve">existing </w:t>
      </w:r>
      <w:r w:rsidR="00C2738C" w:rsidRPr="0028612E">
        <w:rPr>
          <w:rFonts w:cs="Times New Roman"/>
          <w:szCs w:val="24"/>
        </w:rPr>
        <w:t>pragmatic study</w:t>
      </w:r>
      <w:r w:rsidR="008E7CAC" w:rsidRPr="0028612E">
        <w:rPr>
          <w:rFonts w:cs="Times New Roman"/>
          <w:szCs w:val="24"/>
        </w:rPr>
        <w:t xml:space="preserve">. </w:t>
      </w:r>
      <w:r w:rsidRPr="0028612E">
        <w:rPr>
          <w:rFonts w:cs="Times New Roman"/>
          <w:szCs w:val="24"/>
        </w:rPr>
        <w:t xml:space="preserve">Amongst </w:t>
      </w:r>
      <w:r w:rsidR="00C2738C">
        <w:rPr>
          <w:rFonts w:cs="Times New Roman"/>
          <w:szCs w:val="24"/>
        </w:rPr>
        <w:t>Industry 4.0 adoption</w:t>
      </w:r>
      <w:r w:rsidRPr="0028612E">
        <w:rPr>
          <w:rFonts w:cs="Times New Roman"/>
          <w:szCs w:val="24"/>
        </w:rPr>
        <w:t xml:space="preserve"> critical success factors identified</w:t>
      </w:r>
      <w:r w:rsidR="00C2738C">
        <w:rPr>
          <w:rFonts w:cs="Times New Roman"/>
          <w:szCs w:val="24"/>
        </w:rPr>
        <w:t xml:space="preserve"> in studies</w:t>
      </w:r>
      <w:r w:rsidRPr="0028612E">
        <w:rPr>
          <w:rFonts w:cs="Times New Roman"/>
          <w:szCs w:val="24"/>
        </w:rPr>
        <w:t xml:space="preserve">, cost and knowledge play a huge role </w:t>
      </w:r>
      <w:r w:rsidR="00C2738C">
        <w:rPr>
          <w:rFonts w:cs="Times New Roman"/>
          <w:szCs w:val="24"/>
        </w:rPr>
        <w:t xml:space="preserve">for </w:t>
      </w:r>
      <w:r w:rsidRPr="0028612E">
        <w:rPr>
          <w:rFonts w:cs="Times New Roman"/>
          <w:szCs w:val="24"/>
        </w:rPr>
        <w:t xml:space="preserve">manufacturing SMEs. Hence, making it difficult </w:t>
      </w:r>
      <w:r w:rsidR="008E7CAC" w:rsidRPr="0028612E">
        <w:rPr>
          <w:rFonts w:cs="Times New Roman"/>
          <w:szCs w:val="24"/>
        </w:rPr>
        <w:t xml:space="preserve">for </w:t>
      </w:r>
      <w:r w:rsidR="007F52AB" w:rsidRPr="0028612E">
        <w:rPr>
          <w:rFonts w:cs="Times New Roman"/>
          <w:szCs w:val="24"/>
        </w:rPr>
        <w:t>SMEs</w:t>
      </w:r>
      <w:r w:rsidRPr="0028612E">
        <w:rPr>
          <w:rFonts w:cs="Times New Roman"/>
          <w:szCs w:val="24"/>
        </w:rPr>
        <w:t xml:space="preserve"> </w:t>
      </w:r>
      <w:r w:rsidR="007F52AB" w:rsidRPr="0028612E">
        <w:rPr>
          <w:rFonts w:cs="Times New Roman"/>
          <w:szCs w:val="24"/>
        </w:rPr>
        <w:t>faced with</w:t>
      </w:r>
      <w:r w:rsidR="008E7CAC" w:rsidRPr="0028612E">
        <w:rPr>
          <w:rFonts w:cs="Times New Roman"/>
          <w:szCs w:val="24"/>
        </w:rPr>
        <w:t xml:space="preserve"> various operational </w:t>
      </w:r>
      <w:r w:rsidR="007F52AB" w:rsidRPr="0028612E">
        <w:rPr>
          <w:rFonts w:cs="Times New Roman"/>
          <w:szCs w:val="24"/>
        </w:rPr>
        <w:t>and economic restrictions</w:t>
      </w:r>
      <w:r w:rsidR="008E7CAC" w:rsidRPr="0028612E">
        <w:rPr>
          <w:rFonts w:cs="Times New Roman"/>
          <w:szCs w:val="24"/>
        </w:rPr>
        <w:t xml:space="preserve">, to adopt Industry 4.0. </w:t>
      </w:r>
      <w:r w:rsidR="007F52AB" w:rsidRPr="0028612E">
        <w:rPr>
          <w:rFonts w:cs="Times New Roman"/>
          <w:szCs w:val="24"/>
        </w:rPr>
        <w:t>Following the</w:t>
      </w:r>
      <w:r w:rsidR="00C2738C">
        <w:rPr>
          <w:rFonts w:cs="Times New Roman"/>
          <w:szCs w:val="24"/>
        </w:rPr>
        <w:t>se</w:t>
      </w:r>
      <w:r w:rsidR="007F52AB" w:rsidRPr="0028612E">
        <w:rPr>
          <w:rFonts w:cs="Times New Roman"/>
          <w:szCs w:val="24"/>
        </w:rPr>
        <w:t xml:space="preserve"> </w:t>
      </w:r>
      <w:r w:rsidR="00C2738C">
        <w:rPr>
          <w:rFonts w:cs="Times New Roman"/>
          <w:szCs w:val="24"/>
        </w:rPr>
        <w:t>findings</w:t>
      </w:r>
      <w:r w:rsidR="007F52AB" w:rsidRPr="0028612E">
        <w:rPr>
          <w:rFonts w:cs="Times New Roman"/>
          <w:szCs w:val="24"/>
        </w:rPr>
        <w:t xml:space="preserve">, </w:t>
      </w:r>
      <w:r w:rsidR="00C01EC9">
        <w:rPr>
          <w:rFonts w:cs="Times New Roman"/>
          <w:szCs w:val="24"/>
        </w:rPr>
        <w:t>m</w:t>
      </w:r>
      <w:r w:rsidR="007F52AB" w:rsidRPr="0028612E">
        <w:rPr>
          <w:rFonts w:cs="Times New Roman"/>
          <w:szCs w:val="24"/>
        </w:rPr>
        <w:t xml:space="preserve">anufacturing SMEs might have a chance at adopting Industry 4.0 if given a cost friendly and practical means of learning and testing Industry 4.0 concepts before fully committing to the </w:t>
      </w:r>
      <w:r w:rsidR="00C01EC9">
        <w:rPr>
          <w:rFonts w:cs="Times New Roman"/>
          <w:szCs w:val="24"/>
        </w:rPr>
        <w:t>implementation</w:t>
      </w:r>
      <w:r w:rsidR="007F52AB" w:rsidRPr="0028612E">
        <w:rPr>
          <w:rFonts w:cs="Times New Roman"/>
          <w:szCs w:val="24"/>
        </w:rPr>
        <w:t>.</w:t>
      </w:r>
    </w:p>
    <w:p w14:paraId="0ECF7C0D" w14:textId="1B115D37" w:rsidR="007F52AB" w:rsidRPr="00C01EC9" w:rsidRDefault="007F52AB" w:rsidP="00C01EC9">
      <w:pPr>
        <w:spacing w:line="360" w:lineRule="auto"/>
        <w:rPr>
          <w:szCs w:val="24"/>
        </w:rPr>
      </w:pPr>
      <w:r w:rsidRPr="0028612E">
        <w:rPr>
          <w:szCs w:val="24"/>
        </w:rPr>
        <w:t>The goal of this research is to accelerate vocational learning of best practice manufacturing digitalisation technologies ensuring manufacturing SMEs are ready to exploit the 4</w:t>
      </w:r>
      <w:r w:rsidRPr="0028612E">
        <w:rPr>
          <w:szCs w:val="24"/>
          <w:vertAlign w:val="superscript"/>
        </w:rPr>
        <w:t>th</w:t>
      </w:r>
      <w:r w:rsidRPr="0028612E">
        <w:rPr>
          <w:szCs w:val="24"/>
        </w:rPr>
        <w:t xml:space="preserve"> Industrial Revolution. Th</w:t>
      </w:r>
      <w:r w:rsidR="00E62568" w:rsidRPr="0028612E">
        <w:rPr>
          <w:szCs w:val="24"/>
        </w:rPr>
        <w:t xml:space="preserve">e outcome of this study </w:t>
      </w:r>
      <w:r w:rsidRPr="0028612E">
        <w:rPr>
          <w:szCs w:val="24"/>
        </w:rPr>
        <w:t xml:space="preserve">will enable </w:t>
      </w:r>
      <w:r w:rsidR="00E62568" w:rsidRPr="0028612E">
        <w:rPr>
          <w:szCs w:val="24"/>
        </w:rPr>
        <w:t xml:space="preserve">manufacturing SME employees </w:t>
      </w:r>
      <w:r w:rsidRPr="0028612E">
        <w:rPr>
          <w:szCs w:val="24"/>
        </w:rPr>
        <w:t>to experience simple manufacturing digitalisation scenarios from a classroom</w:t>
      </w:r>
      <w:r w:rsidR="00E62568" w:rsidRPr="0028612E">
        <w:rPr>
          <w:szCs w:val="24"/>
        </w:rPr>
        <w:t xml:space="preserve"> </w:t>
      </w:r>
      <w:r w:rsidR="0028612E" w:rsidRPr="0028612E">
        <w:rPr>
          <w:szCs w:val="24"/>
        </w:rPr>
        <w:t>setting</w:t>
      </w:r>
      <w:r w:rsidR="00E62568" w:rsidRPr="0028612E">
        <w:rPr>
          <w:szCs w:val="24"/>
        </w:rPr>
        <w:t xml:space="preserve">. These employees </w:t>
      </w:r>
      <w:r w:rsidRPr="0028612E">
        <w:rPr>
          <w:szCs w:val="24"/>
        </w:rPr>
        <w:t xml:space="preserve">can problem solve and learn in a virtual and competitive environment which will increase enjoyment, </w:t>
      </w:r>
      <w:r w:rsidR="00E62568" w:rsidRPr="0028612E">
        <w:rPr>
          <w:szCs w:val="24"/>
        </w:rPr>
        <w:t>engagement,</w:t>
      </w:r>
      <w:r w:rsidRPr="0028612E">
        <w:rPr>
          <w:szCs w:val="24"/>
        </w:rPr>
        <w:t xml:space="preserve"> and learning.</w:t>
      </w:r>
      <w:r w:rsidR="00C01EC9">
        <w:rPr>
          <w:szCs w:val="24"/>
        </w:rPr>
        <w:t xml:space="preserve"> </w:t>
      </w:r>
      <w:r w:rsidRPr="0028612E">
        <w:rPr>
          <w:szCs w:val="24"/>
        </w:rPr>
        <w:t>The technology delivery strategy ranges from web-based interactive factory simulations via PC/smartphone or VR headsets. Therefore, anyone with Internet access can benefit.</w:t>
      </w:r>
    </w:p>
    <w:p w14:paraId="017F6F57" w14:textId="4DE6D055" w:rsidR="008A289F" w:rsidRDefault="008A289F" w:rsidP="0028612E">
      <w:pPr>
        <w:spacing w:line="360" w:lineRule="auto"/>
        <w:rPr>
          <w:szCs w:val="24"/>
        </w:rPr>
      </w:pPr>
      <w:r>
        <w:rPr>
          <w:szCs w:val="24"/>
        </w:rPr>
        <w:t>T</w:t>
      </w:r>
      <w:r w:rsidR="007F52AB" w:rsidRPr="0028612E">
        <w:rPr>
          <w:szCs w:val="24"/>
        </w:rPr>
        <w:t xml:space="preserve">he main goal of this </w:t>
      </w:r>
      <w:r w:rsidR="0028612E" w:rsidRPr="0028612E">
        <w:rPr>
          <w:szCs w:val="24"/>
        </w:rPr>
        <w:t>research</w:t>
      </w:r>
      <w:r w:rsidR="007F52AB" w:rsidRPr="0028612E">
        <w:rPr>
          <w:szCs w:val="24"/>
        </w:rPr>
        <w:t xml:space="preserve"> is to design and develop a novel virtual training platform that excites employees about digital transformation and new ways of interactive learning. </w:t>
      </w:r>
      <w:r w:rsidR="0028612E" w:rsidRPr="0028612E">
        <w:rPr>
          <w:szCs w:val="24"/>
        </w:rPr>
        <w:t>This will raise</w:t>
      </w:r>
      <w:r w:rsidR="007F52AB" w:rsidRPr="0028612E">
        <w:rPr>
          <w:szCs w:val="24"/>
        </w:rPr>
        <w:t xml:space="preserve"> awareness of potential skills gaps and teach state-of-the-art industry 4.0 technology skills. </w:t>
      </w:r>
      <w:r w:rsidRPr="008A289F">
        <w:rPr>
          <w:rFonts w:eastAsia="Times New Roman" w:cs="Times New Roman"/>
          <w:szCs w:val="24"/>
        </w:rPr>
        <w:t xml:space="preserve">The project will focus on data related skills in a manufacturing environment and the main new technologies that are driven by it. </w:t>
      </w:r>
      <w:r>
        <w:rPr>
          <w:rFonts w:eastAsia="Times New Roman" w:cs="Times New Roman"/>
          <w:szCs w:val="24"/>
        </w:rPr>
        <w:t xml:space="preserve">It will </w:t>
      </w:r>
      <w:r w:rsidRPr="008A289F">
        <w:rPr>
          <w:rFonts w:eastAsia="Times New Roman" w:cs="Times New Roman"/>
          <w:szCs w:val="24"/>
        </w:rPr>
        <w:t xml:space="preserve">teach how to capture data from machines, plant, and people and to analyse the data to </w:t>
      </w:r>
      <w:r w:rsidR="00C92C82">
        <w:rPr>
          <w:rFonts w:eastAsia="Times New Roman" w:cs="Times New Roman"/>
          <w:szCs w:val="24"/>
        </w:rPr>
        <w:t>make</w:t>
      </w:r>
      <w:r w:rsidRPr="008A289F">
        <w:rPr>
          <w:rFonts w:eastAsia="Times New Roman" w:cs="Times New Roman"/>
          <w:szCs w:val="24"/>
        </w:rPr>
        <w:t xml:space="preserve"> smart decisions.</w:t>
      </w:r>
      <w:r>
        <w:rPr>
          <w:rFonts w:eastAsia="Times New Roman" w:cs="Times New Roman"/>
          <w:szCs w:val="24"/>
        </w:rPr>
        <w:t xml:space="preserve"> </w:t>
      </w:r>
      <w:r w:rsidRPr="008A289F">
        <w:rPr>
          <w:rFonts w:eastAsia="Times New Roman" w:cs="Times New Roman"/>
          <w:szCs w:val="24"/>
        </w:rPr>
        <w:t xml:space="preserve">Additionally, fully understanding the </w:t>
      </w:r>
      <w:r w:rsidRPr="008A289F">
        <w:rPr>
          <w:rFonts w:eastAsia="Times New Roman" w:cs="Times New Roman"/>
          <w:szCs w:val="24"/>
        </w:rPr>
        <w:lastRenderedPageBreak/>
        <w:t xml:space="preserve">concepts of IoT, Big Data, Augmented &amp; Virtual Reality and Additive Manufacturing is a critical outcome. </w:t>
      </w:r>
      <w:r>
        <w:rPr>
          <w:rFonts w:eastAsia="Times New Roman" w:cs="Times New Roman"/>
          <w:szCs w:val="24"/>
        </w:rPr>
        <w:t>Users</w:t>
      </w:r>
      <w:r w:rsidRPr="008A289F">
        <w:rPr>
          <w:rFonts w:eastAsia="Times New Roman" w:cs="Times New Roman"/>
          <w:szCs w:val="24"/>
        </w:rPr>
        <w:t xml:space="preserve"> will be more informed about the latest technology and how to utilise these technologies in the workplace.</w:t>
      </w:r>
    </w:p>
    <w:p w14:paraId="5822E7B9" w14:textId="3C816CD3" w:rsidR="008A289F" w:rsidRPr="008A289F" w:rsidRDefault="007F52AB" w:rsidP="008A289F">
      <w:pPr>
        <w:spacing w:line="360" w:lineRule="auto"/>
        <w:rPr>
          <w:szCs w:val="24"/>
        </w:rPr>
      </w:pPr>
      <w:r w:rsidRPr="0028612E">
        <w:rPr>
          <w:szCs w:val="24"/>
        </w:rPr>
        <w:t xml:space="preserve">The learning experience must be intuitive, engaging, and deliver on clear learning objectives to drive </w:t>
      </w:r>
      <w:r w:rsidR="0028612E" w:rsidRPr="0028612E">
        <w:rPr>
          <w:szCs w:val="24"/>
        </w:rPr>
        <w:t xml:space="preserve">Industry 4.0 </w:t>
      </w:r>
      <w:r w:rsidRPr="0028612E">
        <w:rPr>
          <w:szCs w:val="24"/>
        </w:rPr>
        <w:t xml:space="preserve">skill development in </w:t>
      </w:r>
      <w:r w:rsidR="0028612E" w:rsidRPr="0028612E">
        <w:rPr>
          <w:szCs w:val="24"/>
        </w:rPr>
        <w:t>employees</w:t>
      </w:r>
      <w:r w:rsidR="00C01EC9">
        <w:rPr>
          <w:szCs w:val="24"/>
        </w:rPr>
        <w:t xml:space="preserve"> of manufacturing SMEs</w:t>
      </w:r>
      <w:r w:rsidRPr="0028612E">
        <w:rPr>
          <w:szCs w:val="24"/>
        </w:rPr>
        <w:t xml:space="preserve">. </w:t>
      </w:r>
      <w:r w:rsidR="008A289F" w:rsidRPr="008A289F">
        <w:rPr>
          <w:rFonts w:eastAsia="Times New Roman" w:cs="Times New Roman"/>
          <w:szCs w:val="24"/>
        </w:rPr>
        <w:t>During the piloting phase each use case will be intensively tested with a wide range of users. During this process, user feedback will be considered to fine-tune the learning experience for users.</w:t>
      </w:r>
    </w:p>
    <w:p w14:paraId="405518D6" w14:textId="7F2232DB" w:rsidR="008A289F" w:rsidRPr="0028612E" w:rsidRDefault="008A289F" w:rsidP="0028612E">
      <w:pPr>
        <w:spacing w:line="360" w:lineRule="auto"/>
        <w:rPr>
          <w:szCs w:val="24"/>
        </w:rPr>
      </w:pPr>
      <w:r w:rsidRPr="008A289F">
        <w:rPr>
          <w:rFonts w:eastAsia="Times New Roman" w:cs="Times New Roman"/>
          <w:szCs w:val="24"/>
        </w:rPr>
        <w:t xml:space="preserve">Each learner will undertake a skills diagnostic when signing up to the platform which records the skills level learners are at this moment in time. The completion of training courses will feed into the skills diagnostics dashboard and update the scores while completing courses and challenges on the platform. </w:t>
      </w:r>
      <w:r>
        <w:rPr>
          <w:rFonts w:eastAsia="Times New Roman" w:cs="Times New Roman"/>
          <w:szCs w:val="24"/>
        </w:rPr>
        <w:t>The</w:t>
      </w:r>
      <w:r w:rsidRPr="008A289F">
        <w:rPr>
          <w:rFonts w:eastAsia="Times New Roman" w:cs="Times New Roman"/>
          <w:szCs w:val="24"/>
        </w:rPr>
        <w:t xml:space="preserve"> project</w:t>
      </w:r>
      <w:r>
        <w:rPr>
          <w:rFonts w:eastAsia="Times New Roman" w:cs="Times New Roman"/>
          <w:szCs w:val="24"/>
        </w:rPr>
        <w:t xml:space="preserve"> </w:t>
      </w:r>
      <w:r w:rsidRPr="008A289F">
        <w:rPr>
          <w:rFonts w:eastAsia="Times New Roman" w:cs="Times New Roman"/>
          <w:szCs w:val="24"/>
        </w:rPr>
        <w:t>can then measure the change in skills levels across all users and companies that signed up to trial</w:t>
      </w:r>
      <w:r>
        <w:rPr>
          <w:rFonts w:eastAsia="Times New Roman" w:cs="Times New Roman"/>
          <w:szCs w:val="24"/>
        </w:rPr>
        <w:t>/test</w:t>
      </w:r>
      <w:r w:rsidRPr="008A289F">
        <w:rPr>
          <w:rFonts w:eastAsia="Times New Roman" w:cs="Times New Roman"/>
          <w:szCs w:val="24"/>
        </w:rPr>
        <w:t xml:space="preserve"> the platform. </w:t>
      </w:r>
    </w:p>
    <w:p w14:paraId="435319D0" w14:textId="26CF362A" w:rsidR="006949CF" w:rsidRDefault="007F52AB" w:rsidP="00C92C82">
      <w:pPr>
        <w:spacing w:line="360" w:lineRule="auto"/>
        <w:rPr>
          <w:rFonts w:cs="Times New Roman"/>
          <w:szCs w:val="24"/>
        </w:rPr>
      </w:pPr>
      <w:r>
        <w:rPr>
          <w:rFonts w:cs="Times New Roman"/>
          <w:szCs w:val="24"/>
        </w:rPr>
        <w:t xml:space="preserve">  </w:t>
      </w:r>
    </w:p>
    <w:p w14:paraId="765DA56C" w14:textId="01A01AF9" w:rsidR="00C92C82" w:rsidRDefault="00C92C82" w:rsidP="00C92C82">
      <w:pPr>
        <w:spacing w:line="360" w:lineRule="auto"/>
        <w:rPr>
          <w:rFonts w:cs="Times New Roman"/>
          <w:szCs w:val="24"/>
        </w:rPr>
      </w:pPr>
    </w:p>
    <w:p w14:paraId="763763F2" w14:textId="46024289" w:rsidR="00C92C82" w:rsidRDefault="00C92C82" w:rsidP="00C92C82">
      <w:pPr>
        <w:spacing w:line="360" w:lineRule="auto"/>
        <w:rPr>
          <w:rFonts w:cs="Times New Roman"/>
          <w:szCs w:val="24"/>
        </w:rPr>
      </w:pPr>
    </w:p>
    <w:p w14:paraId="5FBF5E4E" w14:textId="4B91BCB0" w:rsidR="00C92C82" w:rsidRDefault="00C92C82" w:rsidP="00C92C82">
      <w:pPr>
        <w:spacing w:line="360" w:lineRule="auto"/>
        <w:rPr>
          <w:rFonts w:cs="Times New Roman"/>
          <w:szCs w:val="24"/>
        </w:rPr>
      </w:pPr>
    </w:p>
    <w:p w14:paraId="31008A6C" w14:textId="7CCB2CF1" w:rsidR="00C92C82" w:rsidRDefault="00C92C82" w:rsidP="00C92C82">
      <w:pPr>
        <w:spacing w:line="360" w:lineRule="auto"/>
        <w:rPr>
          <w:rFonts w:cs="Times New Roman"/>
          <w:szCs w:val="24"/>
        </w:rPr>
      </w:pPr>
    </w:p>
    <w:p w14:paraId="19882658" w14:textId="1733BD23" w:rsidR="00C92C82" w:rsidRDefault="00C92C82" w:rsidP="00C92C82">
      <w:pPr>
        <w:spacing w:line="360" w:lineRule="auto"/>
        <w:rPr>
          <w:rFonts w:cs="Times New Roman"/>
          <w:szCs w:val="24"/>
        </w:rPr>
      </w:pPr>
    </w:p>
    <w:p w14:paraId="36EB9FE9" w14:textId="08629054" w:rsidR="00C92C82" w:rsidRDefault="00C92C82" w:rsidP="00C92C82">
      <w:pPr>
        <w:spacing w:line="360" w:lineRule="auto"/>
        <w:rPr>
          <w:rFonts w:cs="Times New Roman"/>
          <w:szCs w:val="24"/>
        </w:rPr>
      </w:pPr>
    </w:p>
    <w:p w14:paraId="4847A275" w14:textId="7F304854" w:rsidR="00C92C82" w:rsidRDefault="00C92C82" w:rsidP="00C92C82">
      <w:pPr>
        <w:spacing w:line="360" w:lineRule="auto"/>
        <w:rPr>
          <w:rFonts w:cs="Times New Roman"/>
          <w:szCs w:val="24"/>
        </w:rPr>
      </w:pPr>
    </w:p>
    <w:p w14:paraId="7A53B8F2" w14:textId="78EB149F" w:rsidR="00C92C82" w:rsidRDefault="00C92C82" w:rsidP="00C92C82">
      <w:pPr>
        <w:spacing w:line="360" w:lineRule="auto"/>
        <w:rPr>
          <w:rFonts w:cs="Times New Roman"/>
          <w:szCs w:val="24"/>
        </w:rPr>
      </w:pPr>
    </w:p>
    <w:p w14:paraId="6D830993" w14:textId="5713494F" w:rsidR="00C92C82" w:rsidRDefault="00C92C82" w:rsidP="00C92C82">
      <w:pPr>
        <w:spacing w:line="360" w:lineRule="auto"/>
        <w:rPr>
          <w:rFonts w:cs="Times New Roman"/>
          <w:szCs w:val="24"/>
        </w:rPr>
      </w:pPr>
    </w:p>
    <w:p w14:paraId="19F02DC0" w14:textId="2E17CE42" w:rsidR="00C92C82" w:rsidRDefault="00C92C82" w:rsidP="00C92C82">
      <w:pPr>
        <w:spacing w:line="360" w:lineRule="auto"/>
        <w:rPr>
          <w:rFonts w:cs="Times New Roman"/>
          <w:szCs w:val="24"/>
        </w:rPr>
      </w:pPr>
    </w:p>
    <w:p w14:paraId="62507398" w14:textId="436F8235" w:rsidR="00C92C82" w:rsidRDefault="00C92C82" w:rsidP="00C92C82">
      <w:pPr>
        <w:spacing w:line="360" w:lineRule="auto"/>
        <w:rPr>
          <w:rFonts w:cs="Times New Roman"/>
          <w:szCs w:val="24"/>
        </w:rPr>
      </w:pPr>
    </w:p>
    <w:p w14:paraId="27E30BFD" w14:textId="4C4FAF7E" w:rsidR="00C92C82" w:rsidRDefault="00C92C82" w:rsidP="00C92C82">
      <w:pPr>
        <w:spacing w:line="360" w:lineRule="auto"/>
        <w:rPr>
          <w:rFonts w:cs="Times New Roman"/>
          <w:szCs w:val="24"/>
        </w:rPr>
      </w:pPr>
    </w:p>
    <w:p w14:paraId="280C52A9" w14:textId="77777777" w:rsidR="00C92C82" w:rsidRDefault="00C92C82" w:rsidP="00C92C82">
      <w:pPr>
        <w:spacing w:line="360" w:lineRule="auto"/>
      </w:pPr>
    </w:p>
    <w:p w14:paraId="7DAFEE7A" w14:textId="19EB8174" w:rsidR="0005683E" w:rsidRDefault="0005683E" w:rsidP="0005683E">
      <w:pPr>
        <w:pStyle w:val="Heading2"/>
      </w:pPr>
      <w:bookmarkStart w:id="4" w:name="_Toc122093608"/>
      <w:r>
        <w:lastRenderedPageBreak/>
        <w:t xml:space="preserve">Research Aim and </w:t>
      </w:r>
      <w:r w:rsidR="00C92C82">
        <w:t>Objectives</w:t>
      </w:r>
      <w:bookmarkEnd w:id="4"/>
      <w:r w:rsidR="00C92C82">
        <w:t xml:space="preserve"> </w:t>
      </w:r>
    </w:p>
    <w:p w14:paraId="09FEC940" w14:textId="583E58E9" w:rsidR="0028612E" w:rsidRPr="00632EC0" w:rsidRDefault="0028612E" w:rsidP="00891BFA">
      <w:pPr>
        <w:pStyle w:val="ListParagraph"/>
        <w:numPr>
          <w:ilvl w:val="0"/>
          <w:numId w:val="14"/>
        </w:numPr>
        <w:spacing w:line="360" w:lineRule="auto"/>
        <w:jc w:val="left"/>
      </w:pPr>
      <w:r w:rsidRPr="00632EC0">
        <w:t xml:space="preserve">Build </w:t>
      </w:r>
      <w:r w:rsidR="00891BFA">
        <w:t>Industry 4.0</w:t>
      </w:r>
      <w:r w:rsidRPr="00632EC0">
        <w:t xml:space="preserve"> training courses in collaboration with </w:t>
      </w:r>
      <w:r w:rsidR="00891BFA">
        <w:t xml:space="preserve">academic research </w:t>
      </w:r>
      <w:r w:rsidRPr="00632EC0">
        <w:t xml:space="preserve">and </w:t>
      </w:r>
      <w:r w:rsidR="00C92C82">
        <w:t xml:space="preserve">UK </w:t>
      </w:r>
      <w:r w:rsidR="00891BFA">
        <w:t>manufacturing SMEs.</w:t>
      </w:r>
    </w:p>
    <w:p w14:paraId="29587F25" w14:textId="6ADD96A0" w:rsidR="0028612E" w:rsidRDefault="0028612E" w:rsidP="00891BFA">
      <w:pPr>
        <w:pStyle w:val="ListParagraph"/>
        <w:numPr>
          <w:ilvl w:val="0"/>
          <w:numId w:val="14"/>
        </w:numPr>
        <w:spacing w:line="360" w:lineRule="auto"/>
        <w:jc w:val="left"/>
      </w:pPr>
      <w:r w:rsidRPr="00632EC0">
        <w:t xml:space="preserve">Provide diagnostics to </w:t>
      </w:r>
      <w:r w:rsidR="00891BFA">
        <w:t>Manufacturing SMEs</w:t>
      </w:r>
      <w:r w:rsidRPr="00632EC0">
        <w:t xml:space="preserve"> to identify technology gaps &amp; skills diagnostics for employees</w:t>
      </w:r>
      <w:r w:rsidR="00891BFA">
        <w:t>.</w:t>
      </w:r>
    </w:p>
    <w:p w14:paraId="5AC529A5" w14:textId="364E4208" w:rsidR="00891BFA" w:rsidRPr="00632EC0" w:rsidRDefault="00891BFA" w:rsidP="00891BFA">
      <w:pPr>
        <w:pStyle w:val="ListParagraph"/>
        <w:numPr>
          <w:ilvl w:val="0"/>
          <w:numId w:val="14"/>
        </w:numPr>
        <w:spacing w:line="360" w:lineRule="auto"/>
        <w:jc w:val="left"/>
      </w:pPr>
      <w:r w:rsidRPr="00632EC0">
        <w:t>Create a</w:t>
      </w:r>
      <w:r w:rsidR="00C01EC9">
        <w:t xml:space="preserve"> cost and time effective </w:t>
      </w:r>
      <w:r w:rsidRPr="00632EC0">
        <w:t>online training platform that is accessible from anywhere and any device</w:t>
      </w:r>
      <w:r>
        <w:t>.</w:t>
      </w:r>
    </w:p>
    <w:tbl>
      <w:tblPr>
        <w:tblStyle w:val="GridTable4-Accent1"/>
        <w:tblW w:w="0" w:type="auto"/>
        <w:tblLook w:val="04A0" w:firstRow="1" w:lastRow="0" w:firstColumn="1" w:lastColumn="0" w:noHBand="0" w:noVBand="1"/>
      </w:tblPr>
      <w:tblGrid>
        <w:gridCol w:w="2405"/>
        <w:gridCol w:w="6611"/>
      </w:tblGrid>
      <w:tr w:rsidR="006949CF" w:rsidRPr="00F62A28" w14:paraId="373C99A9" w14:textId="77777777" w:rsidTr="00C92C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647B01F" w14:textId="77777777" w:rsidR="006949CF" w:rsidRPr="00F62A28" w:rsidRDefault="006949CF" w:rsidP="00C92C82">
            <w:pPr>
              <w:spacing w:line="360" w:lineRule="auto"/>
              <w:rPr>
                <w:b w:val="0"/>
                <w:bCs w:val="0"/>
                <w:lang w:val="en-US"/>
              </w:rPr>
            </w:pPr>
            <w:r>
              <w:rPr>
                <w:b w:val="0"/>
                <w:bCs w:val="0"/>
                <w:lang w:val="en-US"/>
              </w:rPr>
              <w:t>Problem statement and proposal summary</w:t>
            </w:r>
          </w:p>
        </w:tc>
      </w:tr>
      <w:tr w:rsidR="006949CF" w14:paraId="14437813" w14:textId="77777777" w:rsidTr="00C92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ADFC0BD" w14:textId="77777777" w:rsidR="006949CF" w:rsidRPr="00F62A28" w:rsidRDefault="006949CF" w:rsidP="00C92C82">
            <w:pPr>
              <w:spacing w:line="360" w:lineRule="auto"/>
              <w:rPr>
                <w:b w:val="0"/>
                <w:bCs w:val="0"/>
                <w:lang w:val="en-US"/>
              </w:rPr>
            </w:pPr>
            <w:r w:rsidRPr="00F62A28">
              <w:rPr>
                <w:lang w:val="en-US"/>
              </w:rPr>
              <w:t>Challenges</w:t>
            </w:r>
          </w:p>
        </w:tc>
        <w:tc>
          <w:tcPr>
            <w:tcW w:w="6611" w:type="dxa"/>
          </w:tcPr>
          <w:p w14:paraId="64F1CC0E" w14:textId="77777777" w:rsidR="006949CF" w:rsidRDefault="006949CF" w:rsidP="00C92C82">
            <w:pPr>
              <w:pStyle w:val="ListParagraph"/>
              <w:numPr>
                <w:ilvl w:val="0"/>
                <w:numId w:val="20"/>
              </w:numPr>
              <w:spacing w:line="360" w:lineRule="auto"/>
              <w:jc w:val="left"/>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Workforce lacks understanding of digitalization. Need to provide training. </w:t>
            </w:r>
          </w:p>
          <w:p w14:paraId="2B2E142C" w14:textId="77777777" w:rsidR="006949CF" w:rsidRDefault="006949CF" w:rsidP="00C92C82">
            <w:pPr>
              <w:pStyle w:val="ListParagraph"/>
              <w:numPr>
                <w:ilvl w:val="0"/>
                <w:numId w:val="20"/>
              </w:numPr>
              <w:spacing w:line="360" w:lineRule="auto"/>
              <w:jc w:val="left"/>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Current training done remotely is video content. Easy to consume, but low retention. </w:t>
            </w:r>
          </w:p>
          <w:p w14:paraId="21C8A2B8" w14:textId="77777777" w:rsidR="006949CF" w:rsidRDefault="006949CF" w:rsidP="00C92C82">
            <w:pPr>
              <w:pStyle w:val="ListParagraph"/>
              <w:numPr>
                <w:ilvl w:val="0"/>
                <w:numId w:val="20"/>
              </w:numPr>
              <w:spacing w:line="360" w:lineRule="auto"/>
              <w:jc w:val="left"/>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Employee training programs are expensive to run. </w:t>
            </w:r>
          </w:p>
          <w:p w14:paraId="2917324E" w14:textId="77777777" w:rsidR="006949CF" w:rsidRDefault="006949CF" w:rsidP="00C92C82">
            <w:pPr>
              <w:pStyle w:val="ListParagraph"/>
              <w:numPr>
                <w:ilvl w:val="0"/>
                <w:numId w:val="20"/>
              </w:numPr>
              <w:spacing w:line="360" w:lineRule="auto"/>
              <w:jc w:val="left"/>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Want to implement new technologies but need skilled worked to use them. </w:t>
            </w:r>
          </w:p>
          <w:p w14:paraId="79F19C6B" w14:textId="217B93B1" w:rsidR="006949CF" w:rsidRDefault="006949CF" w:rsidP="00C92C82">
            <w:pPr>
              <w:pStyle w:val="ListParagraph"/>
              <w:numPr>
                <w:ilvl w:val="0"/>
                <w:numId w:val="20"/>
              </w:numPr>
              <w:spacing w:line="360" w:lineRule="auto"/>
              <w:jc w:val="left"/>
              <w:cnfStyle w:val="000000100000" w:firstRow="0" w:lastRow="0" w:firstColumn="0" w:lastColumn="0" w:oddVBand="0" w:evenVBand="0" w:oddHBand="1" w:evenHBand="0" w:firstRowFirstColumn="0" w:firstRowLastColumn="0" w:lastRowFirstColumn="0" w:lastRowLastColumn="0"/>
              <w:rPr>
                <w:lang w:val="en-US"/>
              </w:rPr>
            </w:pPr>
            <w:r>
              <w:rPr>
                <w:lang w:val="en-US"/>
              </w:rPr>
              <w:t>Difficult to get people to buy into the vision without real-world practical examples</w:t>
            </w:r>
            <w:r w:rsidR="00C92C82">
              <w:rPr>
                <w:lang w:val="en-US"/>
              </w:rPr>
              <w:t>.</w:t>
            </w:r>
            <w:r>
              <w:rPr>
                <w:lang w:val="en-US"/>
              </w:rPr>
              <w:t xml:space="preserve"> </w:t>
            </w:r>
          </w:p>
          <w:p w14:paraId="48021DF1" w14:textId="1A1A12F1" w:rsidR="006949CF" w:rsidRPr="00C92C82" w:rsidRDefault="006949CF" w:rsidP="00C92C82">
            <w:pPr>
              <w:pStyle w:val="ListParagraph"/>
              <w:numPr>
                <w:ilvl w:val="0"/>
                <w:numId w:val="20"/>
              </w:numPr>
              <w:spacing w:line="360" w:lineRule="auto"/>
              <w:jc w:val="left"/>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Concepts of </w:t>
            </w:r>
            <w:r w:rsidR="00C92C82">
              <w:rPr>
                <w:lang w:val="en-US"/>
              </w:rPr>
              <w:t>I</w:t>
            </w:r>
            <w:r>
              <w:rPr>
                <w:lang w:val="en-US"/>
              </w:rPr>
              <w:t xml:space="preserve">ndustry 4.0 seem academic and impractical. </w:t>
            </w:r>
          </w:p>
        </w:tc>
      </w:tr>
      <w:tr w:rsidR="006949CF" w14:paraId="525129BE" w14:textId="77777777" w:rsidTr="00C92C82">
        <w:trPr>
          <w:trHeight w:val="1104"/>
        </w:trPr>
        <w:tc>
          <w:tcPr>
            <w:cnfStyle w:val="001000000000" w:firstRow="0" w:lastRow="0" w:firstColumn="1" w:lastColumn="0" w:oddVBand="0" w:evenVBand="0" w:oddHBand="0" w:evenHBand="0" w:firstRowFirstColumn="0" w:firstRowLastColumn="0" w:lastRowFirstColumn="0" w:lastRowLastColumn="0"/>
            <w:tcW w:w="2405" w:type="dxa"/>
          </w:tcPr>
          <w:p w14:paraId="7B623C5A" w14:textId="77777777" w:rsidR="006949CF" w:rsidRPr="00F62A28" w:rsidRDefault="006949CF" w:rsidP="00C92C82">
            <w:pPr>
              <w:spacing w:line="360" w:lineRule="auto"/>
              <w:rPr>
                <w:b w:val="0"/>
                <w:bCs w:val="0"/>
                <w:lang w:val="en-US"/>
              </w:rPr>
            </w:pPr>
            <w:r w:rsidRPr="00F62A28">
              <w:rPr>
                <w:lang w:val="en-US"/>
              </w:rPr>
              <w:t>Goals</w:t>
            </w:r>
          </w:p>
        </w:tc>
        <w:tc>
          <w:tcPr>
            <w:tcW w:w="6611" w:type="dxa"/>
          </w:tcPr>
          <w:p w14:paraId="02B24588" w14:textId="18F51746" w:rsidR="006949CF" w:rsidRPr="00F62A28" w:rsidRDefault="006949CF" w:rsidP="00C92C82">
            <w:pPr>
              <w:pStyle w:val="ListParagraph"/>
              <w:numPr>
                <w:ilvl w:val="0"/>
                <w:numId w:val="20"/>
              </w:numPr>
              <w:spacing w:line="360" w:lineRule="auto"/>
              <w:jc w:val="left"/>
              <w:cnfStyle w:val="000000000000" w:firstRow="0" w:lastRow="0" w:firstColumn="0" w:lastColumn="0" w:oddVBand="0" w:evenVBand="0" w:oddHBand="0" w:evenHBand="0" w:firstRowFirstColumn="0" w:firstRowLastColumn="0" w:lastRowFirstColumn="0" w:lastRowLastColumn="0"/>
              <w:rPr>
                <w:b/>
                <w:bCs/>
                <w:lang w:val="en-US"/>
              </w:rPr>
            </w:pPr>
            <w:r>
              <w:rPr>
                <w:lang w:val="en-US"/>
              </w:rPr>
              <w:t xml:space="preserve">Upskill workforce to adopt </w:t>
            </w:r>
            <w:r w:rsidR="00C92C82">
              <w:rPr>
                <w:lang w:val="en-US"/>
              </w:rPr>
              <w:t>I</w:t>
            </w:r>
            <w:r>
              <w:rPr>
                <w:lang w:val="en-US"/>
              </w:rPr>
              <w:t>ndustry 4.0 technologies</w:t>
            </w:r>
            <w:r w:rsidR="00C92C82">
              <w:rPr>
                <w:lang w:val="en-US"/>
              </w:rPr>
              <w:t>.</w:t>
            </w:r>
            <w:r>
              <w:rPr>
                <w:lang w:val="en-US"/>
              </w:rPr>
              <w:t xml:space="preserve"> </w:t>
            </w:r>
          </w:p>
          <w:p w14:paraId="12E0BA20" w14:textId="6779D267" w:rsidR="006949CF" w:rsidRPr="00C92C82" w:rsidRDefault="006949CF" w:rsidP="00C92C82">
            <w:pPr>
              <w:pStyle w:val="ListParagraph"/>
              <w:numPr>
                <w:ilvl w:val="0"/>
                <w:numId w:val="20"/>
              </w:numPr>
              <w:spacing w:line="360" w:lineRule="auto"/>
              <w:jc w:val="left"/>
              <w:cnfStyle w:val="000000000000" w:firstRow="0" w:lastRow="0" w:firstColumn="0" w:lastColumn="0" w:oddVBand="0" w:evenVBand="0" w:oddHBand="0" w:evenHBand="0" w:firstRowFirstColumn="0" w:firstRowLastColumn="0" w:lastRowFirstColumn="0" w:lastRowLastColumn="0"/>
              <w:rPr>
                <w:b/>
                <w:bCs/>
                <w:lang w:val="en-US"/>
              </w:rPr>
            </w:pPr>
            <w:r>
              <w:rPr>
                <w:lang w:val="en-US"/>
              </w:rPr>
              <w:t>Have a more automated and operationally efficient factory</w:t>
            </w:r>
            <w:r w:rsidR="00C92C82">
              <w:rPr>
                <w:lang w:val="en-US"/>
              </w:rPr>
              <w:t>.</w:t>
            </w:r>
          </w:p>
        </w:tc>
      </w:tr>
      <w:tr w:rsidR="006949CF" w:rsidRPr="00F62A28" w14:paraId="7ED05730" w14:textId="77777777" w:rsidTr="00C92C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EBB3D99" w14:textId="77777777" w:rsidR="006949CF" w:rsidRPr="00F62A28" w:rsidRDefault="006949CF" w:rsidP="00C92C82">
            <w:pPr>
              <w:spacing w:line="360" w:lineRule="auto"/>
              <w:rPr>
                <w:b w:val="0"/>
                <w:bCs w:val="0"/>
                <w:lang w:val="en-US"/>
              </w:rPr>
            </w:pPr>
            <w:r>
              <w:rPr>
                <w:lang w:val="en-US"/>
              </w:rPr>
              <w:t>Project Expectations</w:t>
            </w:r>
          </w:p>
          <w:p w14:paraId="4036D107" w14:textId="77777777" w:rsidR="006949CF" w:rsidRPr="00F62A28" w:rsidRDefault="006949CF" w:rsidP="00C92C82">
            <w:pPr>
              <w:spacing w:line="360" w:lineRule="auto"/>
              <w:rPr>
                <w:b w:val="0"/>
                <w:bCs w:val="0"/>
                <w:lang w:val="en-US"/>
              </w:rPr>
            </w:pPr>
          </w:p>
        </w:tc>
        <w:tc>
          <w:tcPr>
            <w:tcW w:w="6611" w:type="dxa"/>
          </w:tcPr>
          <w:p w14:paraId="11FDC719" w14:textId="1DC580CC" w:rsidR="006949CF" w:rsidRPr="00F62A28" w:rsidRDefault="006949CF" w:rsidP="00C92C82">
            <w:pPr>
              <w:pStyle w:val="ListParagraph"/>
              <w:numPr>
                <w:ilvl w:val="0"/>
                <w:numId w:val="21"/>
              </w:numPr>
              <w:spacing w:line="360" w:lineRule="auto"/>
              <w:jc w:val="left"/>
              <w:cnfStyle w:val="000000100000" w:firstRow="0" w:lastRow="0" w:firstColumn="0" w:lastColumn="0" w:oddVBand="0" w:evenVBand="0" w:oddHBand="1" w:evenHBand="0" w:firstRowFirstColumn="0" w:firstRowLastColumn="0" w:lastRowFirstColumn="0" w:lastRowLastColumn="0"/>
              <w:rPr>
                <w:b/>
                <w:bCs/>
                <w:lang w:val="en-US"/>
              </w:rPr>
            </w:pPr>
            <w:r w:rsidRPr="00F62A28">
              <w:rPr>
                <w:lang w:val="en-US"/>
              </w:rPr>
              <w:t xml:space="preserve">A more engaging and immersive platform that </w:t>
            </w:r>
            <w:r>
              <w:rPr>
                <w:lang w:val="en-US"/>
              </w:rPr>
              <w:t xml:space="preserve">provides practical application understanding to </w:t>
            </w:r>
            <w:r w:rsidR="00C92C82">
              <w:rPr>
                <w:lang w:val="en-US"/>
              </w:rPr>
              <w:t>I</w:t>
            </w:r>
            <w:r>
              <w:rPr>
                <w:lang w:val="en-US"/>
              </w:rPr>
              <w:t>ndustry 4.0 concepts</w:t>
            </w:r>
            <w:r w:rsidR="00C92C82">
              <w:rPr>
                <w:lang w:val="en-US"/>
              </w:rPr>
              <w:t>.</w:t>
            </w:r>
            <w:r>
              <w:rPr>
                <w:lang w:val="en-US"/>
              </w:rPr>
              <w:t xml:space="preserve"> </w:t>
            </w:r>
            <w:r w:rsidRPr="00F62A28">
              <w:rPr>
                <w:lang w:val="en-US"/>
              </w:rPr>
              <w:t xml:space="preserve"> </w:t>
            </w:r>
          </w:p>
          <w:p w14:paraId="4FCBBD7B" w14:textId="42D57CFD" w:rsidR="006949CF" w:rsidRPr="00F62A28" w:rsidRDefault="006949CF" w:rsidP="00C92C82">
            <w:pPr>
              <w:pStyle w:val="ListParagraph"/>
              <w:numPr>
                <w:ilvl w:val="0"/>
                <w:numId w:val="21"/>
              </w:numPr>
              <w:spacing w:line="360" w:lineRule="auto"/>
              <w:jc w:val="left"/>
              <w:cnfStyle w:val="000000100000" w:firstRow="0" w:lastRow="0" w:firstColumn="0" w:lastColumn="0" w:oddVBand="0" w:evenVBand="0" w:oddHBand="1" w:evenHBand="0" w:firstRowFirstColumn="0" w:firstRowLastColumn="0" w:lastRowFirstColumn="0" w:lastRowLastColumn="0"/>
              <w:rPr>
                <w:b/>
                <w:bCs/>
                <w:lang w:val="en-US"/>
              </w:rPr>
            </w:pPr>
            <w:r>
              <w:rPr>
                <w:lang w:val="en-US"/>
              </w:rPr>
              <w:t xml:space="preserve">Free introductory courses for all users to get a taste of the platform and </w:t>
            </w:r>
            <w:r w:rsidR="00C92C82">
              <w:rPr>
                <w:lang w:val="en-US"/>
              </w:rPr>
              <w:t>I</w:t>
            </w:r>
            <w:r>
              <w:rPr>
                <w:lang w:val="en-US"/>
              </w:rPr>
              <w:t>ndustry 4.0</w:t>
            </w:r>
            <w:r w:rsidR="00C92C82">
              <w:rPr>
                <w:lang w:val="en-US"/>
              </w:rPr>
              <w:t>.</w:t>
            </w:r>
          </w:p>
          <w:p w14:paraId="563108C0" w14:textId="77777777" w:rsidR="006949CF" w:rsidRPr="00F62A28" w:rsidRDefault="006949CF" w:rsidP="00C92C82">
            <w:pPr>
              <w:pStyle w:val="ListParagraph"/>
              <w:numPr>
                <w:ilvl w:val="0"/>
                <w:numId w:val="21"/>
              </w:numPr>
              <w:spacing w:line="360" w:lineRule="auto"/>
              <w:jc w:val="left"/>
              <w:cnfStyle w:val="000000100000" w:firstRow="0" w:lastRow="0" w:firstColumn="0" w:lastColumn="0" w:oddVBand="0" w:evenVBand="0" w:oddHBand="1" w:evenHBand="0" w:firstRowFirstColumn="0" w:firstRowLastColumn="0" w:lastRowFirstColumn="0" w:lastRowLastColumn="0"/>
              <w:rPr>
                <w:b/>
                <w:bCs/>
                <w:lang w:val="en-US"/>
              </w:rPr>
            </w:pPr>
            <w:r>
              <w:rPr>
                <w:lang w:val="en-US"/>
              </w:rPr>
              <w:t>M</w:t>
            </w:r>
            <w:r w:rsidRPr="00F62A28">
              <w:rPr>
                <w:lang w:val="en-US"/>
              </w:rPr>
              <w:t xml:space="preserve">onitor progress of multiple </w:t>
            </w:r>
            <w:r>
              <w:rPr>
                <w:lang w:val="en-US"/>
              </w:rPr>
              <w:t>users</w:t>
            </w:r>
            <w:r w:rsidRPr="00F62A28">
              <w:rPr>
                <w:lang w:val="en-US"/>
              </w:rPr>
              <w:t xml:space="preserve"> on the platform and check their learning</w:t>
            </w:r>
            <w:r>
              <w:rPr>
                <w:lang w:val="en-US"/>
              </w:rPr>
              <w:t xml:space="preserve"> journey</w:t>
            </w:r>
            <w:r w:rsidRPr="00F62A28">
              <w:rPr>
                <w:lang w:val="en-US"/>
              </w:rPr>
              <w:t xml:space="preserve">. </w:t>
            </w:r>
          </w:p>
          <w:p w14:paraId="32298B43" w14:textId="6ACD9C75" w:rsidR="006949CF" w:rsidRPr="00F62A28" w:rsidRDefault="006949CF" w:rsidP="00C92C82">
            <w:pPr>
              <w:pStyle w:val="ListParagraph"/>
              <w:numPr>
                <w:ilvl w:val="0"/>
                <w:numId w:val="21"/>
              </w:numPr>
              <w:spacing w:line="360" w:lineRule="auto"/>
              <w:jc w:val="left"/>
              <w:cnfStyle w:val="000000100000" w:firstRow="0" w:lastRow="0" w:firstColumn="0" w:lastColumn="0" w:oddVBand="0" w:evenVBand="0" w:oddHBand="1" w:evenHBand="0" w:firstRowFirstColumn="0" w:firstRowLastColumn="0" w:lastRowFirstColumn="0" w:lastRowLastColumn="0"/>
              <w:rPr>
                <w:b/>
                <w:bCs/>
                <w:lang w:val="en-US"/>
              </w:rPr>
            </w:pPr>
            <w:r>
              <w:rPr>
                <w:lang w:val="en-US"/>
              </w:rPr>
              <w:t xml:space="preserve">Demonstration of practical applications of </w:t>
            </w:r>
            <w:r w:rsidR="00C92C82">
              <w:rPr>
                <w:lang w:val="en-US"/>
              </w:rPr>
              <w:t>I</w:t>
            </w:r>
            <w:r>
              <w:rPr>
                <w:lang w:val="en-US"/>
              </w:rPr>
              <w:t>ndustry 4.0 technologies rather than academic explanation</w:t>
            </w:r>
            <w:r w:rsidR="00C92C82">
              <w:rPr>
                <w:lang w:val="en-US"/>
              </w:rPr>
              <w:t>.</w:t>
            </w:r>
          </w:p>
        </w:tc>
      </w:tr>
    </w:tbl>
    <w:p w14:paraId="428BD160" w14:textId="77777777" w:rsidR="0028612E" w:rsidRPr="00397599" w:rsidRDefault="0028612E" w:rsidP="0028612E"/>
    <w:p w14:paraId="37AF6365" w14:textId="77777777" w:rsidR="006949CF" w:rsidRPr="006949CF" w:rsidRDefault="006949CF" w:rsidP="006949CF"/>
    <w:p w14:paraId="336FAA52" w14:textId="546434F9" w:rsidR="00C87FB0" w:rsidRDefault="00F968B0" w:rsidP="00E8255E">
      <w:pPr>
        <w:pStyle w:val="Heading1"/>
        <w:spacing w:line="360" w:lineRule="auto"/>
      </w:pPr>
      <w:bookmarkStart w:id="5" w:name="_Toc122093609"/>
      <w:r w:rsidRPr="007A3E57">
        <w:lastRenderedPageBreak/>
        <w:t xml:space="preserve">Literature </w:t>
      </w:r>
      <w:r w:rsidR="00126776" w:rsidRPr="007A3E57">
        <w:t>Review</w:t>
      </w:r>
      <w:bookmarkEnd w:id="5"/>
    </w:p>
    <w:p w14:paraId="2E4415D8" w14:textId="6B865519" w:rsidR="000F1658" w:rsidRPr="0005683E" w:rsidRDefault="000F1658" w:rsidP="000F1658">
      <w:pPr>
        <w:pStyle w:val="Heading2"/>
      </w:pPr>
      <w:bookmarkStart w:id="6" w:name="_Toc122093610"/>
      <w:r>
        <w:t>The Role of Industry 4.0 in Manufacturing SME</w:t>
      </w:r>
      <w:bookmarkEnd w:id="6"/>
    </w:p>
    <w:p w14:paraId="7DC2F141" w14:textId="2190D2D5" w:rsidR="00D24600" w:rsidRDefault="00891BFA" w:rsidP="00971E27">
      <w:pPr>
        <w:spacing w:line="360" w:lineRule="auto"/>
        <w:rPr>
          <w:rFonts w:cs="Times New Roman"/>
          <w:szCs w:val="24"/>
          <w:lang w:val="en-US"/>
        </w:rPr>
      </w:pPr>
      <w:r>
        <w:rPr>
          <w:rFonts w:cs="Times New Roman"/>
          <w:szCs w:val="24"/>
          <w:lang w:val="en-US"/>
        </w:rPr>
        <w:t xml:space="preserve">Industries </w:t>
      </w:r>
      <w:r w:rsidR="00971E27" w:rsidRPr="00E94F82">
        <w:rPr>
          <w:rFonts w:cs="Times New Roman"/>
          <w:szCs w:val="24"/>
          <w:lang w:val="en-US"/>
        </w:rPr>
        <w:t xml:space="preserve">today </w:t>
      </w:r>
      <w:r>
        <w:rPr>
          <w:rFonts w:cs="Times New Roman"/>
          <w:szCs w:val="24"/>
          <w:lang w:val="en-US"/>
        </w:rPr>
        <w:t>are</w:t>
      </w:r>
      <w:r w:rsidR="00971E27" w:rsidRPr="00E94F82">
        <w:rPr>
          <w:rFonts w:cs="Times New Roman"/>
          <w:szCs w:val="24"/>
          <w:lang w:val="en-US"/>
        </w:rPr>
        <w:t xml:space="preserve"> </w:t>
      </w:r>
      <w:r w:rsidRPr="00E94F82">
        <w:rPr>
          <w:rFonts w:cs="Times New Roman"/>
          <w:szCs w:val="24"/>
          <w:lang w:val="en-US"/>
        </w:rPr>
        <w:t>prone</w:t>
      </w:r>
      <w:r w:rsidR="00971E27" w:rsidRPr="00E94F82">
        <w:rPr>
          <w:rFonts w:cs="Times New Roman"/>
          <w:szCs w:val="24"/>
          <w:lang w:val="en-US"/>
        </w:rPr>
        <w:t xml:space="preserve"> to </w:t>
      </w:r>
      <w:r w:rsidRPr="00E94F82">
        <w:rPr>
          <w:rFonts w:cs="Times New Roman"/>
          <w:szCs w:val="24"/>
          <w:lang w:val="en-US"/>
        </w:rPr>
        <w:t>numerous</w:t>
      </w:r>
      <w:r w:rsidR="00971E27" w:rsidRPr="00E94F82">
        <w:rPr>
          <w:rFonts w:cs="Times New Roman"/>
          <w:szCs w:val="24"/>
          <w:lang w:val="en-US"/>
        </w:rPr>
        <w:t xml:space="preserve"> </w:t>
      </w:r>
      <w:r>
        <w:rPr>
          <w:rFonts w:cs="Times New Roman"/>
          <w:szCs w:val="24"/>
          <w:lang w:val="en-US"/>
        </w:rPr>
        <w:t>difficulties,</w:t>
      </w:r>
      <w:r w:rsidR="00971E27" w:rsidRPr="00E94F82">
        <w:rPr>
          <w:rFonts w:cs="Times New Roman"/>
          <w:szCs w:val="24"/>
          <w:lang w:val="en-US"/>
        </w:rPr>
        <w:t xml:space="preserve"> and these are not </w:t>
      </w:r>
      <w:r w:rsidRPr="00E94F82">
        <w:rPr>
          <w:rFonts w:cs="Times New Roman"/>
          <w:szCs w:val="24"/>
          <w:lang w:val="en-US"/>
        </w:rPr>
        <w:t>unique</w:t>
      </w:r>
      <w:r w:rsidR="00971E27" w:rsidRPr="00E94F82">
        <w:rPr>
          <w:rFonts w:cs="Times New Roman"/>
          <w:szCs w:val="24"/>
          <w:lang w:val="en-US"/>
        </w:rPr>
        <w:t xml:space="preserve"> to only </w:t>
      </w:r>
      <w:r>
        <w:rPr>
          <w:rFonts w:cs="Times New Roman"/>
          <w:szCs w:val="24"/>
          <w:lang w:val="en-US"/>
        </w:rPr>
        <w:t>SME</w:t>
      </w:r>
      <w:r w:rsidR="00E12132">
        <w:rPr>
          <w:rFonts w:cs="Times New Roman"/>
          <w:szCs w:val="24"/>
          <w:lang w:val="en-US"/>
        </w:rPr>
        <w:t>s</w:t>
      </w:r>
      <w:r w:rsidR="00971E27" w:rsidRPr="00E94F82">
        <w:rPr>
          <w:rFonts w:cs="Times New Roman"/>
          <w:szCs w:val="24"/>
          <w:lang w:val="en-US"/>
        </w:rPr>
        <w:t xml:space="preserve"> but also applies to larger </w:t>
      </w:r>
      <w:r>
        <w:rPr>
          <w:rFonts w:cs="Times New Roman"/>
          <w:szCs w:val="24"/>
          <w:lang w:val="en-US"/>
        </w:rPr>
        <w:t>businesses</w:t>
      </w:r>
      <w:r w:rsidR="00971E27" w:rsidRPr="00E94F82">
        <w:rPr>
          <w:rFonts w:cs="Times New Roman"/>
          <w:szCs w:val="24"/>
          <w:lang w:val="en-US"/>
        </w:rPr>
        <w:t xml:space="preserve">. </w:t>
      </w:r>
      <w:r>
        <w:rPr>
          <w:rFonts w:cs="Times New Roman"/>
          <w:szCs w:val="24"/>
          <w:lang w:val="en-US"/>
        </w:rPr>
        <w:t xml:space="preserve">Globalization is forcing manufacturers to focus on improved responsiveness to customer demands and product quality </w:t>
      </w:r>
      <w:r w:rsidR="00D24600">
        <w:rPr>
          <w:rFonts w:cs="Times New Roman"/>
          <w:szCs w:val="24"/>
          <w:lang w:val="en-US"/>
        </w:rPr>
        <w:t>if they are to survive and remain in business</w:t>
      </w:r>
      <w:r w:rsidR="00971E27" w:rsidRPr="00E94F82">
        <w:rPr>
          <w:rFonts w:cs="Times New Roman"/>
          <w:szCs w:val="24"/>
          <w:lang w:val="en-US"/>
        </w:rPr>
        <w:t xml:space="preserve"> (</w:t>
      </w:r>
      <w:proofErr w:type="spellStart"/>
      <w:r w:rsidR="00971E27" w:rsidRPr="00E94F82">
        <w:rPr>
          <w:rFonts w:cs="Times New Roman"/>
          <w:szCs w:val="24"/>
          <w:lang w:val="en-US"/>
        </w:rPr>
        <w:t>Fatorachian</w:t>
      </w:r>
      <w:proofErr w:type="spellEnd"/>
      <w:r w:rsidR="00971E27" w:rsidRPr="00E94F82">
        <w:rPr>
          <w:rFonts w:cs="Times New Roman"/>
          <w:szCs w:val="24"/>
          <w:lang w:val="en-US"/>
        </w:rPr>
        <w:t xml:space="preserve"> and </w:t>
      </w:r>
      <w:proofErr w:type="spellStart"/>
      <w:r w:rsidR="00971E27" w:rsidRPr="00E94F82">
        <w:rPr>
          <w:rFonts w:cs="Times New Roman"/>
          <w:szCs w:val="24"/>
          <w:lang w:val="en-US"/>
        </w:rPr>
        <w:t>Kazemi</w:t>
      </w:r>
      <w:proofErr w:type="spellEnd"/>
      <w:r w:rsidR="00971E27" w:rsidRPr="00E94F82">
        <w:rPr>
          <w:rFonts w:cs="Times New Roman"/>
          <w:szCs w:val="24"/>
          <w:lang w:val="en-US"/>
        </w:rPr>
        <w:t xml:space="preserve">, 2018). </w:t>
      </w:r>
      <w:r w:rsidR="00D24600">
        <w:rPr>
          <w:rFonts w:cs="Times New Roman"/>
          <w:szCs w:val="24"/>
          <w:lang w:val="en-US"/>
        </w:rPr>
        <w:t xml:space="preserve">For manufacturers to </w:t>
      </w:r>
      <w:r w:rsidR="00D24600" w:rsidRPr="00E94F82">
        <w:rPr>
          <w:rFonts w:cs="Times New Roman"/>
          <w:szCs w:val="24"/>
          <w:lang w:val="en-US"/>
        </w:rPr>
        <w:t>succeed</w:t>
      </w:r>
      <w:r w:rsidR="00971E27" w:rsidRPr="00E94F82">
        <w:rPr>
          <w:rFonts w:cs="Times New Roman"/>
          <w:szCs w:val="24"/>
          <w:lang w:val="en-US"/>
        </w:rPr>
        <w:t xml:space="preserve">, and respond to new </w:t>
      </w:r>
      <w:r w:rsidR="00D24600">
        <w:rPr>
          <w:rFonts w:cs="Times New Roman"/>
          <w:szCs w:val="24"/>
          <w:lang w:val="en-US"/>
        </w:rPr>
        <w:t xml:space="preserve">changing customer </w:t>
      </w:r>
      <w:r w:rsidR="00971E27" w:rsidRPr="00E94F82">
        <w:rPr>
          <w:rFonts w:cs="Times New Roman"/>
          <w:szCs w:val="24"/>
          <w:lang w:val="en-US"/>
        </w:rPr>
        <w:t xml:space="preserve">demands, </w:t>
      </w:r>
      <w:r w:rsidR="00D24600">
        <w:rPr>
          <w:rFonts w:cs="Times New Roman"/>
          <w:szCs w:val="24"/>
          <w:lang w:val="en-US"/>
        </w:rPr>
        <w:t>they</w:t>
      </w:r>
      <w:r w:rsidR="00971E27" w:rsidRPr="00E94F82">
        <w:rPr>
          <w:rFonts w:cs="Times New Roman"/>
          <w:szCs w:val="24"/>
          <w:lang w:val="en-US"/>
        </w:rPr>
        <w:t xml:space="preserve"> need to </w:t>
      </w:r>
      <w:r w:rsidR="00E12132">
        <w:rPr>
          <w:rFonts w:cs="Times New Roman"/>
          <w:szCs w:val="24"/>
          <w:lang w:val="en-US"/>
        </w:rPr>
        <w:t>reinvent</w:t>
      </w:r>
      <w:r w:rsidR="00971E27" w:rsidRPr="00E94F82">
        <w:rPr>
          <w:rFonts w:cs="Times New Roman"/>
          <w:szCs w:val="24"/>
          <w:lang w:val="en-US"/>
        </w:rPr>
        <w:t xml:space="preserve"> their </w:t>
      </w:r>
      <w:r w:rsidR="00D24600">
        <w:rPr>
          <w:rFonts w:cs="Times New Roman"/>
          <w:szCs w:val="24"/>
          <w:lang w:val="en-US"/>
        </w:rPr>
        <w:t>business</w:t>
      </w:r>
      <w:r w:rsidR="00E12132">
        <w:rPr>
          <w:rFonts w:cs="Times New Roman"/>
          <w:szCs w:val="24"/>
          <w:lang w:val="en-US"/>
        </w:rPr>
        <w:t>es</w:t>
      </w:r>
      <w:r w:rsidR="00971E27" w:rsidRPr="00E94F82">
        <w:rPr>
          <w:rFonts w:cs="Times New Roman"/>
          <w:szCs w:val="24"/>
          <w:lang w:val="en-US"/>
        </w:rPr>
        <w:t xml:space="preserve"> by </w:t>
      </w:r>
      <w:r w:rsidR="00D24600">
        <w:rPr>
          <w:rFonts w:cs="Times New Roman"/>
          <w:szCs w:val="24"/>
          <w:lang w:val="en-US"/>
        </w:rPr>
        <w:t>adopting</w:t>
      </w:r>
      <w:r w:rsidR="00971E27" w:rsidRPr="00E94F82">
        <w:rPr>
          <w:rFonts w:cs="Times New Roman"/>
          <w:szCs w:val="24"/>
          <w:lang w:val="en-US"/>
        </w:rPr>
        <w:t xml:space="preserve"> digital technology</w:t>
      </w:r>
      <w:r w:rsidR="00D24600" w:rsidRPr="00D24600">
        <w:rPr>
          <w:rFonts w:cs="Times New Roman"/>
          <w:szCs w:val="24"/>
          <w:lang w:val="en-US"/>
        </w:rPr>
        <w:t xml:space="preserve"> </w:t>
      </w:r>
      <w:r w:rsidR="00D24600">
        <w:rPr>
          <w:rFonts w:cs="Times New Roman"/>
          <w:szCs w:val="24"/>
          <w:lang w:val="en-US"/>
        </w:rPr>
        <w:t>(</w:t>
      </w:r>
      <w:proofErr w:type="spellStart"/>
      <w:r w:rsidR="00D24600" w:rsidRPr="00E94F82">
        <w:rPr>
          <w:rFonts w:cs="Times New Roman"/>
          <w:szCs w:val="24"/>
          <w:lang w:val="en-US"/>
        </w:rPr>
        <w:t>Florescu</w:t>
      </w:r>
      <w:proofErr w:type="spellEnd"/>
      <w:r w:rsidR="00D24600" w:rsidRPr="00E94F82">
        <w:rPr>
          <w:rFonts w:cs="Times New Roman"/>
          <w:szCs w:val="24"/>
          <w:lang w:val="en-US"/>
        </w:rPr>
        <w:t xml:space="preserve"> and </w:t>
      </w:r>
      <w:proofErr w:type="spellStart"/>
      <w:r w:rsidR="00D24600" w:rsidRPr="00E94F82">
        <w:rPr>
          <w:rFonts w:cs="Times New Roman"/>
          <w:szCs w:val="24"/>
          <w:lang w:val="en-US"/>
        </w:rPr>
        <w:t>Barabas</w:t>
      </w:r>
      <w:proofErr w:type="spellEnd"/>
      <w:r w:rsidR="00D24600" w:rsidRPr="00E94F82">
        <w:rPr>
          <w:rFonts w:cs="Times New Roman"/>
          <w:szCs w:val="24"/>
          <w:lang w:val="en-US"/>
        </w:rPr>
        <w:t>, 2020)</w:t>
      </w:r>
      <w:r w:rsidR="00971E27" w:rsidRPr="00E94F82">
        <w:rPr>
          <w:rFonts w:cs="Times New Roman"/>
          <w:szCs w:val="24"/>
          <w:lang w:val="en-US"/>
        </w:rPr>
        <w:t>.</w:t>
      </w:r>
      <w:r w:rsidR="006F33A1">
        <w:rPr>
          <w:rFonts w:cs="Times New Roman"/>
          <w:szCs w:val="24"/>
          <w:lang w:val="en-US"/>
        </w:rPr>
        <w:t xml:space="preserve"> </w:t>
      </w:r>
      <w:proofErr w:type="spellStart"/>
      <w:r w:rsidR="006F33A1">
        <w:rPr>
          <w:rFonts w:cs="Times New Roman"/>
          <w:szCs w:val="24"/>
          <w:lang w:val="en-US"/>
        </w:rPr>
        <w:t>Yildiz</w:t>
      </w:r>
      <w:proofErr w:type="spellEnd"/>
      <w:r w:rsidR="006F33A1">
        <w:rPr>
          <w:rFonts w:cs="Times New Roman"/>
          <w:szCs w:val="24"/>
          <w:lang w:val="en-US"/>
        </w:rPr>
        <w:t xml:space="preserve">, Moller and </w:t>
      </w:r>
      <w:proofErr w:type="spellStart"/>
      <w:r w:rsidR="006F33A1">
        <w:rPr>
          <w:rFonts w:cs="Times New Roman"/>
          <w:szCs w:val="24"/>
          <w:lang w:val="en-US"/>
        </w:rPr>
        <w:t>Bilberg</w:t>
      </w:r>
      <w:proofErr w:type="spellEnd"/>
      <w:r w:rsidR="006F33A1">
        <w:rPr>
          <w:rFonts w:cs="Times New Roman"/>
          <w:szCs w:val="24"/>
          <w:lang w:val="en-US"/>
        </w:rPr>
        <w:t xml:space="preserve"> (2021) also argued that </w:t>
      </w:r>
      <w:r w:rsidR="006F33A1">
        <w:t>intelligent manufacturing, tailored by industrial</w:t>
      </w:r>
      <w:r w:rsidR="00FC10C1">
        <w:t xml:space="preserve"> 4.0,</w:t>
      </w:r>
      <w:r w:rsidR="006F33A1">
        <w:t xml:space="preserve"> </w:t>
      </w:r>
      <w:r w:rsidR="00FC10C1">
        <w:t xml:space="preserve">can support </w:t>
      </w:r>
      <w:r w:rsidR="006F33A1">
        <w:t>innovation, competition, and changing demands</w:t>
      </w:r>
      <w:r w:rsidR="00FC10C1">
        <w:t xml:space="preserve"> relating to</w:t>
      </w:r>
      <w:r w:rsidR="006F33A1">
        <w:t xml:space="preserve"> </w:t>
      </w:r>
      <w:r w:rsidR="00FC10C1">
        <w:t xml:space="preserve">processes, </w:t>
      </w:r>
      <w:r w:rsidR="006F33A1">
        <w:t>products, and production systems. Manufactur</w:t>
      </w:r>
      <w:r w:rsidR="00430117">
        <w:t>ers</w:t>
      </w:r>
      <w:r w:rsidR="006F33A1">
        <w:t xml:space="preserve"> </w:t>
      </w:r>
      <w:proofErr w:type="gramStart"/>
      <w:r w:rsidR="00430117">
        <w:t>have</w:t>
      </w:r>
      <w:r w:rsidR="006F33A1">
        <w:t xml:space="preserve"> to</w:t>
      </w:r>
      <w:proofErr w:type="gramEnd"/>
      <w:r w:rsidR="006F33A1">
        <w:t xml:space="preserve"> adapt to </w:t>
      </w:r>
      <w:r w:rsidR="00430117">
        <w:t xml:space="preserve">an </w:t>
      </w:r>
      <w:r w:rsidR="006F33A1">
        <w:t xml:space="preserve">ever-changing </w:t>
      </w:r>
      <w:r w:rsidR="00430117">
        <w:t>ecosystem</w:t>
      </w:r>
      <w:r w:rsidR="006F33A1">
        <w:t xml:space="preserve"> and </w:t>
      </w:r>
      <w:r w:rsidR="00430117">
        <w:t xml:space="preserve">reinvent </w:t>
      </w:r>
      <w:r w:rsidR="006F33A1">
        <w:t xml:space="preserve">their process, </w:t>
      </w:r>
      <w:r w:rsidR="00430117">
        <w:t xml:space="preserve">product </w:t>
      </w:r>
      <w:r w:rsidR="006F33A1">
        <w:t xml:space="preserve">and system as well as </w:t>
      </w:r>
      <w:r w:rsidR="00430117">
        <w:t>their objectives</w:t>
      </w:r>
      <w:r w:rsidR="006F33A1">
        <w:t xml:space="preserve"> and strategies to stay competitive.</w:t>
      </w:r>
    </w:p>
    <w:p w14:paraId="29365E9A" w14:textId="659F8BE4" w:rsidR="00844FF0" w:rsidRDefault="00844FF0" w:rsidP="00844FF0">
      <w:pPr>
        <w:spacing w:line="360" w:lineRule="auto"/>
        <w:rPr>
          <w:rFonts w:cs="Times New Roman"/>
          <w:szCs w:val="24"/>
          <w:lang w:val="en-US"/>
        </w:rPr>
      </w:pPr>
      <w:r w:rsidRPr="00E94F82">
        <w:rPr>
          <w:rFonts w:cs="Times New Roman"/>
          <w:szCs w:val="24"/>
          <w:lang w:val="en-US"/>
        </w:rPr>
        <w:t xml:space="preserve">Industry 4.0 </w:t>
      </w:r>
      <w:r>
        <w:rPr>
          <w:rFonts w:cs="Times New Roman"/>
          <w:szCs w:val="24"/>
          <w:lang w:val="en-US"/>
        </w:rPr>
        <w:t xml:space="preserve">started as </w:t>
      </w:r>
      <w:r w:rsidRPr="00E94F82">
        <w:rPr>
          <w:rFonts w:cs="Times New Roman"/>
          <w:szCs w:val="24"/>
          <w:lang w:val="en-US"/>
        </w:rPr>
        <w:t xml:space="preserve">a German initiative </w:t>
      </w:r>
      <w:r>
        <w:rPr>
          <w:rFonts w:cs="Times New Roman"/>
          <w:szCs w:val="24"/>
          <w:lang w:val="en-US"/>
        </w:rPr>
        <w:t>for advanced</w:t>
      </w:r>
      <w:r w:rsidRPr="00E94F82">
        <w:rPr>
          <w:rFonts w:cs="Times New Roman"/>
          <w:szCs w:val="24"/>
          <w:lang w:val="en-US"/>
        </w:rPr>
        <w:t xml:space="preserve"> factories where innovative technologies such as robotics, internet of things (IoT)</w:t>
      </w:r>
      <w:r>
        <w:rPr>
          <w:rFonts w:cs="Times New Roman"/>
          <w:szCs w:val="24"/>
          <w:lang w:val="en-US"/>
        </w:rPr>
        <w:t xml:space="preserve">, </w:t>
      </w:r>
      <w:r w:rsidRPr="00E94F82">
        <w:rPr>
          <w:rFonts w:cs="Times New Roman"/>
          <w:szCs w:val="24"/>
          <w:lang w:val="en-US"/>
        </w:rPr>
        <w:t xml:space="preserve">artificial intelligence, </w:t>
      </w:r>
      <w:r>
        <w:rPr>
          <w:rFonts w:cs="Times New Roman"/>
          <w:szCs w:val="24"/>
          <w:lang w:val="en-US"/>
        </w:rPr>
        <w:t>and 3D printing</w:t>
      </w:r>
      <w:r w:rsidRPr="00E94F82">
        <w:rPr>
          <w:rFonts w:cs="Times New Roman"/>
          <w:szCs w:val="24"/>
          <w:lang w:val="en-US"/>
        </w:rPr>
        <w:t>, can be applied for</w:t>
      </w:r>
      <w:r>
        <w:rPr>
          <w:rFonts w:cs="Times New Roman"/>
          <w:szCs w:val="24"/>
          <w:lang w:val="en-US"/>
        </w:rPr>
        <w:t xml:space="preserve"> environmental, </w:t>
      </w:r>
      <w:r w:rsidRPr="00E94F82">
        <w:rPr>
          <w:rFonts w:cs="Times New Roman"/>
          <w:szCs w:val="24"/>
          <w:lang w:val="en-US"/>
        </w:rPr>
        <w:t>societal, and economic</w:t>
      </w:r>
      <w:r>
        <w:rPr>
          <w:rFonts w:cs="Times New Roman"/>
          <w:szCs w:val="24"/>
          <w:lang w:val="en-US"/>
        </w:rPr>
        <w:t xml:space="preserve"> sustainable</w:t>
      </w:r>
      <w:r w:rsidRPr="00E94F82">
        <w:rPr>
          <w:rFonts w:cs="Times New Roman"/>
          <w:szCs w:val="24"/>
          <w:lang w:val="en-US"/>
        </w:rPr>
        <w:t xml:space="preserve"> manufacturing systems (</w:t>
      </w:r>
      <w:proofErr w:type="spellStart"/>
      <w:r w:rsidRPr="00E94F82">
        <w:rPr>
          <w:rFonts w:cs="Times New Roman"/>
          <w:szCs w:val="24"/>
          <w:lang w:val="en-US"/>
        </w:rPr>
        <w:t>Kamblea</w:t>
      </w:r>
      <w:proofErr w:type="spellEnd"/>
      <w:r w:rsidRPr="00E94F82">
        <w:rPr>
          <w:rFonts w:cs="Times New Roman"/>
          <w:szCs w:val="24"/>
          <w:lang w:val="en-US"/>
        </w:rPr>
        <w:t xml:space="preserve">, </w:t>
      </w:r>
      <w:proofErr w:type="spellStart"/>
      <w:r w:rsidRPr="00E94F82">
        <w:rPr>
          <w:rFonts w:cs="Times New Roman"/>
          <w:szCs w:val="24"/>
          <w:lang w:val="en-US"/>
        </w:rPr>
        <w:t>Gunasekaranb</w:t>
      </w:r>
      <w:proofErr w:type="spellEnd"/>
      <w:r w:rsidRPr="00E94F82">
        <w:rPr>
          <w:rFonts w:cs="Times New Roman"/>
          <w:szCs w:val="24"/>
          <w:lang w:val="en-US"/>
        </w:rPr>
        <w:t xml:space="preserve"> and Sharma,2018). </w:t>
      </w:r>
      <w:r>
        <w:rPr>
          <w:rFonts w:cs="Times New Roman"/>
          <w:szCs w:val="24"/>
          <w:lang w:val="en-US"/>
        </w:rPr>
        <w:t xml:space="preserve">According to </w:t>
      </w:r>
      <w:r w:rsidRPr="00E94F82">
        <w:rPr>
          <w:rFonts w:cs="Times New Roman"/>
          <w:szCs w:val="24"/>
          <w:lang w:val="en-US"/>
        </w:rPr>
        <w:t xml:space="preserve">Castelo-Branco and Cruz-Jesus </w:t>
      </w:r>
      <w:r>
        <w:rPr>
          <w:rFonts w:cs="Times New Roman"/>
          <w:szCs w:val="24"/>
          <w:lang w:val="en-US"/>
        </w:rPr>
        <w:t>(</w:t>
      </w:r>
      <w:r w:rsidRPr="00E94F82">
        <w:rPr>
          <w:rFonts w:cs="Times New Roman"/>
          <w:szCs w:val="24"/>
          <w:lang w:val="en-US"/>
        </w:rPr>
        <w:t>2019)</w:t>
      </w:r>
      <w:r>
        <w:rPr>
          <w:rFonts w:cs="Times New Roman"/>
          <w:szCs w:val="24"/>
          <w:lang w:val="en-US"/>
        </w:rPr>
        <w:t>,</w:t>
      </w:r>
      <w:r w:rsidRPr="00E94F82">
        <w:rPr>
          <w:rFonts w:cs="Times New Roman"/>
          <w:szCs w:val="24"/>
          <w:lang w:val="en-US"/>
        </w:rPr>
        <w:t xml:space="preserve"> </w:t>
      </w:r>
      <w:r>
        <w:rPr>
          <w:rFonts w:cs="Times New Roman"/>
          <w:szCs w:val="24"/>
          <w:lang w:val="en-US"/>
        </w:rPr>
        <w:t xml:space="preserve">technology </w:t>
      </w:r>
      <w:r w:rsidRPr="00E94F82">
        <w:rPr>
          <w:rFonts w:cs="Times New Roman"/>
          <w:szCs w:val="24"/>
          <w:lang w:val="en-US"/>
        </w:rPr>
        <w:t xml:space="preserve">has been influencing manufacturing practices since industrial </w:t>
      </w:r>
      <w:r>
        <w:rPr>
          <w:rFonts w:cs="Times New Roman"/>
          <w:szCs w:val="24"/>
          <w:lang w:val="en-US"/>
        </w:rPr>
        <w:t>3.0</w:t>
      </w:r>
      <w:r w:rsidRPr="00E94F82">
        <w:rPr>
          <w:rFonts w:cs="Times New Roman"/>
          <w:szCs w:val="24"/>
          <w:lang w:val="en-US"/>
        </w:rPr>
        <w:t xml:space="preserve">, </w:t>
      </w:r>
      <w:r>
        <w:rPr>
          <w:rFonts w:cs="Times New Roman"/>
          <w:szCs w:val="24"/>
          <w:lang w:val="en-US"/>
        </w:rPr>
        <w:t>however</w:t>
      </w:r>
      <w:r w:rsidRPr="00E94F82">
        <w:rPr>
          <w:rFonts w:cs="Times New Roman"/>
          <w:szCs w:val="24"/>
          <w:lang w:val="en-US"/>
        </w:rPr>
        <w:t xml:space="preserve"> Industry 4.0 now presents </w:t>
      </w:r>
      <w:r>
        <w:rPr>
          <w:rFonts w:cs="Times New Roman"/>
          <w:szCs w:val="24"/>
          <w:lang w:val="en-US"/>
        </w:rPr>
        <w:t>manufacturers</w:t>
      </w:r>
      <w:r w:rsidRPr="00E94F82">
        <w:rPr>
          <w:rFonts w:cs="Times New Roman"/>
          <w:szCs w:val="24"/>
          <w:lang w:val="en-US"/>
        </w:rPr>
        <w:t xml:space="preserve"> with </w:t>
      </w:r>
      <w:r>
        <w:rPr>
          <w:rFonts w:cs="Times New Roman"/>
          <w:szCs w:val="24"/>
          <w:lang w:val="en-US"/>
        </w:rPr>
        <w:t>better</w:t>
      </w:r>
      <w:r w:rsidRPr="00E94F82">
        <w:rPr>
          <w:rFonts w:cs="Times New Roman"/>
          <w:szCs w:val="24"/>
          <w:lang w:val="en-US"/>
        </w:rPr>
        <w:t xml:space="preserve"> opportunities for improvement as never seen before</w:t>
      </w:r>
      <w:r>
        <w:rPr>
          <w:rFonts w:cs="Times New Roman"/>
          <w:szCs w:val="24"/>
          <w:lang w:val="en-US"/>
        </w:rPr>
        <w:t>.</w:t>
      </w:r>
      <w:r w:rsidRPr="00E94F82">
        <w:rPr>
          <w:rFonts w:cs="Times New Roman"/>
          <w:szCs w:val="24"/>
          <w:lang w:val="en-US"/>
        </w:rPr>
        <w:t xml:space="preserve"> The increasing demand for automated</w:t>
      </w:r>
      <w:r>
        <w:rPr>
          <w:rFonts w:cs="Times New Roman"/>
          <w:szCs w:val="24"/>
          <w:lang w:val="en-US"/>
        </w:rPr>
        <w:t xml:space="preserve"> and more </w:t>
      </w:r>
      <w:r w:rsidRPr="00E94F82">
        <w:rPr>
          <w:rFonts w:cs="Times New Roman"/>
          <w:szCs w:val="24"/>
          <w:lang w:val="en-US"/>
        </w:rPr>
        <w:t>efficient</w:t>
      </w:r>
      <w:r>
        <w:rPr>
          <w:rFonts w:cs="Times New Roman"/>
          <w:szCs w:val="24"/>
          <w:lang w:val="en-US"/>
        </w:rPr>
        <w:t xml:space="preserve"> </w:t>
      </w:r>
      <w:r w:rsidRPr="00E94F82">
        <w:rPr>
          <w:rFonts w:cs="Times New Roman"/>
          <w:szCs w:val="24"/>
          <w:lang w:val="en-US"/>
        </w:rPr>
        <w:t>processes</w:t>
      </w:r>
      <w:r>
        <w:rPr>
          <w:rFonts w:cs="Times New Roman"/>
          <w:szCs w:val="24"/>
          <w:lang w:val="en-US"/>
        </w:rPr>
        <w:t xml:space="preserve">, </w:t>
      </w:r>
      <w:r w:rsidRPr="00E94F82">
        <w:rPr>
          <w:rFonts w:cs="Times New Roman"/>
          <w:szCs w:val="24"/>
          <w:lang w:val="en-US"/>
        </w:rPr>
        <w:t>shorter delivery times</w:t>
      </w:r>
      <w:r>
        <w:rPr>
          <w:rFonts w:cs="Times New Roman"/>
          <w:szCs w:val="24"/>
          <w:lang w:val="en-US"/>
        </w:rPr>
        <w:t>cales</w:t>
      </w:r>
      <w:r w:rsidRPr="00E94F82">
        <w:rPr>
          <w:rFonts w:cs="Times New Roman"/>
          <w:szCs w:val="24"/>
          <w:lang w:val="en-US"/>
        </w:rPr>
        <w:t>, improved quality products, is driving manufactur</w:t>
      </w:r>
      <w:r>
        <w:rPr>
          <w:rFonts w:cs="Times New Roman"/>
          <w:szCs w:val="24"/>
          <w:lang w:val="en-US"/>
        </w:rPr>
        <w:t>ing companies</w:t>
      </w:r>
      <w:r w:rsidRPr="00E94F82">
        <w:rPr>
          <w:rFonts w:cs="Times New Roman"/>
          <w:szCs w:val="24"/>
          <w:lang w:val="en-US"/>
        </w:rPr>
        <w:t xml:space="preserve"> towards Industry 4.0 (Zheng et al., 2021).</w:t>
      </w:r>
    </w:p>
    <w:p w14:paraId="5A084D62" w14:textId="351535EB" w:rsidR="000F1658" w:rsidRPr="0005683E" w:rsidRDefault="000F1658" w:rsidP="000F1658">
      <w:pPr>
        <w:pStyle w:val="Heading2"/>
      </w:pPr>
      <w:bookmarkStart w:id="7" w:name="_Toc122093611"/>
      <w:r>
        <w:t>Challenges of adopting Industry 4.0 in Manufacturing SMEs</w:t>
      </w:r>
      <w:bookmarkEnd w:id="7"/>
    </w:p>
    <w:p w14:paraId="2E5A178C" w14:textId="2DFB1644" w:rsidR="00971E27" w:rsidRDefault="00391E52" w:rsidP="00971E27">
      <w:pPr>
        <w:spacing w:line="360" w:lineRule="auto"/>
        <w:rPr>
          <w:rFonts w:cs="Times New Roman"/>
          <w:szCs w:val="24"/>
          <w:lang w:val="en-US"/>
        </w:rPr>
      </w:pPr>
      <w:r w:rsidRPr="00E94F82">
        <w:rPr>
          <w:rFonts w:cs="Times New Roman"/>
          <w:szCs w:val="24"/>
          <w:lang w:val="en-US"/>
        </w:rPr>
        <w:t>While</w:t>
      </w:r>
      <w:r w:rsidR="00971E27" w:rsidRPr="00E94F82">
        <w:rPr>
          <w:rFonts w:cs="Times New Roman"/>
          <w:szCs w:val="24"/>
          <w:lang w:val="en-US"/>
        </w:rPr>
        <w:t xml:space="preserve"> the </w:t>
      </w:r>
      <w:r w:rsidRPr="00E94F82">
        <w:rPr>
          <w:rFonts w:cs="Times New Roman"/>
          <w:szCs w:val="24"/>
          <w:lang w:val="en-US"/>
        </w:rPr>
        <w:t>advantages</w:t>
      </w:r>
      <w:r w:rsidR="00971E27" w:rsidRPr="00E94F82">
        <w:rPr>
          <w:rFonts w:cs="Times New Roman"/>
          <w:szCs w:val="24"/>
          <w:lang w:val="en-US"/>
        </w:rPr>
        <w:t xml:space="preserve"> of </w:t>
      </w:r>
      <w:r w:rsidRPr="00E94F82">
        <w:rPr>
          <w:rFonts w:cs="Times New Roman"/>
          <w:szCs w:val="24"/>
          <w:lang w:val="en-US"/>
        </w:rPr>
        <w:t>implementing</w:t>
      </w:r>
      <w:r w:rsidR="00971E27" w:rsidRPr="00E94F82">
        <w:rPr>
          <w:rFonts w:cs="Times New Roman"/>
          <w:szCs w:val="24"/>
          <w:lang w:val="en-US"/>
        </w:rPr>
        <w:t xml:space="preserve"> Industry 4.0 are </w:t>
      </w:r>
      <w:r w:rsidRPr="00E94F82">
        <w:rPr>
          <w:rFonts w:cs="Times New Roman"/>
          <w:szCs w:val="24"/>
          <w:lang w:val="en-US"/>
        </w:rPr>
        <w:t>huge</w:t>
      </w:r>
      <w:r w:rsidR="00971E27" w:rsidRPr="00E94F82">
        <w:rPr>
          <w:rFonts w:cs="Times New Roman"/>
          <w:szCs w:val="24"/>
          <w:lang w:val="en-US"/>
        </w:rPr>
        <w:t xml:space="preserve"> for manufactur</w:t>
      </w:r>
      <w:r>
        <w:rPr>
          <w:rFonts w:cs="Times New Roman"/>
          <w:szCs w:val="24"/>
          <w:lang w:val="en-US"/>
        </w:rPr>
        <w:t>ers</w:t>
      </w:r>
      <w:r w:rsidR="00971E27" w:rsidRPr="00E94F82">
        <w:rPr>
          <w:rFonts w:cs="Times New Roman"/>
          <w:szCs w:val="24"/>
          <w:lang w:val="en-US"/>
        </w:rPr>
        <w:t xml:space="preserve">, there are still </w:t>
      </w:r>
      <w:r>
        <w:rPr>
          <w:rFonts w:cs="Times New Roman"/>
          <w:szCs w:val="24"/>
          <w:lang w:val="en-US"/>
        </w:rPr>
        <w:t xml:space="preserve">huge obstacles and </w:t>
      </w:r>
      <w:r w:rsidR="00971E27" w:rsidRPr="00E94F82">
        <w:rPr>
          <w:rFonts w:cs="Times New Roman"/>
          <w:szCs w:val="24"/>
          <w:lang w:val="en-US"/>
        </w:rPr>
        <w:t>challenges to consider (</w:t>
      </w:r>
      <w:proofErr w:type="spellStart"/>
      <w:r w:rsidR="00971E27" w:rsidRPr="00E94F82">
        <w:rPr>
          <w:rFonts w:cs="Times New Roman"/>
          <w:szCs w:val="24"/>
          <w:lang w:val="en-US"/>
        </w:rPr>
        <w:t>Fatorachian</w:t>
      </w:r>
      <w:proofErr w:type="spellEnd"/>
      <w:r w:rsidR="00971E27" w:rsidRPr="00E94F82">
        <w:rPr>
          <w:rFonts w:cs="Times New Roman"/>
          <w:szCs w:val="24"/>
          <w:lang w:val="en-US"/>
        </w:rPr>
        <w:t xml:space="preserve"> and </w:t>
      </w:r>
      <w:proofErr w:type="spellStart"/>
      <w:r w:rsidR="00971E27" w:rsidRPr="00E94F82">
        <w:rPr>
          <w:rFonts w:cs="Times New Roman"/>
          <w:szCs w:val="24"/>
          <w:lang w:val="en-US"/>
        </w:rPr>
        <w:t>Kazemi</w:t>
      </w:r>
      <w:proofErr w:type="spellEnd"/>
      <w:r w:rsidR="00971E27" w:rsidRPr="00E94F82">
        <w:rPr>
          <w:rFonts w:cs="Times New Roman"/>
          <w:szCs w:val="24"/>
          <w:lang w:val="en-US"/>
        </w:rPr>
        <w:t xml:space="preserve">, 2018). </w:t>
      </w:r>
      <w:r>
        <w:rPr>
          <w:rFonts w:cs="Times New Roman"/>
          <w:szCs w:val="24"/>
          <w:lang w:val="en-US"/>
        </w:rPr>
        <w:t>M</w:t>
      </w:r>
      <w:r w:rsidR="00971E27" w:rsidRPr="00E94F82">
        <w:rPr>
          <w:rFonts w:cs="Times New Roman"/>
          <w:szCs w:val="24"/>
          <w:lang w:val="en-US"/>
        </w:rPr>
        <w:t>anufactur</w:t>
      </w:r>
      <w:r>
        <w:rPr>
          <w:rFonts w:cs="Times New Roman"/>
          <w:szCs w:val="24"/>
          <w:lang w:val="en-US"/>
        </w:rPr>
        <w:t>ers, particularly SMEs</w:t>
      </w:r>
      <w:r w:rsidR="00971E27" w:rsidRPr="00E94F82">
        <w:rPr>
          <w:rFonts w:cs="Times New Roman"/>
          <w:szCs w:val="24"/>
          <w:lang w:val="en-US"/>
        </w:rPr>
        <w:t xml:space="preserve"> are faced with uncertainties of high </w:t>
      </w:r>
      <w:r w:rsidRPr="00E94F82">
        <w:rPr>
          <w:rFonts w:cs="Times New Roman"/>
          <w:szCs w:val="24"/>
          <w:lang w:val="en-US"/>
        </w:rPr>
        <w:t>capital spending</w:t>
      </w:r>
      <w:r w:rsidR="00971E27" w:rsidRPr="00E94F82">
        <w:rPr>
          <w:rFonts w:cs="Times New Roman"/>
          <w:szCs w:val="24"/>
          <w:lang w:val="en-US"/>
        </w:rPr>
        <w:t xml:space="preserve"> and no </w:t>
      </w:r>
      <w:r w:rsidRPr="00E94F82">
        <w:rPr>
          <w:rFonts w:cs="Times New Roman"/>
          <w:szCs w:val="24"/>
          <w:lang w:val="en-US"/>
        </w:rPr>
        <w:t>obvious</w:t>
      </w:r>
      <w:r w:rsidR="00971E27" w:rsidRPr="00E94F82">
        <w:rPr>
          <w:rFonts w:cs="Times New Roman"/>
          <w:szCs w:val="24"/>
          <w:lang w:val="en-US"/>
        </w:rPr>
        <w:t xml:space="preserve"> benefits or </w:t>
      </w:r>
      <w:r>
        <w:rPr>
          <w:rFonts w:cs="Times New Roman"/>
          <w:szCs w:val="24"/>
          <w:lang w:val="en-US"/>
        </w:rPr>
        <w:t xml:space="preserve">return on investment </w:t>
      </w:r>
      <w:r w:rsidR="00971E27" w:rsidRPr="00E94F82">
        <w:rPr>
          <w:rFonts w:cs="Times New Roman"/>
          <w:szCs w:val="24"/>
          <w:lang w:val="en-US"/>
        </w:rPr>
        <w:t xml:space="preserve">if Industry 4.0 is </w:t>
      </w:r>
      <w:r w:rsidRPr="00E94F82">
        <w:rPr>
          <w:rFonts w:cs="Times New Roman"/>
          <w:szCs w:val="24"/>
          <w:lang w:val="en-US"/>
        </w:rPr>
        <w:t>adopted</w:t>
      </w:r>
      <w:r>
        <w:rPr>
          <w:rFonts w:cs="Times New Roman"/>
          <w:szCs w:val="24"/>
          <w:lang w:val="en-US"/>
        </w:rPr>
        <w:t xml:space="preserve"> (</w:t>
      </w:r>
      <w:proofErr w:type="spellStart"/>
      <w:r w:rsidRPr="00E94F82">
        <w:rPr>
          <w:rFonts w:cs="Times New Roman"/>
          <w:szCs w:val="24"/>
          <w:lang w:val="en-US"/>
        </w:rPr>
        <w:t>Kamblea</w:t>
      </w:r>
      <w:proofErr w:type="spellEnd"/>
      <w:r w:rsidRPr="00E94F82">
        <w:rPr>
          <w:rFonts w:cs="Times New Roman"/>
          <w:szCs w:val="24"/>
          <w:lang w:val="en-US"/>
        </w:rPr>
        <w:t xml:space="preserve"> et al.</w:t>
      </w:r>
      <w:r>
        <w:rPr>
          <w:rFonts w:cs="Times New Roman"/>
          <w:szCs w:val="24"/>
          <w:lang w:val="en-US"/>
        </w:rPr>
        <w:t xml:space="preserve">, </w:t>
      </w:r>
      <w:r w:rsidRPr="00E94F82">
        <w:rPr>
          <w:rFonts w:cs="Times New Roman"/>
          <w:szCs w:val="24"/>
          <w:lang w:val="en-US"/>
        </w:rPr>
        <w:t>2018)</w:t>
      </w:r>
      <w:r>
        <w:rPr>
          <w:rFonts w:cs="Times New Roman"/>
          <w:szCs w:val="24"/>
          <w:lang w:val="en-US"/>
        </w:rPr>
        <w:t>.</w:t>
      </w:r>
      <w:r w:rsidR="00A93EB3">
        <w:rPr>
          <w:rFonts w:cs="Times New Roman"/>
          <w:szCs w:val="24"/>
          <w:lang w:val="en-US"/>
        </w:rPr>
        <w:t xml:space="preserve"> It was also argued in </w:t>
      </w:r>
      <w:proofErr w:type="spellStart"/>
      <w:r w:rsidR="00A93EB3" w:rsidRPr="002E3888">
        <w:rPr>
          <w:rFonts w:cs="Times New Roman"/>
          <w:szCs w:val="24"/>
        </w:rPr>
        <w:t>Cotrino</w:t>
      </w:r>
      <w:proofErr w:type="spellEnd"/>
      <w:r w:rsidR="00A93EB3" w:rsidRPr="002E3888">
        <w:rPr>
          <w:rFonts w:cs="Times New Roman"/>
          <w:szCs w:val="24"/>
        </w:rPr>
        <w:t>, Sebastián and González-Gaya</w:t>
      </w:r>
      <w:r w:rsidR="00A93EB3">
        <w:rPr>
          <w:rFonts w:cs="Times New Roman"/>
          <w:szCs w:val="24"/>
        </w:rPr>
        <w:t xml:space="preserve"> (</w:t>
      </w:r>
      <w:r w:rsidR="00A93EB3" w:rsidRPr="002E3888">
        <w:rPr>
          <w:rFonts w:cs="Times New Roman"/>
          <w:szCs w:val="24"/>
        </w:rPr>
        <w:t>2020)</w:t>
      </w:r>
      <w:r w:rsidR="00A93EB3">
        <w:rPr>
          <w:rFonts w:cs="Times New Roman"/>
          <w:szCs w:val="24"/>
        </w:rPr>
        <w:t xml:space="preserve">, that Industry 4.0 will benefit </w:t>
      </w:r>
      <w:r w:rsidR="00C01EC9">
        <w:rPr>
          <w:rFonts w:cs="Times New Roman"/>
          <w:szCs w:val="24"/>
        </w:rPr>
        <w:t>m</w:t>
      </w:r>
      <w:r w:rsidR="00A93EB3">
        <w:rPr>
          <w:rFonts w:cs="Times New Roman"/>
          <w:szCs w:val="24"/>
        </w:rPr>
        <w:t>anufacturing SMEs but the challenges of adopting this technology could be massive</w:t>
      </w:r>
      <w:r w:rsidR="00A93EB3" w:rsidRPr="002E3888">
        <w:rPr>
          <w:rFonts w:cs="Times New Roman"/>
          <w:szCs w:val="24"/>
        </w:rPr>
        <w:t>.</w:t>
      </w:r>
    </w:p>
    <w:p w14:paraId="2DFD0935" w14:textId="3910741B" w:rsidR="00A93EB3" w:rsidRDefault="00971E27" w:rsidP="00A93EB3">
      <w:pPr>
        <w:spacing w:line="360" w:lineRule="auto"/>
        <w:rPr>
          <w:rFonts w:cs="Times New Roman"/>
          <w:szCs w:val="24"/>
        </w:rPr>
      </w:pPr>
      <w:r w:rsidRPr="002E3888">
        <w:rPr>
          <w:rFonts w:cs="Times New Roman"/>
          <w:szCs w:val="24"/>
        </w:rPr>
        <w:t>The benefits of Industry 4.0 in manufacturing are enormous and so are the challenges of adoption</w:t>
      </w:r>
      <w:r w:rsidR="00424CE8">
        <w:rPr>
          <w:rFonts w:cs="Times New Roman"/>
          <w:szCs w:val="24"/>
        </w:rPr>
        <w:t>.</w:t>
      </w:r>
      <w:r w:rsidRPr="002E3888">
        <w:rPr>
          <w:rFonts w:cs="Times New Roman"/>
          <w:szCs w:val="24"/>
        </w:rPr>
        <w:t xml:space="preserve"> According to </w:t>
      </w:r>
      <w:proofErr w:type="spellStart"/>
      <w:r w:rsidRPr="002E3888">
        <w:rPr>
          <w:rFonts w:cs="Times New Roman"/>
          <w:szCs w:val="24"/>
        </w:rPr>
        <w:t>Surange</w:t>
      </w:r>
      <w:proofErr w:type="spellEnd"/>
      <w:r w:rsidRPr="002E3888">
        <w:rPr>
          <w:rFonts w:cs="Times New Roman"/>
          <w:szCs w:val="24"/>
        </w:rPr>
        <w:t xml:space="preserve"> et al. (2022), the journey </w:t>
      </w:r>
      <w:r w:rsidR="00424CE8">
        <w:rPr>
          <w:rFonts w:cs="Times New Roman"/>
          <w:szCs w:val="24"/>
        </w:rPr>
        <w:t>of</w:t>
      </w:r>
      <w:r w:rsidRPr="002E3888">
        <w:rPr>
          <w:rFonts w:cs="Times New Roman"/>
          <w:szCs w:val="24"/>
        </w:rPr>
        <w:t xml:space="preserve"> adopting Industry 4.0 technology is full of obstacles and these obstacles are intensified for manufacturing SMEs</w:t>
      </w:r>
      <w:r w:rsidR="00424CE8">
        <w:rPr>
          <w:rFonts w:cs="Times New Roman"/>
          <w:szCs w:val="24"/>
        </w:rPr>
        <w:t>.</w:t>
      </w:r>
      <w:r w:rsidRPr="002E3888">
        <w:rPr>
          <w:rFonts w:cs="Times New Roman"/>
          <w:szCs w:val="24"/>
        </w:rPr>
        <w:t xml:space="preserve"> Research in Industry 4.0 is still growing however a majority of these are only within the context of large </w:t>
      </w:r>
      <w:r w:rsidRPr="002E3888">
        <w:rPr>
          <w:rFonts w:cs="Times New Roman"/>
          <w:szCs w:val="24"/>
        </w:rPr>
        <w:lastRenderedPageBreak/>
        <w:t xml:space="preserve">manufacturing businesses (Ravinder, </w:t>
      </w:r>
      <w:proofErr w:type="gramStart"/>
      <w:r w:rsidRPr="002E3888">
        <w:rPr>
          <w:rFonts w:cs="Times New Roman"/>
          <w:szCs w:val="24"/>
        </w:rPr>
        <w:t>Rajesh</w:t>
      </w:r>
      <w:proofErr w:type="gramEnd"/>
      <w:r w:rsidRPr="002E3888">
        <w:rPr>
          <w:rFonts w:cs="Times New Roman"/>
          <w:szCs w:val="24"/>
        </w:rPr>
        <w:t xml:space="preserve"> and Yogesh, 2020). </w:t>
      </w:r>
      <w:proofErr w:type="spellStart"/>
      <w:r w:rsidRPr="002E3888">
        <w:rPr>
          <w:rFonts w:cs="Times New Roman"/>
          <w:szCs w:val="24"/>
        </w:rPr>
        <w:t>Cotrino</w:t>
      </w:r>
      <w:proofErr w:type="spellEnd"/>
      <w:r w:rsidRPr="002E3888">
        <w:rPr>
          <w:rFonts w:cs="Times New Roman"/>
          <w:szCs w:val="24"/>
        </w:rPr>
        <w:t xml:space="preserve">, Sebastián and González-Gaya (2020) </w:t>
      </w:r>
      <w:r w:rsidR="00A93EB3">
        <w:rPr>
          <w:rFonts w:cs="Times New Roman"/>
          <w:szCs w:val="24"/>
        </w:rPr>
        <w:t xml:space="preserve">further </w:t>
      </w:r>
      <w:r w:rsidRPr="002E3888">
        <w:rPr>
          <w:rFonts w:cs="Times New Roman"/>
          <w:szCs w:val="24"/>
        </w:rPr>
        <w:t xml:space="preserve">argued that </w:t>
      </w:r>
      <w:r w:rsidR="00A93EB3">
        <w:rPr>
          <w:rFonts w:cs="Times New Roman"/>
          <w:szCs w:val="24"/>
        </w:rPr>
        <w:t>available studies</w:t>
      </w:r>
      <w:r w:rsidRPr="002E3888">
        <w:rPr>
          <w:rFonts w:cs="Times New Roman"/>
          <w:szCs w:val="24"/>
        </w:rPr>
        <w:t xml:space="preserve"> addressing the </w:t>
      </w:r>
      <w:r w:rsidR="00A93EB3" w:rsidRPr="002E3888">
        <w:rPr>
          <w:rFonts w:cs="Times New Roman"/>
          <w:szCs w:val="24"/>
        </w:rPr>
        <w:t>use</w:t>
      </w:r>
      <w:r w:rsidRPr="002E3888">
        <w:rPr>
          <w:rFonts w:cs="Times New Roman"/>
          <w:szCs w:val="24"/>
        </w:rPr>
        <w:t xml:space="preserve"> of Industry 4.0 in </w:t>
      </w:r>
      <w:r w:rsidR="00A93EB3">
        <w:rPr>
          <w:rFonts w:cs="Times New Roman"/>
          <w:szCs w:val="24"/>
        </w:rPr>
        <w:t xml:space="preserve">manufacturing </w:t>
      </w:r>
      <w:r w:rsidRPr="002E3888">
        <w:rPr>
          <w:rFonts w:cs="Times New Roman"/>
          <w:szCs w:val="24"/>
        </w:rPr>
        <w:t xml:space="preserve">SMEs from a practical </w:t>
      </w:r>
      <w:r w:rsidR="00A93EB3" w:rsidRPr="002E3888">
        <w:rPr>
          <w:rFonts w:cs="Times New Roman"/>
          <w:szCs w:val="24"/>
        </w:rPr>
        <w:t>viewpoint</w:t>
      </w:r>
      <w:r w:rsidR="00A93EB3">
        <w:rPr>
          <w:rFonts w:cs="Times New Roman"/>
          <w:szCs w:val="24"/>
        </w:rPr>
        <w:t xml:space="preserve"> are limited</w:t>
      </w:r>
      <w:r w:rsidRPr="002E3888">
        <w:rPr>
          <w:rFonts w:cs="Times New Roman"/>
          <w:szCs w:val="24"/>
        </w:rPr>
        <w:t xml:space="preserve">. </w:t>
      </w:r>
      <w:proofErr w:type="spellStart"/>
      <w:r w:rsidR="00A93EB3" w:rsidRPr="002E3888">
        <w:rPr>
          <w:rFonts w:cs="Times New Roman"/>
          <w:szCs w:val="24"/>
        </w:rPr>
        <w:t>Surange</w:t>
      </w:r>
      <w:proofErr w:type="spellEnd"/>
      <w:r w:rsidR="00A93EB3" w:rsidRPr="002E3888">
        <w:rPr>
          <w:rFonts w:cs="Times New Roman"/>
          <w:szCs w:val="24"/>
        </w:rPr>
        <w:t xml:space="preserve"> et al. (2022)</w:t>
      </w:r>
      <w:r w:rsidR="00A93EB3">
        <w:rPr>
          <w:rFonts w:cs="Times New Roman"/>
          <w:szCs w:val="24"/>
        </w:rPr>
        <w:t>,</w:t>
      </w:r>
      <w:r w:rsidR="00A93EB3" w:rsidRPr="002E3888">
        <w:rPr>
          <w:rFonts w:cs="Times New Roman"/>
          <w:szCs w:val="24"/>
        </w:rPr>
        <w:t xml:space="preserve"> </w:t>
      </w:r>
      <w:r w:rsidR="00A93EB3">
        <w:rPr>
          <w:rFonts w:cs="Times New Roman"/>
          <w:szCs w:val="24"/>
        </w:rPr>
        <w:t xml:space="preserve">and </w:t>
      </w:r>
      <w:r w:rsidR="00A93EB3" w:rsidRPr="002E3888">
        <w:rPr>
          <w:rFonts w:cs="Times New Roman"/>
          <w:szCs w:val="24"/>
        </w:rPr>
        <w:t xml:space="preserve">Ravinder, </w:t>
      </w:r>
      <w:proofErr w:type="gramStart"/>
      <w:r w:rsidR="00A93EB3" w:rsidRPr="002E3888">
        <w:rPr>
          <w:rFonts w:cs="Times New Roman"/>
          <w:szCs w:val="24"/>
        </w:rPr>
        <w:t>Rajesh</w:t>
      </w:r>
      <w:proofErr w:type="gramEnd"/>
      <w:r w:rsidR="00A93EB3" w:rsidRPr="002E3888">
        <w:rPr>
          <w:rFonts w:cs="Times New Roman"/>
          <w:szCs w:val="24"/>
        </w:rPr>
        <w:t xml:space="preserve"> and Yogesh</w:t>
      </w:r>
      <w:r w:rsidR="00A93EB3">
        <w:rPr>
          <w:rFonts w:cs="Times New Roman"/>
          <w:szCs w:val="24"/>
        </w:rPr>
        <w:t xml:space="preserve"> (</w:t>
      </w:r>
      <w:r w:rsidR="00A93EB3" w:rsidRPr="002E3888">
        <w:rPr>
          <w:rFonts w:cs="Times New Roman"/>
          <w:szCs w:val="24"/>
        </w:rPr>
        <w:t>2020)</w:t>
      </w:r>
      <w:r w:rsidR="00A93EB3">
        <w:rPr>
          <w:rFonts w:cs="Times New Roman"/>
          <w:szCs w:val="24"/>
        </w:rPr>
        <w:t>, supports that the lack of research on practical application of Industry 4.0 in manufacturing SMEs make</w:t>
      </w:r>
      <w:r w:rsidR="00C01EC9">
        <w:rPr>
          <w:rFonts w:cs="Times New Roman"/>
          <w:szCs w:val="24"/>
        </w:rPr>
        <w:t>s the</w:t>
      </w:r>
      <w:r w:rsidR="00A93EB3">
        <w:rPr>
          <w:rFonts w:cs="Times New Roman"/>
          <w:szCs w:val="24"/>
        </w:rPr>
        <w:t xml:space="preserve"> journey of adopting Industry 4.0 full of uncertainties and obstacles.  </w:t>
      </w:r>
    </w:p>
    <w:p w14:paraId="7123500F" w14:textId="4742FB43" w:rsidR="00971E27" w:rsidRDefault="00D25FB1" w:rsidP="00971E27">
      <w:pPr>
        <w:spacing w:line="360" w:lineRule="auto"/>
        <w:rPr>
          <w:rFonts w:cs="Times New Roman"/>
          <w:szCs w:val="24"/>
        </w:rPr>
      </w:pPr>
      <w:proofErr w:type="gramStart"/>
      <w:r w:rsidRPr="00D25FB1">
        <w:rPr>
          <w:rFonts w:cs="Times New Roman"/>
          <w:szCs w:val="24"/>
        </w:rPr>
        <w:t>In spite of</w:t>
      </w:r>
      <w:proofErr w:type="gramEnd"/>
      <w:r w:rsidR="00971E27" w:rsidRPr="002E3888">
        <w:rPr>
          <w:rFonts w:cs="Times New Roman"/>
          <w:szCs w:val="24"/>
        </w:rPr>
        <w:t xml:space="preserve"> current gap</w:t>
      </w:r>
      <w:r w:rsidR="00C01EC9">
        <w:rPr>
          <w:rFonts w:cs="Times New Roman"/>
          <w:szCs w:val="24"/>
        </w:rPr>
        <w:t>s</w:t>
      </w:r>
      <w:r w:rsidR="00971E27" w:rsidRPr="002E3888">
        <w:rPr>
          <w:rFonts w:cs="Times New Roman"/>
          <w:szCs w:val="24"/>
        </w:rPr>
        <w:t xml:space="preserve"> in practical knowledge of Industry 4.0</w:t>
      </w:r>
      <w:r w:rsidR="00C01EC9">
        <w:rPr>
          <w:rFonts w:cs="Times New Roman"/>
          <w:szCs w:val="24"/>
        </w:rPr>
        <w:t>,</w:t>
      </w:r>
      <w:r w:rsidR="00971E27" w:rsidRPr="002E3888">
        <w:rPr>
          <w:rFonts w:cs="Times New Roman"/>
          <w:szCs w:val="24"/>
        </w:rPr>
        <w:t xml:space="preserve"> certain academic research </w:t>
      </w:r>
      <w:r w:rsidR="00C01EC9" w:rsidRPr="002E3888">
        <w:rPr>
          <w:rFonts w:cs="Times New Roman"/>
          <w:szCs w:val="24"/>
        </w:rPr>
        <w:t>ha</w:t>
      </w:r>
      <w:r w:rsidR="00C01EC9">
        <w:rPr>
          <w:rFonts w:cs="Times New Roman"/>
          <w:szCs w:val="24"/>
        </w:rPr>
        <w:t>s</w:t>
      </w:r>
      <w:r w:rsidR="00003B07">
        <w:rPr>
          <w:rFonts w:cs="Times New Roman"/>
          <w:szCs w:val="24"/>
        </w:rPr>
        <w:t xml:space="preserve"> identified the </w:t>
      </w:r>
      <w:r w:rsidR="00971E27" w:rsidRPr="002E3888">
        <w:rPr>
          <w:rFonts w:cs="Times New Roman"/>
          <w:szCs w:val="24"/>
        </w:rPr>
        <w:t>potential obstacles</w:t>
      </w:r>
      <w:r w:rsidR="00003B07">
        <w:rPr>
          <w:rFonts w:cs="Times New Roman"/>
          <w:szCs w:val="24"/>
        </w:rPr>
        <w:t xml:space="preserve"> of adopting Industry 4.0</w:t>
      </w:r>
      <w:r w:rsidR="00971E27" w:rsidRPr="002E3888">
        <w:rPr>
          <w:rFonts w:cs="Times New Roman"/>
          <w:szCs w:val="24"/>
        </w:rPr>
        <w:t xml:space="preserve"> </w:t>
      </w:r>
      <w:r w:rsidR="00003B07">
        <w:rPr>
          <w:rFonts w:cs="Times New Roman"/>
          <w:szCs w:val="24"/>
        </w:rPr>
        <w:t>(</w:t>
      </w:r>
      <w:r w:rsidR="00971E27" w:rsidRPr="002E3888">
        <w:rPr>
          <w:rFonts w:cs="Times New Roman"/>
          <w:szCs w:val="24"/>
        </w:rPr>
        <w:t xml:space="preserve">Luthra and </w:t>
      </w:r>
      <w:proofErr w:type="spellStart"/>
      <w:r w:rsidR="00971E27" w:rsidRPr="002E3888">
        <w:rPr>
          <w:rFonts w:cs="Times New Roman"/>
          <w:szCs w:val="24"/>
        </w:rPr>
        <w:t>Mangla</w:t>
      </w:r>
      <w:proofErr w:type="spellEnd"/>
      <w:r w:rsidR="00003B07">
        <w:rPr>
          <w:rFonts w:cs="Times New Roman"/>
          <w:szCs w:val="24"/>
        </w:rPr>
        <w:t xml:space="preserve">, </w:t>
      </w:r>
      <w:r w:rsidR="00971E27" w:rsidRPr="002E3888">
        <w:rPr>
          <w:rFonts w:cs="Times New Roman"/>
          <w:szCs w:val="24"/>
        </w:rPr>
        <w:t>2018)</w:t>
      </w:r>
      <w:r w:rsidR="00003B07">
        <w:rPr>
          <w:rFonts w:cs="Times New Roman"/>
          <w:szCs w:val="24"/>
        </w:rPr>
        <w:t>.</w:t>
      </w:r>
      <w:r w:rsidR="00971E27" w:rsidRPr="002E3888">
        <w:rPr>
          <w:rFonts w:cs="Times New Roman"/>
          <w:szCs w:val="24"/>
        </w:rPr>
        <w:t xml:space="preserve"> Ravinder, </w:t>
      </w:r>
      <w:proofErr w:type="gramStart"/>
      <w:r w:rsidR="00971E27" w:rsidRPr="002E3888">
        <w:rPr>
          <w:rFonts w:cs="Times New Roman"/>
          <w:szCs w:val="24"/>
        </w:rPr>
        <w:t>Rajesh</w:t>
      </w:r>
      <w:proofErr w:type="gramEnd"/>
      <w:r w:rsidR="00971E27" w:rsidRPr="002E3888">
        <w:rPr>
          <w:rFonts w:cs="Times New Roman"/>
          <w:szCs w:val="24"/>
        </w:rPr>
        <w:t xml:space="preserve"> and Yogesh (2020) identifie</w:t>
      </w:r>
      <w:r w:rsidR="00003B07">
        <w:rPr>
          <w:rFonts w:cs="Times New Roman"/>
          <w:szCs w:val="24"/>
        </w:rPr>
        <w:t>d</w:t>
      </w:r>
      <w:r w:rsidR="00971E27" w:rsidRPr="002E3888">
        <w:rPr>
          <w:rFonts w:cs="Times New Roman"/>
          <w:szCs w:val="24"/>
        </w:rPr>
        <w:t xml:space="preserve"> </w:t>
      </w:r>
      <w:r w:rsidR="00003B07" w:rsidRPr="002E3888">
        <w:rPr>
          <w:rFonts w:cs="Times New Roman"/>
          <w:szCs w:val="24"/>
        </w:rPr>
        <w:t>untrained workforce</w:t>
      </w:r>
      <w:r w:rsidR="00003B07">
        <w:rPr>
          <w:rFonts w:cs="Times New Roman"/>
          <w:szCs w:val="24"/>
        </w:rPr>
        <w:t xml:space="preserve"> and </w:t>
      </w:r>
      <w:r w:rsidR="00971E27" w:rsidRPr="002E3888">
        <w:rPr>
          <w:rFonts w:cs="Times New Roman"/>
          <w:szCs w:val="24"/>
        </w:rPr>
        <w:t>lack of IT infrastructure</w:t>
      </w:r>
      <w:r w:rsidR="00003B07">
        <w:rPr>
          <w:rFonts w:cs="Times New Roman"/>
          <w:szCs w:val="24"/>
        </w:rPr>
        <w:t xml:space="preserve"> as parts of the major</w:t>
      </w:r>
      <w:r w:rsidR="00003B07" w:rsidRPr="002E3888">
        <w:rPr>
          <w:rFonts w:cs="Times New Roman"/>
          <w:szCs w:val="24"/>
        </w:rPr>
        <w:t xml:space="preserve"> challenges </w:t>
      </w:r>
      <w:r w:rsidR="00003B07">
        <w:rPr>
          <w:rFonts w:cs="Times New Roman"/>
          <w:szCs w:val="24"/>
        </w:rPr>
        <w:t xml:space="preserve">of adopting Industry 4.0. </w:t>
      </w:r>
      <w:r w:rsidR="00971E27" w:rsidRPr="002E3888">
        <w:rPr>
          <w:rFonts w:cs="Times New Roman"/>
          <w:szCs w:val="24"/>
        </w:rPr>
        <w:t>Alok et al. (2020)</w:t>
      </w:r>
      <w:r w:rsidR="00003B07">
        <w:rPr>
          <w:rFonts w:cs="Times New Roman"/>
          <w:szCs w:val="24"/>
        </w:rPr>
        <w:t xml:space="preserve"> research support</w:t>
      </w:r>
      <w:r w:rsidR="00424CE8">
        <w:rPr>
          <w:rFonts w:cs="Times New Roman"/>
          <w:szCs w:val="24"/>
        </w:rPr>
        <w:t>s</w:t>
      </w:r>
      <w:r w:rsidR="00003B07">
        <w:rPr>
          <w:rFonts w:cs="Times New Roman"/>
          <w:szCs w:val="24"/>
        </w:rPr>
        <w:t xml:space="preserve"> that cost of </w:t>
      </w:r>
      <w:r w:rsidR="00971E27" w:rsidRPr="002E3888">
        <w:rPr>
          <w:rFonts w:cs="Times New Roman"/>
          <w:szCs w:val="24"/>
        </w:rPr>
        <w:t xml:space="preserve">technological infrastructure could be a </w:t>
      </w:r>
      <w:r w:rsidR="00003B07" w:rsidRPr="002E3888">
        <w:rPr>
          <w:rFonts w:cs="Times New Roman"/>
          <w:szCs w:val="24"/>
        </w:rPr>
        <w:t>massive</w:t>
      </w:r>
      <w:r w:rsidR="00971E27" w:rsidRPr="002E3888">
        <w:rPr>
          <w:rFonts w:cs="Times New Roman"/>
          <w:szCs w:val="24"/>
        </w:rPr>
        <w:t xml:space="preserve"> </w:t>
      </w:r>
      <w:r w:rsidR="00003B07" w:rsidRPr="002E3888">
        <w:rPr>
          <w:rFonts w:cs="Times New Roman"/>
          <w:szCs w:val="24"/>
        </w:rPr>
        <w:t>obstacle</w:t>
      </w:r>
      <w:r w:rsidR="00971E27" w:rsidRPr="002E3888">
        <w:rPr>
          <w:rFonts w:cs="Times New Roman"/>
          <w:szCs w:val="24"/>
        </w:rPr>
        <w:t xml:space="preserve"> for SMEs in </w:t>
      </w:r>
      <w:r w:rsidR="00003B07">
        <w:rPr>
          <w:rFonts w:cs="Times New Roman"/>
          <w:szCs w:val="24"/>
        </w:rPr>
        <w:t>the</w:t>
      </w:r>
      <w:r w:rsidR="00971E27" w:rsidRPr="002E3888">
        <w:rPr>
          <w:rFonts w:cs="Times New Roman"/>
          <w:szCs w:val="24"/>
        </w:rPr>
        <w:t xml:space="preserve"> adopt</w:t>
      </w:r>
      <w:r w:rsidR="00003B07">
        <w:rPr>
          <w:rFonts w:cs="Times New Roman"/>
          <w:szCs w:val="24"/>
        </w:rPr>
        <w:t>ion of</w:t>
      </w:r>
      <w:r w:rsidR="00971E27" w:rsidRPr="002E3888">
        <w:rPr>
          <w:rFonts w:cs="Times New Roman"/>
          <w:szCs w:val="24"/>
        </w:rPr>
        <w:t xml:space="preserve"> Industry 4.0. </w:t>
      </w:r>
      <w:r w:rsidR="00971E27">
        <w:rPr>
          <w:rFonts w:cs="Times New Roman"/>
          <w:szCs w:val="24"/>
        </w:rPr>
        <w:t>The study</w:t>
      </w:r>
      <w:r w:rsidR="00003B07">
        <w:rPr>
          <w:rFonts w:cs="Times New Roman"/>
          <w:szCs w:val="24"/>
        </w:rPr>
        <w:t xml:space="preserve"> further </w:t>
      </w:r>
      <w:r w:rsidR="00971E27" w:rsidRPr="002E3888">
        <w:rPr>
          <w:rFonts w:cs="Times New Roman"/>
          <w:szCs w:val="24"/>
        </w:rPr>
        <w:t xml:space="preserve">identified resource scarcity </w:t>
      </w:r>
      <w:r w:rsidR="00003B07">
        <w:rPr>
          <w:rFonts w:cs="Times New Roman"/>
          <w:szCs w:val="24"/>
        </w:rPr>
        <w:t xml:space="preserve">and </w:t>
      </w:r>
      <w:r w:rsidR="00003B07" w:rsidRPr="002E3888">
        <w:rPr>
          <w:rFonts w:cs="Times New Roman"/>
          <w:szCs w:val="24"/>
        </w:rPr>
        <w:t xml:space="preserve">lack of knowledge </w:t>
      </w:r>
      <w:r w:rsidR="00971E27" w:rsidRPr="002E3888">
        <w:rPr>
          <w:rFonts w:cs="Times New Roman"/>
          <w:szCs w:val="24"/>
        </w:rPr>
        <w:t xml:space="preserve">as </w:t>
      </w:r>
      <w:r w:rsidR="00003B07" w:rsidRPr="002E3888">
        <w:rPr>
          <w:rFonts w:cs="Times New Roman"/>
          <w:szCs w:val="24"/>
        </w:rPr>
        <w:t>barriers</w:t>
      </w:r>
      <w:r w:rsidR="00971E27" w:rsidRPr="002E3888">
        <w:rPr>
          <w:rFonts w:cs="Times New Roman"/>
          <w:szCs w:val="24"/>
        </w:rPr>
        <w:t xml:space="preserve"> to adopting Industry 4.0.</w:t>
      </w:r>
    </w:p>
    <w:p w14:paraId="5C9BF4FC" w14:textId="6612523E" w:rsidR="00424CE8" w:rsidRDefault="00F839CC" w:rsidP="00971E27">
      <w:pPr>
        <w:spacing w:line="360" w:lineRule="auto"/>
        <w:rPr>
          <w:rFonts w:cs="Times New Roman"/>
          <w:szCs w:val="24"/>
        </w:rPr>
      </w:pPr>
      <w:r>
        <w:rPr>
          <w:rFonts w:cs="Times New Roman"/>
          <w:szCs w:val="24"/>
        </w:rPr>
        <w:t xml:space="preserve">Several other research such as </w:t>
      </w:r>
      <w:proofErr w:type="spellStart"/>
      <w:r w:rsidRPr="002E3888">
        <w:rPr>
          <w:rFonts w:cs="Times New Roman"/>
          <w:szCs w:val="24"/>
        </w:rPr>
        <w:t>Nwaiwu</w:t>
      </w:r>
      <w:proofErr w:type="spellEnd"/>
      <w:r w:rsidRPr="002E3888">
        <w:rPr>
          <w:rFonts w:cs="Times New Roman"/>
          <w:szCs w:val="24"/>
        </w:rPr>
        <w:t xml:space="preserve"> et al. (2020)</w:t>
      </w:r>
      <w:r>
        <w:rPr>
          <w:rFonts w:cs="Times New Roman"/>
          <w:szCs w:val="24"/>
        </w:rPr>
        <w:t xml:space="preserve">, </w:t>
      </w:r>
      <w:proofErr w:type="spellStart"/>
      <w:r w:rsidRPr="002E3888">
        <w:rPr>
          <w:rFonts w:cs="Times New Roman"/>
          <w:szCs w:val="24"/>
        </w:rPr>
        <w:t>Cotrino</w:t>
      </w:r>
      <w:proofErr w:type="spellEnd"/>
      <w:r w:rsidRPr="002E3888">
        <w:rPr>
          <w:rFonts w:cs="Times New Roman"/>
          <w:szCs w:val="24"/>
        </w:rPr>
        <w:t>, Sebastián and González-Gaya (2020)</w:t>
      </w:r>
      <w:r>
        <w:rPr>
          <w:rFonts w:cs="Times New Roman"/>
          <w:szCs w:val="24"/>
        </w:rPr>
        <w:t xml:space="preserve">, </w:t>
      </w:r>
      <w:r w:rsidR="000F1658">
        <w:rPr>
          <w:rFonts w:cs="Times New Roman"/>
          <w:szCs w:val="24"/>
        </w:rPr>
        <w:t xml:space="preserve">and </w:t>
      </w:r>
      <w:proofErr w:type="spellStart"/>
      <w:r w:rsidR="000F1658" w:rsidRPr="002E3888">
        <w:rPr>
          <w:rFonts w:cs="Times New Roman"/>
          <w:szCs w:val="24"/>
        </w:rPr>
        <w:t>Surange</w:t>
      </w:r>
      <w:proofErr w:type="spellEnd"/>
      <w:r w:rsidR="000F1658" w:rsidRPr="002E3888">
        <w:rPr>
          <w:rFonts w:cs="Times New Roman"/>
          <w:szCs w:val="24"/>
        </w:rPr>
        <w:t xml:space="preserve"> et al.</w:t>
      </w:r>
      <w:r w:rsidR="000F1658">
        <w:rPr>
          <w:rFonts w:cs="Times New Roman"/>
          <w:szCs w:val="24"/>
        </w:rPr>
        <w:t xml:space="preserve"> (2022), all highlighted funds, manpower, and skills as critical factors of success in adopting Industry 4.0 in Manufacturing SMEs. </w:t>
      </w:r>
      <w:proofErr w:type="spellStart"/>
      <w:r w:rsidR="000F1658" w:rsidRPr="002E3888">
        <w:rPr>
          <w:rFonts w:cs="Times New Roman"/>
          <w:szCs w:val="24"/>
        </w:rPr>
        <w:t>Elhusseiny</w:t>
      </w:r>
      <w:proofErr w:type="spellEnd"/>
      <w:r w:rsidR="000F1658" w:rsidRPr="002E3888">
        <w:rPr>
          <w:rFonts w:cs="Times New Roman"/>
          <w:szCs w:val="24"/>
        </w:rPr>
        <w:t xml:space="preserve"> and </w:t>
      </w:r>
      <w:proofErr w:type="spellStart"/>
      <w:r w:rsidR="000F1658" w:rsidRPr="002E3888">
        <w:rPr>
          <w:rFonts w:cs="Times New Roman"/>
          <w:szCs w:val="24"/>
        </w:rPr>
        <w:t>Crispim</w:t>
      </w:r>
      <w:proofErr w:type="spellEnd"/>
      <w:r w:rsidR="000F1658" w:rsidRPr="002E3888">
        <w:rPr>
          <w:rFonts w:cs="Times New Roman"/>
          <w:szCs w:val="24"/>
        </w:rPr>
        <w:t xml:space="preserve"> (2022)</w:t>
      </w:r>
      <w:r w:rsidR="000F1658">
        <w:rPr>
          <w:rFonts w:cs="Times New Roman"/>
          <w:szCs w:val="24"/>
        </w:rPr>
        <w:t xml:space="preserve">, </w:t>
      </w:r>
      <w:proofErr w:type="spellStart"/>
      <w:r w:rsidR="000F1658" w:rsidRPr="002E3888">
        <w:rPr>
          <w:rFonts w:cs="Times New Roman"/>
          <w:szCs w:val="24"/>
        </w:rPr>
        <w:t>Dalenogare</w:t>
      </w:r>
      <w:proofErr w:type="spellEnd"/>
      <w:r w:rsidR="000F1658" w:rsidRPr="002E3888">
        <w:rPr>
          <w:rFonts w:cs="Times New Roman"/>
          <w:szCs w:val="24"/>
        </w:rPr>
        <w:t xml:space="preserve"> et al. (2018)</w:t>
      </w:r>
      <w:r w:rsidR="000F1658">
        <w:rPr>
          <w:rFonts w:cs="Times New Roman"/>
          <w:szCs w:val="24"/>
        </w:rPr>
        <w:t xml:space="preserve">, and </w:t>
      </w:r>
      <w:proofErr w:type="spellStart"/>
      <w:r w:rsidR="000F1658" w:rsidRPr="002E3888">
        <w:rPr>
          <w:rFonts w:cs="Times New Roman"/>
          <w:szCs w:val="24"/>
        </w:rPr>
        <w:t>Ghobakhloo</w:t>
      </w:r>
      <w:proofErr w:type="spellEnd"/>
      <w:r w:rsidR="000F1658" w:rsidRPr="002E3888">
        <w:rPr>
          <w:rFonts w:cs="Times New Roman"/>
          <w:szCs w:val="24"/>
        </w:rPr>
        <w:t xml:space="preserve"> (2018)</w:t>
      </w:r>
      <w:r w:rsidR="000F1658">
        <w:rPr>
          <w:rFonts w:cs="Times New Roman"/>
          <w:szCs w:val="24"/>
        </w:rPr>
        <w:t>, also found IT infrastructure, lack of skilled employees, lack of financial resources, level of education, and other barriers as crucial for the deployment of Industry 4.0 technologies in manufacturing SMEs.</w:t>
      </w:r>
    </w:p>
    <w:p w14:paraId="20901AA6" w14:textId="382BFE4D" w:rsidR="000F1658" w:rsidRDefault="000F1658" w:rsidP="000F1658">
      <w:pPr>
        <w:pStyle w:val="Heading2"/>
      </w:pPr>
      <w:bookmarkStart w:id="8" w:name="_Toc122093612"/>
      <w:r>
        <w:t xml:space="preserve">The role of </w:t>
      </w:r>
      <w:r w:rsidR="006C76F1">
        <w:t>Virtual Reality in adopting Industry 4.0 in Manufacturing SME</w:t>
      </w:r>
      <w:r w:rsidR="00424CE8">
        <w:t>s</w:t>
      </w:r>
      <w:bookmarkEnd w:id="8"/>
    </w:p>
    <w:p w14:paraId="12CF7812" w14:textId="67678A91" w:rsidR="00EE1855" w:rsidRDefault="00F81E9D" w:rsidP="00C966F0">
      <w:pPr>
        <w:spacing w:line="360" w:lineRule="auto"/>
      </w:pPr>
      <w:r>
        <w:t xml:space="preserve">Virtual </w:t>
      </w:r>
      <w:r w:rsidR="00C966F0">
        <w:t>R</w:t>
      </w:r>
      <w:r>
        <w:t>eality (VR) is known as a cog in the wheel of digital manufacturing</w:t>
      </w:r>
      <w:r w:rsidR="00BB3590">
        <w:t xml:space="preserve"> (DM)</w:t>
      </w:r>
      <w:r>
        <w:t xml:space="preserve"> and </w:t>
      </w:r>
      <w:r w:rsidR="00BB3590">
        <w:t xml:space="preserve">DM </w:t>
      </w:r>
      <w:r>
        <w:t xml:space="preserve">is one of the most dominate </w:t>
      </w:r>
      <w:r w:rsidR="00BB3590">
        <w:t>parts</w:t>
      </w:r>
      <w:r>
        <w:t xml:space="preserve"> of Industry 4.0 (</w:t>
      </w:r>
      <w:proofErr w:type="spellStart"/>
      <w:r>
        <w:t>Abidi</w:t>
      </w:r>
      <w:proofErr w:type="spellEnd"/>
      <w:r>
        <w:t xml:space="preserve"> et al., 2019). With advancement in technology, digital manufacturing can be applied to training, </w:t>
      </w:r>
      <w:r w:rsidR="00B57BD0">
        <w:t>designing,</w:t>
      </w:r>
      <w:r>
        <w:t xml:space="preserve"> and prototyping.</w:t>
      </w:r>
      <w:r w:rsidR="006F33A1">
        <w:t xml:space="preserve"> </w:t>
      </w:r>
      <w:r w:rsidR="00EE1855">
        <w:t xml:space="preserve">According to </w:t>
      </w:r>
      <w:proofErr w:type="spellStart"/>
      <w:r w:rsidR="00EE1855" w:rsidRPr="00B1766A">
        <w:t>Mujber</w:t>
      </w:r>
      <w:proofErr w:type="spellEnd"/>
      <w:r w:rsidR="00EE1855" w:rsidRPr="00B1766A">
        <w:t xml:space="preserve">, </w:t>
      </w:r>
      <w:proofErr w:type="spellStart"/>
      <w:r w:rsidR="00EE1855" w:rsidRPr="00B1766A">
        <w:t>Szecsi</w:t>
      </w:r>
      <w:proofErr w:type="spellEnd"/>
      <w:r w:rsidR="00EE1855">
        <w:t xml:space="preserve"> </w:t>
      </w:r>
      <w:r w:rsidR="00EE1855" w:rsidRPr="00B1766A">
        <w:t>and Hashmi</w:t>
      </w:r>
      <w:r w:rsidR="00EE1855">
        <w:t xml:space="preserve"> </w:t>
      </w:r>
      <w:r w:rsidR="00EE1855" w:rsidRPr="00B1766A">
        <w:t>(2004)</w:t>
      </w:r>
      <w:r w:rsidR="00EE1855">
        <w:t>, Virtual Reality has been applied to solve real-world challenges, and has boosted profitability, reduced time to market, and improved worker</w:t>
      </w:r>
      <w:r w:rsidR="00424CE8">
        <w:t>s</w:t>
      </w:r>
      <w:r w:rsidR="00EE1855">
        <w:t xml:space="preserve"> safety. Crucial manufacturing activities can be identified, </w:t>
      </w:r>
      <w:r w:rsidR="00424CE8">
        <w:t>developed,</w:t>
      </w:r>
      <w:r w:rsidR="00EE1855">
        <w:t xml:space="preserve"> and validated before they are </w:t>
      </w:r>
      <w:proofErr w:type="gramStart"/>
      <w:r w:rsidR="00EE1855">
        <w:t>actually applied</w:t>
      </w:r>
      <w:proofErr w:type="gramEnd"/>
      <w:r w:rsidR="00EE1855">
        <w:t>. The concept of Virtual Reality presents engineers with new ways to visualize problems and to interact with the virtual platform to solve the problems efficiently.</w:t>
      </w:r>
    </w:p>
    <w:p w14:paraId="35D9EE1C" w14:textId="2117ABC5" w:rsidR="00F81E9D" w:rsidRDefault="00364210" w:rsidP="00C966F0">
      <w:pPr>
        <w:spacing w:line="360" w:lineRule="auto"/>
      </w:pPr>
      <w:r>
        <w:t xml:space="preserve">The concept of </w:t>
      </w:r>
      <w:r w:rsidR="00C966F0">
        <w:t>V</w:t>
      </w:r>
      <w:r>
        <w:t xml:space="preserve">irtual </w:t>
      </w:r>
      <w:r w:rsidR="00C966F0">
        <w:t>R</w:t>
      </w:r>
      <w:r>
        <w:t>eality in Virtual Factory (VF) is gaining attention from prominent manufacturers like Ford Motor and Volvo Group Global. These companies are utilising Virtual Reality for</w:t>
      </w:r>
      <w:r w:rsidR="00C966F0">
        <w:t xml:space="preserve"> simulating, integrating, and controlling models from process, </w:t>
      </w:r>
      <w:r w:rsidR="00424CE8">
        <w:t>product,</w:t>
      </w:r>
      <w:r w:rsidR="00C966F0">
        <w:t xml:space="preserve"> and system (</w:t>
      </w:r>
      <w:proofErr w:type="spellStart"/>
      <w:r w:rsidR="00C966F0">
        <w:rPr>
          <w:rFonts w:cs="Times New Roman"/>
          <w:szCs w:val="24"/>
          <w:lang w:val="en-US"/>
        </w:rPr>
        <w:t>Yildiz</w:t>
      </w:r>
      <w:proofErr w:type="spellEnd"/>
      <w:r w:rsidR="00C966F0">
        <w:rPr>
          <w:rFonts w:cs="Times New Roman"/>
          <w:szCs w:val="24"/>
          <w:lang w:val="en-US"/>
        </w:rPr>
        <w:t xml:space="preserve">, Moller and </w:t>
      </w:r>
      <w:proofErr w:type="spellStart"/>
      <w:r w:rsidR="00C966F0">
        <w:rPr>
          <w:rFonts w:cs="Times New Roman"/>
          <w:szCs w:val="24"/>
          <w:lang w:val="en-US"/>
        </w:rPr>
        <w:t>Bilberg</w:t>
      </w:r>
      <w:proofErr w:type="spellEnd"/>
      <w:r w:rsidR="00C966F0">
        <w:rPr>
          <w:rFonts w:cs="Times New Roman"/>
          <w:szCs w:val="24"/>
          <w:lang w:val="en-US"/>
        </w:rPr>
        <w:t>, 2021)</w:t>
      </w:r>
      <w:r w:rsidR="00C966F0">
        <w:t xml:space="preserve">. </w:t>
      </w:r>
    </w:p>
    <w:p w14:paraId="59B75462" w14:textId="692D2ABC" w:rsidR="00162C87" w:rsidRDefault="00162C87" w:rsidP="00162C87">
      <w:pPr>
        <w:spacing w:line="360" w:lineRule="auto"/>
        <w:jc w:val="center"/>
      </w:pPr>
      <w:r>
        <w:rPr>
          <w:noProof/>
        </w:rPr>
        <w:lastRenderedPageBreak/>
        <w:drawing>
          <wp:inline distT="0" distB="0" distL="0" distR="0" wp14:anchorId="04CD6729" wp14:editId="03BA1271">
            <wp:extent cx="6089437" cy="3441939"/>
            <wp:effectExtent l="0" t="0" r="6985" b="635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9"/>
                    <a:srcRect l="19681" t="34204" r="52504" b="37845"/>
                    <a:stretch/>
                  </pic:blipFill>
                  <pic:spPr bwMode="auto">
                    <a:xfrm>
                      <a:off x="0" y="0"/>
                      <a:ext cx="6126970" cy="3463154"/>
                    </a:xfrm>
                    <a:prstGeom prst="rect">
                      <a:avLst/>
                    </a:prstGeom>
                    <a:ln>
                      <a:noFill/>
                    </a:ln>
                    <a:extLst>
                      <a:ext uri="{53640926-AAD7-44D8-BBD7-CCE9431645EC}">
                        <a14:shadowObscured xmlns:a14="http://schemas.microsoft.com/office/drawing/2010/main"/>
                      </a:ext>
                    </a:extLst>
                  </pic:spPr>
                </pic:pic>
              </a:graphicData>
            </a:graphic>
          </wp:inline>
        </w:drawing>
      </w:r>
    </w:p>
    <w:p w14:paraId="6270A64B" w14:textId="2E18A07A" w:rsidR="00162C87" w:rsidRPr="00424CE8" w:rsidRDefault="00162C87" w:rsidP="00162C87">
      <w:pPr>
        <w:spacing w:line="360" w:lineRule="auto"/>
        <w:jc w:val="center"/>
        <w:rPr>
          <w:sz w:val="20"/>
          <w:szCs w:val="20"/>
        </w:rPr>
      </w:pPr>
      <w:r w:rsidRPr="00424CE8">
        <w:rPr>
          <w:b/>
          <w:bCs/>
          <w:sz w:val="20"/>
          <w:szCs w:val="20"/>
        </w:rPr>
        <w:t xml:space="preserve">Virtual Factory </w:t>
      </w:r>
      <w:proofErr w:type="spellStart"/>
      <w:r w:rsidRPr="00424CE8">
        <w:rPr>
          <w:b/>
          <w:bCs/>
          <w:sz w:val="20"/>
          <w:szCs w:val="20"/>
        </w:rPr>
        <w:t>Conceopt</w:t>
      </w:r>
      <w:proofErr w:type="spellEnd"/>
      <w:r w:rsidRPr="00424CE8">
        <w:rPr>
          <w:sz w:val="20"/>
          <w:szCs w:val="20"/>
        </w:rPr>
        <w:t xml:space="preserve"> </w:t>
      </w:r>
      <w:r w:rsidRPr="00424CE8">
        <w:rPr>
          <w:b/>
          <w:bCs/>
          <w:sz w:val="20"/>
          <w:szCs w:val="20"/>
        </w:rPr>
        <w:t xml:space="preserve">- </w:t>
      </w:r>
      <w:proofErr w:type="spellStart"/>
      <w:r w:rsidRPr="00424CE8">
        <w:rPr>
          <w:rFonts w:cs="Times New Roman"/>
          <w:b/>
          <w:bCs/>
          <w:sz w:val="20"/>
          <w:szCs w:val="20"/>
          <w:lang w:val="en-US"/>
        </w:rPr>
        <w:t>Yildiz</w:t>
      </w:r>
      <w:proofErr w:type="spellEnd"/>
      <w:r w:rsidRPr="00424CE8">
        <w:rPr>
          <w:rFonts w:cs="Times New Roman"/>
          <w:b/>
          <w:bCs/>
          <w:sz w:val="20"/>
          <w:szCs w:val="20"/>
          <w:lang w:val="en-US"/>
        </w:rPr>
        <w:t xml:space="preserve">, Moller and </w:t>
      </w:r>
      <w:proofErr w:type="spellStart"/>
      <w:r w:rsidRPr="00424CE8">
        <w:rPr>
          <w:rFonts w:cs="Times New Roman"/>
          <w:b/>
          <w:bCs/>
          <w:sz w:val="20"/>
          <w:szCs w:val="20"/>
          <w:lang w:val="en-US"/>
        </w:rPr>
        <w:t>Bilberg</w:t>
      </w:r>
      <w:proofErr w:type="spellEnd"/>
      <w:r w:rsidRPr="00424CE8">
        <w:rPr>
          <w:rFonts w:cs="Times New Roman"/>
          <w:b/>
          <w:bCs/>
          <w:sz w:val="20"/>
          <w:szCs w:val="20"/>
          <w:lang w:val="en-US"/>
        </w:rPr>
        <w:t xml:space="preserve"> (2021)</w:t>
      </w:r>
      <w:r w:rsidRPr="00424CE8">
        <w:rPr>
          <w:b/>
          <w:bCs/>
          <w:sz w:val="20"/>
          <w:szCs w:val="20"/>
        </w:rPr>
        <w:t>.</w:t>
      </w:r>
    </w:p>
    <w:p w14:paraId="3FEFFBDB" w14:textId="799DC2DA" w:rsidR="00B1766A" w:rsidRDefault="00EF37BE" w:rsidP="00984273">
      <w:pPr>
        <w:spacing w:line="360" w:lineRule="auto"/>
      </w:pPr>
      <w:r>
        <w:t>Virtual Reality is centred on computer graphics, which can be used to develop virtual platforms with the possibility of item control by the user through input devices. This gamified aspect makes the user feel very immersed in the virtual platform (</w:t>
      </w:r>
      <w:proofErr w:type="spellStart"/>
      <w:r>
        <w:t>Dammacco</w:t>
      </w:r>
      <w:proofErr w:type="spellEnd"/>
      <w:r>
        <w:t xml:space="preserve"> et al., 2022). </w:t>
      </w:r>
      <w:r w:rsidR="00EB032C">
        <w:t xml:space="preserve">Virtual </w:t>
      </w:r>
      <w:r w:rsidR="001A2068">
        <w:t>R</w:t>
      </w:r>
      <w:r w:rsidR="00EB032C">
        <w:t xml:space="preserve">eality, </w:t>
      </w:r>
      <w:r w:rsidR="001A2068">
        <w:t>which is also described</w:t>
      </w:r>
      <w:r w:rsidR="00EB032C">
        <w:t xml:space="preserve"> as immersive computing technology (ICT), </w:t>
      </w:r>
      <w:r w:rsidR="001A2068">
        <w:t>offers</w:t>
      </w:r>
      <w:r w:rsidR="00EB032C">
        <w:t xml:space="preserve"> a </w:t>
      </w:r>
      <w:r w:rsidR="001A2068">
        <w:t>distinctive</w:t>
      </w:r>
      <w:r w:rsidR="00EB032C">
        <w:t xml:space="preserve"> way to interact with the ever-growing digital </w:t>
      </w:r>
      <w:r w:rsidR="001A2068">
        <w:t>environment (</w:t>
      </w:r>
      <w:r w:rsidR="001A2068">
        <w:rPr>
          <w:rFonts w:cs="Times New Roman"/>
          <w:szCs w:val="24"/>
        </w:rPr>
        <w:t>Berg and Vance, 2017)</w:t>
      </w:r>
      <w:r w:rsidR="00EB032C">
        <w:t xml:space="preserve">. </w:t>
      </w:r>
      <w:r w:rsidR="00B1766A">
        <w:t xml:space="preserve">According to </w:t>
      </w:r>
      <w:proofErr w:type="spellStart"/>
      <w:r w:rsidR="00B1766A" w:rsidRPr="00B1766A">
        <w:t>Mujber</w:t>
      </w:r>
      <w:proofErr w:type="spellEnd"/>
      <w:r w:rsidR="00B1766A" w:rsidRPr="00B1766A">
        <w:t xml:space="preserve">, </w:t>
      </w:r>
      <w:proofErr w:type="spellStart"/>
      <w:r w:rsidR="00B1766A" w:rsidRPr="00B1766A">
        <w:t>Szecsi</w:t>
      </w:r>
      <w:proofErr w:type="spellEnd"/>
      <w:r w:rsidR="00B1766A">
        <w:t xml:space="preserve"> </w:t>
      </w:r>
      <w:r w:rsidR="00B1766A" w:rsidRPr="00B1766A">
        <w:t>and Hashmi</w:t>
      </w:r>
      <w:r w:rsidR="00B1766A">
        <w:t xml:space="preserve"> </w:t>
      </w:r>
      <w:r w:rsidR="00B1766A" w:rsidRPr="00B1766A">
        <w:t>(2004)</w:t>
      </w:r>
      <w:r w:rsidR="00B1766A">
        <w:t xml:space="preserve">, </w:t>
      </w:r>
      <w:r w:rsidR="00984273">
        <w:t xml:space="preserve">the concept of </w:t>
      </w:r>
      <w:r w:rsidR="00B1766A">
        <w:t xml:space="preserve">Virtual Reality </w:t>
      </w:r>
      <w:r w:rsidR="00984273">
        <w:t xml:space="preserve">is that of an allusion because it </w:t>
      </w:r>
      <w:r w:rsidR="00B1766A">
        <w:t xml:space="preserve">allows a user to </w:t>
      </w:r>
      <w:r w:rsidR="00984273">
        <w:t>walk into</w:t>
      </w:r>
      <w:r w:rsidR="00B1766A">
        <w:t xml:space="preserve"> </w:t>
      </w:r>
      <w:r w:rsidR="00984273">
        <w:t>a</w:t>
      </w:r>
      <w:r w:rsidR="00B1766A">
        <w:t xml:space="preserve"> computer 3D</w:t>
      </w:r>
      <w:r w:rsidR="00984273">
        <w:t xml:space="preserve"> reality and t</w:t>
      </w:r>
      <w:r w:rsidR="00B1766A">
        <w:t xml:space="preserve">he user </w:t>
      </w:r>
      <w:proofErr w:type="gramStart"/>
      <w:r w:rsidR="00984273">
        <w:t>is able to</w:t>
      </w:r>
      <w:proofErr w:type="gramEnd"/>
      <w:r w:rsidR="00984273">
        <w:t xml:space="preserve"> </w:t>
      </w:r>
      <w:r w:rsidR="00B1766A">
        <w:t>look</w:t>
      </w:r>
      <w:r w:rsidR="00984273">
        <w:t>,</w:t>
      </w:r>
      <w:r w:rsidR="00B1766A">
        <w:t xml:space="preserve"> move, and interact with </w:t>
      </w:r>
      <w:r w:rsidR="00984273">
        <w:t>this</w:t>
      </w:r>
      <w:r w:rsidR="00B1766A">
        <w:t xml:space="preserve"> </w:t>
      </w:r>
      <w:r w:rsidR="00984273">
        <w:t xml:space="preserve">3D </w:t>
      </w:r>
      <w:r w:rsidR="00B1766A">
        <w:t xml:space="preserve">world as if </w:t>
      </w:r>
      <w:r w:rsidR="00984273">
        <w:t>it</w:t>
      </w:r>
      <w:r w:rsidR="00B1766A">
        <w:t xml:space="preserve"> were real. </w:t>
      </w:r>
    </w:p>
    <w:p w14:paraId="53C6BA11" w14:textId="4D1B6BBE" w:rsidR="001E6F67" w:rsidRDefault="009C164D" w:rsidP="00C966F0">
      <w:pPr>
        <w:spacing w:line="360" w:lineRule="auto"/>
      </w:pPr>
      <w:r>
        <w:t xml:space="preserve">In </w:t>
      </w:r>
      <w:proofErr w:type="spellStart"/>
      <w:r w:rsidR="001E6F67" w:rsidRPr="001E6F67">
        <w:t>Aurich</w:t>
      </w:r>
      <w:proofErr w:type="spellEnd"/>
      <w:r w:rsidR="001E6F67" w:rsidRPr="001E6F67">
        <w:t xml:space="preserve">, </w:t>
      </w:r>
      <w:proofErr w:type="spellStart"/>
      <w:r w:rsidR="001E6F67" w:rsidRPr="001E6F67">
        <w:t>Ostermayer</w:t>
      </w:r>
      <w:proofErr w:type="spellEnd"/>
      <w:r w:rsidR="001E6F67">
        <w:t xml:space="preserve"> </w:t>
      </w:r>
      <w:r w:rsidR="001E6F67" w:rsidRPr="001E6F67">
        <w:t xml:space="preserve">and </w:t>
      </w:r>
      <w:proofErr w:type="spellStart"/>
      <w:r w:rsidR="001E6F67" w:rsidRPr="001E6F67">
        <w:t>Wagenknecht</w:t>
      </w:r>
      <w:proofErr w:type="spellEnd"/>
      <w:r w:rsidR="001E6F67" w:rsidRPr="001E6F67">
        <w:t xml:space="preserve"> (2009</w:t>
      </w:r>
      <w:r w:rsidR="001E6F67">
        <w:t xml:space="preserve">), </w:t>
      </w:r>
      <w:r>
        <w:t xml:space="preserve">it was established that </w:t>
      </w:r>
      <w:r w:rsidR="001E6F67">
        <w:t xml:space="preserve">Virtual Reality </w:t>
      </w:r>
      <w:r w:rsidR="00424CE8">
        <w:t>is</w:t>
      </w:r>
      <w:r w:rsidR="001E6F67">
        <w:t xml:space="preserve"> a technology used to create virtual environments comprising of realistic 3D simulations and their </w:t>
      </w:r>
      <w:r>
        <w:t xml:space="preserve">possible </w:t>
      </w:r>
      <w:r w:rsidR="001E6F67">
        <w:t>interrelationships</w:t>
      </w:r>
      <w:r>
        <w:t>. The</w:t>
      </w:r>
      <w:r w:rsidR="00424CE8">
        <w:t xml:space="preserve"> work </w:t>
      </w:r>
      <w:r>
        <w:t>also highlighted that Virtual Reality is characterised mainly by 3 components</w:t>
      </w:r>
      <w:r w:rsidR="00424CE8">
        <w:t>,</w:t>
      </w:r>
      <w:r>
        <w:t xml:space="preserve"> namely:</w:t>
      </w:r>
    </w:p>
    <w:p w14:paraId="30C2178C" w14:textId="6E8B2E66" w:rsidR="004E1A7A" w:rsidRDefault="004E1A7A" w:rsidP="004E1A7A">
      <w:pPr>
        <w:pStyle w:val="ListParagraph"/>
        <w:numPr>
          <w:ilvl w:val="0"/>
          <w:numId w:val="16"/>
        </w:numPr>
        <w:spacing w:line="360" w:lineRule="auto"/>
      </w:pPr>
      <w:r>
        <w:t xml:space="preserve">Visualisation of a virtual platform  </w:t>
      </w:r>
    </w:p>
    <w:p w14:paraId="70F48E8D" w14:textId="016E9DA1" w:rsidR="009C164D" w:rsidRDefault="004E1A7A" w:rsidP="004E1A7A">
      <w:pPr>
        <w:pStyle w:val="ListParagraph"/>
        <w:numPr>
          <w:ilvl w:val="0"/>
          <w:numId w:val="16"/>
        </w:numPr>
        <w:spacing w:line="360" w:lineRule="auto"/>
      </w:pPr>
      <w:r>
        <w:t xml:space="preserve">Immersion of the user into this virtual platform </w:t>
      </w:r>
      <w:r w:rsidR="009C164D">
        <w:t xml:space="preserve"> </w:t>
      </w:r>
    </w:p>
    <w:p w14:paraId="04EA3B43" w14:textId="77777777" w:rsidR="004E1A7A" w:rsidRDefault="004E1A7A" w:rsidP="004E1A7A">
      <w:pPr>
        <w:pStyle w:val="ListParagraph"/>
        <w:numPr>
          <w:ilvl w:val="0"/>
          <w:numId w:val="16"/>
        </w:numPr>
        <w:spacing w:line="360" w:lineRule="auto"/>
      </w:pPr>
      <w:r>
        <w:t xml:space="preserve">Live interactions within this virtual platform </w:t>
      </w:r>
    </w:p>
    <w:p w14:paraId="5EA50579" w14:textId="16DC7EEB" w:rsidR="00B57BD0" w:rsidRDefault="00B200BB" w:rsidP="00C966F0">
      <w:pPr>
        <w:spacing w:line="360" w:lineRule="auto"/>
      </w:pPr>
      <w:r>
        <w:t>The concept of Virtual Reality has</w:t>
      </w:r>
      <w:r w:rsidR="00EF37BE">
        <w:t xml:space="preserve"> been </w:t>
      </w:r>
      <w:r>
        <w:t>projected</w:t>
      </w:r>
      <w:r w:rsidR="00EF37BE">
        <w:t xml:space="preserve"> over the last </w:t>
      </w:r>
      <w:r>
        <w:t xml:space="preserve">few </w:t>
      </w:r>
      <w:r w:rsidR="00EF37BE">
        <w:t xml:space="preserve">years to enable </w:t>
      </w:r>
      <w:r w:rsidR="00025A66">
        <w:t>industries</w:t>
      </w:r>
      <w:r w:rsidR="00EF37BE">
        <w:t xml:space="preserve"> to experience a virtual environment.</w:t>
      </w:r>
      <w:r w:rsidR="00EF37BE" w:rsidRPr="00EF37BE">
        <w:t xml:space="preserve"> </w:t>
      </w:r>
      <w:r w:rsidR="00025A66">
        <w:t>These</w:t>
      </w:r>
      <w:r w:rsidR="00EF37BE">
        <w:t xml:space="preserve"> industri</w:t>
      </w:r>
      <w:r w:rsidR="00025A66">
        <w:t>es include</w:t>
      </w:r>
      <w:r w:rsidR="00EF37BE">
        <w:t xml:space="preserve"> </w:t>
      </w:r>
      <w:r w:rsidR="00025A66">
        <w:t xml:space="preserve">bioengineering, construction, </w:t>
      </w:r>
      <w:r w:rsidR="00EF37BE">
        <w:lastRenderedPageBreak/>
        <w:t>automotive</w:t>
      </w:r>
      <w:r w:rsidR="00025A66">
        <w:t xml:space="preserve"> and </w:t>
      </w:r>
      <w:r w:rsidR="00EF37BE">
        <w:t>aerospace</w:t>
      </w:r>
      <w:r w:rsidR="00025A66">
        <w:t>.</w:t>
      </w:r>
      <w:r w:rsidR="00EF37BE">
        <w:t xml:space="preserve"> </w:t>
      </w:r>
      <w:r w:rsidR="00025A66">
        <w:t>Within these industries, t</w:t>
      </w:r>
      <w:r w:rsidR="00EF37BE">
        <w:t xml:space="preserve">he most </w:t>
      </w:r>
      <w:r w:rsidR="00025A66">
        <w:t xml:space="preserve">promising and </w:t>
      </w:r>
      <w:r w:rsidR="00EF37BE">
        <w:t>common applications of V</w:t>
      </w:r>
      <w:r w:rsidR="00025A66">
        <w:t xml:space="preserve">irtual </w:t>
      </w:r>
      <w:r w:rsidR="00EF37BE">
        <w:t>R</w:t>
      </w:r>
      <w:r w:rsidR="00025A66">
        <w:t>eality</w:t>
      </w:r>
      <w:r w:rsidR="00EF37BE">
        <w:t xml:space="preserve"> </w:t>
      </w:r>
      <w:r w:rsidR="00025A66">
        <w:t xml:space="preserve">has been for </w:t>
      </w:r>
      <w:r w:rsidR="00EF37BE">
        <w:t>design</w:t>
      </w:r>
      <w:r w:rsidR="00025A66">
        <w:t xml:space="preserve">, </w:t>
      </w:r>
      <w:r w:rsidR="00B15CCD">
        <w:t>maintenance,</w:t>
      </w:r>
      <w:r w:rsidR="00025A66">
        <w:t xml:space="preserve"> and training</w:t>
      </w:r>
      <w:r w:rsidR="00EF37BE">
        <w:t xml:space="preserve"> (</w:t>
      </w:r>
      <w:proofErr w:type="spellStart"/>
      <w:r w:rsidR="00EF37BE">
        <w:t>Dammacco</w:t>
      </w:r>
      <w:proofErr w:type="spellEnd"/>
      <w:r w:rsidR="00EF37BE">
        <w:t xml:space="preserve"> et al., 2022)</w:t>
      </w:r>
      <w:r w:rsidR="00025A66">
        <w:t>.</w:t>
      </w:r>
      <w:r w:rsidR="00BB35F6">
        <w:t xml:space="preserve"> </w:t>
      </w:r>
      <w:proofErr w:type="spellStart"/>
      <w:r w:rsidR="00BB35F6" w:rsidRPr="001E6F67">
        <w:t>Aurich</w:t>
      </w:r>
      <w:proofErr w:type="spellEnd"/>
      <w:r w:rsidR="00BB35F6" w:rsidRPr="001E6F67">
        <w:t xml:space="preserve">, </w:t>
      </w:r>
      <w:proofErr w:type="spellStart"/>
      <w:r w:rsidR="00BB35F6" w:rsidRPr="001E6F67">
        <w:t>Ostermayer</w:t>
      </w:r>
      <w:proofErr w:type="spellEnd"/>
      <w:r w:rsidR="00BB35F6">
        <w:t xml:space="preserve"> </w:t>
      </w:r>
      <w:r w:rsidR="00BB35F6" w:rsidRPr="001E6F67">
        <w:t xml:space="preserve">and </w:t>
      </w:r>
      <w:proofErr w:type="spellStart"/>
      <w:r w:rsidR="00BB35F6" w:rsidRPr="001E6F67">
        <w:t>Wagenknecht</w:t>
      </w:r>
      <w:proofErr w:type="spellEnd"/>
      <w:r w:rsidR="00BB35F6" w:rsidRPr="001E6F67">
        <w:t xml:space="preserve"> (2009</w:t>
      </w:r>
      <w:r w:rsidR="00BB35F6">
        <w:t xml:space="preserve">) research also highlighted employee training alongside product/process design and planning as industrial applications for Virtual Reality. </w:t>
      </w:r>
      <w:r w:rsidR="00C65E43">
        <w:t xml:space="preserve">According to Berg and Vance (2017), Virtual Reality technology is adopted in manufacturing for decision support in design, assessment, and training processes across various departments. </w:t>
      </w:r>
    </w:p>
    <w:p w14:paraId="0125F0A6" w14:textId="3895507B" w:rsidR="006F33A1" w:rsidRDefault="00B66BB8" w:rsidP="00C966F0">
      <w:pPr>
        <w:spacing w:line="360" w:lineRule="auto"/>
      </w:pPr>
      <w:proofErr w:type="spellStart"/>
      <w:r>
        <w:t>Abidi</w:t>
      </w:r>
      <w:proofErr w:type="spellEnd"/>
      <w:r>
        <w:t xml:space="preserve"> et al. (2019) argued that t</w:t>
      </w:r>
      <w:r w:rsidR="00F81E9D">
        <w:t>raining employees have always been a challenge for fir</w:t>
      </w:r>
      <w:r w:rsidR="00BB35F6">
        <w:t>ms</w:t>
      </w:r>
      <w:r w:rsidR="00F81E9D">
        <w:t xml:space="preserve"> as this involves cost and time and the employees rarely gets good value from such training due to the nature of the training. </w:t>
      </w:r>
      <w:proofErr w:type="spellStart"/>
      <w:r w:rsidR="001A2068">
        <w:t>Aglan</w:t>
      </w:r>
      <w:proofErr w:type="spellEnd"/>
      <w:r w:rsidR="001A2068">
        <w:t>, Zhao and Yang (2022) also argued that decision making with inadequate problem-solving abilities in real world may result in pricey consequences.</w:t>
      </w:r>
      <w:r w:rsidR="00081104">
        <w:t xml:space="preserve"> The immersive platform provided by Virtual Reality enables users to better comprehend and solve real-world manufacturing challenges. </w:t>
      </w:r>
      <w:r>
        <w:t xml:space="preserve">With </w:t>
      </w:r>
      <w:r w:rsidR="0080552C">
        <w:t>V</w:t>
      </w:r>
      <w:r>
        <w:t xml:space="preserve">irtual </w:t>
      </w:r>
      <w:r w:rsidR="0080552C">
        <w:t>R</w:t>
      </w:r>
      <w:r>
        <w:t xml:space="preserve">eality, training can be done </w:t>
      </w:r>
      <w:r w:rsidR="0080552C">
        <w:t>via</w:t>
      </w:r>
      <w:r>
        <w:t xml:space="preserve"> “learning b</w:t>
      </w:r>
      <w:r w:rsidR="0080552C">
        <w:t>y</w:t>
      </w:r>
      <w:r>
        <w:t xml:space="preserve"> doing” instead of the normal </w:t>
      </w:r>
      <w:r w:rsidR="0080552C">
        <w:t>“</w:t>
      </w:r>
      <w:r>
        <w:t xml:space="preserve">learning by observing </w:t>
      </w:r>
      <w:r w:rsidR="0080552C">
        <w:t>&amp;</w:t>
      </w:r>
      <w:r>
        <w:t xml:space="preserve"> listening</w:t>
      </w:r>
      <w:r w:rsidR="0080552C">
        <w:t>”</w:t>
      </w:r>
      <w:r>
        <w:t>.</w:t>
      </w:r>
      <w:r w:rsidR="00C65E43">
        <w:t xml:space="preserve"> </w:t>
      </w:r>
      <w:r w:rsidR="006F33A1">
        <w:t xml:space="preserve">In </w:t>
      </w:r>
      <w:proofErr w:type="spellStart"/>
      <w:r w:rsidR="006F33A1">
        <w:t>Abidi</w:t>
      </w:r>
      <w:proofErr w:type="spellEnd"/>
      <w:r w:rsidR="006F33A1">
        <w:t xml:space="preserve"> el al. (2019) it was established that</w:t>
      </w:r>
      <w:r w:rsidR="00364210">
        <w:t xml:space="preserve"> employees</w:t>
      </w:r>
      <w:r w:rsidR="006F33A1">
        <w:t xml:space="preserve"> trained by VR committed less errors and took less time in carrying out their jobs when compared with employees trained via traditional training methods. </w:t>
      </w:r>
      <w:proofErr w:type="spellStart"/>
      <w:r w:rsidR="00B57BD0">
        <w:t>Dammacco</w:t>
      </w:r>
      <w:proofErr w:type="spellEnd"/>
      <w:r w:rsidR="00B57BD0">
        <w:t xml:space="preserve"> et al. (2022) study identified that all users of VR found training enjoyable, interactive, and easy to learn. </w:t>
      </w:r>
    </w:p>
    <w:p w14:paraId="1293A957" w14:textId="71353879" w:rsidR="00B1766A" w:rsidRPr="00D62E54" w:rsidRDefault="00C65E43" w:rsidP="00984273">
      <w:pPr>
        <w:spacing w:line="360" w:lineRule="auto"/>
      </w:pPr>
      <w:r>
        <w:rPr>
          <w:rFonts w:cs="Times New Roman"/>
          <w:szCs w:val="24"/>
        </w:rPr>
        <w:t xml:space="preserve">The results derived from Berg and Vance (2017), suggests that </w:t>
      </w:r>
      <w:r>
        <w:t xml:space="preserve">Virtual Reality is here to stay: </w:t>
      </w:r>
      <w:r w:rsidR="0080552C">
        <w:t>i</w:t>
      </w:r>
      <w:r>
        <w:t xml:space="preserve">t is stable, mature, and, most importantly, it works and is usable. </w:t>
      </w:r>
      <w:proofErr w:type="spellStart"/>
      <w:r w:rsidR="00B1766A" w:rsidRPr="00B1766A">
        <w:t>Mujber</w:t>
      </w:r>
      <w:proofErr w:type="spellEnd"/>
      <w:r w:rsidR="00B1766A" w:rsidRPr="00B1766A">
        <w:t xml:space="preserve">, </w:t>
      </w:r>
      <w:proofErr w:type="spellStart"/>
      <w:r w:rsidR="00B1766A" w:rsidRPr="00B1766A">
        <w:t>Szecsi</w:t>
      </w:r>
      <w:proofErr w:type="spellEnd"/>
      <w:r w:rsidR="00B1766A">
        <w:t xml:space="preserve"> </w:t>
      </w:r>
      <w:r w:rsidR="00B1766A" w:rsidRPr="00B1766A">
        <w:t>and Hashmi</w:t>
      </w:r>
      <w:r w:rsidR="00B1766A">
        <w:t xml:space="preserve"> </w:t>
      </w:r>
      <w:r w:rsidR="00B1766A" w:rsidRPr="00B1766A">
        <w:t>(2004)</w:t>
      </w:r>
      <w:r w:rsidR="00B1766A">
        <w:t>, established that Virtual Reality has been successfully adopted by hundreds if not thousands of circumstances in varied fields ranging from manufacturing, engineering, scientific visualisation, rapid prototyping, and education.</w:t>
      </w:r>
    </w:p>
    <w:p w14:paraId="5168095A" w14:textId="7C2EA1D1" w:rsidR="00984273" w:rsidRDefault="00984273" w:rsidP="004760C6">
      <w:pPr>
        <w:tabs>
          <w:tab w:val="left" w:pos="2605"/>
        </w:tabs>
        <w:spacing w:line="360" w:lineRule="auto"/>
      </w:pPr>
      <w:r>
        <w:t>Virtual Reality systems mostly fall into three key classifications which include 1) non-immersive (Desktop) systems, 2) semi-immersive projection systems and 3) fully immersive systems. Huge amounts of Virtual Reality software packages are available on the market today and these can be selected based on intended applications (</w:t>
      </w:r>
      <w:proofErr w:type="spellStart"/>
      <w:r w:rsidRPr="00B1766A">
        <w:t>Mujber</w:t>
      </w:r>
      <w:proofErr w:type="spellEnd"/>
      <w:r w:rsidRPr="00B1766A">
        <w:t xml:space="preserve">, </w:t>
      </w:r>
      <w:proofErr w:type="spellStart"/>
      <w:r w:rsidRPr="00B1766A">
        <w:t>Szecsi</w:t>
      </w:r>
      <w:proofErr w:type="spellEnd"/>
      <w:r>
        <w:t xml:space="preserve"> </w:t>
      </w:r>
      <w:r w:rsidRPr="00B1766A">
        <w:t>and Hashmi</w:t>
      </w:r>
      <w:r>
        <w:t xml:space="preserve">, </w:t>
      </w:r>
      <w:r w:rsidRPr="00B1766A">
        <w:t>2004</w:t>
      </w:r>
      <w:r>
        <w:t xml:space="preserve">). </w:t>
      </w:r>
      <w:r w:rsidR="004760C6">
        <w:t xml:space="preserve">Recently, Virtual Reality technology has become popular in manufacturing and has gained in cost effectiveness. </w:t>
      </w:r>
      <w:r w:rsidR="004760C6" w:rsidRPr="004760C6">
        <w:t xml:space="preserve">Hence, it is now largely recognized that it is invaluable for manufacturers to invest in Virtual Reality (Choi, </w:t>
      </w:r>
      <w:proofErr w:type="gramStart"/>
      <w:r w:rsidR="004760C6" w:rsidRPr="004760C6">
        <w:t>Jung</w:t>
      </w:r>
      <w:proofErr w:type="gramEnd"/>
      <w:r w:rsidR="004760C6" w:rsidRPr="004760C6">
        <w:t xml:space="preserve"> and Noh, 2015).</w:t>
      </w:r>
      <w:r w:rsidR="004760C6">
        <w:t xml:space="preserve"> </w:t>
      </w:r>
      <w:r>
        <w:t xml:space="preserve"> </w:t>
      </w:r>
    </w:p>
    <w:p w14:paraId="3EF6BF2D" w14:textId="2EE0CA00" w:rsidR="008977D0" w:rsidRPr="007374E4" w:rsidRDefault="00F605D5" w:rsidP="007374E4">
      <w:pPr>
        <w:tabs>
          <w:tab w:val="left" w:pos="2605"/>
        </w:tabs>
        <w:spacing w:before="240" w:line="360" w:lineRule="auto"/>
        <w:jc w:val="center"/>
        <w:rPr>
          <w:b/>
          <w:bCs/>
        </w:rPr>
      </w:pPr>
      <w:r>
        <w:rPr>
          <w:noProof/>
        </w:rPr>
        <w:lastRenderedPageBreak/>
        <w:drawing>
          <wp:inline distT="0" distB="0" distL="0" distR="0" wp14:anchorId="32C2E402" wp14:editId="2E882C85">
            <wp:extent cx="6115989" cy="1518699"/>
            <wp:effectExtent l="0" t="0" r="0" b="5715"/>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rotWithShape="1">
                    <a:blip r:embed="rId10">
                      <a:extLst>
                        <a:ext uri="{BEBA8EAE-BF5A-486C-A8C5-ECC9F3942E4B}">
                          <a14:imgProps xmlns:a14="http://schemas.microsoft.com/office/drawing/2010/main">
                            <a14:imgLayer r:embed="rId11">
                              <a14:imgEffect>
                                <a14:sharpenSoften amount="73000"/>
                              </a14:imgEffect>
                              <a14:imgEffect>
                                <a14:brightnessContrast bright="13000" contrast="20000"/>
                              </a14:imgEffect>
                            </a14:imgLayer>
                          </a14:imgProps>
                        </a:ext>
                      </a:extLst>
                    </a:blip>
                    <a:srcRect l="10744" t="25936" r="62762" b="50677"/>
                    <a:stretch/>
                  </pic:blipFill>
                  <pic:spPr bwMode="auto">
                    <a:xfrm>
                      <a:off x="0" y="0"/>
                      <a:ext cx="6158938" cy="1529364"/>
                    </a:xfrm>
                    <a:prstGeom prst="rect">
                      <a:avLst/>
                    </a:prstGeom>
                    <a:ln>
                      <a:noFill/>
                    </a:ln>
                    <a:extLst>
                      <a:ext uri="{53640926-AAD7-44D8-BBD7-CCE9431645EC}">
                        <a14:shadowObscured xmlns:a14="http://schemas.microsoft.com/office/drawing/2010/main"/>
                      </a:ext>
                    </a:extLst>
                  </pic:spPr>
                </pic:pic>
              </a:graphicData>
            </a:graphic>
          </wp:inline>
        </w:drawing>
      </w:r>
      <w:r w:rsidRPr="0080552C">
        <w:rPr>
          <w:rFonts w:cs="Times New Roman"/>
          <w:b/>
          <w:bCs/>
          <w:sz w:val="20"/>
          <w:szCs w:val="20"/>
        </w:rPr>
        <w:t xml:space="preserve">Types of VR System - </w:t>
      </w:r>
      <w:proofErr w:type="spellStart"/>
      <w:r w:rsidRPr="0080552C">
        <w:rPr>
          <w:b/>
          <w:bCs/>
          <w:sz w:val="20"/>
          <w:szCs w:val="20"/>
        </w:rPr>
        <w:t>Mujber</w:t>
      </w:r>
      <w:proofErr w:type="spellEnd"/>
      <w:r w:rsidRPr="0080552C">
        <w:rPr>
          <w:b/>
          <w:bCs/>
          <w:sz w:val="20"/>
          <w:szCs w:val="20"/>
        </w:rPr>
        <w:t xml:space="preserve">, </w:t>
      </w:r>
      <w:proofErr w:type="spellStart"/>
      <w:r w:rsidRPr="0080552C">
        <w:rPr>
          <w:b/>
          <w:bCs/>
          <w:sz w:val="20"/>
          <w:szCs w:val="20"/>
        </w:rPr>
        <w:t>Szecsi</w:t>
      </w:r>
      <w:proofErr w:type="spellEnd"/>
      <w:r w:rsidRPr="0080552C">
        <w:rPr>
          <w:b/>
          <w:bCs/>
          <w:sz w:val="20"/>
          <w:szCs w:val="20"/>
        </w:rPr>
        <w:t xml:space="preserve"> and Hashmi (2004).</w:t>
      </w:r>
    </w:p>
    <w:p w14:paraId="2439B4CD" w14:textId="3EDE6CA9" w:rsidR="008A289F" w:rsidRDefault="008A289F" w:rsidP="00E8255E">
      <w:pPr>
        <w:pStyle w:val="Heading1"/>
        <w:spacing w:line="360" w:lineRule="auto"/>
      </w:pPr>
    </w:p>
    <w:p w14:paraId="75FB5992" w14:textId="46A82F7F" w:rsidR="006949CF" w:rsidRDefault="006949CF" w:rsidP="006949CF"/>
    <w:p w14:paraId="3D3305E9" w14:textId="69768F43" w:rsidR="006949CF" w:rsidRDefault="006949CF" w:rsidP="006949CF"/>
    <w:p w14:paraId="0462F275" w14:textId="62FC224E" w:rsidR="006949CF" w:rsidRDefault="006949CF" w:rsidP="006949CF"/>
    <w:p w14:paraId="7DBD0630" w14:textId="57A3694E" w:rsidR="006949CF" w:rsidRDefault="006949CF" w:rsidP="006949CF"/>
    <w:p w14:paraId="330BB791" w14:textId="638E1488" w:rsidR="006949CF" w:rsidRDefault="006949CF" w:rsidP="006949CF"/>
    <w:p w14:paraId="5CB6A3F5" w14:textId="65BCE630" w:rsidR="006949CF" w:rsidRDefault="006949CF" w:rsidP="006949CF"/>
    <w:p w14:paraId="1AD7A6C4" w14:textId="5E25732F" w:rsidR="006949CF" w:rsidRDefault="006949CF" w:rsidP="006949CF"/>
    <w:p w14:paraId="5DC0C4F0" w14:textId="4750167C" w:rsidR="006949CF" w:rsidRDefault="006949CF" w:rsidP="006949CF"/>
    <w:p w14:paraId="667B7114" w14:textId="28AE0AE5" w:rsidR="006949CF" w:rsidRDefault="006949CF" w:rsidP="006949CF"/>
    <w:p w14:paraId="37E4CBFB" w14:textId="5F723F63" w:rsidR="006949CF" w:rsidRDefault="006949CF" w:rsidP="006949CF"/>
    <w:p w14:paraId="3CF6A5B0" w14:textId="5D3F19EB" w:rsidR="006949CF" w:rsidRDefault="006949CF" w:rsidP="006949CF"/>
    <w:p w14:paraId="58D22310" w14:textId="1097FCB9" w:rsidR="006949CF" w:rsidRDefault="006949CF" w:rsidP="006949CF"/>
    <w:p w14:paraId="31C70BDE" w14:textId="51A4B1F9" w:rsidR="006949CF" w:rsidRDefault="006949CF" w:rsidP="006949CF"/>
    <w:p w14:paraId="364C878E" w14:textId="30F93438" w:rsidR="0080552C" w:rsidRDefault="0080552C" w:rsidP="006949CF"/>
    <w:p w14:paraId="635515D1" w14:textId="77777777" w:rsidR="0080552C" w:rsidRDefault="0080552C" w:rsidP="006949CF"/>
    <w:p w14:paraId="0CA1E54A" w14:textId="39E602ED" w:rsidR="006949CF" w:rsidRDefault="006949CF" w:rsidP="006949CF"/>
    <w:p w14:paraId="480B1D08" w14:textId="6D659B10" w:rsidR="006949CF" w:rsidRDefault="006949CF" w:rsidP="006949CF"/>
    <w:p w14:paraId="6DFAA8E0" w14:textId="442D8127" w:rsidR="006949CF" w:rsidRDefault="006949CF" w:rsidP="006949CF"/>
    <w:p w14:paraId="20C07EAD" w14:textId="13C86D98" w:rsidR="006949CF" w:rsidRDefault="006949CF" w:rsidP="006949CF"/>
    <w:p w14:paraId="0B212348" w14:textId="11534A70" w:rsidR="006949CF" w:rsidRDefault="006949CF" w:rsidP="006949CF"/>
    <w:p w14:paraId="435B76E4" w14:textId="77777777" w:rsidR="006949CF" w:rsidRPr="006949CF" w:rsidRDefault="006949CF" w:rsidP="006949CF"/>
    <w:p w14:paraId="47F0583B" w14:textId="43FE82E5" w:rsidR="00E8255E" w:rsidRDefault="00E8255E" w:rsidP="00E8255E">
      <w:pPr>
        <w:pStyle w:val="Heading1"/>
        <w:spacing w:line="360" w:lineRule="auto"/>
      </w:pPr>
      <w:bookmarkStart w:id="9" w:name="_Toc122093613"/>
      <w:r>
        <w:lastRenderedPageBreak/>
        <w:t>Methods</w:t>
      </w:r>
      <w:bookmarkEnd w:id="9"/>
      <w:r>
        <w:t xml:space="preserve"> </w:t>
      </w:r>
    </w:p>
    <w:p w14:paraId="56FE591E" w14:textId="7634AAB4" w:rsidR="005F1CBE" w:rsidRDefault="005D775C" w:rsidP="005F1CBE">
      <w:pPr>
        <w:spacing w:line="360" w:lineRule="auto"/>
      </w:pPr>
      <w:r>
        <w:t>This research f</w:t>
      </w:r>
      <w:r w:rsidR="00D658C5">
        <w:t>oundation is based on exploring</w:t>
      </w:r>
      <w:r>
        <w:t xml:space="preserve"> similar existing academic work</w:t>
      </w:r>
      <w:r w:rsidR="00D658C5">
        <w:t xml:space="preserve"> </w:t>
      </w:r>
      <w:r w:rsidR="00F302E0">
        <w:t xml:space="preserve">and </w:t>
      </w:r>
      <w:r>
        <w:t>partnership</w:t>
      </w:r>
      <w:r w:rsidR="00F302E0">
        <w:t>s</w:t>
      </w:r>
      <w:r>
        <w:t xml:space="preserve"> wi</w:t>
      </w:r>
      <w:r w:rsidR="00D658C5">
        <w:t xml:space="preserve">th Fitfactory Technology Ltd and </w:t>
      </w:r>
      <w:proofErr w:type="spellStart"/>
      <w:r w:rsidR="00D658C5" w:rsidRPr="00D658C5">
        <w:rPr>
          <w:rFonts w:cs="Times New Roman"/>
          <w:color w:val="202124"/>
          <w:szCs w:val="24"/>
          <w:shd w:val="clear" w:color="auto" w:fill="FFFFFF"/>
        </w:rPr>
        <w:t>Simulanis</w:t>
      </w:r>
      <w:proofErr w:type="spellEnd"/>
      <w:r w:rsidR="00D658C5" w:rsidRPr="00D658C5">
        <w:rPr>
          <w:rFonts w:cs="Times New Roman"/>
          <w:color w:val="202124"/>
          <w:szCs w:val="24"/>
          <w:shd w:val="clear" w:color="auto" w:fill="FFFFFF"/>
        </w:rPr>
        <w:t xml:space="preserve"> Solutions </w:t>
      </w:r>
      <w:proofErr w:type="spellStart"/>
      <w:r w:rsidR="00D658C5" w:rsidRPr="00D658C5">
        <w:rPr>
          <w:rFonts w:cs="Times New Roman"/>
          <w:color w:val="202124"/>
          <w:szCs w:val="24"/>
          <w:shd w:val="clear" w:color="auto" w:fill="FFFFFF"/>
        </w:rPr>
        <w:t>Pvt.</w:t>
      </w:r>
      <w:proofErr w:type="spellEnd"/>
      <w:r w:rsidR="00D658C5" w:rsidRPr="00D658C5">
        <w:rPr>
          <w:rFonts w:cs="Times New Roman"/>
          <w:color w:val="202124"/>
          <w:szCs w:val="24"/>
          <w:shd w:val="clear" w:color="auto" w:fill="FFFFFF"/>
        </w:rPr>
        <w:t xml:space="preserve"> Ltd</w:t>
      </w:r>
      <w:r w:rsidR="00D658C5">
        <w:rPr>
          <w:rFonts w:cs="Times New Roman"/>
          <w:color w:val="202124"/>
          <w:szCs w:val="24"/>
          <w:shd w:val="clear" w:color="auto" w:fill="FFFFFF"/>
        </w:rPr>
        <w:t xml:space="preserve">. Fitfactory is a manufacturing digital transformation product and service provider based in the United Kingdom with a customer base of over 400 manufacturing SMEs. </w:t>
      </w:r>
      <w:proofErr w:type="spellStart"/>
      <w:r w:rsidR="00D658C5">
        <w:t>Simulanis</w:t>
      </w:r>
      <w:proofErr w:type="spellEnd"/>
      <w:r w:rsidR="00D658C5">
        <w:t xml:space="preserve"> is a</w:t>
      </w:r>
      <w:r w:rsidR="003707CA">
        <w:t>n Indian</w:t>
      </w:r>
      <w:r w:rsidR="00D658C5">
        <w:t xml:space="preserve"> multi-award holding XR technology business devoted to providing excellence in building some of the most, immersive, interactive, and engaging AR-VR applications. </w:t>
      </w:r>
    </w:p>
    <w:p w14:paraId="6F90FAC7" w14:textId="17AF244D" w:rsidR="005F1CBE" w:rsidRDefault="005D775C" w:rsidP="005F1CBE">
      <w:pPr>
        <w:spacing w:line="360" w:lineRule="auto"/>
      </w:pPr>
      <w:r w:rsidRPr="00AA2C79">
        <w:t xml:space="preserve">The platform will essentially be a website with a private user area. The virtual training environments </w:t>
      </w:r>
      <w:r w:rsidR="00F302E0">
        <w:t>will be</w:t>
      </w:r>
      <w:r w:rsidRPr="00AA2C79">
        <w:t xml:space="preserve"> hosted on a separate virtual machine (VM) which can communicate with the website and </w:t>
      </w:r>
      <w:r w:rsidR="00F302E0">
        <w:t>Fitfactory</w:t>
      </w:r>
      <w:r w:rsidRPr="00AA2C79">
        <w:t xml:space="preserve"> app server. The virtual training courses are embedded with web links that will launch the environment from the separate V</w:t>
      </w:r>
      <w:r>
        <w:t xml:space="preserve">irtual </w:t>
      </w:r>
      <w:r w:rsidRPr="00AA2C79">
        <w:t>M</w:t>
      </w:r>
      <w:r>
        <w:t>achine</w:t>
      </w:r>
      <w:r w:rsidRPr="00AA2C79">
        <w:t xml:space="preserve"> which is not visible to the user. The user will have a seamless experience. While users perform training courses, data being captured in the environment will be written to a database on the V</w:t>
      </w:r>
      <w:r>
        <w:t xml:space="preserve">irtual </w:t>
      </w:r>
      <w:r w:rsidRPr="00AA2C79">
        <w:t>M</w:t>
      </w:r>
      <w:r>
        <w:t>achine</w:t>
      </w:r>
      <w:r w:rsidRPr="00AA2C79">
        <w:t xml:space="preserve"> which can be queried by the website. </w:t>
      </w:r>
    </w:p>
    <w:p w14:paraId="65064046" w14:textId="76ADC94F" w:rsidR="005D775C" w:rsidRDefault="005D775C" w:rsidP="005D775C">
      <w:pPr>
        <w:spacing w:after="0" w:line="360" w:lineRule="auto"/>
      </w:pPr>
      <w:r w:rsidRPr="00AA2C79">
        <w:t>The virtual environments will be containerised to be easily deployable and to allow to spin off a new instance of an environment almost instantly.</w:t>
      </w:r>
      <w:r>
        <w:t xml:space="preserve"> It will be based on</w:t>
      </w:r>
      <w:r w:rsidRPr="00AA2C79">
        <w:t xml:space="preserve"> open-source JavaScript frameworks such as Babylon.js to build the virtual experience on the web. This framework is utilising HTML 5 and OpenGL which are both open source and widely used and has a big community.</w:t>
      </w:r>
      <w:r>
        <w:t xml:space="preserve"> </w:t>
      </w:r>
      <w:r w:rsidRPr="00AA2C79">
        <w:t xml:space="preserve">Building on </w:t>
      </w:r>
      <w:r>
        <w:t>Fit</w:t>
      </w:r>
      <w:r w:rsidR="005F1CBE">
        <w:t>f</w:t>
      </w:r>
      <w:r>
        <w:t>actor</w:t>
      </w:r>
      <w:r w:rsidR="006E3CEE">
        <w:t>y’s</w:t>
      </w:r>
      <w:r w:rsidRPr="00AA2C79">
        <w:t xml:space="preserve"> experience </w:t>
      </w:r>
      <w:r>
        <w:t>in</w:t>
      </w:r>
      <w:r w:rsidRPr="00AA2C79">
        <w:t xml:space="preserve"> building commercial cloud architecture application, </w:t>
      </w:r>
      <w:r>
        <w:t>this</w:t>
      </w:r>
      <w:r w:rsidRPr="00AA2C79">
        <w:t xml:space="preserve"> will make sure that the platform is user friendly, easy to deploy, secure and scalable.</w:t>
      </w:r>
    </w:p>
    <w:p w14:paraId="0410CDBE" w14:textId="4A49FBFF" w:rsidR="005F1CBE" w:rsidRPr="00AA2C79" w:rsidRDefault="005F1CBE" w:rsidP="001B1F43">
      <w:pPr>
        <w:spacing w:after="0" w:line="360" w:lineRule="auto"/>
        <w:jc w:val="center"/>
      </w:pPr>
      <w:r>
        <w:rPr>
          <w:noProof/>
        </w:rPr>
        <w:drawing>
          <wp:inline distT="0" distB="0" distL="0" distR="0" wp14:anchorId="13555176" wp14:editId="2ACA1EF8">
            <wp:extent cx="6072407" cy="2544417"/>
            <wp:effectExtent l="0" t="0" r="5080" b="8890"/>
            <wp:docPr id="636679994"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79994" name="Picture 3"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4272" cy="2566149"/>
                    </a:xfrm>
                    <a:prstGeom prst="rect">
                      <a:avLst/>
                    </a:prstGeom>
                  </pic:spPr>
                </pic:pic>
              </a:graphicData>
            </a:graphic>
          </wp:inline>
        </w:drawing>
      </w:r>
    </w:p>
    <w:p w14:paraId="578224EC" w14:textId="36CF45CE" w:rsidR="005D775C" w:rsidRDefault="005D775C" w:rsidP="005D775C"/>
    <w:p w14:paraId="327E7A39" w14:textId="2BC548A9" w:rsidR="005F1CBE" w:rsidRDefault="005F1CBE" w:rsidP="005F1CBE">
      <w:pPr>
        <w:spacing w:after="0" w:line="360" w:lineRule="auto"/>
      </w:pPr>
      <w:r w:rsidRPr="00376DAE">
        <w:lastRenderedPageBreak/>
        <w:t xml:space="preserve">The learning design approach is to identify key challenges and blockages in knowledge, understanding and behaviour, and build these into complex, multi-directional case studies in which learners </w:t>
      </w:r>
      <w:proofErr w:type="gramStart"/>
      <w:r w:rsidRPr="00376DAE">
        <w:t>have to</w:t>
      </w:r>
      <w:proofErr w:type="gramEnd"/>
      <w:r w:rsidRPr="00376DAE">
        <w:t xml:space="preserve"> make appropriate decisions, and experience the consequences of these decisions. Consequences will be both visualised and explained, with learners able to correct their decisions and thereby learn the correct course of action or response. </w:t>
      </w:r>
      <w:r>
        <w:t>Learning pathways</w:t>
      </w:r>
      <w:r w:rsidRPr="00376DAE">
        <w:t xml:space="preserve"> will be constructed </w:t>
      </w:r>
      <w:r>
        <w:t xml:space="preserve">in conjunction with </w:t>
      </w:r>
      <w:r w:rsidRPr="00376DAE">
        <w:t>academia</w:t>
      </w:r>
      <w:r>
        <w:t xml:space="preserve"> and </w:t>
      </w:r>
      <w:r w:rsidR="00F302E0">
        <w:t xml:space="preserve">Fitfactory </w:t>
      </w:r>
      <w:r>
        <w:t xml:space="preserve">manufacturing </w:t>
      </w:r>
      <w:r w:rsidR="00F302E0">
        <w:t>clients</w:t>
      </w:r>
      <w:r>
        <w:t>.</w:t>
      </w:r>
    </w:p>
    <w:p w14:paraId="6C24D0F0" w14:textId="3FC426A8" w:rsidR="00EC499D" w:rsidRDefault="005F1CBE" w:rsidP="008F42E4">
      <w:pPr>
        <w:spacing w:after="0" w:line="360" w:lineRule="auto"/>
      </w:pPr>
      <w:r>
        <w:t xml:space="preserve"> </w:t>
      </w:r>
      <w:r w:rsidR="00EC499D">
        <w:t>Fitfactory Technology Ltd</w:t>
      </w:r>
      <w:r w:rsidR="00EC499D" w:rsidRPr="6523BCEF">
        <w:t xml:space="preserve"> will create business scenarios, which are contemporary representations of today’s challenges within operations management and logistics environments which are driven by advanced technologies such as Industry 4.0 (I4.0), Internet-of-things (IoT) and artificial intelligence (AI).</w:t>
      </w:r>
      <w:r w:rsidR="00EC499D">
        <w:t xml:space="preserve"> </w:t>
      </w:r>
      <w:r w:rsidR="00EC499D" w:rsidRPr="6523BCEF">
        <w:t>The business scenarios</w:t>
      </w:r>
      <w:r w:rsidR="00F302E0">
        <w:t xml:space="preserve"> will</w:t>
      </w:r>
      <w:r w:rsidR="00EC499D" w:rsidRPr="6523BCEF">
        <w:t xml:space="preserve"> focus on presenting real case-based examples within various industry sectors, where complex operational challenges are faced by organisations in their daily business environments and where the use of I4.0, IoT and AI enables them to gain competitive advantage in global markets. This will offer </w:t>
      </w:r>
      <w:r w:rsidR="00EC499D">
        <w:t>users</w:t>
      </w:r>
      <w:r w:rsidR="00EC499D" w:rsidRPr="6523BCEF">
        <w:t xml:space="preserve"> the opportunity to apply valuable insights and gain practical understanding of operations as they are </w:t>
      </w:r>
      <w:proofErr w:type="gramStart"/>
      <w:r w:rsidR="00EC499D" w:rsidRPr="6523BCEF">
        <w:t>actually carried</w:t>
      </w:r>
      <w:proofErr w:type="gramEnd"/>
      <w:r w:rsidR="00EC499D" w:rsidRPr="6523BCEF">
        <w:t xml:space="preserve"> out.</w:t>
      </w:r>
    </w:p>
    <w:p w14:paraId="5B707508" w14:textId="77777777" w:rsidR="00EC499D" w:rsidRDefault="00EC499D" w:rsidP="00EC499D">
      <w:pPr>
        <w:spacing w:line="360" w:lineRule="auto"/>
      </w:pPr>
      <w:r w:rsidRPr="6523BCEF">
        <w:t>These business scenarios are drawn from the wealth of experience and expertise which has been gained during many years of leading consultancy projects in industry as well as delivering specialised training and academic courses in the higher education sector. The contemporary subject areas presented in the scenarios are drawn from actual current and past research undertaken for real companies. This ensures ‘relevance’ of the learning pathways and evaluations thereof whilst reaffirming their alignment with the prevailing industry standards and operating challenges, such as operating under pandemic conditions.</w:t>
      </w:r>
    </w:p>
    <w:p w14:paraId="236216EC" w14:textId="0E5D069F" w:rsidR="00EC499D" w:rsidRDefault="00EC499D" w:rsidP="00EC499D">
      <w:pPr>
        <w:spacing w:line="360" w:lineRule="auto"/>
      </w:pPr>
      <w:r w:rsidRPr="6523BCEF">
        <w:t xml:space="preserve">The learning pathways and evaluations </w:t>
      </w:r>
      <w:r>
        <w:t xml:space="preserve">will </w:t>
      </w:r>
      <w:r w:rsidRPr="6523BCEF">
        <w:t xml:space="preserve">enable </w:t>
      </w:r>
      <w:r>
        <w:t>user</w:t>
      </w:r>
      <w:r w:rsidRPr="6523BCEF">
        <w:t xml:space="preserve"> to achieve solution-based learning based on such real problem scenarios and comparative review against the “actual” solutions adopted and implemented in real-time. </w:t>
      </w:r>
      <w:r>
        <w:t>Users will</w:t>
      </w:r>
      <w:r w:rsidRPr="6523BCEF">
        <w:t xml:space="preserve"> have the opportunity to use interactive features and to test solutions to underlying problem areas whilst applying “what-if” scenarios to model the outcomes, enabling them to evaluate and adopt the optimal solution going forward.</w:t>
      </w:r>
      <w:r>
        <w:t xml:space="preserve"> </w:t>
      </w:r>
      <w:r w:rsidRPr="6523BCEF">
        <w:t xml:space="preserve">The business scenarios </w:t>
      </w:r>
      <w:r>
        <w:t xml:space="preserve">will be </w:t>
      </w:r>
      <w:r w:rsidRPr="6523BCEF">
        <w:t xml:space="preserve">created from the </w:t>
      </w:r>
      <w:r>
        <w:t>user’s</w:t>
      </w:r>
      <w:r w:rsidRPr="6523BCEF">
        <w:t xml:space="preserve"> perspective and facilitate paced-learning techniques. The pathways therefore are </w:t>
      </w:r>
      <w:r>
        <w:t>users</w:t>
      </w:r>
      <w:r w:rsidRPr="6523BCEF">
        <w:t xml:space="preserve"> experience led, i.e., enabling each </w:t>
      </w:r>
      <w:r>
        <w:t>user</w:t>
      </w:r>
      <w:r w:rsidRPr="6523BCEF">
        <w:t xml:space="preserve"> to set the level of interaction with the platform, with more advanced </w:t>
      </w:r>
      <w:r>
        <w:t>users</w:t>
      </w:r>
      <w:r w:rsidRPr="6523BCEF">
        <w:t xml:space="preserve"> accessing higher levels of functionality, thus ensuring continued engagement at all learning levels.</w:t>
      </w:r>
    </w:p>
    <w:p w14:paraId="051612A9" w14:textId="3CB06BE7" w:rsidR="00EC499D" w:rsidRDefault="00EC499D" w:rsidP="00EC499D">
      <w:pPr>
        <w:spacing w:line="360" w:lineRule="auto"/>
      </w:pPr>
      <w:r w:rsidRPr="6523BCEF">
        <w:t xml:space="preserve">The learning pathways have a distinct focus on optimisation and enabling efficiency gains. These learning pathways lead to identifying, creating, and enabling sustainable competitive </w:t>
      </w:r>
      <w:r w:rsidRPr="6523BCEF">
        <w:lastRenderedPageBreak/>
        <w:t xml:space="preserve">advantage and they are relevant for most companies and across most sectors. In addition, the business scenarios, problem statements and solution developments to the business scenarios mentioned above shall be supplemented with advanced simulations, gaming and visualisation tools and developments. This enables </w:t>
      </w:r>
      <w:r>
        <w:t>users</w:t>
      </w:r>
      <w:r w:rsidRPr="6523BCEF">
        <w:t xml:space="preserve"> to apply the latest teaching and learning tools in contemporary areas, such as Industry 4.0 and Internet of Things (IoT) and Artificial Intelligence (AI).</w:t>
      </w:r>
    </w:p>
    <w:p w14:paraId="3AD69657" w14:textId="4A82E470" w:rsidR="00EC499D" w:rsidRDefault="00EC499D" w:rsidP="00EC499D">
      <w:pPr>
        <w:spacing w:line="360" w:lineRule="auto"/>
      </w:pPr>
      <w:r w:rsidRPr="6523BCEF">
        <w:t xml:space="preserve">Business scenarios </w:t>
      </w:r>
      <w:r>
        <w:t>will be</w:t>
      </w:r>
      <w:r w:rsidRPr="6523BCEF">
        <w:t xml:space="preserve"> validated through academic </w:t>
      </w:r>
      <w:r>
        <w:t>study</w:t>
      </w:r>
      <w:r w:rsidRPr="6523BCEF">
        <w:t xml:space="preserve">. Content of training courses and workshops </w:t>
      </w:r>
      <w:r>
        <w:t xml:space="preserve">will be </w:t>
      </w:r>
      <w:r w:rsidRPr="6523BCEF">
        <w:t xml:space="preserve">planned and developed in association with academic </w:t>
      </w:r>
      <w:r>
        <w:t>standards</w:t>
      </w:r>
      <w:r w:rsidRPr="6523BCEF">
        <w:t xml:space="preserve">, emphasising specific learning pathways for </w:t>
      </w:r>
      <w:r>
        <w:t>users</w:t>
      </w:r>
      <w:r w:rsidRPr="6523BCEF">
        <w:t xml:space="preserve"> and aligning them with individual case studies. The above ensures the platform teaching and learning objectives on offer meet the individual institutional curricular requirements.</w:t>
      </w:r>
    </w:p>
    <w:p w14:paraId="54B620FB" w14:textId="72CF1DB0" w:rsidR="00EC499D" w:rsidRDefault="00EC499D" w:rsidP="00D84A23">
      <w:pPr>
        <w:spacing w:line="360" w:lineRule="auto"/>
      </w:pPr>
      <w:r w:rsidRPr="6523BCEF">
        <w:t xml:space="preserve">Evaluation of the learning pathways </w:t>
      </w:r>
      <w:r w:rsidR="00B14A06">
        <w:t xml:space="preserve">will </w:t>
      </w:r>
      <w:r w:rsidRPr="6523BCEF">
        <w:t xml:space="preserve">offer several options including weighted assessment of the key learning goals. Practical work on Platform development </w:t>
      </w:r>
      <w:r w:rsidR="00B14A06">
        <w:t xml:space="preserve">will be </w:t>
      </w:r>
      <w:r w:rsidRPr="6523BCEF">
        <w:t xml:space="preserve">evaluated through Groupwork and peer assessment. Individual assignments </w:t>
      </w:r>
      <w:r w:rsidR="00D84A23">
        <w:t xml:space="preserve">will </w:t>
      </w:r>
      <w:r w:rsidRPr="6523BCEF">
        <w:t xml:space="preserve">offer </w:t>
      </w:r>
      <w:r w:rsidR="00D84A23">
        <w:t>users</w:t>
      </w:r>
      <w:r w:rsidRPr="6523BCEF">
        <w:t xml:space="preserve"> the opportunity to present their work in more structured formats of academic rigour and review their work against existing theoretical models and professional standards.</w:t>
      </w:r>
      <w:r w:rsidR="00D84A23">
        <w:t xml:space="preserve"> </w:t>
      </w:r>
      <w:r w:rsidRPr="6523BCEF">
        <w:t xml:space="preserve">In addition, evaluation shall feature several interactive elements, including stage quizzes, section questions &amp; answers as well as end of unit on-line assessment tests to check and gauge progress. Tips </w:t>
      </w:r>
      <w:r w:rsidR="00D84A23">
        <w:t>will be</w:t>
      </w:r>
      <w:r w:rsidRPr="6523BCEF">
        <w:t xml:space="preserve"> offered to those which lower levels of achievement </w:t>
      </w:r>
      <w:proofErr w:type="gramStart"/>
      <w:r w:rsidRPr="6523BCEF">
        <w:t>in order to</w:t>
      </w:r>
      <w:proofErr w:type="gramEnd"/>
      <w:r w:rsidRPr="6523BCEF">
        <w:t xml:space="preserve"> facilitate </w:t>
      </w:r>
      <w:r w:rsidR="00D84A23" w:rsidRPr="6523BCEF">
        <w:t>catching up</w:t>
      </w:r>
      <w:r w:rsidRPr="6523BCEF">
        <w:t xml:space="preserve">, in order to ensure learning pathways progress is uniformly achieved by </w:t>
      </w:r>
      <w:r w:rsidR="00D84A23">
        <w:t>user</w:t>
      </w:r>
      <w:r w:rsidRPr="6523BCEF">
        <w:t xml:space="preserve"> cohorts where possible.</w:t>
      </w:r>
    </w:p>
    <w:p w14:paraId="0EB2DBCE" w14:textId="77BDF382" w:rsidR="003707CA" w:rsidRDefault="003707CA" w:rsidP="00D84A23">
      <w:pPr>
        <w:spacing w:line="360" w:lineRule="auto"/>
      </w:pPr>
      <w:r>
        <w:t xml:space="preserve">The training platform will be designed and developed by partner </w:t>
      </w:r>
      <w:proofErr w:type="spellStart"/>
      <w:r w:rsidRPr="00BD6D82">
        <w:rPr>
          <w:rFonts w:cs="Times New Roman"/>
          <w:color w:val="auto"/>
          <w:szCs w:val="24"/>
          <w:shd w:val="clear" w:color="auto" w:fill="FFFFFF"/>
        </w:rPr>
        <w:t>Simulanis</w:t>
      </w:r>
      <w:proofErr w:type="spellEnd"/>
      <w:r w:rsidRPr="00BD6D82">
        <w:rPr>
          <w:rFonts w:cs="Times New Roman"/>
          <w:color w:val="auto"/>
          <w:szCs w:val="24"/>
          <w:shd w:val="clear" w:color="auto" w:fill="FFFFFF"/>
        </w:rPr>
        <w:t xml:space="preserve"> Solutions </w:t>
      </w:r>
      <w:proofErr w:type="spellStart"/>
      <w:r w:rsidRPr="00BD6D82">
        <w:rPr>
          <w:rFonts w:cs="Times New Roman"/>
          <w:color w:val="auto"/>
          <w:szCs w:val="24"/>
          <w:shd w:val="clear" w:color="auto" w:fill="FFFFFF"/>
        </w:rPr>
        <w:t>Pvt.</w:t>
      </w:r>
      <w:proofErr w:type="spellEnd"/>
      <w:r w:rsidRPr="00BD6D82">
        <w:rPr>
          <w:rFonts w:cs="Times New Roman"/>
          <w:color w:val="auto"/>
          <w:szCs w:val="24"/>
          <w:shd w:val="clear" w:color="auto" w:fill="FFFFFF"/>
        </w:rPr>
        <w:t xml:space="preserve"> Ltd</w:t>
      </w:r>
      <w:r>
        <w:t>. Fitfactory Technology will take lead with the course design, testing and dissemination. The over 400 customer-base of Fitfactory will be targeted for testing and feedback on the effectiveness of the platform in comparison to outlined project objectives.</w:t>
      </w:r>
    </w:p>
    <w:p w14:paraId="1C4EA620" w14:textId="3EDBA7C3" w:rsidR="006949CF" w:rsidRDefault="006949CF" w:rsidP="006949CF">
      <w:pPr>
        <w:pStyle w:val="Heading2"/>
      </w:pPr>
      <w:bookmarkStart w:id="10" w:name="_Toc122093614"/>
      <w:r>
        <w:t>The Use Case Structure</w:t>
      </w:r>
      <w:bookmarkEnd w:id="10"/>
      <w:r>
        <w:t xml:space="preserve"> </w:t>
      </w:r>
    </w:p>
    <w:p w14:paraId="69791974" w14:textId="423C72AC" w:rsidR="00EF3CF0" w:rsidRDefault="00EF3CF0" w:rsidP="00EF3CF0">
      <w:pPr>
        <w:spacing w:line="360" w:lineRule="auto"/>
        <w:rPr>
          <w:rFonts w:eastAsia="Arial" w:cs="Arial"/>
          <w:color w:val="auto"/>
          <w:sz w:val="22"/>
        </w:rPr>
      </w:pPr>
      <w:r>
        <w:rPr>
          <w:rFonts w:eastAsia="Arial" w:cs="Arial"/>
        </w:rPr>
        <w:t>The project use cases will demonstrate how production planning can be made more efficient by showing the differences in technology across three industry ages: Industry 3.0, Industry 3.5, and Industry 4.0. The use cases will allow learners to see how the manufacturing and business process has changed from Industry 3.0 to Industry 4.0 and its subsequent business benefits. The project will have three use cases, with each use case focusing on a specific industry age. The three use cases are:</w:t>
      </w:r>
    </w:p>
    <w:p w14:paraId="65D26210" w14:textId="77777777" w:rsidR="00EF3CF0" w:rsidRDefault="00EF3CF0" w:rsidP="00EF3CF0">
      <w:pPr>
        <w:pStyle w:val="ListParagraph"/>
        <w:numPr>
          <w:ilvl w:val="0"/>
          <w:numId w:val="24"/>
        </w:numPr>
        <w:spacing w:line="360" w:lineRule="auto"/>
        <w:rPr>
          <w:rFonts w:eastAsia="Arial" w:cs="Arial"/>
        </w:rPr>
      </w:pPr>
      <w:r>
        <w:rPr>
          <w:rFonts w:eastAsia="Arial" w:cs="Arial"/>
        </w:rPr>
        <w:lastRenderedPageBreak/>
        <w:t>Industry 3.0: Completing tasks manually</w:t>
      </w:r>
    </w:p>
    <w:p w14:paraId="5308E15E" w14:textId="77777777" w:rsidR="00EF3CF0" w:rsidRDefault="00EF3CF0" w:rsidP="00EF3CF0">
      <w:pPr>
        <w:pStyle w:val="ListParagraph"/>
        <w:numPr>
          <w:ilvl w:val="0"/>
          <w:numId w:val="24"/>
        </w:numPr>
        <w:spacing w:line="360" w:lineRule="auto"/>
        <w:rPr>
          <w:rFonts w:eastAsia="Arial" w:cs="Arial"/>
        </w:rPr>
      </w:pPr>
      <w:r>
        <w:rPr>
          <w:rFonts w:eastAsia="Arial" w:cs="Arial"/>
        </w:rPr>
        <w:t xml:space="preserve">Industry 3.5: Data is captured. User needs to </w:t>
      </w:r>
      <w:proofErr w:type="gramStart"/>
      <w:r>
        <w:rPr>
          <w:rFonts w:eastAsia="Arial" w:cs="Arial"/>
        </w:rPr>
        <w:t>take action</w:t>
      </w:r>
      <w:proofErr w:type="gramEnd"/>
    </w:p>
    <w:p w14:paraId="16BAC006" w14:textId="77777777" w:rsidR="00EF3CF0" w:rsidRDefault="00EF3CF0" w:rsidP="00EF3CF0">
      <w:pPr>
        <w:pStyle w:val="ListParagraph"/>
        <w:numPr>
          <w:ilvl w:val="0"/>
          <w:numId w:val="24"/>
        </w:numPr>
        <w:spacing w:line="360" w:lineRule="auto"/>
        <w:jc w:val="left"/>
        <w:rPr>
          <w:rFonts w:eastAsia="Arial" w:cs="Arial"/>
          <w:color w:val="auto"/>
        </w:rPr>
      </w:pPr>
      <w:r>
        <w:rPr>
          <w:rFonts w:eastAsia="Arial" w:cs="Arial"/>
        </w:rPr>
        <w:t xml:space="preserve">Industry 4.0: Data is captured; Machine learning takes place and machines complete tasks on behalf of the user </w:t>
      </w:r>
    </w:p>
    <w:p w14:paraId="53E3550F" w14:textId="77777777" w:rsidR="00EF3CF0" w:rsidRDefault="00EF3CF0" w:rsidP="00EF3CF0">
      <w:pPr>
        <w:spacing w:line="360" w:lineRule="auto"/>
        <w:rPr>
          <w:rFonts w:eastAsia="Arial" w:cs="Arial"/>
          <w:color w:val="auto"/>
          <w:sz w:val="22"/>
        </w:rPr>
      </w:pPr>
      <w:r>
        <w:rPr>
          <w:rFonts w:eastAsia="Arial" w:cs="Arial"/>
        </w:rPr>
        <w:t xml:space="preserve">Across all three modules, a learner will be completing the task of completing a customer’s order while managing unscheduled interruptions that are normal in a shop floor environment during normal day-to-day operations. By doing the same task, the learner will learn that by adopting new tech a task becomes easier and quicker to complete. </w:t>
      </w:r>
    </w:p>
    <w:p w14:paraId="534306E0" w14:textId="77777777" w:rsidR="00EF3CF0" w:rsidRDefault="00EF3CF0" w:rsidP="00EF3CF0">
      <w:pPr>
        <w:spacing w:line="360" w:lineRule="auto"/>
        <w:rPr>
          <w:rFonts w:eastAsia="Arial" w:cs="Arial"/>
        </w:rPr>
      </w:pPr>
      <w:r>
        <w:rPr>
          <w:rFonts w:eastAsia="Arial" w:cs="Arial"/>
        </w:rPr>
        <w:t>The objectives of this course are to train learners in the following</w:t>
      </w:r>
    </w:p>
    <w:p w14:paraId="4D6BA4D4" w14:textId="77777777" w:rsidR="00EF3CF0" w:rsidRDefault="00EF3CF0" w:rsidP="00EF3CF0">
      <w:pPr>
        <w:pStyle w:val="ListParagraph"/>
        <w:numPr>
          <w:ilvl w:val="0"/>
          <w:numId w:val="27"/>
        </w:numPr>
        <w:spacing w:line="360" w:lineRule="auto"/>
        <w:rPr>
          <w:rFonts w:eastAsia="Arial" w:cs="Arial"/>
        </w:rPr>
      </w:pPr>
      <w:r>
        <w:rPr>
          <w:rFonts w:eastAsia="Arial" w:cs="Arial"/>
        </w:rPr>
        <w:t>Understand the differences between industry 3.0 and industry 4.0.</w:t>
      </w:r>
    </w:p>
    <w:p w14:paraId="359F309C" w14:textId="77777777" w:rsidR="00EF3CF0" w:rsidRDefault="00EF3CF0" w:rsidP="00EF3CF0">
      <w:pPr>
        <w:pStyle w:val="ListParagraph"/>
        <w:numPr>
          <w:ilvl w:val="0"/>
          <w:numId w:val="27"/>
        </w:numPr>
        <w:spacing w:line="360" w:lineRule="auto"/>
        <w:rPr>
          <w:rFonts w:eastAsia="Arial" w:cs="Arial"/>
        </w:rPr>
      </w:pPr>
      <w:r>
        <w:rPr>
          <w:rFonts w:eastAsia="Arial" w:cs="Arial"/>
        </w:rPr>
        <w:t>Understand how decision making happens with industry 4.0.</w:t>
      </w:r>
    </w:p>
    <w:p w14:paraId="3718911C" w14:textId="4CF12C76" w:rsidR="00EF3CF0" w:rsidRDefault="00EF3CF0" w:rsidP="00EF3CF0">
      <w:pPr>
        <w:pStyle w:val="ListParagraph"/>
        <w:numPr>
          <w:ilvl w:val="0"/>
          <w:numId w:val="27"/>
        </w:numPr>
        <w:spacing w:line="360" w:lineRule="auto"/>
        <w:rPr>
          <w:rFonts w:eastAsia="Arial" w:cs="Arial"/>
        </w:rPr>
      </w:pPr>
      <w:r>
        <w:rPr>
          <w:rFonts w:eastAsia="Arial" w:cs="Arial"/>
        </w:rPr>
        <w:t>Understand how industry 4.0 can increase productivity.</w:t>
      </w:r>
    </w:p>
    <w:p w14:paraId="3C2A8E89" w14:textId="7CB465C1" w:rsidR="001B1F43" w:rsidRDefault="00ED5826" w:rsidP="001B1F43">
      <w:pPr>
        <w:spacing w:line="360" w:lineRule="auto"/>
        <w:rPr>
          <w:rFonts w:eastAsia="Arial" w:cs="Times New Roman"/>
          <w:szCs w:val="24"/>
        </w:rPr>
      </w:pPr>
      <w:r w:rsidRPr="00ED5826">
        <w:rPr>
          <w:rFonts w:eastAsia="Times New Roman" w:cs="Times New Roman"/>
          <w:szCs w:val="24"/>
        </w:rPr>
        <w:t>Targeted users are e</w:t>
      </w:r>
      <w:r w:rsidRPr="00ED5826">
        <w:rPr>
          <w:rFonts w:eastAsia="Arial" w:cs="Times New Roman"/>
          <w:szCs w:val="24"/>
        </w:rPr>
        <w:t>xperienced production manager, digital transformation lead, procurement manager, new professionals, apprentices, and machine operators.</w:t>
      </w:r>
      <w:r>
        <w:rPr>
          <w:rFonts w:eastAsia="Arial" w:cs="Times New Roman"/>
          <w:szCs w:val="24"/>
        </w:rPr>
        <w:t xml:space="preserve"> This can also be extended to cover Students. </w:t>
      </w:r>
    </w:p>
    <w:p w14:paraId="43CAA02E" w14:textId="0EF770E1" w:rsidR="00ED5826" w:rsidRDefault="00ED5826" w:rsidP="00ED5826">
      <w:pPr>
        <w:spacing w:line="360" w:lineRule="auto"/>
      </w:pPr>
      <w:r>
        <w:t>Part of the use cases will be to showcase an immersive training environment where the user learns about the various aspects of a factory process such as an assembly using Industry 4.0 technologies (</w:t>
      </w:r>
      <w:proofErr w:type="gramStart"/>
      <w:r>
        <w:t>e.g.</w:t>
      </w:r>
      <w:proofErr w:type="gramEnd"/>
      <w:r>
        <w:t xml:space="preserve"> VR/AR). The course will allow learners to complete a full assembly process of a typical product supplied from a Tier 1 Small Medium Business (SME) to an Original Equipment Manufacturer (OEM). The assembly procedure will introduce a set of production equipment and tools that the user will be able to utilise along with a series of IN4.0 technologies such as shopfloor data capture, UAVs, RFID tagging and AR to monitor the progress of the procedure and collect valuable data to improve the process. This will effectively make the process easier, cheaper, and more efficient.</w:t>
      </w:r>
    </w:p>
    <w:p w14:paraId="1EAA1DCC" w14:textId="493CE1B0" w:rsidR="00BD6D82" w:rsidRPr="00BD6D82" w:rsidRDefault="00BD6D82" w:rsidP="00BD6D82">
      <w:pPr>
        <w:tabs>
          <w:tab w:val="left" w:pos="939"/>
        </w:tabs>
        <w:rPr>
          <w:b/>
          <w:bCs/>
        </w:rPr>
      </w:pPr>
      <w:r w:rsidRPr="00BD6D82">
        <w:rPr>
          <w:b/>
          <w:bCs/>
        </w:rPr>
        <w:t>Project Cost:</w:t>
      </w:r>
    </w:p>
    <w:p w14:paraId="3FAAFFC5" w14:textId="77777777" w:rsidR="00BD6D82" w:rsidRDefault="00BD6D82" w:rsidP="00BD6D82">
      <w:pPr>
        <w:tabs>
          <w:tab w:val="left" w:pos="939"/>
        </w:tabs>
      </w:pPr>
      <w:r>
        <w:t xml:space="preserve">This project is facilitated by voluntary support from Fitfactory Technology Ltd and </w:t>
      </w:r>
      <w:proofErr w:type="spellStart"/>
      <w:r w:rsidRPr="00BD6D82">
        <w:rPr>
          <w:rFonts w:cs="Times New Roman"/>
          <w:color w:val="auto"/>
          <w:szCs w:val="24"/>
          <w:shd w:val="clear" w:color="auto" w:fill="FFFFFF"/>
        </w:rPr>
        <w:t>Simulanis</w:t>
      </w:r>
      <w:proofErr w:type="spellEnd"/>
      <w:r w:rsidRPr="00BD6D82">
        <w:rPr>
          <w:rFonts w:cs="Times New Roman"/>
          <w:color w:val="auto"/>
          <w:szCs w:val="24"/>
          <w:shd w:val="clear" w:color="auto" w:fill="FFFFFF"/>
        </w:rPr>
        <w:t xml:space="preserve"> Solutions </w:t>
      </w:r>
      <w:proofErr w:type="spellStart"/>
      <w:r w:rsidRPr="00BD6D82">
        <w:rPr>
          <w:rFonts w:cs="Times New Roman"/>
          <w:color w:val="auto"/>
          <w:szCs w:val="24"/>
          <w:shd w:val="clear" w:color="auto" w:fill="FFFFFF"/>
        </w:rPr>
        <w:t>Pvt.</w:t>
      </w:r>
      <w:proofErr w:type="spellEnd"/>
      <w:r w:rsidRPr="00BD6D82">
        <w:rPr>
          <w:rFonts w:cs="Times New Roman"/>
          <w:color w:val="auto"/>
          <w:szCs w:val="24"/>
          <w:shd w:val="clear" w:color="auto" w:fill="FFFFFF"/>
        </w:rPr>
        <w:t xml:space="preserve"> Ltd</w:t>
      </w:r>
    </w:p>
    <w:p w14:paraId="016051CD" w14:textId="2ECAB91B" w:rsidR="00ED5826" w:rsidRDefault="00ED5826" w:rsidP="00ED5826">
      <w:pPr>
        <w:spacing w:line="360" w:lineRule="auto"/>
      </w:pPr>
      <w:r>
        <w:rPr>
          <w:noProof/>
        </w:rPr>
        <w:lastRenderedPageBreak/>
        <w:drawing>
          <wp:inline distT="0" distB="0" distL="0" distR="0" wp14:anchorId="2CE65308" wp14:editId="15DF1B50">
            <wp:extent cx="5703570" cy="4362450"/>
            <wp:effectExtent l="0" t="0" r="0" b="0"/>
            <wp:docPr id="10" name="Picture 1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low confidence"/>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840" cy="4381013"/>
                    </a:xfrm>
                    <a:prstGeom prst="rect">
                      <a:avLst/>
                    </a:prstGeom>
                    <a:noFill/>
                    <a:ln>
                      <a:noFill/>
                    </a:ln>
                  </pic:spPr>
                </pic:pic>
              </a:graphicData>
            </a:graphic>
          </wp:inline>
        </w:drawing>
      </w:r>
    </w:p>
    <w:p w14:paraId="38011937" w14:textId="1D312375" w:rsidR="001B1F43" w:rsidRDefault="001B1F43" w:rsidP="001B1F43">
      <w:pPr>
        <w:spacing w:line="360" w:lineRule="auto"/>
        <w:rPr>
          <w:rFonts w:eastAsia="Arial" w:cs="Times New Roman"/>
          <w:szCs w:val="24"/>
        </w:rPr>
      </w:pPr>
    </w:p>
    <w:p w14:paraId="0129F621" w14:textId="4EAB819F" w:rsidR="001B1F43" w:rsidRDefault="003A2919" w:rsidP="00BD6D82">
      <w:pPr>
        <w:spacing w:line="360" w:lineRule="auto"/>
        <w:jc w:val="left"/>
        <w:rPr>
          <w:rFonts w:eastAsia="Arial" w:cs="Times New Roman"/>
          <w:szCs w:val="24"/>
        </w:rPr>
      </w:pPr>
      <w:r>
        <w:rPr>
          <w:noProof/>
        </w:rPr>
        <w:drawing>
          <wp:anchor distT="0" distB="0" distL="114300" distR="114300" simplePos="0" relativeHeight="251660288" behindDoc="1" locked="0" layoutInCell="1" allowOverlap="1" wp14:anchorId="2E23051E" wp14:editId="5B1D5A2A">
            <wp:simplePos x="0" y="0"/>
            <wp:positionH relativeFrom="column">
              <wp:posOffset>3069203</wp:posOffset>
            </wp:positionH>
            <wp:positionV relativeFrom="paragraph">
              <wp:posOffset>1762926</wp:posOffset>
            </wp:positionV>
            <wp:extent cx="2957886" cy="1768602"/>
            <wp:effectExtent l="0" t="0" r="0" b="3175"/>
            <wp:wrapNone/>
            <wp:docPr id="28" name="Picture 28" descr="https://roboticsandautomationnews.com/wp-content/uploads/2020/04/nidec-AGV-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https://roboticsandautomationnews.com/wp-content/uploads/2020/04/nidec-AGV-copy.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0579" cy="177021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3AAB7B99" wp14:editId="70B7DBC2">
            <wp:simplePos x="0" y="0"/>
            <wp:positionH relativeFrom="margin">
              <wp:posOffset>-124382</wp:posOffset>
            </wp:positionH>
            <wp:positionV relativeFrom="paragraph">
              <wp:posOffset>1762926</wp:posOffset>
            </wp:positionV>
            <wp:extent cx="3050462" cy="1715770"/>
            <wp:effectExtent l="0" t="0" r="0" b="0"/>
            <wp:wrapNone/>
            <wp:docPr id="4" name="Picture 4"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indoor&#10;&#10;Description automatically generated"/>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52318" cy="1716814"/>
                    </a:xfrm>
                    <a:prstGeom prst="rect">
                      <a:avLst/>
                    </a:prstGeom>
                  </pic:spPr>
                </pic:pic>
              </a:graphicData>
            </a:graphic>
            <wp14:sizeRelH relativeFrom="page">
              <wp14:pctWidth>0</wp14:pctWidth>
            </wp14:sizeRelH>
            <wp14:sizeRelV relativeFrom="page">
              <wp14:pctHeight>0</wp14:pctHeight>
            </wp14:sizeRelV>
          </wp:anchor>
        </w:drawing>
      </w:r>
      <w:r w:rsidR="00BD6D82">
        <w:rPr>
          <w:noProof/>
        </w:rPr>
        <w:drawing>
          <wp:anchor distT="0" distB="0" distL="114300" distR="114300" simplePos="0" relativeHeight="251658240" behindDoc="1" locked="0" layoutInCell="1" allowOverlap="1" wp14:anchorId="12102C5C" wp14:editId="509BB6C7">
            <wp:simplePos x="0" y="0"/>
            <wp:positionH relativeFrom="column">
              <wp:posOffset>3085106</wp:posOffset>
            </wp:positionH>
            <wp:positionV relativeFrom="paragraph">
              <wp:posOffset>13639</wp:posOffset>
            </wp:positionV>
            <wp:extent cx="2926593" cy="1645920"/>
            <wp:effectExtent l="0" t="0" r="7620" b="0"/>
            <wp:wrapNone/>
            <wp:docPr id="5" name="Picture 5"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 floor&#10;&#10;Description automatically generated"/>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49129" cy="1658594"/>
                    </a:xfrm>
                    <a:prstGeom prst="rect">
                      <a:avLst/>
                    </a:prstGeom>
                  </pic:spPr>
                </pic:pic>
              </a:graphicData>
            </a:graphic>
            <wp14:sizeRelH relativeFrom="page">
              <wp14:pctWidth>0</wp14:pctWidth>
            </wp14:sizeRelH>
            <wp14:sizeRelV relativeFrom="page">
              <wp14:pctHeight>0</wp14:pctHeight>
            </wp14:sizeRelV>
          </wp:anchor>
        </w:drawing>
      </w:r>
      <w:r w:rsidR="001B1F43">
        <w:rPr>
          <w:noProof/>
        </w:rPr>
        <w:drawing>
          <wp:inline distT="0" distB="0" distL="0" distR="0" wp14:anchorId="5EE1B72A" wp14:editId="37AD8E76">
            <wp:extent cx="2926080" cy="1645630"/>
            <wp:effectExtent l="0" t="0" r="7620"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a:picLocks noChangeAspect="1"/>
                    </pic:cNvPicPr>
                  </pic:nvPicPr>
                  <pic:blipFill>
                    <a:blip r:embed="rId17"/>
                    <a:stretch>
                      <a:fillRect/>
                    </a:stretch>
                  </pic:blipFill>
                  <pic:spPr>
                    <a:xfrm>
                      <a:off x="0" y="0"/>
                      <a:ext cx="2954178" cy="1661432"/>
                    </a:xfrm>
                    <a:prstGeom prst="rect">
                      <a:avLst/>
                    </a:prstGeom>
                  </pic:spPr>
                </pic:pic>
              </a:graphicData>
            </a:graphic>
          </wp:inline>
        </w:drawing>
      </w:r>
    </w:p>
    <w:p w14:paraId="5EF3E7C7" w14:textId="5D87DD45" w:rsidR="001B1F43" w:rsidRDefault="001B1F43" w:rsidP="001B1F43">
      <w:pPr>
        <w:spacing w:line="360" w:lineRule="auto"/>
        <w:jc w:val="center"/>
        <w:rPr>
          <w:rFonts w:eastAsia="Arial" w:cs="Times New Roman"/>
          <w:szCs w:val="24"/>
        </w:rPr>
      </w:pPr>
    </w:p>
    <w:p w14:paraId="13F80CD0" w14:textId="53FCC4B5" w:rsidR="005D775C" w:rsidRPr="005D775C" w:rsidRDefault="005D775C" w:rsidP="00ED5826">
      <w:pPr>
        <w:jc w:val="center"/>
      </w:pPr>
    </w:p>
    <w:p w14:paraId="4D24B5BD" w14:textId="7370F46D" w:rsidR="00ED5826" w:rsidRDefault="00ED5826" w:rsidP="00ED5826">
      <w:pPr>
        <w:pStyle w:val="Heading2"/>
        <w:jc w:val="center"/>
      </w:pPr>
    </w:p>
    <w:p w14:paraId="03AC6208" w14:textId="073983AF" w:rsidR="00ED5826" w:rsidRDefault="00ED5826" w:rsidP="00ED5826"/>
    <w:p w14:paraId="026E2B74" w14:textId="77777777" w:rsidR="00C05FF4" w:rsidRDefault="00C05FF4" w:rsidP="0014682D">
      <w:pPr>
        <w:pStyle w:val="Heading2"/>
        <w:sectPr w:rsidR="00C05FF4" w:rsidSect="008F42E4">
          <w:footerReference w:type="default" r:id="rId18"/>
          <w:pgSz w:w="11906" w:h="16838"/>
          <w:pgMar w:top="1440" w:right="1440" w:bottom="1440" w:left="1440" w:header="708" w:footer="708" w:gutter="0"/>
          <w:pgNumType w:start="0"/>
          <w:cols w:space="720"/>
          <w:titlePg/>
          <w:docGrid w:linePitch="326"/>
        </w:sectPr>
      </w:pPr>
    </w:p>
    <w:p w14:paraId="5A1F2FF1" w14:textId="12466B90" w:rsidR="0014682D" w:rsidRDefault="0014682D" w:rsidP="0014682D">
      <w:pPr>
        <w:pStyle w:val="Heading2"/>
      </w:pPr>
      <w:bookmarkStart w:id="11" w:name="_Toc122093615"/>
      <w:r>
        <w:lastRenderedPageBreak/>
        <w:t>Timeline</w:t>
      </w:r>
      <w:bookmarkEnd w:id="11"/>
    </w:p>
    <w:tbl>
      <w:tblPr>
        <w:tblW w:w="14040" w:type="dxa"/>
        <w:tblLook w:val="04A0" w:firstRow="1" w:lastRow="0" w:firstColumn="1" w:lastColumn="0" w:noHBand="0" w:noVBand="1"/>
      </w:tblPr>
      <w:tblGrid>
        <w:gridCol w:w="416"/>
        <w:gridCol w:w="5744"/>
        <w:gridCol w:w="536"/>
        <w:gridCol w:w="5433"/>
        <w:gridCol w:w="448"/>
        <w:gridCol w:w="448"/>
        <w:gridCol w:w="448"/>
        <w:gridCol w:w="448"/>
        <w:gridCol w:w="448"/>
        <w:gridCol w:w="448"/>
      </w:tblGrid>
      <w:tr w:rsidR="00694E81" w:rsidRPr="00694E81" w14:paraId="42771D07" w14:textId="77777777" w:rsidTr="00694E81">
        <w:trPr>
          <w:trHeight w:val="165"/>
        </w:trPr>
        <w:tc>
          <w:tcPr>
            <w:tcW w:w="61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9FD9B"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Work package</w:t>
            </w:r>
          </w:p>
        </w:tc>
        <w:tc>
          <w:tcPr>
            <w:tcW w:w="584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1F2F06A"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Activity</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FFDC276"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M1</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51A0C4D"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M2</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356B1DF"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M3</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FF2B84A"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M4</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D94C785"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M5</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B734F3"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M6</w:t>
            </w:r>
          </w:p>
        </w:tc>
      </w:tr>
      <w:tr w:rsidR="00694E81" w:rsidRPr="00694E81" w14:paraId="414CDC87" w14:textId="77777777" w:rsidTr="00694E81">
        <w:trPr>
          <w:trHeight w:val="300"/>
        </w:trPr>
        <w:tc>
          <w:tcPr>
            <w:tcW w:w="378" w:type="dxa"/>
            <w:vMerge w:val="restart"/>
            <w:tcBorders>
              <w:top w:val="nil"/>
              <w:left w:val="single" w:sz="4" w:space="0" w:color="auto"/>
              <w:bottom w:val="nil"/>
              <w:right w:val="single" w:sz="4" w:space="0" w:color="auto"/>
            </w:tcBorders>
            <w:shd w:val="clear" w:color="000000" w:fill="FFFFFF"/>
            <w:noWrap/>
            <w:vAlign w:val="center"/>
            <w:hideMark/>
          </w:tcPr>
          <w:p w14:paraId="6EA16BB5"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1.0</w:t>
            </w:r>
          </w:p>
        </w:tc>
        <w:tc>
          <w:tcPr>
            <w:tcW w:w="5782" w:type="dxa"/>
            <w:vMerge w:val="restart"/>
            <w:tcBorders>
              <w:top w:val="nil"/>
              <w:left w:val="single" w:sz="4" w:space="0" w:color="auto"/>
              <w:bottom w:val="nil"/>
              <w:right w:val="single" w:sz="4" w:space="0" w:color="auto"/>
            </w:tcBorders>
            <w:shd w:val="clear" w:color="000000" w:fill="FFFF00"/>
            <w:vAlign w:val="center"/>
            <w:hideMark/>
          </w:tcPr>
          <w:p w14:paraId="41ADFA9C"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u w:val="single"/>
                <w:lang w:eastAsia="en-GB"/>
              </w:rPr>
              <w:t>Planning &amp; Project Management</w:t>
            </w:r>
            <w:r w:rsidRPr="00694E81">
              <w:rPr>
                <w:rFonts w:eastAsia="Times New Roman" w:cs="Times New Roman"/>
                <w:b/>
                <w:bCs/>
                <w:color w:val="000000"/>
                <w:sz w:val="16"/>
                <w:szCs w:val="16"/>
                <w:lang w:eastAsia="en-GB"/>
              </w:rPr>
              <w:br/>
              <w:t xml:space="preserve">This workstream will set out the scope of works for each of the three products that will be developed out of this project. The outputs that are associated with each product will be listed and defined. Timeframes will for each product development will be outlined. </w:t>
            </w:r>
          </w:p>
        </w:tc>
        <w:tc>
          <w:tcPr>
            <w:tcW w:w="407" w:type="dxa"/>
            <w:tcBorders>
              <w:top w:val="nil"/>
              <w:left w:val="nil"/>
              <w:bottom w:val="single" w:sz="4" w:space="0" w:color="auto"/>
              <w:right w:val="single" w:sz="4" w:space="0" w:color="auto"/>
            </w:tcBorders>
            <w:shd w:val="clear" w:color="auto" w:fill="auto"/>
            <w:noWrap/>
            <w:vAlign w:val="center"/>
            <w:hideMark/>
          </w:tcPr>
          <w:p w14:paraId="4A741640"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1.1</w:t>
            </w:r>
          </w:p>
        </w:tc>
        <w:tc>
          <w:tcPr>
            <w:tcW w:w="5433" w:type="dxa"/>
            <w:tcBorders>
              <w:top w:val="nil"/>
              <w:left w:val="nil"/>
              <w:bottom w:val="single" w:sz="4" w:space="0" w:color="auto"/>
              <w:right w:val="single" w:sz="4" w:space="0" w:color="auto"/>
            </w:tcBorders>
            <w:shd w:val="clear" w:color="auto" w:fill="auto"/>
            <w:hideMark/>
          </w:tcPr>
          <w:p w14:paraId="62867E73"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Agree all product deliverables for the project</w:t>
            </w:r>
          </w:p>
        </w:tc>
        <w:tc>
          <w:tcPr>
            <w:tcW w:w="340" w:type="dxa"/>
            <w:tcBorders>
              <w:top w:val="nil"/>
              <w:left w:val="nil"/>
              <w:bottom w:val="single" w:sz="4" w:space="0" w:color="auto"/>
              <w:right w:val="single" w:sz="4" w:space="0" w:color="auto"/>
            </w:tcBorders>
            <w:shd w:val="clear" w:color="000000" w:fill="808080"/>
            <w:noWrap/>
            <w:vAlign w:val="center"/>
            <w:hideMark/>
          </w:tcPr>
          <w:p w14:paraId="5CADDC84"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14F18C85"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11A8989F"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0BF3B81F"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1FEB451F"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1FC77128"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64D5F303" w14:textId="77777777" w:rsidTr="00694E81">
        <w:trPr>
          <w:trHeight w:val="300"/>
        </w:trPr>
        <w:tc>
          <w:tcPr>
            <w:tcW w:w="378" w:type="dxa"/>
            <w:vMerge/>
            <w:tcBorders>
              <w:top w:val="nil"/>
              <w:left w:val="single" w:sz="4" w:space="0" w:color="auto"/>
              <w:bottom w:val="nil"/>
              <w:right w:val="single" w:sz="4" w:space="0" w:color="auto"/>
            </w:tcBorders>
            <w:vAlign w:val="center"/>
            <w:hideMark/>
          </w:tcPr>
          <w:p w14:paraId="3CB50E72" w14:textId="77777777" w:rsidR="00694E81" w:rsidRPr="00694E81" w:rsidRDefault="00694E81" w:rsidP="00694E81">
            <w:pPr>
              <w:spacing w:after="0" w:line="240" w:lineRule="auto"/>
              <w:jc w:val="left"/>
              <w:rPr>
                <w:rFonts w:eastAsia="Times New Roman" w:cs="Times New Roman"/>
                <w:b/>
                <w:bCs/>
                <w:color w:val="auto"/>
                <w:sz w:val="16"/>
                <w:szCs w:val="16"/>
                <w:lang w:eastAsia="en-GB"/>
              </w:rPr>
            </w:pPr>
          </w:p>
        </w:tc>
        <w:tc>
          <w:tcPr>
            <w:tcW w:w="5782" w:type="dxa"/>
            <w:vMerge/>
            <w:tcBorders>
              <w:top w:val="nil"/>
              <w:left w:val="single" w:sz="4" w:space="0" w:color="auto"/>
              <w:bottom w:val="nil"/>
              <w:right w:val="single" w:sz="4" w:space="0" w:color="auto"/>
            </w:tcBorders>
            <w:vAlign w:val="center"/>
            <w:hideMark/>
          </w:tcPr>
          <w:p w14:paraId="08F7F85E"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2BFFF688"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1.2</w:t>
            </w:r>
          </w:p>
        </w:tc>
        <w:tc>
          <w:tcPr>
            <w:tcW w:w="5433" w:type="dxa"/>
            <w:tcBorders>
              <w:top w:val="nil"/>
              <w:left w:val="nil"/>
              <w:bottom w:val="single" w:sz="4" w:space="0" w:color="auto"/>
              <w:right w:val="single" w:sz="4" w:space="0" w:color="auto"/>
            </w:tcBorders>
            <w:shd w:val="clear" w:color="auto" w:fill="auto"/>
            <w:hideMark/>
          </w:tcPr>
          <w:p w14:paraId="15A184B8" w14:textId="0D051D91"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Review &amp; sign off the project plan, incl</w:t>
            </w:r>
            <w:r w:rsidR="00DD0E11">
              <w:rPr>
                <w:rFonts w:eastAsia="Times New Roman" w:cs="Times New Roman"/>
                <w:b/>
                <w:bCs/>
                <w:color w:val="000000"/>
                <w:sz w:val="16"/>
                <w:szCs w:val="16"/>
                <w:lang w:eastAsia="en-GB"/>
              </w:rPr>
              <w:t>uding</w:t>
            </w:r>
            <w:r w:rsidRPr="00694E81">
              <w:rPr>
                <w:rFonts w:eastAsia="Times New Roman" w:cs="Times New Roman"/>
                <w:b/>
                <w:bCs/>
                <w:color w:val="000000"/>
                <w:sz w:val="16"/>
                <w:szCs w:val="16"/>
                <w:lang w:eastAsia="en-GB"/>
              </w:rPr>
              <w:t xml:space="preserve"> kick off meeting with Partners</w:t>
            </w:r>
          </w:p>
        </w:tc>
        <w:tc>
          <w:tcPr>
            <w:tcW w:w="340" w:type="dxa"/>
            <w:tcBorders>
              <w:top w:val="nil"/>
              <w:left w:val="nil"/>
              <w:bottom w:val="single" w:sz="4" w:space="0" w:color="auto"/>
              <w:right w:val="single" w:sz="4" w:space="0" w:color="auto"/>
            </w:tcBorders>
            <w:shd w:val="clear" w:color="000000" w:fill="808080"/>
            <w:noWrap/>
            <w:vAlign w:val="bottom"/>
            <w:hideMark/>
          </w:tcPr>
          <w:p w14:paraId="706D3AFE"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nil"/>
              <w:right w:val="nil"/>
            </w:tcBorders>
            <w:shd w:val="clear" w:color="000000" w:fill="FFFFFF"/>
            <w:noWrap/>
            <w:vAlign w:val="bottom"/>
            <w:hideMark/>
          </w:tcPr>
          <w:p w14:paraId="297D0C4C"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single" w:sz="4" w:space="0" w:color="auto"/>
              <w:bottom w:val="single" w:sz="4" w:space="0" w:color="auto"/>
              <w:right w:val="single" w:sz="4" w:space="0" w:color="auto"/>
            </w:tcBorders>
            <w:shd w:val="clear" w:color="000000" w:fill="FFFFFF"/>
            <w:noWrap/>
            <w:vAlign w:val="center"/>
            <w:hideMark/>
          </w:tcPr>
          <w:p w14:paraId="3D4D9A59"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652720E5"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2925E5DB"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2DEFD548"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306E12BB" w14:textId="77777777" w:rsidTr="00694E81">
        <w:trPr>
          <w:trHeight w:val="300"/>
        </w:trPr>
        <w:tc>
          <w:tcPr>
            <w:tcW w:w="378" w:type="dxa"/>
            <w:vMerge/>
            <w:tcBorders>
              <w:top w:val="nil"/>
              <w:left w:val="single" w:sz="4" w:space="0" w:color="auto"/>
              <w:bottom w:val="nil"/>
              <w:right w:val="single" w:sz="4" w:space="0" w:color="auto"/>
            </w:tcBorders>
            <w:vAlign w:val="center"/>
            <w:hideMark/>
          </w:tcPr>
          <w:p w14:paraId="7ED89B58" w14:textId="77777777" w:rsidR="00694E81" w:rsidRPr="00694E81" w:rsidRDefault="00694E81" w:rsidP="00694E81">
            <w:pPr>
              <w:spacing w:after="0" w:line="240" w:lineRule="auto"/>
              <w:jc w:val="left"/>
              <w:rPr>
                <w:rFonts w:eastAsia="Times New Roman" w:cs="Times New Roman"/>
                <w:b/>
                <w:bCs/>
                <w:color w:val="auto"/>
                <w:sz w:val="16"/>
                <w:szCs w:val="16"/>
                <w:lang w:eastAsia="en-GB"/>
              </w:rPr>
            </w:pPr>
          </w:p>
        </w:tc>
        <w:tc>
          <w:tcPr>
            <w:tcW w:w="5782" w:type="dxa"/>
            <w:vMerge/>
            <w:tcBorders>
              <w:top w:val="nil"/>
              <w:left w:val="single" w:sz="4" w:space="0" w:color="auto"/>
              <w:bottom w:val="nil"/>
              <w:right w:val="single" w:sz="4" w:space="0" w:color="auto"/>
            </w:tcBorders>
            <w:vAlign w:val="center"/>
            <w:hideMark/>
          </w:tcPr>
          <w:p w14:paraId="56CC7654"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7CE45BFD"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1.3</w:t>
            </w:r>
          </w:p>
        </w:tc>
        <w:tc>
          <w:tcPr>
            <w:tcW w:w="5433" w:type="dxa"/>
            <w:tcBorders>
              <w:top w:val="nil"/>
              <w:left w:val="nil"/>
              <w:bottom w:val="single" w:sz="4" w:space="0" w:color="auto"/>
              <w:right w:val="single" w:sz="4" w:space="0" w:color="auto"/>
            </w:tcBorders>
            <w:shd w:val="clear" w:color="auto" w:fill="auto"/>
            <w:hideMark/>
          </w:tcPr>
          <w:p w14:paraId="5FA9F331"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Project Steering group meetings</w:t>
            </w:r>
          </w:p>
        </w:tc>
        <w:tc>
          <w:tcPr>
            <w:tcW w:w="340" w:type="dxa"/>
            <w:tcBorders>
              <w:top w:val="nil"/>
              <w:left w:val="nil"/>
              <w:bottom w:val="single" w:sz="4" w:space="0" w:color="auto"/>
              <w:right w:val="single" w:sz="4" w:space="0" w:color="auto"/>
            </w:tcBorders>
            <w:shd w:val="clear" w:color="000000" w:fill="808080"/>
            <w:noWrap/>
            <w:vAlign w:val="bottom"/>
            <w:hideMark/>
          </w:tcPr>
          <w:p w14:paraId="15E3896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auto"/>
              <w:left w:val="nil"/>
              <w:bottom w:val="single" w:sz="4" w:space="0" w:color="auto"/>
              <w:right w:val="single" w:sz="4" w:space="0" w:color="auto"/>
            </w:tcBorders>
            <w:shd w:val="clear" w:color="000000" w:fill="FFFFFF"/>
            <w:noWrap/>
            <w:vAlign w:val="center"/>
            <w:hideMark/>
          </w:tcPr>
          <w:p w14:paraId="551BE048"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29780126"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7BD0E438"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17D03B3F"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2A7D9FF4"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43B50D8C" w14:textId="77777777" w:rsidTr="00694E81">
        <w:trPr>
          <w:trHeight w:val="300"/>
        </w:trPr>
        <w:tc>
          <w:tcPr>
            <w:tcW w:w="378" w:type="dxa"/>
            <w:vMerge/>
            <w:tcBorders>
              <w:top w:val="nil"/>
              <w:left w:val="single" w:sz="4" w:space="0" w:color="auto"/>
              <w:bottom w:val="nil"/>
              <w:right w:val="single" w:sz="4" w:space="0" w:color="auto"/>
            </w:tcBorders>
            <w:vAlign w:val="center"/>
            <w:hideMark/>
          </w:tcPr>
          <w:p w14:paraId="09D16787" w14:textId="77777777" w:rsidR="00694E81" w:rsidRPr="00694E81" w:rsidRDefault="00694E81" w:rsidP="00694E81">
            <w:pPr>
              <w:spacing w:after="0" w:line="240" w:lineRule="auto"/>
              <w:jc w:val="left"/>
              <w:rPr>
                <w:rFonts w:eastAsia="Times New Roman" w:cs="Times New Roman"/>
                <w:b/>
                <w:bCs/>
                <w:color w:val="auto"/>
                <w:sz w:val="16"/>
                <w:szCs w:val="16"/>
                <w:lang w:eastAsia="en-GB"/>
              </w:rPr>
            </w:pPr>
          </w:p>
        </w:tc>
        <w:tc>
          <w:tcPr>
            <w:tcW w:w="5782" w:type="dxa"/>
            <w:vMerge/>
            <w:tcBorders>
              <w:top w:val="nil"/>
              <w:left w:val="single" w:sz="4" w:space="0" w:color="auto"/>
              <w:bottom w:val="nil"/>
              <w:right w:val="single" w:sz="4" w:space="0" w:color="auto"/>
            </w:tcBorders>
            <w:vAlign w:val="center"/>
            <w:hideMark/>
          </w:tcPr>
          <w:p w14:paraId="417D667B"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02D15E9E"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1.4</w:t>
            </w:r>
          </w:p>
        </w:tc>
        <w:tc>
          <w:tcPr>
            <w:tcW w:w="5433" w:type="dxa"/>
            <w:tcBorders>
              <w:top w:val="nil"/>
              <w:left w:val="nil"/>
              <w:bottom w:val="single" w:sz="4" w:space="0" w:color="auto"/>
              <w:right w:val="single" w:sz="4" w:space="0" w:color="auto"/>
            </w:tcBorders>
            <w:shd w:val="clear" w:color="auto" w:fill="auto"/>
            <w:hideMark/>
          </w:tcPr>
          <w:p w14:paraId="35279663"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Project Management</w:t>
            </w:r>
          </w:p>
        </w:tc>
        <w:tc>
          <w:tcPr>
            <w:tcW w:w="340" w:type="dxa"/>
            <w:tcBorders>
              <w:top w:val="nil"/>
              <w:left w:val="nil"/>
              <w:bottom w:val="single" w:sz="4" w:space="0" w:color="auto"/>
              <w:right w:val="single" w:sz="4" w:space="0" w:color="auto"/>
            </w:tcBorders>
            <w:shd w:val="clear" w:color="000000" w:fill="808080"/>
            <w:noWrap/>
            <w:vAlign w:val="center"/>
            <w:hideMark/>
          </w:tcPr>
          <w:p w14:paraId="4AC11647"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6C80891E"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1A19303F"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535CAD8A"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257A5A01"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61DBAE28"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51C09D39" w14:textId="77777777" w:rsidTr="00694E81">
        <w:trPr>
          <w:trHeight w:val="195"/>
        </w:trPr>
        <w:tc>
          <w:tcPr>
            <w:tcW w:w="378" w:type="dxa"/>
            <w:vMerge w:val="restart"/>
            <w:tcBorders>
              <w:top w:val="single" w:sz="4" w:space="0" w:color="auto"/>
              <w:left w:val="single" w:sz="4" w:space="0" w:color="auto"/>
              <w:bottom w:val="nil"/>
              <w:right w:val="single" w:sz="4" w:space="0" w:color="auto"/>
            </w:tcBorders>
            <w:shd w:val="clear" w:color="000000" w:fill="FFFFFF"/>
            <w:noWrap/>
            <w:vAlign w:val="center"/>
            <w:hideMark/>
          </w:tcPr>
          <w:p w14:paraId="13D5859C"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2.0</w:t>
            </w:r>
          </w:p>
        </w:tc>
        <w:tc>
          <w:tcPr>
            <w:tcW w:w="5782" w:type="dxa"/>
            <w:vMerge w:val="restart"/>
            <w:tcBorders>
              <w:top w:val="single" w:sz="4" w:space="0" w:color="auto"/>
              <w:left w:val="single" w:sz="4" w:space="0" w:color="auto"/>
              <w:bottom w:val="nil"/>
              <w:right w:val="single" w:sz="4" w:space="0" w:color="auto"/>
            </w:tcBorders>
            <w:shd w:val="clear" w:color="000000" w:fill="FFFF00"/>
            <w:vAlign w:val="center"/>
            <w:hideMark/>
          </w:tcPr>
          <w:p w14:paraId="01736BAC"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u w:val="single"/>
                <w:lang w:eastAsia="en-GB"/>
              </w:rPr>
              <w:t>Platform Development</w:t>
            </w:r>
            <w:r w:rsidRPr="00694E81">
              <w:rPr>
                <w:rFonts w:eastAsia="Times New Roman" w:cs="Times New Roman"/>
                <w:b/>
                <w:bCs/>
                <w:color w:val="000000"/>
                <w:sz w:val="16"/>
                <w:szCs w:val="16"/>
                <w:lang w:eastAsia="en-GB"/>
              </w:rPr>
              <w:br/>
              <w:t xml:space="preserve">The objective of this workstream is to create an online portal that allows users to access the virtual smart factory training playground via web browser. The training experience will be gamified to by implementing a scoring system which allows you to track your progress against others (benchmarking). After releasing every version of the platform, it will be tested with the user groups and feedback implemented for the next version. </w:t>
            </w:r>
          </w:p>
        </w:tc>
        <w:tc>
          <w:tcPr>
            <w:tcW w:w="407" w:type="dxa"/>
            <w:tcBorders>
              <w:top w:val="nil"/>
              <w:left w:val="nil"/>
              <w:bottom w:val="single" w:sz="4" w:space="0" w:color="auto"/>
              <w:right w:val="single" w:sz="4" w:space="0" w:color="auto"/>
            </w:tcBorders>
            <w:shd w:val="clear" w:color="auto" w:fill="auto"/>
            <w:noWrap/>
            <w:vAlign w:val="center"/>
            <w:hideMark/>
          </w:tcPr>
          <w:p w14:paraId="43F6493A"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2.1</w:t>
            </w:r>
          </w:p>
        </w:tc>
        <w:tc>
          <w:tcPr>
            <w:tcW w:w="5433" w:type="dxa"/>
            <w:tcBorders>
              <w:top w:val="nil"/>
              <w:left w:val="nil"/>
              <w:bottom w:val="single" w:sz="4" w:space="0" w:color="auto"/>
              <w:right w:val="single" w:sz="4" w:space="0" w:color="auto"/>
            </w:tcBorders>
            <w:shd w:val="clear" w:color="auto" w:fill="auto"/>
            <w:noWrap/>
            <w:vAlign w:val="bottom"/>
            <w:hideMark/>
          </w:tcPr>
          <w:p w14:paraId="5A640233"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Infrastructure</w:t>
            </w:r>
          </w:p>
        </w:tc>
        <w:tc>
          <w:tcPr>
            <w:tcW w:w="340" w:type="dxa"/>
            <w:tcBorders>
              <w:top w:val="nil"/>
              <w:left w:val="nil"/>
              <w:bottom w:val="single" w:sz="4" w:space="0" w:color="auto"/>
              <w:right w:val="single" w:sz="4" w:space="0" w:color="auto"/>
            </w:tcBorders>
            <w:shd w:val="clear" w:color="000000" w:fill="808080"/>
            <w:noWrap/>
            <w:vAlign w:val="bottom"/>
            <w:hideMark/>
          </w:tcPr>
          <w:p w14:paraId="49B53272"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75D2A0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5C22875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3AE056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612AF4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05DB866C"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25A47F6C" w14:textId="77777777" w:rsidTr="00694E81">
        <w:trPr>
          <w:trHeight w:val="195"/>
        </w:trPr>
        <w:tc>
          <w:tcPr>
            <w:tcW w:w="378" w:type="dxa"/>
            <w:vMerge/>
            <w:tcBorders>
              <w:top w:val="single" w:sz="4" w:space="0" w:color="auto"/>
              <w:left w:val="single" w:sz="4" w:space="0" w:color="auto"/>
              <w:bottom w:val="nil"/>
              <w:right w:val="single" w:sz="4" w:space="0" w:color="auto"/>
            </w:tcBorders>
            <w:vAlign w:val="center"/>
            <w:hideMark/>
          </w:tcPr>
          <w:p w14:paraId="655C7231" w14:textId="77777777" w:rsidR="00694E81" w:rsidRPr="00694E81" w:rsidRDefault="00694E81" w:rsidP="00694E81">
            <w:pPr>
              <w:spacing w:after="0" w:line="240" w:lineRule="auto"/>
              <w:jc w:val="left"/>
              <w:rPr>
                <w:rFonts w:eastAsia="Times New Roman" w:cs="Times New Roman"/>
                <w:b/>
                <w:bCs/>
                <w:color w:val="auto"/>
                <w:sz w:val="16"/>
                <w:szCs w:val="16"/>
                <w:lang w:eastAsia="en-GB"/>
              </w:rPr>
            </w:pPr>
          </w:p>
        </w:tc>
        <w:tc>
          <w:tcPr>
            <w:tcW w:w="5782" w:type="dxa"/>
            <w:vMerge/>
            <w:tcBorders>
              <w:top w:val="single" w:sz="4" w:space="0" w:color="auto"/>
              <w:left w:val="single" w:sz="4" w:space="0" w:color="auto"/>
              <w:bottom w:val="nil"/>
              <w:right w:val="single" w:sz="4" w:space="0" w:color="auto"/>
            </w:tcBorders>
            <w:vAlign w:val="center"/>
            <w:hideMark/>
          </w:tcPr>
          <w:p w14:paraId="26959D84"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54C89104"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2.2</w:t>
            </w:r>
          </w:p>
        </w:tc>
        <w:tc>
          <w:tcPr>
            <w:tcW w:w="5433" w:type="dxa"/>
            <w:tcBorders>
              <w:top w:val="nil"/>
              <w:left w:val="nil"/>
              <w:bottom w:val="single" w:sz="4" w:space="0" w:color="auto"/>
              <w:right w:val="single" w:sz="4" w:space="0" w:color="auto"/>
            </w:tcBorders>
            <w:shd w:val="clear" w:color="auto" w:fill="auto"/>
            <w:noWrap/>
            <w:vAlign w:val="bottom"/>
            <w:hideMark/>
          </w:tcPr>
          <w:p w14:paraId="2D702BE8"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Portal front-end (login on website)</w:t>
            </w:r>
          </w:p>
        </w:tc>
        <w:tc>
          <w:tcPr>
            <w:tcW w:w="340" w:type="dxa"/>
            <w:tcBorders>
              <w:top w:val="nil"/>
              <w:left w:val="nil"/>
              <w:bottom w:val="single" w:sz="4" w:space="0" w:color="auto"/>
              <w:right w:val="single" w:sz="4" w:space="0" w:color="auto"/>
            </w:tcBorders>
            <w:shd w:val="clear" w:color="000000" w:fill="808080"/>
            <w:noWrap/>
            <w:vAlign w:val="bottom"/>
            <w:hideMark/>
          </w:tcPr>
          <w:p w14:paraId="43513AD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1E4C63D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39E047E"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101F3F20"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19C57117"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6903740"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1972FA0B" w14:textId="77777777" w:rsidTr="00694E81">
        <w:trPr>
          <w:trHeight w:val="195"/>
        </w:trPr>
        <w:tc>
          <w:tcPr>
            <w:tcW w:w="378" w:type="dxa"/>
            <w:vMerge/>
            <w:tcBorders>
              <w:top w:val="single" w:sz="4" w:space="0" w:color="auto"/>
              <w:left w:val="single" w:sz="4" w:space="0" w:color="auto"/>
              <w:bottom w:val="nil"/>
              <w:right w:val="single" w:sz="4" w:space="0" w:color="auto"/>
            </w:tcBorders>
            <w:vAlign w:val="center"/>
            <w:hideMark/>
          </w:tcPr>
          <w:p w14:paraId="32B91EAA" w14:textId="77777777" w:rsidR="00694E81" w:rsidRPr="00694E81" w:rsidRDefault="00694E81" w:rsidP="00694E81">
            <w:pPr>
              <w:spacing w:after="0" w:line="240" w:lineRule="auto"/>
              <w:jc w:val="left"/>
              <w:rPr>
                <w:rFonts w:eastAsia="Times New Roman" w:cs="Times New Roman"/>
                <w:b/>
                <w:bCs/>
                <w:color w:val="auto"/>
                <w:sz w:val="16"/>
                <w:szCs w:val="16"/>
                <w:lang w:eastAsia="en-GB"/>
              </w:rPr>
            </w:pPr>
          </w:p>
        </w:tc>
        <w:tc>
          <w:tcPr>
            <w:tcW w:w="5782" w:type="dxa"/>
            <w:vMerge/>
            <w:tcBorders>
              <w:top w:val="single" w:sz="4" w:space="0" w:color="auto"/>
              <w:left w:val="single" w:sz="4" w:space="0" w:color="auto"/>
              <w:bottom w:val="nil"/>
              <w:right w:val="single" w:sz="4" w:space="0" w:color="auto"/>
            </w:tcBorders>
            <w:vAlign w:val="center"/>
            <w:hideMark/>
          </w:tcPr>
          <w:p w14:paraId="02DA1DBA"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04B3245E" w14:textId="77777777" w:rsidR="00694E81" w:rsidRPr="00694E81" w:rsidRDefault="00694E81" w:rsidP="00694E81">
            <w:pPr>
              <w:spacing w:after="0" w:line="240" w:lineRule="auto"/>
              <w:jc w:val="center"/>
              <w:rPr>
                <w:rFonts w:eastAsia="Times New Roman" w:cs="Times New Roman"/>
                <w:color w:val="auto"/>
                <w:sz w:val="16"/>
                <w:szCs w:val="16"/>
                <w:lang w:eastAsia="en-GB"/>
              </w:rPr>
            </w:pPr>
            <w:r w:rsidRPr="00694E81">
              <w:rPr>
                <w:rFonts w:eastAsia="Times New Roman" w:cs="Times New Roman"/>
                <w:color w:val="auto"/>
                <w:sz w:val="16"/>
                <w:szCs w:val="16"/>
                <w:lang w:eastAsia="en-GB"/>
              </w:rPr>
              <w:t>2.3</w:t>
            </w:r>
          </w:p>
        </w:tc>
        <w:tc>
          <w:tcPr>
            <w:tcW w:w="5433" w:type="dxa"/>
            <w:tcBorders>
              <w:top w:val="nil"/>
              <w:left w:val="nil"/>
              <w:bottom w:val="single" w:sz="4" w:space="0" w:color="auto"/>
              <w:right w:val="single" w:sz="4" w:space="0" w:color="auto"/>
            </w:tcBorders>
            <w:shd w:val="clear" w:color="auto" w:fill="auto"/>
            <w:noWrap/>
            <w:vAlign w:val="bottom"/>
            <w:hideMark/>
          </w:tcPr>
          <w:p w14:paraId="6786DBA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Website design</w:t>
            </w:r>
          </w:p>
        </w:tc>
        <w:tc>
          <w:tcPr>
            <w:tcW w:w="340" w:type="dxa"/>
            <w:tcBorders>
              <w:top w:val="nil"/>
              <w:left w:val="nil"/>
              <w:bottom w:val="single" w:sz="4" w:space="0" w:color="auto"/>
              <w:right w:val="single" w:sz="4" w:space="0" w:color="auto"/>
            </w:tcBorders>
            <w:shd w:val="clear" w:color="000000" w:fill="808080"/>
            <w:noWrap/>
            <w:vAlign w:val="bottom"/>
            <w:hideMark/>
          </w:tcPr>
          <w:p w14:paraId="3BA66F27"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B030AA0"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EBB85B3"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B04FB52"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92A43B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574B5E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7374595D" w14:textId="77777777" w:rsidTr="00694E81">
        <w:trPr>
          <w:trHeight w:val="195"/>
        </w:trPr>
        <w:tc>
          <w:tcPr>
            <w:tcW w:w="378" w:type="dxa"/>
            <w:vMerge/>
            <w:tcBorders>
              <w:top w:val="single" w:sz="4" w:space="0" w:color="auto"/>
              <w:left w:val="single" w:sz="4" w:space="0" w:color="auto"/>
              <w:bottom w:val="nil"/>
              <w:right w:val="single" w:sz="4" w:space="0" w:color="auto"/>
            </w:tcBorders>
            <w:vAlign w:val="center"/>
            <w:hideMark/>
          </w:tcPr>
          <w:p w14:paraId="6AEF488B" w14:textId="77777777" w:rsidR="00694E81" w:rsidRPr="00694E81" w:rsidRDefault="00694E81" w:rsidP="00694E81">
            <w:pPr>
              <w:spacing w:after="0" w:line="240" w:lineRule="auto"/>
              <w:jc w:val="left"/>
              <w:rPr>
                <w:rFonts w:eastAsia="Times New Roman" w:cs="Times New Roman"/>
                <w:b/>
                <w:bCs/>
                <w:color w:val="auto"/>
                <w:sz w:val="16"/>
                <w:szCs w:val="16"/>
                <w:lang w:eastAsia="en-GB"/>
              </w:rPr>
            </w:pPr>
          </w:p>
        </w:tc>
        <w:tc>
          <w:tcPr>
            <w:tcW w:w="5782" w:type="dxa"/>
            <w:vMerge/>
            <w:tcBorders>
              <w:top w:val="single" w:sz="4" w:space="0" w:color="auto"/>
              <w:left w:val="single" w:sz="4" w:space="0" w:color="auto"/>
              <w:bottom w:val="nil"/>
              <w:right w:val="single" w:sz="4" w:space="0" w:color="auto"/>
            </w:tcBorders>
            <w:vAlign w:val="center"/>
            <w:hideMark/>
          </w:tcPr>
          <w:p w14:paraId="78BEE073"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4DB5819B" w14:textId="77777777" w:rsidR="00694E81" w:rsidRPr="00694E81" w:rsidRDefault="00694E81" w:rsidP="00694E81">
            <w:pPr>
              <w:spacing w:after="0" w:line="240" w:lineRule="auto"/>
              <w:jc w:val="center"/>
              <w:rPr>
                <w:rFonts w:eastAsia="Times New Roman" w:cs="Times New Roman"/>
                <w:color w:val="auto"/>
                <w:sz w:val="16"/>
                <w:szCs w:val="16"/>
                <w:lang w:eastAsia="en-GB"/>
              </w:rPr>
            </w:pPr>
            <w:r w:rsidRPr="00694E81">
              <w:rPr>
                <w:rFonts w:eastAsia="Times New Roman" w:cs="Times New Roman"/>
                <w:color w:val="auto"/>
                <w:sz w:val="16"/>
                <w:szCs w:val="16"/>
                <w:lang w:eastAsia="en-GB"/>
              </w:rPr>
              <w:t>2.4</w:t>
            </w:r>
          </w:p>
        </w:tc>
        <w:tc>
          <w:tcPr>
            <w:tcW w:w="5433" w:type="dxa"/>
            <w:tcBorders>
              <w:top w:val="nil"/>
              <w:left w:val="nil"/>
              <w:bottom w:val="single" w:sz="4" w:space="0" w:color="auto"/>
              <w:right w:val="single" w:sz="4" w:space="0" w:color="auto"/>
            </w:tcBorders>
            <w:shd w:val="clear" w:color="auto" w:fill="auto"/>
            <w:noWrap/>
            <w:vAlign w:val="bottom"/>
            <w:hideMark/>
          </w:tcPr>
          <w:p w14:paraId="4739EB7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xml:space="preserve">Skills diagnostics &amp; results </w:t>
            </w:r>
          </w:p>
        </w:tc>
        <w:tc>
          <w:tcPr>
            <w:tcW w:w="340" w:type="dxa"/>
            <w:tcBorders>
              <w:top w:val="nil"/>
              <w:left w:val="nil"/>
              <w:bottom w:val="single" w:sz="4" w:space="0" w:color="auto"/>
              <w:right w:val="single" w:sz="4" w:space="0" w:color="auto"/>
            </w:tcBorders>
            <w:shd w:val="clear" w:color="000000" w:fill="808080"/>
            <w:noWrap/>
            <w:vAlign w:val="bottom"/>
            <w:hideMark/>
          </w:tcPr>
          <w:p w14:paraId="140A9A4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5CE820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nil"/>
              <w:right w:val="single" w:sz="4" w:space="0" w:color="auto"/>
            </w:tcBorders>
            <w:shd w:val="clear" w:color="000000" w:fill="FFFFFF"/>
            <w:noWrap/>
            <w:vAlign w:val="bottom"/>
            <w:hideMark/>
          </w:tcPr>
          <w:p w14:paraId="0E5ED1E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66A888A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6A90404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AFF693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5B9F260E" w14:textId="77777777" w:rsidTr="00694E81">
        <w:trPr>
          <w:trHeight w:val="195"/>
        </w:trPr>
        <w:tc>
          <w:tcPr>
            <w:tcW w:w="378" w:type="dxa"/>
            <w:vMerge/>
            <w:tcBorders>
              <w:top w:val="single" w:sz="4" w:space="0" w:color="auto"/>
              <w:left w:val="single" w:sz="4" w:space="0" w:color="auto"/>
              <w:bottom w:val="nil"/>
              <w:right w:val="single" w:sz="4" w:space="0" w:color="auto"/>
            </w:tcBorders>
            <w:vAlign w:val="center"/>
            <w:hideMark/>
          </w:tcPr>
          <w:p w14:paraId="519544B0" w14:textId="77777777" w:rsidR="00694E81" w:rsidRPr="00694E81" w:rsidRDefault="00694E81" w:rsidP="00694E81">
            <w:pPr>
              <w:spacing w:after="0" w:line="240" w:lineRule="auto"/>
              <w:jc w:val="left"/>
              <w:rPr>
                <w:rFonts w:eastAsia="Times New Roman" w:cs="Times New Roman"/>
                <w:b/>
                <w:bCs/>
                <w:color w:val="auto"/>
                <w:sz w:val="16"/>
                <w:szCs w:val="16"/>
                <w:lang w:eastAsia="en-GB"/>
              </w:rPr>
            </w:pPr>
          </w:p>
        </w:tc>
        <w:tc>
          <w:tcPr>
            <w:tcW w:w="5782" w:type="dxa"/>
            <w:vMerge/>
            <w:tcBorders>
              <w:top w:val="single" w:sz="4" w:space="0" w:color="auto"/>
              <w:left w:val="single" w:sz="4" w:space="0" w:color="auto"/>
              <w:bottom w:val="nil"/>
              <w:right w:val="single" w:sz="4" w:space="0" w:color="auto"/>
            </w:tcBorders>
            <w:vAlign w:val="center"/>
            <w:hideMark/>
          </w:tcPr>
          <w:p w14:paraId="6678F02C"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48A2B8D4" w14:textId="77777777" w:rsidR="00694E81" w:rsidRPr="00694E81" w:rsidRDefault="00694E81" w:rsidP="00694E81">
            <w:pPr>
              <w:spacing w:after="0" w:line="240" w:lineRule="auto"/>
              <w:jc w:val="center"/>
              <w:rPr>
                <w:rFonts w:eastAsia="Times New Roman" w:cs="Times New Roman"/>
                <w:color w:val="auto"/>
                <w:sz w:val="16"/>
                <w:szCs w:val="16"/>
                <w:lang w:eastAsia="en-GB"/>
              </w:rPr>
            </w:pPr>
            <w:r w:rsidRPr="00694E81">
              <w:rPr>
                <w:rFonts w:eastAsia="Times New Roman" w:cs="Times New Roman"/>
                <w:color w:val="auto"/>
                <w:sz w:val="16"/>
                <w:szCs w:val="16"/>
                <w:lang w:eastAsia="en-GB"/>
              </w:rPr>
              <w:t>2.5</w:t>
            </w:r>
          </w:p>
        </w:tc>
        <w:tc>
          <w:tcPr>
            <w:tcW w:w="5433" w:type="dxa"/>
            <w:tcBorders>
              <w:top w:val="nil"/>
              <w:left w:val="nil"/>
              <w:bottom w:val="single" w:sz="4" w:space="0" w:color="auto"/>
              <w:right w:val="single" w:sz="4" w:space="0" w:color="auto"/>
            </w:tcBorders>
            <w:shd w:val="clear" w:color="auto" w:fill="auto"/>
            <w:noWrap/>
            <w:vAlign w:val="bottom"/>
            <w:hideMark/>
          </w:tcPr>
          <w:p w14:paraId="259965A0"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Create private section of the website as online portal</w:t>
            </w:r>
          </w:p>
        </w:tc>
        <w:tc>
          <w:tcPr>
            <w:tcW w:w="340" w:type="dxa"/>
            <w:tcBorders>
              <w:top w:val="nil"/>
              <w:left w:val="nil"/>
              <w:bottom w:val="single" w:sz="4" w:space="0" w:color="auto"/>
              <w:right w:val="single" w:sz="4" w:space="0" w:color="auto"/>
            </w:tcBorders>
            <w:shd w:val="clear" w:color="000000" w:fill="808080"/>
            <w:noWrap/>
            <w:vAlign w:val="bottom"/>
            <w:hideMark/>
          </w:tcPr>
          <w:p w14:paraId="08DC5EF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09346AF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auto"/>
              <w:left w:val="nil"/>
              <w:bottom w:val="single" w:sz="4" w:space="0" w:color="auto"/>
              <w:right w:val="single" w:sz="4" w:space="0" w:color="auto"/>
            </w:tcBorders>
            <w:shd w:val="clear" w:color="000000" w:fill="FFFFFF"/>
            <w:noWrap/>
            <w:vAlign w:val="bottom"/>
            <w:hideMark/>
          </w:tcPr>
          <w:p w14:paraId="3AF8973E"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6DCEF59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7B1B54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783F01C"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08C0E3D4" w14:textId="77777777" w:rsidTr="00694E81">
        <w:trPr>
          <w:trHeight w:val="195"/>
        </w:trPr>
        <w:tc>
          <w:tcPr>
            <w:tcW w:w="378" w:type="dxa"/>
            <w:vMerge/>
            <w:tcBorders>
              <w:top w:val="single" w:sz="4" w:space="0" w:color="auto"/>
              <w:left w:val="single" w:sz="4" w:space="0" w:color="auto"/>
              <w:bottom w:val="nil"/>
              <w:right w:val="single" w:sz="4" w:space="0" w:color="auto"/>
            </w:tcBorders>
            <w:vAlign w:val="center"/>
            <w:hideMark/>
          </w:tcPr>
          <w:p w14:paraId="0383D6A8" w14:textId="77777777" w:rsidR="00694E81" w:rsidRPr="00694E81" w:rsidRDefault="00694E81" w:rsidP="00694E81">
            <w:pPr>
              <w:spacing w:after="0" w:line="240" w:lineRule="auto"/>
              <w:jc w:val="left"/>
              <w:rPr>
                <w:rFonts w:eastAsia="Times New Roman" w:cs="Times New Roman"/>
                <w:b/>
                <w:bCs/>
                <w:color w:val="auto"/>
                <w:sz w:val="16"/>
                <w:szCs w:val="16"/>
                <w:lang w:eastAsia="en-GB"/>
              </w:rPr>
            </w:pPr>
          </w:p>
        </w:tc>
        <w:tc>
          <w:tcPr>
            <w:tcW w:w="5782" w:type="dxa"/>
            <w:vMerge/>
            <w:tcBorders>
              <w:top w:val="single" w:sz="4" w:space="0" w:color="auto"/>
              <w:left w:val="single" w:sz="4" w:space="0" w:color="auto"/>
              <w:bottom w:val="nil"/>
              <w:right w:val="single" w:sz="4" w:space="0" w:color="auto"/>
            </w:tcBorders>
            <w:vAlign w:val="center"/>
            <w:hideMark/>
          </w:tcPr>
          <w:p w14:paraId="73CEB043"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5B4CF43F" w14:textId="77777777" w:rsidR="00694E81" w:rsidRPr="00694E81" w:rsidRDefault="00694E81" w:rsidP="00694E81">
            <w:pPr>
              <w:spacing w:after="0" w:line="240" w:lineRule="auto"/>
              <w:jc w:val="center"/>
              <w:rPr>
                <w:rFonts w:eastAsia="Times New Roman" w:cs="Times New Roman"/>
                <w:color w:val="auto"/>
                <w:sz w:val="16"/>
                <w:szCs w:val="16"/>
                <w:lang w:eastAsia="en-GB"/>
              </w:rPr>
            </w:pPr>
            <w:r w:rsidRPr="00694E81">
              <w:rPr>
                <w:rFonts w:eastAsia="Times New Roman" w:cs="Times New Roman"/>
                <w:color w:val="auto"/>
                <w:sz w:val="16"/>
                <w:szCs w:val="16"/>
                <w:lang w:eastAsia="en-GB"/>
              </w:rPr>
              <w:t>2.6</w:t>
            </w:r>
          </w:p>
        </w:tc>
        <w:tc>
          <w:tcPr>
            <w:tcW w:w="5433" w:type="dxa"/>
            <w:tcBorders>
              <w:top w:val="nil"/>
              <w:left w:val="nil"/>
              <w:bottom w:val="single" w:sz="4" w:space="0" w:color="auto"/>
              <w:right w:val="single" w:sz="4" w:space="0" w:color="auto"/>
            </w:tcBorders>
            <w:shd w:val="clear" w:color="auto" w:fill="auto"/>
            <w:noWrap/>
            <w:vAlign w:val="bottom"/>
            <w:hideMark/>
          </w:tcPr>
          <w:p w14:paraId="3243031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Course selection and content</w:t>
            </w:r>
          </w:p>
        </w:tc>
        <w:tc>
          <w:tcPr>
            <w:tcW w:w="340" w:type="dxa"/>
            <w:tcBorders>
              <w:top w:val="nil"/>
              <w:left w:val="nil"/>
              <w:bottom w:val="single" w:sz="4" w:space="0" w:color="auto"/>
              <w:right w:val="single" w:sz="4" w:space="0" w:color="auto"/>
            </w:tcBorders>
            <w:shd w:val="clear" w:color="000000" w:fill="808080"/>
            <w:noWrap/>
            <w:vAlign w:val="bottom"/>
            <w:hideMark/>
          </w:tcPr>
          <w:p w14:paraId="4FDB041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2037D12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505050"/>
              <w:left w:val="nil"/>
              <w:bottom w:val="single" w:sz="4" w:space="0" w:color="505050"/>
              <w:right w:val="nil"/>
            </w:tcBorders>
            <w:shd w:val="clear" w:color="000000" w:fill="FFFFFF"/>
            <w:noWrap/>
            <w:vAlign w:val="bottom"/>
            <w:hideMark/>
          </w:tcPr>
          <w:p w14:paraId="18606C63"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single" w:sz="4" w:space="0" w:color="auto"/>
              <w:bottom w:val="single" w:sz="4" w:space="0" w:color="auto"/>
              <w:right w:val="single" w:sz="4" w:space="0" w:color="auto"/>
            </w:tcBorders>
            <w:shd w:val="clear" w:color="000000" w:fill="FFFFFF"/>
            <w:noWrap/>
            <w:vAlign w:val="bottom"/>
            <w:hideMark/>
          </w:tcPr>
          <w:p w14:paraId="462ADEE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5B6A5C0"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B01A26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4662347A" w14:textId="77777777" w:rsidTr="00694E81">
        <w:trPr>
          <w:trHeight w:val="195"/>
        </w:trPr>
        <w:tc>
          <w:tcPr>
            <w:tcW w:w="378" w:type="dxa"/>
            <w:vMerge/>
            <w:tcBorders>
              <w:top w:val="single" w:sz="4" w:space="0" w:color="auto"/>
              <w:left w:val="single" w:sz="4" w:space="0" w:color="auto"/>
              <w:bottom w:val="nil"/>
              <w:right w:val="single" w:sz="4" w:space="0" w:color="auto"/>
            </w:tcBorders>
            <w:vAlign w:val="center"/>
            <w:hideMark/>
          </w:tcPr>
          <w:p w14:paraId="6AF0E05B" w14:textId="77777777" w:rsidR="00694E81" w:rsidRPr="00694E81" w:rsidRDefault="00694E81" w:rsidP="00694E81">
            <w:pPr>
              <w:spacing w:after="0" w:line="240" w:lineRule="auto"/>
              <w:jc w:val="left"/>
              <w:rPr>
                <w:rFonts w:eastAsia="Times New Roman" w:cs="Times New Roman"/>
                <w:b/>
                <w:bCs/>
                <w:color w:val="auto"/>
                <w:sz w:val="16"/>
                <w:szCs w:val="16"/>
                <w:lang w:eastAsia="en-GB"/>
              </w:rPr>
            </w:pPr>
          </w:p>
        </w:tc>
        <w:tc>
          <w:tcPr>
            <w:tcW w:w="5782" w:type="dxa"/>
            <w:vMerge/>
            <w:tcBorders>
              <w:top w:val="single" w:sz="4" w:space="0" w:color="auto"/>
              <w:left w:val="single" w:sz="4" w:space="0" w:color="auto"/>
              <w:bottom w:val="nil"/>
              <w:right w:val="single" w:sz="4" w:space="0" w:color="auto"/>
            </w:tcBorders>
            <w:vAlign w:val="center"/>
            <w:hideMark/>
          </w:tcPr>
          <w:p w14:paraId="35DBE092"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4F430EE4"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2.7</w:t>
            </w:r>
          </w:p>
        </w:tc>
        <w:tc>
          <w:tcPr>
            <w:tcW w:w="5433" w:type="dxa"/>
            <w:tcBorders>
              <w:top w:val="nil"/>
              <w:left w:val="nil"/>
              <w:bottom w:val="single" w:sz="4" w:space="0" w:color="auto"/>
              <w:right w:val="single" w:sz="4" w:space="0" w:color="auto"/>
            </w:tcBorders>
            <w:shd w:val="clear" w:color="auto" w:fill="auto"/>
            <w:noWrap/>
            <w:vAlign w:val="bottom"/>
            <w:hideMark/>
          </w:tcPr>
          <w:p w14:paraId="5A9F101A"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Virtual Interface</w:t>
            </w:r>
          </w:p>
        </w:tc>
        <w:tc>
          <w:tcPr>
            <w:tcW w:w="340" w:type="dxa"/>
            <w:tcBorders>
              <w:top w:val="nil"/>
              <w:left w:val="nil"/>
              <w:bottom w:val="single" w:sz="4" w:space="0" w:color="auto"/>
              <w:right w:val="single" w:sz="4" w:space="0" w:color="auto"/>
            </w:tcBorders>
            <w:shd w:val="clear" w:color="000000" w:fill="FFFFFF"/>
            <w:noWrap/>
            <w:vAlign w:val="bottom"/>
            <w:hideMark/>
          </w:tcPr>
          <w:p w14:paraId="2339960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733D698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505050"/>
              <w:right w:val="nil"/>
            </w:tcBorders>
            <w:shd w:val="clear" w:color="000000" w:fill="FFFFFF"/>
            <w:noWrap/>
            <w:vAlign w:val="bottom"/>
            <w:hideMark/>
          </w:tcPr>
          <w:p w14:paraId="16072C5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single" w:sz="4" w:space="0" w:color="505050"/>
              <w:bottom w:val="single" w:sz="4" w:space="0" w:color="505050"/>
              <w:right w:val="nil"/>
            </w:tcBorders>
            <w:shd w:val="clear" w:color="000000" w:fill="FFFFFF"/>
            <w:noWrap/>
            <w:vAlign w:val="bottom"/>
            <w:hideMark/>
          </w:tcPr>
          <w:p w14:paraId="2C3D425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single" w:sz="4" w:space="0" w:color="505050"/>
              <w:bottom w:val="single" w:sz="4" w:space="0" w:color="505050"/>
              <w:right w:val="nil"/>
            </w:tcBorders>
            <w:shd w:val="clear" w:color="000000" w:fill="FFFFFF"/>
            <w:noWrap/>
            <w:vAlign w:val="bottom"/>
            <w:hideMark/>
          </w:tcPr>
          <w:p w14:paraId="45273F60"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single" w:sz="4" w:space="0" w:color="505050"/>
              <w:bottom w:val="single" w:sz="4" w:space="0" w:color="505050"/>
              <w:right w:val="single" w:sz="4" w:space="0" w:color="505050"/>
            </w:tcBorders>
            <w:shd w:val="clear" w:color="000000" w:fill="FFFFFF"/>
            <w:noWrap/>
            <w:vAlign w:val="bottom"/>
            <w:hideMark/>
          </w:tcPr>
          <w:p w14:paraId="0DB7270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3F50CA41" w14:textId="77777777" w:rsidTr="00694E81">
        <w:trPr>
          <w:trHeight w:val="195"/>
        </w:trPr>
        <w:tc>
          <w:tcPr>
            <w:tcW w:w="378" w:type="dxa"/>
            <w:vMerge/>
            <w:tcBorders>
              <w:top w:val="single" w:sz="4" w:space="0" w:color="auto"/>
              <w:left w:val="single" w:sz="4" w:space="0" w:color="auto"/>
              <w:bottom w:val="nil"/>
              <w:right w:val="single" w:sz="4" w:space="0" w:color="auto"/>
            </w:tcBorders>
            <w:vAlign w:val="center"/>
            <w:hideMark/>
          </w:tcPr>
          <w:p w14:paraId="408417D8" w14:textId="77777777" w:rsidR="00694E81" w:rsidRPr="00694E81" w:rsidRDefault="00694E81" w:rsidP="00694E81">
            <w:pPr>
              <w:spacing w:after="0" w:line="240" w:lineRule="auto"/>
              <w:jc w:val="left"/>
              <w:rPr>
                <w:rFonts w:eastAsia="Times New Roman" w:cs="Times New Roman"/>
                <w:b/>
                <w:bCs/>
                <w:color w:val="auto"/>
                <w:sz w:val="16"/>
                <w:szCs w:val="16"/>
                <w:lang w:eastAsia="en-GB"/>
              </w:rPr>
            </w:pPr>
          </w:p>
        </w:tc>
        <w:tc>
          <w:tcPr>
            <w:tcW w:w="5782" w:type="dxa"/>
            <w:vMerge/>
            <w:tcBorders>
              <w:top w:val="single" w:sz="4" w:space="0" w:color="auto"/>
              <w:left w:val="single" w:sz="4" w:space="0" w:color="auto"/>
              <w:bottom w:val="nil"/>
              <w:right w:val="single" w:sz="4" w:space="0" w:color="auto"/>
            </w:tcBorders>
            <w:vAlign w:val="center"/>
            <w:hideMark/>
          </w:tcPr>
          <w:p w14:paraId="2693860C"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048A4644" w14:textId="77777777" w:rsidR="00694E81" w:rsidRPr="00694E81" w:rsidRDefault="00694E81" w:rsidP="00694E81">
            <w:pPr>
              <w:spacing w:after="0" w:line="240" w:lineRule="auto"/>
              <w:jc w:val="center"/>
              <w:rPr>
                <w:rFonts w:eastAsia="Times New Roman" w:cs="Times New Roman"/>
                <w:color w:val="auto"/>
                <w:sz w:val="16"/>
                <w:szCs w:val="16"/>
                <w:lang w:eastAsia="en-GB"/>
              </w:rPr>
            </w:pPr>
            <w:r w:rsidRPr="00694E81">
              <w:rPr>
                <w:rFonts w:eastAsia="Times New Roman" w:cs="Times New Roman"/>
                <w:color w:val="auto"/>
                <w:sz w:val="16"/>
                <w:szCs w:val="16"/>
                <w:lang w:eastAsia="en-GB"/>
              </w:rPr>
              <w:t>2.8</w:t>
            </w:r>
          </w:p>
        </w:tc>
        <w:tc>
          <w:tcPr>
            <w:tcW w:w="5433" w:type="dxa"/>
            <w:tcBorders>
              <w:top w:val="nil"/>
              <w:left w:val="nil"/>
              <w:bottom w:val="single" w:sz="4" w:space="0" w:color="auto"/>
              <w:right w:val="single" w:sz="4" w:space="0" w:color="auto"/>
            </w:tcBorders>
            <w:shd w:val="clear" w:color="auto" w:fill="auto"/>
            <w:noWrap/>
            <w:vAlign w:val="bottom"/>
            <w:hideMark/>
          </w:tcPr>
          <w:p w14:paraId="47B65241" w14:textId="184BFD60"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Embed 2D and 3D virtual environment on Website</w:t>
            </w:r>
          </w:p>
        </w:tc>
        <w:tc>
          <w:tcPr>
            <w:tcW w:w="340" w:type="dxa"/>
            <w:tcBorders>
              <w:top w:val="nil"/>
              <w:left w:val="nil"/>
              <w:bottom w:val="single" w:sz="4" w:space="0" w:color="auto"/>
              <w:right w:val="single" w:sz="4" w:space="0" w:color="auto"/>
            </w:tcBorders>
            <w:shd w:val="clear" w:color="000000" w:fill="FFFFFF"/>
            <w:noWrap/>
            <w:vAlign w:val="bottom"/>
            <w:hideMark/>
          </w:tcPr>
          <w:p w14:paraId="387E604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633F72E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505050"/>
              <w:right w:val="nil"/>
            </w:tcBorders>
            <w:shd w:val="clear" w:color="000000" w:fill="FFFFFF"/>
            <w:noWrap/>
            <w:vAlign w:val="bottom"/>
            <w:hideMark/>
          </w:tcPr>
          <w:p w14:paraId="142716B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single" w:sz="4" w:space="0" w:color="505050"/>
              <w:bottom w:val="single" w:sz="4" w:space="0" w:color="505050"/>
              <w:right w:val="nil"/>
            </w:tcBorders>
            <w:shd w:val="clear" w:color="000000" w:fill="FFFFFF"/>
            <w:noWrap/>
            <w:vAlign w:val="bottom"/>
            <w:hideMark/>
          </w:tcPr>
          <w:p w14:paraId="3A9EBF9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single" w:sz="4" w:space="0" w:color="505050"/>
              <w:bottom w:val="single" w:sz="4" w:space="0" w:color="505050"/>
              <w:right w:val="nil"/>
            </w:tcBorders>
            <w:shd w:val="clear" w:color="000000" w:fill="FFFFFF"/>
            <w:noWrap/>
            <w:vAlign w:val="bottom"/>
            <w:hideMark/>
          </w:tcPr>
          <w:p w14:paraId="772A147E"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single" w:sz="4" w:space="0" w:color="505050"/>
              <w:bottom w:val="single" w:sz="4" w:space="0" w:color="505050"/>
              <w:right w:val="single" w:sz="4" w:space="0" w:color="505050"/>
            </w:tcBorders>
            <w:shd w:val="clear" w:color="000000" w:fill="FFFFFF"/>
            <w:noWrap/>
            <w:vAlign w:val="bottom"/>
            <w:hideMark/>
          </w:tcPr>
          <w:p w14:paraId="24612EE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7941E10E" w14:textId="77777777" w:rsidTr="00694E81">
        <w:trPr>
          <w:trHeight w:val="195"/>
        </w:trPr>
        <w:tc>
          <w:tcPr>
            <w:tcW w:w="378" w:type="dxa"/>
            <w:vMerge/>
            <w:tcBorders>
              <w:top w:val="single" w:sz="4" w:space="0" w:color="auto"/>
              <w:left w:val="single" w:sz="4" w:space="0" w:color="auto"/>
              <w:bottom w:val="nil"/>
              <w:right w:val="single" w:sz="4" w:space="0" w:color="auto"/>
            </w:tcBorders>
            <w:vAlign w:val="center"/>
            <w:hideMark/>
          </w:tcPr>
          <w:p w14:paraId="196BE8E5" w14:textId="77777777" w:rsidR="00694E81" w:rsidRPr="00694E81" w:rsidRDefault="00694E81" w:rsidP="00694E81">
            <w:pPr>
              <w:spacing w:after="0" w:line="240" w:lineRule="auto"/>
              <w:jc w:val="left"/>
              <w:rPr>
                <w:rFonts w:eastAsia="Times New Roman" w:cs="Times New Roman"/>
                <w:b/>
                <w:bCs/>
                <w:color w:val="auto"/>
                <w:sz w:val="16"/>
                <w:szCs w:val="16"/>
                <w:lang w:eastAsia="en-GB"/>
              </w:rPr>
            </w:pPr>
          </w:p>
        </w:tc>
        <w:tc>
          <w:tcPr>
            <w:tcW w:w="5782" w:type="dxa"/>
            <w:vMerge/>
            <w:tcBorders>
              <w:top w:val="single" w:sz="4" w:space="0" w:color="auto"/>
              <w:left w:val="single" w:sz="4" w:space="0" w:color="auto"/>
              <w:bottom w:val="nil"/>
              <w:right w:val="single" w:sz="4" w:space="0" w:color="auto"/>
            </w:tcBorders>
            <w:vAlign w:val="center"/>
            <w:hideMark/>
          </w:tcPr>
          <w:p w14:paraId="5BD26564"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3188A31E" w14:textId="77777777" w:rsidR="00694E81" w:rsidRPr="00694E81" w:rsidRDefault="00694E81" w:rsidP="00694E81">
            <w:pPr>
              <w:spacing w:after="0" w:line="240" w:lineRule="auto"/>
              <w:jc w:val="center"/>
              <w:rPr>
                <w:rFonts w:eastAsia="Times New Roman" w:cs="Times New Roman"/>
                <w:color w:val="auto"/>
                <w:sz w:val="16"/>
                <w:szCs w:val="16"/>
                <w:lang w:eastAsia="en-GB"/>
              </w:rPr>
            </w:pPr>
            <w:r w:rsidRPr="00694E81">
              <w:rPr>
                <w:rFonts w:eastAsia="Times New Roman" w:cs="Times New Roman"/>
                <w:color w:val="auto"/>
                <w:sz w:val="16"/>
                <w:szCs w:val="16"/>
                <w:lang w:eastAsia="en-GB"/>
              </w:rPr>
              <w:t>2.9</w:t>
            </w:r>
          </w:p>
        </w:tc>
        <w:tc>
          <w:tcPr>
            <w:tcW w:w="5433" w:type="dxa"/>
            <w:tcBorders>
              <w:top w:val="nil"/>
              <w:left w:val="nil"/>
              <w:bottom w:val="single" w:sz="4" w:space="0" w:color="auto"/>
              <w:right w:val="single" w:sz="4" w:space="0" w:color="auto"/>
            </w:tcBorders>
            <w:shd w:val="clear" w:color="auto" w:fill="auto"/>
            <w:noWrap/>
            <w:vAlign w:val="bottom"/>
            <w:hideMark/>
          </w:tcPr>
          <w:p w14:paraId="61E67E0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Embed multiple headset types</w:t>
            </w:r>
          </w:p>
        </w:tc>
        <w:tc>
          <w:tcPr>
            <w:tcW w:w="340" w:type="dxa"/>
            <w:tcBorders>
              <w:top w:val="nil"/>
              <w:left w:val="nil"/>
              <w:bottom w:val="single" w:sz="4" w:space="0" w:color="auto"/>
              <w:right w:val="single" w:sz="4" w:space="0" w:color="auto"/>
            </w:tcBorders>
            <w:shd w:val="clear" w:color="000000" w:fill="FFFFFF"/>
            <w:noWrap/>
            <w:vAlign w:val="bottom"/>
            <w:hideMark/>
          </w:tcPr>
          <w:p w14:paraId="627EB5D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32135313"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505050"/>
              <w:right w:val="nil"/>
            </w:tcBorders>
            <w:shd w:val="clear" w:color="000000" w:fill="FFFFFF"/>
            <w:noWrap/>
            <w:vAlign w:val="bottom"/>
            <w:hideMark/>
          </w:tcPr>
          <w:p w14:paraId="2A66C27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single" w:sz="4" w:space="0" w:color="505050"/>
              <w:bottom w:val="single" w:sz="4" w:space="0" w:color="505050"/>
              <w:right w:val="nil"/>
            </w:tcBorders>
            <w:shd w:val="clear" w:color="000000" w:fill="FFFFFF"/>
            <w:noWrap/>
            <w:vAlign w:val="bottom"/>
            <w:hideMark/>
          </w:tcPr>
          <w:p w14:paraId="433E27E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single" w:sz="4" w:space="0" w:color="505050"/>
              <w:bottom w:val="single" w:sz="4" w:space="0" w:color="505050"/>
              <w:right w:val="single" w:sz="4" w:space="0" w:color="505050"/>
            </w:tcBorders>
            <w:shd w:val="clear" w:color="000000" w:fill="FFFFFF"/>
            <w:noWrap/>
            <w:vAlign w:val="bottom"/>
            <w:hideMark/>
          </w:tcPr>
          <w:p w14:paraId="428E250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505050"/>
              <w:right w:val="single" w:sz="4" w:space="0" w:color="505050"/>
            </w:tcBorders>
            <w:shd w:val="clear" w:color="000000" w:fill="FFFFFF"/>
            <w:noWrap/>
            <w:vAlign w:val="bottom"/>
            <w:hideMark/>
          </w:tcPr>
          <w:p w14:paraId="62307D40"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48EEC740" w14:textId="77777777" w:rsidTr="00694E81">
        <w:trPr>
          <w:trHeight w:val="210"/>
        </w:trPr>
        <w:tc>
          <w:tcPr>
            <w:tcW w:w="378"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6F63C9FF"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3.0</w:t>
            </w:r>
          </w:p>
        </w:tc>
        <w:tc>
          <w:tcPr>
            <w:tcW w:w="5782" w:type="dxa"/>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14:paraId="62493BD6" w14:textId="1F78E6F0"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u w:val="single"/>
                <w:lang w:eastAsia="en-GB"/>
              </w:rPr>
              <w:t>Virtual Design &amp; Development</w:t>
            </w:r>
            <w:r w:rsidRPr="00694E81">
              <w:rPr>
                <w:rFonts w:eastAsia="Times New Roman" w:cs="Times New Roman"/>
                <w:b/>
                <w:bCs/>
                <w:color w:val="000000"/>
                <w:sz w:val="16"/>
                <w:szCs w:val="16"/>
                <w:lang w:eastAsia="en-GB"/>
              </w:rPr>
              <w:br/>
              <w:t xml:space="preserve">The main objectives of this work stream are the design and development of the virtual </w:t>
            </w:r>
            <w:r w:rsidR="00DD0E11" w:rsidRPr="00694E81">
              <w:rPr>
                <w:rFonts w:eastAsia="Times New Roman" w:cs="Times New Roman"/>
                <w:b/>
                <w:bCs/>
                <w:color w:val="000000"/>
                <w:sz w:val="16"/>
                <w:szCs w:val="16"/>
                <w:lang w:eastAsia="en-GB"/>
              </w:rPr>
              <w:t>environments</w:t>
            </w:r>
            <w:r w:rsidRPr="00694E81">
              <w:rPr>
                <w:rFonts w:eastAsia="Times New Roman" w:cs="Times New Roman"/>
                <w:b/>
                <w:bCs/>
                <w:color w:val="000000"/>
                <w:sz w:val="16"/>
                <w:szCs w:val="16"/>
                <w:lang w:eastAsia="en-GB"/>
              </w:rPr>
              <w:t xml:space="preserve"> which includes the base environment and </w:t>
            </w:r>
            <w:r w:rsidR="00DD0E11" w:rsidRPr="00694E81">
              <w:rPr>
                <w:rFonts w:eastAsia="Times New Roman" w:cs="Times New Roman"/>
                <w:b/>
                <w:bCs/>
                <w:color w:val="000000"/>
                <w:sz w:val="16"/>
                <w:szCs w:val="16"/>
                <w:lang w:eastAsia="en-GB"/>
              </w:rPr>
              <w:t>variations</w:t>
            </w:r>
            <w:r w:rsidRPr="00694E81">
              <w:rPr>
                <w:rFonts w:eastAsia="Times New Roman" w:cs="Times New Roman"/>
                <w:b/>
                <w:bCs/>
                <w:color w:val="000000"/>
                <w:sz w:val="16"/>
                <w:szCs w:val="16"/>
                <w:lang w:eastAsia="en-GB"/>
              </w:rPr>
              <w:t xml:space="preserve"> of it, plus and other virtual developments for use case.</w:t>
            </w:r>
          </w:p>
        </w:tc>
        <w:tc>
          <w:tcPr>
            <w:tcW w:w="407" w:type="dxa"/>
            <w:tcBorders>
              <w:top w:val="nil"/>
              <w:left w:val="nil"/>
              <w:bottom w:val="single" w:sz="4" w:space="0" w:color="auto"/>
              <w:right w:val="single" w:sz="4" w:space="0" w:color="auto"/>
            </w:tcBorders>
            <w:shd w:val="clear" w:color="auto" w:fill="auto"/>
            <w:noWrap/>
            <w:vAlign w:val="center"/>
            <w:hideMark/>
          </w:tcPr>
          <w:p w14:paraId="2E8978DB"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3.1</w:t>
            </w:r>
          </w:p>
        </w:tc>
        <w:tc>
          <w:tcPr>
            <w:tcW w:w="5433" w:type="dxa"/>
            <w:tcBorders>
              <w:top w:val="nil"/>
              <w:left w:val="nil"/>
              <w:bottom w:val="single" w:sz="4" w:space="0" w:color="auto"/>
              <w:right w:val="single" w:sz="4" w:space="0" w:color="auto"/>
            </w:tcBorders>
            <w:shd w:val="clear" w:color="auto" w:fill="auto"/>
            <w:noWrap/>
            <w:vAlign w:val="bottom"/>
            <w:hideMark/>
          </w:tcPr>
          <w:p w14:paraId="6AEE238D"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Virtual Environment Modelling Foundation</w:t>
            </w:r>
          </w:p>
        </w:tc>
        <w:tc>
          <w:tcPr>
            <w:tcW w:w="340" w:type="dxa"/>
            <w:tcBorders>
              <w:top w:val="nil"/>
              <w:left w:val="nil"/>
              <w:bottom w:val="single" w:sz="4" w:space="0" w:color="auto"/>
              <w:right w:val="single" w:sz="4" w:space="0" w:color="auto"/>
            </w:tcBorders>
            <w:shd w:val="clear" w:color="000000" w:fill="FFFFFF"/>
            <w:noWrap/>
            <w:vAlign w:val="bottom"/>
            <w:hideMark/>
          </w:tcPr>
          <w:p w14:paraId="4CD6C8B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505050"/>
              <w:right w:val="single" w:sz="4" w:space="0" w:color="505050"/>
            </w:tcBorders>
            <w:shd w:val="clear" w:color="000000" w:fill="808080"/>
            <w:noWrap/>
            <w:vAlign w:val="bottom"/>
            <w:hideMark/>
          </w:tcPr>
          <w:p w14:paraId="66DDFA80"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505050"/>
              <w:right w:val="single" w:sz="4" w:space="0" w:color="505050"/>
            </w:tcBorders>
            <w:shd w:val="clear" w:color="000000" w:fill="808080"/>
            <w:noWrap/>
            <w:vAlign w:val="bottom"/>
            <w:hideMark/>
          </w:tcPr>
          <w:p w14:paraId="6CDFF64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505050"/>
              <w:right w:val="single" w:sz="4" w:space="0" w:color="505050"/>
            </w:tcBorders>
            <w:shd w:val="clear" w:color="000000" w:fill="FFFFFF"/>
            <w:noWrap/>
            <w:vAlign w:val="bottom"/>
            <w:hideMark/>
          </w:tcPr>
          <w:p w14:paraId="66F83D0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4A7F7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auto"/>
              <w:left w:val="nil"/>
              <w:bottom w:val="single" w:sz="4" w:space="0" w:color="auto"/>
              <w:right w:val="single" w:sz="4" w:space="0" w:color="auto"/>
            </w:tcBorders>
            <w:shd w:val="clear" w:color="000000" w:fill="FFFFFF"/>
            <w:noWrap/>
            <w:vAlign w:val="bottom"/>
            <w:hideMark/>
          </w:tcPr>
          <w:p w14:paraId="310932CE"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1C2DDB3D" w14:textId="77777777" w:rsidTr="00694E81">
        <w:trPr>
          <w:trHeight w:val="210"/>
        </w:trPr>
        <w:tc>
          <w:tcPr>
            <w:tcW w:w="378" w:type="dxa"/>
            <w:vMerge/>
            <w:tcBorders>
              <w:top w:val="single" w:sz="4" w:space="0" w:color="auto"/>
              <w:left w:val="single" w:sz="4" w:space="0" w:color="auto"/>
              <w:bottom w:val="single" w:sz="4" w:space="0" w:color="000000"/>
              <w:right w:val="single" w:sz="4" w:space="0" w:color="auto"/>
            </w:tcBorders>
            <w:vAlign w:val="center"/>
            <w:hideMark/>
          </w:tcPr>
          <w:p w14:paraId="0B5EC7DB"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single" w:sz="4" w:space="0" w:color="auto"/>
              <w:left w:val="single" w:sz="4" w:space="0" w:color="auto"/>
              <w:bottom w:val="single" w:sz="4" w:space="0" w:color="auto"/>
              <w:right w:val="single" w:sz="4" w:space="0" w:color="auto"/>
            </w:tcBorders>
            <w:vAlign w:val="center"/>
            <w:hideMark/>
          </w:tcPr>
          <w:p w14:paraId="4E25DBB9"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1D6B26C5" w14:textId="77777777" w:rsidR="00694E81" w:rsidRPr="00694E81" w:rsidRDefault="00694E81" w:rsidP="00694E81">
            <w:pPr>
              <w:spacing w:after="0" w:line="240" w:lineRule="auto"/>
              <w:jc w:val="center"/>
              <w:rPr>
                <w:rFonts w:eastAsia="Times New Roman" w:cs="Times New Roman"/>
                <w:color w:val="auto"/>
                <w:sz w:val="16"/>
                <w:szCs w:val="16"/>
                <w:lang w:eastAsia="en-GB"/>
              </w:rPr>
            </w:pPr>
            <w:r w:rsidRPr="00694E81">
              <w:rPr>
                <w:rFonts w:eastAsia="Times New Roman" w:cs="Times New Roman"/>
                <w:color w:val="auto"/>
                <w:sz w:val="16"/>
                <w:szCs w:val="16"/>
                <w:lang w:eastAsia="en-GB"/>
              </w:rPr>
              <w:t>3.1.1</w:t>
            </w:r>
          </w:p>
        </w:tc>
        <w:tc>
          <w:tcPr>
            <w:tcW w:w="5433" w:type="dxa"/>
            <w:tcBorders>
              <w:top w:val="nil"/>
              <w:left w:val="nil"/>
              <w:bottom w:val="single" w:sz="4" w:space="0" w:color="auto"/>
              <w:right w:val="single" w:sz="4" w:space="0" w:color="auto"/>
            </w:tcBorders>
            <w:shd w:val="clear" w:color="auto" w:fill="auto"/>
            <w:noWrap/>
            <w:vAlign w:val="bottom"/>
            <w:hideMark/>
          </w:tcPr>
          <w:p w14:paraId="32BB0FE3"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xml:space="preserve">Familiarisation with </w:t>
            </w:r>
            <w:proofErr w:type="spellStart"/>
            <w:r w:rsidRPr="00694E81">
              <w:rPr>
                <w:rFonts w:eastAsia="Times New Roman" w:cs="Times New Roman"/>
                <w:color w:val="000000"/>
                <w:sz w:val="16"/>
                <w:szCs w:val="16"/>
                <w:lang w:eastAsia="en-GB"/>
              </w:rPr>
              <w:t>WebVR</w:t>
            </w:r>
            <w:proofErr w:type="spellEnd"/>
            <w:r w:rsidRPr="00694E81">
              <w:rPr>
                <w:rFonts w:eastAsia="Times New Roman" w:cs="Times New Roman"/>
                <w:color w:val="000000"/>
                <w:sz w:val="16"/>
                <w:szCs w:val="16"/>
                <w:lang w:eastAsia="en-GB"/>
              </w:rPr>
              <w:t xml:space="preserve"> framework</w:t>
            </w:r>
          </w:p>
        </w:tc>
        <w:tc>
          <w:tcPr>
            <w:tcW w:w="340" w:type="dxa"/>
            <w:tcBorders>
              <w:top w:val="nil"/>
              <w:left w:val="nil"/>
              <w:bottom w:val="single" w:sz="4" w:space="0" w:color="auto"/>
              <w:right w:val="single" w:sz="4" w:space="0" w:color="auto"/>
            </w:tcBorders>
            <w:shd w:val="clear" w:color="000000" w:fill="FFFFFF"/>
            <w:noWrap/>
            <w:vAlign w:val="bottom"/>
            <w:hideMark/>
          </w:tcPr>
          <w:p w14:paraId="4D5D336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auto"/>
              <w:left w:val="nil"/>
              <w:bottom w:val="single" w:sz="4" w:space="0" w:color="auto"/>
              <w:right w:val="single" w:sz="4" w:space="0" w:color="auto"/>
            </w:tcBorders>
            <w:shd w:val="clear" w:color="000000" w:fill="808080"/>
            <w:noWrap/>
            <w:vAlign w:val="bottom"/>
            <w:hideMark/>
          </w:tcPr>
          <w:p w14:paraId="0B8A029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auto"/>
              <w:left w:val="nil"/>
              <w:bottom w:val="single" w:sz="4" w:space="0" w:color="auto"/>
              <w:right w:val="single" w:sz="4" w:space="0" w:color="auto"/>
            </w:tcBorders>
            <w:shd w:val="clear" w:color="000000" w:fill="FFFFFF"/>
            <w:noWrap/>
            <w:vAlign w:val="bottom"/>
            <w:hideMark/>
          </w:tcPr>
          <w:p w14:paraId="4892EEBE"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auto"/>
              <w:left w:val="nil"/>
              <w:bottom w:val="single" w:sz="4" w:space="0" w:color="auto"/>
              <w:right w:val="single" w:sz="4" w:space="0" w:color="auto"/>
            </w:tcBorders>
            <w:shd w:val="clear" w:color="000000" w:fill="FFFFFF"/>
            <w:noWrap/>
            <w:vAlign w:val="bottom"/>
            <w:hideMark/>
          </w:tcPr>
          <w:p w14:paraId="47DDC13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214A6527"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E173A8C"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32683E76" w14:textId="77777777" w:rsidTr="00694E81">
        <w:trPr>
          <w:trHeight w:val="210"/>
        </w:trPr>
        <w:tc>
          <w:tcPr>
            <w:tcW w:w="378" w:type="dxa"/>
            <w:vMerge/>
            <w:tcBorders>
              <w:top w:val="single" w:sz="4" w:space="0" w:color="auto"/>
              <w:left w:val="single" w:sz="4" w:space="0" w:color="auto"/>
              <w:bottom w:val="single" w:sz="4" w:space="0" w:color="000000"/>
              <w:right w:val="single" w:sz="4" w:space="0" w:color="auto"/>
            </w:tcBorders>
            <w:vAlign w:val="center"/>
            <w:hideMark/>
          </w:tcPr>
          <w:p w14:paraId="2640667D"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single" w:sz="4" w:space="0" w:color="auto"/>
              <w:left w:val="single" w:sz="4" w:space="0" w:color="auto"/>
              <w:bottom w:val="single" w:sz="4" w:space="0" w:color="auto"/>
              <w:right w:val="single" w:sz="4" w:space="0" w:color="auto"/>
            </w:tcBorders>
            <w:vAlign w:val="center"/>
            <w:hideMark/>
          </w:tcPr>
          <w:p w14:paraId="0FA88D26"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503BA613" w14:textId="77777777" w:rsidR="00694E81" w:rsidRPr="00694E81" w:rsidRDefault="00694E81" w:rsidP="00694E81">
            <w:pPr>
              <w:spacing w:after="0" w:line="240" w:lineRule="auto"/>
              <w:jc w:val="center"/>
              <w:rPr>
                <w:rFonts w:eastAsia="Times New Roman" w:cs="Times New Roman"/>
                <w:color w:val="auto"/>
                <w:sz w:val="16"/>
                <w:szCs w:val="16"/>
                <w:lang w:eastAsia="en-GB"/>
              </w:rPr>
            </w:pPr>
            <w:r w:rsidRPr="00694E81">
              <w:rPr>
                <w:rFonts w:eastAsia="Times New Roman" w:cs="Times New Roman"/>
                <w:color w:val="auto"/>
                <w:sz w:val="16"/>
                <w:szCs w:val="16"/>
                <w:lang w:eastAsia="en-GB"/>
              </w:rPr>
              <w:t>3.1.2</w:t>
            </w:r>
          </w:p>
        </w:tc>
        <w:tc>
          <w:tcPr>
            <w:tcW w:w="5433" w:type="dxa"/>
            <w:tcBorders>
              <w:top w:val="nil"/>
              <w:left w:val="nil"/>
              <w:bottom w:val="single" w:sz="4" w:space="0" w:color="auto"/>
              <w:right w:val="single" w:sz="4" w:space="0" w:color="auto"/>
            </w:tcBorders>
            <w:shd w:val="clear" w:color="auto" w:fill="auto"/>
            <w:noWrap/>
            <w:vAlign w:val="bottom"/>
            <w:hideMark/>
          </w:tcPr>
          <w:p w14:paraId="1B5EF46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Create base Factory based on previous model</w:t>
            </w:r>
          </w:p>
        </w:tc>
        <w:tc>
          <w:tcPr>
            <w:tcW w:w="340" w:type="dxa"/>
            <w:tcBorders>
              <w:top w:val="nil"/>
              <w:left w:val="nil"/>
              <w:bottom w:val="single" w:sz="4" w:space="0" w:color="auto"/>
              <w:right w:val="single" w:sz="4" w:space="0" w:color="auto"/>
            </w:tcBorders>
            <w:shd w:val="clear" w:color="000000" w:fill="FFFFFF"/>
            <w:noWrap/>
            <w:vAlign w:val="bottom"/>
            <w:hideMark/>
          </w:tcPr>
          <w:p w14:paraId="24D2000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2758281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C06FDD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3458BE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0E160D7E"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F10610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258BD3F2" w14:textId="77777777" w:rsidTr="00694E81">
        <w:trPr>
          <w:trHeight w:val="210"/>
        </w:trPr>
        <w:tc>
          <w:tcPr>
            <w:tcW w:w="378" w:type="dxa"/>
            <w:vMerge/>
            <w:tcBorders>
              <w:top w:val="single" w:sz="4" w:space="0" w:color="auto"/>
              <w:left w:val="single" w:sz="4" w:space="0" w:color="auto"/>
              <w:bottom w:val="single" w:sz="4" w:space="0" w:color="000000"/>
              <w:right w:val="single" w:sz="4" w:space="0" w:color="auto"/>
            </w:tcBorders>
            <w:vAlign w:val="center"/>
            <w:hideMark/>
          </w:tcPr>
          <w:p w14:paraId="64310FC1"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single" w:sz="4" w:space="0" w:color="auto"/>
              <w:left w:val="single" w:sz="4" w:space="0" w:color="auto"/>
              <w:bottom w:val="single" w:sz="4" w:space="0" w:color="auto"/>
              <w:right w:val="single" w:sz="4" w:space="0" w:color="auto"/>
            </w:tcBorders>
            <w:vAlign w:val="center"/>
            <w:hideMark/>
          </w:tcPr>
          <w:p w14:paraId="4936459D"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42198475" w14:textId="77777777" w:rsidR="00694E81" w:rsidRPr="00694E81" w:rsidRDefault="00694E81" w:rsidP="00694E81">
            <w:pPr>
              <w:spacing w:after="0" w:line="240" w:lineRule="auto"/>
              <w:jc w:val="center"/>
              <w:rPr>
                <w:rFonts w:eastAsia="Times New Roman" w:cs="Times New Roman"/>
                <w:b/>
                <w:bCs/>
                <w:color w:val="auto"/>
                <w:sz w:val="16"/>
                <w:szCs w:val="16"/>
                <w:lang w:eastAsia="en-GB"/>
              </w:rPr>
            </w:pPr>
            <w:r w:rsidRPr="00694E81">
              <w:rPr>
                <w:rFonts w:eastAsia="Times New Roman" w:cs="Times New Roman"/>
                <w:b/>
                <w:bCs/>
                <w:color w:val="auto"/>
                <w:sz w:val="16"/>
                <w:szCs w:val="16"/>
                <w:lang w:eastAsia="en-GB"/>
              </w:rPr>
              <w:t>3.2</w:t>
            </w:r>
          </w:p>
        </w:tc>
        <w:tc>
          <w:tcPr>
            <w:tcW w:w="5433" w:type="dxa"/>
            <w:tcBorders>
              <w:top w:val="nil"/>
              <w:left w:val="nil"/>
              <w:bottom w:val="single" w:sz="4" w:space="0" w:color="auto"/>
              <w:right w:val="single" w:sz="4" w:space="0" w:color="auto"/>
            </w:tcBorders>
            <w:shd w:val="clear" w:color="auto" w:fill="auto"/>
            <w:noWrap/>
            <w:vAlign w:val="bottom"/>
            <w:hideMark/>
          </w:tcPr>
          <w:p w14:paraId="67FB4FF9"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Industry 3.0 vs Industry 4.0 Animations &amp; Walkthroughs</w:t>
            </w:r>
          </w:p>
        </w:tc>
        <w:tc>
          <w:tcPr>
            <w:tcW w:w="340" w:type="dxa"/>
            <w:tcBorders>
              <w:top w:val="nil"/>
              <w:left w:val="nil"/>
              <w:bottom w:val="single" w:sz="4" w:space="0" w:color="auto"/>
              <w:right w:val="single" w:sz="4" w:space="0" w:color="auto"/>
            </w:tcBorders>
            <w:shd w:val="clear" w:color="000000" w:fill="FFFFFF"/>
            <w:noWrap/>
            <w:vAlign w:val="bottom"/>
            <w:hideMark/>
          </w:tcPr>
          <w:p w14:paraId="2F37EAA2"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0F31274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single" w:sz="4" w:space="0" w:color="505050"/>
              <w:bottom w:val="single" w:sz="4" w:space="0" w:color="505050"/>
              <w:right w:val="single" w:sz="4" w:space="0" w:color="505050"/>
            </w:tcBorders>
            <w:shd w:val="clear" w:color="000000" w:fill="808080"/>
            <w:noWrap/>
            <w:vAlign w:val="bottom"/>
            <w:hideMark/>
          </w:tcPr>
          <w:p w14:paraId="6BBC0A1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505050"/>
              <w:right w:val="single" w:sz="4" w:space="0" w:color="505050"/>
            </w:tcBorders>
            <w:shd w:val="clear" w:color="000000" w:fill="FFFFFF"/>
            <w:noWrap/>
            <w:vAlign w:val="bottom"/>
            <w:hideMark/>
          </w:tcPr>
          <w:p w14:paraId="27DBB22E"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505050"/>
              <w:right w:val="single" w:sz="4" w:space="0" w:color="505050"/>
            </w:tcBorders>
            <w:shd w:val="clear" w:color="000000" w:fill="FFFFFF"/>
            <w:noWrap/>
            <w:vAlign w:val="bottom"/>
            <w:hideMark/>
          </w:tcPr>
          <w:p w14:paraId="324F4D9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505050"/>
              <w:right w:val="single" w:sz="4" w:space="0" w:color="505050"/>
            </w:tcBorders>
            <w:shd w:val="clear" w:color="000000" w:fill="FFFFFF"/>
            <w:noWrap/>
            <w:vAlign w:val="bottom"/>
            <w:hideMark/>
          </w:tcPr>
          <w:p w14:paraId="275FE97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349CD511" w14:textId="77777777" w:rsidTr="00694E81">
        <w:trPr>
          <w:trHeight w:val="210"/>
        </w:trPr>
        <w:tc>
          <w:tcPr>
            <w:tcW w:w="378" w:type="dxa"/>
            <w:vMerge/>
            <w:tcBorders>
              <w:top w:val="single" w:sz="4" w:space="0" w:color="auto"/>
              <w:left w:val="single" w:sz="4" w:space="0" w:color="auto"/>
              <w:bottom w:val="single" w:sz="4" w:space="0" w:color="000000"/>
              <w:right w:val="single" w:sz="4" w:space="0" w:color="auto"/>
            </w:tcBorders>
            <w:vAlign w:val="center"/>
            <w:hideMark/>
          </w:tcPr>
          <w:p w14:paraId="004EA55D"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single" w:sz="4" w:space="0" w:color="auto"/>
              <w:left w:val="single" w:sz="4" w:space="0" w:color="auto"/>
              <w:bottom w:val="single" w:sz="4" w:space="0" w:color="auto"/>
              <w:right w:val="single" w:sz="4" w:space="0" w:color="auto"/>
            </w:tcBorders>
            <w:vAlign w:val="center"/>
            <w:hideMark/>
          </w:tcPr>
          <w:p w14:paraId="642A87F9"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4EAF3539" w14:textId="77777777" w:rsidR="00694E81" w:rsidRPr="00694E81" w:rsidRDefault="00694E81" w:rsidP="00694E81">
            <w:pPr>
              <w:spacing w:after="0" w:line="240" w:lineRule="auto"/>
              <w:jc w:val="center"/>
              <w:rPr>
                <w:rFonts w:eastAsia="Times New Roman" w:cs="Times New Roman"/>
                <w:color w:val="auto"/>
                <w:sz w:val="16"/>
                <w:szCs w:val="16"/>
                <w:lang w:eastAsia="en-GB"/>
              </w:rPr>
            </w:pPr>
            <w:r w:rsidRPr="00694E81">
              <w:rPr>
                <w:rFonts w:eastAsia="Times New Roman" w:cs="Times New Roman"/>
                <w:color w:val="auto"/>
                <w:sz w:val="16"/>
                <w:szCs w:val="16"/>
                <w:lang w:eastAsia="en-GB"/>
              </w:rPr>
              <w:t>3.2.1</w:t>
            </w:r>
          </w:p>
        </w:tc>
        <w:tc>
          <w:tcPr>
            <w:tcW w:w="5433" w:type="dxa"/>
            <w:tcBorders>
              <w:top w:val="nil"/>
              <w:left w:val="nil"/>
              <w:bottom w:val="single" w:sz="4" w:space="0" w:color="auto"/>
              <w:right w:val="single" w:sz="4" w:space="0" w:color="auto"/>
            </w:tcBorders>
            <w:shd w:val="clear" w:color="auto" w:fill="auto"/>
            <w:noWrap/>
            <w:vAlign w:val="bottom"/>
            <w:hideMark/>
          </w:tcPr>
          <w:p w14:paraId="3299A4CC"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Data driven decision making</w:t>
            </w:r>
          </w:p>
        </w:tc>
        <w:tc>
          <w:tcPr>
            <w:tcW w:w="340" w:type="dxa"/>
            <w:tcBorders>
              <w:top w:val="nil"/>
              <w:left w:val="nil"/>
              <w:bottom w:val="single" w:sz="4" w:space="0" w:color="auto"/>
              <w:right w:val="single" w:sz="4" w:space="0" w:color="auto"/>
            </w:tcBorders>
            <w:shd w:val="clear" w:color="000000" w:fill="FFFFFF"/>
            <w:noWrap/>
            <w:vAlign w:val="bottom"/>
            <w:hideMark/>
          </w:tcPr>
          <w:p w14:paraId="4B53FED3"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063C0E3"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auto"/>
              <w:left w:val="nil"/>
              <w:bottom w:val="single" w:sz="4" w:space="0" w:color="auto"/>
              <w:right w:val="single" w:sz="4" w:space="0" w:color="auto"/>
            </w:tcBorders>
            <w:shd w:val="clear" w:color="000000" w:fill="808080"/>
            <w:noWrap/>
            <w:vAlign w:val="bottom"/>
            <w:hideMark/>
          </w:tcPr>
          <w:p w14:paraId="3DEBB54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auto"/>
              <w:left w:val="nil"/>
              <w:bottom w:val="single" w:sz="4" w:space="0" w:color="auto"/>
              <w:right w:val="single" w:sz="4" w:space="0" w:color="auto"/>
            </w:tcBorders>
            <w:shd w:val="clear" w:color="000000" w:fill="FFFFFF"/>
            <w:noWrap/>
            <w:vAlign w:val="bottom"/>
            <w:hideMark/>
          </w:tcPr>
          <w:p w14:paraId="1697607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auto"/>
              <w:left w:val="nil"/>
              <w:bottom w:val="single" w:sz="4" w:space="0" w:color="auto"/>
              <w:right w:val="single" w:sz="4" w:space="0" w:color="auto"/>
            </w:tcBorders>
            <w:shd w:val="clear" w:color="000000" w:fill="FFFFFF"/>
            <w:noWrap/>
            <w:vAlign w:val="bottom"/>
            <w:hideMark/>
          </w:tcPr>
          <w:p w14:paraId="485C2A4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single" w:sz="4" w:space="0" w:color="auto"/>
              <w:left w:val="nil"/>
              <w:bottom w:val="single" w:sz="4" w:space="0" w:color="auto"/>
              <w:right w:val="single" w:sz="4" w:space="0" w:color="auto"/>
            </w:tcBorders>
            <w:shd w:val="clear" w:color="000000" w:fill="FFFFFF"/>
            <w:noWrap/>
            <w:vAlign w:val="bottom"/>
            <w:hideMark/>
          </w:tcPr>
          <w:p w14:paraId="12CF452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3985E49B" w14:textId="77777777" w:rsidTr="00694E81">
        <w:trPr>
          <w:trHeight w:val="210"/>
        </w:trPr>
        <w:tc>
          <w:tcPr>
            <w:tcW w:w="378" w:type="dxa"/>
            <w:vMerge/>
            <w:tcBorders>
              <w:top w:val="single" w:sz="4" w:space="0" w:color="auto"/>
              <w:left w:val="single" w:sz="4" w:space="0" w:color="auto"/>
              <w:bottom w:val="single" w:sz="4" w:space="0" w:color="000000"/>
              <w:right w:val="single" w:sz="4" w:space="0" w:color="auto"/>
            </w:tcBorders>
            <w:vAlign w:val="center"/>
            <w:hideMark/>
          </w:tcPr>
          <w:p w14:paraId="7FA6B63A"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single" w:sz="4" w:space="0" w:color="auto"/>
              <w:left w:val="single" w:sz="4" w:space="0" w:color="auto"/>
              <w:bottom w:val="single" w:sz="4" w:space="0" w:color="auto"/>
              <w:right w:val="single" w:sz="4" w:space="0" w:color="auto"/>
            </w:tcBorders>
            <w:vAlign w:val="center"/>
            <w:hideMark/>
          </w:tcPr>
          <w:p w14:paraId="39A9D318"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nil"/>
              <w:right w:val="nil"/>
            </w:tcBorders>
            <w:shd w:val="clear" w:color="auto" w:fill="auto"/>
            <w:noWrap/>
            <w:vAlign w:val="center"/>
            <w:hideMark/>
          </w:tcPr>
          <w:p w14:paraId="43141BA8"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3.3</w:t>
            </w:r>
          </w:p>
        </w:tc>
        <w:tc>
          <w:tcPr>
            <w:tcW w:w="5433" w:type="dxa"/>
            <w:tcBorders>
              <w:top w:val="nil"/>
              <w:left w:val="single" w:sz="4" w:space="0" w:color="auto"/>
              <w:bottom w:val="single" w:sz="4" w:space="0" w:color="auto"/>
              <w:right w:val="single" w:sz="4" w:space="0" w:color="auto"/>
            </w:tcBorders>
            <w:shd w:val="clear" w:color="auto" w:fill="auto"/>
            <w:noWrap/>
            <w:vAlign w:val="bottom"/>
            <w:hideMark/>
          </w:tcPr>
          <w:p w14:paraId="7575D0FF"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Use Case Development</w:t>
            </w:r>
          </w:p>
        </w:tc>
        <w:tc>
          <w:tcPr>
            <w:tcW w:w="340" w:type="dxa"/>
            <w:tcBorders>
              <w:top w:val="nil"/>
              <w:left w:val="nil"/>
              <w:bottom w:val="single" w:sz="4" w:space="0" w:color="auto"/>
              <w:right w:val="single" w:sz="4" w:space="0" w:color="auto"/>
            </w:tcBorders>
            <w:shd w:val="clear" w:color="000000" w:fill="FFFFFF"/>
            <w:noWrap/>
            <w:vAlign w:val="bottom"/>
            <w:hideMark/>
          </w:tcPr>
          <w:p w14:paraId="43DFC617"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ABF392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150023A6"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41645DA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26A0BB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951285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235742D6" w14:textId="77777777" w:rsidTr="00694E81">
        <w:trPr>
          <w:trHeight w:val="210"/>
        </w:trPr>
        <w:tc>
          <w:tcPr>
            <w:tcW w:w="378" w:type="dxa"/>
            <w:vMerge/>
            <w:tcBorders>
              <w:top w:val="single" w:sz="4" w:space="0" w:color="auto"/>
              <w:left w:val="single" w:sz="4" w:space="0" w:color="auto"/>
              <w:bottom w:val="single" w:sz="4" w:space="0" w:color="000000"/>
              <w:right w:val="single" w:sz="4" w:space="0" w:color="auto"/>
            </w:tcBorders>
            <w:vAlign w:val="center"/>
            <w:hideMark/>
          </w:tcPr>
          <w:p w14:paraId="609FD4F7"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single" w:sz="4" w:space="0" w:color="auto"/>
              <w:left w:val="single" w:sz="4" w:space="0" w:color="auto"/>
              <w:bottom w:val="single" w:sz="4" w:space="0" w:color="auto"/>
              <w:right w:val="single" w:sz="4" w:space="0" w:color="auto"/>
            </w:tcBorders>
            <w:vAlign w:val="center"/>
            <w:hideMark/>
          </w:tcPr>
          <w:p w14:paraId="6EB9EC95"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single" w:sz="4" w:space="0" w:color="auto"/>
              <w:left w:val="nil"/>
              <w:bottom w:val="single" w:sz="4" w:space="0" w:color="auto"/>
              <w:right w:val="single" w:sz="4" w:space="0" w:color="auto"/>
            </w:tcBorders>
            <w:shd w:val="clear" w:color="auto" w:fill="auto"/>
            <w:noWrap/>
            <w:vAlign w:val="center"/>
            <w:hideMark/>
          </w:tcPr>
          <w:p w14:paraId="6DB5FCB3" w14:textId="77777777" w:rsidR="00694E81" w:rsidRPr="00694E81" w:rsidRDefault="00694E81" w:rsidP="00694E81">
            <w:pPr>
              <w:spacing w:after="0" w:line="240" w:lineRule="auto"/>
              <w:jc w:val="center"/>
              <w:rPr>
                <w:rFonts w:eastAsia="Times New Roman" w:cs="Times New Roman"/>
                <w:color w:val="auto"/>
                <w:sz w:val="16"/>
                <w:szCs w:val="16"/>
                <w:lang w:eastAsia="en-GB"/>
              </w:rPr>
            </w:pPr>
            <w:r w:rsidRPr="00694E81">
              <w:rPr>
                <w:rFonts w:eastAsia="Times New Roman" w:cs="Times New Roman"/>
                <w:color w:val="auto"/>
                <w:sz w:val="16"/>
                <w:szCs w:val="16"/>
                <w:lang w:eastAsia="en-GB"/>
              </w:rPr>
              <w:t>3.3.1</w:t>
            </w:r>
          </w:p>
        </w:tc>
        <w:tc>
          <w:tcPr>
            <w:tcW w:w="5433" w:type="dxa"/>
            <w:tcBorders>
              <w:top w:val="nil"/>
              <w:left w:val="nil"/>
              <w:bottom w:val="single" w:sz="4" w:space="0" w:color="auto"/>
              <w:right w:val="single" w:sz="4" w:space="0" w:color="auto"/>
            </w:tcBorders>
            <w:shd w:val="clear" w:color="auto" w:fill="auto"/>
            <w:noWrap/>
            <w:vAlign w:val="bottom"/>
            <w:hideMark/>
          </w:tcPr>
          <w:p w14:paraId="79AC4082"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Use Case 1</w:t>
            </w:r>
          </w:p>
        </w:tc>
        <w:tc>
          <w:tcPr>
            <w:tcW w:w="340" w:type="dxa"/>
            <w:tcBorders>
              <w:top w:val="nil"/>
              <w:left w:val="nil"/>
              <w:bottom w:val="single" w:sz="4" w:space="0" w:color="auto"/>
              <w:right w:val="single" w:sz="4" w:space="0" w:color="auto"/>
            </w:tcBorders>
            <w:shd w:val="clear" w:color="000000" w:fill="FFFFFF"/>
            <w:noWrap/>
            <w:vAlign w:val="bottom"/>
            <w:hideMark/>
          </w:tcPr>
          <w:p w14:paraId="6033A13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7BC29F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48A3066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13897AC"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631F728E"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87A9FF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24CD9E8D" w14:textId="77777777" w:rsidTr="00694E81">
        <w:trPr>
          <w:trHeight w:val="210"/>
        </w:trPr>
        <w:tc>
          <w:tcPr>
            <w:tcW w:w="378" w:type="dxa"/>
            <w:vMerge/>
            <w:tcBorders>
              <w:top w:val="single" w:sz="4" w:space="0" w:color="auto"/>
              <w:left w:val="single" w:sz="4" w:space="0" w:color="auto"/>
              <w:bottom w:val="single" w:sz="4" w:space="0" w:color="000000"/>
              <w:right w:val="single" w:sz="4" w:space="0" w:color="auto"/>
            </w:tcBorders>
            <w:vAlign w:val="center"/>
            <w:hideMark/>
          </w:tcPr>
          <w:p w14:paraId="65ABD47F"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single" w:sz="4" w:space="0" w:color="auto"/>
              <w:left w:val="single" w:sz="4" w:space="0" w:color="auto"/>
              <w:bottom w:val="single" w:sz="4" w:space="0" w:color="auto"/>
              <w:right w:val="single" w:sz="4" w:space="0" w:color="auto"/>
            </w:tcBorders>
            <w:vAlign w:val="center"/>
            <w:hideMark/>
          </w:tcPr>
          <w:p w14:paraId="0C03F44A"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0EBF80CB" w14:textId="77777777" w:rsidR="00694E81" w:rsidRPr="00694E81" w:rsidRDefault="00694E81" w:rsidP="00694E81">
            <w:pPr>
              <w:spacing w:after="0" w:line="240" w:lineRule="auto"/>
              <w:jc w:val="center"/>
              <w:rPr>
                <w:rFonts w:eastAsia="Times New Roman" w:cs="Times New Roman"/>
                <w:color w:val="auto"/>
                <w:sz w:val="16"/>
                <w:szCs w:val="16"/>
                <w:lang w:eastAsia="en-GB"/>
              </w:rPr>
            </w:pPr>
            <w:r w:rsidRPr="00694E81">
              <w:rPr>
                <w:rFonts w:eastAsia="Times New Roman" w:cs="Times New Roman"/>
                <w:color w:val="auto"/>
                <w:sz w:val="16"/>
                <w:szCs w:val="16"/>
                <w:lang w:eastAsia="en-GB"/>
              </w:rPr>
              <w:t>3.3.2</w:t>
            </w:r>
          </w:p>
        </w:tc>
        <w:tc>
          <w:tcPr>
            <w:tcW w:w="5433" w:type="dxa"/>
            <w:tcBorders>
              <w:top w:val="nil"/>
              <w:left w:val="nil"/>
              <w:bottom w:val="single" w:sz="4" w:space="0" w:color="auto"/>
              <w:right w:val="single" w:sz="4" w:space="0" w:color="auto"/>
            </w:tcBorders>
            <w:shd w:val="clear" w:color="auto" w:fill="auto"/>
            <w:noWrap/>
            <w:vAlign w:val="bottom"/>
            <w:hideMark/>
          </w:tcPr>
          <w:p w14:paraId="63BCB147"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Use Case 2</w:t>
            </w:r>
          </w:p>
        </w:tc>
        <w:tc>
          <w:tcPr>
            <w:tcW w:w="340" w:type="dxa"/>
            <w:tcBorders>
              <w:top w:val="nil"/>
              <w:left w:val="nil"/>
              <w:bottom w:val="single" w:sz="4" w:space="0" w:color="auto"/>
              <w:right w:val="single" w:sz="4" w:space="0" w:color="auto"/>
            </w:tcBorders>
            <w:shd w:val="clear" w:color="000000" w:fill="FFFFFF"/>
            <w:noWrap/>
            <w:vAlign w:val="bottom"/>
            <w:hideMark/>
          </w:tcPr>
          <w:p w14:paraId="58E9E036"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1F4B554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2813609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0A6CFB2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11EC353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2DC2CA0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788C687B" w14:textId="77777777" w:rsidTr="00694E81">
        <w:trPr>
          <w:trHeight w:val="210"/>
        </w:trPr>
        <w:tc>
          <w:tcPr>
            <w:tcW w:w="378" w:type="dxa"/>
            <w:vMerge/>
            <w:tcBorders>
              <w:top w:val="single" w:sz="4" w:space="0" w:color="auto"/>
              <w:left w:val="single" w:sz="4" w:space="0" w:color="auto"/>
              <w:bottom w:val="single" w:sz="4" w:space="0" w:color="000000"/>
              <w:right w:val="single" w:sz="4" w:space="0" w:color="auto"/>
            </w:tcBorders>
            <w:vAlign w:val="center"/>
            <w:hideMark/>
          </w:tcPr>
          <w:p w14:paraId="7F48548C"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single" w:sz="4" w:space="0" w:color="auto"/>
              <w:left w:val="single" w:sz="4" w:space="0" w:color="auto"/>
              <w:bottom w:val="single" w:sz="4" w:space="0" w:color="auto"/>
              <w:right w:val="single" w:sz="4" w:space="0" w:color="auto"/>
            </w:tcBorders>
            <w:vAlign w:val="center"/>
            <w:hideMark/>
          </w:tcPr>
          <w:p w14:paraId="14E06A16"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00527EC6"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3.3.3</w:t>
            </w:r>
          </w:p>
        </w:tc>
        <w:tc>
          <w:tcPr>
            <w:tcW w:w="5433" w:type="dxa"/>
            <w:tcBorders>
              <w:top w:val="nil"/>
              <w:left w:val="nil"/>
              <w:bottom w:val="single" w:sz="4" w:space="0" w:color="auto"/>
              <w:right w:val="single" w:sz="4" w:space="0" w:color="auto"/>
            </w:tcBorders>
            <w:shd w:val="clear" w:color="auto" w:fill="auto"/>
            <w:noWrap/>
            <w:vAlign w:val="bottom"/>
            <w:hideMark/>
          </w:tcPr>
          <w:p w14:paraId="77D62EE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Use Case 3</w:t>
            </w:r>
          </w:p>
        </w:tc>
        <w:tc>
          <w:tcPr>
            <w:tcW w:w="340" w:type="dxa"/>
            <w:tcBorders>
              <w:top w:val="nil"/>
              <w:left w:val="nil"/>
              <w:bottom w:val="single" w:sz="4" w:space="0" w:color="auto"/>
              <w:right w:val="single" w:sz="4" w:space="0" w:color="auto"/>
            </w:tcBorders>
            <w:shd w:val="clear" w:color="000000" w:fill="FFFFFF"/>
            <w:noWrap/>
            <w:vAlign w:val="bottom"/>
            <w:hideMark/>
          </w:tcPr>
          <w:p w14:paraId="6ED2E807"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2C1C4A1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5453C77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2D193D3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C4F086E"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F033170"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11132E1A" w14:textId="77777777" w:rsidTr="00694E81">
        <w:trPr>
          <w:trHeight w:val="210"/>
        </w:trPr>
        <w:tc>
          <w:tcPr>
            <w:tcW w:w="378" w:type="dxa"/>
            <w:vMerge/>
            <w:tcBorders>
              <w:top w:val="single" w:sz="4" w:space="0" w:color="auto"/>
              <w:left w:val="single" w:sz="4" w:space="0" w:color="auto"/>
              <w:bottom w:val="single" w:sz="4" w:space="0" w:color="000000"/>
              <w:right w:val="single" w:sz="4" w:space="0" w:color="auto"/>
            </w:tcBorders>
            <w:vAlign w:val="center"/>
            <w:hideMark/>
          </w:tcPr>
          <w:p w14:paraId="3D912BDF"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single" w:sz="4" w:space="0" w:color="auto"/>
              <w:left w:val="single" w:sz="4" w:space="0" w:color="auto"/>
              <w:bottom w:val="single" w:sz="4" w:space="0" w:color="auto"/>
              <w:right w:val="single" w:sz="4" w:space="0" w:color="auto"/>
            </w:tcBorders>
            <w:vAlign w:val="center"/>
            <w:hideMark/>
          </w:tcPr>
          <w:p w14:paraId="054CE727"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724C6E2D"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3.4</w:t>
            </w:r>
          </w:p>
        </w:tc>
        <w:tc>
          <w:tcPr>
            <w:tcW w:w="5433" w:type="dxa"/>
            <w:tcBorders>
              <w:top w:val="nil"/>
              <w:left w:val="nil"/>
              <w:bottom w:val="single" w:sz="4" w:space="0" w:color="auto"/>
              <w:right w:val="single" w:sz="4" w:space="0" w:color="auto"/>
            </w:tcBorders>
            <w:shd w:val="clear" w:color="auto" w:fill="auto"/>
            <w:noWrap/>
            <w:vAlign w:val="bottom"/>
            <w:hideMark/>
          </w:tcPr>
          <w:p w14:paraId="792B983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Add new virtual content</w:t>
            </w:r>
          </w:p>
        </w:tc>
        <w:tc>
          <w:tcPr>
            <w:tcW w:w="340" w:type="dxa"/>
            <w:tcBorders>
              <w:top w:val="nil"/>
              <w:left w:val="nil"/>
              <w:bottom w:val="single" w:sz="4" w:space="0" w:color="auto"/>
              <w:right w:val="single" w:sz="4" w:space="0" w:color="auto"/>
            </w:tcBorders>
            <w:shd w:val="clear" w:color="000000" w:fill="FFFFFF"/>
            <w:noWrap/>
            <w:vAlign w:val="bottom"/>
            <w:hideMark/>
          </w:tcPr>
          <w:p w14:paraId="187BC7D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5FAEEDD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54E7C77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5ADC296C"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B2E047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F6E99E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58F98A84" w14:textId="77777777" w:rsidTr="00694E81">
        <w:trPr>
          <w:trHeight w:val="210"/>
        </w:trPr>
        <w:tc>
          <w:tcPr>
            <w:tcW w:w="378" w:type="dxa"/>
            <w:vMerge/>
            <w:tcBorders>
              <w:top w:val="single" w:sz="4" w:space="0" w:color="auto"/>
              <w:left w:val="single" w:sz="4" w:space="0" w:color="auto"/>
              <w:bottom w:val="single" w:sz="4" w:space="0" w:color="000000"/>
              <w:right w:val="single" w:sz="4" w:space="0" w:color="auto"/>
            </w:tcBorders>
            <w:vAlign w:val="center"/>
            <w:hideMark/>
          </w:tcPr>
          <w:p w14:paraId="27DC669A"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single" w:sz="4" w:space="0" w:color="auto"/>
              <w:left w:val="single" w:sz="4" w:space="0" w:color="auto"/>
              <w:bottom w:val="single" w:sz="4" w:space="0" w:color="auto"/>
              <w:right w:val="single" w:sz="4" w:space="0" w:color="auto"/>
            </w:tcBorders>
            <w:vAlign w:val="center"/>
            <w:hideMark/>
          </w:tcPr>
          <w:p w14:paraId="4D58DC8A"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6511759E"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3.5</w:t>
            </w:r>
          </w:p>
        </w:tc>
        <w:tc>
          <w:tcPr>
            <w:tcW w:w="5433" w:type="dxa"/>
            <w:tcBorders>
              <w:top w:val="nil"/>
              <w:left w:val="nil"/>
              <w:bottom w:val="single" w:sz="4" w:space="0" w:color="auto"/>
              <w:right w:val="single" w:sz="4" w:space="0" w:color="auto"/>
            </w:tcBorders>
            <w:shd w:val="clear" w:color="auto" w:fill="auto"/>
            <w:noWrap/>
            <w:vAlign w:val="bottom"/>
            <w:hideMark/>
          </w:tcPr>
          <w:p w14:paraId="69DA264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Fitfactory app development for VR experience</w:t>
            </w:r>
          </w:p>
        </w:tc>
        <w:tc>
          <w:tcPr>
            <w:tcW w:w="340" w:type="dxa"/>
            <w:tcBorders>
              <w:top w:val="nil"/>
              <w:left w:val="nil"/>
              <w:bottom w:val="single" w:sz="4" w:space="0" w:color="auto"/>
              <w:right w:val="single" w:sz="4" w:space="0" w:color="auto"/>
            </w:tcBorders>
            <w:shd w:val="clear" w:color="000000" w:fill="FFFFFF"/>
            <w:noWrap/>
            <w:vAlign w:val="bottom"/>
            <w:hideMark/>
          </w:tcPr>
          <w:p w14:paraId="70FB89F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CE8EBEC"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0EAFAE4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04BCAE4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5576E29C"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CE06E70"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7B161920" w14:textId="77777777" w:rsidTr="00694E81">
        <w:trPr>
          <w:trHeight w:val="225"/>
        </w:trPr>
        <w:tc>
          <w:tcPr>
            <w:tcW w:w="378" w:type="dxa"/>
            <w:vMerge w:val="restart"/>
            <w:tcBorders>
              <w:top w:val="nil"/>
              <w:left w:val="single" w:sz="4" w:space="0" w:color="auto"/>
              <w:bottom w:val="nil"/>
              <w:right w:val="single" w:sz="4" w:space="0" w:color="auto"/>
            </w:tcBorders>
            <w:shd w:val="clear" w:color="000000" w:fill="FFFFFF"/>
            <w:noWrap/>
            <w:vAlign w:val="center"/>
            <w:hideMark/>
          </w:tcPr>
          <w:p w14:paraId="7843BCE5"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4.0</w:t>
            </w:r>
          </w:p>
        </w:tc>
        <w:tc>
          <w:tcPr>
            <w:tcW w:w="5782" w:type="dxa"/>
            <w:vMerge w:val="restart"/>
            <w:tcBorders>
              <w:top w:val="nil"/>
              <w:left w:val="single" w:sz="4" w:space="0" w:color="auto"/>
              <w:bottom w:val="single" w:sz="4" w:space="0" w:color="auto"/>
              <w:right w:val="single" w:sz="4" w:space="0" w:color="auto"/>
            </w:tcBorders>
            <w:shd w:val="clear" w:color="000000" w:fill="FFFF00"/>
            <w:vAlign w:val="center"/>
            <w:hideMark/>
          </w:tcPr>
          <w:p w14:paraId="59B2A051" w14:textId="48EB682D"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u w:val="single"/>
                <w:lang w:eastAsia="en-GB"/>
              </w:rPr>
              <w:t>Learning/Skills Development &amp; User Testing</w:t>
            </w:r>
            <w:r w:rsidRPr="00694E81">
              <w:rPr>
                <w:rFonts w:eastAsia="Times New Roman" w:cs="Times New Roman"/>
                <w:b/>
                <w:bCs/>
                <w:color w:val="000000"/>
                <w:sz w:val="16"/>
                <w:szCs w:val="16"/>
                <w:lang w:eastAsia="en-GB"/>
              </w:rPr>
              <w:br/>
              <w:t xml:space="preserve">This work stream will mainly focus on the development of virtual training courses. This will be done by collaborating with academic research and manufacturing partners to create content. Another essential part to this work stream is the piloting phase in which testing and evaluating the learning environment and experience with as many users as possible. </w:t>
            </w:r>
          </w:p>
        </w:tc>
        <w:tc>
          <w:tcPr>
            <w:tcW w:w="407" w:type="dxa"/>
            <w:tcBorders>
              <w:top w:val="nil"/>
              <w:left w:val="nil"/>
              <w:bottom w:val="single" w:sz="4" w:space="0" w:color="auto"/>
              <w:right w:val="single" w:sz="4" w:space="0" w:color="auto"/>
            </w:tcBorders>
            <w:shd w:val="clear" w:color="auto" w:fill="auto"/>
            <w:noWrap/>
            <w:vAlign w:val="center"/>
            <w:hideMark/>
          </w:tcPr>
          <w:p w14:paraId="34BD1878"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4.1</w:t>
            </w:r>
          </w:p>
        </w:tc>
        <w:tc>
          <w:tcPr>
            <w:tcW w:w="5433" w:type="dxa"/>
            <w:tcBorders>
              <w:top w:val="nil"/>
              <w:left w:val="nil"/>
              <w:bottom w:val="single" w:sz="4" w:space="0" w:color="auto"/>
              <w:right w:val="single" w:sz="4" w:space="0" w:color="auto"/>
            </w:tcBorders>
            <w:shd w:val="clear" w:color="auto" w:fill="auto"/>
            <w:noWrap/>
            <w:vAlign w:val="bottom"/>
            <w:hideMark/>
          </w:tcPr>
          <w:p w14:paraId="556093A7"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First version learning pathways (internal)</w:t>
            </w:r>
          </w:p>
        </w:tc>
        <w:tc>
          <w:tcPr>
            <w:tcW w:w="340" w:type="dxa"/>
            <w:tcBorders>
              <w:top w:val="nil"/>
              <w:left w:val="nil"/>
              <w:bottom w:val="single" w:sz="4" w:space="0" w:color="auto"/>
              <w:right w:val="single" w:sz="4" w:space="0" w:color="auto"/>
            </w:tcBorders>
            <w:shd w:val="clear" w:color="000000" w:fill="FFFFFF"/>
            <w:noWrap/>
            <w:vAlign w:val="bottom"/>
            <w:hideMark/>
          </w:tcPr>
          <w:p w14:paraId="750D4242"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18B3E0F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7C9B79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209542F3"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19361A0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B9054E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58EAA15E" w14:textId="77777777" w:rsidTr="00694E81">
        <w:trPr>
          <w:trHeight w:val="225"/>
        </w:trPr>
        <w:tc>
          <w:tcPr>
            <w:tcW w:w="378" w:type="dxa"/>
            <w:vMerge/>
            <w:tcBorders>
              <w:top w:val="nil"/>
              <w:left w:val="single" w:sz="4" w:space="0" w:color="auto"/>
              <w:bottom w:val="nil"/>
              <w:right w:val="single" w:sz="4" w:space="0" w:color="auto"/>
            </w:tcBorders>
            <w:vAlign w:val="center"/>
            <w:hideMark/>
          </w:tcPr>
          <w:p w14:paraId="19CEE075"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nil"/>
              <w:left w:val="single" w:sz="4" w:space="0" w:color="auto"/>
              <w:bottom w:val="single" w:sz="4" w:space="0" w:color="auto"/>
              <w:right w:val="single" w:sz="4" w:space="0" w:color="auto"/>
            </w:tcBorders>
            <w:vAlign w:val="center"/>
            <w:hideMark/>
          </w:tcPr>
          <w:p w14:paraId="3085977C"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1011459E"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4.2</w:t>
            </w:r>
          </w:p>
        </w:tc>
        <w:tc>
          <w:tcPr>
            <w:tcW w:w="5433" w:type="dxa"/>
            <w:tcBorders>
              <w:top w:val="nil"/>
              <w:left w:val="nil"/>
              <w:bottom w:val="single" w:sz="4" w:space="0" w:color="auto"/>
              <w:right w:val="single" w:sz="4" w:space="0" w:color="auto"/>
            </w:tcBorders>
            <w:shd w:val="clear" w:color="auto" w:fill="auto"/>
            <w:noWrap/>
            <w:vAlign w:val="bottom"/>
            <w:hideMark/>
          </w:tcPr>
          <w:p w14:paraId="01A88283"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Skills diagnostics</w:t>
            </w:r>
          </w:p>
        </w:tc>
        <w:tc>
          <w:tcPr>
            <w:tcW w:w="340" w:type="dxa"/>
            <w:tcBorders>
              <w:top w:val="nil"/>
              <w:left w:val="nil"/>
              <w:bottom w:val="single" w:sz="4" w:space="0" w:color="auto"/>
              <w:right w:val="single" w:sz="4" w:space="0" w:color="auto"/>
            </w:tcBorders>
            <w:shd w:val="clear" w:color="000000" w:fill="FFFFFF"/>
            <w:noWrap/>
            <w:vAlign w:val="bottom"/>
            <w:hideMark/>
          </w:tcPr>
          <w:p w14:paraId="38A39356"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658297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2F3C0D7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2DDCF6C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10F40FC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E0D2252"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4A410D8C" w14:textId="77777777" w:rsidTr="00694E81">
        <w:trPr>
          <w:trHeight w:val="225"/>
        </w:trPr>
        <w:tc>
          <w:tcPr>
            <w:tcW w:w="378" w:type="dxa"/>
            <w:vMerge/>
            <w:tcBorders>
              <w:top w:val="nil"/>
              <w:left w:val="single" w:sz="4" w:space="0" w:color="auto"/>
              <w:bottom w:val="nil"/>
              <w:right w:val="single" w:sz="4" w:space="0" w:color="auto"/>
            </w:tcBorders>
            <w:vAlign w:val="center"/>
            <w:hideMark/>
          </w:tcPr>
          <w:p w14:paraId="3C3D7D79"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nil"/>
              <w:left w:val="single" w:sz="4" w:space="0" w:color="auto"/>
              <w:bottom w:val="single" w:sz="4" w:space="0" w:color="auto"/>
              <w:right w:val="single" w:sz="4" w:space="0" w:color="auto"/>
            </w:tcBorders>
            <w:vAlign w:val="center"/>
            <w:hideMark/>
          </w:tcPr>
          <w:p w14:paraId="1E035B22"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01CBE878"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4.3</w:t>
            </w:r>
          </w:p>
        </w:tc>
        <w:tc>
          <w:tcPr>
            <w:tcW w:w="5433" w:type="dxa"/>
            <w:tcBorders>
              <w:top w:val="nil"/>
              <w:left w:val="nil"/>
              <w:bottom w:val="single" w:sz="4" w:space="0" w:color="auto"/>
              <w:right w:val="single" w:sz="4" w:space="0" w:color="auto"/>
            </w:tcBorders>
            <w:shd w:val="clear" w:color="auto" w:fill="auto"/>
            <w:vAlign w:val="bottom"/>
            <w:hideMark/>
          </w:tcPr>
          <w:p w14:paraId="06A1F127"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Workshop around learning experience with Academia and Industry</w:t>
            </w:r>
          </w:p>
        </w:tc>
        <w:tc>
          <w:tcPr>
            <w:tcW w:w="340" w:type="dxa"/>
            <w:tcBorders>
              <w:top w:val="nil"/>
              <w:left w:val="nil"/>
              <w:bottom w:val="single" w:sz="4" w:space="0" w:color="auto"/>
              <w:right w:val="single" w:sz="4" w:space="0" w:color="auto"/>
            </w:tcBorders>
            <w:shd w:val="clear" w:color="000000" w:fill="FFFFFF"/>
            <w:noWrap/>
            <w:vAlign w:val="bottom"/>
            <w:hideMark/>
          </w:tcPr>
          <w:p w14:paraId="0DAD296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71B3DA3"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B187B4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753D577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D51249B"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3CF626F3"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23B3C767" w14:textId="77777777" w:rsidTr="00694E81">
        <w:trPr>
          <w:trHeight w:val="225"/>
        </w:trPr>
        <w:tc>
          <w:tcPr>
            <w:tcW w:w="378" w:type="dxa"/>
            <w:vMerge/>
            <w:tcBorders>
              <w:top w:val="nil"/>
              <w:left w:val="single" w:sz="4" w:space="0" w:color="auto"/>
              <w:bottom w:val="nil"/>
              <w:right w:val="single" w:sz="4" w:space="0" w:color="auto"/>
            </w:tcBorders>
            <w:vAlign w:val="center"/>
            <w:hideMark/>
          </w:tcPr>
          <w:p w14:paraId="3CB18276"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nil"/>
              <w:left w:val="single" w:sz="4" w:space="0" w:color="auto"/>
              <w:bottom w:val="single" w:sz="4" w:space="0" w:color="auto"/>
              <w:right w:val="single" w:sz="4" w:space="0" w:color="auto"/>
            </w:tcBorders>
            <w:vAlign w:val="center"/>
            <w:hideMark/>
          </w:tcPr>
          <w:p w14:paraId="00E6B11A"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2D24E9D2"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4.4</w:t>
            </w:r>
          </w:p>
        </w:tc>
        <w:tc>
          <w:tcPr>
            <w:tcW w:w="5433" w:type="dxa"/>
            <w:tcBorders>
              <w:top w:val="nil"/>
              <w:left w:val="nil"/>
              <w:bottom w:val="single" w:sz="4" w:space="0" w:color="auto"/>
              <w:right w:val="single" w:sz="4" w:space="0" w:color="auto"/>
            </w:tcBorders>
            <w:shd w:val="clear" w:color="auto" w:fill="auto"/>
            <w:vAlign w:val="bottom"/>
            <w:hideMark/>
          </w:tcPr>
          <w:p w14:paraId="7C2AD9AE"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Evaluate &amp; agree most suitable learning methodologies &amp; course content based on workshop outcomes</w:t>
            </w:r>
          </w:p>
        </w:tc>
        <w:tc>
          <w:tcPr>
            <w:tcW w:w="340" w:type="dxa"/>
            <w:tcBorders>
              <w:top w:val="nil"/>
              <w:left w:val="nil"/>
              <w:bottom w:val="single" w:sz="4" w:space="0" w:color="auto"/>
              <w:right w:val="single" w:sz="4" w:space="0" w:color="auto"/>
            </w:tcBorders>
            <w:shd w:val="clear" w:color="000000" w:fill="FFFFFF"/>
            <w:noWrap/>
            <w:vAlign w:val="bottom"/>
            <w:hideMark/>
          </w:tcPr>
          <w:p w14:paraId="12EDDCF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A43A00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1F5E859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08376D97"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5173DFC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655C5EF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210F3BB0" w14:textId="77777777" w:rsidTr="00694E81">
        <w:trPr>
          <w:trHeight w:val="225"/>
        </w:trPr>
        <w:tc>
          <w:tcPr>
            <w:tcW w:w="378" w:type="dxa"/>
            <w:vMerge/>
            <w:tcBorders>
              <w:top w:val="nil"/>
              <w:left w:val="single" w:sz="4" w:space="0" w:color="auto"/>
              <w:bottom w:val="nil"/>
              <w:right w:val="single" w:sz="4" w:space="0" w:color="auto"/>
            </w:tcBorders>
            <w:vAlign w:val="center"/>
            <w:hideMark/>
          </w:tcPr>
          <w:p w14:paraId="42F5918F"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nil"/>
              <w:left w:val="single" w:sz="4" w:space="0" w:color="auto"/>
              <w:bottom w:val="single" w:sz="4" w:space="0" w:color="auto"/>
              <w:right w:val="single" w:sz="4" w:space="0" w:color="auto"/>
            </w:tcBorders>
            <w:vAlign w:val="center"/>
            <w:hideMark/>
          </w:tcPr>
          <w:p w14:paraId="61DDFE4D"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1C71CAA2"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4.5</w:t>
            </w:r>
          </w:p>
        </w:tc>
        <w:tc>
          <w:tcPr>
            <w:tcW w:w="5433" w:type="dxa"/>
            <w:tcBorders>
              <w:top w:val="nil"/>
              <w:left w:val="nil"/>
              <w:bottom w:val="single" w:sz="4" w:space="0" w:color="auto"/>
              <w:right w:val="single" w:sz="4" w:space="0" w:color="auto"/>
            </w:tcBorders>
            <w:shd w:val="clear" w:color="auto" w:fill="auto"/>
            <w:vAlign w:val="bottom"/>
            <w:hideMark/>
          </w:tcPr>
          <w:p w14:paraId="54776997"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Develop engagement plan with target beneficiary groups</w:t>
            </w:r>
          </w:p>
        </w:tc>
        <w:tc>
          <w:tcPr>
            <w:tcW w:w="340" w:type="dxa"/>
            <w:tcBorders>
              <w:top w:val="nil"/>
              <w:left w:val="nil"/>
              <w:bottom w:val="single" w:sz="4" w:space="0" w:color="auto"/>
              <w:right w:val="single" w:sz="4" w:space="0" w:color="auto"/>
            </w:tcBorders>
            <w:shd w:val="clear" w:color="000000" w:fill="FFFFFF"/>
            <w:noWrap/>
            <w:vAlign w:val="bottom"/>
            <w:hideMark/>
          </w:tcPr>
          <w:p w14:paraId="041A9D4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0C11457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0DA31D22"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45A16397"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5B76613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677C27C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3E163394" w14:textId="77777777" w:rsidTr="00694E81">
        <w:trPr>
          <w:trHeight w:val="225"/>
        </w:trPr>
        <w:tc>
          <w:tcPr>
            <w:tcW w:w="378" w:type="dxa"/>
            <w:vMerge/>
            <w:tcBorders>
              <w:top w:val="nil"/>
              <w:left w:val="single" w:sz="4" w:space="0" w:color="auto"/>
              <w:bottom w:val="nil"/>
              <w:right w:val="single" w:sz="4" w:space="0" w:color="auto"/>
            </w:tcBorders>
            <w:vAlign w:val="center"/>
            <w:hideMark/>
          </w:tcPr>
          <w:p w14:paraId="60719777"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nil"/>
              <w:left w:val="single" w:sz="4" w:space="0" w:color="auto"/>
              <w:bottom w:val="single" w:sz="4" w:space="0" w:color="auto"/>
              <w:right w:val="single" w:sz="4" w:space="0" w:color="auto"/>
            </w:tcBorders>
            <w:vAlign w:val="center"/>
            <w:hideMark/>
          </w:tcPr>
          <w:p w14:paraId="00CCA9D8"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469C6F60"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4.6</w:t>
            </w:r>
          </w:p>
        </w:tc>
        <w:tc>
          <w:tcPr>
            <w:tcW w:w="5433" w:type="dxa"/>
            <w:tcBorders>
              <w:top w:val="nil"/>
              <w:left w:val="nil"/>
              <w:bottom w:val="single" w:sz="4" w:space="0" w:color="auto"/>
              <w:right w:val="single" w:sz="4" w:space="0" w:color="auto"/>
            </w:tcBorders>
            <w:shd w:val="clear" w:color="auto" w:fill="auto"/>
            <w:vAlign w:val="bottom"/>
            <w:hideMark/>
          </w:tcPr>
          <w:p w14:paraId="7A69A0A5"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Confirm participation of users</w:t>
            </w:r>
          </w:p>
        </w:tc>
        <w:tc>
          <w:tcPr>
            <w:tcW w:w="340" w:type="dxa"/>
            <w:tcBorders>
              <w:top w:val="nil"/>
              <w:left w:val="nil"/>
              <w:bottom w:val="single" w:sz="4" w:space="0" w:color="auto"/>
              <w:right w:val="single" w:sz="4" w:space="0" w:color="auto"/>
            </w:tcBorders>
            <w:shd w:val="clear" w:color="000000" w:fill="FFFFFF"/>
            <w:noWrap/>
            <w:vAlign w:val="bottom"/>
            <w:hideMark/>
          </w:tcPr>
          <w:p w14:paraId="4144DF6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0A3AC62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0BCFF92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495BE68"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3FB67DF0"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570A381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4B52C451" w14:textId="77777777" w:rsidTr="00694E81">
        <w:trPr>
          <w:trHeight w:val="225"/>
        </w:trPr>
        <w:tc>
          <w:tcPr>
            <w:tcW w:w="378" w:type="dxa"/>
            <w:vMerge/>
            <w:tcBorders>
              <w:top w:val="nil"/>
              <w:left w:val="single" w:sz="4" w:space="0" w:color="auto"/>
              <w:bottom w:val="nil"/>
              <w:right w:val="single" w:sz="4" w:space="0" w:color="auto"/>
            </w:tcBorders>
            <w:vAlign w:val="center"/>
            <w:hideMark/>
          </w:tcPr>
          <w:p w14:paraId="74C58636"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nil"/>
              <w:left w:val="single" w:sz="4" w:space="0" w:color="auto"/>
              <w:bottom w:val="single" w:sz="4" w:space="0" w:color="auto"/>
              <w:right w:val="single" w:sz="4" w:space="0" w:color="auto"/>
            </w:tcBorders>
            <w:vAlign w:val="center"/>
            <w:hideMark/>
          </w:tcPr>
          <w:p w14:paraId="58BAB077"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0D109FF9"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4.7</w:t>
            </w:r>
          </w:p>
        </w:tc>
        <w:tc>
          <w:tcPr>
            <w:tcW w:w="5433" w:type="dxa"/>
            <w:tcBorders>
              <w:top w:val="nil"/>
              <w:left w:val="nil"/>
              <w:bottom w:val="single" w:sz="4" w:space="0" w:color="auto"/>
              <w:right w:val="single" w:sz="4" w:space="0" w:color="auto"/>
            </w:tcBorders>
            <w:shd w:val="clear" w:color="auto" w:fill="auto"/>
            <w:vAlign w:val="bottom"/>
            <w:hideMark/>
          </w:tcPr>
          <w:p w14:paraId="51D5C5A9"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User Testing &amp; Course Improvement</w:t>
            </w:r>
          </w:p>
        </w:tc>
        <w:tc>
          <w:tcPr>
            <w:tcW w:w="340" w:type="dxa"/>
            <w:tcBorders>
              <w:top w:val="nil"/>
              <w:left w:val="nil"/>
              <w:bottom w:val="single" w:sz="4" w:space="0" w:color="auto"/>
              <w:right w:val="single" w:sz="4" w:space="0" w:color="auto"/>
            </w:tcBorders>
            <w:shd w:val="clear" w:color="000000" w:fill="FFFFFF"/>
            <w:noWrap/>
            <w:vAlign w:val="center"/>
            <w:hideMark/>
          </w:tcPr>
          <w:p w14:paraId="110CB2B3"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2F302963"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65B082D2"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3F97938C"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350432DC"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7D1FE2F5"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3F58142F" w14:textId="77777777" w:rsidTr="00694E81">
        <w:trPr>
          <w:trHeight w:val="225"/>
        </w:trPr>
        <w:tc>
          <w:tcPr>
            <w:tcW w:w="378" w:type="dxa"/>
            <w:vMerge/>
            <w:tcBorders>
              <w:top w:val="nil"/>
              <w:left w:val="single" w:sz="4" w:space="0" w:color="auto"/>
              <w:bottom w:val="nil"/>
              <w:right w:val="single" w:sz="4" w:space="0" w:color="auto"/>
            </w:tcBorders>
            <w:vAlign w:val="center"/>
            <w:hideMark/>
          </w:tcPr>
          <w:p w14:paraId="4142463F"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nil"/>
              <w:left w:val="single" w:sz="4" w:space="0" w:color="auto"/>
              <w:bottom w:val="single" w:sz="4" w:space="0" w:color="auto"/>
              <w:right w:val="single" w:sz="4" w:space="0" w:color="auto"/>
            </w:tcBorders>
            <w:vAlign w:val="center"/>
            <w:hideMark/>
          </w:tcPr>
          <w:p w14:paraId="268DAB2A"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23EC40A7"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4.7.1</w:t>
            </w:r>
          </w:p>
        </w:tc>
        <w:tc>
          <w:tcPr>
            <w:tcW w:w="5433" w:type="dxa"/>
            <w:tcBorders>
              <w:top w:val="nil"/>
              <w:left w:val="nil"/>
              <w:bottom w:val="single" w:sz="4" w:space="0" w:color="auto"/>
              <w:right w:val="single" w:sz="4" w:space="0" w:color="auto"/>
            </w:tcBorders>
            <w:shd w:val="clear" w:color="auto" w:fill="auto"/>
            <w:vAlign w:val="bottom"/>
            <w:hideMark/>
          </w:tcPr>
          <w:p w14:paraId="39790AB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Use Case 1</w:t>
            </w:r>
          </w:p>
        </w:tc>
        <w:tc>
          <w:tcPr>
            <w:tcW w:w="340" w:type="dxa"/>
            <w:tcBorders>
              <w:top w:val="nil"/>
              <w:left w:val="nil"/>
              <w:bottom w:val="single" w:sz="4" w:space="0" w:color="auto"/>
              <w:right w:val="single" w:sz="4" w:space="0" w:color="auto"/>
            </w:tcBorders>
            <w:shd w:val="clear" w:color="000000" w:fill="FFFFFF"/>
            <w:noWrap/>
            <w:vAlign w:val="center"/>
            <w:hideMark/>
          </w:tcPr>
          <w:p w14:paraId="739C7288"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53E2AEC3"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3A574349"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40BD1632"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31094B5D"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4C9D0866"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7BE178C9" w14:textId="77777777" w:rsidTr="00694E81">
        <w:trPr>
          <w:trHeight w:val="225"/>
        </w:trPr>
        <w:tc>
          <w:tcPr>
            <w:tcW w:w="378" w:type="dxa"/>
            <w:vMerge/>
            <w:tcBorders>
              <w:top w:val="nil"/>
              <w:left w:val="single" w:sz="4" w:space="0" w:color="auto"/>
              <w:bottom w:val="nil"/>
              <w:right w:val="single" w:sz="4" w:space="0" w:color="auto"/>
            </w:tcBorders>
            <w:vAlign w:val="center"/>
            <w:hideMark/>
          </w:tcPr>
          <w:p w14:paraId="310B34D4"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nil"/>
              <w:left w:val="single" w:sz="4" w:space="0" w:color="auto"/>
              <w:bottom w:val="single" w:sz="4" w:space="0" w:color="auto"/>
              <w:right w:val="single" w:sz="4" w:space="0" w:color="auto"/>
            </w:tcBorders>
            <w:vAlign w:val="center"/>
            <w:hideMark/>
          </w:tcPr>
          <w:p w14:paraId="15F6761F"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2B1E3338"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4.7.2</w:t>
            </w:r>
          </w:p>
        </w:tc>
        <w:tc>
          <w:tcPr>
            <w:tcW w:w="5433" w:type="dxa"/>
            <w:tcBorders>
              <w:top w:val="nil"/>
              <w:left w:val="nil"/>
              <w:bottom w:val="single" w:sz="4" w:space="0" w:color="auto"/>
              <w:right w:val="single" w:sz="4" w:space="0" w:color="auto"/>
            </w:tcBorders>
            <w:shd w:val="clear" w:color="auto" w:fill="auto"/>
            <w:vAlign w:val="bottom"/>
            <w:hideMark/>
          </w:tcPr>
          <w:p w14:paraId="409FA869"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Use Case 2</w:t>
            </w:r>
          </w:p>
        </w:tc>
        <w:tc>
          <w:tcPr>
            <w:tcW w:w="340" w:type="dxa"/>
            <w:tcBorders>
              <w:top w:val="nil"/>
              <w:left w:val="nil"/>
              <w:bottom w:val="single" w:sz="4" w:space="0" w:color="auto"/>
              <w:right w:val="single" w:sz="4" w:space="0" w:color="auto"/>
            </w:tcBorders>
            <w:shd w:val="clear" w:color="000000" w:fill="FFFFFF"/>
            <w:noWrap/>
            <w:vAlign w:val="center"/>
            <w:hideMark/>
          </w:tcPr>
          <w:p w14:paraId="480C9F68"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274C3BC3"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329D7FA8"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5F37255F"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61A1A971"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11EE3E87"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5F196122" w14:textId="77777777" w:rsidTr="00694E81">
        <w:trPr>
          <w:trHeight w:val="225"/>
        </w:trPr>
        <w:tc>
          <w:tcPr>
            <w:tcW w:w="378" w:type="dxa"/>
            <w:vMerge/>
            <w:tcBorders>
              <w:top w:val="nil"/>
              <w:left w:val="single" w:sz="4" w:space="0" w:color="auto"/>
              <w:bottom w:val="nil"/>
              <w:right w:val="single" w:sz="4" w:space="0" w:color="auto"/>
            </w:tcBorders>
            <w:vAlign w:val="center"/>
            <w:hideMark/>
          </w:tcPr>
          <w:p w14:paraId="13E3BC9F"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nil"/>
              <w:left w:val="single" w:sz="4" w:space="0" w:color="auto"/>
              <w:bottom w:val="single" w:sz="4" w:space="0" w:color="auto"/>
              <w:right w:val="single" w:sz="4" w:space="0" w:color="auto"/>
            </w:tcBorders>
            <w:vAlign w:val="center"/>
            <w:hideMark/>
          </w:tcPr>
          <w:p w14:paraId="22C7CE25"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663C25A0"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4.7.3</w:t>
            </w:r>
          </w:p>
        </w:tc>
        <w:tc>
          <w:tcPr>
            <w:tcW w:w="5433" w:type="dxa"/>
            <w:tcBorders>
              <w:top w:val="nil"/>
              <w:left w:val="nil"/>
              <w:bottom w:val="single" w:sz="4" w:space="0" w:color="auto"/>
              <w:right w:val="single" w:sz="4" w:space="0" w:color="auto"/>
            </w:tcBorders>
            <w:shd w:val="clear" w:color="auto" w:fill="auto"/>
            <w:vAlign w:val="bottom"/>
            <w:hideMark/>
          </w:tcPr>
          <w:p w14:paraId="2C7C5034"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Use case 3</w:t>
            </w:r>
          </w:p>
        </w:tc>
        <w:tc>
          <w:tcPr>
            <w:tcW w:w="340" w:type="dxa"/>
            <w:tcBorders>
              <w:top w:val="nil"/>
              <w:left w:val="nil"/>
              <w:bottom w:val="single" w:sz="4" w:space="0" w:color="auto"/>
              <w:right w:val="single" w:sz="4" w:space="0" w:color="auto"/>
            </w:tcBorders>
            <w:shd w:val="clear" w:color="000000" w:fill="FFFFFF"/>
            <w:noWrap/>
            <w:vAlign w:val="center"/>
            <w:hideMark/>
          </w:tcPr>
          <w:p w14:paraId="381DB601"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66DC1968"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24C78AD7"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16262EB4"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51DA65A3"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427A0B89"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6C1AE752" w14:textId="77777777" w:rsidTr="00694E81">
        <w:trPr>
          <w:trHeight w:val="225"/>
        </w:trPr>
        <w:tc>
          <w:tcPr>
            <w:tcW w:w="378" w:type="dxa"/>
            <w:vMerge/>
            <w:tcBorders>
              <w:top w:val="nil"/>
              <w:left w:val="single" w:sz="4" w:space="0" w:color="auto"/>
              <w:bottom w:val="nil"/>
              <w:right w:val="single" w:sz="4" w:space="0" w:color="auto"/>
            </w:tcBorders>
            <w:vAlign w:val="center"/>
            <w:hideMark/>
          </w:tcPr>
          <w:p w14:paraId="6BB03170"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nil"/>
              <w:left w:val="single" w:sz="4" w:space="0" w:color="auto"/>
              <w:bottom w:val="single" w:sz="4" w:space="0" w:color="auto"/>
              <w:right w:val="single" w:sz="4" w:space="0" w:color="auto"/>
            </w:tcBorders>
            <w:vAlign w:val="center"/>
            <w:hideMark/>
          </w:tcPr>
          <w:p w14:paraId="61657897"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0CD03012"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4.8</w:t>
            </w:r>
          </w:p>
        </w:tc>
        <w:tc>
          <w:tcPr>
            <w:tcW w:w="5433" w:type="dxa"/>
            <w:tcBorders>
              <w:top w:val="nil"/>
              <w:left w:val="nil"/>
              <w:bottom w:val="single" w:sz="4" w:space="0" w:color="auto"/>
              <w:right w:val="single" w:sz="4" w:space="0" w:color="auto"/>
            </w:tcBorders>
            <w:shd w:val="clear" w:color="auto" w:fill="auto"/>
            <w:vAlign w:val="bottom"/>
            <w:hideMark/>
          </w:tcPr>
          <w:p w14:paraId="29D0D5A4"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User engagement</w:t>
            </w:r>
          </w:p>
        </w:tc>
        <w:tc>
          <w:tcPr>
            <w:tcW w:w="340" w:type="dxa"/>
            <w:tcBorders>
              <w:top w:val="nil"/>
              <w:left w:val="nil"/>
              <w:bottom w:val="single" w:sz="4" w:space="0" w:color="auto"/>
              <w:right w:val="single" w:sz="4" w:space="0" w:color="auto"/>
            </w:tcBorders>
            <w:shd w:val="clear" w:color="000000" w:fill="FFFFFF"/>
            <w:noWrap/>
            <w:vAlign w:val="bottom"/>
            <w:hideMark/>
          </w:tcPr>
          <w:p w14:paraId="4BA0C9C5"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7269788F"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5342F8AA"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bottom"/>
            <w:hideMark/>
          </w:tcPr>
          <w:p w14:paraId="4B4A6F3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0198980D"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bottom"/>
            <w:hideMark/>
          </w:tcPr>
          <w:p w14:paraId="560DD7C1" w14:textId="77777777" w:rsidR="00694E81" w:rsidRPr="00694E81" w:rsidRDefault="00694E81" w:rsidP="00694E81">
            <w:pPr>
              <w:spacing w:after="0" w:line="240" w:lineRule="auto"/>
              <w:jc w:val="left"/>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0590BFC6" w14:textId="77777777" w:rsidTr="00694E81">
        <w:trPr>
          <w:trHeight w:val="240"/>
        </w:trPr>
        <w:tc>
          <w:tcPr>
            <w:tcW w:w="37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2922C8"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5.0</w:t>
            </w:r>
          </w:p>
        </w:tc>
        <w:tc>
          <w:tcPr>
            <w:tcW w:w="5782" w:type="dxa"/>
            <w:vMerge w:val="restart"/>
            <w:tcBorders>
              <w:top w:val="nil"/>
              <w:left w:val="single" w:sz="4" w:space="0" w:color="auto"/>
              <w:bottom w:val="single" w:sz="4" w:space="0" w:color="auto"/>
              <w:right w:val="single" w:sz="4" w:space="0" w:color="auto"/>
            </w:tcBorders>
            <w:shd w:val="clear" w:color="000000" w:fill="FFFF00"/>
            <w:hideMark/>
          </w:tcPr>
          <w:p w14:paraId="4828455F"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u w:val="single"/>
                <w:lang w:eastAsia="en-GB"/>
              </w:rPr>
              <w:t>Reporting</w:t>
            </w:r>
            <w:r w:rsidRPr="00694E81">
              <w:rPr>
                <w:rFonts w:eastAsia="Times New Roman" w:cs="Times New Roman"/>
                <w:b/>
                <w:bCs/>
                <w:color w:val="000000"/>
                <w:sz w:val="16"/>
                <w:szCs w:val="16"/>
                <w:lang w:eastAsia="en-GB"/>
              </w:rPr>
              <w:br/>
              <w:t xml:space="preserve">This workstream will focus on the production of all the monthly reports that are associated with the wider project. </w:t>
            </w:r>
          </w:p>
        </w:tc>
        <w:tc>
          <w:tcPr>
            <w:tcW w:w="407" w:type="dxa"/>
            <w:tcBorders>
              <w:top w:val="nil"/>
              <w:left w:val="nil"/>
              <w:bottom w:val="single" w:sz="4" w:space="0" w:color="auto"/>
              <w:right w:val="single" w:sz="4" w:space="0" w:color="auto"/>
            </w:tcBorders>
            <w:shd w:val="clear" w:color="auto" w:fill="auto"/>
            <w:noWrap/>
            <w:vAlign w:val="center"/>
            <w:hideMark/>
          </w:tcPr>
          <w:p w14:paraId="4BFA2ADF"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5.1</w:t>
            </w:r>
          </w:p>
        </w:tc>
        <w:tc>
          <w:tcPr>
            <w:tcW w:w="5433" w:type="dxa"/>
            <w:tcBorders>
              <w:top w:val="nil"/>
              <w:left w:val="nil"/>
              <w:bottom w:val="single" w:sz="4" w:space="0" w:color="auto"/>
              <w:right w:val="single" w:sz="4" w:space="0" w:color="auto"/>
            </w:tcBorders>
            <w:shd w:val="clear" w:color="auto" w:fill="auto"/>
            <w:hideMark/>
          </w:tcPr>
          <w:p w14:paraId="574B934A"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Monthly monitoring reports</w:t>
            </w:r>
          </w:p>
        </w:tc>
        <w:tc>
          <w:tcPr>
            <w:tcW w:w="340" w:type="dxa"/>
            <w:tcBorders>
              <w:top w:val="nil"/>
              <w:left w:val="nil"/>
              <w:bottom w:val="single" w:sz="4" w:space="0" w:color="auto"/>
              <w:right w:val="single" w:sz="4" w:space="0" w:color="auto"/>
            </w:tcBorders>
            <w:shd w:val="clear" w:color="000000" w:fill="808080"/>
            <w:noWrap/>
            <w:vAlign w:val="center"/>
            <w:hideMark/>
          </w:tcPr>
          <w:p w14:paraId="095E5567"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02FF09E4"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0D2B2F85"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4CCAC3EE"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19CB5E4A"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29ED0976"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r w:rsidR="00694E81" w:rsidRPr="00694E81" w14:paraId="7DF8025D" w14:textId="77777777" w:rsidTr="00694E81">
        <w:trPr>
          <w:trHeight w:val="198"/>
        </w:trPr>
        <w:tc>
          <w:tcPr>
            <w:tcW w:w="378" w:type="dxa"/>
            <w:vMerge/>
            <w:tcBorders>
              <w:top w:val="single" w:sz="4" w:space="0" w:color="auto"/>
              <w:left w:val="single" w:sz="4" w:space="0" w:color="auto"/>
              <w:bottom w:val="single" w:sz="4" w:space="0" w:color="auto"/>
              <w:right w:val="single" w:sz="4" w:space="0" w:color="auto"/>
            </w:tcBorders>
            <w:vAlign w:val="center"/>
            <w:hideMark/>
          </w:tcPr>
          <w:p w14:paraId="1D19C27C"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5782" w:type="dxa"/>
            <w:vMerge/>
            <w:tcBorders>
              <w:top w:val="nil"/>
              <w:left w:val="single" w:sz="4" w:space="0" w:color="auto"/>
              <w:bottom w:val="single" w:sz="4" w:space="0" w:color="auto"/>
              <w:right w:val="single" w:sz="4" w:space="0" w:color="auto"/>
            </w:tcBorders>
            <w:vAlign w:val="center"/>
            <w:hideMark/>
          </w:tcPr>
          <w:p w14:paraId="0046C154"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p>
        </w:tc>
        <w:tc>
          <w:tcPr>
            <w:tcW w:w="407" w:type="dxa"/>
            <w:tcBorders>
              <w:top w:val="nil"/>
              <w:left w:val="nil"/>
              <w:bottom w:val="single" w:sz="4" w:space="0" w:color="auto"/>
              <w:right w:val="single" w:sz="4" w:space="0" w:color="auto"/>
            </w:tcBorders>
            <w:shd w:val="clear" w:color="auto" w:fill="auto"/>
            <w:noWrap/>
            <w:vAlign w:val="center"/>
            <w:hideMark/>
          </w:tcPr>
          <w:p w14:paraId="3573626C" w14:textId="77777777" w:rsidR="00694E81" w:rsidRPr="00694E81" w:rsidRDefault="00694E81" w:rsidP="00694E81">
            <w:pPr>
              <w:spacing w:after="0" w:line="240" w:lineRule="auto"/>
              <w:jc w:val="center"/>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5.2</w:t>
            </w:r>
          </w:p>
        </w:tc>
        <w:tc>
          <w:tcPr>
            <w:tcW w:w="5433" w:type="dxa"/>
            <w:tcBorders>
              <w:top w:val="nil"/>
              <w:left w:val="nil"/>
              <w:bottom w:val="single" w:sz="4" w:space="0" w:color="auto"/>
              <w:right w:val="single" w:sz="4" w:space="0" w:color="auto"/>
            </w:tcBorders>
            <w:shd w:val="clear" w:color="auto" w:fill="auto"/>
            <w:hideMark/>
          </w:tcPr>
          <w:p w14:paraId="269397D6" w14:textId="77777777" w:rsidR="00694E81" w:rsidRPr="00694E81" w:rsidRDefault="00694E81" w:rsidP="00694E81">
            <w:pPr>
              <w:spacing w:after="0" w:line="240" w:lineRule="auto"/>
              <w:jc w:val="left"/>
              <w:rPr>
                <w:rFonts w:eastAsia="Times New Roman" w:cs="Times New Roman"/>
                <w:b/>
                <w:bCs/>
                <w:color w:val="000000"/>
                <w:sz w:val="16"/>
                <w:szCs w:val="16"/>
                <w:lang w:eastAsia="en-GB"/>
              </w:rPr>
            </w:pPr>
            <w:r w:rsidRPr="00694E81">
              <w:rPr>
                <w:rFonts w:eastAsia="Times New Roman" w:cs="Times New Roman"/>
                <w:b/>
                <w:bCs/>
                <w:color w:val="000000"/>
                <w:sz w:val="16"/>
                <w:szCs w:val="16"/>
                <w:lang w:eastAsia="en-GB"/>
              </w:rPr>
              <w:t>Production of final evaluation report</w:t>
            </w:r>
          </w:p>
        </w:tc>
        <w:tc>
          <w:tcPr>
            <w:tcW w:w="340" w:type="dxa"/>
            <w:tcBorders>
              <w:top w:val="nil"/>
              <w:left w:val="nil"/>
              <w:bottom w:val="single" w:sz="4" w:space="0" w:color="auto"/>
              <w:right w:val="single" w:sz="4" w:space="0" w:color="auto"/>
            </w:tcBorders>
            <w:shd w:val="clear" w:color="000000" w:fill="FFFFFF"/>
            <w:noWrap/>
            <w:vAlign w:val="center"/>
            <w:hideMark/>
          </w:tcPr>
          <w:p w14:paraId="0734C35D"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0E37795D"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0137AF91"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50570BCA"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FFFFFF"/>
            <w:noWrap/>
            <w:vAlign w:val="center"/>
            <w:hideMark/>
          </w:tcPr>
          <w:p w14:paraId="366C347A"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c>
          <w:tcPr>
            <w:tcW w:w="340" w:type="dxa"/>
            <w:tcBorders>
              <w:top w:val="nil"/>
              <w:left w:val="nil"/>
              <w:bottom w:val="single" w:sz="4" w:space="0" w:color="auto"/>
              <w:right w:val="single" w:sz="4" w:space="0" w:color="auto"/>
            </w:tcBorders>
            <w:shd w:val="clear" w:color="000000" w:fill="808080"/>
            <w:noWrap/>
            <w:vAlign w:val="center"/>
            <w:hideMark/>
          </w:tcPr>
          <w:p w14:paraId="7026076E" w14:textId="77777777" w:rsidR="00694E81" w:rsidRPr="00694E81" w:rsidRDefault="00694E81" w:rsidP="00694E81">
            <w:pPr>
              <w:spacing w:after="0" w:line="240" w:lineRule="auto"/>
              <w:jc w:val="center"/>
              <w:rPr>
                <w:rFonts w:eastAsia="Times New Roman" w:cs="Times New Roman"/>
                <w:color w:val="000000"/>
                <w:sz w:val="16"/>
                <w:szCs w:val="16"/>
                <w:lang w:eastAsia="en-GB"/>
              </w:rPr>
            </w:pPr>
            <w:r w:rsidRPr="00694E81">
              <w:rPr>
                <w:rFonts w:eastAsia="Times New Roman" w:cs="Times New Roman"/>
                <w:color w:val="000000"/>
                <w:sz w:val="16"/>
                <w:szCs w:val="16"/>
                <w:lang w:eastAsia="en-GB"/>
              </w:rPr>
              <w:t> </w:t>
            </w:r>
          </w:p>
        </w:tc>
      </w:tr>
    </w:tbl>
    <w:p w14:paraId="5785A315" w14:textId="752D16D7" w:rsidR="00C920D9" w:rsidRPr="00C920D9" w:rsidRDefault="00C920D9" w:rsidP="00C920D9">
      <w:pPr>
        <w:sectPr w:rsidR="00C920D9" w:rsidRPr="00C920D9" w:rsidSect="00C05FF4">
          <w:pgSz w:w="16838" w:h="11906" w:orient="landscape"/>
          <w:pgMar w:top="720" w:right="720" w:bottom="720" w:left="720" w:header="708" w:footer="708" w:gutter="0"/>
          <w:cols w:space="720"/>
          <w:docGrid w:linePitch="326"/>
        </w:sectPr>
      </w:pPr>
    </w:p>
    <w:p w14:paraId="59B6A526" w14:textId="374FC9C4" w:rsidR="00E8255E" w:rsidRDefault="00E8255E" w:rsidP="00E8255E">
      <w:pPr>
        <w:pStyle w:val="Heading1"/>
        <w:spacing w:line="360" w:lineRule="auto"/>
      </w:pPr>
      <w:bookmarkStart w:id="12" w:name="_Toc122093616"/>
      <w:r>
        <w:lastRenderedPageBreak/>
        <w:t>Results</w:t>
      </w:r>
      <w:bookmarkEnd w:id="12"/>
    </w:p>
    <w:p w14:paraId="241808F2" w14:textId="03A766A7" w:rsidR="003A2919" w:rsidRDefault="003A2919" w:rsidP="008A289F">
      <w:pPr>
        <w:spacing w:line="360" w:lineRule="auto"/>
        <w:rPr>
          <w:rFonts w:eastAsia="Times New Roman" w:cs="Times New Roman"/>
          <w:szCs w:val="24"/>
        </w:rPr>
      </w:pPr>
      <w:r>
        <w:rPr>
          <w:rFonts w:eastAsia="Times New Roman" w:cs="Times New Roman"/>
          <w:szCs w:val="24"/>
        </w:rPr>
        <w:t>The expected out</w:t>
      </w:r>
      <w:r w:rsidR="00DA270A">
        <w:rPr>
          <w:rFonts w:eastAsia="Times New Roman" w:cs="Times New Roman"/>
          <w:szCs w:val="24"/>
        </w:rPr>
        <w:t>come</w:t>
      </w:r>
      <w:r>
        <w:rPr>
          <w:rFonts w:eastAsia="Times New Roman" w:cs="Times New Roman"/>
          <w:szCs w:val="24"/>
        </w:rPr>
        <w:t xml:space="preserve"> of this project is to meet the established aims and objectives as highlighted in the introduction. These include the below: </w:t>
      </w:r>
    </w:p>
    <w:p w14:paraId="473CE294" w14:textId="1D79A3A3" w:rsidR="001B1F43" w:rsidRPr="003A2919" w:rsidRDefault="001B1F43" w:rsidP="003A2919">
      <w:pPr>
        <w:pStyle w:val="ListParagraph"/>
        <w:numPr>
          <w:ilvl w:val="0"/>
          <w:numId w:val="30"/>
        </w:numPr>
        <w:spacing w:line="360" w:lineRule="auto"/>
        <w:rPr>
          <w:rFonts w:eastAsia="Arial" w:cs="Arial"/>
          <w:color w:val="auto"/>
          <w:sz w:val="22"/>
        </w:rPr>
      </w:pPr>
      <w:r w:rsidRPr="003A2919">
        <w:rPr>
          <w:rFonts w:eastAsia="Arial" w:cs="Arial"/>
        </w:rPr>
        <w:t xml:space="preserve">To upskill employees in </w:t>
      </w:r>
      <w:r w:rsidR="00DA270A">
        <w:rPr>
          <w:rFonts w:eastAsia="Arial" w:cs="Arial"/>
        </w:rPr>
        <w:t>I</w:t>
      </w:r>
      <w:r w:rsidRPr="003A2919">
        <w:rPr>
          <w:rFonts w:eastAsia="Arial" w:cs="Arial"/>
        </w:rPr>
        <w:t xml:space="preserve">ndustry 4.0 tech and show the benefits of achieving a more efficient process in production planning. To enable new employees to adapt themselves to an industry 4.0 shop floor setting. </w:t>
      </w:r>
    </w:p>
    <w:p w14:paraId="20EADCB5" w14:textId="77777777" w:rsidR="003A2919" w:rsidRPr="003A2919" w:rsidRDefault="003A2919" w:rsidP="003A2919">
      <w:pPr>
        <w:pStyle w:val="ListParagraph"/>
        <w:numPr>
          <w:ilvl w:val="0"/>
          <w:numId w:val="30"/>
        </w:numPr>
        <w:spacing w:line="360" w:lineRule="auto"/>
        <w:rPr>
          <w:rFonts w:eastAsia="Times New Roman" w:cs="Times New Roman"/>
          <w:szCs w:val="24"/>
        </w:rPr>
      </w:pPr>
      <w:r w:rsidRPr="003A2919">
        <w:rPr>
          <w:rFonts w:eastAsia="Times New Roman" w:cs="Times New Roman"/>
          <w:szCs w:val="24"/>
        </w:rPr>
        <w:t xml:space="preserve">To understand the concept of data in a manufacturing environment, how data can be captured in an efficient and digital way, what kind of data can be available and how to use this data to make informed decisions. </w:t>
      </w:r>
    </w:p>
    <w:p w14:paraId="05CD2607" w14:textId="6836D565" w:rsidR="001B1F43" w:rsidRDefault="003A2919" w:rsidP="001B1F43">
      <w:pPr>
        <w:spacing w:line="360" w:lineRule="auto"/>
        <w:rPr>
          <w:rFonts w:eastAsia="Arial" w:cs="Arial"/>
        </w:rPr>
      </w:pPr>
      <w:r>
        <w:rPr>
          <w:rFonts w:eastAsia="Arial" w:cs="Arial"/>
        </w:rPr>
        <w:t>To achieve the above, t</w:t>
      </w:r>
      <w:r w:rsidR="001B1F43">
        <w:rPr>
          <w:rFonts w:eastAsia="Arial" w:cs="Arial"/>
        </w:rPr>
        <w:t>he course</w:t>
      </w:r>
      <w:r>
        <w:rPr>
          <w:rFonts w:eastAsia="Arial" w:cs="Arial"/>
        </w:rPr>
        <w:t>s</w:t>
      </w:r>
      <w:r w:rsidR="001B1F43">
        <w:rPr>
          <w:rFonts w:eastAsia="Arial" w:cs="Arial"/>
        </w:rPr>
        <w:t xml:space="preserve"> </w:t>
      </w:r>
      <w:r>
        <w:rPr>
          <w:rFonts w:eastAsia="Arial" w:cs="Arial"/>
        </w:rPr>
        <w:t xml:space="preserve">will </w:t>
      </w:r>
      <w:r w:rsidR="001B1F43">
        <w:rPr>
          <w:rFonts w:eastAsia="Arial" w:cs="Arial"/>
        </w:rPr>
        <w:t>measure the learners’ knowledge and understanding through skills diagnostic tests before, after, and during the course.</w:t>
      </w:r>
    </w:p>
    <w:p w14:paraId="654E8FE6" w14:textId="77777777" w:rsidR="001B1F43" w:rsidRDefault="001B1F43" w:rsidP="001B1F43">
      <w:pPr>
        <w:spacing w:after="0" w:line="360" w:lineRule="auto"/>
        <w:rPr>
          <w:rFonts w:eastAsia="Arial" w:cs="Arial"/>
        </w:rPr>
      </w:pPr>
    </w:p>
    <w:p w14:paraId="3CFB23B5" w14:textId="77777777" w:rsidR="00AE1D76" w:rsidRPr="00AE1D76" w:rsidRDefault="00AE1D76" w:rsidP="00AE1D76">
      <w:pPr>
        <w:rPr>
          <w:rFonts w:eastAsia="Arial" w:cs="Arial"/>
        </w:rPr>
      </w:pPr>
    </w:p>
    <w:p w14:paraId="4F56C0DF" w14:textId="77777777" w:rsidR="00AE1D76" w:rsidRPr="00AE1D76" w:rsidRDefault="00AE1D76" w:rsidP="00AE1D76">
      <w:pPr>
        <w:rPr>
          <w:rFonts w:eastAsia="Arial" w:cs="Arial"/>
        </w:rPr>
      </w:pPr>
    </w:p>
    <w:p w14:paraId="71D3DB23" w14:textId="77777777" w:rsidR="00AE1D76" w:rsidRPr="00AE1D76" w:rsidRDefault="00AE1D76" w:rsidP="00AE1D76">
      <w:pPr>
        <w:rPr>
          <w:rFonts w:eastAsia="Arial" w:cs="Arial"/>
        </w:rPr>
      </w:pPr>
    </w:p>
    <w:p w14:paraId="52B445FF" w14:textId="77777777" w:rsidR="00AE1D76" w:rsidRPr="00AE1D76" w:rsidRDefault="00AE1D76" w:rsidP="00AE1D76">
      <w:pPr>
        <w:rPr>
          <w:rFonts w:eastAsia="Arial" w:cs="Arial"/>
        </w:rPr>
      </w:pPr>
    </w:p>
    <w:p w14:paraId="14C8DD00" w14:textId="2B68A83D" w:rsidR="00AE1D76" w:rsidRDefault="00AE1D76" w:rsidP="00AE1D76">
      <w:pPr>
        <w:tabs>
          <w:tab w:val="left" w:pos="7647"/>
        </w:tabs>
        <w:rPr>
          <w:rFonts w:eastAsia="Arial" w:cs="Arial"/>
        </w:rPr>
      </w:pPr>
      <w:r>
        <w:rPr>
          <w:rFonts w:eastAsia="Arial" w:cs="Arial"/>
        </w:rPr>
        <w:tab/>
      </w:r>
    </w:p>
    <w:p w14:paraId="690AE6C0" w14:textId="62435599" w:rsidR="00AE1D76" w:rsidRDefault="00AE1D76" w:rsidP="00AE1D76">
      <w:pPr>
        <w:tabs>
          <w:tab w:val="left" w:pos="7647"/>
        </w:tabs>
        <w:rPr>
          <w:rFonts w:eastAsia="Arial" w:cs="Arial"/>
        </w:rPr>
      </w:pPr>
    </w:p>
    <w:p w14:paraId="4C37C678" w14:textId="12C5B50D" w:rsidR="00AE1D76" w:rsidRDefault="00AE1D76" w:rsidP="00AE1D76">
      <w:pPr>
        <w:tabs>
          <w:tab w:val="left" w:pos="7647"/>
        </w:tabs>
        <w:rPr>
          <w:rFonts w:eastAsia="Arial" w:cs="Arial"/>
        </w:rPr>
      </w:pPr>
    </w:p>
    <w:p w14:paraId="45BF63D4" w14:textId="5A658704" w:rsidR="00AE1D76" w:rsidRDefault="00AE1D76" w:rsidP="00AE1D76">
      <w:pPr>
        <w:tabs>
          <w:tab w:val="left" w:pos="7647"/>
        </w:tabs>
        <w:rPr>
          <w:rFonts w:eastAsia="Arial" w:cs="Arial"/>
        </w:rPr>
      </w:pPr>
    </w:p>
    <w:p w14:paraId="03F99DD7" w14:textId="1A28FE79" w:rsidR="00AE1D76" w:rsidRDefault="00AE1D76" w:rsidP="00AE1D76">
      <w:pPr>
        <w:tabs>
          <w:tab w:val="left" w:pos="7647"/>
        </w:tabs>
        <w:rPr>
          <w:rFonts w:eastAsia="Arial" w:cs="Arial"/>
        </w:rPr>
      </w:pPr>
    </w:p>
    <w:p w14:paraId="31B738BB" w14:textId="5D08306E" w:rsidR="00AE1D76" w:rsidRDefault="00AE1D76" w:rsidP="00AE1D76">
      <w:pPr>
        <w:tabs>
          <w:tab w:val="left" w:pos="7647"/>
        </w:tabs>
        <w:rPr>
          <w:rFonts w:eastAsia="Arial" w:cs="Arial"/>
        </w:rPr>
      </w:pPr>
    </w:p>
    <w:p w14:paraId="1E36C547" w14:textId="363AFC0D" w:rsidR="00AE1D76" w:rsidRDefault="00AE1D76" w:rsidP="00AE1D76">
      <w:pPr>
        <w:tabs>
          <w:tab w:val="left" w:pos="7647"/>
        </w:tabs>
        <w:rPr>
          <w:rFonts w:eastAsia="Arial" w:cs="Arial"/>
        </w:rPr>
      </w:pPr>
    </w:p>
    <w:p w14:paraId="0FE44E99" w14:textId="44A80F2F" w:rsidR="00AE1D76" w:rsidRDefault="00AE1D76" w:rsidP="00AE1D76">
      <w:pPr>
        <w:tabs>
          <w:tab w:val="left" w:pos="7647"/>
        </w:tabs>
        <w:rPr>
          <w:rFonts w:eastAsia="Arial" w:cs="Arial"/>
        </w:rPr>
      </w:pPr>
    </w:p>
    <w:p w14:paraId="7E5B627A" w14:textId="12DDCB73" w:rsidR="00AE1D76" w:rsidRDefault="00AE1D76" w:rsidP="00AE1D76">
      <w:pPr>
        <w:tabs>
          <w:tab w:val="left" w:pos="7647"/>
        </w:tabs>
        <w:rPr>
          <w:rFonts w:eastAsia="Arial" w:cs="Arial"/>
        </w:rPr>
      </w:pPr>
    </w:p>
    <w:p w14:paraId="61D2A842" w14:textId="698DCFA1" w:rsidR="00AE1D76" w:rsidRDefault="00AE1D76" w:rsidP="00AE1D76">
      <w:pPr>
        <w:tabs>
          <w:tab w:val="left" w:pos="7647"/>
        </w:tabs>
        <w:rPr>
          <w:rFonts w:eastAsia="Arial" w:cs="Arial"/>
        </w:rPr>
      </w:pPr>
    </w:p>
    <w:p w14:paraId="006343A9" w14:textId="7B275AA5" w:rsidR="00AE1D76" w:rsidRDefault="00AE1D76" w:rsidP="00AE1D76">
      <w:pPr>
        <w:tabs>
          <w:tab w:val="left" w:pos="7647"/>
        </w:tabs>
        <w:rPr>
          <w:rFonts w:eastAsia="Arial" w:cs="Arial"/>
        </w:rPr>
      </w:pPr>
    </w:p>
    <w:p w14:paraId="2FCD6B3F" w14:textId="76982920" w:rsidR="00AE1D76" w:rsidRDefault="00AE1D76" w:rsidP="00AE1D76">
      <w:pPr>
        <w:tabs>
          <w:tab w:val="left" w:pos="7647"/>
        </w:tabs>
        <w:rPr>
          <w:rFonts w:eastAsia="Arial" w:cs="Arial"/>
        </w:rPr>
      </w:pPr>
    </w:p>
    <w:p w14:paraId="466E9747" w14:textId="1BAE52F1" w:rsidR="00AE1D76" w:rsidRDefault="00AE1D76" w:rsidP="00AE1D76">
      <w:pPr>
        <w:tabs>
          <w:tab w:val="left" w:pos="7647"/>
        </w:tabs>
        <w:rPr>
          <w:rFonts w:eastAsia="Arial" w:cs="Arial"/>
        </w:rPr>
      </w:pPr>
    </w:p>
    <w:p w14:paraId="09B09A5B" w14:textId="77777777" w:rsidR="00AE1D76" w:rsidRDefault="00AE1D76" w:rsidP="00AE1D76">
      <w:pPr>
        <w:tabs>
          <w:tab w:val="left" w:pos="7647"/>
        </w:tabs>
        <w:rPr>
          <w:rFonts w:eastAsia="Arial" w:cs="Arial"/>
        </w:rPr>
      </w:pPr>
    </w:p>
    <w:p w14:paraId="557E72F7" w14:textId="639C5457" w:rsidR="00AE1D76" w:rsidRDefault="00AE1D76" w:rsidP="00AE1D76">
      <w:pPr>
        <w:pStyle w:val="Heading1"/>
        <w:spacing w:line="360" w:lineRule="auto"/>
      </w:pPr>
      <w:bookmarkStart w:id="13" w:name="_Toc122093617"/>
      <w:r>
        <w:lastRenderedPageBreak/>
        <w:t>Evaluation</w:t>
      </w:r>
      <w:bookmarkEnd w:id="13"/>
      <w:r>
        <w:t xml:space="preserve"> </w:t>
      </w:r>
    </w:p>
    <w:p w14:paraId="6F0D416C" w14:textId="77777777" w:rsidR="00AE1D76" w:rsidRDefault="00AE1D76" w:rsidP="00AE1D76">
      <w:pPr>
        <w:spacing w:line="360" w:lineRule="auto"/>
        <w:rPr>
          <w:color w:val="auto"/>
          <w:sz w:val="22"/>
        </w:rPr>
      </w:pPr>
      <w:r>
        <w:t xml:space="preserve">Before progressing to subsequent use cases, the user will need to complete a pre-assessment. These will be questions based on the user completing preceding use cases. There will be 10 questions, which will be multiple choice. The correct answers will not be shown until the user submits all the questions. 10 points will be awarded for each correct answer. 50 points or more will be required to recommend access to next use case. </w:t>
      </w:r>
    </w:p>
    <w:p w14:paraId="6A93C850" w14:textId="77777777" w:rsidR="00AE1D76" w:rsidRDefault="00AE1D76" w:rsidP="00AE1D76">
      <w:pPr>
        <w:spacing w:line="360" w:lineRule="auto"/>
        <w:jc w:val="center"/>
        <w:rPr>
          <w:rFonts w:cs="Times New Roman"/>
          <w:bCs/>
          <w:szCs w:val="24"/>
        </w:rPr>
      </w:pPr>
      <w:r>
        <w:rPr>
          <w:noProof/>
        </w:rPr>
        <w:drawing>
          <wp:inline distT="0" distB="0" distL="0" distR="0" wp14:anchorId="6DB27EA2" wp14:editId="73B100D6">
            <wp:extent cx="5731510" cy="3884295"/>
            <wp:effectExtent l="0" t="0" r="2540" b="190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5731510" cy="3884295"/>
                    </a:xfrm>
                    <a:prstGeom prst="rect">
                      <a:avLst/>
                    </a:prstGeom>
                  </pic:spPr>
                </pic:pic>
              </a:graphicData>
            </a:graphic>
          </wp:inline>
        </w:drawing>
      </w:r>
    </w:p>
    <w:p w14:paraId="42789D79" w14:textId="77777777" w:rsidR="00AE1D76" w:rsidRDefault="00AE1D76" w:rsidP="00AE1D76">
      <w:pPr>
        <w:spacing w:line="360" w:lineRule="auto"/>
        <w:rPr>
          <w:rFonts w:cs="Times New Roman"/>
          <w:bCs/>
          <w:szCs w:val="24"/>
        </w:rPr>
      </w:pPr>
    </w:p>
    <w:p w14:paraId="283E00D4" w14:textId="77777777" w:rsidR="00AE1D76" w:rsidRDefault="00AE1D76" w:rsidP="00AE1D76">
      <w:pPr>
        <w:spacing w:line="360" w:lineRule="auto"/>
        <w:rPr>
          <w:rFonts w:cs="Times New Roman"/>
          <w:bCs/>
          <w:szCs w:val="24"/>
        </w:rPr>
      </w:pPr>
    </w:p>
    <w:p w14:paraId="7CD3E8E9" w14:textId="77777777" w:rsidR="00AE1D76" w:rsidRDefault="00AE1D76" w:rsidP="00AE1D76">
      <w:pPr>
        <w:tabs>
          <w:tab w:val="left" w:pos="7647"/>
        </w:tabs>
        <w:rPr>
          <w:rFonts w:eastAsia="Arial" w:cs="Arial"/>
        </w:rPr>
      </w:pPr>
    </w:p>
    <w:p w14:paraId="21DE447B" w14:textId="77777777" w:rsidR="00AE1D76" w:rsidRDefault="00AE1D76" w:rsidP="00AE1D76">
      <w:pPr>
        <w:tabs>
          <w:tab w:val="left" w:pos="7647"/>
        </w:tabs>
        <w:rPr>
          <w:rFonts w:eastAsia="Arial" w:cs="Arial"/>
        </w:rPr>
      </w:pPr>
    </w:p>
    <w:p w14:paraId="00C3CD75" w14:textId="77777777" w:rsidR="00AE1D76" w:rsidRDefault="00AE1D76" w:rsidP="00AE1D76">
      <w:pPr>
        <w:tabs>
          <w:tab w:val="left" w:pos="7647"/>
        </w:tabs>
        <w:rPr>
          <w:rFonts w:eastAsia="Arial" w:cs="Arial"/>
        </w:rPr>
      </w:pPr>
    </w:p>
    <w:p w14:paraId="0D7AAD8F" w14:textId="77777777" w:rsidR="00AE1D76" w:rsidRDefault="00AE1D76" w:rsidP="00AE1D76">
      <w:pPr>
        <w:tabs>
          <w:tab w:val="left" w:pos="7647"/>
        </w:tabs>
        <w:rPr>
          <w:rFonts w:eastAsia="Arial" w:cs="Arial"/>
        </w:rPr>
      </w:pPr>
    </w:p>
    <w:p w14:paraId="40CD40C5" w14:textId="77777777" w:rsidR="00AE1D76" w:rsidRDefault="00AE1D76" w:rsidP="00AE1D76">
      <w:pPr>
        <w:tabs>
          <w:tab w:val="left" w:pos="7647"/>
        </w:tabs>
        <w:rPr>
          <w:rFonts w:eastAsia="Arial" w:cs="Arial"/>
        </w:rPr>
      </w:pPr>
    </w:p>
    <w:p w14:paraId="6E441BF7" w14:textId="77777777" w:rsidR="00AE1D76" w:rsidRDefault="00AE1D76" w:rsidP="00AE1D76">
      <w:pPr>
        <w:tabs>
          <w:tab w:val="left" w:pos="7647"/>
        </w:tabs>
        <w:rPr>
          <w:rFonts w:eastAsia="Arial" w:cs="Arial"/>
        </w:rPr>
      </w:pPr>
    </w:p>
    <w:p w14:paraId="68F6AF6A" w14:textId="77777777" w:rsidR="00AE1D76" w:rsidRDefault="00AE1D76" w:rsidP="00AE1D76">
      <w:pPr>
        <w:tabs>
          <w:tab w:val="left" w:pos="7647"/>
        </w:tabs>
        <w:rPr>
          <w:rFonts w:eastAsia="Arial" w:cs="Arial"/>
        </w:rPr>
      </w:pPr>
    </w:p>
    <w:p w14:paraId="556597B2" w14:textId="77777777" w:rsidR="00AE1D76" w:rsidRDefault="00AE1D76" w:rsidP="00AE1D76">
      <w:pPr>
        <w:tabs>
          <w:tab w:val="left" w:pos="7647"/>
        </w:tabs>
        <w:rPr>
          <w:rFonts w:eastAsia="Arial" w:cs="Arial"/>
        </w:rPr>
      </w:pPr>
    </w:p>
    <w:p w14:paraId="6170B8F9" w14:textId="77777777" w:rsidR="00AE1D76" w:rsidRDefault="00AE1D76" w:rsidP="00AE1D76">
      <w:pPr>
        <w:pStyle w:val="Heading1"/>
        <w:spacing w:line="360" w:lineRule="auto"/>
      </w:pPr>
      <w:bookmarkStart w:id="14" w:name="_Toc122093618"/>
      <w:r w:rsidRPr="00077011">
        <w:lastRenderedPageBreak/>
        <w:t>Reference</w:t>
      </w:r>
      <w:bookmarkEnd w:id="14"/>
      <w:r w:rsidRPr="00077011">
        <w:t xml:space="preserve"> </w:t>
      </w:r>
    </w:p>
    <w:p w14:paraId="7335E921" w14:textId="77777777" w:rsidR="00AE1D76" w:rsidRPr="004A42BB" w:rsidRDefault="00AE1D76" w:rsidP="00AE1D76">
      <w:pPr>
        <w:spacing w:line="360" w:lineRule="auto"/>
        <w:rPr>
          <w:rFonts w:cs="Times New Roman"/>
          <w:color w:val="auto"/>
          <w:szCs w:val="24"/>
          <w:shd w:val="clear" w:color="auto" w:fill="FFFFFF"/>
        </w:rPr>
      </w:pPr>
      <w:r w:rsidRPr="004A42BB">
        <w:rPr>
          <w:rFonts w:cs="Times New Roman"/>
          <w:color w:val="auto"/>
          <w:szCs w:val="24"/>
          <w:shd w:val="clear" w:color="auto" w:fill="FFFFFF"/>
        </w:rPr>
        <w:t>Abdullah, F. M., Saleh, M., Al-</w:t>
      </w:r>
      <w:proofErr w:type="spellStart"/>
      <w:r w:rsidRPr="004A42BB">
        <w:rPr>
          <w:rFonts w:cs="Times New Roman"/>
          <w:color w:val="auto"/>
          <w:szCs w:val="24"/>
          <w:shd w:val="clear" w:color="auto" w:fill="FFFFFF"/>
        </w:rPr>
        <w:t>Ahmari</w:t>
      </w:r>
      <w:proofErr w:type="spellEnd"/>
      <w:r w:rsidRPr="004A42BB">
        <w:rPr>
          <w:rFonts w:cs="Times New Roman"/>
          <w:color w:val="auto"/>
          <w:szCs w:val="24"/>
          <w:shd w:val="clear" w:color="auto" w:fill="FFFFFF"/>
        </w:rPr>
        <w:t xml:space="preserve"> A. M. and Anwar, S. (2022) ‘The Impact of Industry 4.0 Technologies on Manufacturing Strategies: Proposition of Technology-Integrated Selection’, </w:t>
      </w:r>
      <w:r w:rsidRPr="004A42BB">
        <w:rPr>
          <w:rStyle w:val="Emphasis"/>
          <w:rFonts w:cs="Times New Roman"/>
          <w:color w:val="auto"/>
          <w:szCs w:val="24"/>
          <w:shd w:val="clear" w:color="auto" w:fill="FFFFFF"/>
        </w:rPr>
        <w:t>IEEE Access</w:t>
      </w:r>
      <w:r w:rsidRPr="004A42BB">
        <w:rPr>
          <w:rFonts w:cs="Times New Roman"/>
          <w:color w:val="auto"/>
          <w:szCs w:val="24"/>
          <w:shd w:val="clear" w:color="auto" w:fill="FFFFFF"/>
        </w:rPr>
        <w:t>, 10(2022), pp.21574-21583. doi:10.1109/ACCESS.2022.3151898.</w:t>
      </w:r>
    </w:p>
    <w:p w14:paraId="763D7C4A" w14:textId="77777777" w:rsidR="00AE1D76" w:rsidRPr="004A42BB" w:rsidRDefault="00000000" w:rsidP="00AE1D76">
      <w:pPr>
        <w:spacing w:line="360" w:lineRule="auto"/>
        <w:rPr>
          <w:rFonts w:cs="Times New Roman"/>
          <w:color w:val="auto"/>
          <w:szCs w:val="24"/>
        </w:rPr>
      </w:pPr>
      <w:hyperlink r:id="rId20" w:anchor="auth-Mustufa_Haider-Abidi" w:history="1">
        <w:proofErr w:type="spellStart"/>
        <w:r w:rsidR="00AE1D76" w:rsidRPr="004A42BB">
          <w:rPr>
            <w:rStyle w:val="Hyperlink"/>
            <w:rFonts w:cs="Times New Roman"/>
            <w:color w:val="auto"/>
            <w:szCs w:val="24"/>
            <w:u w:val="none"/>
          </w:rPr>
          <w:t>Abidi</w:t>
        </w:r>
        <w:proofErr w:type="spellEnd"/>
      </w:hyperlink>
      <w:r w:rsidR="00AE1D76" w:rsidRPr="004A42BB">
        <w:rPr>
          <w:rFonts w:cs="Times New Roman"/>
          <w:color w:val="auto"/>
          <w:szCs w:val="24"/>
        </w:rPr>
        <w:t xml:space="preserve">, M. H., </w:t>
      </w:r>
      <w:hyperlink r:id="rId21" w:anchor="auth-Abdulrahman-Al_Ahmari" w:history="1">
        <w:r w:rsidR="00AE1D76" w:rsidRPr="004A42BB">
          <w:rPr>
            <w:rStyle w:val="Hyperlink"/>
            <w:rFonts w:cs="Times New Roman"/>
            <w:color w:val="auto"/>
            <w:szCs w:val="24"/>
            <w:u w:val="none"/>
          </w:rPr>
          <w:t>Al-</w:t>
        </w:r>
        <w:proofErr w:type="spellStart"/>
        <w:r w:rsidR="00AE1D76" w:rsidRPr="004A42BB">
          <w:rPr>
            <w:rStyle w:val="Hyperlink"/>
            <w:rFonts w:cs="Times New Roman"/>
            <w:color w:val="auto"/>
            <w:szCs w:val="24"/>
            <w:u w:val="none"/>
          </w:rPr>
          <w:t>Ahmari</w:t>
        </w:r>
        <w:proofErr w:type="spellEnd"/>
      </w:hyperlink>
      <w:r w:rsidR="00AE1D76" w:rsidRPr="004A42BB">
        <w:rPr>
          <w:rFonts w:cs="Times New Roman"/>
          <w:color w:val="auto"/>
          <w:szCs w:val="24"/>
        </w:rPr>
        <w:t>, A.,</w:t>
      </w:r>
      <w:hyperlink r:id="rId22" w:anchor="auth-Ali-Ahmad" w:history="1">
        <w:r w:rsidR="00AE1D76" w:rsidRPr="004A42BB">
          <w:rPr>
            <w:rStyle w:val="Hyperlink"/>
            <w:rFonts w:cs="Times New Roman"/>
            <w:color w:val="auto"/>
            <w:szCs w:val="24"/>
            <w:u w:val="none"/>
          </w:rPr>
          <w:t xml:space="preserve"> Ahmad</w:t>
        </w:r>
      </w:hyperlink>
      <w:r w:rsidR="00AE1D76" w:rsidRPr="004A42BB">
        <w:rPr>
          <w:rFonts w:cs="Times New Roman"/>
          <w:color w:val="auto"/>
          <w:szCs w:val="24"/>
        </w:rPr>
        <w:t>, A.,</w:t>
      </w:r>
      <w:hyperlink r:id="rId23" w:anchor="auth-Wadea-Ameen" w:history="1">
        <w:r w:rsidR="00AE1D76" w:rsidRPr="004A42BB">
          <w:rPr>
            <w:rStyle w:val="Hyperlink"/>
            <w:rFonts w:cs="Times New Roman"/>
            <w:color w:val="auto"/>
            <w:szCs w:val="24"/>
            <w:u w:val="none"/>
          </w:rPr>
          <w:t xml:space="preserve"> Ameen</w:t>
        </w:r>
      </w:hyperlink>
      <w:r w:rsidR="00AE1D76" w:rsidRPr="004A42BB">
        <w:rPr>
          <w:rFonts w:cs="Times New Roman"/>
          <w:color w:val="auto"/>
          <w:szCs w:val="24"/>
        </w:rPr>
        <w:t xml:space="preserve">, W. and </w:t>
      </w:r>
      <w:hyperlink r:id="rId24" w:anchor="auth-Hisham-Alkhalefah" w:history="1">
        <w:proofErr w:type="spellStart"/>
        <w:r w:rsidR="00AE1D76" w:rsidRPr="004A42BB">
          <w:rPr>
            <w:rStyle w:val="Hyperlink"/>
            <w:rFonts w:cs="Times New Roman"/>
            <w:color w:val="auto"/>
            <w:szCs w:val="24"/>
            <w:u w:val="none"/>
          </w:rPr>
          <w:t>Alkhalefah</w:t>
        </w:r>
        <w:proofErr w:type="spellEnd"/>
      </w:hyperlink>
      <w:r w:rsidR="00AE1D76" w:rsidRPr="004A42BB">
        <w:rPr>
          <w:rFonts w:cs="Times New Roman"/>
          <w:color w:val="auto"/>
          <w:szCs w:val="24"/>
        </w:rPr>
        <w:t xml:space="preserve">, H. (2019) ‘Assessment of virtual reality-based manufacturing assembly training system’, </w:t>
      </w:r>
      <w:hyperlink r:id="rId25" w:history="1">
        <w:r w:rsidR="00AE1D76" w:rsidRPr="004A42BB">
          <w:rPr>
            <w:rStyle w:val="Hyperlink"/>
            <w:rFonts w:cs="Times New Roman"/>
            <w:i/>
            <w:iCs/>
            <w:color w:val="auto"/>
            <w:szCs w:val="24"/>
            <w:u w:val="none"/>
            <w:shd w:val="clear" w:color="auto" w:fill="FCFCFC"/>
          </w:rPr>
          <w:t>The International Journal of Advanced Manufacturing Technology</w:t>
        </w:r>
      </w:hyperlink>
      <w:r w:rsidR="00AE1D76" w:rsidRPr="004A42BB">
        <w:rPr>
          <w:rFonts w:cs="Times New Roman"/>
          <w:color w:val="auto"/>
          <w:szCs w:val="24"/>
        </w:rPr>
        <w:t>,</w:t>
      </w:r>
      <w:r w:rsidR="00AE1D76" w:rsidRPr="004A42BB">
        <w:rPr>
          <w:rFonts w:cs="Times New Roman"/>
          <w:color w:val="auto"/>
          <w:szCs w:val="24"/>
          <w:shd w:val="clear" w:color="auto" w:fill="FCFCFC"/>
        </w:rPr>
        <w:t> 105, </w:t>
      </w:r>
      <w:r w:rsidR="00AE1D76" w:rsidRPr="004A42BB">
        <w:rPr>
          <w:rStyle w:val="u-visually-hidden"/>
          <w:rFonts w:cs="Times New Roman"/>
          <w:color w:val="auto"/>
          <w:szCs w:val="24"/>
          <w:bdr w:val="none" w:sz="0" w:space="0" w:color="auto" w:frame="1"/>
          <w:shd w:val="clear" w:color="auto" w:fill="FCFCFC"/>
        </w:rPr>
        <w:t xml:space="preserve">pp. </w:t>
      </w:r>
      <w:r w:rsidR="00AE1D76" w:rsidRPr="004A42BB">
        <w:rPr>
          <w:rFonts w:cs="Times New Roman"/>
          <w:color w:val="auto"/>
          <w:szCs w:val="24"/>
          <w:shd w:val="clear" w:color="auto" w:fill="FCFCFC"/>
        </w:rPr>
        <w:t xml:space="preserve">3743–3759. </w:t>
      </w:r>
      <w:r w:rsidR="00AE1D76" w:rsidRPr="004A42BB">
        <w:rPr>
          <w:rFonts w:cs="Times New Roman"/>
          <w:color w:val="auto"/>
          <w:szCs w:val="24"/>
        </w:rPr>
        <w:t>doi.org/10.1007/s00170-019-03801-3.</w:t>
      </w:r>
    </w:p>
    <w:p w14:paraId="2FD612E7"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Alok, R., </w:t>
      </w:r>
      <w:proofErr w:type="spellStart"/>
      <w:r w:rsidRPr="004A42BB">
        <w:rPr>
          <w:rFonts w:cs="Times New Roman"/>
          <w:color w:val="auto"/>
          <w:szCs w:val="24"/>
        </w:rPr>
        <w:t>Gourav</w:t>
      </w:r>
      <w:proofErr w:type="spellEnd"/>
      <w:r w:rsidRPr="004A42BB">
        <w:rPr>
          <w:rFonts w:cs="Times New Roman"/>
          <w:color w:val="auto"/>
          <w:szCs w:val="24"/>
        </w:rPr>
        <w:t xml:space="preserve">, D., Ankit, S., Ana, B. L. J., and </w:t>
      </w:r>
      <w:proofErr w:type="spellStart"/>
      <w:r w:rsidRPr="004A42BB">
        <w:rPr>
          <w:rFonts w:cs="Times New Roman"/>
          <w:color w:val="auto"/>
          <w:szCs w:val="24"/>
        </w:rPr>
        <w:t>Sonu</w:t>
      </w:r>
      <w:proofErr w:type="spellEnd"/>
      <w:r w:rsidRPr="004A42BB">
        <w:rPr>
          <w:rFonts w:cs="Times New Roman"/>
          <w:color w:val="auto"/>
          <w:szCs w:val="24"/>
        </w:rPr>
        <w:t xml:space="preserve">, R. (2020) ‘Barriers to the adoption of industry 4.0 technologies in the manufacturing sector: An inter-country comparative perspective’, </w:t>
      </w:r>
      <w:r w:rsidRPr="004A42BB">
        <w:rPr>
          <w:rFonts w:cs="Times New Roman"/>
          <w:i/>
          <w:iCs/>
          <w:color w:val="auto"/>
          <w:szCs w:val="24"/>
        </w:rPr>
        <w:t>International Journal of Production Economics</w:t>
      </w:r>
      <w:r w:rsidRPr="004A42BB">
        <w:rPr>
          <w:rFonts w:cs="Times New Roman"/>
          <w:color w:val="auto"/>
          <w:szCs w:val="24"/>
        </w:rPr>
        <w:t xml:space="preserve">, 224(107546), pp.1-17. </w:t>
      </w:r>
      <w:proofErr w:type="spellStart"/>
      <w:r w:rsidRPr="004A42BB">
        <w:rPr>
          <w:rFonts w:cs="Times New Roman"/>
          <w:color w:val="auto"/>
          <w:szCs w:val="24"/>
        </w:rPr>
        <w:t>doi</w:t>
      </w:r>
      <w:proofErr w:type="spellEnd"/>
      <w:r w:rsidRPr="004A42BB">
        <w:rPr>
          <w:rFonts w:cs="Times New Roman"/>
          <w:color w:val="auto"/>
          <w:szCs w:val="24"/>
        </w:rPr>
        <w:t xml:space="preserve">: 10.1016/j.ijpe.2019.107546. </w:t>
      </w:r>
    </w:p>
    <w:p w14:paraId="429FF0AC"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Aurich</w:t>
      </w:r>
      <w:proofErr w:type="spellEnd"/>
      <w:r w:rsidRPr="004A42BB">
        <w:rPr>
          <w:rFonts w:cs="Times New Roman"/>
          <w:color w:val="auto"/>
          <w:szCs w:val="24"/>
        </w:rPr>
        <w:t xml:space="preserve">, J. C., </w:t>
      </w:r>
      <w:proofErr w:type="spellStart"/>
      <w:r w:rsidRPr="004A42BB">
        <w:rPr>
          <w:rFonts w:cs="Times New Roman"/>
          <w:color w:val="auto"/>
          <w:szCs w:val="24"/>
        </w:rPr>
        <w:t>Ostermayer</w:t>
      </w:r>
      <w:proofErr w:type="spellEnd"/>
      <w:r w:rsidRPr="004A42BB">
        <w:rPr>
          <w:rFonts w:cs="Times New Roman"/>
          <w:color w:val="auto"/>
          <w:szCs w:val="24"/>
        </w:rPr>
        <w:t xml:space="preserve">, D. and </w:t>
      </w:r>
      <w:proofErr w:type="spellStart"/>
      <w:r w:rsidRPr="004A42BB">
        <w:rPr>
          <w:rFonts w:cs="Times New Roman"/>
          <w:color w:val="auto"/>
          <w:szCs w:val="24"/>
        </w:rPr>
        <w:t>Wagenknecht</w:t>
      </w:r>
      <w:proofErr w:type="spellEnd"/>
      <w:r w:rsidRPr="004A42BB">
        <w:rPr>
          <w:rFonts w:cs="Times New Roman"/>
          <w:color w:val="auto"/>
          <w:szCs w:val="24"/>
        </w:rPr>
        <w:t xml:space="preserve">, C. H. (2009) ‘Improvement of manufacturing processes with virtual reality-based CIP workshops’, </w:t>
      </w:r>
      <w:r w:rsidRPr="004A42BB">
        <w:rPr>
          <w:rFonts w:cs="Times New Roman"/>
          <w:i/>
          <w:iCs/>
          <w:color w:val="auto"/>
          <w:szCs w:val="24"/>
        </w:rPr>
        <w:t>International Journal of Production Research</w:t>
      </w:r>
      <w:r w:rsidRPr="004A42BB">
        <w:rPr>
          <w:rFonts w:cs="Times New Roman"/>
          <w:color w:val="auto"/>
          <w:szCs w:val="24"/>
        </w:rPr>
        <w:t>, 47(19), pp. 5297-5309. doi.org/10.1080/00207540701816569.</w:t>
      </w:r>
    </w:p>
    <w:p w14:paraId="0CE0DEA3"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Berg, L. P. and Vance, J. M. (2017) ‘Industry use of virtual reality in product design and manufacturing: a survey’, </w:t>
      </w:r>
      <w:r w:rsidRPr="004A42BB">
        <w:rPr>
          <w:rFonts w:cs="Times New Roman"/>
          <w:i/>
          <w:iCs/>
          <w:color w:val="auto"/>
          <w:szCs w:val="24"/>
        </w:rPr>
        <w:t>Virtual Reality</w:t>
      </w:r>
      <w:r w:rsidRPr="004A42BB">
        <w:rPr>
          <w:rFonts w:cs="Times New Roman"/>
          <w:color w:val="auto"/>
          <w:szCs w:val="24"/>
        </w:rPr>
        <w:t>, (21) pp. 1–17.</w:t>
      </w:r>
      <w:r>
        <w:rPr>
          <w:rFonts w:cs="Times New Roman"/>
          <w:color w:val="auto"/>
          <w:szCs w:val="24"/>
        </w:rPr>
        <w:t xml:space="preserve"> </w:t>
      </w:r>
      <w:r w:rsidRPr="004A42BB">
        <w:rPr>
          <w:rFonts w:cs="Times New Roman"/>
          <w:color w:val="auto"/>
          <w:szCs w:val="24"/>
        </w:rPr>
        <w:t>DOI 10.1007/s10055-016-0293-9.</w:t>
      </w:r>
    </w:p>
    <w:p w14:paraId="29C9D920"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Bhaveshkumar</w:t>
      </w:r>
      <w:proofErr w:type="spellEnd"/>
      <w:r w:rsidRPr="004A42BB">
        <w:rPr>
          <w:rFonts w:cs="Times New Roman"/>
          <w:color w:val="auto"/>
          <w:szCs w:val="24"/>
        </w:rPr>
        <w:t>, N.P., Subhash, K.M. and Santosh, B.R.</w:t>
      </w:r>
      <w:r w:rsidRPr="004A42BB">
        <w:rPr>
          <w:rFonts w:cs="Times New Roman"/>
          <w:color w:val="auto"/>
          <w:szCs w:val="24"/>
          <w:shd w:val="clear" w:color="auto" w:fill="FFFFFF"/>
        </w:rPr>
        <w:t> (2021), ‘The current sustainability scenario of Industry 4.0 enabling technologies in Indian manufacturing industries’, </w:t>
      </w:r>
      <w:r w:rsidRPr="004A42BB">
        <w:rPr>
          <w:rFonts w:cs="Times New Roman"/>
          <w:i/>
          <w:iCs/>
          <w:color w:val="auto"/>
          <w:szCs w:val="24"/>
        </w:rPr>
        <w:t>International Journal of Productivity and Performance Management</w:t>
      </w:r>
      <w:r w:rsidRPr="004A42BB">
        <w:rPr>
          <w:rFonts w:cs="Times New Roman"/>
          <w:color w:val="auto"/>
          <w:szCs w:val="24"/>
          <w:shd w:val="clear" w:color="auto" w:fill="FFFFFF"/>
        </w:rPr>
        <w:t>, 70(5), pp.1017-1048. doi.org/10.1108/IJPPM-04-2020-0196</w:t>
      </w:r>
      <w:r w:rsidRPr="004A42BB">
        <w:rPr>
          <w:rFonts w:cs="Times New Roman"/>
          <w:color w:val="auto"/>
          <w:szCs w:val="24"/>
        </w:rPr>
        <w:t xml:space="preserve">. </w:t>
      </w:r>
    </w:p>
    <w:p w14:paraId="3F9B6629"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Bhaveshkumar</w:t>
      </w:r>
      <w:proofErr w:type="spellEnd"/>
      <w:r w:rsidRPr="004A42BB">
        <w:rPr>
          <w:rFonts w:cs="Times New Roman"/>
          <w:color w:val="auto"/>
          <w:szCs w:val="24"/>
        </w:rPr>
        <w:t xml:space="preserve">, N.P., Subhash, K.M. and Santosh, B.R. (2020b), ‘Redesigning of smart manufacturing system based on IoT: perspective of disruptive innovations of industry 4.0 Paradigm’, </w:t>
      </w:r>
      <w:r w:rsidRPr="004A42BB">
        <w:rPr>
          <w:rFonts w:cs="Times New Roman"/>
          <w:i/>
          <w:iCs/>
          <w:color w:val="auto"/>
          <w:szCs w:val="24"/>
        </w:rPr>
        <w:t>International Journal of Mechanical and Production Engineering Research and Development (IJMPERD)</w:t>
      </w:r>
      <w:r w:rsidRPr="004A42BB">
        <w:rPr>
          <w:rFonts w:cs="Times New Roman"/>
          <w:color w:val="auto"/>
          <w:szCs w:val="24"/>
        </w:rPr>
        <w:t>, 10(3), pp. 727-746.</w:t>
      </w:r>
    </w:p>
    <w:p w14:paraId="6B74337A" w14:textId="77777777" w:rsidR="008F42E4" w:rsidRDefault="00AE1D76" w:rsidP="00AE1D76">
      <w:pPr>
        <w:spacing w:line="360" w:lineRule="auto"/>
        <w:rPr>
          <w:rFonts w:cs="Times New Roman"/>
          <w:color w:val="auto"/>
          <w:szCs w:val="24"/>
        </w:rPr>
      </w:pPr>
      <w:proofErr w:type="spellStart"/>
      <w:r w:rsidRPr="004A42BB">
        <w:rPr>
          <w:rFonts w:cs="Times New Roman"/>
          <w:color w:val="auto"/>
          <w:szCs w:val="24"/>
        </w:rPr>
        <w:t>Burinskas</w:t>
      </w:r>
      <w:proofErr w:type="spellEnd"/>
      <w:r w:rsidRPr="004A42BB">
        <w:rPr>
          <w:rFonts w:cs="Times New Roman"/>
          <w:color w:val="auto"/>
          <w:szCs w:val="24"/>
        </w:rPr>
        <w:t xml:space="preserve">, A. (2021) ‘Transformation of industrial policy towards Industry 4.0 and its impact on firms’ competition’, </w:t>
      </w:r>
      <w:r w:rsidRPr="004A42BB">
        <w:rPr>
          <w:rFonts w:cs="Times New Roman"/>
          <w:i/>
          <w:iCs/>
          <w:color w:val="auto"/>
          <w:szCs w:val="24"/>
        </w:rPr>
        <w:t>International Journal of Economics and Management Engineering</w:t>
      </w:r>
      <w:r w:rsidRPr="004A42BB">
        <w:rPr>
          <w:rFonts w:cs="Times New Roman"/>
          <w:color w:val="auto"/>
          <w:szCs w:val="24"/>
        </w:rPr>
        <w:t>, 15 (5), pp. 579–584.</w:t>
      </w:r>
    </w:p>
    <w:p w14:paraId="059076F1" w14:textId="63F5E58D" w:rsidR="00AE1D76" w:rsidRPr="004A42BB" w:rsidRDefault="00AE1D76" w:rsidP="00AE1D76">
      <w:pPr>
        <w:spacing w:line="360" w:lineRule="auto"/>
        <w:rPr>
          <w:rFonts w:cs="Times New Roman"/>
          <w:color w:val="auto"/>
          <w:szCs w:val="24"/>
        </w:rPr>
      </w:pPr>
      <w:r w:rsidRPr="004A42BB">
        <w:rPr>
          <w:rFonts w:cs="Times New Roman"/>
          <w:color w:val="auto"/>
          <w:szCs w:val="24"/>
        </w:rPr>
        <w:lastRenderedPageBreak/>
        <w:t xml:space="preserve">Castelo-Branco, I., Cruz-Jesus, F., Oliveira, T., (2019) ‘Assessing industry 4.0 readiness in manufacturing: evidence for the European Union’, </w:t>
      </w:r>
      <w:r w:rsidRPr="004A42BB">
        <w:rPr>
          <w:rFonts w:cs="Times New Roman"/>
          <w:i/>
          <w:iCs/>
          <w:color w:val="auto"/>
          <w:szCs w:val="24"/>
        </w:rPr>
        <w:t>Computers in Industry</w:t>
      </w:r>
      <w:r w:rsidRPr="004A42BB">
        <w:rPr>
          <w:rFonts w:cs="Times New Roman"/>
          <w:color w:val="auto"/>
          <w:szCs w:val="24"/>
        </w:rPr>
        <w:t>, 107(May 2019), pp.22–32. doi.org/10.1016/j.compind.2019.01.007.</w:t>
      </w:r>
    </w:p>
    <w:p w14:paraId="122FB0FA"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Chen, B., Wan, J., Shu, L., Li, P., Mukherjee, M. and Yin, B. (2018), ‘Smart factory of Industry 4.0: key technologies, application case, and challenges’, </w:t>
      </w:r>
      <w:r w:rsidRPr="004A42BB">
        <w:rPr>
          <w:rFonts w:cs="Times New Roman"/>
          <w:i/>
          <w:iCs/>
          <w:color w:val="auto"/>
          <w:szCs w:val="24"/>
        </w:rPr>
        <w:t>IEEE Access</w:t>
      </w:r>
      <w:r w:rsidRPr="004A42BB">
        <w:rPr>
          <w:rFonts w:cs="Times New Roman"/>
          <w:color w:val="auto"/>
          <w:szCs w:val="24"/>
        </w:rPr>
        <w:t>, 6(1), pp. 6505-6519.</w:t>
      </w:r>
    </w:p>
    <w:p w14:paraId="4AA52DDA"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Choi, S., Jung, K. and Noh, S. D. (2015) ‘Virtual reality applications in manufacturing industries: Past research, present findings, and future directions’, </w:t>
      </w:r>
      <w:r w:rsidRPr="004A42BB">
        <w:rPr>
          <w:rFonts w:cs="Times New Roman"/>
          <w:i/>
          <w:iCs/>
          <w:color w:val="auto"/>
          <w:szCs w:val="24"/>
        </w:rPr>
        <w:t>Concurrent Engineering: Research and Applications</w:t>
      </w:r>
      <w:r w:rsidRPr="004A42BB">
        <w:rPr>
          <w:rFonts w:cs="Times New Roman"/>
          <w:color w:val="auto"/>
          <w:szCs w:val="24"/>
        </w:rPr>
        <w:t>, 23(1), pp. 40–63. DOI: 10.1177/1063293X14568814.</w:t>
      </w:r>
    </w:p>
    <w:p w14:paraId="3DDCE587"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Cimini</w:t>
      </w:r>
      <w:proofErr w:type="spellEnd"/>
      <w:r w:rsidRPr="004A42BB">
        <w:rPr>
          <w:rFonts w:cs="Times New Roman"/>
          <w:color w:val="auto"/>
          <w:szCs w:val="24"/>
        </w:rPr>
        <w:t xml:space="preserve">, C., </w:t>
      </w:r>
      <w:proofErr w:type="spellStart"/>
      <w:r w:rsidRPr="004A42BB">
        <w:rPr>
          <w:rFonts w:cs="Times New Roman"/>
          <w:color w:val="auto"/>
          <w:szCs w:val="24"/>
        </w:rPr>
        <w:t>Boffelli</w:t>
      </w:r>
      <w:proofErr w:type="spellEnd"/>
      <w:r w:rsidRPr="004A42BB">
        <w:rPr>
          <w:rFonts w:cs="Times New Roman"/>
          <w:color w:val="auto"/>
          <w:szCs w:val="24"/>
        </w:rPr>
        <w:t xml:space="preserve">, A., </w:t>
      </w:r>
      <w:proofErr w:type="spellStart"/>
      <w:r w:rsidRPr="004A42BB">
        <w:rPr>
          <w:rFonts w:cs="Times New Roman"/>
          <w:color w:val="auto"/>
          <w:szCs w:val="24"/>
        </w:rPr>
        <w:t>Lagorio</w:t>
      </w:r>
      <w:proofErr w:type="spellEnd"/>
      <w:r w:rsidRPr="004A42BB">
        <w:rPr>
          <w:rFonts w:cs="Times New Roman"/>
          <w:color w:val="auto"/>
          <w:szCs w:val="24"/>
        </w:rPr>
        <w:t xml:space="preserve">, A., </w:t>
      </w:r>
      <w:proofErr w:type="spellStart"/>
      <w:r w:rsidRPr="004A42BB">
        <w:rPr>
          <w:rFonts w:cs="Times New Roman"/>
          <w:color w:val="auto"/>
          <w:szCs w:val="24"/>
        </w:rPr>
        <w:t>Kalchschmidt</w:t>
      </w:r>
      <w:proofErr w:type="spellEnd"/>
      <w:r w:rsidRPr="004A42BB">
        <w:rPr>
          <w:rFonts w:cs="Times New Roman"/>
          <w:color w:val="auto"/>
          <w:szCs w:val="24"/>
        </w:rPr>
        <w:t xml:space="preserve">, M. and Pinto, R. (2019) ‘How do industry 4.0 technologies influence organisational change? An empirical analysis of Italian SMEs’, </w:t>
      </w:r>
      <w:r w:rsidRPr="004A42BB">
        <w:rPr>
          <w:rFonts w:cs="Times New Roman"/>
          <w:i/>
          <w:iCs/>
          <w:color w:val="auto"/>
          <w:szCs w:val="24"/>
        </w:rPr>
        <w:t xml:space="preserve">Journal of Manufacturing Technology Management, </w:t>
      </w:r>
      <w:r w:rsidRPr="004A42BB">
        <w:rPr>
          <w:rFonts w:cs="Times New Roman"/>
          <w:color w:val="auto"/>
          <w:szCs w:val="24"/>
        </w:rPr>
        <w:t>32(3), pp.695-721. doi:10.1108/JMTM-04-2019-0135.</w:t>
      </w:r>
    </w:p>
    <w:p w14:paraId="5E5E4402"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Cotrino</w:t>
      </w:r>
      <w:proofErr w:type="spellEnd"/>
      <w:r w:rsidRPr="004A42BB">
        <w:rPr>
          <w:rFonts w:cs="Times New Roman"/>
          <w:color w:val="auto"/>
          <w:szCs w:val="24"/>
        </w:rPr>
        <w:t xml:space="preserve">, A., Sebastián, M. A. and González-Gaya, C. (2020) ‘Industry 4.0 Roadmap: Implementation for Small and Medium-Sized Enterprises’, </w:t>
      </w:r>
      <w:r w:rsidRPr="004A42BB">
        <w:rPr>
          <w:rFonts w:cs="Times New Roman"/>
          <w:i/>
          <w:iCs/>
          <w:color w:val="auto"/>
          <w:szCs w:val="24"/>
        </w:rPr>
        <w:t>Applied Science</w:t>
      </w:r>
      <w:r w:rsidRPr="004A42BB">
        <w:rPr>
          <w:rFonts w:cs="Times New Roman"/>
          <w:color w:val="auto"/>
          <w:szCs w:val="24"/>
        </w:rPr>
        <w:t>, 10(8566), pp.1-17. doi:</w:t>
      </w:r>
      <w:r w:rsidRPr="004A42BB">
        <w:rPr>
          <w:rFonts w:cs="Times New Roman"/>
          <w:color w:val="auto"/>
          <w:szCs w:val="24"/>
          <w:shd w:val="clear" w:color="auto" w:fill="FFFFFF"/>
        </w:rPr>
        <w:t>10.3390/app10238566.</w:t>
      </w:r>
      <w:r w:rsidRPr="004A42BB">
        <w:rPr>
          <w:rFonts w:cs="Times New Roman"/>
          <w:color w:val="auto"/>
          <w:szCs w:val="24"/>
        </w:rPr>
        <w:t xml:space="preserve"> </w:t>
      </w:r>
    </w:p>
    <w:p w14:paraId="6163E401"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Dalenogare</w:t>
      </w:r>
      <w:proofErr w:type="spellEnd"/>
      <w:r w:rsidRPr="004A42BB">
        <w:rPr>
          <w:rFonts w:cs="Times New Roman"/>
          <w:color w:val="auto"/>
          <w:szCs w:val="24"/>
        </w:rPr>
        <w:t>, L. S., Benitez, G. B., Ayala, N. F. and Frank, A. G. (2018) ‘The expected contribution of Industry 4.0 technologies for industrial performance’</w:t>
      </w:r>
      <w:r w:rsidRPr="004A42BB">
        <w:rPr>
          <w:rFonts w:cs="Times New Roman"/>
          <w:i/>
          <w:iCs/>
          <w:color w:val="auto"/>
          <w:szCs w:val="24"/>
        </w:rPr>
        <w:t>, International Journal of Production Economics</w:t>
      </w:r>
      <w:r w:rsidRPr="004A42BB">
        <w:rPr>
          <w:rFonts w:cs="Times New Roman"/>
          <w:color w:val="auto"/>
          <w:szCs w:val="24"/>
        </w:rPr>
        <w:t>, 204(2018), pp.383-394.doi.org/10.1016/j.ijpe.2018.08.019.</w:t>
      </w:r>
    </w:p>
    <w:p w14:paraId="502EEE0D"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Dammacco</w:t>
      </w:r>
      <w:proofErr w:type="spellEnd"/>
      <w:r w:rsidRPr="004A42BB">
        <w:rPr>
          <w:rFonts w:cs="Times New Roman"/>
          <w:color w:val="auto"/>
          <w:szCs w:val="24"/>
        </w:rPr>
        <w:t xml:space="preserve">, L., Carli, R., </w:t>
      </w:r>
      <w:proofErr w:type="spellStart"/>
      <w:r w:rsidRPr="004A42BB">
        <w:rPr>
          <w:rFonts w:cs="Times New Roman"/>
          <w:color w:val="auto"/>
          <w:szCs w:val="24"/>
        </w:rPr>
        <w:t>Lazazzera</w:t>
      </w:r>
      <w:proofErr w:type="spellEnd"/>
      <w:r w:rsidRPr="004A42BB">
        <w:rPr>
          <w:rFonts w:cs="Times New Roman"/>
          <w:color w:val="auto"/>
          <w:szCs w:val="24"/>
        </w:rPr>
        <w:t xml:space="preserve">, V., </w:t>
      </w:r>
      <w:proofErr w:type="spellStart"/>
      <w:r w:rsidRPr="004A42BB">
        <w:rPr>
          <w:rFonts w:cs="Times New Roman"/>
          <w:color w:val="auto"/>
          <w:szCs w:val="24"/>
        </w:rPr>
        <w:t>Fiorentino</w:t>
      </w:r>
      <w:proofErr w:type="spellEnd"/>
      <w:r w:rsidRPr="004A42BB">
        <w:rPr>
          <w:rFonts w:cs="Times New Roman"/>
          <w:color w:val="auto"/>
          <w:szCs w:val="24"/>
        </w:rPr>
        <w:t xml:space="preserve">, M. and </w:t>
      </w:r>
      <w:proofErr w:type="spellStart"/>
      <w:r w:rsidRPr="004A42BB">
        <w:rPr>
          <w:rFonts w:cs="Times New Roman"/>
          <w:color w:val="auto"/>
          <w:szCs w:val="24"/>
        </w:rPr>
        <w:t>Dotoli</w:t>
      </w:r>
      <w:proofErr w:type="spellEnd"/>
      <w:r w:rsidRPr="004A42BB">
        <w:rPr>
          <w:rFonts w:cs="Times New Roman"/>
          <w:color w:val="auto"/>
          <w:szCs w:val="24"/>
        </w:rPr>
        <w:t xml:space="preserve">, M. (2022) ‘Designing complex manufacturing systems by virtual reality: A novel approach and its application to the virtual commissioning of a production line’, </w:t>
      </w:r>
      <w:r w:rsidRPr="004A42BB">
        <w:rPr>
          <w:rFonts w:cs="Times New Roman"/>
          <w:i/>
          <w:iCs/>
          <w:color w:val="auto"/>
          <w:szCs w:val="24"/>
        </w:rPr>
        <w:t>Computers in Industry</w:t>
      </w:r>
      <w:r w:rsidRPr="004A42BB">
        <w:rPr>
          <w:rFonts w:cs="Times New Roman"/>
          <w:color w:val="auto"/>
          <w:szCs w:val="24"/>
        </w:rPr>
        <w:t>, 143 (103761). doi.org/10.1016/j.compind.2022.103761.</w:t>
      </w:r>
    </w:p>
    <w:p w14:paraId="336F53F2"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Elhusseiny</w:t>
      </w:r>
      <w:proofErr w:type="spellEnd"/>
      <w:r w:rsidRPr="004A42BB">
        <w:rPr>
          <w:rFonts w:cs="Times New Roman"/>
          <w:color w:val="auto"/>
          <w:szCs w:val="24"/>
        </w:rPr>
        <w:t xml:space="preserve">, H. M. and </w:t>
      </w:r>
      <w:proofErr w:type="spellStart"/>
      <w:r w:rsidRPr="004A42BB">
        <w:rPr>
          <w:rFonts w:cs="Times New Roman"/>
          <w:color w:val="auto"/>
          <w:szCs w:val="24"/>
        </w:rPr>
        <w:t>Crispim</w:t>
      </w:r>
      <w:proofErr w:type="spellEnd"/>
      <w:r w:rsidRPr="004A42BB">
        <w:rPr>
          <w:rFonts w:cs="Times New Roman"/>
          <w:color w:val="auto"/>
          <w:szCs w:val="24"/>
        </w:rPr>
        <w:t>, J. (2022) ‘SMEs, Barriers and Opportunities on adopting Industry 4.0: A Review’,</w:t>
      </w:r>
      <w:r w:rsidRPr="004A42BB">
        <w:rPr>
          <w:rFonts w:cs="Times New Roman"/>
          <w:i/>
          <w:iCs/>
          <w:color w:val="auto"/>
          <w:szCs w:val="24"/>
        </w:rPr>
        <w:t xml:space="preserve"> Procedia Computer Science,</w:t>
      </w:r>
      <w:r w:rsidRPr="004A42BB">
        <w:rPr>
          <w:rFonts w:cs="Times New Roman"/>
          <w:color w:val="auto"/>
          <w:szCs w:val="24"/>
        </w:rPr>
        <w:t xml:space="preserve"> 196(2022), pp.864-871. doi.org/10.1016/j.procs.2021.12.086.</w:t>
      </w:r>
    </w:p>
    <w:p w14:paraId="50F441FB" w14:textId="77777777" w:rsidR="00AE1D76" w:rsidRPr="004A42BB" w:rsidRDefault="00AE1D76" w:rsidP="00AE1D76">
      <w:pPr>
        <w:spacing w:line="360" w:lineRule="auto"/>
        <w:rPr>
          <w:rFonts w:cs="Times New Roman"/>
          <w:color w:val="auto"/>
          <w:szCs w:val="24"/>
        </w:rPr>
      </w:pPr>
      <w:r w:rsidRPr="000E65E9">
        <w:rPr>
          <w:rFonts w:cs="Times New Roman"/>
          <w:color w:val="auto"/>
          <w:szCs w:val="24"/>
        </w:rPr>
        <w:t xml:space="preserve">Emre </w:t>
      </w:r>
      <w:proofErr w:type="spellStart"/>
      <w:r w:rsidRPr="000E65E9">
        <w:rPr>
          <w:rFonts w:cs="Times New Roman"/>
          <w:color w:val="auto"/>
          <w:szCs w:val="24"/>
        </w:rPr>
        <w:t>Yildiz</w:t>
      </w:r>
      <w:proofErr w:type="spellEnd"/>
      <w:r w:rsidRPr="000E65E9">
        <w:rPr>
          <w:rFonts w:cs="Times New Roman"/>
          <w:color w:val="auto"/>
          <w:szCs w:val="24"/>
        </w:rPr>
        <w:t xml:space="preserve">, E., </w:t>
      </w:r>
      <w:proofErr w:type="spellStart"/>
      <w:r w:rsidRPr="000E65E9">
        <w:rPr>
          <w:rFonts w:cs="Times New Roman"/>
          <w:color w:val="auto"/>
          <w:szCs w:val="24"/>
        </w:rPr>
        <w:t>Møller</w:t>
      </w:r>
      <w:proofErr w:type="spellEnd"/>
      <w:r w:rsidRPr="000E65E9">
        <w:rPr>
          <w:rFonts w:cs="Times New Roman"/>
          <w:color w:val="auto"/>
          <w:szCs w:val="24"/>
        </w:rPr>
        <w:t xml:space="preserve">, C. and </w:t>
      </w:r>
      <w:proofErr w:type="spellStart"/>
      <w:r w:rsidRPr="000E65E9">
        <w:rPr>
          <w:rFonts w:cs="Times New Roman"/>
          <w:color w:val="auto"/>
          <w:szCs w:val="24"/>
        </w:rPr>
        <w:t>Bilberg</w:t>
      </w:r>
      <w:proofErr w:type="spellEnd"/>
      <w:r w:rsidRPr="000E65E9">
        <w:rPr>
          <w:rFonts w:cs="Times New Roman"/>
          <w:color w:val="auto"/>
          <w:szCs w:val="24"/>
        </w:rPr>
        <w:t>, A. (2021) ‘Demonstration and evaluation of a digital twin-based virtual factory’ The International Journal of Advanced Manufacturing Technology, 114, pp. 185–203. doi.org/10.1007/s00170-021-06825-w.</w:t>
      </w:r>
    </w:p>
    <w:p w14:paraId="45941692" w14:textId="77777777" w:rsidR="00AE1D76" w:rsidRPr="004A42BB" w:rsidRDefault="00AE1D76" w:rsidP="00AE1D76">
      <w:pPr>
        <w:spacing w:line="360" w:lineRule="auto"/>
        <w:rPr>
          <w:rFonts w:cs="Times New Roman"/>
          <w:color w:val="auto"/>
          <w:szCs w:val="24"/>
        </w:rPr>
      </w:pPr>
      <w:r w:rsidRPr="004A42BB">
        <w:rPr>
          <w:rFonts w:eastAsia="Yu Gothic Light" w:cs="Times New Roman"/>
          <w:color w:val="auto"/>
          <w:szCs w:val="24"/>
        </w:rPr>
        <w:lastRenderedPageBreak/>
        <w:t xml:space="preserve">Hofmann, E. and </w:t>
      </w:r>
      <w:proofErr w:type="spellStart"/>
      <w:r w:rsidRPr="004A42BB">
        <w:rPr>
          <w:rFonts w:eastAsia="Yu Gothic Light" w:cs="Times New Roman"/>
          <w:color w:val="auto"/>
          <w:szCs w:val="24"/>
        </w:rPr>
        <w:t>Rüsch</w:t>
      </w:r>
      <w:proofErr w:type="spellEnd"/>
      <w:r w:rsidRPr="004A42BB">
        <w:rPr>
          <w:rFonts w:eastAsia="Yu Gothic Light" w:cs="Times New Roman"/>
          <w:color w:val="auto"/>
          <w:szCs w:val="24"/>
        </w:rPr>
        <w:t xml:space="preserve">, M. (2017) ‘Industry 4.0 and the </w:t>
      </w:r>
      <w:proofErr w:type="gramStart"/>
      <w:r w:rsidRPr="004A42BB">
        <w:rPr>
          <w:rFonts w:eastAsia="Yu Gothic Light" w:cs="Times New Roman"/>
          <w:color w:val="auto"/>
          <w:szCs w:val="24"/>
        </w:rPr>
        <w:t>current status</w:t>
      </w:r>
      <w:proofErr w:type="gramEnd"/>
      <w:r w:rsidRPr="004A42BB">
        <w:rPr>
          <w:rFonts w:eastAsia="Yu Gothic Light" w:cs="Times New Roman"/>
          <w:color w:val="auto"/>
          <w:szCs w:val="24"/>
        </w:rPr>
        <w:t xml:space="preserve"> as well as future prospects on logistics’, </w:t>
      </w:r>
      <w:r w:rsidRPr="004A42BB">
        <w:rPr>
          <w:rFonts w:eastAsia="Yu Gothic Light" w:cs="Times New Roman"/>
          <w:i/>
          <w:iCs/>
          <w:color w:val="auto"/>
          <w:szCs w:val="24"/>
        </w:rPr>
        <w:t>Computers in Industry</w:t>
      </w:r>
      <w:r w:rsidRPr="004A42BB">
        <w:rPr>
          <w:rFonts w:eastAsia="Yu Gothic Light" w:cs="Times New Roman"/>
          <w:color w:val="auto"/>
          <w:szCs w:val="24"/>
        </w:rPr>
        <w:t>, 89(2017), pp.23-34. doi.org/10.1016/j.compind.2017.04.002.</w:t>
      </w:r>
    </w:p>
    <w:p w14:paraId="5D32B774"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Fatorachian</w:t>
      </w:r>
      <w:proofErr w:type="spellEnd"/>
      <w:r w:rsidRPr="004A42BB">
        <w:rPr>
          <w:rFonts w:cs="Times New Roman"/>
          <w:color w:val="auto"/>
          <w:szCs w:val="24"/>
        </w:rPr>
        <w:t xml:space="preserve">, H. and </w:t>
      </w:r>
      <w:proofErr w:type="spellStart"/>
      <w:r w:rsidRPr="004A42BB">
        <w:rPr>
          <w:rFonts w:cs="Times New Roman"/>
          <w:color w:val="auto"/>
          <w:szCs w:val="24"/>
        </w:rPr>
        <w:t>Kazemi</w:t>
      </w:r>
      <w:proofErr w:type="spellEnd"/>
      <w:r w:rsidRPr="004A42BB">
        <w:rPr>
          <w:rFonts w:cs="Times New Roman"/>
          <w:color w:val="auto"/>
          <w:szCs w:val="24"/>
        </w:rPr>
        <w:t xml:space="preserve">, H. (2018) ‘A critical investigation of Industry 4.0 in manufacturing: theoretical operationalisation framework’, </w:t>
      </w:r>
      <w:r w:rsidRPr="004A42BB">
        <w:rPr>
          <w:rFonts w:cs="Times New Roman"/>
          <w:i/>
          <w:iCs/>
          <w:color w:val="auto"/>
          <w:szCs w:val="24"/>
        </w:rPr>
        <w:t xml:space="preserve">Production Planning &amp; Control, </w:t>
      </w:r>
      <w:r w:rsidRPr="004A42BB">
        <w:rPr>
          <w:rFonts w:cs="Times New Roman"/>
          <w:color w:val="auto"/>
          <w:szCs w:val="24"/>
        </w:rPr>
        <w:t>29(8), pp.633-644. doi:10.1080/09537287.2018.1424960.</w:t>
      </w:r>
    </w:p>
    <w:p w14:paraId="7DB4C3DD"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Florescu</w:t>
      </w:r>
      <w:proofErr w:type="spellEnd"/>
      <w:r w:rsidRPr="004A42BB">
        <w:rPr>
          <w:rFonts w:cs="Times New Roman"/>
          <w:color w:val="auto"/>
          <w:szCs w:val="24"/>
        </w:rPr>
        <w:t xml:space="preserve">, A. and </w:t>
      </w:r>
      <w:proofErr w:type="spellStart"/>
      <w:r w:rsidRPr="004A42BB">
        <w:rPr>
          <w:rFonts w:cs="Times New Roman"/>
          <w:color w:val="auto"/>
          <w:szCs w:val="24"/>
        </w:rPr>
        <w:t>Barabas</w:t>
      </w:r>
      <w:proofErr w:type="spellEnd"/>
      <w:r w:rsidRPr="004A42BB">
        <w:rPr>
          <w:rFonts w:cs="Times New Roman"/>
          <w:color w:val="auto"/>
          <w:szCs w:val="24"/>
        </w:rPr>
        <w:t>, S. A. (2020) ‘</w:t>
      </w:r>
      <w:proofErr w:type="spellStart"/>
      <w:r w:rsidRPr="004A42BB">
        <w:rPr>
          <w:rFonts w:cs="Times New Roman"/>
          <w:color w:val="auto"/>
          <w:szCs w:val="24"/>
        </w:rPr>
        <w:t>Modeling</w:t>
      </w:r>
      <w:proofErr w:type="spellEnd"/>
      <w:r w:rsidRPr="004A42BB">
        <w:rPr>
          <w:rFonts w:cs="Times New Roman"/>
          <w:color w:val="auto"/>
          <w:szCs w:val="24"/>
        </w:rPr>
        <w:t xml:space="preserve"> and Simulation of a Flexible Manufacturing System—A Basic Component of Industry 4.0’, </w:t>
      </w:r>
      <w:r w:rsidRPr="004A42BB">
        <w:rPr>
          <w:rFonts w:cs="Times New Roman"/>
          <w:i/>
          <w:iCs/>
          <w:color w:val="auto"/>
          <w:szCs w:val="24"/>
        </w:rPr>
        <w:t>Applied Science,</w:t>
      </w:r>
      <w:r w:rsidRPr="004A42BB">
        <w:rPr>
          <w:rFonts w:cs="Times New Roman"/>
          <w:color w:val="auto"/>
          <w:szCs w:val="24"/>
        </w:rPr>
        <w:t xml:space="preserve"> 10 (8300), pp.1-20. doi:10.3390/app10228300.  </w:t>
      </w:r>
    </w:p>
    <w:p w14:paraId="1ACAF69D"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Franka</w:t>
      </w:r>
      <w:proofErr w:type="spellEnd"/>
      <w:r w:rsidRPr="004A42BB">
        <w:rPr>
          <w:rFonts w:cs="Times New Roman"/>
          <w:color w:val="auto"/>
          <w:szCs w:val="24"/>
        </w:rPr>
        <w:t xml:space="preserve">, A. G., </w:t>
      </w:r>
      <w:proofErr w:type="spellStart"/>
      <w:r w:rsidRPr="004A42BB">
        <w:rPr>
          <w:rFonts w:cs="Times New Roman"/>
          <w:color w:val="auto"/>
          <w:szCs w:val="24"/>
        </w:rPr>
        <w:t>Dalenogareb</w:t>
      </w:r>
      <w:proofErr w:type="spellEnd"/>
      <w:r w:rsidRPr="004A42BB">
        <w:rPr>
          <w:rFonts w:cs="Times New Roman"/>
          <w:color w:val="auto"/>
          <w:szCs w:val="24"/>
        </w:rPr>
        <w:t xml:space="preserve">, L. S. and </w:t>
      </w:r>
      <w:proofErr w:type="spellStart"/>
      <w:r w:rsidRPr="004A42BB">
        <w:rPr>
          <w:rFonts w:cs="Times New Roman"/>
          <w:color w:val="auto"/>
          <w:szCs w:val="24"/>
        </w:rPr>
        <w:t>Ayalac</w:t>
      </w:r>
      <w:proofErr w:type="spellEnd"/>
      <w:r w:rsidRPr="004A42BB">
        <w:rPr>
          <w:rFonts w:cs="Times New Roman"/>
          <w:color w:val="auto"/>
          <w:szCs w:val="24"/>
        </w:rPr>
        <w:t xml:space="preserve">, N. F. (2019) ‘Industry 4.0 technologies: Implementation patterns in manufacturing companies’, </w:t>
      </w:r>
      <w:r w:rsidRPr="004A42BB">
        <w:rPr>
          <w:rFonts w:cs="Times New Roman"/>
          <w:i/>
          <w:iCs/>
          <w:color w:val="auto"/>
          <w:szCs w:val="24"/>
        </w:rPr>
        <w:t>International Journal of Production Economics</w:t>
      </w:r>
      <w:r w:rsidRPr="004A42BB">
        <w:rPr>
          <w:rFonts w:cs="Times New Roman"/>
          <w:color w:val="auto"/>
          <w:szCs w:val="24"/>
        </w:rPr>
        <w:t xml:space="preserve">, 210(April 2019), pp.15-26. </w:t>
      </w:r>
      <w:proofErr w:type="gramStart"/>
      <w:r w:rsidRPr="004A42BB">
        <w:rPr>
          <w:rFonts w:cs="Times New Roman"/>
          <w:color w:val="auto"/>
          <w:szCs w:val="24"/>
        </w:rPr>
        <w:t>doi:10.1016/j.ijpe</w:t>
      </w:r>
      <w:proofErr w:type="gramEnd"/>
      <w:r w:rsidRPr="004A42BB">
        <w:rPr>
          <w:rFonts w:cs="Times New Roman"/>
          <w:color w:val="auto"/>
          <w:szCs w:val="24"/>
        </w:rPr>
        <w:t>.2019.01.004.</w:t>
      </w:r>
    </w:p>
    <w:p w14:paraId="7763AC4A"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Frank, A.G., </w:t>
      </w:r>
      <w:proofErr w:type="spellStart"/>
      <w:r w:rsidRPr="004A42BB">
        <w:rPr>
          <w:rFonts w:cs="Times New Roman"/>
          <w:color w:val="auto"/>
          <w:szCs w:val="24"/>
        </w:rPr>
        <w:t>Dalenogare</w:t>
      </w:r>
      <w:proofErr w:type="spellEnd"/>
      <w:r w:rsidRPr="004A42BB">
        <w:rPr>
          <w:rFonts w:cs="Times New Roman"/>
          <w:color w:val="auto"/>
          <w:szCs w:val="24"/>
        </w:rPr>
        <w:t xml:space="preserve">, L.S. And Ayala, N.F. (2019) ‘Industry 4.0 technologies: implementation patterns in manufacturing companies’, </w:t>
      </w:r>
      <w:r w:rsidRPr="004A42BB">
        <w:rPr>
          <w:rFonts w:cs="Times New Roman"/>
          <w:i/>
          <w:iCs/>
          <w:color w:val="auto"/>
          <w:szCs w:val="24"/>
        </w:rPr>
        <w:t>International Journal of Production and Economics</w:t>
      </w:r>
      <w:r w:rsidRPr="004A42BB">
        <w:rPr>
          <w:rFonts w:cs="Times New Roman"/>
          <w:color w:val="auto"/>
          <w:szCs w:val="24"/>
        </w:rPr>
        <w:t>, 210, pp.15-26. doi.org/10.1016/j.ijpe.2019.01.004</w:t>
      </w:r>
      <w:r>
        <w:rPr>
          <w:rFonts w:cs="Times New Roman"/>
          <w:color w:val="auto"/>
          <w:szCs w:val="24"/>
        </w:rPr>
        <w:t>.</w:t>
      </w:r>
    </w:p>
    <w:p w14:paraId="45D5891F"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Gbededo</w:t>
      </w:r>
      <w:proofErr w:type="spellEnd"/>
      <w:r w:rsidRPr="004A42BB">
        <w:rPr>
          <w:rFonts w:cs="Times New Roman"/>
          <w:color w:val="auto"/>
          <w:szCs w:val="24"/>
        </w:rPr>
        <w:t xml:space="preserve">, M.A., Liyanage, K., And Garza-Reyes, J.A. (2018) ‘Towards a life cycle sustainability analysis: a systematic review of approaches to sustainable manufacturing’, </w:t>
      </w:r>
      <w:r w:rsidRPr="004A42BB">
        <w:rPr>
          <w:rFonts w:cs="Times New Roman"/>
          <w:i/>
          <w:iCs/>
          <w:color w:val="auto"/>
          <w:szCs w:val="24"/>
        </w:rPr>
        <w:t>Journal of Cleaner Production</w:t>
      </w:r>
      <w:r w:rsidRPr="004A42BB">
        <w:rPr>
          <w:rFonts w:cs="Times New Roman"/>
          <w:color w:val="auto"/>
          <w:szCs w:val="24"/>
        </w:rPr>
        <w:t>. 184, pp.1002-1015. doi.org/10.1016/j.jclepro.2018.02.310.</w:t>
      </w:r>
    </w:p>
    <w:p w14:paraId="2BFA3604"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Ghadimi</w:t>
      </w:r>
      <w:proofErr w:type="spellEnd"/>
      <w:r w:rsidRPr="004A42BB">
        <w:rPr>
          <w:rFonts w:cs="Times New Roman"/>
          <w:color w:val="auto"/>
          <w:szCs w:val="24"/>
        </w:rPr>
        <w:t xml:space="preserve">, P., Donnelly, O., Sar, K., Wang, C. and </w:t>
      </w:r>
      <w:proofErr w:type="spellStart"/>
      <w:r w:rsidRPr="004A42BB">
        <w:rPr>
          <w:rFonts w:cs="Times New Roman"/>
          <w:color w:val="auto"/>
          <w:szCs w:val="24"/>
        </w:rPr>
        <w:t>Azadnia</w:t>
      </w:r>
      <w:proofErr w:type="spellEnd"/>
      <w:r w:rsidRPr="004A42BB">
        <w:rPr>
          <w:rFonts w:cs="Times New Roman"/>
          <w:color w:val="auto"/>
          <w:szCs w:val="24"/>
        </w:rPr>
        <w:t xml:space="preserve">, A. H. (2022) ‘The successful implementation of industry 4.0 in manufacturing: An analysis and prioritization of risks in Irish industry’, </w:t>
      </w:r>
      <w:r w:rsidRPr="004A42BB">
        <w:rPr>
          <w:rFonts w:cs="Times New Roman"/>
          <w:i/>
          <w:iCs/>
          <w:color w:val="auto"/>
          <w:szCs w:val="24"/>
        </w:rPr>
        <w:t>Technological Forecasting &amp; Social Change</w:t>
      </w:r>
      <w:r w:rsidRPr="004A42BB">
        <w:rPr>
          <w:rFonts w:cs="Times New Roman"/>
          <w:color w:val="auto"/>
          <w:szCs w:val="24"/>
        </w:rPr>
        <w:t xml:space="preserve">, 175(2022), pp.121394. </w:t>
      </w:r>
      <w:proofErr w:type="gramStart"/>
      <w:r w:rsidRPr="004A42BB">
        <w:rPr>
          <w:rFonts w:cs="Times New Roman"/>
          <w:color w:val="auto"/>
          <w:szCs w:val="24"/>
        </w:rPr>
        <w:t>doi:10.1016/j.techfore</w:t>
      </w:r>
      <w:proofErr w:type="gramEnd"/>
      <w:r w:rsidRPr="004A42BB">
        <w:rPr>
          <w:rFonts w:cs="Times New Roman"/>
          <w:color w:val="auto"/>
          <w:szCs w:val="24"/>
        </w:rPr>
        <w:t>.2021.121394.</w:t>
      </w:r>
    </w:p>
    <w:p w14:paraId="38F7036E"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Ghobakhloo</w:t>
      </w:r>
      <w:proofErr w:type="spellEnd"/>
      <w:r w:rsidRPr="004A42BB">
        <w:rPr>
          <w:rFonts w:cs="Times New Roman"/>
          <w:color w:val="auto"/>
          <w:szCs w:val="24"/>
        </w:rPr>
        <w:t xml:space="preserve">, M. (2018) ‘The future of manufacturing industry: a strategic roadmap toward Industry 4.0’, </w:t>
      </w:r>
      <w:r w:rsidRPr="004A42BB">
        <w:rPr>
          <w:rFonts w:cs="Times New Roman"/>
          <w:i/>
          <w:iCs/>
          <w:color w:val="auto"/>
          <w:szCs w:val="24"/>
        </w:rPr>
        <w:t>Journal of Manufacturing Technology Management,</w:t>
      </w:r>
      <w:r w:rsidRPr="004A42BB">
        <w:rPr>
          <w:rFonts w:cs="Times New Roman"/>
          <w:color w:val="auto"/>
          <w:szCs w:val="24"/>
        </w:rPr>
        <w:t xml:space="preserve"> 29(6), pp.910-936. doi:10.1108/JMTM-02-2018-0057.</w:t>
      </w:r>
    </w:p>
    <w:p w14:paraId="774B73D7"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Gunjan, Y., Anil, K., Sunil, L., Jose, A. G., Vikas K. and Luciano, B. (2020) ‘A framework to achieve sustainability in manufacturing organisations of developing economies using industry 4.0 technologies’ enablers’, </w:t>
      </w:r>
      <w:r w:rsidRPr="004A42BB">
        <w:rPr>
          <w:rFonts w:cs="Times New Roman"/>
          <w:i/>
          <w:iCs/>
          <w:color w:val="auto"/>
          <w:szCs w:val="24"/>
        </w:rPr>
        <w:t>Computers In Industry</w:t>
      </w:r>
      <w:r w:rsidRPr="004A42BB">
        <w:rPr>
          <w:rFonts w:cs="Times New Roman"/>
          <w:color w:val="auto"/>
          <w:szCs w:val="24"/>
        </w:rPr>
        <w:t xml:space="preserve">, 122(103280), pp.1-13. </w:t>
      </w:r>
      <w:proofErr w:type="spellStart"/>
      <w:r w:rsidRPr="004A42BB">
        <w:rPr>
          <w:rFonts w:cs="Times New Roman"/>
          <w:color w:val="auto"/>
          <w:szCs w:val="24"/>
        </w:rPr>
        <w:t>doi</w:t>
      </w:r>
      <w:proofErr w:type="spellEnd"/>
      <w:r w:rsidRPr="004A42BB">
        <w:rPr>
          <w:rFonts w:cs="Times New Roman"/>
          <w:color w:val="auto"/>
          <w:szCs w:val="24"/>
        </w:rPr>
        <w:t>: 10.1016/j.compind.2020.103280.</w:t>
      </w:r>
    </w:p>
    <w:p w14:paraId="24A7F9FD"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lastRenderedPageBreak/>
        <w:t>Hürkamp</w:t>
      </w:r>
      <w:proofErr w:type="spellEnd"/>
      <w:r w:rsidRPr="004A42BB">
        <w:rPr>
          <w:rFonts w:cs="Times New Roman"/>
          <w:color w:val="auto"/>
          <w:szCs w:val="24"/>
        </w:rPr>
        <w:t xml:space="preserve">, A., </w:t>
      </w:r>
      <w:proofErr w:type="spellStart"/>
      <w:r w:rsidRPr="004A42BB">
        <w:rPr>
          <w:rFonts w:cs="Times New Roman"/>
          <w:color w:val="auto"/>
          <w:szCs w:val="24"/>
        </w:rPr>
        <w:t>Gellrich</w:t>
      </w:r>
      <w:proofErr w:type="spellEnd"/>
      <w:r w:rsidRPr="004A42BB">
        <w:rPr>
          <w:rFonts w:cs="Times New Roman"/>
          <w:color w:val="auto"/>
          <w:szCs w:val="24"/>
        </w:rPr>
        <w:t xml:space="preserve">, S., </w:t>
      </w:r>
      <w:proofErr w:type="spellStart"/>
      <w:r w:rsidRPr="004A42BB">
        <w:rPr>
          <w:rFonts w:cs="Times New Roman"/>
          <w:color w:val="auto"/>
          <w:szCs w:val="24"/>
        </w:rPr>
        <w:t>Ossowski</w:t>
      </w:r>
      <w:proofErr w:type="spellEnd"/>
      <w:r w:rsidRPr="004A42BB">
        <w:rPr>
          <w:rFonts w:cs="Times New Roman"/>
          <w:color w:val="auto"/>
          <w:szCs w:val="24"/>
        </w:rPr>
        <w:t xml:space="preserve">, T., </w:t>
      </w:r>
      <w:proofErr w:type="spellStart"/>
      <w:r w:rsidRPr="004A42BB">
        <w:rPr>
          <w:rFonts w:cs="Times New Roman"/>
          <w:color w:val="auto"/>
          <w:szCs w:val="24"/>
        </w:rPr>
        <w:t>Beuscher</w:t>
      </w:r>
      <w:proofErr w:type="spellEnd"/>
      <w:r w:rsidRPr="004A42BB">
        <w:rPr>
          <w:rFonts w:cs="Times New Roman"/>
          <w:color w:val="auto"/>
          <w:szCs w:val="24"/>
        </w:rPr>
        <w:t xml:space="preserve">, J., </w:t>
      </w:r>
      <w:proofErr w:type="spellStart"/>
      <w:r w:rsidRPr="004A42BB">
        <w:rPr>
          <w:rFonts w:cs="Times New Roman"/>
          <w:color w:val="auto"/>
          <w:szCs w:val="24"/>
        </w:rPr>
        <w:t>Thiede</w:t>
      </w:r>
      <w:proofErr w:type="spellEnd"/>
      <w:r w:rsidRPr="004A42BB">
        <w:rPr>
          <w:rFonts w:cs="Times New Roman"/>
          <w:color w:val="auto"/>
          <w:szCs w:val="24"/>
        </w:rPr>
        <w:t xml:space="preserve">, S., Herrmann, C. and </w:t>
      </w:r>
      <w:proofErr w:type="spellStart"/>
      <w:r w:rsidRPr="004A42BB">
        <w:rPr>
          <w:rFonts w:cs="Times New Roman"/>
          <w:color w:val="auto"/>
          <w:szCs w:val="24"/>
        </w:rPr>
        <w:t>Dröder</w:t>
      </w:r>
      <w:proofErr w:type="spellEnd"/>
      <w:r w:rsidRPr="004A42BB">
        <w:rPr>
          <w:rFonts w:cs="Times New Roman"/>
          <w:color w:val="auto"/>
          <w:szCs w:val="24"/>
        </w:rPr>
        <w:t xml:space="preserve">, K. (2020) ‘Combining Simulation and Machine Learning as Digital Twin for the Manufacturing of </w:t>
      </w:r>
      <w:proofErr w:type="spellStart"/>
      <w:r w:rsidRPr="004A42BB">
        <w:rPr>
          <w:rFonts w:cs="Times New Roman"/>
          <w:color w:val="auto"/>
          <w:szCs w:val="24"/>
        </w:rPr>
        <w:t>Overmolded</w:t>
      </w:r>
      <w:proofErr w:type="spellEnd"/>
      <w:r w:rsidRPr="004A42BB">
        <w:rPr>
          <w:rFonts w:cs="Times New Roman"/>
          <w:color w:val="auto"/>
          <w:szCs w:val="24"/>
        </w:rPr>
        <w:t xml:space="preserve"> Thermoplastic Composites’, </w:t>
      </w:r>
      <w:r w:rsidRPr="004A42BB">
        <w:rPr>
          <w:rStyle w:val="Emphasis"/>
          <w:rFonts w:cs="Times New Roman"/>
          <w:color w:val="auto"/>
          <w:szCs w:val="24"/>
        </w:rPr>
        <w:t>Journal of Manufacturing and Materials Processing,</w:t>
      </w:r>
      <w:r w:rsidRPr="004A42BB">
        <w:rPr>
          <w:rFonts w:cs="Times New Roman"/>
          <w:color w:val="auto"/>
          <w:szCs w:val="24"/>
        </w:rPr>
        <w:t xml:space="preserve"> 4(92), pp. 1-20. doi:10.3390/jmmp4030092.</w:t>
      </w:r>
    </w:p>
    <w:p w14:paraId="5B2E348D"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shd w:val="clear" w:color="auto" w:fill="FFFFFF"/>
        </w:rPr>
        <w:t>Jamwal</w:t>
      </w:r>
      <w:proofErr w:type="spellEnd"/>
      <w:r w:rsidRPr="004A42BB">
        <w:rPr>
          <w:rFonts w:cs="Times New Roman"/>
          <w:color w:val="auto"/>
          <w:szCs w:val="24"/>
          <w:shd w:val="clear" w:color="auto" w:fill="FFFFFF"/>
        </w:rPr>
        <w:t xml:space="preserve">, A., Agrawal, R., Sharma, M. and </w:t>
      </w:r>
      <w:proofErr w:type="spellStart"/>
      <w:r w:rsidRPr="004A42BB">
        <w:rPr>
          <w:rFonts w:cs="Times New Roman"/>
          <w:color w:val="auto"/>
          <w:szCs w:val="24"/>
          <w:shd w:val="clear" w:color="auto" w:fill="FFFFFF"/>
        </w:rPr>
        <w:t>Giallanza</w:t>
      </w:r>
      <w:proofErr w:type="spellEnd"/>
      <w:r w:rsidRPr="004A42BB">
        <w:rPr>
          <w:rFonts w:cs="Times New Roman"/>
          <w:color w:val="auto"/>
          <w:szCs w:val="24"/>
          <w:shd w:val="clear" w:color="auto" w:fill="FFFFFF"/>
        </w:rPr>
        <w:t>, A. (2021) ‘Industry 4.0 Technologies for Manufacturing Sustainability: A Systematic Review and Future Research Directions’, </w:t>
      </w:r>
      <w:r w:rsidRPr="004A42BB">
        <w:rPr>
          <w:rStyle w:val="Emphasis"/>
          <w:rFonts w:cs="Times New Roman"/>
          <w:color w:val="auto"/>
          <w:szCs w:val="24"/>
          <w:shd w:val="clear" w:color="auto" w:fill="FFFFFF"/>
        </w:rPr>
        <w:t>Applied Sciences</w:t>
      </w:r>
      <w:r w:rsidRPr="004A42BB">
        <w:rPr>
          <w:rFonts w:cs="Times New Roman"/>
          <w:color w:val="auto"/>
          <w:szCs w:val="24"/>
          <w:shd w:val="clear" w:color="auto" w:fill="FFFFFF"/>
        </w:rPr>
        <w:t>, 11(5725). doi.org/10.3390/app11125725.</w:t>
      </w:r>
    </w:p>
    <w:p w14:paraId="16A2F6AB"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Jimeno-Morenilla</w:t>
      </w:r>
      <w:proofErr w:type="spellEnd"/>
      <w:r w:rsidRPr="004A42BB">
        <w:rPr>
          <w:rFonts w:cs="Times New Roman"/>
          <w:color w:val="auto"/>
          <w:szCs w:val="24"/>
        </w:rPr>
        <w:t xml:space="preserve">, A., </w:t>
      </w:r>
      <w:proofErr w:type="spellStart"/>
      <w:r w:rsidRPr="004A42BB">
        <w:rPr>
          <w:rFonts w:cs="Times New Roman"/>
          <w:color w:val="auto"/>
          <w:szCs w:val="24"/>
        </w:rPr>
        <w:t>Azariadis</w:t>
      </w:r>
      <w:proofErr w:type="spellEnd"/>
      <w:r w:rsidRPr="004A42BB">
        <w:rPr>
          <w:rFonts w:cs="Times New Roman"/>
          <w:color w:val="auto"/>
          <w:szCs w:val="24"/>
        </w:rPr>
        <w:t xml:space="preserve">, P., Molina-Carmona, R., </w:t>
      </w:r>
      <w:proofErr w:type="spellStart"/>
      <w:r w:rsidRPr="004A42BB">
        <w:rPr>
          <w:rFonts w:cs="Times New Roman"/>
          <w:color w:val="auto"/>
          <w:szCs w:val="24"/>
        </w:rPr>
        <w:t>Kyratzi</w:t>
      </w:r>
      <w:proofErr w:type="spellEnd"/>
      <w:r w:rsidRPr="004A42BB">
        <w:rPr>
          <w:rFonts w:cs="Times New Roman"/>
          <w:color w:val="auto"/>
          <w:szCs w:val="24"/>
        </w:rPr>
        <w:t xml:space="preserve">, S., and </w:t>
      </w:r>
      <w:proofErr w:type="spellStart"/>
      <w:r w:rsidRPr="004A42BB">
        <w:rPr>
          <w:rFonts w:cs="Times New Roman"/>
          <w:color w:val="auto"/>
          <w:szCs w:val="24"/>
        </w:rPr>
        <w:t>Moulianitis</w:t>
      </w:r>
      <w:proofErr w:type="spellEnd"/>
      <w:r w:rsidRPr="004A42BB">
        <w:rPr>
          <w:rFonts w:cs="Times New Roman"/>
          <w:color w:val="auto"/>
          <w:szCs w:val="24"/>
        </w:rPr>
        <w:t xml:space="preserve">, V. (2021) ‘Technology enablers for the implementation of Industry 4.0 to traditional manufacturing sectors: A review’, </w:t>
      </w:r>
      <w:r w:rsidRPr="004A42BB">
        <w:rPr>
          <w:rFonts w:cs="Times New Roman"/>
          <w:i/>
          <w:iCs/>
          <w:color w:val="auto"/>
          <w:szCs w:val="24"/>
        </w:rPr>
        <w:t>Computers in Industry</w:t>
      </w:r>
      <w:r w:rsidRPr="004A42BB">
        <w:rPr>
          <w:rFonts w:cs="Times New Roman"/>
          <w:color w:val="auto"/>
          <w:szCs w:val="24"/>
        </w:rPr>
        <w:t>, 125(103390), pp.1-13. doi.org/10.1016/j.compind.2020.103390.</w:t>
      </w:r>
    </w:p>
    <w:p w14:paraId="04DDB1C0"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Kalsoom</w:t>
      </w:r>
      <w:proofErr w:type="spellEnd"/>
      <w:r w:rsidRPr="004A42BB">
        <w:rPr>
          <w:rFonts w:cs="Times New Roman"/>
          <w:color w:val="auto"/>
          <w:szCs w:val="24"/>
        </w:rPr>
        <w:t>, T., Ahmed, S., Rafi-</w:t>
      </w:r>
      <w:proofErr w:type="spellStart"/>
      <w:r w:rsidRPr="004A42BB">
        <w:rPr>
          <w:rFonts w:cs="Times New Roman"/>
          <w:color w:val="auto"/>
          <w:szCs w:val="24"/>
        </w:rPr>
        <w:t>ul</w:t>
      </w:r>
      <w:proofErr w:type="spellEnd"/>
      <w:r w:rsidRPr="004A42BB">
        <w:rPr>
          <w:rFonts w:cs="Times New Roman"/>
          <w:color w:val="auto"/>
          <w:szCs w:val="24"/>
        </w:rPr>
        <w:t xml:space="preserve">-Shan, P. M., Azmat, M., Akhtar, P., Pervez, Z., Imran, M. A. and Ur-Rehman, M. (2021) ‘Impact of IoT on Manufacturing Industry 4.0: A New Triangular Systematic Review’, </w:t>
      </w:r>
      <w:r w:rsidRPr="004A42BB">
        <w:rPr>
          <w:rFonts w:cs="Times New Roman"/>
          <w:i/>
          <w:iCs/>
          <w:color w:val="auto"/>
          <w:szCs w:val="24"/>
        </w:rPr>
        <w:t>Sustainability</w:t>
      </w:r>
      <w:r w:rsidRPr="004A42BB">
        <w:rPr>
          <w:rFonts w:cs="Times New Roman"/>
          <w:color w:val="auto"/>
          <w:szCs w:val="24"/>
        </w:rPr>
        <w:t>, 13(12506), pp. 1-22. Doi:10.3390/su132212506.</w:t>
      </w:r>
    </w:p>
    <w:p w14:paraId="47F8CBFF"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Kamblea</w:t>
      </w:r>
      <w:proofErr w:type="spellEnd"/>
      <w:r w:rsidRPr="004A42BB">
        <w:rPr>
          <w:rFonts w:cs="Times New Roman"/>
          <w:color w:val="auto"/>
          <w:szCs w:val="24"/>
        </w:rPr>
        <w:t xml:space="preserve">, S. S., </w:t>
      </w:r>
      <w:proofErr w:type="spellStart"/>
      <w:r w:rsidRPr="004A42BB">
        <w:rPr>
          <w:rFonts w:cs="Times New Roman"/>
          <w:color w:val="auto"/>
          <w:szCs w:val="24"/>
        </w:rPr>
        <w:t>Gunasekaranb</w:t>
      </w:r>
      <w:proofErr w:type="spellEnd"/>
      <w:r w:rsidRPr="004A42BB">
        <w:rPr>
          <w:rFonts w:cs="Times New Roman"/>
          <w:color w:val="auto"/>
          <w:szCs w:val="24"/>
        </w:rPr>
        <w:t xml:space="preserve">, A. and Sharma, R. (2018) ‘Analysis of the driving and dependence power of barriers to adopt industry 4.0 in Indian manufacturing industry’, </w:t>
      </w:r>
      <w:r w:rsidRPr="004A42BB">
        <w:rPr>
          <w:rFonts w:cs="Times New Roman"/>
          <w:i/>
          <w:iCs/>
          <w:color w:val="auto"/>
          <w:szCs w:val="24"/>
        </w:rPr>
        <w:t xml:space="preserve">Computers In Industry, </w:t>
      </w:r>
      <w:r w:rsidRPr="004A42BB">
        <w:rPr>
          <w:rFonts w:cs="Times New Roman"/>
          <w:color w:val="auto"/>
          <w:szCs w:val="24"/>
        </w:rPr>
        <w:t xml:space="preserve">101(October 2018), pp.107-119. </w:t>
      </w:r>
      <w:proofErr w:type="gramStart"/>
      <w:r w:rsidRPr="004A42BB">
        <w:rPr>
          <w:rFonts w:cs="Times New Roman"/>
          <w:color w:val="auto"/>
          <w:szCs w:val="24"/>
        </w:rPr>
        <w:t>doi:10.1016/j.compind</w:t>
      </w:r>
      <w:proofErr w:type="gramEnd"/>
      <w:r w:rsidRPr="004A42BB">
        <w:rPr>
          <w:rFonts w:cs="Times New Roman"/>
          <w:color w:val="auto"/>
          <w:szCs w:val="24"/>
        </w:rPr>
        <w:t>.2018.06.004.</w:t>
      </w:r>
    </w:p>
    <w:p w14:paraId="2EB6C6C9"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Luthra, S. and </w:t>
      </w:r>
      <w:proofErr w:type="spellStart"/>
      <w:r w:rsidRPr="004A42BB">
        <w:rPr>
          <w:rFonts w:cs="Times New Roman"/>
          <w:color w:val="auto"/>
          <w:szCs w:val="24"/>
        </w:rPr>
        <w:t>Mangla</w:t>
      </w:r>
      <w:proofErr w:type="spellEnd"/>
      <w:r w:rsidRPr="004A42BB">
        <w:rPr>
          <w:rFonts w:cs="Times New Roman"/>
          <w:color w:val="auto"/>
          <w:szCs w:val="24"/>
        </w:rPr>
        <w:t xml:space="preserve">, S.K. (2018) ‘Evaluating challenges to Industry 4.0 initiatives for supply chain sustainability in emerging economies’, </w:t>
      </w:r>
      <w:r w:rsidRPr="004A42BB">
        <w:rPr>
          <w:rFonts w:cs="Times New Roman"/>
          <w:i/>
          <w:iCs/>
          <w:color w:val="auto"/>
          <w:szCs w:val="24"/>
        </w:rPr>
        <w:t>Process Safety and Environmental Protection</w:t>
      </w:r>
      <w:r w:rsidRPr="004A42BB">
        <w:rPr>
          <w:rFonts w:cs="Times New Roman"/>
          <w:color w:val="auto"/>
          <w:szCs w:val="24"/>
        </w:rPr>
        <w:t>, 117, pp.168-179. doi.org/10.1016/j.psep.2018.04.0.</w:t>
      </w:r>
    </w:p>
    <w:p w14:paraId="34F4DBFF"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Malik, A. A., Masood, T. and </w:t>
      </w:r>
      <w:proofErr w:type="spellStart"/>
      <w:r w:rsidRPr="004A42BB">
        <w:rPr>
          <w:rFonts w:cs="Times New Roman"/>
          <w:color w:val="auto"/>
          <w:szCs w:val="24"/>
        </w:rPr>
        <w:t>Bilberg</w:t>
      </w:r>
      <w:proofErr w:type="spellEnd"/>
      <w:r w:rsidRPr="004A42BB">
        <w:rPr>
          <w:rFonts w:cs="Times New Roman"/>
          <w:color w:val="auto"/>
          <w:szCs w:val="24"/>
        </w:rPr>
        <w:t xml:space="preserve">, A. (2020) ‘Virtual reality in manufacturing: immersive and collaborative artificial-reality in design of human-robot workspace’, </w:t>
      </w:r>
      <w:r w:rsidRPr="004A42BB">
        <w:rPr>
          <w:rFonts w:cs="Times New Roman"/>
          <w:i/>
          <w:iCs/>
          <w:color w:val="auto"/>
          <w:szCs w:val="24"/>
        </w:rPr>
        <w:t>International Journal of Computer Integrated Manufacturing</w:t>
      </w:r>
      <w:r w:rsidRPr="004A42BB">
        <w:rPr>
          <w:rFonts w:cs="Times New Roman"/>
          <w:color w:val="auto"/>
          <w:szCs w:val="24"/>
        </w:rPr>
        <w:t>, 33(1), pp. 22–37. doi.org/10.1080/0951192X.2019.1690685.</w:t>
      </w:r>
    </w:p>
    <w:p w14:paraId="30A88A59"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Matsas</w:t>
      </w:r>
      <w:proofErr w:type="spellEnd"/>
      <w:r w:rsidRPr="004A42BB">
        <w:rPr>
          <w:rFonts w:cs="Times New Roman"/>
          <w:color w:val="auto"/>
          <w:szCs w:val="24"/>
        </w:rPr>
        <w:t xml:space="preserve">, E. and </w:t>
      </w:r>
      <w:proofErr w:type="spellStart"/>
      <w:r w:rsidRPr="004A42BB">
        <w:rPr>
          <w:rFonts w:cs="Times New Roman"/>
          <w:color w:val="auto"/>
          <w:szCs w:val="24"/>
        </w:rPr>
        <w:t>Vosniakos</w:t>
      </w:r>
      <w:proofErr w:type="spellEnd"/>
      <w:r w:rsidRPr="004A42BB">
        <w:rPr>
          <w:rFonts w:cs="Times New Roman"/>
          <w:color w:val="auto"/>
          <w:szCs w:val="24"/>
        </w:rPr>
        <w:t>, G. (2017) ‘Design of a virtual reality training system for human–robot collaboration in manufacturing tasks’</w:t>
      </w:r>
      <w:r w:rsidRPr="004A42BB">
        <w:rPr>
          <w:rFonts w:cs="Times New Roman"/>
          <w:i/>
          <w:iCs/>
          <w:color w:val="auto"/>
          <w:szCs w:val="24"/>
        </w:rPr>
        <w:t xml:space="preserve">, </w:t>
      </w:r>
      <w:hyperlink r:id="rId26" w:history="1">
        <w:r w:rsidRPr="004A42BB">
          <w:rPr>
            <w:rStyle w:val="Hyperlink"/>
            <w:rFonts w:cs="Times New Roman"/>
            <w:i/>
            <w:iCs/>
            <w:color w:val="auto"/>
            <w:szCs w:val="24"/>
            <w:u w:val="none"/>
            <w:shd w:val="clear" w:color="auto" w:fill="FCFCFC"/>
          </w:rPr>
          <w:t>International Journal on Interactive Design and Manufacturing (</w:t>
        </w:r>
        <w:proofErr w:type="spellStart"/>
        <w:r w:rsidRPr="004A42BB">
          <w:rPr>
            <w:rStyle w:val="Hyperlink"/>
            <w:rFonts w:cs="Times New Roman"/>
            <w:i/>
            <w:iCs/>
            <w:color w:val="auto"/>
            <w:szCs w:val="24"/>
            <w:u w:val="none"/>
            <w:shd w:val="clear" w:color="auto" w:fill="FCFCFC"/>
          </w:rPr>
          <w:t>IJIDeM</w:t>
        </w:r>
        <w:proofErr w:type="spellEnd"/>
        <w:r w:rsidRPr="004A42BB">
          <w:rPr>
            <w:rStyle w:val="Hyperlink"/>
            <w:rFonts w:cs="Times New Roman"/>
            <w:i/>
            <w:iCs/>
            <w:color w:val="auto"/>
            <w:szCs w:val="24"/>
            <w:u w:val="none"/>
            <w:shd w:val="clear" w:color="auto" w:fill="FCFCFC"/>
          </w:rPr>
          <w:t>)</w:t>
        </w:r>
      </w:hyperlink>
      <w:r w:rsidRPr="004A42BB">
        <w:rPr>
          <w:rFonts w:cs="Times New Roman"/>
          <w:i/>
          <w:iCs/>
          <w:color w:val="auto"/>
          <w:szCs w:val="24"/>
        </w:rPr>
        <w:t>,</w:t>
      </w:r>
      <w:r w:rsidRPr="004A42BB">
        <w:rPr>
          <w:rFonts w:cs="Times New Roman"/>
          <w:color w:val="auto"/>
          <w:szCs w:val="24"/>
          <w:shd w:val="clear" w:color="auto" w:fill="FCFCFC"/>
        </w:rPr>
        <w:t> </w:t>
      </w:r>
      <w:r w:rsidRPr="004A42BB">
        <w:rPr>
          <w:rFonts w:cs="Times New Roman"/>
          <w:color w:val="auto"/>
          <w:szCs w:val="24"/>
        </w:rPr>
        <w:t>11, PP. 139–153. DOI 10.1007/s12008-015-0259-2.</w:t>
      </w:r>
    </w:p>
    <w:p w14:paraId="4CD04176"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Mittala</w:t>
      </w:r>
      <w:proofErr w:type="spellEnd"/>
      <w:r w:rsidRPr="004A42BB">
        <w:rPr>
          <w:rFonts w:cs="Times New Roman"/>
          <w:color w:val="auto"/>
          <w:szCs w:val="24"/>
        </w:rPr>
        <w:t xml:space="preserve">, S., </w:t>
      </w:r>
      <w:proofErr w:type="spellStart"/>
      <w:r w:rsidRPr="004A42BB">
        <w:rPr>
          <w:rFonts w:cs="Times New Roman"/>
          <w:color w:val="auto"/>
          <w:szCs w:val="24"/>
        </w:rPr>
        <w:t>Khana</w:t>
      </w:r>
      <w:proofErr w:type="spellEnd"/>
      <w:r w:rsidRPr="004A42BB">
        <w:rPr>
          <w:rFonts w:cs="Times New Roman"/>
          <w:color w:val="auto"/>
          <w:szCs w:val="24"/>
        </w:rPr>
        <w:t xml:space="preserve">, M. A., </w:t>
      </w:r>
      <w:proofErr w:type="spellStart"/>
      <w:r w:rsidRPr="004A42BB">
        <w:rPr>
          <w:rFonts w:cs="Times New Roman"/>
          <w:color w:val="auto"/>
          <w:szCs w:val="24"/>
        </w:rPr>
        <w:t>Romerob</w:t>
      </w:r>
      <w:proofErr w:type="spellEnd"/>
      <w:r w:rsidRPr="004A42BB">
        <w:rPr>
          <w:rFonts w:cs="Times New Roman"/>
          <w:color w:val="auto"/>
          <w:szCs w:val="24"/>
        </w:rPr>
        <w:t xml:space="preserve">, D. and </w:t>
      </w:r>
      <w:proofErr w:type="spellStart"/>
      <w:r w:rsidRPr="004A42BB">
        <w:rPr>
          <w:rFonts w:cs="Times New Roman"/>
          <w:color w:val="auto"/>
          <w:szCs w:val="24"/>
        </w:rPr>
        <w:t>Wuesta</w:t>
      </w:r>
      <w:proofErr w:type="spellEnd"/>
      <w:r w:rsidRPr="004A42BB">
        <w:rPr>
          <w:rFonts w:cs="Times New Roman"/>
          <w:color w:val="auto"/>
          <w:szCs w:val="24"/>
        </w:rPr>
        <w:t xml:space="preserve">, T. (2018) ‘A critical review of smart manufacturing &amp; Industry 4.0 maturity models: Implications for small and medium-sized </w:t>
      </w:r>
      <w:r w:rsidRPr="004A42BB">
        <w:rPr>
          <w:rFonts w:cs="Times New Roman"/>
          <w:color w:val="auto"/>
          <w:szCs w:val="24"/>
        </w:rPr>
        <w:lastRenderedPageBreak/>
        <w:t xml:space="preserve">enterprises (SMEs)’, </w:t>
      </w:r>
      <w:r w:rsidRPr="004A42BB">
        <w:rPr>
          <w:rFonts w:cs="Times New Roman"/>
          <w:i/>
          <w:iCs/>
          <w:color w:val="auto"/>
          <w:szCs w:val="24"/>
        </w:rPr>
        <w:t xml:space="preserve">Journal Of Manufacturing Systems, </w:t>
      </w:r>
      <w:r w:rsidRPr="004A42BB">
        <w:rPr>
          <w:rFonts w:cs="Times New Roman"/>
          <w:color w:val="auto"/>
          <w:szCs w:val="24"/>
        </w:rPr>
        <w:t xml:space="preserve">49(October 2018), pp.194-214. </w:t>
      </w:r>
      <w:proofErr w:type="gramStart"/>
      <w:r w:rsidRPr="004A42BB">
        <w:rPr>
          <w:rFonts w:cs="Times New Roman"/>
          <w:color w:val="auto"/>
          <w:szCs w:val="24"/>
        </w:rPr>
        <w:t>doi:10.1016/j.jmsy</w:t>
      </w:r>
      <w:proofErr w:type="gramEnd"/>
      <w:r w:rsidRPr="004A42BB">
        <w:rPr>
          <w:rFonts w:cs="Times New Roman"/>
          <w:color w:val="auto"/>
          <w:szCs w:val="24"/>
        </w:rPr>
        <w:t>.2018.10.005.</w:t>
      </w:r>
    </w:p>
    <w:p w14:paraId="6C6C307E" w14:textId="77777777" w:rsidR="00AE1D76" w:rsidRPr="004A42BB" w:rsidRDefault="00AE1D76" w:rsidP="00AE1D76">
      <w:pPr>
        <w:tabs>
          <w:tab w:val="left" w:pos="2605"/>
        </w:tabs>
        <w:spacing w:line="360" w:lineRule="auto"/>
        <w:rPr>
          <w:rFonts w:cs="Times New Roman"/>
          <w:color w:val="auto"/>
          <w:szCs w:val="24"/>
        </w:rPr>
      </w:pPr>
      <w:proofErr w:type="spellStart"/>
      <w:r w:rsidRPr="004A42BB">
        <w:rPr>
          <w:rFonts w:cs="Times New Roman"/>
          <w:color w:val="auto"/>
          <w:szCs w:val="24"/>
        </w:rPr>
        <w:t>Mujber</w:t>
      </w:r>
      <w:proofErr w:type="spellEnd"/>
      <w:r w:rsidRPr="004A42BB">
        <w:rPr>
          <w:rFonts w:cs="Times New Roman"/>
          <w:color w:val="auto"/>
          <w:szCs w:val="24"/>
        </w:rPr>
        <w:t xml:space="preserve">, T. S., </w:t>
      </w:r>
      <w:proofErr w:type="spellStart"/>
      <w:r w:rsidRPr="004A42BB">
        <w:rPr>
          <w:rFonts w:cs="Times New Roman"/>
          <w:color w:val="auto"/>
          <w:szCs w:val="24"/>
        </w:rPr>
        <w:t>Szecsi</w:t>
      </w:r>
      <w:proofErr w:type="spellEnd"/>
      <w:r w:rsidRPr="004A42BB">
        <w:rPr>
          <w:rFonts w:cs="Times New Roman"/>
          <w:color w:val="auto"/>
          <w:szCs w:val="24"/>
        </w:rPr>
        <w:t xml:space="preserve">, T. and Hashmi, M. S. J. (2004) ‘Virtual reality applications in manufacturing process simulation’, </w:t>
      </w:r>
      <w:r w:rsidRPr="004A42BB">
        <w:rPr>
          <w:rFonts w:cs="Times New Roman"/>
          <w:i/>
          <w:iCs/>
          <w:color w:val="auto"/>
          <w:szCs w:val="24"/>
        </w:rPr>
        <w:t>Journal of Materials Processing Technology</w:t>
      </w:r>
      <w:r w:rsidRPr="004A42BB">
        <w:rPr>
          <w:rFonts w:cs="Times New Roman"/>
          <w:color w:val="auto"/>
          <w:szCs w:val="24"/>
        </w:rPr>
        <w:t xml:space="preserve">, 155(156), pp. 1834–1838. </w:t>
      </w:r>
      <w:proofErr w:type="gramStart"/>
      <w:r w:rsidRPr="004A42BB">
        <w:rPr>
          <w:rFonts w:cs="Times New Roman"/>
          <w:color w:val="auto"/>
          <w:szCs w:val="24"/>
        </w:rPr>
        <w:t>doi:10.1016/j.jmatprotec</w:t>
      </w:r>
      <w:proofErr w:type="gramEnd"/>
      <w:r w:rsidRPr="004A42BB">
        <w:rPr>
          <w:rFonts w:cs="Times New Roman"/>
          <w:color w:val="auto"/>
          <w:szCs w:val="24"/>
        </w:rPr>
        <w:t>.2004.04.401.</w:t>
      </w:r>
    </w:p>
    <w:p w14:paraId="0D8D4FCE"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Nimawat</w:t>
      </w:r>
      <w:proofErr w:type="spellEnd"/>
      <w:r w:rsidRPr="004A42BB">
        <w:rPr>
          <w:rFonts w:cs="Times New Roman"/>
          <w:color w:val="auto"/>
          <w:szCs w:val="24"/>
        </w:rPr>
        <w:t xml:space="preserve">, D. and </w:t>
      </w:r>
      <w:proofErr w:type="spellStart"/>
      <w:r w:rsidRPr="004A42BB">
        <w:rPr>
          <w:rFonts w:cs="Times New Roman"/>
          <w:color w:val="auto"/>
          <w:szCs w:val="24"/>
        </w:rPr>
        <w:t>Gidwani</w:t>
      </w:r>
      <w:proofErr w:type="spellEnd"/>
      <w:r w:rsidRPr="004A42BB">
        <w:rPr>
          <w:rFonts w:cs="Times New Roman"/>
          <w:color w:val="auto"/>
          <w:szCs w:val="24"/>
        </w:rPr>
        <w:t xml:space="preserve">, B.D. (2021) ‘Identification of </w:t>
      </w:r>
      <w:proofErr w:type="gramStart"/>
      <w:r w:rsidRPr="004A42BB">
        <w:rPr>
          <w:rFonts w:cs="Times New Roman"/>
          <w:color w:val="auto"/>
          <w:szCs w:val="24"/>
        </w:rPr>
        <w:t>cause and effect</w:t>
      </w:r>
      <w:proofErr w:type="gramEnd"/>
      <w:r w:rsidRPr="004A42BB">
        <w:rPr>
          <w:rFonts w:cs="Times New Roman"/>
          <w:color w:val="auto"/>
          <w:szCs w:val="24"/>
        </w:rPr>
        <w:t xml:space="preserve"> relationships among barriers of Industry 4.0 using decision-making trial and evaluation laboratory method’, Benchmarking An International Journal, 10.1108/BIJ-08- 2020-0429.</w:t>
      </w:r>
    </w:p>
    <w:p w14:paraId="013B5966" w14:textId="77777777" w:rsidR="00AE1D76" w:rsidRPr="004A42BB" w:rsidRDefault="00AE1D76" w:rsidP="00AE1D76">
      <w:pPr>
        <w:spacing w:line="360" w:lineRule="auto"/>
        <w:rPr>
          <w:rFonts w:cs="Times New Roman"/>
          <w:color w:val="auto"/>
          <w:szCs w:val="24"/>
          <w:shd w:val="clear" w:color="auto" w:fill="FFFFFF"/>
        </w:rPr>
      </w:pPr>
      <w:proofErr w:type="spellStart"/>
      <w:r w:rsidRPr="004A42BB">
        <w:rPr>
          <w:rFonts w:cs="Times New Roman"/>
          <w:color w:val="auto"/>
          <w:szCs w:val="24"/>
          <w:shd w:val="clear" w:color="auto" w:fill="FFFFFF"/>
        </w:rPr>
        <w:t>Nwaiwu</w:t>
      </w:r>
      <w:proofErr w:type="spellEnd"/>
      <w:r w:rsidRPr="004A42BB">
        <w:rPr>
          <w:rFonts w:cs="Times New Roman"/>
          <w:color w:val="auto"/>
          <w:szCs w:val="24"/>
          <w:shd w:val="clear" w:color="auto" w:fill="FFFFFF"/>
        </w:rPr>
        <w:t xml:space="preserve">, F., </w:t>
      </w:r>
      <w:proofErr w:type="spellStart"/>
      <w:r w:rsidRPr="004A42BB">
        <w:rPr>
          <w:rFonts w:cs="Times New Roman"/>
          <w:color w:val="auto"/>
          <w:szCs w:val="24"/>
          <w:shd w:val="clear" w:color="auto" w:fill="FFFFFF"/>
        </w:rPr>
        <w:t>Duduci</w:t>
      </w:r>
      <w:proofErr w:type="spellEnd"/>
      <w:r w:rsidRPr="004A42BB">
        <w:rPr>
          <w:rFonts w:cs="Times New Roman"/>
          <w:color w:val="auto"/>
          <w:szCs w:val="24"/>
          <w:shd w:val="clear" w:color="auto" w:fill="FFFFFF"/>
        </w:rPr>
        <w:t xml:space="preserve">, M., </w:t>
      </w:r>
      <w:proofErr w:type="spellStart"/>
      <w:r w:rsidRPr="004A42BB">
        <w:rPr>
          <w:rFonts w:cs="Times New Roman"/>
          <w:color w:val="auto"/>
          <w:szCs w:val="24"/>
          <w:shd w:val="clear" w:color="auto" w:fill="FFFFFF"/>
        </w:rPr>
        <w:t>Chromjakova</w:t>
      </w:r>
      <w:proofErr w:type="spellEnd"/>
      <w:r w:rsidRPr="004A42BB">
        <w:rPr>
          <w:rFonts w:cs="Times New Roman"/>
          <w:color w:val="auto"/>
          <w:szCs w:val="24"/>
          <w:shd w:val="clear" w:color="auto" w:fill="FFFFFF"/>
        </w:rPr>
        <w:t xml:space="preserve">, F., and </w:t>
      </w:r>
      <w:proofErr w:type="spellStart"/>
      <w:r w:rsidRPr="004A42BB">
        <w:rPr>
          <w:rFonts w:cs="Times New Roman"/>
          <w:color w:val="auto"/>
          <w:szCs w:val="24"/>
          <w:shd w:val="clear" w:color="auto" w:fill="FFFFFF"/>
        </w:rPr>
        <w:t>Otekhile</w:t>
      </w:r>
      <w:proofErr w:type="spellEnd"/>
      <w:r w:rsidRPr="004A42BB">
        <w:rPr>
          <w:rFonts w:cs="Times New Roman"/>
          <w:color w:val="auto"/>
          <w:szCs w:val="24"/>
          <w:shd w:val="clear" w:color="auto" w:fill="FFFFFF"/>
        </w:rPr>
        <w:t xml:space="preserve">, C. F. (2020) ‘Industry 4.0 concepts within the Czech SME manufacturing sector: an empirical assessment of critical success factors’, </w:t>
      </w:r>
      <w:r w:rsidRPr="004A42BB">
        <w:rPr>
          <w:rFonts w:cs="Times New Roman"/>
          <w:i/>
          <w:iCs/>
          <w:color w:val="auto"/>
          <w:szCs w:val="24"/>
          <w:shd w:val="clear" w:color="auto" w:fill="FFFFFF"/>
        </w:rPr>
        <w:t>Business: Theory and Practice</w:t>
      </w:r>
      <w:r w:rsidRPr="004A42BB">
        <w:rPr>
          <w:rFonts w:cs="Times New Roman"/>
          <w:color w:val="auto"/>
          <w:szCs w:val="24"/>
          <w:shd w:val="clear" w:color="auto" w:fill="FFFFFF"/>
        </w:rPr>
        <w:t>, 21(1), 58-70. doi:10.3846/btp.2020.10712.</w:t>
      </w:r>
    </w:p>
    <w:p w14:paraId="5CE13D13"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Rai, R., Tiwari, M. K., Ivanov, D. and </w:t>
      </w:r>
      <w:proofErr w:type="spellStart"/>
      <w:r w:rsidRPr="004A42BB">
        <w:rPr>
          <w:rFonts w:cs="Times New Roman"/>
          <w:color w:val="auto"/>
          <w:szCs w:val="24"/>
        </w:rPr>
        <w:t>Dolgui</w:t>
      </w:r>
      <w:proofErr w:type="spellEnd"/>
      <w:r w:rsidRPr="004A42BB">
        <w:rPr>
          <w:rFonts w:cs="Times New Roman"/>
          <w:color w:val="auto"/>
          <w:szCs w:val="24"/>
        </w:rPr>
        <w:t xml:space="preserve">, A. (2021) ‘Machine learning in manufacturing and industry 4.0 applications’, </w:t>
      </w:r>
      <w:r w:rsidRPr="004A42BB">
        <w:rPr>
          <w:rFonts w:cs="Times New Roman"/>
          <w:i/>
          <w:iCs/>
          <w:color w:val="auto"/>
          <w:szCs w:val="24"/>
        </w:rPr>
        <w:t xml:space="preserve">International Journal of Production Research, </w:t>
      </w:r>
      <w:r w:rsidRPr="004A42BB">
        <w:rPr>
          <w:rFonts w:cs="Times New Roman"/>
          <w:color w:val="auto"/>
          <w:szCs w:val="24"/>
        </w:rPr>
        <w:t xml:space="preserve">59(16), pp.4773-4778. doi:10.1080/00207543.2021.1956675. </w:t>
      </w:r>
    </w:p>
    <w:p w14:paraId="47F0E363"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Ravinder, K., Rajesh, K. S., and Yogesh, K. D. (2020) ‘Application of industry 4.0 technologies in SMEs for ethical and sustainable operations: Analysis of challenges’, </w:t>
      </w:r>
      <w:r w:rsidRPr="004A42BB">
        <w:rPr>
          <w:rFonts w:cs="Times New Roman"/>
          <w:i/>
          <w:iCs/>
          <w:color w:val="auto"/>
          <w:szCs w:val="24"/>
        </w:rPr>
        <w:t>Journal of Cleaner Production</w:t>
      </w:r>
      <w:r w:rsidRPr="004A42BB">
        <w:rPr>
          <w:rFonts w:cs="Times New Roman"/>
          <w:color w:val="auto"/>
          <w:szCs w:val="24"/>
        </w:rPr>
        <w:t xml:space="preserve">, 275(124063), pp.1-13. </w:t>
      </w:r>
      <w:proofErr w:type="gramStart"/>
      <w:r w:rsidRPr="004A42BB">
        <w:rPr>
          <w:rFonts w:cs="Times New Roman"/>
          <w:color w:val="auto"/>
          <w:szCs w:val="24"/>
        </w:rPr>
        <w:t>doi:10.1016/j.jclepro</w:t>
      </w:r>
      <w:proofErr w:type="gramEnd"/>
      <w:r w:rsidRPr="004A42BB">
        <w:rPr>
          <w:rFonts w:cs="Times New Roman"/>
          <w:color w:val="auto"/>
          <w:szCs w:val="24"/>
        </w:rPr>
        <w:t xml:space="preserve">.2020.124063. </w:t>
      </w:r>
    </w:p>
    <w:p w14:paraId="7F5017F7"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Ribeiro da Silva, E., Shinohara, A., </w:t>
      </w:r>
      <w:proofErr w:type="spellStart"/>
      <w:r w:rsidRPr="004A42BB">
        <w:rPr>
          <w:rFonts w:cs="Times New Roman"/>
          <w:color w:val="auto"/>
          <w:szCs w:val="24"/>
        </w:rPr>
        <w:t>Petersson</w:t>
      </w:r>
      <w:proofErr w:type="spellEnd"/>
      <w:r w:rsidRPr="004A42BB">
        <w:rPr>
          <w:rFonts w:cs="Times New Roman"/>
          <w:color w:val="auto"/>
          <w:szCs w:val="24"/>
        </w:rPr>
        <w:t xml:space="preserve">, N. C., Pinheiro de Lima, E. and Angelis, J. (2020) ‘Operating Digital Manufacturing in Industry 4.0: the role of advanced manufacturing technologies’, </w:t>
      </w:r>
      <w:r w:rsidRPr="004A42BB">
        <w:rPr>
          <w:rFonts w:cs="Times New Roman"/>
          <w:i/>
          <w:iCs/>
          <w:color w:val="auto"/>
          <w:szCs w:val="24"/>
        </w:rPr>
        <w:t>Procedia CIRP</w:t>
      </w:r>
      <w:r w:rsidRPr="004A42BB">
        <w:rPr>
          <w:rFonts w:cs="Times New Roman"/>
          <w:color w:val="auto"/>
          <w:szCs w:val="24"/>
        </w:rPr>
        <w:t xml:space="preserve">, 93(2020), pp.174–179. </w:t>
      </w:r>
      <w:proofErr w:type="gramStart"/>
      <w:r w:rsidRPr="004A42BB">
        <w:rPr>
          <w:rFonts w:cs="Times New Roman"/>
          <w:color w:val="auto"/>
          <w:szCs w:val="24"/>
        </w:rPr>
        <w:t>doi:10.1016/j.procir</w:t>
      </w:r>
      <w:proofErr w:type="gramEnd"/>
      <w:r w:rsidRPr="004A42BB">
        <w:rPr>
          <w:rFonts w:cs="Times New Roman"/>
          <w:color w:val="auto"/>
          <w:szCs w:val="24"/>
        </w:rPr>
        <w:t>.2020.04.063.</w:t>
      </w:r>
    </w:p>
    <w:p w14:paraId="3EB4581D"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Ricci, R., Battaglia, D. and </w:t>
      </w:r>
      <w:proofErr w:type="spellStart"/>
      <w:r w:rsidRPr="004A42BB">
        <w:rPr>
          <w:rFonts w:cs="Times New Roman"/>
          <w:color w:val="auto"/>
          <w:szCs w:val="24"/>
        </w:rPr>
        <w:t>Neirotti</w:t>
      </w:r>
      <w:proofErr w:type="spellEnd"/>
      <w:r w:rsidRPr="004A42BB">
        <w:rPr>
          <w:rFonts w:cs="Times New Roman"/>
          <w:color w:val="auto"/>
          <w:szCs w:val="24"/>
        </w:rPr>
        <w:t xml:space="preserve">, P. (2021) ‘External knowledge search, opportunity recognition and industry 4.0 adoption in SMEs’, </w:t>
      </w:r>
      <w:r w:rsidRPr="004A42BB">
        <w:rPr>
          <w:rFonts w:cs="Times New Roman"/>
          <w:i/>
          <w:iCs/>
          <w:color w:val="auto"/>
          <w:szCs w:val="24"/>
        </w:rPr>
        <w:t>International Journal Production Economics</w:t>
      </w:r>
      <w:r w:rsidRPr="004A42BB">
        <w:rPr>
          <w:rFonts w:cs="Times New Roman"/>
          <w:color w:val="auto"/>
          <w:szCs w:val="24"/>
        </w:rPr>
        <w:t xml:space="preserve">, 240(108234), pp.1-18. </w:t>
      </w:r>
      <w:proofErr w:type="spellStart"/>
      <w:r w:rsidRPr="004A42BB">
        <w:rPr>
          <w:rFonts w:cs="Times New Roman"/>
          <w:color w:val="auto"/>
          <w:szCs w:val="24"/>
        </w:rPr>
        <w:t>doi</w:t>
      </w:r>
      <w:proofErr w:type="spellEnd"/>
      <w:r w:rsidRPr="004A42BB">
        <w:rPr>
          <w:rFonts w:cs="Times New Roman"/>
          <w:color w:val="auto"/>
          <w:szCs w:val="24"/>
        </w:rPr>
        <w:t>: 10.1016/j.ijpe.2021.108234.</w:t>
      </w:r>
    </w:p>
    <w:p w14:paraId="27A53444"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Rossit</w:t>
      </w:r>
      <w:proofErr w:type="spellEnd"/>
      <w:r w:rsidRPr="004A42BB">
        <w:rPr>
          <w:rFonts w:cs="Times New Roman"/>
          <w:color w:val="auto"/>
          <w:szCs w:val="24"/>
        </w:rPr>
        <w:t xml:space="preserve">, D.A., </w:t>
      </w:r>
      <w:proofErr w:type="spellStart"/>
      <w:r w:rsidRPr="004A42BB">
        <w:rPr>
          <w:rFonts w:cs="Times New Roman"/>
          <w:color w:val="auto"/>
          <w:szCs w:val="24"/>
        </w:rPr>
        <w:t>Tohmé</w:t>
      </w:r>
      <w:proofErr w:type="spellEnd"/>
      <w:r w:rsidRPr="004A42BB">
        <w:rPr>
          <w:rFonts w:cs="Times New Roman"/>
          <w:color w:val="auto"/>
          <w:szCs w:val="24"/>
        </w:rPr>
        <w:t xml:space="preserve">, F., and </w:t>
      </w:r>
      <w:proofErr w:type="spellStart"/>
      <w:r w:rsidRPr="004A42BB">
        <w:rPr>
          <w:rFonts w:cs="Times New Roman"/>
          <w:color w:val="auto"/>
          <w:szCs w:val="24"/>
        </w:rPr>
        <w:t>Frutos</w:t>
      </w:r>
      <w:proofErr w:type="spellEnd"/>
      <w:r w:rsidRPr="004A42BB">
        <w:rPr>
          <w:rFonts w:cs="Times New Roman"/>
          <w:color w:val="auto"/>
          <w:szCs w:val="24"/>
        </w:rPr>
        <w:t xml:space="preserve">, M. (2019) ‘Industry 4.0: smart scheduling’, </w:t>
      </w:r>
      <w:r w:rsidRPr="004A42BB">
        <w:rPr>
          <w:rFonts w:cs="Times New Roman"/>
          <w:i/>
          <w:iCs/>
          <w:color w:val="auto"/>
          <w:szCs w:val="24"/>
        </w:rPr>
        <w:t>International Journal of Production Research</w:t>
      </w:r>
      <w:r w:rsidRPr="004A42BB">
        <w:rPr>
          <w:rFonts w:cs="Times New Roman"/>
          <w:color w:val="auto"/>
          <w:szCs w:val="24"/>
        </w:rPr>
        <w:t>, 57, pp.3802–3813. doi.org/10.1080/00207543.2018.1504248.</w:t>
      </w:r>
    </w:p>
    <w:p w14:paraId="07D2E57B"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Singh, R.K. and Kumar, R. (2020) ‘Strategic issues in supply chain management of Indian SMEs due to globalization: an empirical study’, </w:t>
      </w:r>
      <w:r w:rsidRPr="004A42BB">
        <w:rPr>
          <w:rFonts w:cs="Times New Roman"/>
          <w:i/>
          <w:iCs/>
          <w:color w:val="auto"/>
          <w:szCs w:val="24"/>
        </w:rPr>
        <w:t>Benchmark International Journal</w:t>
      </w:r>
      <w:r w:rsidRPr="004A42BB">
        <w:rPr>
          <w:rFonts w:cs="Times New Roman"/>
          <w:color w:val="auto"/>
          <w:szCs w:val="24"/>
        </w:rPr>
        <w:t>, 27, pp.913-932. doi.org/10.1108/BIJ-09-2019-0429.</w:t>
      </w:r>
    </w:p>
    <w:p w14:paraId="40BA4BD1" w14:textId="77777777" w:rsidR="00AE1D76" w:rsidRPr="004A42BB" w:rsidRDefault="00AE1D76" w:rsidP="00AE1D76">
      <w:pPr>
        <w:spacing w:line="360" w:lineRule="auto"/>
        <w:rPr>
          <w:rFonts w:cs="Times New Roman"/>
          <w:noProof/>
          <w:color w:val="auto"/>
          <w:szCs w:val="24"/>
        </w:rPr>
      </w:pPr>
      <w:r w:rsidRPr="004A42BB">
        <w:rPr>
          <w:rFonts w:cs="Times New Roman"/>
          <w:noProof/>
          <w:color w:val="auto"/>
          <w:szCs w:val="24"/>
        </w:rPr>
        <w:lastRenderedPageBreak/>
        <w:t xml:space="preserve">Somohano-Rodríguez, F. M. and Madrid-Guijarro, A. (2022) ‘Do industry 4.0 technologies improve Cantabrian manufacturing smes performance? The role played by industry competition’, </w:t>
      </w:r>
      <w:r w:rsidRPr="004A42BB">
        <w:rPr>
          <w:rFonts w:cs="Times New Roman"/>
          <w:i/>
          <w:iCs/>
          <w:noProof/>
          <w:color w:val="auto"/>
          <w:szCs w:val="24"/>
        </w:rPr>
        <w:t>Technology in Society</w:t>
      </w:r>
      <w:r w:rsidRPr="004A42BB">
        <w:rPr>
          <w:rFonts w:cs="Times New Roman"/>
          <w:noProof/>
          <w:color w:val="auto"/>
          <w:szCs w:val="24"/>
        </w:rPr>
        <w:t>, 70(102019), pp.1-13. doi:10.1016/j.techsoc.2022.102019.</w:t>
      </w:r>
    </w:p>
    <w:p w14:paraId="45FB6A3E"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Stock, T. and </w:t>
      </w:r>
      <w:proofErr w:type="spellStart"/>
      <w:r w:rsidRPr="004A42BB">
        <w:rPr>
          <w:rFonts w:cs="Times New Roman"/>
          <w:color w:val="auto"/>
          <w:szCs w:val="24"/>
        </w:rPr>
        <w:t>Seliger</w:t>
      </w:r>
      <w:proofErr w:type="spellEnd"/>
      <w:r w:rsidRPr="004A42BB">
        <w:rPr>
          <w:rFonts w:cs="Times New Roman"/>
          <w:color w:val="auto"/>
          <w:szCs w:val="24"/>
        </w:rPr>
        <w:t xml:space="preserve">, G. (2016) ‘Opportunities of Sustainable Manufacturing in Industry 4.0’, </w:t>
      </w:r>
      <w:r w:rsidRPr="004A42BB">
        <w:rPr>
          <w:rFonts w:cs="Times New Roman"/>
          <w:i/>
          <w:iCs/>
          <w:color w:val="auto"/>
          <w:szCs w:val="24"/>
        </w:rPr>
        <w:t>Procedia CIRP</w:t>
      </w:r>
      <w:r w:rsidRPr="004A42BB">
        <w:rPr>
          <w:rFonts w:cs="Times New Roman"/>
          <w:color w:val="auto"/>
          <w:szCs w:val="24"/>
        </w:rPr>
        <w:t>, 40, pp. 536–541.</w:t>
      </w:r>
    </w:p>
    <w:p w14:paraId="592793C7"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Surange</w:t>
      </w:r>
      <w:proofErr w:type="spellEnd"/>
      <w:r w:rsidRPr="004A42BB">
        <w:rPr>
          <w:rFonts w:cs="Times New Roman"/>
          <w:color w:val="auto"/>
          <w:szCs w:val="24"/>
        </w:rPr>
        <w:t xml:space="preserve">, V. G., Bokade, S. U., Abhishek Kumar Singh, A. </w:t>
      </w:r>
      <w:proofErr w:type="gramStart"/>
      <w:r w:rsidRPr="004A42BB">
        <w:rPr>
          <w:rFonts w:cs="Times New Roman"/>
          <w:color w:val="auto"/>
          <w:szCs w:val="24"/>
        </w:rPr>
        <w:t>K.</w:t>
      </w:r>
      <w:proofErr w:type="gramEnd"/>
      <w:r w:rsidRPr="004A42BB">
        <w:rPr>
          <w:rFonts w:cs="Times New Roman"/>
          <w:color w:val="auto"/>
          <w:szCs w:val="24"/>
        </w:rPr>
        <w:t xml:space="preserve"> and </w:t>
      </w:r>
      <w:proofErr w:type="spellStart"/>
      <w:r w:rsidRPr="004A42BB">
        <w:rPr>
          <w:rFonts w:cs="Times New Roman"/>
          <w:color w:val="auto"/>
          <w:szCs w:val="24"/>
        </w:rPr>
        <w:t>Teli</w:t>
      </w:r>
      <w:proofErr w:type="spellEnd"/>
      <w:r w:rsidRPr="004A42BB">
        <w:rPr>
          <w:rFonts w:cs="Times New Roman"/>
          <w:color w:val="auto"/>
          <w:szCs w:val="24"/>
        </w:rPr>
        <w:t xml:space="preserve">, S.N. (2022) ‘Prioritization of roadblocks to adoption of industry 4.0 technologies in manufacturing industries using VIKOR’, </w:t>
      </w:r>
      <w:r w:rsidRPr="004A42BB">
        <w:rPr>
          <w:rFonts w:cs="Times New Roman"/>
          <w:i/>
          <w:iCs/>
          <w:color w:val="auto"/>
          <w:szCs w:val="24"/>
        </w:rPr>
        <w:t>Materials Today: Proceedings</w:t>
      </w:r>
      <w:r w:rsidRPr="004A42BB">
        <w:rPr>
          <w:rFonts w:cs="Times New Roman"/>
          <w:color w:val="auto"/>
          <w:szCs w:val="24"/>
        </w:rPr>
        <w:t>, 50(5), pp.2194-2200. doi.org/10.1016/j.matpr.2021.09.448.</w:t>
      </w:r>
    </w:p>
    <w:p w14:paraId="5E5D2F87"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Tambare</w:t>
      </w:r>
      <w:proofErr w:type="spellEnd"/>
      <w:r w:rsidRPr="004A42BB">
        <w:rPr>
          <w:rFonts w:cs="Times New Roman"/>
          <w:color w:val="auto"/>
          <w:szCs w:val="24"/>
        </w:rPr>
        <w:t xml:space="preserve">, P., </w:t>
      </w:r>
      <w:proofErr w:type="spellStart"/>
      <w:r w:rsidRPr="004A42BB">
        <w:rPr>
          <w:rFonts w:cs="Times New Roman"/>
          <w:color w:val="auto"/>
          <w:szCs w:val="24"/>
        </w:rPr>
        <w:t>Meshram</w:t>
      </w:r>
      <w:proofErr w:type="spellEnd"/>
      <w:r w:rsidRPr="004A42BB">
        <w:rPr>
          <w:rFonts w:cs="Times New Roman"/>
          <w:color w:val="auto"/>
          <w:szCs w:val="24"/>
        </w:rPr>
        <w:t xml:space="preserve">, C., Lee, C. C., Ramteke, R.J. and </w:t>
      </w:r>
      <w:proofErr w:type="spellStart"/>
      <w:r w:rsidRPr="004A42BB">
        <w:rPr>
          <w:rFonts w:cs="Times New Roman"/>
          <w:color w:val="auto"/>
          <w:szCs w:val="24"/>
        </w:rPr>
        <w:t>Imoize</w:t>
      </w:r>
      <w:proofErr w:type="spellEnd"/>
      <w:r w:rsidRPr="004A42BB">
        <w:rPr>
          <w:rFonts w:cs="Times New Roman"/>
          <w:color w:val="auto"/>
          <w:szCs w:val="24"/>
        </w:rPr>
        <w:t xml:space="preserve">, A.L. (2022) ‘Performance Measurement System and Quality Management in Data-Driven Industry 4.0: A Review’, </w:t>
      </w:r>
      <w:r w:rsidRPr="004A42BB">
        <w:rPr>
          <w:rFonts w:cs="Times New Roman"/>
          <w:i/>
          <w:iCs/>
          <w:color w:val="auto"/>
          <w:szCs w:val="24"/>
        </w:rPr>
        <w:t>Sensors</w:t>
      </w:r>
      <w:r w:rsidRPr="004A42BB">
        <w:rPr>
          <w:rFonts w:cs="Times New Roman"/>
          <w:color w:val="auto"/>
          <w:szCs w:val="24"/>
        </w:rPr>
        <w:t>, 22(224), pp.1-22. doi.org/10.3390/s22010224.</w:t>
      </w:r>
    </w:p>
    <w:p w14:paraId="37F54002"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Wollschlaeger</w:t>
      </w:r>
      <w:proofErr w:type="spellEnd"/>
      <w:r w:rsidRPr="004A42BB">
        <w:rPr>
          <w:rFonts w:cs="Times New Roman"/>
          <w:color w:val="auto"/>
          <w:szCs w:val="24"/>
        </w:rPr>
        <w:t xml:space="preserve">, M., Sauter, T., and </w:t>
      </w:r>
      <w:proofErr w:type="spellStart"/>
      <w:r w:rsidRPr="004A42BB">
        <w:rPr>
          <w:rFonts w:cs="Times New Roman"/>
          <w:color w:val="auto"/>
          <w:szCs w:val="24"/>
        </w:rPr>
        <w:t>Jasperneite</w:t>
      </w:r>
      <w:proofErr w:type="spellEnd"/>
      <w:r w:rsidRPr="004A42BB">
        <w:rPr>
          <w:rFonts w:cs="Times New Roman"/>
          <w:color w:val="auto"/>
          <w:szCs w:val="24"/>
        </w:rPr>
        <w:t xml:space="preserve">, J. (2017) ‘The future of industrial communication: automation networks in the era of the internet of things and industry 4.0’, </w:t>
      </w:r>
      <w:r w:rsidRPr="004A42BB">
        <w:rPr>
          <w:rFonts w:cs="Times New Roman"/>
          <w:i/>
          <w:iCs/>
          <w:color w:val="auto"/>
          <w:szCs w:val="24"/>
        </w:rPr>
        <w:t>IEEE Industrial Electronics Magazine</w:t>
      </w:r>
      <w:r w:rsidRPr="004A42BB">
        <w:rPr>
          <w:rFonts w:cs="Times New Roman"/>
          <w:color w:val="auto"/>
          <w:szCs w:val="24"/>
        </w:rPr>
        <w:t>, 11, pp.17-27. doi.org/10.1109/ MIE.2017.2649104.</w:t>
      </w:r>
    </w:p>
    <w:p w14:paraId="56A57121" w14:textId="77777777" w:rsidR="00AE1D76" w:rsidRPr="004A42BB" w:rsidRDefault="00AE1D76" w:rsidP="00AE1D76">
      <w:pPr>
        <w:spacing w:line="360" w:lineRule="auto"/>
        <w:rPr>
          <w:rFonts w:cs="Times New Roman"/>
          <w:color w:val="auto"/>
          <w:szCs w:val="24"/>
        </w:rPr>
      </w:pPr>
      <w:proofErr w:type="spellStart"/>
      <w:r w:rsidRPr="004A42BB">
        <w:rPr>
          <w:rFonts w:cs="Times New Roman"/>
          <w:color w:val="auto"/>
          <w:szCs w:val="24"/>
        </w:rPr>
        <w:t>Yunrui</w:t>
      </w:r>
      <w:proofErr w:type="spellEnd"/>
      <w:r w:rsidRPr="004A42BB">
        <w:rPr>
          <w:rFonts w:cs="Times New Roman"/>
          <w:color w:val="auto"/>
          <w:szCs w:val="24"/>
        </w:rPr>
        <w:t xml:space="preserve"> Wang, Y., Ren, W., Li, Y. and Zhang, C. (2021) ‘Complex product manufacturing and operation and maintenance integration based on digital twin’</w:t>
      </w:r>
      <w:r w:rsidRPr="004A42BB">
        <w:rPr>
          <w:rFonts w:cs="Times New Roman"/>
          <w:i/>
          <w:iCs/>
          <w:color w:val="auto"/>
          <w:szCs w:val="24"/>
        </w:rPr>
        <w:t>, The International Journal of Advanced Manufacturing Technology,</w:t>
      </w:r>
      <w:r w:rsidRPr="004A42BB">
        <w:rPr>
          <w:rFonts w:cs="Times New Roman"/>
          <w:color w:val="auto"/>
          <w:szCs w:val="24"/>
        </w:rPr>
        <w:t xml:space="preserve"> 117, pp. 361–381. doi.org/10.1007/s00170-021-07350-6.</w:t>
      </w:r>
    </w:p>
    <w:p w14:paraId="23F1E81D"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Zheng, T., </w:t>
      </w:r>
      <w:proofErr w:type="spellStart"/>
      <w:r w:rsidRPr="004A42BB">
        <w:rPr>
          <w:rFonts w:cs="Times New Roman"/>
          <w:color w:val="auto"/>
          <w:szCs w:val="24"/>
        </w:rPr>
        <w:t>Ardolino</w:t>
      </w:r>
      <w:proofErr w:type="spellEnd"/>
      <w:r w:rsidRPr="004A42BB">
        <w:rPr>
          <w:rFonts w:cs="Times New Roman"/>
          <w:color w:val="auto"/>
          <w:szCs w:val="24"/>
        </w:rPr>
        <w:t xml:space="preserve">, M., </w:t>
      </w:r>
      <w:proofErr w:type="spellStart"/>
      <w:r w:rsidRPr="004A42BB">
        <w:rPr>
          <w:rFonts w:cs="Times New Roman"/>
          <w:color w:val="auto"/>
          <w:szCs w:val="24"/>
        </w:rPr>
        <w:t>Bacchetti</w:t>
      </w:r>
      <w:proofErr w:type="spellEnd"/>
      <w:r w:rsidRPr="004A42BB">
        <w:rPr>
          <w:rFonts w:cs="Times New Roman"/>
          <w:color w:val="auto"/>
          <w:szCs w:val="24"/>
        </w:rPr>
        <w:t xml:space="preserve"> A. and </w:t>
      </w:r>
      <w:proofErr w:type="spellStart"/>
      <w:r w:rsidRPr="004A42BB">
        <w:rPr>
          <w:rFonts w:cs="Times New Roman"/>
          <w:color w:val="auto"/>
          <w:szCs w:val="24"/>
        </w:rPr>
        <w:t>Perona</w:t>
      </w:r>
      <w:proofErr w:type="spellEnd"/>
      <w:r w:rsidRPr="004A42BB">
        <w:rPr>
          <w:rFonts w:cs="Times New Roman"/>
          <w:color w:val="auto"/>
          <w:szCs w:val="24"/>
        </w:rPr>
        <w:t xml:space="preserve">, M. (2021) ‘The applications of Industry 4.0 technologies in manufacturing context: a systematic literature review’, </w:t>
      </w:r>
      <w:r w:rsidRPr="004A42BB">
        <w:rPr>
          <w:rFonts w:cs="Times New Roman"/>
          <w:i/>
          <w:iCs/>
          <w:color w:val="auto"/>
          <w:szCs w:val="24"/>
        </w:rPr>
        <w:t>International Journal of Production Research</w:t>
      </w:r>
      <w:r w:rsidRPr="004A42BB">
        <w:rPr>
          <w:rFonts w:cs="Times New Roman"/>
          <w:color w:val="auto"/>
          <w:szCs w:val="24"/>
        </w:rPr>
        <w:t xml:space="preserve">, 59(6), pp.1922-1954, </w:t>
      </w:r>
      <w:proofErr w:type="spellStart"/>
      <w:r w:rsidRPr="004A42BB">
        <w:rPr>
          <w:rFonts w:cs="Times New Roman"/>
          <w:color w:val="auto"/>
          <w:szCs w:val="24"/>
        </w:rPr>
        <w:t>doi</w:t>
      </w:r>
      <w:proofErr w:type="spellEnd"/>
      <w:r w:rsidRPr="004A42BB">
        <w:rPr>
          <w:rFonts w:cs="Times New Roman"/>
          <w:color w:val="auto"/>
          <w:szCs w:val="24"/>
        </w:rPr>
        <w:t>: 10.1080/00207543.2020.1824085.</w:t>
      </w:r>
    </w:p>
    <w:p w14:paraId="1262744F" w14:textId="77777777" w:rsidR="00AE1D76" w:rsidRPr="004A42BB" w:rsidRDefault="00AE1D76" w:rsidP="00AE1D76">
      <w:pPr>
        <w:spacing w:line="360" w:lineRule="auto"/>
        <w:rPr>
          <w:rFonts w:cs="Times New Roman"/>
          <w:color w:val="auto"/>
          <w:szCs w:val="24"/>
        </w:rPr>
      </w:pPr>
      <w:r w:rsidRPr="004A42BB">
        <w:rPr>
          <w:rFonts w:cs="Times New Roman"/>
          <w:color w:val="auto"/>
          <w:szCs w:val="24"/>
        </w:rPr>
        <w:t xml:space="preserve">Zhu, R., </w:t>
      </w:r>
      <w:proofErr w:type="spellStart"/>
      <w:r w:rsidRPr="004A42BB">
        <w:rPr>
          <w:rFonts w:cs="Times New Roman"/>
          <w:color w:val="auto"/>
          <w:szCs w:val="24"/>
        </w:rPr>
        <w:t>Aqlan</w:t>
      </w:r>
      <w:proofErr w:type="spellEnd"/>
      <w:r w:rsidRPr="004A42BB">
        <w:rPr>
          <w:rFonts w:cs="Times New Roman"/>
          <w:color w:val="auto"/>
          <w:szCs w:val="24"/>
        </w:rPr>
        <w:t xml:space="preserve">, F., Zhao, R. and Yang, H. (2022) ‘Sensor-based </w:t>
      </w:r>
      <w:proofErr w:type="spellStart"/>
      <w:r w:rsidRPr="004A42BB">
        <w:rPr>
          <w:rFonts w:cs="Times New Roman"/>
          <w:color w:val="auto"/>
          <w:szCs w:val="24"/>
        </w:rPr>
        <w:t>modeling</w:t>
      </w:r>
      <w:proofErr w:type="spellEnd"/>
      <w:r w:rsidRPr="004A42BB">
        <w:rPr>
          <w:rFonts w:cs="Times New Roman"/>
          <w:color w:val="auto"/>
          <w:szCs w:val="24"/>
        </w:rPr>
        <w:t xml:space="preserve"> of problem-solving in virtual reality manufacturing systems’, </w:t>
      </w:r>
      <w:r w:rsidRPr="004A42BB">
        <w:rPr>
          <w:rFonts w:cs="Times New Roman"/>
          <w:i/>
          <w:iCs/>
          <w:color w:val="auto"/>
          <w:szCs w:val="24"/>
        </w:rPr>
        <w:t>Expert Systems with Applications</w:t>
      </w:r>
      <w:r w:rsidRPr="004A42BB">
        <w:rPr>
          <w:rFonts w:cs="Times New Roman"/>
          <w:color w:val="auto"/>
          <w:szCs w:val="24"/>
        </w:rPr>
        <w:t>, 201(117220). doi.org/10.1016/j.eswa.2022.117220.</w:t>
      </w:r>
    </w:p>
    <w:p w14:paraId="2A38A15A" w14:textId="5BF32BFC" w:rsidR="00AE1D76" w:rsidRPr="00AE1D76" w:rsidRDefault="00AE1D76" w:rsidP="00AE1D76">
      <w:pPr>
        <w:spacing w:line="360" w:lineRule="auto"/>
        <w:rPr>
          <w:rFonts w:cs="Times New Roman"/>
          <w:color w:val="auto"/>
          <w:szCs w:val="24"/>
        </w:rPr>
        <w:sectPr w:rsidR="00AE1D76" w:rsidRPr="00AE1D76" w:rsidSect="00C05FF4">
          <w:pgSz w:w="11906" w:h="16838"/>
          <w:pgMar w:top="1440" w:right="1440" w:bottom="1440" w:left="1440" w:header="708" w:footer="708" w:gutter="0"/>
          <w:cols w:space="720"/>
          <w:docGrid w:linePitch="326"/>
        </w:sectPr>
      </w:pPr>
      <w:proofErr w:type="spellStart"/>
      <w:r w:rsidRPr="004A42BB">
        <w:rPr>
          <w:rFonts w:cs="Times New Roman"/>
          <w:color w:val="auto"/>
          <w:szCs w:val="24"/>
          <w:shd w:val="clear" w:color="auto" w:fill="FCFCFC"/>
        </w:rPr>
        <w:t>Zutin</w:t>
      </w:r>
      <w:proofErr w:type="spellEnd"/>
      <w:r w:rsidRPr="004A42BB">
        <w:rPr>
          <w:rFonts w:cs="Times New Roman"/>
          <w:color w:val="auto"/>
          <w:szCs w:val="24"/>
          <w:shd w:val="clear" w:color="auto" w:fill="FCFCFC"/>
        </w:rPr>
        <w:t>, G. C., Barbosa, G. F., de Barros, P. C.,</w:t>
      </w:r>
      <w:r w:rsidRPr="004A42BB">
        <w:rPr>
          <w:rFonts w:cs="Times New Roman"/>
          <w:color w:val="auto"/>
          <w:szCs w:val="24"/>
        </w:rPr>
        <w:t> </w:t>
      </w:r>
      <w:proofErr w:type="spellStart"/>
      <w:r w:rsidRPr="004A42BB">
        <w:rPr>
          <w:rFonts w:cs="Times New Roman"/>
          <w:color w:val="auto"/>
          <w:szCs w:val="24"/>
        </w:rPr>
        <w:t>Tiburtino</w:t>
      </w:r>
      <w:proofErr w:type="spellEnd"/>
      <w:r w:rsidRPr="004A42BB">
        <w:rPr>
          <w:rFonts w:cs="Times New Roman"/>
          <w:color w:val="auto"/>
          <w:szCs w:val="24"/>
        </w:rPr>
        <w:t>, E. B., Kawano, F. L. F. and Shiki, S. B. (2022)</w:t>
      </w:r>
      <w:r w:rsidRPr="004A42BB">
        <w:rPr>
          <w:rFonts w:cs="Times New Roman"/>
          <w:color w:val="auto"/>
          <w:szCs w:val="24"/>
          <w:shd w:val="clear" w:color="auto" w:fill="FCFCFC"/>
        </w:rPr>
        <w:t> ‘Readiness levels of Industry 4.0 technologies applied to aircraft manufacturing—a review, challenges and trends’, </w:t>
      </w:r>
      <w:r w:rsidRPr="004A42BB">
        <w:rPr>
          <w:rFonts w:cs="Times New Roman"/>
          <w:i/>
          <w:iCs/>
          <w:color w:val="auto"/>
          <w:szCs w:val="24"/>
        </w:rPr>
        <w:t>The International Journal of Advanced Manufacturing Technology</w:t>
      </w:r>
      <w:r w:rsidRPr="004A42BB">
        <w:rPr>
          <w:rFonts w:cs="Times New Roman"/>
          <w:color w:val="auto"/>
          <w:szCs w:val="24"/>
          <w:shd w:val="clear" w:color="auto" w:fill="FCFCFC"/>
        </w:rPr>
        <w:t>, 120(2022), pp.927–943. doi.org/10.1007/s00170-022-08769-1.</w:t>
      </w:r>
    </w:p>
    <w:bookmarkEnd w:id="1"/>
    <w:p w14:paraId="0EA23BF0" w14:textId="7F9A426C" w:rsidR="00AE1D76" w:rsidRPr="00AE1D76" w:rsidRDefault="00AE1D76" w:rsidP="00AE1D76">
      <w:pPr>
        <w:tabs>
          <w:tab w:val="left" w:pos="2458"/>
        </w:tabs>
        <w:rPr>
          <w:rFonts w:cs="Times New Roman"/>
          <w:szCs w:val="24"/>
        </w:rPr>
      </w:pPr>
    </w:p>
    <w:sectPr w:rsidR="00AE1D76" w:rsidRPr="00AE1D76" w:rsidSect="00147A7B">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89E2E" w14:textId="77777777" w:rsidR="00F7004D" w:rsidRDefault="00F7004D" w:rsidP="002804A6">
      <w:pPr>
        <w:spacing w:after="0" w:line="240" w:lineRule="auto"/>
      </w:pPr>
      <w:r>
        <w:separator/>
      </w:r>
    </w:p>
  </w:endnote>
  <w:endnote w:type="continuationSeparator" w:id="0">
    <w:p w14:paraId="2E9E4507" w14:textId="77777777" w:rsidR="00F7004D" w:rsidRDefault="00F7004D" w:rsidP="00280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6064939"/>
      <w:docPartObj>
        <w:docPartGallery w:val="Page Numbers (Bottom of Page)"/>
        <w:docPartUnique/>
      </w:docPartObj>
    </w:sdtPr>
    <w:sdtEndPr>
      <w:rPr>
        <w:noProof/>
      </w:rPr>
    </w:sdtEndPr>
    <w:sdtContent>
      <w:p w14:paraId="2A465C73" w14:textId="77777777" w:rsidR="00C920D9" w:rsidRDefault="00C920D9">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57F3226F" w14:textId="2500C9B1" w:rsidR="00C920D9" w:rsidRDefault="00000000" w:rsidP="00C920D9">
        <w:pPr>
          <w:pStyle w:val="Footer"/>
        </w:pPr>
      </w:p>
    </w:sdtContent>
  </w:sdt>
  <w:p w14:paraId="1E6873F3" w14:textId="77777777" w:rsidR="00C920D9" w:rsidRDefault="00C920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0475911"/>
      <w:docPartObj>
        <w:docPartGallery w:val="Page Numbers (Bottom of Page)"/>
        <w:docPartUnique/>
      </w:docPartObj>
    </w:sdtPr>
    <w:sdtEndPr>
      <w:rPr>
        <w:noProof/>
      </w:rPr>
    </w:sdtEndPr>
    <w:sdtContent>
      <w:p w14:paraId="50F4049B" w14:textId="21C7F40E" w:rsidR="00C920D9" w:rsidRDefault="00C920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583FBB" w14:textId="38F60394" w:rsidR="002804A6" w:rsidRDefault="002804A6" w:rsidP="00D9664A">
    <w:pPr>
      <w:pStyle w:val="Footer"/>
      <w:tabs>
        <w:tab w:val="clear" w:pos="4513"/>
        <w:tab w:val="clear" w:pos="9026"/>
        <w:tab w:val="left" w:pos="819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D1EB2" w14:textId="77777777" w:rsidR="00F7004D" w:rsidRDefault="00F7004D" w:rsidP="002804A6">
      <w:pPr>
        <w:spacing w:after="0" w:line="240" w:lineRule="auto"/>
      </w:pPr>
      <w:r>
        <w:separator/>
      </w:r>
    </w:p>
  </w:footnote>
  <w:footnote w:type="continuationSeparator" w:id="0">
    <w:p w14:paraId="1376FBD8" w14:textId="77777777" w:rsidR="00F7004D" w:rsidRDefault="00F7004D" w:rsidP="002804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14E13"/>
    <w:multiLevelType w:val="hybridMultilevel"/>
    <w:tmpl w:val="2DE8AB08"/>
    <w:lvl w:ilvl="0" w:tplc="08090009">
      <w:start w:val="1"/>
      <w:numFmt w:val="bullet"/>
      <w:lvlText w:val=""/>
      <w:lvlJc w:val="left"/>
      <w:pPr>
        <w:ind w:left="644" w:hanging="360"/>
      </w:pPr>
      <w:rPr>
        <w:rFonts w:ascii="Wingdings" w:hAnsi="Wingdings"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1" w15:restartNumberingAfterBreak="0">
    <w:nsid w:val="165E57A1"/>
    <w:multiLevelType w:val="hybridMultilevel"/>
    <w:tmpl w:val="8902BA4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ADD5684"/>
    <w:multiLevelType w:val="hybridMultilevel"/>
    <w:tmpl w:val="DD4C4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310066"/>
    <w:multiLevelType w:val="hybridMultilevel"/>
    <w:tmpl w:val="D7CE7F5E"/>
    <w:lvl w:ilvl="0" w:tplc="C4BCE718">
      <w:start w:val="1"/>
      <w:numFmt w:val="decimal"/>
      <w:lvlText w:val="%1."/>
      <w:lvlJc w:val="left"/>
      <w:pPr>
        <w:ind w:left="720" w:hanging="360"/>
      </w:pPr>
    </w:lvl>
    <w:lvl w:ilvl="1" w:tplc="0338ED5C">
      <w:start w:val="1"/>
      <w:numFmt w:val="lowerLetter"/>
      <w:lvlText w:val="%2."/>
      <w:lvlJc w:val="left"/>
      <w:pPr>
        <w:ind w:left="1440" w:hanging="360"/>
      </w:pPr>
    </w:lvl>
    <w:lvl w:ilvl="2" w:tplc="7B6EAC3A">
      <w:start w:val="1"/>
      <w:numFmt w:val="lowerRoman"/>
      <w:lvlText w:val="%3."/>
      <w:lvlJc w:val="right"/>
      <w:pPr>
        <w:ind w:left="2160" w:hanging="180"/>
      </w:pPr>
    </w:lvl>
    <w:lvl w:ilvl="3" w:tplc="9C0AC420">
      <w:start w:val="1"/>
      <w:numFmt w:val="decimal"/>
      <w:lvlText w:val="%4."/>
      <w:lvlJc w:val="left"/>
      <w:pPr>
        <w:ind w:left="2880" w:hanging="360"/>
      </w:pPr>
    </w:lvl>
    <w:lvl w:ilvl="4" w:tplc="95F8BBB6">
      <w:start w:val="1"/>
      <w:numFmt w:val="lowerLetter"/>
      <w:lvlText w:val="%5."/>
      <w:lvlJc w:val="left"/>
      <w:pPr>
        <w:ind w:left="3600" w:hanging="360"/>
      </w:pPr>
    </w:lvl>
    <w:lvl w:ilvl="5" w:tplc="AF1EC514">
      <w:start w:val="1"/>
      <w:numFmt w:val="lowerRoman"/>
      <w:lvlText w:val="%6."/>
      <w:lvlJc w:val="right"/>
      <w:pPr>
        <w:ind w:left="4320" w:hanging="180"/>
      </w:pPr>
    </w:lvl>
    <w:lvl w:ilvl="6" w:tplc="16D42882">
      <w:start w:val="1"/>
      <w:numFmt w:val="decimal"/>
      <w:lvlText w:val="%7."/>
      <w:lvlJc w:val="left"/>
      <w:pPr>
        <w:ind w:left="5040" w:hanging="360"/>
      </w:pPr>
    </w:lvl>
    <w:lvl w:ilvl="7" w:tplc="913C53CC">
      <w:start w:val="1"/>
      <w:numFmt w:val="lowerLetter"/>
      <w:lvlText w:val="%8."/>
      <w:lvlJc w:val="left"/>
      <w:pPr>
        <w:ind w:left="5760" w:hanging="360"/>
      </w:pPr>
    </w:lvl>
    <w:lvl w:ilvl="8" w:tplc="15DC1E10">
      <w:start w:val="1"/>
      <w:numFmt w:val="lowerRoman"/>
      <w:lvlText w:val="%9."/>
      <w:lvlJc w:val="right"/>
      <w:pPr>
        <w:ind w:left="6480" w:hanging="180"/>
      </w:pPr>
    </w:lvl>
  </w:abstractNum>
  <w:abstractNum w:abstractNumId="4" w15:restartNumberingAfterBreak="0">
    <w:nsid w:val="20E122FD"/>
    <w:multiLevelType w:val="hybridMultilevel"/>
    <w:tmpl w:val="65001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6AC47B7"/>
    <w:multiLevelType w:val="hybridMultilevel"/>
    <w:tmpl w:val="0D22496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D42883"/>
    <w:multiLevelType w:val="hybridMultilevel"/>
    <w:tmpl w:val="33B06542"/>
    <w:lvl w:ilvl="0" w:tplc="A4F6F7DC">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91C5812"/>
    <w:multiLevelType w:val="hybridMultilevel"/>
    <w:tmpl w:val="B066DEBE"/>
    <w:lvl w:ilvl="0" w:tplc="90B2A418">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2E762E18"/>
    <w:multiLevelType w:val="multilevel"/>
    <w:tmpl w:val="C182232E"/>
    <w:lvl w:ilvl="0">
      <w:start w:val="1"/>
      <w:numFmt w:val="decimal"/>
      <w:lvlText w:val="%1."/>
      <w:lvlJc w:val="left"/>
      <w:pPr>
        <w:ind w:left="720" w:hanging="360"/>
      </w:pPr>
    </w:lvl>
    <w:lvl w:ilvl="1">
      <w:start w:val="5"/>
      <w:numFmt w:val="decimal"/>
      <w:isLgl/>
      <w:lvlText w:val="%1.%2"/>
      <w:lvlJc w:val="left"/>
      <w:pPr>
        <w:ind w:left="1110" w:hanging="750"/>
      </w:pPr>
    </w:lvl>
    <w:lvl w:ilvl="2">
      <w:start w:val="1"/>
      <w:numFmt w:val="decimal"/>
      <w:isLgl/>
      <w:lvlText w:val="%1.%2.%3"/>
      <w:lvlJc w:val="left"/>
      <w:pPr>
        <w:ind w:left="1110" w:hanging="750"/>
      </w:pPr>
    </w:lvl>
    <w:lvl w:ilvl="3">
      <w:start w:val="2"/>
      <w:numFmt w:val="decimal"/>
      <w:isLgl/>
      <w:lvlText w:val="%1.%2.%3.%4"/>
      <w:lvlJc w:val="left"/>
      <w:pPr>
        <w:ind w:left="1110" w:hanging="75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2E9D6E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E44FDE"/>
    <w:multiLevelType w:val="hybridMultilevel"/>
    <w:tmpl w:val="A26A2516"/>
    <w:lvl w:ilvl="0" w:tplc="FA0099FA">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101B6E"/>
    <w:multiLevelType w:val="hybridMultilevel"/>
    <w:tmpl w:val="822EA0C6"/>
    <w:lvl w:ilvl="0" w:tplc="3D7C24C8">
      <w:start w:val="1"/>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2" w15:restartNumberingAfterBreak="0">
    <w:nsid w:val="36790DB0"/>
    <w:multiLevelType w:val="hybridMultilevel"/>
    <w:tmpl w:val="822EA0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70B6B4C"/>
    <w:multiLevelType w:val="hybridMultilevel"/>
    <w:tmpl w:val="EF0A14CE"/>
    <w:lvl w:ilvl="0" w:tplc="92E4CF0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C56CA6"/>
    <w:multiLevelType w:val="hybridMultilevel"/>
    <w:tmpl w:val="2640C5EE"/>
    <w:lvl w:ilvl="0" w:tplc="3D7C24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BD0544"/>
    <w:multiLevelType w:val="hybridMultilevel"/>
    <w:tmpl w:val="581C926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631493"/>
    <w:multiLevelType w:val="hybridMultilevel"/>
    <w:tmpl w:val="1336697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B74DFD"/>
    <w:multiLevelType w:val="hybridMultilevel"/>
    <w:tmpl w:val="D88033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237FE6"/>
    <w:multiLevelType w:val="multilevel"/>
    <w:tmpl w:val="F9106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D505C0"/>
    <w:multiLevelType w:val="hybridMultilevel"/>
    <w:tmpl w:val="4314BCC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0E45E0"/>
    <w:multiLevelType w:val="hybridMultilevel"/>
    <w:tmpl w:val="D542D0B6"/>
    <w:lvl w:ilvl="0" w:tplc="D600714C">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9D00CC0"/>
    <w:multiLevelType w:val="hybridMultilevel"/>
    <w:tmpl w:val="8AEE4422"/>
    <w:lvl w:ilvl="0" w:tplc="E05E0AD0">
      <w:start w:val="1"/>
      <w:numFmt w:val="bullet"/>
      <w:lvlText w:val="-"/>
      <w:lvlJc w:val="left"/>
      <w:pPr>
        <w:ind w:left="720" w:hanging="360"/>
      </w:pPr>
      <w:rPr>
        <w:rFonts w:ascii="Arial" w:hAnsi="Arial" w:hint="default"/>
      </w:rPr>
    </w:lvl>
    <w:lvl w:ilvl="1" w:tplc="4ABC8CA4">
      <w:start w:val="1"/>
      <w:numFmt w:val="bullet"/>
      <w:lvlText w:val="o"/>
      <w:lvlJc w:val="left"/>
      <w:pPr>
        <w:ind w:left="360" w:hanging="360"/>
      </w:pPr>
      <w:rPr>
        <w:rFonts w:ascii="Arial" w:hAnsi="Arial" w:hint="default"/>
      </w:rPr>
    </w:lvl>
    <w:lvl w:ilvl="2" w:tplc="FAB22B6A">
      <w:start w:val="1"/>
      <w:numFmt w:val="bullet"/>
      <w:lvlText w:val=""/>
      <w:lvlJc w:val="left"/>
      <w:pPr>
        <w:ind w:left="2160" w:hanging="360"/>
      </w:pPr>
      <w:rPr>
        <w:rFonts w:ascii="Wingdings" w:hAnsi="Wingdings" w:hint="default"/>
      </w:rPr>
    </w:lvl>
    <w:lvl w:ilvl="3" w:tplc="FDA076F6">
      <w:start w:val="1"/>
      <w:numFmt w:val="bullet"/>
      <w:lvlText w:val=""/>
      <w:lvlJc w:val="left"/>
      <w:pPr>
        <w:ind w:left="2880" w:hanging="360"/>
      </w:pPr>
      <w:rPr>
        <w:rFonts w:ascii="Symbol" w:hAnsi="Symbol" w:hint="default"/>
      </w:rPr>
    </w:lvl>
    <w:lvl w:ilvl="4" w:tplc="487AE2F8">
      <w:start w:val="1"/>
      <w:numFmt w:val="bullet"/>
      <w:lvlText w:val="o"/>
      <w:lvlJc w:val="left"/>
      <w:pPr>
        <w:ind w:left="3600" w:hanging="360"/>
      </w:pPr>
      <w:rPr>
        <w:rFonts w:ascii="Courier New" w:hAnsi="Courier New" w:hint="default"/>
      </w:rPr>
    </w:lvl>
    <w:lvl w:ilvl="5" w:tplc="E110A290">
      <w:start w:val="1"/>
      <w:numFmt w:val="bullet"/>
      <w:lvlText w:val=""/>
      <w:lvlJc w:val="left"/>
      <w:pPr>
        <w:ind w:left="4320" w:hanging="360"/>
      </w:pPr>
      <w:rPr>
        <w:rFonts w:ascii="Wingdings" w:hAnsi="Wingdings" w:hint="default"/>
      </w:rPr>
    </w:lvl>
    <w:lvl w:ilvl="6" w:tplc="F31E7968">
      <w:start w:val="1"/>
      <w:numFmt w:val="bullet"/>
      <w:lvlText w:val=""/>
      <w:lvlJc w:val="left"/>
      <w:pPr>
        <w:ind w:left="5040" w:hanging="360"/>
      </w:pPr>
      <w:rPr>
        <w:rFonts w:ascii="Symbol" w:hAnsi="Symbol" w:hint="default"/>
      </w:rPr>
    </w:lvl>
    <w:lvl w:ilvl="7" w:tplc="29980544">
      <w:start w:val="1"/>
      <w:numFmt w:val="bullet"/>
      <w:lvlText w:val="o"/>
      <w:lvlJc w:val="left"/>
      <w:pPr>
        <w:ind w:left="5760" w:hanging="360"/>
      </w:pPr>
      <w:rPr>
        <w:rFonts w:ascii="Courier New" w:hAnsi="Courier New" w:hint="default"/>
      </w:rPr>
    </w:lvl>
    <w:lvl w:ilvl="8" w:tplc="4FB4FB48">
      <w:start w:val="1"/>
      <w:numFmt w:val="bullet"/>
      <w:lvlText w:val=""/>
      <w:lvlJc w:val="left"/>
      <w:pPr>
        <w:ind w:left="6480" w:hanging="360"/>
      </w:pPr>
      <w:rPr>
        <w:rFonts w:ascii="Wingdings" w:hAnsi="Wingdings" w:hint="default"/>
      </w:rPr>
    </w:lvl>
  </w:abstractNum>
  <w:abstractNum w:abstractNumId="22" w15:restartNumberingAfterBreak="0">
    <w:nsid w:val="6A3F47F5"/>
    <w:multiLevelType w:val="hybridMultilevel"/>
    <w:tmpl w:val="B0E2630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6E865A85"/>
    <w:multiLevelType w:val="hybridMultilevel"/>
    <w:tmpl w:val="1158AE04"/>
    <w:lvl w:ilvl="0" w:tplc="0EEA95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F12F45"/>
    <w:multiLevelType w:val="hybridMultilevel"/>
    <w:tmpl w:val="58F89260"/>
    <w:lvl w:ilvl="0" w:tplc="93E65CFA">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6044EF"/>
    <w:multiLevelType w:val="hybridMultilevel"/>
    <w:tmpl w:val="81E6DCDC"/>
    <w:lvl w:ilvl="0" w:tplc="BE3C95B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A27F0E"/>
    <w:multiLevelType w:val="hybridMultilevel"/>
    <w:tmpl w:val="1E3E919C"/>
    <w:lvl w:ilvl="0" w:tplc="FA0099F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2E7B18"/>
    <w:multiLevelType w:val="hybridMultilevel"/>
    <w:tmpl w:val="87E6163C"/>
    <w:lvl w:ilvl="0" w:tplc="C38ECCD4">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256863663">
    <w:abstractNumId w:val="23"/>
  </w:num>
  <w:num w:numId="2" w16cid:durableId="1873955485">
    <w:abstractNumId w:val="11"/>
  </w:num>
  <w:num w:numId="3" w16cid:durableId="951131749">
    <w:abstractNumId w:val="7"/>
  </w:num>
  <w:num w:numId="4" w16cid:durableId="1277522178">
    <w:abstractNumId w:val="12"/>
  </w:num>
  <w:num w:numId="5" w16cid:durableId="43986466">
    <w:abstractNumId w:val="14"/>
  </w:num>
  <w:num w:numId="6" w16cid:durableId="2003704799">
    <w:abstractNumId w:val="20"/>
  </w:num>
  <w:num w:numId="7" w16cid:durableId="1450205259">
    <w:abstractNumId w:val="25"/>
  </w:num>
  <w:num w:numId="8" w16cid:durableId="1842117538">
    <w:abstractNumId w:val="24"/>
  </w:num>
  <w:num w:numId="9" w16cid:durableId="503738679">
    <w:abstractNumId w:val="13"/>
  </w:num>
  <w:num w:numId="10" w16cid:durableId="1934505581">
    <w:abstractNumId w:val="17"/>
  </w:num>
  <w:num w:numId="11" w16cid:durableId="810561003">
    <w:abstractNumId w:val="15"/>
  </w:num>
  <w:num w:numId="12" w16cid:durableId="1214272910">
    <w:abstractNumId w:val="18"/>
  </w:num>
  <w:num w:numId="13" w16cid:durableId="1629047888">
    <w:abstractNumId w:val="2"/>
  </w:num>
  <w:num w:numId="14" w16cid:durableId="1999530186">
    <w:abstractNumId w:val="9"/>
  </w:num>
  <w:num w:numId="15" w16cid:durableId="2090347367">
    <w:abstractNumId w:val="19"/>
  </w:num>
  <w:num w:numId="16" w16cid:durableId="186601575">
    <w:abstractNumId w:val="1"/>
  </w:num>
  <w:num w:numId="17" w16cid:durableId="1888562736">
    <w:abstractNumId w:val="21"/>
  </w:num>
  <w:num w:numId="18" w16cid:durableId="509493846">
    <w:abstractNumId w:val="3"/>
  </w:num>
  <w:num w:numId="19" w16cid:durableId="2014335765">
    <w:abstractNumId w:val="16"/>
  </w:num>
  <w:num w:numId="20" w16cid:durableId="2018539776">
    <w:abstractNumId w:val="10"/>
  </w:num>
  <w:num w:numId="21" w16cid:durableId="1434323806">
    <w:abstractNumId w:val="26"/>
  </w:num>
  <w:num w:numId="22" w16cid:durableId="1128011608">
    <w:abstractNumId w:val="6"/>
  </w:num>
  <w:num w:numId="23" w16cid:durableId="604463548">
    <w:abstractNumId w:val="6"/>
  </w:num>
  <w:num w:numId="24" w16cid:durableId="1145708547">
    <w:abstractNumId w:val="22"/>
  </w:num>
  <w:num w:numId="25" w16cid:durableId="7499303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6733949">
    <w:abstractNumId w:val="27"/>
  </w:num>
  <w:num w:numId="27" w16cid:durableId="1749576221">
    <w:abstractNumId w:val="0"/>
  </w:num>
  <w:num w:numId="28" w16cid:durableId="1621181930">
    <w:abstractNumId w:val="8"/>
    <w:lvlOverride w:ilvl="0">
      <w:startOverride w:val="1"/>
    </w:lvlOverride>
    <w:lvlOverride w:ilvl="1">
      <w:startOverride w:val="5"/>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196272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2978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325"/>
    <w:rsid w:val="00003B07"/>
    <w:rsid w:val="00017F64"/>
    <w:rsid w:val="000237DD"/>
    <w:rsid w:val="00025A66"/>
    <w:rsid w:val="00033F10"/>
    <w:rsid w:val="00037267"/>
    <w:rsid w:val="0005683E"/>
    <w:rsid w:val="0006080D"/>
    <w:rsid w:val="00077011"/>
    <w:rsid w:val="00081104"/>
    <w:rsid w:val="000823B6"/>
    <w:rsid w:val="00094CA5"/>
    <w:rsid w:val="000965F8"/>
    <w:rsid w:val="00096DCD"/>
    <w:rsid w:val="000A78C6"/>
    <w:rsid w:val="000B06DD"/>
    <w:rsid w:val="000C271B"/>
    <w:rsid w:val="000C3B02"/>
    <w:rsid w:val="000D2688"/>
    <w:rsid w:val="000D330A"/>
    <w:rsid w:val="000D736B"/>
    <w:rsid w:val="000E65E9"/>
    <w:rsid w:val="000E7317"/>
    <w:rsid w:val="000E7539"/>
    <w:rsid w:val="000F1658"/>
    <w:rsid w:val="000F6321"/>
    <w:rsid w:val="00110CCD"/>
    <w:rsid w:val="00126776"/>
    <w:rsid w:val="00132976"/>
    <w:rsid w:val="00137944"/>
    <w:rsid w:val="00140668"/>
    <w:rsid w:val="0014153E"/>
    <w:rsid w:val="0014682D"/>
    <w:rsid w:val="00147A7B"/>
    <w:rsid w:val="00151687"/>
    <w:rsid w:val="0015236D"/>
    <w:rsid w:val="00154005"/>
    <w:rsid w:val="001546A3"/>
    <w:rsid w:val="001559CC"/>
    <w:rsid w:val="00156970"/>
    <w:rsid w:val="00156C72"/>
    <w:rsid w:val="00162C87"/>
    <w:rsid w:val="001644F4"/>
    <w:rsid w:val="00167588"/>
    <w:rsid w:val="00171529"/>
    <w:rsid w:val="001769F6"/>
    <w:rsid w:val="001875AF"/>
    <w:rsid w:val="001943C7"/>
    <w:rsid w:val="001951F2"/>
    <w:rsid w:val="00197B8B"/>
    <w:rsid w:val="001A0015"/>
    <w:rsid w:val="001A167C"/>
    <w:rsid w:val="001A2068"/>
    <w:rsid w:val="001A73C3"/>
    <w:rsid w:val="001B1F43"/>
    <w:rsid w:val="001B4183"/>
    <w:rsid w:val="001B59C1"/>
    <w:rsid w:val="001B6939"/>
    <w:rsid w:val="001D0C5C"/>
    <w:rsid w:val="001D23CE"/>
    <w:rsid w:val="001D6EDA"/>
    <w:rsid w:val="001D6F5A"/>
    <w:rsid w:val="001E02F9"/>
    <w:rsid w:val="001E49A9"/>
    <w:rsid w:val="001E6F67"/>
    <w:rsid w:val="001F5482"/>
    <w:rsid w:val="00201896"/>
    <w:rsid w:val="00202908"/>
    <w:rsid w:val="0021559E"/>
    <w:rsid w:val="00216599"/>
    <w:rsid w:val="00223E17"/>
    <w:rsid w:val="00240CFC"/>
    <w:rsid w:val="00244DBB"/>
    <w:rsid w:val="00245AA6"/>
    <w:rsid w:val="00253FFA"/>
    <w:rsid w:val="00254183"/>
    <w:rsid w:val="00254554"/>
    <w:rsid w:val="00254C5A"/>
    <w:rsid w:val="00256368"/>
    <w:rsid w:val="002632DB"/>
    <w:rsid w:val="00263589"/>
    <w:rsid w:val="002642CD"/>
    <w:rsid w:val="002755A1"/>
    <w:rsid w:val="002804A6"/>
    <w:rsid w:val="0028612E"/>
    <w:rsid w:val="00286D72"/>
    <w:rsid w:val="002873F9"/>
    <w:rsid w:val="00294BD8"/>
    <w:rsid w:val="00294CDF"/>
    <w:rsid w:val="00295396"/>
    <w:rsid w:val="002A2C7F"/>
    <w:rsid w:val="002A47B2"/>
    <w:rsid w:val="002A6248"/>
    <w:rsid w:val="002B052C"/>
    <w:rsid w:val="002C7FA4"/>
    <w:rsid w:val="002D0BE5"/>
    <w:rsid w:val="002D45FA"/>
    <w:rsid w:val="002E3888"/>
    <w:rsid w:val="002E7062"/>
    <w:rsid w:val="002E7B79"/>
    <w:rsid w:val="002F4326"/>
    <w:rsid w:val="00320B7B"/>
    <w:rsid w:val="003231F2"/>
    <w:rsid w:val="00324341"/>
    <w:rsid w:val="00324A15"/>
    <w:rsid w:val="00341A6A"/>
    <w:rsid w:val="00347C39"/>
    <w:rsid w:val="00351F8D"/>
    <w:rsid w:val="00364210"/>
    <w:rsid w:val="00365C13"/>
    <w:rsid w:val="003705CA"/>
    <w:rsid w:val="003707CA"/>
    <w:rsid w:val="00383D20"/>
    <w:rsid w:val="00387B73"/>
    <w:rsid w:val="00391E52"/>
    <w:rsid w:val="00395F47"/>
    <w:rsid w:val="00397599"/>
    <w:rsid w:val="003A1239"/>
    <w:rsid w:val="003A2919"/>
    <w:rsid w:val="003A61FD"/>
    <w:rsid w:val="003B2AB0"/>
    <w:rsid w:val="003C1235"/>
    <w:rsid w:val="003C1873"/>
    <w:rsid w:val="003D10B8"/>
    <w:rsid w:val="003D53F8"/>
    <w:rsid w:val="003E5A3C"/>
    <w:rsid w:val="003F0A1D"/>
    <w:rsid w:val="00424CE8"/>
    <w:rsid w:val="00430117"/>
    <w:rsid w:val="004366A4"/>
    <w:rsid w:val="00436D8C"/>
    <w:rsid w:val="00445FBE"/>
    <w:rsid w:val="004623E1"/>
    <w:rsid w:val="00462413"/>
    <w:rsid w:val="00473C13"/>
    <w:rsid w:val="00474977"/>
    <w:rsid w:val="00475375"/>
    <w:rsid w:val="004760C6"/>
    <w:rsid w:val="00493264"/>
    <w:rsid w:val="004A2459"/>
    <w:rsid w:val="004A42BB"/>
    <w:rsid w:val="004B2DC8"/>
    <w:rsid w:val="004C08C6"/>
    <w:rsid w:val="004C46A7"/>
    <w:rsid w:val="004C5323"/>
    <w:rsid w:val="004D0E6D"/>
    <w:rsid w:val="004D1622"/>
    <w:rsid w:val="004D29BA"/>
    <w:rsid w:val="004D487A"/>
    <w:rsid w:val="004E1A7A"/>
    <w:rsid w:val="004F0C4D"/>
    <w:rsid w:val="004F4A66"/>
    <w:rsid w:val="004F5D58"/>
    <w:rsid w:val="004F7568"/>
    <w:rsid w:val="00510225"/>
    <w:rsid w:val="00511039"/>
    <w:rsid w:val="005221C0"/>
    <w:rsid w:val="00524B88"/>
    <w:rsid w:val="00531148"/>
    <w:rsid w:val="005331E9"/>
    <w:rsid w:val="00533BD0"/>
    <w:rsid w:val="00533EFD"/>
    <w:rsid w:val="00533FF0"/>
    <w:rsid w:val="00541240"/>
    <w:rsid w:val="00541AEF"/>
    <w:rsid w:val="00563546"/>
    <w:rsid w:val="005A11CD"/>
    <w:rsid w:val="005A3983"/>
    <w:rsid w:val="005B6FE2"/>
    <w:rsid w:val="005C17AE"/>
    <w:rsid w:val="005D4E62"/>
    <w:rsid w:val="005D775C"/>
    <w:rsid w:val="005E138F"/>
    <w:rsid w:val="005F1CBE"/>
    <w:rsid w:val="005F1D12"/>
    <w:rsid w:val="00611B46"/>
    <w:rsid w:val="0061284A"/>
    <w:rsid w:val="00613C14"/>
    <w:rsid w:val="00617915"/>
    <w:rsid w:val="006216DD"/>
    <w:rsid w:val="00626A21"/>
    <w:rsid w:val="00634768"/>
    <w:rsid w:val="0064143A"/>
    <w:rsid w:val="00644256"/>
    <w:rsid w:val="00650E41"/>
    <w:rsid w:val="006568F9"/>
    <w:rsid w:val="00673CF5"/>
    <w:rsid w:val="00676BDE"/>
    <w:rsid w:val="0068777B"/>
    <w:rsid w:val="00693333"/>
    <w:rsid w:val="006949CF"/>
    <w:rsid w:val="00694E81"/>
    <w:rsid w:val="00697114"/>
    <w:rsid w:val="006A1037"/>
    <w:rsid w:val="006B20F4"/>
    <w:rsid w:val="006C5228"/>
    <w:rsid w:val="006C76F1"/>
    <w:rsid w:val="006D4317"/>
    <w:rsid w:val="006D4A07"/>
    <w:rsid w:val="006D7CB1"/>
    <w:rsid w:val="006E19FB"/>
    <w:rsid w:val="006E3CEE"/>
    <w:rsid w:val="006F33A1"/>
    <w:rsid w:val="006F5203"/>
    <w:rsid w:val="00701B4D"/>
    <w:rsid w:val="00725F1D"/>
    <w:rsid w:val="00727ABC"/>
    <w:rsid w:val="00730709"/>
    <w:rsid w:val="00736332"/>
    <w:rsid w:val="007374E4"/>
    <w:rsid w:val="00737885"/>
    <w:rsid w:val="00743181"/>
    <w:rsid w:val="007472A0"/>
    <w:rsid w:val="0075080E"/>
    <w:rsid w:val="00762D1F"/>
    <w:rsid w:val="00765B9B"/>
    <w:rsid w:val="00771793"/>
    <w:rsid w:val="00774668"/>
    <w:rsid w:val="007773A9"/>
    <w:rsid w:val="00785F4C"/>
    <w:rsid w:val="007873CE"/>
    <w:rsid w:val="00794B38"/>
    <w:rsid w:val="00794E1B"/>
    <w:rsid w:val="007A0DC9"/>
    <w:rsid w:val="007A3E57"/>
    <w:rsid w:val="007B13B8"/>
    <w:rsid w:val="007C0B85"/>
    <w:rsid w:val="007C586E"/>
    <w:rsid w:val="007D0491"/>
    <w:rsid w:val="007D5287"/>
    <w:rsid w:val="007E6758"/>
    <w:rsid w:val="007F52AB"/>
    <w:rsid w:val="007F7531"/>
    <w:rsid w:val="007F7C07"/>
    <w:rsid w:val="0080144C"/>
    <w:rsid w:val="0080552C"/>
    <w:rsid w:val="00805B29"/>
    <w:rsid w:val="008169B1"/>
    <w:rsid w:val="00823793"/>
    <w:rsid w:val="0083751D"/>
    <w:rsid w:val="00844FF0"/>
    <w:rsid w:val="00855491"/>
    <w:rsid w:val="00867D44"/>
    <w:rsid w:val="00891BFA"/>
    <w:rsid w:val="008933AE"/>
    <w:rsid w:val="008963BF"/>
    <w:rsid w:val="008977D0"/>
    <w:rsid w:val="008A289F"/>
    <w:rsid w:val="008A70E1"/>
    <w:rsid w:val="008B1ECA"/>
    <w:rsid w:val="008B4E5B"/>
    <w:rsid w:val="008B6F52"/>
    <w:rsid w:val="008C3C13"/>
    <w:rsid w:val="008C5F60"/>
    <w:rsid w:val="008E6381"/>
    <w:rsid w:val="008E72CB"/>
    <w:rsid w:val="008E7601"/>
    <w:rsid w:val="008E7CAC"/>
    <w:rsid w:val="008F42E4"/>
    <w:rsid w:val="008F49D3"/>
    <w:rsid w:val="00900295"/>
    <w:rsid w:val="0090126C"/>
    <w:rsid w:val="00904973"/>
    <w:rsid w:val="009256D1"/>
    <w:rsid w:val="00925BE9"/>
    <w:rsid w:val="00937FA1"/>
    <w:rsid w:val="009428D1"/>
    <w:rsid w:val="00971E27"/>
    <w:rsid w:val="00972B7B"/>
    <w:rsid w:val="00974C5B"/>
    <w:rsid w:val="00974D93"/>
    <w:rsid w:val="00976C9A"/>
    <w:rsid w:val="00984273"/>
    <w:rsid w:val="009A4317"/>
    <w:rsid w:val="009B7ADA"/>
    <w:rsid w:val="009B7E28"/>
    <w:rsid w:val="009C00AE"/>
    <w:rsid w:val="009C0A0D"/>
    <w:rsid w:val="009C164D"/>
    <w:rsid w:val="009C1CF4"/>
    <w:rsid w:val="009C5A3E"/>
    <w:rsid w:val="009C5B71"/>
    <w:rsid w:val="009D1644"/>
    <w:rsid w:val="009D3A11"/>
    <w:rsid w:val="009D5544"/>
    <w:rsid w:val="009D7F06"/>
    <w:rsid w:val="009E2D46"/>
    <w:rsid w:val="009E7117"/>
    <w:rsid w:val="009F20F2"/>
    <w:rsid w:val="00A00E5F"/>
    <w:rsid w:val="00A1033B"/>
    <w:rsid w:val="00A11151"/>
    <w:rsid w:val="00A35790"/>
    <w:rsid w:val="00A37D42"/>
    <w:rsid w:val="00A37F02"/>
    <w:rsid w:val="00A44B04"/>
    <w:rsid w:val="00A46D86"/>
    <w:rsid w:val="00A54A71"/>
    <w:rsid w:val="00A563FC"/>
    <w:rsid w:val="00A63E42"/>
    <w:rsid w:val="00A7213A"/>
    <w:rsid w:val="00A758E0"/>
    <w:rsid w:val="00A76680"/>
    <w:rsid w:val="00A77D21"/>
    <w:rsid w:val="00A8782E"/>
    <w:rsid w:val="00A926F3"/>
    <w:rsid w:val="00A93EB3"/>
    <w:rsid w:val="00AA0BFF"/>
    <w:rsid w:val="00AA4322"/>
    <w:rsid w:val="00AB04D5"/>
    <w:rsid w:val="00AB7673"/>
    <w:rsid w:val="00AC2254"/>
    <w:rsid w:val="00AC2778"/>
    <w:rsid w:val="00AD425B"/>
    <w:rsid w:val="00AD67F9"/>
    <w:rsid w:val="00AD7644"/>
    <w:rsid w:val="00AE0F72"/>
    <w:rsid w:val="00AE1D76"/>
    <w:rsid w:val="00AE4582"/>
    <w:rsid w:val="00AF60B4"/>
    <w:rsid w:val="00AF62FA"/>
    <w:rsid w:val="00B01015"/>
    <w:rsid w:val="00B044C4"/>
    <w:rsid w:val="00B074AE"/>
    <w:rsid w:val="00B10C53"/>
    <w:rsid w:val="00B11C78"/>
    <w:rsid w:val="00B1274C"/>
    <w:rsid w:val="00B12D1D"/>
    <w:rsid w:val="00B14A06"/>
    <w:rsid w:val="00B15CCD"/>
    <w:rsid w:val="00B1766A"/>
    <w:rsid w:val="00B17C9A"/>
    <w:rsid w:val="00B200BB"/>
    <w:rsid w:val="00B225CA"/>
    <w:rsid w:val="00B23882"/>
    <w:rsid w:val="00B43B96"/>
    <w:rsid w:val="00B500C8"/>
    <w:rsid w:val="00B57BD0"/>
    <w:rsid w:val="00B63BDF"/>
    <w:rsid w:val="00B66BB8"/>
    <w:rsid w:val="00B820DC"/>
    <w:rsid w:val="00B86C75"/>
    <w:rsid w:val="00B91353"/>
    <w:rsid w:val="00B928C8"/>
    <w:rsid w:val="00B93C6F"/>
    <w:rsid w:val="00BB3590"/>
    <w:rsid w:val="00BB35F6"/>
    <w:rsid w:val="00BB4DBF"/>
    <w:rsid w:val="00BC6F89"/>
    <w:rsid w:val="00BD5363"/>
    <w:rsid w:val="00BD5F08"/>
    <w:rsid w:val="00BD6D82"/>
    <w:rsid w:val="00BE3F9E"/>
    <w:rsid w:val="00BE5434"/>
    <w:rsid w:val="00C003AE"/>
    <w:rsid w:val="00C01EC9"/>
    <w:rsid w:val="00C02813"/>
    <w:rsid w:val="00C05FF4"/>
    <w:rsid w:val="00C06B5B"/>
    <w:rsid w:val="00C1739A"/>
    <w:rsid w:val="00C22666"/>
    <w:rsid w:val="00C2738C"/>
    <w:rsid w:val="00C3225C"/>
    <w:rsid w:val="00C33000"/>
    <w:rsid w:val="00C37E48"/>
    <w:rsid w:val="00C446E4"/>
    <w:rsid w:val="00C513E4"/>
    <w:rsid w:val="00C515E3"/>
    <w:rsid w:val="00C52CB0"/>
    <w:rsid w:val="00C65E43"/>
    <w:rsid w:val="00C72D7D"/>
    <w:rsid w:val="00C87FB0"/>
    <w:rsid w:val="00C920D9"/>
    <w:rsid w:val="00C92C82"/>
    <w:rsid w:val="00C966F0"/>
    <w:rsid w:val="00CA0C43"/>
    <w:rsid w:val="00CA2F5F"/>
    <w:rsid w:val="00CA4FCD"/>
    <w:rsid w:val="00CA5C16"/>
    <w:rsid w:val="00CC7457"/>
    <w:rsid w:val="00CD4DD9"/>
    <w:rsid w:val="00CD516C"/>
    <w:rsid w:val="00CE2577"/>
    <w:rsid w:val="00CF70D3"/>
    <w:rsid w:val="00D041F7"/>
    <w:rsid w:val="00D20119"/>
    <w:rsid w:val="00D227F5"/>
    <w:rsid w:val="00D24600"/>
    <w:rsid w:val="00D24840"/>
    <w:rsid w:val="00D25FB1"/>
    <w:rsid w:val="00D30D7A"/>
    <w:rsid w:val="00D34FB7"/>
    <w:rsid w:val="00D6279C"/>
    <w:rsid w:val="00D6366F"/>
    <w:rsid w:val="00D658C5"/>
    <w:rsid w:val="00D7271C"/>
    <w:rsid w:val="00D76207"/>
    <w:rsid w:val="00D77C60"/>
    <w:rsid w:val="00D84A23"/>
    <w:rsid w:val="00D909B4"/>
    <w:rsid w:val="00D914D2"/>
    <w:rsid w:val="00D94E8A"/>
    <w:rsid w:val="00D95203"/>
    <w:rsid w:val="00D9664A"/>
    <w:rsid w:val="00DA270A"/>
    <w:rsid w:val="00DA5521"/>
    <w:rsid w:val="00DB0B8D"/>
    <w:rsid w:val="00DB28BB"/>
    <w:rsid w:val="00DB479F"/>
    <w:rsid w:val="00DC1931"/>
    <w:rsid w:val="00DD0882"/>
    <w:rsid w:val="00DD0E11"/>
    <w:rsid w:val="00DE279A"/>
    <w:rsid w:val="00DE3618"/>
    <w:rsid w:val="00DF02EA"/>
    <w:rsid w:val="00DF044F"/>
    <w:rsid w:val="00DF1E5F"/>
    <w:rsid w:val="00DF58DF"/>
    <w:rsid w:val="00E00729"/>
    <w:rsid w:val="00E0603A"/>
    <w:rsid w:val="00E06E32"/>
    <w:rsid w:val="00E12132"/>
    <w:rsid w:val="00E12587"/>
    <w:rsid w:val="00E13DEA"/>
    <w:rsid w:val="00E20E04"/>
    <w:rsid w:val="00E2458B"/>
    <w:rsid w:val="00E35BB6"/>
    <w:rsid w:val="00E36D1B"/>
    <w:rsid w:val="00E37A5E"/>
    <w:rsid w:val="00E45419"/>
    <w:rsid w:val="00E62568"/>
    <w:rsid w:val="00E6530E"/>
    <w:rsid w:val="00E65630"/>
    <w:rsid w:val="00E667FA"/>
    <w:rsid w:val="00E7360D"/>
    <w:rsid w:val="00E8255E"/>
    <w:rsid w:val="00E86989"/>
    <w:rsid w:val="00E94F82"/>
    <w:rsid w:val="00EA59C8"/>
    <w:rsid w:val="00EB032C"/>
    <w:rsid w:val="00EB28D9"/>
    <w:rsid w:val="00EB7B0D"/>
    <w:rsid w:val="00EC1A23"/>
    <w:rsid w:val="00EC3DE4"/>
    <w:rsid w:val="00EC499D"/>
    <w:rsid w:val="00ED343F"/>
    <w:rsid w:val="00ED38A7"/>
    <w:rsid w:val="00ED4325"/>
    <w:rsid w:val="00ED5826"/>
    <w:rsid w:val="00ED6327"/>
    <w:rsid w:val="00EE1553"/>
    <w:rsid w:val="00EE1855"/>
    <w:rsid w:val="00EF00E3"/>
    <w:rsid w:val="00EF2198"/>
    <w:rsid w:val="00EF3026"/>
    <w:rsid w:val="00EF37BE"/>
    <w:rsid w:val="00EF3CF0"/>
    <w:rsid w:val="00EF4426"/>
    <w:rsid w:val="00EF586B"/>
    <w:rsid w:val="00F201F7"/>
    <w:rsid w:val="00F2422D"/>
    <w:rsid w:val="00F302E0"/>
    <w:rsid w:val="00F4109E"/>
    <w:rsid w:val="00F42CD8"/>
    <w:rsid w:val="00F45E34"/>
    <w:rsid w:val="00F47E0B"/>
    <w:rsid w:val="00F541AB"/>
    <w:rsid w:val="00F5434D"/>
    <w:rsid w:val="00F55683"/>
    <w:rsid w:val="00F56326"/>
    <w:rsid w:val="00F605D5"/>
    <w:rsid w:val="00F6512C"/>
    <w:rsid w:val="00F66118"/>
    <w:rsid w:val="00F7004D"/>
    <w:rsid w:val="00F758C3"/>
    <w:rsid w:val="00F81E9D"/>
    <w:rsid w:val="00F82D25"/>
    <w:rsid w:val="00F839CC"/>
    <w:rsid w:val="00F85068"/>
    <w:rsid w:val="00F9049B"/>
    <w:rsid w:val="00F91435"/>
    <w:rsid w:val="00F927C3"/>
    <w:rsid w:val="00F968B0"/>
    <w:rsid w:val="00FA0A97"/>
    <w:rsid w:val="00FA1401"/>
    <w:rsid w:val="00FB2E81"/>
    <w:rsid w:val="00FC10C1"/>
    <w:rsid w:val="00FC3B46"/>
    <w:rsid w:val="00FC7878"/>
    <w:rsid w:val="00FD0D1B"/>
    <w:rsid w:val="00FE15A3"/>
    <w:rsid w:val="00FE4CED"/>
    <w:rsid w:val="00FF6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779FB"/>
  <w15:chartTrackingRefBased/>
  <w15:docId w15:val="{F5BB2730-A3D6-45B9-BC1B-AC04A813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E57"/>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D343F"/>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F1658"/>
    <w:pPr>
      <w:keepNext/>
      <w:keepLines/>
      <w:spacing w:before="160" w:after="120"/>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BD6D8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DBB"/>
    <w:pPr>
      <w:ind w:left="720"/>
      <w:contextualSpacing/>
    </w:pPr>
  </w:style>
  <w:style w:type="table" w:styleId="TableGrid">
    <w:name w:val="Table Grid"/>
    <w:basedOn w:val="TableNormal"/>
    <w:uiPriority w:val="39"/>
    <w:rsid w:val="00B17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D343F"/>
    <w:rPr>
      <w:rFonts w:ascii="Times New Roman" w:eastAsiaTheme="majorEastAsia" w:hAnsi="Times New Roman" w:cstheme="majorBidi"/>
      <w:b/>
      <w:color w:val="000000" w:themeColor="text1"/>
      <w:sz w:val="28"/>
      <w:szCs w:val="32"/>
    </w:rPr>
  </w:style>
  <w:style w:type="paragraph" w:styleId="NoSpacing">
    <w:name w:val="No Spacing"/>
    <w:link w:val="NoSpacingChar"/>
    <w:uiPriority w:val="1"/>
    <w:qFormat/>
    <w:rsid w:val="00147A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7A7B"/>
    <w:rPr>
      <w:rFonts w:eastAsiaTheme="minorEastAsia"/>
      <w:lang w:val="en-US"/>
    </w:rPr>
  </w:style>
  <w:style w:type="paragraph" w:styleId="TOCHeading">
    <w:name w:val="TOC Heading"/>
    <w:basedOn w:val="Heading1"/>
    <w:next w:val="Normal"/>
    <w:uiPriority w:val="39"/>
    <w:unhideWhenUsed/>
    <w:qFormat/>
    <w:rsid w:val="00147A7B"/>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47A7B"/>
    <w:pPr>
      <w:spacing w:after="100"/>
    </w:pPr>
  </w:style>
  <w:style w:type="character" w:styleId="Hyperlink">
    <w:name w:val="Hyperlink"/>
    <w:basedOn w:val="DefaultParagraphFont"/>
    <w:uiPriority w:val="99"/>
    <w:unhideWhenUsed/>
    <w:rsid w:val="00147A7B"/>
    <w:rPr>
      <w:color w:val="0563C1" w:themeColor="hyperlink"/>
      <w:u w:val="single"/>
    </w:rPr>
  </w:style>
  <w:style w:type="paragraph" w:styleId="Header">
    <w:name w:val="header"/>
    <w:basedOn w:val="Normal"/>
    <w:link w:val="HeaderChar"/>
    <w:uiPriority w:val="99"/>
    <w:unhideWhenUsed/>
    <w:rsid w:val="002804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4A6"/>
  </w:style>
  <w:style w:type="paragraph" w:styleId="Footer">
    <w:name w:val="footer"/>
    <w:basedOn w:val="Normal"/>
    <w:link w:val="FooterChar"/>
    <w:uiPriority w:val="99"/>
    <w:unhideWhenUsed/>
    <w:rsid w:val="002804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4A6"/>
  </w:style>
  <w:style w:type="character" w:styleId="Emphasis">
    <w:name w:val="Emphasis"/>
    <w:basedOn w:val="DefaultParagraphFont"/>
    <w:uiPriority w:val="20"/>
    <w:qFormat/>
    <w:rsid w:val="00785F4C"/>
    <w:rPr>
      <w:i/>
      <w:iCs/>
    </w:rPr>
  </w:style>
  <w:style w:type="character" w:customStyle="1" w:styleId="Heading2Char">
    <w:name w:val="Heading 2 Char"/>
    <w:basedOn w:val="DefaultParagraphFont"/>
    <w:link w:val="Heading2"/>
    <w:uiPriority w:val="9"/>
    <w:rsid w:val="000F1658"/>
    <w:rPr>
      <w:rFonts w:ascii="Times New Roman" w:eastAsiaTheme="majorEastAsia" w:hAnsi="Times New Roman" w:cstheme="majorBidi"/>
      <w:b/>
      <w:color w:val="000000" w:themeColor="text1"/>
      <w:sz w:val="24"/>
      <w:szCs w:val="26"/>
    </w:rPr>
  </w:style>
  <w:style w:type="paragraph" w:styleId="Caption">
    <w:name w:val="caption"/>
    <w:basedOn w:val="Normal"/>
    <w:next w:val="Normal"/>
    <w:uiPriority w:val="35"/>
    <w:unhideWhenUsed/>
    <w:qFormat/>
    <w:rsid w:val="000F6321"/>
    <w:pPr>
      <w:spacing w:after="200" w:line="240" w:lineRule="auto"/>
    </w:pPr>
    <w:rPr>
      <w:i/>
      <w:iCs/>
      <w:color w:val="44546A" w:themeColor="text2"/>
      <w:sz w:val="18"/>
      <w:szCs w:val="18"/>
    </w:rPr>
  </w:style>
  <w:style w:type="table" w:styleId="ListTable5Dark-Accent1">
    <w:name w:val="List Table 5 Dark Accent 1"/>
    <w:basedOn w:val="TableNormal"/>
    <w:uiPriority w:val="50"/>
    <w:rsid w:val="001D23CE"/>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B928C8"/>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B928C8"/>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FollowedHyperlink">
    <w:name w:val="FollowedHyperlink"/>
    <w:basedOn w:val="DefaultParagraphFont"/>
    <w:uiPriority w:val="99"/>
    <w:semiHidden/>
    <w:unhideWhenUsed/>
    <w:rsid w:val="003A61FD"/>
    <w:rPr>
      <w:color w:val="954F72" w:themeColor="followedHyperlink"/>
      <w:u w:val="single"/>
    </w:rPr>
  </w:style>
  <w:style w:type="character" w:styleId="UnresolvedMention">
    <w:name w:val="Unresolved Mention"/>
    <w:basedOn w:val="DefaultParagraphFont"/>
    <w:uiPriority w:val="99"/>
    <w:semiHidden/>
    <w:unhideWhenUsed/>
    <w:rsid w:val="003A61FD"/>
    <w:rPr>
      <w:color w:val="605E5C"/>
      <w:shd w:val="clear" w:color="auto" w:fill="E1DFDD"/>
    </w:rPr>
  </w:style>
  <w:style w:type="paragraph" w:styleId="TOC2">
    <w:name w:val="toc 2"/>
    <w:basedOn w:val="Normal"/>
    <w:next w:val="Normal"/>
    <w:autoRedefine/>
    <w:uiPriority w:val="39"/>
    <w:unhideWhenUsed/>
    <w:rsid w:val="001769F6"/>
    <w:pPr>
      <w:spacing w:after="100"/>
      <w:ind w:left="240"/>
    </w:pPr>
  </w:style>
  <w:style w:type="character" w:customStyle="1" w:styleId="u-visually-hidden">
    <w:name w:val="u-visually-hidden"/>
    <w:basedOn w:val="DefaultParagraphFont"/>
    <w:rsid w:val="00D914D2"/>
  </w:style>
  <w:style w:type="character" w:customStyle="1" w:styleId="normaltextrun">
    <w:name w:val="normaltextrun"/>
    <w:basedOn w:val="DefaultParagraphFont"/>
    <w:rsid w:val="00EC499D"/>
  </w:style>
  <w:style w:type="table" w:styleId="GridTable4-Accent1">
    <w:name w:val="Grid Table 4 Accent 1"/>
    <w:basedOn w:val="TableNormal"/>
    <w:uiPriority w:val="49"/>
    <w:rsid w:val="006949C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rsid w:val="00BD6D8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7443">
      <w:bodyDiv w:val="1"/>
      <w:marLeft w:val="0"/>
      <w:marRight w:val="0"/>
      <w:marTop w:val="0"/>
      <w:marBottom w:val="0"/>
      <w:divBdr>
        <w:top w:val="none" w:sz="0" w:space="0" w:color="auto"/>
        <w:left w:val="none" w:sz="0" w:space="0" w:color="auto"/>
        <w:bottom w:val="none" w:sz="0" w:space="0" w:color="auto"/>
        <w:right w:val="none" w:sz="0" w:space="0" w:color="auto"/>
      </w:divBdr>
    </w:div>
    <w:div w:id="42146189">
      <w:bodyDiv w:val="1"/>
      <w:marLeft w:val="0"/>
      <w:marRight w:val="0"/>
      <w:marTop w:val="0"/>
      <w:marBottom w:val="0"/>
      <w:divBdr>
        <w:top w:val="none" w:sz="0" w:space="0" w:color="auto"/>
        <w:left w:val="none" w:sz="0" w:space="0" w:color="auto"/>
        <w:bottom w:val="none" w:sz="0" w:space="0" w:color="auto"/>
        <w:right w:val="none" w:sz="0" w:space="0" w:color="auto"/>
      </w:divBdr>
    </w:div>
    <w:div w:id="116146549">
      <w:bodyDiv w:val="1"/>
      <w:marLeft w:val="0"/>
      <w:marRight w:val="0"/>
      <w:marTop w:val="0"/>
      <w:marBottom w:val="0"/>
      <w:divBdr>
        <w:top w:val="none" w:sz="0" w:space="0" w:color="auto"/>
        <w:left w:val="none" w:sz="0" w:space="0" w:color="auto"/>
        <w:bottom w:val="none" w:sz="0" w:space="0" w:color="auto"/>
        <w:right w:val="none" w:sz="0" w:space="0" w:color="auto"/>
      </w:divBdr>
    </w:div>
    <w:div w:id="206993607">
      <w:bodyDiv w:val="1"/>
      <w:marLeft w:val="0"/>
      <w:marRight w:val="0"/>
      <w:marTop w:val="0"/>
      <w:marBottom w:val="0"/>
      <w:divBdr>
        <w:top w:val="none" w:sz="0" w:space="0" w:color="auto"/>
        <w:left w:val="none" w:sz="0" w:space="0" w:color="auto"/>
        <w:bottom w:val="none" w:sz="0" w:space="0" w:color="auto"/>
        <w:right w:val="none" w:sz="0" w:space="0" w:color="auto"/>
      </w:divBdr>
    </w:div>
    <w:div w:id="251747770">
      <w:bodyDiv w:val="1"/>
      <w:marLeft w:val="0"/>
      <w:marRight w:val="0"/>
      <w:marTop w:val="0"/>
      <w:marBottom w:val="0"/>
      <w:divBdr>
        <w:top w:val="none" w:sz="0" w:space="0" w:color="auto"/>
        <w:left w:val="none" w:sz="0" w:space="0" w:color="auto"/>
        <w:bottom w:val="none" w:sz="0" w:space="0" w:color="auto"/>
        <w:right w:val="none" w:sz="0" w:space="0" w:color="auto"/>
      </w:divBdr>
    </w:div>
    <w:div w:id="458576235">
      <w:bodyDiv w:val="1"/>
      <w:marLeft w:val="0"/>
      <w:marRight w:val="0"/>
      <w:marTop w:val="0"/>
      <w:marBottom w:val="0"/>
      <w:divBdr>
        <w:top w:val="none" w:sz="0" w:space="0" w:color="auto"/>
        <w:left w:val="none" w:sz="0" w:space="0" w:color="auto"/>
        <w:bottom w:val="none" w:sz="0" w:space="0" w:color="auto"/>
        <w:right w:val="none" w:sz="0" w:space="0" w:color="auto"/>
      </w:divBdr>
    </w:div>
    <w:div w:id="580601959">
      <w:bodyDiv w:val="1"/>
      <w:marLeft w:val="0"/>
      <w:marRight w:val="0"/>
      <w:marTop w:val="0"/>
      <w:marBottom w:val="0"/>
      <w:divBdr>
        <w:top w:val="none" w:sz="0" w:space="0" w:color="auto"/>
        <w:left w:val="none" w:sz="0" w:space="0" w:color="auto"/>
        <w:bottom w:val="none" w:sz="0" w:space="0" w:color="auto"/>
        <w:right w:val="none" w:sz="0" w:space="0" w:color="auto"/>
      </w:divBdr>
    </w:div>
    <w:div w:id="606273913">
      <w:bodyDiv w:val="1"/>
      <w:marLeft w:val="0"/>
      <w:marRight w:val="0"/>
      <w:marTop w:val="0"/>
      <w:marBottom w:val="0"/>
      <w:divBdr>
        <w:top w:val="none" w:sz="0" w:space="0" w:color="auto"/>
        <w:left w:val="none" w:sz="0" w:space="0" w:color="auto"/>
        <w:bottom w:val="none" w:sz="0" w:space="0" w:color="auto"/>
        <w:right w:val="none" w:sz="0" w:space="0" w:color="auto"/>
      </w:divBdr>
    </w:div>
    <w:div w:id="869614074">
      <w:bodyDiv w:val="1"/>
      <w:marLeft w:val="0"/>
      <w:marRight w:val="0"/>
      <w:marTop w:val="0"/>
      <w:marBottom w:val="0"/>
      <w:divBdr>
        <w:top w:val="none" w:sz="0" w:space="0" w:color="auto"/>
        <w:left w:val="none" w:sz="0" w:space="0" w:color="auto"/>
        <w:bottom w:val="none" w:sz="0" w:space="0" w:color="auto"/>
        <w:right w:val="none" w:sz="0" w:space="0" w:color="auto"/>
      </w:divBdr>
    </w:div>
    <w:div w:id="1025181359">
      <w:bodyDiv w:val="1"/>
      <w:marLeft w:val="0"/>
      <w:marRight w:val="0"/>
      <w:marTop w:val="0"/>
      <w:marBottom w:val="0"/>
      <w:divBdr>
        <w:top w:val="none" w:sz="0" w:space="0" w:color="auto"/>
        <w:left w:val="none" w:sz="0" w:space="0" w:color="auto"/>
        <w:bottom w:val="none" w:sz="0" w:space="0" w:color="auto"/>
        <w:right w:val="none" w:sz="0" w:space="0" w:color="auto"/>
      </w:divBdr>
      <w:divsChild>
        <w:div w:id="1410301824">
          <w:marLeft w:val="0"/>
          <w:marRight w:val="0"/>
          <w:marTop w:val="0"/>
          <w:marBottom w:val="0"/>
          <w:divBdr>
            <w:top w:val="none" w:sz="0" w:space="0" w:color="auto"/>
            <w:left w:val="none" w:sz="0" w:space="0" w:color="auto"/>
            <w:bottom w:val="none" w:sz="0" w:space="0" w:color="auto"/>
            <w:right w:val="none" w:sz="0" w:space="0" w:color="auto"/>
          </w:divBdr>
          <w:divsChild>
            <w:div w:id="685906955">
              <w:marLeft w:val="0"/>
              <w:marRight w:val="0"/>
              <w:marTop w:val="0"/>
              <w:marBottom w:val="0"/>
              <w:divBdr>
                <w:top w:val="none" w:sz="0" w:space="0" w:color="auto"/>
                <w:left w:val="none" w:sz="0" w:space="0" w:color="auto"/>
                <w:bottom w:val="none" w:sz="0" w:space="0" w:color="auto"/>
                <w:right w:val="none" w:sz="0" w:space="0" w:color="auto"/>
              </w:divBdr>
            </w:div>
          </w:divsChild>
        </w:div>
        <w:div w:id="1050572288">
          <w:marLeft w:val="0"/>
          <w:marRight w:val="0"/>
          <w:marTop w:val="0"/>
          <w:marBottom w:val="0"/>
          <w:divBdr>
            <w:top w:val="none" w:sz="0" w:space="0" w:color="auto"/>
            <w:left w:val="none" w:sz="0" w:space="0" w:color="auto"/>
            <w:bottom w:val="none" w:sz="0" w:space="0" w:color="auto"/>
            <w:right w:val="none" w:sz="0" w:space="0" w:color="auto"/>
          </w:divBdr>
          <w:divsChild>
            <w:div w:id="2027172025">
              <w:marLeft w:val="0"/>
              <w:marRight w:val="0"/>
              <w:marTop w:val="0"/>
              <w:marBottom w:val="0"/>
              <w:divBdr>
                <w:top w:val="none" w:sz="0" w:space="0" w:color="auto"/>
                <w:left w:val="none" w:sz="0" w:space="0" w:color="auto"/>
                <w:bottom w:val="none" w:sz="0" w:space="0" w:color="auto"/>
                <w:right w:val="none" w:sz="0" w:space="0" w:color="auto"/>
              </w:divBdr>
            </w:div>
            <w:div w:id="1152138296">
              <w:marLeft w:val="0"/>
              <w:marRight w:val="0"/>
              <w:marTop w:val="0"/>
              <w:marBottom w:val="0"/>
              <w:divBdr>
                <w:top w:val="none" w:sz="0" w:space="0" w:color="auto"/>
                <w:left w:val="none" w:sz="0" w:space="0" w:color="auto"/>
                <w:bottom w:val="none" w:sz="0" w:space="0" w:color="auto"/>
                <w:right w:val="none" w:sz="0" w:space="0" w:color="auto"/>
              </w:divBdr>
            </w:div>
          </w:divsChild>
        </w:div>
        <w:div w:id="1233931624">
          <w:marLeft w:val="0"/>
          <w:marRight w:val="0"/>
          <w:marTop w:val="0"/>
          <w:marBottom w:val="0"/>
          <w:divBdr>
            <w:top w:val="none" w:sz="0" w:space="0" w:color="auto"/>
            <w:left w:val="none" w:sz="0" w:space="0" w:color="auto"/>
            <w:bottom w:val="none" w:sz="0" w:space="0" w:color="auto"/>
            <w:right w:val="none" w:sz="0" w:space="0" w:color="auto"/>
          </w:divBdr>
          <w:divsChild>
            <w:div w:id="2072078527">
              <w:marLeft w:val="0"/>
              <w:marRight w:val="0"/>
              <w:marTop w:val="0"/>
              <w:marBottom w:val="0"/>
              <w:divBdr>
                <w:top w:val="none" w:sz="0" w:space="0" w:color="auto"/>
                <w:left w:val="none" w:sz="0" w:space="0" w:color="auto"/>
                <w:bottom w:val="none" w:sz="0" w:space="0" w:color="auto"/>
                <w:right w:val="none" w:sz="0" w:space="0" w:color="auto"/>
              </w:divBdr>
            </w:div>
            <w:div w:id="43752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0423">
      <w:bodyDiv w:val="1"/>
      <w:marLeft w:val="0"/>
      <w:marRight w:val="0"/>
      <w:marTop w:val="0"/>
      <w:marBottom w:val="0"/>
      <w:divBdr>
        <w:top w:val="none" w:sz="0" w:space="0" w:color="auto"/>
        <w:left w:val="none" w:sz="0" w:space="0" w:color="auto"/>
        <w:bottom w:val="none" w:sz="0" w:space="0" w:color="auto"/>
        <w:right w:val="none" w:sz="0" w:space="0" w:color="auto"/>
      </w:divBdr>
    </w:div>
    <w:div w:id="1233781296">
      <w:bodyDiv w:val="1"/>
      <w:marLeft w:val="0"/>
      <w:marRight w:val="0"/>
      <w:marTop w:val="0"/>
      <w:marBottom w:val="0"/>
      <w:divBdr>
        <w:top w:val="none" w:sz="0" w:space="0" w:color="auto"/>
        <w:left w:val="none" w:sz="0" w:space="0" w:color="auto"/>
        <w:bottom w:val="none" w:sz="0" w:space="0" w:color="auto"/>
        <w:right w:val="none" w:sz="0" w:space="0" w:color="auto"/>
      </w:divBdr>
    </w:div>
    <w:div w:id="1516001172">
      <w:bodyDiv w:val="1"/>
      <w:marLeft w:val="0"/>
      <w:marRight w:val="0"/>
      <w:marTop w:val="0"/>
      <w:marBottom w:val="0"/>
      <w:divBdr>
        <w:top w:val="none" w:sz="0" w:space="0" w:color="auto"/>
        <w:left w:val="none" w:sz="0" w:space="0" w:color="auto"/>
        <w:bottom w:val="none" w:sz="0" w:space="0" w:color="auto"/>
        <w:right w:val="none" w:sz="0" w:space="0" w:color="auto"/>
      </w:divBdr>
    </w:div>
    <w:div w:id="1516267279">
      <w:bodyDiv w:val="1"/>
      <w:marLeft w:val="0"/>
      <w:marRight w:val="0"/>
      <w:marTop w:val="0"/>
      <w:marBottom w:val="0"/>
      <w:divBdr>
        <w:top w:val="none" w:sz="0" w:space="0" w:color="auto"/>
        <w:left w:val="none" w:sz="0" w:space="0" w:color="auto"/>
        <w:bottom w:val="none" w:sz="0" w:space="0" w:color="auto"/>
        <w:right w:val="none" w:sz="0" w:space="0" w:color="auto"/>
      </w:divBdr>
    </w:div>
    <w:div w:id="1628848588">
      <w:bodyDiv w:val="1"/>
      <w:marLeft w:val="0"/>
      <w:marRight w:val="0"/>
      <w:marTop w:val="0"/>
      <w:marBottom w:val="0"/>
      <w:divBdr>
        <w:top w:val="none" w:sz="0" w:space="0" w:color="auto"/>
        <w:left w:val="none" w:sz="0" w:space="0" w:color="auto"/>
        <w:bottom w:val="none" w:sz="0" w:space="0" w:color="auto"/>
        <w:right w:val="none" w:sz="0" w:space="0" w:color="auto"/>
      </w:divBdr>
    </w:div>
    <w:div w:id="1797333169">
      <w:bodyDiv w:val="1"/>
      <w:marLeft w:val="0"/>
      <w:marRight w:val="0"/>
      <w:marTop w:val="0"/>
      <w:marBottom w:val="0"/>
      <w:divBdr>
        <w:top w:val="none" w:sz="0" w:space="0" w:color="auto"/>
        <w:left w:val="none" w:sz="0" w:space="0" w:color="auto"/>
        <w:bottom w:val="none" w:sz="0" w:space="0" w:color="auto"/>
        <w:right w:val="none" w:sz="0" w:space="0" w:color="auto"/>
      </w:divBdr>
    </w:div>
    <w:div w:id="2009290891">
      <w:bodyDiv w:val="1"/>
      <w:marLeft w:val="0"/>
      <w:marRight w:val="0"/>
      <w:marTop w:val="0"/>
      <w:marBottom w:val="0"/>
      <w:divBdr>
        <w:top w:val="none" w:sz="0" w:space="0" w:color="auto"/>
        <w:left w:val="none" w:sz="0" w:space="0" w:color="auto"/>
        <w:bottom w:val="none" w:sz="0" w:space="0" w:color="auto"/>
        <w:right w:val="none" w:sz="0" w:space="0" w:color="auto"/>
      </w:divBdr>
    </w:div>
    <w:div w:id="2106682691">
      <w:bodyDiv w:val="1"/>
      <w:marLeft w:val="0"/>
      <w:marRight w:val="0"/>
      <w:marTop w:val="0"/>
      <w:marBottom w:val="0"/>
      <w:divBdr>
        <w:top w:val="none" w:sz="0" w:space="0" w:color="auto"/>
        <w:left w:val="none" w:sz="0" w:space="0" w:color="auto"/>
        <w:bottom w:val="none" w:sz="0" w:space="0" w:color="auto"/>
        <w:right w:val="none" w:sz="0" w:space="0" w:color="auto"/>
      </w:divBdr>
    </w:div>
    <w:div w:id="211905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26" Type="http://schemas.openxmlformats.org/officeDocument/2006/relationships/hyperlink" Target="https://link.springer.com/journal/12008" TargetMode="External"/><Relationship Id="rId3" Type="http://schemas.openxmlformats.org/officeDocument/2006/relationships/styles" Target="styles.xml"/><Relationship Id="rId21" Type="http://schemas.openxmlformats.org/officeDocument/2006/relationships/hyperlink" Target="https://link.springer.com/article/10.1007/s00170-019-03801-3"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link.springer.com/journal/170"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link.springer.com/article/10.1007/s00170-019-03801-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link.springer.com/article/10.1007/s00170-019-03801-3"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link.springer.com/article/10.1007/s00170-019-03801-3"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yperlink" Target="https://link.springer.com/article/10.1007/s00170-019-03801-3"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9E73B-9693-4F0B-A1B1-96D290DA9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2686</TotalTime>
  <Pages>25</Pages>
  <Words>6530</Words>
  <Characters>37223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Okwute</dc:creator>
  <cp:keywords/>
  <dc:description/>
  <cp:lastModifiedBy>Fred Okwute</cp:lastModifiedBy>
  <cp:revision>125</cp:revision>
  <dcterms:created xsi:type="dcterms:W3CDTF">2022-07-26T09:14:00Z</dcterms:created>
  <dcterms:modified xsi:type="dcterms:W3CDTF">2022-12-18T17:30:00Z</dcterms:modified>
</cp:coreProperties>
</file>