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606E99" w14:textId="28683F18" w:rsidR="00943098" w:rsidRDefault="00943098" w:rsidP="00545665">
      <w:pPr>
        <w:jc w:val="center"/>
        <w:rPr>
          <w:rFonts w:ascii="Times New Roman" w:hAnsi="Times New Roman" w:cs="Times New Roman"/>
          <w:b/>
          <w:sz w:val="36"/>
          <w:szCs w:val="36"/>
          <w:u w:val="single"/>
        </w:rPr>
      </w:pPr>
      <w:r>
        <w:rPr>
          <w:noProof/>
          <w:lang w:eastAsia="en-GB"/>
        </w:rPr>
        <w:drawing>
          <wp:anchor distT="0" distB="0" distL="114300" distR="114300" simplePos="0" relativeHeight="251659264" behindDoc="0" locked="0" layoutInCell="1" allowOverlap="1" wp14:anchorId="42494D17" wp14:editId="366E64A5">
            <wp:simplePos x="0" y="0"/>
            <wp:positionH relativeFrom="margin">
              <wp:align>left</wp:align>
            </wp:positionH>
            <wp:positionV relativeFrom="paragraph">
              <wp:posOffset>-133350</wp:posOffset>
            </wp:positionV>
            <wp:extent cx="2876550" cy="1047750"/>
            <wp:effectExtent l="19050" t="19050" r="19050" b="19050"/>
            <wp:wrapNone/>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anchor>
        </w:drawing>
      </w:r>
    </w:p>
    <w:p w14:paraId="7FE93D0B" w14:textId="77777777" w:rsidR="00943098" w:rsidRDefault="00943098" w:rsidP="00545665">
      <w:pPr>
        <w:jc w:val="center"/>
        <w:rPr>
          <w:rFonts w:ascii="Times New Roman" w:hAnsi="Times New Roman" w:cs="Times New Roman"/>
          <w:b/>
          <w:sz w:val="36"/>
          <w:szCs w:val="36"/>
          <w:u w:val="single"/>
        </w:rPr>
      </w:pPr>
    </w:p>
    <w:p w14:paraId="3E8DF0C7" w14:textId="77777777" w:rsidR="00943098" w:rsidRDefault="00943098" w:rsidP="00545665">
      <w:pPr>
        <w:jc w:val="center"/>
        <w:rPr>
          <w:rFonts w:ascii="Times New Roman" w:hAnsi="Times New Roman" w:cs="Times New Roman"/>
          <w:b/>
          <w:sz w:val="36"/>
          <w:szCs w:val="36"/>
          <w:u w:val="single"/>
        </w:rPr>
      </w:pPr>
    </w:p>
    <w:p w14:paraId="5A35DC17" w14:textId="77777777" w:rsidR="00943098" w:rsidRDefault="00943098" w:rsidP="00943098">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5F493DBD" w14:textId="77777777" w:rsidR="00943098" w:rsidRPr="002E67CE" w:rsidRDefault="00943098" w:rsidP="00943098">
      <w:pPr>
        <w:rPr>
          <w:lang w:val="cy-GB"/>
        </w:rPr>
      </w:pPr>
    </w:p>
    <w:p w14:paraId="17D25E45" w14:textId="77777777" w:rsidR="00943098" w:rsidRDefault="00943098" w:rsidP="00943098">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1218CD" w:rsidRPr="002F467C" w14:paraId="27424B5A" w14:textId="77777777" w:rsidTr="00591F77">
        <w:trPr>
          <w:gridAfter w:val="1"/>
          <w:wAfter w:w="101" w:type="dxa"/>
          <w:trHeight w:val="614"/>
        </w:trPr>
        <w:tc>
          <w:tcPr>
            <w:tcW w:w="8755" w:type="dxa"/>
            <w:gridSpan w:val="6"/>
          </w:tcPr>
          <w:p w14:paraId="25F79CAC"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r>
              <w:rPr>
                <w:rFonts w:ascii="Calibri" w:hAnsi="Calibri" w:cs="Tahoma"/>
                <w:i/>
                <w:sz w:val="24"/>
                <w:szCs w:val="24"/>
              </w:rPr>
              <w:t xml:space="preserve"> </w:t>
            </w:r>
          </w:p>
        </w:tc>
      </w:tr>
      <w:tr w:rsidR="001218CD" w:rsidRPr="002F467C" w14:paraId="7FDF13A9" w14:textId="77777777" w:rsidTr="00591F77">
        <w:trPr>
          <w:gridAfter w:val="1"/>
          <w:wAfter w:w="101" w:type="dxa"/>
          <w:trHeight w:val="718"/>
        </w:trPr>
        <w:tc>
          <w:tcPr>
            <w:tcW w:w="8755" w:type="dxa"/>
            <w:gridSpan w:val="6"/>
          </w:tcPr>
          <w:p w14:paraId="35517F82"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James Mills</w:t>
            </w:r>
          </w:p>
          <w:p w14:paraId="12956077" w14:textId="77777777" w:rsidR="001218CD" w:rsidRDefault="001218CD" w:rsidP="00591F77">
            <w:pPr>
              <w:pStyle w:val="NormalWeb"/>
              <w:spacing w:before="0" w:beforeAutospacing="0" w:after="0" w:afterAutospacing="0"/>
              <w:ind w:right="34"/>
              <w:rPr>
                <w:rFonts w:ascii="Calibri" w:hAnsi="Calibri" w:cs="Tahoma"/>
                <w:i/>
                <w:sz w:val="24"/>
                <w:szCs w:val="24"/>
              </w:rPr>
            </w:pPr>
          </w:p>
          <w:p w14:paraId="07A27E97"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Pr>
                <w:rFonts w:ascii="Calibri" w:hAnsi="Calibri" w:cs="Tahoma"/>
                <w:i/>
                <w:sz w:val="24"/>
                <w:szCs w:val="24"/>
              </w:rPr>
              <w:t>1500425@student.uwtsd.ac.uk</w:t>
            </w:r>
          </w:p>
        </w:tc>
      </w:tr>
      <w:tr w:rsidR="001218CD" w:rsidRPr="002F467C" w14:paraId="1494B42C" w14:textId="77777777" w:rsidTr="00591F77">
        <w:trPr>
          <w:gridAfter w:val="1"/>
          <w:wAfter w:w="101" w:type="dxa"/>
          <w:trHeight w:val="849"/>
        </w:trPr>
        <w:tc>
          <w:tcPr>
            <w:tcW w:w="4788" w:type="dxa"/>
          </w:tcPr>
          <w:p w14:paraId="2C022C10" w14:textId="77777777" w:rsidR="001218CD" w:rsidRDefault="001218CD" w:rsidP="00591F77">
            <w:pPr>
              <w:pStyle w:val="NormalWeb"/>
              <w:spacing w:before="0" w:beforeAutospacing="0" w:after="0" w:afterAutospacing="0"/>
              <w:ind w:right="34"/>
              <w:rPr>
                <w:rFonts w:ascii="Calibri" w:hAnsi="Calibri" w:cs="Tahoma"/>
                <w:i/>
                <w:sz w:val="24"/>
                <w:szCs w:val="24"/>
              </w:rPr>
            </w:pPr>
          </w:p>
          <w:p w14:paraId="6A612A6A"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Module code:</w:t>
            </w:r>
            <w:r>
              <w:rPr>
                <w:rFonts w:ascii="Calibri" w:hAnsi="Calibri" w:cs="Tahoma"/>
                <w:i/>
                <w:sz w:val="24"/>
                <w:szCs w:val="24"/>
              </w:rPr>
              <w:t xml:space="preserve"> HPAH 6028</w:t>
            </w:r>
          </w:p>
        </w:tc>
        <w:tc>
          <w:tcPr>
            <w:tcW w:w="2266" w:type="dxa"/>
            <w:gridSpan w:val="4"/>
          </w:tcPr>
          <w:p w14:paraId="2CA52516"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r>
              <w:rPr>
                <w:rFonts w:ascii="Calibri" w:hAnsi="Calibri" w:cs="Tahoma"/>
                <w:i/>
                <w:sz w:val="24"/>
                <w:szCs w:val="24"/>
              </w:rPr>
              <w:t xml:space="preserve"> 1500425</w:t>
            </w:r>
          </w:p>
        </w:tc>
        <w:tc>
          <w:tcPr>
            <w:tcW w:w="1701" w:type="dxa"/>
          </w:tcPr>
          <w:p w14:paraId="568C8B24"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68C2CF39"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No</w:t>
            </w:r>
          </w:p>
        </w:tc>
      </w:tr>
      <w:tr w:rsidR="001218CD" w:rsidRPr="002F467C" w14:paraId="0CE7E808" w14:textId="77777777" w:rsidTr="00591F77">
        <w:trPr>
          <w:gridAfter w:val="1"/>
          <w:wAfter w:w="101" w:type="dxa"/>
          <w:trHeight w:val="820"/>
        </w:trPr>
        <w:tc>
          <w:tcPr>
            <w:tcW w:w="8755" w:type="dxa"/>
            <w:gridSpan w:val="6"/>
          </w:tcPr>
          <w:p w14:paraId="27D0B621"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 An assessment of Marcus Agrippa’s contribution to the formation of the Principate and the success of Octavian/Augustus</w:t>
            </w:r>
          </w:p>
        </w:tc>
      </w:tr>
      <w:tr w:rsidR="001218CD" w:rsidRPr="002F467C" w14:paraId="1FF6E7E0" w14:textId="77777777" w:rsidTr="00591F77">
        <w:trPr>
          <w:gridAfter w:val="1"/>
          <w:wAfter w:w="101" w:type="dxa"/>
          <w:trHeight w:val="539"/>
        </w:trPr>
        <w:tc>
          <w:tcPr>
            <w:tcW w:w="5495" w:type="dxa"/>
            <w:gridSpan w:val="3"/>
            <w:tcBorders>
              <w:bottom w:val="single" w:sz="4" w:space="0" w:color="000000"/>
            </w:tcBorders>
          </w:tcPr>
          <w:p w14:paraId="37BD3ECB"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Supervisor: Matthew Cobb</w:t>
            </w:r>
          </w:p>
        </w:tc>
        <w:tc>
          <w:tcPr>
            <w:tcW w:w="3260" w:type="dxa"/>
            <w:gridSpan w:val="3"/>
            <w:tcBorders>
              <w:bottom w:val="single" w:sz="4" w:space="0" w:color="000000"/>
            </w:tcBorders>
          </w:tcPr>
          <w:p w14:paraId="721EBAF3" w14:textId="77777777" w:rsidR="001218CD" w:rsidRPr="002F467C" w:rsidRDefault="001218CD" w:rsidP="00591F77">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 11,188</w:t>
            </w:r>
          </w:p>
        </w:tc>
      </w:tr>
      <w:tr w:rsidR="001218CD" w:rsidRPr="002F467C" w14:paraId="3DA71A3E" w14:textId="77777777" w:rsidTr="00591F77">
        <w:trPr>
          <w:gridAfter w:val="1"/>
          <w:wAfter w:w="101" w:type="dxa"/>
          <w:trHeight w:val="978"/>
        </w:trPr>
        <w:tc>
          <w:tcPr>
            <w:tcW w:w="8755" w:type="dxa"/>
            <w:gridSpan w:val="6"/>
            <w:shd w:val="clear" w:color="auto" w:fill="D9D9D9"/>
          </w:tcPr>
          <w:p w14:paraId="5E2A4FEB" w14:textId="77777777" w:rsidR="001218CD" w:rsidRPr="002F467C" w:rsidRDefault="001218CD" w:rsidP="00591F77">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1848D885" w14:textId="77777777" w:rsidR="001218CD" w:rsidRPr="002F467C" w:rsidRDefault="001218CD" w:rsidP="00591F77">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 xml:space="preserve">Signed </w:t>
            </w:r>
            <w:r>
              <w:rPr>
                <w:rFonts w:ascii="Calibri" w:hAnsi="Calibri" w:cs="Tahoma"/>
                <w:sz w:val="24"/>
                <w:szCs w:val="24"/>
              </w:rPr>
              <w:t>James Mills</w:t>
            </w:r>
          </w:p>
        </w:tc>
      </w:tr>
      <w:tr w:rsidR="001218CD" w:rsidRPr="002F467C" w14:paraId="722A88E8" w14:textId="77777777" w:rsidTr="00591F77">
        <w:trPr>
          <w:gridAfter w:val="1"/>
          <w:wAfter w:w="101" w:type="dxa"/>
          <w:trHeight w:val="3972"/>
        </w:trPr>
        <w:tc>
          <w:tcPr>
            <w:tcW w:w="8755" w:type="dxa"/>
            <w:gridSpan w:val="6"/>
          </w:tcPr>
          <w:p w14:paraId="4EA691A4" w14:textId="77777777" w:rsidR="001218CD" w:rsidRPr="002F467C" w:rsidRDefault="001218CD" w:rsidP="00591F77">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672E279A" w14:textId="77777777" w:rsidR="001218CD" w:rsidRDefault="001218CD" w:rsidP="00591F77">
            <w:pPr>
              <w:pStyle w:val="NormalWeb"/>
              <w:rPr>
                <w:rFonts w:ascii="Calibri" w:hAnsi="Calibri" w:cs="Tahoma"/>
                <w:i/>
                <w:sz w:val="24"/>
                <w:szCs w:val="24"/>
              </w:rPr>
            </w:pPr>
            <w:r w:rsidRPr="002F467C">
              <w:rPr>
                <w:rFonts w:ascii="Calibri" w:hAnsi="Calibri" w:cs="Tahoma"/>
                <w:i/>
                <w:sz w:val="24"/>
                <w:szCs w:val="24"/>
              </w:rPr>
              <w:t>Comments:</w:t>
            </w:r>
          </w:p>
          <w:p w14:paraId="70B235C7" w14:textId="77777777" w:rsidR="001218CD" w:rsidRDefault="001218CD" w:rsidP="00591F77">
            <w:pPr>
              <w:pStyle w:val="NormalWeb"/>
              <w:rPr>
                <w:rFonts w:ascii="Calibri" w:hAnsi="Calibri" w:cs="Tahoma"/>
                <w:i/>
                <w:sz w:val="24"/>
                <w:szCs w:val="24"/>
              </w:rPr>
            </w:pPr>
          </w:p>
          <w:p w14:paraId="7FC616A4" w14:textId="77777777" w:rsidR="001218CD" w:rsidRDefault="001218CD" w:rsidP="00591F77">
            <w:pPr>
              <w:pStyle w:val="NormalWeb"/>
              <w:rPr>
                <w:rFonts w:ascii="Calibri" w:hAnsi="Calibri" w:cs="Tahoma"/>
                <w:i/>
                <w:sz w:val="24"/>
                <w:szCs w:val="24"/>
              </w:rPr>
            </w:pPr>
          </w:p>
          <w:p w14:paraId="6D5F7B73" w14:textId="77777777" w:rsidR="001218CD" w:rsidRDefault="001218CD" w:rsidP="00591F77">
            <w:pPr>
              <w:pStyle w:val="NormalWeb"/>
              <w:rPr>
                <w:rFonts w:ascii="Calibri" w:hAnsi="Calibri" w:cs="Tahoma"/>
                <w:i/>
                <w:sz w:val="24"/>
                <w:szCs w:val="24"/>
              </w:rPr>
            </w:pPr>
          </w:p>
          <w:p w14:paraId="030FDDF2" w14:textId="77777777" w:rsidR="001218CD" w:rsidRDefault="001218CD" w:rsidP="00591F77">
            <w:pPr>
              <w:pStyle w:val="NormalWeb"/>
              <w:rPr>
                <w:rFonts w:ascii="Calibri" w:hAnsi="Calibri" w:cs="Tahoma"/>
                <w:i/>
                <w:sz w:val="24"/>
                <w:szCs w:val="24"/>
              </w:rPr>
            </w:pPr>
          </w:p>
          <w:p w14:paraId="12C24770" w14:textId="77777777" w:rsidR="001218CD" w:rsidRDefault="001218CD" w:rsidP="00591F77">
            <w:pPr>
              <w:pStyle w:val="NormalWeb"/>
              <w:rPr>
                <w:rFonts w:ascii="Calibri" w:hAnsi="Calibri" w:cs="Tahoma"/>
                <w:i/>
                <w:sz w:val="24"/>
                <w:szCs w:val="24"/>
              </w:rPr>
            </w:pPr>
          </w:p>
          <w:p w14:paraId="423B41D9" w14:textId="77777777" w:rsidR="001218CD" w:rsidRDefault="001218CD" w:rsidP="00591F77">
            <w:pPr>
              <w:pStyle w:val="NormalWeb"/>
              <w:rPr>
                <w:rFonts w:ascii="Calibri" w:hAnsi="Calibri" w:cs="Tahoma"/>
                <w:i/>
                <w:sz w:val="24"/>
                <w:szCs w:val="24"/>
              </w:rPr>
            </w:pPr>
          </w:p>
          <w:p w14:paraId="7659E81D" w14:textId="77777777" w:rsidR="001218CD" w:rsidRPr="002F467C" w:rsidRDefault="001218CD" w:rsidP="00591F77">
            <w:pPr>
              <w:pStyle w:val="NormalWeb"/>
              <w:rPr>
                <w:rFonts w:ascii="Calibri" w:hAnsi="Calibri" w:cs="Tahoma"/>
                <w:i/>
                <w:sz w:val="24"/>
                <w:szCs w:val="24"/>
              </w:rPr>
            </w:pPr>
          </w:p>
        </w:tc>
      </w:tr>
      <w:tr w:rsidR="001218CD" w:rsidRPr="002F467C" w14:paraId="5FB4C6C0" w14:textId="77777777" w:rsidTr="00591F77">
        <w:trPr>
          <w:gridAfter w:val="1"/>
          <w:wAfter w:w="101" w:type="dxa"/>
          <w:trHeight w:val="492"/>
        </w:trPr>
        <w:tc>
          <w:tcPr>
            <w:tcW w:w="6768" w:type="dxa"/>
            <w:gridSpan w:val="4"/>
          </w:tcPr>
          <w:p w14:paraId="64D32D88" w14:textId="77777777" w:rsidR="001218CD" w:rsidRPr="00B12C4F" w:rsidRDefault="001218CD" w:rsidP="00591F77">
            <w:pPr>
              <w:pStyle w:val="NormalWeb"/>
              <w:ind w:left="142" w:right="34"/>
              <w:rPr>
                <w:rFonts w:ascii="Calibri" w:hAnsi="Calibri" w:cs="Tahoma"/>
                <w:sz w:val="24"/>
                <w:szCs w:val="24"/>
              </w:rPr>
            </w:pPr>
            <w:r w:rsidRPr="00B12C4F">
              <w:rPr>
                <w:rFonts w:ascii="Calibri" w:hAnsi="Calibri" w:cs="Tahoma"/>
                <w:sz w:val="24"/>
                <w:szCs w:val="24"/>
              </w:rPr>
              <w:t>First Marker’s Mark:</w:t>
            </w:r>
          </w:p>
          <w:p w14:paraId="1486A0FC" w14:textId="77777777" w:rsidR="001218CD" w:rsidRPr="002F467C" w:rsidRDefault="001218CD" w:rsidP="00591F77">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0BDAB094" w14:textId="77777777" w:rsidR="001218CD" w:rsidRPr="002F467C" w:rsidRDefault="001218CD" w:rsidP="00591F77">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1218CD" w:rsidRPr="002F467C" w14:paraId="2875A701" w14:textId="77777777" w:rsidTr="00591F77">
        <w:tc>
          <w:tcPr>
            <w:tcW w:w="8856" w:type="dxa"/>
            <w:gridSpan w:val="7"/>
          </w:tcPr>
          <w:p w14:paraId="35399B4D"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lastRenderedPageBreak/>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7E07B3DB"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088BE56D"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79ED4CA7"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1FA29C81"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3C5AC1D4"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00CAA801" w14:textId="77777777" w:rsidR="001218CD" w:rsidRDefault="001218CD" w:rsidP="00591F77">
            <w:pPr>
              <w:pStyle w:val="NormalWeb"/>
              <w:spacing w:before="0" w:beforeAutospacing="0" w:after="0" w:afterAutospacing="0"/>
              <w:ind w:right="-334"/>
              <w:rPr>
                <w:rFonts w:ascii="Calibri" w:hAnsi="Calibri" w:cs="Tahoma"/>
                <w:bCs/>
                <w:sz w:val="24"/>
                <w:szCs w:val="24"/>
              </w:rPr>
            </w:pPr>
          </w:p>
          <w:p w14:paraId="799BD480"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6A341DCC"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6C6804AE"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6D8884CA"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295B23B5"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tc>
      </w:tr>
      <w:tr w:rsidR="001218CD" w:rsidRPr="002F467C" w14:paraId="510AF38F" w14:textId="77777777" w:rsidTr="00591F77">
        <w:trPr>
          <w:trHeight w:val="720"/>
        </w:trPr>
        <w:tc>
          <w:tcPr>
            <w:tcW w:w="5211" w:type="dxa"/>
            <w:gridSpan w:val="2"/>
          </w:tcPr>
          <w:p w14:paraId="44949972" w14:textId="77777777" w:rsidR="001218CD" w:rsidRDefault="001218CD" w:rsidP="00591F7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13CF7A37"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1990549E"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1218CD" w:rsidRPr="002F467C" w14:paraId="4B742DE5" w14:textId="77777777" w:rsidTr="00591F77">
        <w:trPr>
          <w:trHeight w:val="720"/>
        </w:trPr>
        <w:tc>
          <w:tcPr>
            <w:tcW w:w="8856" w:type="dxa"/>
            <w:gridSpan w:val="7"/>
          </w:tcPr>
          <w:p w14:paraId="2C2E9DB3" w14:textId="77777777" w:rsidR="001218CD" w:rsidRPr="00C87244" w:rsidRDefault="001218CD" w:rsidP="00591F77">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364B352" w14:textId="77777777" w:rsidR="001218CD" w:rsidRPr="00C87244" w:rsidRDefault="001218CD" w:rsidP="00591F77">
            <w:pPr>
              <w:pStyle w:val="NormalWeb"/>
              <w:spacing w:before="0" w:beforeAutospacing="0" w:after="0" w:afterAutospacing="0"/>
              <w:ind w:left="142" w:right="34"/>
              <w:rPr>
                <w:rFonts w:ascii="Calibri" w:hAnsi="Calibri" w:cs="Tahoma"/>
                <w:b/>
                <w:i/>
                <w:sz w:val="24"/>
                <w:szCs w:val="24"/>
              </w:rPr>
            </w:pPr>
          </w:p>
          <w:p w14:paraId="19401BB8"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tc>
      </w:tr>
    </w:tbl>
    <w:p w14:paraId="656FEA03" w14:textId="77777777" w:rsidR="00943098" w:rsidRDefault="00943098" w:rsidP="00943098">
      <w:pPr>
        <w:rPr>
          <w:rFonts w:ascii="Times New Roman" w:hAnsi="Times New Roman" w:cs="Times New Roman"/>
          <w:b/>
          <w:sz w:val="36"/>
          <w:szCs w:val="36"/>
          <w:u w:val="singl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1218CD" w:rsidRPr="002F467C" w14:paraId="1AD9340E" w14:textId="77777777" w:rsidTr="00591F77">
        <w:tc>
          <w:tcPr>
            <w:tcW w:w="8856" w:type="dxa"/>
          </w:tcPr>
          <w:p w14:paraId="64FC9BFF"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49F98204"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03FDC160"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38F04542"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749DD675"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66392C68"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3A696CD2"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7980825C"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52160DF7"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33229107"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50227A48" w14:textId="77777777" w:rsidR="001218CD" w:rsidRDefault="001218CD" w:rsidP="00591F77">
            <w:pPr>
              <w:pStyle w:val="NormalWeb"/>
              <w:spacing w:before="0" w:beforeAutospacing="0" w:after="0" w:afterAutospacing="0"/>
              <w:ind w:right="-334"/>
              <w:rPr>
                <w:rFonts w:ascii="Calibri" w:hAnsi="Calibri" w:cs="Tahoma"/>
                <w:bCs/>
                <w:sz w:val="24"/>
                <w:szCs w:val="24"/>
              </w:rPr>
            </w:pPr>
          </w:p>
          <w:p w14:paraId="55B9F399" w14:textId="77777777" w:rsidR="001218CD" w:rsidRDefault="001218CD" w:rsidP="00591F77">
            <w:pPr>
              <w:pStyle w:val="NormalWeb"/>
              <w:spacing w:before="0" w:beforeAutospacing="0" w:after="0" w:afterAutospacing="0"/>
              <w:ind w:right="-334"/>
              <w:rPr>
                <w:rFonts w:ascii="Calibri" w:hAnsi="Calibri" w:cs="Tahoma"/>
                <w:bCs/>
                <w:sz w:val="24"/>
                <w:szCs w:val="24"/>
              </w:rPr>
            </w:pPr>
          </w:p>
          <w:p w14:paraId="59C30D72" w14:textId="77777777" w:rsidR="001218CD" w:rsidRDefault="001218CD" w:rsidP="00591F77">
            <w:pPr>
              <w:pStyle w:val="NormalWeb"/>
              <w:spacing w:before="0" w:beforeAutospacing="0" w:after="0" w:afterAutospacing="0"/>
              <w:ind w:right="-334"/>
              <w:rPr>
                <w:rFonts w:ascii="Calibri" w:hAnsi="Calibri" w:cs="Tahoma"/>
                <w:bCs/>
                <w:sz w:val="24"/>
                <w:szCs w:val="24"/>
              </w:rPr>
            </w:pPr>
          </w:p>
          <w:p w14:paraId="2AE7B897"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16A13B18"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4264D113"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p w14:paraId="30B59913" w14:textId="77777777" w:rsidR="001218CD" w:rsidRDefault="001218CD" w:rsidP="00591F77">
            <w:pPr>
              <w:pStyle w:val="NormalWeb"/>
              <w:spacing w:before="0" w:beforeAutospacing="0" w:after="0" w:afterAutospacing="0"/>
              <w:ind w:right="-334"/>
              <w:rPr>
                <w:rFonts w:ascii="Calibri" w:hAnsi="Calibri" w:cs="Tahoma"/>
                <w:bCs/>
                <w:sz w:val="24"/>
                <w:szCs w:val="24"/>
              </w:rPr>
            </w:pPr>
          </w:p>
          <w:p w14:paraId="41BE3935" w14:textId="77777777" w:rsidR="001218CD" w:rsidRDefault="001218CD" w:rsidP="00591F77">
            <w:pPr>
              <w:pStyle w:val="NormalWeb"/>
              <w:spacing w:before="0" w:beforeAutospacing="0" w:after="0" w:afterAutospacing="0"/>
              <w:ind w:right="-334"/>
              <w:rPr>
                <w:rFonts w:ascii="Calibri" w:hAnsi="Calibri" w:cs="Tahoma"/>
                <w:bCs/>
                <w:sz w:val="24"/>
                <w:szCs w:val="24"/>
              </w:rPr>
            </w:pPr>
          </w:p>
          <w:p w14:paraId="39A56EC9" w14:textId="77777777" w:rsidR="001218CD" w:rsidRDefault="001218CD" w:rsidP="00591F7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A97E844" w14:textId="77777777" w:rsidR="001218CD" w:rsidRDefault="001218CD" w:rsidP="00591F77">
            <w:pPr>
              <w:pStyle w:val="NormalWeb"/>
              <w:spacing w:before="0" w:beforeAutospacing="0" w:after="0" w:afterAutospacing="0"/>
              <w:ind w:right="-334"/>
              <w:rPr>
                <w:rFonts w:ascii="Calibri" w:hAnsi="Calibri" w:cs="Tahoma"/>
                <w:bCs/>
                <w:sz w:val="24"/>
                <w:szCs w:val="24"/>
              </w:rPr>
            </w:pPr>
          </w:p>
          <w:p w14:paraId="50B64AF9"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7C671D3A" w14:textId="77777777" w:rsidR="001218CD" w:rsidRPr="002F467C" w:rsidRDefault="001218CD" w:rsidP="00591F77">
            <w:pPr>
              <w:pStyle w:val="NormalWeb"/>
              <w:spacing w:before="0" w:beforeAutospacing="0" w:after="0" w:afterAutospacing="0"/>
              <w:ind w:right="-334"/>
              <w:rPr>
                <w:rFonts w:ascii="Calibri" w:hAnsi="Calibri" w:cs="Tahoma"/>
                <w:bCs/>
                <w:sz w:val="24"/>
                <w:szCs w:val="24"/>
              </w:rPr>
            </w:pPr>
          </w:p>
        </w:tc>
      </w:tr>
      <w:tr w:rsidR="001218CD" w:rsidRPr="002F467C" w14:paraId="61CEA6E8" w14:textId="77777777" w:rsidTr="00591F77">
        <w:trPr>
          <w:trHeight w:val="720"/>
        </w:trPr>
        <w:tc>
          <w:tcPr>
            <w:tcW w:w="8856" w:type="dxa"/>
          </w:tcPr>
          <w:p w14:paraId="19AECBD7" w14:textId="77777777" w:rsidR="001218CD" w:rsidRPr="002F467C" w:rsidRDefault="001218CD" w:rsidP="00591F77">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479F5C13" w14:textId="77777777" w:rsidR="00943098" w:rsidRDefault="00943098" w:rsidP="001218CD">
      <w:pPr>
        <w:rPr>
          <w:rFonts w:ascii="Times New Roman" w:hAnsi="Times New Roman" w:cs="Times New Roman"/>
          <w:b/>
          <w:sz w:val="36"/>
          <w:szCs w:val="36"/>
          <w:u w:val="single"/>
        </w:rPr>
      </w:pPr>
    </w:p>
    <w:p w14:paraId="013F66AC" w14:textId="19A87E88" w:rsidR="00545665" w:rsidRPr="00943098" w:rsidRDefault="00545665" w:rsidP="001218CD">
      <w:pPr>
        <w:rPr>
          <w:rFonts w:ascii="Times New Roman" w:hAnsi="Times New Roman" w:cs="Times New Roman"/>
          <w:b/>
          <w:sz w:val="36"/>
          <w:szCs w:val="36"/>
          <w:u w:val="single"/>
        </w:rPr>
      </w:pPr>
      <w:r w:rsidRPr="00943098">
        <w:rPr>
          <w:rFonts w:ascii="Times New Roman" w:hAnsi="Times New Roman" w:cs="Times New Roman"/>
          <w:b/>
          <w:sz w:val="36"/>
          <w:szCs w:val="36"/>
          <w:u w:val="single"/>
        </w:rPr>
        <w:lastRenderedPageBreak/>
        <w:t xml:space="preserve">An assessment of Marcus Agrippa’s </w:t>
      </w:r>
      <w:r w:rsidR="002031B6" w:rsidRPr="00943098">
        <w:rPr>
          <w:rFonts w:ascii="Times New Roman" w:hAnsi="Times New Roman" w:cs="Times New Roman"/>
          <w:b/>
          <w:sz w:val="36"/>
          <w:szCs w:val="36"/>
          <w:u w:val="single"/>
        </w:rPr>
        <w:t>contributions to the formation of the Principate and the success of Octavian.</w:t>
      </w:r>
    </w:p>
    <w:p w14:paraId="4B386192" w14:textId="3CF23E1F" w:rsidR="002031B6" w:rsidRPr="004F44DA" w:rsidRDefault="002031B6" w:rsidP="00545665">
      <w:pPr>
        <w:jc w:val="center"/>
        <w:rPr>
          <w:rFonts w:ascii="Times New Roman" w:hAnsi="Times New Roman" w:cs="Times New Roman"/>
          <w:bCs/>
          <w:sz w:val="24"/>
          <w:szCs w:val="24"/>
        </w:rPr>
      </w:pPr>
      <w:r w:rsidRPr="004F44DA">
        <w:rPr>
          <w:rFonts w:ascii="Times New Roman" w:hAnsi="Times New Roman" w:cs="Times New Roman"/>
          <w:bCs/>
          <w:noProof/>
          <w:sz w:val="24"/>
          <w:szCs w:val="24"/>
        </w:rPr>
        <w:drawing>
          <wp:inline distT="0" distB="0" distL="0" distR="0" wp14:anchorId="4A6F7CAB" wp14:editId="678CD056">
            <wp:extent cx="3527592" cy="3535680"/>
            <wp:effectExtent l="0" t="0" r="0" b="7620"/>
            <wp:docPr id="1" name="Picture 1" descr="A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a.png"/>
                    <pic:cNvPicPr/>
                  </pic:nvPicPr>
                  <pic:blipFill rotWithShape="1">
                    <a:blip r:embed="rId12">
                      <a:extLst>
                        <a:ext uri="{28A0092B-C50C-407E-A947-70E740481C1C}">
                          <a14:useLocalDpi xmlns:a14="http://schemas.microsoft.com/office/drawing/2010/main" val="0"/>
                        </a:ext>
                      </a:extLst>
                    </a:blip>
                    <a:srcRect t="26738" b="26954"/>
                    <a:stretch/>
                  </pic:blipFill>
                  <pic:spPr bwMode="auto">
                    <a:xfrm>
                      <a:off x="0" y="0"/>
                      <a:ext cx="3527592" cy="3535680"/>
                    </a:xfrm>
                    <a:prstGeom prst="rect">
                      <a:avLst/>
                    </a:prstGeom>
                    <a:ln>
                      <a:noFill/>
                    </a:ln>
                    <a:extLst>
                      <a:ext uri="{53640926-AAD7-44D8-BBD7-CCE9431645EC}">
                        <a14:shadowObscured xmlns:a14="http://schemas.microsoft.com/office/drawing/2010/main"/>
                      </a:ext>
                    </a:extLst>
                  </pic:spPr>
                </pic:pic>
              </a:graphicData>
            </a:graphic>
          </wp:inline>
        </w:drawing>
      </w:r>
    </w:p>
    <w:p w14:paraId="3491D2EE" w14:textId="4C512764" w:rsidR="002031B6" w:rsidRPr="004F44DA" w:rsidRDefault="007A7186" w:rsidP="00545665">
      <w:pPr>
        <w:jc w:val="center"/>
        <w:rPr>
          <w:rFonts w:ascii="Times New Roman" w:hAnsi="Times New Roman" w:cs="Times New Roman"/>
          <w:bCs/>
          <w:sz w:val="24"/>
          <w:szCs w:val="24"/>
        </w:rPr>
      </w:pPr>
      <w:r w:rsidRPr="004F44DA">
        <w:rPr>
          <w:rFonts w:ascii="Times New Roman" w:hAnsi="Times New Roman" w:cs="Times New Roman"/>
          <w:bCs/>
          <w:sz w:val="24"/>
          <w:szCs w:val="24"/>
        </w:rPr>
        <w:t>Photo credit: Classical memes for Hellenistic teens Facebook page.</w:t>
      </w:r>
    </w:p>
    <w:p w14:paraId="5DF74F49" w14:textId="2E8E124E" w:rsidR="002031B6" w:rsidRPr="004F44DA" w:rsidRDefault="002031B6" w:rsidP="007A7186">
      <w:pPr>
        <w:jc w:val="center"/>
        <w:rPr>
          <w:rFonts w:ascii="Times New Roman" w:hAnsi="Times New Roman" w:cs="Times New Roman"/>
          <w:bCs/>
          <w:sz w:val="24"/>
          <w:szCs w:val="24"/>
        </w:rPr>
      </w:pPr>
      <w:r w:rsidRPr="004F44DA">
        <w:rPr>
          <w:rFonts w:ascii="Times New Roman" w:hAnsi="Times New Roman" w:cs="Times New Roman"/>
          <w:bCs/>
          <w:sz w:val="24"/>
          <w:szCs w:val="24"/>
        </w:rPr>
        <w:t>James Mills 1500425</w:t>
      </w:r>
    </w:p>
    <w:p w14:paraId="7B4B1A77" w14:textId="6625B846" w:rsidR="002031B6" w:rsidRPr="004F44DA" w:rsidRDefault="002031B6" w:rsidP="00545665">
      <w:pPr>
        <w:jc w:val="center"/>
        <w:rPr>
          <w:rFonts w:ascii="Times New Roman" w:hAnsi="Times New Roman" w:cs="Times New Roman"/>
          <w:bCs/>
          <w:sz w:val="24"/>
          <w:szCs w:val="24"/>
        </w:rPr>
      </w:pPr>
      <w:r w:rsidRPr="004F44DA">
        <w:rPr>
          <w:rFonts w:ascii="Times New Roman" w:hAnsi="Times New Roman" w:cs="Times New Roman"/>
          <w:bCs/>
          <w:sz w:val="24"/>
          <w:szCs w:val="24"/>
        </w:rPr>
        <w:t>May 2020</w:t>
      </w:r>
    </w:p>
    <w:p w14:paraId="1D3ABFB0" w14:textId="09D9364F" w:rsidR="002031B6" w:rsidRPr="004F44DA" w:rsidRDefault="002031B6" w:rsidP="00545665">
      <w:pPr>
        <w:jc w:val="center"/>
        <w:rPr>
          <w:rFonts w:ascii="Times New Roman" w:hAnsi="Times New Roman" w:cs="Times New Roman"/>
          <w:bCs/>
          <w:sz w:val="24"/>
          <w:szCs w:val="24"/>
        </w:rPr>
      </w:pPr>
    </w:p>
    <w:p w14:paraId="1885AF35" w14:textId="04AB7F64" w:rsidR="002031B6" w:rsidRPr="004F44DA" w:rsidRDefault="002031B6" w:rsidP="00545665">
      <w:pPr>
        <w:jc w:val="center"/>
        <w:rPr>
          <w:rFonts w:ascii="Times New Roman" w:hAnsi="Times New Roman" w:cs="Times New Roman"/>
          <w:bCs/>
          <w:sz w:val="24"/>
          <w:szCs w:val="24"/>
        </w:rPr>
      </w:pPr>
      <w:r w:rsidRPr="004F44DA">
        <w:rPr>
          <w:rFonts w:ascii="Times New Roman" w:hAnsi="Times New Roman" w:cs="Times New Roman"/>
          <w:bCs/>
          <w:sz w:val="24"/>
          <w:szCs w:val="24"/>
        </w:rPr>
        <w:t>Word Count:</w:t>
      </w:r>
      <w:r w:rsidR="00057EA9">
        <w:rPr>
          <w:rFonts w:ascii="Times New Roman" w:hAnsi="Times New Roman" w:cs="Times New Roman"/>
          <w:bCs/>
          <w:sz w:val="24"/>
          <w:szCs w:val="24"/>
        </w:rPr>
        <w:t xml:space="preserve"> 11,</w:t>
      </w:r>
      <w:r w:rsidR="00894149">
        <w:rPr>
          <w:rFonts w:ascii="Times New Roman" w:hAnsi="Times New Roman" w:cs="Times New Roman"/>
          <w:bCs/>
          <w:sz w:val="24"/>
          <w:szCs w:val="24"/>
        </w:rPr>
        <w:t>188</w:t>
      </w:r>
    </w:p>
    <w:p w14:paraId="1140CF61" w14:textId="44A09462" w:rsidR="002031B6" w:rsidRPr="004F44DA" w:rsidRDefault="002031B6" w:rsidP="00545665">
      <w:pPr>
        <w:jc w:val="center"/>
        <w:rPr>
          <w:rFonts w:ascii="Times New Roman" w:hAnsi="Times New Roman" w:cs="Times New Roman"/>
          <w:bCs/>
          <w:sz w:val="24"/>
          <w:szCs w:val="24"/>
        </w:rPr>
      </w:pPr>
    </w:p>
    <w:p w14:paraId="5798CF66" w14:textId="34BDC151" w:rsidR="002031B6" w:rsidRPr="004F44DA" w:rsidRDefault="002031B6" w:rsidP="00545665">
      <w:pPr>
        <w:jc w:val="center"/>
        <w:rPr>
          <w:rFonts w:ascii="Times New Roman" w:hAnsi="Times New Roman" w:cs="Times New Roman"/>
          <w:bCs/>
          <w:sz w:val="24"/>
          <w:szCs w:val="24"/>
        </w:rPr>
      </w:pPr>
      <w:r w:rsidRPr="004F44DA">
        <w:rPr>
          <w:rFonts w:ascii="Times New Roman" w:hAnsi="Times New Roman" w:cs="Times New Roman"/>
          <w:bCs/>
          <w:sz w:val="24"/>
          <w:szCs w:val="24"/>
        </w:rPr>
        <w:t>A dissertation submitted to the University of Wales Trinity Saint David in partial fulfilment of the requirement for the degree of Bachelor of Arts.</w:t>
      </w:r>
    </w:p>
    <w:p w14:paraId="198C489E" w14:textId="69BA9461" w:rsidR="002031B6" w:rsidRPr="004F44DA" w:rsidRDefault="007A7186" w:rsidP="00545665">
      <w:pPr>
        <w:jc w:val="center"/>
        <w:rPr>
          <w:rFonts w:ascii="Times New Roman" w:hAnsi="Times New Roman" w:cs="Times New Roman"/>
          <w:bCs/>
          <w:sz w:val="24"/>
          <w:szCs w:val="24"/>
        </w:rPr>
      </w:pPr>
      <w:r w:rsidRPr="004F44DA">
        <w:rPr>
          <w:noProof/>
          <w:sz w:val="24"/>
          <w:szCs w:val="24"/>
        </w:rPr>
        <w:drawing>
          <wp:anchor distT="0" distB="0" distL="114300" distR="114300" simplePos="0" relativeHeight="251658240" behindDoc="0" locked="0" layoutInCell="1" allowOverlap="1" wp14:anchorId="04303842" wp14:editId="389A7179">
            <wp:simplePos x="0" y="0"/>
            <wp:positionH relativeFrom="margin">
              <wp:posOffset>1170305</wp:posOffset>
            </wp:positionH>
            <wp:positionV relativeFrom="paragraph">
              <wp:posOffset>175260</wp:posOffset>
            </wp:positionV>
            <wp:extent cx="3383280" cy="1371600"/>
            <wp:effectExtent l="0" t="0" r="7620" b="0"/>
            <wp:wrapNone/>
            <wp:docPr id="25" name="Picture 25" descr="C:\Users\1500923\AppData\Local\Microsoft\Windows\INetCache\Content.MSO\718883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500923\AppData\Local\Microsoft\Windows\INetCache\Content.MSO\71888389.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83280" cy="1371600"/>
                    </a:xfrm>
                    <a:prstGeom prst="rect">
                      <a:avLst/>
                    </a:prstGeom>
                    <a:noFill/>
                    <a:ln>
                      <a:noFill/>
                    </a:ln>
                  </pic:spPr>
                </pic:pic>
              </a:graphicData>
            </a:graphic>
          </wp:anchor>
        </w:drawing>
      </w:r>
    </w:p>
    <w:p w14:paraId="3981020D" w14:textId="78DA4CA0" w:rsidR="002031B6" w:rsidRPr="004F44DA" w:rsidRDefault="002031B6" w:rsidP="00545665">
      <w:pPr>
        <w:jc w:val="center"/>
        <w:rPr>
          <w:rFonts w:ascii="Times New Roman" w:hAnsi="Times New Roman" w:cs="Times New Roman"/>
          <w:bCs/>
          <w:sz w:val="24"/>
          <w:szCs w:val="24"/>
        </w:rPr>
      </w:pPr>
    </w:p>
    <w:p w14:paraId="05857572" w14:textId="00B69723" w:rsidR="385052B3" w:rsidRDefault="385052B3" w:rsidP="385052B3">
      <w:pPr>
        <w:rPr>
          <w:rFonts w:ascii="Times New Roman" w:hAnsi="Times New Roman" w:cs="Times New Roman"/>
          <w:sz w:val="24"/>
          <w:szCs w:val="24"/>
        </w:rPr>
      </w:pPr>
    </w:p>
    <w:p w14:paraId="17EE9B39" w14:textId="4748D92D" w:rsidR="385052B3" w:rsidRDefault="385052B3" w:rsidP="385052B3">
      <w:pPr>
        <w:rPr>
          <w:rFonts w:ascii="Times New Roman" w:hAnsi="Times New Roman" w:cs="Times New Roman"/>
          <w:sz w:val="24"/>
          <w:szCs w:val="24"/>
        </w:rPr>
      </w:pPr>
    </w:p>
    <w:p w14:paraId="3E044131" w14:textId="12D952A3" w:rsidR="385052B3" w:rsidRDefault="385052B3" w:rsidP="385052B3">
      <w:pPr>
        <w:rPr>
          <w:rFonts w:ascii="Times New Roman" w:hAnsi="Times New Roman" w:cs="Times New Roman"/>
          <w:sz w:val="24"/>
          <w:szCs w:val="24"/>
        </w:rPr>
      </w:pPr>
    </w:p>
    <w:p w14:paraId="1CC5C14B" w14:textId="6D47CEE1" w:rsidR="385052B3" w:rsidRDefault="385052B3" w:rsidP="385052B3">
      <w:pPr>
        <w:rPr>
          <w:rFonts w:ascii="Times New Roman" w:hAnsi="Times New Roman" w:cs="Times New Roman"/>
          <w:sz w:val="24"/>
          <w:szCs w:val="24"/>
        </w:rPr>
      </w:pPr>
    </w:p>
    <w:p w14:paraId="5F396EB3" w14:textId="622E675B" w:rsidR="385052B3" w:rsidRDefault="385052B3" w:rsidP="385052B3">
      <w:pPr>
        <w:rPr>
          <w:rFonts w:ascii="Times New Roman" w:hAnsi="Times New Roman" w:cs="Times New Roman"/>
          <w:sz w:val="24"/>
          <w:szCs w:val="24"/>
        </w:rPr>
      </w:pPr>
    </w:p>
    <w:p w14:paraId="3BE76242" w14:textId="186FDB01" w:rsidR="003951E5" w:rsidRDefault="003951E5" w:rsidP="007A7186">
      <w:pPr>
        <w:rPr>
          <w:rFonts w:ascii="Times New Roman" w:hAnsi="Times New Roman" w:cs="Times New Roman"/>
          <w:sz w:val="24"/>
          <w:szCs w:val="24"/>
        </w:rPr>
      </w:pPr>
    </w:p>
    <w:p w14:paraId="485C6F48" w14:textId="4FA81C99" w:rsidR="002031B6" w:rsidRDefault="007A7186" w:rsidP="007A7186">
      <w:pPr>
        <w:rPr>
          <w:rFonts w:ascii="Times New Roman" w:hAnsi="Times New Roman" w:cs="Times New Roman"/>
          <w:bCs/>
          <w:sz w:val="24"/>
          <w:szCs w:val="24"/>
        </w:rPr>
      </w:pPr>
      <w:r w:rsidRPr="004F44DA">
        <w:rPr>
          <w:rFonts w:ascii="Times New Roman" w:hAnsi="Times New Roman" w:cs="Times New Roman"/>
          <w:bCs/>
          <w:sz w:val="24"/>
          <w:szCs w:val="24"/>
        </w:rPr>
        <w:lastRenderedPageBreak/>
        <w:t>Preface/Acknowledgements.</w:t>
      </w:r>
    </w:p>
    <w:p w14:paraId="5367AB54" w14:textId="62B350EB" w:rsidR="003951E5" w:rsidRPr="004F44DA" w:rsidRDefault="003951E5" w:rsidP="007A7186">
      <w:pPr>
        <w:rPr>
          <w:rFonts w:ascii="Times New Roman" w:hAnsi="Times New Roman" w:cs="Times New Roman"/>
          <w:bCs/>
          <w:sz w:val="24"/>
          <w:szCs w:val="24"/>
        </w:rPr>
      </w:pPr>
      <w:r>
        <w:rPr>
          <w:rFonts w:ascii="Times New Roman" w:hAnsi="Times New Roman" w:cs="Times New Roman"/>
          <w:bCs/>
          <w:sz w:val="24"/>
          <w:szCs w:val="24"/>
        </w:rPr>
        <w:t xml:space="preserve">I would like to thank </w:t>
      </w:r>
      <w:r w:rsidR="007C40FA">
        <w:rPr>
          <w:rFonts w:ascii="Times New Roman" w:hAnsi="Times New Roman" w:cs="Times New Roman"/>
          <w:bCs/>
          <w:sz w:val="24"/>
          <w:szCs w:val="24"/>
        </w:rPr>
        <w:t>Barnard Castle for providing a sufficient distraction during this difficult period.</w:t>
      </w:r>
    </w:p>
    <w:p w14:paraId="5686CF07" w14:textId="0CC13269" w:rsidR="002031B6" w:rsidRPr="004F44DA" w:rsidRDefault="002031B6" w:rsidP="00545665">
      <w:pPr>
        <w:jc w:val="center"/>
        <w:rPr>
          <w:rFonts w:ascii="Times New Roman" w:hAnsi="Times New Roman" w:cs="Times New Roman"/>
          <w:b/>
          <w:sz w:val="24"/>
          <w:szCs w:val="24"/>
          <w:u w:val="single"/>
        </w:rPr>
      </w:pPr>
    </w:p>
    <w:p w14:paraId="6AB7AB14" w14:textId="232AFC4D" w:rsidR="002031B6" w:rsidRPr="004F44DA" w:rsidRDefault="002031B6" w:rsidP="00545665">
      <w:pPr>
        <w:jc w:val="center"/>
        <w:rPr>
          <w:rFonts w:ascii="Times New Roman" w:hAnsi="Times New Roman" w:cs="Times New Roman"/>
          <w:b/>
          <w:sz w:val="24"/>
          <w:szCs w:val="24"/>
          <w:u w:val="single"/>
        </w:rPr>
      </w:pPr>
    </w:p>
    <w:p w14:paraId="431DEE3D" w14:textId="6E4972F3" w:rsidR="002031B6" w:rsidRPr="004F44DA" w:rsidRDefault="002031B6" w:rsidP="00545665">
      <w:pPr>
        <w:jc w:val="center"/>
        <w:rPr>
          <w:rFonts w:ascii="Times New Roman" w:hAnsi="Times New Roman" w:cs="Times New Roman"/>
          <w:b/>
          <w:sz w:val="24"/>
          <w:szCs w:val="24"/>
          <w:u w:val="single"/>
        </w:rPr>
      </w:pPr>
    </w:p>
    <w:p w14:paraId="12CBB77C" w14:textId="2C4AD668" w:rsidR="002031B6" w:rsidRPr="004F44DA" w:rsidRDefault="002031B6" w:rsidP="00545665">
      <w:pPr>
        <w:jc w:val="center"/>
        <w:rPr>
          <w:rFonts w:ascii="Times New Roman" w:hAnsi="Times New Roman" w:cs="Times New Roman"/>
          <w:b/>
          <w:sz w:val="24"/>
          <w:szCs w:val="24"/>
          <w:u w:val="single"/>
        </w:rPr>
      </w:pPr>
    </w:p>
    <w:p w14:paraId="4E101CC3" w14:textId="77777777" w:rsidR="004F44DA" w:rsidRDefault="004F44DA">
      <w:pPr>
        <w:rPr>
          <w:rFonts w:ascii="Times New Roman" w:hAnsi="Times New Roman" w:cs="Times New Roman"/>
          <w:b/>
          <w:sz w:val="24"/>
          <w:szCs w:val="24"/>
          <w:u w:val="single"/>
        </w:rPr>
      </w:pPr>
    </w:p>
    <w:p w14:paraId="0CA745B0" w14:textId="12CE08B6" w:rsidR="01375B73" w:rsidRDefault="01375B73" w:rsidP="01375B73">
      <w:pPr>
        <w:rPr>
          <w:rFonts w:ascii="Times New Roman" w:hAnsi="Times New Roman" w:cs="Times New Roman"/>
          <w:b/>
          <w:bCs/>
          <w:sz w:val="32"/>
          <w:szCs w:val="32"/>
          <w:u w:val="single"/>
        </w:rPr>
      </w:pPr>
    </w:p>
    <w:p w14:paraId="574B1635" w14:textId="1C35C990" w:rsidR="17216A3A" w:rsidRDefault="17216A3A" w:rsidP="17216A3A">
      <w:pPr>
        <w:rPr>
          <w:rFonts w:ascii="Times New Roman" w:hAnsi="Times New Roman" w:cs="Times New Roman"/>
          <w:b/>
          <w:bCs/>
          <w:sz w:val="32"/>
          <w:szCs w:val="32"/>
          <w:u w:val="single"/>
        </w:rPr>
      </w:pPr>
    </w:p>
    <w:p w14:paraId="48D95012" w14:textId="166F0DC8" w:rsidR="17216A3A" w:rsidRDefault="17216A3A" w:rsidP="17216A3A">
      <w:pPr>
        <w:rPr>
          <w:rFonts w:ascii="Times New Roman" w:hAnsi="Times New Roman" w:cs="Times New Roman"/>
          <w:b/>
          <w:bCs/>
          <w:sz w:val="32"/>
          <w:szCs w:val="32"/>
          <w:u w:val="single"/>
        </w:rPr>
      </w:pPr>
    </w:p>
    <w:p w14:paraId="523DA876" w14:textId="7CB89845" w:rsidR="17216A3A" w:rsidRDefault="17216A3A" w:rsidP="17216A3A">
      <w:pPr>
        <w:rPr>
          <w:rFonts w:ascii="Times New Roman" w:hAnsi="Times New Roman" w:cs="Times New Roman"/>
          <w:b/>
          <w:bCs/>
          <w:sz w:val="32"/>
          <w:szCs w:val="32"/>
          <w:u w:val="single"/>
        </w:rPr>
      </w:pPr>
    </w:p>
    <w:p w14:paraId="3778A887" w14:textId="03BD983D" w:rsidR="17216A3A" w:rsidRDefault="17216A3A" w:rsidP="17216A3A">
      <w:pPr>
        <w:rPr>
          <w:rFonts w:ascii="Times New Roman" w:hAnsi="Times New Roman" w:cs="Times New Roman"/>
          <w:b/>
          <w:bCs/>
          <w:sz w:val="32"/>
          <w:szCs w:val="32"/>
          <w:u w:val="single"/>
        </w:rPr>
      </w:pPr>
    </w:p>
    <w:p w14:paraId="6ABABCE3" w14:textId="2EB25294" w:rsidR="17216A3A" w:rsidRDefault="17216A3A" w:rsidP="17216A3A">
      <w:pPr>
        <w:rPr>
          <w:rFonts w:ascii="Times New Roman" w:hAnsi="Times New Roman" w:cs="Times New Roman"/>
          <w:b/>
          <w:bCs/>
          <w:sz w:val="32"/>
          <w:szCs w:val="32"/>
          <w:u w:val="single"/>
        </w:rPr>
      </w:pPr>
    </w:p>
    <w:p w14:paraId="1462B94D" w14:textId="1964DE6A" w:rsidR="17216A3A" w:rsidRDefault="17216A3A" w:rsidP="17216A3A">
      <w:pPr>
        <w:rPr>
          <w:rFonts w:ascii="Times New Roman" w:hAnsi="Times New Roman" w:cs="Times New Roman"/>
          <w:b/>
          <w:bCs/>
          <w:sz w:val="32"/>
          <w:szCs w:val="32"/>
          <w:u w:val="single"/>
        </w:rPr>
      </w:pPr>
    </w:p>
    <w:p w14:paraId="6E25F6E9" w14:textId="7038AC07" w:rsidR="17216A3A" w:rsidRDefault="17216A3A" w:rsidP="17216A3A">
      <w:pPr>
        <w:rPr>
          <w:rFonts w:ascii="Times New Roman" w:hAnsi="Times New Roman" w:cs="Times New Roman"/>
          <w:b/>
          <w:bCs/>
          <w:sz w:val="32"/>
          <w:szCs w:val="32"/>
          <w:u w:val="single"/>
        </w:rPr>
      </w:pPr>
    </w:p>
    <w:p w14:paraId="18619DFA" w14:textId="504028A7" w:rsidR="17216A3A" w:rsidRDefault="17216A3A" w:rsidP="17216A3A">
      <w:pPr>
        <w:rPr>
          <w:rFonts w:ascii="Times New Roman" w:hAnsi="Times New Roman" w:cs="Times New Roman"/>
          <w:b/>
          <w:bCs/>
          <w:sz w:val="32"/>
          <w:szCs w:val="32"/>
          <w:u w:val="single"/>
        </w:rPr>
      </w:pPr>
    </w:p>
    <w:p w14:paraId="24EE1964" w14:textId="627AF2DF" w:rsidR="17216A3A" w:rsidRDefault="17216A3A" w:rsidP="17216A3A">
      <w:pPr>
        <w:rPr>
          <w:rFonts w:ascii="Times New Roman" w:hAnsi="Times New Roman" w:cs="Times New Roman"/>
          <w:b/>
          <w:bCs/>
          <w:sz w:val="32"/>
          <w:szCs w:val="32"/>
          <w:u w:val="single"/>
        </w:rPr>
      </w:pPr>
    </w:p>
    <w:p w14:paraId="52031588" w14:textId="5E367562" w:rsidR="17216A3A" w:rsidRDefault="17216A3A" w:rsidP="17216A3A">
      <w:pPr>
        <w:rPr>
          <w:rFonts w:ascii="Times New Roman" w:hAnsi="Times New Roman" w:cs="Times New Roman"/>
          <w:b/>
          <w:bCs/>
          <w:sz w:val="32"/>
          <w:szCs w:val="32"/>
          <w:u w:val="single"/>
        </w:rPr>
      </w:pPr>
    </w:p>
    <w:p w14:paraId="0EC2C51A" w14:textId="2B45D2C9" w:rsidR="17216A3A" w:rsidRDefault="17216A3A" w:rsidP="17216A3A">
      <w:pPr>
        <w:rPr>
          <w:rFonts w:ascii="Times New Roman" w:hAnsi="Times New Roman" w:cs="Times New Roman"/>
          <w:b/>
          <w:bCs/>
          <w:sz w:val="32"/>
          <w:szCs w:val="32"/>
          <w:u w:val="single"/>
        </w:rPr>
      </w:pPr>
    </w:p>
    <w:p w14:paraId="0CD2A0A8" w14:textId="1B66A999" w:rsidR="17216A3A" w:rsidRDefault="17216A3A" w:rsidP="17216A3A">
      <w:pPr>
        <w:rPr>
          <w:rFonts w:ascii="Times New Roman" w:hAnsi="Times New Roman" w:cs="Times New Roman"/>
          <w:b/>
          <w:bCs/>
          <w:sz w:val="32"/>
          <w:szCs w:val="32"/>
          <w:u w:val="single"/>
        </w:rPr>
      </w:pPr>
    </w:p>
    <w:p w14:paraId="386299A1" w14:textId="141F4F7A" w:rsidR="17216A3A" w:rsidRDefault="17216A3A" w:rsidP="17216A3A">
      <w:pPr>
        <w:rPr>
          <w:rFonts w:ascii="Times New Roman" w:hAnsi="Times New Roman" w:cs="Times New Roman"/>
          <w:b/>
          <w:bCs/>
          <w:sz w:val="32"/>
          <w:szCs w:val="32"/>
          <w:u w:val="single"/>
        </w:rPr>
      </w:pPr>
    </w:p>
    <w:p w14:paraId="11ACB9B7" w14:textId="1D6A5847" w:rsidR="17216A3A" w:rsidRDefault="17216A3A" w:rsidP="17216A3A">
      <w:pPr>
        <w:rPr>
          <w:rFonts w:ascii="Times New Roman" w:hAnsi="Times New Roman" w:cs="Times New Roman"/>
          <w:b/>
          <w:bCs/>
          <w:sz w:val="32"/>
          <w:szCs w:val="32"/>
          <w:u w:val="single"/>
        </w:rPr>
      </w:pPr>
    </w:p>
    <w:p w14:paraId="29AF009B" w14:textId="5DA2C8DE" w:rsidR="17216A3A" w:rsidRDefault="17216A3A" w:rsidP="17216A3A">
      <w:pPr>
        <w:rPr>
          <w:rFonts w:ascii="Times New Roman" w:hAnsi="Times New Roman" w:cs="Times New Roman"/>
          <w:b/>
          <w:bCs/>
          <w:sz w:val="32"/>
          <w:szCs w:val="32"/>
          <w:u w:val="single"/>
        </w:rPr>
      </w:pPr>
    </w:p>
    <w:p w14:paraId="0E3060DD" w14:textId="3E26A436" w:rsidR="17216A3A" w:rsidRDefault="17216A3A" w:rsidP="17216A3A">
      <w:pPr>
        <w:rPr>
          <w:rFonts w:ascii="Times New Roman" w:hAnsi="Times New Roman" w:cs="Times New Roman"/>
          <w:b/>
          <w:bCs/>
          <w:sz w:val="32"/>
          <w:szCs w:val="32"/>
          <w:u w:val="single"/>
        </w:rPr>
      </w:pPr>
    </w:p>
    <w:p w14:paraId="04C69DD4" w14:textId="4FADB632" w:rsidR="17216A3A" w:rsidRDefault="17216A3A" w:rsidP="17216A3A">
      <w:pPr>
        <w:rPr>
          <w:rFonts w:ascii="Times New Roman" w:hAnsi="Times New Roman" w:cs="Times New Roman"/>
          <w:b/>
          <w:bCs/>
          <w:sz w:val="32"/>
          <w:szCs w:val="32"/>
          <w:u w:val="single"/>
        </w:rPr>
      </w:pPr>
    </w:p>
    <w:p w14:paraId="3F6D7E31" w14:textId="107B6185" w:rsidR="002507FC" w:rsidRPr="002507FC" w:rsidRDefault="002507FC" w:rsidP="002507FC">
      <w:pPr>
        <w:rPr>
          <w:rFonts w:ascii="Times New Roman" w:hAnsi="Times New Roman" w:cs="Times New Roman"/>
          <w:b/>
          <w:bCs/>
          <w:sz w:val="32"/>
          <w:szCs w:val="32"/>
          <w:u w:val="single"/>
        </w:rPr>
      </w:pPr>
    </w:p>
    <w:p w14:paraId="3324D092" w14:textId="2BEF75D6" w:rsidR="00545665" w:rsidRPr="004F44DA" w:rsidRDefault="007A7186">
      <w:pPr>
        <w:rPr>
          <w:rFonts w:ascii="Times New Roman" w:hAnsi="Times New Roman" w:cs="Times New Roman"/>
          <w:b/>
          <w:sz w:val="32"/>
          <w:szCs w:val="32"/>
          <w:u w:val="single"/>
        </w:rPr>
      </w:pPr>
      <w:r w:rsidRPr="004F44DA">
        <w:rPr>
          <w:rFonts w:ascii="Times New Roman" w:hAnsi="Times New Roman" w:cs="Times New Roman"/>
          <w:b/>
          <w:sz w:val="32"/>
          <w:szCs w:val="32"/>
          <w:u w:val="single"/>
        </w:rPr>
        <w:lastRenderedPageBreak/>
        <w:t>Table of Contents</w:t>
      </w:r>
    </w:p>
    <w:p w14:paraId="6D4BB8C7" w14:textId="569F129F" w:rsidR="007A7186" w:rsidRPr="004F44DA" w:rsidRDefault="007A7186">
      <w:pPr>
        <w:rPr>
          <w:rFonts w:ascii="Times New Roman" w:hAnsi="Times New Roman" w:cs="Times New Roman"/>
          <w:sz w:val="24"/>
          <w:szCs w:val="24"/>
        </w:rPr>
      </w:pPr>
      <w:r w:rsidRPr="2CF84B71">
        <w:rPr>
          <w:rFonts w:ascii="Times New Roman" w:hAnsi="Times New Roman" w:cs="Times New Roman"/>
          <w:b/>
          <w:sz w:val="24"/>
          <w:szCs w:val="24"/>
        </w:rPr>
        <w:t>Introduction:</w:t>
      </w:r>
      <w:r w:rsidRPr="2CF84B71">
        <w:rPr>
          <w:rFonts w:ascii="Times New Roman" w:hAnsi="Times New Roman" w:cs="Times New Roman"/>
          <w:sz w:val="24"/>
          <w:szCs w:val="24"/>
        </w:rPr>
        <w:t xml:space="preserve">………………………………………………………. </w:t>
      </w:r>
      <w:r w:rsidR="001218CD">
        <w:rPr>
          <w:rFonts w:ascii="Times New Roman" w:hAnsi="Times New Roman" w:cs="Times New Roman"/>
          <w:sz w:val="24"/>
          <w:szCs w:val="24"/>
        </w:rPr>
        <w:t>6</w:t>
      </w:r>
    </w:p>
    <w:p w14:paraId="2B2B5B00" w14:textId="1AA3967F" w:rsidR="007A7186" w:rsidRPr="004F44DA" w:rsidRDefault="007A7186">
      <w:pPr>
        <w:rPr>
          <w:rFonts w:ascii="Times New Roman" w:hAnsi="Times New Roman" w:cs="Times New Roman"/>
          <w:sz w:val="24"/>
          <w:szCs w:val="24"/>
        </w:rPr>
      </w:pPr>
      <w:r w:rsidRPr="2CF84B71">
        <w:rPr>
          <w:rFonts w:ascii="Times New Roman" w:hAnsi="Times New Roman" w:cs="Times New Roman"/>
          <w:b/>
          <w:sz w:val="24"/>
          <w:szCs w:val="24"/>
        </w:rPr>
        <w:t>Historiography</w:t>
      </w:r>
      <w:r w:rsidRPr="2CF84B71">
        <w:rPr>
          <w:rFonts w:ascii="Times New Roman" w:hAnsi="Times New Roman" w:cs="Times New Roman"/>
          <w:sz w:val="24"/>
          <w:szCs w:val="24"/>
        </w:rPr>
        <w:t>:…………………………………………………….</w:t>
      </w:r>
      <w:r w:rsidR="001218CD">
        <w:rPr>
          <w:rFonts w:ascii="Times New Roman" w:hAnsi="Times New Roman" w:cs="Times New Roman"/>
          <w:sz w:val="24"/>
          <w:szCs w:val="24"/>
        </w:rPr>
        <w:t>9</w:t>
      </w:r>
    </w:p>
    <w:p w14:paraId="7F48EEB1" w14:textId="450C542C" w:rsidR="00A94393" w:rsidRPr="004F44DA" w:rsidRDefault="007A7186">
      <w:pPr>
        <w:rPr>
          <w:rFonts w:ascii="Times New Roman" w:hAnsi="Times New Roman" w:cs="Times New Roman"/>
          <w:sz w:val="24"/>
          <w:szCs w:val="24"/>
        </w:rPr>
      </w:pPr>
      <w:r w:rsidRPr="2CF84B71">
        <w:rPr>
          <w:rFonts w:ascii="Times New Roman" w:hAnsi="Times New Roman" w:cs="Times New Roman"/>
          <w:b/>
          <w:sz w:val="24"/>
          <w:szCs w:val="24"/>
        </w:rPr>
        <w:t>Archaeological, Epigraphical, and Numismatic evidence:</w:t>
      </w:r>
      <w:r w:rsidRPr="2CF84B71">
        <w:rPr>
          <w:rFonts w:ascii="Times New Roman" w:hAnsi="Times New Roman" w:cs="Times New Roman"/>
          <w:sz w:val="24"/>
          <w:szCs w:val="24"/>
        </w:rPr>
        <w:t>……</w:t>
      </w:r>
      <w:r w:rsidR="00A94393" w:rsidRPr="2CF84B71">
        <w:rPr>
          <w:rFonts w:ascii="Times New Roman" w:hAnsi="Times New Roman" w:cs="Times New Roman"/>
          <w:sz w:val="24"/>
          <w:szCs w:val="24"/>
        </w:rPr>
        <w:t>...1</w:t>
      </w:r>
      <w:r w:rsidR="001218CD">
        <w:rPr>
          <w:rFonts w:ascii="Times New Roman" w:hAnsi="Times New Roman" w:cs="Times New Roman"/>
          <w:sz w:val="24"/>
          <w:szCs w:val="24"/>
        </w:rPr>
        <w:t>2</w:t>
      </w:r>
    </w:p>
    <w:p w14:paraId="1C3A2A05" w14:textId="52C55987" w:rsidR="00A94393" w:rsidRPr="004F44DA" w:rsidRDefault="00A94393">
      <w:pPr>
        <w:rPr>
          <w:rFonts w:ascii="Times New Roman" w:hAnsi="Times New Roman" w:cs="Times New Roman"/>
          <w:sz w:val="24"/>
          <w:szCs w:val="24"/>
        </w:rPr>
      </w:pPr>
      <w:r w:rsidRPr="2CF84B71">
        <w:rPr>
          <w:rFonts w:ascii="Times New Roman" w:hAnsi="Times New Roman" w:cs="Times New Roman"/>
          <w:b/>
          <w:sz w:val="24"/>
          <w:szCs w:val="24"/>
        </w:rPr>
        <w:t>The Military Might:</w:t>
      </w:r>
      <w:r w:rsidRPr="2CF84B71">
        <w:rPr>
          <w:rFonts w:ascii="Times New Roman" w:hAnsi="Times New Roman" w:cs="Times New Roman"/>
          <w:sz w:val="24"/>
          <w:szCs w:val="24"/>
        </w:rPr>
        <w:t>………………………………………………..1</w:t>
      </w:r>
      <w:r w:rsidR="001218CD">
        <w:rPr>
          <w:rFonts w:ascii="Times New Roman" w:hAnsi="Times New Roman" w:cs="Times New Roman"/>
          <w:sz w:val="24"/>
          <w:szCs w:val="24"/>
        </w:rPr>
        <w:t>3</w:t>
      </w:r>
    </w:p>
    <w:p w14:paraId="6F6B0B2D" w14:textId="16519435" w:rsidR="00A94393" w:rsidRPr="004F44DA" w:rsidRDefault="00A94393">
      <w:pPr>
        <w:rPr>
          <w:rFonts w:ascii="Times New Roman" w:hAnsi="Times New Roman" w:cs="Times New Roman"/>
          <w:sz w:val="24"/>
          <w:szCs w:val="24"/>
        </w:rPr>
      </w:pPr>
      <w:r w:rsidRPr="2CF84B71">
        <w:rPr>
          <w:rFonts w:ascii="Times New Roman" w:hAnsi="Times New Roman" w:cs="Times New Roman"/>
          <w:b/>
          <w:sz w:val="24"/>
          <w:szCs w:val="24"/>
        </w:rPr>
        <w:t>The Politician:</w:t>
      </w:r>
      <w:r w:rsidRPr="2CF84B71">
        <w:rPr>
          <w:rFonts w:ascii="Times New Roman" w:hAnsi="Times New Roman" w:cs="Times New Roman"/>
          <w:sz w:val="24"/>
          <w:szCs w:val="24"/>
        </w:rPr>
        <w:t>……………………………………………………...</w:t>
      </w:r>
      <w:r w:rsidR="001218CD">
        <w:rPr>
          <w:rFonts w:ascii="Times New Roman" w:hAnsi="Times New Roman" w:cs="Times New Roman"/>
          <w:sz w:val="24"/>
          <w:szCs w:val="24"/>
        </w:rPr>
        <w:t>29</w:t>
      </w:r>
    </w:p>
    <w:p w14:paraId="2684458F" w14:textId="30542875" w:rsidR="00A94393" w:rsidRPr="004F44DA" w:rsidRDefault="00A94393">
      <w:pPr>
        <w:rPr>
          <w:rFonts w:ascii="Times New Roman" w:hAnsi="Times New Roman" w:cs="Times New Roman"/>
          <w:sz w:val="24"/>
          <w:szCs w:val="24"/>
        </w:rPr>
      </w:pPr>
      <w:r w:rsidRPr="2CF84B71">
        <w:rPr>
          <w:rFonts w:ascii="Times New Roman" w:hAnsi="Times New Roman" w:cs="Times New Roman"/>
          <w:b/>
          <w:sz w:val="24"/>
          <w:szCs w:val="24"/>
        </w:rPr>
        <w:t>The Architect/Statesman:</w:t>
      </w:r>
      <w:r w:rsidRPr="2CF84B71">
        <w:rPr>
          <w:rFonts w:ascii="Times New Roman" w:hAnsi="Times New Roman" w:cs="Times New Roman"/>
          <w:sz w:val="24"/>
          <w:szCs w:val="24"/>
        </w:rPr>
        <w:t>…………………………………………</w:t>
      </w:r>
      <w:r w:rsidR="0EB7669F" w:rsidRPr="0EB7669F">
        <w:rPr>
          <w:rFonts w:ascii="Times New Roman" w:hAnsi="Times New Roman" w:cs="Times New Roman"/>
          <w:sz w:val="24"/>
          <w:szCs w:val="24"/>
        </w:rPr>
        <w:t>3</w:t>
      </w:r>
      <w:r w:rsidR="001218CD">
        <w:rPr>
          <w:rFonts w:ascii="Times New Roman" w:hAnsi="Times New Roman" w:cs="Times New Roman"/>
          <w:sz w:val="24"/>
          <w:szCs w:val="24"/>
        </w:rPr>
        <w:t>2</w:t>
      </w:r>
    </w:p>
    <w:p w14:paraId="0713D7BA" w14:textId="61E9738C" w:rsidR="00A94393" w:rsidRPr="004F44DA" w:rsidRDefault="3CEDE733">
      <w:pPr>
        <w:rPr>
          <w:rFonts w:ascii="Times New Roman" w:hAnsi="Times New Roman" w:cs="Times New Roman"/>
          <w:sz w:val="24"/>
          <w:szCs w:val="24"/>
        </w:rPr>
      </w:pPr>
      <w:r w:rsidRPr="3CEDE733">
        <w:rPr>
          <w:rFonts w:ascii="Times New Roman" w:hAnsi="Times New Roman" w:cs="Times New Roman"/>
          <w:b/>
          <w:bCs/>
          <w:sz w:val="24"/>
          <w:szCs w:val="24"/>
        </w:rPr>
        <w:t>Conclusion:</w:t>
      </w:r>
      <w:r w:rsidRPr="3CEDE733">
        <w:rPr>
          <w:rFonts w:ascii="Times New Roman" w:hAnsi="Times New Roman" w:cs="Times New Roman"/>
          <w:sz w:val="24"/>
          <w:szCs w:val="24"/>
        </w:rPr>
        <w:t>………………………………………………………....</w:t>
      </w:r>
      <w:r w:rsidR="001218CD">
        <w:rPr>
          <w:rFonts w:ascii="Times New Roman" w:hAnsi="Times New Roman" w:cs="Times New Roman"/>
          <w:sz w:val="24"/>
          <w:szCs w:val="24"/>
        </w:rPr>
        <w:t>41</w:t>
      </w:r>
    </w:p>
    <w:p w14:paraId="74D90EF8" w14:textId="04440662" w:rsidR="00A94393" w:rsidRPr="004F44DA" w:rsidRDefault="0EB7669F">
      <w:pPr>
        <w:rPr>
          <w:rFonts w:ascii="Times New Roman" w:hAnsi="Times New Roman" w:cs="Times New Roman"/>
          <w:bCs/>
          <w:sz w:val="32"/>
          <w:szCs w:val="32"/>
        </w:rPr>
      </w:pPr>
      <w:r w:rsidRPr="0EB7669F">
        <w:rPr>
          <w:rFonts w:ascii="Times New Roman" w:hAnsi="Times New Roman" w:cs="Times New Roman"/>
          <w:b/>
          <w:bCs/>
          <w:sz w:val="24"/>
          <w:szCs w:val="24"/>
        </w:rPr>
        <w:t>Bibliography:</w:t>
      </w:r>
      <w:r w:rsidRPr="0EB7669F">
        <w:rPr>
          <w:rFonts w:ascii="Times New Roman" w:hAnsi="Times New Roman" w:cs="Times New Roman"/>
          <w:sz w:val="24"/>
          <w:szCs w:val="24"/>
        </w:rPr>
        <w:t>……………………………………………………….</w:t>
      </w:r>
      <w:r w:rsidR="3CEDE733" w:rsidRPr="3CEDE733">
        <w:rPr>
          <w:rFonts w:ascii="Times New Roman" w:hAnsi="Times New Roman" w:cs="Times New Roman"/>
          <w:sz w:val="24"/>
          <w:szCs w:val="24"/>
        </w:rPr>
        <w:t>4</w:t>
      </w:r>
      <w:r w:rsidR="001218CD">
        <w:rPr>
          <w:rFonts w:ascii="Times New Roman" w:hAnsi="Times New Roman" w:cs="Times New Roman"/>
          <w:sz w:val="24"/>
          <w:szCs w:val="24"/>
        </w:rPr>
        <w:t>3</w:t>
      </w:r>
    </w:p>
    <w:p w14:paraId="24C8C041" w14:textId="77777777" w:rsidR="00A94393" w:rsidRPr="004F44DA" w:rsidRDefault="00A94393">
      <w:pPr>
        <w:rPr>
          <w:rFonts w:ascii="Times New Roman" w:hAnsi="Times New Roman" w:cs="Times New Roman"/>
          <w:bCs/>
          <w:sz w:val="24"/>
          <w:szCs w:val="24"/>
        </w:rPr>
      </w:pPr>
    </w:p>
    <w:p w14:paraId="73B4DB30" w14:textId="77777777" w:rsidR="007A7186" w:rsidRPr="004F44DA" w:rsidRDefault="007A7186">
      <w:pPr>
        <w:rPr>
          <w:rFonts w:ascii="Times New Roman" w:hAnsi="Times New Roman" w:cs="Times New Roman"/>
          <w:bCs/>
          <w:sz w:val="24"/>
          <w:szCs w:val="24"/>
        </w:rPr>
      </w:pPr>
    </w:p>
    <w:p w14:paraId="215008E6" w14:textId="77777777" w:rsidR="004F44DA" w:rsidRDefault="004F44DA">
      <w:pPr>
        <w:rPr>
          <w:rFonts w:ascii="Times New Roman" w:hAnsi="Times New Roman" w:cs="Times New Roman"/>
          <w:b/>
          <w:sz w:val="24"/>
          <w:szCs w:val="24"/>
          <w:u w:val="single"/>
        </w:rPr>
      </w:pPr>
    </w:p>
    <w:p w14:paraId="34140BC4" w14:textId="77777777" w:rsidR="004F44DA" w:rsidRDefault="004F44DA">
      <w:pPr>
        <w:rPr>
          <w:rFonts w:ascii="Times New Roman" w:hAnsi="Times New Roman" w:cs="Times New Roman"/>
          <w:b/>
          <w:sz w:val="36"/>
          <w:szCs w:val="36"/>
          <w:u w:val="single"/>
        </w:rPr>
      </w:pPr>
    </w:p>
    <w:p w14:paraId="2032ECA4" w14:textId="77777777" w:rsidR="004F44DA" w:rsidRDefault="004F44DA">
      <w:pPr>
        <w:rPr>
          <w:rFonts w:ascii="Times New Roman" w:hAnsi="Times New Roman" w:cs="Times New Roman"/>
          <w:b/>
          <w:sz w:val="36"/>
          <w:szCs w:val="36"/>
          <w:u w:val="single"/>
        </w:rPr>
      </w:pPr>
    </w:p>
    <w:p w14:paraId="584C6394" w14:textId="77777777" w:rsidR="004F44DA" w:rsidRDefault="004F44DA">
      <w:pPr>
        <w:rPr>
          <w:rFonts w:ascii="Times New Roman" w:hAnsi="Times New Roman" w:cs="Times New Roman"/>
          <w:b/>
          <w:sz w:val="36"/>
          <w:szCs w:val="36"/>
          <w:u w:val="single"/>
        </w:rPr>
      </w:pPr>
    </w:p>
    <w:p w14:paraId="56161C74" w14:textId="77777777" w:rsidR="004F44DA" w:rsidRDefault="004F44DA">
      <w:pPr>
        <w:rPr>
          <w:rFonts w:ascii="Times New Roman" w:hAnsi="Times New Roman" w:cs="Times New Roman"/>
          <w:b/>
          <w:sz w:val="36"/>
          <w:szCs w:val="36"/>
          <w:u w:val="single"/>
        </w:rPr>
      </w:pPr>
    </w:p>
    <w:p w14:paraId="3F626095" w14:textId="77777777" w:rsidR="004F44DA" w:rsidRDefault="004F44DA">
      <w:pPr>
        <w:rPr>
          <w:rFonts w:ascii="Times New Roman" w:hAnsi="Times New Roman" w:cs="Times New Roman"/>
          <w:b/>
          <w:sz w:val="36"/>
          <w:szCs w:val="36"/>
          <w:u w:val="single"/>
        </w:rPr>
      </w:pPr>
    </w:p>
    <w:p w14:paraId="325210F6" w14:textId="77777777" w:rsidR="004F44DA" w:rsidRDefault="004F44DA">
      <w:pPr>
        <w:rPr>
          <w:rFonts w:ascii="Times New Roman" w:hAnsi="Times New Roman" w:cs="Times New Roman"/>
          <w:b/>
          <w:sz w:val="36"/>
          <w:szCs w:val="36"/>
          <w:u w:val="single"/>
        </w:rPr>
      </w:pPr>
    </w:p>
    <w:p w14:paraId="6222F53D" w14:textId="77777777" w:rsidR="004F44DA" w:rsidRDefault="004F44DA">
      <w:pPr>
        <w:rPr>
          <w:rFonts w:ascii="Times New Roman" w:hAnsi="Times New Roman" w:cs="Times New Roman"/>
          <w:b/>
          <w:sz w:val="36"/>
          <w:szCs w:val="36"/>
          <w:u w:val="single"/>
        </w:rPr>
      </w:pPr>
    </w:p>
    <w:p w14:paraId="60C609FE" w14:textId="77777777" w:rsidR="004F44DA" w:rsidRDefault="004F44DA">
      <w:pPr>
        <w:rPr>
          <w:rFonts w:ascii="Times New Roman" w:hAnsi="Times New Roman" w:cs="Times New Roman"/>
          <w:b/>
          <w:sz w:val="36"/>
          <w:szCs w:val="36"/>
          <w:u w:val="single"/>
        </w:rPr>
      </w:pPr>
    </w:p>
    <w:p w14:paraId="75879983" w14:textId="77777777" w:rsidR="004F44DA" w:rsidRDefault="004F44DA">
      <w:pPr>
        <w:rPr>
          <w:rFonts w:ascii="Times New Roman" w:hAnsi="Times New Roman" w:cs="Times New Roman"/>
          <w:b/>
          <w:sz w:val="36"/>
          <w:szCs w:val="36"/>
          <w:u w:val="single"/>
        </w:rPr>
      </w:pPr>
    </w:p>
    <w:p w14:paraId="548C4734" w14:textId="77777777" w:rsidR="004F44DA" w:rsidRDefault="004F44DA">
      <w:pPr>
        <w:rPr>
          <w:rFonts w:ascii="Times New Roman" w:hAnsi="Times New Roman" w:cs="Times New Roman"/>
          <w:b/>
          <w:sz w:val="36"/>
          <w:szCs w:val="36"/>
          <w:u w:val="single"/>
        </w:rPr>
      </w:pPr>
    </w:p>
    <w:p w14:paraId="392FBAE8" w14:textId="77777777" w:rsidR="00D437EF" w:rsidRDefault="00D437EF">
      <w:pPr>
        <w:rPr>
          <w:rFonts w:ascii="Times New Roman" w:hAnsi="Times New Roman" w:cs="Times New Roman"/>
          <w:b/>
          <w:sz w:val="36"/>
          <w:szCs w:val="36"/>
          <w:u w:val="single"/>
        </w:rPr>
      </w:pPr>
    </w:p>
    <w:p w14:paraId="1C861DBD" w14:textId="77777777" w:rsidR="00D625E4" w:rsidRDefault="00D625E4">
      <w:pPr>
        <w:rPr>
          <w:rFonts w:ascii="Times New Roman" w:hAnsi="Times New Roman" w:cs="Times New Roman"/>
          <w:b/>
          <w:sz w:val="36"/>
          <w:szCs w:val="36"/>
          <w:u w:val="single"/>
        </w:rPr>
      </w:pPr>
    </w:p>
    <w:p w14:paraId="5579486C" w14:textId="77777777" w:rsidR="00D625E4" w:rsidRDefault="00D625E4">
      <w:pPr>
        <w:rPr>
          <w:rFonts w:ascii="Times New Roman" w:hAnsi="Times New Roman" w:cs="Times New Roman"/>
          <w:b/>
          <w:sz w:val="36"/>
          <w:szCs w:val="36"/>
          <w:u w:val="single"/>
        </w:rPr>
      </w:pPr>
    </w:p>
    <w:p w14:paraId="544B9B9D" w14:textId="77777777" w:rsidR="00591F77" w:rsidRDefault="00591F77">
      <w:pPr>
        <w:rPr>
          <w:rFonts w:ascii="Times New Roman" w:hAnsi="Times New Roman" w:cs="Times New Roman"/>
          <w:b/>
          <w:sz w:val="36"/>
          <w:szCs w:val="36"/>
          <w:u w:val="single"/>
        </w:rPr>
      </w:pPr>
    </w:p>
    <w:p w14:paraId="6F5588B9" w14:textId="73065083" w:rsidR="00D44E60" w:rsidRPr="004F44DA" w:rsidRDefault="00813953">
      <w:pPr>
        <w:rPr>
          <w:rFonts w:ascii="Times New Roman" w:hAnsi="Times New Roman" w:cs="Times New Roman"/>
          <w:b/>
          <w:sz w:val="36"/>
          <w:szCs w:val="36"/>
          <w:u w:val="single"/>
        </w:rPr>
      </w:pPr>
      <w:r w:rsidRPr="004F44DA">
        <w:rPr>
          <w:rFonts w:ascii="Times New Roman" w:hAnsi="Times New Roman" w:cs="Times New Roman"/>
          <w:b/>
          <w:sz w:val="36"/>
          <w:szCs w:val="36"/>
          <w:u w:val="single"/>
        </w:rPr>
        <w:lastRenderedPageBreak/>
        <w:t>Introduction:</w:t>
      </w:r>
    </w:p>
    <w:p w14:paraId="3F6B04B6" w14:textId="77777777" w:rsidR="00813953" w:rsidRPr="004F44DA" w:rsidRDefault="00813953">
      <w:pPr>
        <w:rPr>
          <w:rFonts w:ascii="Times New Roman" w:hAnsi="Times New Roman" w:cs="Times New Roman"/>
          <w:b/>
          <w:sz w:val="24"/>
          <w:szCs w:val="24"/>
          <w:u w:val="single"/>
        </w:rPr>
      </w:pPr>
    </w:p>
    <w:p w14:paraId="672375DC" w14:textId="43AF2081" w:rsidR="00814BD0" w:rsidRPr="004F44DA" w:rsidRDefault="2F446FAD"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Marcus Agrippa was arguably the backbone of </w:t>
      </w:r>
      <w:r w:rsidR="001D3494" w:rsidRPr="004F44DA">
        <w:rPr>
          <w:rFonts w:ascii="Times New Roman" w:hAnsi="Times New Roman" w:cs="Times New Roman"/>
          <w:sz w:val="24"/>
          <w:szCs w:val="24"/>
        </w:rPr>
        <w:t>the Augustan regime.</w:t>
      </w:r>
      <w:r w:rsidR="00390835" w:rsidRPr="004F44DA">
        <w:rPr>
          <w:rFonts w:ascii="Times New Roman" w:hAnsi="Times New Roman" w:cs="Times New Roman"/>
          <w:sz w:val="24"/>
          <w:szCs w:val="24"/>
        </w:rPr>
        <w:t xml:space="preserve"> Reinhold, in his biography of </w:t>
      </w:r>
      <w:r w:rsidR="001D3494" w:rsidRPr="004F44DA">
        <w:rPr>
          <w:rFonts w:ascii="Times New Roman" w:hAnsi="Times New Roman" w:cs="Times New Roman"/>
          <w:sz w:val="24"/>
          <w:szCs w:val="24"/>
        </w:rPr>
        <w:t>this key figure</w:t>
      </w:r>
      <w:r w:rsidR="00390835" w:rsidRPr="004F44DA">
        <w:rPr>
          <w:rFonts w:ascii="Times New Roman" w:hAnsi="Times New Roman" w:cs="Times New Roman"/>
          <w:sz w:val="24"/>
          <w:szCs w:val="24"/>
        </w:rPr>
        <w:t xml:space="preserve"> writes “</w:t>
      </w:r>
      <w:r w:rsidR="00390835" w:rsidRPr="004F44DA">
        <w:rPr>
          <w:rFonts w:ascii="Times New Roman" w:hAnsi="Times New Roman" w:cs="Times New Roman"/>
          <w:i/>
          <w:iCs/>
          <w:sz w:val="24"/>
          <w:szCs w:val="24"/>
        </w:rPr>
        <w:t>If Augustus was the ‘architect of the Roman Empire’, Marcus Agrippa was his superintendent of construction”</w:t>
      </w:r>
      <w:r w:rsidR="003877B7" w:rsidRPr="004F44DA">
        <w:rPr>
          <w:rFonts w:ascii="Times New Roman" w:hAnsi="Times New Roman" w:cs="Times New Roman"/>
          <w:sz w:val="24"/>
          <w:szCs w:val="24"/>
        </w:rPr>
        <w:t>.</w:t>
      </w:r>
      <w:r w:rsidR="003074E3" w:rsidRPr="004F44DA">
        <w:rPr>
          <w:rStyle w:val="FootnoteReference"/>
          <w:rFonts w:ascii="Times New Roman" w:hAnsi="Times New Roman" w:cs="Times New Roman"/>
          <w:sz w:val="24"/>
          <w:szCs w:val="24"/>
        </w:rPr>
        <w:footnoteReference w:id="2"/>
      </w:r>
      <w:r w:rsidR="00B25E4B" w:rsidRPr="004F44DA">
        <w:rPr>
          <w:rFonts w:ascii="Times New Roman" w:hAnsi="Times New Roman" w:cs="Times New Roman"/>
          <w:sz w:val="24"/>
          <w:szCs w:val="24"/>
        </w:rPr>
        <w:t xml:space="preserve"> However, </w:t>
      </w:r>
      <w:r w:rsidR="005D5F3C" w:rsidRPr="004F44DA">
        <w:rPr>
          <w:rFonts w:ascii="Times New Roman" w:hAnsi="Times New Roman" w:cs="Times New Roman"/>
          <w:sz w:val="24"/>
          <w:szCs w:val="24"/>
        </w:rPr>
        <w:t xml:space="preserve">the </w:t>
      </w:r>
      <w:r w:rsidR="0097460A" w:rsidRPr="004F44DA">
        <w:rPr>
          <w:rFonts w:ascii="Times New Roman" w:hAnsi="Times New Roman" w:cs="Times New Roman"/>
          <w:sz w:val="24"/>
          <w:szCs w:val="24"/>
        </w:rPr>
        <w:t xml:space="preserve">vital contributions </w:t>
      </w:r>
      <w:r w:rsidR="00A720E9" w:rsidRPr="004F44DA">
        <w:rPr>
          <w:rFonts w:ascii="Times New Roman" w:hAnsi="Times New Roman" w:cs="Times New Roman"/>
          <w:sz w:val="24"/>
          <w:szCs w:val="24"/>
        </w:rPr>
        <w:t xml:space="preserve">of Agrippa to Rome’s </w:t>
      </w:r>
      <w:r w:rsidR="0074534C" w:rsidRPr="004F44DA">
        <w:rPr>
          <w:rFonts w:ascii="Times New Roman" w:hAnsi="Times New Roman" w:cs="Times New Roman"/>
          <w:sz w:val="24"/>
          <w:szCs w:val="24"/>
        </w:rPr>
        <w:t>new political and social order</w:t>
      </w:r>
      <w:r w:rsidR="0081288E" w:rsidRPr="004F44DA">
        <w:rPr>
          <w:rFonts w:ascii="Times New Roman" w:hAnsi="Times New Roman" w:cs="Times New Roman"/>
          <w:sz w:val="24"/>
          <w:szCs w:val="24"/>
        </w:rPr>
        <w:t xml:space="preserve">, a consequence </w:t>
      </w:r>
      <w:r w:rsidR="00BE44CE" w:rsidRPr="004F44DA">
        <w:rPr>
          <w:rFonts w:ascii="Times New Roman" w:hAnsi="Times New Roman" w:cs="Times New Roman"/>
          <w:sz w:val="24"/>
          <w:szCs w:val="24"/>
        </w:rPr>
        <w:t xml:space="preserve">of </w:t>
      </w:r>
      <w:r w:rsidR="00A77A81" w:rsidRPr="004F44DA">
        <w:rPr>
          <w:rFonts w:ascii="Times New Roman" w:hAnsi="Times New Roman" w:cs="Times New Roman"/>
          <w:sz w:val="24"/>
          <w:szCs w:val="24"/>
        </w:rPr>
        <w:t xml:space="preserve">a century of civil wars </w:t>
      </w:r>
      <w:r w:rsidR="000F6408" w:rsidRPr="004F44DA">
        <w:rPr>
          <w:rFonts w:ascii="Times New Roman" w:hAnsi="Times New Roman" w:cs="Times New Roman"/>
          <w:sz w:val="24"/>
          <w:szCs w:val="24"/>
        </w:rPr>
        <w:t>in the late republic,</w:t>
      </w:r>
      <w:r w:rsidR="00C54A8E" w:rsidRPr="004F44DA">
        <w:rPr>
          <w:rFonts w:ascii="Times New Roman" w:hAnsi="Times New Roman" w:cs="Times New Roman"/>
          <w:sz w:val="24"/>
          <w:szCs w:val="24"/>
        </w:rPr>
        <w:t xml:space="preserve"> has barely received any attention </w:t>
      </w:r>
      <w:r w:rsidR="00EB57D3" w:rsidRPr="004F44DA">
        <w:rPr>
          <w:rFonts w:ascii="Times New Roman" w:hAnsi="Times New Roman" w:cs="Times New Roman"/>
          <w:sz w:val="24"/>
          <w:szCs w:val="24"/>
        </w:rPr>
        <w:t xml:space="preserve">in </w:t>
      </w:r>
      <w:r w:rsidR="005130C8" w:rsidRPr="004F44DA">
        <w:rPr>
          <w:rFonts w:ascii="Times New Roman" w:hAnsi="Times New Roman" w:cs="Times New Roman"/>
          <w:sz w:val="24"/>
          <w:szCs w:val="24"/>
        </w:rPr>
        <w:t xml:space="preserve">the </w:t>
      </w:r>
      <w:r w:rsidR="001D3494" w:rsidRPr="004F44DA">
        <w:rPr>
          <w:rFonts w:ascii="Times New Roman" w:hAnsi="Times New Roman" w:cs="Times New Roman"/>
          <w:sz w:val="24"/>
          <w:szCs w:val="24"/>
        </w:rPr>
        <w:t>ancient sources</w:t>
      </w:r>
      <w:r w:rsidR="00EB57D3" w:rsidRPr="004F44DA">
        <w:rPr>
          <w:rFonts w:ascii="Times New Roman" w:hAnsi="Times New Roman" w:cs="Times New Roman"/>
          <w:sz w:val="24"/>
          <w:szCs w:val="24"/>
        </w:rPr>
        <w:t xml:space="preserve"> that his actions merit</w:t>
      </w:r>
      <w:r w:rsidR="005130C8" w:rsidRPr="004F44DA">
        <w:rPr>
          <w:rFonts w:ascii="Times New Roman" w:hAnsi="Times New Roman" w:cs="Times New Roman"/>
          <w:sz w:val="24"/>
          <w:szCs w:val="24"/>
        </w:rPr>
        <w:t xml:space="preserve"> but has seen more focus in the last two centuries within modern scholarship</w:t>
      </w:r>
      <w:r w:rsidR="00EB57D3" w:rsidRPr="004F44DA">
        <w:rPr>
          <w:rFonts w:ascii="Times New Roman" w:hAnsi="Times New Roman" w:cs="Times New Roman"/>
          <w:sz w:val="24"/>
          <w:szCs w:val="24"/>
        </w:rPr>
        <w:t>.</w:t>
      </w:r>
      <w:r w:rsidR="00A9517E" w:rsidRPr="004F44DA">
        <w:rPr>
          <w:rStyle w:val="FootnoteReference"/>
          <w:rFonts w:ascii="Times New Roman" w:hAnsi="Times New Roman" w:cs="Times New Roman"/>
          <w:sz w:val="24"/>
          <w:szCs w:val="24"/>
        </w:rPr>
        <w:footnoteReference w:id="3"/>
      </w:r>
      <w:r w:rsidR="00673A6B" w:rsidRPr="004F44DA">
        <w:rPr>
          <w:rFonts w:ascii="Times New Roman" w:hAnsi="Times New Roman" w:cs="Times New Roman"/>
          <w:sz w:val="24"/>
          <w:szCs w:val="24"/>
        </w:rPr>
        <w:t xml:space="preserve"> </w:t>
      </w:r>
    </w:p>
    <w:p w14:paraId="5B44EBE7" w14:textId="21687A1D" w:rsidR="005130C8" w:rsidRPr="004F44DA" w:rsidRDefault="00813953"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 </w:t>
      </w:r>
      <w:r w:rsidR="003074E3" w:rsidRPr="004F44DA">
        <w:rPr>
          <w:rFonts w:ascii="Times New Roman" w:hAnsi="Times New Roman" w:cs="Times New Roman"/>
          <w:sz w:val="24"/>
          <w:szCs w:val="24"/>
        </w:rPr>
        <w:t>Augustus’</w:t>
      </w:r>
      <w:r w:rsidR="7B3750E8" w:rsidRPr="004F44DA">
        <w:rPr>
          <w:rFonts w:ascii="Times New Roman" w:hAnsi="Times New Roman" w:cs="Times New Roman"/>
          <w:sz w:val="24"/>
          <w:szCs w:val="24"/>
        </w:rPr>
        <w:t xml:space="preserve"> </w:t>
      </w:r>
      <w:r w:rsidR="7B3750E8" w:rsidRPr="004F44DA">
        <w:rPr>
          <w:rFonts w:ascii="Times New Roman" w:hAnsi="Times New Roman" w:cs="Times New Roman"/>
          <w:i/>
          <w:sz w:val="24"/>
          <w:szCs w:val="24"/>
        </w:rPr>
        <w:t>Principate</w:t>
      </w:r>
      <w:r w:rsidR="7B3750E8" w:rsidRPr="004F44DA">
        <w:rPr>
          <w:rFonts w:ascii="Times New Roman" w:hAnsi="Times New Roman" w:cs="Times New Roman"/>
          <w:sz w:val="24"/>
          <w:szCs w:val="24"/>
        </w:rPr>
        <w:t xml:space="preserve"> was</w:t>
      </w:r>
      <w:r w:rsidRPr="004F44DA">
        <w:rPr>
          <w:rFonts w:ascii="Times New Roman" w:hAnsi="Times New Roman" w:cs="Times New Roman"/>
          <w:sz w:val="24"/>
          <w:szCs w:val="24"/>
        </w:rPr>
        <w:t xml:space="preserve"> remarkable for many reasons</w:t>
      </w:r>
      <w:r w:rsidR="00EC0D4E" w:rsidRPr="004F44DA">
        <w:rPr>
          <w:rFonts w:ascii="Times New Roman" w:hAnsi="Times New Roman" w:cs="Times New Roman"/>
          <w:sz w:val="24"/>
          <w:szCs w:val="24"/>
        </w:rPr>
        <w:t xml:space="preserve">: </w:t>
      </w:r>
      <w:r w:rsidR="005130C8" w:rsidRPr="004F44DA">
        <w:rPr>
          <w:rFonts w:ascii="Times New Roman" w:hAnsi="Times New Roman" w:cs="Times New Roman"/>
          <w:sz w:val="24"/>
          <w:szCs w:val="24"/>
        </w:rPr>
        <w:t>four</w:t>
      </w:r>
      <w:r w:rsidR="002032DA" w:rsidRPr="004F44DA">
        <w:rPr>
          <w:rFonts w:ascii="Times New Roman" w:hAnsi="Times New Roman" w:cs="Times New Roman"/>
          <w:sz w:val="24"/>
          <w:szCs w:val="24"/>
        </w:rPr>
        <w:t xml:space="preserve"> decades of peace (</w:t>
      </w:r>
      <w:r w:rsidR="002032DA" w:rsidRPr="004F44DA">
        <w:rPr>
          <w:rFonts w:ascii="Times New Roman" w:hAnsi="Times New Roman" w:cs="Times New Roman"/>
          <w:i/>
          <w:iCs/>
          <w:sz w:val="24"/>
          <w:szCs w:val="24"/>
        </w:rPr>
        <w:t>Pax Romana</w:t>
      </w:r>
      <w:r w:rsidR="002032DA" w:rsidRPr="004F44DA">
        <w:rPr>
          <w:rFonts w:ascii="Times New Roman" w:hAnsi="Times New Roman" w:cs="Times New Roman"/>
          <w:sz w:val="24"/>
          <w:szCs w:val="24"/>
        </w:rPr>
        <w:t>); the</w:t>
      </w:r>
      <w:r w:rsidR="005130C8" w:rsidRPr="004F44DA">
        <w:rPr>
          <w:rFonts w:ascii="Times New Roman" w:hAnsi="Times New Roman" w:cs="Times New Roman"/>
          <w:sz w:val="24"/>
          <w:szCs w:val="24"/>
        </w:rPr>
        <w:t xml:space="preserve"> further expansion of Roman territorial control (particularly in the Balkans region);</w:t>
      </w:r>
      <w:r w:rsidR="002032DA" w:rsidRPr="004F44DA">
        <w:rPr>
          <w:rFonts w:ascii="Times New Roman" w:hAnsi="Times New Roman" w:cs="Times New Roman"/>
          <w:sz w:val="24"/>
          <w:szCs w:val="24"/>
        </w:rPr>
        <w:t xml:space="preserve"> and the creation of a dynasty</w:t>
      </w:r>
      <w:r w:rsidR="005130C8" w:rsidRPr="004F44DA">
        <w:rPr>
          <w:rFonts w:ascii="Times New Roman" w:hAnsi="Times New Roman" w:cs="Times New Roman"/>
          <w:sz w:val="24"/>
          <w:szCs w:val="24"/>
        </w:rPr>
        <w:t>.</w:t>
      </w:r>
      <w:r w:rsidR="002032DA" w:rsidRPr="004F44DA">
        <w:rPr>
          <w:rFonts w:ascii="Times New Roman" w:hAnsi="Times New Roman" w:cs="Times New Roman"/>
          <w:sz w:val="24"/>
          <w:szCs w:val="24"/>
        </w:rPr>
        <w:t xml:space="preserve"> </w:t>
      </w:r>
      <w:r w:rsidR="00BB5D53" w:rsidRPr="004F44DA">
        <w:rPr>
          <w:rFonts w:ascii="Times New Roman" w:hAnsi="Times New Roman" w:cs="Times New Roman"/>
          <w:sz w:val="24"/>
          <w:szCs w:val="24"/>
        </w:rPr>
        <w:t>Augustus</w:t>
      </w:r>
      <w:r w:rsidR="005130C8" w:rsidRPr="004F44DA">
        <w:rPr>
          <w:rFonts w:ascii="Times New Roman" w:hAnsi="Times New Roman" w:cs="Times New Roman"/>
          <w:sz w:val="24"/>
          <w:szCs w:val="24"/>
        </w:rPr>
        <w:t xml:space="preserve"> has also often been treated very favourably in the ancient literary source tradition and by modern scholars</w:t>
      </w:r>
      <w:r w:rsidRPr="004F44DA">
        <w:rPr>
          <w:rFonts w:ascii="Times New Roman" w:hAnsi="Times New Roman" w:cs="Times New Roman"/>
          <w:sz w:val="24"/>
          <w:szCs w:val="24"/>
        </w:rPr>
        <w:t xml:space="preserve">. </w:t>
      </w:r>
      <w:r w:rsidR="002032DA" w:rsidRPr="004F44DA">
        <w:rPr>
          <w:rFonts w:ascii="Times New Roman" w:hAnsi="Times New Roman" w:cs="Times New Roman"/>
          <w:sz w:val="24"/>
          <w:szCs w:val="24"/>
        </w:rPr>
        <w:t xml:space="preserve">The change in government from Senate to </w:t>
      </w:r>
      <w:r w:rsidR="002032DA" w:rsidRPr="004F44DA">
        <w:rPr>
          <w:rFonts w:ascii="Times New Roman" w:hAnsi="Times New Roman" w:cs="Times New Roman"/>
          <w:i/>
          <w:sz w:val="24"/>
          <w:szCs w:val="24"/>
        </w:rPr>
        <w:t xml:space="preserve">Principate </w:t>
      </w:r>
      <w:r w:rsidR="00DF2AD5" w:rsidRPr="004F44DA">
        <w:rPr>
          <w:rFonts w:ascii="Times New Roman" w:hAnsi="Times New Roman" w:cs="Times New Roman"/>
          <w:sz w:val="24"/>
          <w:szCs w:val="24"/>
        </w:rPr>
        <w:t>was a huge upheaval in terms of the socio-political environment and context, and this has clearly affected some of our ancient source bias.</w:t>
      </w:r>
      <w:r w:rsidR="00EB2B5D" w:rsidRPr="004F44DA">
        <w:rPr>
          <w:rFonts w:ascii="Times New Roman" w:hAnsi="Times New Roman" w:cs="Times New Roman"/>
          <w:sz w:val="24"/>
          <w:szCs w:val="24"/>
        </w:rPr>
        <w:t xml:space="preserve"> </w:t>
      </w:r>
      <w:r w:rsidR="005130C8" w:rsidRPr="004F44DA">
        <w:rPr>
          <w:rFonts w:ascii="Times New Roman" w:hAnsi="Times New Roman" w:cs="Times New Roman"/>
          <w:sz w:val="24"/>
          <w:szCs w:val="24"/>
        </w:rPr>
        <w:t xml:space="preserve">Augustus’ success partly lay in the maintaining of the political structure of the Republic whilst creating his </w:t>
      </w:r>
      <w:r w:rsidR="00C105E5" w:rsidRPr="004F44DA">
        <w:rPr>
          <w:rFonts w:ascii="Times New Roman" w:hAnsi="Times New Roman" w:cs="Times New Roman"/>
          <w:sz w:val="24"/>
          <w:szCs w:val="24"/>
        </w:rPr>
        <w:t xml:space="preserve">position of princeps, as informal and omnipotent as it was. </w:t>
      </w:r>
      <w:r w:rsidR="0025413A" w:rsidRPr="004F44DA">
        <w:rPr>
          <w:rFonts w:ascii="Times New Roman" w:hAnsi="Times New Roman" w:cs="Times New Roman"/>
          <w:sz w:val="24"/>
          <w:szCs w:val="24"/>
        </w:rPr>
        <w:t>Eck writes that new honours were created especially for Octavian, on account of his ‘unparalleled achievements’.</w:t>
      </w:r>
      <w:r w:rsidR="0025413A" w:rsidRPr="004F44DA">
        <w:rPr>
          <w:rStyle w:val="FootnoteReference"/>
          <w:rFonts w:ascii="Times New Roman" w:hAnsi="Times New Roman" w:cs="Times New Roman"/>
          <w:sz w:val="24"/>
          <w:szCs w:val="24"/>
        </w:rPr>
        <w:footnoteReference w:id="4"/>
      </w:r>
      <w:r w:rsidR="0025413A" w:rsidRPr="004F44DA">
        <w:rPr>
          <w:rFonts w:ascii="Times New Roman" w:hAnsi="Times New Roman" w:cs="Times New Roman"/>
          <w:sz w:val="24"/>
          <w:szCs w:val="24"/>
        </w:rPr>
        <w:t xml:space="preserve"> This led to self-proclamations of Augustus ‘restoring the republic’, although </w:t>
      </w:r>
      <w:r w:rsidR="001A48CC" w:rsidRPr="004F44DA">
        <w:rPr>
          <w:rFonts w:ascii="Times New Roman" w:hAnsi="Times New Roman" w:cs="Times New Roman"/>
          <w:sz w:val="24"/>
          <w:szCs w:val="24"/>
        </w:rPr>
        <w:t>this was concealing monarchy under the guise of a Restored Republic, with the restoration of traditional religious, social and moral standards.</w:t>
      </w:r>
      <w:r w:rsidR="001A48CC" w:rsidRPr="004F44DA">
        <w:rPr>
          <w:rStyle w:val="FootnoteReference"/>
          <w:rFonts w:ascii="Times New Roman" w:hAnsi="Times New Roman" w:cs="Times New Roman"/>
          <w:sz w:val="24"/>
          <w:szCs w:val="24"/>
        </w:rPr>
        <w:footnoteReference w:id="5"/>
      </w:r>
    </w:p>
    <w:p w14:paraId="0C858EA7" w14:textId="4D2F9862" w:rsidR="002032DA" w:rsidRPr="004F44DA" w:rsidRDefault="004254B3"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Within our ancient literary sources</w:t>
      </w:r>
      <w:r w:rsidR="00EB2B5D" w:rsidRPr="004F44DA">
        <w:rPr>
          <w:rFonts w:ascii="Times New Roman" w:hAnsi="Times New Roman" w:cs="Times New Roman"/>
          <w:sz w:val="24"/>
          <w:szCs w:val="24"/>
        </w:rPr>
        <w:t xml:space="preserve">, </w:t>
      </w:r>
      <w:r w:rsidR="003B60A3" w:rsidRPr="004F44DA">
        <w:rPr>
          <w:rFonts w:ascii="Times New Roman" w:hAnsi="Times New Roman" w:cs="Times New Roman"/>
          <w:sz w:val="24"/>
          <w:szCs w:val="24"/>
        </w:rPr>
        <w:t xml:space="preserve">sometimes accounts of past events or people are given a pejorative narrative due to the author’s bias, perhaps preferring an inaccurate account for one </w:t>
      </w:r>
      <w:r w:rsidR="003B60A3" w:rsidRPr="004F44DA">
        <w:rPr>
          <w:rFonts w:ascii="Times New Roman" w:hAnsi="Times New Roman" w:cs="Times New Roman"/>
          <w:sz w:val="24"/>
          <w:szCs w:val="24"/>
        </w:rPr>
        <w:lastRenderedPageBreak/>
        <w:t>that fits their agenda. I</w:t>
      </w:r>
      <w:r w:rsidR="004B63B8" w:rsidRPr="004F44DA">
        <w:rPr>
          <w:rFonts w:ascii="Times New Roman" w:hAnsi="Times New Roman" w:cs="Times New Roman"/>
          <w:sz w:val="24"/>
          <w:szCs w:val="24"/>
        </w:rPr>
        <w:t>t is therefore important to distinguish personal bias and comment on the validity of the account, but cultural bias, however, is a lot harder to distinguish</w:t>
      </w:r>
      <w:r w:rsidR="003B60A3" w:rsidRPr="004F44DA">
        <w:rPr>
          <w:rFonts w:ascii="Times New Roman" w:hAnsi="Times New Roman" w:cs="Times New Roman"/>
          <w:sz w:val="24"/>
          <w:szCs w:val="24"/>
        </w:rPr>
        <w:t>.</w:t>
      </w:r>
      <w:r w:rsidR="003B60A3" w:rsidRPr="004F44DA">
        <w:rPr>
          <w:rStyle w:val="FootnoteReference"/>
          <w:rFonts w:ascii="Times New Roman" w:hAnsi="Times New Roman" w:cs="Times New Roman"/>
          <w:sz w:val="24"/>
          <w:szCs w:val="24"/>
        </w:rPr>
        <w:footnoteReference w:id="6"/>
      </w:r>
      <w:r w:rsidR="00F646C4" w:rsidRPr="004F44DA">
        <w:rPr>
          <w:rFonts w:ascii="Times New Roman" w:hAnsi="Times New Roman" w:cs="Times New Roman"/>
          <w:sz w:val="24"/>
          <w:szCs w:val="24"/>
        </w:rPr>
        <w:t xml:space="preserve"> Tacitus, one of the ancient sources critical to this dissertation, writes at the start of the </w:t>
      </w:r>
      <w:r w:rsidR="00F646C4" w:rsidRPr="004F44DA">
        <w:rPr>
          <w:rFonts w:ascii="Times New Roman" w:hAnsi="Times New Roman" w:cs="Times New Roman"/>
          <w:i/>
          <w:iCs/>
          <w:sz w:val="24"/>
          <w:szCs w:val="24"/>
        </w:rPr>
        <w:t>Annals</w:t>
      </w:r>
      <w:r w:rsidR="00F646C4" w:rsidRPr="004F44DA">
        <w:rPr>
          <w:rFonts w:ascii="Times New Roman" w:hAnsi="Times New Roman" w:cs="Times New Roman"/>
          <w:sz w:val="24"/>
          <w:szCs w:val="24"/>
        </w:rPr>
        <w:t xml:space="preserve"> and the </w:t>
      </w:r>
      <w:r w:rsidR="00F646C4" w:rsidRPr="004F44DA">
        <w:rPr>
          <w:rFonts w:ascii="Times New Roman" w:hAnsi="Times New Roman" w:cs="Times New Roman"/>
          <w:i/>
          <w:iCs/>
          <w:sz w:val="24"/>
          <w:szCs w:val="24"/>
        </w:rPr>
        <w:t>Histories</w:t>
      </w:r>
      <w:r w:rsidR="00F646C4" w:rsidRPr="004F44DA">
        <w:rPr>
          <w:rFonts w:ascii="Times New Roman" w:hAnsi="Times New Roman" w:cs="Times New Roman"/>
          <w:sz w:val="24"/>
          <w:szCs w:val="24"/>
        </w:rPr>
        <w:t xml:space="preserve"> that he is free from bias. This claim has been disputed, predominantly by Vogt</w:t>
      </w:r>
      <w:r w:rsidR="004B63B8" w:rsidRPr="004F44DA">
        <w:rPr>
          <w:rFonts w:ascii="Times New Roman" w:hAnsi="Times New Roman" w:cs="Times New Roman"/>
          <w:sz w:val="24"/>
          <w:szCs w:val="24"/>
        </w:rPr>
        <w:t>, although this claim was often written by other ancient historians as well by the time of the early empire</w:t>
      </w:r>
      <w:r w:rsidR="00F646C4" w:rsidRPr="004F44DA">
        <w:rPr>
          <w:rFonts w:ascii="Times New Roman" w:hAnsi="Times New Roman" w:cs="Times New Roman"/>
          <w:sz w:val="24"/>
          <w:szCs w:val="24"/>
        </w:rPr>
        <w:t>.</w:t>
      </w:r>
      <w:r w:rsidR="00F646C4" w:rsidRPr="004F44DA">
        <w:rPr>
          <w:rStyle w:val="FootnoteReference"/>
          <w:rFonts w:ascii="Times New Roman" w:hAnsi="Times New Roman" w:cs="Times New Roman"/>
          <w:sz w:val="24"/>
          <w:szCs w:val="24"/>
        </w:rPr>
        <w:footnoteReference w:id="7"/>
      </w:r>
      <w:r w:rsidRPr="004F44DA">
        <w:rPr>
          <w:rFonts w:ascii="Times New Roman" w:hAnsi="Times New Roman" w:cs="Times New Roman"/>
          <w:sz w:val="24"/>
          <w:szCs w:val="24"/>
        </w:rPr>
        <w:t xml:space="preserve"> Tacitus’ omission of the Augustan regime up until his death and general summary of Tiberius’ regime would differ from Tacitus’ original claim.</w:t>
      </w:r>
      <w:r w:rsidRPr="004F44DA">
        <w:rPr>
          <w:rStyle w:val="FootnoteReference"/>
          <w:rFonts w:ascii="Times New Roman" w:hAnsi="Times New Roman" w:cs="Times New Roman"/>
          <w:sz w:val="24"/>
          <w:szCs w:val="24"/>
        </w:rPr>
        <w:footnoteReference w:id="8"/>
      </w:r>
    </w:p>
    <w:p w14:paraId="52E77E68" w14:textId="5E2B46A0" w:rsidR="00357CC0" w:rsidRPr="004F44DA" w:rsidRDefault="00CF1970" w:rsidP="00813953">
      <w:pPr>
        <w:spacing w:line="480" w:lineRule="auto"/>
        <w:rPr>
          <w:rFonts w:ascii="Times New Roman" w:hAnsi="Times New Roman" w:cs="Times New Roman"/>
          <w:i/>
          <w:sz w:val="24"/>
          <w:szCs w:val="24"/>
        </w:rPr>
      </w:pPr>
      <w:r w:rsidRPr="004F44DA">
        <w:rPr>
          <w:rFonts w:ascii="Times New Roman" w:hAnsi="Times New Roman" w:cs="Times New Roman"/>
          <w:sz w:val="24"/>
          <w:szCs w:val="24"/>
        </w:rPr>
        <w:t xml:space="preserve">This research will be analysing Augustus’ ‘right hand man’, Marcus Agrippa, and how the literary source tradition assesses his impact on Augustus’ reign. </w:t>
      </w:r>
      <w:r w:rsidR="00E437C4" w:rsidRPr="004F44DA">
        <w:rPr>
          <w:rFonts w:ascii="Times New Roman" w:hAnsi="Times New Roman" w:cs="Times New Roman"/>
          <w:sz w:val="24"/>
          <w:szCs w:val="24"/>
        </w:rPr>
        <w:t xml:space="preserve">Augustus and Agrippa’s careers are </w:t>
      </w:r>
      <w:r w:rsidR="001F0989" w:rsidRPr="004F44DA">
        <w:rPr>
          <w:rFonts w:ascii="Times New Roman" w:hAnsi="Times New Roman" w:cs="Times New Roman"/>
          <w:sz w:val="24"/>
          <w:szCs w:val="24"/>
        </w:rPr>
        <w:t>explicitly linked</w:t>
      </w:r>
      <w:r w:rsidR="00790CF4" w:rsidRPr="004F44DA">
        <w:rPr>
          <w:rFonts w:ascii="Times New Roman" w:hAnsi="Times New Roman" w:cs="Times New Roman"/>
          <w:sz w:val="24"/>
          <w:szCs w:val="24"/>
        </w:rPr>
        <w:t xml:space="preserve"> in their </w:t>
      </w:r>
      <w:r w:rsidR="00F1371E" w:rsidRPr="004F44DA">
        <w:rPr>
          <w:rFonts w:ascii="Times New Roman" w:hAnsi="Times New Roman" w:cs="Times New Roman"/>
          <w:sz w:val="24"/>
          <w:szCs w:val="24"/>
        </w:rPr>
        <w:t xml:space="preserve">unusual </w:t>
      </w:r>
      <w:r w:rsidR="00790CF4" w:rsidRPr="004F44DA">
        <w:rPr>
          <w:rFonts w:ascii="Times New Roman" w:hAnsi="Times New Roman" w:cs="Times New Roman"/>
          <w:sz w:val="24"/>
          <w:szCs w:val="24"/>
        </w:rPr>
        <w:t xml:space="preserve">climb of the </w:t>
      </w:r>
      <w:r w:rsidR="00790CF4" w:rsidRPr="004F44DA">
        <w:rPr>
          <w:rFonts w:ascii="Times New Roman" w:hAnsi="Times New Roman" w:cs="Times New Roman"/>
          <w:i/>
          <w:sz w:val="24"/>
          <w:szCs w:val="24"/>
        </w:rPr>
        <w:t>cursus honourum</w:t>
      </w:r>
      <w:r w:rsidR="00790CF4" w:rsidRPr="004F44DA">
        <w:rPr>
          <w:rFonts w:ascii="Times New Roman" w:hAnsi="Times New Roman" w:cs="Times New Roman"/>
          <w:sz w:val="24"/>
          <w:szCs w:val="24"/>
        </w:rPr>
        <w:t xml:space="preserve">, but Agrippa is largely excluded from the narrative of Augustan Rome in most ancient and modern sources. As such, a modern, </w:t>
      </w:r>
      <w:r w:rsidR="2681CDA1" w:rsidRPr="004F44DA">
        <w:rPr>
          <w:rFonts w:ascii="Times New Roman" w:hAnsi="Times New Roman" w:cs="Times New Roman"/>
          <w:sz w:val="24"/>
          <w:szCs w:val="24"/>
        </w:rPr>
        <w:t>accurate’</w:t>
      </w:r>
      <w:r w:rsidR="00790CF4" w:rsidRPr="004F44DA">
        <w:rPr>
          <w:rFonts w:ascii="Times New Roman" w:hAnsi="Times New Roman" w:cs="Times New Roman"/>
          <w:sz w:val="24"/>
          <w:szCs w:val="24"/>
        </w:rPr>
        <w:t xml:space="preserve"> biography and analysis of Agrippa are few in number and therefore this piece closely </w:t>
      </w:r>
      <w:r w:rsidR="2681CDA1" w:rsidRPr="004F44DA">
        <w:rPr>
          <w:rFonts w:ascii="Times New Roman" w:hAnsi="Times New Roman" w:cs="Times New Roman"/>
          <w:sz w:val="24"/>
          <w:szCs w:val="24"/>
        </w:rPr>
        <w:t>scrutinises</w:t>
      </w:r>
      <w:r w:rsidR="00790CF4" w:rsidRPr="004F44DA">
        <w:rPr>
          <w:rFonts w:ascii="Times New Roman" w:hAnsi="Times New Roman" w:cs="Times New Roman"/>
          <w:sz w:val="24"/>
          <w:szCs w:val="24"/>
        </w:rPr>
        <w:t xml:space="preserve"> our literary, epigraphic, architectural, and numismatic evidence</w:t>
      </w:r>
      <w:r w:rsidR="004B63B8" w:rsidRPr="004F44DA">
        <w:rPr>
          <w:rFonts w:ascii="Times New Roman" w:hAnsi="Times New Roman" w:cs="Times New Roman"/>
          <w:sz w:val="24"/>
          <w:szCs w:val="24"/>
        </w:rPr>
        <w:t xml:space="preserve"> that survives to this day.</w:t>
      </w:r>
      <w:r w:rsidR="00790CF4" w:rsidRPr="004F44DA">
        <w:rPr>
          <w:rFonts w:ascii="Times New Roman" w:hAnsi="Times New Roman" w:cs="Times New Roman"/>
          <w:i/>
          <w:sz w:val="24"/>
          <w:szCs w:val="24"/>
        </w:rPr>
        <w:t xml:space="preserve"> </w:t>
      </w:r>
    </w:p>
    <w:p w14:paraId="07A09C5A" w14:textId="0DBFF7CC" w:rsidR="00813953" w:rsidRPr="004F44DA" w:rsidRDefault="44E745F7" w:rsidP="44E745F7">
      <w:pPr>
        <w:spacing w:line="480" w:lineRule="auto"/>
        <w:rPr>
          <w:rFonts w:ascii="Times New Roman" w:hAnsi="Times New Roman" w:cs="Times New Roman"/>
          <w:sz w:val="24"/>
          <w:szCs w:val="24"/>
        </w:rPr>
      </w:pPr>
      <w:r w:rsidRPr="004F44DA">
        <w:rPr>
          <w:rFonts w:ascii="Times New Roman" w:hAnsi="Times New Roman" w:cs="Times New Roman"/>
          <w:sz w:val="24"/>
          <w:szCs w:val="24"/>
        </w:rPr>
        <w:t>This dissertation will be structured into chapters analysing Marcus Agrippa’s military, political, and architectural impact on Rome and Augustus’ reign and conclude as to whether he was the backbone to Augustus’ reign and power. These chapters will also be divided into sections regarding Agrippa’s certain wars, positions, or buildings. My central conclusion on these chapters are as follows:</w:t>
      </w:r>
    </w:p>
    <w:p w14:paraId="5B3C1738" w14:textId="60098A91" w:rsidR="44E745F7" w:rsidRPr="004F44DA" w:rsidRDefault="44E745F7" w:rsidP="44E745F7">
      <w:pPr>
        <w:pStyle w:val="ListParagraph"/>
        <w:numPr>
          <w:ilvl w:val="0"/>
          <w:numId w:val="2"/>
        </w:numPr>
        <w:spacing w:line="480" w:lineRule="auto"/>
        <w:rPr>
          <w:rFonts w:eastAsiaTheme="minorEastAsia"/>
          <w:sz w:val="24"/>
          <w:szCs w:val="24"/>
        </w:rPr>
      </w:pPr>
      <w:r w:rsidRPr="004F44DA">
        <w:rPr>
          <w:rFonts w:ascii="Times New Roman" w:eastAsia="Times New Roman" w:hAnsi="Times New Roman" w:cs="Times New Roman"/>
          <w:sz w:val="24"/>
          <w:szCs w:val="24"/>
        </w:rPr>
        <w:t xml:space="preserve">Marcus Agrippa’s effect on the Roman military and conflict in the reign of Augustus was minimal in the years around the second triumvirate but gained momentum around 37 BCE with the Sicilian war and climaxing with his contribution at Actium in 31 </w:t>
      </w:r>
      <w:r w:rsidRPr="004F44DA">
        <w:rPr>
          <w:rFonts w:ascii="Times New Roman" w:eastAsia="Times New Roman" w:hAnsi="Times New Roman" w:cs="Times New Roman"/>
          <w:sz w:val="24"/>
          <w:szCs w:val="24"/>
        </w:rPr>
        <w:lastRenderedPageBreak/>
        <w:t xml:space="preserve">BCE. Agrippa was vital in Augustus solidifying his position as </w:t>
      </w:r>
      <w:r w:rsidRPr="004F44DA">
        <w:rPr>
          <w:rFonts w:ascii="Times New Roman" w:eastAsia="Times New Roman" w:hAnsi="Times New Roman" w:cs="Times New Roman"/>
          <w:i/>
          <w:iCs/>
          <w:sz w:val="24"/>
          <w:szCs w:val="24"/>
        </w:rPr>
        <w:t>Princeps</w:t>
      </w:r>
      <w:r w:rsidRPr="004F44DA">
        <w:rPr>
          <w:rFonts w:ascii="Times New Roman" w:eastAsia="Times New Roman" w:hAnsi="Times New Roman" w:cs="Times New Roman"/>
          <w:sz w:val="24"/>
          <w:szCs w:val="24"/>
        </w:rPr>
        <w:t xml:space="preserve"> and in putting an end to the republic.</w:t>
      </w:r>
    </w:p>
    <w:p w14:paraId="2FEBC160" w14:textId="4D549083" w:rsidR="44E745F7" w:rsidRPr="004F44DA" w:rsidRDefault="004C04D1" w:rsidP="44E745F7">
      <w:pPr>
        <w:pStyle w:val="ListParagraph"/>
        <w:numPr>
          <w:ilvl w:val="0"/>
          <w:numId w:val="2"/>
        </w:numPr>
        <w:spacing w:line="480" w:lineRule="auto"/>
        <w:rPr>
          <w:sz w:val="24"/>
          <w:szCs w:val="24"/>
        </w:rPr>
      </w:pPr>
      <w:r w:rsidRPr="004F44DA">
        <w:rPr>
          <w:rFonts w:ascii="Times New Roman" w:hAnsi="Times New Roman" w:cs="Times New Roman"/>
          <w:sz w:val="24"/>
          <w:szCs w:val="24"/>
        </w:rPr>
        <w:t xml:space="preserve">Marcus Agrippa’ political career is strongly linked with Augustus having previously held several of the same positions and was key in establishing Augustus within the </w:t>
      </w:r>
      <w:r w:rsidR="163EDC42" w:rsidRPr="004F44DA">
        <w:rPr>
          <w:rFonts w:ascii="Times New Roman" w:hAnsi="Times New Roman" w:cs="Times New Roman"/>
          <w:i/>
          <w:iCs/>
          <w:sz w:val="24"/>
          <w:szCs w:val="24"/>
        </w:rPr>
        <w:t>Principate</w:t>
      </w:r>
      <w:r w:rsidRPr="004F44DA">
        <w:rPr>
          <w:rFonts w:ascii="Times New Roman" w:hAnsi="Times New Roman" w:cs="Times New Roman"/>
          <w:i/>
          <w:sz w:val="24"/>
          <w:szCs w:val="24"/>
        </w:rPr>
        <w:t xml:space="preserve"> </w:t>
      </w:r>
      <w:r w:rsidRPr="004F44DA">
        <w:rPr>
          <w:rFonts w:ascii="Times New Roman" w:hAnsi="Times New Roman" w:cs="Times New Roman"/>
          <w:sz w:val="24"/>
          <w:szCs w:val="24"/>
        </w:rPr>
        <w:t xml:space="preserve">for several decades. It is clear that Agrippa was the ideal choice to succeed Augustus before his death with his </w:t>
      </w:r>
      <w:r w:rsidR="00634BE1" w:rsidRPr="004F44DA">
        <w:rPr>
          <w:rFonts w:ascii="Times New Roman" w:hAnsi="Times New Roman" w:cs="Times New Roman"/>
          <w:sz w:val="24"/>
          <w:szCs w:val="24"/>
        </w:rPr>
        <w:t>military and political experience within the newly founded empire.</w:t>
      </w:r>
    </w:p>
    <w:p w14:paraId="56D6A1E1" w14:textId="4E26748B" w:rsidR="00634BE1" w:rsidRPr="004F44DA" w:rsidRDefault="00634BE1" w:rsidP="44E745F7">
      <w:pPr>
        <w:pStyle w:val="ListParagraph"/>
        <w:numPr>
          <w:ilvl w:val="0"/>
          <w:numId w:val="2"/>
        </w:numPr>
        <w:spacing w:line="480" w:lineRule="auto"/>
        <w:rPr>
          <w:sz w:val="24"/>
          <w:szCs w:val="24"/>
        </w:rPr>
      </w:pPr>
      <w:r w:rsidRPr="004F44DA">
        <w:rPr>
          <w:rFonts w:ascii="Times New Roman" w:hAnsi="Times New Roman" w:cs="Times New Roman"/>
          <w:sz w:val="24"/>
          <w:szCs w:val="24"/>
        </w:rPr>
        <w:t xml:space="preserve">The building projects commissioned by Agrippa ranged from within Rome to the outer reaches of the Roman Empire </w:t>
      </w:r>
      <w:r w:rsidR="008B3750" w:rsidRPr="004F44DA">
        <w:rPr>
          <w:rFonts w:ascii="Times New Roman" w:hAnsi="Times New Roman" w:cs="Times New Roman"/>
          <w:sz w:val="24"/>
          <w:szCs w:val="24"/>
        </w:rPr>
        <w:t xml:space="preserve">and helped the overall infrastructure of Rome and the provinces </w:t>
      </w:r>
      <w:r w:rsidR="008B4F95" w:rsidRPr="004F44DA">
        <w:rPr>
          <w:rFonts w:ascii="Times New Roman" w:hAnsi="Times New Roman" w:cs="Times New Roman"/>
          <w:sz w:val="24"/>
          <w:szCs w:val="24"/>
        </w:rPr>
        <w:t>with mechanisms such as a road system in Gaul</w:t>
      </w:r>
      <w:r w:rsidR="004D70CA" w:rsidRPr="004F44DA">
        <w:rPr>
          <w:rFonts w:ascii="Times New Roman" w:hAnsi="Times New Roman" w:cs="Times New Roman"/>
          <w:sz w:val="24"/>
          <w:szCs w:val="24"/>
        </w:rPr>
        <w:t>, aqueducts and temples throughout the empire.</w:t>
      </w:r>
      <w:r w:rsidR="002B4C90" w:rsidRPr="004F44DA">
        <w:rPr>
          <w:rFonts w:ascii="Times New Roman" w:hAnsi="Times New Roman" w:cs="Times New Roman"/>
          <w:sz w:val="24"/>
          <w:szCs w:val="24"/>
        </w:rPr>
        <w:t xml:space="preserve"> Arguably, this creation of a basic infrastructure throughout the provinces </w:t>
      </w:r>
      <w:r w:rsidR="0046786C">
        <w:rPr>
          <w:rFonts w:ascii="Times New Roman" w:hAnsi="Times New Roman" w:cs="Times New Roman"/>
          <w:sz w:val="24"/>
          <w:szCs w:val="24"/>
        </w:rPr>
        <w:t>aided</w:t>
      </w:r>
      <w:r w:rsidR="002B4C90" w:rsidRPr="004F44DA">
        <w:rPr>
          <w:rFonts w:ascii="Times New Roman" w:hAnsi="Times New Roman" w:cs="Times New Roman"/>
          <w:sz w:val="24"/>
          <w:szCs w:val="24"/>
        </w:rPr>
        <w:t xml:space="preserve"> the Roman empire to maintain control and allow for easy governance.</w:t>
      </w:r>
    </w:p>
    <w:p w14:paraId="27A9D0BE" w14:textId="38B9D3BA" w:rsidR="00E644A2" w:rsidRDefault="00E644A2" w:rsidP="00813953">
      <w:pPr>
        <w:spacing w:line="480" w:lineRule="auto"/>
        <w:rPr>
          <w:rFonts w:ascii="Times New Roman" w:hAnsi="Times New Roman" w:cs="Times New Roman"/>
          <w:sz w:val="24"/>
          <w:szCs w:val="36"/>
        </w:rPr>
      </w:pPr>
    </w:p>
    <w:p w14:paraId="4BFC6415" w14:textId="2C98477B" w:rsidR="00E644A2" w:rsidRDefault="00E644A2" w:rsidP="00813953">
      <w:pPr>
        <w:spacing w:line="480" w:lineRule="auto"/>
        <w:rPr>
          <w:rFonts w:ascii="Times New Roman" w:hAnsi="Times New Roman" w:cs="Times New Roman"/>
          <w:sz w:val="24"/>
          <w:szCs w:val="36"/>
        </w:rPr>
      </w:pPr>
    </w:p>
    <w:p w14:paraId="68FB08F5" w14:textId="01937F97" w:rsidR="00E644A2" w:rsidRDefault="00E644A2" w:rsidP="00813953">
      <w:pPr>
        <w:spacing w:line="480" w:lineRule="auto"/>
        <w:rPr>
          <w:rFonts w:ascii="Times New Roman" w:hAnsi="Times New Roman" w:cs="Times New Roman"/>
          <w:sz w:val="24"/>
          <w:szCs w:val="36"/>
        </w:rPr>
      </w:pPr>
    </w:p>
    <w:p w14:paraId="12927C81" w14:textId="18BF20A2" w:rsidR="00E644A2" w:rsidRDefault="00E644A2" w:rsidP="00813953">
      <w:pPr>
        <w:spacing w:line="480" w:lineRule="auto"/>
        <w:rPr>
          <w:rFonts w:ascii="Times New Roman" w:hAnsi="Times New Roman" w:cs="Times New Roman"/>
          <w:sz w:val="24"/>
          <w:szCs w:val="36"/>
        </w:rPr>
      </w:pPr>
    </w:p>
    <w:p w14:paraId="5212AA0B" w14:textId="77777777" w:rsidR="007D67FF" w:rsidRDefault="007D67FF" w:rsidP="00813953">
      <w:pPr>
        <w:spacing w:line="480" w:lineRule="auto"/>
        <w:rPr>
          <w:rFonts w:ascii="Times New Roman" w:hAnsi="Times New Roman" w:cs="Times New Roman"/>
          <w:sz w:val="24"/>
          <w:szCs w:val="36"/>
        </w:rPr>
      </w:pPr>
    </w:p>
    <w:p w14:paraId="5B4318DD" w14:textId="77777777" w:rsidR="004254B3" w:rsidRPr="004F44DA" w:rsidRDefault="004254B3" w:rsidP="00813953">
      <w:pPr>
        <w:spacing w:line="480" w:lineRule="auto"/>
        <w:rPr>
          <w:rFonts w:ascii="Times New Roman" w:hAnsi="Times New Roman" w:cs="Times New Roman"/>
          <w:b/>
          <w:bCs/>
          <w:sz w:val="24"/>
          <w:szCs w:val="24"/>
          <w:u w:val="single"/>
        </w:rPr>
      </w:pPr>
    </w:p>
    <w:p w14:paraId="66312AD6" w14:textId="77777777" w:rsidR="004254B3" w:rsidRPr="004F44DA" w:rsidRDefault="004254B3" w:rsidP="00813953">
      <w:pPr>
        <w:spacing w:line="480" w:lineRule="auto"/>
        <w:rPr>
          <w:rFonts w:ascii="Times New Roman" w:hAnsi="Times New Roman" w:cs="Times New Roman"/>
          <w:b/>
          <w:bCs/>
          <w:sz w:val="24"/>
          <w:szCs w:val="24"/>
          <w:u w:val="single"/>
        </w:rPr>
      </w:pPr>
    </w:p>
    <w:p w14:paraId="0964A015" w14:textId="07E457F3" w:rsidR="004254B3" w:rsidRPr="004F44DA" w:rsidRDefault="004254B3" w:rsidP="00813953">
      <w:pPr>
        <w:spacing w:line="480" w:lineRule="auto"/>
        <w:rPr>
          <w:rFonts w:ascii="Times New Roman" w:hAnsi="Times New Roman" w:cs="Times New Roman"/>
          <w:b/>
          <w:bCs/>
          <w:sz w:val="24"/>
          <w:szCs w:val="24"/>
          <w:u w:val="single"/>
        </w:rPr>
      </w:pPr>
    </w:p>
    <w:p w14:paraId="592DE066" w14:textId="77777777" w:rsidR="000C4719" w:rsidRDefault="000C4719" w:rsidP="00813953">
      <w:pPr>
        <w:spacing w:line="480" w:lineRule="auto"/>
        <w:rPr>
          <w:rFonts w:ascii="Times New Roman" w:hAnsi="Times New Roman" w:cs="Times New Roman"/>
          <w:b/>
          <w:bCs/>
          <w:sz w:val="36"/>
          <w:szCs w:val="36"/>
          <w:u w:val="single"/>
        </w:rPr>
      </w:pPr>
    </w:p>
    <w:p w14:paraId="5C37500A" w14:textId="77777777" w:rsidR="001F22EA" w:rsidRDefault="001F22EA" w:rsidP="00813953">
      <w:pPr>
        <w:spacing w:line="480" w:lineRule="auto"/>
        <w:rPr>
          <w:rFonts w:ascii="Times New Roman" w:hAnsi="Times New Roman" w:cs="Times New Roman"/>
          <w:b/>
          <w:bCs/>
          <w:sz w:val="36"/>
          <w:szCs w:val="36"/>
          <w:u w:val="single"/>
        </w:rPr>
      </w:pPr>
    </w:p>
    <w:p w14:paraId="5BA1F4BE" w14:textId="13FCBB20" w:rsidR="00E644A2" w:rsidRPr="00DE330D" w:rsidRDefault="00C86F4A" w:rsidP="00813953">
      <w:pPr>
        <w:spacing w:line="480" w:lineRule="auto"/>
        <w:rPr>
          <w:rFonts w:ascii="Times New Roman" w:hAnsi="Times New Roman" w:cs="Times New Roman"/>
          <w:b/>
          <w:bCs/>
          <w:sz w:val="36"/>
          <w:szCs w:val="36"/>
          <w:u w:val="single"/>
        </w:rPr>
      </w:pPr>
      <w:r w:rsidRPr="00DE330D">
        <w:rPr>
          <w:rFonts w:ascii="Times New Roman" w:hAnsi="Times New Roman" w:cs="Times New Roman"/>
          <w:b/>
          <w:bCs/>
          <w:sz w:val="36"/>
          <w:szCs w:val="36"/>
          <w:u w:val="single"/>
        </w:rPr>
        <w:lastRenderedPageBreak/>
        <w:t>Historiography</w:t>
      </w:r>
      <w:r w:rsidR="00CF5D07" w:rsidRPr="00DE330D">
        <w:rPr>
          <w:rFonts w:ascii="Times New Roman" w:hAnsi="Times New Roman" w:cs="Times New Roman"/>
          <w:b/>
          <w:bCs/>
          <w:sz w:val="36"/>
          <w:szCs w:val="36"/>
          <w:u w:val="single"/>
        </w:rPr>
        <w:t>:</w:t>
      </w:r>
    </w:p>
    <w:p w14:paraId="2A417967" w14:textId="13FCBB20" w:rsidR="00F505B3" w:rsidRPr="004F44DA" w:rsidRDefault="00BB448D" w:rsidP="33C549C9">
      <w:pPr>
        <w:spacing w:line="480" w:lineRule="auto"/>
        <w:rPr>
          <w:rFonts w:ascii="Times New Roman" w:hAnsi="Times New Roman" w:cs="Times New Roman"/>
          <w:sz w:val="24"/>
          <w:szCs w:val="24"/>
        </w:rPr>
      </w:pPr>
      <w:r w:rsidRPr="004F44DA">
        <w:rPr>
          <w:rFonts w:ascii="Times New Roman" w:hAnsi="Times New Roman" w:cs="Times New Roman"/>
          <w:sz w:val="24"/>
          <w:szCs w:val="24"/>
        </w:rPr>
        <w:t>In order to form a complete and comprehensive picture of the life of Marcus Agrippa, I must use a variety of source types throughout this project: literary, archaeological evidence</w:t>
      </w:r>
      <w:r w:rsidR="00AE3CFF" w:rsidRPr="004F44DA">
        <w:rPr>
          <w:rFonts w:ascii="Times New Roman" w:hAnsi="Times New Roman" w:cs="Times New Roman"/>
          <w:sz w:val="24"/>
          <w:szCs w:val="24"/>
        </w:rPr>
        <w:t xml:space="preserve">, epigraphic, numismatics, and documentary. </w:t>
      </w:r>
      <w:r w:rsidR="002F4C80" w:rsidRPr="004F44DA">
        <w:rPr>
          <w:rFonts w:ascii="Times New Roman" w:hAnsi="Times New Roman" w:cs="Times New Roman"/>
          <w:sz w:val="24"/>
          <w:szCs w:val="24"/>
        </w:rPr>
        <w:t>The study of Mar</w:t>
      </w:r>
      <w:r w:rsidR="00157CB0" w:rsidRPr="004F44DA">
        <w:rPr>
          <w:rFonts w:ascii="Times New Roman" w:hAnsi="Times New Roman" w:cs="Times New Roman"/>
          <w:sz w:val="24"/>
          <w:szCs w:val="24"/>
        </w:rPr>
        <w:t>cus Agrippa</w:t>
      </w:r>
      <w:r w:rsidR="00707FCF" w:rsidRPr="004F44DA">
        <w:rPr>
          <w:rFonts w:ascii="Times New Roman" w:hAnsi="Times New Roman" w:cs="Times New Roman"/>
          <w:sz w:val="24"/>
          <w:szCs w:val="24"/>
        </w:rPr>
        <w:t xml:space="preserve">’s contributions to the </w:t>
      </w:r>
      <w:r w:rsidR="00996391" w:rsidRPr="004F44DA">
        <w:rPr>
          <w:rFonts w:ascii="Times New Roman" w:hAnsi="Times New Roman" w:cs="Times New Roman"/>
          <w:sz w:val="24"/>
          <w:szCs w:val="24"/>
        </w:rPr>
        <w:t xml:space="preserve">Roman Empire </w:t>
      </w:r>
      <w:r w:rsidR="00ED47BA" w:rsidRPr="004F44DA">
        <w:rPr>
          <w:rFonts w:ascii="Times New Roman" w:hAnsi="Times New Roman" w:cs="Times New Roman"/>
          <w:sz w:val="24"/>
          <w:szCs w:val="24"/>
        </w:rPr>
        <w:t>during</w:t>
      </w:r>
      <w:r w:rsidR="00996391" w:rsidRPr="004F44DA">
        <w:rPr>
          <w:rFonts w:ascii="Times New Roman" w:hAnsi="Times New Roman" w:cs="Times New Roman"/>
          <w:sz w:val="24"/>
          <w:szCs w:val="24"/>
        </w:rPr>
        <w:t xml:space="preserve"> Augustus</w:t>
      </w:r>
      <w:r w:rsidR="00ED47BA" w:rsidRPr="004F44DA">
        <w:rPr>
          <w:rFonts w:ascii="Times New Roman" w:hAnsi="Times New Roman" w:cs="Times New Roman"/>
          <w:sz w:val="24"/>
          <w:szCs w:val="24"/>
        </w:rPr>
        <w:t>’ regime</w:t>
      </w:r>
      <w:r w:rsidR="00157CB0" w:rsidRPr="004F44DA">
        <w:rPr>
          <w:rFonts w:ascii="Times New Roman" w:hAnsi="Times New Roman" w:cs="Times New Roman"/>
          <w:sz w:val="24"/>
          <w:szCs w:val="24"/>
        </w:rPr>
        <w:t xml:space="preserve"> </w:t>
      </w:r>
      <w:r w:rsidR="00707FCF" w:rsidRPr="004F44DA">
        <w:rPr>
          <w:rFonts w:ascii="Times New Roman" w:hAnsi="Times New Roman" w:cs="Times New Roman"/>
          <w:sz w:val="24"/>
          <w:szCs w:val="24"/>
        </w:rPr>
        <w:t>is a</w:t>
      </w:r>
      <w:r w:rsidR="00C970A0" w:rsidRPr="004F44DA">
        <w:rPr>
          <w:rFonts w:ascii="Times New Roman" w:hAnsi="Times New Roman" w:cs="Times New Roman"/>
          <w:sz w:val="24"/>
          <w:szCs w:val="24"/>
        </w:rPr>
        <w:t>n important</w:t>
      </w:r>
      <w:r w:rsidR="00707FCF" w:rsidRPr="004F44DA">
        <w:rPr>
          <w:rFonts w:ascii="Times New Roman" w:hAnsi="Times New Roman" w:cs="Times New Roman"/>
          <w:sz w:val="24"/>
          <w:szCs w:val="24"/>
        </w:rPr>
        <w:t xml:space="preserve"> que</w:t>
      </w:r>
      <w:r w:rsidR="00996391" w:rsidRPr="004F44DA">
        <w:rPr>
          <w:rFonts w:ascii="Times New Roman" w:hAnsi="Times New Roman" w:cs="Times New Roman"/>
          <w:sz w:val="24"/>
          <w:szCs w:val="24"/>
        </w:rPr>
        <w:t>stio</w:t>
      </w:r>
      <w:r w:rsidR="002C3E9B" w:rsidRPr="004F44DA">
        <w:rPr>
          <w:rFonts w:ascii="Times New Roman" w:hAnsi="Times New Roman" w:cs="Times New Roman"/>
          <w:sz w:val="24"/>
          <w:szCs w:val="24"/>
        </w:rPr>
        <w:t xml:space="preserve">n worth addressing </w:t>
      </w:r>
      <w:r w:rsidR="002521B6" w:rsidRPr="004F44DA">
        <w:rPr>
          <w:rFonts w:ascii="Times New Roman" w:hAnsi="Times New Roman" w:cs="Times New Roman"/>
          <w:sz w:val="24"/>
          <w:szCs w:val="24"/>
        </w:rPr>
        <w:t xml:space="preserve">because of the lack of modern scholarship on Agrippa’s life and achievements, and a general </w:t>
      </w:r>
      <w:r w:rsidR="00264F35" w:rsidRPr="004F44DA">
        <w:rPr>
          <w:rFonts w:ascii="Times New Roman" w:hAnsi="Times New Roman" w:cs="Times New Roman"/>
          <w:sz w:val="24"/>
          <w:szCs w:val="24"/>
        </w:rPr>
        <w:t xml:space="preserve">focus on Augustus’ life in our ancient sources. </w:t>
      </w:r>
    </w:p>
    <w:p w14:paraId="3CD65759" w14:textId="07BD4603" w:rsidR="00F505B3" w:rsidRPr="004F44DA" w:rsidRDefault="00264F35" w:rsidP="65DDA152">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Therefore, this dissertation will </w:t>
      </w:r>
      <w:r w:rsidR="008D4AD2" w:rsidRPr="004F44DA">
        <w:rPr>
          <w:rFonts w:ascii="Times New Roman" w:hAnsi="Times New Roman" w:cs="Times New Roman"/>
          <w:sz w:val="24"/>
          <w:szCs w:val="24"/>
        </w:rPr>
        <w:t xml:space="preserve">gather and analyse </w:t>
      </w:r>
      <w:r w:rsidR="0093310B" w:rsidRPr="004F44DA">
        <w:rPr>
          <w:rFonts w:ascii="Times New Roman" w:hAnsi="Times New Roman" w:cs="Times New Roman"/>
          <w:sz w:val="24"/>
          <w:szCs w:val="24"/>
        </w:rPr>
        <w:t xml:space="preserve">all available and </w:t>
      </w:r>
      <w:r w:rsidR="00921055" w:rsidRPr="004F44DA">
        <w:rPr>
          <w:rFonts w:ascii="Times New Roman" w:hAnsi="Times New Roman" w:cs="Times New Roman"/>
          <w:sz w:val="24"/>
          <w:szCs w:val="24"/>
        </w:rPr>
        <w:t>relevant</w:t>
      </w:r>
      <w:r w:rsidR="009A08F3" w:rsidRPr="004F44DA">
        <w:rPr>
          <w:rFonts w:ascii="Times New Roman" w:hAnsi="Times New Roman" w:cs="Times New Roman"/>
          <w:sz w:val="24"/>
          <w:szCs w:val="24"/>
        </w:rPr>
        <w:t xml:space="preserve"> </w:t>
      </w:r>
      <w:r w:rsidR="00DD5FD0" w:rsidRPr="004F44DA">
        <w:rPr>
          <w:rFonts w:ascii="Times New Roman" w:hAnsi="Times New Roman" w:cs="Times New Roman"/>
          <w:sz w:val="24"/>
          <w:szCs w:val="24"/>
        </w:rPr>
        <w:t xml:space="preserve">literary and physical evidence </w:t>
      </w:r>
      <w:r w:rsidR="002941AB" w:rsidRPr="004F44DA">
        <w:rPr>
          <w:rFonts w:ascii="Times New Roman" w:hAnsi="Times New Roman" w:cs="Times New Roman"/>
          <w:sz w:val="24"/>
          <w:szCs w:val="24"/>
        </w:rPr>
        <w:t xml:space="preserve">and assess their importance to the wide context of </w:t>
      </w:r>
      <w:r w:rsidR="00D45585" w:rsidRPr="004F44DA">
        <w:rPr>
          <w:rFonts w:ascii="Times New Roman" w:hAnsi="Times New Roman" w:cs="Times New Roman"/>
          <w:sz w:val="24"/>
          <w:szCs w:val="24"/>
        </w:rPr>
        <w:t>the beginning of the Roman Empire.</w:t>
      </w:r>
      <w:r w:rsidR="00087596" w:rsidRPr="004F44DA">
        <w:rPr>
          <w:rFonts w:ascii="Times New Roman" w:hAnsi="Times New Roman" w:cs="Times New Roman"/>
          <w:sz w:val="24"/>
          <w:szCs w:val="24"/>
        </w:rPr>
        <w:t xml:space="preserve"> </w:t>
      </w:r>
      <w:r w:rsidR="00550E3F" w:rsidRPr="004F44DA">
        <w:rPr>
          <w:rFonts w:ascii="Times New Roman" w:hAnsi="Times New Roman" w:cs="Times New Roman"/>
          <w:sz w:val="24"/>
          <w:szCs w:val="24"/>
        </w:rPr>
        <w:t>H</w:t>
      </w:r>
      <w:r w:rsidR="002B68B8" w:rsidRPr="004F44DA">
        <w:rPr>
          <w:rFonts w:ascii="Times New Roman" w:hAnsi="Times New Roman" w:cs="Times New Roman"/>
          <w:sz w:val="24"/>
          <w:szCs w:val="24"/>
        </w:rPr>
        <w:t>a</w:t>
      </w:r>
      <w:r w:rsidR="00550E3F" w:rsidRPr="004F44DA">
        <w:rPr>
          <w:rFonts w:ascii="Times New Roman" w:hAnsi="Times New Roman" w:cs="Times New Roman"/>
          <w:sz w:val="24"/>
          <w:szCs w:val="24"/>
        </w:rPr>
        <w:t>d</w:t>
      </w:r>
      <w:r w:rsidR="002B68B8" w:rsidRPr="004F44DA">
        <w:rPr>
          <w:rFonts w:ascii="Times New Roman" w:hAnsi="Times New Roman" w:cs="Times New Roman"/>
          <w:sz w:val="24"/>
          <w:szCs w:val="24"/>
        </w:rPr>
        <w:t xml:space="preserve"> there been </w:t>
      </w:r>
      <w:r w:rsidR="00C03B44" w:rsidRPr="004F44DA">
        <w:rPr>
          <w:rFonts w:ascii="Times New Roman" w:hAnsi="Times New Roman" w:cs="Times New Roman"/>
          <w:sz w:val="24"/>
          <w:szCs w:val="24"/>
        </w:rPr>
        <w:t>an</w:t>
      </w:r>
      <w:r w:rsidR="006069AE" w:rsidRPr="004F44DA">
        <w:rPr>
          <w:rFonts w:ascii="Times New Roman" w:hAnsi="Times New Roman" w:cs="Times New Roman"/>
          <w:sz w:val="24"/>
          <w:szCs w:val="24"/>
        </w:rPr>
        <w:t xml:space="preserve"> ancient </w:t>
      </w:r>
      <w:r w:rsidR="00056BF2" w:rsidRPr="004F44DA">
        <w:rPr>
          <w:rFonts w:ascii="Times New Roman" w:hAnsi="Times New Roman" w:cs="Times New Roman"/>
          <w:sz w:val="24"/>
          <w:szCs w:val="24"/>
        </w:rPr>
        <w:t xml:space="preserve">biography </w:t>
      </w:r>
      <w:r w:rsidR="00BA5709" w:rsidRPr="004F44DA">
        <w:rPr>
          <w:rFonts w:ascii="Times New Roman" w:hAnsi="Times New Roman" w:cs="Times New Roman"/>
          <w:sz w:val="24"/>
          <w:szCs w:val="24"/>
        </w:rPr>
        <w:t>that covered Agrippa’s life</w:t>
      </w:r>
      <w:r w:rsidR="000773DB" w:rsidRPr="004F44DA">
        <w:rPr>
          <w:rFonts w:ascii="Times New Roman" w:hAnsi="Times New Roman" w:cs="Times New Roman"/>
          <w:sz w:val="24"/>
          <w:szCs w:val="24"/>
        </w:rPr>
        <w:t xml:space="preserve"> but has been lost</w:t>
      </w:r>
      <w:r w:rsidR="00D31BCF">
        <w:rPr>
          <w:rFonts w:ascii="Times New Roman" w:hAnsi="Times New Roman" w:cs="Times New Roman"/>
          <w:sz w:val="24"/>
          <w:szCs w:val="24"/>
        </w:rPr>
        <w:t>?</w:t>
      </w:r>
      <w:r w:rsidR="00DE4E7B" w:rsidRPr="004F44DA">
        <w:rPr>
          <w:rFonts w:ascii="Times New Roman" w:hAnsi="Times New Roman" w:cs="Times New Roman"/>
          <w:sz w:val="24"/>
          <w:szCs w:val="24"/>
        </w:rPr>
        <w:t xml:space="preserve"> </w:t>
      </w:r>
      <w:r w:rsidR="00D31BCF">
        <w:rPr>
          <w:rFonts w:ascii="Times New Roman" w:hAnsi="Times New Roman" w:cs="Times New Roman"/>
          <w:sz w:val="24"/>
          <w:szCs w:val="24"/>
        </w:rPr>
        <w:t>P</w:t>
      </w:r>
      <w:r w:rsidR="00DE4E7B" w:rsidRPr="004F44DA">
        <w:rPr>
          <w:rFonts w:ascii="Times New Roman" w:hAnsi="Times New Roman" w:cs="Times New Roman"/>
          <w:sz w:val="24"/>
          <w:szCs w:val="24"/>
        </w:rPr>
        <w:t>erhaps</w:t>
      </w:r>
      <w:r w:rsidR="00550E3F" w:rsidRPr="004F44DA">
        <w:rPr>
          <w:rFonts w:ascii="Times New Roman" w:hAnsi="Times New Roman" w:cs="Times New Roman"/>
          <w:sz w:val="24"/>
          <w:szCs w:val="24"/>
        </w:rPr>
        <w:t>.</w:t>
      </w:r>
      <w:r w:rsidR="00224DB3" w:rsidRPr="004F44DA">
        <w:rPr>
          <w:rFonts w:ascii="Times New Roman" w:hAnsi="Times New Roman" w:cs="Times New Roman"/>
          <w:sz w:val="24"/>
          <w:szCs w:val="24"/>
        </w:rPr>
        <w:t xml:space="preserve"> </w:t>
      </w:r>
      <w:r w:rsidR="00550E3F" w:rsidRPr="004F44DA">
        <w:rPr>
          <w:rFonts w:ascii="Times New Roman" w:hAnsi="Times New Roman" w:cs="Times New Roman"/>
          <w:sz w:val="24"/>
          <w:szCs w:val="24"/>
        </w:rPr>
        <w:t>W</w:t>
      </w:r>
      <w:r w:rsidR="00224DB3" w:rsidRPr="004F44DA">
        <w:rPr>
          <w:rFonts w:ascii="Times New Roman" w:hAnsi="Times New Roman" w:cs="Times New Roman"/>
          <w:sz w:val="24"/>
          <w:szCs w:val="24"/>
        </w:rPr>
        <w:t>e know he did write an autobiography but none of it has survived</w:t>
      </w:r>
      <w:r w:rsidR="00550E3F" w:rsidRPr="004F44DA">
        <w:rPr>
          <w:rFonts w:ascii="Times New Roman" w:hAnsi="Times New Roman" w:cs="Times New Roman"/>
          <w:sz w:val="24"/>
          <w:szCs w:val="24"/>
        </w:rPr>
        <w:t>.</w:t>
      </w:r>
      <w:r w:rsidR="00224DB3" w:rsidRPr="004F44DA">
        <w:rPr>
          <w:rStyle w:val="FootnoteReference"/>
          <w:rFonts w:ascii="Times New Roman" w:hAnsi="Times New Roman" w:cs="Times New Roman"/>
          <w:sz w:val="24"/>
          <w:szCs w:val="24"/>
        </w:rPr>
        <w:footnoteReference w:id="9"/>
      </w:r>
      <w:r w:rsidR="00DE4E7B" w:rsidRPr="004F44DA">
        <w:rPr>
          <w:rFonts w:ascii="Times New Roman" w:hAnsi="Times New Roman" w:cs="Times New Roman"/>
          <w:sz w:val="24"/>
          <w:szCs w:val="24"/>
        </w:rPr>
        <w:t xml:space="preserve"> </w:t>
      </w:r>
      <w:r w:rsidR="00EF0D4E" w:rsidRPr="004F44DA">
        <w:rPr>
          <w:rFonts w:ascii="Times New Roman" w:hAnsi="Times New Roman" w:cs="Times New Roman"/>
          <w:sz w:val="24"/>
          <w:szCs w:val="24"/>
        </w:rPr>
        <w:t xml:space="preserve">There are also several other known pieces of literature by Agrippa, most of which </w:t>
      </w:r>
      <w:r w:rsidR="00341141">
        <w:rPr>
          <w:rFonts w:ascii="Times New Roman" w:hAnsi="Times New Roman" w:cs="Times New Roman"/>
          <w:sz w:val="24"/>
          <w:szCs w:val="24"/>
        </w:rPr>
        <w:t>are</w:t>
      </w:r>
      <w:r w:rsidR="00EF0D4E" w:rsidRPr="004F44DA">
        <w:rPr>
          <w:rFonts w:ascii="Times New Roman" w:hAnsi="Times New Roman" w:cs="Times New Roman"/>
          <w:sz w:val="24"/>
          <w:szCs w:val="24"/>
        </w:rPr>
        <w:t xml:space="preserve"> lost</w:t>
      </w:r>
      <w:r w:rsidR="009E2707" w:rsidRPr="004F44DA">
        <w:rPr>
          <w:rFonts w:ascii="Times New Roman" w:hAnsi="Times New Roman" w:cs="Times New Roman"/>
          <w:sz w:val="24"/>
          <w:szCs w:val="24"/>
        </w:rPr>
        <w:t xml:space="preserve">, however, the titles of his works are recorded: </w:t>
      </w:r>
      <w:r w:rsidR="009E2707" w:rsidRPr="004F44DA">
        <w:rPr>
          <w:rFonts w:ascii="Times New Roman" w:hAnsi="Times New Roman" w:cs="Times New Roman"/>
          <w:i/>
          <w:iCs/>
          <w:sz w:val="24"/>
          <w:szCs w:val="24"/>
        </w:rPr>
        <w:t xml:space="preserve">Oratio de Tabulis Signique Publicandis, Commentarii de Aquis, De Vita Sua, </w:t>
      </w:r>
      <w:r w:rsidR="009E2707" w:rsidRPr="004F44DA">
        <w:rPr>
          <w:rFonts w:ascii="Times New Roman" w:hAnsi="Times New Roman" w:cs="Times New Roman"/>
          <w:sz w:val="24"/>
          <w:szCs w:val="24"/>
        </w:rPr>
        <w:t xml:space="preserve">and </w:t>
      </w:r>
      <w:r w:rsidR="009E2707" w:rsidRPr="004F44DA">
        <w:rPr>
          <w:rFonts w:ascii="Times New Roman" w:hAnsi="Times New Roman" w:cs="Times New Roman"/>
          <w:i/>
          <w:iCs/>
          <w:sz w:val="24"/>
          <w:szCs w:val="24"/>
        </w:rPr>
        <w:t>Commentarii Geographici</w:t>
      </w:r>
      <w:r w:rsidR="009E2707" w:rsidRPr="004F44DA">
        <w:rPr>
          <w:rFonts w:ascii="Times New Roman" w:hAnsi="Times New Roman" w:cs="Times New Roman"/>
          <w:sz w:val="24"/>
          <w:szCs w:val="24"/>
        </w:rPr>
        <w:t>.</w:t>
      </w:r>
      <w:r w:rsidR="009E2707" w:rsidRPr="004F44DA">
        <w:rPr>
          <w:rStyle w:val="FootnoteReference"/>
          <w:rFonts w:ascii="Times New Roman" w:hAnsi="Times New Roman" w:cs="Times New Roman"/>
          <w:sz w:val="24"/>
          <w:szCs w:val="24"/>
        </w:rPr>
        <w:footnoteReference w:id="10"/>
      </w:r>
      <w:r w:rsidR="00E40E84" w:rsidRPr="004F44DA">
        <w:rPr>
          <w:rFonts w:ascii="Times New Roman" w:hAnsi="Times New Roman" w:cs="Times New Roman"/>
          <w:sz w:val="24"/>
          <w:szCs w:val="24"/>
        </w:rPr>
        <w:t xml:space="preserve"> </w:t>
      </w:r>
      <w:r w:rsidR="00DE4E7B" w:rsidRPr="004F44DA">
        <w:rPr>
          <w:rFonts w:ascii="Times New Roman" w:hAnsi="Times New Roman" w:cs="Times New Roman"/>
          <w:sz w:val="24"/>
          <w:szCs w:val="24"/>
        </w:rPr>
        <w:t xml:space="preserve">An important </w:t>
      </w:r>
      <w:r w:rsidR="00380B00" w:rsidRPr="004F44DA">
        <w:rPr>
          <w:rFonts w:ascii="Times New Roman" w:hAnsi="Times New Roman" w:cs="Times New Roman"/>
          <w:sz w:val="24"/>
          <w:szCs w:val="24"/>
        </w:rPr>
        <w:t xml:space="preserve">imperial figure that </w:t>
      </w:r>
      <w:r w:rsidR="00673DAE" w:rsidRPr="004F44DA">
        <w:rPr>
          <w:rFonts w:ascii="Times New Roman" w:hAnsi="Times New Roman" w:cs="Times New Roman"/>
          <w:sz w:val="24"/>
          <w:szCs w:val="24"/>
        </w:rPr>
        <w:t xml:space="preserve">is barely covered in the historiography of the period </w:t>
      </w:r>
      <w:r w:rsidR="006A6C7B" w:rsidRPr="004F44DA">
        <w:rPr>
          <w:rFonts w:ascii="Times New Roman" w:hAnsi="Times New Roman" w:cs="Times New Roman"/>
          <w:sz w:val="24"/>
          <w:szCs w:val="24"/>
        </w:rPr>
        <w:t>is peculiar</w:t>
      </w:r>
      <w:r w:rsidR="00B55D4D" w:rsidRPr="004F44DA">
        <w:rPr>
          <w:rFonts w:ascii="Times New Roman" w:hAnsi="Times New Roman" w:cs="Times New Roman"/>
          <w:sz w:val="24"/>
          <w:szCs w:val="24"/>
        </w:rPr>
        <w:t xml:space="preserve">, especially </w:t>
      </w:r>
      <w:r w:rsidR="00E63645" w:rsidRPr="004F44DA">
        <w:rPr>
          <w:rFonts w:ascii="Times New Roman" w:hAnsi="Times New Roman" w:cs="Times New Roman"/>
          <w:sz w:val="24"/>
          <w:szCs w:val="24"/>
        </w:rPr>
        <w:t>when the details down to his birth year ha</w:t>
      </w:r>
      <w:r w:rsidR="00AE3CFF" w:rsidRPr="004F44DA">
        <w:rPr>
          <w:rFonts w:ascii="Times New Roman" w:hAnsi="Times New Roman" w:cs="Times New Roman"/>
          <w:sz w:val="24"/>
          <w:szCs w:val="24"/>
        </w:rPr>
        <w:t>ve</w:t>
      </w:r>
      <w:r w:rsidR="00E63645" w:rsidRPr="004F44DA">
        <w:rPr>
          <w:rFonts w:ascii="Times New Roman" w:hAnsi="Times New Roman" w:cs="Times New Roman"/>
          <w:sz w:val="24"/>
          <w:szCs w:val="24"/>
        </w:rPr>
        <w:t xml:space="preserve"> not been confirmed.</w:t>
      </w:r>
      <w:r w:rsidR="00FB5768" w:rsidRPr="004F44DA">
        <w:rPr>
          <w:rFonts w:ascii="Times New Roman" w:hAnsi="Times New Roman" w:cs="Times New Roman"/>
          <w:sz w:val="24"/>
          <w:szCs w:val="24"/>
        </w:rPr>
        <w:t xml:space="preserve"> </w:t>
      </w:r>
    </w:p>
    <w:p w14:paraId="329A403D" w14:textId="315BF967" w:rsidR="00F505B3" w:rsidRPr="004F44DA" w:rsidRDefault="00B04B5D" w:rsidP="00F505B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main primary literary sources I will be </w:t>
      </w:r>
      <w:r w:rsidR="00130A6A" w:rsidRPr="004F44DA">
        <w:rPr>
          <w:rFonts w:ascii="Times New Roman" w:hAnsi="Times New Roman" w:cs="Times New Roman"/>
          <w:sz w:val="24"/>
          <w:szCs w:val="24"/>
        </w:rPr>
        <w:t xml:space="preserve">using </w:t>
      </w:r>
      <w:r w:rsidR="00643A63" w:rsidRPr="004F44DA">
        <w:rPr>
          <w:rFonts w:ascii="Times New Roman" w:hAnsi="Times New Roman" w:cs="Times New Roman"/>
          <w:sz w:val="24"/>
          <w:szCs w:val="24"/>
        </w:rPr>
        <w:t>are</w:t>
      </w:r>
      <w:r w:rsidR="00130A6A" w:rsidRPr="004F44DA">
        <w:rPr>
          <w:rFonts w:ascii="Times New Roman" w:hAnsi="Times New Roman" w:cs="Times New Roman"/>
          <w:sz w:val="24"/>
          <w:szCs w:val="24"/>
        </w:rPr>
        <w:t xml:space="preserve"> Cassius Dio’s </w:t>
      </w:r>
      <w:r w:rsidR="00130A6A" w:rsidRPr="004F44DA">
        <w:rPr>
          <w:rFonts w:ascii="Times New Roman" w:hAnsi="Times New Roman" w:cs="Times New Roman"/>
          <w:i/>
          <w:iCs/>
          <w:sz w:val="24"/>
          <w:szCs w:val="24"/>
        </w:rPr>
        <w:t>Roman History</w:t>
      </w:r>
      <w:r w:rsidR="00130A6A" w:rsidRPr="004F44DA">
        <w:rPr>
          <w:rFonts w:ascii="Times New Roman" w:hAnsi="Times New Roman" w:cs="Times New Roman"/>
          <w:sz w:val="24"/>
          <w:szCs w:val="24"/>
        </w:rPr>
        <w:t xml:space="preserve">, Suetonius’ </w:t>
      </w:r>
      <w:r w:rsidR="00EE7822" w:rsidRPr="004F44DA">
        <w:rPr>
          <w:rFonts w:ascii="Times New Roman" w:hAnsi="Times New Roman" w:cs="Times New Roman"/>
          <w:i/>
          <w:iCs/>
          <w:sz w:val="24"/>
          <w:szCs w:val="24"/>
        </w:rPr>
        <w:t xml:space="preserve">Life of the twelve </w:t>
      </w:r>
      <w:r w:rsidR="00C73781" w:rsidRPr="004F44DA">
        <w:rPr>
          <w:rFonts w:ascii="Times New Roman" w:hAnsi="Times New Roman" w:cs="Times New Roman"/>
          <w:i/>
          <w:iCs/>
          <w:sz w:val="24"/>
          <w:szCs w:val="24"/>
        </w:rPr>
        <w:t xml:space="preserve">Caesars, </w:t>
      </w:r>
      <w:r w:rsidR="00C73781" w:rsidRPr="004F44DA">
        <w:rPr>
          <w:rFonts w:ascii="Times New Roman" w:hAnsi="Times New Roman" w:cs="Times New Roman"/>
          <w:sz w:val="24"/>
          <w:szCs w:val="24"/>
        </w:rPr>
        <w:t xml:space="preserve">Appian’s </w:t>
      </w:r>
      <w:r w:rsidR="00C73781" w:rsidRPr="004F44DA">
        <w:rPr>
          <w:rFonts w:ascii="Times New Roman" w:hAnsi="Times New Roman" w:cs="Times New Roman"/>
          <w:i/>
          <w:iCs/>
          <w:sz w:val="24"/>
          <w:szCs w:val="24"/>
        </w:rPr>
        <w:t>Civil Wars</w:t>
      </w:r>
      <w:r w:rsidR="00C73781" w:rsidRPr="004F44DA">
        <w:rPr>
          <w:rFonts w:ascii="Times New Roman" w:hAnsi="Times New Roman" w:cs="Times New Roman"/>
          <w:sz w:val="24"/>
          <w:szCs w:val="24"/>
        </w:rPr>
        <w:t xml:space="preserve">, </w:t>
      </w:r>
      <w:r w:rsidR="001344CA" w:rsidRPr="004F44DA">
        <w:rPr>
          <w:rFonts w:ascii="Times New Roman" w:hAnsi="Times New Roman" w:cs="Times New Roman"/>
          <w:sz w:val="24"/>
          <w:szCs w:val="24"/>
        </w:rPr>
        <w:t>Pliny</w:t>
      </w:r>
      <w:r w:rsidR="0014309D" w:rsidRPr="004F44DA">
        <w:rPr>
          <w:rFonts w:ascii="Times New Roman" w:hAnsi="Times New Roman" w:cs="Times New Roman"/>
          <w:sz w:val="24"/>
          <w:szCs w:val="24"/>
        </w:rPr>
        <w:t xml:space="preserve">’s </w:t>
      </w:r>
      <w:r w:rsidR="0014309D" w:rsidRPr="004F44DA">
        <w:rPr>
          <w:rFonts w:ascii="Times New Roman" w:hAnsi="Times New Roman" w:cs="Times New Roman"/>
          <w:i/>
          <w:iCs/>
          <w:sz w:val="24"/>
          <w:szCs w:val="24"/>
        </w:rPr>
        <w:t xml:space="preserve">Natural History, </w:t>
      </w:r>
      <w:r w:rsidR="00990ECA" w:rsidRPr="004F44DA">
        <w:rPr>
          <w:rFonts w:ascii="Times New Roman" w:hAnsi="Times New Roman" w:cs="Times New Roman"/>
          <w:sz w:val="24"/>
          <w:szCs w:val="24"/>
        </w:rPr>
        <w:t>and in part</w:t>
      </w:r>
      <w:r w:rsidR="008A2FAC" w:rsidRPr="004F44DA">
        <w:rPr>
          <w:rFonts w:ascii="Times New Roman" w:hAnsi="Times New Roman" w:cs="Times New Roman"/>
          <w:sz w:val="24"/>
          <w:szCs w:val="24"/>
        </w:rPr>
        <w:t xml:space="preserve">s: Plutarch’s </w:t>
      </w:r>
      <w:r w:rsidR="008A2FAC" w:rsidRPr="004F44DA">
        <w:rPr>
          <w:rFonts w:ascii="Times New Roman" w:hAnsi="Times New Roman" w:cs="Times New Roman"/>
          <w:i/>
          <w:iCs/>
          <w:sz w:val="24"/>
          <w:szCs w:val="24"/>
        </w:rPr>
        <w:t>Life of Antony</w:t>
      </w:r>
      <w:r w:rsidR="008A2FAC" w:rsidRPr="004F44DA">
        <w:rPr>
          <w:rFonts w:ascii="Times New Roman" w:hAnsi="Times New Roman" w:cs="Times New Roman"/>
          <w:sz w:val="24"/>
          <w:szCs w:val="24"/>
        </w:rPr>
        <w:t xml:space="preserve">, Tacitus’ </w:t>
      </w:r>
      <w:r w:rsidR="008A2FAC" w:rsidRPr="004F44DA">
        <w:rPr>
          <w:rFonts w:ascii="Times New Roman" w:hAnsi="Times New Roman" w:cs="Times New Roman"/>
          <w:i/>
          <w:iCs/>
          <w:sz w:val="24"/>
          <w:szCs w:val="24"/>
        </w:rPr>
        <w:t>Annals</w:t>
      </w:r>
      <w:r w:rsidR="00EB39CB" w:rsidRPr="004F44DA">
        <w:rPr>
          <w:rFonts w:ascii="Times New Roman" w:hAnsi="Times New Roman" w:cs="Times New Roman"/>
          <w:sz w:val="24"/>
          <w:szCs w:val="24"/>
        </w:rPr>
        <w:t xml:space="preserve">, and Strabo’s </w:t>
      </w:r>
      <w:r w:rsidR="00EB39CB" w:rsidRPr="004F44DA">
        <w:rPr>
          <w:rFonts w:ascii="Times New Roman" w:hAnsi="Times New Roman" w:cs="Times New Roman"/>
          <w:i/>
          <w:iCs/>
          <w:sz w:val="24"/>
          <w:szCs w:val="24"/>
        </w:rPr>
        <w:t>Geography</w:t>
      </w:r>
      <w:r w:rsidR="00EB39CB" w:rsidRPr="004F44DA">
        <w:rPr>
          <w:rFonts w:ascii="Times New Roman" w:hAnsi="Times New Roman" w:cs="Times New Roman"/>
          <w:sz w:val="24"/>
          <w:szCs w:val="24"/>
        </w:rPr>
        <w:t xml:space="preserve">. </w:t>
      </w:r>
      <w:r w:rsidR="00C1382D" w:rsidRPr="004F44DA">
        <w:rPr>
          <w:rFonts w:ascii="Times New Roman" w:hAnsi="Times New Roman" w:cs="Times New Roman"/>
          <w:sz w:val="24"/>
          <w:szCs w:val="24"/>
        </w:rPr>
        <w:t xml:space="preserve">These sources range in </w:t>
      </w:r>
      <w:r w:rsidR="007046C6" w:rsidRPr="004F44DA">
        <w:rPr>
          <w:rFonts w:ascii="Times New Roman" w:hAnsi="Times New Roman" w:cs="Times New Roman"/>
          <w:sz w:val="24"/>
          <w:szCs w:val="24"/>
        </w:rPr>
        <w:t xml:space="preserve">their dates written and there is no discernible </w:t>
      </w:r>
      <w:r w:rsidR="00290FDB" w:rsidRPr="004F44DA">
        <w:rPr>
          <w:rFonts w:ascii="Times New Roman" w:hAnsi="Times New Roman" w:cs="Times New Roman"/>
          <w:sz w:val="24"/>
          <w:szCs w:val="24"/>
        </w:rPr>
        <w:t xml:space="preserve">negative bias </w:t>
      </w:r>
      <w:r w:rsidR="00643A63" w:rsidRPr="004F44DA">
        <w:rPr>
          <w:rFonts w:ascii="Times New Roman" w:hAnsi="Times New Roman" w:cs="Times New Roman"/>
          <w:sz w:val="24"/>
          <w:szCs w:val="24"/>
        </w:rPr>
        <w:t>within these apart from the</w:t>
      </w:r>
      <w:r w:rsidR="00C1331F" w:rsidRPr="004F44DA">
        <w:rPr>
          <w:rFonts w:ascii="Times New Roman" w:hAnsi="Times New Roman" w:cs="Times New Roman"/>
          <w:sz w:val="24"/>
          <w:szCs w:val="24"/>
        </w:rPr>
        <w:t xml:space="preserve"> censure of the</w:t>
      </w:r>
      <w:r w:rsidR="007046C6" w:rsidRPr="004F44DA">
        <w:rPr>
          <w:rFonts w:ascii="Times New Roman" w:hAnsi="Times New Roman" w:cs="Times New Roman"/>
          <w:sz w:val="24"/>
          <w:szCs w:val="24"/>
        </w:rPr>
        <w:t xml:space="preserve"> </w:t>
      </w:r>
      <w:r w:rsidR="0022041A" w:rsidRPr="004F44DA">
        <w:rPr>
          <w:rFonts w:ascii="Times New Roman" w:hAnsi="Times New Roman" w:cs="Times New Roman"/>
          <w:sz w:val="24"/>
          <w:szCs w:val="24"/>
        </w:rPr>
        <w:t xml:space="preserve">life and events of Augustus before his death in Tacitus’ </w:t>
      </w:r>
      <w:r w:rsidR="005351B0" w:rsidRPr="004F44DA">
        <w:rPr>
          <w:rFonts w:ascii="Times New Roman" w:hAnsi="Times New Roman" w:cs="Times New Roman"/>
          <w:i/>
          <w:iCs/>
          <w:sz w:val="24"/>
          <w:szCs w:val="24"/>
        </w:rPr>
        <w:t>Annals</w:t>
      </w:r>
      <w:r w:rsidR="005351B0" w:rsidRPr="004F44DA">
        <w:rPr>
          <w:rFonts w:ascii="Times New Roman" w:hAnsi="Times New Roman" w:cs="Times New Roman"/>
          <w:sz w:val="24"/>
          <w:szCs w:val="24"/>
        </w:rPr>
        <w:t>.</w:t>
      </w:r>
      <w:r w:rsidR="005978D2" w:rsidRPr="004F44DA">
        <w:rPr>
          <w:rStyle w:val="FootnoteReference"/>
          <w:rFonts w:ascii="Times New Roman" w:hAnsi="Times New Roman" w:cs="Times New Roman"/>
          <w:sz w:val="24"/>
          <w:szCs w:val="24"/>
        </w:rPr>
        <w:footnoteReference w:id="11"/>
      </w:r>
      <w:r w:rsidR="0012655A" w:rsidRPr="004F44DA">
        <w:rPr>
          <w:rFonts w:ascii="Times New Roman" w:hAnsi="Times New Roman" w:cs="Times New Roman"/>
          <w:sz w:val="24"/>
          <w:szCs w:val="24"/>
        </w:rPr>
        <w:t xml:space="preserve"> </w:t>
      </w:r>
      <w:r w:rsidR="0012655A" w:rsidRPr="004F44DA">
        <w:rPr>
          <w:rFonts w:ascii="Times New Roman" w:hAnsi="Times New Roman" w:cs="Times New Roman"/>
          <w:sz w:val="24"/>
          <w:szCs w:val="24"/>
        </w:rPr>
        <w:lastRenderedPageBreak/>
        <w:t xml:space="preserve">Although, reading Pliny’s </w:t>
      </w:r>
      <w:r w:rsidR="0012655A" w:rsidRPr="004F44DA">
        <w:rPr>
          <w:rFonts w:ascii="Times New Roman" w:hAnsi="Times New Roman" w:cs="Times New Roman"/>
          <w:i/>
          <w:iCs/>
          <w:sz w:val="24"/>
          <w:szCs w:val="24"/>
        </w:rPr>
        <w:t>Natural History</w:t>
      </w:r>
      <w:r w:rsidR="0012655A" w:rsidRPr="004F44DA">
        <w:rPr>
          <w:rFonts w:ascii="Times New Roman" w:hAnsi="Times New Roman" w:cs="Times New Roman"/>
          <w:sz w:val="24"/>
          <w:szCs w:val="24"/>
        </w:rPr>
        <w:t>, one could sense an admiration</w:t>
      </w:r>
      <w:r w:rsidR="00CF72A3" w:rsidRPr="004F44DA">
        <w:rPr>
          <w:rFonts w:ascii="Times New Roman" w:hAnsi="Times New Roman" w:cs="Times New Roman"/>
          <w:sz w:val="24"/>
          <w:szCs w:val="24"/>
        </w:rPr>
        <w:t xml:space="preserve"> for Agrippa, he appears several times but as illustrations and not complete stories and provides insights other ancient sources do not.</w:t>
      </w:r>
      <w:r w:rsidR="00CF72A3" w:rsidRPr="004F44DA">
        <w:rPr>
          <w:rStyle w:val="FootnoteReference"/>
          <w:rFonts w:ascii="Times New Roman" w:hAnsi="Times New Roman" w:cs="Times New Roman"/>
          <w:sz w:val="24"/>
          <w:szCs w:val="24"/>
        </w:rPr>
        <w:footnoteReference w:id="12"/>
      </w:r>
      <w:r w:rsidR="00F93EC6" w:rsidRPr="004F44DA">
        <w:rPr>
          <w:rFonts w:ascii="Times New Roman" w:hAnsi="Times New Roman" w:cs="Times New Roman"/>
          <w:sz w:val="24"/>
          <w:szCs w:val="24"/>
        </w:rPr>
        <w:t xml:space="preserve"> The use of Eutropius will be occasional where necessary but his chronology is not exact and extracts are not detailed enough to prove helpful over other sources.</w:t>
      </w:r>
      <w:r w:rsidR="00F93EC6" w:rsidRPr="004F44DA">
        <w:rPr>
          <w:rStyle w:val="FootnoteReference"/>
          <w:rFonts w:ascii="Times New Roman" w:hAnsi="Times New Roman" w:cs="Times New Roman"/>
          <w:sz w:val="24"/>
          <w:szCs w:val="24"/>
        </w:rPr>
        <w:footnoteReference w:id="13"/>
      </w:r>
      <w:r w:rsidR="00B41AA6" w:rsidRPr="004F44DA">
        <w:rPr>
          <w:rFonts w:ascii="Times New Roman" w:hAnsi="Times New Roman" w:cs="Times New Roman"/>
          <w:sz w:val="24"/>
          <w:szCs w:val="24"/>
        </w:rPr>
        <w:t xml:space="preserve"> Frontinius, a</w:t>
      </w:r>
      <w:r w:rsidR="0032308E" w:rsidRPr="004F44DA">
        <w:rPr>
          <w:rFonts w:ascii="Times New Roman" w:hAnsi="Times New Roman" w:cs="Times New Roman"/>
          <w:sz w:val="24"/>
          <w:szCs w:val="24"/>
        </w:rPr>
        <w:t xml:space="preserve"> general who served under the emperor Nerva is the main authority on the aqueduct system of Rome </w:t>
      </w:r>
      <w:r w:rsidR="008B4F17" w:rsidRPr="004F44DA">
        <w:rPr>
          <w:rFonts w:ascii="Times New Roman" w:hAnsi="Times New Roman" w:cs="Times New Roman"/>
          <w:sz w:val="24"/>
          <w:szCs w:val="24"/>
        </w:rPr>
        <w:t>detailing</w:t>
      </w:r>
      <w:r w:rsidR="0032308E" w:rsidRPr="004F44DA">
        <w:rPr>
          <w:rFonts w:ascii="Times New Roman" w:hAnsi="Times New Roman" w:cs="Times New Roman"/>
          <w:sz w:val="24"/>
          <w:szCs w:val="24"/>
        </w:rPr>
        <w:t xml:space="preserve"> its repairs</w:t>
      </w:r>
      <w:r w:rsidR="008B4F17" w:rsidRPr="004F44DA">
        <w:rPr>
          <w:rFonts w:ascii="Times New Roman" w:hAnsi="Times New Roman" w:cs="Times New Roman"/>
          <w:sz w:val="24"/>
          <w:szCs w:val="24"/>
        </w:rPr>
        <w:t>, improvements, and other relevant information this account will be invaluable whilst addressing Agrippa’s contribution to the urban improvement of Rome</w:t>
      </w:r>
      <w:r w:rsidR="002D7171" w:rsidRPr="004F44DA">
        <w:rPr>
          <w:rFonts w:ascii="Times New Roman" w:hAnsi="Times New Roman" w:cs="Times New Roman"/>
          <w:sz w:val="24"/>
          <w:szCs w:val="24"/>
        </w:rPr>
        <w:t xml:space="preserve"> and its water supply.</w:t>
      </w:r>
      <w:r w:rsidR="002D7171" w:rsidRPr="004F44DA">
        <w:rPr>
          <w:rStyle w:val="FootnoteReference"/>
          <w:rFonts w:ascii="Times New Roman" w:hAnsi="Times New Roman" w:cs="Times New Roman"/>
          <w:sz w:val="24"/>
          <w:szCs w:val="24"/>
        </w:rPr>
        <w:footnoteReference w:id="14"/>
      </w:r>
      <w:r w:rsidR="00263270" w:rsidRPr="004F44DA">
        <w:rPr>
          <w:rFonts w:ascii="Times New Roman" w:hAnsi="Times New Roman" w:cs="Times New Roman"/>
          <w:sz w:val="24"/>
          <w:szCs w:val="24"/>
        </w:rPr>
        <w:t xml:space="preserve"> Orosius</w:t>
      </w:r>
      <w:r w:rsidR="004E23C3" w:rsidRPr="004F44DA">
        <w:rPr>
          <w:rFonts w:ascii="Times New Roman" w:hAnsi="Times New Roman" w:cs="Times New Roman"/>
          <w:sz w:val="24"/>
          <w:szCs w:val="24"/>
        </w:rPr>
        <w:t xml:space="preserve">, a Roman historian, </w:t>
      </w:r>
      <w:r w:rsidR="00F642C1" w:rsidRPr="004F44DA">
        <w:rPr>
          <w:rFonts w:ascii="Times New Roman" w:hAnsi="Times New Roman" w:cs="Times New Roman"/>
          <w:sz w:val="24"/>
          <w:szCs w:val="24"/>
        </w:rPr>
        <w:t>wrote an account of Actium</w:t>
      </w:r>
      <w:r w:rsidR="009714B6" w:rsidRPr="004F44DA">
        <w:rPr>
          <w:rFonts w:ascii="Times New Roman" w:hAnsi="Times New Roman" w:cs="Times New Roman"/>
          <w:sz w:val="24"/>
          <w:szCs w:val="24"/>
        </w:rPr>
        <w:t xml:space="preserve">, some </w:t>
      </w:r>
      <w:r w:rsidR="002A5EAF" w:rsidRPr="004F44DA">
        <w:rPr>
          <w:rFonts w:ascii="Times New Roman" w:hAnsi="Times New Roman" w:cs="Times New Roman"/>
          <w:sz w:val="24"/>
          <w:szCs w:val="24"/>
        </w:rPr>
        <w:t>400 years after the fact</w:t>
      </w:r>
      <w:r w:rsidR="003D6D7D" w:rsidRPr="004F44DA">
        <w:rPr>
          <w:rFonts w:ascii="Times New Roman" w:hAnsi="Times New Roman" w:cs="Times New Roman"/>
          <w:sz w:val="24"/>
          <w:szCs w:val="24"/>
        </w:rPr>
        <w:t xml:space="preserve"> </w:t>
      </w:r>
      <w:r w:rsidR="00F46D51" w:rsidRPr="004F44DA">
        <w:rPr>
          <w:rFonts w:ascii="Times New Roman" w:hAnsi="Times New Roman" w:cs="Times New Roman"/>
          <w:sz w:val="24"/>
          <w:szCs w:val="24"/>
        </w:rPr>
        <w:t>despite this his account is helpful in places</w:t>
      </w:r>
      <w:r w:rsidR="00F60663" w:rsidRPr="004F44DA">
        <w:rPr>
          <w:rFonts w:ascii="Times New Roman" w:hAnsi="Times New Roman" w:cs="Times New Roman"/>
          <w:sz w:val="24"/>
          <w:szCs w:val="24"/>
        </w:rPr>
        <w:t xml:space="preserve"> but some information will be discounted due to </w:t>
      </w:r>
      <w:r w:rsidR="00CD2681" w:rsidRPr="004F44DA">
        <w:rPr>
          <w:rFonts w:ascii="Times New Roman" w:hAnsi="Times New Roman" w:cs="Times New Roman"/>
          <w:sz w:val="24"/>
          <w:szCs w:val="24"/>
        </w:rPr>
        <w:t>it being disproven.</w:t>
      </w:r>
      <w:r w:rsidR="00CD2681" w:rsidRPr="004F44DA">
        <w:rPr>
          <w:rStyle w:val="FootnoteReference"/>
          <w:rFonts w:ascii="Times New Roman" w:hAnsi="Times New Roman" w:cs="Times New Roman"/>
          <w:sz w:val="24"/>
          <w:szCs w:val="24"/>
        </w:rPr>
        <w:footnoteReference w:id="15"/>
      </w:r>
      <w:r w:rsidR="00F46D51" w:rsidRPr="004F44DA">
        <w:rPr>
          <w:rFonts w:ascii="Times New Roman" w:hAnsi="Times New Roman" w:cs="Times New Roman"/>
          <w:sz w:val="24"/>
          <w:szCs w:val="24"/>
        </w:rPr>
        <w:t xml:space="preserve"> </w:t>
      </w:r>
      <w:r w:rsidR="00F505B3" w:rsidRPr="004F44DA">
        <w:rPr>
          <w:rFonts w:ascii="Times New Roman" w:hAnsi="Times New Roman" w:cs="Times New Roman"/>
          <w:sz w:val="24"/>
          <w:szCs w:val="24"/>
        </w:rPr>
        <w:t>A pertinent quote of Seneca “</w:t>
      </w:r>
      <w:r w:rsidR="00F505B3" w:rsidRPr="004F44DA">
        <w:rPr>
          <w:rFonts w:ascii="Times New Roman" w:hAnsi="Times New Roman" w:cs="Times New Roman"/>
          <w:i/>
          <w:iCs/>
          <w:sz w:val="24"/>
          <w:szCs w:val="24"/>
        </w:rPr>
        <w:t>of those who emerged as successes from the civil wars, Agrippa alone was happy only for the public good</w:t>
      </w:r>
      <w:r w:rsidR="00F505B3" w:rsidRPr="004F44DA">
        <w:rPr>
          <w:rFonts w:ascii="Times New Roman" w:hAnsi="Times New Roman" w:cs="Times New Roman"/>
          <w:sz w:val="24"/>
          <w:szCs w:val="24"/>
        </w:rPr>
        <w:t>”.</w:t>
      </w:r>
      <w:r w:rsidR="00F505B3" w:rsidRPr="004F44DA">
        <w:rPr>
          <w:rStyle w:val="FootnoteReference"/>
          <w:rFonts w:ascii="Times New Roman" w:hAnsi="Times New Roman" w:cs="Times New Roman"/>
          <w:sz w:val="24"/>
          <w:szCs w:val="24"/>
        </w:rPr>
        <w:footnoteReference w:id="16"/>
      </w:r>
      <w:r w:rsidR="00F505B3" w:rsidRPr="004F44DA">
        <w:rPr>
          <w:rFonts w:ascii="Times New Roman" w:hAnsi="Times New Roman" w:cs="Times New Roman"/>
          <w:sz w:val="24"/>
          <w:szCs w:val="24"/>
        </w:rPr>
        <w:t xml:space="preserve"> </w:t>
      </w:r>
      <w:r w:rsidR="00B34768" w:rsidRPr="004F44DA">
        <w:rPr>
          <w:rFonts w:ascii="Times New Roman" w:hAnsi="Times New Roman" w:cs="Times New Roman"/>
          <w:sz w:val="24"/>
          <w:szCs w:val="24"/>
        </w:rPr>
        <w:t>However, the ancient sources and most modern scholarship that happens to cover Agrippa never question his motives. Galinsky writes that “Augustan memory management” must be considered in the works that present Agrippa as a benefactor and a man of the people</w:t>
      </w:r>
      <w:r w:rsidR="000951B3" w:rsidRPr="004F44DA">
        <w:rPr>
          <w:rFonts w:ascii="Times New Roman" w:hAnsi="Times New Roman" w:cs="Times New Roman"/>
          <w:sz w:val="24"/>
          <w:szCs w:val="24"/>
        </w:rPr>
        <w:t xml:space="preserve"> and that his contributions must be reconsidered.</w:t>
      </w:r>
      <w:r w:rsidR="000951B3" w:rsidRPr="004F44DA">
        <w:rPr>
          <w:rStyle w:val="FootnoteReference"/>
          <w:rFonts w:ascii="Times New Roman" w:hAnsi="Times New Roman" w:cs="Times New Roman"/>
          <w:sz w:val="24"/>
          <w:szCs w:val="24"/>
        </w:rPr>
        <w:footnoteReference w:id="17"/>
      </w:r>
    </w:p>
    <w:p w14:paraId="76DAAA61" w14:textId="629F2AAA" w:rsidR="00EC4A7D" w:rsidRPr="004F44DA" w:rsidRDefault="00EC4A7D" w:rsidP="00813953">
      <w:pPr>
        <w:spacing w:line="480" w:lineRule="auto"/>
        <w:rPr>
          <w:rFonts w:ascii="Times New Roman" w:hAnsi="Times New Roman" w:cs="Times New Roman"/>
          <w:sz w:val="24"/>
          <w:szCs w:val="24"/>
        </w:rPr>
      </w:pPr>
    </w:p>
    <w:p w14:paraId="627E9080" w14:textId="295532EA" w:rsidR="00CF5D07" w:rsidRPr="004F44DA" w:rsidRDefault="00EF503D"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There are no definitive studies that cover Agrippa </w:t>
      </w:r>
      <w:r w:rsidR="00A66DEA" w:rsidRPr="004F44DA">
        <w:rPr>
          <w:rFonts w:ascii="Times New Roman" w:hAnsi="Times New Roman" w:cs="Times New Roman"/>
          <w:sz w:val="24"/>
          <w:szCs w:val="24"/>
        </w:rPr>
        <w:t>before the 19</w:t>
      </w:r>
      <w:r w:rsidR="00A66DEA" w:rsidRPr="004F44DA">
        <w:rPr>
          <w:rFonts w:ascii="Times New Roman" w:hAnsi="Times New Roman" w:cs="Times New Roman"/>
          <w:sz w:val="24"/>
          <w:szCs w:val="24"/>
          <w:vertAlign w:val="superscript"/>
        </w:rPr>
        <w:t>th</w:t>
      </w:r>
      <w:r w:rsidR="00A66DEA" w:rsidRPr="004F44DA">
        <w:rPr>
          <w:rFonts w:ascii="Times New Roman" w:hAnsi="Times New Roman" w:cs="Times New Roman"/>
          <w:sz w:val="24"/>
          <w:szCs w:val="24"/>
        </w:rPr>
        <w:t xml:space="preserve"> century and that </w:t>
      </w:r>
      <w:r w:rsidRPr="004F44DA">
        <w:rPr>
          <w:rFonts w:ascii="Times New Roman" w:hAnsi="Times New Roman" w:cs="Times New Roman"/>
          <w:sz w:val="24"/>
          <w:szCs w:val="24"/>
        </w:rPr>
        <w:t xml:space="preserve">argue </w:t>
      </w:r>
      <w:r w:rsidR="007F0B72" w:rsidRPr="004F44DA">
        <w:rPr>
          <w:rFonts w:ascii="Times New Roman" w:hAnsi="Times New Roman" w:cs="Times New Roman"/>
          <w:sz w:val="24"/>
          <w:szCs w:val="24"/>
        </w:rPr>
        <w:t>his contribution</w:t>
      </w:r>
      <w:r w:rsidR="00A86BD4" w:rsidRPr="004F44DA">
        <w:rPr>
          <w:rFonts w:ascii="Times New Roman" w:hAnsi="Times New Roman" w:cs="Times New Roman"/>
          <w:sz w:val="24"/>
          <w:szCs w:val="24"/>
        </w:rPr>
        <w:t>s</w:t>
      </w:r>
      <w:r w:rsidR="007F0B72" w:rsidRPr="004F44DA">
        <w:rPr>
          <w:rFonts w:ascii="Times New Roman" w:hAnsi="Times New Roman" w:cs="Times New Roman"/>
          <w:sz w:val="24"/>
          <w:szCs w:val="24"/>
        </w:rPr>
        <w:t xml:space="preserve"> to the socio-political context</w:t>
      </w:r>
      <w:r w:rsidR="00A66DEA" w:rsidRPr="004F44DA">
        <w:rPr>
          <w:rFonts w:ascii="Times New Roman" w:hAnsi="Times New Roman" w:cs="Times New Roman"/>
          <w:sz w:val="24"/>
          <w:szCs w:val="24"/>
        </w:rPr>
        <w:t xml:space="preserve"> of Augustan Rome</w:t>
      </w:r>
      <w:r w:rsidR="007F0B72" w:rsidRPr="004F44DA">
        <w:rPr>
          <w:rFonts w:ascii="Times New Roman" w:hAnsi="Times New Roman" w:cs="Times New Roman"/>
          <w:sz w:val="24"/>
          <w:szCs w:val="24"/>
        </w:rPr>
        <w:t xml:space="preserve"> </w:t>
      </w:r>
      <w:r w:rsidR="00A86BD4" w:rsidRPr="004F44DA">
        <w:rPr>
          <w:rFonts w:ascii="Times New Roman" w:hAnsi="Times New Roman" w:cs="Times New Roman"/>
          <w:sz w:val="24"/>
          <w:szCs w:val="24"/>
        </w:rPr>
        <w:t xml:space="preserve">pejoratively or dismiss </w:t>
      </w:r>
      <w:r w:rsidR="00687181" w:rsidRPr="004F44DA">
        <w:rPr>
          <w:rFonts w:ascii="Times New Roman" w:hAnsi="Times New Roman" w:cs="Times New Roman"/>
          <w:sz w:val="24"/>
          <w:szCs w:val="24"/>
        </w:rPr>
        <w:t>his</w:t>
      </w:r>
      <w:r w:rsidR="00987D28" w:rsidRPr="004F44DA">
        <w:rPr>
          <w:rFonts w:ascii="Times New Roman" w:hAnsi="Times New Roman" w:cs="Times New Roman"/>
          <w:sz w:val="24"/>
          <w:szCs w:val="24"/>
        </w:rPr>
        <w:t xml:space="preserve"> </w:t>
      </w:r>
      <w:r w:rsidR="00AB0313" w:rsidRPr="004F44DA">
        <w:rPr>
          <w:rFonts w:ascii="Times New Roman" w:hAnsi="Times New Roman" w:cs="Times New Roman"/>
          <w:sz w:val="24"/>
          <w:szCs w:val="24"/>
        </w:rPr>
        <w:t>relevance</w:t>
      </w:r>
      <w:r w:rsidR="00A07AB7" w:rsidRPr="004F44DA">
        <w:rPr>
          <w:rFonts w:ascii="Times New Roman" w:hAnsi="Times New Roman" w:cs="Times New Roman"/>
          <w:sz w:val="24"/>
          <w:szCs w:val="24"/>
        </w:rPr>
        <w:t>.</w:t>
      </w:r>
      <w:r w:rsidR="00AE3CFF" w:rsidRPr="004F44DA">
        <w:rPr>
          <w:rFonts w:ascii="Times New Roman" w:hAnsi="Times New Roman" w:cs="Times New Roman"/>
          <w:sz w:val="24"/>
          <w:szCs w:val="24"/>
        </w:rPr>
        <w:t xml:space="preserve"> </w:t>
      </w:r>
      <w:r w:rsidR="00515A28" w:rsidRPr="004F44DA">
        <w:rPr>
          <w:rFonts w:ascii="Times New Roman" w:hAnsi="Times New Roman" w:cs="Times New Roman"/>
          <w:sz w:val="24"/>
          <w:szCs w:val="24"/>
        </w:rPr>
        <w:t xml:space="preserve">Therefore, we must primarily look to more recent scholarship on Agrippa, specifically works of the twentieth and twenty-first century. </w:t>
      </w:r>
      <w:r w:rsidR="0052532F" w:rsidRPr="004F44DA">
        <w:rPr>
          <w:rFonts w:ascii="Times New Roman" w:hAnsi="Times New Roman" w:cs="Times New Roman"/>
          <w:sz w:val="24"/>
          <w:szCs w:val="24"/>
        </w:rPr>
        <w:t>The first works that cover Marcus Agrippa in a biographical format were by Frandsen (183</w:t>
      </w:r>
      <w:r w:rsidR="00796C1B" w:rsidRPr="004F44DA">
        <w:rPr>
          <w:rFonts w:ascii="Times New Roman" w:hAnsi="Times New Roman" w:cs="Times New Roman"/>
          <w:sz w:val="24"/>
          <w:szCs w:val="24"/>
        </w:rPr>
        <w:t>5</w:t>
      </w:r>
      <w:r w:rsidR="0052532F" w:rsidRPr="004F44DA">
        <w:rPr>
          <w:rFonts w:ascii="Times New Roman" w:hAnsi="Times New Roman" w:cs="Times New Roman"/>
          <w:sz w:val="24"/>
          <w:szCs w:val="24"/>
        </w:rPr>
        <w:t>) and Motte (1872). A</w:t>
      </w:r>
      <w:r w:rsidR="00796C1B" w:rsidRPr="004F44DA">
        <w:rPr>
          <w:rFonts w:ascii="Times New Roman" w:hAnsi="Times New Roman" w:cs="Times New Roman"/>
          <w:sz w:val="24"/>
          <w:szCs w:val="24"/>
        </w:rPr>
        <w:t xml:space="preserve"> </w:t>
      </w:r>
      <w:r w:rsidR="00796C1B" w:rsidRPr="004F44DA">
        <w:rPr>
          <w:rFonts w:ascii="Times New Roman" w:hAnsi="Times New Roman" w:cs="Times New Roman"/>
          <w:sz w:val="24"/>
          <w:szCs w:val="24"/>
        </w:rPr>
        <w:lastRenderedPageBreak/>
        <w:t>review of these two works given the research methods available to them proves to be informative pieces of scholarly work, although Motte does not advance upon Frandsen’s work.</w:t>
      </w:r>
      <w:r w:rsidR="00796C1B" w:rsidRPr="004F44DA">
        <w:rPr>
          <w:rStyle w:val="FootnoteReference"/>
          <w:rFonts w:ascii="Times New Roman" w:hAnsi="Times New Roman" w:cs="Times New Roman"/>
          <w:sz w:val="24"/>
          <w:szCs w:val="24"/>
        </w:rPr>
        <w:footnoteReference w:id="18"/>
      </w:r>
      <w:r w:rsidR="00180E97" w:rsidRPr="004F44DA">
        <w:rPr>
          <w:rFonts w:ascii="Times New Roman" w:hAnsi="Times New Roman" w:cs="Times New Roman"/>
          <w:sz w:val="24"/>
          <w:szCs w:val="24"/>
        </w:rPr>
        <w:t xml:space="preserve"> The most conclusive works on Agrippa’s life </w:t>
      </w:r>
      <w:r w:rsidR="00F52409" w:rsidRPr="004F44DA">
        <w:rPr>
          <w:rFonts w:ascii="Times New Roman" w:hAnsi="Times New Roman" w:cs="Times New Roman"/>
          <w:sz w:val="24"/>
          <w:szCs w:val="24"/>
        </w:rPr>
        <w:t>are by R</w:t>
      </w:r>
      <w:r w:rsidR="00C835F4" w:rsidRPr="004F44DA">
        <w:rPr>
          <w:rFonts w:ascii="Times New Roman" w:hAnsi="Times New Roman" w:cs="Times New Roman"/>
          <w:sz w:val="24"/>
          <w:szCs w:val="24"/>
        </w:rPr>
        <w:t xml:space="preserve">einhold (1933) and Roddaz (1984), and </w:t>
      </w:r>
      <w:r w:rsidR="009C54FA" w:rsidRPr="004F44DA">
        <w:rPr>
          <w:rFonts w:ascii="Times New Roman" w:hAnsi="Times New Roman" w:cs="Times New Roman"/>
          <w:sz w:val="24"/>
          <w:szCs w:val="24"/>
        </w:rPr>
        <w:t>they come closest to actually informing readers whilst having dealt with all available primary and secondary sources. However,</w:t>
      </w:r>
      <w:r w:rsidR="00B975C6" w:rsidRPr="004F44DA">
        <w:rPr>
          <w:rFonts w:ascii="Times New Roman" w:hAnsi="Times New Roman" w:cs="Times New Roman"/>
          <w:sz w:val="24"/>
          <w:szCs w:val="24"/>
        </w:rPr>
        <w:t xml:space="preserve"> Roddaz writes in French, which will hinder this project although some English reviews are available</w:t>
      </w:r>
      <w:r w:rsidR="001F4F1D" w:rsidRPr="004F44DA">
        <w:rPr>
          <w:rFonts w:ascii="Times New Roman" w:hAnsi="Times New Roman" w:cs="Times New Roman"/>
          <w:sz w:val="24"/>
          <w:szCs w:val="24"/>
        </w:rPr>
        <w:t>, and these will be invaluable to the research conducted</w:t>
      </w:r>
      <w:r w:rsidR="00B975C6" w:rsidRPr="004F44DA">
        <w:rPr>
          <w:rFonts w:ascii="Times New Roman" w:hAnsi="Times New Roman" w:cs="Times New Roman"/>
          <w:sz w:val="24"/>
          <w:szCs w:val="24"/>
        </w:rPr>
        <w:t>.</w:t>
      </w:r>
      <w:r w:rsidR="001F4F1D" w:rsidRPr="004F44DA">
        <w:rPr>
          <w:rStyle w:val="FootnoteReference"/>
          <w:rFonts w:ascii="Times New Roman" w:hAnsi="Times New Roman" w:cs="Times New Roman"/>
          <w:sz w:val="24"/>
          <w:szCs w:val="24"/>
        </w:rPr>
        <w:footnoteReference w:id="19"/>
      </w:r>
      <w:r w:rsidR="00022CCC" w:rsidRPr="004F44DA">
        <w:rPr>
          <w:rFonts w:ascii="Times New Roman" w:hAnsi="Times New Roman" w:cs="Times New Roman"/>
          <w:sz w:val="24"/>
          <w:szCs w:val="24"/>
        </w:rPr>
        <w:t xml:space="preserve"> In the same year, Reinhold also published a separate article attempting to </w:t>
      </w:r>
      <w:r w:rsidR="00DA0297" w:rsidRPr="004F44DA">
        <w:rPr>
          <w:rFonts w:ascii="Times New Roman" w:hAnsi="Times New Roman" w:cs="Times New Roman"/>
          <w:sz w:val="24"/>
          <w:szCs w:val="24"/>
        </w:rPr>
        <w:t>provide a satisfactory account of the Perusine War.</w:t>
      </w:r>
      <w:r w:rsidR="00DA0297" w:rsidRPr="004F44DA">
        <w:rPr>
          <w:rStyle w:val="FootnoteReference"/>
          <w:rFonts w:ascii="Times New Roman" w:hAnsi="Times New Roman" w:cs="Times New Roman"/>
          <w:sz w:val="24"/>
          <w:szCs w:val="24"/>
        </w:rPr>
        <w:footnoteReference w:id="20"/>
      </w:r>
      <w:r w:rsidR="00B975C6" w:rsidRPr="004F44DA">
        <w:rPr>
          <w:rFonts w:ascii="Times New Roman" w:hAnsi="Times New Roman" w:cs="Times New Roman"/>
          <w:sz w:val="24"/>
          <w:szCs w:val="24"/>
        </w:rPr>
        <w:t xml:space="preserve"> </w:t>
      </w:r>
      <w:r w:rsidR="0065555A" w:rsidRPr="004F44DA">
        <w:rPr>
          <w:rFonts w:ascii="Times New Roman" w:hAnsi="Times New Roman" w:cs="Times New Roman"/>
          <w:sz w:val="24"/>
          <w:szCs w:val="24"/>
        </w:rPr>
        <w:t>Powell (2015) is the latest author to cover Agrippa comprehensively and in English</w:t>
      </w:r>
      <w:r w:rsidR="00581659" w:rsidRPr="004F44DA">
        <w:rPr>
          <w:rFonts w:ascii="Times New Roman" w:hAnsi="Times New Roman" w:cs="Times New Roman"/>
          <w:sz w:val="24"/>
          <w:szCs w:val="24"/>
        </w:rPr>
        <w:t>, with sections covering Agrippa’s military, political, and architectural achievements. Powell’s 2015 work</w:t>
      </w:r>
      <w:r w:rsidR="00B37C6E" w:rsidRPr="004F44DA">
        <w:rPr>
          <w:rFonts w:ascii="Times New Roman" w:hAnsi="Times New Roman" w:cs="Times New Roman"/>
          <w:sz w:val="24"/>
          <w:szCs w:val="24"/>
        </w:rPr>
        <w:t xml:space="preserve"> and Reinhold’s 1933 work will be the most important secondary sources for this project.</w:t>
      </w:r>
    </w:p>
    <w:p w14:paraId="4435CC2A" w14:textId="77777777" w:rsidR="005A2B27" w:rsidRPr="004F44DA" w:rsidRDefault="005A2B27" w:rsidP="00813953">
      <w:pPr>
        <w:spacing w:line="480" w:lineRule="auto"/>
        <w:rPr>
          <w:rFonts w:ascii="Times New Roman" w:hAnsi="Times New Roman" w:cs="Times New Roman"/>
          <w:b/>
          <w:bCs/>
          <w:sz w:val="24"/>
          <w:szCs w:val="24"/>
          <w:u w:val="single"/>
        </w:rPr>
      </w:pPr>
    </w:p>
    <w:p w14:paraId="24988C19" w14:textId="77777777" w:rsidR="007A7186" w:rsidRPr="004F44DA" w:rsidRDefault="007A7186" w:rsidP="00813953">
      <w:pPr>
        <w:spacing w:line="480" w:lineRule="auto"/>
        <w:rPr>
          <w:rFonts w:ascii="Times New Roman" w:hAnsi="Times New Roman" w:cs="Times New Roman"/>
          <w:b/>
          <w:bCs/>
          <w:sz w:val="24"/>
          <w:szCs w:val="24"/>
          <w:u w:val="single"/>
        </w:rPr>
      </w:pPr>
    </w:p>
    <w:p w14:paraId="343D06AD" w14:textId="77777777" w:rsidR="007A7186" w:rsidRPr="004F44DA" w:rsidRDefault="007A7186" w:rsidP="00813953">
      <w:pPr>
        <w:spacing w:line="480" w:lineRule="auto"/>
        <w:rPr>
          <w:rFonts w:ascii="Times New Roman" w:hAnsi="Times New Roman" w:cs="Times New Roman"/>
          <w:b/>
          <w:bCs/>
          <w:sz w:val="24"/>
          <w:szCs w:val="24"/>
          <w:u w:val="single"/>
        </w:rPr>
      </w:pPr>
    </w:p>
    <w:p w14:paraId="44F035FF" w14:textId="77777777" w:rsidR="007A7186" w:rsidRPr="004F44DA" w:rsidRDefault="007A7186" w:rsidP="00813953">
      <w:pPr>
        <w:spacing w:line="480" w:lineRule="auto"/>
        <w:rPr>
          <w:rFonts w:ascii="Times New Roman" w:hAnsi="Times New Roman" w:cs="Times New Roman"/>
          <w:b/>
          <w:bCs/>
          <w:sz w:val="24"/>
          <w:szCs w:val="24"/>
          <w:u w:val="single"/>
        </w:rPr>
      </w:pPr>
    </w:p>
    <w:p w14:paraId="158F926F" w14:textId="77777777" w:rsidR="007A7186" w:rsidRPr="004F44DA" w:rsidRDefault="007A7186" w:rsidP="00813953">
      <w:pPr>
        <w:spacing w:line="480" w:lineRule="auto"/>
        <w:rPr>
          <w:rFonts w:ascii="Times New Roman" w:hAnsi="Times New Roman" w:cs="Times New Roman"/>
          <w:b/>
          <w:bCs/>
          <w:sz w:val="24"/>
          <w:szCs w:val="24"/>
          <w:u w:val="single"/>
        </w:rPr>
      </w:pPr>
    </w:p>
    <w:p w14:paraId="296DF339" w14:textId="77777777" w:rsidR="007A7186" w:rsidRPr="004F44DA" w:rsidRDefault="007A7186" w:rsidP="00813953">
      <w:pPr>
        <w:spacing w:line="480" w:lineRule="auto"/>
        <w:rPr>
          <w:rFonts w:ascii="Times New Roman" w:hAnsi="Times New Roman" w:cs="Times New Roman"/>
          <w:b/>
          <w:bCs/>
          <w:sz w:val="24"/>
          <w:szCs w:val="24"/>
          <w:u w:val="single"/>
        </w:rPr>
      </w:pPr>
    </w:p>
    <w:p w14:paraId="1FB08914" w14:textId="77777777" w:rsidR="007A7186" w:rsidRPr="004F44DA" w:rsidRDefault="007A7186" w:rsidP="00813953">
      <w:pPr>
        <w:spacing w:line="480" w:lineRule="auto"/>
        <w:rPr>
          <w:rFonts w:ascii="Times New Roman" w:hAnsi="Times New Roman" w:cs="Times New Roman"/>
          <w:b/>
          <w:bCs/>
          <w:sz w:val="24"/>
          <w:szCs w:val="24"/>
          <w:u w:val="single"/>
        </w:rPr>
      </w:pPr>
    </w:p>
    <w:p w14:paraId="31BEC90F" w14:textId="77777777" w:rsidR="007A7186" w:rsidRPr="004F44DA" w:rsidRDefault="007A7186" w:rsidP="00813953">
      <w:pPr>
        <w:spacing w:line="480" w:lineRule="auto"/>
        <w:rPr>
          <w:rFonts w:ascii="Times New Roman" w:hAnsi="Times New Roman" w:cs="Times New Roman"/>
          <w:b/>
          <w:bCs/>
          <w:sz w:val="24"/>
          <w:szCs w:val="24"/>
          <w:u w:val="single"/>
        </w:rPr>
      </w:pPr>
    </w:p>
    <w:p w14:paraId="077C4C15" w14:textId="07E457F3" w:rsidR="007A7186" w:rsidRPr="004F44DA" w:rsidRDefault="007A7186" w:rsidP="00813953">
      <w:pPr>
        <w:spacing w:line="480" w:lineRule="auto"/>
        <w:rPr>
          <w:rFonts w:ascii="Times New Roman" w:hAnsi="Times New Roman" w:cs="Times New Roman"/>
          <w:b/>
          <w:bCs/>
          <w:sz w:val="24"/>
          <w:szCs w:val="24"/>
          <w:u w:val="single"/>
        </w:rPr>
      </w:pPr>
    </w:p>
    <w:p w14:paraId="43D66E5B" w14:textId="7C84A35E" w:rsidR="00C86F4A" w:rsidRPr="008040BA" w:rsidRDefault="00C86F4A" w:rsidP="00813953">
      <w:pPr>
        <w:spacing w:line="480" w:lineRule="auto"/>
        <w:rPr>
          <w:rFonts w:ascii="Times New Roman" w:hAnsi="Times New Roman" w:cs="Times New Roman"/>
          <w:b/>
          <w:bCs/>
          <w:sz w:val="36"/>
          <w:szCs w:val="36"/>
          <w:u w:val="single"/>
        </w:rPr>
      </w:pPr>
      <w:r w:rsidRPr="008040BA">
        <w:rPr>
          <w:rFonts w:ascii="Times New Roman" w:hAnsi="Times New Roman" w:cs="Times New Roman"/>
          <w:b/>
          <w:bCs/>
          <w:sz w:val="36"/>
          <w:szCs w:val="36"/>
          <w:u w:val="single"/>
        </w:rPr>
        <w:lastRenderedPageBreak/>
        <w:t>Archaeological, epigraphical and numismatic evidence:</w:t>
      </w:r>
    </w:p>
    <w:p w14:paraId="76DC88EA" w14:textId="4BE54836" w:rsidR="00A912C5" w:rsidRDefault="00C86F4A"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literary sources are not the only </w:t>
      </w:r>
      <w:r w:rsidR="00550E3F" w:rsidRPr="004F44DA">
        <w:rPr>
          <w:rFonts w:ascii="Times New Roman" w:hAnsi="Times New Roman" w:cs="Times New Roman"/>
          <w:sz w:val="24"/>
          <w:szCs w:val="24"/>
        </w:rPr>
        <w:t>evidence we have available to</w:t>
      </w:r>
      <w:r w:rsidRPr="004F44DA">
        <w:rPr>
          <w:rFonts w:ascii="Times New Roman" w:hAnsi="Times New Roman" w:cs="Times New Roman"/>
          <w:sz w:val="24"/>
          <w:szCs w:val="24"/>
        </w:rPr>
        <w:t xml:space="preserve"> assess the life and importance of Marcus Agrippa. </w:t>
      </w:r>
      <w:r w:rsidR="00550E3F" w:rsidRPr="004F44DA">
        <w:rPr>
          <w:rFonts w:ascii="Times New Roman" w:hAnsi="Times New Roman" w:cs="Times New Roman"/>
          <w:sz w:val="24"/>
          <w:szCs w:val="24"/>
        </w:rPr>
        <w:t>S</w:t>
      </w:r>
      <w:r w:rsidR="004B50DF" w:rsidRPr="004F44DA">
        <w:rPr>
          <w:rFonts w:ascii="Times New Roman" w:hAnsi="Times New Roman" w:cs="Times New Roman"/>
          <w:sz w:val="24"/>
          <w:szCs w:val="24"/>
        </w:rPr>
        <w:t>ince</w:t>
      </w:r>
      <w:r w:rsidRPr="004F44DA">
        <w:rPr>
          <w:rFonts w:ascii="Times New Roman" w:hAnsi="Times New Roman" w:cs="Times New Roman"/>
          <w:sz w:val="24"/>
          <w:szCs w:val="24"/>
        </w:rPr>
        <w:t xml:space="preserve"> is</w:t>
      </w:r>
      <w:r w:rsidR="006F5B97" w:rsidRPr="004F44DA">
        <w:rPr>
          <w:rFonts w:ascii="Times New Roman" w:hAnsi="Times New Roman" w:cs="Times New Roman"/>
          <w:sz w:val="24"/>
          <w:szCs w:val="24"/>
        </w:rPr>
        <w:t xml:space="preserve"> often described as a</w:t>
      </w:r>
      <w:r w:rsidR="004B50DF" w:rsidRPr="004F44DA">
        <w:rPr>
          <w:rFonts w:ascii="Times New Roman" w:hAnsi="Times New Roman" w:cs="Times New Roman"/>
          <w:sz w:val="24"/>
          <w:szCs w:val="24"/>
        </w:rPr>
        <w:t xml:space="preserve"> patron of public works</w:t>
      </w:r>
      <w:r w:rsidR="00D3160B" w:rsidRPr="004F44DA">
        <w:rPr>
          <w:rFonts w:ascii="Times New Roman" w:hAnsi="Times New Roman" w:cs="Times New Roman"/>
          <w:sz w:val="24"/>
          <w:szCs w:val="24"/>
        </w:rPr>
        <w:t>,</w:t>
      </w:r>
      <w:r w:rsidR="006F5B97" w:rsidRPr="004F44DA">
        <w:rPr>
          <w:rFonts w:ascii="Times New Roman" w:hAnsi="Times New Roman" w:cs="Times New Roman"/>
          <w:sz w:val="24"/>
          <w:szCs w:val="24"/>
        </w:rPr>
        <w:t xml:space="preserve"> so it is not surprising many of his buildings have survived, including their inscriptions.</w:t>
      </w:r>
      <w:r w:rsidR="001818A9" w:rsidRPr="004F44DA">
        <w:rPr>
          <w:rFonts w:ascii="Times New Roman" w:hAnsi="Times New Roman" w:cs="Times New Roman"/>
          <w:sz w:val="24"/>
          <w:szCs w:val="24"/>
        </w:rPr>
        <w:t xml:space="preserve"> Agrippa’s life and career are attested by carved inscriptions from around the Roman world.</w:t>
      </w:r>
      <w:r w:rsidR="00224DB3" w:rsidRPr="004F44DA">
        <w:rPr>
          <w:rFonts w:ascii="Times New Roman" w:hAnsi="Times New Roman" w:cs="Times New Roman"/>
          <w:sz w:val="24"/>
          <w:szCs w:val="24"/>
        </w:rPr>
        <w:t xml:space="preserve"> </w:t>
      </w:r>
      <w:r w:rsidR="001818A9" w:rsidRPr="004F44DA">
        <w:rPr>
          <w:rFonts w:ascii="Times New Roman" w:hAnsi="Times New Roman" w:cs="Times New Roman"/>
          <w:sz w:val="24"/>
          <w:szCs w:val="24"/>
        </w:rPr>
        <w:t>V</w:t>
      </w:r>
      <w:r w:rsidR="00224DB3" w:rsidRPr="004F44DA">
        <w:rPr>
          <w:rFonts w:ascii="Times New Roman" w:hAnsi="Times New Roman" w:cs="Times New Roman"/>
          <w:sz w:val="24"/>
          <w:szCs w:val="24"/>
        </w:rPr>
        <w:t>arious inscriptions on his public buildings across the empire confirm Agrippa’s travels even when the literary sources do not</w:t>
      </w:r>
      <w:r w:rsidR="001818A9" w:rsidRPr="004F44DA">
        <w:rPr>
          <w:rFonts w:ascii="Times New Roman" w:hAnsi="Times New Roman" w:cs="Times New Roman"/>
          <w:sz w:val="24"/>
          <w:szCs w:val="24"/>
        </w:rPr>
        <w:t>, he is invariably shown as ‘M. Agrippa’ or ‘M. Agrippa L. F.’</w:t>
      </w:r>
      <w:r w:rsidR="00224DB3" w:rsidRPr="004F44DA">
        <w:rPr>
          <w:rFonts w:ascii="Times New Roman" w:hAnsi="Times New Roman" w:cs="Times New Roman"/>
          <w:sz w:val="24"/>
          <w:szCs w:val="24"/>
        </w:rPr>
        <w:t>.</w:t>
      </w:r>
      <w:r w:rsidR="00224DB3" w:rsidRPr="004F44DA">
        <w:rPr>
          <w:rStyle w:val="FootnoteReference"/>
          <w:rFonts w:ascii="Times New Roman" w:hAnsi="Times New Roman" w:cs="Times New Roman"/>
          <w:sz w:val="24"/>
          <w:szCs w:val="24"/>
        </w:rPr>
        <w:footnoteReference w:id="21"/>
      </w:r>
      <w:r w:rsidR="006F5B97" w:rsidRPr="004F44DA">
        <w:rPr>
          <w:rFonts w:ascii="Times New Roman" w:hAnsi="Times New Roman" w:cs="Times New Roman"/>
          <w:sz w:val="24"/>
          <w:szCs w:val="24"/>
        </w:rPr>
        <w:t xml:space="preserve"> </w:t>
      </w:r>
      <w:r w:rsidR="00FA5CB6" w:rsidRPr="004F44DA">
        <w:rPr>
          <w:rFonts w:ascii="Times New Roman" w:hAnsi="Times New Roman" w:cs="Times New Roman"/>
          <w:sz w:val="24"/>
          <w:szCs w:val="24"/>
        </w:rPr>
        <w:t>Agrippa’s building programmes also extended to military purposes, and his naval fleets were renowned for their success especially during the battle of Actiu</w:t>
      </w:r>
      <w:r w:rsidR="002D2629" w:rsidRPr="004F44DA">
        <w:rPr>
          <w:rFonts w:ascii="Times New Roman" w:hAnsi="Times New Roman" w:cs="Times New Roman"/>
          <w:sz w:val="24"/>
          <w:szCs w:val="24"/>
        </w:rPr>
        <w:t>m and against Sextus Pompey.</w:t>
      </w:r>
      <w:r w:rsidR="00F052E6" w:rsidRPr="004F44DA">
        <w:rPr>
          <w:rStyle w:val="FootnoteReference"/>
          <w:rFonts w:ascii="Times New Roman" w:hAnsi="Times New Roman" w:cs="Times New Roman"/>
          <w:sz w:val="24"/>
          <w:szCs w:val="24"/>
        </w:rPr>
        <w:footnoteReference w:id="22"/>
      </w:r>
      <w:r w:rsidR="0066765B" w:rsidRPr="004F44DA">
        <w:rPr>
          <w:rFonts w:ascii="Times New Roman" w:hAnsi="Times New Roman" w:cs="Times New Roman"/>
          <w:sz w:val="24"/>
          <w:szCs w:val="24"/>
        </w:rPr>
        <w:t xml:space="preserve"> </w:t>
      </w:r>
      <w:r w:rsidR="003E0470" w:rsidRPr="004F44DA">
        <w:rPr>
          <w:rFonts w:ascii="Times New Roman" w:hAnsi="Times New Roman" w:cs="Times New Roman"/>
          <w:sz w:val="24"/>
          <w:szCs w:val="24"/>
        </w:rPr>
        <w:t xml:space="preserve">The archaeological evidence will most likely overlap with much of the </w:t>
      </w:r>
      <w:r w:rsidR="00B004D2">
        <w:rPr>
          <w:rFonts w:ascii="Times New Roman" w:hAnsi="Times New Roman" w:cs="Times New Roman"/>
          <w:sz w:val="24"/>
          <w:szCs w:val="24"/>
        </w:rPr>
        <w:t xml:space="preserve">surviving </w:t>
      </w:r>
      <w:r w:rsidR="003E0470" w:rsidRPr="004F44DA">
        <w:rPr>
          <w:rFonts w:ascii="Times New Roman" w:hAnsi="Times New Roman" w:cs="Times New Roman"/>
          <w:sz w:val="24"/>
          <w:szCs w:val="24"/>
        </w:rPr>
        <w:t>epigraphical evidence</w:t>
      </w:r>
      <w:r w:rsidR="001F0589">
        <w:rPr>
          <w:rFonts w:ascii="Times New Roman" w:hAnsi="Times New Roman" w:cs="Times New Roman"/>
          <w:sz w:val="24"/>
          <w:szCs w:val="24"/>
        </w:rPr>
        <w:t xml:space="preserve"> </w:t>
      </w:r>
      <w:r w:rsidR="00F55AE1">
        <w:rPr>
          <w:rFonts w:ascii="Times New Roman" w:hAnsi="Times New Roman" w:cs="Times New Roman"/>
          <w:sz w:val="24"/>
          <w:szCs w:val="24"/>
        </w:rPr>
        <w:t>attributed to him</w:t>
      </w:r>
      <w:r w:rsidR="003E0470" w:rsidRPr="004F44DA">
        <w:rPr>
          <w:rFonts w:ascii="Times New Roman" w:hAnsi="Times New Roman" w:cs="Times New Roman"/>
          <w:sz w:val="24"/>
          <w:szCs w:val="24"/>
        </w:rPr>
        <w:t xml:space="preserve"> as there is a scarcity of it within this period and topic.</w:t>
      </w:r>
      <w:r w:rsidR="00640DF5" w:rsidRPr="004F44DA">
        <w:rPr>
          <w:rFonts w:ascii="Times New Roman" w:hAnsi="Times New Roman" w:cs="Times New Roman"/>
          <w:sz w:val="24"/>
          <w:szCs w:val="24"/>
        </w:rPr>
        <w:t xml:space="preserve"> Numismatic evidence, however, is more prevalent in this era of Roman history due to the quantity produced</w:t>
      </w:r>
      <w:r w:rsidR="00117141" w:rsidRPr="004F44DA">
        <w:rPr>
          <w:rFonts w:ascii="Times New Roman" w:hAnsi="Times New Roman" w:cs="Times New Roman"/>
          <w:sz w:val="24"/>
          <w:szCs w:val="24"/>
        </w:rPr>
        <w:t xml:space="preserve"> across the empire and due to the mixture of silver and gold coinage.</w:t>
      </w:r>
      <w:r w:rsidR="002F13D3" w:rsidRPr="004F44DA">
        <w:rPr>
          <w:rFonts w:ascii="Times New Roman" w:hAnsi="Times New Roman" w:cs="Times New Roman"/>
          <w:sz w:val="24"/>
          <w:szCs w:val="24"/>
        </w:rPr>
        <w:t xml:space="preserve"> Coinage of Agrippa can be dated </w:t>
      </w:r>
      <w:r w:rsidR="00224DB3" w:rsidRPr="004F44DA">
        <w:rPr>
          <w:rFonts w:ascii="Times New Roman" w:hAnsi="Times New Roman" w:cs="Times New Roman"/>
          <w:sz w:val="24"/>
          <w:szCs w:val="24"/>
        </w:rPr>
        <w:t xml:space="preserve">from </w:t>
      </w:r>
      <w:r w:rsidR="002F13D3" w:rsidRPr="004F44DA">
        <w:rPr>
          <w:rFonts w:ascii="Times New Roman" w:hAnsi="Times New Roman" w:cs="Times New Roman"/>
          <w:sz w:val="24"/>
          <w:szCs w:val="24"/>
        </w:rPr>
        <w:t>around 38 BCE</w:t>
      </w:r>
      <w:r w:rsidR="00224DB3" w:rsidRPr="004F44DA">
        <w:rPr>
          <w:rFonts w:ascii="Times New Roman" w:hAnsi="Times New Roman" w:cs="Times New Roman"/>
          <w:sz w:val="24"/>
          <w:szCs w:val="24"/>
        </w:rPr>
        <w:t xml:space="preserve"> until his death, and these coins can help us</w:t>
      </w:r>
      <w:r w:rsidR="00392ADF" w:rsidRPr="004F44DA">
        <w:rPr>
          <w:rFonts w:ascii="Times New Roman" w:hAnsi="Times New Roman" w:cs="Times New Roman"/>
          <w:sz w:val="24"/>
          <w:szCs w:val="24"/>
        </w:rPr>
        <w:t xml:space="preserve"> to confidently identify what Agrippa looked like</w:t>
      </w:r>
      <w:r w:rsidR="004B50DF" w:rsidRPr="004F44DA">
        <w:rPr>
          <w:rFonts w:ascii="Times New Roman" w:hAnsi="Times New Roman" w:cs="Times New Roman"/>
          <w:sz w:val="24"/>
          <w:szCs w:val="24"/>
        </w:rPr>
        <w:t xml:space="preserve"> and can help support evidence of Agrippa’s travels and appearances across the empire</w:t>
      </w:r>
      <w:r w:rsidR="002F13D3" w:rsidRPr="004F44DA">
        <w:rPr>
          <w:rFonts w:ascii="Times New Roman" w:hAnsi="Times New Roman" w:cs="Times New Roman"/>
          <w:sz w:val="24"/>
          <w:szCs w:val="24"/>
        </w:rPr>
        <w:t>.</w:t>
      </w:r>
      <w:r w:rsidR="002F13D3" w:rsidRPr="004F44DA">
        <w:rPr>
          <w:rStyle w:val="FootnoteReference"/>
          <w:rFonts w:ascii="Times New Roman" w:hAnsi="Times New Roman" w:cs="Times New Roman"/>
          <w:sz w:val="24"/>
          <w:szCs w:val="24"/>
        </w:rPr>
        <w:footnoteReference w:id="23"/>
      </w:r>
      <w:r w:rsidR="00932DDA" w:rsidRPr="004F44DA">
        <w:rPr>
          <w:rFonts w:ascii="Times New Roman" w:hAnsi="Times New Roman" w:cs="Times New Roman"/>
          <w:sz w:val="24"/>
          <w:szCs w:val="24"/>
        </w:rPr>
        <w:t xml:space="preserve"> The coinage can also help identify how much of a role Agrippa played in the </w:t>
      </w:r>
      <w:r w:rsidR="00932DDA" w:rsidRPr="004F44DA">
        <w:rPr>
          <w:rFonts w:ascii="Times New Roman" w:hAnsi="Times New Roman" w:cs="Times New Roman"/>
          <w:i/>
          <w:iCs/>
          <w:sz w:val="24"/>
          <w:szCs w:val="24"/>
        </w:rPr>
        <w:t>Principate</w:t>
      </w:r>
      <w:r w:rsidR="00932DDA" w:rsidRPr="004F44DA">
        <w:rPr>
          <w:rFonts w:ascii="Times New Roman" w:hAnsi="Times New Roman" w:cs="Times New Roman"/>
          <w:sz w:val="24"/>
          <w:szCs w:val="24"/>
        </w:rPr>
        <w:t xml:space="preserve"> at the end of his life as some coinage minted around 13 BCE proclaimed Agrippa</w:t>
      </w:r>
      <w:r w:rsidR="00A67A12" w:rsidRPr="004F44DA">
        <w:rPr>
          <w:rFonts w:ascii="Times New Roman" w:hAnsi="Times New Roman" w:cs="Times New Roman"/>
          <w:sz w:val="24"/>
          <w:szCs w:val="24"/>
        </w:rPr>
        <w:t xml:space="preserve"> as Augustus’ legal equal and</w:t>
      </w:r>
      <w:r w:rsidR="00932DDA" w:rsidRPr="004F44DA">
        <w:rPr>
          <w:rFonts w:ascii="Times New Roman" w:hAnsi="Times New Roman" w:cs="Times New Roman"/>
          <w:sz w:val="24"/>
          <w:szCs w:val="24"/>
        </w:rPr>
        <w:t xml:space="preserve"> as if he were second </w:t>
      </w:r>
      <w:r w:rsidR="00932DDA" w:rsidRPr="004F44DA">
        <w:rPr>
          <w:rFonts w:ascii="Times New Roman" w:hAnsi="Times New Roman" w:cs="Times New Roman"/>
          <w:i/>
          <w:iCs/>
          <w:sz w:val="24"/>
          <w:szCs w:val="24"/>
        </w:rPr>
        <w:t>princeps</w:t>
      </w:r>
      <w:r w:rsidR="00932DDA" w:rsidRPr="004F44DA">
        <w:rPr>
          <w:rFonts w:ascii="Times New Roman" w:hAnsi="Times New Roman" w:cs="Times New Roman"/>
          <w:sz w:val="24"/>
          <w:szCs w:val="24"/>
        </w:rPr>
        <w:t>.</w:t>
      </w:r>
      <w:r w:rsidR="00932DDA" w:rsidRPr="004F44DA">
        <w:rPr>
          <w:rStyle w:val="FootnoteReference"/>
          <w:rFonts w:ascii="Times New Roman" w:hAnsi="Times New Roman" w:cs="Times New Roman"/>
          <w:sz w:val="24"/>
          <w:szCs w:val="24"/>
        </w:rPr>
        <w:footnoteReference w:id="24"/>
      </w:r>
      <w:r w:rsidR="004B50DF" w:rsidRPr="004F44DA">
        <w:rPr>
          <w:rFonts w:ascii="Times New Roman" w:hAnsi="Times New Roman" w:cs="Times New Roman"/>
          <w:sz w:val="24"/>
          <w:szCs w:val="24"/>
        </w:rPr>
        <w:t xml:space="preserve"> </w:t>
      </w:r>
      <w:r w:rsidR="00A67A12" w:rsidRPr="004F44DA">
        <w:rPr>
          <w:rFonts w:ascii="Times New Roman" w:hAnsi="Times New Roman" w:cs="Times New Roman"/>
          <w:sz w:val="24"/>
          <w:szCs w:val="24"/>
        </w:rPr>
        <w:t>The coinage of 13 BCE specifically is important to assess in terms of Agrippa’s importance, as it broke up what is termed Augustus’ ‘quasi-regal domination’ of the imperial mint</w:t>
      </w:r>
      <w:r w:rsidR="00B639EF" w:rsidRPr="004F44DA">
        <w:rPr>
          <w:rFonts w:ascii="Times New Roman" w:hAnsi="Times New Roman" w:cs="Times New Roman"/>
          <w:sz w:val="24"/>
          <w:szCs w:val="24"/>
        </w:rPr>
        <w:t xml:space="preserve"> and indicated Agrippa’s elevation in status.</w:t>
      </w:r>
      <w:r w:rsidR="00B639EF" w:rsidRPr="004F44DA">
        <w:rPr>
          <w:rStyle w:val="FootnoteReference"/>
          <w:rFonts w:ascii="Times New Roman" w:hAnsi="Times New Roman" w:cs="Times New Roman"/>
          <w:sz w:val="24"/>
          <w:szCs w:val="24"/>
        </w:rPr>
        <w:footnoteReference w:id="25"/>
      </w:r>
    </w:p>
    <w:p w14:paraId="548718D6" w14:textId="481EEFDF" w:rsidR="0058425A" w:rsidRPr="00A912C5" w:rsidRDefault="0058425A" w:rsidP="00813953">
      <w:pPr>
        <w:spacing w:line="480" w:lineRule="auto"/>
        <w:rPr>
          <w:rFonts w:ascii="Times New Roman" w:hAnsi="Times New Roman" w:cs="Times New Roman"/>
          <w:sz w:val="24"/>
          <w:szCs w:val="24"/>
        </w:rPr>
      </w:pPr>
      <w:r w:rsidRPr="00C618F7">
        <w:rPr>
          <w:rFonts w:ascii="Times New Roman" w:hAnsi="Times New Roman" w:cs="Times New Roman"/>
          <w:b/>
          <w:bCs/>
          <w:sz w:val="36"/>
          <w:szCs w:val="36"/>
          <w:u w:val="single"/>
        </w:rPr>
        <w:lastRenderedPageBreak/>
        <w:t xml:space="preserve">Marcus Agrippa: </w:t>
      </w:r>
      <w:r w:rsidR="00426A16" w:rsidRPr="00C618F7">
        <w:rPr>
          <w:rFonts w:ascii="Times New Roman" w:hAnsi="Times New Roman" w:cs="Times New Roman"/>
          <w:b/>
          <w:bCs/>
          <w:sz w:val="36"/>
          <w:szCs w:val="36"/>
          <w:u w:val="single"/>
        </w:rPr>
        <w:t>The military might?</w:t>
      </w:r>
    </w:p>
    <w:p w14:paraId="0A67DAE1" w14:textId="7E8DDE47" w:rsidR="00426A16" w:rsidRPr="004F44DA" w:rsidRDefault="00426A16"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end of the Roman republic and beginning of the first </w:t>
      </w:r>
      <w:r w:rsidRPr="004F44DA">
        <w:rPr>
          <w:rFonts w:ascii="Times New Roman" w:hAnsi="Times New Roman" w:cs="Times New Roman"/>
          <w:i/>
          <w:iCs/>
          <w:sz w:val="24"/>
          <w:szCs w:val="24"/>
        </w:rPr>
        <w:t>Principate</w:t>
      </w:r>
      <w:r w:rsidRPr="004F44DA">
        <w:rPr>
          <w:rFonts w:ascii="Times New Roman" w:hAnsi="Times New Roman" w:cs="Times New Roman"/>
          <w:sz w:val="24"/>
          <w:szCs w:val="24"/>
        </w:rPr>
        <w:t xml:space="preserve"> of Augustus can be summarised as a largely volatile period of history that saw many civil wars with many victorious generals that could claim some part in the creation of the Roman empire. </w:t>
      </w:r>
      <w:r w:rsidR="00FA09EC" w:rsidRPr="004F44DA">
        <w:rPr>
          <w:rFonts w:ascii="Times New Roman" w:hAnsi="Times New Roman" w:cs="Times New Roman"/>
          <w:sz w:val="24"/>
          <w:szCs w:val="24"/>
        </w:rPr>
        <w:t>Pliny writes “</w:t>
      </w:r>
      <w:r w:rsidR="00FA09EC" w:rsidRPr="004F44DA">
        <w:rPr>
          <w:rFonts w:ascii="Times New Roman" w:hAnsi="Times New Roman" w:cs="Times New Roman"/>
          <w:i/>
          <w:iCs/>
          <w:sz w:val="24"/>
          <w:szCs w:val="24"/>
        </w:rPr>
        <w:t>a life spent amid arms and death</w:t>
      </w:r>
      <w:r w:rsidR="00FA09EC" w:rsidRPr="004F44DA">
        <w:rPr>
          <w:rFonts w:ascii="Times New Roman" w:hAnsi="Times New Roman" w:cs="Times New Roman"/>
          <w:sz w:val="24"/>
          <w:szCs w:val="24"/>
        </w:rPr>
        <w:t>” showing a familiarisation with the entirety of Agrippa’s entire military career and a rare reference to a military career</w:t>
      </w:r>
      <w:r w:rsidR="00CE2559" w:rsidRPr="004F44DA">
        <w:rPr>
          <w:rFonts w:ascii="Times New Roman" w:hAnsi="Times New Roman" w:cs="Times New Roman"/>
          <w:sz w:val="24"/>
          <w:szCs w:val="24"/>
        </w:rPr>
        <w:t>.</w:t>
      </w:r>
      <w:r w:rsidR="00CE2559" w:rsidRPr="004F44DA">
        <w:rPr>
          <w:rStyle w:val="FootnoteReference"/>
          <w:rFonts w:ascii="Times New Roman" w:hAnsi="Times New Roman" w:cs="Times New Roman"/>
          <w:sz w:val="24"/>
          <w:szCs w:val="24"/>
        </w:rPr>
        <w:footnoteReference w:id="26"/>
      </w:r>
      <w:r w:rsidR="00FA09EC" w:rsidRPr="004F44DA">
        <w:rPr>
          <w:rFonts w:ascii="Times New Roman" w:hAnsi="Times New Roman" w:cs="Times New Roman"/>
          <w:sz w:val="24"/>
          <w:szCs w:val="24"/>
        </w:rPr>
        <w:t xml:space="preserve"> </w:t>
      </w:r>
      <w:r w:rsidRPr="004F44DA">
        <w:rPr>
          <w:rFonts w:ascii="Times New Roman" w:hAnsi="Times New Roman" w:cs="Times New Roman"/>
          <w:sz w:val="24"/>
          <w:szCs w:val="24"/>
        </w:rPr>
        <w:t>Marcus Agrippa is one who is majorly under-recognised in his contributions especially in his military efforts, with his most common appearance within our primary and secondary sources being the battle of Actium. This chapter will start by analysing the primary literary sources on Roman civil conflict from 4</w:t>
      </w:r>
      <w:r w:rsidR="00D27464" w:rsidRPr="004F44DA">
        <w:rPr>
          <w:rFonts w:ascii="Times New Roman" w:hAnsi="Times New Roman" w:cs="Times New Roman"/>
          <w:sz w:val="24"/>
          <w:szCs w:val="24"/>
        </w:rPr>
        <w:t>3</w:t>
      </w:r>
      <w:r w:rsidRPr="004F44DA">
        <w:rPr>
          <w:rFonts w:ascii="Times New Roman" w:hAnsi="Times New Roman" w:cs="Times New Roman"/>
          <w:sz w:val="24"/>
          <w:szCs w:val="24"/>
        </w:rPr>
        <w:t xml:space="preserve"> BCE – 31 BCE and how much of an impact Agrippa had</w:t>
      </w:r>
      <w:r w:rsidR="00D27464" w:rsidRPr="004F44DA">
        <w:rPr>
          <w:rFonts w:ascii="Times New Roman" w:hAnsi="Times New Roman" w:cs="Times New Roman"/>
          <w:sz w:val="24"/>
          <w:szCs w:val="24"/>
        </w:rPr>
        <w:t xml:space="preserve"> in the success of those conflicts or who else did and addressing it in the context of the rise of Octavian/Augustus.</w:t>
      </w:r>
      <w:r w:rsidR="00AB786D" w:rsidRPr="004F44DA">
        <w:rPr>
          <w:rFonts w:ascii="Times New Roman" w:hAnsi="Times New Roman" w:cs="Times New Roman"/>
          <w:sz w:val="24"/>
          <w:szCs w:val="24"/>
        </w:rPr>
        <w:t xml:space="preserve"> However, Agrippa’s role in the several years after Julius Caesar’s death is imprecise with very little mentions, mainly just assisting Octavian, most likely in the decision to depart Apollonia for Rome.</w:t>
      </w:r>
      <w:r w:rsidR="00AB786D" w:rsidRPr="004F44DA">
        <w:rPr>
          <w:rStyle w:val="FootnoteReference"/>
          <w:rFonts w:ascii="Times New Roman" w:hAnsi="Times New Roman" w:cs="Times New Roman"/>
          <w:sz w:val="24"/>
          <w:szCs w:val="24"/>
        </w:rPr>
        <w:footnoteReference w:id="27"/>
      </w:r>
    </w:p>
    <w:p w14:paraId="5ACF7090" w14:textId="77777777" w:rsidR="00B37C6E" w:rsidRPr="004F44DA" w:rsidRDefault="00B37C6E" w:rsidP="00813953">
      <w:pPr>
        <w:spacing w:line="480" w:lineRule="auto"/>
        <w:rPr>
          <w:rFonts w:ascii="Times New Roman" w:hAnsi="Times New Roman" w:cs="Times New Roman"/>
          <w:sz w:val="24"/>
          <w:szCs w:val="24"/>
        </w:rPr>
      </w:pPr>
    </w:p>
    <w:p w14:paraId="2C248CD5" w14:textId="6160EF59" w:rsidR="00B37C6E" w:rsidRPr="00A912C5" w:rsidRDefault="00B37C6E" w:rsidP="00813953">
      <w:pPr>
        <w:spacing w:line="480" w:lineRule="auto"/>
        <w:rPr>
          <w:rFonts w:ascii="Times New Roman" w:hAnsi="Times New Roman" w:cs="Times New Roman"/>
          <w:sz w:val="32"/>
          <w:szCs w:val="32"/>
        </w:rPr>
      </w:pPr>
      <w:r w:rsidRPr="00A912C5">
        <w:rPr>
          <w:rFonts w:ascii="Times New Roman" w:hAnsi="Times New Roman" w:cs="Times New Roman"/>
          <w:b/>
          <w:bCs/>
          <w:sz w:val="32"/>
          <w:szCs w:val="32"/>
        </w:rPr>
        <w:t>Mutina:</w:t>
      </w:r>
    </w:p>
    <w:p w14:paraId="101E6C0B" w14:textId="76E64AD8" w:rsidR="00D27464" w:rsidRPr="004F44DA" w:rsidRDefault="00D27464" w:rsidP="08690C74">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first civil war this chapter will be addressing </w:t>
      </w:r>
      <w:r w:rsidR="005E588B" w:rsidRPr="004F44DA">
        <w:rPr>
          <w:rFonts w:ascii="Times New Roman" w:hAnsi="Times New Roman" w:cs="Times New Roman"/>
          <w:sz w:val="24"/>
          <w:szCs w:val="24"/>
        </w:rPr>
        <w:t>is the battle of Mutina in 43 BCE between Octavian and Mark Anthony; a result of Anthony’s assumption of power, friendship with Caesar and being consul alongside Caesar in 44 BCE, opposed to Caesar’s adoption of Octavian.</w:t>
      </w:r>
      <w:r w:rsidR="005E588B" w:rsidRPr="004F44DA">
        <w:rPr>
          <w:rStyle w:val="FootnoteReference"/>
          <w:rFonts w:ascii="Times New Roman" w:hAnsi="Times New Roman" w:cs="Times New Roman"/>
          <w:sz w:val="24"/>
          <w:szCs w:val="24"/>
        </w:rPr>
        <w:footnoteReference w:id="28"/>
      </w:r>
      <w:r w:rsidR="00372E58" w:rsidRPr="004F44DA">
        <w:rPr>
          <w:rFonts w:ascii="Times New Roman" w:hAnsi="Times New Roman" w:cs="Times New Roman"/>
          <w:sz w:val="24"/>
          <w:szCs w:val="24"/>
        </w:rPr>
        <w:t xml:space="preserve"> Agrippa, being at Octavian’s side permanently during this period,</w:t>
      </w:r>
      <w:r w:rsidR="000D4ECE" w:rsidRPr="004F44DA">
        <w:rPr>
          <w:rFonts w:ascii="Times New Roman" w:hAnsi="Times New Roman" w:cs="Times New Roman"/>
          <w:sz w:val="24"/>
          <w:szCs w:val="24"/>
        </w:rPr>
        <w:t xml:space="preserve"> would have most likely advised him, but our sources fail to mention much more than the advisement to </w:t>
      </w:r>
      <w:r w:rsidR="000D4ECE" w:rsidRPr="004F44DA">
        <w:rPr>
          <w:rFonts w:ascii="Times New Roman" w:hAnsi="Times New Roman" w:cs="Times New Roman"/>
          <w:sz w:val="24"/>
          <w:szCs w:val="24"/>
        </w:rPr>
        <w:lastRenderedPageBreak/>
        <w:t>Octavian.</w:t>
      </w:r>
      <w:r w:rsidR="00296241" w:rsidRPr="004F44DA">
        <w:rPr>
          <w:rFonts w:ascii="Times New Roman" w:hAnsi="Times New Roman" w:cs="Times New Roman"/>
          <w:sz w:val="24"/>
          <w:szCs w:val="24"/>
        </w:rPr>
        <w:t xml:space="preserve"> Looking at our ancient sources</w:t>
      </w:r>
      <w:r w:rsidR="00C1621A" w:rsidRPr="004F44DA">
        <w:rPr>
          <w:rFonts w:ascii="Times New Roman" w:hAnsi="Times New Roman" w:cs="Times New Roman"/>
          <w:sz w:val="24"/>
          <w:szCs w:val="24"/>
        </w:rPr>
        <w:t xml:space="preserve">, Appian and Cassius Dio appear to be the chief authorities on the subject of </w:t>
      </w:r>
      <w:r w:rsidR="00D530B7" w:rsidRPr="004F44DA">
        <w:rPr>
          <w:rFonts w:ascii="Times New Roman" w:hAnsi="Times New Roman" w:cs="Times New Roman"/>
          <w:sz w:val="24"/>
          <w:szCs w:val="24"/>
        </w:rPr>
        <w:t>Mutina,</w:t>
      </w:r>
      <w:r w:rsidR="00C1621A" w:rsidRPr="004F44DA">
        <w:rPr>
          <w:rFonts w:ascii="Times New Roman" w:hAnsi="Times New Roman" w:cs="Times New Roman"/>
          <w:sz w:val="24"/>
          <w:szCs w:val="24"/>
        </w:rPr>
        <w:t xml:space="preserve"> but Agrippa is not mentioned throughout. This is not to say he was not there but, I interpret it as he was unimportant compared to the likes of Octavian, Hirtius, Pansa, Antony</w:t>
      </w:r>
      <w:r w:rsidR="005115CD" w:rsidRPr="004F44DA">
        <w:rPr>
          <w:rFonts w:ascii="Times New Roman" w:hAnsi="Times New Roman" w:cs="Times New Roman"/>
          <w:sz w:val="24"/>
          <w:szCs w:val="24"/>
        </w:rPr>
        <w:t>, and Lepidus</w:t>
      </w:r>
      <w:r w:rsidR="00C1621A" w:rsidRPr="004F44DA">
        <w:rPr>
          <w:rFonts w:ascii="Times New Roman" w:hAnsi="Times New Roman" w:cs="Times New Roman"/>
          <w:sz w:val="24"/>
          <w:szCs w:val="24"/>
        </w:rPr>
        <w:t>.</w:t>
      </w:r>
      <w:r w:rsidR="00F3303D" w:rsidRPr="004F44DA">
        <w:rPr>
          <w:rStyle w:val="FootnoteReference"/>
          <w:rFonts w:ascii="Times New Roman" w:hAnsi="Times New Roman" w:cs="Times New Roman"/>
          <w:sz w:val="24"/>
          <w:szCs w:val="24"/>
        </w:rPr>
        <w:footnoteReference w:id="29"/>
      </w:r>
      <w:r w:rsidR="00C1621A" w:rsidRPr="004F44DA">
        <w:rPr>
          <w:rFonts w:ascii="Times New Roman" w:hAnsi="Times New Roman" w:cs="Times New Roman"/>
          <w:sz w:val="24"/>
          <w:szCs w:val="24"/>
        </w:rPr>
        <w:t xml:space="preserve"> Suetonius’ mention of Mutina is anecdotal and provides no real new or important information.</w:t>
      </w:r>
      <w:r w:rsidR="00F3303D" w:rsidRPr="004F44DA">
        <w:rPr>
          <w:rStyle w:val="FootnoteReference"/>
          <w:rFonts w:ascii="Times New Roman" w:hAnsi="Times New Roman" w:cs="Times New Roman"/>
          <w:sz w:val="24"/>
          <w:szCs w:val="24"/>
        </w:rPr>
        <w:footnoteReference w:id="30"/>
      </w:r>
      <w:r w:rsidR="00C1621A" w:rsidRPr="004F44DA">
        <w:rPr>
          <w:rFonts w:ascii="Times New Roman" w:hAnsi="Times New Roman" w:cs="Times New Roman"/>
          <w:sz w:val="24"/>
          <w:szCs w:val="24"/>
        </w:rPr>
        <w:t xml:space="preserve"> </w:t>
      </w:r>
      <w:r w:rsidR="00F30EA1" w:rsidRPr="004F44DA">
        <w:rPr>
          <w:rFonts w:ascii="Times New Roman" w:hAnsi="Times New Roman" w:cs="Times New Roman"/>
          <w:sz w:val="24"/>
          <w:szCs w:val="24"/>
        </w:rPr>
        <w:t xml:space="preserve">Cicero is also one of the authorities for </w:t>
      </w:r>
      <w:r w:rsidR="007B74CF" w:rsidRPr="004F44DA">
        <w:rPr>
          <w:rFonts w:ascii="Times New Roman" w:hAnsi="Times New Roman" w:cs="Times New Roman"/>
          <w:sz w:val="24"/>
          <w:szCs w:val="24"/>
        </w:rPr>
        <w:t>the phases of the battle and siege of Mutina</w:t>
      </w:r>
      <w:r w:rsidR="00917706" w:rsidRPr="004F44DA">
        <w:rPr>
          <w:rFonts w:ascii="Times New Roman" w:hAnsi="Times New Roman" w:cs="Times New Roman"/>
          <w:sz w:val="24"/>
          <w:szCs w:val="24"/>
        </w:rPr>
        <w:t xml:space="preserve"> and are </w:t>
      </w:r>
      <w:r w:rsidR="00454F95" w:rsidRPr="004F44DA">
        <w:rPr>
          <w:rFonts w:ascii="Times New Roman" w:hAnsi="Times New Roman" w:cs="Times New Roman"/>
          <w:sz w:val="24"/>
          <w:szCs w:val="24"/>
        </w:rPr>
        <w:t>lengthy and informative in terms of Brutus’ strategies</w:t>
      </w:r>
      <w:r w:rsidR="00514720" w:rsidRPr="004F44DA">
        <w:rPr>
          <w:rFonts w:ascii="Times New Roman" w:hAnsi="Times New Roman" w:cs="Times New Roman"/>
          <w:sz w:val="24"/>
          <w:szCs w:val="24"/>
        </w:rPr>
        <w:t>.</w:t>
      </w:r>
      <w:r w:rsidR="00514720" w:rsidRPr="004F44DA">
        <w:rPr>
          <w:rStyle w:val="FootnoteReference"/>
          <w:rFonts w:ascii="Times New Roman" w:hAnsi="Times New Roman" w:cs="Times New Roman"/>
          <w:sz w:val="24"/>
          <w:szCs w:val="24"/>
        </w:rPr>
        <w:footnoteReference w:id="31"/>
      </w:r>
      <w:r w:rsidR="00747C74" w:rsidRPr="004F44DA">
        <w:rPr>
          <w:rFonts w:ascii="Times New Roman" w:hAnsi="Times New Roman" w:cs="Times New Roman"/>
          <w:sz w:val="24"/>
          <w:szCs w:val="24"/>
        </w:rPr>
        <w:t xml:space="preserve"> </w:t>
      </w:r>
    </w:p>
    <w:p w14:paraId="50D0D47D" w14:textId="0A4CD6AC" w:rsidR="00D27464" w:rsidRPr="004F44DA" w:rsidRDefault="00C1621A"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modern scholarship has paid more attention to Mutina in the context of a ‘war of propaganda’ </w:t>
      </w:r>
      <w:r w:rsidR="00F3303D" w:rsidRPr="004F44DA">
        <w:rPr>
          <w:rFonts w:ascii="Times New Roman" w:hAnsi="Times New Roman" w:cs="Times New Roman"/>
          <w:sz w:val="24"/>
          <w:szCs w:val="24"/>
        </w:rPr>
        <w:t>between Octavian and Antony. Brand also dedicated a book chapter to it but is merely descriptive and again, offers no new information on the subject.</w:t>
      </w:r>
      <w:r w:rsidR="00F3303D" w:rsidRPr="004F44DA">
        <w:rPr>
          <w:rStyle w:val="FootnoteReference"/>
          <w:rFonts w:ascii="Times New Roman" w:hAnsi="Times New Roman" w:cs="Times New Roman"/>
          <w:sz w:val="24"/>
          <w:szCs w:val="24"/>
        </w:rPr>
        <w:footnoteReference w:id="32"/>
      </w:r>
      <w:r w:rsidR="002D04C1" w:rsidRPr="004F44DA">
        <w:rPr>
          <w:rFonts w:ascii="Times New Roman" w:hAnsi="Times New Roman" w:cs="Times New Roman"/>
          <w:sz w:val="24"/>
          <w:szCs w:val="24"/>
        </w:rPr>
        <w:t xml:space="preserve"> </w:t>
      </w:r>
      <w:r w:rsidR="00667E6C" w:rsidRPr="004F44DA">
        <w:rPr>
          <w:rFonts w:ascii="Times New Roman" w:hAnsi="Times New Roman" w:cs="Times New Roman"/>
          <w:sz w:val="24"/>
          <w:szCs w:val="24"/>
        </w:rPr>
        <w:t>The recorded archaeological evidence we have from Mutina</w:t>
      </w:r>
      <w:r w:rsidR="00C61126" w:rsidRPr="004F44DA">
        <w:rPr>
          <w:rFonts w:ascii="Times New Roman" w:hAnsi="Times New Roman" w:cs="Times New Roman"/>
          <w:sz w:val="24"/>
          <w:szCs w:val="24"/>
        </w:rPr>
        <w:t xml:space="preserve"> is scarce. One would expect </w:t>
      </w:r>
      <w:r w:rsidR="00384BBD" w:rsidRPr="004F44DA">
        <w:rPr>
          <w:rFonts w:ascii="Times New Roman" w:hAnsi="Times New Roman" w:cs="Times New Roman"/>
          <w:sz w:val="24"/>
          <w:szCs w:val="24"/>
        </w:rPr>
        <w:t xml:space="preserve">hordes of human remains, armour, weapons, and many other paraphernalia </w:t>
      </w:r>
      <w:r w:rsidR="00AB1F0A" w:rsidRPr="004F44DA">
        <w:rPr>
          <w:rFonts w:ascii="Times New Roman" w:hAnsi="Times New Roman" w:cs="Times New Roman"/>
          <w:sz w:val="24"/>
          <w:szCs w:val="24"/>
        </w:rPr>
        <w:t>used in war</w:t>
      </w:r>
      <w:r w:rsidR="00FF4A6A" w:rsidRPr="004F44DA">
        <w:rPr>
          <w:rFonts w:ascii="Times New Roman" w:hAnsi="Times New Roman" w:cs="Times New Roman"/>
          <w:sz w:val="24"/>
          <w:szCs w:val="24"/>
        </w:rPr>
        <w:t xml:space="preserve">. However, this very rarely the case as actual remains of the event rarely survive above ground due to looting, animals, and weather conditions all affect </w:t>
      </w:r>
      <w:r w:rsidR="0078265F" w:rsidRPr="004F44DA">
        <w:rPr>
          <w:rFonts w:ascii="Times New Roman" w:hAnsi="Times New Roman" w:cs="Times New Roman"/>
          <w:sz w:val="24"/>
          <w:szCs w:val="24"/>
        </w:rPr>
        <w:t>their longevity</w:t>
      </w:r>
      <w:r w:rsidR="00AB1F0A" w:rsidRPr="004F44DA">
        <w:rPr>
          <w:rFonts w:ascii="Times New Roman" w:hAnsi="Times New Roman" w:cs="Times New Roman"/>
          <w:sz w:val="24"/>
          <w:szCs w:val="24"/>
        </w:rPr>
        <w:t>.</w:t>
      </w:r>
      <w:r w:rsidR="0078265F" w:rsidRPr="004F44DA">
        <w:rPr>
          <w:rStyle w:val="FootnoteReference"/>
          <w:rFonts w:ascii="Times New Roman" w:hAnsi="Times New Roman" w:cs="Times New Roman"/>
          <w:sz w:val="24"/>
          <w:szCs w:val="24"/>
        </w:rPr>
        <w:footnoteReference w:id="33"/>
      </w:r>
      <w:r w:rsidR="00AB1F0A" w:rsidRPr="004F44DA">
        <w:rPr>
          <w:rFonts w:ascii="Times New Roman" w:hAnsi="Times New Roman" w:cs="Times New Roman"/>
          <w:sz w:val="24"/>
          <w:szCs w:val="24"/>
        </w:rPr>
        <w:t xml:space="preserve"> Although, </w:t>
      </w:r>
      <w:r w:rsidR="00316BCC" w:rsidRPr="004F44DA">
        <w:rPr>
          <w:rFonts w:ascii="Times New Roman" w:hAnsi="Times New Roman" w:cs="Times New Roman"/>
          <w:sz w:val="24"/>
          <w:szCs w:val="24"/>
        </w:rPr>
        <w:t xml:space="preserve">the evidence we do have are several missile lead bullets </w:t>
      </w:r>
      <w:r w:rsidR="00DD7334" w:rsidRPr="004F44DA">
        <w:rPr>
          <w:rFonts w:ascii="Times New Roman" w:hAnsi="Times New Roman" w:cs="Times New Roman"/>
          <w:sz w:val="24"/>
          <w:szCs w:val="24"/>
        </w:rPr>
        <w:t>(</w:t>
      </w:r>
      <w:r w:rsidR="00DD7334" w:rsidRPr="004F44DA">
        <w:rPr>
          <w:rFonts w:ascii="Times New Roman" w:hAnsi="Times New Roman" w:cs="Times New Roman"/>
          <w:i/>
          <w:iCs/>
          <w:sz w:val="24"/>
          <w:szCs w:val="24"/>
        </w:rPr>
        <w:t>glans plumbea</w:t>
      </w:r>
      <w:r w:rsidR="00DD7334" w:rsidRPr="004F44DA">
        <w:rPr>
          <w:rFonts w:ascii="Times New Roman" w:hAnsi="Times New Roman" w:cs="Times New Roman"/>
          <w:sz w:val="24"/>
          <w:szCs w:val="24"/>
        </w:rPr>
        <w:t xml:space="preserve">) </w:t>
      </w:r>
      <w:r w:rsidR="006B730B" w:rsidRPr="004F44DA">
        <w:rPr>
          <w:rFonts w:ascii="Times New Roman" w:hAnsi="Times New Roman" w:cs="Times New Roman"/>
          <w:sz w:val="24"/>
          <w:szCs w:val="24"/>
        </w:rPr>
        <w:t>but an exact number or date of when these were found is not known.</w:t>
      </w:r>
      <w:r w:rsidR="006B730B" w:rsidRPr="004F44DA">
        <w:rPr>
          <w:rStyle w:val="FootnoteReference"/>
          <w:rFonts w:ascii="Times New Roman" w:hAnsi="Times New Roman" w:cs="Times New Roman"/>
          <w:sz w:val="24"/>
          <w:szCs w:val="24"/>
        </w:rPr>
        <w:footnoteReference w:id="34"/>
      </w:r>
      <w:r w:rsidR="006E4BFE" w:rsidRPr="004F44DA">
        <w:rPr>
          <w:rFonts w:ascii="Times New Roman" w:hAnsi="Times New Roman" w:cs="Times New Roman"/>
          <w:sz w:val="24"/>
          <w:szCs w:val="24"/>
        </w:rPr>
        <w:t xml:space="preserve"> Therefore</w:t>
      </w:r>
      <w:r w:rsidR="002D04C1" w:rsidRPr="004F44DA">
        <w:rPr>
          <w:rFonts w:ascii="Times New Roman" w:hAnsi="Times New Roman" w:cs="Times New Roman"/>
          <w:sz w:val="24"/>
          <w:szCs w:val="24"/>
        </w:rPr>
        <w:t xml:space="preserve">, assessing Agrippa’s role in Mutina and the impact it had on Octavian’s career and the start of the Roman empire is quite simple - there was none, or no obvious effect that can be </w:t>
      </w:r>
      <w:r w:rsidR="00D707B7" w:rsidRPr="004F44DA">
        <w:rPr>
          <w:rFonts w:ascii="Times New Roman" w:hAnsi="Times New Roman" w:cs="Times New Roman"/>
          <w:sz w:val="24"/>
          <w:szCs w:val="24"/>
        </w:rPr>
        <w:t>inferred from our primary and secondary sources.</w:t>
      </w:r>
      <w:r w:rsidR="002E62E5" w:rsidRPr="004F44DA">
        <w:rPr>
          <w:rFonts w:ascii="Times New Roman" w:hAnsi="Times New Roman" w:cs="Times New Roman"/>
          <w:sz w:val="24"/>
          <w:szCs w:val="24"/>
        </w:rPr>
        <w:t xml:space="preserve"> However, the overall </w:t>
      </w:r>
      <w:r w:rsidR="00184426" w:rsidRPr="004F44DA">
        <w:rPr>
          <w:rFonts w:ascii="Times New Roman" w:hAnsi="Times New Roman" w:cs="Times New Roman"/>
          <w:sz w:val="24"/>
          <w:szCs w:val="24"/>
        </w:rPr>
        <w:t xml:space="preserve">impact of Mutina cannot be underestimated as </w:t>
      </w:r>
      <w:r w:rsidR="00FA4A10" w:rsidRPr="004F44DA">
        <w:rPr>
          <w:rFonts w:ascii="Times New Roman" w:hAnsi="Times New Roman" w:cs="Times New Roman"/>
          <w:sz w:val="24"/>
          <w:szCs w:val="24"/>
        </w:rPr>
        <w:t xml:space="preserve">it led to the deaths of Hirtius and Pansa, </w:t>
      </w:r>
      <w:r w:rsidR="00FD2E55" w:rsidRPr="004F44DA">
        <w:rPr>
          <w:rFonts w:ascii="Times New Roman" w:hAnsi="Times New Roman" w:cs="Times New Roman"/>
          <w:sz w:val="24"/>
          <w:szCs w:val="24"/>
        </w:rPr>
        <w:t xml:space="preserve">which have been </w:t>
      </w:r>
      <w:r w:rsidR="00EC75AE" w:rsidRPr="004F44DA">
        <w:rPr>
          <w:rFonts w:ascii="Times New Roman" w:hAnsi="Times New Roman" w:cs="Times New Roman"/>
          <w:sz w:val="24"/>
          <w:szCs w:val="24"/>
        </w:rPr>
        <w:t>noted as suspicious by various sources. It resulted</w:t>
      </w:r>
      <w:r w:rsidR="00FA4A10" w:rsidRPr="004F44DA">
        <w:rPr>
          <w:rFonts w:ascii="Times New Roman" w:hAnsi="Times New Roman" w:cs="Times New Roman"/>
          <w:sz w:val="24"/>
          <w:szCs w:val="24"/>
        </w:rPr>
        <w:t xml:space="preserve"> in the</w:t>
      </w:r>
      <w:r w:rsidR="00A1566F" w:rsidRPr="004F44DA">
        <w:rPr>
          <w:rFonts w:ascii="Times New Roman" w:hAnsi="Times New Roman" w:cs="Times New Roman"/>
          <w:sz w:val="24"/>
          <w:szCs w:val="24"/>
        </w:rPr>
        <w:t xml:space="preserve"> senate naming Octavian </w:t>
      </w:r>
      <w:r w:rsidR="000E311C" w:rsidRPr="004F44DA">
        <w:rPr>
          <w:rFonts w:ascii="Times New Roman" w:hAnsi="Times New Roman" w:cs="Times New Roman"/>
          <w:i/>
          <w:iCs/>
          <w:sz w:val="24"/>
          <w:szCs w:val="24"/>
        </w:rPr>
        <w:t>consul suffectus,</w:t>
      </w:r>
      <w:r w:rsidR="000E311C" w:rsidRPr="004F44DA">
        <w:rPr>
          <w:rFonts w:ascii="Times New Roman" w:hAnsi="Times New Roman" w:cs="Times New Roman"/>
          <w:sz w:val="24"/>
          <w:szCs w:val="24"/>
        </w:rPr>
        <w:t xml:space="preserve"> and then the formation of the</w:t>
      </w:r>
      <w:r w:rsidR="00FA4A10" w:rsidRPr="004F44DA">
        <w:rPr>
          <w:rFonts w:ascii="Times New Roman" w:hAnsi="Times New Roman" w:cs="Times New Roman"/>
          <w:sz w:val="24"/>
          <w:szCs w:val="24"/>
        </w:rPr>
        <w:t xml:space="preserve"> second triumvirate </w:t>
      </w:r>
      <w:r w:rsidR="0058758B" w:rsidRPr="004F44DA">
        <w:rPr>
          <w:rFonts w:ascii="Times New Roman" w:hAnsi="Times New Roman" w:cs="Times New Roman"/>
          <w:sz w:val="24"/>
          <w:szCs w:val="24"/>
        </w:rPr>
        <w:lastRenderedPageBreak/>
        <w:t xml:space="preserve">(Octavian, Antony, and Lepidus) </w:t>
      </w:r>
      <w:r w:rsidR="00E60479" w:rsidRPr="004F44DA">
        <w:rPr>
          <w:rFonts w:ascii="Times New Roman" w:hAnsi="Times New Roman" w:cs="Times New Roman"/>
          <w:sz w:val="24"/>
          <w:szCs w:val="24"/>
        </w:rPr>
        <w:t>at</w:t>
      </w:r>
      <w:r w:rsidR="0058758B" w:rsidRPr="004F44DA">
        <w:rPr>
          <w:rFonts w:ascii="Times New Roman" w:hAnsi="Times New Roman" w:cs="Times New Roman"/>
          <w:sz w:val="24"/>
          <w:szCs w:val="24"/>
        </w:rPr>
        <w:t xml:space="preserve"> </w:t>
      </w:r>
      <w:r w:rsidR="001A371B" w:rsidRPr="004F44DA">
        <w:rPr>
          <w:rFonts w:ascii="Times New Roman" w:hAnsi="Times New Roman" w:cs="Times New Roman"/>
          <w:sz w:val="24"/>
          <w:szCs w:val="24"/>
        </w:rPr>
        <w:t xml:space="preserve">the end of </w:t>
      </w:r>
      <w:r w:rsidR="0058758B" w:rsidRPr="004F44DA">
        <w:rPr>
          <w:rFonts w:ascii="Times New Roman" w:hAnsi="Times New Roman" w:cs="Times New Roman"/>
          <w:sz w:val="24"/>
          <w:szCs w:val="24"/>
        </w:rPr>
        <w:t>4</w:t>
      </w:r>
      <w:r w:rsidR="001A371B" w:rsidRPr="004F44DA">
        <w:rPr>
          <w:rFonts w:ascii="Times New Roman" w:hAnsi="Times New Roman" w:cs="Times New Roman"/>
          <w:sz w:val="24"/>
          <w:szCs w:val="24"/>
        </w:rPr>
        <w:t>3</w:t>
      </w:r>
      <w:r w:rsidR="0058758B" w:rsidRPr="004F44DA">
        <w:rPr>
          <w:rFonts w:ascii="Times New Roman" w:hAnsi="Times New Roman" w:cs="Times New Roman"/>
          <w:sz w:val="24"/>
          <w:szCs w:val="24"/>
        </w:rPr>
        <w:t xml:space="preserve"> BCE</w:t>
      </w:r>
      <w:r w:rsidR="00530B79" w:rsidRPr="004F44DA">
        <w:rPr>
          <w:rFonts w:ascii="Times New Roman" w:hAnsi="Times New Roman" w:cs="Times New Roman"/>
          <w:sz w:val="24"/>
          <w:szCs w:val="24"/>
        </w:rPr>
        <w:t>.</w:t>
      </w:r>
      <w:r w:rsidR="00530B79" w:rsidRPr="004F44DA">
        <w:rPr>
          <w:rStyle w:val="FootnoteReference"/>
          <w:rFonts w:ascii="Times New Roman" w:hAnsi="Times New Roman" w:cs="Times New Roman"/>
          <w:sz w:val="24"/>
          <w:szCs w:val="24"/>
        </w:rPr>
        <w:footnoteReference w:id="35"/>
      </w:r>
      <w:r w:rsidR="002A70C4" w:rsidRPr="004F44DA">
        <w:rPr>
          <w:rFonts w:ascii="Times New Roman" w:hAnsi="Times New Roman" w:cs="Times New Roman"/>
          <w:sz w:val="24"/>
          <w:szCs w:val="24"/>
        </w:rPr>
        <w:t xml:space="preserve"> </w:t>
      </w:r>
      <w:r w:rsidR="002460C2" w:rsidRPr="004F44DA">
        <w:rPr>
          <w:rFonts w:ascii="Times New Roman" w:hAnsi="Times New Roman" w:cs="Times New Roman"/>
          <w:sz w:val="24"/>
          <w:szCs w:val="24"/>
        </w:rPr>
        <w:t xml:space="preserve">This new Triumvirate </w:t>
      </w:r>
      <w:r w:rsidR="00147938" w:rsidRPr="004F44DA">
        <w:rPr>
          <w:rFonts w:ascii="Times New Roman" w:hAnsi="Times New Roman" w:cs="Times New Roman"/>
          <w:sz w:val="24"/>
          <w:szCs w:val="24"/>
        </w:rPr>
        <w:t xml:space="preserve">meant that the three triumvirs </w:t>
      </w:r>
      <w:r w:rsidR="00594AC9" w:rsidRPr="004F44DA">
        <w:rPr>
          <w:rFonts w:ascii="Times New Roman" w:hAnsi="Times New Roman" w:cs="Times New Roman"/>
          <w:sz w:val="24"/>
          <w:szCs w:val="24"/>
        </w:rPr>
        <w:t>essentially had shared rule over Rome, which was also a part of their constitution. T</w:t>
      </w:r>
      <w:r w:rsidR="00DA2D4F" w:rsidRPr="004F44DA">
        <w:rPr>
          <w:rFonts w:ascii="Times New Roman" w:hAnsi="Times New Roman" w:cs="Times New Roman"/>
          <w:sz w:val="24"/>
          <w:szCs w:val="24"/>
        </w:rPr>
        <w:t>his position came with many powers with limits, predominantly for the time period of five years but they did not always stay within these limits</w:t>
      </w:r>
      <w:r w:rsidR="007800EA" w:rsidRPr="004F44DA">
        <w:rPr>
          <w:rFonts w:ascii="Times New Roman" w:hAnsi="Times New Roman" w:cs="Times New Roman"/>
          <w:sz w:val="24"/>
          <w:szCs w:val="24"/>
        </w:rPr>
        <w:t>.</w:t>
      </w:r>
      <w:r w:rsidR="00BB46D9" w:rsidRPr="004F44DA">
        <w:rPr>
          <w:rStyle w:val="FootnoteReference"/>
          <w:rFonts w:ascii="Times New Roman" w:hAnsi="Times New Roman" w:cs="Times New Roman"/>
          <w:sz w:val="24"/>
          <w:szCs w:val="24"/>
        </w:rPr>
        <w:footnoteReference w:id="36"/>
      </w:r>
      <w:r w:rsidR="00350FC6" w:rsidRPr="004F44DA">
        <w:rPr>
          <w:rFonts w:ascii="Times New Roman" w:hAnsi="Times New Roman" w:cs="Times New Roman"/>
          <w:sz w:val="24"/>
          <w:szCs w:val="24"/>
        </w:rPr>
        <w:t xml:space="preserve"> The </w:t>
      </w:r>
      <w:r w:rsidR="002926CE" w:rsidRPr="004F44DA">
        <w:rPr>
          <w:rFonts w:ascii="Times New Roman" w:hAnsi="Times New Roman" w:cs="Times New Roman"/>
          <w:sz w:val="24"/>
          <w:szCs w:val="24"/>
        </w:rPr>
        <w:t>T</w:t>
      </w:r>
      <w:r w:rsidR="00350FC6" w:rsidRPr="004F44DA">
        <w:rPr>
          <w:rFonts w:ascii="Times New Roman" w:hAnsi="Times New Roman" w:cs="Times New Roman"/>
          <w:sz w:val="24"/>
          <w:szCs w:val="24"/>
        </w:rPr>
        <w:t>riumv</w:t>
      </w:r>
      <w:r w:rsidR="002926CE" w:rsidRPr="004F44DA">
        <w:rPr>
          <w:rFonts w:ascii="Times New Roman" w:hAnsi="Times New Roman" w:cs="Times New Roman"/>
          <w:sz w:val="24"/>
          <w:szCs w:val="24"/>
        </w:rPr>
        <w:t xml:space="preserve">iral period </w:t>
      </w:r>
      <w:r w:rsidR="009E4353" w:rsidRPr="004F44DA">
        <w:rPr>
          <w:rFonts w:ascii="Times New Roman" w:hAnsi="Times New Roman" w:cs="Times New Roman"/>
          <w:sz w:val="24"/>
          <w:szCs w:val="24"/>
        </w:rPr>
        <w:t xml:space="preserve">was overwhelmingly </w:t>
      </w:r>
      <w:r w:rsidR="003915CC" w:rsidRPr="004F44DA">
        <w:rPr>
          <w:rFonts w:ascii="Times New Roman" w:hAnsi="Times New Roman" w:cs="Times New Roman"/>
          <w:sz w:val="24"/>
          <w:szCs w:val="24"/>
        </w:rPr>
        <w:t xml:space="preserve">marked by </w:t>
      </w:r>
      <w:r w:rsidR="00F54703" w:rsidRPr="004F44DA">
        <w:rPr>
          <w:rFonts w:ascii="Times New Roman" w:hAnsi="Times New Roman" w:cs="Times New Roman"/>
          <w:sz w:val="24"/>
          <w:szCs w:val="24"/>
        </w:rPr>
        <w:t xml:space="preserve">illegality, violence, and the </w:t>
      </w:r>
      <w:r w:rsidR="0019683E" w:rsidRPr="004F44DA">
        <w:rPr>
          <w:rFonts w:ascii="Times New Roman" w:hAnsi="Times New Roman" w:cs="Times New Roman"/>
          <w:sz w:val="24"/>
          <w:szCs w:val="24"/>
        </w:rPr>
        <w:t>erratic use of power.</w:t>
      </w:r>
      <w:r w:rsidR="007D7462" w:rsidRPr="004F44DA">
        <w:rPr>
          <w:rFonts w:ascii="Times New Roman" w:hAnsi="Times New Roman" w:cs="Times New Roman"/>
          <w:sz w:val="24"/>
          <w:szCs w:val="24"/>
        </w:rPr>
        <w:t xml:space="preserve"> Although Agrippa was not chosen as one of the triumvirs, his close relationship with Octavian meant he would have had some insight into the council,</w:t>
      </w:r>
      <w:r w:rsidR="00B1529D" w:rsidRPr="004F44DA">
        <w:rPr>
          <w:rFonts w:ascii="Times New Roman" w:hAnsi="Times New Roman" w:cs="Times New Roman"/>
          <w:sz w:val="24"/>
          <w:szCs w:val="24"/>
        </w:rPr>
        <w:t xml:space="preserve"> but this period of Roman politics will be addressed fully later.</w:t>
      </w:r>
    </w:p>
    <w:p w14:paraId="2DEAA190" w14:textId="77777777" w:rsidR="00B37C6E" w:rsidRPr="004F44DA" w:rsidRDefault="00B37C6E" w:rsidP="00813953">
      <w:pPr>
        <w:spacing w:line="480" w:lineRule="auto"/>
        <w:rPr>
          <w:rFonts w:ascii="Times New Roman" w:hAnsi="Times New Roman" w:cs="Times New Roman"/>
          <w:sz w:val="24"/>
          <w:szCs w:val="24"/>
        </w:rPr>
      </w:pPr>
    </w:p>
    <w:p w14:paraId="773A91A2" w14:textId="77777777" w:rsidR="00B37C6E" w:rsidRPr="004F44DA" w:rsidRDefault="00B37C6E" w:rsidP="00813953">
      <w:pPr>
        <w:spacing w:line="480" w:lineRule="auto"/>
        <w:rPr>
          <w:rFonts w:ascii="Times New Roman" w:hAnsi="Times New Roman" w:cs="Times New Roman"/>
          <w:sz w:val="24"/>
          <w:szCs w:val="24"/>
        </w:rPr>
      </w:pPr>
    </w:p>
    <w:p w14:paraId="0178F05E" w14:textId="0ABE754C" w:rsidR="00B37C6E" w:rsidRPr="00A912C5" w:rsidRDefault="00B37C6E" w:rsidP="00813953">
      <w:pPr>
        <w:spacing w:line="480" w:lineRule="auto"/>
        <w:rPr>
          <w:rFonts w:ascii="Times New Roman" w:hAnsi="Times New Roman" w:cs="Times New Roman"/>
          <w:b/>
          <w:bCs/>
          <w:sz w:val="32"/>
          <w:szCs w:val="32"/>
        </w:rPr>
      </w:pPr>
      <w:r w:rsidRPr="00A912C5">
        <w:rPr>
          <w:rFonts w:ascii="Times New Roman" w:hAnsi="Times New Roman" w:cs="Times New Roman"/>
          <w:b/>
          <w:bCs/>
          <w:sz w:val="32"/>
          <w:szCs w:val="32"/>
        </w:rPr>
        <w:t>Philippi:</w:t>
      </w:r>
    </w:p>
    <w:p w14:paraId="6A549EF8" w14:textId="386E7AF7" w:rsidR="003F2687" w:rsidRPr="004F44DA" w:rsidRDefault="009764EA"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battle of Philippi in 42 BCE </w:t>
      </w:r>
      <w:r w:rsidR="00AB2AC0" w:rsidRPr="004F44DA">
        <w:rPr>
          <w:rFonts w:ascii="Times New Roman" w:hAnsi="Times New Roman" w:cs="Times New Roman"/>
          <w:sz w:val="24"/>
          <w:szCs w:val="24"/>
        </w:rPr>
        <w:t xml:space="preserve">was the </w:t>
      </w:r>
      <w:r w:rsidR="00BE6ECF" w:rsidRPr="004F44DA">
        <w:rPr>
          <w:rFonts w:ascii="Times New Roman" w:hAnsi="Times New Roman" w:cs="Times New Roman"/>
          <w:sz w:val="24"/>
          <w:szCs w:val="24"/>
        </w:rPr>
        <w:t xml:space="preserve">first civil war of the Triumviral period </w:t>
      </w:r>
      <w:r w:rsidR="008A7AB7" w:rsidRPr="004F44DA">
        <w:rPr>
          <w:rFonts w:ascii="Times New Roman" w:hAnsi="Times New Roman" w:cs="Times New Roman"/>
          <w:sz w:val="24"/>
          <w:szCs w:val="24"/>
        </w:rPr>
        <w:t xml:space="preserve">between the forces of </w:t>
      </w:r>
      <w:r w:rsidR="005B2F29" w:rsidRPr="004F44DA">
        <w:rPr>
          <w:rFonts w:ascii="Times New Roman" w:hAnsi="Times New Roman" w:cs="Times New Roman"/>
          <w:sz w:val="24"/>
          <w:szCs w:val="24"/>
        </w:rPr>
        <w:t xml:space="preserve">Octavian and Antony, </w:t>
      </w:r>
      <w:r w:rsidR="00C932A5" w:rsidRPr="004F44DA">
        <w:rPr>
          <w:rFonts w:ascii="Times New Roman" w:hAnsi="Times New Roman" w:cs="Times New Roman"/>
          <w:sz w:val="24"/>
          <w:szCs w:val="24"/>
        </w:rPr>
        <w:t>and the forces of Brutus and Cassius (</w:t>
      </w:r>
      <w:r w:rsidR="003600B1" w:rsidRPr="004F44DA">
        <w:rPr>
          <w:rFonts w:ascii="Times New Roman" w:hAnsi="Times New Roman" w:cs="Times New Roman"/>
          <w:sz w:val="24"/>
          <w:szCs w:val="24"/>
        </w:rPr>
        <w:t>the leaders of Caesar’s assassins)</w:t>
      </w:r>
      <w:r w:rsidR="0054018F" w:rsidRPr="004F44DA">
        <w:rPr>
          <w:rFonts w:ascii="Times New Roman" w:hAnsi="Times New Roman" w:cs="Times New Roman"/>
          <w:sz w:val="24"/>
          <w:szCs w:val="24"/>
        </w:rPr>
        <w:t>.</w:t>
      </w:r>
      <w:r w:rsidR="00411FBB" w:rsidRPr="004F44DA">
        <w:rPr>
          <w:rStyle w:val="FootnoteReference"/>
          <w:rFonts w:ascii="Times New Roman" w:hAnsi="Times New Roman" w:cs="Times New Roman"/>
          <w:sz w:val="24"/>
          <w:szCs w:val="24"/>
        </w:rPr>
        <w:footnoteReference w:id="37"/>
      </w:r>
      <w:r w:rsidR="0054018F" w:rsidRPr="004F44DA">
        <w:rPr>
          <w:rFonts w:ascii="Times New Roman" w:hAnsi="Times New Roman" w:cs="Times New Roman"/>
          <w:sz w:val="24"/>
          <w:szCs w:val="24"/>
        </w:rPr>
        <w:t xml:space="preserve"> </w:t>
      </w:r>
      <w:r w:rsidR="00C42E96" w:rsidRPr="004F44DA">
        <w:rPr>
          <w:rFonts w:ascii="Times New Roman" w:hAnsi="Times New Roman" w:cs="Times New Roman"/>
          <w:sz w:val="24"/>
          <w:szCs w:val="24"/>
        </w:rPr>
        <w:t xml:space="preserve">Marcus Agrippa </w:t>
      </w:r>
      <w:r w:rsidR="00CA7462" w:rsidRPr="004F44DA">
        <w:rPr>
          <w:rFonts w:ascii="Times New Roman" w:hAnsi="Times New Roman" w:cs="Times New Roman"/>
          <w:sz w:val="24"/>
          <w:szCs w:val="24"/>
        </w:rPr>
        <w:t xml:space="preserve">features more prominently </w:t>
      </w:r>
      <w:r w:rsidR="00F819A3" w:rsidRPr="004F44DA">
        <w:rPr>
          <w:rFonts w:ascii="Times New Roman" w:hAnsi="Times New Roman" w:cs="Times New Roman"/>
          <w:sz w:val="24"/>
          <w:szCs w:val="24"/>
        </w:rPr>
        <w:t xml:space="preserve">within our primary literary sources in terms of Philippi, </w:t>
      </w:r>
      <w:r w:rsidR="00F37523" w:rsidRPr="004F44DA">
        <w:rPr>
          <w:rFonts w:ascii="Times New Roman" w:hAnsi="Times New Roman" w:cs="Times New Roman"/>
          <w:sz w:val="24"/>
          <w:szCs w:val="24"/>
        </w:rPr>
        <w:t xml:space="preserve">specifically </w:t>
      </w:r>
      <w:r w:rsidR="00897EC5" w:rsidRPr="004F44DA">
        <w:rPr>
          <w:rFonts w:ascii="Times New Roman" w:hAnsi="Times New Roman" w:cs="Times New Roman"/>
          <w:sz w:val="24"/>
          <w:szCs w:val="24"/>
        </w:rPr>
        <w:t xml:space="preserve">by Pliny </w:t>
      </w:r>
      <w:r w:rsidR="00461EFA" w:rsidRPr="004F44DA">
        <w:rPr>
          <w:rFonts w:ascii="Times New Roman" w:hAnsi="Times New Roman" w:cs="Times New Roman"/>
          <w:sz w:val="24"/>
          <w:szCs w:val="24"/>
        </w:rPr>
        <w:t xml:space="preserve">who </w:t>
      </w:r>
      <w:r w:rsidR="00897EC5" w:rsidRPr="004F44DA">
        <w:rPr>
          <w:rFonts w:ascii="Times New Roman" w:hAnsi="Times New Roman" w:cs="Times New Roman"/>
          <w:sz w:val="24"/>
          <w:szCs w:val="24"/>
        </w:rPr>
        <w:t>places Agrippa at Philippi and</w:t>
      </w:r>
      <w:r w:rsidR="00393BCA" w:rsidRPr="004F44DA">
        <w:rPr>
          <w:rFonts w:ascii="Times New Roman" w:hAnsi="Times New Roman" w:cs="Times New Roman"/>
          <w:sz w:val="24"/>
          <w:szCs w:val="24"/>
        </w:rPr>
        <w:t xml:space="preserve"> nowhere mentions any </w:t>
      </w:r>
      <w:r w:rsidR="00AC5E36" w:rsidRPr="004F44DA">
        <w:rPr>
          <w:rFonts w:ascii="Times New Roman" w:hAnsi="Times New Roman" w:cs="Times New Roman"/>
          <w:sz w:val="24"/>
          <w:szCs w:val="24"/>
        </w:rPr>
        <w:t>inclusion of combat on his part</w:t>
      </w:r>
      <w:r w:rsidR="00461EFA" w:rsidRPr="004F44DA">
        <w:rPr>
          <w:rFonts w:ascii="Times New Roman" w:hAnsi="Times New Roman" w:cs="Times New Roman"/>
          <w:sz w:val="24"/>
          <w:szCs w:val="24"/>
        </w:rPr>
        <w:t>, but it is more than probable that he did</w:t>
      </w:r>
      <w:r w:rsidR="00A11705" w:rsidRPr="004F44DA">
        <w:rPr>
          <w:rFonts w:ascii="Times New Roman" w:hAnsi="Times New Roman" w:cs="Times New Roman"/>
          <w:sz w:val="24"/>
          <w:szCs w:val="24"/>
        </w:rPr>
        <w:t>.</w:t>
      </w:r>
      <w:r w:rsidR="00A11705" w:rsidRPr="004F44DA">
        <w:rPr>
          <w:rStyle w:val="FootnoteReference"/>
          <w:rFonts w:ascii="Times New Roman" w:hAnsi="Times New Roman" w:cs="Times New Roman"/>
          <w:sz w:val="24"/>
          <w:szCs w:val="24"/>
        </w:rPr>
        <w:footnoteReference w:id="38"/>
      </w:r>
      <w:r w:rsidR="008B11CC" w:rsidRPr="004F44DA">
        <w:rPr>
          <w:rFonts w:ascii="Times New Roman" w:hAnsi="Times New Roman" w:cs="Times New Roman"/>
          <w:sz w:val="24"/>
          <w:szCs w:val="24"/>
        </w:rPr>
        <w:t xml:space="preserve"> </w:t>
      </w:r>
      <w:r w:rsidR="00DA51BB" w:rsidRPr="004F44DA">
        <w:rPr>
          <w:rFonts w:ascii="Times New Roman" w:hAnsi="Times New Roman" w:cs="Times New Roman"/>
          <w:sz w:val="24"/>
          <w:szCs w:val="24"/>
        </w:rPr>
        <w:t xml:space="preserve">Furthermore, Dio </w:t>
      </w:r>
      <w:r w:rsidR="00B5359B" w:rsidRPr="004F44DA">
        <w:rPr>
          <w:rFonts w:ascii="Times New Roman" w:hAnsi="Times New Roman" w:cs="Times New Roman"/>
          <w:sz w:val="24"/>
          <w:szCs w:val="24"/>
        </w:rPr>
        <w:t xml:space="preserve">and Appian appear to be </w:t>
      </w:r>
      <w:r w:rsidR="00D42C5B" w:rsidRPr="004F44DA">
        <w:rPr>
          <w:rFonts w:ascii="Times New Roman" w:hAnsi="Times New Roman" w:cs="Times New Roman"/>
          <w:sz w:val="24"/>
          <w:szCs w:val="24"/>
        </w:rPr>
        <w:t xml:space="preserve">the authorities in terms of the primary sources </w:t>
      </w:r>
      <w:r w:rsidR="00974E7D" w:rsidRPr="004F44DA">
        <w:rPr>
          <w:rFonts w:ascii="Times New Roman" w:hAnsi="Times New Roman" w:cs="Times New Roman"/>
          <w:sz w:val="24"/>
          <w:szCs w:val="24"/>
        </w:rPr>
        <w:t xml:space="preserve">with Philippi but lack any mention of Agrippa, </w:t>
      </w:r>
      <w:r w:rsidR="0078265F" w:rsidRPr="004F44DA">
        <w:rPr>
          <w:rFonts w:ascii="Times New Roman" w:hAnsi="Times New Roman" w:cs="Times New Roman"/>
          <w:sz w:val="24"/>
          <w:szCs w:val="24"/>
        </w:rPr>
        <w:t>except</w:t>
      </w:r>
      <w:r w:rsidR="00974E7D" w:rsidRPr="004F44DA">
        <w:rPr>
          <w:rFonts w:ascii="Times New Roman" w:hAnsi="Times New Roman" w:cs="Times New Roman"/>
          <w:sz w:val="24"/>
          <w:szCs w:val="24"/>
        </w:rPr>
        <w:t xml:space="preserve"> from an anecdotal section by </w:t>
      </w:r>
      <w:r w:rsidR="003223C9" w:rsidRPr="004F44DA">
        <w:rPr>
          <w:rFonts w:ascii="Times New Roman" w:hAnsi="Times New Roman" w:cs="Times New Roman"/>
          <w:sz w:val="24"/>
          <w:szCs w:val="24"/>
        </w:rPr>
        <w:t xml:space="preserve">Appian referring to </w:t>
      </w:r>
      <w:r w:rsidR="0010169B" w:rsidRPr="004F44DA">
        <w:rPr>
          <w:rFonts w:ascii="Times New Roman" w:hAnsi="Times New Roman" w:cs="Times New Roman"/>
          <w:sz w:val="24"/>
          <w:szCs w:val="24"/>
        </w:rPr>
        <w:t>the erasure of Marcus’ (</w:t>
      </w:r>
      <w:r w:rsidR="008C19D4" w:rsidRPr="004F44DA">
        <w:rPr>
          <w:rFonts w:ascii="Times New Roman" w:hAnsi="Times New Roman" w:cs="Times New Roman"/>
          <w:sz w:val="24"/>
          <w:szCs w:val="24"/>
        </w:rPr>
        <w:t>lieutenant of Brutus) name from the proscriptions.</w:t>
      </w:r>
      <w:r w:rsidR="00733A5D" w:rsidRPr="004F44DA">
        <w:rPr>
          <w:rStyle w:val="FootnoteReference"/>
          <w:rFonts w:ascii="Times New Roman" w:hAnsi="Times New Roman" w:cs="Times New Roman"/>
          <w:sz w:val="24"/>
          <w:szCs w:val="24"/>
        </w:rPr>
        <w:footnoteReference w:id="39"/>
      </w:r>
      <w:r w:rsidR="00435A9D" w:rsidRPr="004F44DA">
        <w:rPr>
          <w:rFonts w:ascii="Times New Roman" w:hAnsi="Times New Roman" w:cs="Times New Roman"/>
          <w:sz w:val="24"/>
          <w:szCs w:val="24"/>
        </w:rPr>
        <w:t xml:space="preserve"> </w:t>
      </w:r>
      <w:r w:rsidR="003C1D37" w:rsidRPr="004F44DA">
        <w:rPr>
          <w:rFonts w:ascii="Times New Roman" w:hAnsi="Times New Roman" w:cs="Times New Roman"/>
          <w:sz w:val="24"/>
          <w:szCs w:val="24"/>
        </w:rPr>
        <w:t xml:space="preserve">Mentions </w:t>
      </w:r>
      <w:r w:rsidR="00115A6C" w:rsidRPr="004F44DA">
        <w:rPr>
          <w:rFonts w:ascii="Times New Roman" w:hAnsi="Times New Roman" w:cs="Times New Roman"/>
          <w:sz w:val="24"/>
          <w:szCs w:val="24"/>
        </w:rPr>
        <w:t xml:space="preserve">of Philippi within Suetonius </w:t>
      </w:r>
      <w:r w:rsidR="00D12B42" w:rsidRPr="004F44DA">
        <w:rPr>
          <w:rFonts w:ascii="Times New Roman" w:hAnsi="Times New Roman" w:cs="Times New Roman"/>
          <w:sz w:val="24"/>
          <w:szCs w:val="24"/>
        </w:rPr>
        <w:t>are once again brief</w:t>
      </w:r>
      <w:r w:rsidR="00CE00BD" w:rsidRPr="004F44DA">
        <w:rPr>
          <w:rFonts w:ascii="Times New Roman" w:hAnsi="Times New Roman" w:cs="Times New Roman"/>
          <w:sz w:val="24"/>
          <w:szCs w:val="24"/>
        </w:rPr>
        <w:t xml:space="preserve">, anecdotal or after the fact with </w:t>
      </w:r>
      <w:r w:rsidR="00EB3F36" w:rsidRPr="004F44DA">
        <w:rPr>
          <w:rFonts w:ascii="Times New Roman" w:hAnsi="Times New Roman" w:cs="Times New Roman"/>
          <w:sz w:val="24"/>
          <w:szCs w:val="24"/>
        </w:rPr>
        <w:lastRenderedPageBreak/>
        <w:t xml:space="preserve">references to the </w:t>
      </w:r>
      <w:r w:rsidR="00865B2C" w:rsidRPr="004F44DA">
        <w:rPr>
          <w:rFonts w:ascii="Times New Roman" w:hAnsi="Times New Roman" w:cs="Times New Roman"/>
          <w:sz w:val="24"/>
          <w:szCs w:val="24"/>
        </w:rPr>
        <w:t>temple of Janus Quirinus and Mars.</w:t>
      </w:r>
      <w:r w:rsidR="00865B2C" w:rsidRPr="004F44DA">
        <w:rPr>
          <w:rStyle w:val="FootnoteReference"/>
          <w:rFonts w:ascii="Times New Roman" w:hAnsi="Times New Roman" w:cs="Times New Roman"/>
          <w:sz w:val="24"/>
          <w:szCs w:val="24"/>
        </w:rPr>
        <w:footnoteReference w:id="40"/>
      </w:r>
      <w:r w:rsidR="00214749" w:rsidRPr="004F44DA">
        <w:rPr>
          <w:rFonts w:ascii="Times New Roman" w:hAnsi="Times New Roman" w:cs="Times New Roman"/>
          <w:sz w:val="24"/>
          <w:szCs w:val="24"/>
        </w:rPr>
        <w:t xml:space="preserve"> </w:t>
      </w:r>
      <w:r w:rsidR="003E00DD" w:rsidRPr="004F44DA">
        <w:rPr>
          <w:rFonts w:ascii="Times New Roman" w:hAnsi="Times New Roman" w:cs="Times New Roman"/>
          <w:sz w:val="24"/>
          <w:szCs w:val="24"/>
        </w:rPr>
        <w:t>The victory at Philippi</w:t>
      </w:r>
      <w:r w:rsidR="005D44BF" w:rsidRPr="004F44DA">
        <w:rPr>
          <w:rFonts w:ascii="Times New Roman" w:hAnsi="Times New Roman" w:cs="Times New Roman"/>
          <w:sz w:val="24"/>
          <w:szCs w:val="24"/>
        </w:rPr>
        <w:t xml:space="preserve"> </w:t>
      </w:r>
      <w:r w:rsidR="005962EF" w:rsidRPr="004F44DA">
        <w:rPr>
          <w:rFonts w:ascii="Times New Roman" w:hAnsi="Times New Roman" w:cs="Times New Roman"/>
          <w:sz w:val="24"/>
          <w:szCs w:val="24"/>
        </w:rPr>
        <w:t xml:space="preserve">was arguably equally as important as </w:t>
      </w:r>
      <w:r w:rsidR="00B8419A" w:rsidRPr="004F44DA">
        <w:rPr>
          <w:rFonts w:ascii="Times New Roman" w:hAnsi="Times New Roman" w:cs="Times New Roman"/>
          <w:sz w:val="24"/>
          <w:szCs w:val="24"/>
        </w:rPr>
        <w:t xml:space="preserve">that at </w:t>
      </w:r>
      <w:r w:rsidR="005962EF" w:rsidRPr="004F44DA">
        <w:rPr>
          <w:rFonts w:ascii="Times New Roman" w:hAnsi="Times New Roman" w:cs="Times New Roman"/>
          <w:sz w:val="24"/>
          <w:szCs w:val="24"/>
        </w:rPr>
        <w:t xml:space="preserve">Mutina. It signalised </w:t>
      </w:r>
      <w:r w:rsidR="003B0CAA" w:rsidRPr="004F44DA">
        <w:rPr>
          <w:rFonts w:ascii="Times New Roman" w:hAnsi="Times New Roman" w:cs="Times New Roman"/>
          <w:sz w:val="24"/>
          <w:szCs w:val="24"/>
        </w:rPr>
        <w:t xml:space="preserve">a victory over Caesar’s assassins </w:t>
      </w:r>
      <w:r w:rsidR="007E4CD7" w:rsidRPr="004F44DA">
        <w:rPr>
          <w:rFonts w:ascii="Times New Roman" w:hAnsi="Times New Roman" w:cs="Times New Roman"/>
          <w:sz w:val="24"/>
          <w:szCs w:val="24"/>
        </w:rPr>
        <w:t>which was incredibly important for propaganda purposes</w:t>
      </w:r>
      <w:r w:rsidR="00E41519" w:rsidRPr="004F44DA">
        <w:rPr>
          <w:rFonts w:ascii="Times New Roman" w:hAnsi="Times New Roman" w:cs="Times New Roman"/>
          <w:sz w:val="24"/>
          <w:szCs w:val="24"/>
        </w:rPr>
        <w:t xml:space="preserve"> and for military purposes as 14,000 of the defeated soldiers switched to join Octavian and Antony. H</w:t>
      </w:r>
      <w:r w:rsidR="00521FDF" w:rsidRPr="004F44DA">
        <w:rPr>
          <w:rFonts w:ascii="Times New Roman" w:hAnsi="Times New Roman" w:cs="Times New Roman"/>
          <w:sz w:val="24"/>
          <w:szCs w:val="24"/>
        </w:rPr>
        <w:t>owever, this had a negative financial impact and the legions were reduced from forty-three to thirty-two.</w:t>
      </w:r>
      <w:r w:rsidR="00521FDF" w:rsidRPr="004F44DA">
        <w:rPr>
          <w:rStyle w:val="FootnoteReference"/>
          <w:rFonts w:ascii="Times New Roman" w:hAnsi="Times New Roman" w:cs="Times New Roman"/>
          <w:sz w:val="24"/>
          <w:szCs w:val="24"/>
        </w:rPr>
        <w:footnoteReference w:id="41"/>
      </w:r>
    </w:p>
    <w:p w14:paraId="244FD868" w14:textId="62237B21" w:rsidR="00521FDF" w:rsidRPr="004F44DA" w:rsidRDefault="00521FDF" w:rsidP="00813953">
      <w:pPr>
        <w:spacing w:line="480" w:lineRule="auto"/>
        <w:rPr>
          <w:rFonts w:ascii="Times New Roman" w:hAnsi="Times New Roman" w:cs="Times New Roman"/>
          <w:sz w:val="24"/>
          <w:szCs w:val="24"/>
        </w:rPr>
      </w:pPr>
    </w:p>
    <w:p w14:paraId="06377C41" w14:textId="16A4972F" w:rsidR="00521FDF" w:rsidRPr="00A912C5" w:rsidRDefault="00521FDF" w:rsidP="00813953">
      <w:pPr>
        <w:spacing w:line="480" w:lineRule="auto"/>
        <w:rPr>
          <w:rFonts w:ascii="Times New Roman" w:hAnsi="Times New Roman" w:cs="Times New Roman"/>
          <w:b/>
          <w:bCs/>
          <w:sz w:val="32"/>
          <w:szCs w:val="32"/>
        </w:rPr>
      </w:pPr>
      <w:r w:rsidRPr="00A912C5">
        <w:rPr>
          <w:rFonts w:ascii="Times New Roman" w:hAnsi="Times New Roman" w:cs="Times New Roman"/>
          <w:b/>
          <w:bCs/>
          <w:sz w:val="32"/>
          <w:szCs w:val="32"/>
        </w:rPr>
        <w:t>The Perusine War:</w:t>
      </w:r>
    </w:p>
    <w:p w14:paraId="365B9F45" w14:textId="79438FC4" w:rsidR="00521FDF" w:rsidRPr="004F44DA" w:rsidRDefault="0018469A" w:rsidP="1BE2F3C5">
      <w:pPr>
        <w:spacing w:line="480" w:lineRule="auto"/>
        <w:rPr>
          <w:rFonts w:ascii="Times New Roman" w:hAnsi="Times New Roman" w:cs="Times New Roman"/>
          <w:sz w:val="24"/>
          <w:szCs w:val="24"/>
        </w:rPr>
      </w:pPr>
      <w:r w:rsidRPr="004F44DA">
        <w:rPr>
          <w:rFonts w:ascii="Times New Roman" w:hAnsi="Times New Roman" w:cs="Times New Roman"/>
          <w:sz w:val="24"/>
          <w:szCs w:val="24"/>
        </w:rPr>
        <w:t>The Perusine war is the first time Agrippa appears as one of Octavian’s generals, which was in 41 BCE against Lucius Antonius, brother of Antony</w:t>
      </w:r>
      <w:r w:rsidR="001F2258" w:rsidRPr="004F44DA">
        <w:rPr>
          <w:rFonts w:ascii="Times New Roman" w:hAnsi="Times New Roman" w:cs="Times New Roman"/>
          <w:sz w:val="24"/>
          <w:szCs w:val="24"/>
        </w:rPr>
        <w:t xml:space="preserve"> and one of the consuls for that year, w</w:t>
      </w:r>
      <w:r w:rsidRPr="004F44DA">
        <w:rPr>
          <w:rFonts w:ascii="Times New Roman" w:hAnsi="Times New Roman" w:cs="Times New Roman"/>
          <w:sz w:val="24"/>
          <w:szCs w:val="24"/>
        </w:rPr>
        <w:t>hen Lucius Antonius attempted to remove Octavian so Antony would rule Rome</w:t>
      </w:r>
      <w:r w:rsidR="001F2258" w:rsidRPr="004F44DA">
        <w:rPr>
          <w:rFonts w:ascii="Times New Roman" w:hAnsi="Times New Roman" w:cs="Times New Roman"/>
          <w:sz w:val="24"/>
          <w:szCs w:val="24"/>
        </w:rPr>
        <w:t xml:space="preserve"> as sole ruler</w:t>
      </w:r>
      <w:r w:rsidRPr="004F44DA">
        <w:rPr>
          <w:rFonts w:ascii="Times New Roman" w:hAnsi="Times New Roman" w:cs="Times New Roman"/>
          <w:sz w:val="24"/>
          <w:szCs w:val="24"/>
        </w:rPr>
        <w:t>.</w:t>
      </w:r>
      <w:r w:rsidR="001F2258" w:rsidRPr="004F44DA">
        <w:rPr>
          <w:rStyle w:val="FootnoteReference"/>
          <w:rFonts w:ascii="Times New Roman" w:hAnsi="Times New Roman" w:cs="Times New Roman"/>
          <w:sz w:val="24"/>
          <w:szCs w:val="24"/>
        </w:rPr>
        <w:footnoteReference w:id="42"/>
      </w:r>
      <w:r w:rsidR="001F2258" w:rsidRPr="004F44DA">
        <w:rPr>
          <w:rFonts w:ascii="Times New Roman" w:hAnsi="Times New Roman" w:cs="Times New Roman"/>
          <w:sz w:val="24"/>
          <w:szCs w:val="24"/>
        </w:rPr>
        <w:t xml:space="preserve"> Despite Agrippa’s involvement at Perusia, Suetonius, again, does not mention him. Therefore, </w:t>
      </w:r>
      <w:r w:rsidR="0012655A" w:rsidRPr="004F44DA">
        <w:rPr>
          <w:rFonts w:ascii="Times New Roman" w:hAnsi="Times New Roman" w:cs="Times New Roman"/>
          <w:sz w:val="24"/>
          <w:szCs w:val="24"/>
        </w:rPr>
        <w:t>our main primary sources for this section will be Appian and Cassius Dio</w:t>
      </w:r>
      <w:r w:rsidR="00E7261F" w:rsidRPr="004F44DA">
        <w:rPr>
          <w:rFonts w:ascii="Times New Roman" w:hAnsi="Times New Roman" w:cs="Times New Roman"/>
          <w:sz w:val="24"/>
          <w:szCs w:val="24"/>
        </w:rPr>
        <w:t>, Appian is certainly more informative in terms of the number of legions on each side</w:t>
      </w:r>
      <w:r w:rsidR="00022CCC" w:rsidRPr="004F44DA">
        <w:rPr>
          <w:rFonts w:ascii="Times New Roman" w:hAnsi="Times New Roman" w:cs="Times New Roman"/>
          <w:sz w:val="24"/>
          <w:szCs w:val="24"/>
        </w:rPr>
        <w:t xml:space="preserve"> and in terms of his general account but he does not fully comprehend the military manoeuvres in the campaign</w:t>
      </w:r>
      <w:r w:rsidR="00E7261F" w:rsidRPr="004F44DA">
        <w:rPr>
          <w:rFonts w:ascii="Times New Roman" w:hAnsi="Times New Roman" w:cs="Times New Roman"/>
          <w:sz w:val="24"/>
          <w:szCs w:val="24"/>
        </w:rPr>
        <w:t>.</w:t>
      </w:r>
      <w:r w:rsidR="00E7261F" w:rsidRPr="004F44DA">
        <w:rPr>
          <w:rStyle w:val="FootnoteReference"/>
          <w:rFonts w:ascii="Times New Roman" w:hAnsi="Times New Roman" w:cs="Times New Roman"/>
          <w:sz w:val="24"/>
          <w:szCs w:val="24"/>
        </w:rPr>
        <w:footnoteReference w:id="43"/>
      </w:r>
      <w:r w:rsidR="0065317B" w:rsidRPr="004F44DA">
        <w:rPr>
          <w:rFonts w:ascii="Times New Roman" w:hAnsi="Times New Roman" w:cs="Times New Roman"/>
          <w:sz w:val="24"/>
          <w:szCs w:val="24"/>
        </w:rPr>
        <w:t xml:space="preserve"> </w:t>
      </w:r>
      <w:r w:rsidR="00E7261F" w:rsidRPr="004F44DA">
        <w:rPr>
          <w:rFonts w:ascii="Times New Roman" w:hAnsi="Times New Roman" w:cs="Times New Roman"/>
          <w:sz w:val="24"/>
          <w:szCs w:val="24"/>
        </w:rPr>
        <w:t>W</w:t>
      </w:r>
      <w:r w:rsidR="0065317B" w:rsidRPr="004F44DA">
        <w:rPr>
          <w:rFonts w:ascii="Times New Roman" w:hAnsi="Times New Roman" w:cs="Times New Roman"/>
          <w:sz w:val="24"/>
          <w:szCs w:val="24"/>
        </w:rPr>
        <w:t>e are given a complete background to this event and both Appian and Dio</w:t>
      </w:r>
      <w:r w:rsidR="005D1BC5" w:rsidRPr="004F44DA">
        <w:rPr>
          <w:rFonts w:ascii="Times New Roman" w:hAnsi="Times New Roman" w:cs="Times New Roman"/>
          <w:sz w:val="24"/>
          <w:szCs w:val="24"/>
        </w:rPr>
        <w:t xml:space="preserve"> differ</w:t>
      </w:r>
      <w:r w:rsidR="00E7261F" w:rsidRPr="004F44DA">
        <w:rPr>
          <w:rFonts w:ascii="Times New Roman" w:hAnsi="Times New Roman" w:cs="Times New Roman"/>
          <w:sz w:val="24"/>
          <w:szCs w:val="24"/>
        </w:rPr>
        <w:t xml:space="preserve"> </w:t>
      </w:r>
      <w:r w:rsidR="0065317B" w:rsidRPr="004F44DA">
        <w:rPr>
          <w:rFonts w:ascii="Times New Roman" w:hAnsi="Times New Roman" w:cs="Times New Roman"/>
          <w:sz w:val="24"/>
          <w:szCs w:val="24"/>
        </w:rPr>
        <w:t xml:space="preserve">in their causes of this conflict: </w:t>
      </w:r>
      <w:r w:rsidR="005D1BC5" w:rsidRPr="004F44DA">
        <w:rPr>
          <w:rFonts w:ascii="Times New Roman" w:hAnsi="Times New Roman" w:cs="Times New Roman"/>
          <w:sz w:val="24"/>
          <w:szCs w:val="24"/>
        </w:rPr>
        <w:t xml:space="preserve">Dio claims it was the </w:t>
      </w:r>
      <w:r w:rsidR="0065317B" w:rsidRPr="004F44DA">
        <w:rPr>
          <w:rFonts w:ascii="Times New Roman" w:hAnsi="Times New Roman" w:cs="Times New Roman"/>
          <w:sz w:val="24"/>
          <w:szCs w:val="24"/>
        </w:rPr>
        <w:t xml:space="preserve">lack of the share in Antony and Octavian’s land and </w:t>
      </w:r>
      <w:r w:rsidR="00D16597" w:rsidRPr="004F44DA">
        <w:rPr>
          <w:rFonts w:ascii="Times New Roman" w:hAnsi="Times New Roman" w:cs="Times New Roman"/>
          <w:sz w:val="24"/>
          <w:szCs w:val="24"/>
        </w:rPr>
        <w:t>the dissolution of Octavian and Claudia (Antony and Lucius’ sister)</w:t>
      </w:r>
      <w:r w:rsidR="005D1BC5" w:rsidRPr="004F44DA">
        <w:rPr>
          <w:rFonts w:ascii="Times New Roman" w:hAnsi="Times New Roman" w:cs="Times New Roman"/>
          <w:sz w:val="24"/>
          <w:szCs w:val="24"/>
        </w:rPr>
        <w:t>, whilst Appian does not mention the cause or motivations behind the participants</w:t>
      </w:r>
      <w:r w:rsidR="00D16597" w:rsidRPr="004F44DA">
        <w:rPr>
          <w:rFonts w:ascii="Times New Roman" w:hAnsi="Times New Roman" w:cs="Times New Roman"/>
          <w:sz w:val="24"/>
          <w:szCs w:val="24"/>
        </w:rPr>
        <w:t>.</w:t>
      </w:r>
      <w:r w:rsidR="00D16597" w:rsidRPr="004F44DA">
        <w:rPr>
          <w:rStyle w:val="FootnoteReference"/>
          <w:rFonts w:ascii="Times New Roman" w:hAnsi="Times New Roman" w:cs="Times New Roman"/>
          <w:sz w:val="24"/>
          <w:szCs w:val="24"/>
        </w:rPr>
        <w:footnoteReference w:id="44"/>
      </w:r>
      <w:r w:rsidR="0036275C" w:rsidRPr="004F44DA">
        <w:rPr>
          <w:rFonts w:ascii="Times New Roman" w:hAnsi="Times New Roman" w:cs="Times New Roman"/>
          <w:sz w:val="24"/>
          <w:szCs w:val="24"/>
        </w:rPr>
        <w:t xml:space="preserve"> </w:t>
      </w:r>
      <w:r w:rsidR="001F1616" w:rsidRPr="004F44DA">
        <w:rPr>
          <w:rFonts w:ascii="Times New Roman" w:hAnsi="Times New Roman" w:cs="Times New Roman"/>
          <w:sz w:val="24"/>
          <w:szCs w:val="24"/>
        </w:rPr>
        <w:t xml:space="preserve">However, </w:t>
      </w:r>
      <w:r w:rsidR="005D2141" w:rsidRPr="004F44DA">
        <w:rPr>
          <w:rFonts w:ascii="Times New Roman" w:hAnsi="Times New Roman" w:cs="Times New Roman"/>
          <w:sz w:val="24"/>
          <w:szCs w:val="24"/>
        </w:rPr>
        <w:t xml:space="preserve">the political objectives and personality of Lucius </w:t>
      </w:r>
      <w:r w:rsidR="00E97D9E" w:rsidRPr="004F44DA">
        <w:rPr>
          <w:rFonts w:ascii="Times New Roman" w:hAnsi="Times New Roman" w:cs="Times New Roman"/>
          <w:sz w:val="24"/>
          <w:szCs w:val="24"/>
        </w:rPr>
        <w:t>have been altered within the ancient sources d</w:t>
      </w:r>
      <w:r w:rsidR="00FF4FEA" w:rsidRPr="004F44DA">
        <w:rPr>
          <w:rFonts w:ascii="Times New Roman" w:hAnsi="Times New Roman" w:cs="Times New Roman"/>
          <w:sz w:val="24"/>
          <w:szCs w:val="24"/>
        </w:rPr>
        <w:t xml:space="preserve">ue to Augustan propaganda and historiography. This </w:t>
      </w:r>
      <w:r w:rsidR="00022B73" w:rsidRPr="004F44DA">
        <w:rPr>
          <w:rFonts w:ascii="Times New Roman" w:hAnsi="Times New Roman" w:cs="Times New Roman"/>
          <w:sz w:val="24"/>
          <w:szCs w:val="24"/>
        </w:rPr>
        <w:t xml:space="preserve">portrays him as a pawn of </w:t>
      </w:r>
      <w:r w:rsidR="001071DF" w:rsidRPr="004F44DA">
        <w:rPr>
          <w:rFonts w:ascii="Times New Roman" w:hAnsi="Times New Roman" w:cs="Times New Roman"/>
          <w:sz w:val="24"/>
          <w:szCs w:val="24"/>
        </w:rPr>
        <w:t xml:space="preserve">Fulvia or as a spokesperson for the dispossessed Italic landowners </w:t>
      </w:r>
      <w:r w:rsidR="00D55C9F" w:rsidRPr="004F44DA">
        <w:rPr>
          <w:rFonts w:ascii="Times New Roman" w:hAnsi="Times New Roman" w:cs="Times New Roman"/>
          <w:sz w:val="24"/>
          <w:szCs w:val="24"/>
        </w:rPr>
        <w:t xml:space="preserve">rebelling against Octavian and his </w:t>
      </w:r>
      <w:r w:rsidR="00D55C9F" w:rsidRPr="004F44DA">
        <w:rPr>
          <w:rFonts w:ascii="Times New Roman" w:hAnsi="Times New Roman" w:cs="Times New Roman"/>
          <w:sz w:val="24"/>
          <w:szCs w:val="24"/>
        </w:rPr>
        <w:lastRenderedPageBreak/>
        <w:t>veterans.</w:t>
      </w:r>
      <w:r w:rsidR="00D55C9F" w:rsidRPr="004F44DA">
        <w:rPr>
          <w:rStyle w:val="FootnoteReference"/>
          <w:rFonts w:ascii="Times New Roman" w:hAnsi="Times New Roman" w:cs="Times New Roman"/>
          <w:sz w:val="24"/>
          <w:szCs w:val="24"/>
        </w:rPr>
        <w:footnoteReference w:id="45"/>
      </w:r>
      <w:r w:rsidR="006D25F3" w:rsidRPr="004F44DA">
        <w:rPr>
          <w:rFonts w:ascii="Times New Roman" w:hAnsi="Times New Roman" w:cs="Times New Roman"/>
          <w:sz w:val="24"/>
          <w:szCs w:val="24"/>
        </w:rPr>
        <w:t xml:space="preserve"> Nonetheless</w:t>
      </w:r>
      <w:r w:rsidR="0036275C" w:rsidRPr="004F44DA">
        <w:rPr>
          <w:rFonts w:ascii="Times New Roman" w:hAnsi="Times New Roman" w:cs="Times New Roman"/>
          <w:sz w:val="24"/>
          <w:szCs w:val="24"/>
        </w:rPr>
        <w:t xml:space="preserve">, the </w:t>
      </w:r>
      <w:r w:rsidR="00DB2595" w:rsidRPr="004F44DA">
        <w:rPr>
          <w:rFonts w:ascii="Times New Roman" w:hAnsi="Times New Roman" w:cs="Times New Roman"/>
          <w:sz w:val="24"/>
          <w:szCs w:val="24"/>
        </w:rPr>
        <w:t xml:space="preserve">ancient </w:t>
      </w:r>
      <w:r w:rsidR="0036275C" w:rsidRPr="004F44DA">
        <w:rPr>
          <w:rFonts w:ascii="Times New Roman" w:hAnsi="Times New Roman" w:cs="Times New Roman"/>
          <w:sz w:val="24"/>
          <w:szCs w:val="24"/>
        </w:rPr>
        <w:t>accounts remain incomplete, and according to Reinhold</w:t>
      </w:r>
      <w:r w:rsidR="00DB2595" w:rsidRPr="004F44DA">
        <w:rPr>
          <w:rFonts w:ascii="Times New Roman" w:hAnsi="Times New Roman" w:cs="Times New Roman"/>
          <w:sz w:val="24"/>
          <w:szCs w:val="24"/>
        </w:rPr>
        <w:t xml:space="preserve"> on the events that </w:t>
      </w:r>
      <w:r w:rsidR="00606BBF" w:rsidRPr="004F44DA">
        <w:rPr>
          <w:rFonts w:ascii="Times New Roman" w:hAnsi="Times New Roman" w:cs="Times New Roman"/>
          <w:sz w:val="24"/>
          <w:szCs w:val="24"/>
        </w:rPr>
        <w:t>preceded</w:t>
      </w:r>
      <w:r w:rsidR="00DB2595" w:rsidRPr="004F44DA">
        <w:rPr>
          <w:rFonts w:ascii="Times New Roman" w:hAnsi="Times New Roman" w:cs="Times New Roman"/>
          <w:sz w:val="24"/>
          <w:szCs w:val="24"/>
        </w:rPr>
        <w:t xml:space="preserve"> the siege of Perusia</w:t>
      </w:r>
      <w:r w:rsidR="00606BBF" w:rsidRPr="004F44DA">
        <w:rPr>
          <w:rFonts w:ascii="Times New Roman" w:hAnsi="Times New Roman" w:cs="Times New Roman"/>
          <w:sz w:val="24"/>
          <w:szCs w:val="24"/>
        </w:rPr>
        <w:t>, this is based on the past judgements of Ferrero, Kromayer</w:t>
      </w:r>
      <w:r w:rsidR="00E7261F" w:rsidRPr="004F44DA">
        <w:rPr>
          <w:rFonts w:ascii="Times New Roman" w:hAnsi="Times New Roman" w:cs="Times New Roman"/>
          <w:sz w:val="24"/>
          <w:szCs w:val="24"/>
        </w:rPr>
        <w:t xml:space="preserve"> &amp; </w:t>
      </w:r>
      <w:r w:rsidR="00606BBF" w:rsidRPr="004F44DA">
        <w:rPr>
          <w:rFonts w:ascii="Times New Roman" w:hAnsi="Times New Roman" w:cs="Times New Roman"/>
          <w:sz w:val="24"/>
          <w:szCs w:val="24"/>
        </w:rPr>
        <w:t>Veith, and Holmes.</w:t>
      </w:r>
      <w:r w:rsidR="00606BBF" w:rsidRPr="004F44DA">
        <w:rPr>
          <w:rStyle w:val="FootnoteReference"/>
          <w:rFonts w:ascii="Times New Roman" w:hAnsi="Times New Roman" w:cs="Times New Roman"/>
          <w:sz w:val="24"/>
          <w:szCs w:val="24"/>
        </w:rPr>
        <w:footnoteReference w:id="46"/>
      </w:r>
      <w:r w:rsidR="005D1BC5" w:rsidRPr="004F44DA">
        <w:rPr>
          <w:rFonts w:ascii="Times New Roman" w:hAnsi="Times New Roman" w:cs="Times New Roman"/>
          <w:sz w:val="24"/>
          <w:szCs w:val="24"/>
        </w:rPr>
        <w:t xml:space="preserve"> Dio’s account does not include Agrippa’s contributions, and</w:t>
      </w:r>
      <w:r w:rsidR="003D4669" w:rsidRPr="004F44DA">
        <w:rPr>
          <w:rFonts w:ascii="Times New Roman" w:hAnsi="Times New Roman" w:cs="Times New Roman"/>
          <w:sz w:val="24"/>
          <w:szCs w:val="24"/>
        </w:rPr>
        <w:t xml:space="preserve"> the first mention of him in Appian’s account is when he captured Sutrium, which was a strategically important town,</w:t>
      </w:r>
      <w:r w:rsidR="003E66B6" w:rsidRPr="004F44DA">
        <w:rPr>
          <w:rFonts w:ascii="Times New Roman" w:hAnsi="Times New Roman" w:cs="Times New Roman"/>
          <w:sz w:val="24"/>
          <w:szCs w:val="24"/>
        </w:rPr>
        <w:t xml:space="preserve"> built perhaps to control the </w:t>
      </w:r>
      <w:r w:rsidR="003E66B6" w:rsidRPr="004F44DA">
        <w:rPr>
          <w:rFonts w:ascii="Times New Roman" w:hAnsi="Times New Roman" w:cs="Times New Roman"/>
          <w:i/>
          <w:iCs/>
          <w:sz w:val="24"/>
          <w:szCs w:val="24"/>
        </w:rPr>
        <w:t>Via Cassia</w:t>
      </w:r>
      <w:r w:rsidR="00175A57" w:rsidRPr="004F44DA">
        <w:rPr>
          <w:rFonts w:ascii="Times New Roman" w:hAnsi="Times New Roman" w:cs="Times New Roman"/>
          <w:sz w:val="24"/>
          <w:szCs w:val="24"/>
        </w:rPr>
        <w:t xml:space="preserve"> through the Ciminian forest</w:t>
      </w:r>
      <w:r w:rsidR="003E66B6" w:rsidRPr="004F44DA">
        <w:rPr>
          <w:rFonts w:ascii="Times New Roman" w:hAnsi="Times New Roman" w:cs="Times New Roman"/>
          <w:sz w:val="24"/>
          <w:szCs w:val="24"/>
        </w:rPr>
        <w:t>, and to draw Lucius away from Salv</w:t>
      </w:r>
      <w:r w:rsidR="00175A57" w:rsidRPr="004F44DA">
        <w:rPr>
          <w:rFonts w:ascii="Times New Roman" w:hAnsi="Times New Roman" w:cs="Times New Roman"/>
          <w:sz w:val="24"/>
          <w:szCs w:val="24"/>
        </w:rPr>
        <w:t>idienus.</w:t>
      </w:r>
      <w:r w:rsidR="00175A57" w:rsidRPr="004F44DA">
        <w:rPr>
          <w:rStyle w:val="FootnoteReference"/>
          <w:rFonts w:ascii="Times New Roman" w:hAnsi="Times New Roman" w:cs="Times New Roman"/>
          <w:sz w:val="24"/>
          <w:szCs w:val="24"/>
        </w:rPr>
        <w:footnoteReference w:id="47"/>
      </w:r>
      <w:r w:rsidR="006057DA" w:rsidRPr="004F44DA">
        <w:rPr>
          <w:rFonts w:ascii="Times New Roman" w:hAnsi="Times New Roman" w:cs="Times New Roman"/>
          <w:sz w:val="24"/>
          <w:szCs w:val="24"/>
        </w:rPr>
        <w:t xml:space="preserve"> </w:t>
      </w:r>
      <w:r w:rsidR="00E739EF" w:rsidRPr="004F44DA">
        <w:rPr>
          <w:rFonts w:ascii="Times New Roman" w:hAnsi="Times New Roman" w:cs="Times New Roman"/>
          <w:sz w:val="24"/>
          <w:szCs w:val="24"/>
        </w:rPr>
        <w:t xml:space="preserve">Appian says this plan succeeded but does not go onto to further explain how or to what extent it succeeded, although it is likely this plan cut off all contact to Rome for Lucius and </w:t>
      </w:r>
      <w:r w:rsidR="00F76F99" w:rsidRPr="004F44DA">
        <w:rPr>
          <w:rFonts w:ascii="Times New Roman" w:hAnsi="Times New Roman" w:cs="Times New Roman"/>
          <w:sz w:val="24"/>
          <w:szCs w:val="24"/>
        </w:rPr>
        <w:t>was no doubt the beginning of the</w:t>
      </w:r>
      <w:r w:rsidR="00E739EF" w:rsidRPr="004F44DA">
        <w:rPr>
          <w:rFonts w:ascii="Times New Roman" w:hAnsi="Times New Roman" w:cs="Times New Roman"/>
          <w:sz w:val="24"/>
          <w:szCs w:val="24"/>
        </w:rPr>
        <w:t xml:space="preserve"> end for Lucius’ ‘rebellion’.</w:t>
      </w:r>
      <w:r w:rsidR="00F76F99" w:rsidRPr="004F44DA">
        <w:rPr>
          <w:rFonts w:ascii="Times New Roman" w:hAnsi="Times New Roman" w:cs="Times New Roman"/>
          <w:sz w:val="24"/>
          <w:szCs w:val="24"/>
        </w:rPr>
        <w:t xml:space="preserve"> </w:t>
      </w:r>
    </w:p>
    <w:p w14:paraId="7598981B" w14:textId="42CAE5FF" w:rsidR="00521FDF" w:rsidRPr="004F44DA" w:rsidRDefault="0072597D" w:rsidP="1BE2F3C5">
      <w:pPr>
        <w:spacing w:line="480" w:lineRule="auto"/>
        <w:rPr>
          <w:rFonts w:ascii="Times New Roman" w:hAnsi="Times New Roman" w:cs="Times New Roman"/>
          <w:sz w:val="24"/>
          <w:szCs w:val="24"/>
        </w:rPr>
      </w:pPr>
      <w:r w:rsidRPr="004F44DA">
        <w:rPr>
          <w:rFonts w:ascii="Times New Roman" w:hAnsi="Times New Roman" w:cs="Times New Roman"/>
          <w:sz w:val="24"/>
          <w:szCs w:val="24"/>
        </w:rPr>
        <w:t>Agrippa is then said to have fought Ventidius and Asinius</w:t>
      </w:r>
      <w:r w:rsidR="002D2DC9" w:rsidRPr="004F44DA">
        <w:rPr>
          <w:rFonts w:ascii="Times New Roman" w:hAnsi="Times New Roman" w:cs="Times New Roman"/>
          <w:sz w:val="24"/>
          <w:szCs w:val="24"/>
        </w:rPr>
        <w:t xml:space="preserve"> with Salv</w:t>
      </w:r>
      <w:r w:rsidR="000E2E12" w:rsidRPr="004F44DA">
        <w:rPr>
          <w:rFonts w:ascii="Times New Roman" w:hAnsi="Times New Roman" w:cs="Times New Roman"/>
          <w:sz w:val="24"/>
          <w:szCs w:val="24"/>
        </w:rPr>
        <w:t>idienus at Fulginium to prevent them being surrounded, whilst sieging Lucius at Perusia. T</w:t>
      </w:r>
      <w:r w:rsidR="00FE414E" w:rsidRPr="004F44DA">
        <w:rPr>
          <w:rFonts w:ascii="Times New Roman" w:hAnsi="Times New Roman" w:cs="Times New Roman"/>
          <w:sz w:val="24"/>
          <w:szCs w:val="24"/>
        </w:rPr>
        <w:t>his was successful, and Lucius and his troops were not resupplied with men or supplies leading to the eventual surrender and desertion of Lucius by his men. Agrippa is not mentioned in the final part of the siege</w:t>
      </w:r>
      <w:r w:rsidR="00F9383D" w:rsidRPr="004F44DA">
        <w:rPr>
          <w:rFonts w:ascii="Times New Roman" w:hAnsi="Times New Roman" w:cs="Times New Roman"/>
          <w:sz w:val="24"/>
          <w:szCs w:val="24"/>
        </w:rPr>
        <w:t xml:space="preserve">, until he intercepted two legions that had been abandoned by Plancus and managed to recruit </w:t>
      </w:r>
      <w:r w:rsidR="005A2B27" w:rsidRPr="004F44DA">
        <w:rPr>
          <w:rFonts w:ascii="Times New Roman" w:hAnsi="Times New Roman" w:cs="Times New Roman"/>
          <w:sz w:val="24"/>
          <w:szCs w:val="24"/>
        </w:rPr>
        <w:t>them and</w:t>
      </w:r>
      <w:r w:rsidR="00437B8F" w:rsidRPr="004F44DA">
        <w:rPr>
          <w:rFonts w:ascii="Times New Roman" w:hAnsi="Times New Roman" w:cs="Times New Roman"/>
          <w:sz w:val="24"/>
          <w:szCs w:val="24"/>
        </w:rPr>
        <w:t xml:space="preserve"> was the only one of Octavian’s generals to do so without further conflict</w:t>
      </w:r>
      <w:r w:rsidR="00F9383D" w:rsidRPr="004F44DA">
        <w:rPr>
          <w:rFonts w:ascii="Times New Roman" w:hAnsi="Times New Roman" w:cs="Times New Roman"/>
          <w:sz w:val="24"/>
          <w:szCs w:val="24"/>
        </w:rPr>
        <w:t>.</w:t>
      </w:r>
      <w:r w:rsidR="00F9383D" w:rsidRPr="004F44DA">
        <w:rPr>
          <w:rStyle w:val="FootnoteReference"/>
          <w:rFonts w:ascii="Times New Roman" w:hAnsi="Times New Roman" w:cs="Times New Roman"/>
          <w:sz w:val="24"/>
          <w:szCs w:val="24"/>
        </w:rPr>
        <w:footnoteReference w:id="48"/>
      </w:r>
      <w:r w:rsidR="00F9383D" w:rsidRPr="004F44DA">
        <w:rPr>
          <w:rFonts w:ascii="Times New Roman" w:hAnsi="Times New Roman" w:cs="Times New Roman"/>
          <w:sz w:val="24"/>
          <w:szCs w:val="24"/>
        </w:rPr>
        <w:t xml:space="preserve"> </w:t>
      </w:r>
    </w:p>
    <w:p w14:paraId="43489F65" w14:textId="6A979882" w:rsidR="00521FDF" w:rsidRPr="004F44DA" w:rsidRDefault="00F9383D"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Perusine war is the first instance within any of the </w:t>
      </w:r>
      <w:r w:rsidR="00364AC3" w:rsidRPr="004F44DA">
        <w:rPr>
          <w:rFonts w:ascii="Times New Roman" w:hAnsi="Times New Roman" w:cs="Times New Roman"/>
          <w:sz w:val="24"/>
          <w:szCs w:val="24"/>
        </w:rPr>
        <w:t xml:space="preserve">known </w:t>
      </w:r>
      <w:r w:rsidRPr="004F44DA">
        <w:rPr>
          <w:rFonts w:ascii="Times New Roman" w:hAnsi="Times New Roman" w:cs="Times New Roman"/>
          <w:sz w:val="24"/>
          <w:szCs w:val="24"/>
        </w:rPr>
        <w:t xml:space="preserve">literary sources where Agrippa appears as a successful military general. However, we cannot know the true extent to which his tactics affected the siege of Perusia because of the silence on his actions in our ancient sources but this success led to his </w:t>
      </w:r>
      <w:r w:rsidR="0065764D" w:rsidRPr="004F44DA">
        <w:rPr>
          <w:rFonts w:ascii="Times New Roman" w:hAnsi="Times New Roman" w:cs="Times New Roman"/>
          <w:sz w:val="24"/>
          <w:szCs w:val="24"/>
        </w:rPr>
        <w:t xml:space="preserve">rise to a permanent general of Octavian. The overall importance of the Perusine war </w:t>
      </w:r>
      <w:r w:rsidR="00E64945" w:rsidRPr="004F44DA">
        <w:rPr>
          <w:rFonts w:ascii="Times New Roman" w:hAnsi="Times New Roman" w:cs="Times New Roman"/>
          <w:sz w:val="24"/>
          <w:szCs w:val="24"/>
        </w:rPr>
        <w:t>was militarily and politically limited</w:t>
      </w:r>
      <w:r w:rsidR="006347FB" w:rsidRPr="004F44DA">
        <w:rPr>
          <w:rFonts w:ascii="Times New Roman" w:hAnsi="Times New Roman" w:cs="Times New Roman"/>
          <w:sz w:val="24"/>
          <w:szCs w:val="24"/>
        </w:rPr>
        <w:t xml:space="preserve">. Octavian’s position </w:t>
      </w:r>
      <w:r w:rsidR="006347FB" w:rsidRPr="004F44DA">
        <w:rPr>
          <w:rFonts w:ascii="Times New Roman" w:hAnsi="Times New Roman" w:cs="Times New Roman"/>
          <w:sz w:val="24"/>
          <w:szCs w:val="24"/>
        </w:rPr>
        <w:lastRenderedPageBreak/>
        <w:t>within Italy had not changed much, only the army of Plancus had partially dissolved with the cavalry reaching Sextus in Sicily, and part of Campania was in revolt through Claudius Nero.</w:t>
      </w:r>
      <w:r w:rsidR="006347FB" w:rsidRPr="004F44DA">
        <w:rPr>
          <w:rStyle w:val="FootnoteReference"/>
          <w:rFonts w:ascii="Times New Roman" w:hAnsi="Times New Roman" w:cs="Times New Roman"/>
          <w:sz w:val="24"/>
          <w:szCs w:val="24"/>
        </w:rPr>
        <w:footnoteReference w:id="49"/>
      </w:r>
      <w:r w:rsidR="00967241" w:rsidRPr="004F44DA">
        <w:rPr>
          <w:rFonts w:ascii="Times New Roman" w:hAnsi="Times New Roman" w:cs="Times New Roman"/>
          <w:sz w:val="24"/>
          <w:szCs w:val="24"/>
        </w:rPr>
        <w:t xml:space="preserve"> </w:t>
      </w:r>
      <w:r w:rsidR="005B32D4" w:rsidRPr="004F44DA">
        <w:rPr>
          <w:rFonts w:ascii="Times New Roman" w:hAnsi="Times New Roman" w:cs="Times New Roman"/>
          <w:sz w:val="24"/>
          <w:szCs w:val="24"/>
        </w:rPr>
        <w:t xml:space="preserve">The </w:t>
      </w:r>
      <w:r w:rsidR="001727B3" w:rsidRPr="004F44DA">
        <w:rPr>
          <w:rFonts w:ascii="Times New Roman" w:hAnsi="Times New Roman" w:cs="Times New Roman"/>
          <w:sz w:val="24"/>
          <w:szCs w:val="24"/>
        </w:rPr>
        <w:t>role of Agrippa</w:t>
      </w:r>
      <w:r w:rsidR="00FC3E4B" w:rsidRPr="004F44DA">
        <w:rPr>
          <w:rFonts w:ascii="Times New Roman" w:hAnsi="Times New Roman" w:cs="Times New Roman"/>
          <w:sz w:val="24"/>
          <w:szCs w:val="24"/>
        </w:rPr>
        <w:t xml:space="preserve"> has also been overestimated and exaggerated according to Reinhold</w:t>
      </w:r>
      <w:r w:rsidR="00F83FB9" w:rsidRPr="004F44DA">
        <w:rPr>
          <w:rFonts w:ascii="Times New Roman" w:hAnsi="Times New Roman" w:cs="Times New Roman"/>
          <w:sz w:val="24"/>
          <w:szCs w:val="24"/>
        </w:rPr>
        <w:t xml:space="preserve"> a number of scholars place him in charge of the whole war</w:t>
      </w:r>
      <w:r w:rsidR="001F47F6" w:rsidRPr="004F44DA">
        <w:rPr>
          <w:rFonts w:ascii="Times New Roman" w:hAnsi="Times New Roman" w:cs="Times New Roman"/>
          <w:sz w:val="24"/>
          <w:szCs w:val="24"/>
        </w:rPr>
        <w:t>, Reinhold names these scholars</w:t>
      </w:r>
      <w:r w:rsidR="00F83FB9" w:rsidRPr="004F44DA">
        <w:rPr>
          <w:rFonts w:ascii="Times New Roman" w:hAnsi="Times New Roman" w:cs="Times New Roman"/>
          <w:sz w:val="24"/>
          <w:szCs w:val="24"/>
        </w:rPr>
        <w:t>.</w:t>
      </w:r>
      <w:r w:rsidR="00F83FB9" w:rsidRPr="004F44DA">
        <w:rPr>
          <w:rStyle w:val="FootnoteReference"/>
          <w:rFonts w:ascii="Times New Roman" w:hAnsi="Times New Roman" w:cs="Times New Roman"/>
          <w:sz w:val="24"/>
          <w:szCs w:val="24"/>
        </w:rPr>
        <w:footnoteReference w:id="50"/>
      </w:r>
      <w:r w:rsidR="008B343F" w:rsidRPr="004F44DA">
        <w:rPr>
          <w:rFonts w:ascii="Times New Roman" w:hAnsi="Times New Roman" w:cs="Times New Roman"/>
          <w:sz w:val="24"/>
          <w:szCs w:val="24"/>
        </w:rPr>
        <w:t xml:space="preserve"> The supporting evidence for this would be the </w:t>
      </w:r>
      <w:r w:rsidR="008B343F" w:rsidRPr="004F44DA">
        <w:rPr>
          <w:rFonts w:ascii="Times New Roman" w:hAnsi="Times New Roman" w:cs="Times New Roman"/>
          <w:i/>
          <w:iCs/>
          <w:sz w:val="24"/>
          <w:szCs w:val="24"/>
        </w:rPr>
        <w:t>glandes</w:t>
      </w:r>
      <w:r w:rsidR="00200490" w:rsidRPr="004F44DA">
        <w:rPr>
          <w:rFonts w:ascii="Times New Roman" w:hAnsi="Times New Roman" w:cs="Times New Roman"/>
          <w:i/>
          <w:iCs/>
          <w:sz w:val="24"/>
          <w:szCs w:val="24"/>
        </w:rPr>
        <w:t xml:space="preserve"> </w:t>
      </w:r>
      <w:r w:rsidR="00200490" w:rsidRPr="004F44DA">
        <w:rPr>
          <w:rFonts w:ascii="Times New Roman" w:hAnsi="Times New Roman" w:cs="Times New Roman"/>
          <w:sz w:val="24"/>
          <w:szCs w:val="24"/>
        </w:rPr>
        <w:t>(lead shots)</w:t>
      </w:r>
      <w:r w:rsidR="008B343F" w:rsidRPr="004F44DA">
        <w:rPr>
          <w:rFonts w:ascii="Times New Roman" w:hAnsi="Times New Roman" w:cs="Times New Roman"/>
          <w:sz w:val="24"/>
          <w:szCs w:val="24"/>
        </w:rPr>
        <w:t xml:space="preserve"> </w:t>
      </w:r>
      <w:r w:rsidR="00557A00" w:rsidRPr="004F44DA">
        <w:rPr>
          <w:rFonts w:ascii="Times New Roman" w:hAnsi="Times New Roman" w:cs="Times New Roman"/>
          <w:sz w:val="24"/>
          <w:szCs w:val="24"/>
        </w:rPr>
        <w:t xml:space="preserve">found at Perugia, as </w:t>
      </w:r>
      <w:r w:rsidR="00200490" w:rsidRPr="004F44DA">
        <w:rPr>
          <w:rFonts w:ascii="Times New Roman" w:hAnsi="Times New Roman" w:cs="Times New Roman"/>
          <w:sz w:val="24"/>
          <w:szCs w:val="24"/>
        </w:rPr>
        <w:t xml:space="preserve">they bear the names of Octavian and Salvidienus </w:t>
      </w:r>
      <w:r w:rsidR="00414EAC" w:rsidRPr="004F44DA">
        <w:rPr>
          <w:rFonts w:ascii="Times New Roman" w:hAnsi="Times New Roman" w:cs="Times New Roman"/>
          <w:sz w:val="24"/>
          <w:szCs w:val="24"/>
        </w:rPr>
        <w:t>but not the name of Agrippa. This implies he was lower ranking than Salvidienus</w:t>
      </w:r>
      <w:r w:rsidR="00823E70" w:rsidRPr="004F44DA">
        <w:rPr>
          <w:rFonts w:ascii="Times New Roman" w:hAnsi="Times New Roman" w:cs="Times New Roman"/>
          <w:sz w:val="24"/>
          <w:szCs w:val="24"/>
        </w:rPr>
        <w:t xml:space="preserve"> or that such archaeological evidence has not been found yet</w:t>
      </w:r>
      <w:r w:rsidR="00654BB6" w:rsidRPr="004F44DA">
        <w:rPr>
          <w:rFonts w:ascii="Times New Roman" w:hAnsi="Times New Roman" w:cs="Times New Roman"/>
          <w:sz w:val="24"/>
          <w:szCs w:val="24"/>
        </w:rPr>
        <w:t>.</w:t>
      </w:r>
      <w:r w:rsidR="00654BB6" w:rsidRPr="004F44DA">
        <w:rPr>
          <w:rStyle w:val="FootnoteReference"/>
          <w:rFonts w:ascii="Times New Roman" w:hAnsi="Times New Roman" w:cs="Times New Roman"/>
          <w:sz w:val="24"/>
          <w:szCs w:val="24"/>
        </w:rPr>
        <w:footnoteReference w:id="51"/>
      </w:r>
    </w:p>
    <w:p w14:paraId="171E7A28" w14:textId="29C8B237" w:rsidR="00A56870" w:rsidRPr="004F44DA" w:rsidRDefault="00A56870" w:rsidP="00813953">
      <w:pPr>
        <w:spacing w:line="480" w:lineRule="auto"/>
        <w:rPr>
          <w:rFonts w:ascii="Times New Roman" w:hAnsi="Times New Roman" w:cs="Times New Roman"/>
          <w:sz w:val="24"/>
          <w:szCs w:val="24"/>
        </w:rPr>
      </w:pPr>
    </w:p>
    <w:p w14:paraId="1369B4EF" w14:textId="11592FC5" w:rsidR="000B689D" w:rsidRPr="00A912C5" w:rsidRDefault="00D103B4" w:rsidP="00813953">
      <w:pPr>
        <w:spacing w:line="480" w:lineRule="auto"/>
        <w:rPr>
          <w:rFonts w:ascii="Times New Roman" w:hAnsi="Times New Roman" w:cs="Times New Roman"/>
          <w:b/>
          <w:bCs/>
          <w:sz w:val="32"/>
          <w:szCs w:val="32"/>
        </w:rPr>
      </w:pPr>
      <w:r w:rsidRPr="00A912C5">
        <w:rPr>
          <w:rFonts w:ascii="Times New Roman" w:hAnsi="Times New Roman" w:cs="Times New Roman"/>
          <w:b/>
          <w:bCs/>
          <w:sz w:val="32"/>
          <w:szCs w:val="32"/>
        </w:rPr>
        <w:t>Treaty of Brundisium:</w:t>
      </w:r>
    </w:p>
    <w:p w14:paraId="0D41B27C" w14:textId="72D31301" w:rsidR="00D27464" w:rsidRPr="004F44DA" w:rsidRDefault="007C3894"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The treaty of Brundisium</w:t>
      </w:r>
      <w:r w:rsidR="00F50C11" w:rsidRPr="004F44DA">
        <w:rPr>
          <w:rFonts w:ascii="Times New Roman" w:hAnsi="Times New Roman" w:cs="Times New Roman"/>
          <w:sz w:val="24"/>
          <w:szCs w:val="24"/>
        </w:rPr>
        <w:t xml:space="preserve"> was an important event in terms of the second/third triumvirate</w:t>
      </w:r>
      <w:r w:rsidR="00D529D6" w:rsidRPr="004F44DA">
        <w:rPr>
          <w:rFonts w:ascii="Times New Roman" w:hAnsi="Times New Roman" w:cs="Times New Roman"/>
          <w:sz w:val="24"/>
          <w:szCs w:val="24"/>
        </w:rPr>
        <w:t xml:space="preserve"> </w:t>
      </w:r>
      <w:r w:rsidR="00D131F5" w:rsidRPr="004F44DA">
        <w:rPr>
          <w:rFonts w:ascii="Times New Roman" w:hAnsi="Times New Roman" w:cs="Times New Roman"/>
          <w:sz w:val="24"/>
          <w:szCs w:val="24"/>
        </w:rPr>
        <w:t xml:space="preserve">as it eventually helped Octavian secure ships from Antony and re-affirm the </w:t>
      </w:r>
      <w:r w:rsidR="00E4344B" w:rsidRPr="004F44DA">
        <w:rPr>
          <w:rFonts w:ascii="Times New Roman" w:hAnsi="Times New Roman" w:cs="Times New Roman"/>
          <w:sz w:val="24"/>
          <w:szCs w:val="24"/>
        </w:rPr>
        <w:t xml:space="preserve">triumvirate. </w:t>
      </w:r>
      <w:r w:rsidR="00C63D2E" w:rsidRPr="004F44DA">
        <w:rPr>
          <w:rFonts w:ascii="Times New Roman" w:hAnsi="Times New Roman" w:cs="Times New Roman"/>
          <w:sz w:val="24"/>
          <w:szCs w:val="24"/>
        </w:rPr>
        <w:t>Although this was a short event, it is still worth addressing due to the downfall</w:t>
      </w:r>
      <w:r w:rsidR="00FA6E27" w:rsidRPr="004F44DA">
        <w:rPr>
          <w:rFonts w:ascii="Times New Roman" w:hAnsi="Times New Roman" w:cs="Times New Roman"/>
          <w:sz w:val="24"/>
          <w:szCs w:val="24"/>
        </w:rPr>
        <w:t xml:space="preserve"> and death</w:t>
      </w:r>
      <w:r w:rsidR="00C63D2E" w:rsidRPr="004F44DA">
        <w:rPr>
          <w:rFonts w:ascii="Times New Roman" w:hAnsi="Times New Roman" w:cs="Times New Roman"/>
          <w:sz w:val="24"/>
          <w:szCs w:val="24"/>
        </w:rPr>
        <w:t xml:space="preserve"> of Salvidienus</w:t>
      </w:r>
      <w:r w:rsidR="00527CEF" w:rsidRPr="004F44DA">
        <w:rPr>
          <w:rFonts w:ascii="Times New Roman" w:hAnsi="Times New Roman" w:cs="Times New Roman"/>
          <w:sz w:val="24"/>
          <w:szCs w:val="24"/>
        </w:rPr>
        <w:t xml:space="preserve"> and </w:t>
      </w:r>
      <w:r w:rsidR="003105DA" w:rsidRPr="004F44DA">
        <w:rPr>
          <w:rFonts w:ascii="Times New Roman" w:hAnsi="Times New Roman" w:cs="Times New Roman"/>
          <w:sz w:val="24"/>
          <w:szCs w:val="24"/>
        </w:rPr>
        <w:t xml:space="preserve">Agrippa subsequently replacing him as Octavian’s </w:t>
      </w:r>
      <w:r w:rsidR="00F22CF0" w:rsidRPr="004F44DA">
        <w:rPr>
          <w:rFonts w:ascii="Times New Roman" w:hAnsi="Times New Roman" w:cs="Times New Roman"/>
          <w:sz w:val="24"/>
          <w:szCs w:val="24"/>
        </w:rPr>
        <w:t>leading</w:t>
      </w:r>
      <w:r w:rsidR="00F23BE0" w:rsidRPr="004F44DA">
        <w:rPr>
          <w:rFonts w:ascii="Times New Roman" w:hAnsi="Times New Roman" w:cs="Times New Roman"/>
          <w:sz w:val="24"/>
          <w:szCs w:val="24"/>
        </w:rPr>
        <w:t xml:space="preserve"> general.</w:t>
      </w:r>
      <w:r w:rsidR="00F558A1" w:rsidRPr="004F44DA">
        <w:rPr>
          <w:rStyle w:val="FootnoteReference"/>
          <w:rFonts w:ascii="Times New Roman" w:hAnsi="Times New Roman" w:cs="Times New Roman"/>
          <w:sz w:val="24"/>
          <w:szCs w:val="24"/>
        </w:rPr>
        <w:footnoteReference w:id="52"/>
      </w:r>
      <w:r w:rsidR="00C63D2E" w:rsidRPr="004F44DA">
        <w:rPr>
          <w:rFonts w:ascii="Times New Roman" w:hAnsi="Times New Roman" w:cs="Times New Roman"/>
          <w:sz w:val="24"/>
          <w:szCs w:val="24"/>
        </w:rPr>
        <w:t xml:space="preserve"> </w:t>
      </w:r>
      <w:r w:rsidR="00651C14" w:rsidRPr="004F44DA">
        <w:rPr>
          <w:rFonts w:ascii="Times New Roman" w:hAnsi="Times New Roman" w:cs="Times New Roman"/>
          <w:sz w:val="24"/>
          <w:szCs w:val="24"/>
        </w:rPr>
        <w:t xml:space="preserve">Agrippa’s involvements in the affair are </w:t>
      </w:r>
      <w:r w:rsidR="007608C5" w:rsidRPr="004F44DA">
        <w:rPr>
          <w:rFonts w:ascii="Times New Roman" w:hAnsi="Times New Roman" w:cs="Times New Roman"/>
          <w:sz w:val="24"/>
          <w:szCs w:val="24"/>
        </w:rPr>
        <w:t>small and not documented well</w:t>
      </w:r>
      <w:r w:rsidR="003A4F4E" w:rsidRPr="004F44DA">
        <w:rPr>
          <w:rFonts w:ascii="Times New Roman" w:hAnsi="Times New Roman" w:cs="Times New Roman"/>
          <w:sz w:val="24"/>
          <w:szCs w:val="24"/>
        </w:rPr>
        <w:t xml:space="preserve">. </w:t>
      </w:r>
      <w:r w:rsidR="00BB467D" w:rsidRPr="004F44DA">
        <w:rPr>
          <w:rFonts w:ascii="Times New Roman" w:hAnsi="Times New Roman" w:cs="Times New Roman"/>
          <w:sz w:val="24"/>
          <w:szCs w:val="24"/>
        </w:rPr>
        <w:t>The veterans</w:t>
      </w:r>
      <w:r w:rsidR="003834F7" w:rsidRPr="004F44DA">
        <w:rPr>
          <w:rFonts w:ascii="Times New Roman" w:hAnsi="Times New Roman" w:cs="Times New Roman"/>
          <w:sz w:val="24"/>
          <w:szCs w:val="24"/>
        </w:rPr>
        <w:t xml:space="preserve"> firstly followed Agrippa </w:t>
      </w:r>
      <w:r w:rsidR="006A6F89" w:rsidRPr="004F44DA">
        <w:rPr>
          <w:rFonts w:ascii="Times New Roman" w:hAnsi="Times New Roman" w:cs="Times New Roman"/>
          <w:sz w:val="24"/>
          <w:szCs w:val="24"/>
        </w:rPr>
        <w:t xml:space="preserve">showing some form or loyalty </w:t>
      </w:r>
      <w:r w:rsidR="00CA2713" w:rsidRPr="004F44DA">
        <w:rPr>
          <w:rFonts w:ascii="Times New Roman" w:hAnsi="Times New Roman" w:cs="Times New Roman"/>
          <w:sz w:val="24"/>
          <w:szCs w:val="24"/>
        </w:rPr>
        <w:t xml:space="preserve">and respect for the general when the enemy was </w:t>
      </w:r>
      <w:r w:rsidR="00770EB2" w:rsidRPr="004F44DA">
        <w:rPr>
          <w:rFonts w:ascii="Times New Roman" w:hAnsi="Times New Roman" w:cs="Times New Roman"/>
          <w:sz w:val="24"/>
          <w:szCs w:val="24"/>
        </w:rPr>
        <w:t>Sextus but</w:t>
      </w:r>
      <w:r w:rsidR="00F1075D" w:rsidRPr="004F44DA">
        <w:rPr>
          <w:rFonts w:ascii="Times New Roman" w:hAnsi="Times New Roman" w:cs="Times New Roman"/>
          <w:sz w:val="24"/>
          <w:szCs w:val="24"/>
        </w:rPr>
        <w:t xml:space="preserve"> retreated when Antony </w:t>
      </w:r>
      <w:r w:rsidR="00C87130" w:rsidRPr="004F44DA">
        <w:rPr>
          <w:rFonts w:ascii="Times New Roman" w:hAnsi="Times New Roman" w:cs="Times New Roman"/>
          <w:sz w:val="24"/>
          <w:szCs w:val="24"/>
        </w:rPr>
        <w:t>was known to be in charge.</w:t>
      </w:r>
      <w:r w:rsidR="00735A1B" w:rsidRPr="004F44DA">
        <w:rPr>
          <w:rFonts w:ascii="Times New Roman" w:hAnsi="Times New Roman" w:cs="Times New Roman"/>
          <w:sz w:val="24"/>
          <w:szCs w:val="24"/>
        </w:rPr>
        <w:t xml:space="preserve"> </w:t>
      </w:r>
      <w:r w:rsidR="00770EB2" w:rsidRPr="004F44DA">
        <w:rPr>
          <w:rFonts w:ascii="Times New Roman" w:hAnsi="Times New Roman" w:cs="Times New Roman"/>
          <w:sz w:val="24"/>
          <w:szCs w:val="24"/>
        </w:rPr>
        <w:t xml:space="preserve">He next appears </w:t>
      </w:r>
      <w:r w:rsidR="00A755CA" w:rsidRPr="004F44DA">
        <w:rPr>
          <w:rFonts w:ascii="Times New Roman" w:hAnsi="Times New Roman" w:cs="Times New Roman"/>
          <w:sz w:val="24"/>
          <w:szCs w:val="24"/>
        </w:rPr>
        <w:t>taking Sipontum</w:t>
      </w:r>
      <w:r w:rsidR="002C7381" w:rsidRPr="004F44DA">
        <w:rPr>
          <w:rFonts w:ascii="Times New Roman" w:hAnsi="Times New Roman" w:cs="Times New Roman"/>
          <w:sz w:val="24"/>
          <w:szCs w:val="24"/>
        </w:rPr>
        <w:t>, a port town in southern Italy</w:t>
      </w:r>
      <w:r w:rsidR="00586485" w:rsidRPr="004F44DA">
        <w:rPr>
          <w:rFonts w:ascii="Times New Roman" w:hAnsi="Times New Roman" w:cs="Times New Roman"/>
          <w:sz w:val="24"/>
          <w:szCs w:val="24"/>
        </w:rPr>
        <w:t xml:space="preserve"> and a strategic point in A</w:t>
      </w:r>
      <w:r w:rsidR="00696AAB" w:rsidRPr="004F44DA">
        <w:rPr>
          <w:rFonts w:ascii="Times New Roman" w:hAnsi="Times New Roman" w:cs="Times New Roman"/>
          <w:sz w:val="24"/>
          <w:szCs w:val="24"/>
        </w:rPr>
        <w:t xml:space="preserve">pulia, but </w:t>
      </w:r>
      <w:r w:rsidR="0041617B" w:rsidRPr="004F44DA">
        <w:rPr>
          <w:rFonts w:ascii="Times New Roman" w:hAnsi="Times New Roman" w:cs="Times New Roman"/>
          <w:sz w:val="24"/>
          <w:szCs w:val="24"/>
        </w:rPr>
        <w:t xml:space="preserve">nothing is said about the </w:t>
      </w:r>
      <w:r w:rsidR="0002696F" w:rsidRPr="004F44DA">
        <w:rPr>
          <w:rFonts w:ascii="Times New Roman" w:hAnsi="Times New Roman" w:cs="Times New Roman"/>
          <w:sz w:val="24"/>
          <w:szCs w:val="24"/>
        </w:rPr>
        <w:t xml:space="preserve">engagement </w:t>
      </w:r>
      <w:r w:rsidR="00E00F2C" w:rsidRPr="004F44DA">
        <w:rPr>
          <w:rFonts w:ascii="Times New Roman" w:hAnsi="Times New Roman" w:cs="Times New Roman"/>
          <w:sz w:val="24"/>
          <w:szCs w:val="24"/>
        </w:rPr>
        <w:t>or</w:t>
      </w:r>
      <w:r w:rsidR="0002696F" w:rsidRPr="004F44DA">
        <w:rPr>
          <w:rFonts w:ascii="Times New Roman" w:hAnsi="Times New Roman" w:cs="Times New Roman"/>
          <w:sz w:val="24"/>
          <w:szCs w:val="24"/>
        </w:rPr>
        <w:t xml:space="preserve"> defence, if there was any. T</w:t>
      </w:r>
      <w:r w:rsidR="00E045B8" w:rsidRPr="004F44DA">
        <w:rPr>
          <w:rFonts w:ascii="Times New Roman" w:hAnsi="Times New Roman" w:cs="Times New Roman"/>
          <w:sz w:val="24"/>
          <w:szCs w:val="24"/>
        </w:rPr>
        <w:t xml:space="preserve">he accounts of Cassius Dio and Appian </w:t>
      </w:r>
      <w:r w:rsidR="00027345" w:rsidRPr="004F44DA">
        <w:rPr>
          <w:rFonts w:ascii="Times New Roman" w:hAnsi="Times New Roman" w:cs="Times New Roman"/>
          <w:sz w:val="24"/>
          <w:szCs w:val="24"/>
        </w:rPr>
        <w:t xml:space="preserve">do not mention Agrippa further as the </w:t>
      </w:r>
      <w:r w:rsidR="004C0712" w:rsidRPr="004F44DA">
        <w:rPr>
          <w:rFonts w:ascii="Times New Roman" w:hAnsi="Times New Roman" w:cs="Times New Roman"/>
          <w:sz w:val="24"/>
          <w:szCs w:val="24"/>
        </w:rPr>
        <w:t>conflict was resolved shortly after.</w:t>
      </w:r>
      <w:r w:rsidR="004C0712" w:rsidRPr="004F44DA">
        <w:rPr>
          <w:rStyle w:val="FootnoteReference"/>
          <w:rFonts w:ascii="Times New Roman" w:hAnsi="Times New Roman" w:cs="Times New Roman"/>
          <w:sz w:val="24"/>
          <w:szCs w:val="24"/>
        </w:rPr>
        <w:footnoteReference w:id="53"/>
      </w:r>
      <w:r w:rsidR="00CF69EE" w:rsidRPr="004F44DA">
        <w:rPr>
          <w:rFonts w:ascii="Times New Roman" w:hAnsi="Times New Roman" w:cs="Times New Roman"/>
          <w:sz w:val="24"/>
          <w:szCs w:val="24"/>
        </w:rPr>
        <w:t xml:space="preserve"> </w:t>
      </w:r>
      <w:r w:rsidR="007F1CCA" w:rsidRPr="004F44DA">
        <w:rPr>
          <w:rFonts w:ascii="Times New Roman" w:hAnsi="Times New Roman" w:cs="Times New Roman"/>
          <w:sz w:val="24"/>
          <w:szCs w:val="24"/>
        </w:rPr>
        <w:t xml:space="preserve">The resulting </w:t>
      </w:r>
      <w:r w:rsidR="007F1CCA" w:rsidRPr="004F44DA">
        <w:rPr>
          <w:rFonts w:ascii="Times New Roman" w:hAnsi="Times New Roman" w:cs="Times New Roman"/>
          <w:sz w:val="24"/>
          <w:szCs w:val="24"/>
        </w:rPr>
        <w:lastRenderedPageBreak/>
        <w:t xml:space="preserve">peace treaty </w:t>
      </w:r>
      <w:r w:rsidR="00A04419" w:rsidRPr="004F44DA">
        <w:rPr>
          <w:rFonts w:ascii="Times New Roman" w:hAnsi="Times New Roman" w:cs="Times New Roman"/>
          <w:sz w:val="24"/>
          <w:szCs w:val="24"/>
        </w:rPr>
        <w:t xml:space="preserve">led to Octavian receiving </w:t>
      </w:r>
      <w:r w:rsidR="00BA7BDC" w:rsidRPr="004F44DA">
        <w:rPr>
          <w:rFonts w:ascii="Times New Roman" w:hAnsi="Times New Roman" w:cs="Times New Roman"/>
          <w:sz w:val="24"/>
          <w:szCs w:val="24"/>
        </w:rPr>
        <w:t>the Hispanic and Gallic provinces, Ilyricum</w:t>
      </w:r>
      <w:r w:rsidR="00273B25" w:rsidRPr="004F44DA">
        <w:rPr>
          <w:rFonts w:ascii="Times New Roman" w:hAnsi="Times New Roman" w:cs="Times New Roman"/>
          <w:sz w:val="24"/>
          <w:szCs w:val="24"/>
        </w:rPr>
        <w:t xml:space="preserve"> and Sardinia</w:t>
      </w:r>
      <w:r w:rsidR="001D6C57" w:rsidRPr="004F44DA">
        <w:rPr>
          <w:rFonts w:ascii="Times New Roman" w:hAnsi="Times New Roman" w:cs="Times New Roman"/>
          <w:sz w:val="24"/>
          <w:szCs w:val="24"/>
        </w:rPr>
        <w:t xml:space="preserve"> and the forced suicide of Salvidienus</w:t>
      </w:r>
      <w:r w:rsidR="00417EA8" w:rsidRPr="004F44DA">
        <w:rPr>
          <w:rFonts w:ascii="Times New Roman" w:hAnsi="Times New Roman" w:cs="Times New Roman"/>
          <w:sz w:val="24"/>
          <w:szCs w:val="24"/>
        </w:rPr>
        <w:t>.</w:t>
      </w:r>
      <w:r w:rsidR="00417EA8" w:rsidRPr="004F44DA">
        <w:rPr>
          <w:rStyle w:val="FootnoteReference"/>
          <w:rFonts w:ascii="Times New Roman" w:hAnsi="Times New Roman" w:cs="Times New Roman"/>
          <w:sz w:val="24"/>
          <w:szCs w:val="24"/>
        </w:rPr>
        <w:footnoteReference w:id="54"/>
      </w:r>
    </w:p>
    <w:p w14:paraId="347139B1" w14:textId="72F7D73E" w:rsidR="005D5AF4" w:rsidRPr="004F44DA" w:rsidRDefault="005D5AF4" w:rsidP="00813953">
      <w:pPr>
        <w:spacing w:line="480" w:lineRule="auto"/>
        <w:rPr>
          <w:rFonts w:ascii="Times New Roman" w:hAnsi="Times New Roman" w:cs="Times New Roman"/>
          <w:sz w:val="24"/>
          <w:szCs w:val="24"/>
        </w:rPr>
      </w:pPr>
    </w:p>
    <w:p w14:paraId="29094D13" w14:textId="6616D6BD" w:rsidR="005D5AF4" w:rsidRPr="00A912C5" w:rsidRDefault="005D5AF4" w:rsidP="00813953">
      <w:pPr>
        <w:spacing w:line="480" w:lineRule="auto"/>
        <w:rPr>
          <w:rFonts w:ascii="Times New Roman" w:hAnsi="Times New Roman" w:cs="Times New Roman"/>
          <w:b/>
          <w:bCs/>
          <w:sz w:val="32"/>
          <w:szCs w:val="32"/>
        </w:rPr>
      </w:pPr>
      <w:r w:rsidRPr="00A912C5">
        <w:rPr>
          <w:rFonts w:ascii="Times New Roman" w:hAnsi="Times New Roman" w:cs="Times New Roman"/>
          <w:b/>
          <w:bCs/>
          <w:sz w:val="32"/>
          <w:szCs w:val="32"/>
        </w:rPr>
        <w:t>The Gallic rebels:</w:t>
      </w:r>
    </w:p>
    <w:p w14:paraId="6E719A04" w14:textId="6AB28FC3" w:rsidR="005D5AF4" w:rsidRPr="004F44DA" w:rsidRDefault="00F6541D" w:rsidP="1BE2F3C5">
      <w:pPr>
        <w:spacing w:line="480" w:lineRule="auto"/>
        <w:rPr>
          <w:rFonts w:ascii="Times New Roman" w:hAnsi="Times New Roman" w:cs="Times New Roman"/>
          <w:sz w:val="24"/>
          <w:szCs w:val="24"/>
        </w:rPr>
      </w:pPr>
      <w:r w:rsidRPr="004F44DA">
        <w:rPr>
          <w:rFonts w:ascii="Times New Roman" w:hAnsi="Times New Roman" w:cs="Times New Roman"/>
          <w:sz w:val="24"/>
          <w:szCs w:val="24"/>
        </w:rPr>
        <w:t>Following the treaty of Brundisium, Agrippa was installed as governor of Transalpine Gaul, a province gained by Octavian in the treaty.</w:t>
      </w:r>
      <w:r w:rsidRPr="004F44DA">
        <w:rPr>
          <w:rStyle w:val="FootnoteReference"/>
          <w:rFonts w:ascii="Times New Roman" w:hAnsi="Times New Roman" w:cs="Times New Roman"/>
          <w:sz w:val="24"/>
          <w:szCs w:val="24"/>
        </w:rPr>
        <w:footnoteReference w:id="55"/>
      </w:r>
      <w:r w:rsidR="001C7CA3" w:rsidRPr="004F44DA">
        <w:rPr>
          <w:rFonts w:ascii="Times New Roman" w:hAnsi="Times New Roman" w:cs="Times New Roman"/>
          <w:sz w:val="24"/>
          <w:szCs w:val="24"/>
        </w:rPr>
        <w:t xml:space="preserve"> This event was hardly notable, but Cassius Dio mentions it, again in no particular detail at all. N</w:t>
      </w:r>
      <w:r w:rsidR="00F0072B" w:rsidRPr="004F44DA">
        <w:rPr>
          <w:rFonts w:ascii="Times New Roman" w:hAnsi="Times New Roman" w:cs="Times New Roman"/>
          <w:sz w:val="24"/>
          <w:szCs w:val="24"/>
        </w:rPr>
        <w:t>either does Appian</w:t>
      </w:r>
      <w:r w:rsidR="00CC6544" w:rsidRPr="004F44DA">
        <w:rPr>
          <w:rFonts w:ascii="Times New Roman" w:hAnsi="Times New Roman" w:cs="Times New Roman"/>
          <w:sz w:val="24"/>
          <w:szCs w:val="24"/>
        </w:rPr>
        <w:t xml:space="preserve"> and the same within Eutropius’ </w:t>
      </w:r>
      <w:r w:rsidR="00CC6544" w:rsidRPr="004F44DA">
        <w:rPr>
          <w:rFonts w:ascii="Times New Roman" w:hAnsi="Times New Roman" w:cs="Times New Roman"/>
          <w:i/>
          <w:iCs/>
          <w:sz w:val="24"/>
          <w:szCs w:val="24"/>
        </w:rPr>
        <w:t>Abridgement of Roman History</w:t>
      </w:r>
      <w:r w:rsidR="00F0072B" w:rsidRPr="004F44DA">
        <w:rPr>
          <w:rFonts w:ascii="Times New Roman" w:hAnsi="Times New Roman" w:cs="Times New Roman"/>
          <w:sz w:val="24"/>
          <w:szCs w:val="24"/>
        </w:rPr>
        <w:t xml:space="preserve"> and there is no mention of it within Suetonius. Despite this, </w:t>
      </w:r>
      <w:r w:rsidR="00CC6544" w:rsidRPr="004F44DA">
        <w:rPr>
          <w:rFonts w:ascii="Times New Roman" w:hAnsi="Times New Roman" w:cs="Times New Roman"/>
          <w:sz w:val="24"/>
          <w:szCs w:val="24"/>
        </w:rPr>
        <w:t>it receives larger interest within the modern sources</w:t>
      </w:r>
      <w:r w:rsidR="001C7CA3" w:rsidRPr="004F44DA">
        <w:rPr>
          <w:rFonts w:ascii="Times New Roman" w:hAnsi="Times New Roman" w:cs="Times New Roman"/>
          <w:sz w:val="24"/>
          <w:szCs w:val="24"/>
        </w:rPr>
        <w:t>.</w:t>
      </w:r>
      <w:r w:rsidR="00F0072B" w:rsidRPr="004F44DA">
        <w:rPr>
          <w:rFonts w:ascii="Times New Roman" w:hAnsi="Times New Roman" w:cs="Times New Roman"/>
          <w:sz w:val="24"/>
          <w:szCs w:val="24"/>
        </w:rPr>
        <w:t xml:space="preserve"> </w:t>
      </w:r>
    </w:p>
    <w:p w14:paraId="76AC5267" w14:textId="5F81AA15" w:rsidR="005D5AF4" w:rsidRPr="004F44DA" w:rsidRDefault="00F0072B" w:rsidP="1BE2F3C5">
      <w:pPr>
        <w:spacing w:line="480" w:lineRule="auto"/>
        <w:rPr>
          <w:rFonts w:ascii="Times New Roman" w:hAnsi="Times New Roman" w:cs="Times New Roman"/>
          <w:sz w:val="24"/>
          <w:szCs w:val="24"/>
        </w:rPr>
      </w:pPr>
      <w:r w:rsidRPr="004F44DA">
        <w:rPr>
          <w:rFonts w:ascii="Times New Roman" w:hAnsi="Times New Roman" w:cs="Times New Roman"/>
          <w:sz w:val="24"/>
          <w:szCs w:val="24"/>
        </w:rPr>
        <w:t>Arguably, it is important in terms of Agrippa and his leadership, as this is the first instance where he is in control of an entire province</w:t>
      </w:r>
      <w:r w:rsidR="00CC6544" w:rsidRPr="004F44DA">
        <w:rPr>
          <w:rFonts w:ascii="Times New Roman" w:hAnsi="Times New Roman" w:cs="Times New Roman"/>
          <w:sz w:val="24"/>
          <w:szCs w:val="24"/>
        </w:rPr>
        <w:t>, something he was eligible to do after completing his praetorship.</w:t>
      </w:r>
      <w:r w:rsidR="00CC6544" w:rsidRPr="004F44DA">
        <w:rPr>
          <w:rStyle w:val="FootnoteReference"/>
          <w:rFonts w:ascii="Times New Roman" w:hAnsi="Times New Roman" w:cs="Times New Roman"/>
          <w:sz w:val="24"/>
          <w:szCs w:val="24"/>
        </w:rPr>
        <w:footnoteReference w:id="56"/>
      </w:r>
      <w:r w:rsidR="00CC6544" w:rsidRPr="004F44DA">
        <w:rPr>
          <w:rFonts w:ascii="Times New Roman" w:hAnsi="Times New Roman" w:cs="Times New Roman"/>
          <w:sz w:val="24"/>
          <w:szCs w:val="24"/>
        </w:rPr>
        <w:t xml:space="preserve"> A problem that arises within the scholarship is when exactly in 39 BCE Agrippa was in Gaul. T</w:t>
      </w:r>
      <w:r w:rsidR="0003265E" w:rsidRPr="004F44DA">
        <w:rPr>
          <w:rFonts w:ascii="Times New Roman" w:hAnsi="Times New Roman" w:cs="Times New Roman"/>
          <w:sz w:val="24"/>
          <w:szCs w:val="24"/>
        </w:rPr>
        <w:t>he likely truth is that Agrippa’s governorship was shortly after the Peace of Misenum, when Octavian is known to have visited Gaul, but no exact details of the campaign are known</w:t>
      </w:r>
      <w:r w:rsidR="00EE4624" w:rsidRPr="004F44DA">
        <w:rPr>
          <w:rFonts w:ascii="Times New Roman" w:hAnsi="Times New Roman" w:cs="Times New Roman"/>
          <w:sz w:val="24"/>
          <w:szCs w:val="24"/>
        </w:rPr>
        <w:t xml:space="preserve"> nor the cause of the uprising. Although, there had been no benefits to Roman rule as of yet to these people</w:t>
      </w:r>
      <w:r w:rsidR="0086148F" w:rsidRPr="004F44DA">
        <w:rPr>
          <w:rFonts w:ascii="Times New Roman" w:hAnsi="Times New Roman" w:cs="Times New Roman"/>
          <w:sz w:val="24"/>
          <w:szCs w:val="24"/>
        </w:rPr>
        <w:t>, and the removal of Antony’s legions would have had given the Aquitani rebels confidence</w:t>
      </w:r>
      <w:r w:rsidR="0003265E" w:rsidRPr="004F44DA">
        <w:rPr>
          <w:rFonts w:ascii="Times New Roman" w:hAnsi="Times New Roman" w:cs="Times New Roman"/>
          <w:sz w:val="24"/>
          <w:szCs w:val="24"/>
        </w:rPr>
        <w:t>.</w:t>
      </w:r>
      <w:r w:rsidR="0003265E" w:rsidRPr="004F44DA">
        <w:rPr>
          <w:rStyle w:val="FootnoteReference"/>
          <w:rFonts w:ascii="Times New Roman" w:hAnsi="Times New Roman" w:cs="Times New Roman"/>
          <w:sz w:val="24"/>
          <w:szCs w:val="24"/>
        </w:rPr>
        <w:footnoteReference w:id="57"/>
      </w:r>
      <w:r w:rsidR="00EE4624" w:rsidRPr="004F44DA">
        <w:rPr>
          <w:rFonts w:ascii="Times New Roman" w:hAnsi="Times New Roman" w:cs="Times New Roman"/>
          <w:sz w:val="24"/>
          <w:szCs w:val="24"/>
        </w:rPr>
        <w:t xml:space="preserve"> </w:t>
      </w:r>
    </w:p>
    <w:p w14:paraId="75DAEED1" w14:textId="5B105812" w:rsidR="005D5AF4" w:rsidRPr="004F44DA" w:rsidRDefault="00546A1D"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On his return to Rome, another uprising on the Rhine occurred in early 37 BCE, but again, not much is known about this uprising as our sources do not discuss them</w:t>
      </w:r>
      <w:r w:rsidR="0078265F" w:rsidRPr="004F44DA">
        <w:rPr>
          <w:rFonts w:ascii="Times New Roman" w:hAnsi="Times New Roman" w:cs="Times New Roman"/>
          <w:sz w:val="24"/>
          <w:szCs w:val="24"/>
        </w:rPr>
        <w:t>.</w:t>
      </w:r>
      <w:r w:rsidR="001A541B" w:rsidRPr="004F44DA">
        <w:rPr>
          <w:rFonts w:ascii="Times New Roman" w:hAnsi="Times New Roman" w:cs="Times New Roman"/>
          <w:sz w:val="24"/>
          <w:szCs w:val="24"/>
        </w:rPr>
        <w:t xml:space="preserve"> Dio only mentions Agrippa’s crossing of the Rhine to deal with them in reference to him being the ‘second </w:t>
      </w:r>
      <w:r w:rsidR="001A541B" w:rsidRPr="004F44DA">
        <w:rPr>
          <w:rFonts w:ascii="Times New Roman" w:hAnsi="Times New Roman" w:cs="Times New Roman"/>
          <w:sz w:val="24"/>
          <w:szCs w:val="24"/>
        </w:rPr>
        <w:lastRenderedPageBreak/>
        <w:t>Roman to cross for war after Caesar’.</w:t>
      </w:r>
      <w:r w:rsidR="0078265F" w:rsidRPr="004F44DA">
        <w:rPr>
          <w:rStyle w:val="FootnoteReference"/>
          <w:rFonts w:ascii="Times New Roman" w:hAnsi="Times New Roman" w:cs="Times New Roman"/>
          <w:sz w:val="24"/>
          <w:szCs w:val="24"/>
        </w:rPr>
        <w:footnoteReference w:id="58"/>
      </w:r>
      <w:r w:rsidR="001A541B" w:rsidRPr="004F44DA">
        <w:rPr>
          <w:rFonts w:ascii="Times New Roman" w:hAnsi="Times New Roman" w:cs="Times New Roman"/>
          <w:sz w:val="24"/>
          <w:szCs w:val="24"/>
        </w:rPr>
        <w:t xml:space="preserve"> I</w:t>
      </w:r>
      <w:r w:rsidR="00074117" w:rsidRPr="004F44DA">
        <w:rPr>
          <w:rFonts w:ascii="Times New Roman" w:hAnsi="Times New Roman" w:cs="Times New Roman"/>
          <w:sz w:val="24"/>
          <w:szCs w:val="24"/>
        </w:rPr>
        <w:t xml:space="preserve">t is also likely Agrippa would have consulted Caesar’s </w:t>
      </w:r>
      <w:r w:rsidR="00074117" w:rsidRPr="004F44DA">
        <w:rPr>
          <w:rFonts w:ascii="Times New Roman" w:hAnsi="Times New Roman" w:cs="Times New Roman"/>
          <w:i/>
          <w:iCs/>
          <w:sz w:val="24"/>
          <w:szCs w:val="24"/>
        </w:rPr>
        <w:t>Commentaries on the Gallic War</w:t>
      </w:r>
      <w:r w:rsidR="00074117" w:rsidRPr="004F44DA">
        <w:rPr>
          <w:rFonts w:ascii="Times New Roman" w:hAnsi="Times New Roman" w:cs="Times New Roman"/>
          <w:sz w:val="24"/>
          <w:szCs w:val="24"/>
        </w:rPr>
        <w:t>, written shortly after 56 BCE</w:t>
      </w:r>
      <w:r w:rsidR="001A541B" w:rsidRPr="004F44DA">
        <w:rPr>
          <w:rFonts w:ascii="Times New Roman" w:hAnsi="Times New Roman" w:cs="Times New Roman"/>
          <w:sz w:val="24"/>
          <w:szCs w:val="24"/>
        </w:rPr>
        <w:t>.</w:t>
      </w:r>
      <w:r w:rsidR="00F93EC6" w:rsidRPr="004F44DA">
        <w:rPr>
          <w:rStyle w:val="FootnoteReference"/>
          <w:rFonts w:ascii="Times New Roman" w:hAnsi="Times New Roman" w:cs="Times New Roman"/>
          <w:sz w:val="24"/>
          <w:szCs w:val="24"/>
        </w:rPr>
        <w:footnoteReference w:id="59"/>
      </w:r>
      <w:r w:rsidR="00A03C5E" w:rsidRPr="004F44DA">
        <w:rPr>
          <w:rFonts w:ascii="Times New Roman" w:hAnsi="Times New Roman" w:cs="Times New Roman"/>
          <w:sz w:val="24"/>
          <w:szCs w:val="24"/>
        </w:rPr>
        <w:t xml:space="preserve"> These two uprisings, although minor in comparison to the civil wars</w:t>
      </w:r>
      <w:r w:rsidR="00616499" w:rsidRPr="004F44DA">
        <w:rPr>
          <w:rFonts w:ascii="Times New Roman" w:hAnsi="Times New Roman" w:cs="Times New Roman"/>
          <w:sz w:val="24"/>
          <w:szCs w:val="24"/>
        </w:rPr>
        <w:t>,</w:t>
      </w:r>
      <w:r w:rsidR="00A03C5E" w:rsidRPr="004F44DA">
        <w:rPr>
          <w:rFonts w:ascii="Times New Roman" w:hAnsi="Times New Roman" w:cs="Times New Roman"/>
          <w:sz w:val="24"/>
          <w:szCs w:val="24"/>
        </w:rPr>
        <w:t xml:space="preserve"> are important in terms of Agrippa and his success</w:t>
      </w:r>
      <w:r w:rsidR="00616499" w:rsidRPr="004F44DA">
        <w:rPr>
          <w:rFonts w:ascii="Times New Roman" w:hAnsi="Times New Roman" w:cs="Times New Roman"/>
          <w:sz w:val="24"/>
          <w:szCs w:val="24"/>
        </w:rPr>
        <w:t xml:space="preserve"> as he was gaining more recognition as a successful general, and on his return to Rome was awarded a full triumph.</w:t>
      </w:r>
      <w:r w:rsidR="00616499" w:rsidRPr="004F44DA">
        <w:rPr>
          <w:rStyle w:val="FootnoteReference"/>
          <w:rFonts w:ascii="Times New Roman" w:hAnsi="Times New Roman" w:cs="Times New Roman"/>
          <w:sz w:val="24"/>
          <w:szCs w:val="24"/>
        </w:rPr>
        <w:footnoteReference w:id="60"/>
      </w:r>
      <w:r w:rsidR="00A406C0" w:rsidRPr="004F44DA">
        <w:rPr>
          <w:rFonts w:ascii="Times New Roman" w:hAnsi="Times New Roman" w:cs="Times New Roman"/>
          <w:sz w:val="24"/>
          <w:szCs w:val="24"/>
        </w:rPr>
        <w:t xml:space="preserve"> </w:t>
      </w:r>
    </w:p>
    <w:p w14:paraId="1C774AF1" w14:textId="6345569B" w:rsidR="001E0B4B" w:rsidRPr="004F44DA" w:rsidRDefault="001E0B4B" w:rsidP="00813953">
      <w:pPr>
        <w:spacing w:line="480" w:lineRule="auto"/>
        <w:rPr>
          <w:rFonts w:ascii="Times New Roman" w:hAnsi="Times New Roman" w:cs="Times New Roman"/>
          <w:sz w:val="24"/>
          <w:szCs w:val="24"/>
        </w:rPr>
      </w:pPr>
    </w:p>
    <w:p w14:paraId="761872BD" w14:textId="11EFFF3A" w:rsidR="001E0B4B" w:rsidRPr="00A912C5" w:rsidRDefault="001E0B4B" w:rsidP="00813953">
      <w:pPr>
        <w:spacing w:line="480" w:lineRule="auto"/>
        <w:rPr>
          <w:rFonts w:ascii="Times New Roman" w:hAnsi="Times New Roman" w:cs="Times New Roman"/>
          <w:b/>
          <w:bCs/>
          <w:sz w:val="32"/>
          <w:szCs w:val="32"/>
        </w:rPr>
      </w:pPr>
      <w:r w:rsidRPr="00A912C5">
        <w:rPr>
          <w:rFonts w:ascii="Times New Roman" w:hAnsi="Times New Roman" w:cs="Times New Roman"/>
          <w:b/>
          <w:bCs/>
          <w:sz w:val="32"/>
          <w:szCs w:val="32"/>
        </w:rPr>
        <w:t>The Sicilian war:</w:t>
      </w:r>
    </w:p>
    <w:p w14:paraId="3F1F0AC5" w14:textId="26DFAFAA" w:rsidR="001E0B4B" w:rsidRPr="004F44DA" w:rsidRDefault="001E0B4B"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first real military test Agrippa faced came in </w:t>
      </w:r>
      <w:r w:rsidR="007A375D" w:rsidRPr="004F44DA">
        <w:rPr>
          <w:rFonts w:ascii="Times New Roman" w:hAnsi="Times New Roman" w:cs="Times New Roman"/>
          <w:sz w:val="24"/>
          <w:szCs w:val="24"/>
        </w:rPr>
        <w:t xml:space="preserve">the Sicilian war against Sextus Pompeius, </w:t>
      </w:r>
      <w:r w:rsidR="004834D4" w:rsidRPr="004F44DA">
        <w:rPr>
          <w:rFonts w:ascii="Times New Roman" w:hAnsi="Times New Roman" w:cs="Times New Roman"/>
          <w:sz w:val="24"/>
          <w:szCs w:val="24"/>
        </w:rPr>
        <w:t>despite having no experience in naval warfare. T</w:t>
      </w:r>
      <w:r w:rsidR="007A375D" w:rsidRPr="004F44DA">
        <w:rPr>
          <w:rFonts w:ascii="Times New Roman" w:hAnsi="Times New Roman" w:cs="Times New Roman"/>
          <w:sz w:val="24"/>
          <w:szCs w:val="24"/>
        </w:rPr>
        <w:t xml:space="preserve">roubles with Sextus had been a frequent occurrence for Octavian for several years, although the </w:t>
      </w:r>
      <w:r w:rsidR="004D5E57" w:rsidRPr="004F44DA">
        <w:rPr>
          <w:rFonts w:ascii="Times New Roman" w:hAnsi="Times New Roman" w:cs="Times New Roman"/>
          <w:sz w:val="24"/>
          <w:szCs w:val="24"/>
        </w:rPr>
        <w:t>war is believed to have started in 37/36 BCE. Agrippa, at first, was entrusted with equipping Octavian’s naval fleet. Sextus had destroyed most of the naval fleet in a previous battle</w:t>
      </w:r>
      <w:r w:rsidR="00366F04" w:rsidRPr="004F44DA">
        <w:rPr>
          <w:rFonts w:ascii="Times New Roman" w:hAnsi="Times New Roman" w:cs="Times New Roman"/>
          <w:sz w:val="24"/>
          <w:szCs w:val="24"/>
        </w:rPr>
        <w:t xml:space="preserve">, and harbours were also built near </w:t>
      </w:r>
      <w:r w:rsidR="004834D4" w:rsidRPr="004F44DA">
        <w:rPr>
          <w:rFonts w:ascii="Times New Roman" w:hAnsi="Times New Roman" w:cs="Times New Roman"/>
          <w:sz w:val="24"/>
          <w:szCs w:val="24"/>
        </w:rPr>
        <w:t>Lake Avernus</w:t>
      </w:r>
      <w:r w:rsidR="004D5E57" w:rsidRPr="004F44DA">
        <w:rPr>
          <w:rFonts w:ascii="Times New Roman" w:hAnsi="Times New Roman" w:cs="Times New Roman"/>
          <w:sz w:val="24"/>
          <w:szCs w:val="24"/>
        </w:rPr>
        <w:t>.</w:t>
      </w:r>
      <w:r w:rsidR="004D5E57" w:rsidRPr="004F44DA">
        <w:rPr>
          <w:rStyle w:val="FootnoteReference"/>
          <w:rFonts w:ascii="Times New Roman" w:hAnsi="Times New Roman" w:cs="Times New Roman"/>
          <w:sz w:val="24"/>
          <w:szCs w:val="24"/>
        </w:rPr>
        <w:footnoteReference w:id="61"/>
      </w:r>
      <w:r w:rsidR="00366F04" w:rsidRPr="004F44DA">
        <w:rPr>
          <w:rFonts w:ascii="Times New Roman" w:hAnsi="Times New Roman" w:cs="Times New Roman"/>
          <w:sz w:val="24"/>
          <w:szCs w:val="24"/>
        </w:rPr>
        <w:t xml:space="preserve"> </w:t>
      </w:r>
      <w:r w:rsidR="008C72FA" w:rsidRPr="004F44DA">
        <w:rPr>
          <w:rFonts w:ascii="Times New Roman" w:hAnsi="Times New Roman" w:cs="Times New Roman"/>
          <w:sz w:val="24"/>
          <w:szCs w:val="24"/>
        </w:rPr>
        <w:t xml:space="preserve"> Suetonius mentions the harbour but not in relation to Agrippa, and is the only one of our ancient sources to mention its name </w:t>
      </w:r>
      <w:r w:rsidR="00CE7E04" w:rsidRPr="004F44DA">
        <w:rPr>
          <w:rFonts w:ascii="Times New Roman" w:hAnsi="Times New Roman" w:cs="Times New Roman"/>
          <w:i/>
          <w:iCs/>
          <w:sz w:val="24"/>
          <w:szCs w:val="24"/>
        </w:rPr>
        <w:t>Portus Iulius</w:t>
      </w:r>
      <w:r w:rsidR="008C72FA" w:rsidRPr="004F44DA">
        <w:rPr>
          <w:rFonts w:ascii="Times New Roman" w:hAnsi="Times New Roman" w:cs="Times New Roman"/>
          <w:sz w:val="24"/>
          <w:szCs w:val="24"/>
        </w:rPr>
        <w:t>, named after Octavian by Agrippa.</w:t>
      </w:r>
      <w:r w:rsidR="008C72FA" w:rsidRPr="004F44DA">
        <w:rPr>
          <w:rStyle w:val="FootnoteReference"/>
          <w:rFonts w:ascii="Times New Roman" w:hAnsi="Times New Roman" w:cs="Times New Roman"/>
          <w:sz w:val="24"/>
          <w:szCs w:val="24"/>
        </w:rPr>
        <w:footnoteReference w:id="62"/>
      </w:r>
      <w:r w:rsidR="00CE7E04" w:rsidRPr="004F44DA">
        <w:rPr>
          <w:rFonts w:ascii="Times New Roman" w:hAnsi="Times New Roman" w:cs="Times New Roman"/>
          <w:sz w:val="24"/>
          <w:szCs w:val="24"/>
        </w:rPr>
        <w:t xml:space="preserve"> </w:t>
      </w:r>
      <w:r w:rsidR="002C34CE" w:rsidRPr="004F44DA">
        <w:rPr>
          <w:rFonts w:ascii="Times New Roman" w:hAnsi="Times New Roman" w:cs="Times New Roman"/>
          <w:sz w:val="24"/>
          <w:szCs w:val="24"/>
        </w:rPr>
        <w:t xml:space="preserve"> Any remains of the harbour were destroyed with a volcanic </w:t>
      </w:r>
      <w:r w:rsidR="0060692D" w:rsidRPr="004F44DA">
        <w:rPr>
          <w:rFonts w:ascii="Times New Roman" w:hAnsi="Times New Roman" w:cs="Times New Roman"/>
          <w:sz w:val="24"/>
          <w:szCs w:val="24"/>
        </w:rPr>
        <w:t>eruption</w:t>
      </w:r>
      <w:r w:rsidR="002C34CE" w:rsidRPr="004F44DA">
        <w:rPr>
          <w:rFonts w:ascii="Times New Roman" w:hAnsi="Times New Roman" w:cs="Times New Roman"/>
          <w:sz w:val="24"/>
          <w:szCs w:val="24"/>
        </w:rPr>
        <w:t xml:space="preserve"> in 1538, which also resulted in the disappearance of Lake Lucrinus.</w:t>
      </w:r>
      <w:r w:rsidR="002C34CE" w:rsidRPr="004F44DA">
        <w:rPr>
          <w:rStyle w:val="FootnoteReference"/>
          <w:rFonts w:ascii="Times New Roman" w:hAnsi="Times New Roman" w:cs="Times New Roman"/>
          <w:sz w:val="24"/>
          <w:szCs w:val="24"/>
        </w:rPr>
        <w:footnoteReference w:id="63"/>
      </w:r>
      <w:r w:rsidR="002C34CE" w:rsidRPr="004F44DA">
        <w:rPr>
          <w:rFonts w:ascii="Times New Roman" w:hAnsi="Times New Roman" w:cs="Times New Roman"/>
          <w:sz w:val="24"/>
          <w:szCs w:val="24"/>
        </w:rPr>
        <w:t xml:space="preserve"> </w:t>
      </w:r>
      <w:r w:rsidR="00C96248" w:rsidRPr="004F44DA">
        <w:rPr>
          <w:rFonts w:ascii="Times New Roman" w:hAnsi="Times New Roman" w:cs="Times New Roman"/>
          <w:sz w:val="24"/>
          <w:szCs w:val="24"/>
        </w:rPr>
        <w:t xml:space="preserve">Miltner describes Agrippa’s improvements made to his naval vessels, as his strength was in his marines and not in the speed </w:t>
      </w:r>
      <w:r w:rsidR="00FD6476" w:rsidRPr="004F44DA">
        <w:rPr>
          <w:rFonts w:ascii="Times New Roman" w:hAnsi="Times New Roman" w:cs="Times New Roman"/>
          <w:sz w:val="24"/>
          <w:szCs w:val="24"/>
        </w:rPr>
        <w:t xml:space="preserve">of his </w:t>
      </w:r>
      <w:r w:rsidR="00FD6476" w:rsidRPr="004F44DA">
        <w:rPr>
          <w:rFonts w:ascii="Times New Roman" w:hAnsi="Times New Roman" w:cs="Times New Roman"/>
          <w:sz w:val="24"/>
          <w:szCs w:val="24"/>
        </w:rPr>
        <w:lastRenderedPageBreak/>
        <w:t>vessels, so designed them so they could obstruct Sextus’ ships with a grapnel to draw them close and transfer troops onto them</w:t>
      </w:r>
      <w:r w:rsidR="003118CF" w:rsidRPr="004F44DA">
        <w:rPr>
          <w:rFonts w:ascii="Times New Roman" w:hAnsi="Times New Roman" w:cs="Times New Roman"/>
          <w:sz w:val="24"/>
          <w:szCs w:val="24"/>
        </w:rPr>
        <w:t>, somewhat revolutionary for Roman naval vessels</w:t>
      </w:r>
      <w:r w:rsidR="00FD6476" w:rsidRPr="004F44DA">
        <w:rPr>
          <w:rFonts w:ascii="Times New Roman" w:hAnsi="Times New Roman" w:cs="Times New Roman"/>
          <w:sz w:val="24"/>
          <w:szCs w:val="24"/>
        </w:rPr>
        <w:t>.</w:t>
      </w:r>
      <w:r w:rsidR="00FD6476" w:rsidRPr="004F44DA">
        <w:rPr>
          <w:rStyle w:val="FootnoteReference"/>
          <w:rFonts w:ascii="Times New Roman" w:hAnsi="Times New Roman" w:cs="Times New Roman"/>
          <w:sz w:val="24"/>
          <w:szCs w:val="24"/>
        </w:rPr>
        <w:footnoteReference w:id="64"/>
      </w:r>
    </w:p>
    <w:p w14:paraId="780ABEF7" w14:textId="375E5779" w:rsidR="00703060" w:rsidRPr="004F44DA" w:rsidRDefault="0053243F"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The conflict with Sextus began in the middle of 36 BCE, with Octavian and Agrippa leading the naval fleet toward Sicily to meet Sextus</w:t>
      </w:r>
      <w:r w:rsidR="00B620F0" w:rsidRPr="004F44DA">
        <w:rPr>
          <w:rFonts w:ascii="Times New Roman" w:hAnsi="Times New Roman" w:cs="Times New Roman"/>
          <w:sz w:val="24"/>
          <w:szCs w:val="24"/>
        </w:rPr>
        <w:t xml:space="preserve"> with Lepidus and Antony, in order to converge and surround Sextus and his naval fleet</w:t>
      </w:r>
      <w:r w:rsidRPr="004F44DA">
        <w:rPr>
          <w:rFonts w:ascii="Times New Roman" w:hAnsi="Times New Roman" w:cs="Times New Roman"/>
          <w:sz w:val="24"/>
          <w:szCs w:val="24"/>
        </w:rPr>
        <w:t>.</w:t>
      </w:r>
      <w:r w:rsidRPr="004F44DA">
        <w:rPr>
          <w:rStyle w:val="FootnoteReference"/>
          <w:rFonts w:ascii="Times New Roman" w:hAnsi="Times New Roman" w:cs="Times New Roman"/>
          <w:sz w:val="24"/>
          <w:szCs w:val="24"/>
        </w:rPr>
        <w:footnoteReference w:id="65"/>
      </w:r>
      <w:r w:rsidR="00347C57" w:rsidRPr="004F44DA">
        <w:rPr>
          <w:rFonts w:ascii="Times New Roman" w:hAnsi="Times New Roman" w:cs="Times New Roman"/>
          <w:sz w:val="24"/>
          <w:szCs w:val="24"/>
        </w:rPr>
        <w:t xml:space="preserve"> However, </w:t>
      </w:r>
      <w:r w:rsidR="00B620F0" w:rsidRPr="004F44DA">
        <w:rPr>
          <w:rFonts w:ascii="Times New Roman" w:hAnsi="Times New Roman" w:cs="Times New Roman"/>
          <w:sz w:val="24"/>
          <w:szCs w:val="24"/>
        </w:rPr>
        <w:t>the transport of ships was delayed due to a storm, which destroyed many of Lepidus’ ships, and Octavian and Agrippa were forced to take refuge in the Bay of Velia.</w:t>
      </w:r>
      <w:r w:rsidR="00073676" w:rsidRPr="004F44DA">
        <w:rPr>
          <w:rStyle w:val="FootnoteReference"/>
          <w:rFonts w:ascii="Times New Roman" w:hAnsi="Times New Roman" w:cs="Times New Roman"/>
          <w:sz w:val="24"/>
          <w:szCs w:val="24"/>
        </w:rPr>
        <w:footnoteReference w:id="66"/>
      </w:r>
      <w:r w:rsidR="003118CF" w:rsidRPr="004F44DA">
        <w:rPr>
          <w:rFonts w:ascii="Times New Roman" w:hAnsi="Times New Roman" w:cs="Times New Roman"/>
          <w:sz w:val="24"/>
          <w:szCs w:val="24"/>
        </w:rPr>
        <w:t xml:space="preserve"> This was unfortunate, however </w:t>
      </w:r>
      <w:r w:rsidR="000C6609" w:rsidRPr="004F44DA">
        <w:rPr>
          <w:rFonts w:ascii="Times New Roman" w:hAnsi="Times New Roman" w:cs="Times New Roman"/>
          <w:sz w:val="24"/>
          <w:szCs w:val="24"/>
        </w:rPr>
        <w:t xml:space="preserve">it was </w:t>
      </w:r>
      <w:r w:rsidR="003118CF" w:rsidRPr="004F44DA">
        <w:rPr>
          <w:rFonts w:ascii="Times New Roman" w:hAnsi="Times New Roman" w:cs="Times New Roman"/>
          <w:sz w:val="24"/>
          <w:szCs w:val="24"/>
        </w:rPr>
        <w:t xml:space="preserve">not </w:t>
      </w:r>
      <w:r w:rsidR="00521125" w:rsidRPr="004F44DA">
        <w:rPr>
          <w:rFonts w:ascii="Times New Roman" w:hAnsi="Times New Roman" w:cs="Times New Roman"/>
          <w:sz w:val="24"/>
          <w:szCs w:val="24"/>
        </w:rPr>
        <w:t>decisive</w:t>
      </w:r>
      <w:r w:rsidR="000C6609" w:rsidRPr="004F44DA">
        <w:rPr>
          <w:rFonts w:ascii="Times New Roman" w:hAnsi="Times New Roman" w:cs="Times New Roman"/>
          <w:sz w:val="24"/>
          <w:szCs w:val="24"/>
        </w:rPr>
        <w:t xml:space="preserve"> but methods of predicting the weather were around but clearly not utilised. </w:t>
      </w:r>
      <w:r w:rsidR="00521125" w:rsidRPr="004F44DA">
        <w:rPr>
          <w:rFonts w:ascii="Times New Roman" w:hAnsi="Times New Roman" w:cs="Times New Roman"/>
          <w:sz w:val="24"/>
          <w:szCs w:val="24"/>
        </w:rPr>
        <w:t xml:space="preserve">There is a great deal of material on weather prediction that has survived from classical antiquity, but no textual evidence </w:t>
      </w:r>
      <w:r w:rsidR="000C6609" w:rsidRPr="004F44DA">
        <w:rPr>
          <w:rFonts w:ascii="Times New Roman" w:hAnsi="Times New Roman" w:cs="Times New Roman"/>
          <w:sz w:val="24"/>
          <w:szCs w:val="24"/>
        </w:rPr>
        <w:t>surprisingly on attempts to record the weather by the Romans</w:t>
      </w:r>
      <w:r w:rsidR="00326E0C" w:rsidRPr="004F44DA">
        <w:rPr>
          <w:rFonts w:ascii="Times New Roman" w:hAnsi="Times New Roman" w:cs="Times New Roman"/>
          <w:sz w:val="24"/>
          <w:szCs w:val="24"/>
        </w:rPr>
        <w:t xml:space="preserve"> despite the Babylonian’s writing the </w:t>
      </w:r>
      <w:r w:rsidR="00326E0C" w:rsidRPr="004F44DA">
        <w:rPr>
          <w:rFonts w:ascii="Times New Roman" w:hAnsi="Times New Roman" w:cs="Times New Roman"/>
          <w:i/>
          <w:iCs/>
          <w:sz w:val="24"/>
          <w:szCs w:val="24"/>
        </w:rPr>
        <w:t>Astronomical Diaries</w:t>
      </w:r>
      <w:r w:rsidR="00326E0C" w:rsidRPr="004F44DA">
        <w:rPr>
          <w:rFonts w:ascii="Times New Roman" w:hAnsi="Times New Roman" w:cs="Times New Roman"/>
          <w:sz w:val="24"/>
          <w:szCs w:val="24"/>
        </w:rPr>
        <w:t xml:space="preserve"> centuries before.</w:t>
      </w:r>
      <w:r w:rsidR="00326E0C" w:rsidRPr="004F44DA">
        <w:rPr>
          <w:rStyle w:val="FootnoteReference"/>
          <w:rFonts w:ascii="Times New Roman" w:hAnsi="Times New Roman" w:cs="Times New Roman"/>
          <w:sz w:val="24"/>
          <w:szCs w:val="24"/>
        </w:rPr>
        <w:footnoteReference w:id="67"/>
      </w:r>
      <w:r w:rsidR="008674A7" w:rsidRPr="004F44DA">
        <w:rPr>
          <w:rFonts w:ascii="Times New Roman" w:hAnsi="Times New Roman" w:cs="Times New Roman"/>
          <w:sz w:val="24"/>
          <w:szCs w:val="24"/>
        </w:rPr>
        <w:t xml:space="preserve"> </w:t>
      </w:r>
    </w:p>
    <w:p w14:paraId="55C89282" w14:textId="4B4521F8" w:rsidR="00073676" w:rsidRPr="004F44DA" w:rsidRDefault="00AF1FEB"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Agrippa’s next contribution to the Sicilian war was by briefly occupying Hiera</w:t>
      </w:r>
      <w:r w:rsidR="00470BA6" w:rsidRPr="004F44DA">
        <w:rPr>
          <w:rFonts w:ascii="Times New Roman" w:hAnsi="Times New Roman" w:cs="Times New Roman"/>
          <w:sz w:val="24"/>
          <w:szCs w:val="24"/>
        </w:rPr>
        <w:t xml:space="preserve"> which had previously been occupied by one of Pompey’s garrisons with the intention to attack the following day</w:t>
      </w:r>
      <w:r w:rsidRPr="004F44DA">
        <w:rPr>
          <w:rFonts w:ascii="Times New Roman" w:hAnsi="Times New Roman" w:cs="Times New Roman"/>
          <w:sz w:val="24"/>
          <w:szCs w:val="24"/>
        </w:rPr>
        <w:t>, the island is not notable apart from its active volcano</w:t>
      </w:r>
      <w:r w:rsidR="00470BA6" w:rsidRPr="004F44DA">
        <w:rPr>
          <w:rFonts w:ascii="Times New Roman" w:hAnsi="Times New Roman" w:cs="Times New Roman"/>
          <w:sz w:val="24"/>
          <w:szCs w:val="24"/>
        </w:rPr>
        <w:t>.</w:t>
      </w:r>
      <w:r w:rsidR="00470BA6" w:rsidRPr="004F44DA">
        <w:rPr>
          <w:rStyle w:val="FootnoteReference"/>
          <w:rFonts w:ascii="Times New Roman" w:hAnsi="Times New Roman" w:cs="Times New Roman"/>
          <w:sz w:val="24"/>
          <w:szCs w:val="24"/>
        </w:rPr>
        <w:footnoteReference w:id="68"/>
      </w:r>
      <w:r w:rsidR="00FD0875" w:rsidRPr="004F44DA">
        <w:rPr>
          <w:rFonts w:ascii="Times New Roman" w:hAnsi="Times New Roman" w:cs="Times New Roman"/>
          <w:sz w:val="24"/>
          <w:szCs w:val="24"/>
        </w:rPr>
        <w:t xml:space="preserve"> This position was important so the forces of Octavian fight Pompey on two fronts at the same time, the other front being Tauromenium by Octavian and Messala with three legions.</w:t>
      </w:r>
      <w:r w:rsidR="00FD0875" w:rsidRPr="004F44DA">
        <w:rPr>
          <w:rStyle w:val="FootnoteReference"/>
          <w:rFonts w:ascii="Times New Roman" w:hAnsi="Times New Roman" w:cs="Times New Roman"/>
          <w:sz w:val="24"/>
          <w:szCs w:val="24"/>
        </w:rPr>
        <w:footnoteReference w:id="69"/>
      </w:r>
      <w:r w:rsidR="00FD0875" w:rsidRPr="004F44DA">
        <w:rPr>
          <w:rFonts w:ascii="Times New Roman" w:hAnsi="Times New Roman" w:cs="Times New Roman"/>
          <w:sz w:val="24"/>
          <w:szCs w:val="24"/>
        </w:rPr>
        <w:t xml:space="preserve"> </w:t>
      </w:r>
      <w:r w:rsidR="009F0528" w:rsidRPr="004F44DA">
        <w:rPr>
          <w:rFonts w:ascii="Times New Roman" w:hAnsi="Times New Roman" w:cs="Times New Roman"/>
          <w:sz w:val="24"/>
          <w:szCs w:val="24"/>
        </w:rPr>
        <w:t>Appian provides an informative description for the ensuing battle and describes the preparation by both sides as “</w:t>
      </w:r>
      <w:r w:rsidR="009F0528" w:rsidRPr="004F44DA">
        <w:rPr>
          <w:rFonts w:ascii="Times New Roman" w:hAnsi="Times New Roman" w:cs="Times New Roman"/>
          <w:i/>
          <w:iCs/>
          <w:sz w:val="24"/>
          <w:szCs w:val="24"/>
        </w:rPr>
        <w:t>superb</w:t>
      </w:r>
      <w:r w:rsidR="009F0528" w:rsidRPr="004F44DA">
        <w:rPr>
          <w:rFonts w:ascii="Times New Roman" w:hAnsi="Times New Roman" w:cs="Times New Roman"/>
          <w:sz w:val="24"/>
          <w:szCs w:val="24"/>
        </w:rPr>
        <w:t>”</w:t>
      </w:r>
      <w:r w:rsidR="00DE13C6" w:rsidRPr="004F44DA">
        <w:rPr>
          <w:rFonts w:ascii="Times New Roman" w:hAnsi="Times New Roman" w:cs="Times New Roman"/>
          <w:sz w:val="24"/>
          <w:szCs w:val="24"/>
        </w:rPr>
        <w:t>, however, Appian confuses Demochares, Pompey’s freedman for Papias</w:t>
      </w:r>
      <w:r w:rsidR="00F912FE" w:rsidRPr="004F44DA">
        <w:rPr>
          <w:rFonts w:ascii="Times New Roman" w:hAnsi="Times New Roman" w:cs="Times New Roman"/>
          <w:sz w:val="24"/>
          <w:szCs w:val="24"/>
        </w:rPr>
        <w:t>, Dio does not make this mistake</w:t>
      </w:r>
      <w:r w:rsidR="00DE13C6" w:rsidRPr="004F44DA">
        <w:rPr>
          <w:rFonts w:ascii="Times New Roman" w:hAnsi="Times New Roman" w:cs="Times New Roman"/>
          <w:sz w:val="24"/>
          <w:szCs w:val="24"/>
        </w:rPr>
        <w:t>.</w:t>
      </w:r>
      <w:r w:rsidR="00DE13C6" w:rsidRPr="004F44DA">
        <w:rPr>
          <w:rStyle w:val="FootnoteReference"/>
          <w:rFonts w:ascii="Times New Roman" w:hAnsi="Times New Roman" w:cs="Times New Roman"/>
          <w:sz w:val="24"/>
          <w:szCs w:val="24"/>
        </w:rPr>
        <w:footnoteReference w:id="70"/>
      </w:r>
      <w:r w:rsidR="00F912FE" w:rsidRPr="004F44DA">
        <w:rPr>
          <w:rFonts w:ascii="Times New Roman" w:hAnsi="Times New Roman" w:cs="Times New Roman"/>
          <w:sz w:val="24"/>
          <w:szCs w:val="24"/>
        </w:rPr>
        <w:t xml:space="preserve"> The resulting conflict was Pompey’s shorter and lighter ships against Octavian’s larger and heavier ships both forces excelling in nimble manoeuvres or close </w:t>
      </w:r>
      <w:r w:rsidR="00F912FE" w:rsidRPr="004F44DA">
        <w:rPr>
          <w:rFonts w:ascii="Times New Roman" w:hAnsi="Times New Roman" w:cs="Times New Roman"/>
          <w:sz w:val="24"/>
          <w:szCs w:val="24"/>
        </w:rPr>
        <w:lastRenderedPageBreak/>
        <w:t>fighting. Agrippa’s larger ships were crucial in their success as Agrippa used his ship as a battering ram of sorts managing to destroy Demochares’ ship in an initial skirmish which resulted in Pompey’s</w:t>
      </w:r>
      <w:r w:rsidR="00C24ADE" w:rsidRPr="004F44DA">
        <w:rPr>
          <w:rFonts w:ascii="Times New Roman" w:hAnsi="Times New Roman" w:cs="Times New Roman"/>
          <w:sz w:val="24"/>
          <w:szCs w:val="24"/>
        </w:rPr>
        <w:t xml:space="preserve"> retreat.</w:t>
      </w:r>
      <w:r w:rsidR="00C24ADE" w:rsidRPr="004F44DA">
        <w:rPr>
          <w:rStyle w:val="FootnoteReference"/>
          <w:rFonts w:ascii="Times New Roman" w:hAnsi="Times New Roman" w:cs="Times New Roman"/>
          <w:sz w:val="24"/>
          <w:szCs w:val="24"/>
        </w:rPr>
        <w:footnoteReference w:id="71"/>
      </w:r>
      <w:r w:rsidR="00C24ADE" w:rsidRPr="004F44DA">
        <w:rPr>
          <w:rFonts w:ascii="Times New Roman" w:hAnsi="Times New Roman" w:cs="Times New Roman"/>
          <w:sz w:val="24"/>
          <w:szCs w:val="24"/>
        </w:rPr>
        <w:t xml:space="preserve"> Dio conjects that the reason Agrippa did not give chase to the fleeing ships was because of their speed could not be matched by their heavier ships and would have been run aground.</w:t>
      </w:r>
      <w:r w:rsidR="005F050D" w:rsidRPr="004F44DA">
        <w:rPr>
          <w:rStyle w:val="FootnoteReference"/>
          <w:rFonts w:ascii="Times New Roman" w:hAnsi="Times New Roman" w:cs="Times New Roman"/>
          <w:sz w:val="24"/>
          <w:szCs w:val="24"/>
        </w:rPr>
        <w:footnoteReference w:id="72"/>
      </w:r>
      <w:r w:rsidR="00C24ADE" w:rsidRPr="004F44DA">
        <w:rPr>
          <w:rFonts w:ascii="Times New Roman" w:hAnsi="Times New Roman" w:cs="Times New Roman"/>
          <w:sz w:val="24"/>
          <w:szCs w:val="24"/>
        </w:rPr>
        <w:t xml:space="preserve"> Furthermore, Dio also writes that others thought it was enough to rout Pompey’s forces as he was fighting for Octavian and not himself</w:t>
      </w:r>
      <w:r w:rsidR="005F050D" w:rsidRPr="004F44DA">
        <w:rPr>
          <w:rFonts w:ascii="Times New Roman" w:hAnsi="Times New Roman" w:cs="Times New Roman"/>
          <w:sz w:val="24"/>
          <w:szCs w:val="24"/>
        </w:rPr>
        <w:t xml:space="preserve"> but their careers are closely linked and naval success against </w:t>
      </w:r>
      <w:r w:rsidR="00637D93" w:rsidRPr="004F44DA">
        <w:rPr>
          <w:rFonts w:ascii="Times New Roman" w:hAnsi="Times New Roman" w:cs="Times New Roman"/>
          <w:sz w:val="24"/>
          <w:szCs w:val="24"/>
        </w:rPr>
        <w:t>Sextus</w:t>
      </w:r>
      <w:r w:rsidR="005F050D" w:rsidRPr="004F44DA">
        <w:rPr>
          <w:rFonts w:ascii="Times New Roman" w:hAnsi="Times New Roman" w:cs="Times New Roman"/>
          <w:sz w:val="24"/>
          <w:szCs w:val="24"/>
        </w:rPr>
        <w:t xml:space="preserve"> was arguably as important for both men.</w:t>
      </w:r>
      <w:r w:rsidR="00C24ADE" w:rsidRPr="004F44DA">
        <w:rPr>
          <w:rFonts w:ascii="Times New Roman" w:hAnsi="Times New Roman" w:cs="Times New Roman"/>
          <w:sz w:val="24"/>
          <w:szCs w:val="24"/>
        </w:rPr>
        <w:t xml:space="preserve"> </w:t>
      </w:r>
      <w:r w:rsidR="005F050D" w:rsidRPr="004F44DA">
        <w:rPr>
          <w:rFonts w:ascii="Times New Roman" w:hAnsi="Times New Roman" w:cs="Times New Roman"/>
          <w:sz w:val="24"/>
          <w:szCs w:val="24"/>
        </w:rPr>
        <w:t>T</w:t>
      </w:r>
      <w:r w:rsidR="00C24ADE" w:rsidRPr="004F44DA">
        <w:rPr>
          <w:rFonts w:ascii="Times New Roman" w:hAnsi="Times New Roman" w:cs="Times New Roman"/>
          <w:sz w:val="24"/>
          <w:szCs w:val="24"/>
        </w:rPr>
        <w:t xml:space="preserve">he initial reason makes </w:t>
      </w:r>
      <w:r w:rsidR="005F050D" w:rsidRPr="004F44DA">
        <w:rPr>
          <w:rFonts w:ascii="Times New Roman" w:hAnsi="Times New Roman" w:cs="Times New Roman"/>
          <w:sz w:val="24"/>
          <w:szCs w:val="24"/>
        </w:rPr>
        <w:t>the most sense as Agrippa built his ships for strength and endurance not speed, but also Appian’s mention of “</w:t>
      </w:r>
      <w:r w:rsidR="005F050D" w:rsidRPr="004F44DA">
        <w:rPr>
          <w:rFonts w:ascii="Times New Roman" w:hAnsi="Times New Roman" w:cs="Times New Roman"/>
          <w:i/>
          <w:iCs/>
          <w:sz w:val="24"/>
          <w:szCs w:val="24"/>
        </w:rPr>
        <w:t>not being carried away by rashness and not to wear out his soldiers</w:t>
      </w:r>
      <w:r w:rsidR="005F050D" w:rsidRPr="004F44DA">
        <w:rPr>
          <w:rFonts w:ascii="Times New Roman" w:hAnsi="Times New Roman" w:cs="Times New Roman"/>
          <w:sz w:val="24"/>
          <w:szCs w:val="24"/>
        </w:rPr>
        <w:t>”.</w:t>
      </w:r>
      <w:r w:rsidR="005F050D" w:rsidRPr="004F44DA">
        <w:rPr>
          <w:rStyle w:val="FootnoteReference"/>
          <w:rFonts w:ascii="Times New Roman" w:hAnsi="Times New Roman" w:cs="Times New Roman"/>
          <w:sz w:val="24"/>
          <w:szCs w:val="24"/>
        </w:rPr>
        <w:footnoteReference w:id="73"/>
      </w:r>
      <w:r w:rsidR="005F050D" w:rsidRPr="004F44DA">
        <w:rPr>
          <w:rFonts w:ascii="Times New Roman" w:hAnsi="Times New Roman" w:cs="Times New Roman"/>
          <w:sz w:val="24"/>
          <w:szCs w:val="24"/>
        </w:rPr>
        <w:t xml:space="preserve"> The early victory by Agrippa is solely due to his initative </w:t>
      </w:r>
      <w:r w:rsidR="00A45798" w:rsidRPr="004F44DA">
        <w:rPr>
          <w:rFonts w:ascii="Times New Roman" w:hAnsi="Times New Roman" w:cs="Times New Roman"/>
          <w:sz w:val="24"/>
          <w:szCs w:val="24"/>
        </w:rPr>
        <w:t xml:space="preserve">with the construction of his ships but also his tactics during the naval battle, the overall result of this was the loss of ships primarily of </w:t>
      </w:r>
      <w:r w:rsidR="00637D93" w:rsidRPr="004F44DA">
        <w:rPr>
          <w:rFonts w:ascii="Times New Roman" w:hAnsi="Times New Roman" w:cs="Times New Roman"/>
          <w:sz w:val="24"/>
          <w:szCs w:val="24"/>
        </w:rPr>
        <w:t>Sextus’</w:t>
      </w:r>
      <w:r w:rsidR="00A45798" w:rsidRPr="004F44DA">
        <w:rPr>
          <w:rFonts w:ascii="Times New Roman" w:hAnsi="Times New Roman" w:cs="Times New Roman"/>
          <w:sz w:val="24"/>
          <w:szCs w:val="24"/>
        </w:rPr>
        <w:t xml:space="preserve"> forces but not a crucial victory.</w:t>
      </w:r>
      <w:r w:rsidR="00AE2B6E" w:rsidRPr="004F44DA">
        <w:rPr>
          <w:rFonts w:ascii="Times New Roman" w:hAnsi="Times New Roman" w:cs="Times New Roman"/>
          <w:sz w:val="24"/>
          <w:szCs w:val="24"/>
        </w:rPr>
        <w:t xml:space="preserve"> </w:t>
      </w:r>
      <w:r w:rsidR="00BC1359" w:rsidRPr="004F44DA">
        <w:rPr>
          <w:rFonts w:ascii="Times New Roman" w:hAnsi="Times New Roman" w:cs="Times New Roman"/>
          <w:sz w:val="24"/>
          <w:szCs w:val="24"/>
        </w:rPr>
        <w:t xml:space="preserve">However, Octavian had not fared so well against </w:t>
      </w:r>
      <w:r w:rsidR="00637D93" w:rsidRPr="004F44DA">
        <w:rPr>
          <w:rFonts w:ascii="Times New Roman" w:hAnsi="Times New Roman" w:cs="Times New Roman"/>
          <w:sz w:val="24"/>
          <w:szCs w:val="24"/>
        </w:rPr>
        <w:t>Sextus</w:t>
      </w:r>
      <w:r w:rsidR="00BC1359" w:rsidRPr="004F44DA">
        <w:rPr>
          <w:rFonts w:ascii="Times New Roman" w:hAnsi="Times New Roman" w:cs="Times New Roman"/>
          <w:sz w:val="24"/>
          <w:szCs w:val="24"/>
        </w:rPr>
        <w:t xml:space="preserve"> </w:t>
      </w:r>
      <w:r w:rsidR="00A36525" w:rsidRPr="004F44DA">
        <w:rPr>
          <w:rFonts w:ascii="Times New Roman" w:hAnsi="Times New Roman" w:cs="Times New Roman"/>
          <w:sz w:val="24"/>
          <w:szCs w:val="24"/>
        </w:rPr>
        <w:t xml:space="preserve">with a big loss of ships and his legions cut off on </w:t>
      </w:r>
      <w:r w:rsidR="00247AF2" w:rsidRPr="004F44DA">
        <w:rPr>
          <w:rFonts w:ascii="Times New Roman" w:hAnsi="Times New Roman" w:cs="Times New Roman"/>
          <w:sz w:val="24"/>
          <w:szCs w:val="24"/>
        </w:rPr>
        <w:t xml:space="preserve">Messana but Dio writes his </w:t>
      </w:r>
      <w:r w:rsidR="00494790" w:rsidRPr="004F44DA">
        <w:rPr>
          <w:rFonts w:ascii="Times New Roman" w:hAnsi="Times New Roman" w:cs="Times New Roman"/>
          <w:sz w:val="24"/>
          <w:szCs w:val="24"/>
        </w:rPr>
        <w:t>confidence was restored by a fish</w:t>
      </w:r>
      <w:r w:rsidR="00EC51B6" w:rsidRPr="004F44DA">
        <w:rPr>
          <w:rFonts w:ascii="Times New Roman" w:hAnsi="Times New Roman" w:cs="Times New Roman"/>
          <w:sz w:val="24"/>
          <w:szCs w:val="24"/>
        </w:rPr>
        <w:t xml:space="preserve">, this is anecdotal and written </w:t>
      </w:r>
      <w:r w:rsidR="00BB1801" w:rsidRPr="004F44DA">
        <w:rPr>
          <w:rFonts w:ascii="Times New Roman" w:hAnsi="Times New Roman" w:cs="Times New Roman"/>
          <w:sz w:val="24"/>
          <w:szCs w:val="24"/>
        </w:rPr>
        <w:t>so Octavian is not shown as completely helpless</w:t>
      </w:r>
      <w:r w:rsidR="00B832E9" w:rsidRPr="004F44DA">
        <w:rPr>
          <w:rFonts w:ascii="Times New Roman" w:hAnsi="Times New Roman" w:cs="Times New Roman"/>
          <w:sz w:val="24"/>
          <w:szCs w:val="24"/>
        </w:rPr>
        <w:t xml:space="preserve">, despite him being so </w:t>
      </w:r>
      <w:r w:rsidR="005C28B2" w:rsidRPr="004F44DA">
        <w:rPr>
          <w:rFonts w:ascii="Times New Roman" w:hAnsi="Times New Roman" w:cs="Times New Roman"/>
          <w:sz w:val="24"/>
          <w:szCs w:val="24"/>
        </w:rPr>
        <w:t xml:space="preserve">without Agrippa in the war with </w:t>
      </w:r>
      <w:r w:rsidR="00637D93" w:rsidRPr="004F44DA">
        <w:rPr>
          <w:rFonts w:ascii="Times New Roman" w:hAnsi="Times New Roman" w:cs="Times New Roman"/>
          <w:sz w:val="24"/>
          <w:szCs w:val="24"/>
        </w:rPr>
        <w:t>Sextus</w:t>
      </w:r>
      <w:r w:rsidR="00BB1801" w:rsidRPr="004F44DA">
        <w:rPr>
          <w:rFonts w:ascii="Times New Roman" w:hAnsi="Times New Roman" w:cs="Times New Roman"/>
          <w:sz w:val="24"/>
          <w:szCs w:val="24"/>
        </w:rPr>
        <w:t>.</w:t>
      </w:r>
      <w:r w:rsidR="00BB1801" w:rsidRPr="004F44DA">
        <w:rPr>
          <w:rStyle w:val="FootnoteReference"/>
          <w:rFonts w:ascii="Times New Roman" w:hAnsi="Times New Roman" w:cs="Times New Roman"/>
          <w:sz w:val="24"/>
          <w:szCs w:val="24"/>
        </w:rPr>
        <w:footnoteReference w:id="74"/>
      </w:r>
      <w:r w:rsidR="00C57589" w:rsidRPr="004F44DA">
        <w:rPr>
          <w:rFonts w:ascii="Times New Roman" w:hAnsi="Times New Roman" w:cs="Times New Roman"/>
          <w:sz w:val="24"/>
          <w:szCs w:val="24"/>
        </w:rPr>
        <w:t xml:space="preserve"> </w:t>
      </w:r>
      <w:r w:rsidR="00751BA3" w:rsidRPr="004F44DA">
        <w:rPr>
          <w:rFonts w:ascii="Times New Roman" w:hAnsi="Times New Roman" w:cs="Times New Roman"/>
          <w:sz w:val="24"/>
          <w:szCs w:val="24"/>
        </w:rPr>
        <w:t xml:space="preserve">Consequently, Agrippa sent food and soldiers </w:t>
      </w:r>
      <w:r w:rsidR="007506AD" w:rsidRPr="004F44DA">
        <w:rPr>
          <w:rFonts w:ascii="Times New Roman" w:hAnsi="Times New Roman" w:cs="Times New Roman"/>
          <w:sz w:val="24"/>
          <w:szCs w:val="24"/>
        </w:rPr>
        <w:t xml:space="preserve">to </w:t>
      </w:r>
      <w:r w:rsidR="004B051B" w:rsidRPr="004F44DA">
        <w:rPr>
          <w:rFonts w:ascii="Times New Roman" w:hAnsi="Times New Roman" w:cs="Times New Roman"/>
          <w:sz w:val="24"/>
          <w:szCs w:val="24"/>
        </w:rPr>
        <w:t>Cornificus</w:t>
      </w:r>
      <w:r w:rsidR="006F4BB0" w:rsidRPr="004F44DA">
        <w:rPr>
          <w:rFonts w:ascii="Times New Roman" w:hAnsi="Times New Roman" w:cs="Times New Roman"/>
          <w:sz w:val="24"/>
          <w:szCs w:val="24"/>
        </w:rPr>
        <w:t xml:space="preserve"> </w:t>
      </w:r>
      <w:r w:rsidR="00EF79E5" w:rsidRPr="004F44DA">
        <w:rPr>
          <w:rFonts w:ascii="Times New Roman" w:hAnsi="Times New Roman" w:cs="Times New Roman"/>
          <w:sz w:val="24"/>
          <w:szCs w:val="24"/>
        </w:rPr>
        <w:t xml:space="preserve">whilst also occupying </w:t>
      </w:r>
      <w:r w:rsidR="007B391B" w:rsidRPr="004F44DA">
        <w:rPr>
          <w:rFonts w:ascii="Times New Roman" w:hAnsi="Times New Roman" w:cs="Times New Roman"/>
          <w:sz w:val="24"/>
          <w:szCs w:val="24"/>
        </w:rPr>
        <w:t xml:space="preserve">Mylae </w:t>
      </w:r>
      <w:r w:rsidR="002B1B82" w:rsidRPr="004F44DA">
        <w:rPr>
          <w:rFonts w:ascii="Times New Roman" w:hAnsi="Times New Roman" w:cs="Times New Roman"/>
          <w:sz w:val="24"/>
          <w:szCs w:val="24"/>
        </w:rPr>
        <w:t>and Tyn</w:t>
      </w:r>
      <w:r w:rsidR="000D598C" w:rsidRPr="004F44DA">
        <w:rPr>
          <w:rFonts w:ascii="Times New Roman" w:hAnsi="Times New Roman" w:cs="Times New Roman"/>
          <w:sz w:val="24"/>
          <w:szCs w:val="24"/>
        </w:rPr>
        <w:t>daris</w:t>
      </w:r>
      <w:r w:rsidR="00200454" w:rsidRPr="004F44DA">
        <w:rPr>
          <w:rFonts w:ascii="Times New Roman" w:hAnsi="Times New Roman" w:cs="Times New Roman"/>
          <w:sz w:val="24"/>
          <w:szCs w:val="24"/>
        </w:rPr>
        <w:t xml:space="preserve"> forcing Sextus’ retreat</w:t>
      </w:r>
      <w:r w:rsidR="00461D4C" w:rsidRPr="004F44DA">
        <w:rPr>
          <w:rFonts w:ascii="Times New Roman" w:hAnsi="Times New Roman" w:cs="Times New Roman"/>
          <w:sz w:val="24"/>
          <w:szCs w:val="24"/>
        </w:rPr>
        <w:t xml:space="preserve"> allowing Cornificus</w:t>
      </w:r>
      <w:r w:rsidR="001F5854" w:rsidRPr="004F44DA">
        <w:rPr>
          <w:rFonts w:ascii="Times New Roman" w:hAnsi="Times New Roman" w:cs="Times New Roman"/>
          <w:sz w:val="24"/>
          <w:szCs w:val="24"/>
        </w:rPr>
        <w:t xml:space="preserve"> and his troops to adequately resupply</w:t>
      </w:r>
      <w:r w:rsidR="00F72FEA" w:rsidRPr="004F44DA">
        <w:rPr>
          <w:rFonts w:ascii="Times New Roman" w:hAnsi="Times New Roman" w:cs="Times New Roman"/>
          <w:sz w:val="24"/>
          <w:szCs w:val="24"/>
        </w:rPr>
        <w:t xml:space="preserve"> and regroup with Agrippa</w:t>
      </w:r>
      <w:r w:rsidR="00F031F2" w:rsidRPr="004F44DA">
        <w:rPr>
          <w:rFonts w:ascii="Times New Roman" w:hAnsi="Times New Roman" w:cs="Times New Roman"/>
          <w:sz w:val="24"/>
          <w:szCs w:val="24"/>
        </w:rPr>
        <w:t>.</w:t>
      </w:r>
      <w:r w:rsidR="00017D21" w:rsidRPr="004F44DA">
        <w:rPr>
          <w:rStyle w:val="FootnoteReference"/>
          <w:rFonts w:ascii="Times New Roman" w:hAnsi="Times New Roman" w:cs="Times New Roman"/>
          <w:sz w:val="24"/>
          <w:szCs w:val="24"/>
        </w:rPr>
        <w:footnoteReference w:id="75"/>
      </w:r>
      <w:r w:rsidR="00F10387" w:rsidRPr="004F44DA">
        <w:rPr>
          <w:rFonts w:ascii="Times New Roman" w:hAnsi="Times New Roman" w:cs="Times New Roman"/>
          <w:sz w:val="24"/>
          <w:szCs w:val="24"/>
        </w:rPr>
        <w:t xml:space="preserve"> </w:t>
      </w:r>
      <w:r w:rsidR="00F031F2" w:rsidRPr="004F44DA">
        <w:rPr>
          <w:rFonts w:ascii="Times New Roman" w:hAnsi="Times New Roman" w:cs="Times New Roman"/>
          <w:sz w:val="24"/>
          <w:szCs w:val="24"/>
        </w:rPr>
        <w:t>A</w:t>
      </w:r>
      <w:r w:rsidR="00F10387" w:rsidRPr="004F44DA">
        <w:rPr>
          <w:rFonts w:ascii="Times New Roman" w:hAnsi="Times New Roman" w:cs="Times New Roman"/>
          <w:sz w:val="24"/>
          <w:szCs w:val="24"/>
        </w:rPr>
        <w:t>lthough Appian’s account differs substantially from Dio’s</w:t>
      </w:r>
      <w:r w:rsidR="00732D12" w:rsidRPr="004F44DA">
        <w:rPr>
          <w:rFonts w:ascii="Times New Roman" w:hAnsi="Times New Roman" w:cs="Times New Roman"/>
          <w:sz w:val="24"/>
          <w:szCs w:val="24"/>
        </w:rPr>
        <w:t xml:space="preserve"> as</w:t>
      </w:r>
      <w:r w:rsidR="00F031F2" w:rsidRPr="004F44DA">
        <w:rPr>
          <w:rFonts w:ascii="Times New Roman" w:hAnsi="Times New Roman" w:cs="Times New Roman"/>
          <w:sz w:val="24"/>
          <w:szCs w:val="24"/>
        </w:rPr>
        <w:t xml:space="preserve"> Dio appears to omit certain pieces of information </w:t>
      </w:r>
      <w:r w:rsidR="000F54DC" w:rsidRPr="004F44DA">
        <w:rPr>
          <w:rFonts w:ascii="Times New Roman" w:hAnsi="Times New Roman" w:cs="Times New Roman"/>
          <w:sz w:val="24"/>
          <w:szCs w:val="24"/>
        </w:rPr>
        <w:t xml:space="preserve">so his account reads </w:t>
      </w:r>
      <w:r w:rsidR="003A2D40" w:rsidRPr="004F44DA">
        <w:rPr>
          <w:rFonts w:ascii="Times New Roman" w:hAnsi="Times New Roman" w:cs="Times New Roman"/>
          <w:sz w:val="24"/>
          <w:szCs w:val="24"/>
        </w:rPr>
        <w:t>that Sextus was a coward</w:t>
      </w:r>
      <w:r w:rsidR="00F264FC" w:rsidRPr="004F44DA">
        <w:rPr>
          <w:rFonts w:ascii="Times New Roman" w:hAnsi="Times New Roman" w:cs="Times New Roman"/>
          <w:sz w:val="24"/>
          <w:szCs w:val="24"/>
        </w:rPr>
        <w:t xml:space="preserve">, it is clear this account was influenced by </w:t>
      </w:r>
      <w:r w:rsidR="0061119F" w:rsidRPr="004F44DA">
        <w:rPr>
          <w:rFonts w:ascii="Times New Roman" w:hAnsi="Times New Roman" w:cs="Times New Roman"/>
          <w:sz w:val="24"/>
          <w:szCs w:val="24"/>
        </w:rPr>
        <w:t>bias towards Octavian and the Principate.</w:t>
      </w:r>
      <w:r w:rsidR="00027EC1" w:rsidRPr="004F44DA">
        <w:rPr>
          <w:rStyle w:val="FootnoteReference"/>
          <w:rFonts w:ascii="Times New Roman" w:hAnsi="Times New Roman" w:cs="Times New Roman"/>
          <w:sz w:val="24"/>
          <w:szCs w:val="24"/>
        </w:rPr>
        <w:footnoteReference w:id="76"/>
      </w:r>
      <w:r w:rsidR="004520C2" w:rsidRPr="004F44DA">
        <w:rPr>
          <w:rFonts w:ascii="Times New Roman" w:hAnsi="Times New Roman" w:cs="Times New Roman"/>
          <w:sz w:val="24"/>
          <w:szCs w:val="24"/>
        </w:rPr>
        <w:t xml:space="preserve"> </w:t>
      </w:r>
      <w:r w:rsidR="009532A8" w:rsidRPr="004F44DA">
        <w:rPr>
          <w:rFonts w:ascii="Times New Roman" w:hAnsi="Times New Roman" w:cs="Times New Roman"/>
          <w:sz w:val="24"/>
          <w:szCs w:val="24"/>
        </w:rPr>
        <w:t>Agrippa’s reputati</w:t>
      </w:r>
      <w:r w:rsidR="00626201" w:rsidRPr="004F44DA">
        <w:rPr>
          <w:rFonts w:ascii="Times New Roman" w:hAnsi="Times New Roman" w:cs="Times New Roman"/>
          <w:sz w:val="24"/>
          <w:szCs w:val="24"/>
        </w:rPr>
        <w:t xml:space="preserve">on as a soldier </w:t>
      </w:r>
      <w:r w:rsidR="003A7BA8" w:rsidRPr="004F44DA">
        <w:rPr>
          <w:rFonts w:ascii="Times New Roman" w:hAnsi="Times New Roman" w:cs="Times New Roman"/>
          <w:sz w:val="24"/>
          <w:szCs w:val="24"/>
        </w:rPr>
        <w:t>has clearly been understated in the ancient so</w:t>
      </w:r>
      <w:r w:rsidR="005E1638" w:rsidRPr="004F44DA">
        <w:rPr>
          <w:rFonts w:ascii="Times New Roman" w:hAnsi="Times New Roman" w:cs="Times New Roman"/>
          <w:sz w:val="24"/>
          <w:szCs w:val="24"/>
        </w:rPr>
        <w:t>urces</w:t>
      </w:r>
      <w:r w:rsidR="002A73CD" w:rsidRPr="004F44DA">
        <w:rPr>
          <w:rFonts w:ascii="Times New Roman" w:hAnsi="Times New Roman" w:cs="Times New Roman"/>
          <w:sz w:val="24"/>
          <w:szCs w:val="24"/>
        </w:rPr>
        <w:t xml:space="preserve"> if</w:t>
      </w:r>
      <w:r w:rsidR="00F25414" w:rsidRPr="004F44DA">
        <w:rPr>
          <w:rFonts w:ascii="Times New Roman" w:hAnsi="Times New Roman" w:cs="Times New Roman"/>
          <w:sz w:val="24"/>
          <w:szCs w:val="24"/>
        </w:rPr>
        <w:t xml:space="preserve"> the rumour of Agrippa’s presence forced Sextus to retreat</w:t>
      </w:r>
      <w:r w:rsidR="00E407D3" w:rsidRPr="004F44DA">
        <w:rPr>
          <w:rFonts w:ascii="Times New Roman" w:hAnsi="Times New Roman" w:cs="Times New Roman"/>
          <w:sz w:val="24"/>
          <w:szCs w:val="24"/>
        </w:rPr>
        <w:t xml:space="preserve"> and </w:t>
      </w:r>
      <w:r w:rsidR="00E407D3" w:rsidRPr="004F44DA">
        <w:rPr>
          <w:rFonts w:ascii="Times New Roman" w:hAnsi="Times New Roman" w:cs="Times New Roman"/>
          <w:sz w:val="24"/>
          <w:szCs w:val="24"/>
        </w:rPr>
        <w:lastRenderedPageBreak/>
        <w:t>abandon his baggage train.</w:t>
      </w:r>
      <w:r w:rsidR="000D3AE4" w:rsidRPr="004F44DA">
        <w:rPr>
          <w:rFonts w:ascii="Times New Roman" w:hAnsi="Times New Roman" w:cs="Times New Roman"/>
          <w:sz w:val="24"/>
          <w:szCs w:val="24"/>
        </w:rPr>
        <w:t xml:space="preserve"> </w:t>
      </w:r>
      <w:r w:rsidR="00CE352A" w:rsidRPr="004F44DA">
        <w:rPr>
          <w:rFonts w:ascii="Times New Roman" w:hAnsi="Times New Roman" w:cs="Times New Roman"/>
          <w:sz w:val="24"/>
          <w:szCs w:val="24"/>
        </w:rPr>
        <w:t xml:space="preserve">The events after </w:t>
      </w:r>
      <w:r w:rsidR="00061ABE" w:rsidRPr="004F44DA">
        <w:rPr>
          <w:rFonts w:ascii="Times New Roman" w:hAnsi="Times New Roman" w:cs="Times New Roman"/>
          <w:sz w:val="24"/>
          <w:szCs w:val="24"/>
        </w:rPr>
        <w:t>featuring Agrippa</w:t>
      </w:r>
      <w:r w:rsidR="005676C5" w:rsidRPr="004F44DA">
        <w:rPr>
          <w:rFonts w:ascii="Times New Roman" w:hAnsi="Times New Roman" w:cs="Times New Roman"/>
          <w:sz w:val="24"/>
          <w:szCs w:val="24"/>
        </w:rPr>
        <w:t xml:space="preserve"> are scarce</w:t>
      </w:r>
      <w:r w:rsidR="00042F66" w:rsidRPr="004F44DA">
        <w:rPr>
          <w:rFonts w:ascii="Times New Roman" w:hAnsi="Times New Roman" w:cs="Times New Roman"/>
          <w:sz w:val="24"/>
          <w:szCs w:val="24"/>
        </w:rPr>
        <w:t>, Appian mentions Agrippa pursuing some ships after a large naval battle</w:t>
      </w:r>
      <w:r w:rsidR="005A0791" w:rsidRPr="004F44DA">
        <w:rPr>
          <w:rFonts w:ascii="Times New Roman" w:hAnsi="Times New Roman" w:cs="Times New Roman"/>
          <w:sz w:val="24"/>
          <w:szCs w:val="24"/>
        </w:rPr>
        <w:t xml:space="preserve"> that Agrippa had won</w:t>
      </w:r>
      <w:r w:rsidR="005A4E47" w:rsidRPr="004F44DA">
        <w:rPr>
          <w:rFonts w:ascii="Times New Roman" w:hAnsi="Times New Roman" w:cs="Times New Roman"/>
          <w:sz w:val="24"/>
          <w:szCs w:val="24"/>
        </w:rPr>
        <w:t xml:space="preserve"> </w:t>
      </w:r>
      <w:r w:rsidR="00E9188B" w:rsidRPr="004F44DA">
        <w:rPr>
          <w:rFonts w:ascii="Times New Roman" w:hAnsi="Times New Roman" w:cs="Times New Roman"/>
          <w:sz w:val="24"/>
          <w:szCs w:val="24"/>
        </w:rPr>
        <w:t>at Naulochus</w:t>
      </w:r>
      <w:r w:rsidR="00BB041D" w:rsidRPr="004F44DA">
        <w:rPr>
          <w:rFonts w:ascii="Times New Roman" w:hAnsi="Times New Roman" w:cs="Times New Roman"/>
          <w:sz w:val="24"/>
          <w:szCs w:val="24"/>
        </w:rPr>
        <w:t xml:space="preserve"> and then proceeded to lay siege to Messana with Lepidus</w:t>
      </w:r>
      <w:r w:rsidR="00E74E3A" w:rsidRPr="004F44DA">
        <w:rPr>
          <w:rFonts w:ascii="Times New Roman" w:hAnsi="Times New Roman" w:cs="Times New Roman"/>
          <w:sz w:val="24"/>
          <w:szCs w:val="24"/>
        </w:rPr>
        <w:t>.</w:t>
      </w:r>
      <w:r w:rsidR="00E74E3A" w:rsidRPr="004F44DA">
        <w:rPr>
          <w:rStyle w:val="FootnoteReference"/>
          <w:rFonts w:ascii="Times New Roman" w:hAnsi="Times New Roman" w:cs="Times New Roman"/>
          <w:sz w:val="24"/>
          <w:szCs w:val="24"/>
        </w:rPr>
        <w:footnoteReference w:id="77"/>
      </w:r>
      <w:r w:rsidR="00E74E3A" w:rsidRPr="004F44DA">
        <w:rPr>
          <w:rFonts w:ascii="Times New Roman" w:hAnsi="Times New Roman" w:cs="Times New Roman"/>
          <w:sz w:val="24"/>
          <w:szCs w:val="24"/>
        </w:rPr>
        <w:t xml:space="preserve"> </w:t>
      </w:r>
      <w:r w:rsidR="008A4852" w:rsidRPr="004F44DA">
        <w:rPr>
          <w:rFonts w:ascii="Times New Roman" w:hAnsi="Times New Roman" w:cs="Times New Roman"/>
          <w:sz w:val="24"/>
          <w:szCs w:val="24"/>
        </w:rPr>
        <w:t xml:space="preserve">Agrippa is mentioned </w:t>
      </w:r>
      <w:r w:rsidR="00F51069" w:rsidRPr="004F44DA">
        <w:rPr>
          <w:rFonts w:ascii="Times New Roman" w:hAnsi="Times New Roman" w:cs="Times New Roman"/>
          <w:sz w:val="24"/>
          <w:szCs w:val="24"/>
        </w:rPr>
        <w:t>less in the ancient sources as the Sicilian war went on</w:t>
      </w:r>
      <w:r w:rsidR="00B21F70" w:rsidRPr="004F44DA">
        <w:rPr>
          <w:rFonts w:ascii="Times New Roman" w:hAnsi="Times New Roman" w:cs="Times New Roman"/>
          <w:sz w:val="24"/>
          <w:szCs w:val="24"/>
        </w:rPr>
        <w:t xml:space="preserve">, </w:t>
      </w:r>
      <w:r w:rsidR="00836EEF" w:rsidRPr="004F44DA">
        <w:rPr>
          <w:rFonts w:ascii="Times New Roman" w:hAnsi="Times New Roman" w:cs="Times New Roman"/>
          <w:sz w:val="24"/>
          <w:szCs w:val="24"/>
        </w:rPr>
        <w:t xml:space="preserve">this could be because of the lack of contemporary evidence of his actions but </w:t>
      </w:r>
      <w:r w:rsidR="008E6021" w:rsidRPr="004F44DA">
        <w:rPr>
          <w:rFonts w:ascii="Times New Roman" w:hAnsi="Times New Roman" w:cs="Times New Roman"/>
          <w:sz w:val="24"/>
          <w:szCs w:val="24"/>
        </w:rPr>
        <w:t xml:space="preserve">with the war being a mainly naval affair it is strange he is not mentioned more in relation to Naulochus </w:t>
      </w:r>
      <w:r w:rsidR="00FA7C16" w:rsidRPr="004F44DA">
        <w:rPr>
          <w:rFonts w:ascii="Times New Roman" w:hAnsi="Times New Roman" w:cs="Times New Roman"/>
          <w:sz w:val="24"/>
          <w:szCs w:val="24"/>
        </w:rPr>
        <w:t xml:space="preserve">but is in line with the overall </w:t>
      </w:r>
      <w:r w:rsidR="00E00807" w:rsidRPr="004F44DA">
        <w:rPr>
          <w:rFonts w:ascii="Times New Roman" w:hAnsi="Times New Roman" w:cs="Times New Roman"/>
          <w:sz w:val="24"/>
          <w:szCs w:val="24"/>
        </w:rPr>
        <w:t>sources on Agrippa.</w:t>
      </w:r>
      <w:r w:rsidR="00E92957" w:rsidRPr="004F44DA">
        <w:rPr>
          <w:rFonts w:ascii="Times New Roman" w:hAnsi="Times New Roman" w:cs="Times New Roman"/>
          <w:sz w:val="24"/>
          <w:szCs w:val="24"/>
        </w:rPr>
        <w:t xml:space="preserve"> </w:t>
      </w:r>
      <w:r w:rsidR="00F17CCE" w:rsidRPr="004F44DA">
        <w:rPr>
          <w:rFonts w:ascii="Times New Roman" w:hAnsi="Times New Roman" w:cs="Times New Roman"/>
          <w:sz w:val="24"/>
          <w:szCs w:val="24"/>
        </w:rPr>
        <w:t xml:space="preserve">Sextus was not pursued after he fled Naulochus in fears his death at the hands of Octavian </w:t>
      </w:r>
      <w:r w:rsidR="001D388C" w:rsidRPr="004F44DA">
        <w:rPr>
          <w:rFonts w:ascii="Times New Roman" w:hAnsi="Times New Roman" w:cs="Times New Roman"/>
          <w:sz w:val="24"/>
          <w:szCs w:val="24"/>
        </w:rPr>
        <w:t>and on Antony’s provinces would have caused unnecessary tension between the two remaining triumvirs.</w:t>
      </w:r>
      <w:r w:rsidR="00305F0C" w:rsidRPr="004F44DA">
        <w:rPr>
          <w:rFonts w:ascii="Times New Roman" w:hAnsi="Times New Roman" w:cs="Times New Roman"/>
          <w:sz w:val="24"/>
          <w:szCs w:val="24"/>
        </w:rPr>
        <w:t xml:space="preserve"> </w:t>
      </w:r>
      <w:r w:rsidR="00B11A40" w:rsidRPr="004F44DA">
        <w:rPr>
          <w:rFonts w:ascii="Times New Roman" w:hAnsi="Times New Roman" w:cs="Times New Roman"/>
          <w:sz w:val="24"/>
          <w:szCs w:val="24"/>
        </w:rPr>
        <w:t xml:space="preserve">The </w:t>
      </w:r>
      <w:r w:rsidR="00F72C38" w:rsidRPr="004F44DA">
        <w:rPr>
          <w:rFonts w:ascii="Times New Roman" w:hAnsi="Times New Roman" w:cs="Times New Roman"/>
          <w:sz w:val="24"/>
          <w:szCs w:val="24"/>
        </w:rPr>
        <w:t xml:space="preserve">small conflict between Octavian and Lepidus </w:t>
      </w:r>
      <w:r w:rsidR="00056589" w:rsidRPr="004F44DA">
        <w:rPr>
          <w:rFonts w:ascii="Times New Roman" w:hAnsi="Times New Roman" w:cs="Times New Roman"/>
          <w:sz w:val="24"/>
          <w:szCs w:val="24"/>
        </w:rPr>
        <w:t>that happened after Lepidus</w:t>
      </w:r>
      <w:r w:rsidR="003571C9" w:rsidRPr="004F44DA">
        <w:rPr>
          <w:rFonts w:ascii="Times New Roman" w:hAnsi="Times New Roman" w:cs="Times New Roman"/>
          <w:sz w:val="24"/>
          <w:szCs w:val="24"/>
        </w:rPr>
        <w:t xml:space="preserve"> secured Sicily for himself </w:t>
      </w:r>
      <w:r w:rsidR="00E8401C" w:rsidRPr="004F44DA">
        <w:rPr>
          <w:rFonts w:ascii="Times New Roman" w:hAnsi="Times New Roman" w:cs="Times New Roman"/>
          <w:sz w:val="24"/>
          <w:szCs w:val="24"/>
        </w:rPr>
        <w:t xml:space="preserve">is worth noting due to it resulting </w:t>
      </w:r>
      <w:r w:rsidR="00A72820" w:rsidRPr="004F44DA">
        <w:rPr>
          <w:rFonts w:ascii="Times New Roman" w:hAnsi="Times New Roman" w:cs="Times New Roman"/>
          <w:sz w:val="24"/>
          <w:szCs w:val="24"/>
        </w:rPr>
        <w:t xml:space="preserve">in losing his position as triumvir and </w:t>
      </w:r>
      <w:r w:rsidR="00E458CF" w:rsidRPr="004F44DA">
        <w:rPr>
          <w:rFonts w:ascii="Times New Roman" w:hAnsi="Times New Roman" w:cs="Times New Roman"/>
          <w:sz w:val="24"/>
          <w:szCs w:val="24"/>
        </w:rPr>
        <w:t>commander,</w:t>
      </w:r>
      <w:r w:rsidR="00736AA3" w:rsidRPr="004F44DA">
        <w:rPr>
          <w:rFonts w:ascii="Times New Roman" w:hAnsi="Times New Roman" w:cs="Times New Roman"/>
          <w:sz w:val="24"/>
          <w:szCs w:val="24"/>
        </w:rPr>
        <w:t xml:space="preserve"> but Agrippa </w:t>
      </w:r>
      <w:r w:rsidR="00E458CF" w:rsidRPr="004F44DA">
        <w:rPr>
          <w:rFonts w:ascii="Times New Roman" w:hAnsi="Times New Roman" w:cs="Times New Roman"/>
          <w:sz w:val="24"/>
          <w:szCs w:val="24"/>
        </w:rPr>
        <w:t>does not feature in the accounts of this conflict within the ancient sources</w:t>
      </w:r>
      <w:r w:rsidR="00736AA3" w:rsidRPr="004F44DA">
        <w:rPr>
          <w:rFonts w:ascii="Times New Roman" w:hAnsi="Times New Roman" w:cs="Times New Roman"/>
          <w:sz w:val="24"/>
          <w:szCs w:val="24"/>
        </w:rPr>
        <w:t>.</w:t>
      </w:r>
      <w:r w:rsidR="00736AA3" w:rsidRPr="004F44DA">
        <w:rPr>
          <w:rStyle w:val="FootnoteReference"/>
          <w:rFonts w:ascii="Times New Roman" w:hAnsi="Times New Roman" w:cs="Times New Roman"/>
          <w:sz w:val="24"/>
          <w:szCs w:val="24"/>
        </w:rPr>
        <w:footnoteReference w:id="78"/>
      </w:r>
    </w:p>
    <w:p w14:paraId="3635098D" w14:textId="43ECDE97" w:rsidR="001718D5" w:rsidRPr="004F44DA" w:rsidRDefault="001718D5"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Sicilian war was incredibly important </w:t>
      </w:r>
      <w:r w:rsidR="00175653" w:rsidRPr="004F44DA">
        <w:rPr>
          <w:rFonts w:ascii="Times New Roman" w:hAnsi="Times New Roman" w:cs="Times New Roman"/>
          <w:sz w:val="24"/>
          <w:szCs w:val="24"/>
        </w:rPr>
        <w:t>for Octavian and his position in the lead up to Actium. Octavian had gained troops and naval vessels from Antony</w:t>
      </w:r>
      <w:r w:rsidR="004E5205" w:rsidRPr="004F44DA">
        <w:rPr>
          <w:rFonts w:ascii="Times New Roman" w:hAnsi="Times New Roman" w:cs="Times New Roman"/>
          <w:sz w:val="24"/>
          <w:szCs w:val="24"/>
        </w:rPr>
        <w:t xml:space="preserve"> enhancing his strength</w:t>
      </w:r>
      <w:r w:rsidR="00175653" w:rsidRPr="004F44DA">
        <w:rPr>
          <w:rFonts w:ascii="Times New Roman" w:hAnsi="Times New Roman" w:cs="Times New Roman"/>
          <w:sz w:val="24"/>
          <w:szCs w:val="24"/>
        </w:rPr>
        <w:t xml:space="preserve"> in exchange for troops for Antony’s Parthian campaign, these soldiers never arrived weakening Antony and resulting in a loss in Parthia</w:t>
      </w:r>
      <w:r w:rsidR="004E5205" w:rsidRPr="004F44DA">
        <w:rPr>
          <w:rFonts w:ascii="Times New Roman" w:hAnsi="Times New Roman" w:cs="Times New Roman"/>
          <w:sz w:val="24"/>
          <w:szCs w:val="24"/>
        </w:rPr>
        <w:t>, Appian details Octavian’s forces as: “</w:t>
      </w:r>
      <w:r w:rsidR="004E5205" w:rsidRPr="004F44DA">
        <w:rPr>
          <w:rFonts w:ascii="Times New Roman" w:hAnsi="Times New Roman" w:cs="Times New Roman"/>
          <w:i/>
          <w:iCs/>
          <w:sz w:val="24"/>
          <w:szCs w:val="24"/>
        </w:rPr>
        <w:t xml:space="preserve">forty-five legions of infantry, 25,000 horse and some 40,000 light armed </w:t>
      </w:r>
      <w:r w:rsidR="000E26F3" w:rsidRPr="004F44DA">
        <w:rPr>
          <w:rFonts w:ascii="Times New Roman" w:hAnsi="Times New Roman" w:cs="Times New Roman"/>
          <w:i/>
          <w:iCs/>
          <w:sz w:val="24"/>
          <w:szCs w:val="24"/>
        </w:rPr>
        <w:t>troops</w:t>
      </w:r>
      <w:r w:rsidR="004E5205" w:rsidRPr="004F44DA">
        <w:rPr>
          <w:rFonts w:ascii="Times New Roman" w:hAnsi="Times New Roman" w:cs="Times New Roman"/>
          <w:i/>
          <w:iCs/>
          <w:sz w:val="24"/>
          <w:szCs w:val="24"/>
        </w:rPr>
        <w:t>, with 600 war-ships</w:t>
      </w:r>
      <w:r w:rsidR="004E5205" w:rsidRPr="004F44DA">
        <w:rPr>
          <w:rFonts w:ascii="Times New Roman" w:hAnsi="Times New Roman" w:cs="Times New Roman"/>
          <w:sz w:val="24"/>
          <w:szCs w:val="24"/>
        </w:rPr>
        <w:t>”</w:t>
      </w:r>
      <w:r w:rsidR="00175653" w:rsidRPr="004F44DA">
        <w:rPr>
          <w:rFonts w:ascii="Times New Roman" w:hAnsi="Times New Roman" w:cs="Times New Roman"/>
          <w:sz w:val="24"/>
          <w:szCs w:val="24"/>
        </w:rPr>
        <w:t>.</w:t>
      </w:r>
      <w:r w:rsidR="000E26F3" w:rsidRPr="004F44DA">
        <w:rPr>
          <w:rStyle w:val="FootnoteReference"/>
          <w:rFonts w:ascii="Times New Roman" w:hAnsi="Times New Roman" w:cs="Times New Roman"/>
          <w:sz w:val="24"/>
          <w:szCs w:val="24"/>
        </w:rPr>
        <w:footnoteReference w:id="79"/>
      </w:r>
      <w:r w:rsidR="00175653" w:rsidRPr="004F44DA">
        <w:rPr>
          <w:rFonts w:ascii="Times New Roman" w:hAnsi="Times New Roman" w:cs="Times New Roman"/>
          <w:sz w:val="24"/>
          <w:szCs w:val="24"/>
        </w:rPr>
        <w:t xml:space="preserve"> </w:t>
      </w:r>
      <w:r w:rsidR="00DB6F91" w:rsidRPr="004F44DA">
        <w:rPr>
          <w:rFonts w:ascii="Times New Roman" w:hAnsi="Times New Roman" w:cs="Times New Roman"/>
          <w:sz w:val="24"/>
          <w:szCs w:val="24"/>
        </w:rPr>
        <w:t xml:space="preserve">Lepidus’ loss of influence and power from the conflict resulting from Naulochus </w:t>
      </w:r>
      <w:r w:rsidR="00041ED4" w:rsidRPr="004F44DA">
        <w:rPr>
          <w:rFonts w:ascii="Times New Roman" w:hAnsi="Times New Roman" w:cs="Times New Roman"/>
          <w:sz w:val="24"/>
          <w:szCs w:val="24"/>
        </w:rPr>
        <w:t>directly affected</w:t>
      </w:r>
      <w:r w:rsidR="004E5205" w:rsidRPr="004F44DA">
        <w:rPr>
          <w:rFonts w:ascii="Times New Roman" w:hAnsi="Times New Roman" w:cs="Times New Roman"/>
          <w:sz w:val="24"/>
          <w:szCs w:val="24"/>
        </w:rPr>
        <w:t xml:space="preserve"> Octavian’s power with the triumvirate now only consisting of Octavian and Antony, which consequently ended in 33 BCE. </w:t>
      </w:r>
      <w:r w:rsidR="00164866" w:rsidRPr="004F44DA">
        <w:rPr>
          <w:rFonts w:ascii="Times New Roman" w:hAnsi="Times New Roman" w:cs="Times New Roman"/>
          <w:sz w:val="24"/>
          <w:szCs w:val="24"/>
        </w:rPr>
        <w:t>This overall success for Octavian is undoubtedly the result of Agrippa’s military prowess and as always, some good luck. Octavian can only really be credited with his benevolence towards Sextus’ generals who were pardoned, also awarding his soldiers prizes of victory as well as distributing crowns and other honours to “</w:t>
      </w:r>
      <w:r w:rsidR="00164866" w:rsidRPr="004F44DA">
        <w:rPr>
          <w:rFonts w:ascii="Times New Roman" w:hAnsi="Times New Roman" w:cs="Times New Roman"/>
          <w:i/>
          <w:iCs/>
          <w:sz w:val="24"/>
          <w:szCs w:val="24"/>
        </w:rPr>
        <w:t>all</w:t>
      </w:r>
      <w:r w:rsidR="00164866" w:rsidRPr="004F44DA">
        <w:rPr>
          <w:rFonts w:ascii="Times New Roman" w:hAnsi="Times New Roman" w:cs="Times New Roman"/>
          <w:sz w:val="24"/>
          <w:szCs w:val="24"/>
        </w:rPr>
        <w:t xml:space="preserve">” Appian </w:t>
      </w:r>
      <w:r w:rsidR="00164866" w:rsidRPr="004F44DA">
        <w:rPr>
          <w:rFonts w:ascii="Times New Roman" w:hAnsi="Times New Roman" w:cs="Times New Roman"/>
          <w:sz w:val="24"/>
          <w:szCs w:val="24"/>
        </w:rPr>
        <w:lastRenderedPageBreak/>
        <w:t>does not state who but it can be inferred these rewards would have been for his generals</w:t>
      </w:r>
      <w:r w:rsidR="00A31754" w:rsidRPr="004F44DA">
        <w:rPr>
          <w:rFonts w:ascii="Times New Roman" w:hAnsi="Times New Roman" w:cs="Times New Roman"/>
          <w:sz w:val="24"/>
          <w:szCs w:val="24"/>
        </w:rPr>
        <w:t>, despite this part of his army revolted</w:t>
      </w:r>
      <w:r w:rsidR="00164866" w:rsidRPr="004F44DA">
        <w:rPr>
          <w:rFonts w:ascii="Times New Roman" w:hAnsi="Times New Roman" w:cs="Times New Roman"/>
          <w:sz w:val="24"/>
          <w:szCs w:val="24"/>
        </w:rPr>
        <w:t>.</w:t>
      </w:r>
      <w:r w:rsidR="00CD21B0" w:rsidRPr="004F44DA">
        <w:rPr>
          <w:rStyle w:val="FootnoteReference"/>
          <w:rFonts w:ascii="Times New Roman" w:hAnsi="Times New Roman" w:cs="Times New Roman"/>
          <w:sz w:val="24"/>
          <w:szCs w:val="24"/>
        </w:rPr>
        <w:footnoteReference w:id="80"/>
      </w:r>
    </w:p>
    <w:p w14:paraId="712415C1" w14:textId="10637139" w:rsidR="00A31754" w:rsidRPr="004F44DA" w:rsidRDefault="00A31754" w:rsidP="00813953">
      <w:pPr>
        <w:spacing w:line="480" w:lineRule="auto"/>
        <w:rPr>
          <w:rFonts w:ascii="Times New Roman" w:hAnsi="Times New Roman" w:cs="Times New Roman"/>
          <w:sz w:val="24"/>
          <w:szCs w:val="24"/>
        </w:rPr>
      </w:pPr>
    </w:p>
    <w:p w14:paraId="51FB3E98" w14:textId="58FE8CC9" w:rsidR="00A31754" w:rsidRPr="009506CF" w:rsidRDefault="00A31754" w:rsidP="00813953">
      <w:pPr>
        <w:spacing w:line="480" w:lineRule="auto"/>
        <w:rPr>
          <w:rFonts w:ascii="Times New Roman" w:hAnsi="Times New Roman" w:cs="Times New Roman"/>
          <w:b/>
          <w:bCs/>
          <w:sz w:val="32"/>
          <w:szCs w:val="32"/>
        </w:rPr>
      </w:pPr>
      <w:r w:rsidRPr="009506CF">
        <w:rPr>
          <w:rFonts w:ascii="Times New Roman" w:hAnsi="Times New Roman" w:cs="Times New Roman"/>
          <w:b/>
          <w:bCs/>
          <w:sz w:val="32"/>
          <w:szCs w:val="32"/>
        </w:rPr>
        <w:t>The Illyrian conflict:</w:t>
      </w:r>
    </w:p>
    <w:p w14:paraId="386BE545" w14:textId="1BF8A6DF" w:rsidR="00A31754" w:rsidRPr="004F44DA" w:rsidRDefault="00214216"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The Illyrian conflict took place shortly after Octavian’s return to Rome most likely in 35/34 BCE against the Pannonians. There appears to be no reason for this campaign other than to give his “</w:t>
      </w:r>
      <w:r w:rsidRPr="004F44DA">
        <w:rPr>
          <w:rFonts w:ascii="Times New Roman" w:hAnsi="Times New Roman" w:cs="Times New Roman"/>
          <w:i/>
          <w:iCs/>
          <w:sz w:val="24"/>
          <w:szCs w:val="24"/>
        </w:rPr>
        <w:t>soldiers practice and to support them at the expense of an alien people</w:t>
      </w:r>
      <w:r w:rsidRPr="004F44DA">
        <w:rPr>
          <w:rFonts w:ascii="Times New Roman" w:hAnsi="Times New Roman" w:cs="Times New Roman"/>
          <w:sz w:val="24"/>
          <w:szCs w:val="24"/>
        </w:rPr>
        <w:t>” according to Dio</w:t>
      </w:r>
      <w:r w:rsidR="005779EB" w:rsidRPr="004F44DA">
        <w:rPr>
          <w:rFonts w:ascii="Times New Roman" w:hAnsi="Times New Roman" w:cs="Times New Roman"/>
          <w:sz w:val="24"/>
          <w:szCs w:val="24"/>
        </w:rPr>
        <w:t>.</w:t>
      </w:r>
      <w:r w:rsidR="005779EB" w:rsidRPr="004F44DA">
        <w:rPr>
          <w:rStyle w:val="FootnoteReference"/>
          <w:rFonts w:ascii="Times New Roman" w:hAnsi="Times New Roman" w:cs="Times New Roman"/>
          <w:sz w:val="24"/>
          <w:szCs w:val="24"/>
        </w:rPr>
        <w:footnoteReference w:id="81"/>
      </w:r>
      <w:r w:rsidR="005779EB" w:rsidRPr="004F44DA">
        <w:rPr>
          <w:rFonts w:ascii="Times New Roman" w:hAnsi="Times New Roman" w:cs="Times New Roman"/>
          <w:sz w:val="24"/>
          <w:szCs w:val="24"/>
        </w:rPr>
        <w:t xml:space="preserve"> </w:t>
      </w:r>
      <w:r w:rsidR="00633BEF" w:rsidRPr="004F44DA">
        <w:rPr>
          <w:rFonts w:ascii="Times New Roman" w:hAnsi="Times New Roman" w:cs="Times New Roman"/>
          <w:sz w:val="24"/>
          <w:szCs w:val="24"/>
        </w:rPr>
        <w:t>Appian, however, provides the reasoning of the region not yet being under Roman control, and as such levied tolls on those wanting to pass through their country</w:t>
      </w:r>
      <w:r w:rsidR="007038B1" w:rsidRPr="004F44DA">
        <w:rPr>
          <w:rFonts w:ascii="Times New Roman" w:hAnsi="Times New Roman" w:cs="Times New Roman"/>
          <w:sz w:val="24"/>
          <w:szCs w:val="24"/>
        </w:rPr>
        <w:t xml:space="preserve"> and its strategic importance for war against the </w:t>
      </w:r>
      <w:r w:rsidR="007038B1" w:rsidRPr="004F44DA">
        <w:rPr>
          <w:rFonts w:ascii="Times New Roman" w:hAnsi="Times New Roman" w:cs="Times New Roman"/>
          <w:i/>
          <w:iCs/>
          <w:sz w:val="24"/>
          <w:szCs w:val="24"/>
        </w:rPr>
        <w:t>Dac</w:t>
      </w:r>
      <w:r w:rsidR="00246190" w:rsidRPr="004F44DA">
        <w:rPr>
          <w:rFonts w:ascii="Times New Roman" w:hAnsi="Times New Roman" w:cs="Times New Roman"/>
          <w:i/>
          <w:iCs/>
          <w:sz w:val="24"/>
          <w:szCs w:val="24"/>
        </w:rPr>
        <w:t xml:space="preserve">ii </w:t>
      </w:r>
      <w:r w:rsidR="00246190" w:rsidRPr="004F44DA">
        <w:rPr>
          <w:rFonts w:ascii="Times New Roman" w:hAnsi="Times New Roman" w:cs="Times New Roman"/>
          <w:sz w:val="24"/>
          <w:szCs w:val="24"/>
        </w:rPr>
        <w:t xml:space="preserve">and the </w:t>
      </w:r>
      <w:r w:rsidR="00246190" w:rsidRPr="004F44DA">
        <w:rPr>
          <w:rFonts w:ascii="Times New Roman" w:hAnsi="Times New Roman" w:cs="Times New Roman"/>
          <w:i/>
          <w:iCs/>
          <w:sz w:val="24"/>
          <w:szCs w:val="24"/>
        </w:rPr>
        <w:t>Bastarnae</w:t>
      </w:r>
      <w:r w:rsidR="00246190" w:rsidRPr="004F44DA">
        <w:rPr>
          <w:rFonts w:ascii="Times New Roman" w:hAnsi="Times New Roman" w:cs="Times New Roman"/>
          <w:sz w:val="24"/>
          <w:szCs w:val="24"/>
        </w:rPr>
        <w:t>.</w:t>
      </w:r>
      <w:r w:rsidR="00246190" w:rsidRPr="004F44DA">
        <w:rPr>
          <w:rStyle w:val="FootnoteReference"/>
          <w:rFonts w:ascii="Times New Roman" w:hAnsi="Times New Roman" w:cs="Times New Roman"/>
          <w:sz w:val="24"/>
          <w:szCs w:val="24"/>
        </w:rPr>
        <w:footnoteReference w:id="82"/>
      </w:r>
      <w:r w:rsidR="00246190" w:rsidRPr="004F44DA">
        <w:rPr>
          <w:rFonts w:ascii="Times New Roman" w:hAnsi="Times New Roman" w:cs="Times New Roman"/>
          <w:sz w:val="24"/>
          <w:szCs w:val="24"/>
        </w:rPr>
        <w:t xml:space="preserve"> Agrippa is featured within Dio and Appian’s account but most details have been omitted. Appian’s </w:t>
      </w:r>
      <w:r w:rsidR="00246190" w:rsidRPr="004F44DA">
        <w:rPr>
          <w:rFonts w:ascii="Times New Roman" w:hAnsi="Times New Roman" w:cs="Times New Roman"/>
          <w:i/>
          <w:iCs/>
          <w:sz w:val="24"/>
          <w:szCs w:val="24"/>
        </w:rPr>
        <w:t>Foreign Wars</w:t>
      </w:r>
      <w:r w:rsidR="00246190" w:rsidRPr="004F44DA">
        <w:rPr>
          <w:rFonts w:ascii="Times New Roman" w:hAnsi="Times New Roman" w:cs="Times New Roman"/>
          <w:sz w:val="24"/>
          <w:szCs w:val="24"/>
        </w:rPr>
        <w:t xml:space="preserve"> have been reconstructed from several medieval manuscripts which may explain this lack of detail.</w:t>
      </w:r>
      <w:r w:rsidR="00C302FC" w:rsidRPr="004F44DA">
        <w:rPr>
          <w:rStyle w:val="FootnoteReference"/>
          <w:rFonts w:ascii="Times New Roman" w:hAnsi="Times New Roman" w:cs="Times New Roman"/>
          <w:sz w:val="24"/>
          <w:szCs w:val="24"/>
        </w:rPr>
        <w:footnoteReference w:id="83"/>
      </w:r>
      <w:r w:rsidR="00C302FC" w:rsidRPr="004F44DA">
        <w:rPr>
          <w:rFonts w:ascii="Times New Roman" w:hAnsi="Times New Roman" w:cs="Times New Roman"/>
          <w:sz w:val="24"/>
          <w:szCs w:val="24"/>
        </w:rPr>
        <w:t xml:space="preserve"> Agrippa’s presence is recorded with some certainty at various points of the war: the stronghold of Metulus with the retreat of the Iapodes,</w:t>
      </w:r>
      <w:r w:rsidR="002D4FE7" w:rsidRPr="004F44DA">
        <w:rPr>
          <w:rFonts w:ascii="Times New Roman" w:hAnsi="Times New Roman" w:cs="Times New Roman"/>
          <w:sz w:val="24"/>
          <w:szCs w:val="24"/>
        </w:rPr>
        <w:t xml:space="preserve"> and</w:t>
      </w:r>
      <w:r w:rsidR="00C302FC" w:rsidRPr="004F44DA">
        <w:rPr>
          <w:rFonts w:ascii="Times New Roman" w:hAnsi="Times New Roman" w:cs="Times New Roman"/>
          <w:sz w:val="24"/>
          <w:szCs w:val="24"/>
        </w:rPr>
        <w:t xml:space="preserve"> leading his troops against the </w:t>
      </w:r>
      <w:r w:rsidR="00C302FC" w:rsidRPr="004F44DA">
        <w:rPr>
          <w:rFonts w:ascii="Times New Roman" w:hAnsi="Times New Roman" w:cs="Times New Roman"/>
          <w:i/>
          <w:iCs/>
          <w:sz w:val="24"/>
          <w:szCs w:val="24"/>
        </w:rPr>
        <w:t>Delmatae</w:t>
      </w:r>
      <w:r w:rsidR="002D4FE7" w:rsidRPr="004F44DA">
        <w:rPr>
          <w:rFonts w:ascii="Times New Roman" w:hAnsi="Times New Roman" w:cs="Times New Roman"/>
          <w:sz w:val="24"/>
          <w:szCs w:val="24"/>
        </w:rPr>
        <w:t>.</w:t>
      </w:r>
      <w:r w:rsidR="002D4FE7" w:rsidRPr="004F44DA">
        <w:rPr>
          <w:rStyle w:val="FootnoteReference"/>
          <w:rFonts w:ascii="Times New Roman" w:hAnsi="Times New Roman" w:cs="Times New Roman"/>
          <w:sz w:val="24"/>
          <w:szCs w:val="24"/>
        </w:rPr>
        <w:footnoteReference w:id="84"/>
      </w:r>
      <w:r w:rsidR="002D4FE7" w:rsidRPr="004F44DA">
        <w:rPr>
          <w:rFonts w:ascii="Times New Roman" w:hAnsi="Times New Roman" w:cs="Times New Roman"/>
          <w:sz w:val="24"/>
          <w:szCs w:val="24"/>
        </w:rPr>
        <w:t xml:space="preserve"> Powell writes that Agrippa was successful in the two year-long conflict </w:t>
      </w:r>
      <w:r w:rsidR="00421A9F" w:rsidRPr="004F44DA">
        <w:rPr>
          <w:rFonts w:ascii="Times New Roman" w:hAnsi="Times New Roman" w:cs="Times New Roman"/>
          <w:sz w:val="24"/>
          <w:szCs w:val="24"/>
        </w:rPr>
        <w:t xml:space="preserve">although there is no evidence to suggest if this was through a direct result of Agrippa’s actions or from several others. The </w:t>
      </w:r>
      <w:r w:rsidR="00C55323" w:rsidRPr="004F44DA">
        <w:rPr>
          <w:rFonts w:ascii="Times New Roman" w:hAnsi="Times New Roman" w:cs="Times New Roman"/>
          <w:sz w:val="24"/>
          <w:szCs w:val="24"/>
        </w:rPr>
        <w:t xml:space="preserve">only </w:t>
      </w:r>
      <w:r w:rsidR="00421A9F" w:rsidRPr="004F44DA">
        <w:rPr>
          <w:rFonts w:ascii="Times New Roman" w:hAnsi="Times New Roman" w:cs="Times New Roman"/>
          <w:sz w:val="24"/>
          <w:szCs w:val="24"/>
        </w:rPr>
        <w:t xml:space="preserve">result of the conflict was </w:t>
      </w:r>
      <w:r w:rsidR="00C55323" w:rsidRPr="004F44DA">
        <w:rPr>
          <w:rFonts w:ascii="Times New Roman" w:hAnsi="Times New Roman" w:cs="Times New Roman"/>
          <w:sz w:val="24"/>
          <w:szCs w:val="24"/>
        </w:rPr>
        <w:t xml:space="preserve">that </w:t>
      </w:r>
      <w:r w:rsidR="00421A9F" w:rsidRPr="004F44DA">
        <w:rPr>
          <w:rFonts w:ascii="Times New Roman" w:hAnsi="Times New Roman" w:cs="Times New Roman"/>
          <w:sz w:val="24"/>
          <w:szCs w:val="24"/>
        </w:rPr>
        <w:t xml:space="preserve">the region officially became the province of </w:t>
      </w:r>
      <w:r w:rsidR="00421A9F" w:rsidRPr="004F44DA">
        <w:rPr>
          <w:rFonts w:ascii="Times New Roman" w:hAnsi="Times New Roman" w:cs="Times New Roman"/>
          <w:i/>
          <w:iCs/>
          <w:sz w:val="24"/>
          <w:szCs w:val="24"/>
        </w:rPr>
        <w:t>Illyricum</w:t>
      </w:r>
      <w:r w:rsidR="00421A9F" w:rsidRPr="004F44DA">
        <w:rPr>
          <w:rFonts w:ascii="Times New Roman" w:hAnsi="Times New Roman" w:cs="Times New Roman"/>
          <w:sz w:val="24"/>
          <w:szCs w:val="24"/>
        </w:rPr>
        <w:t xml:space="preserve"> which was to be administered by a senatorial </w:t>
      </w:r>
      <w:r w:rsidR="00421A9F" w:rsidRPr="004F44DA">
        <w:rPr>
          <w:rFonts w:ascii="Times New Roman" w:hAnsi="Times New Roman" w:cs="Times New Roman"/>
          <w:i/>
          <w:iCs/>
          <w:sz w:val="24"/>
          <w:szCs w:val="24"/>
        </w:rPr>
        <w:t>proconsul</w:t>
      </w:r>
      <w:r w:rsidR="00421A9F" w:rsidRPr="004F44DA">
        <w:rPr>
          <w:rFonts w:ascii="Times New Roman" w:hAnsi="Times New Roman" w:cs="Times New Roman"/>
          <w:sz w:val="24"/>
          <w:szCs w:val="24"/>
        </w:rPr>
        <w:t>.</w:t>
      </w:r>
      <w:r w:rsidR="00421A9F" w:rsidRPr="004F44DA">
        <w:rPr>
          <w:rStyle w:val="FootnoteReference"/>
          <w:rFonts w:ascii="Times New Roman" w:hAnsi="Times New Roman" w:cs="Times New Roman"/>
          <w:sz w:val="24"/>
          <w:szCs w:val="24"/>
        </w:rPr>
        <w:footnoteReference w:id="85"/>
      </w:r>
    </w:p>
    <w:p w14:paraId="5D9E9628" w14:textId="31E96E0D" w:rsidR="009D04FA" w:rsidRPr="009506CF" w:rsidRDefault="009D04FA" w:rsidP="00813953">
      <w:pPr>
        <w:spacing w:line="480" w:lineRule="auto"/>
        <w:rPr>
          <w:rFonts w:ascii="Times New Roman" w:hAnsi="Times New Roman" w:cs="Times New Roman"/>
          <w:b/>
          <w:bCs/>
          <w:sz w:val="32"/>
          <w:szCs w:val="32"/>
        </w:rPr>
      </w:pPr>
      <w:r w:rsidRPr="009506CF">
        <w:rPr>
          <w:rFonts w:ascii="Times New Roman" w:hAnsi="Times New Roman" w:cs="Times New Roman"/>
          <w:b/>
          <w:bCs/>
          <w:sz w:val="32"/>
          <w:szCs w:val="32"/>
        </w:rPr>
        <w:t>Actium:</w:t>
      </w:r>
    </w:p>
    <w:p w14:paraId="62B6B231" w14:textId="1CC287D8" w:rsidR="004643B5" w:rsidRPr="004F44DA" w:rsidRDefault="009D04FA" w:rsidP="06BC0FB3">
      <w:pPr>
        <w:spacing w:line="480" w:lineRule="auto"/>
        <w:rPr>
          <w:rFonts w:ascii="Times New Roman" w:hAnsi="Times New Roman" w:cs="Times New Roman"/>
          <w:sz w:val="24"/>
          <w:szCs w:val="24"/>
        </w:rPr>
      </w:pPr>
      <w:r w:rsidRPr="004F44DA">
        <w:rPr>
          <w:rFonts w:ascii="Times New Roman" w:hAnsi="Times New Roman" w:cs="Times New Roman"/>
          <w:sz w:val="24"/>
          <w:szCs w:val="24"/>
        </w:rPr>
        <w:lastRenderedPageBreak/>
        <w:t>Agrippa’s career up until 31 BCE had been slowly progressing, with the victory at Actium accelerating his career and Agrippa’s power and prestige. War between Octavian and Antony was inevitable with the majority of Roman territory divided between the two, and with Cleopatra as Antony’s greatest sponsor,</w:t>
      </w:r>
      <w:r w:rsidR="004643B5" w:rsidRPr="004F44DA">
        <w:rPr>
          <w:rFonts w:ascii="Times New Roman" w:hAnsi="Times New Roman" w:cs="Times New Roman"/>
          <w:sz w:val="24"/>
          <w:szCs w:val="24"/>
        </w:rPr>
        <w:t xml:space="preserve"> the opinion of Antony had greatly deteriorated within Rome.</w:t>
      </w:r>
      <w:r w:rsidR="004643B5" w:rsidRPr="004F44DA">
        <w:rPr>
          <w:rStyle w:val="FootnoteReference"/>
          <w:rFonts w:ascii="Times New Roman" w:hAnsi="Times New Roman" w:cs="Times New Roman"/>
          <w:sz w:val="24"/>
          <w:szCs w:val="24"/>
        </w:rPr>
        <w:footnoteReference w:id="86"/>
      </w:r>
      <w:r w:rsidR="0007249E" w:rsidRPr="004F44DA">
        <w:rPr>
          <w:rFonts w:ascii="Times New Roman" w:hAnsi="Times New Roman" w:cs="Times New Roman"/>
          <w:sz w:val="24"/>
          <w:szCs w:val="24"/>
        </w:rPr>
        <w:t xml:space="preserve"> </w:t>
      </w:r>
      <w:r w:rsidR="004643B5" w:rsidRPr="004F44DA">
        <w:rPr>
          <w:rFonts w:ascii="Times New Roman" w:hAnsi="Times New Roman" w:cs="Times New Roman"/>
          <w:sz w:val="24"/>
          <w:szCs w:val="24"/>
        </w:rPr>
        <w:t xml:space="preserve">Antony’s forces </w:t>
      </w:r>
      <w:r w:rsidR="00726AA0" w:rsidRPr="004F44DA">
        <w:rPr>
          <w:rFonts w:ascii="Times New Roman" w:hAnsi="Times New Roman" w:cs="Times New Roman"/>
          <w:sz w:val="24"/>
          <w:szCs w:val="24"/>
        </w:rPr>
        <w:t>are said to have been</w:t>
      </w:r>
      <w:r w:rsidR="004643B5" w:rsidRPr="004F44DA">
        <w:rPr>
          <w:rFonts w:ascii="Times New Roman" w:hAnsi="Times New Roman" w:cs="Times New Roman"/>
          <w:sz w:val="24"/>
          <w:szCs w:val="24"/>
        </w:rPr>
        <w:t xml:space="preserve"> superior in number</w:t>
      </w:r>
      <w:r w:rsidR="00726AA0" w:rsidRPr="004F44DA">
        <w:rPr>
          <w:rFonts w:ascii="Times New Roman" w:hAnsi="Times New Roman" w:cs="Times New Roman"/>
          <w:sz w:val="24"/>
          <w:szCs w:val="24"/>
        </w:rPr>
        <w:t xml:space="preserve"> within many secondary sources,</w:t>
      </w:r>
      <w:r w:rsidR="004643B5" w:rsidRPr="004F44DA">
        <w:rPr>
          <w:rFonts w:ascii="Times New Roman" w:hAnsi="Times New Roman" w:cs="Times New Roman"/>
          <w:sz w:val="24"/>
          <w:szCs w:val="24"/>
        </w:rPr>
        <w:t xml:space="preserve"> </w:t>
      </w:r>
      <w:r w:rsidR="004B0A91" w:rsidRPr="004F44DA">
        <w:rPr>
          <w:rFonts w:ascii="Times New Roman" w:hAnsi="Times New Roman" w:cs="Times New Roman"/>
          <w:sz w:val="24"/>
          <w:szCs w:val="24"/>
        </w:rPr>
        <w:t>in comparison to</w:t>
      </w:r>
      <w:r w:rsidR="004643B5" w:rsidRPr="004F44DA">
        <w:rPr>
          <w:rFonts w:ascii="Times New Roman" w:hAnsi="Times New Roman" w:cs="Times New Roman"/>
          <w:sz w:val="24"/>
          <w:szCs w:val="24"/>
        </w:rPr>
        <w:t xml:space="preserve"> Octavian’s. Plutarch</w:t>
      </w:r>
      <w:r w:rsidR="00A67329" w:rsidRPr="004F44DA">
        <w:rPr>
          <w:rFonts w:ascii="Times New Roman" w:hAnsi="Times New Roman" w:cs="Times New Roman"/>
          <w:sz w:val="24"/>
          <w:szCs w:val="24"/>
        </w:rPr>
        <w:t xml:space="preserve"> writes that</w:t>
      </w:r>
      <w:r w:rsidR="004643B5" w:rsidRPr="004F44DA">
        <w:rPr>
          <w:rFonts w:ascii="Times New Roman" w:hAnsi="Times New Roman" w:cs="Times New Roman"/>
          <w:sz w:val="24"/>
          <w:szCs w:val="24"/>
        </w:rPr>
        <w:t xml:space="preserve"> sixteen legions were withdrawn from Armenia, and Cleopatra provided him with men, horses, and ships (800 ships of war, 200 merchant vessels, 20,000 talents, and enough supplies for the army for the entirety of the war).</w:t>
      </w:r>
      <w:r w:rsidR="004643B5" w:rsidRPr="004F44DA">
        <w:rPr>
          <w:rStyle w:val="FootnoteReference"/>
          <w:rFonts w:ascii="Times New Roman" w:hAnsi="Times New Roman" w:cs="Times New Roman"/>
          <w:sz w:val="24"/>
          <w:szCs w:val="24"/>
        </w:rPr>
        <w:footnoteReference w:id="87"/>
      </w:r>
      <w:r w:rsidR="00487BFA" w:rsidRPr="004F44DA">
        <w:rPr>
          <w:rFonts w:ascii="Times New Roman" w:hAnsi="Times New Roman" w:cs="Times New Roman"/>
          <w:sz w:val="24"/>
          <w:szCs w:val="24"/>
        </w:rPr>
        <w:t xml:space="preserve"> However, </w:t>
      </w:r>
      <w:r w:rsidR="00ED2B28" w:rsidRPr="004F44DA">
        <w:rPr>
          <w:rFonts w:ascii="Times New Roman" w:hAnsi="Times New Roman" w:cs="Times New Roman"/>
          <w:sz w:val="24"/>
          <w:szCs w:val="24"/>
        </w:rPr>
        <w:t xml:space="preserve">Richardson writes that </w:t>
      </w:r>
      <w:r w:rsidR="00197548" w:rsidRPr="004F44DA">
        <w:rPr>
          <w:rFonts w:ascii="Times New Roman" w:hAnsi="Times New Roman" w:cs="Times New Roman"/>
          <w:sz w:val="24"/>
          <w:szCs w:val="24"/>
        </w:rPr>
        <w:t>the belief that Actium was a hard-fought battle</w:t>
      </w:r>
      <w:r w:rsidR="00541A9F" w:rsidRPr="004F44DA">
        <w:rPr>
          <w:rFonts w:ascii="Times New Roman" w:hAnsi="Times New Roman" w:cs="Times New Roman"/>
          <w:sz w:val="24"/>
          <w:szCs w:val="24"/>
        </w:rPr>
        <w:t>, which appears in all our ‘secondary’ authorities, was a legend invented by Augustus himself and his propagandists.</w:t>
      </w:r>
      <w:r w:rsidR="00541A9F" w:rsidRPr="004F44DA">
        <w:rPr>
          <w:rStyle w:val="FootnoteReference"/>
          <w:rFonts w:ascii="Times New Roman" w:hAnsi="Times New Roman" w:cs="Times New Roman"/>
          <w:sz w:val="24"/>
          <w:szCs w:val="24"/>
        </w:rPr>
        <w:footnoteReference w:id="88"/>
      </w:r>
    </w:p>
    <w:p w14:paraId="59A2BB39" w14:textId="2CFE1665" w:rsidR="004643B5" w:rsidRPr="004F44DA" w:rsidRDefault="001B05B9"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On the other hand, Octavian </w:t>
      </w:r>
      <w:r w:rsidR="0007249E" w:rsidRPr="004F44DA">
        <w:rPr>
          <w:rFonts w:ascii="Times New Roman" w:hAnsi="Times New Roman" w:cs="Times New Roman"/>
          <w:sz w:val="24"/>
          <w:szCs w:val="24"/>
        </w:rPr>
        <w:t>is described as without having made adequate preparations, and was forced to resort to gaining the money and resources needed from all citizens of Rome. This resulted in riots across Italy, and the potential loss of his political position.</w:t>
      </w:r>
      <w:r w:rsidR="0007249E" w:rsidRPr="004F44DA">
        <w:rPr>
          <w:rStyle w:val="FootnoteReference"/>
          <w:rFonts w:ascii="Times New Roman" w:hAnsi="Times New Roman" w:cs="Times New Roman"/>
          <w:sz w:val="24"/>
          <w:szCs w:val="24"/>
        </w:rPr>
        <w:footnoteReference w:id="89"/>
      </w:r>
      <w:r w:rsidR="00EB02EB" w:rsidRPr="004F44DA">
        <w:rPr>
          <w:rFonts w:ascii="Times New Roman" w:hAnsi="Times New Roman" w:cs="Times New Roman"/>
          <w:sz w:val="24"/>
          <w:szCs w:val="24"/>
        </w:rPr>
        <w:t xml:space="preserve"> There is much debate about Actium within the scholarship, mainly between Tarn and Kromayer predominantly </w:t>
      </w:r>
      <w:r w:rsidR="00D842CE" w:rsidRPr="004F44DA">
        <w:rPr>
          <w:rFonts w:ascii="Times New Roman" w:hAnsi="Times New Roman" w:cs="Times New Roman"/>
          <w:sz w:val="24"/>
          <w:szCs w:val="24"/>
        </w:rPr>
        <w:t>on the number of troops and vessels on each side and that Actium was a hard-fought battle.</w:t>
      </w:r>
      <w:r w:rsidR="00D842CE" w:rsidRPr="004F44DA">
        <w:rPr>
          <w:rStyle w:val="FootnoteReference"/>
          <w:rFonts w:ascii="Times New Roman" w:hAnsi="Times New Roman" w:cs="Times New Roman"/>
          <w:sz w:val="24"/>
          <w:szCs w:val="24"/>
        </w:rPr>
        <w:footnoteReference w:id="90"/>
      </w:r>
      <w:r w:rsidR="00EB02EB" w:rsidRPr="004F44DA">
        <w:rPr>
          <w:rFonts w:ascii="Times New Roman" w:hAnsi="Times New Roman" w:cs="Times New Roman"/>
          <w:sz w:val="24"/>
          <w:szCs w:val="24"/>
        </w:rPr>
        <w:t xml:space="preserve"> </w:t>
      </w:r>
      <w:r w:rsidR="00D842CE" w:rsidRPr="004F44DA">
        <w:rPr>
          <w:rFonts w:ascii="Times New Roman" w:hAnsi="Times New Roman" w:cs="Times New Roman"/>
          <w:sz w:val="24"/>
          <w:szCs w:val="24"/>
        </w:rPr>
        <w:t>There appears to be an over-exaggeration on the number of v</w:t>
      </w:r>
      <w:r w:rsidR="00726AA0" w:rsidRPr="004F44DA">
        <w:rPr>
          <w:rFonts w:ascii="Times New Roman" w:hAnsi="Times New Roman" w:cs="Times New Roman"/>
          <w:sz w:val="24"/>
          <w:szCs w:val="24"/>
        </w:rPr>
        <w:t xml:space="preserve">essels Antony had in an attempt to magnify a victory that was won over a largely inferior fleet. Tarn is most likely correct in assuming Octavian’s fleet was the same that had defeated Sextus, as no further mention of </w:t>
      </w:r>
      <w:r w:rsidR="0051775B" w:rsidRPr="004F44DA">
        <w:rPr>
          <w:rFonts w:ascii="Times New Roman" w:hAnsi="Times New Roman" w:cs="Times New Roman"/>
          <w:sz w:val="24"/>
          <w:szCs w:val="24"/>
        </w:rPr>
        <w:t>shipbuilding</w:t>
      </w:r>
      <w:r w:rsidR="00726AA0" w:rsidRPr="004F44DA">
        <w:rPr>
          <w:rFonts w:ascii="Times New Roman" w:hAnsi="Times New Roman" w:cs="Times New Roman"/>
          <w:sz w:val="24"/>
          <w:szCs w:val="24"/>
        </w:rPr>
        <w:t xml:space="preserve"> is recorded anywhere.</w:t>
      </w:r>
      <w:r w:rsidR="00726AA0" w:rsidRPr="004F44DA">
        <w:rPr>
          <w:rStyle w:val="FootnoteReference"/>
          <w:rFonts w:ascii="Times New Roman" w:hAnsi="Times New Roman" w:cs="Times New Roman"/>
          <w:sz w:val="24"/>
          <w:szCs w:val="24"/>
        </w:rPr>
        <w:footnoteReference w:id="91"/>
      </w:r>
    </w:p>
    <w:p w14:paraId="4BED943B" w14:textId="3409FA86" w:rsidR="0007249E" w:rsidRPr="004F44DA" w:rsidRDefault="0007249E"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lastRenderedPageBreak/>
        <w:t>For Octavian to be successful in the ensuing conflict, and because Agrippa was pivotal after his naval success against Sextus in 36 BCE, he was entrusted with the general direction of the equipment and the training of Caesarian forces.</w:t>
      </w:r>
      <w:r w:rsidR="00EB02EB" w:rsidRPr="004F44DA">
        <w:rPr>
          <w:rStyle w:val="FootnoteReference"/>
          <w:rFonts w:ascii="Times New Roman" w:hAnsi="Times New Roman" w:cs="Times New Roman"/>
          <w:sz w:val="24"/>
          <w:szCs w:val="24"/>
        </w:rPr>
        <w:footnoteReference w:id="92"/>
      </w:r>
      <w:r w:rsidR="001E5D2A" w:rsidRPr="004F44DA">
        <w:rPr>
          <w:rFonts w:ascii="Times New Roman" w:hAnsi="Times New Roman" w:cs="Times New Roman"/>
          <w:sz w:val="24"/>
          <w:szCs w:val="24"/>
        </w:rPr>
        <w:t xml:space="preserve"> </w:t>
      </w:r>
      <w:r w:rsidR="00907B89" w:rsidRPr="004F44DA">
        <w:rPr>
          <w:rFonts w:ascii="Times New Roman" w:hAnsi="Times New Roman" w:cs="Times New Roman"/>
          <w:sz w:val="24"/>
          <w:szCs w:val="24"/>
        </w:rPr>
        <w:t xml:space="preserve">Agrippa’s success began immediately </w:t>
      </w:r>
      <w:r w:rsidR="00615D05" w:rsidRPr="004F44DA">
        <w:rPr>
          <w:rFonts w:ascii="Times New Roman" w:hAnsi="Times New Roman" w:cs="Times New Roman"/>
          <w:sz w:val="24"/>
          <w:szCs w:val="24"/>
        </w:rPr>
        <w:t>whilst crossing over to Greece</w:t>
      </w:r>
      <w:r w:rsidR="00481242" w:rsidRPr="004F44DA">
        <w:rPr>
          <w:rFonts w:ascii="Times New Roman" w:hAnsi="Times New Roman" w:cs="Times New Roman"/>
          <w:sz w:val="24"/>
          <w:szCs w:val="24"/>
        </w:rPr>
        <w:t xml:space="preserve">, Antony and Cleopatra’s </w:t>
      </w:r>
      <w:r w:rsidR="00642030" w:rsidRPr="004F44DA">
        <w:rPr>
          <w:rFonts w:ascii="Times New Roman" w:hAnsi="Times New Roman" w:cs="Times New Roman"/>
          <w:sz w:val="24"/>
          <w:szCs w:val="24"/>
        </w:rPr>
        <w:t xml:space="preserve">forces were scattered </w:t>
      </w:r>
      <w:r w:rsidR="00EF6B55" w:rsidRPr="004F44DA">
        <w:rPr>
          <w:rFonts w:ascii="Times New Roman" w:hAnsi="Times New Roman" w:cs="Times New Roman"/>
          <w:sz w:val="24"/>
          <w:szCs w:val="24"/>
        </w:rPr>
        <w:t>across the western coast of Greece</w:t>
      </w:r>
      <w:r w:rsidR="001D56D6" w:rsidRPr="004F44DA">
        <w:rPr>
          <w:rFonts w:ascii="Times New Roman" w:hAnsi="Times New Roman" w:cs="Times New Roman"/>
          <w:sz w:val="24"/>
          <w:szCs w:val="24"/>
        </w:rPr>
        <w:t xml:space="preserve">, </w:t>
      </w:r>
      <w:r w:rsidR="00C1351F" w:rsidRPr="004F44DA">
        <w:rPr>
          <w:rFonts w:ascii="Times New Roman" w:hAnsi="Times New Roman" w:cs="Times New Roman"/>
          <w:sz w:val="24"/>
          <w:szCs w:val="24"/>
        </w:rPr>
        <w:t>and intercepted many of Antony’s transport ships containing food and munitions</w:t>
      </w:r>
      <w:r w:rsidR="00C12488" w:rsidRPr="004F44DA">
        <w:rPr>
          <w:rFonts w:ascii="Times New Roman" w:hAnsi="Times New Roman" w:cs="Times New Roman"/>
          <w:sz w:val="24"/>
          <w:szCs w:val="24"/>
        </w:rPr>
        <w:t xml:space="preserve"> whilst also capturing </w:t>
      </w:r>
      <w:r w:rsidR="007C318A" w:rsidRPr="004F44DA">
        <w:rPr>
          <w:rFonts w:ascii="Times New Roman" w:hAnsi="Times New Roman" w:cs="Times New Roman"/>
          <w:sz w:val="24"/>
          <w:szCs w:val="24"/>
        </w:rPr>
        <w:t>Methone and killing Bogud</w:t>
      </w:r>
      <w:r w:rsidR="00C1351F" w:rsidRPr="004F44DA">
        <w:rPr>
          <w:rFonts w:ascii="Times New Roman" w:hAnsi="Times New Roman" w:cs="Times New Roman"/>
          <w:sz w:val="24"/>
          <w:szCs w:val="24"/>
        </w:rPr>
        <w:t>.</w:t>
      </w:r>
      <w:r w:rsidR="00EE6212" w:rsidRPr="004F44DA">
        <w:rPr>
          <w:rStyle w:val="FootnoteReference"/>
          <w:rFonts w:ascii="Times New Roman" w:hAnsi="Times New Roman" w:cs="Times New Roman"/>
          <w:sz w:val="24"/>
          <w:szCs w:val="24"/>
        </w:rPr>
        <w:footnoteReference w:id="93"/>
      </w:r>
      <w:r w:rsidR="003E12B9" w:rsidRPr="004F44DA">
        <w:rPr>
          <w:rFonts w:ascii="Times New Roman" w:hAnsi="Times New Roman" w:cs="Times New Roman"/>
          <w:sz w:val="24"/>
          <w:szCs w:val="24"/>
        </w:rPr>
        <w:t xml:space="preserve"> </w:t>
      </w:r>
      <w:r w:rsidR="00AC4793" w:rsidRPr="004F44DA">
        <w:rPr>
          <w:rFonts w:ascii="Times New Roman" w:hAnsi="Times New Roman" w:cs="Times New Roman"/>
          <w:sz w:val="24"/>
          <w:szCs w:val="24"/>
        </w:rPr>
        <w:t xml:space="preserve">Furthermore, Agrippa’s success </w:t>
      </w:r>
      <w:r w:rsidR="00581895" w:rsidRPr="004F44DA">
        <w:rPr>
          <w:rFonts w:ascii="Times New Roman" w:hAnsi="Times New Roman" w:cs="Times New Roman"/>
          <w:sz w:val="24"/>
          <w:szCs w:val="24"/>
        </w:rPr>
        <w:t xml:space="preserve">continued </w:t>
      </w:r>
      <w:r w:rsidR="00435C2C" w:rsidRPr="004F44DA">
        <w:rPr>
          <w:rFonts w:ascii="Times New Roman" w:hAnsi="Times New Roman" w:cs="Times New Roman"/>
          <w:sz w:val="24"/>
          <w:szCs w:val="24"/>
        </w:rPr>
        <w:t xml:space="preserve">by completing a blockade of Antony’s forces by capturing </w:t>
      </w:r>
      <w:r w:rsidR="00767E0B" w:rsidRPr="004F44DA">
        <w:rPr>
          <w:rFonts w:ascii="Times New Roman" w:hAnsi="Times New Roman" w:cs="Times New Roman"/>
          <w:sz w:val="24"/>
          <w:szCs w:val="24"/>
        </w:rPr>
        <w:t xml:space="preserve">the islands of Leucas and Cape Ducato, whilst </w:t>
      </w:r>
      <w:r w:rsidR="001E651D" w:rsidRPr="004F44DA">
        <w:rPr>
          <w:rFonts w:ascii="Times New Roman" w:hAnsi="Times New Roman" w:cs="Times New Roman"/>
          <w:sz w:val="24"/>
          <w:szCs w:val="24"/>
        </w:rPr>
        <w:t>securing some of Antony’s vessels stationed at these islands</w:t>
      </w:r>
      <w:r w:rsidR="007D24F9" w:rsidRPr="004F44DA">
        <w:rPr>
          <w:rFonts w:ascii="Times New Roman" w:hAnsi="Times New Roman" w:cs="Times New Roman"/>
          <w:sz w:val="24"/>
          <w:szCs w:val="24"/>
        </w:rPr>
        <w:t xml:space="preserve">, this was strategically important </w:t>
      </w:r>
      <w:r w:rsidR="005B2501" w:rsidRPr="004F44DA">
        <w:rPr>
          <w:rFonts w:ascii="Times New Roman" w:hAnsi="Times New Roman" w:cs="Times New Roman"/>
          <w:sz w:val="24"/>
          <w:szCs w:val="24"/>
        </w:rPr>
        <w:t>as it reduced Antony’s force</w:t>
      </w:r>
      <w:r w:rsidR="007265DA" w:rsidRPr="004F44DA">
        <w:rPr>
          <w:rFonts w:ascii="Times New Roman" w:hAnsi="Times New Roman" w:cs="Times New Roman"/>
          <w:sz w:val="24"/>
          <w:szCs w:val="24"/>
        </w:rPr>
        <w:t xml:space="preserve"> as well as cutting Antony off from </w:t>
      </w:r>
      <w:r w:rsidR="00AF79FF" w:rsidRPr="004F44DA">
        <w:rPr>
          <w:rFonts w:ascii="Times New Roman" w:hAnsi="Times New Roman" w:cs="Times New Roman"/>
          <w:sz w:val="24"/>
          <w:szCs w:val="24"/>
        </w:rPr>
        <w:t xml:space="preserve">resupply or reinforcements. </w:t>
      </w:r>
      <w:r w:rsidR="00C90721" w:rsidRPr="004F44DA">
        <w:rPr>
          <w:rFonts w:ascii="Times New Roman" w:hAnsi="Times New Roman" w:cs="Times New Roman"/>
          <w:sz w:val="24"/>
          <w:szCs w:val="24"/>
        </w:rPr>
        <w:t xml:space="preserve">Naval battles began from </w:t>
      </w:r>
      <w:r w:rsidR="00354F5B" w:rsidRPr="004F44DA">
        <w:rPr>
          <w:rFonts w:ascii="Times New Roman" w:hAnsi="Times New Roman" w:cs="Times New Roman"/>
          <w:sz w:val="24"/>
          <w:szCs w:val="24"/>
        </w:rPr>
        <w:t>Patrae</w:t>
      </w:r>
      <w:r w:rsidR="00C90721" w:rsidRPr="004F44DA">
        <w:rPr>
          <w:rFonts w:ascii="Times New Roman" w:hAnsi="Times New Roman" w:cs="Times New Roman"/>
          <w:sz w:val="24"/>
          <w:szCs w:val="24"/>
        </w:rPr>
        <w:t xml:space="preserve"> with Agrippa defeating </w:t>
      </w:r>
      <w:r w:rsidR="000D5BDF" w:rsidRPr="004F44DA">
        <w:rPr>
          <w:rFonts w:ascii="Times New Roman" w:hAnsi="Times New Roman" w:cs="Times New Roman"/>
          <w:sz w:val="24"/>
          <w:szCs w:val="24"/>
        </w:rPr>
        <w:t>Q. N</w:t>
      </w:r>
      <w:r w:rsidR="00C56BF4" w:rsidRPr="004F44DA">
        <w:rPr>
          <w:rFonts w:ascii="Times New Roman" w:hAnsi="Times New Roman" w:cs="Times New Roman"/>
          <w:sz w:val="24"/>
          <w:szCs w:val="24"/>
        </w:rPr>
        <w:t>asidius</w:t>
      </w:r>
      <w:r w:rsidR="007E08DE" w:rsidRPr="004F44DA">
        <w:rPr>
          <w:rFonts w:ascii="Times New Roman" w:hAnsi="Times New Roman" w:cs="Times New Roman"/>
          <w:sz w:val="24"/>
          <w:szCs w:val="24"/>
        </w:rPr>
        <w:t xml:space="preserve"> and Sosius </w:t>
      </w:r>
      <w:r w:rsidR="004C6A03" w:rsidRPr="004F44DA">
        <w:rPr>
          <w:rFonts w:ascii="Times New Roman" w:hAnsi="Times New Roman" w:cs="Times New Roman"/>
          <w:sz w:val="24"/>
          <w:szCs w:val="24"/>
        </w:rPr>
        <w:t>near Actium</w:t>
      </w:r>
      <w:r w:rsidR="001A269D" w:rsidRPr="004F44DA">
        <w:rPr>
          <w:rFonts w:ascii="Times New Roman" w:hAnsi="Times New Roman" w:cs="Times New Roman"/>
          <w:sz w:val="24"/>
          <w:szCs w:val="24"/>
        </w:rPr>
        <w:t xml:space="preserve">, Dio writes that Sosius was killed in this defeat </w:t>
      </w:r>
      <w:r w:rsidR="00C81049" w:rsidRPr="004F44DA">
        <w:rPr>
          <w:rFonts w:ascii="Times New Roman" w:hAnsi="Times New Roman" w:cs="Times New Roman"/>
          <w:sz w:val="24"/>
          <w:szCs w:val="24"/>
        </w:rPr>
        <w:t xml:space="preserve">but many </w:t>
      </w:r>
      <w:r w:rsidR="003D363F" w:rsidRPr="004F44DA">
        <w:rPr>
          <w:rFonts w:ascii="Times New Roman" w:hAnsi="Times New Roman" w:cs="Times New Roman"/>
          <w:sz w:val="24"/>
          <w:szCs w:val="24"/>
        </w:rPr>
        <w:t xml:space="preserve">secondary authorities have </w:t>
      </w:r>
      <w:r w:rsidR="00B82E20" w:rsidRPr="004F44DA">
        <w:rPr>
          <w:rFonts w:ascii="Times New Roman" w:hAnsi="Times New Roman" w:cs="Times New Roman"/>
          <w:sz w:val="24"/>
          <w:szCs w:val="24"/>
        </w:rPr>
        <w:t>indicated this was an error in the passage.</w:t>
      </w:r>
      <w:r w:rsidR="00B82E20" w:rsidRPr="004F44DA">
        <w:rPr>
          <w:rStyle w:val="FootnoteReference"/>
          <w:rFonts w:ascii="Times New Roman" w:hAnsi="Times New Roman" w:cs="Times New Roman"/>
          <w:sz w:val="24"/>
          <w:szCs w:val="24"/>
        </w:rPr>
        <w:footnoteReference w:id="94"/>
      </w:r>
      <w:r w:rsidR="00E24072" w:rsidRPr="004F44DA">
        <w:rPr>
          <w:rFonts w:ascii="Times New Roman" w:hAnsi="Times New Roman" w:cs="Times New Roman"/>
          <w:sz w:val="24"/>
          <w:szCs w:val="24"/>
        </w:rPr>
        <w:t xml:space="preserve"> </w:t>
      </w:r>
      <w:r w:rsidR="003944EE" w:rsidRPr="004F44DA">
        <w:rPr>
          <w:rFonts w:ascii="Times New Roman" w:hAnsi="Times New Roman" w:cs="Times New Roman"/>
          <w:sz w:val="24"/>
          <w:szCs w:val="24"/>
        </w:rPr>
        <w:t xml:space="preserve">Similar to Naulochus, Agrippa was </w:t>
      </w:r>
      <w:r w:rsidR="002B1B23" w:rsidRPr="004F44DA">
        <w:rPr>
          <w:rFonts w:ascii="Times New Roman" w:hAnsi="Times New Roman" w:cs="Times New Roman"/>
          <w:sz w:val="24"/>
          <w:szCs w:val="24"/>
        </w:rPr>
        <w:t xml:space="preserve">admiral-in-chief for the final days </w:t>
      </w:r>
      <w:r w:rsidR="00173AF1" w:rsidRPr="004F44DA">
        <w:rPr>
          <w:rFonts w:ascii="Times New Roman" w:hAnsi="Times New Roman" w:cs="Times New Roman"/>
          <w:sz w:val="24"/>
          <w:szCs w:val="24"/>
        </w:rPr>
        <w:t xml:space="preserve">and advised Octavian </w:t>
      </w:r>
      <w:r w:rsidR="00B31FA6" w:rsidRPr="004F44DA">
        <w:rPr>
          <w:rFonts w:ascii="Times New Roman" w:hAnsi="Times New Roman" w:cs="Times New Roman"/>
          <w:sz w:val="24"/>
          <w:szCs w:val="24"/>
        </w:rPr>
        <w:t xml:space="preserve">against a </w:t>
      </w:r>
      <w:r w:rsidR="00296861" w:rsidRPr="004F44DA">
        <w:rPr>
          <w:rFonts w:ascii="Times New Roman" w:hAnsi="Times New Roman" w:cs="Times New Roman"/>
          <w:sz w:val="24"/>
          <w:szCs w:val="24"/>
        </w:rPr>
        <w:t xml:space="preserve">plan </w:t>
      </w:r>
      <w:r w:rsidR="00665326" w:rsidRPr="004F44DA">
        <w:rPr>
          <w:rFonts w:ascii="Times New Roman" w:hAnsi="Times New Roman" w:cs="Times New Roman"/>
          <w:sz w:val="24"/>
          <w:szCs w:val="24"/>
        </w:rPr>
        <w:t xml:space="preserve">that relied on the </w:t>
      </w:r>
      <w:r w:rsidR="00A720AE" w:rsidRPr="004F44DA">
        <w:rPr>
          <w:rFonts w:ascii="Times New Roman" w:hAnsi="Times New Roman" w:cs="Times New Roman"/>
          <w:sz w:val="24"/>
          <w:szCs w:val="24"/>
        </w:rPr>
        <w:t xml:space="preserve">desertion of Antony’s troops to succeed </w:t>
      </w:r>
      <w:r w:rsidR="006B683C" w:rsidRPr="004F44DA">
        <w:rPr>
          <w:rFonts w:ascii="Times New Roman" w:hAnsi="Times New Roman" w:cs="Times New Roman"/>
          <w:sz w:val="24"/>
          <w:szCs w:val="24"/>
        </w:rPr>
        <w:t xml:space="preserve">and was unlikely to happen. </w:t>
      </w:r>
      <w:r w:rsidR="00323AAB" w:rsidRPr="004F44DA">
        <w:rPr>
          <w:rFonts w:ascii="Times New Roman" w:hAnsi="Times New Roman" w:cs="Times New Roman"/>
          <w:sz w:val="24"/>
          <w:szCs w:val="24"/>
        </w:rPr>
        <w:t xml:space="preserve">Antony’s fleet was like Octavian’s at Naulochus </w:t>
      </w:r>
      <w:r w:rsidR="003E6285" w:rsidRPr="004F44DA">
        <w:rPr>
          <w:rFonts w:ascii="Times New Roman" w:hAnsi="Times New Roman" w:cs="Times New Roman"/>
          <w:sz w:val="24"/>
          <w:szCs w:val="24"/>
        </w:rPr>
        <w:t xml:space="preserve">and Agrippa </w:t>
      </w:r>
      <w:r w:rsidR="000E2066" w:rsidRPr="004F44DA">
        <w:rPr>
          <w:rFonts w:ascii="Times New Roman" w:hAnsi="Times New Roman" w:cs="Times New Roman"/>
          <w:sz w:val="24"/>
          <w:szCs w:val="24"/>
        </w:rPr>
        <w:t>had opted for smaller vessels</w:t>
      </w:r>
      <w:r w:rsidR="00930A69" w:rsidRPr="004F44DA">
        <w:rPr>
          <w:rFonts w:ascii="Times New Roman" w:hAnsi="Times New Roman" w:cs="Times New Roman"/>
          <w:sz w:val="24"/>
          <w:szCs w:val="24"/>
        </w:rPr>
        <w:t xml:space="preserve"> similar to Sextus’</w:t>
      </w:r>
      <w:r w:rsidR="000D0EB5" w:rsidRPr="004F44DA">
        <w:rPr>
          <w:rFonts w:ascii="Times New Roman" w:hAnsi="Times New Roman" w:cs="Times New Roman"/>
          <w:sz w:val="24"/>
          <w:szCs w:val="24"/>
        </w:rPr>
        <w:t xml:space="preserve"> fleet as </w:t>
      </w:r>
      <w:r w:rsidR="00964A42" w:rsidRPr="004F44DA">
        <w:rPr>
          <w:rFonts w:ascii="Times New Roman" w:hAnsi="Times New Roman" w:cs="Times New Roman"/>
          <w:sz w:val="24"/>
          <w:szCs w:val="24"/>
        </w:rPr>
        <w:t xml:space="preserve">the heavier fleet </w:t>
      </w:r>
      <w:r w:rsidR="003110D6" w:rsidRPr="004F44DA">
        <w:rPr>
          <w:rFonts w:ascii="Times New Roman" w:hAnsi="Times New Roman" w:cs="Times New Roman"/>
          <w:sz w:val="24"/>
          <w:szCs w:val="24"/>
        </w:rPr>
        <w:t>had certain disadvantages</w:t>
      </w:r>
      <w:r w:rsidR="00CF7638" w:rsidRPr="004F44DA">
        <w:rPr>
          <w:rFonts w:ascii="Times New Roman" w:hAnsi="Times New Roman" w:cs="Times New Roman"/>
          <w:sz w:val="24"/>
          <w:szCs w:val="24"/>
        </w:rPr>
        <w:t xml:space="preserve">, most likely their speed </w:t>
      </w:r>
      <w:r w:rsidR="008338BA" w:rsidRPr="004F44DA">
        <w:rPr>
          <w:rFonts w:ascii="Times New Roman" w:hAnsi="Times New Roman" w:cs="Times New Roman"/>
          <w:sz w:val="24"/>
          <w:szCs w:val="24"/>
        </w:rPr>
        <w:t>and ability to manoeuvre</w:t>
      </w:r>
      <w:r w:rsidR="002F236F" w:rsidRPr="004F44DA">
        <w:rPr>
          <w:rFonts w:ascii="Times New Roman" w:hAnsi="Times New Roman" w:cs="Times New Roman"/>
          <w:sz w:val="24"/>
          <w:szCs w:val="24"/>
        </w:rPr>
        <w:t>.</w:t>
      </w:r>
      <w:r w:rsidR="00F91431" w:rsidRPr="004F44DA">
        <w:rPr>
          <w:rStyle w:val="FootnoteReference"/>
          <w:rFonts w:ascii="Times New Roman" w:hAnsi="Times New Roman" w:cs="Times New Roman"/>
          <w:sz w:val="24"/>
          <w:szCs w:val="24"/>
        </w:rPr>
        <w:footnoteReference w:id="95"/>
      </w:r>
      <w:r w:rsidR="00191558" w:rsidRPr="004F44DA">
        <w:rPr>
          <w:rFonts w:ascii="Times New Roman" w:hAnsi="Times New Roman" w:cs="Times New Roman"/>
          <w:sz w:val="24"/>
          <w:szCs w:val="24"/>
        </w:rPr>
        <w:t xml:space="preserve"> </w:t>
      </w:r>
      <w:r w:rsidR="004B3C2D" w:rsidRPr="004F44DA">
        <w:rPr>
          <w:rFonts w:ascii="Times New Roman" w:hAnsi="Times New Roman" w:cs="Times New Roman"/>
          <w:sz w:val="24"/>
          <w:szCs w:val="24"/>
        </w:rPr>
        <w:t xml:space="preserve">When </w:t>
      </w:r>
      <w:r w:rsidR="00F6546D" w:rsidRPr="004F44DA">
        <w:rPr>
          <w:rFonts w:ascii="Times New Roman" w:hAnsi="Times New Roman" w:cs="Times New Roman"/>
          <w:sz w:val="24"/>
          <w:szCs w:val="24"/>
        </w:rPr>
        <w:t>Actium was finally fought, Agrippa held Octavian’s left flank</w:t>
      </w:r>
      <w:r w:rsidR="00B80778" w:rsidRPr="004F44DA">
        <w:rPr>
          <w:rFonts w:ascii="Times New Roman" w:hAnsi="Times New Roman" w:cs="Times New Roman"/>
          <w:sz w:val="24"/>
          <w:szCs w:val="24"/>
        </w:rPr>
        <w:t xml:space="preserve"> in order to surround the entire fleet when Sosius advanced</w:t>
      </w:r>
      <w:r w:rsidR="00745F42" w:rsidRPr="004F44DA">
        <w:rPr>
          <w:rFonts w:ascii="Times New Roman" w:hAnsi="Times New Roman" w:cs="Times New Roman"/>
          <w:sz w:val="24"/>
          <w:szCs w:val="24"/>
        </w:rPr>
        <w:t xml:space="preserve"> which succeeded and forced Cleopatra and then Antony to retreat </w:t>
      </w:r>
      <w:r w:rsidR="002E5922" w:rsidRPr="004F44DA">
        <w:rPr>
          <w:rFonts w:ascii="Times New Roman" w:hAnsi="Times New Roman" w:cs="Times New Roman"/>
          <w:sz w:val="24"/>
          <w:szCs w:val="24"/>
        </w:rPr>
        <w:t>from</w:t>
      </w:r>
      <w:r w:rsidR="00957197" w:rsidRPr="004F44DA">
        <w:rPr>
          <w:rFonts w:ascii="Times New Roman" w:hAnsi="Times New Roman" w:cs="Times New Roman"/>
          <w:sz w:val="24"/>
          <w:szCs w:val="24"/>
        </w:rPr>
        <w:t xml:space="preserve"> </w:t>
      </w:r>
      <w:r w:rsidR="00E82C6A" w:rsidRPr="004F44DA">
        <w:rPr>
          <w:rFonts w:ascii="Times New Roman" w:hAnsi="Times New Roman" w:cs="Times New Roman"/>
          <w:sz w:val="24"/>
          <w:szCs w:val="24"/>
        </w:rPr>
        <w:t>their remaining fleet</w:t>
      </w:r>
      <w:r w:rsidR="00966A83" w:rsidRPr="004F44DA">
        <w:rPr>
          <w:rFonts w:ascii="Times New Roman" w:hAnsi="Times New Roman" w:cs="Times New Roman"/>
          <w:sz w:val="24"/>
          <w:szCs w:val="24"/>
        </w:rPr>
        <w:t xml:space="preserve"> and the battle was over.</w:t>
      </w:r>
      <w:r w:rsidR="005C36A2" w:rsidRPr="004F44DA">
        <w:rPr>
          <w:rStyle w:val="FootnoteReference"/>
          <w:rFonts w:ascii="Times New Roman" w:hAnsi="Times New Roman" w:cs="Times New Roman"/>
          <w:sz w:val="24"/>
          <w:szCs w:val="24"/>
        </w:rPr>
        <w:footnoteReference w:id="96"/>
      </w:r>
      <w:r w:rsidR="00745F42" w:rsidRPr="004F44DA">
        <w:rPr>
          <w:rFonts w:ascii="Times New Roman" w:hAnsi="Times New Roman" w:cs="Times New Roman"/>
          <w:sz w:val="24"/>
          <w:szCs w:val="24"/>
        </w:rPr>
        <w:t xml:space="preserve"> </w:t>
      </w:r>
    </w:p>
    <w:p w14:paraId="3D6134AA" w14:textId="681E878E" w:rsidR="00600982" w:rsidRPr="004F44DA" w:rsidRDefault="00600982"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Dio and Plutarch </w:t>
      </w:r>
      <w:r w:rsidR="00B42267" w:rsidRPr="004F44DA">
        <w:rPr>
          <w:rFonts w:ascii="Times New Roman" w:hAnsi="Times New Roman" w:cs="Times New Roman"/>
          <w:sz w:val="24"/>
          <w:szCs w:val="24"/>
        </w:rPr>
        <w:t>are the main ancient authorities for Actium</w:t>
      </w:r>
      <w:r w:rsidR="008738CF" w:rsidRPr="004F44DA">
        <w:rPr>
          <w:rFonts w:ascii="Times New Roman" w:hAnsi="Times New Roman" w:cs="Times New Roman"/>
          <w:sz w:val="24"/>
          <w:szCs w:val="24"/>
        </w:rPr>
        <w:t xml:space="preserve"> but label Octavian as the direc</w:t>
      </w:r>
      <w:r w:rsidR="00F33E28" w:rsidRPr="004F44DA">
        <w:rPr>
          <w:rFonts w:ascii="Times New Roman" w:hAnsi="Times New Roman" w:cs="Times New Roman"/>
          <w:sz w:val="24"/>
          <w:szCs w:val="24"/>
        </w:rPr>
        <w:t>tor of the campaign</w:t>
      </w:r>
      <w:r w:rsidR="00A81E60" w:rsidRPr="004F44DA">
        <w:rPr>
          <w:rFonts w:ascii="Times New Roman" w:hAnsi="Times New Roman" w:cs="Times New Roman"/>
          <w:sz w:val="24"/>
          <w:szCs w:val="24"/>
        </w:rPr>
        <w:t xml:space="preserve">, </w:t>
      </w:r>
      <w:r w:rsidR="0041694A" w:rsidRPr="004F44DA">
        <w:rPr>
          <w:rFonts w:ascii="Times New Roman" w:hAnsi="Times New Roman" w:cs="Times New Roman"/>
          <w:sz w:val="24"/>
          <w:szCs w:val="24"/>
        </w:rPr>
        <w:t xml:space="preserve">this is a trend that has occurred throughout the scholarship on the </w:t>
      </w:r>
      <w:r w:rsidR="0041694A" w:rsidRPr="004F44DA">
        <w:rPr>
          <w:rFonts w:ascii="Times New Roman" w:hAnsi="Times New Roman" w:cs="Times New Roman"/>
          <w:sz w:val="24"/>
          <w:szCs w:val="24"/>
        </w:rPr>
        <w:lastRenderedPageBreak/>
        <w:t>life of Octavian and assigning his generals deed to Octavian</w:t>
      </w:r>
      <w:r w:rsidR="00A50162" w:rsidRPr="004F44DA">
        <w:rPr>
          <w:rFonts w:ascii="Times New Roman" w:hAnsi="Times New Roman" w:cs="Times New Roman"/>
          <w:sz w:val="24"/>
          <w:szCs w:val="24"/>
        </w:rPr>
        <w:t>.</w:t>
      </w:r>
      <w:r w:rsidR="007034EE" w:rsidRPr="004F44DA">
        <w:rPr>
          <w:rFonts w:ascii="Times New Roman" w:hAnsi="Times New Roman" w:cs="Times New Roman"/>
          <w:sz w:val="24"/>
          <w:szCs w:val="24"/>
        </w:rPr>
        <w:t xml:space="preserve"> The outcome of Actium was a foregone conclusion since the start</w:t>
      </w:r>
      <w:r w:rsidR="00C35A40" w:rsidRPr="004F44DA">
        <w:rPr>
          <w:rFonts w:ascii="Times New Roman" w:hAnsi="Times New Roman" w:cs="Times New Roman"/>
          <w:sz w:val="24"/>
          <w:szCs w:val="24"/>
        </w:rPr>
        <w:t xml:space="preserve"> of the battle</w:t>
      </w:r>
      <w:r w:rsidR="007034EE" w:rsidRPr="004F44DA">
        <w:rPr>
          <w:rFonts w:ascii="Times New Roman" w:hAnsi="Times New Roman" w:cs="Times New Roman"/>
          <w:sz w:val="24"/>
          <w:szCs w:val="24"/>
        </w:rPr>
        <w:t xml:space="preserve"> according to Reinhold, </w:t>
      </w:r>
      <w:r w:rsidR="001D01C5" w:rsidRPr="004F44DA">
        <w:rPr>
          <w:rFonts w:ascii="Times New Roman" w:hAnsi="Times New Roman" w:cs="Times New Roman"/>
          <w:sz w:val="24"/>
          <w:szCs w:val="24"/>
        </w:rPr>
        <w:t>it is due to Agrippa that this outcome was achieved</w:t>
      </w:r>
      <w:r w:rsidR="005C484D" w:rsidRPr="004F44DA">
        <w:rPr>
          <w:rFonts w:ascii="Times New Roman" w:hAnsi="Times New Roman" w:cs="Times New Roman"/>
          <w:sz w:val="24"/>
          <w:szCs w:val="24"/>
        </w:rPr>
        <w:t>, which is often neglected within the sources.</w:t>
      </w:r>
      <w:r w:rsidR="002C3592" w:rsidRPr="004F44DA">
        <w:rPr>
          <w:rFonts w:ascii="Times New Roman" w:hAnsi="Times New Roman" w:cs="Times New Roman"/>
          <w:sz w:val="24"/>
          <w:szCs w:val="24"/>
        </w:rPr>
        <w:t xml:space="preserve"> Agrippa’s only failure during the entire campaign was in controlling the returning veterans whilst Octavian was in the </w:t>
      </w:r>
      <w:r w:rsidR="00B5442D" w:rsidRPr="004F44DA">
        <w:rPr>
          <w:rFonts w:ascii="Times New Roman" w:hAnsi="Times New Roman" w:cs="Times New Roman"/>
          <w:sz w:val="24"/>
          <w:szCs w:val="24"/>
        </w:rPr>
        <w:t>East</w:t>
      </w:r>
      <w:r w:rsidR="00086F00" w:rsidRPr="004F44DA">
        <w:rPr>
          <w:rFonts w:ascii="Times New Roman" w:hAnsi="Times New Roman" w:cs="Times New Roman"/>
          <w:sz w:val="24"/>
          <w:szCs w:val="24"/>
        </w:rPr>
        <w:t xml:space="preserve"> and were only settled when Octavian </w:t>
      </w:r>
      <w:r w:rsidR="00F709D7" w:rsidRPr="004F44DA">
        <w:rPr>
          <w:rFonts w:ascii="Times New Roman" w:hAnsi="Times New Roman" w:cs="Times New Roman"/>
          <w:sz w:val="24"/>
          <w:szCs w:val="24"/>
        </w:rPr>
        <w:t xml:space="preserve">returned with money and allocated land. </w:t>
      </w:r>
      <w:r w:rsidR="004F1B5D" w:rsidRPr="004F44DA">
        <w:rPr>
          <w:rFonts w:ascii="Times New Roman" w:hAnsi="Times New Roman" w:cs="Times New Roman"/>
          <w:sz w:val="24"/>
          <w:szCs w:val="24"/>
        </w:rPr>
        <w:t xml:space="preserve">In one respect Octavian succeeded where Agrippa failed, his diplomacy was clearly </w:t>
      </w:r>
      <w:r w:rsidR="0099647A" w:rsidRPr="004F44DA">
        <w:rPr>
          <w:rFonts w:ascii="Times New Roman" w:hAnsi="Times New Roman" w:cs="Times New Roman"/>
          <w:sz w:val="24"/>
          <w:szCs w:val="24"/>
        </w:rPr>
        <w:t>astounding.</w:t>
      </w:r>
      <w:r w:rsidR="007552B4" w:rsidRPr="004F44DA">
        <w:rPr>
          <w:rFonts w:ascii="Times New Roman" w:hAnsi="Times New Roman" w:cs="Times New Roman"/>
          <w:sz w:val="24"/>
          <w:szCs w:val="24"/>
        </w:rPr>
        <w:t xml:space="preserve"> </w:t>
      </w:r>
    </w:p>
    <w:p w14:paraId="58008CB2" w14:textId="65FF1DF0" w:rsidR="005D5D3B" w:rsidRPr="004F44DA" w:rsidRDefault="005D5D3B"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w:t>
      </w:r>
      <w:r w:rsidR="00312E0E" w:rsidRPr="004F44DA">
        <w:rPr>
          <w:rFonts w:ascii="Times New Roman" w:hAnsi="Times New Roman" w:cs="Times New Roman"/>
          <w:sz w:val="24"/>
          <w:szCs w:val="24"/>
        </w:rPr>
        <w:t>victory</w:t>
      </w:r>
      <w:r w:rsidRPr="004F44DA">
        <w:rPr>
          <w:rFonts w:ascii="Times New Roman" w:hAnsi="Times New Roman" w:cs="Times New Roman"/>
          <w:sz w:val="24"/>
          <w:szCs w:val="24"/>
        </w:rPr>
        <w:t xml:space="preserve"> allowed for the foundation of the </w:t>
      </w:r>
      <w:r w:rsidR="00833BC8" w:rsidRPr="004F44DA">
        <w:rPr>
          <w:rFonts w:ascii="Times New Roman" w:hAnsi="Times New Roman" w:cs="Times New Roman"/>
          <w:sz w:val="24"/>
          <w:szCs w:val="24"/>
        </w:rPr>
        <w:t>p</w:t>
      </w:r>
      <w:r w:rsidR="00312E0E" w:rsidRPr="004F44DA">
        <w:rPr>
          <w:rFonts w:ascii="Times New Roman" w:hAnsi="Times New Roman" w:cs="Times New Roman"/>
          <w:sz w:val="24"/>
          <w:szCs w:val="24"/>
        </w:rPr>
        <w:t>rincipate</w:t>
      </w:r>
      <w:r w:rsidR="0094342E" w:rsidRPr="004F44DA">
        <w:rPr>
          <w:rFonts w:ascii="Times New Roman" w:hAnsi="Times New Roman" w:cs="Times New Roman"/>
          <w:sz w:val="24"/>
          <w:szCs w:val="24"/>
        </w:rPr>
        <w:t xml:space="preserve"> </w:t>
      </w:r>
      <w:r w:rsidR="00923C65" w:rsidRPr="004F44DA">
        <w:rPr>
          <w:rFonts w:ascii="Times New Roman" w:hAnsi="Times New Roman" w:cs="Times New Roman"/>
          <w:sz w:val="24"/>
          <w:szCs w:val="24"/>
        </w:rPr>
        <w:t xml:space="preserve">with the senate also </w:t>
      </w:r>
      <w:r w:rsidR="00565F3D" w:rsidRPr="004F44DA">
        <w:rPr>
          <w:rFonts w:ascii="Times New Roman" w:hAnsi="Times New Roman" w:cs="Times New Roman"/>
          <w:sz w:val="24"/>
          <w:szCs w:val="24"/>
        </w:rPr>
        <w:t>creating new honours and powers upon Octavian</w:t>
      </w:r>
      <w:r w:rsidR="00164EC3" w:rsidRPr="004F44DA">
        <w:rPr>
          <w:rFonts w:ascii="Times New Roman" w:hAnsi="Times New Roman" w:cs="Times New Roman"/>
          <w:sz w:val="24"/>
          <w:szCs w:val="24"/>
        </w:rPr>
        <w:t xml:space="preserve"> essentially rendering their own powers </w:t>
      </w:r>
      <w:r w:rsidR="00DF61AF" w:rsidRPr="004F44DA">
        <w:rPr>
          <w:rFonts w:ascii="Times New Roman" w:hAnsi="Times New Roman" w:cs="Times New Roman"/>
          <w:sz w:val="24"/>
          <w:szCs w:val="24"/>
        </w:rPr>
        <w:t>obsolete</w:t>
      </w:r>
      <w:r w:rsidR="006C3942" w:rsidRPr="004F44DA">
        <w:rPr>
          <w:rFonts w:ascii="Times New Roman" w:hAnsi="Times New Roman" w:cs="Times New Roman"/>
          <w:sz w:val="24"/>
          <w:szCs w:val="24"/>
        </w:rPr>
        <w:t xml:space="preserve"> and making him the number one</w:t>
      </w:r>
      <w:r w:rsidR="00C4787E" w:rsidRPr="004F44DA">
        <w:rPr>
          <w:rFonts w:ascii="Times New Roman" w:hAnsi="Times New Roman" w:cs="Times New Roman"/>
          <w:sz w:val="24"/>
          <w:szCs w:val="24"/>
        </w:rPr>
        <w:t xml:space="preserve"> in Rome</w:t>
      </w:r>
      <w:r w:rsidR="00631554" w:rsidRPr="004F44DA">
        <w:rPr>
          <w:rFonts w:ascii="Times New Roman" w:hAnsi="Times New Roman" w:cs="Times New Roman"/>
          <w:sz w:val="24"/>
          <w:szCs w:val="24"/>
        </w:rPr>
        <w:t>.</w:t>
      </w:r>
      <w:r w:rsidR="00123DFE" w:rsidRPr="004F44DA">
        <w:rPr>
          <w:rFonts w:ascii="Times New Roman" w:hAnsi="Times New Roman" w:cs="Times New Roman"/>
          <w:sz w:val="24"/>
          <w:szCs w:val="24"/>
        </w:rPr>
        <w:t xml:space="preserve"> The annexation of Egypt </w:t>
      </w:r>
      <w:r w:rsidR="007E63CF" w:rsidRPr="004F44DA">
        <w:rPr>
          <w:rFonts w:ascii="Times New Roman" w:hAnsi="Times New Roman" w:cs="Times New Roman"/>
          <w:sz w:val="24"/>
          <w:szCs w:val="24"/>
        </w:rPr>
        <w:t xml:space="preserve">had meant Rome’s wealth had </w:t>
      </w:r>
      <w:r w:rsidR="006E4ABD" w:rsidRPr="004F44DA">
        <w:rPr>
          <w:rFonts w:ascii="Times New Roman" w:hAnsi="Times New Roman" w:cs="Times New Roman"/>
          <w:sz w:val="24"/>
          <w:szCs w:val="24"/>
        </w:rPr>
        <w:t>risen considerably</w:t>
      </w:r>
      <w:r w:rsidR="00C4787E" w:rsidRPr="004F44DA">
        <w:rPr>
          <w:rFonts w:ascii="Times New Roman" w:hAnsi="Times New Roman" w:cs="Times New Roman"/>
          <w:sz w:val="24"/>
          <w:szCs w:val="24"/>
        </w:rPr>
        <w:t xml:space="preserve"> allowing </w:t>
      </w:r>
      <w:r w:rsidR="00987225" w:rsidRPr="004F44DA">
        <w:rPr>
          <w:rFonts w:ascii="Times New Roman" w:hAnsi="Times New Roman" w:cs="Times New Roman"/>
          <w:sz w:val="24"/>
          <w:szCs w:val="24"/>
        </w:rPr>
        <w:t xml:space="preserve">for Octavian to easily settle veterans and </w:t>
      </w:r>
      <w:r w:rsidR="00CC66E2" w:rsidRPr="004F44DA">
        <w:rPr>
          <w:rFonts w:ascii="Times New Roman" w:hAnsi="Times New Roman" w:cs="Times New Roman"/>
          <w:sz w:val="24"/>
          <w:szCs w:val="24"/>
        </w:rPr>
        <w:t xml:space="preserve">provided a new revenue of corn. </w:t>
      </w:r>
    </w:p>
    <w:p w14:paraId="4F5E0C10" w14:textId="77777777" w:rsidR="00E458CF" w:rsidRPr="004F44DA" w:rsidRDefault="00E458CF" w:rsidP="00813953">
      <w:pPr>
        <w:spacing w:line="480" w:lineRule="auto"/>
        <w:rPr>
          <w:rFonts w:ascii="Times New Roman" w:hAnsi="Times New Roman" w:cs="Times New Roman"/>
          <w:sz w:val="24"/>
          <w:szCs w:val="24"/>
        </w:rPr>
      </w:pPr>
    </w:p>
    <w:p w14:paraId="4C79072D" w14:textId="77777777" w:rsidR="00E17502" w:rsidRPr="004F44DA" w:rsidRDefault="00E17502" w:rsidP="00813953">
      <w:pPr>
        <w:spacing w:line="480" w:lineRule="auto"/>
        <w:rPr>
          <w:rFonts w:ascii="Times New Roman" w:hAnsi="Times New Roman" w:cs="Times New Roman"/>
          <w:b/>
          <w:bCs/>
          <w:sz w:val="24"/>
          <w:szCs w:val="24"/>
          <w:u w:val="single"/>
        </w:rPr>
      </w:pPr>
    </w:p>
    <w:p w14:paraId="78DF6F80" w14:textId="2AA28FC0" w:rsidR="008D0603" w:rsidRPr="004F44DA" w:rsidRDefault="008D0603" w:rsidP="00813953">
      <w:pPr>
        <w:spacing w:line="480" w:lineRule="auto"/>
        <w:rPr>
          <w:rFonts w:ascii="Times New Roman" w:hAnsi="Times New Roman" w:cs="Times New Roman"/>
          <w:b/>
          <w:bCs/>
          <w:sz w:val="24"/>
          <w:szCs w:val="24"/>
          <w:u w:val="single"/>
        </w:rPr>
      </w:pPr>
    </w:p>
    <w:p w14:paraId="0C7E7DA7" w14:textId="2AA28FC0" w:rsidR="009506CF" w:rsidRDefault="009506CF" w:rsidP="00813953">
      <w:pPr>
        <w:spacing w:line="480" w:lineRule="auto"/>
        <w:rPr>
          <w:rFonts w:ascii="Times New Roman" w:hAnsi="Times New Roman" w:cs="Times New Roman"/>
          <w:b/>
          <w:bCs/>
          <w:sz w:val="24"/>
          <w:szCs w:val="24"/>
          <w:u w:val="single"/>
        </w:rPr>
      </w:pPr>
    </w:p>
    <w:p w14:paraId="06F908BD" w14:textId="2AA28FC0" w:rsidR="009506CF" w:rsidRDefault="009506CF" w:rsidP="00813953">
      <w:pPr>
        <w:spacing w:line="480" w:lineRule="auto"/>
        <w:rPr>
          <w:rFonts w:ascii="Times New Roman" w:hAnsi="Times New Roman" w:cs="Times New Roman"/>
          <w:b/>
          <w:bCs/>
          <w:sz w:val="24"/>
          <w:szCs w:val="24"/>
          <w:u w:val="single"/>
        </w:rPr>
      </w:pPr>
    </w:p>
    <w:p w14:paraId="43A75CE3" w14:textId="77777777" w:rsidR="00B06894" w:rsidRDefault="00B06894" w:rsidP="00813953">
      <w:pPr>
        <w:spacing w:line="480" w:lineRule="auto"/>
        <w:rPr>
          <w:rFonts w:ascii="Times New Roman" w:hAnsi="Times New Roman" w:cs="Times New Roman"/>
          <w:b/>
          <w:bCs/>
          <w:sz w:val="36"/>
          <w:szCs w:val="36"/>
          <w:u w:val="single"/>
        </w:rPr>
      </w:pPr>
    </w:p>
    <w:p w14:paraId="405B270A" w14:textId="77777777" w:rsidR="00B06894" w:rsidRDefault="00B06894" w:rsidP="00813953">
      <w:pPr>
        <w:spacing w:line="480" w:lineRule="auto"/>
        <w:rPr>
          <w:rFonts w:ascii="Times New Roman" w:hAnsi="Times New Roman" w:cs="Times New Roman"/>
          <w:b/>
          <w:bCs/>
          <w:sz w:val="36"/>
          <w:szCs w:val="36"/>
          <w:u w:val="single"/>
        </w:rPr>
      </w:pPr>
    </w:p>
    <w:p w14:paraId="7B6C78B2" w14:textId="77777777" w:rsidR="00B06894" w:rsidRDefault="00B06894" w:rsidP="00813953">
      <w:pPr>
        <w:spacing w:line="480" w:lineRule="auto"/>
        <w:rPr>
          <w:rFonts w:ascii="Times New Roman" w:hAnsi="Times New Roman" w:cs="Times New Roman"/>
          <w:b/>
          <w:bCs/>
          <w:sz w:val="36"/>
          <w:szCs w:val="36"/>
          <w:u w:val="single"/>
        </w:rPr>
      </w:pPr>
    </w:p>
    <w:p w14:paraId="61D8FF45" w14:textId="77777777" w:rsidR="00B06894" w:rsidRDefault="00B06894" w:rsidP="00813953">
      <w:pPr>
        <w:spacing w:line="480" w:lineRule="auto"/>
        <w:rPr>
          <w:rFonts w:ascii="Times New Roman" w:hAnsi="Times New Roman" w:cs="Times New Roman"/>
          <w:b/>
          <w:bCs/>
          <w:sz w:val="36"/>
          <w:szCs w:val="36"/>
          <w:u w:val="single"/>
        </w:rPr>
      </w:pPr>
    </w:p>
    <w:p w14:paraId="1DBC8BD8" w14:textId="0B5F4B50" w:rsidR="00073676" w:rsidRPr="009506CF" w:rsidRDefault="00D03825" w:rsidP="00813953">
      <w:pPr>
        <w:spacing w:line="480" w:lineRule="auto"/>
        <w:rPr>
          <w:rFonts w:ascii="Times New Roman" w:hAnsi="Times New Roman" w:cs="Times New Roman"/>
          <w:b/>
          <w:bCs/>
          <w:sz w:val="36"/>
          <w:szCs w:val="36"/>
          <w:u w:val="single"/>
        </w:rPr>
      </w:pPr>
      <w:r w:rsidRPr="009506CF">
        <w:rPr>
          <w:rFonts w:ascii="Times New Roman" w:hAnsi="Times New Roman" w:cs="Times New Roman"/>
          <w:b/>
          <w:bCs/>
          <w:sz w:val="36"/>
          <w:szCs w:val="36"/>
          <w:u w:val="single"/>
        </w:rPr>
        <w:lastRenderedPageBreak/>
        <w:t>Marcus Agrippa: The Politician:</w:t>
      </w:r>
    </w:p>
    <w:p w14:paraId="4CA67F0D" w14:textId="51CAEE50" w:rsidR="00D03825" w:rsidRPr="004F44DA" w:rsidRDefault="1BE2F3C5"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Marcus Agrippa held various political positions before The Principate and more so during. He was most likely installed in these positions to help Octavian maintain as much power during the Triumviral period. These positions ranged from </w:t>
      </w:r>
      <w:r w:rsidRPr="004F44DA">
        <w:rPr>
          <w:rFonts w:ascii="Times New Roman" w:hAnsi="Times New Roman" w:cs="Times New Roman"/>
          <w:i/>
          <w:iCs/>
          <w:sz w:val="24"/>
          <w:szCs w:val="24"/>
        </w:rPr>
        <w:t>Praetor</w:t>
      </w:r>
      <w:r w:rsidRPr="004F44DA">
        <w:rPr>
          <w:rFonts w:ascii="Times New Roman" w:hAnsi="Times New Roman" w:cs="Times New Roman"/>
          <w:sz w:val="24"/>
          <w:szCs w:val="24"/>
        </w:rPr>
        <w:t xml:space="preserve">, governor of a province; </w:t>
      </w:r>
      <w:r w:rsidRPr="004F44DA">
        <w:rPr>
          <w:rFonts w:ascii="Times New Roman" w:hAnsi="Times New Roman" w:cs="Times New Roman"/>
          <w:i/>
          <w:iCs/>
          <w:sz w:val="24"/>
          <w:szCs w:val="24"/>
        </w:rPr>
        <w:t>consul; Aedile;</w:t>
      </w:r>
      <w:r w:rsidRPr="004F44DA">
        <w:rPr>
          <w:rFonts w:ascii="Times New Roman" w:hAnsi="Times New Roman" w:cs="Times New Roman"/>
          <w:sz w:val="24"/>
          <w:szCs w:val="24"/>
        </w:rPr>
        <w:t xml:space="preserve"> and tribune. Having Agrippa in these positions would have greatly helped Octavian through to 12 BCE and elevated his prominence within the empire. Likewise, with Agrippa’s military contributions, his political positions are few and far between until around 37 BCE in which his career was accelerated with his first consulship before the conflict with Sextus.</w:t>
      </w:r>
    </w:p>
    <w:p w14:paraId="482A3178" w14:textId="31EE4692" w:rsidR="00F17688" w:rsidRPr="004F44DA" w:rsidRDefault="00F17688"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Agrippa</w:t>
      </w:r>
      <w:r w:rsidR="0012641E" w:rsidRPr="004F44DA">
        <w:rPr>
          <w:rFonts w:ascii="Times New Roman" w:hAnsi="Times New Roman" w:cs="Times New Roman"/>
          <w:sz w:val="24"/>
          <w:szCs w:val="24"/>
        </w:rPr>
        <w:t xml:space="preserve"> appears to be the first of the </w:t>
      </w:r>
      <w:r w:rsidR="0012641E" w:rsidRPr="004F44DA">
        <w:rPr>
          <w:rFonts w:ascii="Times New Roman" w:hAnsi="Times New Roman" w:cs="Times New Roman"/>
          <w:i/>
          <w:iCs/>
          <w:sz w:val="24"/>
          <w:szCs w:val="24"/>
        </w:rPr>
        <w:t>gens Vispania</w:t>
      </w:r>
      <w:r w:rsidR="0012641E" w:rsidRPr="004F44DA">
        <w:rPr>
          <w:rFonts w:ascii="Times New Roman" w:hAnsi="Times New Roman" w:cs="Times New Roman"/>
          <w:sz w:val="24"/>
          <w:szCs w:val="24"/>
        </w:rPr>
        <w:t xml:space="preserve"> </w:t>
      </w:r>
      <w:r w:rsidR="00AB35ED" w:rsidRPr="004F44DA">
        <w:rPr>
          <w:rFonts w:ascii="Times New Roman" w:hAnsi="Times New Roman" w:cs="Times New Roman"/>
          <w:sz w:val="24"/>
          <w:szCs w:val="24"/>
        </w:rPr>
        <w:t>to appear within Roman history. T</w:t>
      </w:r>
      <w:r w:rsidR="00662CAB" w:rsidRPr="004F44DA">
        <w:rPr>
          <w:rFonts w:ascii="Times New Roman" w:hAnsi="Times New Roman" w:cs="Times New Roman"/>
          <w:sz w:val="24"/>
          <w:szCs w:val="24"/>
        </w:rPr>
        <w:t>he family line was most likely not of nobility until Agrippa, where he became noble and an important figure within the Principate.</w:t>
      </w:r>
      <w:r w:rsidR="00662CAB" w:rsidRPr="004F44DA">
        <w:rPr>
          <w:rStyle w:val="FootnoteReference"/>
          <w:rFonts w:ascii="Times New Roman" w:hAnsi="Times New Roman" w:cs="Times New Roman"/>
          <w:sz w:val="24"/>
          <w:szCs w:val="24"/>
        </w:rPr>
        <w:footnoteReference w:id="97"/>
      </w:r>
      <w:r w:rsidR="003619F5" w:rsidRPr="004F44DA">
        <w:rPr>
          <w:rFonts w:ascii="Times New Roman" w:hAnsi="Times New Roman" w:cs="Times New Roman"/>
          <w:sz w:val="24"/>
          <w:szCs w:val="24"/>
        </w:rPr>
        <w:t xml:space="preserve"> The likelihood of </w:t>
      </w:r>
      <w:r w:rsidR="0034684F" w:rsidRPr="004F44DA">
        <w:rPr>
          <w:rFonts w:ascii="Times New Roman" w:hAnsi="Times New Roman" w:cs="Times New Roman"/>
          <w:sz w:val="24"/>
          <w:szCs w:val="24"/>
        </w:rPr>
        <w:t>Agrippa elevating to such a prominent position</w:t>
      </w:r>
      <w:r w:rsidR="00764664" w:rsidRPr="004F44DA">
        <w:rPr>
          <w:rFonts w:ascii="Times New Roman" w:hAnsi="Times New Roman" w:cs="Times New Roman"/>
          <w:sz w:val="24"/>
          <w:szCs w:val="24"/>
        </w:rPr>
        <w:t>, to even one of Augustus’ heirs</w:t>
      </w:r>
      <w:r w:rsidR="0034684F" w:rsidRPr="004F44DA">
        <w:rPr>
          <w:rFonts w:ascii="Times New Roman" w:hAnsi="Times New Roman" w:cs="Times New Roman"/>
          <w:sz w:val="24"/>
          <w:szCs w:val="24"/>
        </w:rPr>
        <w:t xml:space="preserve"> from </w:t>
      </w:r>
      <w:r w:rsidR="00764664" w:rsidRPr="004F44DA">
        <w:rPr>
          <w:rFonts w:ascii="Times New Roman" w:hAnsi="Times New Roman" w:cs="Times New Roman"/>
          <w:sz w:val="24"/>
          <w:szCs w:val="24"/>
        </w:rPr>
        <w:t>one of obscurity was unlikely but clearly not impossible</w:t>
      </w:r>
      <w:r w:rsidR="00B375E5" w:rsidRPr="004F44DA">
        <w:rPr>
          <w:rFonts w:ascii="Times New Roman" w:hAnsi="Times New Roman" w:cs="Times New Roman"/>
          <w:sz w:val="24"/>
          <w:szCs w:val="24"/>
        </w:rPr>
        <w:t>, and it is likely Agrippa became a member of the Equestrian order after 44 BCE, either through meeting the property qualification or through Octavian’s influence</w:t>
      </w:r>
      <w:r w:rsidR="00764664" w:rsidRPr="004F44DA">
        <w:rPr>
          <w:rFonts w:ascii="Times New Roman" w:hAnsi="Times New Roman" w:cs="Times New Roman"/>
          <w:sz w:val="24"/>
          <w:szCs w:val="24"/>
        </w:rPr>
        <w:t>.</w:t>
      </w:r>
      <w:r w:rsidR="00B375E5" w:rsidRPr="004F44DA">
        <w:rPr>
          <w:rStyle w:val="FootnoteReference"/>
          <w:rFonts w:ascii="Times New Roman" w:hAnsi="Times New Roman" w:cs="Times New Roman"/>
          <w:sz w:val="24"/>
          <w:szCs w:val="24"/>
        </w:rPr>
        <w:footnoteReference w:id="98"/>
      </w:r>
      <w:r w:rsidR="00764664" w:rsidRPr="004F44DA">
        <w:rPr>
          <w:rFonts w:ascii="Times New Roman" w:hAnsi="Times New Roman" w:cs="Times New Roman"/>
          <w:sz w:val="24"/>
          <w:szCs w:val="24"/>
        </w:rPr>
        <w:t xml:space="preserve"> The first political </w:t>
      </w:r>
      <w:r w:rsidR="002032F7" w:rsidRPr="004F44DA">
        <w:rPr>
          <w:rFonts w:ascii="Times New Roman" w:hAnsi="Times New Roman" w:cs="Times New Roman"/>
          <w:sz w:val="24"/>
          <w:szCs w:val="24"/>
        </w:rPr>
        <w:t>event Agrippa partook in was the prosecution of Cassius after the Lex Pedia was passed.</w:t>
      </w:r>
      <w:r w:rsidR="002032F7" w:rsidRPr="004F44DA">
        <w:rPr>
          <w:rStyle w:val="FootnoteReference"/>
          <w:rFonts w:ascii="Times New Roman" w:hAnsi="Times New Roman" w:cs="Times New Roman"/>
          <w:sz w:val="24"/>
          <w:szCs w:val="24"/>
        </w:rPr>
        <w:footnoteReference w:id="99"/>
      </w:r>
      <w:r w:rsidR="002032F7" w:rsidRPr="004F44DA">
        <w:rPr>
          <w:rFonts w:ascii="Times New Roman" w:hAnsi="Times New Roman" w:cs="Times New Roman"/>
          <w:sz w:val="24"/>
          <w:szCs w:val="24"/>
        </w:rPr>
        <w:t xml:space="preserve"> Dio writes that many of the other prosecutors were bribed with the promises of Brutus and Cassius’ property, although it is unlikely Agrippa needed such incentives</w:t>
      </w:r>
      <w:r w:rsidR="000A1B7E" w:rsidRPr="004F44DA">
        <w:rPr>
          <w:rFonts w:ascii="Times New Roman" w:hAnsi="Times New Roman" w:cs="Times New Roman"/>
          <w:sz w:val="24"/>
          <w:szCs w:val="24"/>
        </w:rPr>
        <w:t xml:space="preserve"> because of his friendship with Octavian but</w:t>
      </w:r>
      <w:r w:rsidR="002032F7" w:rsidRPr="004F44DA">
        <w:rPr>
          <w:rFonts w:ascii="Times New Roman" w:hAnsi="Times New Roman" w:cs="Times New Roman"/>
          <w:sz w:val="24"/>
          <w:szCs w:val="24"/>
        </w:rPr>
        <w:t xml:space="preserve"> he </w:t>
      </w:r>
      <w:r w:rsidR="000A1B7E" w:rsidRPr="004F44DA">
        <w:rPr>
          <w:rFonts w:ascii="Times New Roman" w:hAnsi="Times New Roman" w:cs="Times New Roman"/>
          <w:sz w:val="24"/>
          <w:szCs w:val="24"/>
        </w:rPr>
        <w:t xml:space="preserve">would have </w:t>
      </w:r>
      <w:r w:rsidR="002032F7" w:rsidRPr="004F44DA">
        <w:rPr>
          <w:rFonts w:ascii="Times New Roman" w:hAnsi="Times New Roman" w:cs="Times New Roman"/>
          <w:sz w:val="24"/>
          <w:szCs w:val="24"/>
        </w:rPr>
        <w:t>most likely benefitted from the confiscations.</w:t>
      </w:r>
      <w:r w:rsidR="002032F7" w:rsidRPr="004F44DA">
        <w:rPr>
          <w:rStyle w:val="FootnoteReference"/>
          <w:rFonts w:ascii="Times New Roman" w:hAnsi="Times New Roman" w:cs="Times New Roman"/>
          <w:sz w:val="24"/>
          <w:szCs w:val="24"/>
        </w:rPr>
        <w:footnoteReference w:id="100"/>
      </w:r>
      <w:r w:rsidR="002032F7" w:rsidRPr="004F44DA">
        <w:rPr>
          <w:rFonts w:ascii="Times New Roman" w:hAnsi="Times New Roman" w:cs="Times New Roman"/>
          <w:sz w:val="24"/>
          <w:szCs w:val="24"/>
        </w:rPr>
        <w:t xml:space="preserve"> </w:t>
      </w:r>
      <w:r w:rsidR="000A1B7E" w:rsidRPr="004F44DA">
        <w:rPr>
          <w:rFonts w:ascii="Times New Roman" w:hAnsi="Times New Roman" w:cs="Times New Roman"/>
          <w:sz w:val="24"/>
          <w:szCs w:val="24"/>
        </w:rPr>
        <w:t xml:space="preserve">Appian also mentions Agrippa in terms of the proscriptions and the </w:t>
      </w:r>
      <w:r w:rsidR="000A1B7E" w:rsidRPr="004F44DA">
        <w:rPr>
          <w:rFonts w:ascii="Times New Roman" w:hAnsi="Times New Roman" w:cs="Times New Roman"/>
          <w:sz w:val="24"/>
          <w:szCs w:val="24"/>
        </w:rPr>
        <w:lastRenderedPageBreak/>
        <w:t>erasure of Marcus’ name following him being taken captive at Philippi, although it is not known why he did this, perhaps his benevolence.</w:t>
      </w:r>
      <w:r w:rsidR="000A1B7E" w:rsidRPr="004F44DA">
        <w:rPr>
          <w:rStyle w:val="FootnoteReference"/>
          <w:rFonts w:ascii="Times New Roman" w:hAnsi="Times New Roman" w:cs="Times New Roman"/>
          <w:sz w:val="24"/>
          <w:szCs w:val="24"/>
        </w:rPr>
        <w:footnoteReference w:id="101"/>
      </w:r>
    </w:p>
    <w:p w14:paraId="1625A16A" w14:textId="7E27893B" w:rsidR="001818A9" w:rsidRPr="004F44DA" w:rsidRDefault="00AF24AC"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Agrippa</w:t>
      </w:r>
      <w:r w:rsidR="0069318B" w:rsidRPr="004F44DA">
        <w:rPr>
          <w:rFonts w:ascii="Times New Roman" w:hAnsi="Times New Roman" w:cs="Times New Roman"/>
          <w:sz w:val="24"/>
          <w:szCs w:val="24"/>
        </w:rPr>
        <w:t xml:space="preserve">’s first political office was the </w:t>
      </w:r>
      <w:r w:rsidR="0069318B" w:rsidRPr="004F44DA">
        <w:rPr>
          <w:rFonts w:ascii="Times New Roman" w:hAnsi="Times New Roman" w:cs="Times New Roman"/>
          <w:i/>
          <w:iCs/>
          <w:sz w:val="24"/>
          <w:szCs w:val="24"/>
        </w:rPr>
        <w:t>praetor urbanus</w:t>
      </w:r>
      <w:r w:rsidR="0069318B" w:rsidRPr="004F44DA">
        <w:rPr>
          <w:rFonts w:ascii="Times New Roman" w:hAnsi="Times New Roman" w:cs="Times New Roman"/>
          <w:sz w:val="24"/>
          <w:szCs w:val="24"/>
        </w:rPr>
        <w:t xml:space="preserve"> after the Perusine war, at the likely age of twenty-four, below the legal age for the office of the Praetorship during the republic.</w:t>
      </w:r>
      <w:r w:rsidR="0069318B" w:rsidRPr="004F44DA">
        <w:rPr>
          <w:rStyle w:val="FootnoteReference"/>
          <w:rFonts w:ascii="Times New Roman" w:hAnsi="Times New Roman" w:cs="Times New Roman"/>
          <w:sz w:val="24"/>
          <w:szCs w:val="24"/>
        </w:rPr>
        <w:footnoteReference w:id="102"/>
      </w:r>
      <w:r w:rsidR="009C2862" w:rsidRPr="004F44DA">
        <w:rPr>
          <w:rFonts w:ascii="Times New Roman" w:hAnsi="Times New Roman" w:cs="Times New Roman"/>
          <w:sz w:val="24"/>
          <w:szCs w:val="24"/>
        </w:rPr>
        <w:t xml:space="preserve"> </w:t>
      </w:r>
      <w:r w:rsidR="00AF0504" w:rsidRPr="004F44DA">
        <w:rPr>
          <w:rFonts w:ascii="Times New Roman" w:hAnsi="Times New Roman" w:cs="Times New Roman"/>
          <w:sz w:val="24"/>
          <w:szCs w:val="24"/>
        </w:rPr>
        <w:t xml:space="preserve">It is unlikely this role would have had greatly helped Octavian whilst preceding over judicial cases, with each year having some sort of civil conflict, so Agrippa’s impact as a politician is likely to have been minimal. </w:t>
      </w:r>
      <w:r w:rsidR="0084057E" w:rsidRPr="004F44DA">
        <w:rPr>
          <w:rFonts w:ascii="Times New Roman" w:hAnsi="Times New Roman" w:cs="Times New Roman"/>
          <w:sz w:val="24"/>
          <w:szCs w:val="24"/>
        </w:rPr>
        <w:t xml:space="preserve">There is a range of </w:t>
      </w:r>
      <w:r w:rsidR="005B2E02" w:rsidRPr="004F44DA">
        <w:rPr>
          <w:rFonts w:ascii="Times New Roman" w:hAnsi="Times New Roman" w:cs="Times New Roman"/>
          <w:sz w:val="24"/>
          <w:szCs w:val="24"/>
        </w:rPr>
        <w:t xml:space="preserve">ancient sources and </w:t>
      </w:r>
      <w:r w:rsidR="0084057E" w:rsidRPr="004F44DA">
        <w:rPr>
          <w:rFonts w:ascii="Times New Roman" w:hAnsi="Times New Roman" w:cs="Times New Roman"/>
          <w:sz w:val="24"/>
          <w:szCs w:val="24"/>
        </w:rPr>
        <w:t>scholarship that agree upon Agrippa being appointed tribune during his lifetime</w:t>
      </w:r>
      <w:r w:rsidR="00541FEB" w:rsidRPr="004F44DA">
        <w:rPr>
          <w:rFonts w:ascii="Times New Roman" w:hAnsi="Times New Roman" w:cs="Times New Roman"/>
          <w:sz w:val="24"/>
          <w:szCs w:val="24"/>
        </w:rPr>
        <w:t>,</w:t>
      </w:r>
      <w:r w:rsidR="00B375E5" w:rsidRPr="004F44DA">
        <w:rPr>
          <w:rFonts w:ascii="Times New Roman" w:hAnsi="Times New Roman" w:cs="Times New Roman"/>
          <w:sz w:val="24"/>
          <w:szCs w:val="24"/>
        </w:rPr>
        <w:t xml:space="preserve"> </w:t>
      </w:r>
      <w:r w:rsidR="00904978" w:rsidRPr="004F44DA">
        <w:rPr>
          <w:rFonts w:ascii="Times New Roman" w:hAnsi="Times New Roman" w:cs="Times New Roman"/>
          <w:sz w:val="24"/>
          <w:szCs w:val="24"/>
        </w:rPr>
        <w:t xml:space="preserve">likely around 43 BCE, but due to the lack of primary information it is impossible to </w:t>
      </w:r>
      <w:r w:rsidR="002A4691" w:rsidRPr="004F44DA">
        <w:rPr>
          <w:rFonts w:ascii="Times New Roman" w:hAnsi="Times New Roman" w:cs="Times New Roman"/>
          <w:sz w:val="24"/>
          <w:szCs w:val="24"/>
        </w:rPr>
        <w:t>completely conclude that this was the date for Agrippa’s tribuneship.</w:t>
      </w:r>
      <w:r w:rsidR="00541FEB" w:rsidRPr="004F44DA">
        <w:rPr>
          <w:rFonts w:ascii="Times New Roman" w:hAnsi="Times New Roman" w:cs="Times New Roman"/>
          <w:sz w:val="24"/>
          <w:szCs w:val="24"/>
        </w:rPr>
        <w:t xml:space="preserve"> However, there is no doubt that if Agrippa had held this position shortly after 44 BCE, as it would have greatly helped Octavian’s influence and power.</w:t>
      </w:r>
      <w:r w:rsidR="00177674" w:rsidRPr="004F44DA">
        <w:rPr>
          <w:rFonts w:ascii="Times New Roman" w:hAnsi="Times New Roman" w:cs="Times New Roman"/>
          <w:sz w:val="24"/>
          <w:szCs w:val="24"/>
        </w:rPr>
        <w:t xml:space="preserve"> </w:t>
      </w:r>
      <w:r w:rsidR="00C27C37" w:rsidRPr="004F44DA">
        <w:rPr>
          <w:rFonts w:ascii="Times New Roman" w:hAnsi="Times New Roman" w:cs="Times New Roman"/>
          <w:sz w:val="24"/>
          <w:szCs w:val="24"/>
        </w:rPr>
        <w:t xml:space="preserve">To elevate oneself on the </w:t>
      </w:r>
      <w:r w:rsidR="00C27C37" w:rsidRPr="004F44DA">
        <w:rPr>
          <w:rFonts w:ascii="Times New Roman" w:hAnsi="Times New Roman" w:cs="Times New Roman"/>
          <w:i/>
          <w:iCs/>
          <w:sz w:val="24"/>
          <w:szCs w:val="24"/>
        </w:rPr>
        <w:t>cursus honourum</w:t>
      </w:r>
      <w:r w:rsidR="00C27C37" w:rsidRPr="004F44DA">
        <w:rPr>
          <w:rFonts w:ascii="Times New Roman" w:hAnsi="Times New Roman" w:cs="Times New Roman"/>
          <w:sz w:val="24"/>
          <w:szCs w:val="24"/>
        </w:rPr>
        <w:t xml:space="preserve"> Romans had to partake in state religion, and so in 39 BCE, Agrippa joined the </w:t>
      </w:r>
      <w:r w:rsidR="00C27C37" w:rsidRPr="004F44DA">
        <w:rPr>
          <w:rFonts w:ascii="Times New Roman" w:hAnsi="Times New Roman" w:cs="Times New Roman"/>
          <w:i/>
          <w:iCs/>
          <w:sz w:val="24"/>
          <w:szCs w:val="24"/>
        </w:rPr>
        <w:t>Qui</w:t>
      </w:r>
      <w:r w:rsidR="00097A94" w:rsidRPr="004F44DA">
        <w:rPr>
          <w:rFonts w:ascii="Times New Roman" w:hAnsi="Times New Roman" w:cs="Times New Roman"/>
          <w:i/>
          <w:iCs/>
          <w:sz w:val="24"/>
          <w:szCs w:val="24"/>
        </w:rPr>
        <w:t xml:space="preserve">ndecemviri sacris faciendis, </w:t>
      </w:r>
      <w:r w:rsidR="00097A94" w:rsidRPr="004F44DA">
        <w:rPr>
          <w:rFonts w:ascii="Times New Roman" w:hAnsi="Times New Roman" w:cs="Times New Roman"/>
          <w:sz w:val="24"/>
          <w:szCs w:val="24"/>
        </w:rPr>
        <w:t>a committee of ten men responsible for performing sacrifices and consulting the Sybilline Books.</w:t>
      </w:r>
      <w:r w:rsidR="00097A94" w:rsidRPr="004F44DA">
        <w:rPr>
          <w:rStyle w:val="FootnoteReference"/>
          <w:rFonts w:ascii="Times New Roman" w:hAnsi="Times New Roman" w:cs="Times New Roman"/>
          <w:sz w:val="24"/>
          <w:szCs w:val="24"/>
        </w:rPr>
        <w:footnoteReference w:id="103"/>
      </w:r>
      <w:r w:rsidR="000923C2" w:rsidRPr="004F44DA">
        <w:rPr>
          <w:rFonts w:ascii="Times New Roman" w:hAnsi="Times New Roman" w:cs="Times New Roman"/>
          <w:sz w:val="24"/>
          <w:szCs w:val="24"/>
        </w:rPr>
        <w:t xml:space="preserve"> </w:t>
      </w:r>
    </w:p>
    <w:p w14:paraId="482623BB" w14:textId="23DB7346" w:rsidR="0060692D" w:rsidRPr="004F44DA" w:rsidRDefault="00177674"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Agrippa, having just completed his praetorship, was now eligible to take over a province. Octavian had employed Agrippa as the governor of Transalpine Gaul, a province that was gained by Octavian at Brundisium.</w:t>
      </w:r>
      <w:r w:rsidRPr="004F44DA">
        <w:rPr>
          <w:rStyle w:val="FootnoteReference"/>
          <w:rFonts w:ascii="Times New Roman" w:hAnsi="Times New Roman" w:cs="Times New Roman"/>
          <w:sz w:val="24"/>
          <w:szCs w:val="24"/>
        </w:rPr>
        <w:footnoteReference w:id="104"/>
      </w:r>
      <w:r w:rsidR="00C27C37" w:rsidRPr="004F44DA">
        <w:rPr>
          <w:rFonts w:ascii="Times New Roman" w:hAnsi="Times New Roman" w:cs="Times New Roman"/>
          <w:sz w:val="24"/>
          <w:szCs w:val="24"/>
        </w:rPr>
        <w:t xml:space="preserve"> </w:t>
      </w:r>
      <w:r w:rsidR="00074117" w:rsidRPr="004F44DA">
        <w:rPr>
          <w:rFonts w:ascii="Times New Roman" w:hAnsi="Times New Roman" w:cs="Times New Roman"/>
          <w:sz w:val="24"/>
          <w:szCs w:val="24"/>
        </w:rPr>
        <w:t xml:space="preserve">An interesting point to note </w:t>
      </w:r>
      <w:r w:rsidR="0066140F" w:rsidRPr="004F44DA">
        <w:rPr>
          <w:rFonts w:ascii="Times New Roman" w:hAnsi="Times New Roman" w:cs="Times New Roman"/>
          <w:sz w:val="24"/>
          <w:szCs w:val="24"/>
        </w:rPr>
        <w:t>after Agrippa’s success in Aquitania and Germania and upon his return to Rome, he was awarded a full triumph</w:t>
      </w:r>
      <w:r w:rsidR="0081382E" w:rsidRPr="004F44DA">
        <w:rPr>
          <w:rFonts w:ascii="Times New Roman" w:hAnsi="Times New Roman" w:cs="Times New Roman"/>
          <w:sz w:val="24"/>
          <w:szCs w:val="24"/>
        </w:rPr>
        <w:t>, Powell writes that this was rare but turned down the honour. Dio offers the most accepted explanation for this: “</w:t>
      </w:r>
      <w:r w:rsidR="0081382E" w:rsidRPr="004F44DA">
        <w:rPr>
          <w:rFonts w:ascii="Times New Roman" w:hAnsi="Times New Roman" w:cs="Times New Roman"/>
          <w:i/>
          <w:iCs/>
          <w:sz w:val="24"/>
          <w:szCs w:val="24"/>
        </w:rPr>
        <w:t xml:space="preserve">Agrippa, did not celebrate the triumph, considering it disgraceful for </w:t>
      </w:r>
      <w:r w:rsidR="0081382E" w:rsidRPr="004F44DA">
        <w:rPr>
          <w:rFonts w:ascii="Times New Roman" w:hAnsi="Times New Roman" w:cs="Times New Roman"/>
          <w:i/>
          <w:iCs/>
          <w:sz w:val="24"/>
          <w:szCs w:val="24"/>
        </w:rPr>
        <w:lastRenderedPageBreak/>
        <w:t>him to make a display when Caesar had fared so poorly</w:t>
      </w:r>
      <w:r w:rsidR="0081382E" w:rsidRPr="004F44DA">
        <w:rPr>
          <w:rFonts w:ascii="Times New Roman" w:hAnsi="Times New Roman" w:cs="Times New Roman"/>
          <w:sz w:val="24"/>
          <w:szCs w:val="24"/>
        </w:rPr>
        <w:t>”.</w:t>
      </w:r>
      <w:r w:rsidR="0081382E" w:rsidRPr="004F44DA">
        <w:rPr>
          <w:rStyle w:val="FootnoteReference"/>
          <w:rFonts w:ascii="Times New Roman" w:hAnsi="Times New Roman" w:cs="Times New Roman"/>
          <w:sz w:val="24"/>
          <w:szCs w:val="24"/>
        </w:rPr>
        <w:footnoteReference w:id="105"/>
      </w:r>
      <w:r w:rsidR="00245786" w:rsidRPr="004F44DA">
        <w:rPr>
          <w:rFonts w:ascii="Times New Roman" w:hAnsi="Times New Roman" w:cs="Times New Roman"/>
          <w:sz w:val="24"/>
          <w:szCs w:val="24"/>
        </w:rPr>
        <w:t xml:space="preserve"> Agrippa’s act here shows the importance of their friendship and that he wished to remain outside of public acts of celebration to not overshadow Octavian’s image. </w:t>
      </w:r>
      <w:r w:rsidR="0036445F" w:rsidRPr="004F44DA">
        <w:rPr>
          <w:rFonts w:ascii="Times New Roman" w:hAnsi="Times New Roman" w:cs="Times New Roman"/>
          <w:sz w:val="24"/>
          <w:szCs w:val="24"/>
        </w:rPr>
        <w:t xml:space="preserve">There is also </w:t>
      </w:r>
      <w:r w:rsidR="0034198C" w:rsidRPr="004F44DA">
        <w:rPr>
          <w:rFonts w:ascii="Times New Roman" w:hAnsi="Times New Roman" w:cs="Times New Roman"/>
          <w:sz w:val="24"/>
          <w:szCs w:val="24"/>
        </w:rPr>
        <w:t>numismatic evidence from a mint travelling with Agrippa’s troops in Gaul announcing M. Agrippa Consul Designate for the next year and announcing his support for the divine Caesar’s heir.</w:t>
      </w:r>
      <w:r w:rsidR="0034198C" w:rsidRPr="004F44DA">
        <w:rPr>
          <w:rStyle w:val="FootnoteReference"/>
          <w:rFonts w:ascii="Times New Roman" w:hAnsi="Times New Roman" w:cs="Times New Roman"/>
          <w:sz w:val="24"/>
          <w:szCs w:val="24"/>
        </w:rPr>
        <w:footnoteReference w:id="106"/>
      </w:r>
      <w:r w:rsidR="001818A9" w:rsidRPr="004F44DA">
        <w:rPr>
          <w:rFonts w:ascii="Times New Roman" w:hAnsi="Times New Roman" w:cs="Times New Roman"/>
          <w:sz w:val="24"/>
          <w:szCs w:val="24"/>
        </w:rPr>
        <w:t xml:space="preserve"> Agrippa shared his consulship with L. Caninius Gallus in 37 BCE</w:t>
      </w:r>
      <w:r w:rsidR="002C3CC4" w:rsidRPr="004F44DA">
        <w:rPr>
          <w:rFonts w:ascii="Times New Roman" w:hAnsi="Times New Roman" w:cs="Times New Roman"/>
          <w:sz w:val="24"/>
          <w:szCs w:val="24"/>
        </w:rPr>
        <w:t xml:space="preserve"> from which we know from inscriptions</w:t>
      </w:r>
      <w:r w:rsidR="005369D1" w:rsidRPr="004F44DA">
        <w:rPr>
          <w:rFonts w:ascii="Times New Roman" w:hAnsi="Times New Roman" w:cs="Times New Roman"/>
          <w:sz w:val="24"/>
          <w:szCs w:val="24"/>
        </w:rPr>
        <w:t xml:space="preserve"> and Dio</w:t>
      </w:r>
      <w:r w:rsidR="001818A9" w:rsidRPr="004F44DA">
        <w:rPr>
          <w:rFonts w:ascii="Times New Roman" w:hAnsi="Times New Roman" w:cs="Times New Roman"/>
          <w:sz w:val="24"/>
          <w:szCs w:val="24"/>
        </w:rPr>
        <w:t xml:space="preserve">, little is known about </w:t>
      </w:r>
      <w:r w:rsidR="002C3CC4" w:rsidRPr="004F44DA">
        <w:rPr>
          <w:rFonts w:ascii="Times New Roman" w:hAnsi="Times New Roman" w:cs="Times New Roman"/>
          <w:sz w:val="24"/>
          <w:szCs w:val="24"/>
        </w:rPr>
        <w:t>Gallus</w:t>
      </w:r>
      <w:r w:rsidR="001818A9" w:rsidRPr="004F44DA">
        <w:rPr>
          <w:rFonts w:ascii="Times New Roman" w:hAnsi="Times New Roman" w:cs="Times New Roman"/>
          <w:sz w:val="24"/>
          <w:szCs w:val="24"/>
        </w:rPr>
        <w:t>.</w:t>
      </w:r>
      <w:r w:rsidR="001818A9" w:rsidRPr="004F44DA">
        <w:rPr>
          <w:rStyle w:val="FootnoteReference"/>
          <w:rFonts w:ascii="Times New Roman" w:hAnsi="Times New Roman" w:cs="Times New Roman"/>
          <w:sz w:val="24"/>
          <w:szCs w:val="24"/>
        </w:rPr>
        <w:footnoteReference w:id="107"/>
      </w:r>
      <w:r w:rsidR="005369D1" w:rsidRPr="004F44DA">
        <w:rPr>
          <w:rFonts w:ascii="Times New Roman" w:hAnsi="Times New Roman" w:cs="Times New Roman"/>
          <w:sz w:val="24"/>
          <w:szCs w:val="24"/>
        </w:rPr>
        <w:t xml:space="preserve"> </w:t>
      </w:r>
      <w:r w:rsidR="00E61D04" w:rsidRPr="004F44DA">
        <w:rPr>
          <w:rFonts w:ascii="Times New Roman" w:hAnsi="Times New Roman" w:cs="Times New Roman"/>
          <w:sz w:val="24"/>
          <w:szCs w:val="24"/>
        </w:rPr>
        <w:t>Agrippa was designated consul as early as 40 BCE at the Peace of Brundisium</w:t>
      </w:r>
      <w:r w:rsidR="00E93D6C" w:rsidRPr="004F44DA">
        <w:rPr>
          <w:rFonts w:ascii="Times New Roman" w:hAnsi="Times New Roman" w:cs="Times New Roman"/>
          <w:sz w:val="24"/>
          <w:szCs w:val="24"/>
        </w:rPr>
        <w:t>,</w:t>
      </w:r>
      <w:r w:rsidR="00E61D04" w:rsidRPr="004F44DA">
        <w:rPr>
          <w:rFonts w:ascii="Times New Roman" w:hAnsi="Times New Roman" w:cs="Times New Roman"/>
          <w:sz w:val="24"/>
          <w:szCs w:val="24"/>
        </w:rPr>
        <w:t xml:space="preserve"> Appian writes that consuls for the next four years were decided</w:t>
      </w:r>
      <w:r w:rsidR="00E93D6C" w:rsidRPr="004F44DA">
        <w:rPr>
          <w:rFonts w:ascii="Times New Roman" w:hAnsi="Times New Roman" w:cs="Times New Roman"/>
          <w:sz w:val="24"/>
          <w:szCs w:val="24"/>
        </w:rPr>
        <w:t xml:space="preserve"> in the spring of 39 BCE but goes on to list the consuls for 34-31 BCE</w:t>
      </w:r>
      <w:r w:rsidR="005D5A3B" w:rsidRPr="004F44DA">
        <w:rPr>
          <w:rFonts w:ascii="Times New Roman" w:hAnsi="Times New Roman" w:cs="Times New Roman"/>
          <w:sz w:val="24"/>
          <w:szCs w:val="24"/>
        </w:rPr>
        <w:t>, Dio states that consuls for the next eight years were decided but only includes those appointed for 38-35 BCE.</w:t>
      </w:r>
      <w:r w:rsidR="005D5A3B" w:rsidRPr="004F44DA">
        <w:rPr>
          <w:rStyle w:val="FootnoteReference"/>
          <w:rFonts w:ascii="Times New Roman" w:hAnsi="Times New Roman" w:cs="Times New Roman"/>
          <w:sz w:val="24"/>
          <w:szCs w:val="24"/>
        </w:rPr>
        <w:footnoteReference w:id="108"/>
      </w:r>
      <w:r w:rsidR="005D5A3B" w:rsidRPr="004F44DA">
        <w:rPr>
          <w:rFonts w:ascii="Times New Roman" w:hAnsi="Times New Roman" w:cs="Times New Roman"/>
          <w:sz w:val="24"/>
          <w:szCs w:val="24"/>
        </w:rPr>
        <w:t xml:space="preserve"> </w:t>
      </w:r>
      <w:r w:rsidR="008F2B9D" w:rsidRPr="004F44DA">
        <w:rPr>
          <w:rFonts w:ascii="Times New Roman" w:hAnsi="Times New Roman" w:cs="Times New Roman"/>
          <w:sz w:val="24"/>
          <w:szCs w:val="24"/>
        </w:rPr>
        <w:t xml:space="preserve">This position was important for Agrippa and Octavian, as with constant civil war during this period, he retained his </w:t>
      </w:r>
      <w:r w:rsidR="008F2B9D" w:rsidRPr="004F44DA">
        <w:rPr>
          <w:rFonts w:ascii="Times New Roman" w:hAnsi="Times New Roman" w:cs="Times New Roman"/>
          <w:i/>
          <w:iCs/>
          <w:sz w:val="24"/>
          <w:szCs w:val="24"/>
        </w:rPr>
        <w:t xml:space="preserve">consulare imperium </w:t>
      </w:r>
      <w:r w:rsidR="008F2B9D" w:rsidRPr="004F44DA">
        <w:rPr>
          <w:rFonts w:ascii="Times New Roman" w:hAnsi="Times New Roman" w:cs="Times New Roman"/>
          <w:sz w:val="24"/>
          <w:szCs w:val="24"/>
        </w:rPr>
        <w:t>and his ability to lead troops into war, in which he was vital for the conflict with Sextus.</w:t>
      </w:r>
      <w:r w:rsidR="00F83A45" w:rsidRPr="004F44DA">
        <w:rPr>
          <w:rFonts w:ascii="Times New Roman" w:hAnsi="Times New Roman" w:cs="Times New Roman"/>
          <w:sz w:val="24"/>
          <w:szCs w:val="24"/>
        </w:rPr>
        <w:t xml:space="preserve"> Agrippa held the consulship two more times during his lifetime in twenty-eight and twenty-seven BCE with Octavian and although the ancient sources do not mention much of his actions for these two years, it can be inferred that through his position as consul and friendship with Octavian, Agrippa contributed greatly in the creation of the Principate.</w:t>
      </w:r>
    </w:p>
    <w:p w14:paraId="1148E9F7" w14:textId="711D1D5E" w:rsidR="00416DBA" w:rsidRDefault="001F355D" w:rsidP="00813953">
      <w:pPr>
        <w:spacing w:line="480" w:lineRule="auto"/>
        <w:rPr>
          <w:rFonts w:ascii="Times New Roman" w:hAnsi="Times New Roman" w:cs="Times New Roman"/>
          <w:b/>
          <w:bCs/>
          <w:sz w:val="24"/>
          <w:szCs w:val="24"/>
          <w:u w:val="single"/>
        </w:rPr>
      </w:pPr>
      <w:r w:rsidRPr="004F44DA">
        <w:rPr>
          <w:rFonts w:ascii="Times New Roman" w:hAnsi="Times New Roman" w:cs="Times New Roman"/>
          <w:sz w:val="24"/>
          <w:szCs w:val="24"/>
        </w:rPr>
        <w:t xml:space="preserve">Following on from Actium, Agrippa’s role was aiding in assisting Octavian in the organisation and administration of the Roman Empire </w:t>
      </w:r>
      <w:r w:rsidR="008B6DD2" w:rsidRPr="004F44DA">
        <w:rPr>
          <w:rFonts w:ascii="Times New Roman" w:hAnsi="Times New Roman" w:cs="Times New Roman"/>
          <w:sz w:val="24"/>
          <w:szCs w:val="24"/>
        </w:rPr>
        <w:t xml:space="preserve">in which he had excelled previously with the reconstruction and organisation of many structures and urban features of Rome and was unofficially the second man of the Roman Empire. This position is reflected on various coins struck in Nemausus, the coin showed Octavian and Agrippa side by side on the obverse </w:t>
      </w:r>
      <w:r w:rsidR="008B6DD2" w:rsidRPr="004F44DA">
        <w:rPr>
          <w:rFonts w:ascii="Times New Roman" w:hAnsi="Times New Roman" w:cs="Times New Roman"/>
          <w:sz w:val="24"/>
          <w:szCs w:val="24"/>
        </w:rPr>
        <w:lastRenderedPageBreak/>
        <w:t>and the capture of Egypt on the reverse, it is not known if the governor of the province commissioned this or whether it was Octavian or Agrippa.</w:t>
      </w:r>
      <w:r w:rsidR="008B6DD2" w:rsidRPr="004F44DA">
        <w:rPr>
          <w:rStyle w:val="FootnoteReference"/>
          <w:rFonts w:ascii="Times New Roman" w:hAnsi="Times New Roman" w:cs="Times New Roman"/>
          <w:sz w:val="24"/>
          <w:szCs w:val="24"/>
        </w:rPr>
        <w:footnoteReference w:id="109"/>
      </w:r>
      <w:r w:rsidR="008B6DD2" w:rsidRPr="004F44DA">
        <w:rPr>
          <w:rFonts w:ascii="Times New Roman" w:hAnsi="Times New Roman" w:cs="Times New Roman"/>
          <w:sz w:val="24"/>
          <w:szCs w:val="24"/>
        </w:rPr>
        <w:t xml:space="preserve"> Regardless</w:t>
      </w:r>
      <w:r w:rsidR="00D67B76" w:rsidRPr="004F44DA">
        <w:rPr>
          <w:rFonts w:ascii="Times New Roman" w:hAnsi="Times New Roman" w:cs="Times New Roman"/>
          <w:sz w:val="24"/>
          <w:szCs w:val="24"/>
        </w:rPr>
        <w:t>, this would have been distributed around Gaul at least and provided an image of the two as equals, this could have also been displayed so to provide an image that was Rome was not just being ruled by one man</w:t>
      </w:r>
      <w:r w:rsidR="009E51B2" w:rsidRPr="004F44DA">
        <w:rPr>
          <w:rFonts w:ascii="Times New Roman" w:hAnsi="Times New Roman" w:cs="Times New Roman"/>
          <w:sz w:val="24"/>
          <w:szCs w:val="24"/>
        </w:rPr>
        <w:t>.</w:t>
      </w:r>
      <w:r w:rsidR="00040891" w:rsidRPr="004F44DA">
        <w:rPr>
          <w:rFonts w:ascii="Times New Roman" w:hAnsi="Times New Roman" w:cs="Times New Roman"/>
          <w:sz w:val="24"/>
          <w:szCs w:val="24"/>
        </w:rPr>
        <w:t xml:space="preserve"> Furthermore, Dio writes that Agrippa and Maecenas were Octavian’s main advisors on the issue of restoring the Roman state to the senate and the people and that Agrippa’s opinion of establishing a monarchical form of government was rejected.</w:t>
      </w:r>
      <w:r w:rsidR="00040891" w:rsidRPr="004F44DA">
        <w:rPr>
          <w:rStyle w:val="FootnoteReference"/>
          <w:rFonts w:ascii="Times New Roman" w:hAnsi="Times New Roman" w:cs="Times New Roman"/>
          <w:sz w:val="24"/>
          <w:szCs w:val="24"/>
        </w:rPr>
        <w:footnoteReference w:id="110"/>
      </w:r>
      <w:r w:rsidR="00040891" w:rsidRPr="004F44DA">
        <w:rPr>
          <w:rFonts w:ascii="Times New Roman" w:hAnsi="Times New Roman" w:cs="Times New Roman"/>
          <w:sz w:val="24"/>
          <w:szCs w:val="24"/>
        </w:rPr>
        <w:t xml:space="preserve"> It is accepted within the scholarship that these speeches were created by Dio in an attempt to mimic Thucydides, but Octavian did most likely seek advice from his two closest advisors.</w:t>
      </w:r>
      <w:r w:rsidR="00040891" w:rsidRPr="004F44DA">
        <w:rPr>
          <w:rStyle w:val="FootnoteReference"/>
          <w:rFonts w:ascii="Times New Roman" w:hAnsi="Times New Roman" w:cs="Times New Roman"/>
          <w:sz w:val="24"/>
          <w:szCs w:val="24"/>
        </w:rPr>
        <w:footnoteReference w:id="111"/>
      </w:r>
    </w:p>
    <w:p w14:paraId="6EE38350" w14:textId="2AA28FC0" w:rsidR="009506CF" w:rsidRDefault="009506CF" w:rsidP="00813953">
      <w:pPr>
        <w:spacing w:line="480" w:lineRule="auto"/>
        <w:rPr>
          <w:rFonts w:ascii="Times New Roman" w:hAnsi="Times New Roman" w:cs="Times New Roman"/>
          <w:b/>
          <w:bCs/>
          <w:sz w:val="36"/>
          <w:szCs w:val="36"/>
          <w:u w:val="single"/>
        </w:rPr>
      </w:pPr>
    </w:p>
    <w:p w14:paraId="6C48BAEF" w14:textId="2AA28FC0" w:rsidR="009506CF" w:rsidRDefault="009506CF" w:rsidP="00813953">
      <w:pPr>
        <w:spacing w:line="480" w:lineRule="auto"/>
        <w:rPr>
          <w:rFonts w:ascii="Times New Roman" w:hAnsi="Times New Roman" w:cs="Times New Roman"/>
          <w:b/>
          <w:bCs/>
          <w:sz w:val="36"/>
          <w:szCs w:val="36"/>
          <w:u w:val="single"/>
        </w:rPr>
      </w:pPr>
    </w:p>
    <w:p w14:paraId="37A070D7" w14:textId="2AA28FC0" w:rsidR="009506CF" w:rsidRDefault="009506CF" w:rsidP="00813953">
      <w:pPr>
        <w:spacing w:line="480" w:lineRule="auto"/>
        <w:rPr>
          <w:rFonts w:ascii="Times New Roman" w:hAnsi="Times New Roman" w:cs="Times New Roman"/>
          <w:b/>
          <w:bCs/>
          <w:sz w:val="36"/>
          <w:szCs w:val="36"/>
          <w:u w:val="single"/>
        </w:rPr>
      </w:pPr>
    </w:p>
    <w:p w14:paraId="58656D9D" w14:textId="2AA28FC0" w:rsidR="009506CF" w:rsidRDefault="009506CF" w:rsidP="00813953">
      <w:pPr>
        <w:spacing w:line="480" w:lineRule="auto"/>
        <w:rPr>
          <w:rFonts w:ascii="Times New Roman" w:hAnsi="Times New Roman" w:cs="Times New Roman"/>
          <w:b/>
          <w:bCs/>
          <w:sz w:val="36"/>
          <w:szCs w:val="36"/>
          <w:u w:val="single"/>
        </w:rPr>
      </w:pPr>
    </w:p>
    <w:p w14:paraId="7C479AF2" w14:textId="2AA28FC0" w:rsidR="009506CF" w:rsidRDefault="009506CF" w:rsidP="00813953">
      <w:pPr>
        <w:spacing w:line="480" w:lineRule="auto"/>
        <w:rPr>
          <w:rFonts w:ascii="Times New Roman" w:hAnsi="Times New Roman" w:cs="Times New Roman"/>
          <w:b/>
          <w:bCs/>
          <w:sz w:val="36"/>
          <w:szCs w:val="36"/>
          <w:u w:val="single"/>
        </w:rPr>
      </w:pPr>
    </w:p>
    <w:p w14:paraId="21ED9AC0" w14:textId="2AA28FC0" w:rsidR="009506CF" w:rsidRDefault="009506CF" w:rsidP="00813953">
      <w:pPr>
        <w:spacing w:line="480" w:lineRule="auto"/>
        <w:rPr>
          <w:rFonts w:ascii="Times New Roman" w:hAnsi="Times New Roman" w:cs="Times New Roman"/>
          <w:b/>
          <w:bCs/>
          <w:sz w:val="36"/>
          <w:szCs w:val="36"/>
          <w:u w:val="single"/>
        </w:rPr>
      </w:pPr>
    </w:p>
    <w:p w14:paraId="17536B1D" w14:textId="2AA28FC0" w:rsidR="009506CF" w:rsidRDefault="009506CF" w:rsidP="00813953">
      <w:pPr>
        <w:spacing w:line="480" w:lineRule="auto"/>
        <w:rPr>
          <w:rFonts w:ascii="Times New Roman" w:hAnsi="Times New Roman" w:cs="Times New Roman"/>
          <w:b/>
          <w:bCs/>
          <w:sz w:val="36"/>
          <w:szCs w:val="36"/>
          <w:u w:val="single"/>
        </w:rPr>
      </w:pPr>
    </w:p>
    <w:p w14:paraId="6CF035BC" w14:textId="2F6725A0" w:rsidR="00E17502" w:rsidRPr="00416DBA" w:rsidRDefault="00E17502" w:rsidP="00813953">
      <w:pPr>
        <w:spacing w:line="480" w:lineRule="auto"/>
        <w:rPr>
          <w:rFonts w:ascii="Times New Roman" w:hAnsi="Times New Roman" w:cs="Times New Roman"/>
          <w:b/>
          <w:bCs/>
          <w:sz w:val="36"/>
          <w:szCs w:val="36"/>
          <w:u w:val="single"/>
        </w:rPr>
      </w:pPr>
      <w:r w:rsidRPr="00416DBA">
        <w:rPr>
          <w:rFonts w:ascii="Times New Roman" w:hAnsi="Times New Roman" w:cs="Times New Roman"/>
          <w:b/>
          <w:bCs/>
          <w:sz w:val="36"/>
          <w:szCs w:val="36"/>
          <w:u w:val="single"/>
        </w:rPr>
        <w:lastRenderedPageBreak/>
        <w:t>Agrippa: The statesmen/architect</w:t>
      </w:r>
    </w:p>
    <w:p w14:paraId="4A566BF9" w14:textId="65B73BA7" w:rsidR="006152C8" w:rsidRPr="004F44DA" w:rsidRDefault="00E17502" w:rsidP="763FB728">
      <w:pPr>
        <w:spacing w:line="480" w:lineRule="auto"/>
        <w:rPr>
          <w:rFonts w:ascii="Times New Roman" w:hAnsi="Times New Roman" w:cs="Times New Roman"/>
          <w:sz w:val="24"/>
          <w:szCs w:val="24"/>
        </w:rPr>
      </w:pPr>
      <w:r w:rsidRPr="004F44DA">
        <w:rPr>
          <w:rFonts w:ascii="Times New Roman" w:hAnsi="Times New Roman" w:cs="Times New Roman"/>
          <w:sz w:val="24"/>
          <w:szCs w:val="24"/>
        </w:rPr>
        <w:t>Agrippa is credited with the construction and restoration of many public buildings and roads within Rome and throughout the empire, often using his own money rather than the state treasury.</w:t>
      </w:r>
      <w:r w:rsidR="000C7082" w:rsidRPr="004F44DA">
        <w:rPr>
          <w:rFonts w:ascii="Times New Roman" w:hAnsi="Times New Roman" w:cs="Times New Roman"/>
          <w:sz w:val="24"/>
          <w:szCs w:val="24"/>
        </w:rPr>
        <w:t xml:space="preserve"> However, I will not be addressing the building of ships and the </w:t>
      </w:r>
      <w:r w:rsidR="000C7082" w:rsidRPr="004F44DA">
        <w:rPr>
          <w:rFonts w:ascii="Times New Roman" w:hAnsi="Times New Roman" w:cs="Times New Roman"/>
          <w:i/>
          <w:iCs/>
          <w:sz w:val="24"/>
          <w:szCs w:val="24"/>
        </w:rPr>
        <w:t>Portus Iulius</w:t>
      </w:r>
      <w:r w:rsidR="000C7082" w:rsidRPr="004F44DA">
        <w:rPr>
          <w:rFonts w:ascii="Times New Roman" w:hAnsi="Times New Roman" w:cs="Times New Roman"/>
          <w:sz w:val="24"/>
          <w:szCs w:val="24"/>
        </w:rPr>
        <w:t xml:space="preserve"> as it is covered in the first chapter of this project. </w:t>
      </w:r>
      <w:r w:rsidR="00903790" w:rsidRPr="004F44DA">
        <w:rPr>
          <w:rFonts w:ascii="Times New Roman" w:hAnsi="Times New Roman" w:cs="Times New Roman"/>
          <w:sz w:val="24"/>
          <w:szCs w:val="24"/>
        </w:rPr>
        <w:t xml:space="preserve">We have descriptions of Rome from various ancient and modern sources, </w:t>
      </w:r>
      <w:r w:rsidR="006152C8" w:rsidRPr="004F44DA">
        <w:rPr>
          <w:rFonts w:ascii="Times New Roman" w:hAnsi="Times New Roman" w:cs="Times New Roman"/>
          <w:sz w:val="24"/>
          <w:szCs w:val="24"/>
        </w:rPr>
        <w:t>Favro writes that “</w:t>
      </w:r>
      <w:r w:rsidR="006152C8" w:rsidRPr="004F44DA">
        <w:rPr>
          <w:rFonts w:ascii="Times New Roman" w:hAnsi="Times New Roman" w:cs="Times New Roman"/>
          <w:i/>
          <w:iCs/>
          <w:sz w:val="24"/>
          <w:szCs w:val="24"/>
        </w:rPr>
        <w:t xml:space="preserve">Rome in the mid-first century B.C. projected an unattractive image. The urban infrastructure had long been mismanaged, public temples showed the </w:t>
      </w:r>
      <w:r w:rsidR="005E77CE" w:rsidRPr="004F44DA">
        <w:rPr>
          <w:rFonts w:ascii="Times New Roman" w:hAnsi="Times New Roman" w:cs="Times New Roman"/>
          <w:i/>
          <w:iCs/>
          <w:sz w:val="24"/>
          <w:szCs w:val="24"/>
        </w:rPr>
        <w:t>e</w:t>
      </w:r>
      <w:r w:rsidR="006152C8" w:rsidRPr="004F44DA">
        <w:rPr>
          <w:rFonts w:ascii="Times New Roman" w:hAnsi="Times New Roman" w:cs="Times New Roman"/>
          <w:i/>
          <w:iCs/>
          <w:sz w:val="24"/>
          <w:szCs w:val="24"/>
        </w:rPr>
        <w:t>ffects of neglect”</w:t>
      </w:r>
      <w:r w:rsidR="005E77CE" w:rsidRPr="004F44DA">
        <w:rPr>
          <w:rFonts w:ascii="Times New Roman" w:hAnsi="Times New Roman" w:cs="Times New Roman"/>
          <w:i/>
          <w:iCs/>
          <w:sz w:val="24"/>
          <w:szCs w:val="24"/>
        </w:rPr>
        <w:t xml:space="preserve"> </w:t>
      </w:r>
      <w:r w:rsidR="005E77CE" w:rsidRPr="004F44DA">
        <w:rPr>
          <w:rFonts w:ascii="Times New Roman" w:hAnsi="Times New Roman" w:cs="Times New Roman"/>
          <w:sz w:val="24"/>
          <w:szCs w:val="24"/>
        </w:rPr>
        <w:t>which was not manageable to restore and maintain in a single term of office for republican magistrates.</w:t>
      </w:r>
      <w:r w:rsidR="005E77CE" w:rsidRPr="004F44DA">
        <w:rPr>
          <w:rStyle w:val="FootnoteReference"/>
          <w:rFonts w:ascii="Times New Roman" w:hAnsi="Times New Roman" w:cs="Times New Roman"/>
          <w:sz w:val="24"/>
          <w:szCs w:val="24"/>
        </w:rPr>
        <w:footnoteReference w:id="112"/>
      </w:r>
      <w:r w:rsidR="005E77CE" w:rsidRPr="004F44DA">
        <w:rPr>
          <w:rFonts w:ascii="Times New Roman" w:hAnsi="Times New Roman" w:cs="Times New Roman"/>
          <w:sz w:val="24"/>
          <w:szCs w:val="24"/>
        </w:rPr>
        <w:t xml:space="preserve"> Suetonius writes about the improvements made under Octavian/Augustus</w:t>
      </w:r>
      <w:r w:rsidR="006571BF" w:rsidRPr="004F44DA">
        <w:rPr>
          <w:rFonts w:ascii="Times New Roman" w:hAnsi="Times New Roman" w:cs="Times New Roman"/>
          <w:sz w:val="24"/>
          <w:szCs w:val="24"/>
        </w:rPr>
        <w:t xml:space="preserve">: </w:t>
      </w:r>
    </w:p>
    <w:p w14:paraId="33EE27ED" w14:textId="1833250E" w:rsidR="006152C8" w:rsidRPr="004F44DA" w:rsidRDefault="006571BF" w:rsidP="4E56B3FD">
      <w:pPr>
        <w:spacing w:line="480" w:lineRule="auto"/>
        <w:ind w:firstLine="720"/>
        <w:rPr>
          <w:rFonts w:ascii="Times New Roman" w:hAnsi="Times New Roman" w:cs="Times New Roman"/>
          <w:sz w:val="24"/>
          <w:szCs w:val="24"/>
        </w:rPr>
      </w:pPr>
      <w:r w:rsidRPr="004F44DA">
        <w:rPr>
          <w:rFonts w:ascii="Times New Roman" w:hAnsi="Times New Roman" w:cs="Times New Roman"/>
          <w:sz w:val="24"/>
          <w:szCs w:val="24"/>
        </w:rPr>
        <w:t>“</w:t>
      </w:r>
      <w:r w:rsidRPr="004F44DA">
        <w:rPr>
          <w:rFonts w:ascii="Times New Roman" w:hAnsi="Times New Roman" w:cs="Times New Roman"/>
          <w:i/>
          <w:iCs/>
          <w:sz w:val="24"/>
          <w:szCs w:val="24"/>
        </w:rPr>
        <w:t>Since the city was not adorned as the dignity of the empire demanded, and was exposed to flood and fire, he so beautified it that he could justly boast that he had found it built of brick and left it in marble.</w:t>
      </w:r>
      <w:r w:rsidRPr="004F44DA">
        <w:rPr>
          <w:rFonts w:ascii="Times New Roman" w:hAnsi="Times New Roman" w:cs="Times New Roman"/>
          <w:sz w:val="24"/>
          <w:szCs w:val="24"/>
        </w:rPr>
        <w:t>”</w:t>
      </w:r>
      <w:r w:rsidRPr="004F44DA">
        <w:rPr>
          <w:rStyle w:val="FootnoteReference"/>
          <w:rFonts w:ascii="Times New Roman" w:hAnsi="Times New Roman" w:cs="Times New Roman"/>
          <w:sz w:val="24"/>
          <w:szCs w:val="24"/>
        </w:rPr>
        <w:footnoteReference w:id="113"/>
      </w:r>
      <w:r w:rsidRPr="004F44DA">
        <w:rPr>
          <w:rFonts w:ascii="Times New Roman" w:hAnsi="Times New Roman" w:cs="Times New Roman"/>
          <w:sz w:val="24"/>
          <w:szCs w:val="24"/>
        </w:rPr>
        <w:t xml:space="preserve"> </w:t>
      </w:r>
    </w:p>
    <w:p w14:paraId="56BE9DDA" w14:textId="79F94F7F" w:rsidR="006152C8" w:rsidRPr="004F44DA" w:rsidRDefault="006571BF"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Scholars focus on the new physical structures found in Rome during this period and argue that they were to enhance Rome's image with new marble temples, extensive public facilities, and the mausoleum.</w:t>
      </w:r>
      <w:r w:rsidRPr="004F44DA">
        <w:rPr>
          <w:rStyle w:val="FootnoteReference"/>
          <w:rFonts w:ascii="Times New Roman" w:hAnsi="Times New Roman" w:cs="Times New Roman"/>
          <w:sz w:val="24"/>
          <w:szCs w:val="24"/>
        </w:rPr>
        <w:footnoteReference w:id="114"/>
      </w:r>
      <w:r w:rsidRPr="004F44DA">
        <w:rPr>
          <w:rFonts w:ascii="Times New Roman" w:hAnsi="Times New Roman" w:cs="Times New Roman"/>
          <w:sz w:val="24"/>
          <w:szCs w:val="24"/>
        </w:rPr>
        <w:t xml:space="preserve"> Although Augustus credits himself with this achievement</w:t>
      </w:r>
      <w:r w:rsidR="00996413" w:rsidRPr="004F44DA">
        <w:rPr>
          <w:rFonts w:ascii="Times New Roman" w:hAnsi="Times New Roman" w:cs="Times New Roman"/>
          <w:sz w:val="24"/>
          <w:szCs w:val="24"/>
        </w:rPr>
        <w:t>,</w:t>
      </w:r>
      <w:r w:rsidRPr="004F44DA">
        <w:rPr>
          <w:rFonts w:ascii="Times New Roman" w:hAnsi="Times New Roman" w:cs="Times New Roman"/>
          <w:sz w:val="24"/>
          <w:szCs w:val="24"/>
        </w:rPr>
        <w:t xml:space="preserve"> Agrippa is </w:t>
      </w:r>
      <w:r w:rsidR="00996413" w:rsidRPr="004F44DA">
        <w:rPr>
          <w:rFonts w:ascii="Times New Roman" w:hAnsi="Times New Roman" w:cs="Times New Roman"/>
          <w:sz w:val="24"/>
          <w:szCs w:val="24"/>
        </w:rPr>
        <w:t xml:space="preserve">largely </w:t>
      </w:r>
      <w:r w:rsidRPr="004F44DA">
        <w:rPr>
          <w:rFonts w:ascii="Times New Roman" w:hAnsi="Times New Roman" w:cs="Times New Roman"/>
          <w:sz w:val="24"/>
          <w:szCs w:val="24"/>
        </w:rPr>
        <w:t xml:space="preserve">responsible for </w:t>
      </w:r>
      <w:r w:rsidR="00F3634C">
        <w:rPr>
          <w:rFonts w:ascii="Times New Roman" w:hAnsi="Times New Roman" w:cs="Times New Roman"/>
          <w:sz w:val="24"/>
          <w:szCs w:val="24"/>
        </w:rPr>
        <w:t>part of</w:t>
      </w:r>
      <w:r w:rsidRPr="004F44DA">
        <w:rPr>
          <w:rFonts w:ascii="Times New Roman" w:hAnsi="Times New Roman" w:cs="Times New Roman"/>
          <w:sz w:val="24"/>
          <w:szCs w:val="24"/>
        </w:rPr>
        <w:t xml:space="preserve"> the improvement</w:t>
      </w:r>
      <w:r w:rsidR="00AC302D">
        <w:rPr>
          <w:rFonts w:ascii="Times New Roman" w:hAnsi="Times New Roman" w:cs="Times New Roman"/>
          <w:sz w:val="24"/>
          <w:szCs w:val="24"/>
        </w:rPr>
        <w:t>s</w:t>
      </w:r>
      <w:r w:rsidRPr="004F44DA">
        <w:rPr>
          <w:rFonts w:ascii="Times New Roman" w:hAnsi="Times New Roman" w:cs="Times New Roman"/>
          <w:sz w:val="24"/>
          <w:szCs w:val="24"/>
        </w:rPr>
        <w:t xml:space="preserve"> of infrastructure </w:t>
      </w:r>
      <w:r w:rsidR="00996413" w:rsidRPr="004F44DA">
        <w:rPr>
          <w:rFonts w:ascii="Times New Roman" w:hAnsi="Times New Roman" w:cs="Times New Roman"/>
          <w:sz w:val="24"/>
          <w:szCs w:val="24"/>
        </w:rPr>
        <w:t xml:space="preserve">within Rome during his period as an </w:t>
      </w:r>
      <w:r w:rsidR="00996413" w:rsidRPr="004F44DA">
        <w:rPr>
          <w:rFonts w:ascii="Times New Roman" w:hAnsi="Times New Roman" w:cs="Times New Roman"/>
          <w:i/>
          <w:iCs/>
          <w:sz w:val="24"/>
          <w:szCs w:val="24"/>
        </w:rPr>
        <w:t>aedile</w:t>
      </w:r>
      <w:r w:rsidR="00911580">
        <w:rPr>
          <w:rFonts w:ascii="Times New Roman" w:hAnsi="Times New Roman" w:cs="Times New Roman"/>
          <w:sz w:val="24"/>
          <w:szCs w:val="24"/>
        </w:rPr>
        <w:t xml:space="preserve">, although others such as </w:t>
      </w:r>
      <w:r w:rsidR="00DD2819">
        <w:rPr>
          <w:rFonts w:ascii="Times New Roman" w:hAnsi="Times New Roman" w:cs="Times New Roman"/>
          <w:sz w:val="24"/>
          <w:szCs w:val="24"/>
        </w:rPr>
        <w:t>Statilius Ta</w:t>
      </w:r>
      <w:r w:rsidR="0006195F">
        <w:rPr>
          <w:rFonts w:ascii="Times New Roman" w:hAnsi="Times New Roman" w:cs="Times New Roman"/>
          <w:sz w:val="24"/>
          <w:szCs w:val="24"/>
        </w:rPr>
        <w:t xml:space="preserve">rus </w:t>
      </w:r>
      <w:r w:rsidR="00E91BF6">
        <w:rPr>
          <w:rFonts w:ascii="Times New Roman" w:hAnsi="Times New Roman" w:cs="Times New Roman"/>
          <w:sz w:val="24"/>
          <w:szCs w:val="24"/>
        </w:rPr>
        <w:t>cannot be forgotten in their contributions</w:t>
      </w:r>
      <w:r w:rsidR="00996413" w:rsidRPr="004F44DA">
        <w:rPr>
          <w:rFonts w:ascii="Times New Roman" w:hAnsi="Times New Roman" w:cs="Times New Roman"/>
          <w:i/>
          <w:iCs/>
          <w:sz w:val="24"/>
          <w:szCs w:val="24"/>
        </w:rPr>
        <w:t>.</w:t>
      </w:r>
      <w:r w:rsidR="00F05D0D" w:rsidRPr="00F05D0D">
        <w:rPr>
          <w:rStyle w:val="FootnoteReference"/>
          <w:rFonts w:ascii="Times New Roman" w:hAnsi="Times New Roman" w:cs="Times New Roman"/>
          <w:sz w:val="24"/>
          <w:szCs w:val="24"/>
        </w:rPr>
        <w:footnoteReference w:id="115"/>
      </w:r>
      <w:r w:rsidR="001E3DC3" w:rsidRPr="004F44DA">
        <w:rPr>
          <w:rFonts w:ascii="Times New Roman" w:hAnsi="Times New Roman" w:cs="Times New Roman"/>
          <w:i/>
          <w:iCs/>
          <w:sz w:val="24"/>
          <w:szCs w:val="24"/>
        </w:rPr>
        <w:t xml:space="preserve"> </w:t>
      </w:r>
      <w:r w:rsidR="00433746" w:rsidRPr="004F44DA">
        <w:rPr>
          <w:rFonts w:ascii="Times New Roman" w:hAnsi="Times New Roman" w:cs="Times New Roman"/>
          <w:sz w:val="24"/>
          <w:szCs w:val="24"/>
        </w:rPr>
        <w:t xml:space="preserve">The impact Agrippa’s building programme had on Octavian’s success is somewhat limited, and then varies </w:t>
      </w:r>
      <w:r w:rsidR="00735208" w:rsidRPr="004F44DA">
        <w:rPr>
          <w:rFonts w:ascii="Times New Roman" w:hAnsi="Times New Roman" w:cs="Times New Roman"/>
          <w:sz w:val="24"/>
          <w:szCs w:val="24"/>
        </w:rPr>
        <w:t>depending on his work within Rome or throughout the provinces</w:t>
      </w:r>
      <w:r w:rsidR="0065558D" w:rsidRPr="004F44DA">
        <w:rPr>
          <w:rFonts w:ascii="Times New Roman" w:hAnsi="Times New Roman" w:cs="Times New Roman"/>
          <w:sz w:val="24"/>
          <w:szCs w:val="24"/>
        </w:rPr>
        <w:t xml:space="preserve"> as their purpose was entirely </w:t>
      </w:r>
      <w:r w:rsidR="006D7E0C" w:rsidRPr="004F44DA">
        <w:rPr>
          <w:rFonts w:ascii="Times New Roman" w:hAnsi="Times New Roman" w:cs="Times New Roman"/>
          <w:sz w:val="24"/>
          <w:szCs w:val="24"/>
        </w:rPr>
        <w:t>dependent</w:t>
      </w:r>
      <w:r w:rsidR="0065558D" w:rsidRPr="004F44DA">
        <w:rPr>
          <w:rFonts w:ascii="Times New Roman" w:hAnsi="Times New Roman" w:cs="Times New Roman"/>
          <w:sz w:val="24"/>
          <w:szCs w:val="24"/>
        </w:rPr>
        <w:t xml:space="preserve"> on its location and needs.</w:t>
      </w:r>
    </w:p>
    <w:p w14:paraId="22E48015" w14:textId="77777777" w:rsidR="006A7B5B" w:rsidRPr="004F44DA" w:rsidRDefault="006A7B5B" w:rsidP="00813953">
      <w:pPr>
        <w:spacing w:line="480" w:lineRule="auto"/>
        <w:rPr>
          <w:rFonts w:ascii="Times New Roman" w:hAnsi="Times New Roman" w:cs="Times New Roman"/>
          <w:sz w:val="24"/>
          <w:szCs w:val="24"/>
        </w:rPr>
      </w:pPr>
    </w:p>
    <w:p w14:paraId="628F4B5E" w14:textId="6439E9CF" w:rsidR="006A7B5B" w:rsidRPr="006D7422" w:rsidRDefault="006A7B5B" w:rsidP="00813953">
      <w:pPr>
        <w:spacing w:line="480" w:lineRule="auto"/>
        <w:rPr>
          <w:rFonts w:ascii="Times New Roman" w:hAnsi="Times New Roman" w:cs="Times New Roman"/>
          <w:b/>
          <w:bCs/>
          <w:sz w:val="32"/>
          <w:szCs w:val="32"/>
        </w:rPr>
      </w:pPr>
      <w:r w:rsidRPr="006D7422">
        <w:rPr>
          <w:rFonts w:ascii="Times New Roman" w:hAnsi="Times New Roman" w:cs="Times New Roman"/>
          <w:b/>
          <w:bCs/>
          <w:sz w:val="32"/>
          <w:szCs w:val="32"/>
        </w:rPr>
        <w:t>Agrippa’s aedileship:</w:t>
      </w:r>
    </w:p>
    <w:p w14:paraId="2933BE17" w14:textId="33125D3A" w:rsidR="00363ACD" w:rsidRPr="004F44DA" w:rsidRDefault="000C7082"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 buildings </w:t>
      </w:r>
      <w:r w:rsidR="00197ACA" w:rsidRPr="004F44DA">
        <w:rPr>
          <w:rFonts w:ascii="Times New Roman" w:hAnsi="Times New Roman" w:cs="Times New Roman"/>
          <w:sz w:val="24"/>
          <w:szCs w:val="24"/>
        </w:rPr>
        <w:t>work</w:t>
      </w:r>
      <w:r w:rsidRPr="004F44DA">
        <w:rPr>
          <w:rFonts w:ascii="Times New Roman" w:hAnsi="Times New Roman" w:cs="Times New Roman"/>
          <w:sz w:val="24"/>
          <w:szCs w:val="24"/>
        </w:rPr>
        <w:t xml:space="preserve"> of Agrippa began </w:t>
      </w:r>
      <w:r w:rsidR="00197ACA" w:rsidRPr="004F44DA">
        <w:rPr>
          <w:rFonts w:ascii="Times New Roman" w:hAnsi="Times New Roman" w:cs="Times New Roman"/>
          <w:sz w:val="24"/>
          <w:szCs w:val="24"/>
        </w:rPr>
        <w:t xml:space="preserve">around 34 BCE during the period of his </w:t>
      </w:r>
      <w:r w:rsidR="00197ACA" w:rsidRPr="004F44DA">
        <w:rPr>
          <w:rFonts w:ascii="Times New Roman" w:hAnsi="Times New Roman" w:cs="Times New Roman"/>
          <w:i/>
          <w:iCs/>
          <w:sz w:val="24"/>
          <w:szCs w:val="24"/>
        </w:rPr>
        <w:t>aedileship</w:t>
      </w:r>
      <w:r w:rsidR="00197ACA" w:rsidRPr="004F44DA">
        <w:rPr>
          <w:rFonts w:ascii="Times New Roman" w:hAnsi="Times New Roman" w:cs="Times New Roman"/>
          <w:sz w:val="24"/>
          <w:szCs w:val="24"/>
        </w:rPr>
        <w:t>, for which he volunteered for</w:t>
      </w:r>
      <w:r w:rsidR="00251486" w:rsidRPr="004F44DA">
        <w:rPr>
          <w:rFonts w:ascii="Times New Roman" w:hAnsi="Times New Roman" w:cs="Times New Roman"/>
          <w:sz w:val="24"/>
          <w:szCs w:val="24"/>
        </w:rPr>
        <w:t>,</w:t>
      </w:r>
      <w:r w:rsidR="00197ACA" w:rsidRPr="004F44DA">
        <w:rPr>
          <w:rFonts w:ascii="Times New Roman" w:hAnsi="Times New Roman" w:cs="Times New Roman"/>
          <w:sz w:val="24"/>
          <w:szCs w:val="24"/>
        </w:rPr>
        <w:t xml:space="preserve"> as </w:t>
      </w:r>
      <w:r w:rsidR="006152C8" w:rsidRPr="004F44DA">
        <w:rPr>
          <w:rFonts w:ascii="Times New Roman" w:hAnsi="Times New Roman" w:cs="Times New Roman"/>
          <w:sz w:val="24"/>
          <w:szCs w:val="24"/>
        </w:rPr>
        <w:t>this year did not see many other candidates</w:t>
      </w:r>
      <w:r w:rsidR="00197ACA" w:rsidRPr="004F44DA">
        <w:rPr>
          <w:rFonts w:ascii="Times New Roman" w:hAnsi="Times New Roman" w:cs="Times New Roman"/>
          <w:sz w:val="24"/>
          <w:szCs w:val="24"/>
        </w:rPr>
        <w:t xml:space="preserve"> because it was a huge financial burden for those in office.</w:t>
      </w:r>
      <w:r w:rsidR="00197ACA" w:rsidRPr="004F44DA">
        <w:rPr>
          <w:rStyle w:val="FootnoteReference"/>
          <w:rFonts w:ascii="Times New Roman" w:hAnsi="Times New Roman" w:cs="Times New Roman"/>
          <w:sz w:val="24"/>
          <w:szCs w:val="24"/>
        </w:rPr>
        <w:footnoteReference w:id="116"/>
      </w:r>
      <w:r w:rsidR="00251486" w:rsidRPr="004F44DA">
        <w:rPr>
          <w:rFonts w:ascii="Times New Roman" w:hAnsi="Times New Roman" w:cs="Times New Roman"/>
          <w:sz w:val="24"/>
          <w:szCs w:val="24"/>
        </w:rPr>
        <w:t xml:space="preserve"> The pool of people that could have also been appointed </w:t>
      </w:r>
      <w:r w:rsidR="00251486" w:rsidRPr="004F44DA">
        <w:rPr>
          <w:rFonts w:ascii="Times New Roman" w:hAnsi="Times New Roman" w:cs="Times New Roman"/>
          <w:i/>
          <w:iCs/>
          <w:sz w:val="24"/>
          <w:szCs w:val="24"/>
        </w:rPr>
        <w:t>aedile</w:t>
      </w:r>
      <w:r w:rsidR="00251486" w:rsidRPr="004F44DA">
        <w:rPr>
          <w:rFonts w:ascii="Times New Roman" w:hAnsi="Times New Roman" w:cs="Times New Roman"/>
          <w:sz w:val="24"/>
          <w:szCs w:val="24"/>
        </w:rPr>
        <w:t xml:space="preserve"> would have shrunk also with the prosciprtions a few years before </w:t>
      </w:r>
      <w:r w:rsidR="004F6A12" w:rsidRPr="004F44DA">
        <w:rPr>
          <w:rFonts w:ascii="Times New Roman" w:hAnsi="Times New Roman" w:cs="Times New Roman"/>
          <w:sz w:val="24"/>
          <w:szCs w:val="24"/>
        </w:rPr>
        <w:t>killing</w:t>
      </w:r>
      <w:r w:rsidR="00251486" w:rsidRPr="004F44DA">
        <w:rPr>
          <w:rFonts w:ascii="Times New Roman" w:hAnsi="Times New Roman" w:cs="Times New Roman"/>
          <w:sz w:val="24"/>
          <w:szCs w:val="24"/>
        </w:rPr>
        <w:t xml:space="preserve"> 300 senators and 2,000 equestrian</w:t>
      </w:r>
      <w:r w:rsidR="004F6A12" w:rsidRPr="004F44DA">
        <w:rPr>
          <w:rFonts w:ascii="Times New Roman" w:hAnsi="Times New Roman" w:cs="Times New Roman"/>
          <w:sz w:val="24"/>
          <w:szCs w:val="24"/>
        </w:rPr>
        <w:t>s</w:t>
      </w:r>
      <w:r w:rsidR="00251486" w:rsidRPr="004F44DA">
        <w:rPr>
          <w:rFonts w:ascii="Times New Roman" w:hAnsi="Times New Roman" w:cs="Times New Roman"/>
          <w:sz w:val="24"/>
          <w:szCs w:val="24"/>
        </w:rPr>
        <w:t xml:space="preserve"> </w:t>
      </w:r>
      <w:r w:rsidR="004F6A12" w:rsidRPr="004F44DA">
        <w:rPr>
          <w:rFonts w:ascii="Times New Roman" w:hAnsi="Times New Roman" w:cs="Times New Roman"/>
          <w:sz w:val="24"/>
          <w:szCs w:val="24"/>
        </w:rPr>
        <w:t>and their wealth and property forfeited.</w:t>
      </w:r>
      <w:r w:rsidR="004F6A12" w:rsidRPr="004F44DA">
        <w:rPr>
          <w:rStyle w:val="FootnoteReference"/>
          <w:rFonts w:ascii="Times New Roman" w:hAnsi="Times New Roman" w:cs="Times New Roman"/>
          <w:sz w:val="24"/>
          <w:szCs w:val="24"/>
        </w:rPr>
        <w:footnoteReference w:id="117"/>
      </w:r>
      <w:r w:rsidR="00251486" w:rsidRPr="004F44DA">
        <w:rPr>
          <w:rFonts w:ascii="Times New Roman" w:hAnsi="Times New Roman" w:cs="Times New Roman"/>
          <w:sz w:val="24"/>
          <w:szCs w:val="24"/>
        </w:rPr>
        <w:t xml:space="preserve"> </w:t>
      </w:r>
      <w:r w:rsidR="00363ACD" w:rsidRPr="004F44DA">
        <w:rPr>
          <w:rFonts w:ascii="Times New Roman" w:hAnsi="Times New Roman" w:cs="Times New Roman"/>
          <w:sz w:val="24"/>
          <w:szCs w:val="24"/>
        </w:rPr>
        <w:t>This office was key to Agrippa’s success and reputation as a populist as it set out his motivations of repairing and beautifying with a more sustainable water supply, an adequate sewage system, and the enhancement of many other public features of Rome for the dependants of Rome.</w:t>
      </w:r>
    </w:p>
    <w:p w14:paraId="0935005D" w14:textId="7517B2D0" w:rsidR="00075EB3" w:rsidRPr="004F44DA" w:rsidRDefault="00996413"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It cannot be understated the importance of the water supply into Rome, as it was crucial for keeping the people happy. </w:t>
      </w:r>
      <w:r w:rsidR="00075EB3" w:rsidRPr="004F44DA">
        <w:rPr>
          <w:rFonts w:ascii="Times New Roman" w:hAnsi="Times New Roman" w:cs="Times New Roman"/>
          <w:sz w:val="24"/>
          <w:szCs w:val="24"/>
        </w:rPr>
        <w:t>Water was originally taken directly from the Tiber or from surrounding wells and springs in Rome’s early history.</w:t>
      </w:r>
      <w:r w:rsidR="00251486" w:rsidRPr="004F44DA">
        <w:rPr>
          <w:rFonts w:ascii="Times New Roman" w:hAnsi="Times New Roman" w:cs="Times New Roman"/>
          <w:sz w:val="24"/>
          <w:szCs w:val="24"/>
        </w:rPr>
        <w:t xml:space="preserve"> </w:t>
      </w:r>
      <w:r w:rsidR="00075EB3" w:rsidRPr="004F44DA">
        <w:rPr>
          <w:rFonts w:ascii="Times New Roman" w:hAnsi="Times New Roman" w:cs="Times New Roman"/>
          <w:sz w:val="24"/>
          <w:szCs w:val="24"/>
        </w:rPr>
        <w:t xml:space="preserve">The first aqueduct to deliver water to Rome was the </w:t>
      </w:r>
      <w:r w:rsidR="00075EB3" w:rsidRPr="004F44DA">
        <w:rPr>
          <w:rFonts w:ascii="Times New Roman" w:hAnsi="Times New Roman" w:cs="Times New Roman"/>
          <w:i/>
          <w:iCs/>
          <w:sz w:val="24"/>
          <w:szCs w:val="24"/>
        </w:rPr>
        <w:t>Aqua Appia</w:t>
      </w:r>
      <w:r w:rsidR="00075EB3" w:rsidRPr="004F44DA">
        <w:rPr>
          <w:rFonts w:ascii="Times New Roman" w:hAnsi="Times New Roman" w:cs="Times New Roman"/>
          <w:sz w:val="24"/>
          <w:szCs w:val="24"/>
        </w:rPr>
        <w:t xml:space="preserve"> in c.313 BCE, and as Rome grew in population, the </w:t>
      </w:r>
      <w:r w:rsidR="00075EB3" w:rsidRPr="004F44DA">
        <w:rPr>
          <w:rFonts w:ascii="Times New Roman" w:hAnsi="Times New Roman" w:cs="Times New Roman"/>
          <w:i/>
          <w:iCs/>
          <w:sz w:val="24"/>
          <w:szCs w:val="24"/>
        </w:rPr>
        <w:t xml:space="preserve">Aqua Vetus, Marcia, and Tepula </w:t>
      </w:r>
      <w:r w:rsidR="00075EB3" w:rsidRPr="004F44DA">
        <w:rPr>
          <w:rFonts w:ascii="Times New Roman" w:hAnsi="Times New Roman" w:cs="Times New Roman"/>
          <w:sz w:val="24"/>
          <w:szCs w:val="24"/>
        </w:rPr>
        <w:t>were built in c.277 BCE, 146 BCE, and 127 BCE respectively.</w:t>
      </w:r>
      <w:r w:rsidR="00075EB3" w:rsidRPr="004F44DA">
        <w:rPr>
          <w:rStyle w:val="FootnoteReference"/>
          <w:rFonts w:ascii="Times New Roman" w:hAnsi="Times New Roman" w:cs="Times New Roman"/>
          <w:sz w:val="24"/>
          <w:szCs w:val="24"/>
        </w:rPr>
        <w:footnoteReference w:id="118"/>
      </w:r>
      <w:r w:rsidR="00A42CEB" w:rsidRPr="004F44DA">
        <w:rPr>
          <w:rFonts w:ascii="Times New Roman" w:hAnsi="Times New Roman" w:cs="Times New Roman"/>
          <w:sz w:val="24"/>
          <w:szCs w:val="24"/>
        </w:rPr>
        <w:t xml:space="preserve"> Abrahams describes Agrippa as “</w:t>
      </w:r>
      <w:r w:rsidR="00A42CEB" w:rsidRPr="004F44DA">
        <w:rPr>
          <w:rFonts w:ascii="Times New Roman" w:hAnsi="Times New Roman" w:cs="Times New Roman"/>
          <w:i/>
          <w:iCs/>
          <w:sz w:val="24"/>
          <w:szCs w:val="24"/>
        </w:rPr>
        <w:t xml:space="preserve">Perhaps the greatest aqueduct builder”, </w:t>
      </w:r>
      <w:r w:rsidR="00A42CEB" w:rsidRPr="004F44DA">
        <w:rPr>
          <w:rFonts w:ascii="Times New Roman" w:hAnsi="Times New Roman" w:cs="Times New Roman"/>
          <w:sz w:val="24"/>
          <w:szCs w:val="24"/>
        </w:rPr>
        <w:t xml:space="preserve">and </w:t>
      </w:r>
      <w:r w:rsidR="00DB19D8" w:rsidRPr="004F44DA">
        <w:rPr>
          <w:rFonts w:ascii="Times New Roman" w:hAnsi="Times New Roman" w:cs="Times New Roman"/>
          <w:sz w:val="24"/>
          <w:szCs w:val="24"/>
        </w:rPr>
        <w:t>with Rome’s population ever increasing, the water supply therefore needed to increase with it. H</w:t>
      </w:r>
      <w:r w:rsidR="00D31149" w:rsidRPr="004F44DA">
        <w:rPr>
          <w:rFonts w:ascii="Times New Roman" w:hAnsi="Times New Roman" w:cs="Times New Roman"/>
          <w:sz w:val="24"/>
          <w:szCs w:val="24"/>
        </w:rPr>
        <w:t>owever, an exact figure on the increase of water supplied because of Agrippa is not known.</w:t>
      </w:r>
      <w:r w:rsidR="00D31149" w:rsidRPr="004F44DA">
        <w:rPr>
          <w:rStyle w:val="FootnoteReference"/>
          <w:rFonts w:ascii="Times New Roman" w:hAnsi="Times New Roman" w:cs="Times New Roman"/>
          <w:sz w:val="24"/>
          <w:szCs w:val="24"/>
        </w:rPr>
        <w:footnoteReference w:id="119"/>
      </w:r>
    </w:p>
    <w:p w14:paraId="0B95E398" w14:textId="6853F1A5" w:rsidR="00AE6484" w:rsidRPr="004F44DA" w:rsidRDefault="00996413"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The main aqueduct</w:t>
      </w:r>
      <w:r w:rsidR="0018069F" w:rsidRPr="004F44DA">
        <w:rPr>
          <w:rFonts w:ascii="Times New Roman" w:hAnsi="Times New Roman" w:cs="Times New Roman"/>
          <w:sz w:val="24"/>
          <w:szCs w:val="24"/>
        </w:rPr>
        <w:t xml:space="preserve"> in Rome</w:t>
      </w:r>
      <w:r w:rsidRPr="004F44DA">
        <w:rPr>
          <w:rFonts w:ascii="Times New Roman" w:hAnsi="Times New Roman" w:cs="Times New Roman"/>
          <w:sz w:val="24"/>
          <w:szCs w:val="24"/>
        </w:rPr>
        <w:t xml:space="preserve"> during this period was the </w:t>
      </w:r>
      <w:r w:rsidRPr="004F44DA">
        <w:rPr>
          <w:rFonts w:ascii="Times New Roman" w:hAnsi="Times New Roman" w:cs="Times New Roman"/>
          <w:i/>
          <w:iCs/>
          <w:sz w:val="24"/>
          <w:szCs w:val="24"/>
        </w:rPr>
        <w:t xml:space="preserve">Aqua Marcia, </w:t>
      </w:r>
      <w:r w:rsidRPr="004F44DA">
        <w:rPr>
          <w:rFonts w:ascii="Times New Roman" w:hAnsi="Times New Roman" w:cs="Times New Roman"/>
          <w:sz w:val="24"/>
          <w:szCs w:val="24"/>
        </w:rPr>
        <w:t>which was built i</w:t>
      </w:r>
      <w:r w:rsidR="0018069F" w:rsidRPr="004F44DA">
        <w:rPr>
          <w:rFonts w:ascii="Times New Roman" w:hAnsi="Times New Roman" w:cs="Times New Roman"/>
          <w:sz w:val="24"/>
          <w:szCs w:val="24"/>
        </w:rPr>
        <w:t>n</w:t>
      </w:r>
      <w:r w:rsidRPr="004F44DA">
        <w:rPr>
          <w:rFonts w:ascii="Times New Roman" w:hAnsi="Times New Roman" w:cs="Times New Roman"/>
          <w:sz w:val="24"/>
          <w:szCs w:val="24"/>
        </w:rPr>
        <w:t xml:space="preserve"> c.144 BCE.  T</w:t>
      </w:r>
      <w:r w:rsidR="0018069F" w:rsidRPr="004F44DA">
        <w:rPr>
          <w:rFonts w:ascii="Times New Roman" w:hAnsi="Times New Roman" w:cs="Times New Roman"/>
          <w:sz w:val="24"/>
          <w:szCs w:val="24"/>
        </w:rPr>
        <w:t>he ancient historian</w:t>
      </w:r>
      <w:r w:rsidRPr="004F44DA">
        <w:rPr>
          <w:rFonts w:ascii="Times New Roman" w:hAnsi="Times New Roman" w:cs="Times New Roman"/>
          <w:sz w:val="24"/>
          <w:szCs w:val="24"/>
        </w:rPr>
        <w:t xml:space="preserve"> Frontius described it as being: “</w:t>
      </w:r>
      <w:r w:rsidRPr="004F44DA">
        <w:rPr>
          <w:rFonts w:ascii="Times New Roman" w:hAnsi="Times New Roman" w:cs="Times New Roman"/>
          <w:i/>
          <w:iCs/>
          <w:sz w:val="24"/>
          <w:szCs w:val="24"/>
        </w:rPr>
        <w:t>almost worn out</w:t>
      </w:r>
      <w:r w:rsidRPr="004F44DA">
        <w:rPr>
          <w:rFonts w:ascii="Times New Roman" w:hAnsi="Times New Roman" w:cs="Times New Roman"/>
          <w:sz w:val="24"/>
          <w:szCs w:val="24"/>
        </w:rPr>
        <w:t>”,</w:t>
      </w:r>
      <w:r w:rsidR="0018069F" w:rsidRPr="004F44DA">
        <w:rPr>
          <w:rFonts w:ascii="Times New Roman" w:hAnsi="Times New Roman" w:cs="Times New Roman"/>
          <w:sz w:val="24"/>
          <w:szCs w:val="24"/>
        </w:rPr>
        <w:t xml:space="preserve"> and Agrippa suitably chose this as his first project because it was one of the most important </w:t>
      </w:r>
      <w:r w:rsidR="0018069F" w:rsidRPr="004F44DA">
        <w:rPr>
          <w:rFonts w:ascii="Times New Roman" w:hAnsi="Times New Roman" w:cs="Times New Roman"/>
          <w:sz w:val="24"/>
          <w:szCs w:val="24"/>
        </w:rPr>
        <w:lastRenderedPageBreak/>
        <w:t>structures in the city</w:t>
      </w:r>
      <w:r w:rsidR="001A28BF" w:rsidRPr="004F44DA">
        <w:rPr>
          <w:rFonts w:ascii="Times New Roman" w:hAnsi="Times New Roman" w:cs="Times New Roman"/>
          <w:sz w:val="24"/>
          <w:szCs w:val="24"/>
        </w:rPr>
        <w:t xml:space="preserve"> and crucial for Agrippa and Octavian’s public image</w:t>
      </w:r>
      <w:r w:rsidR="0018069F" w:rsidRPr="004F44DA">
        <w:rPr>
          <w:rFonts w:ascii="Times New Roman" w:hAnsi="Times New Roman" w:cs="Times New Roman"/>
          <w:sz w:val="24"/>
          <w:szCs w:val="24"/>
        </w:rPr>
        <w:t>.</w:t>
      </w:r>
      <w:r w:rsidR="0018069F" w:rsidRPr="004F44DA">
        <w:rPr>
          <w:rStyle w:val="FootnoteReference"/>
          <w:rFonts w:ascii="Times New Roman" w:hAnsi="Times New Roman" w:cs="Times New Roman"/>
          <w:sz w:val="24"/>
          <w:szCs w:val="24"/>
        </w:rPr>
        <w:footnoteReference w:id="120"/>
      </w:r>
      <w:r w:rsidR="001A28BF" w:rsidRPr="004F44DA">
        <w:rPr>
          <w:rFonts w:ascii="Times New Roman" w:hAnsi="Times New Roman" w:cs="Times New Roman"/>
          <w:sz w:val="24"/>
          <w:szCs w:val="24"/>
        </w:rPr>
        <w:t xml:space="preserve"> When completed, the </w:t>
      </w:r>
      <w:r w:rsidR="001A28BF" w:rsidRPr="004F44DA">
        <w:rPr>
          <w:rFonts w:ascii="Times New Roman" w:hAnsi="Times New Roman" w:cs="Times New Roman"/>
          <w:i/>
          <w:iCs/>
          <w:sz w:val="24"/>
          <w:szCs w:val="24"/>
        </w:rPr>
        <w:t>Aqua Marcia</w:t>
      </w:r>
      <w:r w:rsidR="001A28BF" w:rsidRPr="004F44DA">
        <w:rPr>
          <w:rFonts w:ascii="Times New Roman" w:hAnsi="Times New Roman" w:cs="Times New Roman"/>
          <w:sz w:val="24"/>
          <w:szCs w:val="24"/>
        </w:rPr>
        <w:t xml:space="preserve"> was described as supplying fresh water to five regions of Rome</w:t>
      </w:r>
      <w:r w:rsidR="003E68A2" w:rsidRPr="004F44DA">
        <w:rPr>
          <w:rFonts w:ascii="Times New Roman" w:hAnsi="Times New Roman" w:cs="Times New Roman"/>
          <w:sz w:val="24"/>
          <w:szCs w:val="24"/>
        </w:rPr>
        <w:t>, with new fountains throughout the city that ancient sources say came at the people’s delight.</w:t>
      </w:r>
      <w:r w:rsidR="003E68A2" w:rsidRPr="004F44DA">
        <w:rPr>
          <w:rStyle w:val="FootnoteReference"/>
          <w:rFonts w:ascii="Times New Roman" w:hAnsi="Times New Roman" w:cs="Times New Roman"/>
          <w:sz w:val="24"/>
          <w:szCs w:val="24"/>
        </w:rPr>
        <w:footnoteReference w:id="121"/>
      </w:r>
      <w:r w:rsidR="009C6C78" w:rsidRPr="004F44DA">
        <w:rPr>
          <w:rFonts w:ascii="Times New Roman" w:hAnsi="Times New Roman" w:cs="Times New Roman"/>
          <w:sz w:val="24"/>
          <w:szCs w:val="24"/>
        </w:rPr>
        <w:t xml:space="preserve"> Agrippa was elected </w:t>
      </w:r>
      <w:r w:rsidR="009C6C78" w:rsidRPr="004F44DA">
        <w:rPr>
          <w:rFonts w:ascii="Times New Roman" w:hAnsi="Times New Roman" w:cs="Times New Roman"/>
          <w:i/>
          <w:iCs/>
          <w:sz w:val="24"/>
          <w:szCs w:val="24"/>
        </w:rPr>
        <w:t>aedile</w:t>
      </w:r>
      <w:r w:rsidR="009C6C78" w:rsidRPr="004F44DA">
        <w:rPr>
          <w:rFonts w:ascii="Times New Roman" w:hAnsi="Times New Roman" w:cs="Times New Roman"/>
          <w:sz w:val="24"/>
          <w:szCs w:val="24"/>
        </w:rPr>
        <w:t xml:space="preserve"> again in the following year, along with Octavian’s second consulship, and Agrippa </w:t>
      </w:r>
      <w:r w:rsidR="00EB593B" w:rsidRPr="004F44DA">
        <w:rPr>
          <w:rFonts w:ascii="Times New Roman" w:hAnsi="Times New Roman" w:cs="Times New Roman"/>
          <w:sz w:val="24"/>
          <w:szCs w:val="24"/>
        </w:rPr>
        <w:t xml:space="preserve">continued his improvement to the urban infrastructure of Rome with the repairs of the </w:t>
      </w:r>
      <w:r w:rsidR="00EB593B" w:rsidRPr="004F44DA">
        <w:rPr>
          <w:rFonts w:ascii="Times New Roman" w:hAnsi="Times New Roman" w:cs="Times New Roman"/>
          <w:i/>
          <w:iCs/>
          <w:sz w:val="24"/>
          <w:szCs w:val="24"/>
        </w:rPr>
        <w:t xml:space="preserve">Aqua Appia </w:t>
      </w:r>
      <w:r w:rsidR="00EB593B" w:rsidRPr="004F44DA">
        <w:rPr>
          <w:rFonts w:ascii="Times New Roman" w:hAnsi="Times New Roman" w:cs="Times New Roman"/>
          <w:sz w:val="24"/>
          <w:szCs w:val="24"/>
        </w:rPr>
        <w:t xml:space="preserve">and </w:t>
      </w:r>
      <w:r w:rsidR="00EB593B" w:rsidRPr="004F44DA">
        <w:rPr>
          <w:rFonts w:ascii="Times New Roman" w:hAnsi="Times New Roman" w:cs="Times New Roman"/>
          <w:i/>
          <w:iCs/>
          <w:sz w:val="24"/>
          <w:szCs w:val="24"/>
        </w:rPr>
        <w:t xml:space="preserve">Aqua Vetus </w:t>
      </w:r>
      <w:r w:rsidR="00355E97" w:rsidRPr="004F44DA">
        <w:rPr>
          <w:rFonts w:ascii="Times New Roman" w:hAnsi="Times New Roman" w:cs="Times New Roman"/>
          <w:sz w:val="24"/>
          <w:szCs w:val="24"/>
        </w:rPr>
        <w:t xml:space="preserve">which were now in the same state that the </w:t>
      </w:r>
      <w:r w:rsidR="00355E97" w:rsidRPr="004F44DA">
        <w:rPr>
          <w:rFonts w:ascii="Times New Roman" w:hAnsi="Times New Roman" w:cs="Times New Roman"/>
          <w:i/>
          <w:iCs/>
          <w:sz w:val="24"/>
          <w:szCs w:val="24"/>
        </w:rPr>
        <w:t xml:space="preserve">Aqua Marcia </w:t>
      </w:r>
      <w:r w:rsidR="00355E97" w:rsidRPr="004F44DA">
        <w:rPr>
          <w:rFonts w:ascii="Times New Roman" w:hAnsi="Times New Roman" w:cs="Times New Roman"/>
          <w:sz w:val="24"/>
          <w:szCs w:val="24"/>
        </w:rPr>
        <w:t>was.</w:t>
      </w:r>
      <w:r w:rsidR="00F97DB7" w:rsidRPr="004F44DA">
        <w:rPr>
          <w:rStyle w:val="FootnoteReference"/>
          <w:rFonts w:ascii="Times New Roman" w:hAnsi="Times New Roman" w:cs="Times New Roman"/>
          <w:sz w:val="24"/>
          <w:szCs w:val="24"/>
        </w:rPr>
        <w:footnoteReference w:id="122"/>
      </w:r>
      <w:r w:rsidR="00790601" w:rsidRPr="004F44DA">
        <w:rPr>
          <w:rFonts w:ascii="Times New Roman" w:hAnsi="Times New Roman" w:cs="Times New Roman"/>
          <w:sz w:val="24"/>
          <w:szCs w:val="24"/>
        </w:rPr>
        <w:t xml:space="preserve"> </w:t>
      </w:r>
      <w:r w:rsidR="006D5102" w:rsidRPr="004F44DA">
        <w:rPr>
          <w:rFonts w:ascii="Times New Roman" w:hAnsi="Times New Roman" w:cs="Times New Roman"/>
          <w:sz w:val="24"/>
          <w:szCs w:val="24"/>
        </w:rPr>
        <w:t xml:space="preserve">In the same year, </w:t>
      </w:r>
      <w:r w:rsidR="00790601" w:rsidRPr="004F44DA">
        <w:rPr>
          <w:rFonts w:ascii="Times New Roman" w:hAnsi="Times New Roman" w:cs="Times New Roman"/>
          <w:sz w:val="24"/>
          <w:szCs w:val="24"/>
        </w:rPr>
        <w:t xml:space="preserve">Agrippa subsequently started his own first building project with another aqueduct, the </w:t>
      </w:r>
      <w:r w:rsidR="00790601" w:rsidRPr="004F44DA">
        <w:rPr>
          <w:rFonts w:ascii="Times New Roman" w:hAnsi="Times New Roman" w:cs="Times New Roman"/>
          <w:i/>
          <w:iCs/>
          <w:sz w:val="24"/>
          <w:szCs w:val="24"/>
        </w:rPr>
        <w:t>Aqua Iulia</w:t>
      </w:r>
      <w:r w:rsidR="00790601" w:rsidRPr="004F44DA">
        <w:rPr>
          <w:rFonts w:ascii="Times New Roman" w:hAnsi="Times New Roman" w:cs="Times New Roman"/>
          <w:sz w:val="24"/>
          <w:szCs w:val="24"/>
        </w:rPr>
        <w:t xml:space="preserve">, honouring once again the </w:t>
      </w:r>
      <w:r w:rsidR="00790601" w:rsidRPr="004F44DA">
        <w:rPr>
          <w:rFonts w:ascii="Times New Roman" w:hAnsi="Times New Roman" w:cs="Times New Roman"/>
          <w:i/>
          <w:iCs/>
          <w:sz w:val="24"/>
          <w:szCs w:val="24"/>
        </w:rPr>
        <w:t>gens Iulia</w:t>
      </w:r>
      <w:r w:rsidR="00790601" w:rsidRPr="004F44DA">
        <w:rPr>
          <w:rFonts w:ascii="Times New Roman" w:hAnsi="Times New Roman" w:cs="Times New Roman"/>
          <w:sz w:val="24"/>
          <w:szCs w:val="24"/>
        </w:rPr>
        <w:t xml:space="preserve"> similar to the harbour at Lake Avernus. However, Powell writes that he was most likely not the architect</w:t>
      </w:r>
      <w:r w:rsidR="006D5102" w:rsidRPr="004F44DA">
        <w:rPr>
          <w:rFonts w:ascii="Times New Roman" w:hAnsi="Times New Roman" w:cs="Times New Roman"/>
          <w:sz w:val="24"/>
          <w:szCs w:val="24"/>
        </w:rPr>
        <w:t>, but there is no supporting evidence for this and therefore I choose to believe Agrippa was the architect.</w:t>
      </w:r>
      <w:r w:rsidR="006D5102" w:rsidRPr="004F44DA">
        <w:rPr>
          <w:rStyle w:val="FootnoteReference"/>
          <w:rFonts w:ascii="Times New Roman" w:hAnsi="Times New Roman" w:cs="Times New Roman"/>
          <w:sz w:val="24"/>
          <w:szCs w:val="24"/>
        </w:rPr>
        <w:footnoteReference w:id="123"/>
      </w:r>
      <w:r w:rsidR="006D5102" w:rsidRPr="004F44DA">
        <w:rPr>
          <w:rFonts w:ascii="Times New Roman" w:hAnsi="Times New Roman" w:cs="Times New Roman"/>
          <w:sz w:val="24"/>
          <w:szCs w:val="24"/>
        </w:rPr>
        <w:t xml:space="preserve"> The dating</w:t>
      </w:r>
      <w:r w:rsidR="006839BF" w:rsidRPr="004F44DA">
        <w:rPr>
          <w:rFonts w:ascii="Times New Roman" w:hAnsi="Times New Roman" w:cs="Times New Roman"/>
          <w:sz w:val="24"/>
          <w:szCs w:val="24"/>
        </w:rPr>
        <w:t xml:space="preserve"> </w:t>
      </w:r>
      <w:r w:rsidR="0091601D" w:rsidRPr="004F44DA">
        <w:rPr>
          <w:rFonts w:ascii="Times New Roman" w:hAnsi="Times New Roman" w:cs="Times New Roman"/>
          <w:sz w:val="24"/>
          <w:szCs w:val="24"/>
        </w:rPr>
        <w:t xml:space="preserve">of the </w:t>
      </w:r>
      <w:r w:rsidR="0091601D" w:rsidRPr="004F44DA">
        <w:rPr>
          <w:rFonts w:ascii="Times New Roman" w:hAnsi="Times New Roman" w:cs="Times New Roman"/>
          <w:i/>
          <w:iCs/>
          <w:sz w:val="24"/>
          <w:szCs w:val="24"/>
        </w:rPr>
        <w:t>Aqua Iulia</w:t>
      </w:r>
      <w:r w:rsidR="0091601D" w:rsidRPr="004F44DA">
        <w:rPr>
          <w:rFonts w:ascii="Times New Roman" w:hAnsi="Times New Roman" w:cs="Times New Roman"/>
          <w:sz w:val="24"/>
          <w:szCs w:val="24"/>
        </w:rPr>
        <w:t xml:space="preserve"> is disputed as Dio incorrectly places the building in 40 BCE, perhaps mixing up Agrippa’s praetorship and aedileship, whilst Holmes and Gardthausen suggest he began it in 40 and completed it in 33 BCE, due to the unrelenting civil wars during the period around 40 BCE.  I believe Frontinius’ account of its building being around 34-33 BCE.</w:t>
      </w:r>
      <w:r w:rsidR="00ED734E" w:rsidRPr="004F44DA">
        <w:rPr>
          <w:rStyle w:val="FootnoteReference"/>
          <w:rFonts w:ascii="Times New Roman" w:hAnsi="Times New Roman" w:cs="Times New Roman"/>
          <w:sz w:val="24"/>
          <w:szCs w:val="24"/>
        </w:rPr>
        <w:footnoteReference w:id="124"/>
      </w:r>
      <w:r w:rsidR="00BD07B4" w:rsidRPr="004F44DA">
        <w:rPr>
          <w:rFonts w:ascii="Times New Roman" w:hAnsi="Times New Roman" w:cs="Times New Roman"/>
          <w:sz w:val="24"/>
          <w:szCs w:val="24"/>
        </w:rPr>
        <w:t xml:space="preserve"> Due to Actium</w:t>
      </w:r>
      <w:r w:rsidR="002C7848" w:rsidRPr="004F44DA">
        <w:rPr>
          <w:rFonts w:ascii="Times New Roman" w:hAnsi="Times New Roman" w:cs="Times New Roman"/>
          <w:sz w:val="24"/>
          <w:szCs w:val="24"/>
        </w:rPr>
        <w:t xml:space="preserve"> and</w:t>
      </w:r>
      <w:r w:rsidR="00BD07B4" w:rsidRPr="004F44DA">
        <w:rPr>
          <w:rFonts w:ascii="Times New Roman" w:hAnsi="Times New Roman" w:cs="Times New Roman"/>
          <w:sz w:val="24"/>
          <w:szCs w:val="24"/>
        </w:rPr>
        <w:t xml:space="preserve"> the creation of the Principate, </w:t>
      </w:r>
      <w:r w:rsidR="002C7848" w:rsidRPr="004F44DA">
        <w:rPr>
          <w:rFonts w:ascii="Times New Roman" w:hAnsi="Times New Roman" w:cs="Times New Roman"/>
          <w:sz w:val="24"/>
          <w:szCs w:val="24"/>
        </w:rPr>
        <w:t xml:space="preserve">there is a </w:t>
      </w:r>
      <w:r w:rsidR="005C5D1B" w:rsidRPr="004F44DA">
        <w:rPr>
          <w:rFonts w:ascii="Times New Roman" w:hAnsi="Times New Roman" w:cs="Times New Roman"/>
          <w:sz w:val="24"/>
          <w:szCs w:val="24"/>
        </w:rPr>
        <w:t xml:space="preserve">rather large time gap before the </w:t>
      </w:r>
      <w:r w:rsidR="005C5D1B" w:rsidRPr="004F44DA">
        <w:rPr>
          <w:rFonts w:ascii="Times New Roman" w:hAnsi="Times New Roman" w:cs="Times New Roman"/>
          <w:i/>
          <w:iCs/>
          <w:sz w:val="24"/>
          <w:szCs w:val="24"/>
        </w:rPr>
        <w:t>Aqua Virgo</w:t>
      </w:r>
      <w:r w:rsidR="005C5D1B" w:rsidRPr="004F44DA">
        <w:rPr>
          <w:rFonts w:ascii="Times New Roman" w:hAnsi="Times New Roman" w:cs="Times New Roman"/>
          <w:sz w:val="24"/>
          <w:szCs w:val="24"/>
        </w:rPr>
        <w:t xml:space="preserve"> was built</w:t>
      </w:r>
      <w:r w:rsidR="003A48EA" w:rsidRPr="004F44DA">
        <w:rPr>
          <w:rFonts w:ascii="Times New Roman" w:hAnsi="Times New Roman" w:cs="Times New Roman"/>
          <w:sz w:val="24"/>
          <w:szCs w:val="24"/>
        </w:rPr>
        <w:t>, although its primary purpose was different from the previous ones Agrippa had repaired and built</w:t>
      </w:r>
      <w:r w:rsidR="00631826" w:rsidRPr="004F44DA">
        <w:rPr>
          <w:rFonts w:ascii="Times New Roman" w:hAnsi="Times New Roman" w:cs="Times New Roman"/>
          <w:sz w:val="24"/>
          <w:szCs w:val="24"/>
        </w:rPr>
        <w:t xml:space="preserve">. </w:t>
      </w:r>
      <w:r w:rsidR="00211A9D" w:rsidRPr="004F44DA">
        <w:rPr>
          <w:rFonts w:ascii="Times New Roman" w:hAnsi="Times New Roman" w:cs="Times New Roman"/>
          <w:sz w:val="24"/>
          <w:szCs w:val="24"/>
        </w:rPr>
        <w:t xml:space="preserve">The </w:t>
      </w:r>
      <w:r w:rsidR="00211A9D" w:rsidRPr="004F44DA">
        <w:rPr>
          <w:rFonts w:ascii="Times New Roman" w:hAnsi="Times New Roman" w:cs="Times New Roman"/>
          <w:i/>
          <w:iCs/>
          <w:sz w:val="24"/>
          <w:szCs w:val="24"/>
        </w:rPr>
        <w:t>Aqua Virgo</w:t>
      </w:r>
      <w:r w:rsidR="00284B26" w:rsidRPr="004F44DA">
        <w:rPr>
          <w:rFonts w:ascii="Times New Roman" w:hAnsi="Times New Roman" w:cs="Times New Roman"/>
          <w:sz w:val="24"/>
          <w:szCs w:val="24"/>
        </w:rPr>
        <w:t xml:space="preserve"> was built by Agrippa at his own </w:t>
      </w:r>
      <w:r w:rsidR="00B06894" w:rsidRPr="004F44DA">
        <w:rPr>
          <w:rFonts w:ascii="Times New Roman" w:hAnsi="Times New Roman" w:cs="Times New Roman"/>
          <w:sz w:val="24"/>
          <w:szCs w:val="24"/>
        </w:rPr>
        <w:t>expense and</w:t>
      </w:r>
      <w:r w:rsidR="00284B26" w:rsidRPr="004F44DA">
        <w:rPr>
          <w:rFonts w:ascii="Times New Roman" w:hAnsi="Times New Roman" w:cs="Times New Roman"/>
          <w:sz w:val="24"/>
          <w:szCs w:val="24"/>
        </w:rPr>
        <w:t xml:space="preserve"> was the last of his contributions to the water supply of Rome. The </w:t>
      </w:r>
      <w:r w:rsidR="00284B26" w:rsidRPr="004F44DA">
        <w:rPr>
          <w:rFonts w:ascii="Times New Roman" w:hAnsi="Times New Roman" w:cs="Times New Roman"/>
          <w:i/>
          <w:iCs/>
          <w:sz w:val="24"/>
          <w:szCs w:val="24"/>
        </w:rPr>
        <w:t>Aqua Virgo's main</w:t>
      </w:r>
      <w:r w:rsidR="00211A9D" w:rsidRPr="004F44DA">
        <w:rPr>
          <w:rFonts w:ascii="Times New Roman" w:hAnsi="Times New Roman" w:cs="Times New Roman"/>
          <w:sz w:val="24"/>
          <w:szCs w:val="24"/>
        </w:rPr>
        <w:t xml:space="preserve"> purpose was</w:t>
      </w:r>
      <w:r w:rsidR="005A3C73" w:rsidRPr="004F44DA">
        <w:rPr>
          <w:rFonts w:ascii="Times New Roman" w:hAnsi="Times New Roman" w:cs="Times New Roman"/>
          <w:sz w:val="24"/>
          <w:szCs w:val="24"/>
        </w:rPr>
        <w:t xml:space="preserve"> supposedly</w:t>
      </w:r>
      <w:r w:rsidR="00211A9D" w:rsidRPr="004F44DA">
        <w:rPr>
          <w:rFonts w:ascii="Times New Roman" w:hAnsi="Times New Roman" w:cs="Times New Roman"/>
          <w:sz w:val="24"/>
          <w:szCs w:val="24"/>
        </w:rPr>
        <w:t xml:space="preserve"> to supply water to the newly built baths of Agrippa</w:t>
      </w:r>
      <w:r w:rsidR="00CF2A06" w:rsidRPr="004F44DA">
        <w:rPr>
          <w:rFonts w:ascii="Times New Roman" w:hAnsi="Times New Roman" w:cs="Times New Roman"/>
          <w:sz w:val="24"/>
          <w:szCs w:val="24"/>
        </w:rPr>
        <w:t xml:space="preserve"> in 19 BCE</w:t>
      </w:r>
      <w:r w:rsidR="00284B26" w:rsidRPr="004F44DA">
        <w:rPr>
          <w:rFonts w:ascii="Times New Roman" w:hAnsi="Times New Roman" w:cs="Times New Roman"/>
          <w:sz w:val="24"/>
          <w:szCs w:val="24"/>
        </w:rPr>
        <w:t>.</w:t>
      </w:r>
      <w:r w:rsidR="00284B26" w:rsidRPr="004F44DA">
        <w:rPr>
          <w:rStyle w:val="FootnoteReference"/>
          <w:rFonts w:ascii="Times New Roman" w:hAnsi="Times New Roman" w:cs="Times New Roman"/>
          <w:sz w:val="24"/>
          <w:szCs w:val="24"/>
        </w:rPr>
        <w:footnoteReference w:id="125"/>
      </w:r>
      <w:r w:rsidR="005A3C73" w:rsidRPr="004F44DA">
        <w:rPr>
          <w:rFonts w:ascii="Times New Roman" w:hAnsi="Times New Roman" w:cs="Times New Roman"/>
          <w:sz w:val="24"/>
          <w:szCs w:val="24"/>
        </w:rPr>
        <w:t xml:space="preserve"> There is no doubt that the </w:t>
      </w:r>
      <w:r w:rsidR="005A3C73" w:rsidRPr="004F44DA">
        <w:rPr>
          <w:rFonts w:ascii="Times New Roman" w:hAnsi="Times New Roman" w:cs="Times New Roman"/>
          <w:i/>
          <w:iCs/>
          <w:sz w:val="24"/>
          <w:szCs w:val="24"/>
        </w:rPr>
        <w:t>Aqua Virgo</w:t>
      </w:r>
      <w:r w:rsidR="005A3C73" w:rsidRPr="004F44DA">
        <w:rPr>
          <w:rFonts w:ascii="Times New Roman" w:hAnsi="Times New Roman" w:cs="Times New Roman"/>
          <w:sz w:val="24"/>
          <w:szCs w:val="24"/>
        </w:rPr>
        <w:t xml:space="preserve"> sufficiently supplied </w:t>
      </w:r>
      <w:r w:rsidR="005A3C73" w:rsidRPr="004F44DA">
        <w:rPr>
          <w:rFonts w:ascii="Times New Roman" w:hAnsi="Times New Roman" w:cs="Times New Roman"/>
          <w:sz w:val="24"/>
          <w:szCs w:val="24"/>
        </w:rPr>
        <w:lastRenderedPageBreak/>
        <w:t xml:space="preserve">the </w:t>
      </w:r>
      <w:r w:rsidR="005A3C73" w:rsidRPr="004F44DA">
        <w:rPr>
          <w:rFonts w:ascii="Times New Roman" w:hAnsi="Times New Roman" w:cs="Times New Roman"/>
          <w:i/>
          <w:iCs/>
          <w:sz w:val="24"/>
          <w:szCs w:val="24"/>
        </w:rPr>
        <w:t>Thermae Agrippae</w:t>
      </w:r>
      <w:r w:rsidR="005A3C73" w:rsidRPr="004F44DA">
        <w:rPr>
          <w:rFonts w:ascii="Times New Roman" w:hAnsi="Times New Roman" w:cs="Times New Roman"/>
          <w:sz w:val="24"/>
          <w:szCs w:val="24"/>
        </w:rPr>
        <w:t xml:space="preserve"> but a more </w:t>
      </w:r>
      <w:r w:rsidR="002A2D9C" w:rsidRPr="004F44DA">
        <w:rPr>
          <w:rFonts w:ascii="Times New Roman" w:hAnsi="Times New Roman" w:cs="Times New Roman"/>
          <w:sz w:val="24"/>
          <w:szCs w:val="24"/>
        </w:rPr>
        <w:t>likely reason for its building was to provide an adequate water to the regions of Rome that were inadequately supplied.</w:t>
      </w:r>
      <w:r w:rsidR="002A2D9C" w:rsidRPr="004F44DA">
        <w:rPr>
          <w:rStyle w:val="FootnoteReference"/>
          <w:rFonts w:ascii="Times New Roman" w:hAnsi="Times New Roman" w:cs="Times New Roman"/>
          <w:sz w:val="24"/>
          <w:szCs w:val="24"/>
        </w:rPr>
        <w:footnoteReference w:id="126"/>
      </w:r>
      <w:r w:rsidR="006839BF" w:rsidRPr="004F44DA">
        <w:rPr>
          <w:rFonts w:ascii="Times New Roman" w:hAnsi="Times New Roman" w:cs="Times New Roman"/>
          <w:sz w:val="24"/>
          <w:szCs w:val="24"/>
        </w:rPr>
        <w:t xml:space="preserve"> </w:t>
      </w:r>
      <w:r w:rsidR="002A2D9C" w:rsidRPr="004F44DA">
        <w:rPr>
          <w:rFonts w:ascii="Times New Roman" w:hAnsi="Times New Roman" w:cs="Times New Roman"/>
          <w:sz w:val="24"/>
          <w:szCs w:val="24"/>
        </w:rPr>
        <w:t xml:space="preserve">Furthermore, public bathing was an integral part </w:t>
      </w:r>
      <w:r w:rsidR="00541FCE" w:rsidRPr="004F44DA">
        <w:rPr>
          <w:rFonts w:ascii="Times New Roman" w:hAnsi="Times New Roman" w:cs="Times New Roman"/>
          <w:sz w:val="24"/>
          <w:szCs w:val="24"/>
        </w:rPr>
        <w:t>of daily life at almost every level of Roman society, they provided more than an improvement to personal hygiene but also social and cultural interaction.</w:t>
      </w:r>
      <w:r w:rsidR="00541FCE" w:rsidRPr="004F44DA">
        <w:rPr>
          <w:rStyle w:val="FootnoteReference"/>
          <w:rFonts w:ascii="Times New Roman" w:hAnsi="Times New Roman" w:cs="Times New Roman"/>
          <w:sz w:val="24"/>
          <w:szCs w:val="24"/>
        </w:rPr>
        <w:footnoteReference w:id="127"/>
      </w:r>
      <w:r w:rsidR="00CB6021" w:rsidRPr="004F44DA">
        <w:rPr>
          <w:rFonts w:ascii="Times New Roman" w:hAnsi="Times New Roman" w:cs="Times New Roman"/>
          <w:sz w:val="24"/>
          <w:szCs w:val="24"/>
        </w:rPr>
        <w:t xml:space="preserve"> </w:t>
      </w:r>
      <w:r w:rsidR="00F13D0C" w:rsidRPr="004F44DA">
        <w:rPr>
          <w:rFonts w:ascii="Times New Roman" w:hAnsi="Times New Roman" w:cs="Times New Roman"/>
          <w:sz w:val="24"/>
          <w:szCs w:val="24"/>
        </w:rPr>
        <w:t>The baths indicate a new development of the Roman bath, as it is said to be the first of Rome’s increasingly impressive and luxurious imperial baths that were specifically for large-scale public use. Therefore, the</w:t>
      </w:r>
      <w:r w:rsidR="00973E94" w:rsidRPr="004F44DA">
        <w:rPr>
          <w:rFonts w:ascii="Times New Roman" w:hAnsi="Times New Roman" w:cs="Times New Roman"/>
          <w:sz w:val="24"/>
          <w:szCs w:val="24"/>
        </w:rPr>
        <w:t xml:space="preserve"> development of the aqueducts and the</w:t>
      </w:r>
      <w:r w:rsidR="00F13D0C" w:rsidRPr="004F44DA">
        <w:rPr>
          <w:rFonts w:ascii="Times New Roman" w:hAnsi="Times New Roman" w:cs="Times New Roman"/>
          <w:sz w:val="24"/>
          <w:szCs w:val="24"/>
        </w:rPr>
        <w:t xml:space="preserve"> baths of Agrippa are a clear indication of Agrippa’s intentions, by providing the people of Rome</w:t>
      </w:r>
      <w:r w:rsidR="00973E94" w:rsidRPr="004F44DA">
        <w:rPr>
          <w:rFonts w:ascii="Times New Roman" w:hAnsi="Times New Roman" w:cs="Times New Roman"/>
          <w:sz w:val="24"/>
          <w:szCs w:val="24"/>
        </w:rPr>
        <w:t xml:space="preserve"> with a sustainable water supply and an improvement to their bathing experience which was an important social aspect of the public and private sphere.</w:t>
      </w:r>
      <w:r w:rsidR="00866AC8" w:rsidRPr="004F44DA">
        <w:rPr>
          <w:rFonts w:ascii="Times New Roman" w:hAnsi="Times New Roman" w:cs="Times New Roman"/>
          <w:sz w:val="24"/>
          <w:szCs w:val="24"/>
        </w:rPr>
        <w:t xml:space="preserve"> The total expenditure for the entirety of the repairs and building works Agrippa undertook </w:t>
      </w:r>
      <w:r w:rsidR="009F19F7" w:rsidRPr="004F44DA">
        <w:rPr>
          <w:rFonts w:ascii="Times New Roman" w:hAnsi="Times New Roman" w:cs="Times New Roman"/>
          <w:sz w:val="24"/>
          <w:szCs w:val="24"/>
        </w:rPr>
        <w:t>was at his own expense. T</w:t>
      </w:r>
      <w:r w:rsidR="0015684E" w:rsidRPr="004F44DA">
        <w:rPr>
          <w:rFonts w:ascii="Times New Roman" w:hAnsi="Times New Roman" w:cs="Times New Roman"/>
          <w:sz w:val="24"/>
          <w:szCs w:val="24"/>
        </w:rPr>
        <w:t xml:space="preserve">his was most likely possible due to the </w:t>
      </w:r>
      <w:r w:rsidR="002B4706" w:rsidRPr="004F44DA">
        <w:rPr>
          <w:rFonts w:ascii="Times New Roman" w:hAnsi="Times New Roman" w:cs="Times New Roman"/>
          <w:sz w:val="24"/>
          <w:szCs w:val="24"/>
        </w:rPr>
        <w:t xml:space="preserve">success </w:t>
      </w:r>
      <w:r w:rsidR="00202EB7" w:rsidRPr="004F44DA">
        <w:rPr>
          <w:rFonts w:ascii="Times New Roman" w:hAnsi="Times New Roman" w:cs="Times New Roman"/>
          <w:sz w:val="24"/>
          <w:szCs w:val="24"/>
        </w:rPr>
        <w:t>of the I</w:t>
      </w:r>
      <w:r w:rsidR="00AB193C" w:rsidRPr="004F44DA">
        <w:rPr>
          <w:rFonts w:ascii="Times New Roman" w:hAnsi="Times New Roman" w:cs="Times New Roman"/>
          <w:sz w:val="24"/>
          <w:szCs w:val="24"/>
        </w:rPr>
        <w:t xml:space="preserve">llyrian campaign. </w:t>
      </w:r>
      <w:r w:rsidR="00DD4E98" w:rsidRPr="004F44DA">
        <w:rPr>
          <w:rFonts w:ascii="Times New Roman" w:hAnsi="Times New Roman" w:cs="Times New Roman"/>
          <w:sz w:val="24"/>
          <w:szCs w:val="24"/>
        </w:rPr>
        <w:t xml:space="preserve">Dahlman </w:t>
      </w:r>
      <w:r w:rsidR="005D0DF0" w:rsidRPr="004F44DA">
        <w:rPr>
          <w:rFonts w:ascii="Times New Roman" w:hAnsi="Times New Roman" w:cs="Times New Roman"/>
          <w:sz w:val="24"/>
          <w:szCs w:val="24"/>
        </w:rPr>
        <w:t xml:space="preserve">attempted to create a link between this and Agrippa’s marriage </w:t>
      </w:r>
      <w:r w:rsidR="0099064B" w:rsidRPr="004F44DA">
        <w:rPr>
          <w:rFonts w:ascii="Times New Roman" w:hAnsi="Times New Roman" w:cs="Times New Roman"/>
          <w:sz w:val="24"/>
          <w:szCs w:val="24"/>
        </w:rPr>
        <w:t>to the daughte</w:t>
      </w:r>
      <w:r w:rsidR="0059167B" w:rsidRPr="004F44DA">
        <w:rPr>
          <w:rFonts w:ascii="Times New Roman" w:hAnsi="Times New Roman" w:cs="Times New Roman"/>
          <w:sz w:val="24"/>
          <w:szCs w:val="24"/>
        </w:rPr>
        <w:t xml:space="preserve">r of one of Rome’s wealthiest men but this is </w:t>
      </w:r>
      <w:r w:rsidR="00A678D0" w:rsidRPr="004F44DA">
        <w:rPr>
          <w:rFonts w:ascii="Times New Roman" w:hAnsi="Times New Roman" w:cs="Times New Roman"/>
          <w:sz w:val="24"/>
          <w:szCs w:val="24"/>
        </w:rPr>
        <w:t>an unlikely source of the money</w:t>
      </w:r>
      <w:r w:rsidR="00CA4AD2">
        <w:rPr>
          <w:rFonts w:ascii="Times New Roman" w:hAnsi="Times New Roman" w:cs="Times New Roman"/>
          <w:sz w:val="24"/>
          <w:szCs w:val="24"/>
        </w:rPr>
        <w:t xml:space="preserve"> as </w:t>
      </w:r>
      <w:r w:rsidR="006D450F">
        <w:rPr>
          <w:rFonts w:ascii="Times New Roman" w:hAnsi="Times New Roman" w:cs="Times New Roman"/>
          <w:sz w:val="24"/>
          <w:szCs w:val="24"/>
        </w:rPr>
        <w:t>there is no literary nor epigraphic</w:t>
      </w:r>
      <w:r w:rsidR="00510056">
        <w:rPr>
          <w:rFonts w:ascii="Times New Roman" w:hAnsi="Times New Roman" w:cs="Times New Roman"/>
          <w:sz w:val="24"/>
          <w:szCs w:val="24"/>
        </w:rPr>
        <w:t xml:space="preserve"> evidence </w:t>
      </w:r>
      <w:r w:rsidR="00AE7DE1">
        <w:rPr>
          <w:rFonts w:ascii="Times New Roman" w:hAnsi="Times New Roman" w:cs="Times New Roman"/>
          <w:sz w:val="24"/>
          <w:szCs w:val="24"/>
        </w:rPr>
        <w:t xml:space="preserve">suggesting </w:t>
      </w:r>
      <w:r w:rsidR="00351EFD">
        <w:rPr>
          <w:rFonts w:ascii="Times New Roman" w:hAnsi="Times New Roman" w:cs="Times New Roman"/>
          <w:sz w:val="24"/>
          <w:szCs w:val="24"/>
        </w:rPr>
        <w:t>Agrippa’s father-in-la</w:t>
      </w:r>
      <w:r w:rsidR="00974B60">
        <w:rPr>
          <w:rFonts w:ascii="Times New Roman" w:hAnsi="Times New Roman" w:cs="Times New Roman"/>
          <w:sz w:val="24"/>
          <w:szCs w:val="24"/>
        </w:rPr>
        <w:t>w was the source</w:t>
      </w:r>
      <w:r w:rsidR="00A678D0" w:rsidRPr="004F44DA">
        <w:rPr>
          <w:rFonts w:ascii="Times New Roman" w:hAnsi="Times New Roman" w:cs="Times New Roman"/>
          <w:sz w:val="24"/>
          <w:szCs w:val="24"/>
        </w:rPr>
        <w:t>.</w:t>
      </w:r>
      <w:r w:rsidR="00A678D0" w:rsidRPr="004F44DA">
        <w:rPr>
          <w:rStyle w:val="FootnoteReference"/>
          <w:rFonts w:ascii="Times New Roman" w:hAnsi="Times New Roman" w:cs="Times New Roman"/>
          <w:sz w:val="24"/>
          <w:szCs w:val="24"/>
        </w:rPr>
        <w:footnoteReference w:id="128"/>
      </w:r>
      <w:r w:rsidR="00DD4E98" w:rsidRPr="004F44DA">
        <w:rPr>
          <w:rFonts w:ascii="Times New Roman" w:hAnsi="Times New Roman" w:cs="Times New Roman"/>
          <w:sz w:val="24"/>
          <w:szCs w:val="24"/>
        </w:rPr>
        <w:t xml:space="preserve"> </w:t>
      </w:r>
      <w:r w:rsidR="006839BF" w:rsidRPr="004F44DA">
        <w:rPr>
          <w:rFonts w:ascii="Times New Roman" w:hAnsi="Times New Roman" w:cs="Times New Roman"/>
          <w:sz w:val="24"/>
          <w:szCs w:val="24"/>
        </w:rPr>
        <w:t xml:space="preserve"> </w:t>
      </w:r>
      <w:r w:rsidR="00AE6484" w:rsidRPr="004F44DA">
        <w:rPr>
          <w:rFonts w:ascii="Times New Roman" w:hAnsi="Times New Roman" w:cs="Times New Roman"/>
          <w:sz w:val="24"/>
          <w:szCs w:val="24"/>
        </w:rPr>
        <w:t>This would have done much to improve upon his own - as well as Augustus’ - image amongst the people. A</w:t>
      </w:r>
      <w:r w:rsidR="00BE1ABC" w:rsidRPr="004F44DA">
        <w:rPr>
          <w:rFonts w:ascii="Times New Roman" w:hAnsi="Times New Roman" w:cs="Times New Roman"/>
          <w:sz w:val="24"/>
          <w:szCs w:val="24"/>
        </w:rPr>
        <w:t xml:space="preserve">fter Agrippa’s death, the position of </w:t>
      </w:r>
      <w:r w:rsidR="00BE1ABC" w:rsidRPr="004F44DA">
        <w:rPr>
          <w:rFonts w:ascii="Times New Roman" w:hAnsi="Times New Roman" w:cs="Times New Roman"/>
          <w:i/>
          <w:iCs/>
          <w:sz w:val="24"/>
          <w:szCs w:val="24"/>
        </w:rPr>
        <w:t>curator aquarum</w:t>
      </w:r>
      <w:r w:rsidR="00BE1ABC" w:rsidRPr="004F44DA">
        <w:rPr>
          <w:rFonts w:ascii="Times New Roman" w:hAnsi="Times New Roman" w:cs="Times New Roman"/>
          <w:sz w:val="24"/>
          <w:szCs w:val="24"/>
        </w:rPr>
        <w:t xml:space="preserve"> was created </w:t>
      </w:r>
      <w:r w:rsidR="00162176" w:rsidRPr="004F44DA">
        <w:rPr>
          <w:rFonts w:ascii="Times New Roman" w:hAnsi="Times New Roman" w:cs="Times New Roman"/>
          <w:sz w:val="24"/>
          <w:szCs w:val="24"/>
        </w:rPr>
        <w:t>to ensure the water supply was maintained to the standard Agrippa improved it to.</w:t>
      </w:r>
      <w:r w:rsidR="00162176" w:rsidRPr="004F44DA">
        <w:rPr>
          <w:rStyle w:val="FootnoteReference"/>
          <w:rFonts w:ascii="Times New Roman" w:hAnsi="Times New Roman" w:cs="Times New Roman"/>
          <w:sz w:val="24"/>
          <w:szCs w:val="24"/>
        </w:rPr>
        <w:footnoteReference w:id="129"/>
      </w:r>
      <w:r w:rsidR="0083338D" w:rsidRPr="004F44DA">
        <w:rPr>
          <w:rFonts w:ascii="Times New Roman" w:hAnsi="Times New Roman" w:cs="Times New Roman"/>
          <w:sz w:val="24"/>
          <w:szCs w:val="24"/>
        </w:rPr>
        <w:t xml:space="preserve"> </w:t>
      </w:r>
      <w:r w:rsidR="00BF3CAE" w:rsidRPr="004F44DA">
        <w:rPr>
          <w:rFonts w:ascii="Times New Roman" w:hAnsi="Times New Roman" w:cs="Times New Roman"/>
          <w:sz w:val="24"/>
          <w:szCs w:val="24"/>
        </w:rPr>
        <w:t xml:space="preserve">Pliny also mentions how Agrippa improved the </w:t>
      </w:r>
      <w:r w:rsidR="00F62342" w:rsidRPr="004F44DA">
        <w:rPr>
          <w:rFonts w:ascii="Times New Roman" w:hAnsi="Times New Roman" w:cs="Times New Roman"/>
          <w:sz w:val="24"/>
          <w:szCs w:val="24"/>
        </w:rPr>
        <w:t>aesthetic of Rome</w:t>
      </w:r>
      <w:r w:rsidR="00255094" w:rsidRPr="004F44DA">
        <w:rPr>
          <w:rFonts w:ascii="Times New Roman" w:hAnsi="Times New Roman" w:cs="Times New Roman"/>
          <w:sz w:val="24"/>
          <w:szCs w:val="24"/>
        </w:rPr>
        <w:t xml:space="preserve"> </w:t>
      </w:r>
      <w:r w:rsidR="00FF7949" w:rsidRPr="004F44DA">
        <w:rPr>
          <w:rFonts w:ascii="Times New Roman" w:hAnsi="Times New Roman" w:cs="Times New Roman"/>
          <w:sz w:val="24"/>
          <w:szCs w:val="24"/>
        </w:rPr>
        <w:t>to match the</w:t>
      </w:r>
      <w:r w:rsidR="00150AAF" w:rsidRPr="004F44DA">
        <w:rPr>
          <w:rFonts w:ascii="Times New Roman" w:hAnsi="Times New Roman" w:cs="Times New Roman"/>
          <w:sz w:val="24"/>
          <w:szCs w:val="24"/>
        </w:rPr>
        <w:t xml:space="preserve"> improvements made to</w:t>
      </w:r>
      <w:r w:rsidR="00401802" w:rsidRPr="004F44DA">
        <w:rPr>
          <w:rFonts w:ascii="Times New Roman" w:hAnsi="Times New Roman" w:cs="Times New Roman"/>
          <w:sz w:val="24"/>
          <w:szCs w:val="24"/>
        </w:rPr>
        <w:t xml:space="preserve"> the city's urban features</w:t>
      </w:r>
      <w:r w:rsidR="00544105" w:rsidRPr="004F44DA">
        <w:rPr>
          <w:rFonts w:ascii="Times New Roman" w:hAnsi="Times New Roman" w:cs="Times New Roman"/>
          <w:sz w:val="24"/>
          <w:szCs w:val="24"/>
        </w:rPr>
        <w:t xml:space="preserve">: </w:t>
      </w:r>
      <w:r w:rsidR="00902AC5" w:rsidRPr="004F44DA">
        <w:rPr>
          <w:rFonts w:ascii="Times New Roman" w:hAnsi="Times New Roman" w:cs="Times New Roman"/>
          <w:sz w:val="24"/>
          <w:szCs w:val="24"/>
        </w:rPr>
        <w:t>“</w:t>
      </w:r>
      <w:r w:rsidR="00902AC5" w:rsidRPr="004F44DA">
        <w:rPr>
          <w:rFonts w:ascii="Times New Roman" w:hAnsi="Times New Roman" w:cs="Times New Roman"/>
          <w:i/>
          <w:iCs/>
          <w:sz w:val="24"/>
          <w:szCs w:val="24"/>
        </w:rPr>
        <w:t>700 w</w:t>
      </w:r>
      <w:r w:rsidR="002A75D9" w:rsidRPr="004F44DA">
        <w:rPr>
          <w:rFonts w:ascii="Times New Roman" w:hAnsi="Times New Roman" w:cs="Times New Roman"/>
          <w:i/>
          <w:iCs/>
          <w:sz w:val="24"/>
          <w:szCs w:val="24"/>
        </w:rPr>
        <w:t>ells</w:t>
      </w:r>
      <w:r w:rsidR="00733D77" w:rsidRPr="004F44DA">
        <w:rPr>
          <w:rFonts w:ascii="Times New Roman" w:hAnsi="Times New Roman" w:cs="Times New Roman"/>
          <w:i/>
          <w:iCs/>
          <w:sz w:val="24"/>
          <w:szCs w:val="24"/>
        </w:rPr>
        <w:t>, in addition</w:t>
      </w:r>
      <w:r w:rsidR="00384B21" w:rsidRPr="004F44DA">
        <w:rPr>
          <w:rFonts w:ascii="Times New Roman" w:hAnsi="Times New Roman" w:cs="Times New Roman"/>
          <w:i/>
          <w:iCs/>
          <w:sz w:val="24"/>
          <w:szCs w:val="24"/>
        </w:rPr>
        <w:t xml:space="preserve"> to 500 fountains</w:t>
      </w:r>
      <w:r w:rsidR="00E61B3F" w:rsidRPr="004F44DA">
        <w:rPr>
          <w:rFonts w:ascii="Times New Roman" w:hAnsi="Times New Roman" w:cs="Times New Roman"/>
          <w:i/>
          <w:iCs/>
          <w:sz w:val="24"/>
          <w:szCs w:val="24"/>
        </w:rPr>
        <w:t>, and 130 reservoirs</w:t>
      </w:r>
      <w:r w:rsidR="009D7312" w:rsidRPr="004F44DA">
        <w:rPr>
          <w:rFonts w:ascii="Times New Roman" w:hAnsi="Times New Roman" w:cs="Times New Roman"/>
          <w:i/>
          <w:iCs/>
          <w:sz w:val="24"/>
          <w:szCs w:val="24"/>
        </w:rPr>
        <w:t xml:space="preserve">, many of them </w:t>
      </w:r>
      <w:r w:rsidR="003E7927" w:rsidRPr="004F44DA">
        <w:rPr>
          <w:rFonts w:ascii="Times New Roman" w:hAnsi="Times New Roman" w:cs="Times New Roman"/>
          <w:i/>
          <w:iCs/>
          <w:sz w:val="24"/>
          <w:szCs w:val="24"/>
        </w:rPr>
        <w:t>magnificently adorned…</w:t>
      </w:r>
      <w:r w:rsidR="00F86EE1" w:rsidRPr="004F44DA">
        <w:rPr>
          <w:rFonts w:ascii="Times New Roman" w:hAnsi="Times New Roman" w:cs="Times New Roman"/>
          <w:i/>
          <w:iCs/>
          <w:sz w:val="24"/>
          <w:szCs w:val="24"/>
        </w:rPr>
        <w:t xml:space="preserve"> 300 statues of marble or bronze</w:t>
      </w:r>
      <w:r w:rsidR="00A27E6D" w:rsidRPr="004F44DA">
        <w:rPr>
          <w:rFonts w:ascii="Times New Roman" w:hAnsi="Times New Roman" w:cs="Times New Roman"/>
          <w:i/>
          <w:iCs/>
          <w:sz w:val="24"/>
          <w:szCs w:val="24"/>
        </w:rPr>
        <w:t>, and 400 marble colum</w:t>
      </w:r>
      <w:r w:rsidR="007B5187" w:rsidRPr="004F44DA">
        <w:rPr>
          <w:rFonts w:ascii="Times New Roman" w:hAnsi="Times New Roman" w:cs="Times New Roman"/>
          <w:i/>
          <w:iCs/>
          <w:sz w:val="24"/>
          <w:szCs w:val="24"/>
        </w:rPr>
        <w:t>ns</w:t>
      </w:r>
      <w:r w:rsidR="007B5187" w:rsidRPr="004F44DA">
        <w:rPr>
          <w:rFonts w:ascii="Times New Roman" w:hAnsi="Times New Roman" w:cs="Times New Roman"/>
          <w:sz w:val="24"/>
          <w:szCs w:val="24"/>
        </w:rPr>
        <w:t>”</w:t>
      </w:r>
      <w:r w:rsidR="000575E5" w:rsidRPr="004F44DA">
        <w:rPr>
          <w:rFonts w:ascii="Times New Roman" w:hAnsi="Times New Roman" w:cs="Times New Roman"/>
          <w:sz w:val="24"/>
          <w:szCs w:val="24"/>
        </w:rPr>
        <w:t xml:space="preserve"> </w:t>
      </w:r>
      <w:r w:rsidR="001C1061" w:rsidRPr="004F44DA">
        <w:rPr>
          <w:rFonts w:ascii="Times New Roman" w:hAnsi="Times New Roman" w:cs="Times New Roman"/>
          <w:sz w:val="24"/>
          <w:szCs w:val="24"/>
        </w:rPr>
        <w:t>could the famous brick to marble statement also be attributed to Agrippa now.</w:t>
      </w:r>
      <w:r w:rsidR="00D837A3" w:rsidRPr="004F44DA">
        <w:rPr>
          <w:rStyle w:val="FootnoteReference"/>
          <w:rFonts w:ascii="Times New Roman" w:hAnsi="Times New Roman" w:cs="Times New Roman"/>
          <w:sz w:val="24"/>
          <w:szCs w:val="24"/>
        </w:rPr>
        <w:footnoteReference w:id="130"/>
      </w:r>
    </w:p>
    <w:p w14:paraId="59D2AF1B" w14:textId="52413898" w:rsidR="00AE6484" w:rsidRPr="004F44DA" w:rsidRDefault="00DF2FB4"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lastRenderedPageBreak/>
        <w:t xml:space="preserve">Due to the enormous success Agrippa had on improving the water supply in Rome as a subsequent </w:t>
      </w:r>
      <w:r w:rsidR="00E742C8" w:rsidRPr="004F44DA">
        <w:rPr>
          <w:rFonts w:ascii="Times New Roman" w:hAnsi="Times New Roman" w:cs="Times New Roman"/>
          <w:sz w:val="24"/>
          <w:szCs w:val="24"/>
        </w:rPr>
        <w:t>urban feature of Rome</w:t>
      </w:r>
      <w:r w:rsidR="00205D77" w:rsidRPr="004F44DA">
        <w:rPr>
          <w:rFonts w:ascii="Times New Roman" w:hAnsi="Times New Roman" w:cs="Times New Roman"/>
          <w:sz w:val="24"/>
          <w:szCs w:val="24"/>
        </w:rPr>
        <w:t xml:space="preserve"> – the drainage and sewage system</w:t>
      </w:r>
      <w:r w:rsidR="00E742C8" w:rsidRPr="004F44DA">
        <w:rPr>
          <w:rFonts w:ascii="Times New Roman" w:hAnsi="Times New Roman" w:cs="Times New Roman"/>
          <w:sz w:val="24"/>
          <w:szCs w:val="24"/>
        </w:rPr>
        <w:t xml:space="preserve"> were in need of repair, an issue which Agrippa addressed during his aedileship in 33 BCE.</w:t>
      </w:r>
      <w:r w:rsidR="00682CC0" w:rsidRPr="004F44DA">
        <w:rPr>
          <w:rStyle w:val="FootnoteReference"/>
          <w:rFonts w:ascii="Times New Roman" w:hAnsi="Times New Roman" w:cs="Times New Roman"/>
          <w:sz w:val="24"/>
          <w:szCs w:val="24"/>
        </w:rPr>
        <w:footnoteReference w:id="131"/>
      </w:r>
      <w:r w:rsidR="00557DCC" w:rsidRPr="004F44DA">
        <w:rPr>
          <w:rFonts w:ascii="Times New Roman" w:hAnsi="Times New Roman" w:cs="Times New Roman"/>
          <w:sz w:val="24"/>
          <w:szCs w:val="24"/>
        </w:rPr>
        <w:t xml:space="preserve"> </w:t>
      </w:r>
      <w:r w:rsidR="00504224" w:rsidRPr="004F44DA">
        <w:rPr>
          <w:rFonts w:ascii="Times New Roman" w:hAnsi="Times New Roman" w:cs="Times New Roman"/>
          <w:sz w:val="24"/>
          <w:szCs w:val="24"/>
        </w:rPr>
        <w:t xml:space="preserve">Powell writes that Agrippa had undertaken the greatest </w:t>
      </w:r>
      <w:r w:rsidR="00DE60D5" w:rsidRPr="004F44DA">
        <w:rPr>
          <w:rFonts w:ascii="Times New Roman" w:hAnsi="Times New Roman" w:cs="Times New Roman"/>
          <w:sz w:val="24"/>
          <w:szCs w:val="24"/>
        </w:rPr>
        <w:t>social welfare improvement programme</w:t>
      </w:r>
      <w:r w:rsidR="003419C2" w:rsidRPr="004F44DA">
        <w:rPr>
          <w:rFonts w:ascii="Times New Roman" w:hAnsi="Times New Roman" w:cs="Times New Roman"/>
          <w:sz w:val="24"/>
          <w:szCs w:val="24"/>
        </w:rPr>
        <w:t xml:space="preserve"> since the building of the </w:t>
      </w:r>
      <w:r w:rsidR="002C533F" w:rsidRPr="004F44DA">
        <w:rPr>
          <w:rFonts w:ascii="Times New Roman" w:hAnsi="Times New Roman" w:cs="Times New Roman"/>
          <w:i/>
          <w:iCs/>
          <w:sz w:val="24"/>
          <w:szCs w:val="24"/>
        </w:rPr>
        <w:t>Clo</w:t>
      </w:r>
      <w:r w:rsidR="00375959" w:rsidRPr="004F44DA">
        <w:rPr>
          <w:rFonts w:ascii="Times New Roman" w:hAnsi="Times New Roman" w:cs="Times New Roman"/>
          <w:i/>
          <w:iCs/>
          <w:sz w:val="24"/>
          <w:szCs w:val="24"/>
        </w:rPr>
        <w:t>aca Maxima</w:t>
      </w:r>
      <w:r w:rsidR="00F24D5C" w:rsidRPr="004F44DA">
        <w:rPr>
          <w:rFonts w:ascii="Times New Roman" w:hAnsi="Times New Roman" w:cs="Times New Roman"/>
          <w:sz w:val="24"/>
          <w:szCs w:val="24"/>
        </w:rPr>
        <w:t>, Rome’s first sewage system</w:t>
      </w:r>
      <w:r w:rsidR="00D46778" w:rsidRPr="004F44DA">
        <w:rPr>
          <w:rFonts w:ascii="Times New Roman" w:hAnsi="Times New Roman" w:cs="Times New Roman"/>
          <w:sz w:val="24"/>
          <w:szCs w:val="24"/>
        </w:rPr>
        <w:t xml:space="preserve"> which was bu</w:t>
      </w:r>
      <w:r w:rsidR="007A34EF" w:rsidRPr="004F44DA">
        <w:rPr>
          <w:rFonts w:ascii="Times New Roman" w:hAnsi="Times New Roman" w:cs="Times New Roman"/>
          <w:sz w:val="24"/>
          <w:szCs w:val="24"/>
        </w:rPr>
        <w:t xml:space="preserve">ilt c.600 BCE by </w:t>
      </w:r>
      <w:r w:rsidR="001B714A" w:rsidRPr="004F44DA">
        <w:rPr>
          <w:rFonts w:ascii="Times New Roman" w:hAnsi="Times New Roman" w:cs="Times New Roman"/>
          <w:sz w:val="24"/>
          <w:szCs w:val="24"/>
        </w:rPr>
        <w:t xml:space="preserve">Tarquinius </w:t>
      </w:r>
      <w:r w:rsidR="00C5145F" w:rsidRPr="004F44DA">
        <w:rPr>
          <w:rFonts w:ascii="Times New Roman" w:hAnsi="Times New Roman" w:cs="Times New Roman"/>
          <w:sz w:val="24"/>
          <w:szCs w:val="24"/>
        </w:rPr>
        <w:t>Priscus.</w:t>
      </w:r>
      <w:r w:rsidR="008944B9" w:rsidRPr="004F44DA">
        <w:rPr>
          <w:rStyle w:val="FootnoteReference"/>
          <w:rFonts w:ascii="Times New Roman" w:hAnsi="Times New Roman" w:cs="Times New Roman"/>
          <w:sz w:val="24"/>
          <w:szCs w:val="24"/>
        </w:rPr>
        <w:footnoteReference w:id="132"/>
      </w:r>
      <w:r w:rsidR="00C5145F" w:rsidRPr="004F44DA">
        <w:rPr>
          <w:rFonts w:ascii="Times New Roman" w:hAnsi="Times New Roman" w:cs="Times New Roman"/>
          <w:sz w:val="24"/>
          <w:szCs w:val="24"/>
        </w:rPr>
        <w:t xml:space="preserve"> </w:t>
      </w:r>
      <w:r w:rsidR="00EC0075" w:rsidRPr="004F44DA">
        <w:rPr>
          <w:rFonts w:ascii="Times New Roman" w:hAnsi="Times New Roman" w:cs="Times New Roman"/>
          <w:sz w:val="24"/>
          <w:szCs w:val="24"/>
        </w:rPr>
        <w:t xml:space="preserve">This statement </w:t>
      </w:r>
      <w:r w:rsidR="000E0DAF" w:rsidRPr="004F44DA">
        <w:rPr>
          <w:rFonts w:ascii="Times New Roman" w:hAnsi="Times New Roman" w:cs="Times New Roman"/>
          <w:sz w:val="24"/>
          <w:szCs w:val="24"/>
        </w:rPr>
        <w:t xml:space="preserve">perfectly summarises </w:t>
      </w:r>
      <w:r w:rsidR="00255438" w:rsidRPr="004F44DA">
        <w:rPr>
          <w:rFonts w:ascii="Times New Roman" w:hAnsi="Times New Roman" w:cs="Times New Roman"/>
          <w:sz w:val="24"/>
          <w:szCs w:val="24"/>
        </w:rPr>
        <w:t>Agrippa’s aedileship of 34 BCE</w:t>
      </w:r>
      <w:r w:rsidR="0010659A" w:rsidRPr="004F44DA">
        <w:rPr>
          <w:rFonts w:ascii="Times New Roman" w:hAnsi="Times New Roman" w:cs="Times New Roman"/>
          <w:sz w:val="24"/>
          <w:szCs w:val="24"/>
        </w:rPr>
        <w:t xml:space="preserve">, and </w:t>
      </w:r>
      <w:r w:rsidR="00383FFF" w:rsidRPr="004F44DA">
        <w:rPr>
          <w:rFonts w:ascii="Times New Roman" w:hAnsi="Times New Roman" w:cs="Times New Roman"/>
          <w:sz w:val="24"/>
          <w:szCs w:val="24"/>
        </w:rPr>
        <w:t xml:space="preserve">it was arguably the first real attempt made by </w:t>
      </w:r>
      <w:r w:rsidR="00E74398" w:rsidRPr="004F44DA">
        <w:rPr>
          <w:rFonts w:ascii="Times New Roman" w:hAnsi="Times New Roman" w:cs="Times New Roman"/>
          <w:sz w:val="24"/>
          <w:szCs w:val="24"/>
        </w:rPr>
        <w:t xml:space="preserve">an individual </w:t>
      </w:r>
      <w:r w:rsidR="00FA3CE2" w:rsidRPr="004F44DA">
        <w:rPr>
          <w:rFonts w:ascii="Times New Roman" w:hAnsi="Times New Roman" w:cs="Times New Roman"/>
          <w:sz w:val="24"/>
          <w:szCs w:val="24"/>
        </w:rPr>
        <w:t>to win over the Roman people to personal rule</w:t>
      </w:r>
      <w:r w:rsidR="00C602B1" w:rsidRPr="004F44DA">
        <w:rPr>
          <w:rFonts w:ascii="Times New Roman" w:hAnsi="Times New Roman" w:cs="Times New Roman"/>
          <w:sz w:val="24"/>
          <w:szCs w:val="24"/>
        </w:rPr>
        <w:t xml:space="preserve"> </w:t>
      </w:r>
      <w:r w:rsidR="00472001" w:rsidRPr="004F44DA">
        <w:rPr>
          <w:rFonts w:ascii="Times New Roman" w:hAnsi="Times New Roman" w:cs="Times New Roman"/>
          <w:sz w:val="24"/>
          <w:szCs w:val="24"/>
        </w:rPr>
        <w:t xml:space="preserve">by showing them the benefits </w:t>
      </w:r>
      <w:r w:rsidR="00DD290F" w:rsidRPr="004F44DA">
        <w:rPr>
          <w:rFonts w:ascii="Times New Roman" w:hAnsi="Times New Roman" w:cs="Times New Roman"/>
          <w:sz w:val="24"/>
          <w:szCs w:val="24"/>
        </w:rPr>
        <w:t xml:space="preserve">for Rome and its people, and </w:t>
      </w:r>
      <w:r w:rsidR="00985487" w:rsidRPr="004F44DA">
        <w:rPr>
          <w:rFonts w:ascii="Times New Roman" w:hAnsi="Times New Roman" w:cs="Times New Roman"/>
          <w:sz w:val="24"/>
          <w:szCs w:val="24"/>
        </w:rPr>
        <w:t>future emperors would attempt to emulate Agrippa’s contributions.</w:t>
      </w:r>
      <w:r w:rsidR="00784F76" w:rsidRPr="004F44DA">
        <w:rPr>
          <w:rStyle w:val="FootnoteReference"/>
          <w:rFonts w:ascii="Times New Roman" w:hAnsi="Times New Roman" w:cs="Times New Roman"/>
          <w:sz w:val="24"/>
          <w:szCs w:val="24"/>
        </w:rPr>
        <w:footnoteReference w:id="133"/>
      </w:r>
      <w:r w:rsidR="00FE3BF5" w:rsidRPr="004F44DA">
        <w:rPr>
          <w:rFonts w:ascii="Times New Roman" w:hAnsi="Times New Roman" w:cs="Times New Roman"/>
          <w:sz w:val="24"/>
          <w:szCs w:val="24"/>
        </w:rPr>
        <w:t xml:space="preserve"> </w:t>
      </w:r>
      <w:r w:rsidR="005701DB" w:rsidRPr="004F44DA">
        <w:rPr>
          <w:rFonts w:ascii="Times New Roman" w:hAnsi="Times New Roman" w:cs="Times New Roman"/>
          <w:sz w:val="24"/>
          <w:szCs w:val="24"/>
        </w:rPr>
        <w:t>This effort by Agrippa</w:t>
      </w:r>
      <w:r w:rsidR="00246EC0" w:rsidRPr="004F44DA">
        <w:rPr>
          <w:rFonts w:ascii="Times New Roman" w:hAnsi="Times New Roman" w:cs="Times New Roman"/>
          <w:sz w:val="24"/>
          <w:szCs w:val="24"/>
        </w:rPr>
        <w:t xml:space="preserve"> </w:t>
      </w:r>
      <w:r w:rsidR="00EE6CA4" w:rsidRPr="004F44DA">
        <w:rPr>
          <w:rFonts w:ascii="Times New Roman" w:hAnsi="Times New Roman" w:cs="Times New Roman"/>
          <w:sz w:val="24"/>
          <w:szCs w:val="24"/>
        </w:rPr>
        <w:t xml:space="preserve">would have undoubtedly consolidated Octavian’s position </w:t>
      </w:r>
      <w:r w:rsidR="00A449E6" w:rsidRPr="004F44DA">
        <w:rPr>
          <w:rFonts w:ascii="Times New Roman" w:hAnsi="Times New Roman" w:cs="Times New Roman"/>
          <w:sz w:val="24"/>
          <w:szCs w:val="24"/>
        </w:rPr>
        <w:t xml:space="preserve">and image amongst the senate and </w:t>
      </w:r>
      <w:r w:rsidR="0005515D" w:rsidRPr="004F44DA">
        <w:rPr>
          <w:rFonts w:ascii="Times New Roman" w:hAnsi="Times New Roman" w:cs="Times New Roman"/>
          <w:sz w:val="24"/>
          <w:szCs w:val="24"/>
        </w:rPr>
        <w:t>the people leading up to Actium.</w:t>
      </w:r>
    </w:p>
    <w:p w14:paraId="5029913F" w14:textId="24286C18" w:rsidR="00D31615" w:rsidRPr="004F44DA" w:rsidRDefault="00033212"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Further improvements Agrippa made </w:t>
      </w:r>
      <w:r w:rsidR="005B68FC" w:rsidRPr="004F44DA">
        <w:rPr>
          <w:rFonts w:ascii="Times New Roman" w:hAnsi="Times New Roman" w:cs="Times New Roman"/>
          <w:sz w:val="24"/>
          <w:szCs w:val="24"/>
        </w:rPr>
        <w:t xml:space="preserve">within Rome </w:t>
      </w:r>
      <w:r w:rsidR="002D1283" w:rsidRPr="004F44DA">
        <w:rPr>
          <w:rFonts w:ascii="Times New Roman" w:hAnsi="Times New Roman" w:cs="Times New Roman"/>
          <w:sz w:val="24"/>
          <w:szCs w:val="24"/>
        </w:rPr>
        <w:t xml:space="preserve">during his aedileship </w:t>
      </w:r>
      <w:r w:rsidR="003C7587" w:rsidRPr="004F44DA">
        <w:rPr>
          <w:rFonts w:ascii="Times New Roman" w:hAnsi="Times New Roman" w:cs="Times New Roman"/>
          <w:sz w:val="24"/>
          <w:szCs w:val="24"/>
        </w:rPr>
        <w:t>extended</w:t>
      </w:r>
      <w:r w:rsidR="002D1283" w:rsidRPr="004F44DA">
        <w:rPr>
          <w:rFonts w:ascii="Times New Roman" w:hAnsi="Times New Roman" w:cs="Times New Roman"/>
          <w:sz w:val="24"/>
          <w:szCs w:val="24"/>
        </w:rPr>
        <w:t xml:space="preserve"> to </w:t>
      </w:r>
      <w:r w:rsidR="0015375F" w:rsidRPr="004F44DA">
        <w:rPr>
          <w:rFonts w:ascii="Times New Roman" w:hAnsi="Times New Roman" w:cs="Times New Roman"/>
          <w:sz w:val="24"/>
          <w:szCs w:val="24"/>
        </w:rPr>
        <w:t xml:space="preserve">public festivals </w:t>
      </w:r>
      <w:r w:rsidR="00720867" w:rsidRPr="004F44DA">
        <w:rPr>
          <w:rFonts w:ascii="Times New Roman" w:hAnsi="Times New Roman" w:cs="Times New Roman"/>
          <w:sz w:val="24"/>
          <w:szCs w:val="24"/>
        </w:rPr>
        <w:t xml:space="preserve">and the </w:t>
      </w:r>
      <w:r w:rsidR="00720867" w:rsidRPr="004F44DA">
        <w:rPr>
          <w:rFonts w:ascii="Times New Roman" w:hAnsi="Times New Roman" w:cs="Times New Roman"/>
          <w:i/>
          <w:iCs/>
          <w:sz w:val="24"/>
          <w:szCs w:val="24"/>
        </w:rPr>
        <w:t>Circus Maximus</w:t>
      </w:r>
      <w:r w:rsidR="00543884" w:rsidRPr="004F44DA">
        <w:rPr>
          <w:rFonts w:ascii="Times New Roman" w:hAnsi="Times New Roman" w:cs="Times New Roman"/>
          <w:sz w:val="24"/>
          <w:szCs w:val="24"/>
        </w:rPr>
        <w:t xml:space="preserve"> which had previously been expanded by Caesar.</w:t>
      </w:r>
      <w:r w:rsidR="00543884" w:rsidRPr="004F44DA">
        <w:rPr>
          <w:rStyle w:val="FootnoteReference"/>
          <w:rFonts w:ascii="Times New Roman" w:hAnsi="Times New Roman" w:cs="Times New Roman"/>
          <w:sz w:val="24"/>
          <w:szCs w:val="24"/>
        </w:rPr>
        <w:footnoteReference w:id="134"/>
      </w:r>
      <w:r w:rsidR="00AE7C1E" w:rsidRPr="004F44DA">
        <w:rPr>
          <w:rFonts w:ascii="Times New Roman" w:hAnsi="Times New Roman" w:cs="Times New Roman"/>
          <w:sz w:val="24"/>
          <w:szCs w:val="24"/>
        </w:rPr>
        <w:t xml:space="preserve"> </w:t>
      </w:r>
      <w:r w:rsidR="0088368E" w:rsidRPr="004F44DA">
        <w:rPr>
          <w:rFonts w:ascii="Times New Roman" w:hAnsi="Times New Roman" w:cs="Times New Roman"/>
          <w:sz w:val="24"/>
          <w:szCs w:val="24"/>
        </w:rPr>
        <w:t xml:space="preserve">Agrippa </w:t>
      </w:r>
      <w:r w:rsidR="00ED5CAF" w:rsidRPr="004F44DA">
        <w:rPr>
          <w:rFonts w:ascii="Times New Roman" w:hAnsi="Times New Roman" w:cs="Times New Roman"/>
          <w:sz w:val="24"/>
          <w:szCs w:val="24"/>
        </w:rPr>
        <w:t xml:space="preserve">built the </w:t>
      </w:r>
      <w:r w:rsidR="006C4AC3" w:rsidRPr="004F44DA">
        <w:rPr>
          <w:rFonts w:ascii="Times New Roman" w:hAnsi="Times New Roman" w:cs="Times New Roman"/>
          <w:sz w:val="24"/>
          <w:szCs w:val="24"/>
        </w:rPr>
        <w:t xml:space="preserve">dolphins and egg-shaped object on the </w:t>
      </w:r>
      <w:r w:rsidR="006C4AC3" w:rsidRPr="004F44DA">
        <w:rPr>
          <w:rFonts w:ascii="Times New Roman" w:hAnsi="Times New Roman" w:cs="Times New Roman"/>
          <w:i/>
          <w:iCs/>
          <w:sz w:val="24"/>
          <w:szCs w:val="24"/>
        </w:rPr>
        <w:t>spina</w:t>
      </w:r>
      <w:r w:rsidR="00E47A7C" w:rsidRPr="004F44DA">
        <w:rPr>
          <w:rFonts w:ascii="Times New Roman" w:hAnsi="Times New Roman" w:cs="Times New Roman"/>
          <w:sz w:val="24"/>
          <w:szCs w:val="24"/>
        </w:rPr>
        <w:t xml:space="preserve"> to help spectators </w:t>
      </w:r>
      <w:r w:rsidR="00D12778" w:rsidRPr="004F44DA">
        <w:rPr>
          <w:rFonts w:ascii="Times New Roman" w:hAnsi="Times New Roman" w:cs="Times New Roman"/>
          <w:sz w:val="24"/>
          <w:szCs w:val="24"/>
        </w:rPr>
        <w:t xml:space="preserve">and gamblers </w:t>
      </w:r>
      <w:r w:rsidR="0078740D" w:rsidRPr="004F44DA">
        <w:rPr>
          <w:rFonts w:ascii="Times New Roman" w:hAnsi="Times New Roman" w:cs="Times New Roman"/>
          <w:sz w:val="24"/>
          <w:szCs w:val="24"/>
        </w:rPr>
        <w:t>accurately know how many ti</w:t>
      </w:r>
      <w:r w:rsidR="00B613C7" w:rsidRPr="004F44DA">
        <w:rPr>
          <w:rFonts w:ascii="Times New Roman" w:hAnsi="Times New Roman" w:cs="Times New Roman"/>
          <w:sz w:val="24"/>
          <w:szCs w:val="24"/>
        </w:rPr>
        <w:t>mes the course had been</w:t>
      </w:r>
      <w:r w:rsidR="00B76829" w:rsidRPr="004F44DA">
        <w:rPr>
          <w:rFonts w:ascii="Times New Roman" w:hAnsi="Times New Roman" w:cs="Times New Roman"/>
          <w:sz w:val="24"/>
          <w:szCs w:val="24"/>
        </w:rPr>
        <w:t xml:space="preserve"> circled;</w:t>
      </w:r>
      <w:r w:rsidR="00B6314E" w:rsidRPr="004F44DA">
        <w:rPr>
          <w:rFonts w:ascii="Times New Roman" w:hAnsi="Times New Roman" w:cs="Times New Roman"/>
          <w:sz w:val="24"/>
          <w:szCs w:val="24"/>
        </w:rPr>
        <w:t xml:space="preserve"> this was only a small </w:t>
      </w:r>
      <w:r w:rsidR="003A7097" w:rsidRPr="004F44DA">
        <w:rPr>
          <w:rFonts w:ascii="Times New Roman" w:hAnsi="Times New Roman" w:cs="Times New Roman"/>
          <w:sz w:val="24"/>
          <w:szCs w:val="24"/>
        </w:rPr>
        <w:t>problem</w:t>
      </w:r>
      <w:r w:rsidR="009E082C" w:rsidRPr="004F44DA">
        <w:rPr>
          <w:rFonts w:ascii="Times New Roman" w:hAnsi="Times New Roman" w:cs="Times New Roman"/>
          <w:sz w:val="24"/>
          <w:szCs w:val="24"/>
        </w:rPr>
        <w:t xml:space="preserve"> but was fixed nonetheless.</w:t>
      </w:r>
      <w:r w:rsidR="009E082C" w:rsidRPr="004F44DA">
        <w:rPr>
          <w:rStyle w:val="FootnoteReference"/>
          <w:rFonts w:ascii="Times New Roman" w:hAnsi="Times New Roman" w:cs="Times New Roman"/>
          <w:sz w:val="24"/>
          <w:szCs w:val="24"/>
        </w:rPr>
        <w:footnoteReference w:id="135"/>
      </w:r>
      <w:r w:rsidR="002153BA" w:rsidRPr="004F44DA">
        <w:rPr>
          <w:rFonts w:ascii="Times New Roman" w:hAnsi="Times New Roman" w:cs="Times New Roman"/>
          <w:sz w:val="24"/>
          <w:szCs w:val="24"/>
        </w:rPr>
        <w:t xml:space="preserve"> </w:t>
      </w:r>
      <w:r w:rsidR="00694A72" w:rsidRPr="004F44DA">
        <w:rPr>
          <w:rFonts w:ascii="Times New Roman" w:hAnsi="Times New Roman" w:cs="Times New Roman"/>
          <w:sz w:val="24"/>
          <w:szCs w:val="24"/>
        </w:rPr>
        <w:t xml:space="preserve">Furthermore, Agrippa sponsored his own games </w:t>
      </w:r>
      <w:r w:rsidR="00AE2A7A" w:rsidRPr="004F44DA">
        <w:rPr>
          <w:rFonts w:ascii="Times New Roman" w:hAnsi="Times New Roman" w:cs="Times New Roman"/>
          <w:sz w:val="24"/>
          <w:szCs w:val="24"/>
        </w:rPr>
        <w:t>that lasted for fifty-nine days</w:t>
      </w:r>
      <w:r w:rsidR="00976EF2" w:rsidRPr="004F44DA">
        <w:rPr>
          <w:rFonts w:ascii="Times New Roman" w:hAnsi="Times New Roman" w:cs="Times New Roman"/>
          <w:sz w:val="24"/>
          <w:szCs w:val="24"/>
        </w:rPr>
        <w:t xml:space="preserve">, which included the </w:t>
      </w:r>
      <w:r w:rsidR="00664D08" w:rsidRPr="004F44DA">
        <w:rPr>
          <w:rFonts w:ascii="Times New Roman" w:hAnsi="Times New Roman" w:cs="Times New Roman"/>
          <w:i/>
          <w:iCs/>
          <w:sz w:val="24"/>
          <w:szCs w:val="24"/>
        </w:rPr>
        <w:t>Ludus Troiae</w:t>
      </w:r>
      <w:r w:rsidR="00230EBB" w:rsidRPr="004F44DA">
        <w:rPr>
          <w:rFonts w:ascii="Times New Roman" w:hAnsi="Times New Roman" w:cs="Times New Roman"/>
          <w:sz w:val="24"/>
          <w:szCs w:val="24"/>
        </w:rPr>
        <w:t xml:space="preserve">, games which were described as the most lavish since </w:t>
      </w:r>
      <w:r w:rsidR="0069072C" w:rsidRPr="004F44DA">
        <w:rPr>
          <w:rFonts w:ascii="Times New Roman" w:hAnsi="Times New Roman" w:cs="Times New Roman"/>
          <w:sz w:val="24"/>
          <w:szCs w:val="24"/>
        </w:rPr>
        <w:t>Caesar celebrated his victories in Gaul and Egypt. A</w:t>
      </w:r>
      <w:r w:rsidR="00F16164" w:rsidRPr="004F44DA">
        <w:rPr>
          <w:rFonts w:ascii="Times New Roman" w:hAnsi="Times New Roman" w:cs="Times New Roman"/>
          <w:sz w:val="24"/>
          <w:szCs w:val="24"/>
        </w:rPr>
        <w:t xml:space="preserve">lthough this was not as important as the works done to the water supply </w:t>
      </w:r>
      <w:r w:rsidR="00787296" w:rsidRPr="004F44DA">
        <w:rPr>
          <w:rFonts w:ascii="Times New Roman" w:hAnsi="Times New Roman" w:cs="Times New Roman"/>
          <w:sz w:val="24"/>
          <w:szCs w:val="24"/>
        </w:rPr>
        <w:t xml:space="preserve">it was still </w:t>
      </w:r>
      <w:r w:rsidR="0030408A" w:rsidRPr="004F44DA">
        <w:rPr>
          <w:rFonts w:ascii="Times New Roman" w:hAnsi="Times New Roman" w:cs="Times New Roman"/>
          <w:sz w:val="24"/>
          <w:szCs w:val="24"/>
        </w:rPr>
        <w:t xml:space="preserve">intended to be </w:t>
      </w:r>
      <w:r w:rsidR="00BB4740" w:rsidRPr="004F44DA">
        <w:rPr>
          <w:rFonts w:ascii="Times New Roman" w:hAnsi="Times New Roman" w:cs="Times New Roman"/>
          <w:sz w:val="24"/>
          <w:szCs w:val="24"/>
        </w:rPr>
        <w:t>populist</w:t>
      </w:r>
      <w:r w:rsidR="0069072C" w:rsidRPr="004F44DA">
        <w:rPr>
          <w:rFonts w:ascii="Times New Roman" w:hAnsi="Times New Roman" w:cs="Times New Roman"/>
          <w:sz w:val="24"/>
          <w:szCs w:val="24"/>
        </w:rPr>
        <w:t>.</w:t>
      </w:r>
      <w:r w:rsidR="00594ED1" w:rsidRPr="004F44DA">
        <w:rPr>
          <w:rStyle w:val="FootnoteReference"/>
          <w:rFonts w:ascii="Times New Roman" w:hAnsi="Times New Roman" w:cs="Times New Roman"/>
          <w:sz w:val="24"/>
          <w:szCs w:val="24"/>
        </w:rPr>
        <w:footnoteReference w:id="136"/>
      </w:r>
      <w:r w:rsidR="00970086" w:rsidRPr="004F44DA">
        <w:rPr>
          <w:rFonts w:ascii="Times New Roman" w:hAnsi="Times New Roman" w:cs="Times New Roman"/>
          <w:sz w:val="24"/>
          <w:szCs w:val="24"/>
        </w:rPr>
        <w:t xml:space="preserve"> Agrippa not only made improvements for the lower classes of Rome but also the patrician class with a passing of a decree that meant no one from the senatorial class could be tried for </w:t>
      </w:r>
      <w:r w:rsidR="00970086" w:rsidRPr="004F44DA">
        <w:rPr>
          <w:rFonts w:ascii="Times New Roman" w:hAnsi="Times New Roman" w:cs="Times New Roman"/>
          <w:sz w:val="24"/>
          <w:szCs w:val="24"/>
        </w:rPr>
        <w:lastRenderedPageBreak/>
        <w:t>piracy, and those already facing these charges were released.</w:t>
      </w:r>
      <w:r w:rsidR="00970086" w:rsidRPr="004F44DA">
        <w:rPr>
          <w:rStyle w:val="FootnoteReference"/>
          <w:rFonts w:ascii="Times New Roman" w:hAnsi="Times New Roman" w:cs="Times New Roman"/>
          <w:sz w:val="24"/>
          <w:szCs w:val="24"/>
        </w:rPr>
        <w:footnoteReference w:id="137"/>
      </w:r>
      <w:r w:rsidR="008165AA" w:rsidRPr="004F44DA">
        <w:rPr>
          <w:rFonts w:ascii="Times New Roman" w:hAnsi="Times New Roman" w:cs="Times New Roman"/>
          <w:sz w:val="24"/>
          <w:szCs w:val="24"/>
        </w:rPr>
        <w:t xml:space="preserve"> These contributions to Rome  that spanned his two terms as </w:t>
      </w:r>
      <w:r w:rsidR="008165AA" w:rsidRPr="004F44DA">
        <w:rPr>
          <w:rFonts w:ascii="Times New Roman" w:hAnsi="Times New Roman" w:cs="Times New Roman"/>
          <w:i/>
          <w:iCs/>
          <w:sz w:val="24"/>
          <w:szCs w:val="24"/>
        </w:rPr>
        <w:t>aedile</w:t>
      </w:r>
      <w:r w:rsidR="008165AA" w:rsidRPr="004F44DA">
        <w:rPr>
          <w:rFonts w:ascii="Times New Roman" w:hAnsi="Times New Roman" w:cs="Times New Roman"/>
          <w:sz w:val="24"/>
          <w:szCs w:val="24"/>
        </w:rPr>
        <w:t xml:space="preserve"> pandered to both the masses and the elite </w:t>
      </w:r>
      <w:r w:rsidR="00DD7751" w:rsidRPr="004F44DA">
        <w:rPr>
          <w:rFonts w:ascii="Times New Roman" w:hAnsi="Times New Roman" w:cs="Times New Roman"/>
          <w:sz w:val="24"/>
          <w:szCs w:val="24"/>
        </w:rPr>
        <w:t xml:space="preserve">and greatly benefited his and Octavian’s prestige and popularity, Horace briefly mentions Agrippa’s popularity: </w:t>
      </w:r>
      <w:r w:rsidR="00A00869" w:rsidRPr="004F44DA">
        <w:rPr>
          <w:rFonts w:ascii="Times New Roman" w:hAnsi="Times New Roman" w:cs="Times New Roman"/>
          <w:sz w:val="24"/>
          <w:szCs w:val="24"/>
        </w:rPr>
        <w:t>“</w:t>
      </w:r>
      <w:r w:rsidR="00A00869" w:rsidRPr="004F44DA">
        <w:rPr>
          <w:rFonts w:ascii="Times New Roman" w:hAnsi="Times New Roman" w:cs="Times New Roman"/>
          <w:i/>
          <w:iCs/>
          <w:sz w:val="24"/>
          <w:szCs w:val="24"/>
        </w:rPr>
        <w:t>that you may gain those applauses, which Agrippa gains</w:t>
      </w:r>
      <w:r w:rsidR="00A00869" w:rsidRPr="004F44DA">
        <w:rPr>
          <w:rFonts w:ascii="Times New Roman" w:hAnsi="Times New Roman" w:cs="Times New Roman"/>
          <w:sz w:val="24"/>
          <w:szCs w:val="24"/>
        </w:rPr>
        <w:t>”</w:t>
      </w:r>
      <w:r w:rsidR="003F1496">
        <w:rPr>
          <w:rFonts w:ascii="Times New Roman" w:hAnsi="Times New Roman" w:cs="Times New Roman"/>
          <w:sz w:val="24"/>
          <w:szCs w:val="24"/>
        </w:rPr>
        <w:t xml:space="preserve"> suggesting that Agrippa was the ideal Roman citize</w:t>
      </w:r>
      <w:r w:rsidR="00FE0691">
        <w:rPr>
          <w:rFonts w:ascii="Times New Roman" w:hAnsi="Times New Roman" w:cs="Times New Roman"/>
          <w:sz w:val="24"/>
          <w:szCs w:val="24"/>
        </w:rPr>
        <w:t>n</w:t>
      </w:r>
      <w:r w:rsidR="00A00869" w:rsidRPr="004F44DA">
        <w:rPr>
          <w:rFonts w:ascii="Times New Roman" w:hAnsi="Times New Roman" w:cs="Times New Roman"/>
          <w:sz w:val="24"/>
          <w:szCs w:val="24"/>
        </w:rPr>
        <w:t>.</w:t>
      </w:r>
      <w:r w:rsidR="00A00869" w:rsidRPr="004F44DA">
        <w:rPr>
          <w:rStyle w:val="FootnoteReference"/>
          <w:rFonts w:ascii="Times New Roman" w:hAnsi="Times New Roman" w:cs="Times New Roman"/>
          <w:sz w:val="24"/>
          <w:szCs w:val="24"/>
        </w:rPr>
        <w:footnoteReference w:id="138"/>
      </w:r>
    </w:p>
    <w:p w14:paraId="57CE9195" w14:textId="2AB3E8C2" w:rsidR="00C864B8" w:rsidRPr="004F44DA" w:rsidRDefault="00C864B8" w:rsidP="00813953">
      <w:pPr>
        <w:spacing w:line="480" w:lineRule="auto"/>
        <w:rPr>
          <w:rFonts w:ascii="Times New Roman" w:hAnsi="Times New Roman" w:cs="Times New Roman"/>
          <w:sz w:val="24"/>
          <w:szCs w:val="24"/>
        </w:rPr>
      </w:pPr>
    </w:p>
    <w:p w14:paraId="52F515F8" w14:textId="7EA650AE" w:rsidR="00C864B8" w:rsidRPr="00E104A8" w:rsidRDefault="00431CA7" w:rsidP="00813953">
      <w:pPr>
        <w:spacing w:line="480" w:lineRule="auto"/>
        <w:rPr>
          <w:rFonts w:ascii="Times New Roman" w:hAnsi="Times New Roman" w:cs="Times New Roman"/>
          <w:b/>
          <w:bCs/>
          <w:sz w:val="32"/>
          <w:szCs w:val="32"/>
        </w:rPr>
      </w:pPr>
      <w:r w:rsidRPr="00E104A8">
        <w:rPr>
          <w:rFonts w:ascii="Times New Roman" w:hAnsi="Times New Roman" w:cs="Times New Roman"/>
          <w:b/>
          <w:bCs/>
          <w:sz w:val="32"/>
          <w:szCs w:val="32"/>
        </w:rPr>
        <w:t>Agrippa’s patronage in Rome:</w:t>
      </w:r>
    </w:p>
    <w:p w14:paraId="5BDE44F5" w14:textId="5CC1E29D" w:rsidR="00431CA7" w:rsidRPr="004F44DA" w:rsidRDefault="0041000C"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There is a considerable time gap between Agrippa’s aedileship and his urban improvements to Rome until he once again becomes a patron of considerable building work throughout Rome and the provinces because of the end of the second triumvirate, Actium, and the first constitutional settlement. </w:t>
      </w:r>
    </w:p>
    <w:p w14:paraId="151F8ECF" w14:textId="10DB3892" w:rsidR="0041000C" w:rsidRPr="004F44DA" w:rsidRDefault="0041000C"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Pliny described Agrippa as “</w:t>
      </w:r>
      <w:r w:rsidRPr="004F44DA">
        <w:rPr>
          <w:rFonts w:ascii="Times New Roman" w:hAnsi="Times New Roman" w:cs="Times New Roman"/>
          <w:i/>
          <w:iCs/>
          <w:sz w:val="24"/>
          <w:szCs w:val="24"/>
        </w:rPr>
        <w:t>a man who was naturally more attached to rustic simplicity than to refinement</w:t>
      </w:r>
      <w:r w:rsidRPr="004F44DA">
        <w:rPr>
          <w:rFonts w:ascii="Times New Roman" w:hAnsi="Times New Roman" w:cs="Times New Roman"/>
          <w:sz w:val="24"/>
          <w:szCs w:val="24"/>
        </w:rPr>
        <w:t>”</w:t>
      </w:r>
      <w:r w:rsidR="00671F53" w:rsidRPr="004F44DA">
        <w:rPr>
          <w:rFonts w:ascii="Times New Roman" w:hAnsi="Times New Roman" w:cs="Times New Roman"/>
          <w:sz w:val="24"/>
          <w:szCs w:val="24"/>
        </w:rPr>
        <w:t>.</w:t>
      </w:r>
      <w:r w:rsidR="00671F53" w:rsidRPr="004F44DA">
        <w:rPr>
          <w:rStyle w:val="FootnoteReference"/>
          <w:rFonts w:ascii="Times New Roman" w:hAnsi="Times New Roman" w:cs="Times New Roman"/>
          <w:sz w:val="24"/>
          <w:szCs w:val="24"/>
        </w:rPr>
        <w:footnoteReference w:id="139"/>
      </w:r>
      <w:r w:rsidR="00671F53" w:rsidRPr="004F44DA">
        <w:rPr>
          <w:rFonts w:ascii="Times New Roman" w:hAnsi="Times New Roman" w:cs="Times New Roman"/>
          <w:sz w:val="24"/>
          <w:szCs w:val="24"/>
        </w:rPr>
        <w:t xml:space="preserve"> However, the surviving evidence and descriptions of the buildings we have would disagree with Pliny’s statement and in fact, Pliny contradicts himself with a previous statement regarding Agrippa’s additional work around Rome during his aedileship of 34 BCE.</w:t>
      </w:r>
      <w:r w:rsidR="00373E8E" w:rsidRPr="004F44DA">
        <w:rPr>
          <w:rStyle w:val="FootnoteReference"/>
          <w:rFonts w:ascii="Times New Roman" w:hAnsi="Times New Roman" w:cs="Times New Roman"/>
          <w:sz w:val="24"/>
          <w:szCs w:val="24"/>
        </w:rPr>
        <w:footnoteReference w:id="140"/>
      </w:r>
      <w:r w:rsidR="00373E8E" w:rsidRPr="004F44DA">
        <w:rPr>
          <w:rFonts w:ascii="Times New Roman" w:hAnsi="Times New Roman" w:cs="Times New Roman"/>
          <w:sz w:val="24"/>
          <w:szCs w:val="24"/>
        </w:rPr>
        <w:t xml:space="preserve"> </w:t>
      </w:r>
      <w:r w:rsidR="0039737E" w:rsidRPr="004F44DA">
        <w:rPr>
          <w:rFonts w:ascii="Times New Roman" w:hAnsi="Times New Roman" w:cs="Times New Roman"/>
          <w:sz w:val="24"/>
          <w:szCs w:val="24"/>
        </w:rPr>
        <w:t xml:space="preserve">Furthermore, </w:t>
      </w:r>
      <w:r w:rsidR="00EF7A98" w:rsidRPr="004F44DA">
        <w:rPr>
          <w:rFonts w:ascii="Times New Roman" w:hAnsi="Times New Roman" w:cs="Times New Roman"/>
          <w:sz w:val="24"/>
          <w:szCs w:val="24"/>
        </w:rPr>
        <w:t>Pliny mentions a speech given by Agrippa, ‘</w:t>
      </w:r>
      <w:r w:rsidR="00EF7A98" w:rsidRPr="004F44DA">
        <w:rPr>
          <w:rFonts w:ascii="Times New Roman" w:hAnsi="Times New Roman" w:cs="Times New Roman"/>
          <w:i/>
          <w:iCs/>
          <w:sz w:val="24"/>
          <w:szCs w:val="24"/>
        </w:rPr>
        <w:t>on the advantage of exhibiting in public all pictures and statues</w:t>
      </w:r>
      <w:r w:rsidR="00EF7A98" w:rsidRPr="004F44DA">
        <w:rPr>
          <w:rFonts w:ascii="Times New Roman" w:hAnsi="Times New Roman" w:cs="Times New Roman"/>
          <w:sz w:val="24"/>
          <w:szCs w:val="24"/>
        </w:rPr>
        <w:t>’ as well as Agrippa having purchased many sculptures to adorn his own buildings and had small paintings to be set in marble in the very hottest room of his public baths to remain on view.</w:t>
      </w:r>
      <w:r w:rsidR="00036CE1" w:rsidRPr="004F44DA">
        <w:rPr>
          <w:rStyle w:val="FootnoteReference"/>
          <w:rFonts w:ascii="Times New Roman" w:hAnsi="Times New Roman" w:cs="Times New Roman"/>
          <w:sz w:val="24"/>
          <w:szCs w:val="24"/>
        </w:rPr>
        <w:footnoteReference w:id="141"/>
      </w:r>
      <w:r w:rsidR="00820467" w:rsidRPr="004F44DA">
        <w:rPr>
          <w:rFonts w:ascii="Times New Roman" w:hAnsi="Times New Roman" w:cs="Times New Roman"/>
          <w:sz w:val="24"/>
          <w:szCs w:val="24"/>
        </w:rPr>
        <w:t xml:space="preserve"> </w:t>
      </w:r>
    </w:p>
    <w:p w14:paraId="4515FFEC" w14:textId="30B0F537" w:rsidR="00820467" w:rsidRPr="004F44DA" w:rsidRDefault="00820467"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lastRenderedPageBreak/>
        <w:t xml:space="preserve">Powell writes that Agrippa </w:t>
      </w:r>
      <w:r w:rsidR="00FB06CF" w:rsidRPr="004F44DA">
        <w:rPr>
          <w:rFonts w:ascii="Times New Roman" w:hAnsi="Times New Roman" w:cs="Times New Roman"/>
          <w:sz w:val="24"/>
          <w:szCs w:val="24"/>
        </w:rPr>
        <w:t xml:space="preserve">looked to the Campus Martius to improve or re-develop as it was an extensive area and largely </w:t>
      </w:r>
      <w:r w:rsidR="00B77EA1" w:rsidRPr="004F44DA">
        <w:rPr>
          <w:rFonts w:ascii="Times New Roman" w:hAnsi="Times New Roman" w:cs="Times New Roman"/>
          <w:sz w:val="24"/>
          <w:szCs w:val="24"/>
        </w:rPr>
        <w:t>undeveloped,</w:t>
      </w:r>
      <w:r w:rsidR="00FB06CF" w:rsidRPr="004F44DA">
        <w:rPr>
          <w:rFonts w:ascii="Times New Roman" w:hAnsi="Times New Roman" w:cs="Times New Roman"/>
          <w:sz w:val="24"/>
          <w:szCs w:val="24"/>
        </w:rPr>
        <w:t xml:space="preserve"> but this provided useful logistically for the purpose of voting or a census.</w:t>
      </w:r>
      <w:r w:rsidR="00FB06CF" w:rsidRPr="004F44DA">
        <w:rPr>
          <w:rStyle w:val="FootnoteReference"/>
          <w:rFonts w:ascii="Times New Roman" w:hAnsi="Times New Roman" w:cs="Times New Roman"/>
          <w:sz w:val="24"/>
          <w:szCs w:val="24"/>
        </w:rPr>
        <w:footnoteReference w:id="142"/>
      </w:r>
      <w:r w:rsidR="00B77EA1" w:rsidRPr="004F44DA">
        <w:rPr>
          <w:rFonts w:ascii="Times New Roman" w:hAnsi="Times New Roman" w:cs="Times New Roman"/>
          <w:sz w:val="24"/>
          <w:szCs w:val="24"/>
        </w:rPr>
        <w:t xml:space="preserve"> Agrippa’s intention for this area was a complex of monumental buildings, cultivated parks, and walkways decorated with sculptures and paintings for public viewing and enjoyment. </w:t>
      </w:r>
      <w:r w:rsidR="00EC5C3F" w:rsidRPr="004F44DA">
        <w:rPr>
          <w:rFonts w:ascii="Times New Roman" w:hAnsi="Times New Roman" w:cs="Times New Roman"/>
          <w:sz w:val="24"/>
          <w:szCs w:val="24"/>
        </w:rPr>
        <w:t xml:space="preserve">Furthermore, </w:t>
      </w:r>
      <w:r w:rsidR="00B77EA1" w:rsidRPr="004F44DA">
        <w:rPr>
          <w:rFonts w:ascii="Times New Roman" w:hAnsi="Times New Roman" w:cs="Times New Roman"/>
          <w:sz w:val="24"/>
          <w:szCs w:val="24"/>
        </w:rPr>
        <w:t xml:space="preserve">the </w:t>
      </w:r>
      <w:r w:rsidR="00B77EA1" w:rsidRPr="004F44DA">
        <w:rPr>
          <w:rFonts w:ascii="Times New Roman" w:hAnsi="Times New Roman" w:cs="Times New Roman"/>
          <w:i/>
          <w:iCs/>
          <w:sz w:val="24"/>
          <w:szCs w:val="24"/>
        </w:rPr>
        <w:t>Pons Agrippae</w:t>
      </w:r>
      <w:r w:rsidR="00B77EA1" w:rsidRPr="004F44DA">
        <w:rPr>
          <w:rFonts w:ascii="Times New Roman" w:hAnsi="Times New Roman" w:cs="Times New Roman"/>
          <w:sz w:val="24"/>
          <w:szCs w:val="24"/>
        </w:rPr>
        <w:t xml:space="preserve"> was commissioned by Agrippa at his own expense most likely to make the </w:t>
      </w:r>
      <w:r w:rsidR="00B77EA1" w:rsidRPr="004F44DA">
        <w:rPr>
          <w:rFonts w:ascii="Times New Roman" w:hAnsi="Times New Roman" w:cs="Times New Roman"/>
          <w:i/>
          <w:iCs/>
          <w:sz w:val="24"/>
          <w:szCs w:val="24"/>
        </w:rPr>
        <w:t xml:space="preserve">Campus Martius </w:t>
      </w:r>
      <w:r w:rsidR="00B77EA1" w:rsidRPr="004F44DA">
        <w:rPr>
          <w:rFonts w:ascii="Times New Roman" w:hAnsi="Times New Roman" w:cs="Times New Roman"/>
          <w:sz w:val="24"/>
          <w:szCs w:val="24"/>
        </w:rPr>
        <w:t xml:space="preserve">more accessible </w:t>
      </w:r>
      <w:r w:rsidR="00AB611C" w:rsidRPr="004F44DA">
        <w:rPr>
          <w:rFonts w:ascii="Times New Roman" w:hAnsi="Times New Roman" w:cs="Times New Roman"/>
          <w:sz w:val="24"/>
          <w:szCs w:val="24"/>
        </w:rPr>
        <w:t xml:space="preserve">and this provided the first direct link between the central area of the </w:t>
      </w:r>
      <w:r w:rsidR="00AB611C" w:rsidRPr="004F44DA">
        <w:rPr>
          <w:rFonts w:ascii="Times New Roman" w:hAnsi="Times New Roman" w:cs="Times New Roman"/>
          <w:i/>
          <w:iCs/>
          <w:sz w:val="24"/>
          <w:szCs w:val="24"/>
        </w:rPr>
        <w:t>Campus Martius</w:t>
      </w:r>
      <w:r w:rsidR="00AB611C" w:rsidRPr="004F44DA">
        <w:rPr>
          <w:rFonts w:ascii="Times New Roman" w:hAnsi="Times New Roman" w:cs="Times New Roman"/>
          <w:sz w:val="24"/>
          <w:szCs w:val="24"/>
        </w:rPr>
        <w:t xml:space="preserve"> and the </w:t>
      </w:r>
      <w:r w:rsidR="00AB611C" w:rsidRPr="004F44DA">
        <w:rPr>
          <w:rFonts w:ascii="Times New Roman" w:hAnsi="Times New Roman" w:cs="Times New Roman"/>
          <w:i/>
          <w:iCs/>
          <w:sz w:val="24"/>
          <w:szCs w:val="24"/>
        </w:rPr>
        <w:t>Trans Tiberim</w:t>
      </w:r>
      <w:r w:rsidR="00AB611C" w:rsidRPr="004F44DA">
        <w:rPr>
          <w:rFonts w:ascii="Times New Roman" w:hAnsi="Times New Roman" w:cs="Times New Roman"/>
          <w:sz w:val="24"/>
          <w:szCs w:val="24"/>
        </w:rPr>
        <w:t>, which later grew into a large residential district.</w:t>
      </w:r>
      <w:r w:rsidR="00EC5C3F" w:rsidRPr="004F44DA">
        <w:rPr>
          <w:rStyle w:val="FootnoteReference"/>
          <w:rFonts w:ascii="Times New Roman" w:hAnsi="Times New Roman" w:cs="Times New Roman"/>
          <w:sz w:val="24"/>
          <w:szCs w:val="24"/>
        </w:rPr>
        <w:footnoteReference w:id="143"/>
      </w:r>
      <w:r w:rsidR="0076736C" w:rsidRPr="004F44DA">
        <w:rPr>
          <w:rFonts w:ascii="Times New Roman" w:hAnsi="Times New Roman" w:cs="Times New Roman"/>
          <w:sz w:val="24"/>
          <w:szCs w:val="24"/>
        </w:rPr>
        <w:t xml:space="preserve"> The date of the bridges commission or completion is not known but the likely date would have been 28 BCE as it proved advantageous logistically to transport all construction materials for the buildings that were built during 28-25 BCE.</w:t>
      </w:r>
      <w:r w:rsidR="008968BC" w:rsidRPr="004F44DA">
        <w:rPr>
          <w:rFonts w:ascii="Times New Roman" w:hAnsi="Times New Roman" w:cs="Times New Roman"/>
          <w:sz w:val="24"/>
          <w:szCs w:val="24"/>
        </w:rPr>
        <w:t xml:space="preserve"> </w:t>
      </w:r>
    </w:p>
    <w:p w14:paraId="0FBC1826" w14:textId="15956092" w:rsidR="008968BC" w:rsidRPr="004F44DA" w:rsidRDefault="008968BC"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Furthermore, keeping in line with a building programme that ‘beautified’ Rome, Agrippa finished building the </w:t>
      </w:r>
      <w:r w:rsidRPr="004F44DA">
        <w:rPr>
          <w:rFonts w:ascii="Times New Roman" w:hAnsi="Times New Roman" w:cs="Times New Roman"/>
          <w:i/>
          <w:iCs/>
          <w:sz w:val="24"/>
          <w:szCs w:val="24"/>
        </w:rPr>
        <w:t>Saepta</w:t>
      </w:r>
      <w:r w:rsidR="009063A7" w:rsidRPr="004F44DA">
        <w:rPr>
          <w:rFonts w:ascii="Times New Roman" w:hAnsi="Times New Roman" w:cs="Times New Roman"/>
          <w:i/>
          <w:iCs/>
          <w:sz w:val="24"/>
          <w:szCs w:val="24"/>
        </w:rPr>
        <w:t xml:space="preserve"> Iulia</w:t>
      </w:r>
      <w:r w:rsidRPr="004F44DA">
        <w:rPr>
          <w:rFonts w:ascii="Times New Roman" w:hAnsi="Times New Roman" w:cs="Times New Roman"/>
          <w:i/>
          <w:iCs/>
          <w:sz w:val="24"/>
          <w:szCs w:val="24"/>
        </w:rPr>
        <w:t xml:space="preserve"> </w:t>
      </w:r>
      <w:r w:rsidRPr="004F44DA">
        <w:rPr>
          <w:rFonts w:ascii="Times New Roman" w:hAnsi="Times New Roman" w:cs="Times New Roman"/>
          <w:sz w:val="24"/>
          <w:szCs w:val="24"/>
        </w:rPr>
        <w:t>in 26 BCE, which had been started by Lepidus, and the building’s purpose was not only for aesthetic reasons but also held a functional purpose.</w:t>
      </w:r>
      <w:r w:rsidR="00EC0D2B" w:rsidRPr="004F44DA">
        <w:rPr>
          <w:rStyle w:val="FootnoteReference"/>
          <w:rFonts w:ascii="Times New Roman" w:hAnsi="Times New Roman" w:cs="Times New Roman"/>
          <w:sz w:val="24"/>
          <w:szCs w:val="24"/>
        </w:rPr>
        <w:footnoteReference w:id="144"/>
      </w:r>
      <w:r w:rsidRPr="004F44DA">
        <w:rPr>
          <w:rFonts w:ascii="Times New Roman" w:hAnsi="Times New Roman" w:cs="Times New Roman"/>
          <w:sz w:val="24"/>
          <w:szCs w:val="24"/>
        </w:rPr>
        <w:t xml:space="preserve"> </w:t>
      </w:r>
      <w:r w:rsidR="009063A7" w:rsidRPr="004F44DA">
        <w:rPr>
          <w:rFonts w:ascii="Times New Roman" w:hAnsi="Times New Roman" w:cs="Times New Roman"/>
          <w:sz w:val="24"/>
          <w:szCs w:val="24"/>
        </w:rPr>
        <w:t>It was built to replace the ‘</w:t>
      </w:r>
      <w:r w:rsidR="009063A7" w:rsidRPr="004F44DA">
        <w:rPr>
          <w:rFonts w:ascii="Times New Roman" w:hAnsi="Times New Roman" w:cs="Times New Roman"/>
          <w:i/>
          <w:iCs/>
          <w:sz w:val="24"/>
          <w:szCs w:val="24"/>
        </w:rPr>
        <w:t>Ovile</w:t>
      </w:r>
      <w:r w:rsidR="009063A7" w:rsidRPr="004F44DA">
        <w:rPr>
          <w:rFonts w:ascii="Times New Roman" w:hAnsi="Times New Roman" w:cs="Times New Roman"/>
          <w:sz w:val="24"/>
          <w:szCs w:val="24"/>
        </w:rPr>
        <w:t xml:space="preserve">’, where Romans gathered in their </w:t>
      </w:r>
      <w:r w:rsidR="009063A7" w:rsidRPr="004F44DA">
        <w:rPr>
          <w:rFonts w:ascii="Times New Roman" w:hAnsi="Times New Roman" w:cs="Times New Roman"/>
          <w:i/>
          <w:iCs/>
          <w:sz w:val="24"/>
          <w:szCs w:val="24"/>
        </w:rPr>
        <w:t>comitia tribute</w:t>
      </w:r>
      <w:r w:rsidR="009063A7" w:rsidRPr="004F44DA">
        <w:rPr>
          <w:rFonts w:ascii="Times New Roman" w:hAnsi="Times New Roman" w:cs="Times New Roman"/>
          <w:sz w:val="24"/>
          <w:szCs w:val="24"/>
        </w:rPr>
        <w:t xml:space="preserve"> to vote. The building of the </w:t>
      </w:r>
      <w:r w:rsidR="009063A7" w:rsidRPr="004F44DA">
        <w:rPr>
          <w:rFonts w:ascii="Times New Roman" w:hAnsi="Times New Roman" w:cs="Times New Roman"/>
          <w:i/>
          <w:iCs/>
          <w:sz w:val="24"/>
          <w:szCs w:val="24"/>
        </w:rPr>
        <w:t>Saepta Iulia,</w:t>
      </w:r>
      <w:r w:rsidR="009063A7" w:rsidRPr="004F44DA">
        <w:rPr>
          <w:rFonts w:ascii="Times New Roman" w:hAnsi="Times New Roman" w:cs="Times New Roman"/>
          <w:i/>
          <w:sz w:val="24"/>
          <w:szCs w:val="24"/>
        </w:rPr>
        <w:t xml:space="preserve"> </w:t>
      </w:r>
      <w:r w:rsidR="009063A7" w:rsidRPr="004F44DA">
        <w:rPr>
          <w:rFonts w:ascii="Times New Roman" w:hAnsi="Times New Roman" w:cs="Times New Roman"/>
          <w:sz w:val="24"/>
          <w:szCs w:val="24"/>
        </w:rPr>
        <w:t xml:space="preserve">shortly after the first constitutional settlement, showed a policy of continuity of free elections within Rome’s republican democracy. </w:t>
      </w:r>
      <w:r w:rsidR="007A237A" w:rsidRPr="004F44DA">
        <w:rPr>
          <w:rFonts w:ascii="Times New Roman" w:hAnsi="Times New Roman" w:cs="Times New Roman"/>
          <w:sz w:val="24"/>
          <w:szCs w:val="24"/>
        </w:rPr>
        <w:t>The building itself was decorated with various paintings, statues and tablets which is briefly described by Dio and Pliny: “</w:t>
      </w:r>
      <w:r w:rsidR="007A237A" w:rsidRPr="004F44DA">
        <w:rPr>
          <w:rFonts w:ascii="Times New Roman" w:hAnsi="Times New Roman" w:cs="Times New Roman"/>
          <w:i/>
          <w:iCs/>
          <w:sz w:val="24"/>
          <w:szCs w:val="24"/>
        </w:rPr>
        <w:t>the statues now to be seen in the Saepta; an Olympus and Pan, and a Charon and Achilles</w:t>
      </w:r>
      <w:r w:rsidR="00474D79" w:rsidRPr="004F44DA">
        <w:rPr>
          <w:rFonts w:ascii="Times New Roman" w:hAnsi="Times New Roman" w:cs="Times New Roman"/>
          <w:sz w:val="24"/>
          <w:szCs w:val="24"/>
        </w:rPr>
        <w:t>”, but it is not certain whether Agrippa was the sole benefactor of this project, although it is likely because of his tendency to do so in previous projects.</w:t>
      </w:r>
      <w:r w:rsidR="00474D79" w:rsidRPr="004F44DA">
        <w:rPr>
          <w:rStyle w:val="FootnoteReference"/>
          <w:rFonts w:ascii="Times New Roman" w:hAnsi="Times New Roman" w:cs="Times New Roman"/>
          <w:sz w:val="24"/>
          <w:szCs w:val="24"/>
        </w:rPr>
        <w:footnoteReference w:id="145"/>
      </w:r>
      <w:r w:rsidR="00E15F9B" w:rsidRPr="004F44DA">
        <w:rPr>
          <w:rFonts w:ascii="Times New Roman" w:hAnsi="Times New Roman" w:cs="Times New Roman"/>
          <w:sz w:val="24"/>
          <w:szCs w:val="24"/>
        </w:rPr>
        <w:t xml:space="preserve"> </w:t>
      </w:r>
      <w:r w:rsidR="00A723F1" w:rsidRPr="004F44DA">
        <w:rPr>
          <w:rFonts w:ascii="Times New Roman" w:hAnsi="Times New Roman" w:cs="Times New Roman"/>
          <w:sz w:val="24"/>
          <w:szCs w:val="24"/>
        </w:rPr>
        <w:t>Included in Pliny’s list of ‘</w:t>
      </w:r>
      <w:r w:rsidR="00A723F1" w:rsidRPr="004F44DA">
        <w:rPr>
          <w:rFonts w:ascii="Times New Roman" w:hAnsi="Times New Roman" w:cs="Times New Roman"/>
          <w:i/>
          <w:iCs/>
          <w:sz w:val="24"/>
          <w:szCs w:val="24"/>
        </w:rPr>
        <w:t>our magnificent constructions</w:t>
      </w:r>
      <w:r w:rsidR="00A723F1" w:rsidRPr="004F44DA">
        <w:rPr>
          <w:rFonts w:ascii="Times New Roman" w:hAnsi="Times New Roman" w:cs="Times New Roman"/>
          <w:sz w:val="24"/>
          <w:szCs w:val="24"/>
        </w:rPr>
        <w:t xml:space="preserve"> was the </w:t>
      </w:r>
      <w:r w:rsidR="00A723F1" w:rsidRPr="004F44DA">
        <w:rPr>
          <w:rFonts w:ascii="Times New Roman" w:hAnsi="Times New Roman" w:cs="Times New Roman"/>
          <w:i/>
          <w:iCs/>
          <w:sz w:val="24"/>
          <w:szCs w:val="24"/>
        </w:rPr>
        <w:t>Diribitrorium</w:t>
      </w:r>
      <w:r w:rsidR="00A723F1" w:rsidRPr="004F44DA">
        <w:rPr>
          <w:rFonts w:ascii="Times New Roman" w:hAnsi="Times New Roman" w:cs="Times New Roman"/>
          <w:sz w:val="24"/>
          <w:szCs w:val="24"/>
        </w:rPr>
        <w:t xml:space="preserve">, </w:t>
      </w:r>
      <w:r w:rsidR="0063226F" w:rsidRPr="004F44DA">
        <w:rPr>
          <w:rFonts w:ascii="Times New Roman" w:hAnsi="Times New Roman" w:cs="Times New Roman"/>
          <w:sz w:val="24"/>
          <w:szCs w:val="24"/>
        </w:rPr>
        <w:t>(</w:t>
      </w:r>
      <w:r w:rsidR="00A723F1" w:rsidRPr="004F44DA">
        <w:rPr>
          <w:rFonts w:ascii="Times New Roman" w:hAnsi="Times New Roman" w:cs="Times New Roman"/>
          <w:sz w:val="24"/>
          <w:szCs w:val="24"/>
        </w:rPr>
        <w:t>vote counting office</w:t>
      </w:r>
      <w:r w:rsidR="0063226F" w:rsidRPr="004F44DA">
        <w:rPr>
          <w:rFonts w:ascii="Times New Roman" w:hAnsi="Times New Roman" w:cs="Times New Roman"/>
          <w:sz w:val="24"/>
          <w:szCs w:val="24"/>
        </w:rPr>
        <w:t>)</w:t>
      </w:r>
      <w:r w:rsidR="00A723F1" w:rsidRPr="004F44DA">
        <w:rPr>
          <w:rFonts w:ascii="Times New Roman" w:hAnsi="Times New Roman" w:cs="Times New Roman"/>
          <w:sz w:val="24"/>
          <w:szCs w:val="24"/>
        </w:rPr>
        <w:t xml:space="preserve"> </w:t>
      </w:r>
      <w:r w:rsidR="00A723F1" w:rsidRPr="004F44DA">
        <w:rPr>
          <w:rFonts w:ascii="Times New Roman" w:hAnsi="Times New Roman" w:cs="Times New Roman"/>
          <w:sz w:val="24"/>
          <w:szCs w:val="24"/>
        </w:rPr>
        <w:lastRenderedPageBreak/>
        <w:t>which Agrippa had also began to build</w:t>
      </w:r>
      <w:r w:rsidR="0063226F" w:rsidRPr="004F44DA">
        <w:rPr>
          <w:rFonts w:ascii="Times New Roman" w:hAnsi="Times New Roman" w:cs="Times New Roman"/>
          <w:sz w:val="24"/>
          <w:szCs w:val="24"/>
        </w:rPr>
        <w:t xml:space="preserve"> for the officials and returning officer;</w:t>
      </w:r>
      <w:r w:rsidR="00A723F1" w:rsidRPr="004F44DA">
        <w:rPr>
          <w:rFonts w:ascii="Times New Roman" w:hAnsi="Times New Roman" w:cs="Times New Roman"/>
          <w:sz w:val="24"/>
          <w:szCs w:val="24"/>
        </w:rPr>
        <w:t xml:space="preserve"> it was however, not finished in his lifetime</w:t>
      </w:r>
      <w:r w:rsidR="0063226F" w:rsidRPr="004F44DA">
        <w:rPr>
          <w:rFonts w:ascii="Times New Roman" w:hAnsi="Times New Roman" w:cs="Times New Roman"/>
          <w:sz w:val="24"/>
          <w:szCs w:val="24"/>
        </w:rPr>
        <w:t>.</w:t>
      </w:r>
      <w:r w:rsidR="0063226F" w:rsidRPr="004F44DA">
        <w:rPr>
          <w:rStyle w:val="FootnoteReference"/>
          <w:rFonts w:ascii="Times New Roman" w:hAnsi="Times New Roman" w:cs="Times New Roman"/>
          <w:sz w:val="24"/>
          <w:szCs w:val="24"/>
        </w:rPr>
        <w:footnoteReference w:id="146"/>
      </w:r>
      <w:r w:rsidR="0063226F" w:rsidRPr="004F44DA">
        <w:rPr>
          <w:rFonts w:ascii="Times New Roman" w:hAnsi="Times New Roman" w:cs="Times New Roman"/>
          <w:sz w:val="24"/>
          <w:szCs w:val="24"/>
        </w:rPr>
        <w:t xml:space="preserve"> Dio writes that it was the largest building under a single roof ever constructed the building seems far too extraordinary for only Agrippa to have contributed to its plan, as up to this point, his buildings had been lavish but not </w:t>
      </w:r>
      <w:r w:rsidR="00572E2B" w:rsidRPr="004F44DA">
        <w:rPr>
          <w:rFonts w:ascii="Times New Roman" w:hAnsi="Times New Roman" w:cs="Times New Roman"/>
          <w:sz w:val="24"/>
          <w:szCs w:val="24"/>
        </w:rPr>
        <w:t>over the top in terms of scale and for a building that had limited functionality.</w:t>
      </w:r>
      <w:r w:rsidR="009A7607" w:rsidRPr="004F44DA">
        <w:rPr>
          <w:rStyle w:val="FootnoteReference"/>
          <w:rFonts w:ascii="Times New Roman" w:hAnsi="Times New Roman" w:cs="Times New Roman"/>
          <w:sz w:val="24"/>
          <w:szCs w:val="24"/>
        </w:rPr>
        <w:footnoteReference w:id="147"/>
      </w:r>
    </w:p>
    <w:p w14:paraId="7E2DD626" w14:textId="6CF618ED" w:rsidR="009A7607" w:rsidRPr="004F44DA" w:rsidRDefault="00A246BE"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Agrippa’s building work within Rome continued </w:t>
      </w:r>
      <w:r w:rsidR="00FF7DDD" w:rsidRPr="004F44DA">
        <w:rPr>
          <w:rFonts w:ascii="Times New Roman" w:hAnsi="Times New Roman" w:cs="Times New Roman"/>
          <w:sz w:val="24"/>
          <w:szCs w:val="24"/>
        </w:rPr>
        <w:t xml:space="preserve">with the </w:t>
      </w:r>
      <w:r w:rsidR="00FF7DDD" w:rsidRPr="004F44DA">
        <w:rPr>
          <w:rFonts w:ascii="Times New Roman" w:hAnsi="Times New Roman" w:cs="Times New Roman"/>
          <w:i/>
          <w:iCs/>
          <w:sz w:val="24"/>
          <w:szCs w:val="24"/>
        </w:rPr>
        <w:t xml:space="preserve">Basilica </w:t>
      </w:r>
      <w:r w:rsidR="00A733FA" w:rsidRPr="004F44DA">
        <w:rPr>
          <w:rFonts w:ascii="Times New Roman" w:hAnsi="Times New Roman" w:cs="Times New Roman"/>
          <w:i/>
          <w:iCs/>
          <w:sz w:val="24"/>
          <w:szCs w:val="24"/>
        </w:rPr>
        <w:t xml:space="preserve">Neputini, </w:t>
      </w:r>
      <w:r w:rsidR="00A733FA" w:rsidRPr="004F44DA">
        <w:rPr>
          <w:rFonts w:ascii="Times New Roman" w:hAnsi="Times New Roman" w:cs="Times New Roman"/>
          <w:sz w:val="24"/>
          <w:szCs w:val="24"/>
        </w:rPr>
        <w:t xml:space="preserve">which </w:t>
      </w:r>
      <w:r w:rsidR="00BD33C9" w:rsidRPr="004F44DA">
        <w:rPr>
          <w:rFonts w:ascii="Times New Roman" w:hAnsi="Times New Roman" w:cs="Times New Roman"/>
          <w:sz w:val="24"/>
          <w:szCs w:val="24"/>
        </w:rPr>
        <w:t xml:space="preserve">was dedicated to </w:t>
      </w:r>
      <w:r w:rsidR="00075E8C" w:rsidRPr="004F44DA">
        <w:rPr>
          <w:rFonts w:ascii="Times New Roman" w:hAnsi="Times New Roman" w:cs="Times New Roman"/>
          <w:sz w:val="24"/>
          <w:szCs w:val="24"/>
        </w:rPr>
        <w:t xml:space="preserve">the naval victories </w:t>
      </w:r>
      <w:r w:rsidR="0058647B" w:rsidRPr="004F44DA">
        <w:rPr>
          <w:rFonts w:ascii="Times New Roman" w:hAnsi="Times New Roman" w:cs="Times New Roman"/>
          <w:sz w:val="24"/>
          <w:szCs w:val="24"/>
        </w:rPr>
        <w:t>and argonauts.</w:t>
      </w:r>
      <w:r w:rsidR="001F6A82" w:rsidRPr="004F44DA">
        <w:rPr>
          <w:rFonts w:ascii="Times New Roman" w:hAnsi="Times New Roman" w:cs="Times New Roman"/>
          <w:sz w:val="24"/>
          <w:szCs w:val="24"/>
        </w:rPr>
        <w:t xml:space="preserve"> Dio does not specify which naval victories </w:t>
      </w:r>
      <w:r w:rsidR="0037228E" w:rsidRPr="004F44DA">
        <w:rPr>
          <w:rFonts w:ascii="Times New Roman" w:hAnsi="Times New Roman" w:cs="Times New Roman"/>
          <w:sz w:val="24"/>
          <w:szCs w:val="24"/>
        </w:rPr>
        <w:t xml:space="preserve">this celebrated </w:t>
      </w:r>
      <w:r w:rsidR="004E2AD0" w:rsidRPr="004F44DA">
        <w:rPr>
          <w:rFonts w:ascii="Times New Roman" w:hAnsi="Times New Roman" w:cs="Times New Roman"/>
          <w:sz w:val="24"/>
          <w:szCs w:val="24"/>
        </w:rPr>
        <w:t xml:space="preserve">but it would have most likely been Naulochus and Actium, </w:t>
      </w:r>
      <w:r w:rsidR="00797580" w:rsidRPr="004F44DA">
        <w:rPr>
          <w:rFonts w:ascii="Times New Roman" w:hAnsi="Times New Roman" w:cs="Times New Roman"/>
          <w:sz w:val="24"/>
          <w:szCs w:val="24"/>
        </w:rPr>
        <w:t xml:space="preserve">and the building eventually gained the name the </w:t>
      </w:r>
      <w:r w:rsidR="00797580" w:rsidRPr="004F44DA">
        <w:rPr>
          <w:rFonts w:ascii="Times New Roman" w:hAnsi="Times New Roman" w:cs="Times New Roman"/>
          <w:i/>
          <w:iCs/>
          <w:sz w:val="24"/>
          <w:szCs w:val="24"/>
        </w:rPr>
        <w:t>Arg</w:t>
      </w:r>
      <w:r w:rsidR="001E06EB" w:rsidRPr="004F44DA">
        <w:rPr>
          <w:rFonts w:ascii="Times New Roman" w:hAnsi="Times New Roman" w:cs="Times New Roman"/>
          <w:i/>
          <w:iCs/>
          <w:sz w:val="24"/>
          <w:szCs w:val="24"/>
        </w:rPr>
        <w:t>onaut</w:t>
      </w:r>
      <w:r w:rsidR="000A3B34" w:rsidRPr="004F44DA">
        <w:rPr>
          <w:rFonts w:ascii="Times New Roman" w:hAnsi="Times New Roman" w:cs="Times New Roman"/>
          <w:i/>
          <w:iCs/>
          <w:sz w:val="24"/>
          <w:szCs w:val="24"/>
        </w:rPr>
        <w:t>arum</w:t>
      </w:r>
      <w:r w:rsidR="000A3B34" w:rsidRPr="004F44DA">
        <w:rPr>
          <w:rFonts w:ascii="Times New Roman" w:hAnsi="Times New Roman" w:cs="Times New Roman"/>
          <w:sz w:val="24"/>
          <w:szCs w:val="24"/>
        </w:rPr>
        <w:t>.</w:t>
      </w:r>
      <w:r w:rsidR="000A3B34" w:rsidRPr="004F44DA">
        <w:rPr>
          <w:rStyle w:val="FootnoteReference"/>
          <w:rFonts w:ascii="Times New Roman" w:hAnsi="Times New Roman" w:cs="Times New Roman"/>
          <w:sz w:val="24"/>
          <w:szCs w:val="24"/>
        </w:rPr>
        <w:footnoteReference w:id="148"/>
      </w:r>
      <w:r w:rsidR="00CB0591" w:rsidRPr="004F44DA">
        <w:rPr>
          <w:rFonts w:ascii="Times New Roman" w:hAnsi="Times New Roman" w:cs="Times New Roman"/>
          <w:sz w:val="24"/>
          <w:szCs w:val="24"/>
        </w:rPr>
        <w:t xml:space="preserve"> </w:t>
      </w:r>
      <w:r w:rsidR="002141D9" w:rsidRPr="004F44DA">
        <w:rPr>
          <w:rFonts w:ascii="Times New Roman" w:hAnsi="Times New Roman" w:cs="Times New Roman"/>
          <w:sz w:val="24"/>
          <w:szCs w:val="24"/>
        </w:rPr>
        <w:t xml:space="preserve">This </w:t>
      </w:r>
      <w:r w:rsidR="00705529" w:rsidRPr="004F44DA">
        <w:rPr>
          <w:rFonts w:ascii="Times New Roman" w:hAnsi="Times New Roman" w:cs="Times New Roman"/>
          <w:sz w:val="24"/>
          <w:szCs w:val="24"/>
        </w:rPr>
        <w:t xml:space="preserve">hall became one of Rome’s most popular </w:t>
      </w:r>
      <w:r w:rsidR="00A2096B" w:rsidRPr="004F44DA">
        <w:rPr>
          <w:rFonts w:ascii="Times New Roman" w:hAnsi="Times New Roman" w:cs="Times New Roman"/>
          <w:sz w:val="24"/>
          <w:szCs w:val="24"/>
        </w:rPr>
        <w:t>meeting places but its exact function aside from this is not known.</w:t>
      </w:r>
      <w:r w:rsidR="00A71968" w:rsidRPr="004F44DA">
        <w:rPr>
          <w:rFonts w:ascii="Times New Roman" w:hAnsi="Times New Roman" w:cs="Times New Roman"/>
          <w:sz w:val="24"/>
          <w:szCs w:val="24"/>
        </w:rPr>
        <w:t xml:space="preserve"> </w:t>
      </w:r>
      <w:r w:rsidR="0076247F" w:rsidRPr="004F44DA">
        <w:rPr>
          <w:rFonts w:ascii="Times New Roman" w:hAnsi="Times New Roman" w:cs="Times New Roman"/>
          <w:sz w:val="24"/>
          <w:szCs w:val="24"/>
        </w:rPr>
        <w:t>It is described in a fourth century doc</w:t>
      </w:r>
      <w:r w:rsidR="00381D9D" w:rsidRPr="004F44DA">
        <w:rPr>
          <w:rFonts w:ascii="Times New Roman" w:hAnsi="Times New Roman" w:cs="Times New Roman"/>
          <w:sz w:val="24"/>
          <w:szCs w:val="24"/>
        </w:rPr>
        <w:t xml:space="preserve">ument as </w:t>
      </w:r>
      <w:r w:rsidR="00381D9D" w:rsidRPr="004F44DA">
        <w:rPr>
          <w:rFonts w:ascii="Times New Roman" w:hAnsi="Times New Roman" w:cs="Times New Roman"/>
          <w:i/>
          <w:iCs/>
          <w:sz w:val="24"/>
          <w:szCs w:val="24"/>
        </w:rPr>
        <w:t>porticum Argonaut</w:t>
      </w:r>
      <w:r w:rsidR="009E2119" w:rsidRPr="004F44DA">
        <w:rPr>
          <w:rFonts w:ascii="Times New Roman" w:hAnsi="Times New Roman" w:cs="Times New Roman"/>
          <w:i/>
          <w:iCs/>
          <w:sz w:val="24"/>
          <w:szCs w:val="24"/>
        </w:rPr>
        <w:t>arum et Mel</w:t>
      </w:r>
      <w:r w:rsidR="003659B1" w:rsidRPr="004F44DA">
        <w:rPr>
          <w:rFonts w:ascii="Times New Roman" w:hAnsi="Times New Roman" w:cs="Times New Roman"/>
          <w:i/>
          <w:iCs/>
          <w:sz w:val="24"/>
          <w:szCs w:val="24"/>
        </w:rPr>
        <w:t>eagri</w:t>
      </w:r>
      <w:r w:rsidR="003659B1" w:rsidRPr="004F44DA">
        <w:rPr>
          <w:rFonts w:ascii="Times New Roman" w:hAnsi="Times New Roman" w:cs="Times New Roman"/>
          <w:sz w:val="24"/>
          <w:szCs w:val="24"/>
        </w:rPr>
        <w:t xml:space="preserve"> </w:t>
      </w:r>
      <w:r w:rsidR="00BD6285" w:rsidRPr="004F44DA">
        <w:rPr>
          <w:rFonts w:ascii="Times New Roman" w:hAnsi="Times New Roman" w:cs="Times New Roman"/>
          <w:sz w:val="24"/>
          <w:szCs w:val="24"/>
        </w:rPr>
        <w:t xml:space="preserve">which </w:t>
      </w:r>
      <w:r w:rsidR="00F91623" w:rsidRPr="004F44DA">
        <w:rPr>
          <w:rFonts w:ascii="Times New Roman" w:hAnsi="Times New Roman" w:cs="Times New Roman"/>
          <w:sz w:val="24"/>
          <w:szCs w:val="24"/>
        </w:rPr>
        <w:t xml:space="preserve">is believed </w:t>
      </w:r>
      <w:r w:rsidR="00206732" w:rsidRPr="004F44DA">
        <w:rPr>
          <w:rFonts w:ascii="Times New Roman" w:hAnsi="Times New Roman" w:cs="Times New Roman"/>
          <w:sz w:val="24"/>
          <w:szCs w:val="24"/>
        </w:rPr>
        <w:t>to reference one wing being decorated</w:t>
      </w:r>
      <w:r w:rsidR="00A52855" w:rsidRPr="004F44DA">
        <w:rPr>
          <w:rFonts w:ascii="Times New Roman" w:hAnsi="Times New Roman" w:cs="Times New Roman"/>
          <w:sz w:val="24"/>
          <w:szCs w:val="24"/>
        </w:rPr>
        <w:t xml:space="preserve"> with depictions of Jason </w:t>
      </w:r>
      <w:r w:rsidR="00327E00" w:rsidRPr="004F44DA">
        <w:rPr>
          <w:rFonts w:ascii="Times New Roman" w:hAnsi="Times New Roman" w:cs="Times New Roman"/>
          <w:sz w:val="24"/>
          <w:szCs w:val="24"/>
        </w:rPr>
        <w:t xml:space="preserve">and his crew and the opposite wing </w:t>
      </w:r>
      <w:r w:rsidR="00AC6A1A" w:rsidRPr="004F44DA">
        <w:rPr>
          <w:rFonts w:ascii="Times New Roman" w:hAnsi="Times New Roman" w:cs="Times New Roman"/>
          <w:sz w:val="24"/>
          <w:szCs w:val="24"/>
        </w:rPr>
        <w:t>had paintings of Meleager’s life and adventures.</w:t>
      </w:r>
      <w:r w:rsidR="00AC6A1A" w:rsidRPr="004F44DA">
        <w:rPr>
          <w:rStyle w:val="FootnoteReference"/>
          <w:rFonts w:ascii="Times New Roman" w:hAnsi="Times New Roman" w:cs="Times New Roman"/>
          <w:sz w:val="24"/>
          <w:szCs w:val="24"/>
        </w:rPr>
        <w:footnoteReference w:id="149"/>
      </w:r>
      <w:r w:rsidR="00B5559B" w:rsidRPr="004F44DA">
        <w:rPr>
          <w:rFonts w:ascii="Times New Roman" w:hAnsi="Times New Roman" w:cs="Times New Roman"/>
          <w:sz w:val="24"/>
          <w:szCs w:val="24"/>
        </w:rPr>
        <w:t xml:space="preserve"> The centre-piece of Agrippa’s </w:t>
      </w:r>
      <w:r w:rsidR="00D46EE0" w:rsidRPr="004F44DA">
        <w:rPr>
          <w:rFonts w:ascii="Times New Roman" w:hAnsi="Times New Roman" w:cs="Times New Roman"/>
          <w:sz w:val="24"/>
          <w:szCs w:val="24"/>
        </w:rPr>
        <w:t>building programme within Rome</w:t>
      </w:r>
      <w:r w:rsidR="00EE03B7" w:rsidRPr="004F44DA">
        <w:rPr>
          <w:rFonts w:ascii="Times New Roman" w:hAnsi="Times New Roman" w:cs="Times New Roman"/>
          <w:sz w:val="24"/>
          <w:szCs w:val="24"/>
        </w:rPr>
        <w:t xml:space="preserve"> was the Pantheon</w:t>
      </w:r>
      <w:r w:rsidR="00F14DD0" w:rsidRPr="004F44DA">
        <w:rPr>
          <w:rFonts w:ascii="Times New Roman" w:hAnsi="Times New Roman" w:cs="Times New Roman"/>
          <w:sz w:val="24"/>
          <w:szCs w:val="24"/>
        </w:rPr>
        <w:t>, described as one of the architectural masterpieces of antiquity</w:t>
      </w:r>
      <w:r w:rsidR="000C15F5" w:rsidRPr="004F44DA">
        <w:rPr>
          <w:rFonts w:ascii="Times New Roman" w:hAnsi="Times New Roman" w:cs="Times New Roman"/>
          <w:sz w:val="24"/>
          <w:szCs w:val="24"/>
        </w:rPr>
        <w:t xml:space="preserve"> and contained many statues of Roman gods, particularly </w:t>
      </w:r>
      <w:r w:rsidR="008C1943" w:rsidRPr="004F44DA">
        <w:rPr>
          <w:rFonts w:ascii="Times New Roman" w:hAnsi="Times New Roman" w:cs="Times New Roman"/>
          <w:sz w:val="24"/>
          <w:szCs w:val="24"/>
        </w:rPr>
        <w:t>Venus and Mars</w:t>
      </w:r>
      <w:r w:rsidR="003634D9" w:rsidRPr="004F44DA">
        <w:rPr>
          <w:rFonts w:ascii="Times New Roman" w:hAnsi="Times New Roman" w:cs="Times New Roman"/>
          <w:sz w:val="24"/>
          <w:szCs w:val="24"/>
        </w:rPr>
        <w:t xml:space="preserve"> the patrons of the Julian line</w:t>
      </w:r>
      <w:r w:rsidR="00DA0DB6" w:rsidRPr="004F44DA">
        <w:rPr>
          <w:rFonts w:ascii="Times New Roman" w:hAnsi="Times New Roman" w:cs="Times New Roman"/>
          <w:sz w:val="24"/>
          <w:szCs w:val="24"/>
        </w:rPr>
        <w:t>, it is mos</w:t>
      </w:r>
      <w:r w:rsidR="002F173D" w:rsidRPr="004F44DA">
        <w:rPr>
          <w:rFonts w:ascii="Times New Roman" w:hAnsi="Times New Roman" w:cs="Times New Roman"/>
          <w:sz w:val="24"/>
          <w:szCs w:val="24"/>
        </w:rPr>
        <w:t>t likely the temple was dedicated to these gods.</w:t>
      </w:r>
    </w:p>
    <w:p w14:paraId="38271CD5" w14:textId="2C160096" w:rsidR="00AD4AD3" w:rsidRPr="004F44DA" w:rsidRDefault="00AD4AD3"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Agrippa’s building works around Rome </w:t>
      </w:r>
      <w:r w:rsidR="00E74F6C" w:rsidRPr="004F44DA">
        <w:rPr>
          <w:rFonts w:ascii="Times New Roman" w:hAnsi="Times New Roman" w:cs="Times New Roman"/>
          <w:sz w:val="24"/>
          <w:szCs w:val="24"/>
        </w:rPr>
        <w:t>greatly contributed to his success as well as Octavian’s. Agrippa’s aedileship in 34 BCE is arguably his most important position outside of his military duties before the formation of the principate</w:t>
      </w:r>
      <w:r w:rsidR="003432D2" w:rsidRPr="004F44DA">
        <w:rPr>
          <w:rFonts w:ascii="Times New Roman" w:hAnsi="Times New Roman" w:cs="Times New Roman"/>
          <w:sz w:val="24"/>
          <w:szCs w:val="24"/>
        </w:rPr>
        <w:t xml:space="preserve">. His contribution was greatest with repairing the water supply within Rome as it provided the people with a constant supply that was constantly maintained. </w:t>
      </w:r>
      <w:r w:rsidR="00921B04" w:rsidRPr="004F44DA">
        <w:rPr>
          <w:rFonts w:ascii="Times New Roman" w:hAnsi="Times New Roman" w:cs="Times New Roman"/>
          <w:sz w:val="24"/>
          <w:szCs w:val="24"/>
        </w:rPr>
        <w:t xml:space="preserve">Agrippa’s other buildings within Rome served some function but were mainly in an effort to beautify Rome. Therefore, the overall impact Agrippa’s </w:t>
      </w:r>
      <w:r w:rsidR="00921B04" w:rsidRPr="004F44DA">
        <w:rPr>
          <w:rFonts w:ascii="Times New Roman" w:hAnsi="Times New Roman" w:cs="Times New Roman"/>
          <w:sz w:val="24"/>
          <w:szCs w:val="24"/>
        </w:rPr>
        <w:lastRenderedPageBreak/>
        <w:t>patronage of Rome had is somewhat limited in the context of Octavian’s success and the creation of the principate.</w:t>
      </w:r>
    </w:p>
    <w:p w14:paraId="6FF389B0" w14:textId="77777777" w:rsidR="00AD4AD3" w:rsidRPr="004F44DA" w:rsidRDefault="00AD4AD3" w:rsidP="00813953">
      <w:pPr>
        <w:spacing w:line="480" w:lineRule="auto"/>
        <w:rPr>
          <w:rFonts w:ascii="Times New Roman" w:hAnsi="Times New Roman" w:cs="Times New Roman"/>
          <w:sz w:val="24"/>
          <w:szCs w:val="24"/>
        </w:rPr>
      </w:pPr>
    </w:p>
    <w:p w14:paraId="4B0A71F6" w14:textId="75D7D35F" w:rsidR="006A7B5B" w:rsidRPr="004F44DA" w:rsidRDefault="006A7B5B" w:rsidP="00813953">
      <w:pPr>
        <w:spacing w:line="480" w:lineRule="auto"/>
        <w:rPr>
          <w:rFonts w:ascii="Times New Roman" w:hAnsi="Times New Roman" w:cs="Times New Roman"/>
          <w:sz w:val="24"/>
          <w:szCs w:val="24"/>
        </w:rPr>
      </w:pPr>
    </w:p>
    <w:p w14:paraId="3BC5AC9A" w14:textId="77777777" w:rsidR="006A7B5B" w:rsidRPr="004F44DA" w:rsidRDefault="006A7B5B" w:rsidP="00813953">
      <w:pPr>
        <w:spacing w:line="480" w:lineRule="auto"/>
        <w:rPr>
          <w:rFonts w:ascii="Times New Roman" w:hAnsi="Times New Roman" w:cs="Times New Roman"/>
          <w:b/>
          <w:bCs/>
          <w:sz w:val="24"/>
          <w:szCs w:val="24"/>
          <w:u w:val="single"/>
        </w:rPr>
      </w:pPr>
    </w:p>
    <w:p w14:paraId="7E395654" w14:textId="560188AC" w:rsidR="00A62F2D" w:rsidRPr="004F44DA" w:rsidRDefault="00A62F2D" w:rsidP="00813953">
      <w:pPr>
        <w:spacing w:line="480" w:lineRule="auto"/>
        <w:rPr>
          <w:rFonts w:ascii="Times New Roman" w:hAnsi="Times New Roman" w:cs="Times New Roman"/>
          <w:sz w:val="24"/>
          <w:szCs w:val="24"/>
        </w:rPr>
      </w:pPr>
    </w:p>
    <w:p w14:paraId="48A7D25C" w14:textId="560188AC" w:rsidR="009A4701" w:rsidRDefault="006839BF"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                                                                                                                                                                                                                                                                                                                                                                                                                                                                                                                                                                                                                                                                                                                                                                                                                                                                                                                                                                                                                                                                                                                                                                                                                                                                                                                                                                                                                                                                                                                                                                                                                                                                                                                                                                                                                                                                                                                                                                                                                                                                     </w:t>
      </w:r>
    </w:p>
    <w:p w14:paraId="07F1F2F2" w14:textId="560188AC" w:rsidR="009A4701" w:rsidRDefault="009A4701" w:rsidP="00813953">
      <w:pPr>
        <w:spacing w:line="480" w:lineRule="auto"/>
        <w:rPr>
          <w:rFonts w:ascii="Times New Roman" w:hAnsi="Times New Roman" w:cs="Times New Roman"/>
          <w:sz w:val="24"/>
          <w:szCs w:val="24"/>
        </w:rPr>
      </w:pPr>
    </w:p>
    <w:p w14:paraId="2CBD3928" w14:textId="560188AC" w:rsidR="009A4701" w:rsidRDefault="009A4701" w:rsidP="00813953">
      <w:pPr>
        <w:spacing w:line="480" w:lineRule="auto"/>
        <w:rPr>
          <w:rFonts w:ascii="Times New Roman" w:hAnsi="Times New Roman" w:cs="Times New Roman"/>
          <w:sz w:val="24"/>
          <w:szCs w:val="24"/>
        </w:rPr>
      </w:pPr>
    </w:p>
    <w:p w14:paraId="12DBFE8A" w14:textId="560188AC" w:rsidR="009A4701" w:rsidRDefault="009A4701" w:rsidP="00813953">
      <w:pPr>
        <w:spacing w:line="480" w:lineRule="auto"/>
        <w:rPr>
          <w:rFonts w:ascii="Times New Roman" w:hAnsi="Times New Roman" w:cs="Times New Roman"/>
          <w:sz w:val="24"/>
          <w:szCs w:val="24"/>
        </w:rPr>
      </w:pPr>
    </w:p>
    <w:p w14:paraId="25BCDF6A" w14:textId="560188AC" w:rsidR="009A4701" w:rsidRDefault="009A4701" w:rsidP="00813953">
      <w:pPr>
        <w:spacing w:line="480" w:lineRule="auto"/>
        <w:rPr>
          <w:rFonts w:ascii="Times New Roman" w:hAnsi="Times New Roman" w:cs="Times New Roman"/>
          <w:sz w:val="24"/>
          <w:szCs w:val="24"/>
        </w:rPr>
      </w:pPr>
    </w:p>
    <w:p w14:paraId="29B15E68" w14:textId="560188AC" w:rsidR="009A4701" w:rsidRDefault="009A4701" w:rsidP="00813953">
      <w:pPr>
        <w:spacing w:line="480" w:lineRule="auto"/>
        <w:rPr>
          <w:rFonts w:ascii="Times New Roman" w:hAnsi="Times New Roman" w:cs="Times New Roman"/>
          <w:sz w:val="24"/>
          <w:szCs w:val="24"/>
        </w:rPr>
      </w:pPr>
    </w:p>
    <w:p w14:paraId="787181EC" w14:textId="560188AC" w:rsidR="009A4701" w:rsidRDefault="009A4701" w:rsidP="00813953">
      <w:pPr>
        <w:spacing w:line="480" w:lineRule="auto"/>
        <w:rPr>
          <w:rFonts w:ascii="Times New Roman" w:hAnsi="Times New Roman" w:cs="Times New Roman"/>
          <w:sz w:val="24"/>
          <w:szCs w:val="24"/>
        </w:rPr>
      </w:pPr>
    </w:p>
    <w:p w14:paraId="427C4282" w14:textId="560188AC" w:rsidR="009A4701" w:rsidRDefault="009A4701" w:rsidP="00813953">
      <w:pPr>
        <w:spacing w:line="480" w:lineRule="auto"/>
        <w:rPr>
          <w:rFonts w:ascii="Times New Roman" w:hAnsi="Times New Roman" w:cs="Times New Roman"/>
          <w:sz w:val="24"/>
          <w:szCs w:val="24"/>
        </w:rPr>
      </w:pPr>
    </w:p>
    <w:p w14:paraId="70F26E21" w14:textId="560188AC" w:rsidR="009A4701" w:rsidRDefault="009A4701" w:rsidP="00813953">
      <w:pPr>
        <w:spacing w:line="480" w:lineRule="auto"/>
        <w:rPr>
          <w:rFonts w:ascii="Times New Roman" w:hAnsi="Times New Roman" w:cs="Times New Roman"/>
          <w:sz w:val="24"/>
          <w:szCs w:val="24"/>
        </w:rPr>
      </w:pPr>
    </w:p>
    <w:p w14:paraId="5489A357" w14:textId="560188AC" w:rsidR="009A4701" w:rsidRDefault="009A4701" w:rsidP="00813953">
      <w:pPr>
        <w:spacing w:line="480" w:lineRule="auto"/>
        <w:rPr>
          <w:rFonts w:ascii="Times New Roman" w:hAnsi="Times New Roman" w:cs="Times New Roman"/>
          <w:sz w:val="24"/>
          <w:szCs w:val="24"/>
        </w:rPr>
      </w:pPr>
    </w:p>
    <w:p w14:paraId="076DE2FC" w14:textId="560188AC" w:rsidR="009A4701" w:rsidRDefault="009A4701" w:rsidP="00813953">
      <w:pPr>
        <w:spacing w:line="480" w:lineRule="auto"/>
        <w:rPr>
          <w:rFonts w:ascii="Times New Roman" w:hAnsi="Times New Roman" w:cs="Times New Roman"/>
          <w:sz w:val="24"/>
          <w:szCs w:val="24"/>
        </w:rPr>
      </w:pPr>
    </w:p>
    <w:p w14:paraId="5885919E" w14:textId="77777777" w:rsidR="00B06894" w:rsidRDefault="00B06894" w:rsidP="00813953">
      <w:pPr>
        <w:spacing w:line="480" w:lineRule="auto"/>
        <w:rPr>
          <w:rFonts w:ascii="Times New Roman" w:hAnsi="Times New Roman" w:cs="Times New Roman"/>
          <w:b/>
          <w:bCs/>
          <w:sz w:val="36"/>
          <w:szCs w:val="36"/>
          <w:u w:val="single"/>
        </w:rPr>
      </w:pPr>
    </w:p>
    <w:p w14:paraId="316781C7" w14:textId="77777777" w:rsidR="00B06894" w:rsidRDefault="00B06894" w:rsidP="00813953">
      <w:pPr>
        <w:spacing w:line="480" w:lineRule="auto"/>
        <w:rPr>
          <w:rFonts w:ascii="Times New Roman" w:hAnsi="Times New Roman" w:cs="Times New Roman"/>
          <w:b/>
          <w:bCs/>
          <w:sz w:val="36"/>
          <w:szCs w:val="36"/>
          <w:u w:val="single"/>
        </w:rPr>
      </w:pPr>
    </w:p>
    <w:p w14:paraId="47781A9A" w14:textId="1730422D" w:rsidR="00073676" w:rsidRPr="00F964EF" w:rsidRDefault="005F0BFB" w:rsidP="00813953">
      <w:pPr>
        <w:spacing w:line="480" w:lineRule="auto"/>
        <w:rPr>
          <w:rFonts w:ascii="Times New Roman" w:hAnsi="Times New Roman" w:cs="Times New Roman"/>
          <w:sz w:val="24"/>
          <w:szCs w:val="24"/>
        </w:rPr>
      </w:pPr>
      <w:r w:rsidRPr="00A85848">
        <w:rPr>
          <w:rFonts w:ascii="Times New Roman" w:hAnsi="Times New Roman" w:cs="Times New Roman"/>
          <w:b/>
          <w:bCs/>
          <w:sz w:val="36"/>
          <w:szCs w:val="36"/>
          <w:u w:val="single"/>
        </w:rPr>
        <w:lastRenderedPageBreak/>
        <w:t>Conclusion:</w:t>
      </w:r>
    </w:p>
    <w:p w14:paraId="0F60B1B8" w14:textId="2954C5AD" w:rsidR="00902E4F" w:rsidRPr="004F44DA" w:rsidRDefault="00DF5881"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To conclude, </w:t>
      </w:r>
      <w:r w:rsidR="00902E4F" w:rsidRPr="004F44DA">
        <w:rPr>
          <w:rFonts w:ascii="Times New Roman" w:hAnsi="Times New Roman" w:cs="Times New Roman"/>
          <w:sz w:val="24"/>
          <w:szCs w:val="24"/>
        </w:rPr>
        <w:t>there is a</w:t>
      </w:r>
      <w:r w:rsidR="00831E9B">
        <w:rPr>
          <w:rFonts w:ascii="Times New Roman" w:hAnsi="Times New Roman" w:cs="Times New Roman"/>
          <w:sz w:val="24"/>
          <w:szCs w:val="24"/>
        </w:rPr>
        <w:t xml:space="preserve"> paucity</w:t>
      </w:r>
      <w:r w:rsidR="00902E4F" w:rsidRPr="004F44DA">
        <w:rPr>
          <w:rFonts w:ascii="Times New Roman" w:hAnsi="Times New Roman" w:cs="Times New Roman"/>
          <w:sz w:val="24"/>
          <w:szCs w:val="24"/>
        </w:rPr>
        <w:t xml:space="preserve"> of evidence, both literary and physical on the subject of Agrippa and his life</w:t>
      </w:r>
      <w:r w:rsidR="000A57AB">
        <w:rPr>
          <w:rFonts w:ascii="Times New Roman" w:hAnsi="Times New Roman" w:cs="Times New Roman"/>
          <w:sz w:val="24"/>
          <w:szCs w:val="24"/>
        </w:rPr>
        <w:t>.</w:t>
      </w:r>
      <w:r w:rsidR="00902E4F" w:rsidRPr="004F44DA">
        <w:rPr>
          <w:rFonts w:ascii="Times New Roman" w:hAnsi="Times New Roman" w:cs="Times New Roman"/>
          <w:sz w:val="24"/>
          <w:szCs w:val="24"/>
        </w:rPr>
        <w:t xml:space="preserve"> </w:t>
      </w:r>
      <w:r w:rsidR="005A58C1">
        <w:rPr>
          <w:rFonts w:ascii="Times New Roman" w:hAnsi="Times New Roman" w:cs="Times New Roman"/>
          <w:sz w:val="24"/>
          <w:szCs w:val="24"/>
        </w:rPr>
        <w:t>Consequently,</w:t>
      </w:r>
      <w:r w:rsidR="00D63D61">
        <w:rPr>
          <w:rFonts w:ascii="Times New Roman" w:hAnsi="Times New Roman" w:cs="Times New Roman"/>
          <w:sz w:val="24"/>
          <w:szCs w:val="24"/>
        </w:rPr>
        <w:t xml:space="preserve"> a detailed study of</w:t>
      </w:r>
      <w:r w:rsidR="00A2714C" w:rsidRPr="004F44DA">
        <w:rPr>
          <w:rFonts w:ascii="Times New Roman" w:hAnsi="Times New Roman" w:cs="Times New Roman"/>
          <w:sz w:val="24"/>
          <w:szCs w:val="24"/>
        </w:rPr>
        <w:t xml:space="preserve"> his contribution and its impact to the formation of the Principate and Octavian/Augustus’ career</w:t>
      </w:r>
      <w:r w:rsidR="006E418E" w:rsidRPr="004F44DA">
        <w:rPr>
          <w:rFonts w:ascii="Times New Roman" w:hAnsi="Times New Roman" w:cs="Times New Roman"/>
          <w:sz w:val="24"/>
          <w:szCs w:val="24"/>
        </w:rPr>
        <w:t xml:space="preserve"> </w:t>
      </w:r>
      <w:r w:rsidR="00212681">
        <w:rPr>
          <w:rFonts w:ascii="Times New Roman" w:hAnsi="Times New Roman" w:cs="Times New Roman"/>
          <w:sz w:val="24"/>
          <w:szCs w:val="24"/>
        </w:rPr>
        <w:t>is challenging</w:t>
      </w:r>
      <w:r w:rsidR="006E418E" w:rsidRPr="004F44DA">
        <w:rPr>
          <w:rFonts w:ascii="Times New Roman" w:hAnsi="Times New Roman" w:cs="Times New Roman"/>
          <w:sz w:val="24"/>
          <w:szCs w:val="24"/>
        </w:rPr>
        <w:t xml:space="preserve">. </w:t>
      </w:r>
      <w:r w:rsidR="00D321CB">
        <w:rPr>
          <w:rFonts w:ascii="Times New Roman" w:hAnsi="Times New Roman" w:cs="Times New Roman"/>
          <w:sz w:val="24"/>
          <w:szCs w:val="24"/>
        </w:rPr>
        <w:t>In relation to other figures</w:t>
      </w:r>
      <w:r w:rsidR="00CA2127">
        <w:rPr>
          <w:rFonts w:ascii="Times New Roman" w:hAnsi="Times New Roman" w:cs="Times New Roman"/>
          <w:sz w:val="24"/>
          <w:szCs w:val="24"/>
        </w:rPr>
        <w:t xml:space="preserve"> </w:t>
      </w:r>
      <w:r w:rsidR="008E0781">
        <w:rPr>
          <w:rFonts w:ascii="Times New Roman" w:hAnsi="Times New Roman" w:cs="Times New Roman"/>
          <w:sz w:val="24"/>
          <w:szCs w:val="24"/>
        </w:rPr>
        <w:t xml:space="preserve">that surrounded </w:t>
      </w:r>
      <w:r w:rsidR="00346FE4">
        <w:rPr>
          <w:rFonts w:ascii="Times New Roman" w:hAnsi="Times New Roman" w:cs="Times New Roman"/>
          <w:sz w:val="24"/>
          <w:szCs w:val="24"/>
        </w:rPr>
        <w:t>Augustus</w:t>
      </w:r>
      <w:r w:rsidR="002A5B6D">
        <w:rPr>
          <w:rFonts w:ascii="Times New Roman" w:hAnsi="Times New Roman" w:cs="Times New Roman"/>
          <w:sz w:val="24"/>
          <w:szCs w:val="24"/>
        </w:rPr>
        <w:t xml:space="preserve">, </w:t>
      </w:r>
      <w:r w:rsidR="00FE1021">
        <w:rPr>
          <w:rFonts w:ascii="Times New Roman" w:hAnsi="Times New Roman" w:cs="Times New Roman"/>
          <w:sz w:val="24"/>
          <w:szCs w:val="24"/>
        </w:rPr>
        <w:t xml:space="preserve">we arguably have more evidence </w:t>
      </w:r>
      <w:r w:rsidR="00C22420">
        <w:rPr>
          <w:rFonts w:ascii="Times New Roman" w:hAnsi="Times New Roman" w:cs="Times New Roman"/>
          <w:sz w:val="24"/>
          <w:szCs w:val="24"/>
        </w:rPr>
        <w:t xml:space="preserve">for Agrippa’s impact </w:t>
      </w:r>
      <w:r w:rsidR="00FB7E1E">
        <w:rPr>
          <w:rFonts w:ascii="Times New Roman" w:hAnsi="Times New Roman" w:cs="Times New Roman"/>
          <w:sz w:val="24"/>
          <w:szCs w:val="24"/>
        </w:rPr>
        <w:t>o</w:t>
      </w:r>
      <w:r w:rsidR="00A23B3F">
        <w:rPr>
          <w:rFonts w:ascii="Times New Roman" w:hAnsi="Times New Roman" w:cs="Times New Roman"/>
          <w:sz w:val="24"/>
          <w:szCs w:val="24"/>
        </w:rPr>
        <w:t xml:space="preserve">n </w:t>
      </w:r>
      <w:r w:rsidR="001756D4">
        <w:rPr>
          <w:rFonts w:ascii="Times New Roman" w:hAnsi="Times New Roman" w:cs="Times New Roman"/>
          <w:sz w:val="24"/>
          <w:szCs w:val="24"/>
        </w:rPr>
        <w:t>Augustus’ career</w:t>
      </w:r>
      <w:r w:rsidR="00FB28BC">
        <w:rPr>
          <w:rFonts w:ascii="Times New Roman" w:hAnsi="Times New Roman" w:cs="Times New Roman"/>
          <w:sz w:val="24"/>
          <w:szCs w:val="24"/>
        </w:rPr>
        <w:t xml:space="preserve">. </w:t>
      </w:r>
      <w:r w:rsidR="006E418E" w:rsidRPr="004F44DA">
        <w:rPr>
          <w:rFonts w:ascii="Times New Roman" w:hAnsi="Times New Roman" w:cs="Times New Roman"/>
          <w:sz w:val="24"/>
          <w:szCs w:val="24"/>
        </w:rPr>
        <w:t xml:space="preserve">Agrippa’s premature death </w:t>
      </w:r>
      <w:r w:rsidR="00D07D5E" w:rsidRPr="004F44DA">
        <w:rPr>
          <w:rFonts w:ascii="Times New Roman" w:hAnsi="Times New Roman" w:cs="Times New Roman"/>
          <w:sz w:val="24"/>
          <w:szCs w:val="24"/>
        </w:rPr>
        <w:t xml:space="preserve">has </w:t>
      </w:r>
      <w:r w:rsidR="006E418E" w:rsidRPr="004F44DA">
        <w:rPr>
          <w:rFonts w:ascii="Times New Roman" w:hAnsi="Times New Roman" w:cs="Times New Roman"/>
          <w:sz w:val="24"/>
          <w:szCs w:val="24"/>
        </w:rPr>
        <w:t>also impacted a complete study of this topic</w:t>
      </w:r>
      <w:r w:rsidR="00D07D5E" w:rsidRPr="004F44DA">
        <w:rPr>
          <w:rFonts w:ascii="Times New Roman" w:hAnsi="Times New Roman" w:cs="Times New Roman"/>
          <w:sz w:val="24"/>
          <w:szCs w:val="24"/>
        </w:rPr>
        <w:t xml:space="preserve">, leaving questions unanswered </w:t>
      </w:r>
      <w:r w:rsidR="00101AB3" w:rsidRPr="004F44DA">
        <w:rPr>
          <w:rFonts w:ascii="Times New Roman" w:hAnsi="Times New Roman" w:cs="Times New Roman"/>
          <w:sz w:val="24"/>
          <w:szCs w:val="24"/>
        </w:rPr>
        <w:t>around if</w:t>
      </w:r>
      <w:r w:rsidR="00CB1B8B">
        <w:rPr>
          <w:rFonts w:ascii="Times New Roman" w:hAnsi="Times New Roman" w:cs="Times New Roman"/>
          <w:sz w:val="24"/>
          <w:szCs w:val="24"/>
        </w:rPr>
        <w:t>,</w:t>
      </w:r>
      <w:r w:rsidR="00101AB3" w:rsidRPr="004F44DA">
        <w:rPr>
          <w:rFonts w:ascii="Times New Roman" w:hAnsi="Times New Roman" w:cs="Times New Roman"/>
          <w:sz w:val="24"/>
          <w:szCs w:val="24"/>
        </w:rPr>
        <w:t xml:space="preserve"> as an heir of Augustus</w:t>
      </w:r>
      <w:r w:rsidR="00076EC6" w:rsidRPr="004F44DA">
        <w:rPr>
          <w:rFonts w:ascii="Times New Roman" w:hAnsi="Times New Roman" w:cs="Times New Roman"/>
          <w:sz w:val="24"/>
          <w:szCs w:val="24"/>
        </w:rPr>
        <w:t xml:space="preserve"> and co-regent</w:t>
      </w:r>
      <w:r w:rsidR="00CB1B8B">
        <w:rPr>
          <w:rFonts w:ascii="Times New Roman" w:hAnsi="Times New Roman" w:cs="Times New Roman"/>
          <w:sz w:val="24"/>
          <w:szCs w:val="24"/>
        </w:rPr>
        <w:t>,</w:t>
      </w:r>
      <w:r w:rsidR="00F850EA">
        <w:rPr>
          <w:rFonts w:ascii="Times New Roman" w:hAnsi="Times New Roman" w:cs="Times New Roman"/>
          <w:sz w:val="24"/>
          <w:szCs w:val="24"/>
        </w:rPr>
        <w:t xml:space="preserve"> he</w:t>
      </w:r>
      <w:r w:rsidR="00101AB3" w:rsidRPr="004F44DA">
        <w:rPr>
          <w:rFonts w:ascii="Times New Roman" w:hAnsi="Times New Roman" w:cs="Times New Roman"/>
          <w:sz w:val="24"/>
          <w:szCs w:val="24"/>
        </w:rPr>
        <w:t xml:space="preserve"> would have inherited the empire and how he would have further impacted Rome’s</w:t>
      </w:r>
      <w:r w:rsidR="004B500C" w:rsidRPr="004F44DA">
        <w:rPr>
          <w:rFonts w:ascii="Times New Roman" w:hAnsi="Times New Roman" w:cs="Times New Roman"/>
          <w:sz w:val="24"/>
          <w:szCs w:val="24"/>
        </w:rPr>
        <w:t xml:space="preserve"> society and landscape.</w:t>
      </w:r>
    </w:p>
    <w:p w14:paraId="6AC9192A" w14:textId="68AF93FB" w:rsidR="005F0BFB" w:rsidRPr="004F44DA" w:rsidRDefault="00923513"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Agrippa’s contributions to the career of Octavian/Augustus and the formation of the Principate were vital</w:t>
      </w:r>
      <w:r w:rsidR="00E8056B" w:rsidRPr="004F44DA">
        <w:rPr>
          <w:rFonts w:ascii="Times New Roman" w:hAnsi="Times New Roman" w:cs="Times New Roman"/>
          <w:sz w:val="24"/>
          <w:szCs w:val="24"/>
        </w:rPr>
        <w:t xml:space="preserve"> and immeasurable. There is, however, a specific period of time where Agrippa’s contributions are seen as having the greatest impact, and in my </w:t>
      </w:r>
      <w:r w:rsidR="00B16E0E" w:rsidRPr="004F44DA">
        <w:rPr>
          <w:rFonts w:ascii="Times New Roman" w:hAnsi="Times New Roman" w:cs="Times New Roman"/>
          <w:sz w:val="24"/>
          <w:szCs w:val="24"/>
        </w:rPr>
        <w:t>opinion,</w:t>
      </w:r>
      <w:r w:rsidR="00E8056B" w:rsidRPr="004F44DA">
        <w:rPr>
          <w:rFonts w:ascii="Times New Roman" w:hAnsi="Times New Roman" w:cs="Times New Roman"/>
          <w:sz w:val="24"/>
          <w:szCs w:val="24"/>
        </w:rPr>
        <w:t xml:space="preserve"> this was between 37 BCE and 25 BCE.</w:t>
      </w:r>
      <w:r w:rsidR="00B16E0E" w:rsidRPr="004F44DA">
        <w:rPr>
          <w:rFonts w:ascii="Times New Roman" w:hAnsi="Times New Roman" w:cs="Times New Roman"/>
          <w:sz w:val="24"/>
          <w:szCs w:val="24"/>
        </w:rPr>
        <w:t xml:space="preserve"> After the death of Caesar, Agrippa’s actions are limited to the advisory of Octavian</w:t>
      </w:r>
      <w:r w:rsidR="004B500C" w:rsidRPr="004F44DA">
        <w:rPr>
          <w:rFonts w:ascii="Times New Roman" w:hAnsi="Times New Roman" w:cs="Times New Roman"/>
          <w:sz w:val="24"/>
          <w:szCs w:val="24"/>
        </w:rPr>
        <w:t>,</w:t>
      </w:r>
      <w:r w:rsidR="00250F64" w:rsidRPr="004F44DA">
        <w:rPr>
          <w:rFonts w:ascii="Times New Roman" w:hAnsi="Times New Roman" w:cs="Times New Roman"/>
          <w:sz w:val="24"/>
          <w:szCs w:val="24"/>
        </w:rPr>
        <w:t xml:space="preserve"> as he </w:t>
      </w:r>
      <w:r w:rsidR="004B500C" w:rsidRPr="004F44DA">
        <w:rPr>
          <w:rFonts w:ascii="Times New Roman" w:hAnsi="Times New Roman" w:cs="Times New Roman"/>
          <w:sz w:val="24"/>
          <w:szCs w:val="24"/>
        </w:rPr>
        <w:t>was</w:t>
      </w:r>
      <w:r w:rsidR="00250F64" w:rsidRPr="004F44DA">
        <w:rPr>
          <w:rFonts w:ascii="Times New Roman" w:hAnsi="Times New Roman" w:cs="Times New Roman"/>
          <w:sz w:val="24"/>
          <w:szCs w:val="24"/>
        </w:rPr>
        <w:t xml:space="preserve"> still young and relatively </w:t>
      </w:r>
      <w:r w:rsidR="00902E4F" w:rsidRPr="004F44DA">
        <w:rPr>
          <w:rFonts w:ascii="Times New Roman" w:hAnsi="Times New Roman" w:cs="Times New Roman"/>
          <w:sz w:val="24"/>
          <w:szCs w:val="24"/>
        </w:rPr>
        <w:t>inexperienced,</w:t>
      </w:r>
      <w:r w:rsidR="00250F64" w:rsidRPr="004F44DA">
        <w:rPr>
          <w:rFonts w:ascii="Times New Roman" w:hAnsi="Times New Roman" w:cs="Times New Roman"/>
          <w:sz w:val="24"/>
          <w:szCs w:val="24"/>
        </w:rPr>
        <w:t xml:space="preserve"> but this changed quickly in a matter of years.</w:t>
      </w:r>
      <w:r w:rsidR="004B500C" w:rsidRPr="004F44DA">
        <w:rPr>
          <w:rFonts w:ascii="Times New Roman" w:hAnsi="Times New Roman" w:cs="Times New Roman"/>
          <w:sz w:val="24"/>
          <w:szCs w:val="24"/>
        </w:rPr>
        <w:t xml:space="preserve"> </w:t>
      </w:r>
      <w:r w:rsidR="00076EC6" w:rsidRPr="004F44DA">
        <w:rPr>
          <w:rFonts w:ascii="Times New Roman" w:hAnsi="Times New Roman" w:cs="Times New Roman"/>
          <w:sz w:val="24"/>
          <w:szCs w:val="24"/>
        </w:rPr>
        <w:t xml:space="preserve">Agrippa’s impact </w:t>
      </w:r>
      <w:r w:rsidR="006C458D" w:rsidRPr="004F44DA">
        <w:rPr>
          <w:rFonts w:ascii="Times New Roman" w:hAnsi="Times New Roman" w:cs="Times New Roman"/>
          <w:sz w:val="24"/>
          <w:szCs w:val="24"/>
        </w:rPr>
        <w:t xml:space="preserve">is first truly shown at the Perusine and Sicilian wars </w:t>
      </w:r>
      <w:r w:rsidR="001024D2" w:rsidRPr="004F44DA">
        <w:rPr>
          <w:rFonts w:ascii="Times New Roman" w:hAnsi="Times New Roman" w:cs="Times New Roman"/>
          <w:sz w:val="24"/>
          <w:szCs w:val="24"/>
        </w:rPr>
        <w:t xml:space="preserve">with his generalship </w:t>
      </w:r>
      <w:r w:rsidR="00ED7DF1" w:rsidRPr="004F44DA">
        <w:rPr>
          <w:rFonts w:ascii="Times New Roman" w:hAnsi="Times New Roman" w:cs="Times New Roman"/>
          <w:sz w:val="24"/>
          <w:szCs w:val="24"/>
        </w:rPr>
        <w:t>in two successful campaigns, which is followed by an incredibly successful aedileship in 34 BCE. Arguably, his most successful contribution was the victory at Actium, in which Agrippa was pivotal, this key event in Roman history helped the formation of the Principate as well as Octavian being named Augustus.</w:t>
      </w:r>
    </w:p>
    <w:p w14:paraId="32CD04D6" w14:textId="1065DB0B" w:rsidR="00F742AB" w:rsidRDefault="00F742AB"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 xml:space="preserve">In assessing the three aspects of Agrippa’s career </w:t>
      </w:r>
      <w:r w:rsidR="000A70FB" w:rsidRPr="004F44DA">
        <w:rPr>
          <w:rFonts w:ascii="Times New Roman" w:hAnsi="Times New Roman" w:cs="Times New Roman"/>
          <w:sz w:val="24"/>
          <w:szCs w:val="24"/>
        </w:rPr>
        <w:t xml:space="preserve">it is clear that the military </w:t>
      </w:r>
      <w:r w:rsidR="00A139A9" w:rsidRPr="004F44DA">
        <w:rPr>
          <w:rFonts w:ascii="Times New Roman" w:hAnsi="Times New Roman" w:cs="Times New Roman"/>
          <w:sz w:val="24"/>
          <w:szCs w:val="24"/>
        </w:rPr>
        <w:t>aspect</w:t>
      </w:r>
      <w:r w:rsidR="000A70FB" w:rsidRPr="004F44DA">
        <w:rPr>
          <w:rFonts w:ascii="Times New Roman" w:hAnsi="Times New Roman" w:cs="Times New Roman"/>
          <w:sz w:val="24"/>
          <w:szCs w:val="24"/>
        </w:rPr>
        <w:t xml:space="preserve"> was the most successful and impactful</w:t>
      </w:r>
      <w:r w:rsidR="00A139A9" w:rsidRPr="004F44DA">
        <w:rPr>
          <w:rFonts w:ascii="Times New Roman" w:hAnsi="Times New Roman" w:cs="Times New Roman"/>
          <w:sz w:val="24"/>
          <w:szCs w:val="24"/>
        </w:rPr>
        <w:t xml:space="preserve"> and without him it is questionable whether Octavian would have risen to the position he did. Looking at the other two aspects it is immediately clear that they were not as vital to his success as his military career, but </w:t>
      </w:r>
      <w:r w:rsidR="007C3E2A" w:rsidRPr="004F44DA">
        <w:rPr>
          <w:rFonts w:ascii="Times New Roman" w:hAnsi="Times New Roman" w:cs="Times New Roman"/>
          <w:sz w:val="24"/>
          <w:szCs w:val="24"/>
        </w:rPr>
        <w:t>important,</w:t>
      </w:r>
      <w:r w:rsidR="00A139A9" w:rsidRPr="004F44DA">
        <w:rPr>
          <w:rFonts w:ascii="Times New Roman" w:hAnsi="Times New Roman" w:cs="Times New Roman"/>
          <w:sz w:val="24"/>
          <w:szCs w:val="24"/>
        </w:rPr>
        <w:t xml:space="preserve"> nonetheless.</w:t>
      </w:r>
      <w:r w:rsidR="007C3E2A" w:rsidRPr="004F44DA">
        <w:rPr>
          <w:rFonts w:ascii="Times New Roman" w:hAnsi="Times New Roman" w:cs="Times New Roman"/>
          <w:sz w:val="24"/>
          <w:szCs w:val="24"/>
        </w:rPr>
        <w:t xml:space="preserve"> </w:t>
      </w:r>
      <w:r w:rsidR="006D1E21" w:rsidRPr="004F44DA">
        <w:rPr>
          <w:rFonts w:ascii="Times New Roman" w:hAnsi="Times New Roman" w:cs="Times New Roman"/>
          <w:sz w:val="24"/>
          <w:szCs w:val="24"/>
        </w:rPr>
        <w:t>Agrippa</w:t>
      </w:r>
      <w:r w:rsidR="007C3E2A" w:rsidRPr="004F44DA">
        <w:rPr>
          <w:rFonts w:ascii="Times New Roman" w:hAnsi="Times New Roman" w:cs="Times New Roman"/>
          <w:sz w:val="24"/>
          <w:szCs w:val="24"/>
        </w:rPr>
        <w:t xml:space="preserve"> had also made a great impact on the people in the east, particularly Herod, who had </w:t>
      </w:r>
      <w:r w:rsidR="007C3E2A" w:rsidRPr="004F44DA">
        <w:rPr>
          <w:rFonts w:ascii="Times New Roman" w:hAnsi="Times New Roman" w:cs="Times New Roman"/>
          <w:sz w:val="24"/>
          <w:szCs w:val="24"/>
        </w:rPr>
        <w:lastRenderedPageBreak/>
        <w:t>renamed a city in Agrippa’s honour and named his grandson after him, his politics in the east clearly had a greater impact in the east than within Rome.</w:t>
      </w:r>
      <w:r w:rsidR="00A603CB">
        <w:rPr>
          <w:rFonts w:ascii="Times New Roman" w:hAnsi="Times New Roman" w:cs="Times New Roman"/>
          <w:sz w:val="24"/>
          <w:szCs w:val="24"/>
        </w:rPr>
        <w:t xml:space="preserve"> </w:t>
      </w:r>
    </w:p>
    <w:p w14:paraId="073EE6A0" w14:textId="0E0B9FDB" w:rsidR="003D01BB" w:rsidRPr="004F44DA" w:rsidRDefault="003D01BB" w:rsidP="00813953">
      <w:pPr>
        <w:spacing w:line="480" w:lineRule="auto"/>
        <w:rPr>
          <w:rFonts w:ascii="Times New Roman" w:hAnsi="Times New Roman" w:cs="Times New Roman"/>
          <w:sz w:val="24"/>
          <w:szCs w:val="24"/>
        </w:rPr>
      </w:pPr>
      <w:r>
        <w:rPr>
          <w:rFonts w:ascii="Times New Roman" w:hAnsi="Times New Roman" w:cs="Times New Roman"/>
          <w:sz w:val="24"/>
          <w:szCs w:val="24"/>
        </w:rPr>
        <w:t>Agrippa’s building work within Rome</w:t>
      </w:r>
      <w:r w:rsidR="00471252">
        <w:rPr>
          <w:rFonts w:ascii="Times New Roman" w:hAnsi="Times New Roman" w:cs="Times New Roman"/>
          <w:sz w:val="24"/>
          <w:szCs w:val="24"/>
        </w:rPr>
        <w:t xml:space="preserve"> </w:t>
      </w:r>
      <w:r w:rsidR="00795CA0">
        <w:rPr>
          <w:rFonts w:ascii="Times New Roman" w:hAnsi="Times New Roman" w:cs="Times New Roman"/>
          <w:sz w:val="24"/>
          <w:szCs w:val="24"/>
        </w:rPr>
        <w:t xml:space="preserve">would be considered on par </w:t>
      </w:r>
      <w:r w:rsidR="00560B25">
        <w:rPr>
          <w:rFonts w:ascii="Times New Roman" w:hAnsi="Times New Roman" w:cs="Times New Roman"/>
          <w:sz w:val="24"/>
          <w:szCs w:val="24"/>
        </w:rPr>
        <w:t>with some of his military contributions</w:t>
      </w:r>
      <w:r w:rsidR="00E6465C">
        <w:rPr>
          <w:rFonts w:ascii="Times New Roman" w:hAnsi="Times New Roman" w:cs="Times New Roman"/>
          <w:sz w:val="24"/>
          <w:szCs w:val="24"/>
        </w:rPr>
        <w:t xml:space="preserve"> </w:t>
      </w:r>
      <w:r w:rsidR="00B17544">
        <w:rPr>
          <w:rFonts w:ascii="Times New Roman" w:hAnsi="Times New Roman" w:cs="Times New Roman"/>
          <w:sz w:val="24"/>
          <w:szCs w:val="24"/>
        </w:rPr>
        <w:t xml:space="preserve">as </w:t>
      </w:r>
      <w:r w:rsidR="008D1515">
        <w:rPr>
          <w:rFonts w:ascii="Times New Roman" w:hAnsi="Times New Roman" w:cs="Times New Roman"/>
          <w:sz w:val="24"/>
          <w:szCs w:val="24"/>
        </w:rPr>
        <w:t>it</w:t>
      </w:r>
      <w:r w:rsidR="008E4B4A">
        <w:rPr>
          <w:rFonts w:ascii="Times New Roman" w:hAnsi="Times New Roman" w:cs="Times New Roman"/>
          <w:sz w:val="24"/>
          <w:szCs w:val="24"/>
        </w:rPr>
        <w:t xml:space="preserve"> </w:t>
      </w:r>
      <w:r w:rsidR="00E52F0F">
        <w:rPr>
          <w:rFonts w:ascii="Times New Roman" w:hAnsi="Times New Roman" w:cs="Times New Roman"/>
          <w:sz w:val="24"/>
          <w:szCs w:val="24"/>
        </w:rPr>
        <w:t>greatly improved the water supp</w:t>
      </w:r>
      <w:r w:rsidR="00B87D2C">
        <w:rPr>
          <w:rFonts w:ascii="Times New Roman" w:hAnsi="Times New Roman" w:cs="Times New Roman"/>
          <w:sz w:val="24"/>
          <w:szCs w:val="24"/>
        </w:rPr>
        <w:t xml:space="preserve">ly and </w:t>
      </w:r>
      <w:r w:rsidR="00152197">
        <w:rPr>
          <w:rFonts w:ascii="Times New Roman" w:hAnsi="Times New Roman" w:cs="Times New Roman"/>
          <w:sz w:val="24"/>
          <w:szCs w:val="24"/>
        </w:rPr>
        <w:t xml:space="preserve">its </w:t>
      </w:r>
      <w:r w:rsidR="004631FF">
        <w:rPr>
          <w:rFonts w:ascii="Times New Roman" w:hAnsi="Times New Roman" w:cs="Times New Roman"/>
          <w:sz w:val="24"/>
          <w:szCs w:val="24"/>
        </w:rPr>
        <w:t>maintenance</w:t>
      </w:r>
      <w:r w:rsidR="00152197">
        <w:rPr>
          <w:rFonts w:ascii="Times New Roman" w:hAnsi="Times New Roman" w:cs="Times New Roman"/>
          <w:sz w:val="24"/>
          <w:szCs w:val="24"/>
        </w:rPr>
        <w:t xml:space="preserve"> impacting the lives of all within Rome.</w:t>
      </w:r>
      <w:r w:rsidR="007760A6">
        <w:rPr>
          <w:rFonts w:ascii="Times New Roman" w:hAnsi="Times New Roman" w:cs="Times New Roman"/>
          <w:sz w:val="24"/>
          <w:szCs w:val="24"/>
        </w:rPr>
        <w:t xml:space="preserve"> </w:t>
      </w:r>
      <w:r w:rsidR="00D83517">
        <w:rPr>
          <w:rFonts w:ascii="Times New Roman" w:hAnsi="Times New Roman" w:cs="Times New Roman"/>
          <w:sz w:val="24"/>
          <w:szCs w:val="24"/>
        </w:rPr>
        <w:t xml:space="preserve">The source </w:t>
      </w:r>
      <w:r w:rsidR="009B6FBF">
        <w:rPr>
          <w:rFonts w:ascii="Times New Roman" w:hAnsi="Times New Roman" w:cs="Times New Roman"/>
          <w:sz w:val="24"/>
          <w:szCs w:val="24"/>
        </w:rPr>
        <w:t>o</w:t>
      </w:r>
      <w:r w:rsidR="00401DAE">
        <w:rPr>
          <w:rFonts w:ascii="Times New Roman" w:hAnsi="Times New Roman" w:cs="Times New Roman"/>
          <w:sz w:val="24"/>
          <w:szCs w:val="24"/>
        </w:rPr>
        <w:t xml:space="preserve">f the funding for </w:t>
      </w:r>
      <w:r w:rsidR="00194046">
        <w:rPr>
          <w:rFonts w:ascii="Times New Roman" w:hAnsi="Times New Roman" w:cs="Times New Roman"/>
          <w:sz w:val="24"/>
          <w:szCs w:val="24"/>
        </w:rPr>
        <w:t xml:space="preserve">his urban improvements </w:t>
      </w:r>
      <w:r w:rsidR="008E613D">
        <w:rPr>
          <w:rFonts w:ascii="Times New Roman" w:hAnsi="Times New Roman" w:cs="Times New Roman"/>
          <w:sz w:val="24"/>
          <w:szCs w:val="24"/>
        </w:rPr>
        <w:t>within Rome is somewhat questionable</w:t>
      </w:r>
      <w:r w:rsidR="00472243">
        <w:rPr>
          <w:rFonts w:ascii="Times New Roman" w:hAnsi="Times New Roman" w:cs="Times New Roman"/>
          <w:sz w:val="24"/>
          <w:szCs w:val="24"/>
        </w:rPr>
        <w:t xml:space="preserve"> </w:t>
      </w:r>
      <w:r w:rsidR="00C1473C">
        <w:rPr>
          <w:rFonts w:ascii="Times New Roman" w:hAnsi="Times New Roman" w:cs="Times New Roman"/>
          <w:sz w:val="24"/>
          <w:szCs w:val="24"/>
        </w:rPr>
        <w:t>because of his unknown background and lack of wealth</w:t>
      </w:r>
      <w:r w:rsidR="007A6C18">
        <w:rPr>
          <w:rFonts w:ascii="Times New Roman" w:hAnsi="Times New Roman" w:cs="Times New Roman"/>
          <w:sz w:val="24"/>
          <w:szCs w:val="24"/>
        </w:rPr>
        <w:t xml:space="preserve">. </w:t>
      </w:r>
      <w:r w:rsidR="009A0134">
        <w:rPr>
          <w:rFonts w:ascii="Times New Roman" w:hAnsi="Times New Roman" w:cs="Times New Roman"/>
          <w:sz w:val="24"/>
          <w:szCs w:val="24"/>
        </w:rPr>
        <w:t xml:space="preserve">It is likely </w:t>
      </w:r>
      <w:r w:rsidR="00F82623">
        <w:rPr>
          <w:rFonts w:ascii="Times New Roman" w:hAnsi="Times New Roman" w:cs="Times New Roman"/>
          <w:sz w:val="24"/>
          <w:szCs w:val="24"/>
        </w:rPr>
        <w:t>the source of his funding was</w:t>
      </w:r>
      <w:r w:rsidR="00E46CE6">
        <w:rPr>
          <w:rFonts w:ascii="Times New Roman" w:hAnsi="Times New Roman" w:cs="Times New Roman"/>
          <w:sz w:val="24"/>
          <w:szCs w:val="24"/>
        </w:rPr>
        <w:t xml:space="preserve"> acquired </w:t>
      </w:r>
      <w:r w:rsidR="00BE016F">
        <w:rPr>
          <w:rFonts w:ascii="Times New Roman" w:hAnsi="Times New Roman" w:cs="Times New Roman"/>
          <w:sz w:val="24"/>
          <w:szCs w:val="24"/>
        </w:rPr>
        <w:t xml:space="preserve">through the </w:t>
      </w:r>
      <w:r w:rsidR="00917FBE">
        <w:rPr>
          <w:rFonts w:ascii="Times New Roman" w:hAnsi="Times New Roman" w:cs="Times New Roman"/>
          <w:sz w:val="24"/>
          <w:szCs w:val="24"/>
        </w:rPr>
        <w:t xml:space="preserve">numerous successful military campaigns </w:t>
      </w:r>
      <w:r w:rsidR="005E58F4">
        <w:rPr>
          <w:rFonts w:ascii="Times New Roman" w:hAnsi="Times New Roman" w:cs="Times New Roman"/>
          <w:sz w:val="24"/>
          <w:szCs w:val="24"/>
        </w:rPr>
        <w:t xml:space="preserve">and the </w:t>
      </w:r>
      <w:r w:rsidR="00CF2081">
        <w:rPr>
          <w:rFonts w:ascii="Times New Roman" w:hAnsi="Times New Roman" w:cs="Times New Roman"/>
          <w:sz w:val="24"/>
          <w:szCs w:val="24"/>
        </w:rPr>
        <w:t xml:space="preserve">extensive </w:t>
      </w:r>
      <w:r w:rsidR="00985184">
        <w:rPr>
          <w:rFonts w:ascii="Times New Roman" w:hAnsi="Times New Roman" w:cs="Times New Roman"/>
          <w:sz w:val="24"/>
          <w:szCs w:val="24"/>
        </w:rPr>
        <w:t>proscriptions</w:t>
      </w:r>
      <w:r w:rsidR="00F746A3">
        <w:rPr>
          <w:rFonts w:ascii="Times New Roman" w:hAnsi="Times New Roman" w:cs="Times New Roman"/>
          <w:sz w:val="24"/>
          <w:szCs w:val="24"/>
        </w:rPr>
        <w:t>.</w:t>
      </w:r>
    </w:p>
    <w:p w14:paraId="2F6D694E" w14:textId="2CCA51C4" w:rsidR="00B3583E" w:rsidRPr="004F44DA" w:rsidRDefault="00B3583E" w:rsidP="00813953">
      <w:pPr>
        <w:spacing w:line="480" w:lineRule="auto"/>
        <w:rPr>
          <w:rFonts w:ascii="Times New Roman" w:hAnsi="Times New Roman" w:cs="Times New Roman"/>
          <w:sz w:val="24"/>
          <w:szCs w:val="24"/>
        </w:rPr>
      </w:pPr>
      <w:r w:rsidRPr="004F44DA">
        <w:rPr>
          <w:rFonts w:ascii="Times New Roman" w:hAnsi="Times New Roman" w:cs="Times New Roman"/>
          <w:sz w:val="24"/>
          <w:szCs w:val="24"/>
        </w:rPr>
        <w:t>As an heir of Augustus and co-regent</w:t>
      </w:r>
      <w:r w:rsidR="005315C7" w:rsidRPr="004F44DA">
        <w:rPr>
          <w:rFonts w:ascii="Times New Roman" w:hAnsi="Times New Roman" w:cs="Times New Roman"/>
          <w:sz w:val="24"/>
          <w:szCs w:val="24"/>
        </w:rPr>
        <w:t>,</w:t>
      </w:r>
      <w:r w:rsidRPr="004F44DA">
        <w:rPr>
          <w:rFonts w:ascii="Times New Roman" w:hAnsi="Times New Roman" w:cs="Times New Roman"/>
          <w:sz w:val="24"/>
          <w:szCs w:val="24"/>
        </w:rPr>
        <w:t xml:space="preserve"> it shows Agrippa’s importance to Augustus and to Rome</w:t>
      </w:r>
      <w:r w:rsidR="005315C7" w:rsidRPr="004F44DA">
        <w:rPr>
          <w:rFonts w:ascii="Times New Roman" w:hAnsi="Times New Roman" w:cs="Times New Roman"/>
          <w:sz w:val="24"/>
          <w:szCs w:val="24"/>
        </w:rPr>
        <w:t>, he was the most suitable and most experienced heir out of the several Augustus had. Agrippa’s motivations</w:t>
      </w:r>
      <w:r w:rsidR="001A245D" w:rsidRPr="004F44DA">
        <w:rPr>
          <w:rFonts w:ascii="Times New Roman" w:hAnsi="Times New Roman" w:cs="Times New Roman"/>
          <w:sz w:val="24"/>
          <w:szCs w:val="24"/>
        </w:rPr>
        <w:t xml:space="preserve"> are often described as being for the good of the people, which his will supports with his gardens and baths being free for the people’s enjoyment and set land aside for the purpose of their maintenance</w:t>
      </w:r>
      <w:r w:rsidR="00F742AB" w:rsidRPr="004F44DA">
        <w:rPr>
          <w:rFonts w:ascii="Times New Roman" w:hAnsi="Times New Roman" w:cs="Times New Roman"/>
          <w:sz w:val="24"/>
          <w:szCs w:val="24"/>
        </w:rPr>
        <w:t xml:space="preserve"> are just a few examples</w:t>
      </w:r>
      <w:r w:rsidR="001A245D" w:rsidRPr="004F44DA">
        <w:rPr>
          <w:rFonts w:ascii="Times New Roman" w:hAnsi="Times New Roman" w:cs="Times New Roman"/>
          <w:sz w:val="24"/>
          <w:szCs w:val="24"/>
        </w:rPr>
        <w:t>.</w:t>
      </w:r>
      <w:r w:rsidR="001A245D" w:rsidRPr="004F44DA">
        <w:rPr>
          <w:rStyle w:val="FootnoteReference"/>
          <w:rFonts w:ascii="Times New Roman" w:hAnsi="Times New Roman" w:cs="Times New Roman"/>
          <w:sz w:val="24"/>
          <w:szCs w:val="24"/>
        </w:rPr>
        <w:footnoteReference w:id="150"/>
      </w:r>
    </w:p>
    <w:p w14:paraId="7B013265" w14:textId="77F74998" w:rsidR="00073676" w:rsidRPr="004F44DA" w:rsidRDefault="00073676" w:rsidP="00813953">
      <w:pPr>
        <w:spacing w:line="480" w:lineRule="auto"/>
        <w:rPr>
          <w:rFonts w:ascii="Times New Roman" w:hAnsi="Times New Roman" w:cs="Times New Roman"/>
          <w:sz w:val="24"/>
          <w:szCs w:val="24"/>
        </w:rPr>
      </w:pPr>
    </w:p>
    <w:p w14:paraId="64CF44A0" w14:textId="7E88AA6D" w:rsidR="00073676" w:rsidRPr="004F44DA" w:rsidRDefault="00073676" w:rsidP="00813953">
      <w:pPr>
        <w:spacing w:line="480" w:lineRule="auto"/>
        <w:rPr>
          <w:rFonts w:ascii="Times New Roman" w:hAnsi="Times New Roman" w:cs="Times New Roman"/>
          <w:sz w:val="24"/>
          <w:szCs w:val="24"/>
        </w:rPr>
      </w:pPr>
    </w:p>
    <w:p w14:paraId="5BFF24E9" w14:textId="6637EEA9" w:rsidR="00073676" w:rsidRPr="004F44DA" w:rsidRDefault="00073676" w:rsidP="00813953">
      <w:pPr>
        <w:spacing w:line="480" w:lineRule="auto"/>
        <w:rPr>
          <w:rFonts w:ascii="Times New Roman" w:hAnsi="Times New Roman" w:cs="Times New Roman"/>
          <w:sz w:val="24"/>
          <w:szCs w:val="24"/>
        </w:rPr>
      </w:pPr>
    </w:p>
    <w:p w14:paraId="0ACBB871" w14:textId="446F81DF" w:rsidR="00073676" w:rsidRPr="004F44DA" w:rsidRDefault="00073676" w:rsidP="00813953">
      <w:pPr>
        <w:spacing w:line="480" w:lineRule="auto"/>
        <w:rPr>
          <w:rFonts w:ascii="Times New Roman" w:hAnsi="Times New Roman" w:cs="Times New Roman"/>
          <w:sz w:val="24"/>
          <w:szCs w:val="24"/>
        </w:rPr>
      </w:pPr>
    </w:p>
    <w:p w14:paraId="04D6120B" w14:textId="77777777" w:rsidR="00073676" w:rsidRPr="004F44DA" w:rsidRDefault="00073676" w:rsidP="00813953">
      <w:pPr>
        <w:spacing w:line="480" w:lineRule="auto"/>
        <w:rPr>
          <w:rFonts w:ascii="Times New Roman" w:hAnsi="Times New Roman" w:cs="Times New Roman"/>
          <w:sz w:val="24"/>
          <w:szCs w:val="24"/>
        </w:rPr>
      </w:pPr>
    </w:p>
    <w:p w14:paraId="40CC8006" w14:textId="77777777" w:rsidR="00CE7E04" w:rsidRPr="004F44DA" w:rsidRDefault="00CE7E04" w:rsidP="00813953">
      <w:pPr>
        <w:spacing w:line="480" w:lineRule="auto"/>
        <w:rPr>
          <w:rFonts w:ascii="Times New Roman" w:hAnsi="Times New Roman" w:cs="Times New Roman"/>
          <w:sz w:val="24"/>
          <w:szCs w:val="24"/>
        </w:rPr>
      </w:pPr>
    </w:p>
    <w:p w14:paraId="6C5C077D" w14:textId="219831C9" w:rsidR="00A406C0" w:rsidRPr="004F44DA" w:rsidRDefault="00A406C0" w:rsidP="00813953">
      <w:pPr>
        <w:spacing w:line="480" w:lineRule="auto"/>
        <w:rPr>
          <w:rFonts w:ascii="Times New Roman" w:hAnsi="Times New Roman" w:cs="Times New Roman"/>
          <w:sz w:val="24"/>
          <w:szCs w:val="24"/>
        </w:rPr>
      </w:pPr>
    </w:p>
    <w:p w14:paraId="66BAAABC" w14:textId="77777777" w:rsidR="00A406C0" w:rsidRPr="004F44DA" w:rsidRDefault="00A406C0" w:rsidP="00813953">
      <w:pPr>
        <w:spacing w:line="480" w:lineRule="auto"/>
        <w:rPr>
          <w:rFonts w:ascii="Times New Roman" w:hAnsi="Times New Roman" w:cs="Times New Roman"/>
          <w:sz w:val="24"/>
          <w:szCs w:val="24"/>
        </w:rPr>
      </w:pPr>
    </w:p>
    <w:p w14:paraId="74F16D53" w14:textId="77777777" w:rsidR="00825462" w:rsidRPr="00825462" w:rsidRDefault="00825462" w:rsidP="00825462">
      <w:pPr>
        <w:rPr>
          <w:rFonts w:ascii="Times New Roman" w:hAnsi="Times New Roman" w:cs="Times New Roman"/>
          <w:b/>
          <w:bCs/>
          <w:sz w:val="36"/>
          <w:szCs w:val="36"/>
          <w:u w:val="single"/>
        </w:rPr>
      </w:pPr>
      <w:r w:rsidRPr="00825462">
        <w:rPr>
          <w:rFonts w:ascii="Times New Roman" w:hAnsi="Times New Roman" w:cs="Times New Roman"/>
          <w:b/>
          <w:bCs/>
          <w:sz w:val="36"/>
          <w:szCs w:val="36"/>
          <w:u w:val="single"/>
        </w:rPr>
        <w:lastRenderedPageBreak/>
        <w:t>Bibliography:</w:t>
      </w:r>
    </w:p>
    <w:p w14:paraId="6CFC0B73" w14:textId="77777777" w:rsidR="00825462" w:rsidRDefault="00825462" w:rsidP="00825462">
      <w:pPr>
        <w:rPr>
          <w:rFonts w:ascii="Times New Roman" w:hAnsi="Times New Roman" w:cs="Times New Roman"/>
          <w:b/>
          <w:bCs/>
          <w:sz w:val="32"/>
          <w:szCs w:val="32"/>
          <w:u w:val="single"/>
        </w:rPr>
      </w:pPr>
    </w:p>
    <w:p w14:paraId="1C503630" w14:textId="77777777" w:rsidR="00825462" w:rsidRDefault="00825462" w:rsidP="00825462">
      <w:pPr>
        <w:rPr>
          <w:rFonts w:ascii="Times New Roman" w:hAnsi="Times New Roman" w:cs="Times New Roman"/>
          <w:b/>
          <w:bCs/>
          <w:sz w:val="28"/>
          <w:szCs w:val="28"/>
          <w:u w:val="single"/>
        </w:rPr>
      </w:pPr>
      <w:r>
        <w:rPr>
          <w:rFonts w:ascii="Times New Roman" w:hAnsi="Times New Roman" w:cs="Times New Roman"/>
          <w:b/>
          <w:bCs/>
          <w:sz w:val="28"/>
          <w:szCs w:val="28"/>
          <w:u w:val="single"/>
        </w:rPr>
        <w:t>Ancient sources:</w:t>
      </w:r>
    </w:p>
    <w:p w14:paraId="4C3B8935" w14:textId="77777777" w:rsidR="00825462" w:rsidRPr="003924EE" w:rsidRDefault="00825462" w:rsidP="00825462">
      <w:pPr>
        <w:pStyle w:val="paragraph"/>
        <w:spacing w:before="0" w:beforeAutospacing="0" w:after="0" w:afterAutospacing="0"/>
        <w:textAlignment w:val="baseline"/>
        <w:rPr>
          <w:rStyle w:val="eop"/>
          <w:sz w:val="22"/>
          <w:szCs w:val="22"/>
        </w:rPr>
      </w:pPr>
      <w:r w:rsidRPr="003924EE">
        <w:rPr>
          <w:rStyle w:val="normaltextrun"/>
          <w:sz w:val="22"/>
          <w:szCs w:val="22"/>
        </w:rPr>
        <w:t>Appian. </w:t>
      </w:r>
      <w:r w:rsidRPr="003924EE">
        <w:rPr>
          <w:rStyle w:val="normaltextrun"/>
          <w:i/>
          <w:iCs/>
          <w:sz w:val="22"/>
          <w:szCs w:val="22"/>
        </w:rPr>
        <w:t>The Civil Wars</w:t>
      </w:r>
      <w:r w:rsidRPr="003924EE">
        <w:rPr>
          <w:rStyle w:val="normaltextrun"/>
          <w:sz w:val="22"/>
          <w:szCs w:val="22"/>
        </w:rPr>
        <w:t>. H. White (trans.). 1912. Cambridge: Harvard University Press.</w:t>
      </w:r>
      <w:r w:rsidRPr="003924EE">
        <w:rPr>
          <w:rStyle w:val="eop"/>
          <w:sz w:val="22"/>
          <w:szCs w:val="22"/>
        </w:rPr>
        <w:t> </w:t>
      </w:r>
    </w:p>
    <w:p w14:paraId="230B91D2" w14:textId="77777777" w:rsidR="00825462" w:rsidRPr="003924EE" w:rsidRDefault="00825462" w:rsidP="00825462">
      <w:pPr>
        <w:pStyle w:val="paragraph"/>
        <w:spacing w:before="0" w:beforeAutospacing="0" w:after="0" w:afterAutospacing="0"/>
        <w:textAlignment w:val="baseline"/>
        <w:rPr>
          <w:rFonts w:ascii="Segoe UI" w:hAnsi="Segoe UI" w:cs="Segoe UI"/>
          <w:sz w:val="22"/>
          <w:szCs w:val="22"/>
        </w:rPr>
      </w:pPr>
    </w:p>
    <w:p w14:paraId="0DE5D76B" w14:textId="77777777" w:rsidR="00825462" w:rsidRPr="003924EE" w:rsidRDefault="00825462" w:rsidP="00825462">
      <w:pPr>
        <w:pStyle w:val="paragraph"/>
        <w:spacing w:before="0" w:beforeAutospacing="0" w:after="0" w:afterAutospacing="0"/>
        <w:textAlignment w:val="baseline"/>
        <w:rPr>
          <w:rStyle w:val="eop"/>
          <w:sz w:val="22"/>
          <w:szCs w:val="22"/>
        </w:rPr>
      </w:pPr>
      <w:r w:rsidRPr="003924EE">
        <w:rPr>
          <w:rStyle w:val="normaltextrun"/>
          <w:sz w:val="22"/>
          <w:szCs w:val="22"/>
        </w:rPr>
        <w:t>Augustus. </w:t>
      </w:r>
      <w:r w:rsidRPr="003924EE">
        <w:rPr>
          <w:rStyle w:val="normaltextrun"/>
          <w:i/>
          <w:iCs/>
          <w:sz w:val="22"/>
          <w:szCs w:val="22"/>
        </w:rPr>
        <w:t>Res Gestae Divi Augusti. </w:t>
      </w:r>
      <w:r w:rsidRPr="003924EE">
        <w:rPr>
          <w:rStyle w:val="normaltextrun"/>
          <w:sz w:val="22"/>
          <w:szCs w:val="22"/>
        </w:rPr>
        <w:t>A. Cooley (trans). 2009. New York: Cambridge University Press.</w:t>
      </w:r>
      <w:r w:rsidRPr="003924EE">
        <w:rPr>
          <w:rStyle w:val="eop"/>
          <w:sz w:val="22"/>
          <w:szCs w:val="22"/>
        </w:rPr>
        <w:t> </w:t>
      </w:r>
    </w:p>
    <w:p w14:paraId="4585EB34" w14:textId="77777777" w:rsidR="00825462" w:rsidRPr="003924EE" w:rsidRDefault="00825462" w:rsidP="00825462">
      <w:pPr>
        <w:pStyle w:val="paragraph"/>
        <w:spacing w:before="0" w:beforeAutospacing="0" w:after="0" w:afterAutospacing="0"/>
        <w:textAlignment w:val="baseline"/>
        <w:rPr>
          <w:rFonts w:ascii="Segoe UI" w:hAnsi="Segoe UI" w:cs="Segoe UI"/>
          <w:sz w:val="22"/>
          <w:szCs w:val="22"/>
        </w:rPr>
      </w:pPr>
    </w:p>
    <w:p w14:paraId="3D9D00BC" w14:textId="77777777" w:rsidR="00825462" w:rsidRPr="003924EE" w:rsidRDefault="00825462" w:rsidP="00825462">
      <w:pPr>
        <w:pStyle w:val="paragraph"/>
        <w:spacing w:before="0" w:beforeAutospacing="0" w:after="0" w:afterAutospacing="0"/>
        <w:textAlignment w:val="baseline"/>
        <w:rPr>
          <w:rStyle w:val="eop"/>
          <w:sz w:val="22"/>
          <w:szCs w:val="22"/>
        </w:rPr>
      </w:pPr>
      <w:r w:rsidRPr="003924EE">
        <w:rPr>
          <w:rStyle w:val="normaltextrun"/>
          <w:sz w:val="22"/>
          <w:szCs w:val="22"/>
        </w:rPr>
        <w:t>Cassius Dio. </w:t>
      </w:r>
      <w:r w:rsidRPr="003924EE">
        <w:rPr>
          <w:rStyle w:val="normaltextrun"/>
          <w:i/>
          <w:iCs/>
          <w:sz w:val="22"/>
          <w:szCs w:val="22"/>
        </w:rPr>
        <w:t>Roman history. </w:t>
      </w:r>
      <w:r w:rsidRPr="003924EE">
        <w:rPr>
          <w:rStyle w:val="normaltextrun"/>
          <w:sz w:val="22"/>
          <w:szCs w:val="22"/>
        </w:rPr>
        <w:t>E. Cary (trans.). 1914. Cambridge: Harvard University Press.</w:t>
      </w:r>
      <w:r w:rsidRPr="003924EE">
        <w:rPr>
          <w:rStyle w:val="eop"/>
          <w:sz w:val="22"/>
          <w:szCs w:val="22"/>
        </w:rPr>
        <w:t> </w:t>
      </w:r>
    </w:p>
    <w:p w14:paraId="4B31F3C7" w14:textId="77777777" w:rsidR="00825462" w:rsidRPr="003924EE" w:rsidRDefault="00825462" w:rsidP="00825462">
      <w:pPr>
        <w:pStyle w:val="paragraph"/>
        <w:spacing w:before="0" w:beforeAutospacing="0" w:after="0" w:afterAutospacing="0"/>
        <w:textAlignment w:val="baseline"/>
        <w:rPr>
          <w:rFonts w:ascii="Segoe UI" w:hAnsi="Segoe UI" w:cs="Segoe UI"/>
          <w:sz w:val="22"/>
          <w:szCs w:val="22"/>
        </w:rPr>
      </w:pPr>
    </w:p>
    <w:p w14:paraId="5661FE12" w14:textId="77777777" w:rsidR="00825462" w:rsidRPr="003924EE" w:rsidRDefault="00825462" w:rsidP="00825462">
      <w:pPr>
        <w:pStyle w:val="paragraph"/>
        <w:spacing w:before="0" w:beforeAutospacing="0" w:after="0" w:afterAutospacing="0"/>
        <w:textAlignment w:val="baseline"/>
        <w:rPr>
          <w:rStyle w:val="normaltextrun"/>
          <w:sz w:val="22"/>
          <w:szCs w:val="22"/>
        </w:rPr>
      </w:pPr>
      <w:r w:rsidRPr="003924EE">
        <w:rPr>
          <w:rStyle w:val="normaltextrun"/>
          <w:sz w:val="22"/>
          <w:szCs w:val="22"/>
        </w:rPr>
        <w:t xml:space="preserve">Eutropius. </w:t>
      </w:r>
      <w:r w:rsidRPr="003924EE">
        <w:rPr>
          <w:rStyle w:val="normaltextrun"/>
          <w:i/>
          <w:iCs/>
          <w:sz w:val="22"/>
          <w:szCs w:val="22"/>
        </w:rPr>
        <w:t>Abridgement of Roman History.</w:t>
      </w:r>
      <w:r w:rsidRPr="003924EE">
        <w:rPr>
          <w:rStyle w:val="normaltextrun"/>
          <w:sz w:val="22"/>
          <w:szCs w:val="22"/>
        </w:rPr>
        <w:t xml:space="preserve"> J. S. Watson (trans.). 2010. Gloucester: Dodo press.</w:t>
      </w:r>
    </w:p>
    <w:p w14:paraId="085CDE25" w14:textId="77777777" w:rsidR="00825462" w:rsidRPr="003924EE" w:rsidRDefault="00825462" w:rsidP="00825462">
      <w:pPr>
        <w:pStyle w:val="paragraph"/>
        <w:spacing w:before="0" w:beforeAutospacing="0" w:after="0" w:afterAutospacing="0"/>
        <w:textAlignment w:val="baseline"/>
        <w:rPr>
          <w:rStyle w:val="normaltextrun"/>
          <w:sz w:val="22"/>
          <w:szCs w:val="22"/>
        </w:rPr>
      </w:pPr>
    </w:p>
    <w:p w14:paraId="6A9548DE" w14:textId="7E34CA4A" w:rsidR="00825462" w:rsidRPr="003924EE" w:rsidRDefault="00825462" w:rsidP="00825462">
      <w:pPr>
        <w:pStyle w:val="paragraph"/>
        <w:spacing w:before="0" w:beforeAutospacing="0" w:after="0" w:afterAutospacing="0"/>
        <w:textAlignment w:val="baseline"/>
        <w:rPr>
          <w:rStyle w:val="normaltextrun"/>
          <w:sz w:val="22"/>
          <w:szCs w:val="22"/>
        </w:rPr>
      </w:pPr>
      <w:r w:rsidRPr="003924EE">
        <w:rPr>
          <w:rStyle w:val="normaltextrun"/>
          <w:sz w:val="22"/>
          <w:szCs w:val="22"/>
        </w:rPr>
        <w:t xml:space="preserve">Florus. </w:t>
      </w:r>
      <w:r w:rsidRPr="003924EE">
        <w:rPr>
          <w:rStyle w:val="normaltextrun"/>
          <w:i/>
          <w:iCs/>
          <w:sz w:val="22"/>
          <w:szCs w:val="22"/>
        </w:rPr>
        <w:t>The Epitome of Roman History</w:t>
      </w:r>
      <w:r w:rsidRPr="003924EE">
        <w:rPr>
          <w:rStyle w:val="normaltextrun"/>
          <w:sz w:val="22"/>
          <w:szCs w:val="22"/>
        </w:rPr>
        <w:t>. E. S. Forster. (trans.). 1929. Loeb Classical Library 231. Cambridge: Harvard University Press.</w:t>
      </w:r>
    </w:p>
    <w:p w14:paraId="7C194F7A" w14:textId="77777777" w:rsidR="00825462" w:rsidRPr="003924EE" w:rsidRDefault="00825462" w:rsidP="00825462">
      <w:pPr>
        <w:pStyle w:val="paragraph"/>
        <w:spacing w:before="240" w:beforeAutospacing="0" w:after="0" w:afterAutospacing="0"/>
        <w:textAlignment w:val="baseline"/>
        <w:rPr>
          <w:rStyle w:val="normaltextrun"/>
          <w:sz w:val="22"/>
          <w:szCs w:val="22"/>
        </w:rPr>
      </w:pPr>
      <w:r w:rsidRPr="003924EE">
        <w:rPr>
          <w:rStyle w:val="normaltextrun"/>
          <w:sz w:val="22"/>
          <w:szCs w:val="22"/>
        </w:rPr>
        <w:t xml:space="preserve">Frontinius. </w:t>
      </w:r>
      <w:r w:rsidRPr="003924EE">
        <w:rPr>
          <w:rStyle w:val="normaltextrun"/>
          <w:i/>
          <w:iCs/>
          <w:sz w:val="22"/>
          <w:szCs w:val="22"/>
        </w:rPr>
        <w:t>Stratagems. Aqueducts of Rome</w:t>
      </w:r>
      <w:r w:rsidRPr="003924EE">
        <w:rPr>
          <w:rStyle w:val="normaltextrun"/>
          <w:sz w:val="22"/>
          <w:szCs w:val="22"/>
        </w:rPr>
        <w:t>. C. E. Bennett, M. B. McElwain. (trans.). 1925. Loeb Classical library 174. Cambridge: Harvard University Press.</w:t>
      </w:r>
    </w:p>
    <w:p w14:paraId="720AEB8F" w14:textId="77777777" w:rsidR="00825462" w:rsidRPr="003924EE" w:rsidRDefault="00825462" w:rsidP="00825462">
      <w:pPr>
        <w:pStyle w:val="paragraph"/>
        <w:spacing w:before="0" w:beforeAutospacing="0" w:after="0" w:afterAutospacing="0"/>
        <w:textAlignment w:val="baseline"/>
        <w:rPr>
          <w:rStyle w:val="normaltextrun"/>
          <w:sz w:val="22"/>
          <w:szCs w:val="22"/>
        </w:rPr>
      </w:pPr>
    </w:p>
    <w:p w14:paraId="27FBD10D" w14:textId="77777777" w:rsidR="00825462" w:rsidRPr="003924EE" w:rsidRDefault="00825462" w:rsidP="00825462">
      <w:pPr>
        <w:pStyle w:val="paragraph"/>
        <w:spacing w:before="0" w:beforeAutospacing="0" w:after="0" w:afterAutospacing="0"/>
        <w:textAlignment w:val="baseline"/>
        <w:rPr>
          <w:rStyle w:val="eop"/>
          <w:sz w:val="22"/>
          <w:szCs w:val="22"/>
        </w:rPr>
      </w:pPr>
      <w:r w:rsidRPr="003924EE">
        <w:rPr>
          <w:rStyle w:val="normaltextrun"/>
          <w:sz w:val="22"/>
          <w:szCs w:val="22"/>
        </w:rPr>
        <w:t>Horace. </w:t>
      </w:r>
      <w:r w:rsidRPr="003924EE">
        <w:rPr>
          <w:rStyle w:val="normaltextrun"/>
          <w:i/>
          <w:iCs/>
          <w:sz w:val="22"/>
          <w:szCs w:val="22"/>
        </w:rPr>
        <w:t>Satires. Epistles. The Art of Poetry</w:t>
      </w:r>
      <w:r w:rsidRPr="003924EE">
        <w:rPr>
          <w:rStyle w:val="normaltextrun"/>
          <w:sz w:val="22"/>
          <w:szCs w:val="22"/>
        </w:rPr>
        <w:t>. H. Fairclough. 1926. Loeb Classical Library 194. Cambridge: Harvard University Press. </w:t>
      </w:r>
      <w:r w:rsidRPr="003924EE">
        <w:rPr>
          <w:rStyle w:val="eop"/>
          <w:sz w:val="22"/>
          <w:szCs w:val="22"/>
        </w:rPr>
        <w:t> </w:t>
      </w:r>
    </w:p>
    <w:p w14:paraId="028F9C32" w14:textId="77777777" w:rsidR="00825462" w:rsidRPr="003924EE" w:rsidRDefault="00825462" w:rsidP="00825462">
      <w:pPr>
        <w:pStyle w:val="paragraph"/>
        <w:spacing w:before="0" w:beforeAutospacing="0" w:after="0" w:afterAutospacing="0"/>
        <w:textAlignment w:val="baseline"/>
        <w:rPr>
          <w:rStyle w:val="eop"/>
          <w:sz w:val="22"/>
          <w:szCs w:val="22"/>
        </w:rPr>
      </w:pPr>
    </w:p>
    <w:p w14:paraId="5A67CDAE" w14:textId="234B22B7" w:rsidR="00852CE4" w:rsidRDefault="00825462" w:rsidP="00852CE4">
      <w:pPr>
        <w:pStyle w:val="paragraph"/>
        <w:spacing w:before="0" w:beforeAutospacing="0" w:after="0" w:afterAutospacing="0"/>
        <w:textAlignment w:val="baseline"/>
        <w:rPr>
          <w:rStyle w:val="eop"/>
          <w:sz w:val="22"/>
          <w:szCs w:val="22"/>
        </w:rPr>
      </w:pPr>
      <w:r w:rsidRPr="003924EE">
        <w:rPr>
          <w:rStyle w:val="eop"/>
          <w:sz w:val="22"/>
          <w:szCs w:val="22"/>
        </w:rPr>
        <w:t xml:space="preserve">Josephus. </w:t>
      </w:r>
      <w:r w:rsidRPr="003924EE">
        <w:rPr>
          <w:rStyle w:val="eop"/>
          <w:i/>
          <w:iCs/>
          <w:sz w:val="22"/>
          <w:szCs w:val="22"/>
        </w:rPr>
        <w:t>The Antiquities of the Jews.</w:t>
      </w:r>
      <w:r w:rsidRPr="003924EE">
        <w:rPr>
          <w:rStyle w:val="eop"/>
          <w:sz w:val="22"/>
          <w:szCs w:val="22"/>
        </w:rPr>
        <w:t xml:space="preserve"> H. St. J. Thackeray. (trans.). 1930. Loeb Classical Library 242. Cambridge: Harvard University Press.</w:t>
      </w:r>
    </w:p>
    <w:p w14:paraId="147F8D84" w14:textId="7C64BBEB" w:rsidR="00B06894" w:rsidRDefault="00B06894" w:rsidP="00852CE4">
      <w:pPr>
        <w:pStyle w:val="paragraph"/>
        <w:spacing w:before="0" w:beforeAutospacing="0" w:after="0" w:afterAutospacing="0"/>
        <w:textAlignment w:val="baseline"/>
        <w:rPr>
          <w:rStyle w:val="eop"/>
          <w:sz w:val="22"/>
          <w:szCs w:val="22"/>
        </w:rPr>
      </w:pPr>
    </w:p>
    <w:p w14:paraId="3F8A24B3" w14:textId="0161D6F9" w:rsidR="00B06894" w:rsidRPr="00B06894" w:rsidRDefault="00B06894" w:rsidP="00852CE4">
      <w:pPr>
        <w:pStyle w:val="paragraph"/>
        <w:spacing w:before="0" w:beforeAutospacing="0" w:after="0" w:afterAutospacing="0"/>
        <w:textAlignment w:val="baseline"/>
        <w:rPr>
          <w:rStyle w:val="eop"/>
          <w:sz w:val="22"/>
          <w:szCs w:val="22"/>
        </w:rPr>
      </w:pPr>
      <w:r>
        <w:rPr>
          <w:rStyle w:val="eop"/>
          <w:sz w:val="22"/>
          <w:szCs w:val="22"/>
        </w:rPr>
        <w:t xml:space="preserve">Livy. </w:t>
      </w:r>
      <w:r>
        <w:rPr>
          <w:rStyle w:val="eop"/>
          <w:i/>
          <w:iCs/>
          <w:sz w:val="22"/>
          <w:szCs w:val="22"/>
        </w:rPr>
        <w:t>History of Rome.</w:t>
      </w:r>
      <w:r>
        <w:rPr>
          <w:rStyle w:val="eop"/>
          <w:sz w:val="22"/>
          <w:szCs w:val="22"/>
        </w:rPr>
        <w:t xml:space="preserve"> E. T. Sage (trans.). 1935. Loeb Classical Library 301. Cambridge: Harvard University Press.</w:t>
      </w:r>
      <w:bookmarkStart w:id="0" w:name="_GoBack"/>
      <w:bookmarkEnd w:id="0"/>
    </w:p>
    <w:p w14:paraId="7180D85F" w14:textId="27E8C8AC" w:rsidR="688C91F4" w:rsidRDefault="688C91F4" w:rsidP="688C91F4">
      <w:pPr>
        <w:pStyle w:val="paragraph"/>
        <w:spacing w:before="0" w:beforeAutospacing="0" w:after="0" w:afterAutospacing="0"/>
        <w:rPr>
          <w:rStyle w:val="eop"/>
          <w:sz w:val="22"/>
          <w:szCs w:val="22"/>
        </w:rPr>
      </w:pPr>
    </w:p>
    <w:p w14:paraId="0341DB0E" w14:textId="550B4D0B" w:rsidR="688C91F4" w:rsidRDefault="03FB781D" w:rsidP="688C91F4">
      <w:pPr>
        <w:pStyle w:val="paragraph"/>
        <w:spacing w:before="0" w:beforeAutospacing="0" w:after="0" w:afterAutospacing="0"/>
        <w:rPr>
          <w:rStyle w:val="eop"/>
          <w:sz w:val="22"/>
          <w:szCs w:val="22"/>
        </w:rPr>
      </w:pPr>
      <w:r w:rsidRPr="03FB781D">
        <w:rPr>
          <w:rStyle w:val="eop"/>
          <w:sz w:val="22"/>
          <w:szCs w:val="22"/>
        </w:rPr>
        <w:t>Orosius.</w:t>
      </w:r>
      <w:r w:rsidR="048950C8" w:rsidRPr="048950C8">
        <w:rPr>
          <w:rStyle w:val="eop"/>
          <w:sz w:val="22"/>
          <w:szCs w:val="22"/>
        </w:rPr>
        <w:t xml:space="preserve"> </w:t>
      </w:r>
      <w:r w:rsidR="60CE0D6A" w:rsidRPr="60CE0D6A">
        <w:rPr>
          <w:rStyle w:val="eop"/>
          <w:i/>
          <w:iCs/>
          <w:sz w:val="22"/>
          <w:szCs w:val="22"/>
        </w:rPr>
        <w:t>Seven Books of History Against the Pagans</w:t>
      </w:r>
      <w:r w:rsidR="1C761158" w:rsidRPr="1C761158">
        <w:rPr>
          <w:rStyle w:val="eop"/>
          <w:i/>
          <w:iCs/>
          <w:sz w:val="22"/>
          <w:szCs w:val="22"/>
        </w:rPr>
        <w:t>.</w:t>
      </w:r>
      <w:r w:rsidR="1C761158" w:rsidRPr="1C761158">
        <w:rPr>
          <w:rStyle w:val="eop"/>
          <w:sz w:val="22"/>
          <w:szCs w:val="22"/>
        </w:rPr>
        <w:t xml:space="preserve"> </w:t>
      </w:r>
      <w:r w:rsidR="54754A5B" w:rsidRPr="54754A5B">
        <w:rPr>
          <w:rStyle w:val="eop"/>
          <w:sz w:val="22"/>
          <w:szCs w:val="22"/>
        </w:rPr>
        <w:t xml:space="preserve">A. T. </w:t>
      </w:r>
      <w:r w:rsidR="66D9AF15" w:rsidRPr="66D9AF15">
        <w:rPr>
          <w:rStyle w:val="eop"/>
          <w:sz w:val="22"/>
          <w:szCs w:val="22"/>
        </w:rPr>
        <w:t xml:space="preserve">Fear (trans.). 2010. </w:t>
      </w:r>
      <w:r w:rsidR="6B89FA5C" w:rsidRPr="6B89FA5C">
        <w:rPr>
          <w:rStyle w:val="eop"/>
          <w:sz w:val="22"/>
          <w:szCs w:val="22"/>
        </w:rPr>
        <w:t xml:space="preserve">Liverpool: Liverpool University Press. </w:t>
      </w:r>
    </w:p>
    <w:p w14:paraId="5B4A69CC" w14:textId="77777777" w:rsidR="00825462" w:rsidRPr="003924EE" w:rsidRDefault="00825462" w:rsidP="00825462">
      <w:pPr>
        <w:pStyle w:val="paragraph"/>
        <w:spacing w:before="0" w:beforeAutospacing="0" w:after="0" w:afterAutospacing="0"/>
        <w:textAlignment w:val="baseline"/>
        <w:rPr>
          <w:rFonts w:ascii="Segoe UI" w:hAnsi="Segoe UI" w:cs="Segoe UI"/>
          <w:sz w:val="22"/>
          <w:szCs w:val="22"/>
        </w:rPr>
      </w:pPr>
    </w:p>
    <w:p w14:paraId="50C9A2EE" w14:textId="77777777" w:rsidR="00825462" w:rsidRPr="003924EE" w:rsidRDefault="00825462" w:rsidP="00825462">
      <w:pPr>
        <w:pStyle w:val="paragraph"/>
        <w:spacing w:before="0" w:beforeAutospacing="0" w:after="0" w:afterAutospacing="0"/>
        <w:textAlignment w:val="baseline"/>
        <w:rPr>
          <w:rStyle w:val="eop"/>
          <w:sz w:val="22"/>
          <w:szCs w:val="22"/>
        </w:rPr>
      </w:pPr>
      <w:r w:rsidRPr="003924EE">
        <w:rPr>
          <w:rStyle w:val="normaltextrun"/>
          <w:sz w:val="22"/>
          <w:szCs w:val="22"/>
        </w:rPr>
        <w:t>Pliny the Elder. </w:t>
      </w:r>
      <w:r w:rsidRPr="003924EE">
        <w:rPr>
          <w:rStyle w:val="normaltextrun"/>
          <w:i/>
          <w:iCs/>
          <w:sz w:val="22"/>
          <w:szCs w:val="22"/>
        </w:rPr>
        <w:t>Natural history</w:t>
      </w:r>
      <w:r w:rsidRPr="003924EE">
        <w:rPr>
          <w:rStyle w:val="normaltextrun"/>
          <w:sz w:val="22"/>
          <w:szCs w:val="22"/>
        </w:rPr>
        <w:t>. J. Healey (trans.). 1991. London: Penguin Classics.</w:t>
      </w:r>
      <w:r w:rsidRPr="003924EE">
        <w:rPr>
          <w:rStyle w:val="eop"/>
          <w:sz w:val="22"/>
          <w:szCs w:val="22"/>
        </w:rPr>
        <w:t> </w:t>
      </w:r>
    </w:p>
    <w:p w14:paraId="627C6CE9" w14:textId="77777777" w:rsidR="00825462" w:rsidRPr="003924EE" w:rsidRDefault="00825462" w:rsidP="00825462">
      <w:pPr>
        <w:pStyle w:val="paragraph"/>
        <w:spacing w:before="0" w:beforeAutospacing="0" w:after="0" w:afterAutospacing="0"/>
        <w:textAlignment w:val="baseline"/>
        <w:rPr>
          <w:rFonts w:ascii="Segoe UI" w:hAnsi="Segoe UI" w:cs="Segoe UI"/>
          <w:sz w:val="22"/>
          <w:szCs w:val="22"/>
        </w:rPr>
      </w:pPr>
    </w:p>
    <w:p w14:paraId="5A6B086D" w14:textId="77777777" w:rsidR="00825462" w:rsidRPr="003924EE" w:rsidRDefault="00825462" w:rsidP="00825462">
      <w:pPr>
        <w:pStyle w:val="paragraph"/>
        <w:spacing w:before="0" w:beforeAutospacing="0" w:after="0" w:afterAutospacing="0"/>
        <w:textAlignment w:val="baseline"/>
        <w:rPr>
          <w:rStyle w:val="normaltextrun"/>
          <w:sz w:val="22"/>
          <w:szCs w:val="22"/>
        </w:rPr>
      </w:pPr>
      <w:r w:rsidRPr="003924EE">
        <w:rPr>
          <w:rStyle w:val="normaltextrun"/>
          <w:sz w:val="22"/>
          <w:szCs w:val="22"/>
        </w:rPr>
        <w:t>Plutarch. </w:t>
      </w:r>
      <w:r w:rsidRPr="003924EE">
        <w:rPr>
          <w:rStyle w:val="normaltextrun"/>
          <w:i/>
          <w:iCs/>
          <w:sz w:val="22"/>
          <w:szCs w:val="22"/>
        </w:rPr>
        <w:t>Rome in crisis. </w:t>
      </w:r>
      <w:r w:rsidRPr="003924EE">
        <w:rPr>
          <w:rStyle w:val="normaltextrun"/>
          <w:sz w:val="22"/>
          <w:szCs w:val="22"/>
        </w:rPr>
        <w:t>I. Scott-Kilvert (trans.). 2010. London: Penguin Classics.</w:t>
      </w:r>
    </w:p>
    <w:p w14:paraId="572F1902" w14:textId="77777777" w:rsidR="00825462" w:rsidRPr="003924EE" w:rsidRDefault="00825462" w:rsidP="00825462">
      <w:pPr>
        <w:pStyle w:val="paragraph"/>
        <w:spacing w:before="0" w:beforeAutospacing="0" w:after="0" w:afterAutospacing="0"/>
        <w:textAlignment w:val="baseline"/>
        <w:rPr>
          <w:rStyle w:val="normaltextrun"/>
          <w:sz w:val="22"/>
          <w:szCs w:val="22"/>
        </w:rPr>
      </w:pPr>
    </w:p>
    <w:p w14:paraId="44DF52A5" w14:textId="77777777" w:rsidR="00094C98" w:rsidRPr="00094C98" w:rsidRDefault="00825462" w:rsidP="00094C98">
      <w:pPr>
        <w:pStyle w:val="paragraph"/>
        <w:spacing w:before="0" w:beforeAutospacing="0" w:after="0" w:afterAutospacing="0"/>
        <w:textAlignment w:val="baseline"/>
        <w:rPr>
          <w:rStyle w:val="normaltextrun"/>
          <w:sz w:val="22"/>
          <w:szCs w:val="22"/>
        </w:rPr>
      </w:pPr>
      <w:r w:rsidRPr="003924EE">
        <w:rPr>
          <w:rStyle w:val="normaltextrun"/>
          <w:sz w:val="22"/>
          <w:szCs w:val="22"/>
        </w:rPr>
        <w:t xml:space="preserve">Plutarch. </w:t>
      </w:r>
      <w:r w:rsidRPr="003924EE">
        <w:rPr>
          <w:rStyle w:val="normaltextrun"/>
          <w:i/>
          <w:iCs/>
          <w:sz w:val="22"/>
          <w:szCs w:val="22"/>
        </w:rPr>
        <w:t>Parallel Lives</w:t>
      </w:r>
      <w:r w:rsidRPr="003924EE">
        <w:rPr>
          <w:rStyle w:val="normaltextrun"/>
          <w:sz w:val="22"/>
          <w:szCs w:val="22"/>
        </w:rPr>
        <w:t>. B. Perrin (trans.). 1923. Loeb Classical Library 101. Cambridge: Harvard University Press.</w:t>
      </w:r>
    </w:p>
    <w:p w14:paraId="6D38D61D" w14:textId="0F6130E5" w:rsidR="096BE2F5" w:rsidRDefault="096BE2F5" w:rsidP="096BE2F5">
      <w:pPr>
        <w:pStyle w:val="paragraph"/>
        <w:spacing w:before="0" w:beforeAutospacing="0" w:after="0" w:afterAutospacing="0"/>
        <w:rPr>
          <w:rStyle w:val="normaltextrun"/>
          <w:sz w:val="22"/>
          <w:szCs w:val="22"/>
        </w:rPr>
      </w:pPr>
    </w:p>
    <w:p w14:paraId="2C17A3B2" w14:textId="2763ED1D" w:rsidR="096BE2F5" w:rsidRDefault="096BE2F5" w:rsidP="096BE2F5">
      <w:pPr>
        <w:pStyle w:val="paragraph"/>
        <w:spacing w:before="0" w:beforeAutospacing="0" w:after="0" w:afterAutospacing="0"/>
        <w:rPr>
          <w:rStyle w:val="normaltextrun"/>
          <w:sz w:val="22"/>
          <w:szCs w:val="22"/>
        </w:rPr>
      </w:pPr>
      <w:r w:rsidRPr="096BE2F5">
        <w:rPr>
          <w:rStyle w:val="normaltextrun"/>
          <w:sz w:val="22"/>
          <w:szCs w:val="22"/>
        </w:rPr>
        <w:t>Seneca</w:t>
      </w:r>
      <w:r w:rsidR="6738F839" w:rsidRPr="6738F839">
        <w:rPr>
          <w:rStyle w:val="normaltextrun"/>
          <w:sz w:val="22"/>
          <w:szCs w:val="22"/>
        </w:rPr>
        <w:t xml:space="preserve"> the Elder.</w:t>
      </w:r>
      <w:r w:rsidRPr="096BE2F5">
        <w:rPr>
          <w:rStyle w:val="normaltextrun"/>
          <w:sz w:val="22"/>
          <w:szCs w:val="22"/>
        </w:rPr>
        <w:t xml:space="preserve"> </w:t>
      </w:r>
      <w:r w:rsidR="7F5A44AA" w:rsidRPr="7F5A44AA">
        <w:rPr>
          <w:rStyle w:val="normaltextrun"/>
          <w:sz w:val="22"/>
          <w:szCs w:val="22"/>
        </w:rPr>
        <w:t xml:space="preserve">Declamations, Volume One: </w:t>
      </w:r>
      <w:r w:rsidR="7F5A44AA" w:rsidRPr="7F5A44AA">
        <w:rPr>
          <w:rStyle w:val="normaltextrun"/>
          <w:i/>
          <w:iCs/>
          <w:sz w:val="22"/>
          <w:szCs w:val="22"/>
        </w:rPr>
        <w:t>Controversiae</w:t>
      </w:r>
      <w:r w:rsidR="222B31C6" w:rsidRPr="222B31C6">
        <w:rPr>
          <w:rStyle w:val="normaltextrun"/>
          <w:i/>
          <w:iCs/>
          <w:sz w:val="22"/>
          <w:szCs w:val="22"/>
        </w:rPr>
        <w:t xml:space="preserve">, </w:t>
      </w:r>
      <w:r w:rsidR="526C9492" w:rsidRPr="526C9492">
        <w:rPr>
          <w:rStyle w:val="normaltextrun"/>
          <w:sz w:val="22"/>
          <w:szCs w:val="22"/>
        </w:rPr>
        <w:t xml:space="preserve">Books 1-6. M. </w:t>
      </w:r>
      <w:r w:rsidR="31CA9111" w:rsidRPr="31CA9111">
        <w:rPr>
          <w:rStyle w:val="normaltextrun"/>
          <w:sz w:val="22"/>
          <w:szCs w:val="22"/>
        </w:rPr>
        <w:t xml:space="preserve">Winterbottom (trans.). </w:t>
      </w:r>
      <w:r w:rsidR="195542B6" w:rsidRPr="195542B6">
        <w:rPr>
          <w:rStyle w:val="normaltextrun"/>
          <w:sz w:val="22"/>
          <w:szCs w:val="22"/>
        </w:rPr>
        <w:t xml:space="preserve">1974. </w:t>
      </w:r>
      <w:r w:rsidR="5E8EE4B1" w:rsidRPr="5E8EE4B1">
        <w:rPr>
          <w:rStyle w:val="normaltextrun"/>
          <w:sz w:val="22"/>
          <w:szCs w:val="22"/>
        </w:rPr>
        <w:t xml:space="preserve">Loeb Classical Library </w:t>
      </w:r>
      <w:r w:rsidR="61653087" w:rsidRPr="61653087">
        <w:rPr>
          <w:rStyle w:val="normaltextrun"/>
          <w:sz w:val="22"/>
          <w:szCs w:val="22"/>
        </w:rPr>
        <w:t xml:space="preserve">463. </w:t>
      </w:r>
      <w:r w:rsidR="125EF8FC" w:rsidRPr="125EF8FC">
        <w:rPr>
          <w:rStyle w:val="normaltextrun"/>
          <w:sz w:val="22"/>
          <w:szCs w:val="22"/>
        </w:rPr>
        <w:t>Cambridge, MA: Harvard University Press.</w:t>
      </w:r>
      <w:r w:rsidR="3D4707A7" w:rsidRPr="3D4707A7">
        <w:rPr>
          <w:rStyle w:val="normaltextrun"/>
          <w:sz w:val="22"/>
          <w:szCs w:val="22"/>
        </w:rPr>
        <w:t xml:space="preserve"> </w:t>
      </w:r>
    </w:p>
    <w:p w14:paraId="46725384" w14:textId="77777777" w:rsidR="00825462" w:rsidRPr="003924EE" w:rsidRDefault="00825462" w:rsidP="00825462">
      <w:pPr>
        <w:pStyle w:val="paragraph"/>
        <w:spacing w:before="0" w:beforeAutospacing="0" w:after="0" w:afterAutospacing="0"/>
        <w:textAlignment w:val="baseline"/>
        <w:rPr>
          <w:rFonts w:ascii="Segoe UI" w:hAnsi="Segoe UI" w:cs="Segoe UI"/>
          <w:sz w:val="22"/>
          <w:szCs w:val="22"/>
        </w:rPr>
      </w:pPr>
      <w:r w:rsidRPr="003924EE">
        <w:rPr>
          <w:rStyle w:val="eop"/>
          <w:sz w:val="22"/>
          <w:szCs w:val="22"/>
        </w:rPr>
        <w:t> </w:t>
      </w:r>
    </w:p>
    <w:p w14:paraId="2AFAC50C" w14:textId="77777777" w:rsidR="00825462" w:rsidRPr="003924EE" w:rsidRDefault="00825462" w:rsidP="00825462">
      <w:pPr>
        <w:pStyle w:val="paragraph"/>
        <w:spacing w:before="0" w:beforeAutospacing="0" w:after="0" w:afterAutospacing="0"/>
        <w:textAlignment w:val="baseline"/>
        <w:rPr>
          <w:rStyle w:val="normaltextrun"/>
          <w:sz w:val="22"/>
          <w:szCs w:val="22"/>
        </w:rPr>
      </w:pPr>
      <w:r w:rsidRPr="003924EE">
        <w:rPr>
          <w:rStyle w:val="normaltextrun"/>
          <w:sz w:val="22"/>
          <w:szCs w:val="22"/>
        </w:rPr>
        <w:t>Suetonius. </w:t>
      </w:r>
      <w:r w:rsidRPr="003924EE">
        <w:rPr>
          <w:rStyle w:val="normaltextrun"/>
          <w:i/>
          <w:iCs/>
          <w:sz w:val="22"/>
          <w:szCs w:val="22"/>
        </w:rPr>
        <w:t>The Twelve Caesars</w:t>
      </w:r>
      <w:r w:rsidRPr="003924EE">
        <w:rPr>
          <w:rStyle w:val="normaltextrun"/>
          <w:sz w:val="22"/>
          <w:szCs w:val="22"/>
        </w:rPr>
        <w:t>. R. Graves (trans.). 2007. London: Penguin Classics.</w:t>
      </w:r>
    </w:p>
    <w:p w14:paraId="71662BE2" w14:textId="77777777" w:rsidR="00825462" w:rsidRPr="003924EE" w:rsidRDefault="00825462" w:rsidP="00825462">
      <w:pPr>
        <w:pStyle w:val="paragraph"/>
        <w:spacing w:before="0" w:beforeAutospacing="0" w:after="0" w:afterAutospacing="0"/>
        <w:textAlignment w:val="baseline"/>
        <w:rPr>
          <w:rFonts w:ascii="Segoe UI" w:hAnsi="Segoe UI" w:cs="Segoe UI"/>
          <w:sz w:val="22"/>
          <w:szCs w:val="22"/>
        </w:rPr>
      </w:pPr>
      <w:r w:rsidRPr="003924EE">
        <w:rPr>
          <w:rStyle w:val="normaltextrun"/>
          <w:sz w:val="22"/>
          <w:szCs w:val="22"/>
        </w:rPr>
        <w:t>  </w:t>
      </w:r>
      <w:r w:rsidRPr="003924EE">
        <w:rPr>
          <w:rStyle w:val="eop"/>
          <w:sz w:val="22"/>
          <w:szCs w:val="22"/>
        </w:rPr>
        <w:t> </w:t>
      </w:r>
    </w:p>
    <w:p w14:paraId="77AE64B9" w14:textId="77777777" w:rsidR="00825462" w:rsidRPr="003924EE" w:rsidRDefault="00825462" w:rsidP="00825462">
      <w:pPr>
        <w:pStyle w:val="paragraph"/>
        <w:spacing w:before="0" w:beforeAutospacing="0" w:after="0" w:afterAutospacing="0"/>
        <w:textAlignment w:val="baseline"/>
        <w:rPr>
          <w:rStyle w:val="eop"/>
          <w:sz w:val="22"/>
          <w:szCs w:val="22"/>
        </w:rPr>
      </w:pPr>
      <w:r w:rsidRPr="003924EE">
        <w:rPr>
          <w:rStyle w:val="normaltextrun"/>
          <w:sz w:val="22"/>
          <w:szCs w:val="22"/>
        </w:rPr>
        <w:t>Tacitus. </w:t>
      </w:r>
      <w:r w:rsidRPr="003924EE">
        <w:rPr>
          <w:rStyle w:val="normaltextrun"/>
          <w:i/>
          <w:iCs/>
          <w:sz w:val="22"/>
          <w:szCs w:val="22"/>
        </w:rPr>
        <w:t>The Annals of Imperial Rome</w:t>
      </w:r>
      <w:r w:rsidRPr="003924EE">
        <w:rPr>
          <w:rStyle w:val="normaltextrun"/>
          <w:sz w:val="22"/>
          <w:szCs w:val="22"/>
        </w:rPr>
        <w:t>. M. Grant (trans.). 1996. London: Penguins Classics. </w:t>
      </w:r>
      <w:r w:rsidRPr="003924EE">
        <w:rPr>
          <w:rStyle w:val="eop"/>
          <w:sz w:val="22"/>
          <w:szCs w:val="22"/>
        </w:rPr>
        <w:t> </w:t>
      </w:r>
    </w:p>
    <w:p w14:paraId="785B1580" w14:textId="77777777" w:rsidR="00825462" w:rsidRPr="003924EE" w:rsidRDefault="00825462" w:rsidP="00825462">
      <w:pPr>
        <w:pStyle w:val="paragraph"/>
        <w:spacing w:before="0" w:beforeAutospacing="0" w:after="0" w:afterAutospacing="0"/>
        <w:textAlignment w:val="baseline"/>
        <w:rPr>
          <w:rStyle w:val="eop"/>
          <w:sz w:val="22"/>
          <w:szCs w:val="22"/>
        </w:rPr>
      </w:pPr>
    </w:p>
    <w:p w14:paraId="5954B8EC" w14:textId="77777777" w:rsidR="00825462" w:rsidRPr="003924EE" w:rsidRDefault="00825462" w:rsidP="00825462">
      <w:pPr>
        <w:pStyle w:val="paragraph"/>
        <w:spacing w:before="0" w:beforeAutospacing="0" w:after="0" w:afterAutospacing="0"/>
        <w:textAlignment w:val="baseline"/>
        <w:rPr>
          <w:rFonts w:ascii="Segoe UI" w:hAnsi="Segoe UI" w:cs="Segoe UI"/>
          <w:sz w:val="22"/>
          <w:szCs w:val="22"/>
        </w:rPr>
      </w:pPr>
      <w:r w:rsidRPr="003924EE">
        <w:rPr>
          <w:rStyle w:val="eop"/>
          <w:sz w:val="22"/>
          <w:szCs w:val="22"/>
        </w:rPr>
        <w:t xml:space="preserve">Velleius Paterculus. </w:t>
      </w:r>
      <w:r w:rsidRPr="003924EE">
        <w:rPr>
          <w:rStyle w:val="eop"/>
          <w:i/>
          <w:iCs/>
          <w:sz w:val="22"/>
          <w:szCs w:val="22"/>
        </w:rPr>
        <w:t>Compendium of Roman History. Res Gestae Divi Augusti.</w:t>
      </w:r>
      <w:r w:rsidRPr="003924EE">
        <w:rPr>
          <w:rStyle w:val="eop"/>
          <w:sz w:val="22"/>
          <w:szCs w:val="22"/>
        </w:rPr>
        <w:t xml:space="preserve"> F. W. Shipley. (trans.). Loeb Classical Library 152. Cambridge: Harvard University Press.</w:t>
      </w:r>
    </w:p>
    <w:p w14:paraId="22472574" w14:textId="77777777" w:rsidR="00825462" w:rsidRPr="00A12EBE" w:rsidRDefault="00825462" w:rsidP="00825462">
      <w:pPr>
        <w:rPr>
          <w:rFonts w:ascii="Times New Roman" w:hAnsi="Times New Roman" w:cs="Times New Roman"/>
        </w:rPr>
      </w:pPr>
    </w:p>
    <w:p w14:paraId="1E74A650" w14:textId="77777777" w:rsidR="00825462" w:rsidRDefault="00825462" w:rsidP="00825462">
      <w:pPr>
        <w:rPr>
          <w:rFonts w:ascii="Times New Roman" w:hAnsi="Times New Roman" w:cs="Times New Roman"/>
          <w:b/>
          <w:bCs/>
          <w:sz w:val="28"/>
          <w:szCs w:val="28"/>
          <w:u w:val="single"/>
        </w:rPr>
      </w:pPr>
    </w:p>
    <w:p w14:paraId="7C1D165D" w14:textId="77777777" w:rsidR="00825462" w:rsidRDefault="00825462" w:rsidP="00825462">
      <w:pPr>
        <w:rPr>
          <w:rFonts w:ascii="Times New Roman" w:hAnsi="Times New Roman" w:cs="Times New Roman"/>
          <w:b/>
          <w:bCs/>
          <w:sz w:val="28"/>
          <w:szCs w:val="28"/>
          <w:u w:val="single"/>
        </w:rPr>
      </w:pPr>
      <w:r>
        <w:rPr>
          <w:rFonts w:ascii="Times New Roman" w:hAnsi="Times New Roman" w:cs="Times New Roman"/>
          <w:b/>
          <w:bCs/>
          <w:sz w:val="28"/>
          <w:szCs w:val="28"/>
          <w:u w:val="single"/>
        </w:rPr>
        <w:t>Modern scholarship:</w:t>
      </w:r>
    </w:p>
    <w:p w14:paraId="02EFDCAF" w14:textId="77777777" w:rsidR="00825462" w:rsidRPr="003924EE" w:rsidRDefault="00825462" w:rsidP="00825462">
      <w:pPr>
        <w:pStyle w:val="paragraph"/>
        <w:spacing w:before="0" w:beforeAutospacing="0" w:after="0" w:afterAutospacing="0"/>
        <w:textAlignment w:val="baseline"/>
        <w:rPr>
          <w:rStyle w:val="normaltextrun"/>
          <w:sz w:val="22"/>
          <w:szCs w:val="22"/>
        </w:rPr>
      </w:pPr>
      <w:r>
        <w:rPr>
          <w:rStyle w:val="normaltextrun"/>
          <w:sz w:val="22"/>
          <w:szCs w:val="22"/>
        </w:rPr>
        <w:lastRenderedPageBreak/>
        <w:t xml:space="preserve">Abrahams, H.J. 1975. ‘The Water Supply of Rome’, </w:t>
      </w:r>
      <w:r>
        <w:rPr>
          <w:rStyle w:val="normaltextrun"/>
          <w:i/>
          <w:iCs/>
          <w:sz w:val="22"/>
          <w:szCs w:val="22"/>
        </w:rPr>
        <w:t>Journal (American Water Works Association</w:t>
      </w:r>
      <w:r>
        <w:rPr>
          <w:rStyle w:val="normaltextrun"/>
          <w:sz w:val="22"/>
          <w:szCs w:val="22"/>
        </w:rPr>
        <w:t>), 67.12: 663-668.</w:t>
      </w:r>
    </w:p>
    <w:p w14:paraId="2A364A8C" w14:textId="43EBD53C" w:rsidR="1892170B" w:rsidRDefault="1892170B" w:rsidP="1892170B">
      <w:pPr>
        <w:pStyle w:val="paragraph"/>
        <w:spacing w:before="0" w:beforeAutospacing="0" w:after="0" w:afterAutospacing="0"/>
        <w:rPr>
          <w:rStyle w:val="normaltextrun"/>
          <w:sz w:val="22"/>
          <w:szCs w:val="22"/>
        </w:rPr>
      </w:pPr>
    </w:p>
    <w:p w14:paraId="170E8654" w14:textId="22D00F2C" w:rsidR="1892170B" w:rsidRDefault="1892170B" w:rsidP="1892170B">
      <w:pPr>
        <w:pStyle w:val="paragraph"/>
        <w:spacing w:before="0" w:beforeAutospacing="0" w:after="0" w:afterAutospacing="0"/>
        <w:rPr>
          <w:rStyle w:val="normaltextrun"/>
          <w:sz w:val="22"/>
          <w:szCs w:val="22"/>
        </w:rPr>
      </w:pPr>
      <w:r w:rsidRPr="1892170B">
        <w:rPr>
          <w:rStyle w:val="normaltextrun"/>
          <w:sz w:val="22"/>
          <w:szCs w:val="22"/>
        </w:rPr>
        <w:t xml:space="preserve">Babelon, </w:t>
      </w:r>
      <w:r w:rsidR="5E896B36" w:rsidRPr="5E896B36">
        <w:rPr>
          <w:rStyle w:val="normaltextrun"/>
          <w:sz w:val="22"/>
          <w:szCs w:val="22"/>
        </w:rPr>
        <w:t xml:space="preserve">E. 1885. </w:t>
      </w:r>
      <w:r w:rsidR="277118A7" w:rsidRPr="277118A7">
        <w:rPr>
          <w:rStyle w:val="normaltextrun"/>
          <w:i/>
          <w:iCs/>
          <w:sz w:val="22"/>
          <w:szCs w:val="22"/>
        </w:rPr>
        <w:t xml:space="preserve">Description </w:t>
      </w:r>
      <w:r w:rsidR="5097F910" w:rsidRPr="5097F910">
        <w:rPr>
          <w:rStyle w:val="normaltextrun"/>
          <w:i/>
          <w:iCs/>
          <w:sz w:val="22"/>
          <w:szCs w:val="22"/>
        </w:rPr>
        <w:t xml:space="preserve">Historique et </w:t>
      </w:r>
      <w:r w:rsidR="5889E298" w:rsidRPr="5889E298">
        <w:rPr>
          <w:rStyle w:val="normaltextrun"/>
          <w:i/>
          <w:iCs/>
          <w:sz w:val="22"/>
          <w:szCs w:val="22"/>
        </w:rPr>
        <w:t xml:space="preserve">Chronologique </w:t>
      </w:r>
      <w:r w:rsidR="304EBFE1" w:rsidRPr="304EBFE1">
        <w:rPr>
          <w:rStyle w:val="normaltextrun"/>
          <w:i/>
          <w:iCs/>
          <w:sz w:val="22"/>
          <w:szCs w:val="22"/>
        </w:rPr>
        <w:t xml:space="preserve">des </w:t>
      </w:r>
      <w:r w:rsidR="18360E35" w:rsidRPr="18360E35">
        <w:rPr>
          <w:rStyle w:val="normaltextrun"/>
          <w:i/>
          <w:iCs/>
          <w:sz w:val="22"/>
          <w:szCs w:val="22"/>
        </w:rPr>
        <w:t xml:space="preserve">Monnaies de la </w:t>
      </w:r>
      <w:r w:rsidR="2EB6D8EA" w:rsidRPr="2EB6D8EA">
        <w:rPr>
          <w:rStyle w:val="normaltextrun"/>
          <w:i/>
          <w:iCs/>
          <w:sz w:val="22"/>
          <w:szCs w:val="22"/>
        </w:rPr>
        <w:t xml:space="preserve">Republique </w:t>
      </w:r>
      <w:r w:rsidR="4E1ABE41" w:rsidRPr="4E1ABE41">
        <w:rPr>
          <w:rStyle w:val="normaltextrun"/>
          <w:i/>
          <w:iCs/>
          <w:sz w:val="22"/>
          <w:szCs w:val="22"/>
        </w:rPr>
        <w:t xml:space="preserve">Romaine. </w:t>
      </w:r>
      <w:r w:rsidR="6CBF60E7" w:rsidRPr="6CBF60E7">
        <w:rPr>
          <w:rStyle w:val="normaltextrun"/>
          <w:sz w:val="22"/>
          <w:szCs w:val="22"/>
        </w:rPr>
        <w:t xml:space="preserve">Paris. </w:t>
      </w:r>
    </w:p>
    <w:p w14:paraId="46F1D275" w14:textId="77777777" w:rsidR="00825462" w:rsidRDefault="00825462" w:rsidP="00825462">
      <w:pPr>
        <w:pStyle w:val="paragraph"/>
        <w:spacing w:before="0" w:beforeAutospacing="0" w:after="0" w:afterAutospacing="0"/>
        <w:textAlignment w:val="baseline"/>
        <w:rPr>
          <w:rStyle w:val="normaltextrun"/>
          <w:sz w:val="22"/>
          <w:szCs w:val="22"/>
        </w:rPr>
      </w:pPr>
    </w:p>
    <w:p w14:paraId="4623A4C7" w14:textId="77777777" w:rsidR="00825462" w:rsidRPr="00584710"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Boatwright, M.T. 2014. ‘Agrippa’s Building Inscriptions’, </w:t>
      </w:r>
      <w:r w:rsidRPr="00584710">
        <w:rPr>
          <w:rStyle w:val="normaltextrun"/>
          <w:i/>
          <w:iCs/>
          <w:sz w:val="22"/>
          <w:szCs w:val="22"/>
        </w:rPr>
        <w:t>Zeitschrift fur Papyrologie und Epigraphik</w:t>
      </w:r>
      <w:r w:rsidRPr="00584710">
        <w:rPr>
          <w:rStyle w:val="normaltextrun"/>
          <w:sz w:val="22"/>
          <w:szCs w:val="22"/>
        </w:rPr>
        <w:t>, 189: 255-264.</w:t>
      </w:r>
      <w:r w:rsidRPr="00584710">
        <w:rPr>
          <w:rStyle w:val="eop"/>
          <w:sz w:val="22"/>
          <w:szCs w:val="22"/>
        </w:rPr>
        <w:t> </w:t>
      </w:r>
    </w:p>
    <w:p w14:paraId="607541B4"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0D668750" w14:textId="77777777" w:rsidR="00825462"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Boren, H.C. 1987. </w:t>
      </w:r>
      <w:r w:rsidRPr="00584710">
        <w:rPr>
          <w:rStyle w:val="normaltextrun"/>
          <w:i/>
          <w:iCs/>
          <w:sz w:val="22"/>
          <w:szCs w:val="22"/>
        </w:rPr>
        <w:t>Gnomon</w:t>
      </w:r>
      <w:r w:rsidRPr="00584710">
        <w:rPr>
          <w:rStyle w:val="normaltextrun"/>
          <w:sz w:val="22"/>
          <w:szCs w:val="22"/>
        </w:rPr>
        <w:t>, 56.5: 468.</w:t>
      </w:r>
      <w:r w:rsidRPr="00584710">
        <w:rPr>
          <w:rStyle w:val="eop"/>
          <w:sz w:val="22"/>
          <w:szCs w:val="22"/>
        </w:rPr>
        <w:t> </w:t>
      </w:r>
    </w:p>
    <w:p w14:paraId="3161B146" w14:textId="77777777" w:rsidR="00825462" w:rsidRDefault="00825462" w:rsidP="00825462">
      <w:pPr>
        <w:pStyle w:val="paragraph"/>
        <w:spacing w:before="0" w:beforeAutospacing="0" w:after="0" w:afterAutospacing="0"/>
        <w:textAlignment w:val="baseline"/>
        <w:rPr>
          <w:rStyle w:val="eop"/>
          <w:sz w:val="22"/>
          <w:szCs w:val="22"/>
        </w:rPr>
      </w:pPr>
    </w:p>
    <w:p w14:paraId="0BDAA087" w14:textId="77777777" w:rsidR="00825462"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Brand, S. 2019. </w:t>
      </w:r>
      <w:r>
        <w:rPr>
          <w:rStyle w:val="eop"/>
          <w:i/>
          <w:iCs/>
          <w:sz w:val="22"/>
          <w:szCs w:val="22"/>
        </w:rPr>
        <w:t>Killing for the Republic: Citizen-Soldiers and the Roman Way of War.</w:t>
      </w:r>
      <w:r>
        <w:rPr>
          <w:rStyle w:val="eop"/>
          <w:sz w:val="22"/>
          <w:szCs w:val="22"/>
        </w:rPr>
        <w:t xml:space="preserve"> Maryland: Johns Hopkins University Press.</w:t>
      </w:r>
    </w:p>
    <w:p w14:paraId="5D4D0334" w14:textId="77777777" w:rsidR="00825462" w:rsidRDefault="00825462" w:rsidP="00825462">
      <w:pPr>
        <w:pStyle w:val="paragraph"/>
        <w:spacing w:before="0" w:beforeAutospacing="0" w:after="0" w:afterAutospacing="0"/>
        <w:textAlignment w:val="baseline"/>
        <w:rPr>
          <w:rStyle w:val="eop"/>
          <w:sz w:val="22"/>
          <w:szCs w:val="22"/>
        </w:rPr>
      </w:pPr>
    </w:p>
    <w:p w14:paraId="6E80C984" w14:textId="77777777" w:rsidR="00825462" w:rsidRPr="001C639C"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Burns, M.A.T. 1964. ‘Pliny’s Ideal Roman’, </w:t>
      </w:r>
      <w:r>
        <w:rPr>
          <w:rStyle w:val="eop"/>
          <w:i/>
          <w:iCs/>
          <w:sz w:val="22"/>
          <w:szCs w:val="22"/>
        </w:rPr>
        <w:t>The Classical Journal</w:t>
      </w:r>
      <w:r>
        <w:rPr>
          <w:rStyle w:val="eop"/>
          <w:sz w:val="22"/>
          <w:szCs w:val="22"/>
        </w:rPr>
        <w:t>, 59.6: 253-258.</w:t>
      </w:r>
    </w:p>
    <w:p w14:paraId="5DBFAECF"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1DA21DBB" w14:textId="77777777" w:rsidR="00CC5DCD" w:rsidRPr="00CC5DCD" w:rsidRDefault="00825462" w:rsidP="00CC5DCD">
      <w:pPr>
        <w:pStyle w:val="paragraph"/>
        <w:spacing w:before="0" w:beforeAutospacing="0" w:after="0" w:afterAutospacing="0"/>
        <w:textAlignment w:val="baseline"/>
        <w:rPr>
          <w:rStyle w:val="eop"/>
          <w:sz w:val="22"/>
          <w:szCs w:val="22"/>
        </w:rPr>
      </w:pPr>
      <w:r w:rsidRPr="00584710">
        <w:rPr>
          <w:rStyle w:val="normaltextrun"/>
          <w:sz w:val="22"/>
          <w:szCs w:val="22"/>
        </w:rPr>
        <w:t>Cairns, F. 1995. ‘M. Agrippa in Horace ‘Odes’ 1.6’, </w:t>
      </w:r>
      <w:r w:rsidRPr="00584710">
        <w:rPr>
          <w:rStyle w:val="normaltextrun"/>
          <w:i/>
          <w:iCs/>
          <w:sz w:val="22"/>
          <w:szCs w:val="22"/>
        </w:rPr>
        <w:t>Hermes</w:t>
      </w:r>
      <w:r w:rsidRPr="00584710">
        <w:rPr>
          <w:rStyle w:val="normaltextrun"/>
          <w:sz w:val="22"/>
          <w:szCs w:val="22"/>
        </w:rPr>
        <w:t>, 123.2: 211-17.</w:t>
      </w:r>
      <w:r w:rsidRPr="00584710">
        <w:rPr>
          <w:rStyle w:val="eop"/>
          <w:sz w:val="22"/>
          <w:szCs w:val="22"/>
        </w:rPr>
        <w:t> </w:t>
      </w:r>
    </w:p>
    <w:p w14:paraId="78A45FA0" w14:textId="775B411D" w:rsidR="16AA515E" w:rsidRDefault="16AA515E" w:rsidP="16AA515E">
      <w:pPr>
        <w:pStyle w:val="paragraph"/>
        <w:spacing w:before="0" w:beforeAutospacing="0" w:after="0" w:afterAutospacing="0"/>
        <w:rPr>
          <w:rStyle w:val="eop"/>
          <w:sz w:val="22"/>
          <w:szCs w:val="22"/>
        </w:rPr>
      </w:pPr>
    </w:p>
    <w:p w14:paraId="4EAB388C" w14:textId="5F0989EA" w:rsidR="16AA515E" w:rsidRDefault="16AA515E" w:rsidP="16AA515E">
      <w:pPr>
        <w:pStyle w:val="paragraph"/>
        <w:spacing w:before="0" w:beforeAutospacing="0" w:after="0" w:afterAutospacing="0"/>
        <w:rPr>
          <w:rStyle w:val="eop"/>
          <w:i/>
          <w:iCs/>
          <w:sz w:val="22"/>
          <w:szCs w:val="22"/>
        </w:rPr>
      </w:pPr>
      <w:r w:rsidRPr="16AA515E">
        <w:rPr>
          <w:rStyle w:val="eop"/>
          <w:sz w:val="22"/>
          <w:szCs w:val="22"/>
        </w:rPr>
        <w:t xml:space="preserve">Cohen, H. 1880. </w:t>
      </w:r>
      <w:r w:rsidRPr="16AA515E">
        <w:rPr>
          <w:rStyle w:val="eop"/>
          <w:i/>
          <w:iCs/>
          <w:sz w:val="22"/>
          <w:szCs w:val="22"/>
        </w:rPr>
        <w:t xml:space="preserve">Description Historique des Monnaies Frappees sous L’Empire Romain. </w:t>
      </w:r>
      <w:r w:rsidRPr="16AA515E">
        <w:rPr>
          <w:rStyle w:val="eop"/>
          <w:sz w:val="22"/>
          <w:szCs w:val="22"/>
        </w:rPr>
        <w:t>8 volumes. Paris.</w:t>
      </w:r>
    </w:p>
    <w:p w14:paraId="6F5B634D"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1FFD6F0B" w14:textId="77777777" w:rsidR="00825462" w:rsidRPr="00584710"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Cornwell, H. 2017. </w:t>
      </w:r>
      <w:r w:rsidRPr="00584710">
        <w:rPr>
          <w:rStyle w:val="normaltextrun"/>
          <w:i/>
          <w:iCs/>
          <w:sz w:val="22"/>
          <w:szCs w:val="22"/>
        </w:rPr>
        <w:t>Pax and the Politics of Peace: Republic to Principate. </w:t>
      </w:r>
      <w:r w:rsidRPr="00584710">
        <w:rPr>
          <w:rStyle w:val="normaltextrun"/>
          <w:sz w:val="22"/>
          <w:szCs w:val="22"/>
        </w:rPr>
        <w:t>Oxford: Oxford University Press.</w:t>
      </w:r>
      <w:r w:rsidRPr="00584710">
        <w:rPr>
          <w:rStyle w:val="eop"/>
          <w:sz w:val="22"/>
          <w:szCs w:val="22"/>
        </w:rPr>
        <w:t> </w:t>
      </w:r>
    </w:p>
    <w:p w14:paraId="5899CC64"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1F42F88A" w14:textId="77777777" w:rsidR="00825462" w:rsidRPr="00584710"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Curchin, L.A. 1986. ‘Marcus Agrippa’s Gout’, </w:t>
      </w:r>
      <w:r w:rsidRPr="00584710">
        <w:rPr>
          <w:rStyle w:val="normaltextrun"/>
          <w:i/>
          <w:iCs/>
          <w:sz w:val="22"/>
          <w:szCs w:val="22"/>
        </w:rPr>
        <w:t>The American Journal of Philology</w:t>
      </w:r>
      <w:r w:rsidRPr="00584710">
        <w:rPr>
          <w:rStyle w:val="normaltextrun"/>
          <w:sz w:val="22"/>
          <w:szCs w:val="22"/>
        </w:rPr>
        <w:t>, 107.3: 406.</w:t>
      </w:r>
      <w:r w:rsidRPr="00584710">
        <w:rPr>
          <w:rStyle w:val="eop"/>
          <w:sz w:val="22"/>
          <w:szCs w:val="22"/>
        </w:rPr>
        <w:t> </w:t>
      </w:r>
    </w:p>
    <w:p w14:paraId="6745824C"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70A49857" w14:textId="77777777" w:rsidR="00825462"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Daniel, R. 1933. </w:t>
      </w:r>
      <w:r w:rsidRPr="00584710">
        <w:rPr>
          <w:rStyle w:val="normaltextrun"/>
          <w:i/>
          <w:iCs/>
          <w:sz w:val="22"/>
          <w:szCs w:val="22"/>
        </w:rPr>
        <w:t>M. Vispanius Agrippa. Eine Monographie</w:t>
      </w:r>
      <w:r w:rsidRPr="00584710">
        <w:rPr>
          <w:rStyle w:val="normaltextrun"/>
          <w:sz w:val="22"/>
          <w:szCs w:val="22"/>
        </w:rPr>
        <w:t>. M &amp; H Marcus.</w:t>
      </w:r>
      <w:r w:rsidRPr="00584710">
        <w:rPr>
          <w:rStyle w:val="eop"/>
          <w:sz w:val="22"/>
          <w:szCs w:val="22"/>
        </w:rPr>
        <w:t> </w:t>
      </w:r>
    </w:p>
    <w:p w14:paraId="447EB772" w14:textId="77777777" w:rsidR="00794A7F" w:rsidRDefault="00794A7F" w:rsidP="00825462">
      <w:pPr>
        <w:pStyle w:val="paragraph"/>
        <w:spacing w:before="0" w:beforeAutospacing="0" w:after="0" w:afterAutospacing="0"/>
        <w:textAlignment w:val="baseline"/>
        <w:rPr>
          <w:rStyle w:val="eop"/>
          <w:sz w:val="22"/>
          <w:szCs w:val="22"/>
        </w:rPr>
      </w:pPr>
    </w:p>
    <w:p w14:paraId="465656C6" w14:textId="271E35CA" w:rsidR="00794A7F" w:rsidRPr="00F839FB" w:rsidRDefault="00794A7F" w:rsidP="00825462">
      <w:pPr>
        <w:pStyle w:val="paragraph"/>
        <w:spacing w:before="0" w:beforeAutospacing="0" w:after="0" w:afterAutospacing="0"/>
        <w:textAlignment w:val="baseline"/>
        <w:rPr>
          <w:rStyle w:val="eop"/>
          <w:sz w:val="22"/>
          <w:szCs w:val="22"/>
        </w:rPr>
      </w:pPr>
      <w:r>
        <w:rPr>
          <w:rStyle w:val="eop"/>
          <w:sz w:val="22"/>
          <w:szCs w:val="22"/>
        </w:rPr>
        <w:t>Eck</w:t>
      </w:r>
      <w:r w:rsidR="00D37B99">
        <w:rPr>
          <w:rStyle w:val="eop"/>
          <w:sz w:val="22"/>
          <w:szCs w:val="22"/>
        </w:rPr>
        <w:t xml:space="preserve">, W. 2003. </w:t>
      </w:r>
      <w:r w:rsidR="002655E8">
        <w:rPr>
          <w:rStyle w:val="eop"/>
          <w:i/>
          <w:iCs/>
          <w:sz w:val="22"/>
          <w:szCs w:val="22"/>
        </w:rPr>
        <w:t>Age of Augustus</w:t>
      </w:r>
      <w:r w:rsidR="00F839FB">
        <w:rPr>
          <w:rStyle w:val="eop"/>
          <w:sz w:val="22"/>
          <w:szCs w:val="22"/>
        </w:rPr>
        <w:t xml:space="preserve">. </w:t>
      </w:r>
      <w:r w:rsidR="00280DCA">
        <w:rPr>
          <w:rStyle w:val="eop"/>
          <w:sz w:val="22"/>
          <w:szCs w:val="22"/>
        </w:rPr>
        <w:t>Oxford</w:t>
      </w:r>
      <w:r w:rsidR="00600D19">
        <w:rPr>
          <w:rStyle w:val="eop"/>
          <w:sz w:val="22"/>
          <w:szCs w:val="22"/>
        </w:rPr>
        <w:t>: Blackwell Publishing.</w:t>
      </w:r>
    </w:p>
    <w:p w14:paraId="75752FAC" w14:textId="77777777" w:rsidR="00825462" w:rsidRDefault="00825462" w:rsidP="00825462">
      <w:pPr>
        <w:pStyle w:val="paragraph"/>
        <w:spacing w:before="0" w:beforeAutospacing="0" w:after="0" w:afterAutospacing="0"/>
        <w:textAlignment w:val="baseline"/>
        <w:rPr>
          <w:rStyle w:val="eop"/>
          <w:sz w:val="22"/>
          <w:szCs w:val="22"/>
        </w:rPr>
      </w:pPr>
    </w:p>
    <w:p w14:paraId="2BB2D33F" w14:textId="77777777" w:rsidR="00825462" w:rsidRPr="00BE25BB"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Favro, D. 1992. ‘Pater urbis: Augustus as City Father of Rome’, </w:t>
      </w:r>
      <w:r>
        <w:rPr>
          <w:rStyle w:val="eop"/>
          <w:i/>
          <w:iCs/>
          <w:sz w:val="22"/>
          <w:szCs w:val="22"/>
        </w:rPr>
        <w:t>Journal of the Society of Architectural Historian</w:t>
      </w:r>
      <w:r>
        <w:rPr>
          <w:rStyle w:val="eop"/>
          <w:sz w:val="22"/>
          <w:szCs w:val="22"/>
        </w:rPr>
        <w:t>. 51.1: 61-84.</w:t>
      </w:r>
    </w:p>
    <w:p w14:paraId="4CD2BE32" w14:textId="7166FACD" w:rsidR="0C73219E" w:rsidRDefault="0C73219E" w:rsidP="0C73219E">
      <w:pPr>
        <w:pStyle w:val="paragraph"/>
        <w:spacing w:before="0" w:beforeAutospacing="0" w:after="0" w:afterAutospacing="0"/>
        <w:rPr>
          <w:rStyle w:val="eop"/>
          <w:sz w:val="22"/>
          <w:szCs w:val="22"/>
        </w:rPr>
      </w:pPr>
    </w:p>
    <w:p w14:paraId="390F481C" w14:textId="786F86B6" w:rsidR="0C73219E" w:rsidRDefault="38F82FC7" w:rsidP="0C73219E">
      <w:pPr>
        <w:pStyle w:val="paragraph"/>
        <w:spacing w:before="0" w:beforeAutospacing="0" w:after="0" w:afterAutospacing="0"/>
        <w:rPr>
          <w:rStyle w:val="eop"/>
          <w:sz w:val="22"/>
          <w:szCs w:val="22"/>
        </w:rPr>
      </w:pPr>
      <w:r w:rsidRPr="38F82FC7">
        <w:rPr>
          <w:rStyle w:val="eop"/>
          <w:sz w:val="22"/>
          <w:szCs w:val="22"/>
        </w:rPr>
        <w:t xml:space="preserve">Frandsen, </w:t>
      </w:r>
      <w:r w:rsidR="5108ABEC" w:rsidRPr="5108ABEC">
        <w:rPr>
          <w:rStyle w:val="eop"/>
          <w:sz w:val="22"/>
          <w:szCs w:val="22"/>
        </w:rPr>
        <w:t>P. S.</w:t>
      </w:r>
      <w:r w:rsidR="51549347" w:rsidRPr="51549347">
        <w:rPr>
          <w:rStyle w:val="eop"/>
          <w:sz w:val="22"/>
          <w:szCs w:val="22"/>
        </w:rPr>
        <w:t xml:space="preserve"> </w:t>
      </w:r>
      <w:r w:rsidR="32C622B0" w:rsidRPr="32C622B0">
        <w:rPr>
          <w:rStyle w:val="eop"/>
          <w:sz w:val="22"/>
          <w:szCs w:val="22"/>
        </w:rPr>
        <w:t xml:space="preserve">1835. </w:t>
      </w:r>
      <w:r w:rsidR="1F995666" w:rsidRPr="1F995666">
        <w:rPr>
          <w:rStyle w:val="eop"/>
          <w:i/>
          <w:iCs/>
          <w:sz w:val="22"/>
          <w:szCs w:val="22"/>
        </w:rPr>
        <w:t xml:space="preserve">M. </w:t>
      </w:r>
      <w:r w:rsidR="1C795CCF" w:rsidRPr="1C795CCF">
        <w:rPr>
          <w:rStyle w:val="eop"/>
          <w:i/>
          <w:iCs/>
          <w:sz w:val="22"/>
          <w:szCs w:val="22"/>
        </w:rPr>
        <w:t>Vipsanius Agrippa</w:t>
      </w:r>
      <w:r w:rsidR="105CAC8A" w:rsidRPr="105CAC8A">
        <w:rPr>
          <w:rStyle w:val="eop"/>
          <w:i/>
          <w:iCs/>
          <w:sz w:val="22"/>
          <w:szCs w:val="22"/>
        </w:rPr>
        <w:t xml:space="preserve">. </w:t>
      </w:r>
      <w:r w:rsidR="105CAC8A" w:rsidRPr="105CAC8A">
        <w:rPr>
          <w:rStyle w:val="eop"/>
          <w:sz w:val="22"/>
          <w:szCs w:val="22"/>
        </w:rPr>
        <w:t xml:space="preserve">Eine </w:t>
      </w:r>
      <w:r w:rsidR="40EDF6F9" w:rsidRPr="40EDF6F9">
        <w:rPr>
          <w:rStyle w:val="eop"/>
          <w:sz w:val="22"/>
          <w:szCs w:val="22"/>
        </w:rPr>
        <w:t>Historische Untersuchung</w:t>
      </w:r>
      <w:r w:rsidR="3452D48F" w:rsidRPr="3452D48F">
        <w:rPr>
          <w:rStyle w:val="eop"/>
          <w:sz w:val="22"/>
          <w:szCs w:val="22"/>
        </w:rPr>
        <w:t xml:space="preserve"> iiber dessen Leben </w:t>
      </w:r>
      <w:r w:rsidR="1EC70E54" w:rsidRPr="1EC70E54">
        <w:rPr>
          <w:rStyle w:val="eop"/>
          <w:sz w:val="22"/>
          <w:szCs w:val="22"/>
        </w:rPr>
        <w:t xml:space="preserve">und Wirken. Altona. </w:t>
      </w:r>
    </w:p>
    <w:p w14:paraId="065ED1CF"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7EA3B555" w14:textId="77777777" w:rsidR="00653F87" w:rsidRPr="00653F87" w:rsidRDefault="00825462" w:rsidP="00653F87">
      <w:pPr>
        <w:pStyle w:val="paragraph"/>
        <w:spacing w:before="0" w:beforeAutospacing="0" w:after="0" w:afterAutospacing="0"/>
        <w:textAlignment w:val="baseline"/>
        <w:rPr>
          <w:rStyle w:val="normaltextrun"/>
          <w:sz w:val="22"/>
          <w:szCs w:val="22"/>
        </w:rPr>
      </w:pPr>
      <w:r>
        <w:rPr>
          <w:rStyle w:val="normaltextrun"/>
          <w:sz w:val="22"/>
          <w:szCs w:val="22"/>
        </w:rPr>
        <w:t xml:space="preserve">Gabba, E. 1971. ‘The Perusine War and Triumviral Italy’, </w:t>
      </w:r>
      <w:r>
        <w:rPr>
          <w:rStyle w:val="normaltextrun"/>
          <w:i/>
          <w:iCs/>
          <w:sz w:val="22"/>
          <w:szCs w:val="22"/>
        </w:rPr>
        <w:t>Harvard Studies in Classical Philology</w:t>
      </w:r>
      <w:r>
        <w:rPr>
          <w:rStyle w:val="normaltextrun"/>
          <w:sz w:val="22"/>
          <w:szCs w:val="22"/>
        </w:rPr>
        <w:t>, 75: 139-160.</w:t>
      </w:r>
    </w:p>
    <w:p w14:paraId="7AADEA07" w14:textId="7BDD6291" w:rsidR="009A3550" w:rsidRPr="009A3550" w:rsidRDefault="009A3550" w:rsidP="009A3550">
      <w:pPr>
        <w:pStyle w:val="paragraph"/>
        <w:spacing w:before="0" w:beforeAutospacing="0" w:after="0" w:afterAutospacing="0"/>
        <w:rPr>
          <w:rStyle w:val="normaltextrun"/>
          <w:sz w:val="22"/>
          <w:szCs w:val="22"/>
        </w:rPr>
      </w:pPr>
    </w:p>
    <w:p w14:paraId="50B74EF7" w14:textId="1FA38F2D" w:rsidR="563B8F73" w:rsidRDefault="563B8F73" w:rsidP="563B8F73">
      <w:pPr>
        <w:pStyle w:val="paragraph"/>
        <w:spacing w:before="0" w:beforeAutospacing="0" w:after="0" w:afterAutospacing="0"/>
        <w:rPr>
          <w:rStyle w:val="normaltextrun"/>
          <w:sz w:val="22"/>
          <w:szCs w:val="22"/>
        </w:rPr>
      </w:pPr>
      <w:r w:rsidRPr="563B8F73">
        <w:rPr>
          <w:rStyle w:val="normaltextrun"/>
          <w:sz w:val="22"/>
          <w:szCs w:val="22"/>
        </w:rPr>
        <w:t>Galinsky</w:t>
      </w:r>
      <w:r w:rsidR="1703E113" w:rsidRPr="1703E113">
        <w:rPr>
          <w:rStyle w:val="normaltextrun"/>
          <w:sz w:val="22"/>
          <w:szCs w:val="22"/>
        </w:rPr>
        <w:t xml:space="preserve">, K. 2012. </w:t>
      </w:r>
      <w:r w:rsidR="2FE64EFF" w:rsidRPr="2FE64EFF">
        <w:rPr>
          <w:rStyle w:val="normaltextrun"/>
          <w:i/>
          <w:iCs/>
          <w:sz w:val="22"/>
          <w:szCs w:val="22"/>
        </w:rPr>
        <w:t xml:space="preserve">Augustus: Introduction to the </w:t>
      </w:r>
      <w:r w:rsidR="493946C7" w:rsidRPr="493946C7">
        <w:rPr>
          <w:rStyle w:val="normaltextrun"/>
          <w:i/>
          <w:iCs/>
          <w:sz w:val="22"/>
          <w:szCs w:val="22"/>
        </w:rPr>
        <w:t>Life of an Emperor</w:t>
      </w:r>
      <w:r w:rsidR="11D47BB3" w:rsidRPr="11D47BB3">
        <w:rPr>
          <w:rStyle w:val="normaltextrun"/>
          <w:i/>
          <w:iCs/>
          <w:sz w:val="22"/>
          <w:szCs w:val="22"/>
        </w:rPr>
        <w:t>.</w:t>
      </w:r>
      <w:r w:rsidR="11D47BB3" w:rsidRPr="11D47BB3">
        <w:rPr>
          <w:rStyle w:val="normaltextrun"/>
          <w:sz w:val="22"/>
          <w:szCs w:val="22"/>
        </w:rPr>
        <w:t xml:space="preserve"> </w:t>
      </w:r>
      <w:r w:rsidR="583DC967" w:rsidRPr="583DC967">
        <w:rPr>
          <w:rStyle w:val="normaltextrun"/>
          <w:sz w:val="22"/>
          <w:szCs w:val="22"/>
        </w:rPr>
        <w:t xml:space="preserve">Cambridge: Cambridge University </w:t>
      </w:r>
      <w:r w:rsidR="109C8C1A" w:rsidRPr="109C8C1A">
        <w:rPr>
          <w:rStyle w:val="normaltextrun"/>
          <w:sz w:val="22"/>
          <w:szCs w:val="22"/>
        </w:rPr>
        <w:t xml:space="preserve">Press. </w:t>
      </w:r>
    </w:p>
    <w:p w14:paraId="6970747D" w14:textId="77777777" w:rsidR="00825462" w:rsidRDefault="00825462" w:rsidP="00825462">
      <w:pPr>
        <w:pStyle w:val="paragraph"/>
        <w:spacing w:before="0" w:beforeAutospacing="0" w:after="0" w:afterAutospacing="0"/>
        <w:textAlignment w:val="baseline"/>
        <w:rPr>
          <w:rStyle w:val="normaltextrun"/>
          <w:sz w:val="22"/>
          <w:szCs w:val="22"/>
        </w:rPr>
      </w:pPr>
    </w:p>
    <w:p w14:paraId="36856EE5" w14:textId="48A9DADE" w:rsidR="54452D35" w:rsidRDefault="00825462" w:rsidP="54452D35">
      <w:pPr>
        <w:pStyle w:val="paragraph"/>
        <w:spacing w:before="0" w:beforeAutospacing="0" w:after="0" w:afterAutospacing="0"/>
        <w:rPr>
          <w:rStyle w:val="normaltextrun"/>
          <w:sz w:val="22"/>
          <w:szCs w:val="22"/>
        </w:rPr>
      </w:pPr>
      <w:r>
        <w:rPr>
          <w:rStyle w:val="normaltextrun"/>
          <w:sz w:val="22"/>
          <w:szCs w:val="22"/>
        </w:rPr>
        <w:t xml:space="preserve">Geiger, J. 1980. ‘An Overlooked item of the war of Propaganda between Octavian and Antony’, </w:t>
      </w:r>
      <w:r>
        <w:rPr>
          <w:rStyle w:val="normaltextrun"/>
          <w:i/>
          <w:iCs/>
          <w:sz w:val="22"/>
          <w:szCs w:val="22"/>
        </w:rPr>
        <w:t>Historia: Zeitschrift fur alte Geschichte</w:t>
      </w:r>
      <w:r>
        <w:rPr>
          <w:rStyle w:val="normaltextrun"/>
          <w:sz w:val="22"/>
          <w:szCs w:val="22"/>
        </w:rPr>
        <w:t>, 29.1: 112-114.</w:t>
      </w:r>
    </w:p>
    <w:p w14:paraId="03B5FA3B" w14:textId="77777777" w:rsidR="00825462" w:rsidRDefault="00825462" w:rsidP="00825462">
      <w:pPr>
        <w:pStyle w:val="paragraph"/>
        <w:spacing w:before="0" w:beforeAutospacing="0" w:after="0" w:afterAutospacing="0"/>
        <w:textAlignment w:val="baseline"/>
        <w:rPr>
          <w:rStyle w:val="normaltextrun"/>
          <w:sz w:val="22"/>
          <w:szCs w:val="22"/>
        </w:rPr>
      </w:pPr>
    </w:p>
    <w:p w14:paraId="774D69F2" w14:textId="77777777" w:rsidR="00825462" w:rsidRPr="001C639C" w:rsidRDefault="00825462" w:rsidP="00825462">
      <w:pPr>
        <w:pStyle w:val="paragraph"/>
        <w:spacing w:before="0" w:beforeAutospacing="0" w:after="0" w:afterAutospacing="0"/>
        <w:textAlignment w:val="baseline"/>
        <w:rPr>
          <w:rStyle w:val="normaltextrun"/>
          <w:sz w:val="22"/>
          <w:szCs w:val="22"/>
        </w:rPr>
      </w:pPr>
      <w:r>
        <w:rPr>
          <w:rStyle w:val="normaltextrun"/>
          <w:sz w:val="22"/>
          <w:szCs w:val="22"/>
        </w:rPr>
        <w:t xml:space="preserve">Hammond, M. 1965. ‘The Sincerity of Augustus’, </w:t>
      </w:r>
      <w:r>
        <w:rPr>
          <w:rStyle w:val="normaltextrun"/>
          <w:i/>
          <w:iCs/>
          <w:sz w:val="22"/>
          <w:szCs w:val="22"/>
        </w:rPr>
        <w:t>Harvard Studies in Classical Philology</w:t>
      </w:r>
      <w:r>
        <w:rPr>
          <w:rStyle w:val="normaltextrun"/>
          <w:sz w:val="22"/>
          <w:szCs w:val="22"/>
        </w:rPr>
        <w:t>, 69: 139-162.</w:t>
      </w:r>
    </w:p>
    <w:p w14:paraId="6FE651D0" w14:textId="77777777" w:rsidR="00825462" w:rsidRDefault="00825462" w:rsidP="00825462">
      <w:pPr>
        <w:pStyle w:val="paragraph"/>
        <w:spacing w:before="0" w:beforeAutospacing="0" w:after="0" w:afterAutospacing="0"/>
        <w:textAlignment w:val="baseline"/>
        <w:rPr>
          <w:rStyle w:val="normaltextrun"/>
          <w:sz w:val="22"/>
          <w:szCs w:val="22"/>
        </w:rPr>
      </w:pPr>
    </w:p>
    <w:p w14:paraId="71DD7DCA" w14:textId="77777777" w:rsidR="00825462"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Hohlfelder, R.L. 2000. ‘Beyond Coincidence? Marcus Agrippa and King Herod’s Harbour’, </w:t>
      </w:r>
      <w:r w:rsidRPr="00584710">
        <w:rPr>
          <w:rStyle w:val="normaltextrun"/>
          <w:i/>
          <w:iCs/>
          <w:sz w:val="22"/>
          <w:szCs w:val="22"/>
        </w:rPr>
        <w:t>Journal of Near Eastern Studies</w:t>
      </w:r>
      <w:r w:rsidRPr="00584710">
        <w:rPr>
          <w:rStyle w:val="normaltextrun"/>
          <w:sz w:val="22"/>
          <w:szCs w:val="22"/>
        </w:rPr>
        <w:t>, 59.4: 241-253.</w:t>
      </w:r>
      <w:r w:rsidRPr="00584710">
        <w:rPr>
          <w:rStyle w:val="eop"/>
          <w:sz w:val="22"/>
          <w:szCs w:val="22"/>
        </w:rPr>
        <w:t> </w:t>
      </w:r>
    </w:p>
    <w:p w14:paraId="592F9782" w14:textId="77777777" w:rsidR="00825462" w:rsidRPr="00584710" w:rsidRDefault="00825462" w:rsidP="00825462">
      <w:pPr>
        <w:pStyle w:val="paragraph"/>
        <w:spacing w:before="0" w:beforeAutospacing="0" w:after="0" w:afterAutospacing="0"/>
        <w:textAlignment w:val="baseline"/>
        <w:rPr>
          <w:rStyle w:val="eop"/>
          <w:sz w:val="22"/>
          <w:szCs w:val="22"/>
        </w:rPr>
      </w:pPr>
    </w:p>
    <w:p w14:paraId="11D42A13"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135ED832" w14:textId="77777777" w:rsidR="00825462"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Johnson, R.P. 1938. </w:t>
      </w:r>
      <w:r w:rsidRPr="00584710">
        <w:rPr>
          <w:rStyle w:val="normaltextrun"/>
          <w:i/>
          <w:iCs/>
          <w:sz w:val="22"/>
          <w:szCs w:val="22"/>
        </w:rPr>
        <w:t>The Classical Weekly</w:t>
      </w:r>
      <w:r w:rsidRPr="00584710">
        <w:rPr>
          <w:rStyle w:val="normaltextrun"/>
          <w:sz w:val="22"/>
          <w:szCs w:val="22"/>
        </w:rPr>
        <w:t>, 31.19: 188.</w:t>
      </w:r>
      <w:r w:rsidRPr="00584710">
        <w:rPr>
          <w:rStyle w:val="eop"/>
          <w:sz w:val="22"/>
          <w:szCs w:val="22"/>
        </w:rPr>
        <w:t> </w:t>
      </w:r>
    </w:p>
    <w:p w14:paraId="1E43160F" w14:textId="04154FE0" w:rsidR="00825462" w:rsidRDefault="00825462" w:rsidP="00825462">
      <w:pPr>
        <w:pStyle w:val="paragraph"/>
        <w:spacing w:before="0" w:beforeAutospacing="0" w:after="0" w:afterAutospacing="0"/>
        <w:textAlignment w:val="baseline"/>
        <w:rPr>
          <w:rFonts w:ascii="Segoe UI" w:hAnsi="Segoe UI" w:cs="Segoe UI"/>
          <w:sz w:val="16"/>
          <w:szCs w:val="16"/>
        </w:rPr>
      </w:pPr>
    </w:p>
    <w:p w14:paraId="0EB2083B" w14:textId="77777777" w:rsidR="00825462"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Kearsley, R. 2013. ‘Triumviral Politics. The Oath of 32 b.c. and the Veterans’, </w:t>
      </w:r>
      <w:r>
        <w:rPr>
          <w:rStyle w:val="eop"/>
          <w:i/>
          <w:iCs/>
          <w:sz w:val="22"/>
          <w:szCs w:val="22"/>
        </w:rPr>
        <w:t>The Classical Weekly</w:t>
      </w:r>
      <w:r>
        <w:rPr>
          <w:rStyle w:val="eop"/>
          <w:sz w:val="22"/>
          <w:szCs w:val="22"/>
        </w:rPr>
        <w:t>, 63.2: 828-834.</w:t>
      </w:r>
    </w:p>
    <w:p w14:paraId="5EF27D8C" w14:textId="77777777" w:rsidR="00825462" w:rsidRDefault="00825462" w:rsidP="00825462">
      <w:pPr>
        <w:pStyle w:val="paragraph"/>
        <w:spacing w:before="0" w:beforeAutospacing="0" w:after="0" w:afterAutospacing="0"/>
        <w:textAlignment w:val="baseline"/>
        <w:rPr>
          <w:rStyle w:val="eop"/>
          <w:sz w:val="22"/>
          <w:szCs w:val="22"/>
        </w:rPr>
      </w:pPr>
    </w:p>
    <w:p w14:paraId="17C753F4" w14:textId="77777777" w:rsidR="005B37B6" w:rsidRPr="005B37B6" w:rsidRDefault="00825462" w:rsidP="005B37B6">
      <w:pPr>
        <w:pStyle w:val="paragraph"/>
        <w:spacing w:before="0" w:beforeAutospacing="0" w:after="0" w:afterAutospacing="0"/>
        <w:textAlignment w:val="baseline"/>
        <w:rPr>
          <w:rStyle w:val="eop"/>
          <w:sz w:val="22"/>
          <w:szCs w:val="22"/>
        </w:rPr>
      </w:pPr>
      <w:r>
        <w:rPr>
          <w:rStyle w:val="eop"/>
          <w:sz w:val="22"/>
          <w:szCs w:val="22"/>
        </w:rPr>
        <w:t xml:space="preserve">Kontokosta, A.H. ‘Building the Thermae Agrippa: Private Life, Public Space, and the politics of Bathing in Early Imperial Rome’, </w:t>
      </w:r>
      <w:r>
        <w:rPr>
          <w:rStyle w:val="eop"/>
          <w:i/>
          <w:iCs/>
          <w:sz w:val="22"/>
          <w:szCs w:val="22"/>
        </w:rPr>
        <w:t>American Journal of Archaeology</w:t>
      </w:r>
      <w:r>
        <w:rPr>
          <w:rStyle w:val="eop"/>
          <w:sz w:val="22"/>
          <w:szCs w:val="22"/>
        </w:rPr>
        <w:t>, 123.1: 45-77.</w:t>
      </w:r>
    </w:p>
    <w:p w14:paraId="4280812D" w14:textId="1F7607A0" w:rsidR="5F7466D9" w:rsidRDefault="5F7466D9" w:rsidP="5F7466D9">
      <w:pPr>
        <w:pStyle w:val="paragraph"/>
        <w:spacing w:before="0" w:beforeAutospacing="0" w:after="0" w:afterAutospacing="0"/>
        <w:rPr>
          <w:rStyle w:val="eop"/>
          <w:sz w:val="22"/>
          <w:szCs w:val="22"/>
        </w:rPr>
      </w:pPr>
    </w:p>
    <w:p w14:paraId="3246411D" w14:textId="059EE732" w:rsidR="5F7466D9" w:rsidRDefault="54A4F2A7" w:rsidP="5F7466D9">
      <w:pPr>
        <w:pStyle w:val="paragraph"/>
        <w:spacing w:before="0" w:beforeAutospacing="0" w:after="0" w:afterAutospacing="0"/>
        <w:rPr>
          <w:rStyle w:val="eop"/>
          <w:sz w:val="22"/>
          <w:szCs w:val="22"/>
        </w:rPr>
      </w:pPr>
      <w:r w:rsidRPr="54A4F2A7">
        <w:rPr>
          <w:rStyle w:val="eop"/>
          <w:sz w:val="22"/>
          <w:szCs w:val="22"/>
        </w:rPr>
        <w:t xml:space="preserve">Koortbojian, M. </w:t>
      </w:r>
      <w:r w:rsidR="471D4751" w:rsidRPr="471D4751">
        <w:rPr>
          <w:rStyle w:val="eop"/>
          <w:sz w:val="22"/>
          <w:szCs w:val="22"/>
        </w:rPr>
        <w:t xml:space="preserve">2013. </w:t>
      </w:r>
      <w:r w:rsidR="51E02F47" w:rsidRPr="51E02F47">
        <w:rPr>
          <w:rStyle w:val="eop"/>
          <w:i/>
          <w:iCs/>
          <w:sz w:val="22"/>
          <w:szCs w:val="22"/>
        </w:rPr>
        <w:t xml:space="preserve">The Divinisation of Caesar and </w:t>
      </w:r>
      <w:r w:rsidR="7E1BD34D" w:rsidRPr="7E1BD34D">
        <w:rPr>
          <w:rStyle w:val="eop"/>
          <w:i/>
          <w:iCs/>
          <w:sz w:val="22"/>
          <w:szCs w:val="22"/>
        </w:rPr>
        <w:t>Augustus</w:t>
      </w:r>
      <w:r w:rsidR="17638AEE" w:rsidRPr="17638AEE">
        <w:rPr>
          <w:rStyle w:val="eop"/>
          <w:i/>
          <w:iCs/>
          <w:sz w:val="22"/>
          <w:szCs w:val="22"/>
        </w:rPr>
        <w:t xml:space="preserve">. </w:t>
      </w:r>
      <w:r w:rsidR="13E73D9C" w:rsidRPr="13E73D9C">
        <w:rPr>
          <w:rStyle w:val="eop"/>
          <w:sz w:val="22"/>
          <w:szCs w:val="22"/>
        </w:rPr>
        <w:t>Cambridge: Cambridge University Press.</w:t>
      </w:r>
    </w:p>
    <w:p w14:paraId="43AC3124" w14:textId="6E39DEEE" w:rsidR="0AC60524" w:rsidRDefault="0AC60524" w:rsidP="0AC60524">
      <w:pPr>
        <w:pStyle w:val="paragraph"/>
        <w:spacing w:before="0" w:beforeAutospacing="0" w:after="0" w:afterAutospacing="0"/>
        <w:rPr>
          <w:rStyle w:val="eop"/>
          <w:sz w:val="22"/>
          <w:szCs w:val="22"/>
        </w:rPr>
      </w:pPr>
    </w:p>
    <w:p w14:paraId="477BFCDA" w14:textId="611819F6" w:rsidR="0AC60524" w:rsidRDefault="0AC60524" w:rsidP="0AC60524">
      <w:pPr>
        <w:pStyle w:val="paragraph"/>
        <w:spacing w:before="0" w:beforeAutospacing="0" w:after="0" w:afterAutospacing="0"/>
        <w:rPr>
          <w:rStyle w:val="eop"/>
          <w:sz w:val="22"/>
          <w:szCs w:val="22"/>
        </w:rPr>
      </w:pPr>
      <w:r w:rsidRPr="0AC60524">
        <w:rPr>
          <w:rStyle w:val="eop"/>
          <w:sz w:val="22"/>
          <w:szCs w:val="22"/>
        </w:rPr>
        <w:t>Labate</w:t>
      </w:r>
      <w:r w:rsidR="5306FBF3" w:rsidRPr="5306FBF3">
        <w:rPr>
          <w:rStyle w:val="eop"/>
          <w:sz w:val="22"/>
          <w:szCs w:val="22"/>
        </w:rPr>
        <w:t>, D. and Rainmondi</w:t>
      </w:r>
      <w:r w:rsidR="46763722" w:rsidRPr="46763722">
        <w:rPr>
          <w:rStyle w:val="eop"/>
          <w:sz w:val="22"/>
          <w:szCs w:val="22"/>
        </w:rPr>
        <w:t xml:space="preserve">, N. 2008. </w:t>
      </w:r>
      <w:hyperlink r:id="rId14">
        <w:r w:rsidR="5E901950" w:rsidRPr="5E901950">
          <w:rPr>
            <w:rStyle w:val="Hyperlink"/>
            <w:sz w:val="22"/>
            <w:szCs w:val="22"/>
          </w:rPr>
          <w:t>http://www.romanhideout.com/News/2007/20081127.asp</w:t>
        </w:r>
      </w:hyperlink>
      <w:r w:rsidR="5E901950" w:rsidRPr="5E901950">
        <w:rPr>
          <w:rStyle w:val="eop"/>
          <w:sz w:val="22"/>
          <w:szCs w:val="22"/>
        </w:rPr>
        <w:t xml:space="preserve"> [Accessed: 30/04/2020].</w:t>
      </w:r>
    </w:p>
    <w:p w14:paraId="2F45A3DF" w14:textId="504B513F" w:rsidR="211D2577" w:rsidRDefault="211D2577" w:rsidP="211D2577">
      <w:pPr>
        <w:pStyle w:val="paragraph"/>
        <w:spacing w:before="0" w:beforeAutospacing="0" w:after="0" w:afterAutospacing="0"/>
        <w:rPr>
          <w:rStyle w:val="eop"/>
          <w:sz w:val="22"/>
          <w:szCs w:val="22"/>
        </w:rPr>
      </w:pPr>
    </w:p>
    <w:p w14:paraId="44CC9DE6" w14:textId="03A3235C" w:rsidR="00B678D0" w:rsidRPr="00B678D0" w:rsidRDefault="691B54B2" w:rsidP="00B678D0">
      <w:pPr>
        <w:pStyle w:val="paragraph"/>
        <w:spacing w:before="0" w:beforeAutospacing="0" w:after="0" w:afterAutospacing="0"/>
        <w:rPr>
          <w:rStyle w:val="eop"/>
          <w:sz w:val="22"/>
          <w:szCs w:val="22"/>
        </w:rPr>
      </w:pPr>
      <w:r w:rsidRPr="691B54B2">
        <w:rPr>
          <w:rStyle w:val="eop"/>
          <w:sz w:val="22"/>
          <w:szCs w:val="22"/>
        </w:rPr>
        <w:t>Luce</w:t>
      </w:r>
      <w:r w:rsidR="211D2577" w:rsidRPr="211D2577">
        <w:rPr>
          <w:rStyle w:val="eop"/>
          <w:sz w:val="22"/>
          <w:szCs w:val="22"/>
        </w:rPr>
        <w:t xml:space="preserve">, T. J. </w:t>
      </w:r>
      <w:r w:rsidR="5079D2D6" w:rsidRPr="5079D2D6">
        <w:rPr>
          <w:rStyle w:val="eop"/>
          <w:sz w:val="22"/>
          <w:szCs w:val="22"/>
        </w:rPr>
        <w:t xml:space="preserve">1989. </w:t>
      </w:r>
      <w:r w:rsidR="7834F6A8" w:rsidRPr="7834F6A8">
        <w:rPr>
          <w:rStyle w:val="eop"/>
          <w:i/>
          <w:iCs/>
          <w:sz w:val="22"/>
          <w:szCs w:val="22"/>
        </w:rPr>
        <w:t xml:space="preserve">Tacitus and the </w:t>
      </w:r>
      <w:r w:rsidR="1E9FFE77" w:rsidRPr="1E9FFE77">
        <w:rPr>
          <w:rStyle w:val="eop"/>
          <w:i/>
          <w:iCs/>
          <w:sz w:val="22"/>
          <w:szCs w:val="22"/>
        </w:rPr>
        <w:t>Tacitean</w:t>
      </w:r>
      <w:r w:rsidR="7834F6A8" w:rsidRPr="7834F6A8">
        <w:rPr>
          <w:rStyle w:val="eop"/>
          <w:i/>
          <w:iCs/>
          <w:sz w:val="22"/>
          <w:szCs w:val="22"/>
        </w:rPr>
        <w:t xml:space="preserve"> Tradition</w:t>
      </w:r>
      <w:r w:rsidR="461A68C0" w:rsidRPr="461A68C0">
        <w:rPr>
          <w:rStyle w:val="eop"/>
          <w:i/>
          <w:iCs/>
          <w:sz w:val="22"/>
          <w:szCs w:val="22"/>
        </w:rPr>
        <w:t xml:space="preserve">. </w:t>
      </w:r>
      <w:r w:rsidR="2970DE3C" w:rsidRPr="2970DE3C">
        <w:rPr>
          <w:rStyle w:val="eop"/>
          <w:sz w:val="22"/>
          <w:szCs w:val="22"/>
        </w:rPr>
        <w:t xml:space="preserve">Princeton: Princeton </w:t>
      </w:r>
      <w:r w:rsidR="5DAB71B8" w:rsidRPr="5DAB71B8">
        <w:rPr>
          <w:rStyle w:val="eop"/>
          <w:sz w:val="22"/>
          <w:szCs w:val="22"/>
        </w:rPr>
        <w:t>University Press.</w:t>
      </w:r>
    </w:p>
    <w:p w14:paraId="3EF34AFD" w14:textId="6B8DA4C0" w:rsidR="74DDE18B" w:rsidRDefault="74DDE18B" w:rsidP="74DDE18B">
      <w:pPr>
        <w:pStyle w:val="paragraph"/>
        <w:spacing w:before="0" w:beforeAutospacing="0" w:after="0" w:afterAutospacing="0"/>
        <w:rPr>
          <w:rStyle w:val="eop"/>
          <w:sz w:val="22"/>
          <w:szCs w:val="22"/>
        </w:rPr>
      </w:pPr>
    </w:p>
    <w:p w14:paraId="01C285CC" w14:textId="1ED5A193" w:rsidR="74DDE18B" w:rsidRDefault="74DDE18B" w:rsidP="74DDE18B">
      <w:pPr>
        <w:pStyle w:val="paragraph"/>
        <w:spacing w:before="0" w:beforeAutospacing="0" w:after="0" w:afterAutospacing="0"/>
        <w:rPr>
          <w:rStyle w:val="eop"/>
          <w:sz w:val="22"/>
          <w:szCs w:val="22"/>
        </w:rPr>
      </w:pPr>
      <w:r w:rsidRPr="74DDE18B">
        <w:rPr>
          <w:rStyle w:val="eop"/>
          <w:sz w:val="22"/>
          <w:szCs w:val="22"/>
        </w:rPr>
        <w:t xml:space="preserve">Magie </w:t>
      </w:r>
      <w:r w:rsidR="6E5033FD" w:rsidRPr="6E5033FD">
        <w:rPr>
          <w:rStyle w:val="eop"/>
          <w:sz w:val="22"/>
          <w:szCs w:val="22"/>
        </w:rPr>
        <w:t xml:space="preserve">Jr., D. </w:t>
      </w:r>
      <w:r w:rsidR="0A9588C3" w:rsidRPr="0A9588C3">
        <w:rPr>
          <w:rStyle w:val="eop"/>
          <w:sz w:val="22"/>
          <w:szCs w:val="22"/>
        </w:rPr>
        <w:t xml:space="preserve">1908. ‘The Mission of Agrippa to the </w:t>
      </w:r>
      <w:r w:rsidR="77373B1F" w:rsidRPr="77373B1F">
        <w:rPr>
          <w:rStyle w:val="eop"/>
          <w:sz w:val="22"/>
          <w:szCs w:val="22"/>
        </w:rPr>
        <w:t xml:space="preserve">Orient in 23BC’, </w:t>
      </w:r>
      <w:r w:rsidR="5079D2D6" w:rsidRPr="5079D2D6">
        <w:rPr>
          <w:rStyle w:val="eop"/>
          <w:i/>
          <w:iCs/>
          <w:sz w:val="22"/>
          <w:szCs w:val="22"/>
        </w:rPr>
        <w:t>Classical Philology,</w:t>
      </w:r>
      <w:r w:rsidR="26C704DD" w:rsidRPr="26C704DD">
        <w:rPr>
          <w:rStyle w:val="eop"/>
          <w:i/>
          <w:iCs/>
          <w:sz w:val="22"/>
          <w:szCs w:val="22"/>
        </w:rPr>
        <w:t xml:space="preserve"> </w:t>
      </w:r>
      <w:r w:rsidR="26C704DD" w:rsidRPr="26C704DD">
        <w:rPr>
          <w:rStyle w:val="eop"/>
          <w:sz w:val="22"/>
          <w:szCs w:val="22"/>
        </w:rPr>
        <w:t>3.2: 145-152</w:t>
      </w:r>
      <w:r w:rsidR="1F16A4A5" w:rsidRPr="1F16A4A5">
        <w:rPr>
          <w:rStyle w:val="eop"/>
          <w:sz w:val="22"/>
          <w:szCs w:val="22"/>
        </w:rPr>
        <w:t>.</w:t>
      </w:r>
    </w:p>
    <w:p w14:paraId="54EC874A" w14:textId="77777777" w:rsidR="00825462" w:rsidRDefault="00825462" w:rsidP="00825462">
      <w:pPr>
        <w:pStyle w:val="paragraph"/>
        <w:spacing w:before="0" w:beforeAutospacing="0" w:after="0" w:afterAutospacing="0"/>
        <w:textAlignment w:val="baseline"/>
        <w:rPr>
          <w:rStyle w:val="eop"/>
          <w:sz w:val="22"/>
          <w:szCs w:val="22"/>
        </w:rPr>
      </w:pPr>
    </w:p>
    <w:p w14:paraId="110EFEF2" w14:textId="30B8D25F" w:rsidR="008C427E" w:rsidRPr="008C427E" w:rsidRDefault="00825462" w:rsidP="008C427E">
      <w:pPr>
        <w:pStyle w:val="paragraph"/>
        <w:spacing w:before="0" w:beforeAutospacing="0" w:after="0" w:afterAutospacing="0"/>
        <w:textAlignment w:val="baseline"/>
        <w:rPr>
          <w:rStyle w:val="eop"/>
          <w:sz w:val="22"/>
          <w:szCs w:val="22"/>
        </w:rPr>
      </w:pPr>
      <w:r>
        <w:rPr>
          <w:rStyle w:val="eop"/>
          <w:sz w:val="22"/>
          <w:szCs w:val="22"/>
        </w:rPr>
        <w:t xml:space="preserve">Matera, J.J. 1977. ‘Ancient Rome’s Water Supply’, </w:t>
      </w:r>
      <w:r>
        <w:rPr>
          <w:rStyle w:val="eop"/>
          <w:i/>
          <w:iCs/>
          <w:sz w:val="22"/>
          <w:szCs w:val="22"/>
        </w:rPr>
        <w:t>The Military Engineer</w:t>
      </w:r>
      <w:r>
        <w:rPr>
          <w:rStyle w:val="eop"/>
          <w:sz w:val="22"/>
          <w:szCs w:val="22"/>
        </w:rPr>
        <w:t>, 69.450: 252-255.</w:t>
      </w:r>
    </w:p>
    <w:p w14:paraId="0BF66D1F" w14:textId="30B8D25F" w:rsidR="05743B58" w:rsidRDefault="05743B58" w:rsidP="05743B58">
      <w:pPr>
        <w:pStyle w:val="paragraph"/>
        <w:spacing w:before="0" w:beforeAutospacing="0" w:after="0" w:afterAutospacing="0"/>
        <w:rPr>
          <w:rStyle w:val="eop"/>
          <w:sz w:val="22"/>
          <w:szCs w:val="22"/>
        </w:rPr>
      </w:pPr>
    </w:p>
    <w:p w14:paraId="15BA709D" w14:textId="227859F2" w:rsidR="05743B58" w:rsidRDefault="591C4ECA" w:rsidP="05743B58">
      <w:pPr>
        <w:pStyle w:val="paragraph"/>
        <w:spacing w:before="0" w:beforeAutospacing="0" w:after="0" w:afterAutospacing="0"/>
        <w:rPr>
          <w:rStyle w:val="eop"/>
          <w:sz w:val="22"/>
          <w:szCs w:val="22"/>
        </w:rPr>
      </w:pPr>
      <w:r w:rsidRPr="591C4ECA">
        <w:rPr>
          <w:rStyle w:val="eop"/>
          <w:sz w:val="22"/>
          <w:szCs w:val="22"/>
        </w:rPr>
        <w:t xml:space="preserve">McCullagh, </w:t>
      </w:r>
      <w:r w:rsidR="4FF787C3" w:rsidRPr="4FF787C3">
        <w:rPr>
          <w:rStyle w:val="eop"/>
          <w:sz w:val="22"/>
          <w:szCs w:val="22"/>
        </w:rPr>
        <w:t xml:space="preserve">C. </w:t>
      </w:r>
      <w:r w:rsidRPr="591C4ECA">
        <w:rPr>
          <w:rStyle w:val="eop"/>
          <w:sz w:val="22"/>
          <w:szCs w:val="22"/>
        </w:rPr>
        <w:t xml:space="preserve">B. </w:t>
      </w:r>
      <w:r w:rsidR="4FF787C3" w:rsidRPr="4FF787C3">
        <w:rPr>
          <w:rStyle w:val="eop"/>
          <w:sz w:val="22"/>
          <w:szCs w:val="22"/>
        </w:rPr>
        <w:t xml:space="preserve">2000. </w:t>
      </w:r>
      <w:r w:rsidR="0B6AA780" w:rsidRPr="0B6AA780">
        <w:rPr>
          <w:rStyle w:val="eop"/>
          <w:i/>
          <w:iCs/>
          <w:sz w:val="22"/>
          <w:szCs w:val="22"/>
        </w:rPr>
        <w:t>Justifying Historical Descriptions.</w:t>
      </w:r>
      <w:r w:rsidR="1FFE4139" w:rsidRPr="1FFE4139">
        <w:rPr>
          <w:rStyle w:val="eop"/>
          <w:sz w:val="22"/>
          <w:szCs w:val="22"/>
        </w:rPr>
        <w:t xml:space="preserve"> Cambridge: Cambridge </w:t>
      </w:r>
      <w:r w:rsidR="33F595FA" w:rsidRPr="33F595FA">
        <w:rPr>
          <w:rStyle w:val="eop"/>
          <w:sz w:val="22"/>
          <w:szCs w:val="22"/>
        </w:rPr>
        <w:t xml:space="preserve">University Press. </w:t>
      </w:r>
    </w:p>
    <w:p w14:paraId="07575452" w14:textId="77777777" w:rsidR="00825462" w:rsidRDefault="00825462" w:rsidP="00825462">
      <w:pPr>
        <w:pStyle w:val="paragraph"/>
        <w:spacing w:before="0" w:beforeAutospacing="0" w:after="0" w:afterAutospacing="0"/>
        <w:textAlignment w:val="baseline"/>
        <w:rPr>
          <w:rStyle w:val="eop"/>
          <w:sz w:val="22"/>
          <w:szCs w:val="22"/>
        </w:rPr>
      </w:pPr>
    </w:p>
    <w:p w14:paraId="3C4A8F6D" w14:textId="77777777" w:rsidR="00E966B5" w:rsidRPr="00E966B5" w:rsidRDefault="00825462" w:rsidP="00E966B5">
      <w:pPr>
        <w:pStyle w:val="paragraph"/>
        <w:spacing w:before="0" w:beforeAutospacing="0" w:after="0" w:afterAutospacing="0"/>
        <w:textAlignment w:val="baseline"/>
        <w:rPr>
          <w:rStyle w:val="eop"/>
          <w:sz w:val="22"/>
          <w:szCs w:val="22"/>
        </w:rPr>
      </w:pPr>
      <w:r>
        <w:rPr>
          <w:rStyle w:val="eop"/>
          <w:sz w:val="22"/>
          <w:szCs w:val="22"/>
        </w:rPr>
        <w:t xml:space="preserve">Millar, F. ‘Triumvirate and Principate’ in Edmonson, J. 2014. </w:t>
      </w:r>
      <w:r>
        <w:rPr>
          <w:rStyle w:val="eop"/>
          <w:i/>
          <w:iCs/>
          <w:sz w:val="22"/>
          <w:szCs w:val="22"/>
        </w:rPr>
        <w:t>Augustus</w:t>
      </w:r>
      <w:r>
        <w:rPr>
          <w:rStyle w:val="eop"/>
          <w:sz w:val="22"/>
          <w:szCs w:val="22"/>
        </w:rPr>
        <w:t>. Edinburgh: Edinburgh University Press.</w:t>
      </w:r>
    </w:p>
    <w:p w14:paraId="76D8FED5" w14:textId="718AAA30" w:rsidR="13EB3330" w:rsidRDefault="13EB3330" w:rsidP="13EB3330">
      <w:pPr>
        <w:pStyle w:val="paragraph"/>
        <w:spacing w:before="0" w:beforeAutospacing="0" w:after="0" w:afterAutospacing="0"/>
        <w:rPr>
          <w:rStyle w:val="eop"/>
          <w:sz w:val="22"/>
          <w:szCs w:val="22"/>
        </w:rPr>
      </w:pPr>
    </w:p>
    <w:p w14:paraId="078CA1D1" w14:textId="6F3AFFD5" w:rsidR="13EB3330" w:rsidRDefault="13EB3330" w:rsidP="13EB3330">
      <w:pPr>
        <w:pStyle w:val="paragraph"/>
        <w:spacing w:before="0" w:beforeAutospacing="0" w:after="0" w:afterAutospacing="0"/>
        <w:rPr>
          <w:rStyle w:val="eop"/>
          <w:sz w:val="22"/>
          <w:szCs w:val="22"/>
        </w:rPr>
      </w:pPr>
      <w:r w:rsidRPr="13EB3330">
        <w:rPr>
          <w:rStyle w:val="eop"/>
          <w:sz w:val="22"/>
          <w:szCs w:val="22"/>
        </w:rPr>
        <w:t>Motte,</w:t>
      </w:r>
      <w:r w:rsidR="295D4B34" w:rsidRPr="295D4B34">
        <w:rPr>
          <w:rStyle w:val="eop"/>
          <w:sz w:val="22"/>
          <w:szCs w:val="22"/>
        </w:rPr>
        <w:t xml:space="preserve"> A. F. </w:t>
      </w:r>
      <w:r w:rsidR="11AEA8F8" w:rsidRPr="11AEA8F8">
        <w:rPr>
          <w:rStyle w:val="eop"/>
          <w:sz w:val="22"/>
          <w:szCs w:val="22"/>
        </w:rPr>
        <w:t xml:space="preserve">1872. </w:t>
      </w:r>
      <w:r w:rsidR="4B6DEAD6" w:rsidRPr="4B6DEAD6">
        <w:rPr>
          <w:rStyle w:val="eop"/>
          <w:i/>
          <w:iCs/>
          <w:sz w:val="22"/>
          <w:szCs w:val="22"/>
        </w:rPr>
        <w:t xml:space="preserve">Etude </w:t>
      </w:r>
      <w:r w:rsidR="1AE35C72" w:rsidRPr="1AE35C72">
        <w:rPr>
          <w:rStyle w:val="eop"/>
          <w:i/>
          <w:iCs/>
          <w:sz w:val="22"/>
          <w:szCs w:val="22"/>
        </w:rPr>
        <w:t xml:space="preserve">Sur </w:t>
      </w:r>
      <w:r w:rsidR="1B41A7E5" w:rsidRPr="1B41A7E5">
        <w:rPr>
          <w:rStyle w:val="eop"/>
          <w:i/>
          <w:iCs/>
          <w:sz w:val="22"/>
          <w:szCs w:val="22"/>
        </w:rPr>
        <w:t xml:space="preserve">Marcus </w:t>
      </w:r>
      <w:r w:rsidR="074B4422" w:rsidRPr="074B4422">
        <w:rPr>
          <w:rStyle w:val="eop"/>
          <w:i/>
          <w:iCs/>
          <w:sz w:val="22"/>
          <w:szCs w:val="22"/>
        </w:rPr>
        <w:t>Agrippa.</w:t>
      </w:r>
      <w:r w:rsidR="074B4422" w:rsidRPr="074B4422">
        <w:rPr>
          <w:rStyle w:val="eop"/>
          <w:sz w:val="22"/>
          <w:szCs w:val="22"/>
        </w:rPr>
        <w:t xml:space="preserve"> </w:t>
      </w:r>
      <w:r w:rsidR="17D695C6" w:rsidRPr="17D695C6">
        <w:rPr>
          <w:rStyle w:val="eop"/>
          <w:sz w:val="22"/>
          <w:szCs w:val="22"/>
        </w:rPr>
        <w:t xml:space="preserve">Ghent, </w:t>
      </w:r>
      <w:r w:rsidR="522F303B" w:rsidRPr="522F303B">
        <w:rPr>
          <w:rStyle w:val="eop"/>
          <w:sz w:val="22"/>
          <w:szCs w:val="22"/>
        </w:rPr>
        <w:t>Paris</w:t>
      </w:r>
      <w:r w:rsidR="17D695C6" w:rsidRPr="17D695C6">
        <w:rPr>
          <w:rStyle w:val="eop"/>
          <w:sz w:val="22"/>
          <w:szCs w:val="22"/>
        </w:rPr>
        <w:t xml:space="preserve">. </w:t>
      </w:r>
    </w:p>
    <w:p w14:paraId="136D26EF" w14:textId="77777777" w:rsidR="00825462" w:rsidRDefault="00825462" w:rsidP="00825462">
      <w:pPr>
        <w:pStyle w:val="paragraph"/>
        <w:spacing w:before="0" w:beforeAutospacing="0" w:after="0" w:afterAutospacing="0"/>
        <w:textAlignment w:val="baseline"/>
        <w:rPr>
          <w:rStyle w:val="eop"/>
          <w:sz w:val="22"/>
          <w:szCs w:val="22"/>
        </w:rPr>
      </w:pPr>
    </w:p>
    <w:p w14:paraId="5D7B6C99" w14:textId="77777777" w:rsidR="00825462"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Mottershead, G. 2005. </w:t>
      </w:r>
      <w:r>
        <w:rPr>
          <w:rStyle w:val="eop"/>
          <w:i/>
          <w:iCs/>
          <w:sz w:val="22"/>
          <w:szCs w:val="22"/>
        </w:rPr>
        <w:t>The constructions of Marcus Agrippa in the West.</w:t>
      </w:r>
      <w:r>
        <w:rPr>
          <w:rStyle w:val="eop"/>
          <w:sz w:val="22"/>
          <w:szCs w:val="22"/>
        </w:rPr>
        <w:t xml:space="preserve"> PhD thesis, University of Melbourne.</w:t>
      </w:r>
    </w:p>
    <w:p w14:paraId="3866A48C" w14:textId="0A88ACEA" w:rsidR="7F7AD038" w:rsidRDefault="7F7AD038" w:rsidP="7F7AD038">
      <w:pPr>
        <w:pStyle w:val="paragraph"/>
        <w:spacing w:before="0" w:beforeAutospacing="0" w:after="0" w:afterAutospacing="0"/>
        <w:rPr>
          <w:rStyle w:val="eop"/>
          <w:sz w:val="22"/>
          <w:szCs w:val="22"/>
        </w:rPr>
      </w:pPr>
    </w:p>
    <w:p w14:paraId="2B33F47B" w14:textId="1E8B013A" w:rsidR="7F7AD038" w:rsidRDefault="5EEE360F" w:rsidP="7F7AD038">
      <w:pPr>
        <w:pStyle w:val="paragraph"/>
        <w:spacing w:before="0" w:beforeAutospacing="0" w:after="0" w:afterAutospacing="0"/>
        <w:rPr>
          <w:rStyle w:val="eop"/>
          <w:sz w:val="22"/>
          <w:szCs w:val="22"/>
        </w:rPr>
      </w:pPr>
      <w:r w:rsidRPr="5EEE360F">
        <w:rPr>
          <w:rStyle w:val="eop"/>
          <w:sz w:val="22"/>
          <w:szCs w:val="22"/>
        </w:rPr>
        <w:t xml:space="preserve">Oglesby, </w:t>
      </w:r>
      <w:r w:rsidR="1FC267B3" w:rsidRPr="1FC267B3">
        <w:rPr>
          <w:rStyle w:val="eop"/>
          <w:sz w:val="22"/>
          <w:szCs w:val="22"/>
        </w:rPr>
        <w:t xml:space="preserve">Z. 2017. </w:t>
      </w:r>
      <w:r w:rsidR="3D5C4BC6" w:rsidRPr="3D5C4BC6">
        <w:rPr>
          <w:rStyle w:val="eop"/>
          <w:i/>
          <w:iCs/>
          <w:sz w:val="22"/>
          <w:szCs w:val="22"/>
        </w:rPr>
        <w:t>Reflections of Blame; Tacitus’ Characters</w:t>
      </w:r>
      <w:r w:rsidR="7B736BCF" w:rsidRPr="7B736BCF">
        <w:rPr>
          <w:rStyle w:val="eop"/>
          <w:i/>
          <w:iCs/>
          <w:sz w:val="22"/>
          <w:szCs w:val="22"/>
        </w:rPr>
        <w:t xml:space="preserve"> and </w:t>
      </w:r>
      <w:r w:rsidR="2710BB7A" w:rsidRPr="2710BB7A">
        <w:rPr>
          <w:rStyle w:val="eop"/>
          <w:i/>
          <w:iCs/>
          <w:sz w:val="22"/>
          <w:szCs w:val="22"/>
        </w:rPr>
        <w:t>his Censure of Augustus</w:t>
      </w:r>
      <w:r w:rsidR="5FF158AE" w:rsidRPr="5FF158AE">
        <w:rPr>
          <w:rStyle w:val="eop"/>
          <w:i/>
          <w:iCs/>
          <w:sz w:val="22"/>
          <w:szCs w:val="22"/>
        </w:rPr>
        <w:t xml:space="preserve">. </w:t>
      </w:r>
      <w:r w:rsidR="421A4BA8" w:rsidRPr="421A4BA8">
        <w:rPr>
          <w:rStyle w:val="eop"/>
          <w:sz w:val="22"/>
          <w:szCs w:val="22"/>
        </w:rPr>
        <w:t>Undergraduate</w:t>
      </w:r>
      <w:r w:rsidR="5FF158AE" w:rsidRPr="5FF158AE">
        <w:rPr>
          <w:rStyle w:val="eop"/>
          <w:sz w:val="22"/>
          <w:szCs w:val="22"/>
        </w:rPr>
        <w:t xml:space="preserve"> thesis. </w:t>
      </w:r>
      <w:r w:rsidR="6FBFD8C0" w:rsidRPr="6FBFD8C0">
        <w:rPr>
          <w:rStyle w:val="eop"/>
          <w:sz w:val="22"/>
          <w:szCs w:val="22"/>
        </w:rPr>
        <w:t>Haverford College</w:t>
      </w:r>
      <w:r w:rsidR="35B55DAB" w:rsidRPr="35B55DAB">
        <w:rPr>
          <w:rStyle w:val="eop"/>
          <w:sz w:val="22"/>
          <w:szCs w:val="22"/>
        </w:rPr>
        <w:t xml:space="preserve">. </w:t>
      </w:r>
    </w:p>
    <w:p w14:paraId="63021840" w14:textId="77777777" w:rsidR="00825462" w:rsidRPr="00584710" w:rsidRDefault="00825462" w:rsidP="00825462">
      <w:pPr>
        <w:pStyle w:val="paragraph"/>
        <w:spacing w:before="0" w:beforeAutospacing="0" w:after="0" w:afterAutospacing="0"/>
        <w:textAlignment w:val="baseline"/>
        <w:rPr>
          <w:rStyle w:val="eop"/>
          <w:sz w:val="22"/>
          <w:szCs w:val="22"/>
        </w:rPr>
      </w:pPr>
    </w:p>
    <w:p w14:paraId="626933F4" w14:textId="77777777" w:rsidR="00825462" w:rsidRPr="00584710"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Powell, L. 2015. </w:t>
      </w:r>
      <w:r>
        <w:rPr>
          <w:rStyle w:val="eop"/>
          <w:i/>
          <w:iCs/>
          <w:sz w:val="22"/>
          <w:szCs w:val="22"/>
        </w:rPr>
        <w:t>Marcus Agrippa: Right-Hand Man of Caesar Augustus</w:t>
      </w:r>
      <w:r>
        <w:rPr>
          <w:rStyle w:val="eop"/>
          <w:sz w:val="22"/>
          <w:szCs w:val="22"/>
        </w:rPr>
        <w:t>. Barnsley: Pen &amp; Sword Military.</w:t>
      </w:r>
    </w:p>
    <w:p w14:paraId="78FAF646"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4EC6C514" w14:textId="77777777" w:rsidR="00825462"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Reinhold, M. 1933. </w:t>
      </w:r>
      <w:r w:rsidRPr="00584710">
        <w:rPr>
          <w:rStyle w:val="normaltextrun"/>
          <w:i/>
          <w:iCs/>
          <w:sz w:val="22"/>
          <w:szCs w:val="22"/>
        </w:rPr>
        <w:t>Marcus Agrippa: A Biography</w:t>
      </w:r>
      <w:r w:rsidRPr="00584710">
        <w:rPr>
          <w:rStyle w:val="normaltextrun"/>
          <w:sz w:val="22"/>
          <w:szCs w:val="22"/>
        </w:rPr>
        <w:t>. New York: The W.F. Humphrey Press.</w:t>
      </w:r>
      <w:r w:rsidRPr="00584710">
        <w:rPr>
          <w:rStyle w:val="eop"/>
          <w:sz w:val="22"/>
          <w:szCs w:val="22"/>
        </w:rPr>
        <w:t> </w:t>
      </w:r>
    </w:p>
    <w:p w14:paraId="3A836E9A" w14:textId="77777777" w:rsidR="00825462" w:rsidRDefault="00825462" w:rsidP="00825462">
      <w:pPr>
        <w:pStyle w:val="paragraph"/>
        <w:spacing w:before="0" w:beforeAutospacing="0" w:after="0" w:afterAutospacing="0"/>
        <w:textAlignment w:val="baseline"/>
        <w:rPr>
          <w:rStyle w:val="eop"/>
          <w:sz w:val="22"/>
          <w:szCs w:val="22"/>
        </w:rPr>
      </w:pPr>
    </w:p>
    <w:p w14:paraId="5F36D7B8" w14:textId="77777777" w:rsidR="00825462" w:rsidRPr="007C2097"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Reinhold, M. 1933. ‘The Perusine War’, </w:t>
      </w:r>
      <w:r>
        <w:rPr>
          <w:rStyle w:val="eop"/>
          <w:i/>
          <w:iCs/>
          <w:sz w:val="22"/>
          <w:szCs w:val="22"/>
        </w:rPr>
        <w:t>The Classical Weekly</w:t>
      </w:r>
      <w:r>
        <w:rPr>
          <w:rStyle w:val="eop"/>
          <w:sz w:val="22"/>
          <w:szCs w:val="22"/>
        </w:rPr>
        <w:t>, 26.23: 180-182.</w:t>
      </w:r>
    </w:p>
    <w:p w14:paraId="55FE9C83"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23C7324C" w14:textId="77777777" w:rsidR="00825462"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Reinhold, M. 1972. ‘Marcus Agrippa’s son-in-law P. Quinctilius Varus’, </w:t>
      </w:r>
      <w:r w:rsidRPr="00584710">
        <w:rPr>
          <w:rStyle w:val="normaltextrun"/>
          <w:i/>
          <w:iCs/>
          <w:sz w:val="22"/>
          <w:szCs w:val="22"/>
        </w:rPr>
        <w:t>Classical Philology</w:t>
      </w:r>
      <w:r w:rsidRPr="00584710">
        <w:rPr>
          <w:rStyle w:val="normaltextrun"/>
          <w:sz w:val="22"/>
          <w:szCs w:val="22"/>
        </w:rPr>
        <w:t>, 67.2: 119-121.</w:t>
      </w:r>
      <w:r w:rsidRPr="00584710">
        <w:rPr>
          <w:rStyle w:val="eop"/>
          <w:sz w:val="22"/>
          <w:szCs w:val="22"/>
        </w:rPr>
        <w:t> </w:t>
      </w:r>
    </w:p>
    <w:p w14:paraId="2BE145E2" w14:textId="77777777" w:rsidR="00825462" w:rsidRDefault="00825462" w:rsidP="00825462">
      <w:pPr>
        <w:pStyle w:val="paragraph"/>
        <w:spacing w:before="0" w:beforeAutospacing="0" w:after="0" w:afterAutospacing="0"/>
        <w:textAlignment w:val="baseline"/>
        <w:rPr>
          <w:rStyle w:val="eop"/>
          <w:sz w:val="22"/>
          <w:szCs w:val="22"/>
        </w:rPr>
      </w:pPr>
    </w:p>
    <w:p w14:paraId="7C42B262" w14:textId="77777777" w:rsidR="00825462"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Rich, J.W. 1992. ‘Review: The Second Triumvirate’, </w:t>
      </w:r>
      <w:r>
        <w:rPr>
          <w:rStyle w:val="eop"/>
          <w:i/>
          <w:iCs/>
          <w:sz w:val="22"/>
          <w:szCs w:val="22"/>
        </w:rPr>
        <w:t>The Classical Weekly</w:t>
      </w:r>
      <w:r>
        <w:rPr>
          <w:rStyle w:val="eop"/>
          <w:sz w:val="22"/>
          <w:szCs w:val="22"/>
        </w:rPr>
        <w:t>, 42.1: 112-114.</w:t>
      </w:r>
    </w:p>
    <w:p w14:paraId="25C25E27" w14:textId="77777777" w:rsidR="00825462" w:rsidRDefault="00825462" w:rsidP="00825462">
      <w:pPr>
        <w:pStyle w:val="paragraph"/>
        <w:spacing w:before="0" w:beforeAutospacing="0" w:after="0" w:afterAutospacing="0"/>
        <w:textAlignment w:val="baseline"/>
        <w:rPr>
          <w:rStyle w:val="eop"/>
          <w:sz w:val="22"/>
          <w:szCs w:val="22"/>
        </w:rPr>
      </w:pPr>
    </w:p>
    <w:p w14:paraId="2CA2BE15" w14:textId="77777777" w:rsidR="00825462" w:rsidRPr="000637DF"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Richardson, G.W. ‘Actium’, </w:t>
      </w:r>
      <w:r>
        <w:rPr>
          <w:rStyle w:val="eop"/>
          <w:i/>
          <w:iCs/>
          <w:sz w:val="22"/>
          <w:szCs w:val="22"/>
        </w:rPr>
        <w:t>The Journal of Roman Studies</w:t>
      </w:r>
      <w:r>
        <w:rPr>
          <w:rStyle w:val="eop"/>
          <w:sz w:val="22"/>
          <w:szCs w:val="22"/>
        </w:rPr>
        <w:t>, 27.2: 153-164.</w:t>
      </w:r>
    </w:p>
    <w:p w14:paraId="7A630324" w14:textId="77777777" w:rsidR="00825462" w:rsidRDefault="00825462" w:rsidP="00825462">
      <w:pPr>
        <w:pStyle w:val="paragraph"/>
        <w:spacing w:before="0" w:beforeAutospacing="0" w:after="0" w:afterAutospacing="0"/>
        <w:textAlignment w:val="baseline"/>
        <w:rPr>
          <w:rStyle w:val="eop"/>
          <w:sz w:val="22"/>
          <w:szCs w:val="22"/>
        </w:rPr>
      </w:pPr>
    </w:p>
    <w:p w14:paraId="437C8246" w14:textId="77777777" w:rsidR="002E65DD" w:rsidRPr="002E65DD" w:rsidRDefault="00825462" w:rsidP="002E65DD">
      <w:pPr>
        <w:pStyle w:val="paragraph"/>
        <w:spacing w:before="0" w:beforeAutospacing="0" w:after="0" w:afterAutospacing="0"/>
        <w:textAlignment w:val="baseline"/>
        <w:rPr>
          <w:rStyle w:val="eop"/>
          <w:sz w:val="22"/>
          <w:szCs w:val="22"/>
        </w:rPr>
      </w:pPr>
      <w:r>
        <w:rPr>
          <w:rStyle w:val="eop"/>
          <w:sz w:val="22"/>
          <w:szCs w:val="22"/>
        </w:rPr>
        <w:t xml:space="preserve">Rodgers, R.H. 1982. ‘Curatores Aquarum’, </w:t>
      </w:r>
      <w:r>
        <w:rPr>
          <w:rStyle w:val="eop"/>
          <w:i/>
          <w:iCs/>
          <w:sz w:val="22"/>
          <w:szCs w:val="22"/>
        </w:rPr>
        <w:t>Harvard Studies in Classical Philology</w:t>
      </w:r>
      <w:r>
        <w:rPr>
          <w:rStyle w:val="eop"/>
          <w:sz w:val="22"/>
          <w:szCs w:val="22"/>
        </w:rPr>
        <w:t>, 86: 171-180.</w:t>
      </w:r>
    </w:p>
    <w:p w14:paraId="539D756B" w14:textId="60FB586E" w:rsidR="6E44E49A" w:rsidRDefault="6E44E49A" w:rsidP="6E44E49A">
      <w:pPr>
        <w:pStyle w:val="paragraph"/>
        <w:spacing w:before="0" w:beforeAutospacing="0" w:after="0" w:afterAutospacing="0"/>
        <w:rPr>
          <w:rStyle w:val="eop"/>
          <w:sz w:val="22"/>
          <w:szCs w:val="22"/>
        </w:rPr>
      </w:pPr>
    </w:p>
    <w:p w14:paraId="280A227E" w14:textId="6880C046" w:rsidR="6E44E49A" w:rsidRDefault="6E44E49A" w:rsidP="6E44E49A">
      <w:pPr>
        <w:pStyle w:val="paragraph"/>
        <w:spacing w:before="0" w:beforeAutospacing="0" w:after="0" w:afterAutospacing="0"/>
        <w:rPr>
          <w:rStyle w:val="eop"/>
          <w:sz w:val="22"/>
          <w:szCs w:val="22"/>
        </w:rPr>
      </w:pPr>
      <w:r w:rsidRPr="6E44E49A">
        <w:rPr>
          <w:rStyle w:val="eop"/>
          <w:sz w:val="22"/>
          <w:szCs w:val="22"/>
        </w:rPr>
        <w:t>Roddaz, J</w:t>
      </w:r>
      <w:r w:rsidR="0CBC7136" w:rsidRPr="0CBC7136">
        <w:rPr>
          <w:rStyle w:val="eop"/>
          <w:sz w:val="22"/>
          <w:szCs w:val="22"/>
        </w:rPr>
        <w:t xml:space="preserve">. M. 1980. </w:t>
      </w:r>
      <w:r w:rsidR="2C3E729F" w:rsidRPr="2C3E729F">
        <w:rPr>
          <w:rStyle w:val="eop"/>
          <w:i/>
          <w:iCs/>
          <w:sz w:val="22"/>
          <w:szCs w:val="22"/>
        </w:rPr>
        <w:t>Marcus Agrippa.</w:t>
      </w:r>
      <w:r w:rsidR="2C3E729F" w:rsidRPr="2C3E729F">
        <w:rPr>
          <w:rStyle w:val="eop"/>
          <w:sz w:val="22"/>
          <w:szCs w:val="22"/>
        </w:rPr>
        <w:t xml:space="preserve"> </w:t>
      </w:r>
      <w:r w:rsidR="63112975" w:rsidRPr="63112975">
        <w:rPr>
          <w:rStyle w:val="eop"/>
          <w:sz w:val="22"/>
          <w:szCs w:val="22"/>
        </w:rPr>
        <w:t>BEFAR253.</w:t>
      </w:r>
      <w:r w:rsidR="00E899A7" w:rsidRPr="00E899A7">
        <w:rPr>
          <w:rStyle w:val="eop"/>
          <w:sz w:val="22"/>
          <w:szCs w:val="22"/>
        </w:rPr>
        <w:t>Rome.</w:t>
      </w:r>
      <w:r w:rsidR="1CA58C8A" w:rsidRPr="1CA58C8A">
        <w:rPr>
          <w:rStyle w:val="eop"/>
          <w:sz w:val="22"/>
          <w:szCs w:val="22"/>
        </w:rPr>
        <w:t xml:space="preserve"> </w:t>
      </w:r>
    </w:p>
    <w:p w14:paraId="1A9E9D8F" w14:textId="77777777" w:rsidR="00825462" w:rsidRDefault="00825462" w:rsidP="00825462">
      <w:pPr>
        <w:pStyle w:val="paragraph"/>
        <w:spacing w:before="0" w:beforeAutospacing="0" w:after="0" w:afterAutospacing="0"/>
        <w:textAlignment w:val="baseline"/>
        <w:rPr>
          <w:rStyle w:val="eop"/>
          <w:sz w:val="22"/>
          <w:szCs w:val="22"/>
        </w:rPr>
      </w:pPr>
    </w:p>
    <w:p w14:paraId="520F4087" w14:textId="77777777" w:rsidR="00825462" w:rsidRPr="000637DF"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Roller, D.W. 2018. </w:t>
      </w:r>
      <w:r>
        <w:rPr>
          <w:rStyle w:val="eop"/>
          <w:i/>
          <w:iCs/>
          <w:sz w:val="22"/>
          <w:szCs w:val="22"/>
        </w:rPr>
        <w:t>A Historical and Topographical Guide to the Geography of Strabo</w:t>
      </w:r>
      <w:r>
        <w:rPr>
          <w:rStyle w:val="eop"/>
          <w:sz w:val="22"/>
          <w:szCs w:val="22"/>
        </w:rPr>
        <w:t>. Cambridge: Cambridge University Press.</w:t>
      </w:r>
    </w:p>
    <w:p w14:paraId="2E2B631F" w14:textId="77777777" w:rsidR="00825462" w:rsidRDefault="00825462" w:rsidP="00825462">
      <w:pPr>
        <w:pStyle w:val="paragraph"/>
        <w:spacing w:before="0" w:beforeAutospacing="0" w:after="0" w:afterAutospacing="0"/>
        <w:textAlignment w:val="baseline"/>
        <w:rPr>
          <w:rStyle w:val="eop"/>
          <w:sz w:val="22"/>
          <w:szCs w:val="22"/>
        </w:rPr>
      </w:pPr>
    </w:p>
    <w:p w14:paraId="51865B33" w14:textId="77777777" w:rsidR="00825462" w:rsidRPr="001C639C"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Sandys, J.E. 2015. </w:t>
      </w:r>
      <w:r>
        <w:rPr>
          <w:rStyle w:val="eop"/>
          <w:i/>
          <w:iCs/>
          <w:sz w:val="22"/>
          <w:szCs w:val="22"/>
        </w:rPr>
        <w:t>A companion to Latin Studies</w:t>
      </w:r>
      <w:r>
        <w:rPr>
          <w:rStyle w:val="eop"/>
          <w:sz w:val="22"/>
          <w:szCs w:val="22"/>
        </w:rPr>
        <w:t>. Cambridge: Cambridge University Press.</w:t>
      </w:r>
    </w:p>
    <w:p w14:paraId="2A65A38C" w14:textId="77777777" w:rsidR="00825462" w:rsidRDefault="00825462" w:rsidP="00825462">
      <w:pPr>
        <w:pStyle w:val="paragraph"/>
        <w:spacing w:before="0" w:beforeAutospacing="0" w:after="0" w:afterAutospacing="0"/>
        <w:textAlignment w:val="baseline"/>
        <w:rPr>
          <w:rStyle w:val="eop"/>
          <w:sz w:val="22"/>
          <w:szCs w:val="22"/>
        </w:rPr>
      </w:pPr>
    </w:p>
    <w:p w14:paraId="183FFA8B" w14:textId="77777777" w:rsidR="00825462"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Seager, R. 1986. ‘Review: Agrippa’, </w:t>
      </w:r>
      <w:r>
        <w:rPr>
          <w:rStyle w:val="eop"/>
          <w:i/>
          <w:iCs/>
          <w:sz w:val="22"/>
          <w:szCs w:val="22"/>
        </w:rPr>
        <w:t>The Classical Weekly</w:t>
      </w:r>
      <w:r>
        <w:rPr>
          <w:rStyle w:val="eop"/>
          <w:sz w:val="22"/>
          <w:szCs w:val="22"/>
        </w:rPr>
        <w:t>, 36.1: 96-98.</w:t>
      </w:r>
    </w:p>
    <w:p w14:paraId="697B6150" w14:textId="77777777" w:rsidR="00825462" w:rsidRDefault="00825462" w:rsidP="00825462">
      <w:pPr>
        <w:pStyle w:val="paragraph"/>
        <w:spacing w:before="0" w:beforeAutospacing="0" w:after="0" w:afterAutospacing="0"/>
        <w:textAlignment w:val="baseline"/>
        <w:rPr>
          <w:rStyle w:val="eop"/>
          <w:sz w:val="22"/>
          <w:szCs w:val="22"/>
        </w:rPr>
      </w:pPr>
    </w:p>
    <w:p w14:paraId="3D512A75" w14:textId="77777777" w:rsidR="00825462" w:rsidRPr="003924EE" w:rsidRDefault="00825462" w:rsidP="00825462">
      <w:pPr>
        <w:pStyle w:val="paragraph"/>
        <w:spacing w:before="0" w:beforeAutospacing="0" w:after="0" w:afterAutospacing="0"/>
        <w:textAlignment w:val="baseline"/>
        <w:rPr>
          <w:rStyle w:val="eop"/>
          <w:sz w:val="22"/>
          <w:szCs w:val="22"/>
        </w:rPr>
      </w:pPr>
      <w:r>
        <w:rPr>
          <w:rStyle w:val="eop"/>
          <w:sz w:val="22"/>
          <w:szCs w:val="22"/>
        </w:rPr>
        <w:lastRenderedPageBreak/>
        <w:t xml:space="preserve">Simpson, C.J. 2007. ‘Tintinabulum and Thermae: A Note on Martial, Ep. XIV, 163’, </w:t>
      </w:r>
      <w:r>
        <w:rPr>
          <w:rStyle w:val="eop"/>
          <w:i/>
          <w:iCs/>
          <w:sz w:val="22"/>
          <w:szCs w:val="22"/>
        </w:rPr>
        <w:t>Latomus</w:t>
      </w:r>
      <w:r>
        <w:rPr>
          <w:rStyle w:val="eop"/>
          <w:sz w:val="22"/>
          <w:szCs w:val="22"/>
        </w:rPr>
        <w:t>, 66.1: 114-119.</w:t>
      </w:r>
    </w:p>
    <w:p w14:paraId="6DD68FA9" w14:textId="77777777" w:rsidR="00825462" w:rsidRDefault="00825462" w:rsidP="00825462">
      <w:pPr>
        <w:pStyle w:val="paragraph"/>
        <w:spacing w:before="0" w:beforeAutospacing="0" w:after="0" w:afterAutospacing="0"/>
        <w:textAlignment w:val="baseline"/>
        <w:rPr>
          <w:rStyle w:val="eop"/>
          <w:sz w:val="22"/>
          <w:szCs w:val="22"/>
        </w:rPr>
      </w:pPr>
    </w:p>
    <w:p w14:paraId="5B523955" w14:textId="77777777" w:rsidR="00825462" w:rsidRDefault="00825462" w:rsidP="00825462">
      <w:pPr>
        <w:pStyle w:val="paragraph"/>
        <w:spacing w:before="0" w:beforeAutospacing="0" w:after="0" w:afterAutospacing="0"/>
        <w:textAlignment w:val="baseline"/>
        <w:rPr>
          <w:rStyle w:val="eop"/>
          <w:sz w:val="22"/>
          <w:szCs w:val="22"/>
        </w:rPr>
      </w:pPr>
      <w:r>
        <w:rPr>
          <w:rStyle w:val="eop"/>
          <w:sz w:val="22"/>
          <w:szCs w:val="22"/>
        </w:rPr>
        <w:t xml:space="preserve">Stern, G. 2015. </w:t>
      </w:r>
      <w:r>
        <w:rPr>
          <w:rStyle w:val="eop"/>
          <w:i/>
          <w:iCs/>
          <w:sz w:val="22"/>
          <w:szCs w:val="22"/>
        </w:rPr>
        <w:t>Augustus, Agrippa, The Ara Pacis, and The Coinage of 13 BC</w:t>
      </w:r>
      <w:r>
        <w:rPr>
          <w:rStyle w:val="eop"/>
          <w:sz w:val="22"/>
          <w:szCs w:val="22"/>
        </w:rPr>
        <w:t>. University of California.</w:t>
      </w:r>
    </w:p>
    <w:p w14:paraId="7C6E644B" w14:textId="77777777" w:rsidR="00825462" w:rsidRDefault="00825462" w:rsidP="00825462">
      <w:pPr>
        <w:pStyle w:val="paragraph"/>
        <w:spacing w:before="0" w:beforeAutospacing="0" w:after="0" w:afterAutospacing="0"/>
        <w:textAlignment w:val="baseline"/>
        <w:rPr>
          <w:rStyle w:val="eop"/>
          <w:sz w:val="22"/>
          <w:szCs w:val="22"/>
        </w:rPr>
      </w:pPr>
    </w:p>
    <w:p w14:paraId="28C37D9A" w14:textId="25A63718" w:rsidR="00DC54C4" w:rsidRPr="00DC54C4" w:rsidRDefault="00825462" w:rsidP="00DC54C4">
      <w:pPr>
        <w:pStyle w:val="paragraph"/>
        <w:spacing w:before="0" w:beforeAutospacing="0" w:after="0" w:afterAutospacing="0"/>
        <w:textAlignment w:val="baseline"/>
        <w:rPr>
          <w:rStyle w:val="eop"/>
          <w:sz w:val="22"/>
          <w:szCs w:val="22"/>
        </w:rPr>
      </w:pPr>
      <w:r>
        <w:rPr>
          <w:rStyle w:val="eop"/>
          <w:sz w:val="22"/>
          <w:szCs w:val="22"/>
        </w:rPr>
        <w:t xml:space="preserve">Sutherland, T. 2019. </w:t>
      </w:r>
      <w:r>
        <w:rPr>
          <w:rStyle w:val="eop"/>
          <w:i/>
          <w:iCs/>
          <w:sz w:val="22"/>
          <w:szCs w:val="22"/>
        </w:rPr>
        <w:t>Battlefield Archaeology: A Guide to the Archaeology of Conflict.</w:t>
      </w:r>
      <w:r>
        <w:rPr>
          <w:rStyle w:val="eop"/>
          <w:sz w:val="22"/>
          <w:szCs w:val="22"/>
        </w:rPr>
        <w:t xml:space="preserve"> </w:t>
      </w:r>
    </w:p>
    <w:p w14:paraId="2C03EA14" w14:textId="112C7763" w:rsidR="5FE52965" w:rsidRDefault="5FE52965" w:rsidP="5FE52965">
      <w:pPr>
        <w:pStyle w:val="paragraph"/>
        <w:spacing w:before="0" w:beforeAutospacing="0" w:after="0" w:afterAutospacing="0"/>
        <w:rPr>
          <w:rStyle w:val="eop"/>
          <w:sz w:val="22"/>
          <w:szCs w:val="22"/>
        </w:rPr>
      </w:pPr>
    </w:p>
    <w:p w14:paraId="04592C09" w14:textId="1BCCE3EA" w:rsidR="5FE52965" w:rsidRDefault="5FE52965" w:rsidP="5FE52965">
      <w:pPr>
        <w:pStyle w:val="paragraph"/>
        <w:spacing w:before="0" w:beforeAutospacing="0" w:after="0" w:afterAutospacing="0"/>
        <w:rPr>
          <w:rStyle w:val="eop"/>
          <w:sz w:val="22"/>
          <w:szCs w:val="22"/>
        </w:rPr>
      </w:pPr>
      <w:r w:rsidRPr="5FE52965">
        <w:rPr>
          <w:rStyle w:val="eop"/>
          <w:sz w:val="22"/>
          <w:szCs w:val="22"/>
        </w:rPr>
        <w:t xml:space="preserve">Syme, R. and </w:t>
      </w:r>
      <w:r w:rsidR="67F9BDB1" w:rsidRPr="67F9BDB1">
        <w:rPr>
          <w:rStyle w:val="eop"/>
          <w:sz w:val="22"/>
          <w:szCs w:val="22"/>
        </w:rPr>
        <w:t xml:space="preserve">Levick, B. M. 2005. ‘Statilius Taurus, Titus’ in S. Hornblower </w:t>
      </w:r>
      <w:r w:rsidR="2867E622" w:rsidRPr="2867E622">
        <w:rPr>
          <w:rStyle w:val="eop"/>
          <w:sz w:val="22"/>
          <w:szCs w:val="22"/>
        </w:rPr>
        <w:t xml:space="preserve">and A. Spawforth (eds.). </w:t>
      </w:r>
      <w:r w:rsidR="2867E622" w:rsidRPr="2867E622">
        <w:rPr>
          <w:rStyle w:val="eop"/>
          <w:i/>
          <w:iCs/>
          <w:sz w:val="22"/>
          <w:szCs w:val="22"/>
        </w:rPr>
        <w:t>The Oxford Classical Dictionary.</w:t>
      </w:r>
      <w:r w:rsidR="2867E622" w:rsidRPr="2867E622">
        <w:rPr>
          <w:rStyle w:val="eop"/>
          <w:sz w:val="22"/>
          <w:szCs w:val="22"/>
        </w:rPr>
        <w:t xml:space="preserve"> Oxford: Oxford University Press. </w:t>
      </w:r>
    </w:p>
    <w:p w14:paraId="6921C5B9" w14:textId="139BC867" w:rsidR="2867E622" w:rsidRDefault="2867E622" w:rsidP="2867E622">
      <w:pPr>
        <w:pStyle w:val="paragraph"/>
        <w:spacing w:before="0" w:beforeAutospacing="0" w:after="0" w:afterAutospacing="0"/>
        <w:rPr>
          <w:rStyle w:val="eop"/>
          <w:sz w:val="22"/>
          <w:szCs w:val="22"/>
        </w:rPr>
      </w:pPr>
    </w:p>
    <w:p w14:paraId="31F0F872" w14:textId="77777777" w:rsidR="008E037B" w:rsidRPr="008E037B" w:rsidRDefault="00825462" w:rsidP="008E037B">
      <w:pPr>
        <w:pStyle w:val="paragraph"/>
        <w:spacing w:before="0" w:beforeAutospacing="0" w:after="0" w:afterAutospacing="0"/>
        <w:textAlignment w:val="baseline"/>
        <w:rPr>
          <w:rStyle w:val="eop"/>
          <w:sz w:val="22"/>
          <w:szCs w:val="22"/>
        </w:rPr>
      </w:pPr>
      <w:r>
        <w:rPr>
          <w:rStyle w:val="eop"/>
          <w:sz w:val="22"/>
          <w:szCs w:val="22"/>
        </w:rPr>
        <w:t xml:space="preserve">Taylor, R. 2002. ‘Tiber River Bridges and the Development of the Ancient City of Rome’, </w:t>
      </w:r>
      <w:r>
        <w:rPr>
          <w:rStyle w:val="eop"/>
          <w:i/>
          <w:iCs/>
          <w:sz w:val="22"/>
          <w:szCs w:val="22"/>
        </w:rPr>
        <w:t>Waters of Rome Journal</w:t>
      </w:r>
      <w:r>
        <w:rPr>
          <w:rStyle w:val="eop"/>
          <w:sz w:val="22"/>
          <w:szCs w:val="22"/>
        </w:rPr>
        <w:t>, 2: 1-20.</w:t>
      </w:r>
    </w:p>
    <w:p w14:paraId="1123C1A3" w14:textId="7E89D02E" w:rsidR="43C301BD" w:rsidRDefault="43C301BD" w:rsidP="43C301BD">
      <w:pPr>
        <w:pStyle w:val="paragraph"/>
        <w:spacing w:before="0" w:beforeAutospacing="0" w:after="0" w:afterAutospacing="0"/>
        <w:rPr>
          <w:rStyle w:val="eop"/>
          <w:sz w:val="22"/>
          <w:szCs w:val="22"/>
        </w:rPr>
      </w:pPr>
    </w:p>
    <w:p w14:paraId="2185DF65" w14:textId="1FC011A9" w:rsidR="43C301BD" w:rsidRDefault="43C301BD" w:rsidP="43C301BD">
      <w:pPr>
        <w:pStyle w:val="paragraph"/>
        <w:spacing w:before="0" w:beforeAutospacing="0" w:after="0" w:afterAutospacing="0"/>
        <w:rPr>
          <w:rStyle w:val="eop"/>
          <w:i/>
          <w:sz w:val="22"/>
          <w:szCs w:val="22"/>
        </w:rPr>
      </w:pPr>
      <w:r w:rsidRPr="43C301BD">
        <w:rPr>
          <w:rStyle w:val="eop"/>
          <w:sz w:val="22"/>
          <w:szCs w:val="22"/>
        </w:rPr>
        <w:t>Vogt</w:t>
      </w:r>
      <w:r w:rsidR="6E38B3F7" w:rsidRPr="6E38B3F7">
        <w:rPr>
          <w:rStyle w:val="eop"/>
          <w:sz w:val="22"/>
          <w:szCs w:val="22"/>
        </w:rPr>
        <w:t>, J. 1936</w:t>
      </w:r>
      <w:r w:rsidR="6130528E" w:rsidRPr="6130528E">
        <w:rPr>
          <w:rStyle w:val="eop"/>
          <w:sz w:val="22"/>
          <w:szCs w:val="22"/>
        </w:rPr>
        <w:t xml:space="preserve">. </w:t>
      </w:r>
      <w:r w:rsidR="1278012D" w:rsidRPr="1278012D">
        <w:rPr>
          <w:rStyle w:val="eop"/>
          <w:sz w:val="22"/>
          <w:szCs w:val="22"/>
        </w:rPr>
        <w:t>‘Tacitus und die</w:t>
      </w:r>
      <w:r w:rsidR="1341E5BF" w:rsidRPr="1341E5BF">
        <w:rPr>
          <w:rStyle w:val="eop"/>
          <w:sz w:val="22"/>
          <w:szCs w:val="22"/>
        </w:rPr>
        <w:t xml:space="preserve"> </w:t>
      </w:r>
      <w:r w:rsidR="2388EF31" w:rsidRPr="2388EF31">
        <w:rPr>
          <w:rStyle w:val="eop"/>
          <w:sz w:val="22"/>
          <w:szCs w:val="22"/>
        </w:rPr>
        <w:t>unparteilechkeit des historikers’</w:t>
      </w:r>
      <w:r w:rsidR="3B48E75B" w:rsidRPr="3B48E75B">
        <w:rPr>
          <w:rStyle w:val="eop"/>
          <w:sz w:val="22"/>
          <w:szCs w:val="22"/>
        </w:rPr>
        <w:t xml:space="preserve">, </w:t>
      </w:r>
      <w:r w:rsidR="422FE830" w:rsidRPr="422FE830">
        <w:rPr>
          <w:rStyle w:val="eop"/>
          <w:i/>
          <w:iCs/>
          <w:sz w:val="22"/>
          <w:szCs w:val="22"/>
        </w:rPr>
        <w:t>Wrzbergerstudien</w:t>
      </w:r>
      <w:r w:rsidR="58C01E1F" w:rsidRPr="58C01E1F">
        <w:rPr>
          <w:rStyle w:val="eop"/>
          <w:i/>
          <w:iCs/>
          <w:sz w:val="22"/>
          <w:szCs w:val="22"/>
        </w:rPr>
        <w:t>, IX</w:t>
      </w:r>
      <w:r w:rsidR="66C6BFE4" w:rsidRPr="66C6BFE4">
        <w:rPr>
          <w:rStyle w:val="eop"/>
          <w:i/>
          <w:iCs/>
          <w:sz w:val="22"/>
          <w:szCs w:val="22"/>
        </w:rPr>
        <w:t xml:space="preserve">. </w:t>
      </w:r>
    </w:p>
    <w:p w14:paraId="0477ECBC"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07C18812" w14:textId="77777777" w:rsidR="00825462" w:rsidRPr="00584710" w:rsidRDefault="00825462" w:rsidP="00825462">
      <w:pPr>
        <w:pStyle w:val="paragraph"/>
        <w:spacing w:before="0" w:beforeAutospacing="0" w:after="0" w:afterAutospacing="0"/>
        <w:textAlignment w:val="baseline"/>
        <w:rPr>
          <w:rStyle w:val="eop"/>
          <w:sz w:val="22"/>
          <w:szCs w:val="22"/>
        </w:rPr>
      </w:pPr>
      <w:r w:rsidRPr="00584710">
        <w:rPr>
          <w:rStyle w:val="normaltextrun"/>
          <w:sz w:val="22"/>
          <w:szCs w:val="22"/>
        </w:rPr>
        <w:t>Wright, F.A. 1937. </w:t>
      </w:r>
      <w:r w:rsidRPr="00584710">
        <w:rPr>
          <w:rStyle w:val="normaltextrun"/>
          <w:i/>
          <w:iCs/>
          <w:sz w:val="22"/>
          <w:szCs w:val="22"/>
        </w:rPr>
        <w:t>Marcus Agrippa: Organizer of Victory</w:t>
      </w:r>
      <w:r w:rsidRPr="00584710">
        <w:rPr>
          <w:rStyle w:val="normaltextrun"/>
          <w:sz w:val="22"/>
          <w:szCs w:val="22"/>
        </w:rPr>
        <w:t>. London: G. Routeledge &amp; Sons.</w:t>
      </w:r>
      <w:r w:rsidRPr="00584710">
        <w:rPr>
          <w:rStyle w:val="eop"/>
          <w:sz w:val="22"/>
          <w:szCs w:val="22"/>
        </w:rPr>
        <w:t> </w:t>
      </w:r>
    </w:p>
    <w:p w14:paraId="268DCE9E"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p>
    <w:p w14:paraId="293C4018" w14:textId="77777777" w:rsidR="00825462" w:rsidRPr="007C2097" w:rsidRDefault="00825462" w:rsidP="00825462">
      <w:pPr>
        <w:pStyle w:val="paragraph"/>
        <w:spacing w:before="0" w:beforeAutospacing="0" w:after="0" w:afterAutospacing="0"/>
        <w:textAlignment w:val="baseline"/>
        <w:rPr>
          <w:rStyle w:val="normaltextrun"/>
          <w:sz w:val="22"/>
          <w:szCs w:val="22"/>
        </w:rPr>
      </w:pPr>
      <w:r>
        <w:rPr>
          <w:rStyle w:val="normaltextrun"/>
          <w:sz w:val="22"/>
          <w:szCs w:val="22"/>
        </w:rPr>
        <w:t xml:space="preserve">Zangemeister, K. 1885. </w:t>
      </w:r>
      <w:r>
        <w:rPr>
          <w:rStyle w:val="normaltextrun"/>
          <w:i/>
          <w:iCs/>
          <w:sz w:val="22"/>
          <w:szCs w:val="22"/>
        </w:rPr>
        <w:t>Glandes Plumbae Latine Inscriptae</w:t>
      </w:r>
      <w:r>
        <w:rPr>
          <w:rStyle w:val="normaltextrun"/>
          <w:sz w:val="22"/>
          <w:szCs w:val="22"/>
        </w:rPr>
        <w:t xml:space="preserve">. </w:t>
      </w:r>
    </w:p>
    <w:p w14:paraId="07739125" w14:textId="77777777" w:rsidR="00825462" w:rsidRDefault="00825462" w:rsidP="00825462">
      <w:pPr>
        <w:pStyle w:val="paragraph"/>
        <w:spacing w:before="0" w:beforeAutospacing="0" w:after="0" w:afterAutospacing="0"/>
        <w:textAlignment w:val="baseline"/>
        <w:rPr>
          <w:rStyle w:val="normaltextrun"/>
          <w:sz w:val="22"/>
          <w:szCs w:val="22"/>
        </w:rPr>
      </w:pPr>
    </w:p>
    <w:p w14:paraId="7793E34C" w14:textId="77777777" w:rsidR="00825462" w:rsidRPr="00584710" w:rsidRDefault="00825462" w:rsidP="00825462">
      <w:pPr>
        <w:pStyle w:val="paragraph"/>
        <w:spacing w:before="0" w:beforeAutospacing="0" w:after="0" w:afterAutospacing="0"/>
        <w:textAlignment w:val="baseline"/>
        <w:rPr>
          <w:rFonts w:ascii="Segoe UI" w:hAnsi="Segoe UI" w:cs="Segoe UI"/>
          <w:sz w:val="16"/>
          <w:szCs w:val="16"/>
        </w:rPr>
      </w:pPr>
      <w:r w:rsidRPr="00584710">
        <w:rPr>
          <w:rStyle w:val="normaltextrun"/>
          <w:sz w:val="22"/>
          <w:szCs w:val="22"/>
        </w:rPr>
        <w:t>Zanker, P. 1990. </w:t>
      </w:r>
      <w:r w:rsidRPr="00584710">
        <w:rPr>
          <w:rStyle w:val="normaltextrun"/>
          <w:i/>
          <w:iCs/>
          <w:sz w:val="22"/>
          <w:szCs w:val="22"/>
        </w:rPr>
        <w:t>The power of images in the age of Augustus. </w:t>
      </w:r>
      <w:r w:rsidRPr="00584710">
        <w:rPr>
          <w:rStyle w:val="normaltextrun"/>
          <w:sz w:val="22"/>
          <w:szCs w:val="22"/>
        </w:rPr>
        <w:t>A. </w:t>
      </w:r>
      <w:r w:rsidRPr="00584710">
        <w:rPr>
          <w:rStyle w:val="spellingerror"/>
          <w:sz w:val="22"/>
          <w:szCs w:val="22"/>
        </w:rPr>
        <w:t>Sharpio</w:t>
      </w:r>
      <w:r w:rsidRPr="00584710">
        <w:rPr>
          <w:rStyle w:val="normaltextrun"/>
          <w:sz w:val="22"/>
          <w:szCs w:val="22"/>
        </w:rPr>
        <w:t> (trans.). Michigan: The University of Michigan Press.</w:t>
      </w:r>
      <w:r w:rsidRPr="00584710">
        <w:rPr>
          <w:rStyle w:val="eop"/>
          <w:sz w:val="22"/>
          <w:szCs w:val="22"/>
        </w:rPr>
        <w:t> </w:t>
      </w:r>
    </w:p>
    <w:p w14:paraId="55A75D62" w14:textId="77777777" w:rsidR="00D27464" w:rsidRPr="004F44DA" w:rsidRDefault="00D27464" w:rsidP="00813953">
      <w:pPr>
        <w:spacing w:line="480" w:lineRule="auto"/>
        <w:rPr>
          <w:rFonts w:ascii="Times New Roman" w:hAnsi="Times New Roman" w:cs="Times New Roman"/>
          <w:sz w:val="24"/>
          <w:szCs w:val="24"/>
        </w:rPr>
      </w:pPr>
    </w:p>
    <w:sectPr w:rsidR="00D27464" w:rsidRPr="004F44D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5D0C54" w14:textId="77777777" w:rsidR="00777C7F" w:rsidRDefault="00777C7F" w:rsidP="003B60A3">
      <w:pPr>
        <w:spacing w:after="0" w:line="240" w:lineRule="auto"/>
      </w:pPr>
      <w:r>
        <w:separator/>
      </w:r>
    </w:p>
  </w:endnote>
  <w:endnote w:type="continuationSeparator" w:id="0">
    <w:p w14:paraId="7664166B" w14:textId="77777777" w:rsidR="00777C7F" w:rsidRDefault="00777C7F" w:rsidP="003B60A3">
      <w:pPr>
        <w:spacing w:after="0" w:line="240" w:lineRule="auto"/>
      </w:pPr>
      <w:r>
        <w:continuationSeparator/>
      </w:r>
    </w:p>
  </w:endnote>
  <w:endnote w:type="continuationNotice" w:id="1">
    <w:p w14:paraId="05218889" w14:textId="77777777" w:rsidR="00777C7F" w:rsidRDefault="00777C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3428640"/>
      <w:docPartObj>
        <w:docPartGallery w:val="Page Numbers (Bottom of Page)"/>
        <w:docPartUnique/>
      </w:docPartObj>
    </w:sdtPr>
    <w:sdtEndPr>
      <w:rPr>
        <w:noProof/>
      </w:rPr>
    </w:sdtEndPr>
    <w:sdtContent>
      <w:p w14:paraId="282A48B2" w14:textId="4A480FBF" w:rsidR="00591F77" w:rsidRDefault="00591F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E0837A" w14:textId="77777777" w:rsidR="00591F77" w:rsidRDefault="00591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D1F0C1" w14:textId="77777777" w:rsidR="00777C7F" w:rsidRDefault="00777C7F" w:rsidP="003B60A3">
      <w:pPr>
        <w:spacing w:after="0" w:line="240" w:lineRule="auto"/>
      </w:pPr>
      <w:r>
        <w:separator/>
      </w:r>
    </w:p>
  </w:footnote>
  <w:footnote w:type="continuationSeparator" w:id="0">
    <w:p w14:paraId="4056A6AD" w14:textId="77777777" w:rsidR="00777C7F" w:rsidRDefault="00777C7F" w:rsidP="003B60A3">
      <w:pPr>
        <w:spacing w:after="0" w:line="240" w:lineRule="auto"/>
      </w:pPr>
      <w:r>
        <w:continuationSeparator/>
      </w:r>
    </w:p>
  </w:footnote>
  <w:footnote w:type="continuationNotice" w:id="1">
    <w:p w14:paraId="0EF58419" w14:textId="77777777" w:rsidR="00777C7F" w:rsidRDefault="00777C7F">
      <w:pPr>
        <w:spacing w:after="0" w:line="240" w:lineRule="auto"/>
      </w:pPr>
    </w:p>
  </w:footnote>
  <w:footnote w:id="2">
    <w:p w14:paraId="7267EE9E" w14:textId="57D03007" w:rsidR="00591F77" w:rsidRPr="00DF492E" w:rsidRDefault="00591F77">
      <w:pPr>
        <w:pStyle w:val="FootnoteText"/>
        <w:rPr>
          <w:rFonts w:ascii="Times New Roman" w:hAnsi="Times New Roman" w:cs="Times New Roman"/>
        </w:rPr>
      </w:pPr>
      <w:r w:rsidRPr="00DF492E">
        <w:rPr>
          <w:rStyle w:val="FootnoteReference"/>
          <w:rFonts w:ascii="Times New Roman" w:hAnsi="Times New Roman" w:cs="Times New Roman"/>
        </w:rPr>
        <w:footnoteRef/>
      </w:r>
      <w:r w:rsidRPr="00DF492E">
        <w:rPr>
          <w:rFonts w:ascii="Times New Roman" w:hAnsi="Times New Roman" w:cs="Times New Roman"/>
        </w:rPr>
        <w:t xml:space="preserve"> Reinhold, M. 1933: Preface.</w:t>
      </w:r>
    </w:p>
  </w:footnote>
  <w:footnote w:id="3">
    <w:p w14:paraId="7791AE4D" w14:textId="6CDC1B96" w:rsidR="00591F77" w:rsidRPr="00DF492E" w:rsidRDefault="00591F77">
      <w:pPr>
        <w:pStyle w:val="FootnoteText"/>
        <w:rPr>
          <w:rFonts w:ascii="Times New Roman" w:hAnsi="Times New Roman" w:cs="Times New Roman"/>
        </w:rPr>
      </w:pPr>
      <w:r w:rsidRPr="00DF492E">
        <w:rPr>
          <w:rStyle w:val="FootnoteReference"/>
          <w:rFonts w:ascii="Times New Roman" w:hAnsi="Times New Roman" w:cs="Times New Roman"/>
        </w:rPr>
        <w:footnoteRef/>
      </w:r>
      <w:r w:rsidRPr="00DF492E">
        <w:rPr>
          <w:rFonts w:ascii="Times New Roman" w:hAnsi="Times New Roman" w:cs="Times New Roman"/>
        </w:rPr>
        <w:t xml:space="preserve"> Reinhold, M. 1933: Preface.</w:t>
      </w:r>
    </w:p>
  </w:footnote>
  <w:footnote w:id="4">
    <w:p w14:paraId="1F8286AA" w14:textId="6E0BA48D" w:rsidR="00591F77" w:rsidRPr="00DF492E" w:rsidRDefault="00591F77">
      <w:pPr>
        <w:pStyle w:val="FootnoteText"/>
        <w:rPr>
          <w:rFonts w:ascii="Times New Roman" w:hAnsi="Times New Roman" w:cs="Times New Roman"/>
        </w:rPr>
      </w:pPr>
      <w:r w:rsidRPr="00DF492E">
        <w:rPr>
          <w:rStyle w:val="FootnoteReference"/>
          <w:rFonts w:ascii="Times New Roman" w:hAnsi="Times New Roman" w:cs="Times New Roman"/>
        </w:rPr>
        <w:footnoteRef/>
      </w:r>
      <w:r w:rsidRPr="00DF492E">
        <w:rPr>
          <w:rFonts w:ascii="Times New Roman" w:hAnsi="Times New Roman" w:cs="Times New Roman"/>
        </w:rPr>
        <w:t xml:space="preserve"> Eck, W. 2003: 2.</w:t>
      </w:r>
    </w:p>
  </w:footnote>
  <w:footnote w:id="5">
    <w:p w14:paraId="1403475D" w14:textId="571FC0B6" w:rsidR="00591F77" w:rsidRDefault="00591F77">
      <w:pPr>
        <w:pStyle w:val="FootnoteText"/>
      </w:pPr>
      <w:r w:rsidRPr="00DF492E">
        <w:rPr>
          <w:rStyle w:val="FootnoteReference"/>
          <w:rFonts w:ascii="Times New Roman" w:hAnsi="Times New Roman" w:cs="Times New Roman"/>
        </w:rPr>
        <w:footnoteRef/>
      </w:r>
      <w:r w:rsidRPr="00DF492E">
        <w:rPr>
          <w:rFonts w:ascii="Times New Roman" w:hAnsi="Times New Roman" w:cs="Times New Roman"/>
        </w:rPr>
        <w:t xml:space="preserve"> Hammond, M. 1965: 139.</w:t>
      </w:r>
    </w:p>
  </w:footnote>
  <w:footnote w:id="6">
    <w:p w14:paraId="1600CEE1" w14:textId="06144502" w:rsidR="00591F77" w:rsidRPr="00591F77" w:rsidRDefault="00591F77">
      <w:pPr>
        <w:pStyle w:val="FootnoteText"/>
        <w:rPr>
          <w:rFonts w:ascii="Times New Roman" w:hAnsi="Times New Roman" w:cs="Times New Roman"/>
        </w:rPr>
      </w:pPr>
      <w:r>
        <w:rPr>
          <w:rStyle w:val="FootnoteReference"/>
        </w:rPr>
        <w:footnoteRef/>
      </w:r>
      <w:r>
        <w:t xml:space="preserve"> </w:t>
      </w:r>
      <w:r w:rsidRPr="00591F77">
        <w:rPr>
          <w:rFonts w:ascii="Times New Roman" w:hAnsi="Times New Roman" w:cs="Times New Roman"/>
        </w:rPr>
        <w:t>McCullagh, C.B. 2000: 39.</w:t>
      </w:r>
    </w:p>
  </w:footnote>
  <w:footnote w:id="7">
    <w:p w14:paraId="31AC14DB" w14:textId="58C55657"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Luce, T.J. 1989: 16; Tac. </w:t>
      </w:r>
      <w:r w:rsidRPr="00591F77">
        <w:rPr>
          <w:rFonts w:ascii="Times New Roman" w:hAnsi="Times New Roman" w:cs="Times New Roman"/>
          <w:i/>
        </w:rPr>
        <w:t>Ann</w:t>
      </w:r>
      <w:r w:rsidRPr="00591F77">
        <w:rPr>
          <w:rFonts w:ascii="Times New Roman" w:hAnsi="Times New Roman" w:cs="Times New Roman"/>
        </w:rPr>
        <w:t xml:space="preserve">; </w:t>
      </w:r>
      <w:r w:rsidRPr="00591F77">
        <w:rPr>
          <w:rFonts w:ascii="Times New Roman" w:hAnsi="Times New Roman" w:cs="Times New Roman"/>
          <w:i/>
        </w:rPr>
        <w:t>Histories</w:t>
      </w:r>
      <w:r w:rsidRPr="00591F77">
        <w:rPr>
          <w:rFonts w:ascii="Times New Roman" w:hAnsi="Times New Roman" w:cs="Times New Roman"/>
        </w:rPr>
        <w:t>; Vogt, J. 1936.</w:t>
      </w:r>
    </w:p>
  </w:footnote>
  <w:footnote w:id="8">
    <w:p w14:paraId="25C9E086" w14:textId="70A98CF1" w:rsidR="00591F77" w:rsidRPr="004254B3"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Tac. </w:t>
      </w:r>
      <w:r w:rsidRPr="00591F77">
        <w:rPr>
          <w:rFonts w:ascii="Times New Roman" w:hAnsi="Times New Roman" w:cs="Times New Roman"/>
          <w:i/>
          <w:iCs/>
        </w:rPr>
        <w:t>Annals</w:t>
      </w:r>
      <w:r w:rsidRPr="00591F77">
        <w:rPr>
          <w:rFonts w:ascii="Times New Roman" w:hAnsi="Times New Roman" w:cs="Times New Roman"/>
        </w:rPr>
        <w:t>. 1.1-15.</w:t>
      </w:r>
    </w:p>
  </w:footnote>
  <w:footnote w:id="9">
    <w:p w14:paraId="4EAFB014" w14:textId="1E8463DC"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Powell, L. 2015: Preface.</w:t>
      </w:r>
    </w:p>
  </w:footnote>
  <w:footnote w:id="10">
    <w:p w14:paraId="3E121B74" w14:textId="30F7F2ED"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Pliny. </w:t>
      </w:r>
      <w:r w:rsidRPr="00591F77">
        <w:rPr>
          <w:rFonts w:ascii="Times New Roman" w:hAnsi="Times New Roman" w:cs="Times New Roman"/>
          <w:i/>
          <w:iCs/>
        </w:rPr>
        <w:t>NH.</w:t>
      </w:r>
      <w:r w:rsidRPr="00591F77">
        <w:rPr>
          <w:rFonts w:ascii="Times New Roman" w:hAnsi="Times New Roman" w:cs="Times New Roman"/>
        </w:rPr>
        <w:t xml:space="preserve"> 35.26; Sen. </w:t>
      </w:r>
      <w:r w:rsidRPr="00591F77">
        <w:rPr>
          <w:rFonts w:ascii="Times New Roman" w:hAnsi="Times New Roman" w:cs="Times New Roman"/>
          <w:i/>
          <w:iCs/>
        </w:rPr>
        <w:t>Con</w:t>
      </w:r>
      <w:r w:rsidRPr="00591F77">
        <w:rPr>
          <w:rFonts w:ascii="Times New Roman" w:hAnsi="Times New Roman" w:cs="Times New Roman"/>
        </w:rPr>
        <w:t>. 2.4.13; Reinhold, M. 1933: 142. These four works would have offered new and vital information to various parts of this project; therefore, I cannot infer their importance upon their relevant field.</w:t>
      </w:r>
    </w:p>
  </w:footnote>
  <w:footnote w:id="11">
    <w:p w14:paraId="280A4BF1" w14:textId="4BDBE33B"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Oglesby, Z. 2017: 1.</w:t>
      </w:r>
    </w:p>
  </w:footnote>
  <w:footnote w:id="12">
    <w:p w14:paraId="1F73C1FC" w14:textId="2691E2E9"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Pliny. </w:t>
      </w:r>
      <w:r w:rsidRPr="00591F77">
        <w:rPr>
          <w:rFonts w:ascii="Times New Roman" w:hAnsi="Times New Roman" w:cs="Times New Roman"/>
          <w:i/>
          <w:iCs/>
        </w:rPr>
        <w:t>NH.</w:t>
      </w:r>
      <w:r w:rsidRPr="00591F77">
        <w:rPr>
          <w:rFonts w:ascii="Times New Roman" w:hAnsi="Times New Roman" w:cs="Times New Roman"/>
        </w:rPr>
        <w:t xml:space="preserve"> 3.17, 7.45-6; Burns, M.A.T. 1964: 253-4.</w:t>
      </w:r>
    </w:p>
  </w:footnote>
  <w:footnote w:id="13">
    <w:p w14:paraId="65B42FC0" w14:textId="1BF83DD6"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Eutropius. </w:t>
      </w:r>
      <w:r w:rsidRPr="00591F77">
        <w:rPr>
          <w:rFonts w:ascii="Times New Roman" w:hAnsi="Times New Roman" w:cs="Times New Roman"/>
          <w:i/>
          <w:iCs/>
        </w:rPr>
        <w:t>Abridgement of Roman History</w:t>
      </w:r>
      <w:r w:rsidRPr="00591F77">
        <w:rPr>
          <w:rFonts w:ascii="Times New Roman" w:hAnsi="Times New Roman" w:cs="Times New Roman"/>
        </w:rPr>
        <w:t>; Reinhold, M. 1933: 25: Footnote 27.</w:t>
      </w:r>
    </w:p>
  </w:footnote>
  <w:footnote w:id="14">
    <w:p w14:paraId="168F21F7" w14:textId="1B83EC9A"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Frontinius. On the Water Supply of Rome; Abrahams, H. J. 1975: 667.</w:t>
      </w:r>
    </w:p>
  </w:footnote>
  <w:footnote w:id="15">
    <w:p w14:paraId="307BB32B" w14:textId="25E793EE"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Orosius. </w:t>
      </w:r>
      <w:r w:rsidRPr="00591F77">
        <w:rPr>
          <w:rFonts w:ascii="Times New Roman" w:hAnsi="Times New Roman" w:cs="Times New Roman"/>
          <w:i/>
          <w:iCs/>
        </w:rPr>
        <w:t>Christian History</w:t>
      </w:r>
      <w:r w:rsidRPr="00591F77">
        <w:rPr>
          <w:rFonts w:ascii="Times New Roman" w:hAnsi="Times New Roman" w:cs="Times New Roman"/>
        </w:rPr>
        <w:t>.</w:t>
      </w:r>
    </w:p>
  </w:footnote>
  <w:footnote w:id="16">
    <w:p w14:paraId="0F34B90B" w14:textId="69A8BE05" w:rsidR="00591F77" w:rsidRPr="00591F77" w:rsidRDefault="00591F77" w:rsidP="00F505B3">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Sen. </w:t>
      </w:r>
      <w:r w:rsidRPr="00591F77">
        <w:rPr>
          <w:rFonts w:ascii="Times New Roman" w:hAnsi="Times New Roman" w:cs="Times New Roman"/>
          <w:i/>
          <w:iCs/>
        </w:rPr>
        <w:t>Ep</w:t>
      </w:r>
      <w:r w:rsidRPr="00591F77">
        <w:rPr>
          <w:rFonts w:ascii="Times New Roman" w:hAnsi="Times New Roman" w:cs="Times New Roman"/>
        </w:rPr>
        <w:t>. 94.46. Similar statements can be found in Dio. 54.29.1-8 and Vell. 2.79.1.</w:t>
      </w:r>
    </w:p>
  </w:footnote>
  <w:footnote w:id="17">
    <w:p w14:paraId="6EEF1447" w14:textId="0F3CB2EF"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Galinsky, K. 2012: 212; Roddaz, J.M. 1980; 1984; Kontokosta, A.H. 2019: 51.</w:t>
      </w:r>
    </w:p>
  </w:footnote>
  <w:footnote w:id="18">
    <w:p w14:paraId="7BC1A3AA" w14:textId="06D6C85F" w:rsidR="00591F77" w:rsidRPr="00591F77" w:rsidRDefault="00591F77">
      <w:pPr>
        <w:pStyle w:val="FootnoteText"/>
        <w:rPr>
          <w:rFonts w:ascii="Times New Roman" w:hAnsi="Times New Roman" w:cs="Times New Roman"/>
          <w:i/>
          <w:iCs/>
        </w:rPr>
      </w:pPr>
      <w:r w:rsidRPr="00591F77">
        <w:rPr>
          <w:rStyle w:val="FootnoteReference"/>
          <w:rFonts w:ascii="Times New Roman" w:hAnsi="Times New Roman" w:cs="Times New Roman"/>
        </w:rPr>
        <w:footnoteRef/>
      </w:r>
      <w:r w:rsidRPr="00591F77">
        <w:rPr>
          <w:rFonts w:ascii="Times New Roman" w:hAnsi="Times New Roman" w:cs="Times New Roman"/>
        </w:rPr>
        <w:t xml:space="preserve"> Frandsen, P.S. 1835; Motte, A.F. 1872; Reinhold, M. 1933: VII.</w:t>
      </w:r>
    </w:p>
  </w:footnote>
  <w:footnote w:id="19">
    <w:p w14:paraId="40B1797A" w14:textId="336A0F46"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Reinhold, M. 1933; Roddaz, J.M. 1984; Seager, R. 1986: 96.</w:t>
      </w:r>
    </w:p>
  </w:footnote>
  <w:footnote w:id="20">
    <w:p w14:paraId="66269151" w14:textId="35B6F176"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Reinhold, M. 1933.2.</w:t>
      </w:r>
    </w:p>
  </w:footnote>
  <w:footnote w:id="21">
    <w:p w14:paraId="0632A915" w14:textId="1A003363"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Powell, L. 2015: Preface, 247.</w:t>
      </w:r>
    </w:p>
  </w:footnote>
  <w:footnote w:id="22">
    <w:p w14:paraId="3A6DFB8C" w14:textId="33F76A84"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Reinhold, M. 1933: 25; Appian 5.92.386.</w:t>
      </w:r>
    </w:p>
  </w:footnote>
  <w:footnote w:id="23">
    <w:p w14:paraId="68A1D9E7" w14:textId="25B13367"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Cohen, H. 1880: 1.14; Babelon, E. 1885: 2.56; Reinhold, M. 1933: 26; Powell, L. 2015:</w:t>
      </w:r>
    </w:p>
  </w:footnote>
  <w:footnote w:id="24">
    <w:p w14:paraId="5DA4A020" w14:textId="6692E9FA"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Stern, G. 2015: 61.</w:t>
      </w:r>
    </w:p>
  </w:footnote>
  <w:footnote w:id="25">
    <w:p w14:paraId="45D144D5" w14:textId="7F4C8390"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Stern, G. 2015: 61.</w:t>
      </w:r>
    </w:p>
  </w:footnote>
  <w:footnote w:id="26">
    <w:p w14:paraId="54D7B33D" w14:textId="6154AD63"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Pliny. </w:t>
      </w:r>
      <w:r w:rsidRPr="00591F77">
        <w:rPr>
          <w:rFonts w:ascii="Times New Roman" w:hAnsi="Times New Roman" w:cs="Times New Roman"/>
          <w:i/>
          <w:iCs/>
        </w:rPr>
        <w:t>NH.</w:t>
      </w:r>
      <w:r w:rsidRPr="00591F77">
        <w:rPr>
          <w:rFonts w:ascii="Times New Roman" w:hAnsi="Times New Roman" w:cs="Times New Roman"/>
        </w:rPr>
        <w:t xml:space="preserve"> 7.45-6; Burns, M.A.T. 1964: 253.</w:t>
      </w:r>
    </w:p>
  </w:footnote>
  <w:footnote w:id="27">
    <w:p w14:paraId="6F986765" w14:textId="617B0079"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Powell, L. 2015: </w:t>
      </w:r>
      <w:r>
        <w:rPr>
          <w:rFonts w:ascii="Times New Roman" w:hAnsi="Times New Roman" w:cs="Times New Roman"/>
        </w:rPr>
        <w:t>20</w:t>
      </w:r>
    </w:p>
  </w:footnote>
  <w:footnote w:id="28">
    <w:p w14:paraId="4D929111" w14:textId="4EBA868D" w:rsidR="00591F77" w:rsidRPr="00372E58"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Suet. </w:t>
      </w:r>
      <w:r w:rsidRPr="00591F77">
        <w:rPr>
          <w:rFonts w:ascii="Times New Roman" w:hAnsi="Times New Roman" w:cs="Times New Roman"/>
          <w:i/>
          <w:iCs/>
        </w:rPr>
        <w:t>Aug</w:t>
      </w:r>
      <w:r w:rsidRPr="00591F77">
        <w:rPr>
          <w:rFonts w:ascii="Times New Roman" w:hAnsi="Times New Roman" w:cs="Times New Roman"/>
        </w:rPr>
        <w:t xml:space="preserve">. 9.1; Plut. </w:t>
      </w:r>
      <w:r w:rsidRPr="00591F77">
        <w:rPr>
          <w:rFonts w:ascii="Times New Roman" w:hAnsi="Times New Roman" w:cs="Times New Roman"/>
          <w:i/>
          <w:iCs/>
        </w:rPr>
        <w:t>Antony</w:t>
      </w:r>
      <w:r w:rsidRPr="00591F77">
        <w:rPr>
          <w:rFonts w:ascii="Times New Roman" w:hAnsi="Times New Roman" w:cs="Times New Roman"/>
        </w:rPr>
        <w:t>. 17.1; Reinhold, M. 1933: 63.</w:t>
      </w:r>
    </w:p>
  </w:footnote>
  <w:footnote w:id="29">
    <w:p w14:paraId="5D9D8777" w14:textId="60E5C3ED"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Dio. </w:t>
      </w:r>
      <w:r w:rsidRPr="00591F77">
        <w:rPr>
          <w:rFonts w:ascii="Times New Roman" w:hAnsi="Times New Roman" w:cs="Times New Roman"/>
          <w:i/>
          <w:iCs/>
        </w:rPr>
        <w:t>Roman History</w:t>
      </w:r>
      <w:r w:rsidRPr="00591F77">
        <w:rPr>
          <w:rFonts w:ascii="Times New Roman" w:hAnsi="Times New Roman" w:cs="Times New Roman"/>
        </w:rPr>
        <w:t xml:space="preserve">. XLVI: 29-38; Appian. </w:t>
      </w:r>
      <w:r w:rsidRPr="00591F77">
        <w:rPr>
          <w:rFonts w:ascii="Times New Roman" w:hAnsi="Times New Roman" w:cs="Times New Roman"/>
          <w:i/>
          <w:iCs/>
        </w:rPr>
        <w:t>Civil Wars</w:t>
      </w:r>
      <w:r w:rsidRPr="00591F77">
        <w:rPr>
          <w:rFonts w:ascii="Times New Roman" w:hAnsi="Times New Roman" w:cs="Times New Roman"/>
        </w:rPr>
        <w:t>. III. 49-86.</w:t>
      </w:r>
    </w:p>
  </w:footnote>
  <w:footnote w:id="30">
    <w:p w14:paraId="1CBA4932" w14:textId="0CE20EAF"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Suet. </w:t>
      </w:r>
      <w:r w:rsidRPr="00591F77">
        <w:rPr>
          <w:rFonts w:ascii="Times New Roman" w:hAnsi="Times New Roman" w:cs="Times New Roman"/>
          <w:i/>
          <w:iCs/>
        </w:rPr>
        <w:t>Aug</w:t>
      </w:r>
      <w:r w:rsidRPr="00591F77">
        <w:rPr>
          <w:rFonts w:ascii="Times New Roman" w:hAnsi="Times New Roman" w:cs="Times New Roman"/>
        </w:rPr>
        <w:t>. 9.1,10.1,12.1,77.1,84.1.</w:t>
      </w:r>
    </w:p>
  </w:footnote>
  <w:footnote w:id="31">
    <w:p w14:paraId="14117960" w14:textId="5BD12D93"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Cic. </w:t>
      </w:r>
      <w:r w:rsidRPr="00591F77">
        <w:rPr>
          <w:rFonts w:ascii="Times New Roman" w:hAnsi="Times New Roman" w:cs="Times New Roman"/>
          <w:i/>
          <w:iCs/>
        </w:rPr>
        <w:t>Philippics</w:t>
      </w:r>
      <w:r w:rsidRPr="00591F77">
        <w:rPr>
          <w:rFonts w:ascii="Times New Roman" w:hAnsi="Times New Roman" w:cs="Times New Roman"/>
        </w:rPr>
        <w:t>. 1-6.</w:t>
      </w:r>
    </w:p>
  </w:footnote>
  <w:footnote w:id="32">
    <w:p w14:paraId="35E89C3A" w14:textId="355C586F"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Geiger, J. 1980: 112-14; Brand, S. 2019: 234-65.</w:t>
      </w:r>
    </w:p>
  </w:footnote>
  <w:footnote w:id="33">
    <w:p w14:paraId="40D4430D" w14:textId="3769994F"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Sutherland, T. 2019: 1.</w:t>
      </w:r>
    </w:p>
  </w:footnote>
  <w:footnote w:id="34">
    <w:p w14:paraId="55328ACC" w14:textId="213A08A1"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Labate, D. &amp; Rainmondi, N. 2008. </w:t>
      </w:r>
      <w:hyperlink r:id="rId1" w:history="1">
        <w:r w:rsidRPr="00591F77">
          <w:rPr>
            <w:rStyle w:val="Hyperlink"/>
            <w:rFonts w:ascii="Times New Roman" w:hAnsi="Times New Roman" w:cs="Times New Roman"/>
          </w:rPr>
          <w:t>http://www.romanhideout.com/News/2008/20081127.asp</w:t>
        </w:r>
      </w:hyperlink>
      <w:r w:rsidRPr="00591F77">
        <w:rPr>
          <w:rFonts w:ascii="Times New Roman" w:hAnsi="Times New Roman" w:cs="Times New Roman"/>
        </w:rPr>
        <w:t xml:space="preserve"> Accessed: 30/04/2020.</w:t>
      </w:r>
    </w:p>
  </w:footnote>
  <w:footnote w:id="35">
    <w:p w14:paraId="49AB29DC" w14:textId="0FC9139F"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Koortbojian, M. 2013: 37; Sandys, J.E. 2015: 131-2; Suet. </w:t>
      </w:r>
      <w:r w:rsidRPr="00591F77">
        <w:rPr>
          <w:rFonts w:ascii="Times New Roman" w:hAnsi="Times New Roman" w:cs="Times New Roman"/>
          <w:i/>
          <w:iCs/>
        </w:rPr>
        <w:t>Aug</w:t>
      </w:r>
      <w:r w:rsidRPr="00591F77">
        <w:rPr>
          <w:rFonts w:ascii="Times New Roman" w:hAnsi="Times New Roman" w:cs="Times New Roman"/>
        </w:rPr>
        <w:t xml:space="preserve">. 26.1-27.5; Dio. </w:t>
      </w:r>
      <w:r w:rsidRPr="00591F77">
        <w:rPr>
          <w:rFonts w:ascii="Times New Roman" w:hAnsi="Times New Roman" w:cs="Times New Roman"/>
          <w:i/>
          <w:iCs/>
        </w:rPr>
        <w:t>Roman History</w:t>
      </w:r>
      <w:r w:rsidRPr="00591F77">
        <w:rPr>
          <w:rFonts w:ascii="Times New Roman" w:hAnsi="Times New Roman" w:cs="Times New Roman"/>
        </w:rPr>
        <w:t>. 41.3.</w:t>
      </w:r>
    </w:p>
  </w:footnote>
  <w:footnote w:id="36">
    <w:p w14:paraId="776D32A6" w14:textId="1C778845"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Bleicken, J. 1990; Rich, J.W. 1992: 112-4; </w:t>
      </w:r>
    </w:p>
  </w:footnote>
  <w:footnote w:id="37">
    <w:p w14:paraId="285D820A" w14:textId="0DF72FB4"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Suet. </w:t>
      </w:r>
      <w:r w:rsidRPr="00591F77">
        <w:rPr>
          <w:rFonts w:ascii="Times New Roman" w:hAnsi="Times New Roman" w:cs="Times New Roman"/>
          <w:i/>
          <w:iCs/>
        </w:rPr>
        <w:t>Aug</w:t>
      </w:r>
      <w:r w:rsidRPr="00591F77">
        <w:rPr>
          <w:rFonts w:ascii="Times New Roman" w:hAnsi="Times New Roman" w:cs="Times New Roman"/>
        </w:rPr>
        <w:t>. 9.1.</w:t>
      </w:r>
    </w:p>
  </w:footnote>
  <w:footnote w:id="38">
    <w:p w14:paraId="19CEF6F6" w14:textId="23ABAF11"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Pliny. </w:t>
      </w:r>
      <w:r w:rsidRPr="00591F77">
        <w:rPr>
          <w:rFonts w:ascii="Times New Roman" w:hAnsi="Times New Roman" w:cs="Times New Roman"/>
          <w:i/>
          <w:iCs/>
        </w:rPr>
        <w:t>NH</w:t>
      </w:r>
      <w:r w:rsidRPr="00591F77">
        <w:rPr>
          <w:rFonts w:ascii="Times New Roman" w:hAnsi="Times New Roman" w:cs="Times New Roman"/>
        </w:rPr>
        <w:t>. 7.148; Reinhold, M. 1933: 17. Pliny cites Agrippa and Maecenas as the authorities on Octavian’s health at Philippi, Suetonius also mentions Octavian’s poor health during the battles.</w:t>
      </w:r>
    </w:p>
  </w:footnote>
  <w:footnote w:id="39">
    <w:p w14:paraId="683AC5FB" w14:textId="77E29594"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Dio. 47. 37-49; Appian. IV. 49.1.</w:t>
      </w:r>
    </w:p>
  </w:footnote>
  <w:footnote w:id="40">
    <w:p w14:paraId="4D843814" w14:textId="7B1142AE"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Suet. </w:t>
      </w:r>
      <w:r w:rsidRPr="00591F77">
        <w:rPr>
          <w:rFonts w:ascii="Times New Roman" w:hAnsi="Times New Roman" w:cs="Times New Roman"/>
          <w:i/>
          <w:iCs/>
        </w:rPr>
        <w:t>Aug</w:t>
      </w:r>
      <w:r w:rsidRPr="00591F77">
        <w:rPr>
          <w:rFonts w:ascii="Times New Roman" w:hAnsi="Times New Roman" w:cs="Times New Roman"/>
        </w:rPr>
        <w:t>. 22.1, 29.2.</w:t>
      </w:r>
    </w:p>
  </w:footnote>
  <w:footnote w:id="41">
    <w:p w14:paraId="4737812A" w14:textId="3762F942"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Powell, L. 2015:</w:t>
      </w:r>
    </w:p>
  </w:footnote>
  <w:footnote w:id="42">
    <w:p w14:paraId="4ABFB8E6" w14:textId="4F65CCC7"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Suet. </w:t>
      </w:r>
      <w:r w:rsidRPr="00591F77">
        <w:rPr>
          <w:rFonts w:ascii="Times New Roman" w:hAnsi="Times New Roman" w:cs="Times New Roman"/>
          <w:i/>
          <w:iCs/>
        </w:rPr>
        <w:t>Aug</w:t>
      </w:r>
      <w:r w:rsidRPr="00591F77">
        <w:rPr>
          <w:rFonts w:ascii="Times New Roman" w:hAnsi="Times New Roman" w:cs="Times New Roman"/>
        </w:rPr>
        <w:t xml:space="preserve">. 14.1; Reinhold, M. 1933: 17; Powell, L. 2015: </w:t>
      </w:r>
    </w:p>
  </w:footnote>
  <w:footnote w:id="43">
    <w:p w14:paraId="3C983BC3" w14:textId="2E677C86"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5.24.97; Reinhold, M. 1933.2: 181.</w:t>
      </w:r>
    </w:p>
  </w:footnote>
  <w:footnote w:id="44">
    <w:p w14:paraId="48213FC0" w14:textId="1AD2A11C" w:rsidR="00591F77" w:rsidRPr="00D1659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Dio. 48.5; Appian. 5.4.30-31; Reinhold, M. 1933.2: 181.</w:t>
      </w:r>
    </w:p>
  </w:footnote>
  <w:footnote w:id="45">
    <w:p w14:paraId="6FFD4DFB" w14:textId="41727670"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Gabba, E. 1971: 146; Dio. 48.4.1-6, 6.4-5, 10.3; Liv. </w:t>
      </w:r>
      <w:r w:rsidRPr="00591F77">
        <w:rPr>
          <w:rFonts w:ascii="Times New Roman" w:hAnsi="Times New Roman" w:cs="Times New Roman"/>
          <w:i/>
          <w:iCs/>
        </w:rPr>
        <w:t>Per.</w:t>
      </w:r>
      <w:r w:rsidRPr="00591F77">
        <w:rPr>
          <w:rFonts w:ascii="Times New Roman" w:hAnsi="Times New Roman" w:cs="Times New Roman"/>
        </w:rPr>
        <w:t xml:space="preserve"> 125.</w:t>
      </w:r>
    </w:p>
  </w:footnote>
  <w:footnote w:id="46">
    <w:p w14:paraId="5F50FC90" w14:textId="593B6A1C"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Reinhold, M. 1933.2: 180; Ferrero, G.F. 1909: 3.234; Kromayer, J. &amp; Veith, G. 1922: 121; Holmes, T. 1928: 95-6.</w:t>
      </w:r>
    </w:p>
  </w:footnote>
  <w:footnote w:id="47">
    <w:p w14:paraId="7D2D0F05" w14:textId="13404B9C"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5.4.31; Ward-Perkins, J.B. &amp; Ridgway, D.W.R. 2016: </w:t>
      </w:r>
      <w:hyperlink r:id="rId2" w:history="1">
        <w:r w:rsidRPr="00591F77">
          <w:rPr>
            <w:rStyle w:val="Hyperlink"/>
            <w:rFonts w:ascii="Times New Roman" w:hAnsi="Times New Roman" w:cs="Times New Roman"/>
          </w:rPr>
          <w:t>https://oxfordre.com/classics/view/10.1093/acrefore/9780199381135.001.0001/acrefore-9780199381135-e-6161</w:t>
        </w:r>
      </w:hyperlink>
      <w:r w:rsidRPr="00591F77">
        <w:rPr>
          <w:rFonts w:ascii="Times New Roman" w:hAnsi="Times New Roman" w:cs="Times New Roman"/>
        </w:rPr>
        <w:t xml:space="preserve"> This road played an important part in the fighting that followed the destruction of Veii.</w:t>
      </w:r>
    </w:p>
  </w:footnote>
  <w:footnote w:id="48">
    <w:p w14:paraId="7BEF6551" w14:textId="4E52544E" w:rsidR="00591F77" w:rsidRPr="00F9383D"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5.4.50.1; Powell, L. 2015:</w:t>
      </w:r>
      <w:r>
        <w:t xml:space="preserve"> 40.</w:t>
      </w:r>
    </w:p>
  </w:footnote>
  <w:footnote w:id="49">
    <w:p w14:paraId="09EB5EC9" w14:textId="6717F6B2"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Gabba, E. 1971: 151.</w:t>
      </w:r>
    </w:p>
  </w:footnote>
  <w:footnote w:id="50">
    <w:p w14:paraId="65C87FEE" w14:textId="4C9D8707"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Reinhold, M. 1933: 20; Domaszewski, A.V. 1909: 95-96; Ferrero, G. 1909: 3.235; Motte, A.F. 1872: 33-4; Schiller, H. 1883: 83.</w:t>
      </w:r>
    </w:p>
  </w:footnote>
  <w:footnote w:id="51">
    <w:p w14:paraId="5557B489" w14:textId="29F32412" w:rsidR="00591F77" w:rsidRPr="00591F77" w:rsidRDefault="00591F77" w:rsidP="00795875">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Zangemeister, K. 1885: 6.52-78; Reinhold, M. 1933: 20; Powell, L. 2015: </w:t>
      </w:r>
      <w:r>
        <w:rPr>
          <w:rFonts w:ascii="Times New Roman" w:hAnsi="Times New Roman" w:cs="Times New Roman"/>
        </w:rPr>
        <w:t>40-41.</w:t>
      </w:r>
    </w:p>
  </w:footnote>
  <w:footnote w:id="52">
    <w:p w14:paraId="332C2CFD" w14:textId="4F359020"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Dio. 48.33; Appian.</w:t>
      </w:r>
      <w:r w:rsidRPr="00591F77">
        <w:rPr>
          <w:rFonts w:ascii="Times New Roman" w:hAnsi="Times New Roman" w:cs="Times New Roman"/>
          <w:i/>
          <w:iCs/>
        </w:rPr>
        <w:t xml:space="preserve"> </w:t>
      </w:r>
      <w:r w:rsidRPr="00591F77">
        <w:rPr>
          <w:rFonts w:ascii="Times New Roman" w:hAnsi="Times New Roman" w:cs="Times New Roman"/>
        </w:rPr>
        <w:t>5.7.66; Reinhold, M. 1933: 24; Powell, L. 2015: Clearly a warning that any attempt to stop Octavian would result in the same result regardless of the friendship or former service.</w:t>
      </w:r>
    </w:p>
  </w:footnote>
  <w:footnote w:id="53">
    <w:p w14:paraId="5C176D87" w14:textId="1903D056" w:rsidR="00591F77" w:rsidRPr="004C0712"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5.6.58; Dio. 48.28.1.</w:t>
      </w:r>
    </w:p>
  </w:footnote>
  <w:footnote w:id="54">
    <w:p w14:paraId="2A082792" w14:textId="55279E3E"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Powell, L. 2015: </w:t>
      </w:r>
      <w:r>
        <w:rPr>
          <w:rFonts w:ascii="Times New Roman" w:hAnsi="Times New Roman" w:cs="Times New Roman"/>
        </w:rPr>
        <w:t>42-3.</w:t>
      </w:r>
    </w:p>
  </w:footnote>
  <w:footnote w:id="55">
    <w:p w14:paraId="05D21615" w14:textId="7EBB7AD0"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Dio. 48.49.2-4; Appian. 5.92.1; Eutropius. VII.V.</w:t>
      </w:r>
    </w:p>
  </w:footnote>
  <w:footnote w:id="56">
    <w:p w14:paraId="1170312D" w14:textId="740258F9"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Reinhold, M 1933: 25.</w:t>
      </w:r>
    </w:p>
  </w:footnote>
  <w:footnote w:id="57">
    <w:p w14:paraId="0BD8D2EC" w14:textId="6CF15BC4"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Reinhold, M. 1933: 25; Desjardins, E. 1876: 3.36-7; Herzog, E. 1864: 105. Strabo describes the Aquitani as not one tribe but a federation of smaller clans (Strab. 4.2.1.)</w:t>
      </w:r>
    </w:p>
  </w:footnote>
  <w:footnote w:id="58">
    <w:p w14:paraId="1D0F85BB" w14:textId="5BE1A518"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Dio. 48.49.3.</w:t>
      </w:r>
    </w:p>
  </w:footnote>
  <w:footnote w:id="59">
    <w:p w14:paraId="02A7106B" w14:textId="00E8C456"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Dio. 48.49.3; Powell, L. 2015: 45; Caes. </w:t>
      </w:r>
      <w:r w:rsidRPr="00591F77">
        <w:rPr>
          <w:rFonts w:ascii="Times New Roman" w:hAnsi="Times New Roman" w:cs="Times New Roman"/>
          <w:i/>
          <w:iCs/>
        </w:rPr>
        <w:t>Bell. Gall.</w:t>
      </w:r>
      <w:r w:rsidRPr="00591F77">
        <w:rPr>
          <w:rFonts w:ascii="Times New Roman" w:hAnsi="Times New Roman" w:cs="Times New Roman"/>
        </w:rPr>
        <w:t xml:space="preserve"> 1.1.</w:t>
      </w:r>
    </w:p>
  </w:footnote>
  <w:footnote w:id="60">
    <w:p w14:paraId="764B85B2" w14:textId="1A98A41D"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Powell, L. 2015: 45; Dio. 48.49.3.</w:t>
      </w:r>
    </w:p>
  </w:footnote>
  <w:footnote w:id="61">
    <w:p w14:paraId="373C79EE" w14:textId="6F5645B0"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Dio. 48.49.2-50.3; Appian. V.X.91; Powell, L. 2015: 48; Reinhold, M. 1933: 29; Flor. II.XVIII.6.</w:t>
      </w:r>
      <w:r w:rsidRPr="00591F77">
        <w:rPr>
          <w:rFonts w:ascii="Times New Roman" w:hAnsi="Times New Roman" w:cs="Times New Roman"/>
          <w:i/>
          <w:iCs/>
        </w:rPr>
        <w:t xml:space="preserve"> </w:t>
      </w:r>
      <w:r w:rsidRPr="00591F77">
        <w:rPr>
          <w:rFonts w:ascii="Times New Roman" w:hAnsi="Times New Roman" w:cs="Times New Roman"/>
        </w:rPr>
        <w:t xml:space="preserve"> Our ancient sources are fragmentary on the buildings of this harbour as Dio (48.50.1) and Cassiodorus (9.6) seems to have confused Lake Avernus with Lake Lucrinus. It is likely Agrippa would have described it in his autobiography. Dio also writes in the context of the harbour “</w:t>
      </w:r>
      <w:r w:rsidRPr="00591F77">
        <w:rPr>
          <w:rFonts w:ascii="Times New Roman" w:hAnsi="Times New Roman" w:cs="Times New Roman"/>
          <w:i/>
          <w:iCs/>
        </w:rPr>
        <w:t>I shall describe at some length</w:t>
      </w:r>
      <w:r w:rsidRPr="00591F77">
        <w:rPr>
          <w:rFonts w:ascii="Times New Roman" w:hAnsi="Times New Roman" w:cs="Times New Roman"/>
        </w:rPr>
        <w:t xml:space="preserve">” but nowhere does he actually do this. Although scholars are unanimous in connecting Agrippa with the </w:t>
      </w:r>
      <w:r w:rsidRPr="00591F77">
        <w:rPr>
          <w:rFonts w:ascii="Times New Roman" w:hAnsi="Times New Roman" w:cs="Times New Roman"/>
          <w:i/>
          <w:iCs/>
        </w:rPr>
        <w:t>Portus Iulius</w:t>
      </w:r>
      <w:r w:rsidRPr="00591F77">
        <w:rPr>
          <w:rFonts w:ascii="Times New Roman" w:hAnsi="Times New Roman" w:cs="Times New Roman"/>
        </w:rPr>
        <w:t>.</w:t>
      </w:r>
    </w:p>
  </w:footnote>
  <w:footnote w:id="62">
    <w:p w14:paraId="59D8BDA9" w14:textId="5591A086"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Suet. </w:t>
      </w:r>
      <w:r w:rsidRPr="00591F77">
        <w:rPr>
          <w:rFonts w:ascii="Times New Roman" w:hAnsi="Times New Roman" w:cs="Times New Roman"/>
          <w:i/>
          <w:iCs/>
        </w:rPr>
        <w:t>Aug.</w:t>
      </w:r>
      <w:r w:rsidRPr="00591F77">
        <w:rPr>
          <w:rFonts w:ascii="Times New Roman" w:hAnsi="Times New Roman" w:cs="Times New Roman"/>
        </w:rPr>
        <w:t xml:space="preserve"> 16.1.</w:t>
      </w:r>
    </w:p>
  </w:footnote>
  <w:footnote w:id="63">
    <w:p w14:paraId="1783AC83" w14:textId="36DAD66F"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Reinhold, M. 1933: 30-31; Preller, L. 1850: 147-153.</w:t>
      </w:r>
    </w:p>
  </w:footnote>
  <w:footnote w:id="64">
    <w:p w14:paraId="2253CB8D" w14:textId="08DBBABA"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Miltner, F. 1931: 5.904. Appian does not mention the </w:t>
      </w:r>
      <w:r w:rsidRPr="00591F77">
        <w:rPr>
          <w:rFonts w:ascii="Times New Roman" w:hAnsi="Times New Roman" w:cs="Times New Roman"/>
          <w:i/>
          <w:iCs/>
        </w:rPr>
        <w:t>Portus Iulius</w:t>
      </w:r>
      <w:r w:rsidRPr="00591F77">
        <w:rPr>
          <w:rFonts w:ascii="Times New Roman" w:hAnsi="Times New Roman" w:cs="Times New Roman"/>
        </w:rPr>
        <w:t xml:space="preserve"> or Agrippa’s training and buildings programme of troops and ships. Cassius Dio does not go into detail about the ships and their military capability.</w:t>
      </w:r>
    </w:p>
  </w:footnote>
  <w:footnote w:id="65">
    <w:p w14:paraId="5CB2467A" w14:textId="7F4D5369"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5.96; Dio. Dio writes that the fleet was ready and left in the spring, Holmes (1.1.3) is the authority who dates it as July.</w:t>
      </w:r>
    </w:p>
  </w:footnote>
  <w:footnote w:id="66">
    <w:p w14:paraId="6DACE6CA" w14:textId="5CA687D8"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5.99; Dio. 49.1.5.</w:t>
      </w:r>
    </w:p>
  </w:footnote>
  <w:footnote w:id="67">
    <w:p w14:paraId="3CAD9DEA" w14:textId="64B351A3"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Lehoux, D. 2015: 2; </w:t>
      </w:r>
      <w:r w:rsidRPr="00591F77">
        <w:rPr>
          <w:rFonts w:ascii="Times New Roman" w:hAnsi="Times New Roman" w:cs="Times New Roman"/>
          <w:i/>
          <w:iCs/>
        </w:rPr>
        <w:t>Babylonian Astronomical Diaries</w:t>
      </w:r>
      <w:r w:rsidRPr="00591F77">
        <w:rPr>
          <w:rFonts w:ascii="Times New Roman" w:hAnsi="Times New Roman" w:cs="Times New Roman"/>
        </w:rPr>
        <w:t xml:space="preserve"> – A large collection of cuneiform clay tablets.</w:t>
      </w:r>
    </w:p>
  </w:footnote>
  <w:footnote w:id="68">
    <w:p w14:paraId="31D81F8C" w14:textId="0FD374C2"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5.105.1; Roller, D.W. 2018: 6.2.10.</w:t>
      </w:r>
    </w:p>
  </w:footnote>
  <w:footnote w:id="69">
    <w:p w14:paraId="7ABC3A03" w14:textId="6F0403CB" w:rsidR="00591F77" w:rsidRPr="00591F77" w:rsidRDefault="00591F77">
      <w:pPr>
        <w:pStyle w:val="FootnoteText"/>
        <w:rPr>
          <w:rFonts w:ascii="Times New Roman" w:hAnsi="Times New Roman" w:cs="Times New Roman"/>
        </w:rPr>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5.105.1.</w:t>
      </w:r>
    </w:p>
  </w:footnote>
  <w:footnote w:id="70">
    <w:p w14:paraId="402418EE" w14:textId="03481C14" w:rsidR="00591F77" w:rsidRDefault="00591F77">
      <w:pPr>
        <w:pStyle w:val="FootnoteText"/>
      </w:pPr>
      <w:r w:rsidRPr="00591F77">
        <w:rPr>
          <w:rStyle w:val="FootnoteReference"/>
          <w:rFonts w:ascii="Times New Roman" w:hAnsi="Times New Roman" w:cs="Times New Roman"/>
        </w:rPr>
        <w:footnoteRef/>
      </w:r>
      <w:r w:rsidRPr="00591F77">
        <w:rPr>
          <w:rFonts w:ascii="Times New Roman" w:hAnsi="Times New Roman" w:cs="Times New Roman"/>
        </w:rPr>
        <w:t xml:space="preserve"> Appian. 5.106.1; Dio. 49.2.1; Reinhold, M. 1933: 39.</w:t>
      </w:r>
    </w:p>
  </w:footnote>
  <w:footnote w:id="71">
    <w:p w14:paraId="6E716C89" w14:textId="5DFD8056"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5.107.1; Dio. 49.3-4.</w:t>
      </w:r>
    </w:p>
  </w:footnote>
  <w:footnote w:id="72">
    <w:p w14:paraId="768EDCAF" w14:textId="10C46A0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49.4.1.</w:t>
      </w:r>
    </w:p>
  </w:footnote>
  <w:footnote w:id="73">
    <w:p w14:paraId="3CEC9BCF" w14:textId="6C15A88A"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5.108.1.</w:t>
      </w:r>
    </w:p>
  </w:footnote>
  <w:footnote w:id="74">
    <w:p w14:paraId="1E430B15" w14:textId="6C6AB9E3"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49.5.2-5.</w:t>
      </w:r>
    </w:p>
  </w:footnote>
  <w:footnote w:id="75">
    <w:p w14:paraId="26CE1A1B" w14:textId="3F48D326"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49.7.4.</w:t>
      </w:r>
    </w:p>
  </w:footnote>
  <w:footnote w:id="76">
    <w:p w14:paraId="53C0AA4A" w14:textId="17A00CA2"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5.117.1.</w:t>
      </w:r>
    </w:p>
  </w:footnote>
  <w:footnote w:id="77">
    <w:p w14:paraId="7820DE50" w14:textId="6FCE6B9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5.121-2.</w:t>
      </w:r>
    </w:p>
  </w:footnote>
  <w:footnote w:id="78">
    <w:p w14:paraId="10A14371" w14:textId="16409049"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5.123-6.</w:t>
      </w:r>
    </w:p>
  </w:footnote>
  <w:footnote w:id="79">
    <w:p w14:paraId="736B29B5" w14:textId="5CA0C460"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5.127.1.</w:t>
      </w:r>
    </w:p>
  </w:footnote>
  <w:footnote w:id="80">
    <w:p w14:paraId="5B3F4CB8" w14:textId="5A2E793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5.127, 128.</w:t>
      </w:r>
    </w:p>
  </w:footnote>
  <w:footnote w:id="81">
    <w:p w14:paraId="64C27323" w14:textId="61EBC18D"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49.36.1.</w:t>
      </w:r>
    </w:p>
  </w:footnote>
  <w:footnote w:id="82">
    <w:p w14:paraId="1C75F5A7" w14:textId="16E7553B"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w:t>
      </w:r>
      <w:r w:rsidRPr="00B06894">
        <w:rPr>
          <w:rFonts w:ascii="Times New Roman" w:hAnsi="Times New Roman" w:cs="Times New Roman"/>
          <w:i/>
          <w:iCs/>
        </w:rPr>
        <w:t>Ill</w:t>
      </w:r>
      <w:r w:rsidRPr="00B06894">
        <w:rPr>
          <w:rFonts w:ascii="Times New Roman" w:hAnsi="Times New Roman" w:cs="Times New Roman"/>
        </w:rPr>
        <w:t>. 17; Powell, L. 2015: 63.</w:t>
      </w:r>
    </w:p>
  </w:footnote>
  <w:footnote w:id="83">
    <w:p w14:paraId="1B68F396" w14:textId="2039B51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White, H. &amp; Lendering, J. 2005: </w:t>
      </w:r>
      <w:hyperlink r:id="rId3" w:anchor="16" w:history="1">
        <w:r w:rsidRPr="00B06894">
          <w:rPr>
            <w:rStyle w:val="Hyperlink"/>
            <w:rFonts w:ascii="Times New Roman" w:hAnsi="Times New Roman" w:cs="Times New Roman"/>
          </w:rPr>
          <w:t>https://www.livius.org/sources/content/appian/appian-the-illyrian-wars/appian-the-illyrian-wars-4/#16</w:t>
        </w:r>
      </w:hyperlink>
    </w:p>
  </w:footnote>
  <w:footnote w:id="84">
    <w:p w14:paraId="4B781A65" w14:textId="3D627AE7"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w:t>
      </w:r>
      <w:r w:rsidRPr="00B06894">
        <w:rPr>
          <w:rFonts w:ascii="Times New Roman" w:hAnsi="Times New Roman" w:cs="Times New Roman"/>
          <w:i/>
          <w:iCs/>
        </w:rPr>
        <w:t>Ill.</w:t>
      </w:r>
      <w:r w:rsidRPr="00B06894">
        <w:rPr>
          <w:rFonts w:ascii="Times New Roman" w:hAnsi="Times New Roman" w:cs="Times New Roman"/>
        </w:rPr>
        <w:t xml:space="preserve"> 19,20; Dio. 49.38.3.</w:t>
      </w:r>
    </w:p>
  </w:footnote>
  <w:footnote w:id="85">
    <w:p w14:paraId="4CE4EF59" w14:textId="331E11B3"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Dio. 54.32.1.</w:t>
      </w:r>
    </w:p>
  </w:footnote>
  <w:footnote w:id="86">
    <w:p w14:paraId="472E5ABC" w14:textId="4EEA2CCC"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Powell, L. 2015: 79; Dio. 50.1-2.</w:t>
      </w:r>
    </w:p>
  </w:footnote>
  <w:footnote w:id="87">
    <w:p w14:paraId="650AC95F" w14:textId="1131565C"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Plut. </w:t>
      </w:r>
      <w:r w:rsidRPr="00B06894">
        <w:rPr>
          <w:rFonts w:ascii="Times New Roman" w:hAnsi="Times New Roman" w:cs="Times New Roman"/>
          <w:i/>
          <w:iCs/>
        </w:rPr>
        <w:t>Ant</w:t>
      </w:r>
      <w:r w:rsidRPr="00B06894">
        <w:rPr>
          <w:rFonts w:ascii="Times New Roman" w:hAnsi="Times New Roman" w:cs="Times New Roman"/>
        </w:rPr>
        <w:t>. 56.1.</w:t>
      </w:r>
    </w:p>
  </w:footnote>
  <w:footnote w:id="88">
    <w:p w14:paraId="6DE23C0A" w14:textId="6EB16A80"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Richardson, G.W. 1937: 154.</w:t>
      </w:r>
    </w:p>
  </w:footnote>
  <w:footnote w:id="89">
    <w:p w14:paraId="7CE1553C" w14:textId="1B1F19E0"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Powell, L. 2015: 80</w:t>
      </w:r>
    </w:p>
  </w:footnote>
  <w:footnote w:id="90">
    <w:p w14:paraId="40B4A538" w14:textId="1CD47AC6"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Kroymayer, J.I. </w:t>
      </w:r>
      <w:r w:rsidRPr="00B06894">
        <w:rPr>
          <w:rFonts w:ascii="Times New Roman" w:hAnsi="Times New Roman" w:cs="Times New Roman"/>
          <w:i/>
          <w:iCs/>
        </w:rPr>
        <w:t>Hermes</w:t>
      </w:r>
      <w:r w:rsidRPr="00B06894">
        <w:rPr>
          <w:rFonts w:ascii="Times New Roman" w:hAnsi="Times New Roman" w:cs="Times New Roman"/>
        </w:rPr>
        <w:t xml:space="preserve"> XXXIV. 1899: 1-54; Tarn, W.W. X: 100-106.</w:t>
      </w:r>
    </w:p>
  </w:footnote>
  <w:footnote w:id="91">
    <w:p w14:paraId="76592287" w14:textId="4AB4E2DD"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Richardson, G.W. 1937: 154.</w:t>
      </w:r>
    </w:p>
  </w:footnote>
  <w:footnote w:id="92">
    <w:p w14:paraId="065229DD" w14:textId="530BDF0B"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Reinhold, M. 1933: 53.</w:t>
      </w:r>
    </w:p>
  </w:footnote>
  <w:footnote w:id="93">
    <w:p w14:paraId="61F24C92" w14:textId="14A3E22F"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Kroymayer, J.I. VII. 9, 31; Orosius. 6.19.6; Dio. 50.11.3. Kroymayer writes that Agrippa left from Tarentum but does not cite a specific source with this information so I shall disregard it. Bogud supported Antony and was a joint king of Maurentania.</w:t>
      </w:r>
    </w:p>
  </w:footnote>
  <w:footnote w:id="94">
    <w:p w14:paraId="26204681" w14:textId="5D8A776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50.14.2; Livy. </w:t>
      </w:r>
      <w:r w:rsidRPr="00B06894">
        <w:rPr>
          <w:rFonts w:ascii="Times New Roman" w:hAnsi="Times New Roman" w:cs="Times New Roman"/>
          <w:i/>
          <w:iCs/>
        </w:rPr>
        <w:t>Per.</w:t>
      </w:r>
      <w:r w:rsidRPr="00B06894">
        <w:rPr>
          <w:rFonts w:ascii="Times New Roman" w:hAnsi="Times New Roman" w:cs="Times New Roman"/>
        </w:rPr>
        <w:t xml:space="preserve"> 132; Reinhold, M. 1933: 54-55.</w:t>
      </w:r>
    </w:p>
  </w:footnote>
  <w:footnote w:id="95">
    <w:p w14:paraId="5741CFC2" w14:textId="3FC299FC"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50.23.2-3; Plut. </w:t>
      </w:r>
      <w:r w:rsidRPr="00B06894">
        <w:rPr>
          <w:rFonts w:ascii="Times New Roman" w:hAnsi="Times New Roman" w:cs="Times New Roman"/>
          <w:i/>
          <w:iCs/>
        </w:rPr>
        <w:t>Ant.</w:t>
      </w:r>
      <w:r w:rsidRPr="00B06894">
        <w:rPr>
          <w:rFonts w:ascii="Times New Roman" w:hAnsi="Times New Roman" w:cs="Times New Roman"/>
        </w:rPr>
        <w:t xml:space="preserve"> 61.1.</w:t>
      </w:r>
    </w:p>
  </w:footnote>
  <w:footnote w:id="96">
    <w:p w14:paraId="7DDCAA56" w14:textId="08D26BD7" w:rsidR="00591F77" w:rsidRPr="00660661"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Dio. 50.31.5, 50.33.1-3; Plut. </w:t>
      </w:r>
      <w:r w:rsidRPr="00B06894">
        <w:rPr>
          <w:rFonts w:ascii="Times New Roman" w:hAnsi="Times New Roman" w:cs="Times New Roman"/>
          <w:i/>
          <w:iCs/>
        </w:rPr>
        <w:t>Ant</w:t>
      </w:r>
      <w:r w:rsidRPr="00B06894">
        <w:rPr>
          <w:rFonts w:ascii="Times New Roman" w:hAnsi="Times New Roman" w:cs="Times New Roman"/>
        </w:rPr>
        <w:t>. 66.3, 67.3.</w:t>
      </w:r>
    </w:p>
  </w:footnote>
  <w:footnote w:id="97">
    <w:p w14:paraId="7E9E68EC" w14:textId="13D851EA"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Reinhold, M. 1933:5-11. However, we know Agrippa had an older brother and was an associate of Cato the Younger from Nicolaus of Damascus 7.  We have nothing from the ancient sources of his birthplace or the origin of his family only the </w:t>
      </w:r>
      <w:r w:rsidRPr="00B06894">
        <w:rPr>
          <w:rFonts w:ascii="Times New Roman" w:hAnsi="Times New Roman" w:cs="Times New Roman"/>
          <w:i/>
          <w:iCs/>
        </w:rPr>
        <w:t>praenomen</w:t>
      </w:r>
      <w:r w:rsidRPr="00B06894">
        <w:rPr>
          <w:rFonts w:ascii="Times New Roman" w:hAnsi="Times New Roman" w:cs="Times New Roman"/>
        </w:rPr>
        <w:t xml:space="preserve"> of his father appears in a few sources (Fasti, Dio, Index 48 and 53).</w:t>
      </w:r>
    </w:p>
  </w:footnote>
  <w:footnote w:id="98">
    <w:p w14:paraId="4A21C268" w14:textId="01FC8CBC"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Reinhold, M. 1933: 21.</w:t>
      </w:r>
    </w:p>
  </w:footnote>
  <w:footnote w:id="99">
    <w:p w14:paraId="413A9691" w14:textId="566CBF96"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Res Gestae. 2; Plut. </w:t>
      </w:r>
      <w:r w:rsidRPr="00B06894">
        <w:rPr>
          <w:rFonts w:ascii="Times New Roman" w:hAnsi="Times New Roman" w:cs="Times New Roman"/>
          <w:i/>
          <w:iCs/>
        </w:rPr>
        <w:t>Brutus</w:t>
      </w:r>
      <w:r w:rsidRPr="00B06894">
        <w:rPr>
          <w:rFonts w:ascii="Times New Roman" w:hAnsi="Times New Roman" w:cs="Times New Roman"/>
        </w:rPr>
        <w:t>. 27; Reinhold, M. 1933: 16; Powell, L. 2015: 30.</w:t>
      </w:r>
    </w:p>
  </w:footnote>
  <w:footnote w:id="100">
    <w:p w14:paraId="7603E926" w14:textId="2ACFCAEA"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Dio. 46.49.3.</w:t>
      </w:r>
    </w:p>
  </w:footnote>
  <w:footnote w:id="101">
    <w:p w14:paraId="18161887" w14:textId="7B7A6C52"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4.49. Appian adds after Actium the situation was reversed with Marcus securing Barbula’s pardon and that they help the consulship in the same year, although their names do not appear on record it could possibly mean they were </w:t>
      </w:r>
      <w:r w:rsidRPr="00B06894">
        <w:rPr>
          <w:rFonts w:ascii="Times New Roman" w:hAnsi="Times New Roman" w:cs="Times New Roman"/>
          <w:i/>
          <w:iCs/>
        </w:rPr>
        <w:t>consules suffecti</w:t>
      </w:r>
      <w:r w:rsidRPr="00B06894">
        <w:rPr>
          <w:rFonts w:ascii="Times New Roman" w:hAnsi="Times New Roman" w:cs="Times New Roman"/>
        </w:rPr>
        <w:t>.</w:t>
      </w:r>
    </w:p>
  </w:footnote>
  <w:footnote w:id="102">
    <w:p w14:paraId="7F61169E" w14:textId="27606D7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Kubler. </w:t>
      </w:r>
      <w:r w:rsidRPr="00B06894">
        <w:rPr>
          <w:rFonts w:ascii="Times New Roman" w:hAnsi="Times New Roman" w:cs="Times New Roman"/>
          <w:i/>
          <w:iCs/>
        </w:rPr>
        <w:t>Magistratus</w:t>
      </w:r>
      <w:r w:rsidRPr="00B06894">
        <w:rPr>
          <w:rFonts w:ascii="Times New Roman" w:hAnsi="Times New Roman" w:cs="Times New Roman"/>
        </w:rPr>
        <w:t>. 14.405-6; Dio. 48.20.2. There is debate within the scholarship of the 19</w:t>
      </w:r>
      <w:r w:rsidRPr="00B06894">
        <w:rPr>
          <w:rFonts w:ascii="Times New Roman" w:hAnsi="Times New Roman" w:cs="Times New Roman"/>
          <w:vertAlign w:val="superscript"/>
        </w:rPr>
        <w:t>th</w:t>
      </w:r>
      <w:r w:rsidRPr="00B06894">
        <w:rPr>
          <w:rFonts w:ascii="Times New Roman" w:hAnsi="Times New Roman" w:cs="Times New Roman"/>
        </w:rPr>
        <w:t xml:space="preserve"> century whether this was Agrippa’s first office. In my opinion this was his first office due to his young age and his involvement in the civil wars from 44 BCE onwards.</w:t>
      </w:r>
    </w:p>
  </w:footnote>
  <w:footnote w:id="103">
    <w:p w14:paraId="4B8480EE" w14:textId="2F814F5A"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Tac. </w:t>
      </w:r>
      <w:r w:rsidRPr="00B06894">
        <w:rPr>
          <w:rFonts w:ascii="Times New Roman" w:hAnsi="Times New Roman" w:cs="Times New Roman"/>
          <w:i/>
          <w:iCs/>
        </w:rPr>
        <w:t>Ann</w:t>
      </w:r>
      <w:r w:rsidRPr="00B06894">
        <w:rPr>
          <w:rFonts w:ascii="Times New Roman" w:hAnsi="Times New Roman" w:cs="Times New Roman"/>
        </w:rPr>
        <w:t>. 6.12; Rupke, J. 2008: 8; Powell, L. 2015: 44.</w:t>
      </w:r>
    </w:p>
  </w:footnote>
  <w:footnote w:id="104">
    <w:p w14:paraId="05AC983D" w14:textId="44F7EA60"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Eutropius. 7.4-6; Reinhold, M. 1933: 25. Agrippa’s presence within Gaul at this time is not explicitly stated within the ancient sources neither in any great detail to whether it was for the governorship or just for the military campaigns in Aquitania and Germania.</w:t>
      </w:r>
    </w:p>
  </w:footnote>
  <w:footnote w:id="105">
    <w:p w14:paraId="4D05C5B3" w14:textId="4EB0CC38"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48.49.4; Osgood, J </w:t>
      </w:r>
      <w:r w:rsidRPr="00B06894">
        <w:rPr>
          <w:rFonts w:ascii="Times New Roman" w:hAnsi="Times New Roman" w:cs="Times New Roman"/>
          <w:i/>
          <w:iCs/>
        </w:rPr>
        <w:t>et al</w:t>
      </w:r>
      <w:r w:rsidRPr="00B06894">
        <w:rPr>
          <w:rFonts w:ascii="Times New Roman" w:hAnsi="Times New Roman" w:cs="Times New Roman"/>
        </w:rPr>
        <w:t>. 2019: 184.</w:t>
      </w:r>
    </w:p>
  </w:footnote>
  <w:footnote w:id="106">
    <w:p w14:paraId="2DBC4B41" w14:textId="23095BCD"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Crawford, M.H. 1974: 534.1,2,3; Powell, L. 2015: 242-3.</w:t>
      </w:r>
    </w:p>
  </w:footnote>
  <w:footnote w:id="107">
    <w:p w14:paraId="6CDAF024" w14:textId="276C226F"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48 Index, 48.49.4; Joseph. </w:t>
      </w:r>
      <w:r w:rsidRPr="00B06894">
        <w:rPr>
          <w:rFonts w:ascii="Times New Roman" w:hAnsi="Times New Roman" w:cs="Times New Roman"/>
          <w:i/>
          <w:iCs/>
        </w:rPr>
        <w:t xml:space="preserve">Ant. </w:t>
      </w:r>
      <w:r w:rsidRPr="00B06894">
        <w:rPr>
          <w:rFonts w:ascii="Times New Roman" w:hAnsi="Times New Roman" w:cs="Times New Roman"/>
        </w:rPr>
        <w:t xml:space="preserve">16.14.4; </w:t>
      </w:r>
      <w:r w:rsidRPr="00B06894">
        <w:rPr>
          <w:rFonts w:ascii="Times New Roman" w:hAnsi="Times New Roman" w:cs="Times New Roman"/>
          <w:i/>
          <w:iCs/>
        </w:rPr>
        <w:t>CIL</w:t>
      </w:r>
      <w:r w:rsidRPr="00B06894">
        <w:rPr>
          <w:rFonts w:ascii="Times New Roman" w:hAnsi="Times New Roman" w:cs="Times New Roman"/>
        </w:rPr>
        <w:t>. 1.28, 65, 158-9 (Rome).</w:t>
      </w:r>
    </w:p>
  </w:footnote>
  <w:footnote w:id="108">
    <w:p w14:paraId="658CC8D1" w14:textId="73DAD277"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Appian. 5.73.313; Dio. 48.35.1-2.</w:t>
      </w:r>
      <w:r>
        <w:t xml:space="preserve"> </w:t>
      </w:r>
    </w:p>
  </w:footnote>
  <w:footnote w:id="109">
    <w:p w14:paraId="20FC8573" w14:textId="22C582D6"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Muret, E. &amp; Chabouillet, M. A. 1889: 58-65, Nos. 2740-2876.</w:t>
      </w:r>
    </w:p>
  </w:footnote>
  <w:footnote w:id="110">
    <w:p w14:paraId="04FC96AA" w14:textId="375DF458"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52.14-14.</w:t>
      </w:r>
    </w:p>
  </w:footnote>
  <w:footnote w:id="111">
    <w:p w14:paraId="5AAF6814" w14:textId="567AED5D"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Reinhold, M. 1933: 65.</w:t>
      </w:r>
    </w:p>
  </w:footnote>
  <w:footnote w:id="112">
    <w:p w14:paraId="4B480DC0" w14:textId="3888A667"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Favro, D. 1992: 61.</w:t>
      </w:r>
    </w:p>
  </w:footnote>
  <w:footnote w:id="113">
    <w:p w14:paraId="75910C08" w14:textId="4FBC2057"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Suet. </w:t>
      </w:r>
      <w:r w:rsidRPr="00B06894">
        <w:rPr>
          <w:rFonts w:ascii="Times New Roman" w:hAnsi="Times New Roman" w:cs="Times New Roman"/>
          <w:i/>
          <w:iCs/>
        </w:rPr>
        <w:t>Aug.</w:t>
      </w:r>
      <w:r w:rsidRPr="00B06894">
        <w:rPr>
          <w:rFonts w:ascii="Times New Roman" w:hAnsi="Times New Roman" w:cs="Times New Roman"/>
        </w:rPr>
        <w:t xml:space="preserve"> 28.3; Dio. 56.30: Augustus made this reference on his deathbed and meant it as a metaphor for the strength of his empire.</w:t>
      </w:r>
    </w:p>
  </w:footnote>
  <w:footnote w:id="114">
    <w:p w14:paraId="5206A93B" w14:textId="5DD3BC56"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Favro, D. 1992: 61.</w:t>
      </w:r>
    </w:p>
  </w:footnote>
  <w:footnote w:id="115">
    <w:p w14:paraId="6C6BA216" w14:textId="31FA17C6"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Syme, R. &amp; Levick, B.M. 2005.</w:t>
      </w:r>
    </w:p>
  </w:footnote>
  <w:footnote w:id="116">
    <w:p w14:paraId="16763152" w14:textId="0138B833"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Pliny. </w:t>
      </w:r>
      <w:r w:rsidRPr="00B06894">
        <w:rPr>
          <w:rFonts w:ascii="Times New Roman" w:hAnsi="Times New Roman" w:cs="Times New Roman"/>
          <w:i/>
          <w:iCs/>
        </w:rPr>
        <w:t>NH.</w:t>
      </w:r>
      <w:r w:rsidRPr="00B06894">
        <w:rPr>
          <w:rFonts w:ascii="Times New Roman" w:hAnsi="Times New Roman" w:cs="Times New Roman"/>
        </w:rPr>
        <w:t xml:space="preserve"> 36.104; Dio. 49.43.1-8; Reinhold, M. 1933: 46.</w:t>
      </w:r>
    </w:p>
  </w:footnote>
  <w:footnote w:id="117">
    <w:p w14:paraId="2CA103A1" w14:textId="394D7952"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Plut. </w:t>
      </w:r>
      <w:r w:rsidRPr="00B06894">
        <w:rPr>
          <w:rFonts w:ascii="Times New Roman" w:hAnsi="Times New Roman" w:cs="Times New Roman"/>
          <w:i/>
          <w:iCs/>
        </w:rPr>
        <w:t>Ant</w:t>
      </w:r>
      <w:r w:rsidRPr="00B06894">
        <w:rPr>
          <w:rFonts w:ascii="Times New Roman" w:hAnsi="Times New Roman" w:cs="Times New Roman"/>
        </w:rPr>
        <w:t xml:space="preserve">. 19.3, 20.1; Appian. 4.5; Livy. </w:t>
      </w:r>
      <w:r w:rsidRPr="00B06894">
        <w:rPr>
          <w:rFonts w:ascii="Times New Roman" w:hAnsi="Times New Roman" w:cs="Times New Roman"/>
          <w:i/>
          <w:iCs/>
        </w:rPr>
        <w:t>Auc</w:t>
      </w:r>
      <w:r w:rsidRPr="00B06894">
        <w:rPr>
          <w:rFonts w:ascii="Times New Roman" w:hAnsi="Times New Roman" w:cs="Times New Roman"/>
        </w:rPr>
        <w:t>. 120.4; Powell, L. 2015: 32.</w:t>
      </w:r>
    </w:p>
  </w:footnote>
  <w:footnote w:id="118">
    <w:p w14:paraId="56266D5B" w14:textId="71AE354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Abrahams, H. J. 1975: 663.</w:t>
      </w:r>
    </w:p>
  </w:footnote>
  <w:footnote w:id="119">
    <w:p w14:paraId="215F4BAE" w14:textId="068CB45B"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Abrahams, H. J. 1975: 666.</w:t>
      </w:r>
    </w:p>
  </w:footnote>
  <w:footnote w:id="120">
    <w:p w14:paraId="0946B7C9" w14:textId="564B6163"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49.42.2.</w:t>
      </w:r>
    </w:p>
  </w:footnote>
  <w:footnote w:id="121">
    <w:p w14:paraId="030FE612" w14:textId="41ADD3CA"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49.42.2; Pliny. </w:t>
      </w:r>
      <w:r w:rsidRPr="00B06894">
        <w:rPr>
          <w:rFonts w:ascii="Times New Roman" w:hAnsi="Times New Roman" w:cs="Times New Roman"/>
          <w:i/>
          <w:iCs/>
        </w:rPr>
        <w:t>NH</w:t>
      </w:r>
      <w:r w:rsidRPr="00B06894">
        <w:rPr>
          <w:rFonts w:ascii="Times New Roman" w:hAnsi="Times New Roman" w:cs="Times New Roman"/>
        </w:rPr>
        <w:t>. 31.41; Frontin. 1.9. After Agrippa’s death the senate decreed the number of fountains should not be changed and they should be maintained to provide people with freshwater day and night. The exact part of the year this was repaired in is unknown, probably before the end as Agrippa was fighting in Dalmatia that year according to Dio. 49.38.3-4.</w:t>
      </w:r>
    </w:p>
  </w:footnote>
  <w:footnote w:id="122">
    <w:p w14:paraId="68A995D5" w14:textId="6361EFC9"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Frontin. 1.9-10; Pliny. </w:t>
      </w:r>
      <w:r w:rsidRPr="00B06894">
        <w:rPr>
          <w:rFonts w:ascii="Times New Roman" w:hAnsi="Times New Roman" w:cs="Times New Roman"/>
          <w:i/>
          <w:iCs/>
        </w:rPr>
        <w:t>NH</w:t>
      </w:r>
      <w:r w:rsidRPr="00B06894">
        <w:rPr>
          <w:rFonts w:ascii="Times New Roman" w:hAnsi="Times New Roman" w:cs="Times New Roman"/>
        </w:rPr>
        <w:t>. 36.121; Powell, L. 2015: 70.</w:t>
      </w:r>
    </w:p>
  </w:footnote>
  <w:footnote w:id="123">
    <w:p w14:paraId="350C509D" w14:textId="68CC5E8B"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Frontin. 1.9; Powell, L. 2015: 70.</w:t>
      </w:r>
    </w:p>
  </w:footnote>
  <w:footnote w:id="124">
    <w:p w14:paraId="089793BB" w14:textId="07C87109"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Dio. 48.32.3; Holmes, T.R. 1928: 136; Gardthausen, V. 1891: 2.608; Reinhold, M. 1933: 49.</w:t>
      </w:r>
    </w:p>
  </w:footnote>
  <w:footnote w:id="125">
    <w:p w14:paraId="71BFFC3B" w14:textId="44EB8627"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Frontin. 1.10; Dio. 54.11.7; Lloyd, R.B. 1979: 193; Yegul, F. K. 2014: 312. Yegul describes the baths as “</w:t>
      </w:r>
      <w:r w:rsidRPr="00B06894">
        <w:rPr>
          <w:rFonts w:ascii="Times New Roman" w:hAnsi="Times New Roman" w:cs="Times New Roman"/>
          <w:i/>
          <w:iCs/>
        </w:rPr>
        <w:t>a transitional institution, that established both a cultural agenda and an architectural tradition for imperial baths</w:t>
      </w:r>
      <w:r w:rsidRPr="00B06894">
        <w:rPr>
          <w:rFonts w:ascii="Times New Roman" w:hAnsi="Times New Roman" w:cs="Times New Roman"/>
        </w:rPr>
        <w:t>” although there is debate about whether this was the first “imperial” bath complex.</w:t>
      </w:r>
    </w:p>
  </w:footnote>
  <w:footnote w:id="126">
    <w:p w14:paraId="78FFEBD0" w14:textId="05AD330E"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Lloyd, R. B. 1979: 195. Lloyd also writes it provided water to the regions that the </w:t>
      </w:r>
      <w:r w:rsidRPr="00B06894">
        <w:rPr>
          <w:rFonts w:ascii="Times New Roman" w:hAnsi="Times New Roman" w:cs="Times New Roman"/>
          <w:i/>
          <w:iCs/>
        </w:rPr>
        <w:t>Aqua Julia</w:t>
      </w:r>
      <w:r w:rsidRPr="00B06894">
        <w:rPr>
          <w:rFonts w:ascii="Times New Roman" w:hAnsi="Times New Roman" w:cs="Times New Roman"/>
        </w:rPr>
        <w:t xml:space="preserve"> did not and that the baths were opened six years earlier functioning as a sweat bath.</w:t>
      </w:r>
    </w:p>
  </w:footnote>
  <w:footnote w:id="127">
    <w:p w14:paraId="29CF4D17" w14:textId="05BE3711"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Kontoksta, A. H. 2019: 123.</w:t>
      </w:r>
    </w:p>
  </w:footnote>
  <w:footnote w:id="128">
    <w:p w14:paraId="5EB57878" w14:textId="3578C92F"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Dahlman, A. 1927: 34; Reinhold, M. 1933: 47. </w:t>
      </w:r>
    </w:p>
  </w:footnote>
  <w:footnote w:id="129">
    <w:p w14:paraId="7532C14A" w14:textId="1A7E6BCC" w:rsidR="00591F77"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Rodgers, R.H. 1982: 171.</w:t>
      </w:r>
    </w:p>
  </w:footnote>
  <w:footnote w:id="130">
    <w:p w14:paraId="2FC1F89A" w14:textId="286734DF"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Pliny. </w:t>
      </w:r>
      <w:r w:rsidRPr="00B06894">
        <w:rPr>
          <w:rFonts w:ascii="Times New Roman" w:hAnsi="Times New Roman" w:cs="Times New Roman"/>
          <w:i/>
          <w:iCs/>
        </w:rPr>
        <w:t>NH</w:t>
      </w:r>
      <w:r w:rsidRPr="00B06894">
        <w:rPr>
          <w:rFonts w:ascii="Times New Roman" w:hAnsi="Times New Roman" w:cs="Times New Roman"/>
        </w:rPr>
        <w:t>. 36.24; Powell, L. 2015: 71.</w:t>
      </w:r>
    </w:p>
  </w:footnote>
  <w:footnote w:id="131">
    <w:p w14:paraId="52330161" w14:textId="00DD7D99"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49.43.1; Powell, L. 2015: 71</w:t>
      </w:r>
    </w:p>
  </w:footnote>
  <w:footnote w:id="132">
    <w:p w14:paraId="140B684F" w14:textId="31BBF737"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Livy. </w:t>
      </w:r>
      <w:r w:rsidRPr="00B06894">
        <w:rPr>
          <w:rFonts w:ascii="Times New Roman" w:hAnsi="Times New Roman" w:cs="Times New Roman"/>
          <w:i/>
          <w:iCs/>
        </w:rPr>
        <w:t>Auc</w:t>
      </w:r>
      <w:r w:rsidRPr="00B06894">
        <w:rPr>
          <w:rFonts w:ascii="Times New Roman" w:hAnsi="Times New Roman" w:cs="Times New Roman"/>
        </w:rPr>
        <w:t>. 1.56; Powell, L. 2015: 71.</w:t>
      </w:r>
    </w:p>
  </w:footnote>
  <w:footnote w:id="133">
    <w:p w14:paraId="41D0E679" w14:textId="7236AB59"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Arnold, W.T. 1906: 164-5; Reinhold, M. 1933: 47.</w:t>
      </w:r>
    </w:p>
  </w:footnote>
  <w:footnote w:id="134">
    <w:p w14:paraId="5405D4AB" w14:textId="4726BA0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Pliny. </w:t>
      </w:r>
      <w:r w:rsidRPr="00B06894">
        <w:rPr>
          <w:rFonts w:ascii="Times New Roman" w:hAnsi="Times New Roman" w:cs="Times New Roman"/>
          <w:i/>
          <w:iCs/>
        </w:rPr>
        <w:t>NH</w:t>
      </w:r>
      <w:r w:rsidRPr="00B06894">
        <w:rPr>
          <w:rFonts w:ascii="Times New Roman" w:hAnsi="Times New Roman" w:cs="Times New Roman"/>
        </w:rPr>
        <w:t>. 36.24; Powell, L. 2015: 73. It now accommodated 260,000 people.</w:t>
      </w:r>
    </w:p>
  </w:footnote>
  <w:footnote w:id="135">
    <w:p w14:paraId="0C08BD78" w14:textId="4FB5C9D2"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49.43.2.</w:t>
      </w:r>
    </w:p>
  </w:footnote>
  <w:footnote w:id="136">
    <w:p w14:paraId="144BB8D0" w14:textId="350B2953" w:rsidR="00591F77" w:rsidRPr="004050FD"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49.43.3; Pliny. </w:t>
      </w:r>
      <w:r w:rsidRPr="00B06894">
        <w:rPr>
          <w:rFonts w:ascii="Times New Roman" w:hAnsi="Times New Roman" w:cs="Times New Roman"/>
          <w:i/>
          <w:iCs/>
        </w:rPr>
        <w:t>NH</w:t>
      </w:r>
      <w:r w:rsidRPr="00B06894">
        <w:rPr>
          <w:rFonts w:ascii="Times New Roman" w:hAnsi="Times New Roman" w:cs="Times New Roman"/>
        </w:rPr>
        <w:t>. 36.121.</w:t>
      </w:r>
    </w:p>
  </w:footnote>
  <w:footnote w:id="137">
    <w:p w14:paraId="4804CE04" w14:textId="4682AD79"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49.43.5.</w:t>
      </w:r>
    </w:p>
  </w:footnote>
  <w:footnote w:id="138">
    <w:p w14:paraId="1CD782EA" w14:textId="393BC42C"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Horace. </w:t>
      </w:r>
      <w:r w:rsidRPr="00B06894">
        <w:rPr>
          <w:rFonts w:ascii="Times New Roman" w:hAnsi="Times New Roman" w:cs="Times New Roman"/>
          <w:i/>
          <w:iCs/>
        </w:rPr>
        <w:t>Sermones</w:t>
      </w:r>
      <w:r w:rsidRPr="00B06894">
        <w:rPr>
          <w:rFonts w:ascii="Times New Roman" w:hAnsi="Times New Roman" w:cs="Times New Roman"/>
        </w:rPr>
        <w:t>. 2.3.185-6.</w:t>
      </w:r>
    </w:p>
  </w:footnote>
  <w:footnote w:id="139">
    <w:p w14:paraId="0C455F8B" w14:textId="3F4FFDAA"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Pliny. </w:t>
      </w:r>
      <w:r w:rsidRPr="00B06894">
        <w:rPr>
          <w:rFonts w:ascii="Times New Roman" w:hAnsi="Times New Roman" w:cs="Times New Roman"/>
          <w:i/>
          <w:iCs/>
        </w:rPr>
        <w:t>NH.</w:t>
      </w:r>
      <w:r w:rsidRPr="00B06894">
        <w:rPr>
          <w:rFonts w:ascii="Times New Roman" w:hAnsi="Times New Roman" w:cs="Times New Roman"/>
        </w:rPr>
        <w:t xml:space="preserve"> 35.26.</w:t>
      </w:r>
    </w:p>
  </w:footnote>
  <w:footnote w:id="140">
    <w:p w14:paraId="4D455D06" w14:textId="0E08A109"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Pliny. </w:t>
      </w:r>
      <w:r w:rsidRPr="00B06894">
        <w:rPr>
          <w:rFonts w:ascii="Times New Roman" w:hAnsi="Times New Roman" w:cs="Times New Roman"/>
          <w:i/>
          <w:iCs/>
        </w:rPr>
        <w:t>NH.</w:t>
      </w:r>
      <w:r w:rsidRPr="00B06894">
        <w:rPr>
          <w:rFonts w:ascii="Times New Roman" w:hAnsi="Times New Roman" w:cs="Times New Roman"/>
        </w:rPr>
        <w:t xml:space="preserve"> 36.24.</w:t>
      </w:r>
    </w:p>
  </w:footnote>
  <w:footnote w:id="141">
    <w:p w14:paraId="36FD29CC" w14:textId="2ABCCE3F" w:rsidR="00591F77" w:rsidRPr="00036CE1"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Pliny. </w:t>
      </w:r>
      <w:r w:rsidRPr="00B06894">
        <w:rPr>
          <w:rFonts w:ascii="Times New Roman" w:hAnsi="Times New Roman" w:cs="Times New Roman"/>
          <w:i/>
          <w:iCs/>
        </w:rPr>
        <w:t>NH</w:t>
      </w:r>
      <w:r w:rsidRPr="00B06894">
        <w:rPr>
          <w:rFonts w:ascii="Times New Roman" w:hAnsi="Times New Roman" w:cs="Times New Roman"/>
        </w:rPr>
        <w:t>. 35.26. Pliny appears to be the only source that mentions this speech by Agrippa. Powell does not criticise or question Pliny’s blatant error or mistranslation.</w:t>
      </w:r>
    </w:p>
  </w:footnote>
  <w:footnote w:id="142">
    <w:p w14:paraId="7E9F33E4" w14:textId="35F743A6"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Iivy. </w:t>
      </w:r>
      <w:r w:rsidRPr="00B06894">
        <w:rPr>
          <w:rFonts w:ascii="Times New Roman" w:hAnsi="Times New Roman" w:cs="Times New Roman"/>
          <w:i/>
          <w:iCs/>
        </w:rPr>
        <w:t>Auc</w:t>
      </w:r>
      <w:r w:rsidRPr="00B06894">
        <w:rPr>
          <w:rFonts w:ascii="Times New Roman" w:hAnsi="Times New Roman" w:cs="Times New Roman"/>
        </w:rPr>
        <w:t xml:space="preserve">. 1.44.1-2; Hor. </w:t>
      </w:r>
      <w:r w:rsidRPr="00B06894">
        <w:rPr>
          <w:rFonts w:ascii="Times New Roman" w:hAnsi="Times New Roman" w:cs="Times New Roman"/>
          <w:i/>
          <w:iCs/>
        </w:rPr>
        <w:t>Carm</w:t>
      </w:r>
      <w:r w:rsidRPr="00B06894">
        <w:rPr>
          <w:rFonts w:ascii="Times New Roman" w:hAnsi="Times New Roman" w:cs="Times New Roman"/>
        </w:rPr>
        <w:t>. 3.7.25-28; Powell, L. 2015: 110.</w:t>
      </w:r>
    </w:p>
  </w:footnote>
  <w:footnote w:id="143">
    <w:p w14:paraId="4DE9F7C5" w14:textId="7A05BDB7"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w:t>
      </w:r>
      <w:r w:rsidRPr="00B06894">
        <w:rPr>
          <w:rFonts w:ascii="Times New Roman" w:hAnsi="Times New Roman" w:cs="Times New Roman"/>
          <w:i/>
          <w:iCs/>
        </w:rPr>
        <w:t>CIL</w:t>
      </w:r>
      <w:r w:rsidRPr="00B06894">
        <w:rPr>
          <w:rFonts w:ascii="Times New Roman" w:hAnsi="Times New Roman" w:cs="Times New Roman"/>
        </w:rPr>
        <w:t xml:space="preserve">. VI. 39087, VI. 29781 = </w:t>
      </w:r>
      <w:r w:rsidRPr="00B06894">
        <w:rPr>
          <w:rFonts w:ascii="Times New Roman" w:hAnsi="Times New Roman" w:cs="Times New Roman"/>
          <w:i/>
          <w:iCs/>
        </w:rPr>
        <w:t>ILS</w:t>
      </w:r>
      <w:r w:rsidRPr="00B06894">
        <w:rPr>
          <w:rFonts w:ascii="Times New Roman" w:hAnsi="Times New Roman" w:cs="Times New Roman"/>
        </w:rPr>
        <w:t xml:space="preserve"> 6003. M. Agrippa Privat Iter – found in the Tiber near the Ponte Garibaldi; Cass. Dio. 54.29.4; Taylor, R. 2002: 8-10; </w:t>
      </w:r>
      <w:r w:rsidRPr="00B06894">
        <w:rPr>
          <w:rFonts w:ascii="Times New Roman" w:hAnsi="Times New Roman" w:cs="Times New Roman"/>
          <w:i/>
          <w:iCs/>
        </w:rPr>
        <w:t>CIL</w:t>
      </w:r>
      <w:r w:rsidRPr="00B06894">
        <w:rPr>
          <w:rFonts w:ascii="Times New Roman" w:hAnsi="Times New Roman" w:cs="Times New Roman"/>
        </w:rPr>
        <w:t>. VI. 31545 (Ostia).</w:t>
      </w:r>
    </w:p>
  </w:footnote>
  <w:footnote w:id="144">
    <w:p w14:paraId="084E5A91" w14:textId="5E62AE32"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53.23.1.</w:t>
      </w:r>
    </w:p>
  </w:footnote>
  <w:footnote w:id="145">
    <w:p w14:paraId="26721192" w14:textId="19A8A6B6" w:rsidR="00591F77" w:rsidRPr="00474D79"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Dio. 53.23.1; Pliny. </w:t>
      </w:r>
      <w:r w:rsidRPr="00B06894">
        <w:rPr>
          <w:rFonts w:ascii="Times New Roman" w:hAnsi="Times New Roman" w:cs="Times New Roman"/>
          <w:i/>
          <w:iCs/>
        </w:rPr>
        <w:t>NH</w:t>
      </w:r>
      <w:r w:rsidRPr="00B06894">
        <w:rPr>
          <w:rFonts w:ascii="Times New Roman" w:hAnsi="Times New Roman" w:cs="Times New Roman"/>
        </w:rPr>
        <w:t>. 36.29. Dio also writes that Agrippa was honoured both by Augustus and the people but not how he was honoured.</w:t>
      </w:r>
    </w:p>
  </w:footnote>
  <w:footnote w:id="146">
    <w:p w14:paraId="45935F16" w14:textId="0B20662F"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Powell, L. 2015: 112.</w:t>
      </w:r>
    </w:p>
  </w:footnote>
  <w:footnote w:id="147">
    <w:p w14:paraId="256DD1DB" w14:textId="302F6515"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55.8.4.</w:t>
      </w:r>
    </w:p>
  </w:footnote>
  <w:footnote w:id="148">
    <w:p w14:paraId="44CC1A52" w14:textId="4322E44E"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53.27.1</w:t>
      </w:r>
    </w:p>
  </w:footnote>
  <w:footnote w:id="149">
    <w:p w14:paraId="5569052F" w14:textId="21701437" w:rsidR="00591F77" w:rsidRPr="00617D0B" w:rsidRDefault="00591F77">
      <w:pPr>
        <w:pStyle w:val="FootnoteText"/>
      </w:pPr>
      <w:r w:rsidRPr="00B06894">
        <w:rPr>
          <w:rStyle w:val="FootnoteReference"/>
          <w:rFonts w:ascii="Times New Roman" w:hAnsi="Times New Roman" w:cs="Times New Roman"/>
        </w:rPr>
        <w:footnoteRef/>
      </w:r>
      <w:r w:rsidRPr="00B06894">
        <w:rPr>
          <w:rFonts w:ascii="Times New Roman" w:hAnsi="Times New Roman" w:cs="Times New Roman"/>
        </w:rPr>
        <w:t xml:space="preserve"> Hor. </w:t>
      </w:r>
      <w:r w:rsidRPr="00B06894">
        <w:rPr>
          <w:rFonts w:ascii="Times New Roman" w:hAnsi="Times New Roman" w:cs="Times New Roman"/>
          <w:i/>
          <w:iCs/>
        </w:rPr>
        <w:t>Epistulae.</w:t>
      </w:r>
      <w:r w:rsidRPr="00B06894">
        <w:rPr>
          <w:rFonts w:ascii="Times New Roman" w:hAnsi="Times New Roman" w:cs="Times New Roman"/>
        </w:rPr>
        <w:t xml:space="preserve"> 1.6.26; Mart. 3.20.11; Dio. 53.27; Reinhold, M. 1933: 75; Powell, L. 2015: 113.</w:t>
      </w:r>
    </w:p>
  </w:footnote>
  <w:footnote w:id="150">
    <w:p w14:paraId="51545BEB" w14:textId="6D69D6B8" w:rsidR="00591F77" w:rsidRPr="00B06894" w:rsidRDefault="00591F77">
      <w:pPr>
        <w:pStyle w:val="FootnoteText"/>
        <w:rPr>
          <w:rFonts w:ascii="Times New Roman" w:hAnsi="Times New Roman" w:cs="Times New Roman"/>
        </w:rPr>
      </w:pPr>
      <w:r w:rsidRPr="00B06894">
        <w:rPr>
          <w:rStyle w:val="FootnoteReference"/>
          <w:rFonts w:ascii="Times New Roman" w:hAnsi="Times New Roman" w:cs="Times New Roman"/>
        </w:rPr>
        <w:footnoteRef/>
      </w:r>
      <w:r w:rsidRPr="00B06894">
        <w:rPr>
          <w:rFonts w:ascii="Times New Roman" w:hAnsi="Times New Roman" w:cs="Times New Roman"/>
        </w:rPr>
        <w:t xml:space="preserve"> Dio. 54.29.4; Reinhold, M. 1933: 128.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DE4AC2"/>
    <w:multiLevelType w:val="hybridMultilevel"/>
    <w:tmpl w:val="6C1AC14A"/>
    <w:lvl w:ilvl="0" w:tplc="BDDAE0F2">
      <w:start w:val="1"/>
      <w:numFmt w:val="decimal"/>
      <w:lvlText w:val="%1."/>
      <w:lvlJc w:val="left"/>
      <w:pPr>
        <w:ind w:left="720" w:hanging="360"/>
      </w:pPr>
    </w:lvl>
    <w:lvl w:ilvl="1" w:tplc="4B789AA0">
      <w:start w:val="1"/>
      <w:numFmt w:val="lowerLetter"/>
      <w:lvlText w:val="%2."/>
      <w:lvlJc w:val="left"/>
      <w:pPr>
        <w:ind w:left="1440" w:hanging="360"/>
      </w:pPr>
    </w:lvl>
    <w:lvl w:ilvl="2" w:tplc="66983DCC">
      <w:start w:val="1"/>
      <w:numFmt w:val="lowerRoman"/>
      <w:lvlText w:val="%3."/>
      <w:lvlJc w:val="right"/>
      <w:pPr>
        <w:ind w:left="2160" w:hanging="180"/>
      </w:pPr>
    </w:lvl>
    <w:lvl w:ilvl="3" w:tplc="3794B51A">
      <w:start w:val="1"/>
      <w:numFmt w:val="decimal"/>
      <w:lvlText w:val="%4."/>
      <w:lvlJc w:val="left"/>
      <w:pPr>
        <w:ind w:left="2880" w:hanging="360"/>
      </w:pPr>
    </w:lvl>
    <w:lvl w:ilvl="4" w:tplc="29E23966">
      <w:start w:val="1"/>
      <w:numFmt w:val="lowerLetter"/>
      <w:lvlText w:val="%5."/>
      <w:lvlJc w:val="left"/>
      <w:pPr>
        <w:ind w:left="3600" w:hanging="360"/>
      </w:pPr>
    </w:lvl>
    <w:lvl w:ilvl="5" w:tplc="6740952A">
      <w:start w:val="1"/>
      <w:numFmt w:val="lowerRoman"/>
      <w:lvlText w:val="%6."/>
      <w:lvlJc w:val="right"/>
      <w:pPr>
        <w:ind w:left="4320" w:hanging="180"/>
      </w:pPr>
    </w:lvl>
    <w:lvl w:ilvl="6" w:tplc="0D0A8C8C">
      <w:start w:val="1"/>
      <w:numFmt w:val="decimal"/>
      <w:lvlText w:val="%7."/>
      <w:lvlJc w:val="left"/>
      <w:pPr>
        <w:ind w:left="5040" w:hanging="360"/>
      </w:pPr>
    </w:lvl>
    <w:lvl w:ilvl="7" w:tplc="616E40BA">
      <w:start w:val="1"/>
      <w:numFmt w:val="lowerLetter"/>
      <w:lvlText w:val="%8."/>
      <w:lvlJc w:val="left"/>
      <w:pPr>
        <w:ind w:left="5760" w:hanging="360"/>
      </w:pPr>
    </w:lvl>
    <w:lvl w:ilvl="8" w:tplc="8A8EF39E">
      <w:start w:val="1"/>
      <w:numFmt w:val="lowerRoman"/>
      <w:lvlText w:val="%9."/>
      <w:lvlJc w:val="right"/>
      <w:pPr>
        <w:ind w:left="6480" w:hanging="180"/>
      </w:pPr>
    </w:lvl>
  </w:abstractNum>
  <w:abstractNum w:abstractNumId="1" w15:restartNumberingAfterBreak="0">
    <w:nsid w:val="5224671C"/>
    <w:multiLevelType w:val="hybridMultilevel"/>
    <w:tmpl w:val="D9760DAE"/>
    <w:lvl w:ilvl="0" w:tplc="2AA42B9A">
      <w:start w:val="1"/>
      <w:numFmt w:val="decimal"/>
      <w:lvlText w:val="%1."/>
      <w:lvlJc w:val="left"/>
      <w:pPr>
        <w:ind w:left="720" w:hanging="360"/>
      </w:pPr>
    </w:lvl>
    <w:lvl w:ilvl="1" w:tplc="13C6D174">
      <w:start w:val="1"/>
      <w:numFmt w:val="lowerLetter"/>
      <w:lvlText w:val="%2."/>
      <w:lvlJc w:val="left"/>
      <w:pPr>
        <w:ind w:left="1440" w:hanging="360"/>
      </w:pPr>
    </w:lvl>
    <w:lvl w:ilvl="2" w:tplc="CE8084C6">
      <w:start w:val="1"/>
      <w:numFmt w:val="lowerRoman"/>
      <w:lvlText w:val="%3."/>
      <w:lvlJc w:val="right"/>
      <w:pPr>
        <w:ind w:left="2160" w:hanging="180"/>
      </w:pPr>
    </w:lvl>
    <w:lvl w:ilvl="3" w:tplc="2586E9D0">
      <w:start w:val="1"/>
      <w:numFmt w:val="decimal"/>
      <w:lvlText w:val="%4."/>
      <w:lvlJc w:val="left"/>
      <w:pPr>
        <w:ind w:left="2880" w:hanging="360"/>
      </w:pPr>
    </w:lvl>
    <w:lvl w:ilvl="4" w:tplc="5920BBDC">
      <w:start w:val="1"/>
      <w:numFmt w:val="lowerLetter"/>
      <w:lvlText w:val="%5."/>
      <w:lvlJc w:val="left"/>
      <w:pPr>
        <w:ind w:left="3600" w:hanging="360"/>
      </w:pPr>
    </w:lvl>
    <w:lvl w:ilvl="5" w:tplc="A0020EC2">
      <w:start w:val="1"/>
      <w:numFmt w:val="lowerRoman"/>
      <w:lvlText w:val="%6."/>
      <w:lvlJc w:val="right"/>
      <w:pPr>
        <w:ind w:left="4320" w:hanging="180"/>
      </w:pPr>
    </w:lvl>
    <w:lvl w:ilvl="6" w:tplc="86A83E16">
      <w:start w:val="1"/>
      <w:numFmt w:val="decimal"/>
      <w:lvlText w:val="%7."/>
      <w:lvlJc w:val="left"/>
      <w:pPr>
        <w:ind w:left="5040" w:hanging="360"/>
      </w:pPr>
    </w:lvl>
    <w:lvl w:ilvl="7" w:tplc="24869FB2">
      <w:start w:val="1"/>
      <w:numFmt w:val="lowerLetter"/>
      <w:lvlText w:val="%8."/>
      <w:lvlJc w:val="left"/>
      <w:pPr>
        <w:ind w:left="5760" w:hanging="360"/>
      </w:pPr>
    </w:lvl>
    <w:lvl w:ilvl="8" w:tplc="FC7E0CBA">
      <w:start w:val="1"/>
      <w:numFmt w:val="lowerRoman"/>
      <w:lvlText w:val="%9."/>
      <w:lvlJc w:val="right"/>
      <w:pPr>
        <w:ind w:left="6480" w:hanging="180"/>
      </w:pPr>
    </w:lvl>
  </w:abstractNum>
  <w:abstractNum w:abstractNumId="2" w15:restartNumberingAfterBreak="0">
    <w:nsid w:val="523C1737"/>
    <w:multiLevelType w:val="hybridMultilevel"/>
    <w:tmpl w:val="9476F932"/>
    <w:lvl w:ilvl="0" w:tplc="875EAD8E">
      <w:start w:val="1"/>
      <w:numFmt w:val="decimal"/>
      <w:lvlText w:val="%1."/>
      <w:lvlJc w:val="left"/>
      <w:pPr>
        <w:ind w:left="720" w:hanging="360"/>
      </w:pPr>
    </w:lvl>
    <w:lvl w:ilvl="1" w:tplc="A7DAE9A2">
      <w:start w:val="1"/>
      <w:numFmt w:val="lowerLetter"/>
      <w:lvlText w:val="%2."/>
      <w:lvlJc w:val="left"/>
      <w:pPr>
        <w:ind w:left="1440" w:hanging="360"/>
      </w:pPr>
    </w:lvl>
    <w:lvl w:ilvl="2" w:tplc="8398F064">
      <w:start w:val="1"/>
      <w:numFmt w:val="lowerRoman"/>
      <w:lvlText w:val="%3."/>
      <w:lvlJc w:val="right"/>
      <w:pPr>
        <w:ind w:left="2160" w:hanging="180"/>
      </w:pPr>
    </w:lvl>
    <w:lvl w:ilvl="3" w:tplc="F64432B0">
      <w:start w:val="1"/>
      <w:numFmt w:val="decimal"/>
      <w:lvlText w:val="%4."/>
      <w:lvlJc w:val="left"/>
      <w:pPr>
        <w:ind w:left="2880" w:hanging="360"/>
      </w:pPr>
    </w:lvl>
    <w:lvl w:ilvl="4" w:tplc="FA1E0812">
      <w:start w:val="1"/>
      <w:numFmt w:val="lowerLetter"/>
      <w:lvlText w:val="%5."/>
      <w:lvlJc w:val="left"/>
      <w:pPr>
        <w:ind w:left="3600" w:hanging="360"/>
      </w:pPr>
    </w:lvl>
    <w:lvl w:ilvl="5" w:tplc="03485EA6">
      <w:start w:val="1"/>
      <w:numFmt w:val="lowerRoman"/>
      <w:lvlText w:val="%6."/>
      <w:lvlJc w:val="right"/>
      <w:pPr>
        <w:ind w:left="4320" w:hanging="180"/>
      </w:pPr>
    </w:lvl>
    <w:lvl w:ilvl="6" w:tplc="6AD6F3E4">
      <w:start w:val="1"/>
      <w:numFmt w:val="decimal"/>
      <w:lvlText w:val="%7."/>
      <w:lvlJc w:val="left"/>
      <w:pPr>
        <w:ind w:left="5040" w:hanging="360"/>
      </w:pPr>
    </w:lvl>
    <w:lvl w:ilvl="7" w:tplc="112AB808">
      <w:start w:val="1"/>
      <w:numFmt w:val="lowerLetter"/>
      <w:lvlText w:val="%8."/>
      <w:lvlJc w:val="left"/>
      <w:pPr>
        <w:ind w:left="5760" w:hanging="360"/>
      </w:pPr>
    </w:lvl>
    <w:lvl w:ilvl="8" w:tplc="8348D7AC">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953"/>
    <w:rsid w:val="00006001"/>
    <w:rsid w:val="00006B2D"/>
    <w:rsid w:val="000075C5"/>
    <w:rsid w:val="00011CDC"/>
    <w:rsid w:val="000125F0"/>
    <w:rsid w:val="00012B3C"/>
    <w:rsid w:val="00012D16"/>
    <w:rsid w:val="00015D45"/>
    <w:rsid w:val="00017D21"/>
    <w:rsid w:val="00022B73"/>
    <w:rsid w:val="00022CCC"/>
    <w:rsid w:val="0002337E"/>
    <w:rsid w:val="00025ADF"/>
    <w:rsid w:val="0002696F"/>
    <w:rsid w:val="00027345"/>
    <w:rsid w:val="00027EC1"/>
    <w:rsid w:val="00030EDB"/>
    <w:rsid w:val="0003265E"/>
    <w:rsid w:val="00033212"/>
    <w:rsid w:val="000337D1"/>
    <w:rsid w:val="0003409B"/>
    <w:rsid w:val="00036CE1"/>
    <w:rsid w:val="00040891"/>
    <w:rsid w:val="00041AD0"/>
    <w:rsid w:val="00041ED4"/>
    <w:rsid w:val="00042F66"/>
    <w:rsid w:val="00046F29"/>
    <w:rsid w:val="0004783F"/>
    <w:rsid w:val="000529CF"/>
    <w:rsid w:val="00052D57"/>
    <w:rsid w:val="00053266"/>
    <w:rsid w:val="00055156"/>
    <w:rsid w:val="0005515D"/>
    <w:rsid w:val="00056589"/>
    <w:rsid w:val="00056BF2"/>
    <w:rsid w:val="000575E5"/>
    <w:rsid w:val="00057EA9"/>
    <w:rsid w:val="00060558"/>
    <w:rsid w:val="00060FD4"/>
    <w:rsid w:val="0006195F"/>
    <w:rsid w:val="00061ABE"/>
    <w:rsid w:val="0006687D"/>
    <w:rsid w:val="000709F7"/>
    <w:rsid w:val="00071409"/>
    <w:rsid w:val="0007249E"/>
    <w:rsid w:val="00073676"/>
    <w:rsid w:val="00074117"/>
    <w:rsid w:val="00075E8C"/>
    <w:rsid w:val="00075EB3"/>
    <w:rsid w:val="00076EC6"/>
    <w:rsid w:val="000773DB"/>
    <w:rsid w:val="0007780E"/>
    <w:rsid w:val="00081C65"/>
    <w:rsid w:val="00086F00"/>
    <w:rsid w:val="00087596"/>
    <w:rsid w:val="000923C2"/>
    <w:rsid w:val="00092437"/>
    <w:rsid w:val="000925AA"/>
    <w:rsid w:val="00094C98"/>
    <w:rsid w:val="000951B3"/>
    <w:rsid w:val="00095C3A"/>
    <w:rsid w:val="00096A8F"/>
    <w:rsid w:val="00096DEF"/>
    <w:rsid w:val="00097A94"/>
    <w:rsid w:val="000A0389"/>
    <w:rsid w:val="000A0793"/>
    <w:rsid w:val="000A121E"/>
    <w:rsid w:val="000A1B7E"/>
    <w:rsid w:val="000A3B34"/>
    <w:rsid w:val="000A57AB"/>
    <w:rsid w:val="000A6302"/>
    <w:rsid w:val="000A70FB"/>
    <w:rsid w:val="000B2EBE"/>
    <w:rsid w:val="000B4D1A"/>
    <w:rsid w:val="000B5DBC"/>
    <w:rsid w:val="000B6013"/>
    <w:rsid w:val="000B689D"/>
    <w:rsid w:val="000B74A9"/>
    <w:rsid w:val="000C112B"/>
    <w:rsid w:val="000C15F5"/>
    <w:rsid w:val="000C1EA0"/>
    <w:rsid w:val="000C1F4F"/>
    <w:rsid w:val="000C4719"/>
    <w:rsid w:val="000C52EF"/>
    <w:rsid w:val="000C5570"/>
    <w:rsid w:val="000C5EFF"/>
    <w:rsid w:val="000C6609"/>
    <w:rsid w:val="000C7082"/>
    <w:rsid w:val="000D0EB5"/>
    <w:rsid w:val="000D3356"/>
    <w:rsid w:val="000D3AE4"/>
    <w:rsid w:val="000D4277"/>
    <w:rsid w:val="000D451E"/>
    <w:rsid w:val="000D4ECE"/>
    <w:rsid w:val="000D5598"/>
    <w:rsid w:val="000D55EA"/>
    <w:rsid w:val="000D598C"/>
    <w:rsid w:val="000D5BDF"/>
    <w:rsid w:val="000E0C16"/>
    <w:rsid w:val="000E0DAF"/>
    <w:rsid w:val="000E2066"/>
    <w:rsid w:val="000E2341"/>
    <w:rsid w:val="000E26E2"/>
    <w:rsid w:val="000E26F3"/>
    <w:rsid w:val="000E2E12"/>
    <w:rsid w:val="000E311C"/>
    <w:rsid w:val="000E3B56"/>
    <w:rsid w:val="000E73A8"/>
    <w:rsid w:val="000E7E25"/>
    <w:rsid w:val="000F54DC"/>
    <w:rsid w:val="000F56FE"/>
    <w:rsid w:val="000F6408"/>
    <w:rsid w:val="000F67B6"/>
    <w:rsid w:val="0010169B"/>
    <w:rsid w:val="00101AB3"/>
    <w:rsid w:val="001024D2"/>
    <w:rsid w:val="001026A6"/>
    <w:rsid w:val="0010659A"/>
    <w:rsid w:val="001071DF"/>
    <w:rsid w:val="00115A6C"/>
    <w:rsid w:val="00116058"/>
    <w:rsid w:val="00116A37"/>
    <w:rsid w:val="00117141"/>
    <w:rsid w:val="00121601"/>
    <w:rsid w:val="001218CD"/>
    <w:rsid w:val="00123DFE"/>
    <w:rsid w:val="0012483C"/>
    <w:rsid w:val="0012641E"/>
    <w:rsid w:val="0012655A"/>
    <w:rsid w:val="00130A6A"/>
    <w:rsid w:val="00131CBE"/>
    <w:rsid w:val="00132205"/>
    <w:rsid w:val="00133E77"/>
    <w:rsid w:val="001344CA"/>
    <w:rsid w:val="00134A84"/>
    <w:rsid w:val="0013617C"/>
    <w:rsid w:val="001379F9"/>
    <w:rsid w:val="001426DC"/>
    <w:rsid w:val="00142837"/>
    <w:rsid w:val="0014309D"/>
    <w:rsid w:val="00143C98"/>
    <w:rsid w:val="001444CE"/>
    <w:rsid w:val="001477EB"/>
    <w:rsid w:val="00147938"/>
    <w:rsid w:val="00150AAF"/>
    <w:rsid w:val="00151404"/>
    <w:rsid w:val="00152197"/>
    <w:rsid w:val="0015375F"/>
    <w:rsid w:val="00153C01"/>
    <w:rsid w:val="0015684E"/>
    <w:rsid w:val="00157CB0"/>
    <w:rsid w:val="00162176"/>
    <w:rsid w:val="00164866"/>
    <w:rsid w:val="00164C3C"/>
    <w:rsid w:val="00164EC3"/>
    <w:rsid w:val="00165098"/>
    <w:rsid w:val="00165EBC"/>
    <w:rsid w:val="00166460"/>
    <w:rsid w:val="00167F9B"/>
    <w:rsid w:val="0017137B"/>
    <w:rsid w:val="001718D5"/>
    <w:rsid w:val="001727B3"/>
    <w:rsid w:val="00172EEC"/>
    <w:rsid w:val="00173AF1"/>
    <w:rsid w:val="00175653"/>
    <w:rsid w:val="001756D4"/>
    <w:rsid w:val="00175A57"/>
    <w:rsid w:val="00176801"/>
    <w:rsid w:val="00177674"/>
    <w:rsid w:val="0018069F"/>
    <w:rsid w:val="00180C7F"/>
    <w:rsid w:val="00180E97"/>
    <w:rsid w:val="0018176A"/>
    <w:rsid w:val="001818A9"/>
    <w:rsid w:val="00182A8F"/>
    <w:rsid w:val="00184426"/>
    <w:rsid w:val="0018469A"/>
    <w:rsid w:val="00184831"/>
    <w:rsid w:val="00186841"/>
    <w:rsid w:val="00191558"/>
    <w:rsid w:val="00193D56"/>
    <w:rsid w:val="00193E98"/>
    <w:rsid w:val="00194046"/>
    <w:rsid w:val="0019683E"/>
    <w:rsid w:val="00196F7A"/>
    <w:rsid w:val="0019747E"/>
    <w:rsid w:val="00197548"/>
    <w:rsid w:val="00197ACA"/>
    <w:rsid w:val="001A1191"/>
    <w:rsid w:val="001A245D"/>
    <w:rsid w:val="001A269D"/>
    <w:rsid w:val="001A28BF"/>
    <w:rsid w:val="001A3525"/>
    <w:rsid w:val="001A371B"/>
    <w:rsid w:val="001A3A7D"/>
    <w:rsid w:val="001A4707"/>
    <w:rsid w:val="001A48CC"/>
    <w:rsid w:val="001A541B"/>
    <w:rsid w:val="001A69A3"/>
    <w:rsid w:val="001A6A99"/>
    <w:rsid w:val="001B05B9"/>
    <w:rsid w:val="001B1D1D"/>
    <w:rsid w:val="001B2812"/>
    <w:rsid w:val="001B2844"/>
    <w:rsid w:val="001B714A"/>
    <w:rsid w:val="001C1061"/>
    <w:rsid w:val="001C293B"/>
    <w:rsid w:val="001C4A96"/>
    <w:rsid w:val="001C5455"/>
    <w:rsid w:val="001C5C70"/>
    <w:rsid w:val="001C7CA3"/>
    <w:rsid w:val="001C7DFA"/>
    <w:rsid w:val="001D01C5"/>
    <w:rsid w:val="001D12D3"/>
    <w:rsid w:val="001D3494"/>
    <w:rsid w:val="001D388C"/>
    <w:rsid w:val="001D39A4"/>
    <w:rsid w:val="001D56D6"/>
    <w:rsid w:val="001D599F"/>
    <w:rsid w:val="001D6C57"/>
    <w:rsid w:val="001E06EB"/>
    <w:rsid w:val="001E0B4B"/>
    <w:rsid w:val="001E3DC3"/>
    <w:rsid w:val="001E5D2A"/>
    <w:rsid w:val="001E62EC"/>
    <w:rsid w:val="001E63B0"/>
    <w:rsid w:val="001E651D"/>
    <w:rsid w:val="001E6563"/>
    <w:rsid w:val="001F0589"/>
    <w:rsid w:val="001F0989"/>
    <w:rsid w:val="001F1616"/>
    <w:rsid w:val="001F2258"/>
    <w:rsid w:val="001F22EA"/>
    <w:rsid w:val="001F355D"/>
    <w:rsid w:val="001F3628"/>
    <w:rsid w:val="001F47F6"/>
    <w:rsid w:val="001F4F1D"/>
    <w:rsid w:val="001F5854"/>
    <w:rsid w:val="001F67DE"/>
    <w:rsid w:val="001F69D9"/>
    <w:rsid w:val="001F6A82"/>
    <w:rsid w:val="00200454"/>
    <w:rsid w:val="00200490"/>
    <w:rsid w:val="00201AB3"/>
    <w:rsid w:val="00202EB7"/>
    <w:rsid w:val="002031B6"/>
    <w:rsid w:val="002032DA"/>
    <w:rsid w:val="002032F7"/>
    <w:rsid w:val="002037F7"/>
    <w:rsid w:val="00205169"/>
    <w:rsid w:val="00205D77"/>
    <w:rsid w:val="00206732"/>
    <w:rsid w:val="00207750"/>
    <w:rsid w:val="00210C1C"/>
    <w:rsid w:val="00211A9D"/>
    <w:rsid w:val="00212681"/>
    <w:rsid w:val="002141D9"/>
    <w:rsid w:val="00214216"/>
    <w:rsid w:val="00214749"/>
    <w:rsid w:val="002153BA"/>
    <w:rsid w:val="0022040A"/>
    <w:rsid w:val="0022041A"/>
    <w:rsid w:val="00220654"/>
    <w:rsid w:val="00221AD7"/>
    <w:rsid w:val="00221E23"/>
    <w:rsid w:val="00224DB3"/>
    <w:rsid w:val="00225381"/>
    <w:rsid w:val="0022566F"/>
    <w:rsid w:val="00225A87"/>
    <w:rsid w:val="002262A2"/>
    <w:rsid w:val="00227D71"/>
    <w:rsid w:val="0023037F"/>
    <w:rsid w:val="00230EBB"/>
    <w:rsid w:val="002321BE"/>
    <w:rsid w:val="00233E69"/>
    <w:rsid w:val="00235FEB"/>
    <w:rsid w:val="00236AD8"/>
    <w:rsid w:val="002419A5"/>
    <w:rsid w:val="00243C85"/>
    <w:rsid w:val="00245786"/>
    <w:rsid w:val="002460C2"/>
    <w:rsid w:val="00246190"/>
    <w:rsid w:val="00246EC0"/>
    <w:rsid w:val="002470C5"/>
    <w:rsid w:val="00247AF2"/>
    <w:rsid w:val="002507FC"/>
    <w:rsid w:val="00250F64"/>
    <w:rsid w:val="00251486"/>
    <w:rsid w:val="002521B6"/>
    <w:rsid w:val="0025413A"/>
    <w:rsid w:val="00255094"/>
    <w:rsid w:val="00255438"/>
    <w:rsid w:val="00262A4E"/>
    <w:rsid w:val="00263270"/>
    <w:rsid w:val="002633AA"/>
    <w:rsid w:val="00264759"/>
    <w:rsid w:val="00264F35"/>
    <w:rsid w:val="002655E8"/>
    <w:rsid w:val="0026771A"/>
    <w:rsid w:val="002721F5"/>
    <w:rsid w:val="00273B25"/>
    <w:rsid w:val="00275EEC"/>
    <w:rsid w:val="0027693E"/>
    <w:rsid w:val="00280DCA"/>
    <w:rsid w:val="00284B26"/>
    <w:rsid w:val="0028602E"/>
    <w:rsid w:val="002861C0"/>
    <w:rsid w:val="0028647C"/>
    <w:rsid w:val="00290FDB"/>
    <w:rsid w:val="0029160A"/>
    <w:rsid w:val="002926CE"/>
    <w:rsid w:val="0029275A"/>
    <w:rsid w:val="002941AB"/>
    <w:rsid w:val="002958C6"/>
    <w:rsid w:val="00296241"/>
    <w:rsid w:val="00296861"/>
    <w:rsid w:val="00297F50"/>
    <w:rsid w:val="002A2D9C"/>
    <w:rsid w:val="002A4691"/>
    <w:rsid w:val="002A51DF"/>
    <w:rsid w:val="002A5B6D"/>
    <w:rsid w:val="002A5EAF"/>
    <w:rsid w:val="002A70C4"/>
    <w:rsid w:val="002A73CD"/>
    <w:rsid w:val="002A75D9"/>
    <w:rsid w:val="002B0A9F"/>
    <w:rsid w:val="002B1B23"/>
    <w:rsid w:val="002B1B82"/>
    <w:rsid w:val="002B2516"/>
    <w:rsid w:val="002B3224"/>
    <w:rsid w:val="002B3CD0"/>
    <w:rsid w:val="002B446D"/>
    <w:rsid w:val="002B4706"/>
    <w:rsid w:val="002B4C90"/>
    <w:rsid w:val="002B68B8"/>
    <w:rsid w:val="002B6F4E"/>
    <w:rsid w:val="002B76E5"/>
    <w:rsid w:val="002C34CE"/>
    <w:rsid w:val="002C3592"/>
    <w:rsid w:val="002C3CC4"/>
    <w:rsid w:val="002C3E9B"/>
    <w:rsid w:val="002C533F"/>
    <w:rsid w:val="002C7381"/>
    <w:rsid w:val="002C7711"/>
    <w:rsid w:val="002C7848"/>
    <w:rsid w:val="002D01CF"/>
    <w:rsid w:val="002D04C1"/>
    <w:rsid w:val="002D09EB"/>
    <w:rsid w:val="002D114A"/>
    <w:rsid w:val="002D1283"/>
    <w:rsid w:val="002D198D"/>
    <w:rsid w:val="002D224B"/>
    <w:rsid w:val="002D2629"/>
    <w:rsid w:val="002D2DC9"/>
    <w:rsid w:val="002D3B34"/>
    <w:rsid w:val="002D4FE7"/>
    <w:rsid w:val="002D7171"/>
    <w:rsid w:val="002E008A"/>
    <w:rsid w:val="002E150A"/>
    <w:rsid w:val="002E2EB7"/>
    <w:rsid w:val="002E5922"/>
    <w:rsid w:val="002E62E5"/>
    <w:rsid w:val="002E65DD"/>
    <w:rsid w:val="002F103B"/>
    <w:rsid w:val="002F13D3"/>
    <w:rsid w:val="002F173D"/>
    <w:rsid w:val="002F236F"/>
    <w:rsid w:val="002F2FBE"/>
    <w:rsid w:val="002F4C80"/>
    <w:rsid w:val="00302087"/>
    <w:rsid w:val="0030408A"/>
    <w:rsid w:val="00305286"/>
    <w:rsid w:val="00305F0C"/>
    <w:rsid w:val="0030713C"/>
    <w:rsid w:val="003074E3"/>
    <w:rsid w:val="00307693"/>
    <w:rsid w:val="003105DA"/>
    <w:rsid w:val="003110D6"/>
    <w:rsid w:val="003118CF"/>
    <w:rsid w:val="00312E0E"/>
    <w:rsid w:val="00313E7D"/>
    <w:rsid w:val="003152BC"/>
    <w:rsid w:val="00316BCC"/>
    <w:rsid w:val="00316D91"/>
    <w:rsid w:val="00320B5C"/>
    <w:rsid w:val="003223C9"/>
    <w:rsid w:val="0032308E"/>
    <w:rsid w:val="00323502"/>
    <w:rsid w:val="00323A33"/>
    <w:rsid w:val="00323AAB"/>
    <w:rsid w:val="00326E0C"/>
    <w:rsid w:val="00327E00"/>
    <w:rsid w:val="003321F3"/>
    <w:rsid w:val="003400E9"/>
    <w:rsid w:val="00341141"/>
    <w:rsid w:val="0034198C"/>
    <w:rsid w:val="003419C2"/>
    <w:rsid w:val="00342BB7"/>
    <w:rsid w:val="00342DF8"/>
    <w:rsid w:val="003432D2"/>
    <w:rsid w:val="003440BF"/>
    <w:rsid w:val="00344974"/>
    <w:rsid w:val="0034684F"/>
    <w:rsid w:val="00346FE4"/>
    <w:rsid w:val="00347004"/>
    <w:rsid w:val="0034759E"/>
    <w:rsid w:val="00347C57"/>
    <w:rsid w:val="00350839"/>
    <w:rsid w:val="00350FC6"/>
    <w:rsid w:val="00351251"/>
    <w:rsid w:val="00351EFD"/>
    <w:rsid w:val="003520C8"/>
    <w:rsid w:val="00354CCC"/>
    <w:rsid w:val="00354F5B"/>
    <w:rsid w:val="00355E97"/>
    <w:rsid w:val="003571C9"/>
    <w:rsid w:val="00357CC0"/>
    <w:rsid w:val="003600B1"/>
    <w:rsid w:val="003619F5"/>
    <w:rsid w:val="00361FB6"/>
    <w:rsid w:val="0036275C"/>
    <w:rsid w:val="003634D9"/>
    <w:rsid w:val="00363ACD"/>
    <w:rsid w:val="0036445F"/>
    <w:rsid w:val="00364AC3"/>
    <w:rsid w:val="003659B1"/>
    <w:rsid w:val="00366F04"/>
    <w:rsid w:val="0037059A"/>
    <w:rsid w:val="0037192D"/>
    <w:rsid w:val="003721DA"/>
    <w:rsid w:val="00372272"/>
    <w:rsid w:val="0037228E"/>
    <w:rsid w:val="00372E58"/>
    <w:rsid w:val="00373E8E"/>
    <w:rsid w:val="00375959"/>
    <w:rsid w:val="00380B00"/>
    <w:rsid w:val="00381D9D"/>
    <w:rsid w:val="00382487"/>
    <w:rsid w:val="0038308B"/>
    <w:rsid w:val="003834F7"/>
    <w:rsid w:val="00383FFF"/>
    <w:rsid w:val="00384B21"/>
    <w:rsid w:val="00384BBD"/>
    <w:rsid w:val="003877B7"/>
    <w:rsid w:val="00390835"/>
    <w:rsid w:val="003909A5"/>
    <w:rsid w:val="00390FC5"/>
    <w:rsid w:val="003915CC"/>
    <w:rsid w:val="00392ADF"/>
    <w:rsid w:val="00393BCA"/>
    <w:rsid w:val="003944EE"/>
    <w:rsid w:val="003951E5"/>
    <w:rsid w:val="0039737E"/>
    <w:rsid w:val="00397730"/>
    <w:rsid w:val="003A2D40"/>
    <w:rsid w:val="003A48EA"/>
    <w:rsid w:val="003A4F4E"/>
    <w:rsid w:val="003A7097"/>
    <w:rsid w:val="003A79C8"/>
    <w:rsid w:val="003A7BA8"/>
    <w:rsid w:val="003A7D7D"/>
    <w:rsid w:val="003B00A5"/>
    <w:rsid w:val="003B0CAA"/>
    <w:rsid w:val="003B17C3"/>
    <w:rsid w:val="003B2493"/>
    <w:rsid w:val="003B3038"/>
    <w:rsid w:val="003B60A3"/>
    <w:rsid w:val="003C0FDC"/>
    <w:rsid w:val="003C1D37"/>
    <w:rsid w:val="003C6054"/>
    <w:rsid w:val="003C6B58"/>
    <w:rsid w:val="003C7587"/>
    <w:rsid w:val="003D01BB"/>
    <w:rsid w:val="003D0474"/>
    <w:rsid w:val="003D064C"/>
    <w:rsid w:val="003D1165"/>
    <w:rsid w:val="003D363F"/>
    <w:rsid w:val="003D3AAE"/>
    <w:rsid w:val="003D3C0D"/>
    <w:rsid w:val="003D4669"/>
    <w:rsid w:val="003D4F4B"/>
    <w:rsid w:val="003D67C6"/>
    <w:rsid w:val="003D6D7D"/>
    <w:rsid w:val="003E00DD"/>
    <w:rsid w:val="003E0470"/>
    <w:rsid w:val="003E12B9"/>
    <w:rsid w:val="003E13E8"/>
    <w:rsid w:val="003E5B95"/>
    <w:rsid w:val="003E6285"/>
    <w:rsid w:val="003E66B6"/>
    <w:rsid w:val="003E68A2"/>
    <w:rsid w:val="003E7927"/>
    <w:rsid w:val="003F1496"/>
    <w:rsid w:val="003F2687"/>
    <w:rsid w:val="003F3C83"/>
    <w:rsid w:val="003F50D2"/>
    <w:rsid w:val="00401802"/>
    <w:rsid w:val="00401B3E"/>
    <w:rsid w:val="00401DAE"/>
    <w:rsid w:val="00402C4B"/>
    <w:rsid w:val="004041A2"/>
    <w:rsid w:val="004047AC"/>
    <w:rsid w:val="00404A21"/>
    <w:rsid w:val="004050FD"/>
    <w:rsid w:val="00406517"/>
    <w:rsid w:val="0041000C"/>
    <w:rsid w:val="00411FBB"/>
    <w:rsid w:val="00413971"/>
    <w:rsid w:val="00414EAC"/>
    <w:rsid w:val="00415523"/>
    <w:rsid w:val="0041617B"/>
    <w:rsid w:val="0041694A"/>
    <w:rsid w:val="00416DBA"/>
    <w:rsid w:val="00417EA8"/>
    <w:rsid w:val="00417F0A"/>
    <w:rsid w:val="00421A9F"/>
    <w:rsid w:val="00424002"/>
    <w:rsid w:val="004254B3"/>
    <w:rsid w:val="004266F0"/>
    <w:rsid w:val="00426A16"/>
    <w:rsid w:val="00426F49"/>
    <w:rsid w:val="00431174"/>
    <w:rsid w:val="004317B8"/>
    <w:rsid w:val="00431CA7"/>
    <w:rsid w:val="00432CAC"/>
    <w:rsid w:val="00433746"/>
    <w:rsid w:val="00433C46"/>
    <w:rsid w:val="004341A2"/>
    <w:rsid w:val="0043485C"/>
    <w:rsid w:val="00435A9D"/>
    <w:rsid w:val="00435C2C"/>
    <w:rsid w:val="00437B8F"/>
    <w:rsid w:val="004413F6"/>
    <w:rsid w:val="00445FC0"/>
    <w:rsid w:val="004463F2"/>
    <w:rsid w:val="00450084"/>
    <w:rsid w:val="00450A1F"/>
    <w:rsid w:val="0045182F"/>
    <w:rsid w:val="004520C2"/>
    <w:rsid w:val="00454F95"/>
    <w:rsid w:val="00455564"/>
    <w:rsid w:val="00456382"/>
    <w:rsid w:val="004569E3"/>
    <w:rsid w:val="00456D2C"/>
    <w:rsid w:val="00457434"/>
    <w:rsid w:val="00461D4C"/>
    <w:rsid w:val="00461EFA"/>
    <w:rsid w:val="004631FF"/>
    <w:rsid w:val="004643B5"/>
    <w:rsid w:val="0046786C"/>
    <w:rsid w:val="00470BA6"/>
    <w:rsid w:val="00471252"/>
    <w:rsid w:val="00472001"/>
    <w:rsid w:val="00472243"/>
    <w:rsid w:val="004746CB"/>
    <w:rsid w:val="00474D79"/>
    <w:rsid w:val="00481242"/>
    <w:rsid w:val="004818F6"/>
    <w:rsid w:val="00482A65"/>
    <w:rsid w:val="004834D4"/>
    <w:rsid w:val="00484AC4"/>
    <w:rsid w:val="00487BFA"/>
    <w:rsid w:val="00491C3E"/>
    <w:rsid w:val="00491C9E"/>
    <w:rsid w:val="00494790"/>
    <w:rsid w:val="00495C4E"/>
    <w:rsid w:val="004A2C79"/>
    <w:rsid w:val="004B051B"/>
    <w:rsid w:val="004B095D"/>
    <w:rsid w:val="004B0A91"/>
    <w:rsid w:val="004B3C2D"/>
    <w:rsid w:val="004B5007"/>
    <w:rsid w:val="004B500C"/>
    <w:rsid w:val="004B50DF"/>
    <w:rsid w:val="004B5E82"/>
    <w:rsid w:val="004B622F"/>
    <w:rsid w:val="004B63B8"/>
    <w:rsid w:val="004C04D1"/>
    <w:rsid w:val="004C0712"/>
    <w:rsid w:val="004C3108"/>
    <w:rsid w:val="004C3E9B"/>
    <w:rsid w:val="004C5648"/>
    <w:rsid w:val="004C6A03"/>
    <w:rsid w:val="004C7150"/>
    <w:rsid w:val="004D39FB"/>
    <w:rsid w:val="004D3A7F"/>
    <w:rsid w:val="004D45AA"/>
    <w:rsid w:val="004D5928"/>
    <w:rsid w:val="004D5E57"/>
    <w:rsid w:val="004D70CA"/>
    <w:rsid w:val="004D7ACF"/>
    <w:rsid w:val="004D7F1B"/>
    <w:rsid w:val="004E1101"/>
    <w:rsid w:val="004E1149"/>
    <w:rsid w:val="004E1D9F"/>
    <w:rsid w:val="004E2224"/>
    <w:rsid w:val="004E23C3"/>
    <w:rsid w:val="004E2AD0"/>
    <w:rsid w:val="004E462A"/>
    <w:rsid w:val="004E5205"/>
    <w:rsid w:val="004F1A02"/>
    <w:rsid w:val="004F1B5D"/>
    <w:rsid w:val="004F2B25"/>
    <w:rsid w:val="004F44DA"/>
    <w:rsid w:val="004F6A12"/>
    <w:rsid w:val="004F7228"/>
    <w:rsid w:val="00500150"/>
    <w:rsid w:val="00501384"/>
    <w:rsid w:val="00504224"/>
    <w:rsid w:val="00510056"/>
    <w:rsid w:val="005113A1"/>
    <w:rsid w:val="005115CD"/>
    <w:rsid w:val="005130C8"/>
    <w:rsid w:val="00514720"/>
    <w:rsid w:val="00515A28"/>
    <w:rsid w:val="005163D4"/>
    <w:rsid w:val="00517219"/>
    <w:rsid w:val="0051775B"/>
    <w:rsid w:val="005177A1"/>
    <w:rsid w:val="00517D54"/>
    <w:rsid w:val="00521125"/>
    <w:rsid w:val="00521FDF"/>
    <w:rsid w:val="0052247D"/>
    <w:rsid w:val="00522BEB"/>
    <w:rsid w:val="0052532F"/>
    <w:rsid w:val="00527AE9"/>
    <w:rsid w:val="00527CEF"/>
    <w:rsid w:val="00530B79"/>
    <w:rsid w:val="005315C7"/>
    <w:rsid w:val="005317B8"/>
    <w:rsid w:val="0053243F"/>
    <w:rsid w:val="00532FC1"/>
    <w:rsid w:val="005351B0"/>
    <w:rsid w:val="00535202"/>
    <w:rsid w:val="005369D1"/>
    <w:rsid w:val="0054018F"/>
    <w:rsid w:val="005408D4"/>
    <w:rsid w:val="00540933"/>
    <w:rsid w:val="00540B96"/>
    <w:rsid w:val="00541136"/>
    <w:rsid w:val="00541A9F"/>
    <w:rsid w:val="00541FCE"/>
    <w:rsid w:val="00541FEB"/>
    <w:rsid w:val="00542B05"/>
    <w:rsid w:val="00543884"/>
    <w:rsid w:val="00544105"/>
    <w:rsid w:val="00545192"/>
    <w:rsid w:val="00545665"/>
    <w:rsid w:val="005457C3"/>
    <w:rsid w:val="00546A1D"/>
    <w:rsid w:val="005479E5"/>
    <w:rsid w:val="005505C2"/>
    <w:rsid w:val="00550E3F"/>
    <w:rsid w:val="00551C46"/>
    <w:rsid w:val="00556B8E"/>
    <w:rsid w:val="00557A00"/>
    <w:rsid w:val="00557C4C"/>
    <w:rsid w:val="00557DCC"/>
    <w:rsid w:val="00557F65"/>
    <w:rsid w:val="00560B25"/>
    <w:rsid w:val="00564719"/>
    <w:rsid w:val="00565F3D"/>
    <w:rsid w:val="005667DC"/>
    <w:rsid w:val="00566900"/>
    <w:rsid w:val="005676C5"/>
    <w:rsid w:val="005701DB"/>
    <w:rsid w:val="005704FF"/>
    <w:rsid w:val="00570740"/>
    <w:rsid w:val="0057089B"/>
    <w:rsid w:val="00572873"/>
    <w:rsid w:val="00572E2B"/>
    <w:rsid w:val="005779EB"/>
    <w:rsid w:val="00581659"/>
    <w:rsid w:val="00581895"/>
    <w:rsid w:val="00582CDF"/>
    <w:rsid w:val="00584105"/>
    <w:rsid w:val="0058425A"/>
    <w:rsid w:val="0058647B"/>
    <w:rsid w:val="00586485"/>
    <w:rsid w:val="0058758B"/>
    <w:rsid w:val="0059167B"/>
    <w:rsid w:val="00591F77"/>
    <w:rsid w:val="005929A3"/>
    <w:rsid w:val="00594AC9"/>
    <w:rsid w:val="00594EAC"/>
    <w:rsid w:val="00594ED1"/>
    <w:rsid w:val="005960A0"/>
    <w:rsid w:val="005962EF"/>
    <w:rsid w:val="005978D2"/>
    <w:rsid w:val="005A0791"/>
    <w:rsid w:val="005A1FF5"/>
    <w:rsid w:val="005A2B27"/>
    <w:rsid w:val="005A3845"/>
    <w:rsid w:val="005A3C63"/>
    <w:rsid w:val="005A3C73"/>
    <w:rsid w:val="005A4703"/>
    <w:rsid w:val="005A482A"/>
    <w:rsid w:val="005A4E47"/>
    <w:rsid w:val="005A57CD"/>
    <w:rsid w:val="005A58C1"/>
    <w:rsid w:val="005A651A"/>
    <w:rsid w:val="005B0990"/>
    <w:rsid w:val="005B2501"/>
    <w:rsid w:val="005B2E02"/>
    <w:rsid w:val="005B2F29"/>
    <w:rsid w:val="005B32D4"/>
    <w:rsid w:val="005B35CC"/>
    <w:rsid w:val="005B37B6"/>
    <w:rsid w:val="005B68FC"/>
    <w:rsid w:val="005C28B2"/>
    <w:rsid w:val="005C36A2"/>
    <w:rsid w:val="005C3A70"/>
    <w:rsid w:val="005C484D"/>
    <w:rsid w:val="005C5AE0"/>
    <w:rsid w:val="005C5D1B"/>
    <w:rsid w:val="005C5EFA"/>
    <w:rsid w:val="005C6F6C"/>
    <w:rsid w:val="005D0DF0"/>
    <w:rsid w:val="005D1BC5"/>
    <w:rsid w:val="005D2141"/>
    <w:rsid w:val="005D21E9"/>
    <w:rsid w:val="005D34DA"/>
    <w:rsid w:val="005D44BF"/>
    <w:rsid w:val="005D4F68"/>
    <w:rsid w:val="005D52EE"/>
    <w:rsid w:val="005D5A3B"/>
    <w:rsid w:val="005D5AF4"/>
    <w:rsid w:val="005D5D3B"/>
    <w:rsid w:val="005D5F3C"/>
    <w:rsid w:val="005D78B9"/>
    <w:rsid w:val="005E1255"/>
    <w:rsid w:val="005E1638"/>
    <w:rsid w:val="005E1E4B"/>
    <w:rsid w:val="005E3440"/>
    <w:rsid w:val="005E4796"/>
    <w:rsid w:val="005E588B"/>
    <w:rsid w:val="005E58F4"/>
    <w:rsid w:val="005E66EB"/>
    <w:rsid w:val="005E77CE"/>
    <w:rsid w:val="005F050D"/>
    <w:rsid w:val="005F0BFB"/>
    <w:rsid w:val="005F2C2F"/>
    <w:rsid w:val="005F50FE"/>
    <w:rsid w:val="005F52EB"/>
    <w:rsid w:val="00600982"/>
    <w:rsid w:val="00600D19"/>
    <w:rsid w:val="006053FD"/>
    <w:rsid w:val="006057DA"/>
    <w:rsid w:val="0060684A"/>
    <w:rsid w:val="0060692D"/>
    <w:rsid w:val="006069AE"/>
    <w:rsid w:val="00606BBF"/>
    <w:rsid w:val="006102E1"/>
    <w:rsid w:val="0061119F"/>
    <w:rsid w:val="006130C5"/>
    <w:rsid w:val="00614FFB"/>
    <w:rsid w:val="006152C8"/>
    <w:rsid w:val="00615D05"/>
    <w:rsid w:val="00615E06"/>
    <w:rsid w:val="00616499"/>
    <w:rsid w:val="00617D0B"/>
    <w:rsid w:val="006232EB"/>
    <w:rsid w:val="00625970"/>
    <w:rsid w:val="00626201"/>
    <w:rsid w:val="00631554"/>
    <w:rsid w:val="00631826"/>
    <w:rsid w:val="0063226F"/>
    <w:rsid w:val="00633BEF"/>
    <w:rsid w:val="006347FB"/>
    <w:rsid w:val="00634BE1"/>
    <w:rsid w:val="00636A35"/>
    <w:rsid w:val="00637D93"/>
    <w:rsid w:val="0064018A"/>
    <w:rsid w:val="00640DF5"/>
    <w:rsid w:val="00642030"/>
    <w:rsid w:val="006433FD"/>
    <w:rsid w:val="00643A63"/>
    <w:rsid w:val="006441C8"/>
    <w:rsid w:val="00644295"/>
    <w:rsid w:val="006444C1"/>
    <w:rsid w:val="006448B6"/>
    <w:rsid w:val="00644D4C"/>
    <w:rsid w:val="00646195"/>
    <w:rsid w:val="006478CA"/>
    <w:rsid w:val="00651C14"/>
    <w:rsid w:val="006525E7"/>
    <w:rsid w:val="0065317B"/>
    <w:rsid w:val="00653F87"/>
    <w:rsid w:val="00654BB6"/>
    <w:rsid w:val="00654F06"/>
    <w:rsid w:val="0065555A"/>
    <w:rsid w:val="0065558D"/>
    <w:rsid w:val="006556C6"/>
    <w:rsid w:val="0065648A"/>
    <w:rsid w:val="006571BF"/>
    <w:rsid w:val="0065764D"/>
    <w:rsid w:val="00657AF2"/>
    <w:rsid w:val="00657AF9"/>
    <w:rsid w:val="006605EC"/>
    <w:rsid w:val="00660661"/>
    <w:rsid w:val="0066140F"/>
    <w:rsid w:val="00662CAB"/>
    <w:rsid w:val="006649D5"/>
    <w:rsid w:val="00664D08"/>
    <w:rsid w:val="00665326"/>
    <w:rsid w:val="00666235"/>
    <w:rsid w:val="0066632A"/>
    <w:rsid w:val="0066765B"/>
    <w:rsid w:val="00667E6C"/>
    <w:rsid w:val="006712AC"/>
    <w:rsid w:val="00671F53"/>
    <w:rsid w:val="006724D9"/>
    <w:rsid w:val="00673A6B"/>
    <w:rsid w:val="00673DAE"/>
    <w:rsid w:val="00674E2D"/>
    <w:rsid w:val="00675D53"/>
    <w:rsid w:val="00680C8F"/>
    <w:rsid w:val="00682CC0"/>
    <w:rsid w:val="006839BF"/>
    <w:rsid w:val="006843F0"/>
    <w:rsid w:val="00684AB4"/>
    <w:rsid w:val="00687181"/>
    <w:rsid w:val="00690003"/>
    <w:rsid w:val="0069072C"/>
    <w:rsid w:val="0069085E"/>
    <w:rsid w:val="0069318B"/>
    <w:rsid w:val="00694A72"/>
    <w:rsid w:val="00694C70"/>
    <w:rsid w:val="00696AAB"/>
    <w:rsid w:val="00696B4E"/>
    <w:rsid w:val="006A0802"/>
    <w:rsid w:val="006A0E00"/>
    <w:rsid w:val="006A31A5"/>
    <w:rsid w:val="006A58C5"/>
    <w:rsid w:val="006A6C7B"/>
    <w:rsid w:val="006A6F89"/>
    <w:rsid w:val="006A7B5B"/>
    <w:rsid w:val="006B194D"/>
    <w:rsid w:val="006B3259"/>
    <w:rsid w:val="006B346C"/>
    <w:rsid w:val="006B3BB6"/>
    <w:rsid w:val="006B6456"/>
    <w:rsid w:val="006B683C"/>
    <w:rsid w:val="006B6E3B"/>
    <w:rsid w:val="006B730B"/>
    <w:rsid w:val="006C19F8"/>
    <w:rsid w:val="006C1F12"/>
    <w:rsid w:val="006C3942"/>
    <w:rsid w:val="006C458D"/>
    <w:rsid w:val="006C4AC3"/>
    <w:rsid w:val="006C5D67"/>
    <w:rsid w:val="006C71BA"/>
    <w:rsid w:val="006D0FA5"/>
    <w:rsid w:val="006D1E21"/>
    <w:rsid w:val="006D25F3"/>
    <w:rsid w:val="006D450F"/>
    <w:rsid w:val="006D5102"/>
    <w:rsid w:val="006D720B"/>
    <w:rsid w:val="006D7422"/>
    <w:rsid w:val="006D7E0C"/>
    <w:rsid w:val="006E09CB"/>
    <w:rsid w:val="006E418E"/>
    <w:rsid w:val="006E4893"/>
    <w:rsid w:val="006E4ABD"/>
    <w:rsid w:val="006E4BFE"/>
    <w:rsid w:val="006F1A00"/>
    <w:rsid w:val="006F2966"/>
    <w:rsid w:val="006F4BB0"/>
    <w:rsid w:val="006F583C"/>
    <w:rsid w:val="006F5B97"/>
    <w:rsid w:val="00700806"/>
    <w:rsid w:val="007027E3"/>
    <w:rsid w:val="00703060"/>
    <w:rsid w:val="0070334D"/>
    <w:rsid w:val="007034EE"/>
    <w:rsid w:val="007038B1"/>
    <w:rsid w:val="007046C6"/>
    <w:rsid w:val="00705529"/>
    <w:rsid w:val="00706E1B"/>
    <w:rsid w:val="00707615"/>
    <w:rsid w:val="00707FCF"/>
    <w:rsid w:val="00710A89"/>
    <w:rsid w:val="00711402"/>
    <w:rsid w:val="00713175"/>
    <w:rsid w:val="00713201"/>
    <w:rsid w:val="007147D1"/>
    <w:rsid w:val="00720318"/>
    <w:rsid w:val="007206C4"/>
    <w:rsid w:val="00720867"/>
    <w:rsid w:val="0072597D"/>
    <w:rsid w:val="007265DA"/>
    <w:rsid w:val="00726AA0"/>
    <w:rsid w:val="0072738E"/>
    <w:rsid w:val="00730FDA"/>
    <w:rsid w:val="00732618"/>
    <w:rsid w:val="00732D12"/>
    <w:rsid w:val="00733A5D"/>
    <w:rsid w:val="00733D77"/>
    <w:rsid w:val="00735208"/>
    <w:rsid w:val="007358CE"/>
    <w:rsid w:val="00735A1B"/>
    <w:rsid w:val="00736631"/>
    <w:rsid w:val="00736AA3"/>
    <w:rsid w:val="00737681"/>
    <w:rsid w:val="0074168E"/>
    <w:rsid w:val="0074534C"/>
    <w:rsid w:val="00745F42"/>
    <w:rsid w:val="00747652"/>
    <w:rsid w:val="00747C74"/>
    <w:rsid w:val="00747D1E"/>
    <w:rsid w:val="00750536"/>
    <w:rsid w:val="007506AD"/>
    <w:rsid w:val="007515E5"/>
    <w:rsid w:val="00751BA3"/>
    <w:rsid w:val="0075353D"/>
    <w:rsid w:val="007552B4"/>
    <w:rsid w:val="007608C5"/>
    <w:rsid w:val="0076247F"/>
    <w:rsid w:val="00764664"/>
    <w:rsid w:val="0076587C"/>
    <w:rsid w:val="00765AD0"/>
    <w:rsid w:val="0076736C"/>
    <w:rsid w:val="0076766F"/>
    <w:rsid w:val="00767A2B"/>
    <w:rsid w:val="00767BA8"/>
    <w:rsid w:val="00767E0B"/>
    <w:rsid w:val="00770EB2"/>
    <w:rsid w:val="007760A6"/>
    <w:rsid w:val="00776F80"/>
    <w:rsid w:val="00777C7F"/>
    <w:rsid w:val="007800EA"/>
    <w:rsid w:val="00781485"/>
    <w:rsid w:val="007819D1"/>
    <w:rsid w:val="00781E02"/>
    <w:rsid w:val="0078265F"/>
    <w:rsid w:val="00783496"/>
    <w:rsid w:val="00784F76"/>
    <w:rsid w:val="007851C3"/>
    <w:rsid w:val="007863D5"/>
    <w:rsid w:val="00786EA4"/>
    <w:rsid w:val="00787296"/>
    <w:rsid w:val="0078740D"/>
    <w:rsid w:val="00790601"/>
    <w:rsid w:val="00790CF4"/>
    <w:rsid w:val="00791A48"/>
    <w:rsid w:val="00794A7F"/>
    <w:rsid w:val="00795875"/>
    <w:rsid w:val="00795CA0"/>
    <w:rsid w:val="00796C1B"/>
    <w:rsid w:val="00796D84"/>
    <w:rsid w:val="00796D97"/>
    <w:rsid w:val="00797580"/>
    <w:rsid w:val="007A03E2"/>
    <w:rsid w:val="007A054A"/>
    <w:rsid w:val="007A0D1E"/>
    <w:rsid w:val="007A237A"/>
    <w:rsid w:val="007A2FA6"/>
    <w:rsid w:val="007A34EF"/>
    <w:rsid w:val="007A375D"/>
    <w:rsid w:val="007A54E3"/>
    <w:rsid w:val="007A6C18"/>
    <w:rsid w:val="007A7186"/>
    <w:rsid w:val="007A7A92"/>
    <w:rsid w:val="007B391B"/>
    <w:rsid w:val="007B5187"/>
    <w:rsid w:val="007B74CF"/>
    <w:rsid w:val="007B99F7"/>
    <w:rsid w:val="007C199B"/>
    <w:rsid w:val="007C2EE2"/>
    <w:rsid w:val="007C318A"/>
    <w:rsid w:val="007C3894"/>
    <w:rsid w:val="007C3E2A"/>
    <w:rsid w:val="007C40FA"/>
    <w:rsid w:val="007C7131"/>
    <w:rsid w:val="007C7B10"/>
    <w:rsid w:val="007D02CD"/>
    <w:rsid w:val="007D064C"/>
    <w:rsid w:val="007D0BBB"/>
    <w:rsid w:val="007D24F9"/>
    <w:rsid w:val="007D2C74"/>
    <w:rsid w:val="007D2EFD"/>
    <w:rsid w:val="007D4ADE"/>
    <w:rsid w:val="007D4CD0"/>
    <w:rsid w:val="007D6631"/>
    <w:rsid w:val="007D67FF"/>
    <w:rsid w:val="007D7462"/>
    <w:rsid w:val="007E08DE"/>
    <w:rsid w:val="007E183D"/>
    <w:rsid w:val="007E3BCF"/>
    <w:rsid w:val="007E4CD7"/>
    <w:rsid w:val="007E608E"/>
    <w:rsid w:val="007E63CF"/>
    <w:rsid w:val="007E71ED"/>
    <w:rsid w:val="007E7C10"/>
    <w:rsid w:val="007E7DC4"/>
    <w:rsid w:val="007F0B72"/>
    <w:rsid w:val="007F1CCA"/>
    <w:rsid w:val="007F2B67"/>
    <w:rsid w:val="007F4494"/>
    <w:rsid w:val="007F4C87"/>
    <w:rsid w:val="007F561C"/>
    <w:rsid w:val="007F77AB"/>
    <w:rsid w:val="00800549"/>
    <w:rsid w:val="00802E2B"/>
    <w:rsid w:val="008040BA"/>
    <w:rsid w:val="0080491B"/>
    <w:rsid w:val="00807343"/>
    <w:rsid w:val="00807C68"/>
    <w:rsid w:val="00807FEC"/>
    <w:rsid w:val="0081288E"/>
    <w:rsid w:val="0081351E"/>
    <w:rsid w:val="0081382E"/>
    <w:rsid w:val="00813953"/>
    <w:rsid w:val="00814BD0"/>
    <w:rsid w:val="008161D4"/>
    <w:rsid w:val="008165AA"/>
    <w:rsid w:val="00816B00"/>
    <w:rsid w:val="00820004"/>
    <w:rsid w:val="00820264"/>
    <w:rsid w:val="00820467"/>
    <w:rsid w:val="00820BC6"/>
    <w:rsid w:val="00823E70"/>
    <w:rsid w:val="00825462"/>
    <w:rsid w:val="00825E13"/>
    <w:rsid w:val="008271C3"/>
    <w:rsid w:val="008316D9"/>
    <w:rsid w:val="00831E9B"/>
    <w:rsid w:val="0083205C"/>
    <w:rsid w:val="00833361"/>
    <w:rsid w:val="0083338D"/>
    <w:rsid w:val="008338BA"/>
    <w:rsid w:val="00833BC8"/>
    <w:rsid w:val="00833C13"/>
    <w:rsid w:val="00834DA4"/>
    <w:rsid w:val="00835CC3"/>
    <w:rsid w:val="00836EEF"/>
    <w:rsid w:val="0084057E"/>
    <w:rsid w:val="00840979"/>
    <w:rsid w:val="00841BB5"/>
    <w:rsid w:val="0084405C"/>
    <w:rsid w:val="0084525F"/>
    <w:rsid w:val="00847C1D"/>
    <w:rsid w:val="00852884"/>
    <w:rsid w:val="00852CE4"/>
    <w:rsid w:val="008536D4"/>
    <w:rsid w:val="00855DAB"/>
    <w:rsid w:val="0086148F"/>
    <w:rsid w:val="0086408D"/>
    <w:rsid w:val="00865385"/>
    <w:rsid w:val="00865B2C"/>
    <w:rsid w:val="00866AC8"/>
    <w:rsid w:val="008674A7"/>
    <w:rsid w:val="00867768"/>
    <w:rsid w:val="008738CF"/>
    <w:rsid w:val="00874716"/>
    <w:rsid w:val="00876D15"/>
    <w:rsid w:val="0088027D"/>
    <w:rsid w:val="00882933"/>
    <w:rsid w:val="0088368E"/>
    <w:rsid w:val="00883BFE"/>
    <w:rsid w:val="0088518F"/>
    <w:rsid w:val="0089389D"/>
    <w:rsid w:val="00894149"/>
    <w:rsid w:val="008944B9"/>
    <w:rsid w:val="00895CC3"/>
    <w:rsid w:val="008968BC"/>
    <w:rsid w:val="00897DEC"/>
    <w:rsid w:val="00897EC5"/>
    <w:rsid w:val="008A10EA"/>
    <w:rsid w:val="008A2265"/>
    <w:rsid w:val="008A2FAC"/>
    <w:rsid w:val="008A2FB2"/>
    <w:rsid w:val="008A4852"/>
    <w:rsid w:val="008A4C60"/>
    <w:rsid w:val="008A4D7E"/>
    <w:rsid w:val="008A5EB0"/>
    <w:rsid w:val="008A7AB7"/>
    <w:rsid w:val="008B11CC"/>
    <w:rsid w:val="008B343F"/>
    <w:rsid w:val="008B3750"/>
    <w:rsid w:val="008B4563"/>
    <w:rsid w:val="008B4F17"/>
    <w:rsid w:val="008B4F95"/>
    <w:rsid w:val="008B65E0"/>
    <w:rsid w:val="008B6DD2"/>
    <w:rsid w:val="008B7CC1"/>
    <w:rsid w:val="008C0151"/>
    <w:rsid w:val="008C0E39"/>
    <w:rsid w:val="008C1943"/>
    <w:rsid w:val="008C19D4"/>
    <w:rsid w:val="008C4085"/>
    <w:rsid w:val="008C427E"/>
    <w:rsid w:val="008C4C16"/>
    <w:rsid w:val="008C72FA"/>
    <w:rsid w:val="008D0603"/>
    <w:rsid w:val="008D1515"/>
    <w:rsid w:val="008D4AD2"/>
    <w:rsid w:val="008D7F16"/>
    <w:rsid w:val="008E037B"/>
    <w:rsid w:val="008E0781"/>
    <w:rsid w:val="008E0E4A"/>
    <w:rsid w:val="008E4770"/>
    <w:rsid w:val="008E4B4A"/>
    <w:rsid w:val="008E4FED"/>
    <w:rsid w:val="008E6021"/>
    <w:rsid w:val="008E613D"/>
    <w:rsid w:val="008F2B9D"/>
    <w:rsid w:val="008F301C"/>
    <w:rsid w:val="008F43B5"/>
    <w:rsid w:val="008F6EB2"/>
    <w:rsid w:val="00900685"/>
    <w:rsid w:val="00901999"/>
    <w:rsid w:val="00902AC5"/>
    <w:rsid w:val="00902E4F"/>
    <w:rsid w:val="00903790"/>
    <w:rsid w:val="00903921"/>
    <w:rsid w:val="00904978"/>
    <w:rsid w:val="009063A7"/>
    <w:rsid w:val="00907B89"/>
    <w:rsid w:val="00911580"/>
    <w:rsid w:val="00912A59"/>
    <w:rsid w:val="009142BC"/>
    <w:rsid w:val="00914F6B"/>
    <w:rsid w:val="009155F9"/>
    <w:rsid w:val="0091601D"/>
    <w:rsid w:val="00917706"/>
    <w:rsid w:val="00917FBE"/>
    <w:rsid w:val="00921055"/>
    <w:rsid w:val="009212D4"/>
    <w:rsid w:val="009219EF"/>
    <w:rsid w:val="00921B04"/>
    <w:rsid w:val="00922437"/>
    <w:rsid w:val="00923513"/>
    <w:rsid w:val="00923C65"/>
    <w:rsid w:val="0092431D"/>
    <w:rsid w:val="00930785"/>
    <w:rsid w:val="00930A69"/>
    <w:rsid w:val="00932DDA"/>
    <w:rsid w:val="0093310B"/>
    <w:rsid w:val="00933EC2"/>
    <w:rsid w:val="009401B7"/>
    <w:rsid w:val="009403BD"/>
    <w:rsid w:val="00943098"/>
    <w:rsid w:val="0094342E"/>
    <w:rsid w:val="009458EC"/>
    <w:rsid w:val="009506CF"/>
    <w:rsid w:val="00951629"/>
    <w:rsid w:val="009532A8"/>
    <w:rsid w:val="00953685"/>
    <w:rsid w:val="00955E2E"/>
    <w:rsid w:val="0095639B"/>
    <w:rsid w:val="00956748"/>
    <w:rsid w:val="00956A9C"/>
    <w:rsid w:val="00957197"/>
    <w:rsid w:val="00960754"/>
    <w:rsid w:val="009607F6"/>
    <w:rsid w:val="00961BA0"/>
    <w:rsid w:val="00964A42"/>
    <w:rsid w:val="00966A83"/>
    <w:rsid w:val="00967241"/>
    <w:rsid w:val="00970086"/>
    <w:rsid w:val="009714B6"/>
    <w:rsid w:val="00973B38"/>
    <w:rsid w:val="00973E94"/>
    <w:rsid w:val="0097460A"/>
    <w:rsid w:val="00974B60"/>
    <w:rsid w:val="00974E7D"/>
    <w:rsid w:val="00975B85"/>
    <w:rsid w:val="009764EA"/>
    <w:rsid w:val="00976EF2"/>
    <w:rsid w:val="0098080B"/>
    <w:rsid w:val="009808AD"/>
    <w:rsid w:val="00984462"/>
    <w:rsid w:val="009850AD"/>
    <w:rsid w:val="00985184"/>
    <w:rsid w:val="00985487"/>
    <w:rsid w:val="00985A76"/>
    <w:rsid w:val="00986E12"/>
    <w:rsid w:val="00987225"/>
    <w:rsid w:val="00987D28"/>
    <w:rsid w:val="0099064B"/>
    <w:rsid w:val="00990ECA"/>
    <w:rsid w:val="00990FF7"/>
    <w:rsid w:val="009939B9"/>
    <w:rsid w:val="00996391"/>
    <w:rsid w:val="00996413"/>
    <w:rsid w:val="0099647A"/>
    <w:rsid w:val="009967C1"/>
    <w:rsid w:val="009A0134"/>
    <w:rsid w:val="009A08F3"/>
    <w:rsid w:val="009A0C31"/>
    <w:rsid w:val="009A1B8E"/>
    <w:rsid w:val="009A3550"/>
    <w:rsid w:val="009A44B1"/>
    <w:rsid w:val="009A4701"/>
    <w:rsid w:val="009A5E62"/>
    <w:rsid w:val="009A7607"/>
    <w:rsid w:val="009B1048"/>
    <w:rsid w:val="009B1632"/>
    <w:rsid w:val="009B1ACF"/>
    <w:rsid w:val="009B34FC"/>
    <w:rsid w:val="009B4847"/>
    <w:rsid w:val="009B6FBF"/>
    <w:rsid w:val="009B7EC2"/>
    <w:rsid w:val="009C2862"/>
    <w:rsid w:val="009C54FA"/>
    <w:rsid w:val="009C6634"/>
    <w:rsid w:val="009C6C78"/>
    <w:rsid w:val="009D04FA"/>
    <w:rsid w:val="009D6660"/>
    <w:rsid w:val="009D7312"/>
    <w:rsid w:val="009E082C"/>
    <w:rsid w:val="009E18F9"/>
    <w:rsid w:val="009E2119"/>
    <w:rsid w:val="009E2707"/>
    <w:rsid w:val="009E42EF"/>
    <w:rsid w:val="009E4353"/>
    <w:rsid w:val="009E51B2"/>
    <w:rsid w:val="009E5AEB"/>
    <w:rsid w:val="009E7007"/>
    <w:rsid w:val="009E70E8"/>
    <w:rsid w:val="009E7322"/>
    <w:rsid w:val="009E764E"/>
    <w:rsid w:val="009F0528"/>
    <w:rsid w:val="009F19F7"/>
    <w:rsid w:val="009F2AF1"/>
    <w:rsid w:val="009F51CE"/>
    <w:rsid w:val="009F7360"/>
    <w:rsid w:val="00A00869"/>
    <w:rsid w:val="00A0373A"/>
    <w:rsid w:val="00A03C5E"/>
    <w:rsid w:val="00A03D50"/>
    <w:rsid w:val="00A04419"/>
    <w:rsid w:val="00A06875"/>
    <w:rsid w:val="00A073AD"/>
    <w:rsid w:val="00A07AB7"/>
    <w:rsid w:val="00A10EF5"/>
    <w:rsid w:val="00A1142D"/>
    <w:rsid w:val="00A11705"/>
    <w:rsid w:val="00A139A9"/>
    <w:rsid w:val="00A14E81"/>
    <w:rsid w:val="00A1566F"/>
    <w:rsid w:val="00A17D4D"/>
    <w:rsid w:val="00A2088F"/>
    <w:rsid w:val="00A2096B"/>
    <w:rsid w:val="00A224F7"/>
    <w:rsid w:val="00A237D0"/>
    <w:rsid w:val="00A23B3F"/>
    <w:rsid w:val="00A24481"/>
    <w:rsid w:val="00A246BE"/>
    <w:rsid w:val="00A25FA6"/>
    <w:rsid w:val="00A2714C"/>
    <w:rsid w:val="00A27E6D"/>
    <w:rsid w:val="00A31754"/>
    <w:rsid w:val="00A333C7"/>
    <w:rsid w:val="00A36525"/>
    <w:rsid w:val="00A36697"/>
    <w:rsid w:val="00A37224"/>
    <w:rsid w:val="00A406C0"/>
    <w:rsid w:val="00A40980"/>
    <w:rsid w:val="00A41A4B"/>
    <w:rsid w:val="00A41BEC"/>
    <w:rsid w:val="00A42050"/>
    <w:rsid w:val="00A42CEB"/>
    <w:rsid w:val="00A449E6"/>
    <w:rsid w:val="00A45798"/>
    <w:rsid w:val="00A50162"/>
    <w:rsid w:val="00A52855"/>
    <w:rsid w:val="00A53738"/>
    <w:rsid w:val="00A5446A"/>
    <w:rsid w:val="00A552E9"/>
    <w:rsid w:val="00A560A5"/>
    <w:rsid w:val="00A56870"/>
    <w:rsid w:val="00A60190"/>
    <w:rsid w:val="00A603CB"/>
    <w:rsid w:val="00A62F2D"/>
    <w:rsid w:val="00A63BA0"/>
    <w:rsid w:val="00A66DEA"/>
    <w:rsid w:val="00A67329"/>
    <w:rsid w:val="00A678D0"/>
    <w:rsid w:val="00A67A12"/>
    <w:rsid w:val="00A71968"/>
    <w:rsid w:val="00A720AE"/>
    <w:rsid w:val="00A720E9"/>
    <w:rsid w:val="00A723F1"/>
    <w:rsid w:val="00A72820"/>
    <w:rsid w:val="00A733FA"/>
    <w:rsid w:val="00A7364D"/>
    <w:rsid w:val="00A73D14"/>
    <w:rsid w:val="00A755CA"/>
    <w:rsid w:val="00A77A81"/>
    <w:rsid w:val="00A81E60"/>
    <w:rsid w:val="00A82D7F"/>
    <w:rsid w:val="00A83246"/>
    <w:rsid w:val="00A839B3"/>
    <w:rsid w:val="00A85848"/>
    <w:rsid w:val="00A86BD4"/>
    <w:rsid w:val="00A912C5"/>
    <w:rsid w:val="00A92735"/>
    <w:rsid w:val="00A94259"/>
    <w:rsid w:val="00A94393"/>
    <w:rsid w:val="00A9517E"/>
    <w:rsid w:val="00A95E1D"/>
    <w:rsid w:val="00A97A73"/>
    <w:rsid w:val="00AA0A1D"/>
    <w:rsid w:val="00AA1BED"/>
    <w:rsid w:val="00AA5898"/>
    <w:rsid w:val="00AA6239"/>
    <w:rsid w:val="00AA6F97"/>
    <w:rsid w:val="00AA7223"/>
    <w:rsid w:val="00AA7C24"/>
    <w:rsid w:val="00AB0313"/>
    <w:rsid w:val="00AB193C"/>
    <w:rsid w:val="00AB1F0A"/>
    <w:rsid w:val="00AB28AF"/>
    <w:rsid w:val="00AB2AC0"/>
    <w:rsid w:val="00AB2CF0"/>
    <w:rsid w:val="00AB35ED"/>
    <w:rsid w:val="00AB528E"/>
    <w:rsid w:val="00AB5EBF"/>
    <w:rsid w:val="00AB611C"/>
    <w:rsid w:val="00AB6658"/>
    <w:rsid w:val="00AB786D"/>
    <w:rsid w:val="00AC031E"/>
    <w:rsid w:val="00AC302D"/>
    <w:rsid w:val="00AC4793"/>
    <w:rsid w:val="00AC5E36"/>
    <w:rsid w:val="00AC6A1A"/>
    <w:rsid w:val="00AC6EF0"/>
    <w:rsid w:val="00AD0001"/>
    <w:rsid w:val="00AD07CD"/>
    <w:rsid w:val="00AD17A9"/>
    <w:rsid w:val="00AD1F70"/>
    <w:rsid w:val="00AD4734"/>
    <w:rsid w:val="00AD4AD3"/>
    <w:rsid w:val="00AD5791"/>
    <w:rsid w:val="00AE2A7A"/>
    <w:rsid w:val="00AE2B6E"/>
    <w:rsid w:val="00AE3CFF"/>
    <w:rsid w:val="00AE441F"/>
    <w:rsid w:val="00AE6484"/>
    <w:rsid w:val="00AE7C1E"/>
    <w:rsid w:val="00AE7DE1"/>
    <w:rsid w:val="00AF0504"/>
    <w:rsid w:val="00AF1FEB"/>
    <w:rsid w:val="00AF24AC"/>
    <w:rsid w:val="00AF3A14"/>
    <w:rsid w:val="00AF3E57"/>
    <w:rsid w:val="00AF79FF"/>
    <w:rsid w:val="00AF7A86"/>
    <w:rsid w:val="00B004D2"/>
    <w:rsid w:val="00B00D8C"/>
    <w:rsid w:val="00B00FBD"/>
    <w:rsid w:val="00B00FF2"/>
    <w:rsid w:val="00B02DCF"/>
    <w:rsid w:val="00B04B5D"/>
    <w:rsid w:val="00B06894"/>
    <w:rsid w:val="00B10196"/>
    <w:rsid w:val="00B10A2B"/>
    <w:rsid w:val="00B119BD"/>
    <w:rsid w:val="00B11A40"/>
    <w:rsid w:val="00B12903"/>
    <w:rsid w:val="00B14606"/>
    <w:rsid w:val="00B1529D"/>
    <w:rsid w:val="00B15566"/>
    <w:rsid w:val="00B15F08"/>
    <w:rsid w:val="00B16E0E"/>
    <w:rsid w:val="00B17544"/>
    <w:rsid w:val="00B17AD8"/>
    <w:rsid w:val="00B21EB3"/>
    <w:rsid w:val="00B21F70"/>
    <w:rsid w:val="00B221FC"/>
    <w:rsid w:val="00B23B95"/>
    <w:rsid w:val="00B25071"/>
    <w:rsid w:val="00B25E4B"/>
    <w:rsid w:val="00B26A63"/>
    <w:rsid w:val="00B30731"/>
    <w:rsid w:val="00B30F13"/>
    <w:rsid w:val="00B31514"/>
    <w:rsid w:val="00B31FA6"/>
    <w:rsid w:val="00B323D4"/>
    <w:rsid w:val="00B34768"/>
    <w:rsid w:val="00B3583E"/>
    <w:rsid w:val="00B375E5"/>
    <w:rsid w:val="00B37C6E"/>
    <w:rsid w:val="00B40208"/>
    <w:rsid w:val="00B40484"/>
    <w:rsid w:val="00B40A0B"/>
    <w:rsid w:val="00B41AA6"/>
    <w:rsid w:val="00B42267"/>
    <w:rsid w:val="00B458B2"/>
    <w:rsid w:val="00B50728"/>
    <w:rsid w:val="00B530D3"/>
    <w:rsid w:val="00B5359B"/>
    <w:rsid w:val="00B5442D"/>
    <w:rsid w:val="00B5559B"/>
    <w:rsid w:val="00B55AB0"/>
    <w:rsid w:val="00B55D4D"/>
    <w:rsid w:val="00B562AB"/>
    <w:rsid w:val="00B562FC"/>
    <w:rsid w:val="00B566D5"/>
    <w:rsid w:val="00B57DBF"/>
    <w:rsid w:val="00B613C7"/>
    <w:rsid w:val="00B61AA4"/>
    <w:rsid w:val="00B620F0"/>
    <w:rsid w:val="00B6314E"/>
    <w:rsid w:val="00B639EF"/>
    <w:rsid w:val="00B678D0"/>
    <w:rsid w:val="00B72765"/>
    <w:rsid w:val="00B729D5"/>
    <w:rsid w:val="00B752F4"/>
    <w:rsid w:val="00B76829"/>
    <w:rsid w:val="00B77193"/>
    <w:rsid w:val="00B77668"/>
    <w:rsid w:val="00B77EA1"/>
    <w:rsid w:val="00B800F7"/>
    <w:rsid w:val="00B8034F"/>
    <w:rsid w:val="00B80778"/>
    <w:rsid w:val="00B8147F"/>
    <w:rsid w:val="00B82E20"/>
    <w:rsid w:val="00B83058"/>
    <w:rsid w:val="00B832E9"/>
    <w:rsid w:val="00B8399D"/>
    <w:rsid w:val="00B8419A"/>
    <w:rsid w:val="00B84B5D"/>
    <w:rsid w:val="00B851FD"/>
    <w:rsid w:val="00B86C2D"/>
    <w:rsid w:val="00B87D2C"/>
    <w:rsid w:val="00B975C6"/>
    <w:rsid w:val="00BA0989"/>
    <w:rsid w:val="00BA1738"/>
    <w:rsid w:val="00BA2F4B"/>
    <w:rsid w:val="00BA5709"/>
    <w:rsid w:val="00BA7BDC"/>
    <w:rsid w:val="00BB041D"/>
    <w:rsid w:val="00BB1801"/>
    <w:rsid w:val="00BB2368"/>
    <w:rsid w:val="00BB2CA7"/>
    <w:rsid w:val="00BB3613"/>
    <w:rsid w:val="00BB448D"/>
    <w:rsid w:val="00BB467D"/>
    <w:rsid w:val="00BB46D9"/>
    <w:rsid w:val="00BB4740"/>
    <w:rsid w:val="00BB4E6C"/>
    <w:rsid w:val="00BB5709"/>
    <w:rsid w:val="00BB5D53"/>
    <w:rsid w:val="00BC1359"/>
    <w:rsid w:val="00BC25D4"/>
    <w:rsid w:val="00BC3B7B"/>
    <w:rsid w:val="00BC42B8"/>
    <w:rsid w:val="00BC4557"/>
    <w:rsid w:val="00BC5D56"/>
    <w:rsid w:val="00BC6EDB"/>
    <w:rsid w:val="00BC71A5"/>
    <w:rsid w:val="00BD07B4"/>
    <w:rsid w:val="00BD33C9"/>
    <w:rsid w:val="00BD3886"/>
    <w:rsid w:val="00BD3E2E"/>
    <w:rsid w:val="00BD54D2"/>
    <w:rsid w:val="00BD6285"/>
    <w:rsid w:val="00BD7747"/>
    <w:rsid w:val="00BD7EE7"/>
    <w:rsid w:val="00BE016F"/>
    <w:rsid w:val="00BE09C2"/>
    <w:rsid w:val="00BE1ABC"/>
    <w:rsid w:val="00BE2374"/>
    <w:rsid w:val="00BE44CE"/>
    <w:rsid w:val="00BE5A61"/>
    <w:rsid w:val="00BE63EA"/>
    <w:rsid w:val="00BE6ECF"/>
    <w:rsid w:val="00BE7727"/>
    <w:rsid w:val="00BF3CAE"/>
    <w:rsid w:val="00BF3DF8"/>
    <w:rsid w:val="00BF4EBE"/>
    <w:rsid w:val="00BF5072"/>
    <w:rsid w:val="00BF562D"/>
    <w:rsid w:val="00BF5A1E"/>
    <w:rsid w:val="00BF63DD"/>
    <w:rsid w:val="00BF67E8"/>
    <w:rsid w:val="00BF6CB2"/>
    <w:rsid w:val="00C015A8"/>
    <w:rsid w:val="00C03B44"/>
    <w:rsid w:val="00C03BC7"/>
    <w:rsid w:val="00C03C6B"/>
    <w:rsid w:val="00C0566B"/>
    <w:rsid w:val="00C06287"/>
    <w:rsid w:val="00C062FD"/>
    <w:rsid w:val="00C0696A"/>
    <w:rsid w:val="00C075B4"/>
    <w:rsid w:val="00C07CE1"/>
    <w:rsid w:val="00C105E5"/>
    <w:rsid w:val="00C12488"/>
    <w:rsid w:val="00C1331F"/>
    <w:rsid w:val="00C1351F"/>
    <w:rsid w:val="00C1382D"/>
    <w:rsid w:val="00C1473C"/>
    <w:rsid w:val="00C1481A"/>
    <w:rsid w:val="00C1621A"/>
    <w:rsid w:val="00C16857"/>
    <w:rsid w:val="00C20430"/>
    <w:rsid w:val="00C22420"/>
    <w:rsid w:val="00C23D4C"/>
    <w:rsid w:val="00C24023"/>
    <w:rsid w:val="00C2411A"/>
    <w:rsid w:val="00C24ADE"/>
    <w:rsid w:val="00C27C37"/>
    <w:rsid w:val="00C302FC"/>
    <w:rsid w:val="00C3217A"/>
    <w:rsid w:val="00C325BD"/>
    <w:rsid w:val="00C32A97"/>
    <w:rsid w:val="00C3526D"/>
    <w:rsid w:val="00C356FF"/>
    <w:rsid w:val="00C35A40"/>
    <w:rsid w:val="00C362B7"/>
    <w:rsid w:val="00C40E82"/>
    <w:rsid w:val="00C42E96"/>
    <w:rsid w:val="00C45667"/>
    <w:rsid w:val="00C46591"/>
    <w:rsid w:val="00C4787E"/>
    <w:rsid w:val="00C501F7"/>
    <w:rsid w:val="00C5145F"/>
    <w:rsid w:val="00C5400F"/>
    <w:rsid w:val="00C5470A"/>
    <w:rsid w:val="00C54A8E"/>
    <w:rsid w:val="00C55323"/>
    <w:rsid w:val="00C55690"/>
    <w:rsid w:val="00C56BF4"/>
    <w:rsid w:val="00C574C6"/>
    <w:rsid w:val="00C57589"/>
    <w:rsid w:val="00C602B1"/>
    <w:rsid w:val="00C61126"/>
    <w:rsid w:val="00C618F7"/>
    <w:rsid w:val="00C62909"/>
    <w:rsid w:val="00C63D2E"/>
    <w:rsid w:val="00C66AC7"/>
    <w:rsid w:val="00C73319"/>
    <w:rsid w:val="00C73781"/>
    <w:rsid w:val="00C73D74"/>
    <w:rsid w:val="00C768D1"/>
    <w:rsid w:val="00C80170"/>
    <w:rsid w:val="00C80A62"/>
    <w:rsid w:val="00C81049"/>
    <w:rsid w:val="00C835F4"/>
    <w:rsid w:val="00C864B8"/>
    <w:rsid w:val="00C86F4A"/>
    <w:rsid w:val="00C87130"/>
    <w:rsid w:val="00C90721"/>
    <w:rsid w:val="00C932A5"/>
    <w:rsid w:val="00C93D50"/>
    <w:rsid w:val="00C95A5B"/>
    <w:rsid w:val="00C96248"/>
    <w:rsid w:val="00C970A0"/>
    <w:rsid w:val="00C972E4"/>
    <w:rsid w:val="00CA1C65"/>
    <w:rsid w:val="00CA1E60"/>
    <w:rsid w:val="00CA2127"/>
    <w:rsid w:val="00CA2713"/>
    <w:rsid w:val="00CA3812"/>
    <w:rsid w:val="00CA4AD2"/>
    <w:rsid w:val="00CA652F"/>
    <w:rsid w:val="00CA739D"/>
    <w:rsid w:val="00CA7462"/>
    <w:rsid w:val="00CB0591"/>
    <w:rsid w:val="00CB17E9"/>
    <w:rsid w:val="00CB1B8B"/>
    <w:rsid w:val="00CB3399"/>
    <w:rsid w:val="00CB3BDC"/>
    <w:rsid w:val="00CB45EA"/>
    <w:rsid w:val="00CB6021"/>
    <w:rsid w:val="00CC5DCD"/>
    <w:rsid w:val="00CC6544"/>
    <w:rsid w:val="00CC66E2"/>
    <w:rsid w:val="00CD0A64"/>
    <w:rsid w:val="00CD21B0"/>
    <w:rsid w:val="00CD2681"/>
    <w:rsid w:val="00CD3376"/>
    <w:rsid w:val="00CD4DC5"/>
    <w:rsid w:val="00CE00BD"/>
    <w:rsid w:val="00CE015F"/>
    <w:rsid w:val="00CE05A8"/>
    <w:rsid w:val="00CE2292"/>
    <w:rsid w:val="00CE2559"/>
    <w:rsid w:val="00CE352A"/>
    <w:rsid w:val="00CE5A7A"/>
    <w:rsid w:val="00CE7772"/>
    <w:rsid w:val="00CE77A0"/>
    <w:rsid w:val="00CE7845"/>
    <w:rsid w:val="00CE7E04"/>
    <w:rsid w:val="00CF0BDB"/>
    <w:rsid w:val="00CF1970"/>
    <w:rsid w:val="00CF2081"/>
    <w:rsid w:val="00CF2A06"/>
    <w:rsid w:val="00CF3099"/>
    <w:rsid w:val="00CF3934"/>
    <w:rsid w:val="00CF5953"/>
    <w:rsid w:val="00CF5D07"/>
    <w:rsid w:val="00CF69EE"/>
    <w:rsid w:val="00CF72A3"/>
    <w:rsid w:val="00CF7638"/>
    <w:rsid w:val="00D007A3"/>
    <w:rsid w:val="00D00FED"/>
    <w:rsid w:val="00D02D8A"/>
    <w:rsid w:val="00D03825"/>
    <w:rsid w:val="00D0562D"/>
    <w:rsid w:val="00D05D2E"/>
    <w:rsid w:val="00D06380"/>
    <w:rsid w:val="00D07D5E"/>
    <w:rsid w:val="00D103B4"/>
    <w:rsid w:val="00D12778"/>
    <w:rsid w:val="00D12B42"/>
    <w:rsid w:val="00D131F5"/>
    <w:rsid w:val="00D1490C"/>
    <w:rsid w:val="00D16597"/>
    <w:rsid w:val="00D1671B"/>
    <w:rsid w:val="00D2306D"/>
    <w:rsid w:val="00D25B77"/>
    <w:rsid w:val="00D27464"/>
    <w:rsid w:val="00D3057E"/>
    <w:rsid w:val="00D31149"/>
    <w:rsid w:val="00D3160B"/>
    <w:rsid w:val="00D31615"/>
    <w:rsid w:val="00D31BCF"/>
    <w:rsid w:val="00D321CB"/>
    <w:rsid w:val="00D3526F"/>
    <w:rsid w:val="00D37B99"/>
    <w:rsid w:val="00D41FFD"/>
    <w:rsid w:val="00D42C5B"/>
    <w:rsid w:val="00D437EF"/>
    <w:rsid w:val="00D44BAC"/>
    <w:rsid w:val="00D44E60"/>
    <w:rsid w:val="00D45585"/>
    <w:rsid w:val="00D45BDF"/>
    <w:rsid w:val="00D46442"/>
    <w:rsid w:val="00D46778"/>
    <w:rsid w:val="00D46DB2"/>
    <w:rsid w:val="00D46EE0"/>
    <w:rsid w:val="00D51C13"/>
    <w:rsid w:val="00D51DC6"/>
    <w:rsid w:val="00D52062"/>
    <w:rsid w:val="00D529D6"/>
    <w:rsid w:val="00D52EEE"/>
    <w:rsid w:val="00D530B7"/>
    <w:rsid w:val="00D53326"/>
    <w:rsid w:val="00D55C9F"/>
    <w:rsid w:val="00D56918"/>
    <w:rsid w:val="00D57EE8"/>
    <w:rsid w:val="00D60009"/>
    <w:rsid w:val="00D60C7B"/>
    <w:rsid w:val="00D625E4"/>
    <w:rsid w:val="00D63D61"/>
    <w:rsid w:val="00D63DCD"/>
    <w:rsid w:val="00D65EED"/>
    <w:rsid w:val="00D664A0"/>
    <w:rsid w:val="00D67B76"/>
    <w:rsid w:val="00D707B7"/>
    <w:rsid w:val="00D7254A"/>
    <w:rsid w:val="00D74143"/>
    <w:rsid w:val="00D83517"/>
    <w:rsid w:val="00D837A3"/>
    <w:rsid w:val="00D842CE"/>
    <w:rsid w:val="00D86FF9"/>
    <w:rsid w:val="00D9062B"/>
    <w:rsid w:val="00D91D1E"/>
    <w:rsid w:val="00D93CD1"/>
    <w:rsid w:val="00D97B03"/>
    <w:rsid w:val="00D97C53"/>
    <w:rsid w:val="00DA0297"/>
    <w:rsid w:val="00DA0DB6"/>
    <w:rsid w:val="00DA2900"/>
    <w:rsid w:val="00DA2D4F"/>
    <w:rsid w:val="00DA51BB"/>
    <w:rsid w:val="00DB19D8"/>
    <w:rsid w:val="00DB1F59"/>
    <w:rsid w:val="00DB2595"/>
    <w:rsid w:val="00DB26F7"/>
    <w:rsid w:val="00DB3FAE"/>
    <w:rsid w:val="00DB507E"/>
    <w:rsid w:val="00DB6F91"/>
    <w:rsid w:val="00DC0647"/>
    <w:rsid w:val="00DC1B6D"/>
    <w:rsid w:val="00DC4BAC"/>
    <w:rsid w:val="00DC54C4"/>
    <w:rsid w:val="00DC6A01"/>
    <w:rsid w:val="00DC6C88"/>
    <w:rsid w:val="00DD1DF6"/>
    <w:rsid w:val="00DD24DD"/>
    <w:rsid w:val="00DD2819"/>
    <w:rsid w:val="00DD290F"/>
    <w:rsid w:val="00DD2914"/>
    <w:rsid w:val="00DD31D1"/>
    <w:rsid w:val="00DD40BA"/>
    <w:rsid w:val="00DD4BC9"/>
    <w:rsid w:val="00DD4D6C"/>
    <w:rsid w:val="00DD4E98"/>
    <w:rsid w:val="00DD5216"/>
    <w:rsid w:val="00DD53B7"/>
    <w:rsid w:val="00DD5FD0"/>
    <w:rsid w:val="00DD6A50"/>
    <w:rsid w:val="00DD7334"/>
    <w:rsid w:val="00DD7751"/>
    <w:rsid w:val="00DE0B17"/>
    <w:rsid w:val="00DE13C6"/>
    <w:rsid w:val="00DE2104"/>
    <w:rsid w:val="00DE330D"/>
    <w:rsid w:val="00DE345F"/>
    <w:rsid w:val="00DE4E7B"/>
    <w:rsid w:val="00DE60D5"/>
    <w:rsid w:val="00DE692B"/>
    <w:rsid w:val="00DE6C6C"/>
    <w:rsid w:val="00DF022D"/>
    <w:rsid w:val="00DF2825"/>
    <w:rsid w:val="00DF2AD5"/>
    <w:rsid w:val="00DF2FB4"/>
    <w:rsid w:val="00DF492E"/>
    <w:rsid w:val="00DF5881"/>
    <w:rsid w:val="00DF5E77"/>
    <w:rsid w:val="00DF61AF"/>
    <w:rsid w:val="00DF637B"/>
    <w:rsid w:val="00E00347"/>
    <w:rsid w:val="00E0079A"/>
    <w:rsid w:val="00E00807"/>
    <w:rsid w:val="00E00F2C"/>
    <w:rsid w:val="00E01A8D"/>
    <w:rsid w:val="00E01B1E"/>
    <w:rsid w:val="00E02383"/>
    <w:rsid w:val="00E02A48"/>
    <w:rsid w:val="00E045B8"/>
    <w:rsid w:val="00E04BB1"/>
    <w:rsid w:val="00E05E94"/>
    <w:rsid w:val="00E1036C"/>
    <w:rsid w:val="00E104A8"/>
    <w:rsid w:val="00E13087"/>
    <w:rsid w:val="00E15657"/>
    <w:rsid w:val="00E15F9B"/>
    <w:rsid w:val="00E16BC8"/>
    <w:rsid w:val="00E17502"/>
    <w:rsid w:val="00E207B3"/>
    <w:rsid w:val="00E220D9"/>
    <w:rsid w:val="00E221A8"/>
    <w:rsid w:val="00E22567"/>
    <w:rsid w:val="00E24072"/>
    <w:rsid w:val="00E25EB0"/>
    <w:rsid w:val="00E26BE2"/>
    <w:rsid w:val="00E313EF"/>
    <w:rsid w:val="00E314C5"/>
    <w:rsid w:val="00E31F67"/>
    <w:rsid w:val="00E32C57"/>
    <w:rsid w:val="00E34C00"/>
    <w:rsid w:val="00E34C89"/>
    <w:rsid w:val="00E37E74"/>
    <w:rsid w:val="00E407D3"/>
    <w:rsid w:val="00E40E84"/>
    <w:rsid w:val="00E410CB"/>
    <w:rsid w:val="00E41519"/>
    <w:rsid w:val="00E42A6B"/>
    <w:rsid w:val="00E4344B"/>
    <w:rsid w:val="00E43635"/>
    <w:rsid w:val="00E437C4"/>
    <w:rsid w:val="00E458CF"/>
    <w:rsid w:val="00E45EEF"/>
    <w:rsid w:val="00E46016"/>
    <w:rsid w:val="00E46CE6"/>
    <w:rsid w:val="00E472B4"/>
    <w:rsid w:val="00E47A7C"/>
    <w:rsid w:val="00E52F0F"/>
    <w:rsid w:val="00E53643"/>
    <w:rsid w:val="00E57ADD"/>
    <w:rsid w:val="00E60479"/>
    <w:rsid w:val="00E61B3F"/>
    <w:rsid w:val="00E61D04"/>
    <w:rsid w:val="00E63645"/>
    <w:rsid w:val="00E644A2"/>
    <w:rsid w:val="00E6465C"/>
    <w:rsid w:val="00E64945"/>
    <w:rsid w:val="00E66F1C"/>
    <w:rsid w:val="00E67812"/>
    <w:rsid w:val="00E70573"/>
    <w:rsid w:val="00E709DD"/>
    <w:rsid w:val="00E713F5"/>
    <w:rsid w:val="00E7261F"/>
    <w:rsid w:val="00E732A2"/>
    <w:rsid w:val="00E739EF"/>
    <w:rsid w:val="00E742C8"/>
    <w:rsid w:val="00E74398"/>
    <w:rsid w:val="00E74E3A"/>
    <w:rsid w:val="00E74F6C"/>
    <w:rsid w:val="00E75952"/>
    <w:rsid w:val="00E8056B"/>
    <w:rsid w:val="00E8073C"/>
    <w:rsid w:val="00E82AEA"/>
    <w:rsid w:val="00E82C6A"/>
    <w:rsid w:val="00E8401C"/>
    <w:rsid w:val="00E8457C"/>
    <w:rsid w:val="00E84A04"/>
    <w:rsid w:val="00E899A7"/>
    <w:rsid w:val="00E9188B"/>
    <w:rsid w:val="00E91BF6"/>
    <w:rsid w:val="00E920A1"/>
    <w:rsid w:val="00E92465"/>
    <w:rsid w:val="00E925EA"/>
    <w:rsid w:val="00E92957"/>
    <w:rsid w:val="00E93CCB"/>
    <w:rsid w:val="00E93D6C"/>
    <w:rsid w:val="00E94545"/>
    <w:rsid w:val="00E95837"/>
    <w:rsid w:val="00E966B5"/>
    <w:rsid w:val="00E97432"/>
    <w:rsid w:val="00E97871"/>
    <w:rsid w:val="00E97D9E"/>
    <w:rsid w:val="00EA0C48"/>
    <w:rsid w:val="00EA197E"/>
    <w:rsid w:val="00EA430C"/>
    <w:rsid w:val="00EA49EA"/>
    <w:rsid w:val="00EA730C"/>
    <w:rsid w:val="00EA7D9D"/>
    <w:rsid w:val="00EB02EB"/>
    <w:rsid w:val="00EB2B5D"/>
    <w:rsid w:val="00EB39CB"/>
    <w:rsid w:val="00EB3F36"/>
    <w:rsid w:val="00EB57D3"/>
    <w:rsid w:val="00EB593B"/>
    <w:rsid w:val="00EB6A01"/>
    <w:rsid w:val="00EC0075"/>
    <w:rsid w:val="00EC0D2B"/>
    <w:rsid w:val="00EC0D4E"/>
    <w:rsid w:val="00EC0F8E"/>
    <w:rsid w:val="00EC2324"/>
    <w:rsid w:val="00EC393D"/>
    <w:rsid w:val="00EC4A7D"/>
    <w:rsid w:val="00EC51B6"/>
    <w:rsid w:val="00EC5C3F"/>
    <w:rsid w:val="00EC6928"/>
    <w:rsid w:val="00EC75AE"/>
    <w:rsid w:val="00ED2B28"/>
    <w:rsid w:val="00ED4401"/>
    <w:rsid w:val="00ED47BA"/>
    <w:rsid w:val="00ED5CAF"/>
    <w:rsid w:val="00ED734E"/>
    <w:rsid w:val="00ED7DF1"/>
    <w:rsid w:val="00EE03B7"/>
    <w:rsid w:val="00EE11D0"/>
    <w:rsid w:val="00EE4624"/>
    <w:rsid w:val="00EE6212"/>
    <w:rsid w:val="00EE6CA4"/>
    <w:rsid w:val="00EE6D99"/>
    <w:rsid w:val="00EE7822"/>
    <w:rsid w:val="00EF0663"/>
    <w:rsid w:val="00EF0D4E"/>
    <w:rsid w:val="00EF503D"/>
    <w:rsid w:val="00EF6B55"/>
    <w:rsid w:val="00EF78EE"/>
    <w:rsid w:val="00EF79E5"/>
    <w:rsid w:val="00EF7A98"/>
    <w:rsid w:val="00EF7E64"/>
    <w:rsid w:val="00F0072B"/>
    <w:rsid w:val="00F01FCB"/>
    <w:rsid w:val="00F031F2"/>
    <w:rsid w:val="00F04709"/>
    <w:rsid w:val="00F052E6"/>
    <w:rsid w:val="00F05D0D"/>
    <w:rsid w:val="00F10387"/>
    <w:rsid w:val="00F1075D"/>
    <w:rsid w:val="00F1371E"/>
    <w:rsid w:val="00F13D0C"/>
    <w:rsid w:val="00F14153"/>
    <w:rsid w:val="00F14DD0"/>
    <w:rsid w:val="00F16164"/>
    <w:rsid w:val="00F17688"/>
    <w:rsid w:val="00F17CCE"/>
    <w:rsid w:val="00F22CF0"/>
    <w:rsid w:val="00F23BE0"/>
    <w:rsid w:val="00F24D5C"/>
    <w:rsid w:val="00F25414"/>
    <w:rsid w:val="00F264FC"/>
    <w:rsid w:val="00F2669E"/>
    <w:rsid w:val="00F30683"/>
    <w:rsid w:val="00F30EA1"/>
    <w:rsid w:val="00F32271"/>
    <w:rsid w:val="00F3303D"/>
    <w:rsid w:val="00F33E28"/>
    <w:rsid w:val="00F3631F"/>
    <w:rsid w:val="00F3634C"/>
    <w:rsid w:val="00F3639D"/>
    <w:rsid w:val="00F37523"/>
    <w:rsid w:val="00F40C15"/>
    <w:rsid w:val="00F46D51"/>
    <w:rsid w:val="00F47D32"/>
    <w:rsid w:val="00F505B3"/>
    <w:rsid w:val="00F50C11"/>
    <w:rsid w:val="00F51069"/>
    <w:rsid w:val="00F511E3"/>
    <w:rsid w:val="00F5154D"/>
    <w:rsid w:val="00F52409"/>
    <w:rsid w:val="00F526BE"/>
    <w:rsid w:val="00F537F6"/>
    <w:rsid w:val="00F54227"/>
    <w:rsid w:val="00F54703"/>
    <w:rsid w:val="00F54BC5"/>
    <w:rsid w:val="00F558A1"/>
    <w:rsid w:val="00F55AE1"/>
    <w:rsid w:val="00F60663"/>
    <w:rsid w:val="00F62342"/>
    <w:rsid w:val="00F642C1"/>
    <w:rsid w:val="00F646C4"/>
    <w:rsid w:val="00F6541D"/>
    <w:rsid w:val="00F6546D"/>
    <w:rsid w:val="00F66535"/>
    <w:rsid w:val="00F67F2D"/>
    <w:rsid w:val="00F709D7"/>
    <w:rsid w:val="00F71C5F"/>
    <w:rsid w:val="00F72C38"/>
    <w:rsid w:val="00F72FEA"/>
    <w:rsid w:val="00F74034"/>
    <w:rsid w:val="00F742AB"/>
    <w:rsid w:val="00F746A3"/>
    <w:rsid w:val="00F76F99"/>
    <w:rsid w:val="00F80C86"/>
    <w:rsid w:val="00F819A3"/>
    <w:rsid w:val="00F82623"/>
    <w:rsid w:val="00F839FB"/>
    <w:rsid w:val="00F83A45"/>
    <w:rsid w:val="00F83FB9"/>
    <w:rsid w:val="00F8418F"/>
    <w:rsid w:val="00F8451D"/>
    <w:rsid w:val="00F850EA"/>
    <w:rsid w:val="00F86EE1"/>
    <w:rsid w:val="00F875FF"/>
    <w:rsid w:val="00F90255"/>
    <w:rsid w:val="00F90819"/>
    <w:rsid w:val="00F912FE"/>
    <w:rsid w:val="00F91431"/>
    <w:rsid w:val="00F91623"/>
    <w:rsid w:val="00F91B4D"/>
    <w:rsid w:val="00F91B5F"/>
    <w:rsid w:val="00F922B2"/>
    <w:rsid w:val="00F92AB0"/>
    <w:rsid w:val="00F9383D"/>
    <w:rsid w:val="00F93EC6"/>
    <w:rsid w:val="00F96294"/>
    <w:rsid w:val="00F964EF"/>
    <w:rsid w:val="00F97DB7"/>
    <w:rsid w:val="00FA000D"/>
    <w:rsid w:val="00FA09EC"/>
    <w:rsid w:val="00FA2BF2"/>
    <w:rsid w:val="00FA3CE2"/>
    <w:rsid w:val="00FA4A10"/>
    <w:rsid w:val="00FA5CB6"/>
    <w:rsid w:val="00FA6752"/>
    <w:rsid w:val="00FA6E27"/>
    <w:rsid w:val="00FA7C16"/>
    <w:rsid w:val="00FB06CF"/>
    <w:rsid w:val="00FB28BC"/>
    <w:rsid w:val="00FB4D3A"/>
    <w:rsid w:val="00FB51F4"/>
    <w:rsid w:val="00FB5768"/>
    <w:rsid w:val="00FB7E1E"/>
    <w:rsid w:val="00FC0FDF"/>
    <w:rsid w:val="00FC2F59"/>
    <w:rsid w:val="00FC39B2"/>
    <w:rsid w:val="00FC3E4B"/>
    <w:rsid w:val="00FC5BF2"/>
    <w:rsid w:val="00FC6499"/>
    <w:rsid w:val="00FD0875"/>
    <w:rsid w:val="00FD1EB3"/>
    <w:rsid w:val="00FD2E55"/>
    <w:rsid w:val="00FD391B"/>
    <w:rsid w:val="00FD6432"/>
    <w:rsid w:val="00FD6476"/>
    <w:rsid w:val="00FD717D"/>
    <w:rsid w:val="00FE00FE"/>
    <w:rsid w:val="00FE0691"/>
    <w:rsid w:val="00FE1021"/>
    <w:rsid w:val="00FE3BF5"/>
    <w:rsid w:val="00FE3C4B"/>
    <w:rsid w:val="00FE414E"/>
    <w:rsid w:val="00FE48D9"/>
    <w:rsid w:val="00FE517E"/>
    <w:rsid w:val="00FE737B"/>
    <w:rsid w:val="00FF2234"/>
    <w:rsid w:val="00FF2616"/>
    <w:rsid w:val="00FF3B91"/>
    <w:rsid w:val="00FF4A6A"/>
    <w:rsid w:val="00FF4FEA"/>
    <w:rsid w:val="00FF7949"/>
    <w:rsid w:val="00FF7DDD"/>
    <w:rsid w:val="01375B73"/>
    <w:rsid w:val="03864FF8"/>
    <w:rsid w:val="03D2D40D"/>
    <w:rsid w:val="03FB781D"/>
    <w:rsid w:val="041869FB"/>
    <w:rsid w:val="0423D320"/>
    <w:rsid w:val="04318791"/>
    <w:rsid w:val="046B0416"/>
    <w:rsid w:val="048950C8"/>
    <w:rsid w:val="05743B58"/>
    <w:rsid w:val="06BC0FB3"/>
    <w:rsid w:val="074B4422"/>
    <w:rsid w:val="07F84495"/>
    <w:rsid w:val="08690C74"/>
    <w:rsid w:val="096BE2F5"/>
    <w:rsid w:val="09B352E9"/>
    <w:rsid w:val="0A2253F3"/>
    <w:rsid w:val="0A9588C3"/>
    <w:rsid w:val="0AC60524"/>
    <w:rsid w:val="0B6AA780"/>
    <w:rsid w:val="0C1738F4"/>
    <w:rsid w:val="0C73219E"/>
    <w:rsid w:val="0CBC7136"/>
    <w:rsid w:val="0EB7669F"/>
    <w:rsid w:val="0F4171C2"/>
    <w:rsid w:val="0FBC23C5"/>
    <w:rsid w:val="1028E41B"/>
    <w:rsid w:val="105CAC8A"/>
    <w:rsid w:val="109C8C1A"/>
    <w:rsid w:val="10B69A84"/>
    <w:rsid w:val="10CAF949"/>
    <w:rsid w:val="10FFC3FB"/>
    <w:rsid w:val="1168F194"/>
    <w:rsid w:val="11AEA8F8"/>
    <w:rsid w:val="11D47BB3"/>
    <w:rsid w:val="125EF8FC"/>
    <w:rsid w:val="1278012D"/>
    <w:rsid w:val="1318BC13"/>
    <w:rsid w:val="1341E5BF"/>
    <w:rsid w:val="13B810EE"/>
    <w:rsid w:val="13E73D9C"/>
    <w:rsid w:val="13EB3330"/>
    <w:rsid w:val="14098617"/>
    <w:rsid w:val="15574576"/>
    <w:rsid w:val="15BCA823"/>
    <w:rsid w:val="15C2B133"/>
    <w:rsid w:val="163EDC42"/>
    <w:rsid w:val="16AA515E"/>
    <w:rsid w:val="1703E113"/>
    <w:rsid w:val="17216A3A"/>
    <w:rsid w:val="17638AEE"/>
    <w:rsid w:val="17D695C6"/>
    <w:rsid w:val="17DD4BC6"/>
    <w:rsid w:val="17EAC9E5"/>
    <w:rsid w:val="1800C0D3"/>
    <w:rsid w:val="181836A6"/>
    <w:rsid w:val="18360E35"/>
    <w:rsid w:val="1892170B"/>
    <w:rsid w:val="190AB579"/>
    <w:rsid w:val="195542B6"/>
    <w:rsid w:val="1AE35C72"/>
    <w:rsid w:val="1B41A7E5"/>
    <w:rsid w:val="1BE2F3C5"/>
    <w:rsid w:val="1C761158"/>
    <w:rsid w:val="1C795CCF"/>
    <w:rsid w:val="1CA58C8A"/>
    <w:rsid w:val="1CABF717"/>
    <w:rsid w:val="1D7B2619"/>
    <w:rsid w:val="1E8C9FFF"/>
    <w:rsid w:val="1E9FFE77"/>
    <w:rsid w:val="1EA42C37"/>
    <w:rsid w:val="1EC70E54"/>
    <w:rsid w:val="1F16A4A5"/>
    <w:rsid w:val="1F22E849"/>
    <w:rsid w:val="1F995666"/>
    <w:rsid w:val="1FBAF02F"/>
    <w:rsid w:val="1FC267B3"/>
    <w:rsid w:val="1FFE4139"/>
    <w:rsid w:val="2103A28A"/>
    <w:rsid w:val="21046FE1"/>
    <w:rsid w:val="211D2577"/>
    <w:rsid w:val="222B31C6"/>
    <w:rsid w:val="2388EF31"/>
    <w:rsid w:val="247D4B1B"/>
    <w:rsid w:val="25D253E9"/>
    <w:rsid w:val="260811F7"/>
    <w:rsid w:val="2681CDA1"/>
    <w:rsid w:val="26C704DD"/>
    <w:rsid w:val="2710BB7A"/>
    <w:rsid w:val="277118A7"/>
    <w:rsid w:val="279B7950"/>
    <w:rsid w:val="27F25AE8"/>
    <w:rsid w:val="284ED64E"/>
    <w:rsid w:val="2867E622"/>
    <w:rsid w:val="295D4B34"/>
    <w:rsid w:val="2970DE3C"/>
    <w:rsid w:val="2A0DFD3E"/>
    <w:rsid w:val="2AA12462"/>
    <w:rsid w:val="2ACD72AF"/>
    <w:rsid w:val="2C3E729F"/>
    <w:rsid w:val="2CF84B71"/>
    <w:rsid w:val="2D0622A7"/>
    <w:rsid w:val="2D3A7FC7"/>
    <w:rsid w:val="2E101875"/>
    <w:rsid w:val="2EB6D8EA"/>
    <w:rsid w:val="2F446FAD"/>
    <w:rsid w:val="2FE64EFF"/>
    <w:rsid w:val="2FE8544C"/>
    <w:rsid w:val="304EBFE1"/>
    <w:rsid w:val="305FD37A"/>
    <w:rsid w:val="31CA9111"/>
    <w:rsid w:val="3246D8C6"/>
    <w:rsid w:val="325D8A77"/>
    <w:rsid w:val="32C622B0"/>
    <w:rsid w:val="32F873EB"/>
    <w:rsid w:val="336E907E"/>
    <w:rsid w:val="33C549C9"/>
    <w:rsid w:val="33F595FA"/>
    <w:rsid w:val="3452D48F"/>
    <w:rsid w:val="353E1A24"/>
    <w:rsid w:val="35B55DAB"/>
    <w:rsid w:val="36CECB95"/>
    <w:rsid w:val="385052B3"/>
    <w:rsid w:val="38F82FC7"/>
    <w:rsid w:val="396A93D0"/>
    <w:rsid w:val="3AAF79D7"/>
    <w:rsid w:val="3B01F5FF"/>
    <w:rsid w:val="3B48E75B"/>
    <w:rsid w:val="3C6D84AE"/>
    <w:rsid w:val="3CEDE733"/>
    <w:rsid w:val="3D178B3C"/>
    <w:rsid w:val="3D4707A7"/>
    <w:rsid w:val="3D5C4BC6"/>
    <w:rsid w:val="3E6E6F8C"/>
    <w:rsid w:val="3EC1D29E"/>
    <w:rsid w:val="3FB8B998"/>
    <w:rsid w:val="3FDA5F50"/>
    <w:rsid w:val="40613568"/>
    <w:rsid w:val="40EDF6F9"/>
    <w:rsid w:val="421A4BA8"/>
    <w:rsid w:val="422FE830"/>
    <w:rsid w:val="4291F14E"/>
    <w:rsid w:val="4311C85B"/>
    <w:rsid w:val="43BB8CDA"/>
    <w:rsid w:val="43C301BD"/>
    <w:rsid w:val="44E745F7"/>
    <w:rsid w:val="4505FC4C"/>
    <w:rsid w:val="4522BB5C"/>
    <w:rsid w:val="459CC501"/>
    <w:rsid w:val="45D0F7F5"/>
    <w:rsid w:val="461A68C0"/>
    <w:rsid w:val="466817EB"/>
    <w:rsid w:val="46763722"/>
    <w:rsid w:val="471D4751"/>
    <w:rsid w:val="47488CB0"/>
    <w:rsid w:val="481A4F85"/>
    <w:rsid w:val="487D4A83"/>
    <w:rsid w:val="488BC3CE"/>
    <w:rsid w:val="493946C7"/>
    <w:rsid w:val="49576E96"/>
    <w:rsid w:val="4B6DEAD6"/>
    <w:rsid w:val="4B761C6A"/>
    <w:rsid w:val="4B84BDFF"/>
    <w:rsid w:val="4B8F120F"/>
    <w:rsid w:val="4E1ABE41"/>
    <w:rsid w:val="4E56B3FD"/>
    <w:rsid w:val="4F3CBD3A"/>
    <w:rsid w:val="4F76E616"/>
    <w:rsid w:val="4FF787C3"/>
    <w:rsid w:val="5073CB5B"/>
    <w:rsid w:val="5074C4AC"/>
    <w:rsid w:val="5079D2D6"/>
    <w:rsid w:val="5097F910"/>
    <w:rsid w:val="5108ABEC"/>
    <w:rsid w:val="51549347"/>
    <w:rsid w:val="5159337E"/>
    <w:rsid w:val="51926FFC"/>
    <w:rsid w:val="51E02F47"/>
    <w:rsid w:val="51FF8F79"/>
    <w:rsid w:val="522F303B"/>
    <w:rsid w:val="526C9492"/>
    <w:rsid w:val="5306FBF3"/>
    <w:rsid w:val="53FCD4BD"/>
    <w:rsid w:val="54452D35"/>
    <w:rsid w:val="54693F37"/>
    <w:rsid w:val="54754A5B"/>
    <w:rsid w:val="54823DFB"/>
    <w:rsid w:val="54A4F2A7"/>
    <w:rsid w:val="563B8F73"/>
    <w:rsid w:val="577C485B"/>
    <w:rsid w:val="58111E54"/>
    <w:rsid w:val="583DC967"/>
    <w:rsid w:val="5889E298"/>
    <w:rsid w:val="58C01E1F"/>
    <w:rsid w:val="591C4ECA"/>
    <w:rsid w:val="59CAED15"/>
    <w:rsid w:val="5C0632B8"/>
    <w:rsid w:val="5CCFD4DF"/>
    <w:rsid w:val="5CED8BEE"/>
    <w:rsid w:val="5D88DA09"/>
    <w:rsid w:val="5DA4B22F"/>
    <w:rsid w:val="5DAB71B8"/>
    <w:rsid w:val="5E896B36"/>
    <w:rsid w:val="5E8EE4B1"/>
    <w:rsid w:val="5E901950"/>
    <w:rsid w:val="5EEE360F"/>
    <w:rsid w:val="5F7466D9"/>
    <w:rsid w:val="5F8CA03A"/>
    <w:rsid w:val="5FE52965"/>
    <w:rsid w:val="5FF158AE"/>
    <w:rsid w:val="602E4A1C"/>
    <w:rsid w:val="6093E32E"/>
    <w:rsid w:val="60CE0D6A"/>
    <w:rsid w:val="6130528E"/>
    <w:rsid w:val="61653087"/>
    <w:rsid w:val="63112975"/>
    <w:rsid w:val="6333E4CB"/>
    <w:rsid w:val="63A4A2EF"/>
    <w:rsid w:val="63AC92A1"/>
    <w:rsid w:val="63B9E069"/>
    <w:rsid w:val="63BAED58"/>
    <w:rsid w:val="63E0A128"/>
    <w:rsid w:val="63E97AB0"/>
    <w:rsid w:val="642E5781"/>
    <w:rsid w:val="642EA07D"/>
    <w:rsid w:val="64BF62EA"/>
    <w:rsid w:val="6515DBE8"/>
    <w:rsid w:val="657B0A2F"/>
    <w:rsid w:val="65DDA152"/>
    <w:rsid w:val="669700A4"/>
    <w:rsid w:val="66C6BFE4"/>
    <w:rsid w:val="66D9AF15"/>
    <w:rsid w:val="671803B8"/>
    <w:rsid w:val="6738F839"/>
    <w:rsid w:val="674D7486"/>
    <w:rsid w:val="67F9BDB1"/>
    <w:rsid w:val="688C91F4"/>
    <w:rsid w:val="68CD7355"/>
    <w:rsid w:val="6902A525"/>
    <w:rsid w:val="691B54B2"/>
    <w:rsid w:val="6960312A"/>
    <w:rsid w:val="6B89FA5C"/>
    <w:rsid w:val="6C5511C9"/>
    <w:rsid w:val="6C5F2278"/>
    <w:rsid w:val="6CBF60E7"/>
    <w:rsid w:val="6E38B3F7"/>
    <w:rsid w:val="6E44E49A"/>
    <w:rsid w:val="6E5033FD"/>
    <w:rsid w:val="6F961639"/>
    <w:rsid w:val="6FBFD8C0"/>
    <w:rsid w:val="70A38ED1"/>
    <w:rsid w:val="70D6E6AF"/>
    <w:rsid w:val="7105E31C"/>
    <w:rsid w:val="719739DA"/>
    <w:rsid w:val="71BACF24"/>
    <w:rsid w:val="72A355C9"/>
    <w:rsid w:val="72DE0ED3"/>
    <w:rsid w:val="746F97F3"/>
    <w:rsid w:val="74DDE18B"/>
    <w:rsid w:val="754EB4A1"/>
    <w:rsid w:val="75FE3870"/>
    <w:rsid w:val="763FB728"/>
    <w:rsid w:val="764A3ADF"/>
    <w:rsid w:val="772898D7"/>
    <w:rsid w:val="77373B1F"/>
    <w:rsid w:val="773830C3"/>
    <w:rsid w:val="7834F6A8"/>
    <w:rsid w:val="78FABC4A"/>
    <w:rsid w:val="7ABEA546"/>
    <w:rsid w:val="7B3750E8"/>
    <w:rsid w:val="7B736BCF"/>
    <w:rsid w:val="7C1101E2"/>
    <w:rsid w:val="7C6D6951"/>
    <w:rsid w:val="7E1BD34D"/>
    <w:rsid w:val="7F5A44AA"/>
    <w:rsid w:val="7F7AD038"/>
    <w:rsid w:val="7FE87EE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21E56"/>
  <w15:chartTrackingRefBased/>
  <w15:docId w15:val="{93DCBDC7-6ECD-40EB-8030-5806AB50E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943098"/>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94309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B60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60A3"/>
    <w:rPr>
      <w:sz w:val="20"/>
      <w:szCs w:val="20"/>
    </w:rPr>
  </w:style>
  <w:style w:type="character" w:styleId="FootnoteReference">
    <w:name w:val="footnote reference"/>
    <w:basedOn w:val="DefaultParagraphFont"/>
    <w:uiPriority w:val="99"/>
    <w:semiHidden/>
    <w:unhideWhenUsed/>
    <w:rsid w:val="003B60A3"/>
    <w:rPr>
      <w:vertAlign w:val="superscript"/>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515A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5A28"/>
    <w:rPr>
      <w:rFonts w:ascii="Segoe UI" w:hAnsi="Segoe UI" w:cs="Segoe UI"/>
      <w:sz w:val="18"/>
      <w:szCs w:val="18"/>
    </w:rPr>
  </w:style>
  <w:style w:type="character" w:styleId="Hyperlink">
    <w:name w:val="Hyperlink"/>
    <w:basedOn w:val="DefaultParagraphFont"/>
    <w:uiPriority w:val="99"/>
    <w:semiHidden/>
    <w:unhideWhenUsed/>
    <w:rsid w:val="006E4BFE"/>
    <w:rPr>
      <w:color w:val="0000FF"/>
      <w:u w:val="single"/>
    </w:rPr>
  </w:style>
  <w:style w:type="paragraph" w:styleId="Header">
    <w:name w:val="header"/>
    <w:basedOn w:val="Normal"/>
    <w:link w:val="HeaderChar"/>
    <w:uiPriority w:val="99"/>
    <w:unhideWhenUsed/>
    <w:rsid w:val="007D66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631"/>
  </w:style>
  <w:style w:type="paragraph" w:styleId="Footer">
    <w:name w:val="footer"/>
    <w:basedOn w:val="Normal"/>
    <w:link w:val="FooterChar"/>
    <w:uiPriority w:val="99"/>
    <w:unhideWhenUsed/>
    <w:rsid w:val="007D66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631"/>
  </w:style>
  <w:style w:type="paragraph" w:customStyle="1" w:styleId="paragraph">
    <w:name w:val="paragraph"/>
    <w:basedOn w:val="Normal"/>
    <w:rsid w:val="008254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25462"/>
  </w:style>
  <w:style w:type="character" w:customStyle="1" w:styleId="eop">
    <w:name w:val="eop"/>
    <w:basedOn w:val="DefaultParagraphFont"/>
    <w:rsid w:val="00825462"/>
  </w:style>
  <w:style w:type="character" w:customStyle="1" w:styleId="spellingerror">
    <w:name w:val="spellingerror"/>
    <w:basedOn w:val="DefaultParagraphFont"/>
    <w:rsid w:val="00825462"/>
  </w:style>
  <w:style w:type="character" w:customStyle="1" w:styleId="Heading1Char">
    <w:name w:val="Heading 1 Char"/>
    <w:basedOn w:val="DefaultParagraphFont"/>
    <w:link w:val="Heading1"/>
    <w:rsid w:val="0094309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943098"/>
    <w:rPr>
      <w:rFonts w:ascii="Tahoma" w:eastAsia="SimSun" w:hAnsi="Tahoma" w:cs="Tahoma"/>
      <w:b/>
      <w:bCs/>
      <w:sz w:val="20"/>
      <w:szCs w:val="20"/>
      <w:lang w:eastAsia="zh-CN"/>
    </w:rPr>
  </w:style>
  <w:style w:type="paragraph" w:styleId="NormalWeb">
    <w:name w:val="Normal (Web)"/>
    <w:basedOn w:val="Normal"/>
    <w:rsid w:val="001218CD"/>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romanhideout.com/News/2007/20081127.asp"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livius.org/sources/content/appian/appian-the-illyrian-wars/appian-the-illyrian-wars-4/" TargetMode="External"/><Relationship Id="rId2" Type="http://schemas.openxmlformats.org/officeDocument/2006/relationships/hyperlink" Target="https://oxfordre.com/classics/view/10.1093/acrefore/9780199381135.001.0001/acrefore-9780199381135-e-6161" TargetMode="External"/><Relationship Id="rId1" Type="http://schemas.openxmlformats.org/officeDocument/2006/relationships/hyperlink" Target="http://www.romanhideout.com/News/2008/20081127.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6" ma:contentTypeDescription="Create a new document." ma:contentTypeScope="" ma:versionID="8dfb093fb6ac4197c5d26e1bba1aade1">
  <xsd:schema xmlns:xsd="http://www.w3.org/2001/XMLSchema" xmlns:xs="http://www.w3.org/2001/XMLSchema" xmlns:p="http://schemas.microsoft.com/office/2006/metadata/properties" xmlns:ns3="7ac54d59-15ae-468f-8833-3c6b8f4d3013" xmlns:ns4="21682d76-7fed-41ad-9dab-ad3c63b4cd86" targetNamespace="http://schemas.microsoft.com/office/2006/metadata/properties" ma:root="true" ma:fieldsID="efefebc59c1109a61083f6625eb89fdc" ns3:_="" ns4:_="">
    <xsd:import namespace="7ac54d59-15ae-468f-8833-3c6b8f4d3013"/>
    <xsd:import namespace="21682d76-7fed-41ad-9dab-ad3c63b4cd8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29C5B-C4AA-42E6-935A-848EA683BB53}">
  <ds:schemaRefs>
    <ds:schemaRef ds:uri="http://schemas.microsoft.com/sharepoint/v3/contenttype/forms"/>
  </ds:schemaRefs>
</ds:datastoreItem>
</file>

<file path=customXml/itemProps2.xml><?xml version="1.0" encoding="utf-8"?>
<ds:datastoreItem xmlns:ds="http://schemas.openxmlformats.org/officeDocument/2006/customXml" ds:itemID="{04EF3ACC-0D96-45AE-8125-44919D21A3E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649B51-1443-47F6-BBC2-188FAE573D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21682d76-7fed-41ad-9dab-ad3c63b4c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0808C5-FDE4-4D5D-8E3C-EAB4764B0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46</Pages>
  <Words>10485</Words>
  <Characters>59767</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70112</CharactersWithSpaces>
  <SharedDoc>false</SharedDoc>
  <HLinks>
    <vt:vector size="18" baseType="variant">
      <vt:variant>
        <vt:i4>1179724</vt:i4>
      </vt:variant>
      <vt:variant>
        <vt:i4>6</vt:i4>
      </vt:variant>
      <vt:variant>
        <vt:i4>0</vt:i4>
      </vt:variant>
      <vt:variant>
        <vt:i4>5</vt:i4>
      </vt:variant>
      <vt:variant>
        <vt:lpwstr>https://www.livius.org/sources/content/appian/appian-the-illyrian-wars/appian-the-illyrian-wars-4/</vt:lpwstr>
      </vt:variant>
      <vt:variant>
        <vt:lpwstr>16</vt:lpwstr>
      </vt:variant>
      <vt:variant>
        <vt:i4>327746</vt:i4>
      </vt:variant>
      <vt:variant>
        <vt:i4>3</vt:i4>
      </vt:variant>
      <vt:variant>
        <vt:i4>0</vt:i4>
      </vt:variant>
      <vt:variant>
        <vt:i4>5</vt:i4>
      </vt:variant>
      <vt:variant>
        <vt:lpwstr>https://oxfordre.com/classics/view/10.1093/acrefore/9780199381135.001.0001/acrefore-9780199381135-e-6161</vt:lpwstr>
      </vt:variant>
      <vt:variant>
        <vt:lpwstr/>
      </vt:variant>
      <vt:variant>
        <vt:i4>6881317</vt:i4>
      </vt:variant>
      <vt:variant>
        <vt:i4>0</vt:i4>
      </vt:variant>
      <vt:variant>
        <vt:i4>0</vt:i4>
      </vt:variant>
      <vt:variant>
        <vt:i4>5</vt:i4>
      </vt:variant>
      <vt:variant>
        <vt:lpwstr>http://www.romanhideout.com/News/2008/20081127.asp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Mills (1500425)</dc:creator>
  <cp:keywords/>
  <dc:description/>
  <cp:lastModifiedBy>james mills</cp:lastModifiedBy>
  <cp:revision>3</cp:revision>
  <cp:lastPrinted>2020-05-20T11:49:00Z</cp:lastPrinted>
  <dcterms:created xsi:type="dcterms:W3CDTF">2020-05-28T14:44:00Z</dcterms:created>
  <dcterms:modified xsi:type="dcterms:W3CDTF">2020-05-28T15:02:00Z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